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1C5E29" w14:textId="78531C82" w:rsidR="00634E36" w:rsidRDefault="009C319E">
      <w:pPr>
        <w:pStyle w:val="BodyText"/>
        <w:spacing w:line="20" w:lineRule="exact"/>
        <w:ind w:left="2416"/>
        <w:rPr>
          <w:rFonts w:ascii="Times New Roman"/>
          <w:sz w:val="2"/>
        </w:rPr>
      </w:pPr>
      <w:r>
        <w:rPr>
          <w:rFonts w:ascii="Times New Roman"/>
          <w:noProof/>
          <w:sz w:val="2"/>
          <w:lang w:bidi="ar-SA"/>
        </w:rPr>
        <mc:AlternateContent>
          <mc:Choice Requires="wpg">
            <w:drawing>
              <wp:inline distT="0" distB="0" distL="0" distR="0" wp14:anchorId="5490B295" wp14:editId="53FEFD95">
                <wp:extent cx="3665855" cy="6350"/>
                <wp:effectExtent l="13335" t="10160" r="6985" b="2540"/>
                <wp:docPr id="4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65855" cy="6350"/>
                          <a:chOff x="0" y="0"/>
                          <a:chExt cx="5773" cy="10"/>
                        </a:xfrm>
                      </wpg:grpSpPr>
                      <wps:wsp>
                        <wps:cNvPr id="45" name="Line 42"/>
                        <wps:cNvCnPr>
                          <a:cxnSpLocks noChangeShapeType="1"/>
                        </wps:cNvCnPr>
                        <wps:spPr bwMode="auto">
                          <a:xfrm>
                            <a:off x="0" y="5"/>
                            <a:ext cx="577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4EE7500" id="Group 41" o:spid="_x0000_s1026" style="width:288.65pt;height:.5pt;mso-position-horizontal-relative:char;mso-position-vertical-relative:line" coordsize="577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">
                <v:line id="Line 42" o:spid="_x0000_s1027" style="position:absolute;visibility:visible;mso-wrap-style:square" from="0,5" to="57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" strokeweight=".48pt"/>
                <w10:anchorlock/>
              </v:group>
            </w:pict>
          </mc:Fallback>
        </mc:AlternateContent>
      </w:r>
    </w:p>
    <w:p w14:paraId="00553DFD" w14:textId="0D86AE10" w:rsidR="00634E36" w:rsidRDefault="00D234A5">
      <w:pPr>
        <w:pStyle w:val="BodyText"/>
        <w:spacing w:before="7"/>
        <w:rPr>
          <w:rFonts w:ascii="Times New Roman"/>
          <w:sz w:val="27"/>
        </w:rPr>
      </w:pPr>
      <w:r>
        <w:rPr>
          <w:noProof/>
          <w:lang w:bidi="ar-SA"/>
        </w:rPr>
        <w:drawing>
          <wp:anchor distT="0" distB="0" distL="0" distR="0" simplePos="0" relativeHeight="251649024" behindDoc="0" locked="0" layoutInCell="1" allowOverlap="1" wp14:anchorId="3984560C" wp14:editId="24E5DCEF">
            <wp:simplePos x="0" y="0"/>
            <wp:positionH relativeFrom="page">
              <wp:posOffset>1238250</wp:posOffset>
            </wp:positionH>
            <wp:positionV relativeFrom="paragraph">
              <wp:posOffset>245745</wp:posOffset>
            </wp:positionV>
            <wp:extent cx="971440" cy="903922"/>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971440" cy="903922"/>
                    </a:xfrm>
                    <a:prstGeom prst="rect">
                      <a:avLst/>
                    </a:prstGeom>
                  </pic:spPr>
                </pic:pic>
              </a:graphicData>
            </a:graphic>
          </wp:anchor>
        </w:drawing>
      </w:r>
      <w:r w:rsidR="009C319E">
        <w:rPr>
          <w:noProof/>
          <w:lang w:bidi="ar-SA"/>
        </w:rPr>
        <mc:AlternateContent>
          <mc:Choice Requires="wpg">
            <w:drawing>
              <wp:anchor distT="0" distB="0" distL="0" distR="0" simplePos="0" relativeHeight="251657216" behindDoc="1" locked="0" layoutInCell="1" allowOverlap="1" wp14:anchorId="215976BF" wp14:editId="36D7BD51">
                <wp:simplePos x="0" y="0"/>
                <wp:positionH relativeFrom="page">
                  <wp:posOffset>2308225</wp:posOffset>
                </wp:positionH>
                <wp:positionV relativeFrom="paragraph">
                  <wp:posOffset>233045</wp:posOffset>
                </wp:positionV>
                <wp:extent cx="4634230" cy="940435"/>
                <wp:effectExtent l="31750" t="0" r="1270" b="4445"/>
                <wp:wrapTopAndBottom/>
                <wp:docPr id="40"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34230" cy="940435"/>
                          <a:chOff x="3635" y="367"/>
                          <a:chExt cx="7298" cy="1481"/>
                        </a:xfrm>
                      </wpg:grpSpPr>
                      <wps:wsp>
                        <wps:cNvPr id="41" name="Line 40"/>
                        <wps:cNvCnPr>
                          <a:cxnSpLocks noChangeShapeType="1"/>
                        </wps:cNvCnPr>
                        <wps:spPr bwMode="auto">
                          <a:xfrm>
                            <a:off x="3635" y="1698"/>
                            <a:ext cx="5770" cy="0"/>
                          </a:xfrm>
                          <a:prstGeom prst="line">
                            <a:avLst/>
                          </a:prstGeom>
                          <a:noFill/>
                          <a:ln w="59436">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2" name="Picture 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404" y="367"/>
                            <a:ext cx="1528" cy="14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 name="Text Box 38"/>
                        <wps:cNvSpPr txBox="1">
                          <a:spLocks noChangeArrowheads="1"/>
                        </wps:cNvSpPr>
                        <wps:spPr bwMode="auto">
                          <a:xfrm>
                            <a:off x="3634" y="367"/>
                            <a:ext cx="7298" cy="14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6390B" w14:textId="77777777" w:rsidR="008832EF" w:rsidRDefault="008832EF">
                              <w:pPr>
                                <w:spacing w:line="1481" w:lineRule="exact"/>
                                <w:ind w:left="1540"/>
                                <w:rPr>
                                  <w:b/>
                                  <w:sz w:val="144"/>
                                </w:rPr>
                              </w:pPr>
                              <w:r>
                                <w:rPr>
                                  <w:b/>
                                  <w:sz w:val="144"/>
                                </w:rPr>
                                <w:t>SBIR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5976BF" id="Group 37" o:spid="_x0000_s1026" style="position:absolute;margin-left:181.75pt;margin-top:18.35pt;width:364.9pt;height:74.05pt;z-index:-251659264;mso-wrap-distance-left:0;mso-wrap-distance-right:0;mso-position-horizontal-relative:page" coordorigin="3635,367" coordsize="7298,14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">
                <v:line id="Line 40" o:spid="_x0000_s1027" style="position:absolute;visibility:visible;mso-wrap-style:square" from="3635,1698" to="9405,1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" strokeweight="4.68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 o:spid="_x0000_s1028" type="#_x0000_t75" style="position:absolute;left:9404;top:367;width:1528;height:1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">
                  <v:imagedata r:id="rId10" o:title=""/>
                </v:shape>
                <v:shapetype id="_x0000_t202" coordsize="21600,21600" o:spt="202" path="m,l,21600r21600,l21600,xe">
                  <v:stroke joinstyle="miter"/>
                  <v:path gradientshapeok="t" o:connecttype="rect"/>
                </v:shapetype>
                <v:shape id="Text Box 38" o:spid="_x0000_s1029" type="#_x0000_t202" style="position:absolute;left:3634;top:367;width:7298;height:1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4426390B" w14:textId="77777777" w:rsidR="008832EF" w:rsidRDefault="008832EF">
                        <w:pPr>
                          <w:spacing w:line="1481" w:lineRule="exact"/>
                          <w:ind w:left="1540"/>
                          <w:rPr>
                            <w:b/>
                            <w:sz w:val="144"/>
                          </w:rPr>
                        </w:pPr>
                        <w:r>
                          <w:rPr>
                            <w:b/>
                            <w:sz w:val="144"/>
                          </w:rPr>
                          <w:t>SBIR</w:t>
                        </w:r>
                      </w:p>
                    </w:txbxContent>
                  </v:textbox>
                </v:shape>
                <w10:wrap type="topAndBottom" anchorx="page"/>
              </v:group>
            </w:pict>
          </mc:Fallback>
        </mc:AlternateContent>
      </w:r>
    </w:p>
    <w:p w14:paraId="6137C662" w14:textId="77777777" w:rsidR="00634E36" w:rsidRDefault="00634E36">
      <w:pPr>
        <w:pStyle w:val="BodyText"/>
        <w:spacing w:before="6"/>
        <w:rPr>
          <w:rFonts w:ascii="Times New Roman"/>
          <w:sz w:val="23"/>
        </w:rPr>
      </w:pPr>
    </w:p>
    <w:p w14:paraId="33C295A4" w14:textId="77777777" w:rsidR="00634E36" w:rsidRDefault="00D234A5">
      <w:pPr>
        <w:spacing w:line="956" w:lineRule="exact"/>
        <w:ind w:left="2709"/>
        <w:rPr>
          <w:b/>
          <w:sz w:val="84"/>
        </w:rPr>
      </w:pPr>
      <w:r>
        <w:rPr>
          <w:b/>
          <w:sz w:val="84"/>
        </w:rPr>
        <w:t>Small Business</w:t>
      </w:r>
    </w:p>
    <w:p w14:paraId="4AF375FD" w14:textId="77777777" w:rsidR="00634E36" w:rsidRDefault="00D234A5">
      <w:pPr>
        <w:ind w:left="2091" w:right="1638"/>
        <w:jc w:val="center"/>
        <w:rPr>
          <w:b/>
          <w:sz w:val="84"/>
        </w:rPr>
      </w:pPr>
      <w:r>
        <w:rPr>
          <w:b/>
          <w:sz w:val="84"/>
        </w:rPr>
        <w:t>Innovation Research</w:t>
      </w:r>
    </w:p>
    <w:p w14:paraId="79025AB3" w14:textId="77777777" w:rsidR="00634E36" w:rsidRDefault="00D234A5">
      <w:pPr>
        <w:spacing w:before="3"/>
        <w:ind w:left="1737"/>
        <w:rPr>
          <w:b/>
          <w:sz w:val="44"/>
        </w:rPr>
      </w:pPr>
      <w:r>
        <w:rPr>
          <w:b/>
          <w:sz w:val="44"/>
        </w:rPr>
        <w:t>Notice of Funding Opportunity (NOFO)</w:t>
      </w:r>
    </w:p>
    <w:p w14:paraId="6A5E8587" w14:textId="22EFD27C" w:rsidR="00634E36" w:rsidRDefault="00D234A5">
      <w:pPr>
        <w:spacing w:before="240"/>
        <w:ind w:left="2080" w:right="1638"/>
        <w:jc w:val="center"/>
        <w:rPr>
          <w:b/>
          <w:sz w:val="40"/>
        </w:rPr>
      </w:pPr>
      <w:r>
        <w:rPr>
          <w:b/>
          <w:sz w:val="40"/>
        </w:rPr>
        <w:t>FY202</w:t>
      </w:r>
      <w:r w:rsidR="00C86DC1">
        <w:rPr>
          <w:b/>
          <w:sz w:val="40"/>
        </w:rPr>
        <w:t>1</w:t>
      </w:r>
    </w:p>
    <w:p w14:paraId="473579AA" w14:textId="77777777" w:rsidR="00634E36" w:rsidRDefault="00634E36">
      <w:pPr>
        <w:pStyle w:val="BodyText"/>
        <w:spacing w:before="3"/>
        <w:rPr>
          <w:b/>
          <w:sz w:val="27"/>
        </w:rPr>
      </w:pPr>
    </w:p>
    <w:tbl>
      <w:tblPr>
        <w:tblW w:w="0" w:type="auto"/>
        <w:tblInd w:w="752" w:type="dxa"/>
        <w:tblLayout w:type="fixed"/>
        <w:tblCellMar>
          <w:left w:w="0" w:type="dxa"/>
          <w:right w:w="0" w:type="dxa"/>
        </w:tblCellMar>
        <w:tblLook w:val="01E0" w:firstRow="1" w:lastRow="1" w:firstColumn="1" w:lastColumn="1" w:noHBand="0" w:noVBand="0"/>
      </w:tblPr>
      <w:tblGrid>
        <w:gridCol w:w="4786"/>
        <w:gridCol w:w="3881"/>
      </w:tblGrid>
      <w:tr w:rsidR="00634E36" w14:paraId="7208839E" w14:textId="77777777">
        <w:trPr>
          <w:trHeight w:val="751"/>
        </w:trPr>
        <w:tc>
          <w:tcPr>
            <w:tcW w:w="4786" w:type="dxa"/>
          </w:tcPr>
          <w:p w14:paraId="69893EA1" w14:textId="77777777" w:rsidR="00634E36" w:rsidRDefault="00D234A5">
            <w:pPr>
              <w:pStyle w:val="TableParagraph"/>
              <w:spacing w:line="325" w:lineRule="exact"/>
              <w:ind w:left="0" w:right="470"/>
              <w:jc w:val="right"/>
              <w:rPr>
                <w:b/>
                <w:sz w:val="32"/>
              </w:rPr>
            </w:pPr>
            <w:r>
              <w:rPr>
                <w:b/>
                <w:sz w:val="32"/>
              </w:rPr>
              <w:t>Funding Opportunity Number:</w:t>
            </w:r>
          </w:p>
        </w:tc>
        <w:tc>
          <w:tcPr>
            <w:tcW w:w="3881" w:type="dxa"/>
          </w:tcPr>
          <w:p w14:paraId="51349874" w14:textId="77777777" w:rsidR="00634E36" w:rsidRPr="006F52F9" w:rsidRDefault="00D234A5">
            <w:pPr>
              <w:pStyle w:val="TableParagraph"/>
              <w:spacing w:line="292" w:lineRule="exact"/>
              <w:ind w:left="469"/>
              <w:rPr>
                <w:sz w:val="32"/>
              </w:rPr>
            </w:pPr>
            <w:r w:rsidRPr="006F52F9">
              <w:rPr>
                <w:sz w:val="32"/>
              </w:rPr>
              <w:t>NOAA-OAR-OAR TPO-</w:t>
            </w:r>
          </w:p>
          <w:p w14:paraId="69C97E8B" w14:textId="630FB0CB" w:rsidR="00634E36" w:rsidRDefault="00D234A5" w:rsidP="006D547B">
            <w:pPr>
              <w:pStyle w:val="TableParagraph"/>
              <w:spacing w:line="357" w:lineRule="exact"/>
              <w:ind w:left="469"/>
              <w:rPr>
                <w:sz w:val="32"/>
              </w:rPr>
            </w:pPr>
            <w:r w:rsidRPr="00C0786C">
              <w:rPr>
                <w:sz w:val="32"/>
              </w:rPr>
              <w:t>202</w:t>
            </w:r>
            <w:r w:rsidR="006D547B" w:rsidRPr="002259ED">
              <w:rPr>
                <w:sz w:val="32"/>
              </w:rPr>
              <w:t>1</w:t>
            </w:r>
            <w:r w:rsidRPr="006F52F9">
              <w:rPr>
                <w:sz w:val="32"/>
              </w:rPr>
              <w:t>-</w:t>
            </w:r>
            <w:r w:rsidR="006D547B" w:rsidRPr="006F52F9">
              <w:rPr>
                <w:sz w:val="32"/>
              </w:rPr>
              <w:t>2006702</w:t>
            </w:r>
          </w:p>
        </w:tc>
      </w:tr>
      <w:tr w:rsidR="00634E36" w14:paraId="0A82561E" w14:textId="77777777">
        <w:trPr>
          <w:trHeight w:val="1440"/>
        </w:trPr>
        <w:tc>
          <w:tcPr>
            <w:tcW w:w="4786" w:type="dxa"/>
          </w:tcPr>
          <w:p w14:paraId="4BAE3E88" w14:textId="77777777" w:rsidR="00634E36" w:rsidRDefault="00D234A5">
            <w:pPr>
              <w:pStyle w:val="TableParagraph"/>
              <w:spacing w:before="42"/>
              <w:ind w:left="200" w:right="460" w:firstLine="244"/>
              <w:rPr>
                <w:b/>
                <w:sz w:val="32"/>
              </w:rPr>
            </w:pPr>
            <w:r>
              <w:rPr>
                <w:b/>
                <w:sz w:val="32"/>
              </w:rPr>
              <w:t>Assistance Listings or</w:t>
            </w:r>
            <w:r>
              <w:rPr>
                <w:b/>
                <w:spacing w:val="-13"/>
                <w:sz w:val="32"/>
              </w:rPr>
              <w:t xml:space="preserve"> </w:t>
            </w:r>
            <w:r>
              <w:rPr>
                <w:b/>
                <w:sz w:val="32"/>
              </w:rPr>
              <w:t>Catalog of Federal Domestic</w:t>
            </w:r>
            <w:r>
              <w:rPr>
                <w:b/>
                <w:spacing w:val="-14"/>
                <w:sz w:val="32"/>
              </w:rPr>
              <w:t xml:space="preserve"> </w:t>
            </w:r>
            <w:r>
              <w:rPr>
                <w:b/>
                <w:sz w:val="32"/>
              </w:rPr>
              <w:t>Assistance</w:t>
            </w:r>
          </w:p>
          <w:p w14:paraId="76A1C43D" w14:textId="77777777" w:rsidR="00634E36" w:rsidRDefault="00D234A5">
            <w:pPr>
              <w:pStyle w:val="TableParagraph"/>
              <w:spacing w:before="2"/>
              <w:ind w:left="2156"/>
              <w:rPr>
                <w:b/>
                <w:sz w:val="32"/>
              </w:rPr>
            </w:pPr>
            <w:r>
              <w:rPr>
                <w:b/>
                <w:sz w:val="32"/>
              </w:rPr>
              <w:t>(CFDA)</w:t>
            </w:r>
            <w:r>
              <w:rPr>
                <w:b/>
                <w:spacing w:val="-12"/>
                <w:sz w:val="32"/>
              </w:rPr>
              <w:t xml:space="preserve"> </w:t>
            </w:r>
            <w:r>
              <w:rPr>
                <w:b/>
                <w:sz w:val="32"/>
              </w:rPr>
              <w:t>Number:</w:t>
            </w:r>
          </w:p>
        </w:tc>
        <w:tc>
          <w:tcPr>
            <w:tcW w:w="3881" w:type="dxa"/>
          </w:tcPr>
          <w:p w14:paraId="36F25A63" w14:textId="77777777" w:rsidR="00634E36" w:rsidRDefault="00D234A5">
            <w:pPr>
              <w:pStyle w:val="TableParagraph"/>
              <w:spacing w:before="42"/>
              <w:ind w:left="469"/>
              <w:rPr>
                <w:sz w:val="32"/>
              </w:rPr>
            </w:pPr>
            <w:r>
              <w:rPr>
                <w:sz w:val="32"/>
              </w:rPr>
              <w:t>11.021 NOAA Small Business Innovation Research (SBIR) Program</w:t>
            </w:r>
          </w:p>
        </w:tc>
      </w:tr>
      <w:tr w:rsidR="00634E36" w14:paraId="296B34FE" w14:textId="77777777">
        <w:trPr>
          <w:trHeight w:val="581"/>
        </w:trPr>
        <w:tc>
          <w:tcPr>
            <w:tcW w:w="4786" w:type="dxa"/>
          </w:tcPr>
          <w:p w14:paraId="452E81AF" w14:textId="77777777" w:rsidR="00634E36" w:rsidRDefault="00D234A5">
            <w:pPr>
              <w:pStyle w:val="TableParagraph"/>
              <w:spacing w:before="165"/>
              <w:ind w:left="0" w:right="468"/>
              <w:jc w:val="right"/>
              <w:rPr>
                <w:b/>
                <w:sz w:val="32"/>
              </w:rPr>
            </w:pPr>
            <w:r>
              <w:rPr>
                <w:b/>
                <w:sz w:val="32"/>
              </w:rPr>
              <w:t>Opening Date:</w:t>
            </w:r>
          </w:p>
        </w:tc>
        <w:tc>
          <w:tcPr>
            <w:tcW w:w="3881" w:type="dxa"/>
          </w:tcPr>
          <w:p w14:paraId="2431E6AD" w14:textId="331E621C" w:rsidR="00634E36" w:rsidRDefault="00C86DC1">
            <w:pPr>
              <w:pStyle w:val="TableParagraph"/>
              <w:spacing w:before="165"/>
              <w:ind w:left="469"/>
              <w:rPr>
                <w:sz w:val="32"/>
              </w:rPr>
            </w:pPr>
            <w:r>
              <w:rPr>
                <w:sz w:val="32"/>
              </w:rPr>
              <w:t>October 15, 2020</w:t>
            </w:r>
          </w:p>
        </w:tc>
      </w:tr>
      <w:tr w:rsidR="00634E36" w14:paraId="1966DD45" w14:textId="77777777">
        <w:trPr>
          <w:trHeight w:val="351"/>
        </w:trPr>
        <w:tc>
          <w:tcPr>
            <w:tcW w:w="4786" w:type="dxa"/>
          </w:tcPr>
          <w:p w14:paraId="10DCCC51" w14:textId="77777777" w:rsidR="00634E36" w:rsidRDefault="00D234A5">
            <w:pPr>
              <w:pStyle w:val="TableParagraph"/>
              <w:spacing w:line="332" w:lineRule="exact"/>
              <w:ind w:left="0" w:right="469"/>
              <w:jc w:val="right"/>
              <w:rPr>
                <w:b/>
                <w:sz w:val="32"/>
              </w:rPr>
            </w:pPr>
            <w:r>
              <w:rPr>
                <w:b/>
                <w:sz w:val="32"/>
              </w:rPr>
              <w:t>Closing Date:</w:t>
            </w:r>
          </w:p>
        </w:tc>
        <w:tc>
          <w:tcPr>
            <w:tcW w:w="3881" w:type="dxa"/>
          </w:tcPr>
          <w:p w14:paraId="01970351" w14:textId="25C303B5" w:rsidR="00634E36" w:rsidRDefault="00081411">
            <w:pPr>
              <w:pStyle w:val="TableParagraph"/>
              <w:spacing w:line="332" w:lineRule="exact"/>
              <w:ind w:left="469"/>
              <w:rPr>
                <w:sz w:val="32"/>
              </w:rPr>
            </w:pPr>
            <w:r>
              <w:rPr>
                <w:sz w:val="32"/>
              </w:rPr>
              <w:t>January 13</w:t>
            </w:r>
            <w:r w:rsidR="00C86DC1">
              <w:rPr>
                <w:sz w:val="32"/>
              </w:rPr>
              <w:t>, 2021</w:t>
            </w:r>
          </w:p>
        </w:tc>
      </w:tr>
    </w:tbl>
    <w:p w14:paraId="1A43654E" w14:textId="77777777" w:rsidR="00634E36" w:rsidRDefault="00634E36">
      <w:pPr>
        <w:pStyle w:val="BodyText"/>
        <w:rPr>
          <w:b/>
          <w:sz w:val="57"/>
        </w:rPr>
      </w:pPr>
    </w:p>
    <w:p w14:paraId="26921A05" w14:textId="77777777" w:rsidR="00634E36" w:rsidRDefault="00D234A5">
      <w:pPr>
        <w:ind w:left="1562" w:right="1611" w:firstLine="1407"/>
        <w:rPr>
          <w:b/>
          <w:sz w:val="32"/>
        </w:rPr>
      </w:pPr>
      <w:r>
        <w:rPr>
          <w:b/>
          <w:sz w:val="32"/>
        </w:rPr>
        <w:t>U.S. DEPARTMENT OF COMMERCE National Oceanic and Atmospheric Administration</w:t>
      </w:r>
    </w:p>
    <w:p w14:paraId="4DFD083F" w14:textId="77777777" w:rsidR="00634E36" w:rsidRDefault="00A87E7C">
      <w:pPr>
        <w:pStyle w:val="BodyText"/>
        <w:spacing w:before="3"/>
        <w:ind w:left="2976"/>
      </w:pPr>
      <w:hyperlink r:id="rId11">
        <w:r w:rsidR="00D234A5">
          <w:t>http://www.techpartnerships.noaa.gov</w:t>
        </w:r>
      </w:hyperlink>
    </w:p>
    <w:p w14:paraId="7F323395" w14:textId="77777777" w:rsidR="00634E36" w:rsidRDefault="00634E36">
      <w:pPr>
        <w:sectPr w:rsidR="00634E36" w:rsidSect="000416EE">
          <w:footerReference w:type="default" r:id="rId12"/>
          <w:footerReference w:type="first" r:id="rId13"/>
          <w:type w:val="continuous"/>
          <w:pgSz w:w="12240" w:h="15840"/>
          <w:pgMar w:top="1440" w:right="940" w:bottom="1800" w:left="1220" w:header="720" w:footer="1612" w:gutter="0"/>
          <w:pgNumType w:start="1"/>
          <w:cols w:space="720"/>
          <w:docGrid w:linePitch="299"/>
        </w:sectPr>
      </w:pPr>
    </w:p>
    <w:p w14:paraId="43F1E9CB" w14:textId="77777777" w:rsidR="00634E36" w:rsidRDefault="00634E36">
      <w:pPr>
        <w:pStyle w:val="BodyText"/>
        <w:spacing w:before="8"/>
        <w:rPr>
          <w:sz w:val="22"/>
        </w:rPr>
      </w:pPr>
    </w:p>
    <w:p w14:paraId="2E285883" w14:textId="77777777" w:rsidR="00634E36" w:rsidRDefault="00634E36">
      <w:pPr>
        <w:rPr>
          <w:rFonts w:ascii="Cambria"/>
        </w:rPr>
        <w:sectPr w:rsidR="00634E36" w:rsidSect="002259ED">
          <w:pgSz w:w="12240" w:h="15840"/>
          <w:pgMar w:top="1500" w:right="940" w:bottom="2590" w:left="1220" w:header="0" w:footer="1612" w:gutter="0"/>
          <w:cols w:space="720"/>
          <w:titlePg/>
          <w:docGrid w:linePitch="299"/>
        </w:sectPr>
      </w:pPr>
    </w:p>
    <w:sdt>
      <w:sdtPr>
        <w:rPr>
          <w:rFonts w:ascii="Calibri" w:eastAsia="Calibri" w:hAnsi="Calibri" w:cs="Calibri"/>
          <w:color w:val="auto"/>
          <w:sz w:val="22"/>
          <w:szCs w:val="22"/>
          <w:lang w:bidi="en-US"/>
        </w:rPr>
        <w:id w:val="1237668136"/>
        <w:docPartObj>
          <w:docPartGallery w:val="Table of Contents"/>
          <w:docPartUnique/>
        </w:docPartObj>
      </w:sdtPr>
      <w:sdtEndPr>
        <w:rPr>
          <w:b/>
          <w:bCs/>
          <w:noProof/>
        </w:rPr>
      </w:sdtEndPr>
      <w:sdtContent>
        <w:p w14:paraId="6DB060D5" w14:textId="23E1B4D3" w:rsidR="00DB3BFE" w:rsidRDefault="00DB3BFE">
          <w:pPr>
            <w:pStyle w:val="TOCHeading"/>
          </w:pPr>
          <w:r>
            <w:t>Table of Contents</w:t>
          </w:r>
        </w:p>
        <w:p w14:paraId="3F41E124" w14:textId="566631D2" w:rsidR="00842A97" w:rsidRDefault="00DB3BFE">
          <w:pPr>
            <w:pStyle w:val="TOC2"/>
            <w:tabs>
              <w:tab w:val="right" w:leader="dot" w:pos="10070"/>
            </w:tabs>
            <w:rPr>
              <w:rFonts w:asciiTheme="minorHAnsi" w:eastAsiaTheme="minorEastAsia" w:hAnsiTheme="minorHAnsi" w:cstheme="minorBidi"/>
              <w:noProof/>
              <w:sz w:val="22"/>
              <w:szCs w:val="22"/>
              <w:lang w:bidi="ar-SA"/>
            </w:rPr>
          </w:pPr>
          <w:r>
            <w:rPr>
              <w:sz w:val="20"/>
              <w:szCs w:val="20"/>
            </w:rPr>
            <w:fldChar w:fldCharType="begin"/>
          </w:r>
          <w:r>
            <w:instrText xml:space="preserve"> TOC \o "1-3" \h \z \u </w:instrText>
          </w:r>
          <w:r>
            <w:rPr>
              <w:sz w:val="20"/>
              <w:szCs w:val="20"/>
            </w:rPr>
            <w:fldChar w:fldCharType="separate"/>
          </w:r>
          <w:hyperlink w:anchor="_Toc53101703" w:history="1">
            <w:r w:rsidR="00842A97" w:rsidRPr="00692EDF">
              <w:rPr>
                <w:rStyle w:val="Hyperlink"/>
                <w:noProof/>
              </w:rPr>
              <w:t>US DEPARTMENT OF COMMERCE</w:t>
            </w:r>
            <w:r w:rsidR="00842A97">
              <w:rPr>
                <w:noProof/>
                <w:webHidden/>
              </w:rPr>
              <w:tab/>
            </w:r>
            <w:r w:rsidR="00842A97">
              <w:rPr>
                <w:noProof/>
                <w:webHidden/>
              </w:rPr>
              <w:fldChar w:fldCharType="begin"/>
            </w:r>
            <w:r w:rsidR="00842A97">
              <w:rPr>
                <w:noProof/>
                <w:webHidden/>
              </w:rPr>
              <w:instrText xml:space="preserve"> PAGEREF _Toc53101703 \h </w:instrText>
            </w:r>
            <w:r w:rsidR="00842A97">
              <w:rPr>
                <w:noProof/>
                <w:webHidden/>
              </w:rPr>
            </w:r>
            <w:r w:rsidR="00842A97">
              <w:rPr>
                <w:noProof/>
                <w:webHidden/>
              </w:rPr>
              <w:fldChar w:fldCharType="separate"/>
            </w:r>
            <w:r w:rsidR="00AA293A">
              <w:rPr>
                <w:noProof/>
                <w:webHidden/>
              </w:rPr>
              <w:t>5</w:t>
            </w:r>
            <w:r w:rsidR="00842A97">
              <w:rPr>
                <w:noProof/>
                <w:webHidden/>
              </w:rPr>
              <w:fldChar w:fldCharType="end"/>
            </w:r>
          </w:hyperlink>
        </w:p>
        <w:p w14:paraId="5D670B5A" w14:textId="13B02D66" w:rsidR="00842A97" w:rsidRDefault="00A87E7C">
          <w:pPr>
            <w:pStyle w:val="TOC1"/>
            <w:tabs>
              <w:tab w:val="right" w:leader="dot" w:pos="10070"/>
            </w:tabs>
            <w:rPr>
              <w:rFonts w:asciiTheme="minorHAnsi" w:eastAsiaTheme="minorEastAsia" w:hAnsiTheme="minorHAnsi" w:cstheme="minorBidi"/>
              <w:b w:val="0"/>
              <w:bCs w:val="0"/>
              <w:noProof/>
              <w:sz w:val="22"/>
              <w:szCs w:val="22"/>
              <w:lang w:bidi="ar-SA"/>
            </w:rPr>
          </w:pPr>
          <w:hyperlink w:anchor="_Toc53101704" w:history="1">
            <w:r w:rsidR="00842A97" w:rsidRPr="00692EDF">
              <w:rPr>
                <w:rStyle w:val="Hyperlink"/>
                <w:noProof/>
                <w:spacing w:val="-1"/>
              </w:rPr>
              <w:t>1.0</w:t>
            </w:r>
            <w:r w:rsidR="00842A97">
              <w:rPr>
                <w:rFonts w:asciiTheme="minorHAnsi" w:eastAsiaTheme="minorEastAsia" w:hAnsiTheme="minorHAnsi" w:cstheme="minorBidi"/>
                <w:b w:val="0"/>
                <w:bCs w:val="0"/>
                <w:noProof/>
                <w:sz w:val="22"/>
                <w:szCs w:val="22"/>
                <w:lang w:bidi="ar-SA"/>
              </w:rPr>
              <w:tab/>
            </w:r>
            <w:r w:rsidR="00842A97" w:rsidRPr="00692EDF">
              <w:rPr>
                <w:rStyle w:val="Hyperlink"/>
                <w:noProof/>
              </w:rPr>
              <w:t>PROGRAM DESCRIPTION AND FEDERAL AWARD</w:t>
            </w:r>
            <w:r w:rsidR="00842A97" w:rsidRPr="00692EDF">
              <w:rPr>
                <w:rStyle w:val="Hyperlink"/>
                <w:noProof/>
                <w:spacing w:val="-16"/>
              </w:rPr>
              <w:t xml:space="preserve"> </w:t>
            </w:r>
            <w:r w:rsidR="00842A97" w:rsidRPr="00692EDF">
              <w:rPr>
                <w:rStyle w:val="Hyperlink"/>
                <w:noProof/>
              </w:rPr>
              <w:t>INFORMATION</w:t>
            </w:r>
            <w:r w:rsidR="00842A97">
              <w:rPr>
                <w:noProof/>
                <w:webHidden/>
              </w:rPr>
              <w:tab/>
            </w:r>
            <w:r w:rsidR="00842A97">
              <w:rPr>
                <w:noProof/>
                <w:webHidden/>
              </w:rPr>
              <w:fldChar w:fldCharType="begin"/>
            </w:r>
            <w:r w:rsidR="00842A97">
              <w:rPr>
                <w:noProof/>
                <w:webHidden/>
              </w:rPr>
              <w:instrText xml:space="preserve"> PAGEREF _Toc53101704 \h </w:instrText>
            </w:r>
            <w:r w:rsidR="00842A97">
              <w:rPr>
                <w:noProof/>
                <w:webHidden/>
              </w:rPr>
            </w:r>
            <w:r w:rsidR="00842A97">
              <w:rPr>
                <w:noProof/>
                <w:webHidden/>
              </w:rPr>
              <w:fldChar w:fldCharType="separate"/>
            </w:r>
            <w:r w:rsidR="00AA293A">
              <w:rPr>
                <w:noProof/>
                <w:webHidden/>
              </w:rPr>
              <w:t>5</w:t>
            </w:r>
            <w:r w:rsidR="00842A97">
              <w:rPr>
                <w:noProof/>
                <w:webHidden/>
              </w:rPr>
              <w:fldChar w:fldCharType="end"/>
            </w:r>
          </w:hyperlink>
        </w:p>
        <w:p w14:paraId="552B5D67" w14:textId="764F1CA7"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05" w:history="1">
            <w:r w:rsidR="00842A97" w:rsidRPr="00692EDF">
              <w:rPr>
                <w:rStyle w:val="Hyperlink"/>
                <w:noProof/>
                <w:spacing w:val="-1"/>
              </w:rPr>
              <w:t>1.1</w:t>
            </w:r>
            <w:r w:rsidR="00842A97">
              <w:rPr>
                <w:rFonts w:asciiTheme="minorHAnsi" w:eastAsiaTheme="minorEastAsia" w:hAnsiTheme="minorHAnsi" w:cstheme="minorBidi"/>
                <w:noProof/>
                <w:sz w:val="22"/>
                <w:szCs w:val="22"/>
                <w:lang w:bidi="ar-SA"/>
              </w:rPr>
              <w:tab/>
            </w:r>
            <w:r w:rsidR="00842A97" w:rsidRPr="00692EDF">
              <w:rPr>
                <w:rStyle w:val="Hyperlink"/>
                <w:noProof/>
              </w:rPr>
              <w:t>Introduction</w:t>
            </w:r>
            <w:r w:rsidR="00842A97">
              <w:rPr>
                <w:noProof/>
                <w:webHidden/>
              </w:rPr>
              <w:tab/>
            </w:r>
            <w:r w:rsidR="00842A97">
              <w:rPr>
                <w:noProof/>
                <w:webHidden/>
              </w:rPr>
              <w:fldChar w:fldCharType="begin"/>
            </w:r>
            <w:r w:rsidR="00842A97">
              <w:rPr>
                <w:noProof/>
                <w:webHidden/>
              </w:rPr>
              <w:instrText xml:space="preserve"> PAGEREF _Toc53101705 \h </w:instrText>
            </w:r>
            <w:r w:rsidR="00842A97">
              <w:rPr>
                <w:noProof/>
                <w:webHidden/>
              </w:rPr>
            </w:r>
            <w:r w:rsidR="00842A97">
              <w:rPr>
                <w:noProof/>
                <w:webHidden/>
              </w:rPr>
              <w:fldChar w:fldCharType="separate"/>
            </w:r>
            <w:r w:rsidR="00AA293A">
              <w:rPr>
                <w:noProof/>
                <w:webHidden/>
              </w:rPr>
              <w:t>5</w:t>
            </w:r>
            <w:r w:rsidR="00842A97">
              <w:rPr>
                <w:noProof/>
                <w:webHidden/>
              </w:rPr>
              <w:fldChar w:fldCharType="end"/>
            </w:r>
          </w:hyperlink>
        </w:p>
        <w:p w14:paraId="7BAB0CDC" w14:textId="21ED03EA"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06" w:history="1">
            <w:r w:rsidR="00842A97" w:rsidRPr="00692EDF">
              <w:rPr>
                <w:rStyle w:val="Hyperlink"/>
                <w:noProof/>
                <w:spacing w:val="-1"/>
              </w:rPr>
              <w:t>1.2</w:t>
            </w:r>
            <w:r w:rsidR="00842A97">
              <w:rPr>
                <w:rFonts w:asciiTheme="minorHAnsi" w:eastAsiaTheme="minorEastAsia" w:hAnsiTheme="minorHAnsi" w:cstheme="minorBidi"/>
                <w:noProof/>
                <w:sz w:val="22"/>
                <w:szCs w:val="22"/>
                <w:lang w:bidi="ar-SA"/>
              </w:rPr>
              <w:tab/>
            </w:r>
            <w:r w:rsidR="00842A97" w:rsidRPr="00692EDF">
              <w:rPr>
                <w:rStyle w:val="Hyperlink"/>
                <w:noProof/>
              </w:rPr>
              <w:t>Three-Phase</w:t>
            </w:r>
            <w:r w:rsidR="00842A97" w:rsidRPr="00692EDF">
              <w:rPr>
                <w:rStyle w:val="Hyperlink"/>
                <w:noProof/>
                <w:spacing w:val="-1"/>
              </w:rPr>
              <w:t xml:space="preserve"> </w:t>
            </w:r>
            <w:r w:rsidR="00842A97" w:rsidRPr="00692EDF">
              <w:rPr>
                <w:rStyle w:val="Hyperlink"/>
                <w:noProof/>
              </w:rPr>
              <w:t>Program</w:t>
            </w:r>
            <w:r w:rsidR="00842A97">
              <w:rPr>
                <w:noProof/>
                <w:webHidden/>
              </w:rPr>
              <w:tab/>
            </w:r>
            <w:r w:rsidR="00842A97">
              <w:rPr>
                <w:noProof/>
                <w:webHidden/>
              </w:rPr>
              <w:fldChar w:fldCharType="begin"/>
            </w:r>
            <w:r w:rsidR="00842A97">
              <w:rPr>
                <w:noProof/>
                <w:webHidden/>
              </w:rPr>
              <w:instrText xml:space="preserve"> PAGEREF _Toc53101706 \h </w:instrText>
            </w:r>
            <w:r w:rsidR="00842A97">
              <w:rPr>
                <w:noProof/>
                <w:webHidden/>
              </w:rPr>
            </w:r>
            <w:r w:rsidR="00842A97">
              <w:rPr>
                <w:noProof/>
                <w:webHidden/>
              </w:rPr>
              <w:fldChar w:fldCharType="separate"/>
            </w:r>
            <w:r w:rsidR="00AA293A">
              <w:rPr>
                <w:noProof/>
                <w:webHidden/>
              </w:rPr>
              <w:t>6</w:t>
            </w:r>
            <w:r w:rsidR="00842A97">
              <w:rPr>
                <w:noProof/>
                <w:webHidden/>
              </w:rPr>
              <w:fldChar w:fldCharType="end"/>
            </w:r>
          </w:hyperlink>
        </w:p>
        <w:p w14:paraId="6C1948F5" w14:textId="41BD4EF5" w:rsidR="00842A97" w:rsidRDefault="00A87E7C">
          <w:pPr>
            <w:pStyle w:val="TOC2"/>
            <w:tabs>
              <w:tab w:val="left" w:pos="1000"/>
              <w:tab w:val="right" w:leader="dot" w:pos="10070"/>
            </w:tabs>
            <w:rPr>
              <w:rFonts w:asciiTheme="minorHAnsi" w:eastAsiaTheme="minorEastAsia" w:hAnsiTheme="minorHAnsi" w:cstheme="minorBidi"/>
              <w:noProof/>
              <w:sz w:val="22"/>
              <w:szCs w:val="22"/>
              <w:lang w:bidi="ar-SA"/>
            </w:rPr>
          </w:pPr>
          <w:hyperlink w:anchor="_Toc53101707" w:history="1">
            <w:r w:rsidR="00842A97" w:rsidRPr="00692EDF">
              <w:rPr>
                <w:rStyle w:val="Hyperlink"/>
                <w:noProof/>
                <w:spacing w:val="-5"/>
              </w:rPr>
              <w:t>1.2.01</w:t>
            </w:r>
            <w:r w:rsidR="00842A97">
              <w:rPr>
                <w:rFonts w:asciiTheme="minorHAnsi" w:eastAsiaTheme="minorEastAsia" w:hAnsiTheme="minorHAnsi" w:cstheme="minorBidi"/>
                <w:noProof/>
                <w:sz w:val="22"/>
                <w:szCs w:val="22"/>
                <w:lang w:bidi="ar-SA"/>
              </w:rPr>
              <w:tab/>
            </w:r>
            <w:r w:rsidR="00842A97" w:rsidRPr="00692EDF">
              <w:rPr>
                <w:rStyle w:val="Hyperlink"/>
                <w:noProof/>
              </w:rPr>
              <w:t>Phase I – Feasibility</w:t>
            </w:r>
            <w:r w:rsidR="00842A97" w:rsidRPr="00692EDF">
              <w:rPr>
                <w:rStyle w:val="Hyperlink"/>
                <w:noProof/>
                <w:spacing w:val="3"/>
              </w:rPr>
              <w:t xml:space="preserve"> </w:t>
            </w:r>
            <w:r w:rsidR="00842A97" w:rsidRPr="00692EDF">
              <w:rPr>
                <w:rStyle w:val="Hyperlink"/>
                <w:noProof/>
              </w:rPr>
              <w:t>Research</w:t>
            </w:r>
            <w:r w:rsidR="00842A97">
              <w:rPr>
                <w:noProof/>
                <w:webHidden/>
              </w:rPr>
              <w:tab/>
            </w:r>
            <w:r w:rsidR="00842A97">
              <w:rPr>
                <w:noProof/>
                <w:webHidden/>
              </w:rPr>
              <w:fldChar w:fldCharType="begin"/>
            </w:r>
            <w:r w:rsidR="00842A97">
              <w:rPr>
                <w:noProof/>
                <w:webHidden/>
              </w:rPr>
              <w:instrText xml:space="preserve"> PAGEREF _Toc53101707 \h </w:instrText>
            </w:r>
            <w:r w:rsidR="00842A97">
              <w:rPr>
                <w:noProof/>
                <w:webHidden/>
              </w:rPr>
            </w:r>
            <w:r w:rsidR="00842A97">
              <w:rPr>
                <w:noProof/>
                <w:webHidden/>
              </w:rPr>
              <w:fldChar w:fldCharType="separate"/>
            </w:r>
            <w:r w:rsidR="00AA293A">
              <w:rPr>
                <w:noProof/>
                <w:webHidden/>
              </w:rPr>
              <w:t>6</w:t>
            </w:r>
            <w:r w:rsidR="00842A97">
              <w:rPr>
                <w:noProof/>
                <w:webHidden/>
              </w:rPr>
              <w:fldChar w:fldCharType="end"/>
            </w:r>
          </w:hyperlink>
        </w:p>
        <w:p w14:paraId="2110D4B8" w14:textId="1A9031E6" w:rsidR="00842A97" w:rsidRDefault="00A87E7C">
          <w:pPr>
            <w:pStyle w:val="TOC2"/>
            <w:tabs>
              <w:tab w:val="left" w:pos="1000"/>
              <w:tab w:val="right" w:leader="dot" w:pos="10070"/>
            </w:tabs>
            <w:rPr>
              <w:rFonts w:asciiTheme="minorHAnsi" w:eastAsiaTheme="minorEastAsia" w:hAnsiTheme="minorHAnsi" w:cstheme="minorBidi"/>
              <w:noProof/>
              <w:sz w:val="22"/>
              <w:szCs w:val="22"/>
              <w:lang w:bidi="ar-SA"/>
            </w:rPr>
          </w:pPr>
          <w:hyperlink w:anchor="_Toc53101708" w:history="1">
            <w:r w:rsidR="00842A97" w:rsidRPr="00692EDF">
              <w:rPr>
                <w:rStyle w:val="Hyperlink"/>
                <w:noProof/>
                <w:spacing w:val="-5"/>
              </w:rPr>
              <w:t>1.2.02</w:t>
            </w:r>
            <w:r w:rsidR="00842A97">
              <w:rPr>
                <w:rFonts w:asciiTheme="minorHAnsi" w:eastAsiaTheme="minorEastAsia" w:hAnsiTheme="minorHAnsi" w:cstheme="minorBidi"/>
                <w:noProof/>
                <w:sz w:val="22"/>
                <w:szCs w:val="22"/>
                <w:lang w:bidi="ar-SA"/>
              </w:rPr>
              <w:tab/>
            </w:r>
            <w:r w:rsidR="00842A97" w:rsidRPr="00692EDF">
              <w:rPr>
                <w:rStyle w:val="Hyperlink"/>
                <w:noProof/>
              </w:rPr>
              <w:t>Phase II – Research and</w:t>
            </w:r>
            <w:r w:rsidR="00842A97" w:rsidRPr="00692EDF">
              <w:rPr>
                <w:rStyle w:val="Hyperlink"/>
                <w:noProof/>
                <w:spacing w:val="1"/>
              </w:rPr>
              <w:t xml:space="preserve"> </w:t>
            </w:r>
            <w:r w:rsidR="00842A97" w:rsidRPr="00692EDF">
              <w:rPr>
                <w:rStyle w:val="Hyperlink"/>
                <w:noProof/>
              </w:rPr>
              <w:t>Development</w:t>
            </w:r>
            <w:r w:rsidR="00842A97">
              <w:rPr>
                <w:noProof/>
                <w:webHidden/>
              </w:rPr>
              <w:tab/>
            </w:r>
            <w:r w:rsidR="00842A97">
              <w:rPr>
                <w:noProof/>
                <w:webHidden/>
              </w:rPr>
              <w:fldChar w:fldCharType="begin"/>
            </w:r>
            <w:r w:rsidR="00842A97">
              <w:rPr>
                <w:noProof/>
                <w:webHidden/>
              </w:rPr>
              <w:instrText xml:space="preserve"> PAGEREF _Toc53101708 \h </w:instrText>
            </w:r>
            <w:r w:rsidR="00842A97">
              <w:rPr>
                <w:noProof/>
                <w:webHidden/>
              </w:rPr>
            </w:r>
            <w:r w:rsidR="00842A97">
              <w:rPr>
                <w:noProof/>
                <w:webHidden/>
              </w:rPr>
              <w:fldChar w:fldCharType="separate"/>
            </w:r>
            <w:r w:rsidR="00AA293A">
              <w:rPr>
                <w:noProof/>
                <w:webHidden/>
              </w:rPr>
              <w:t>7</w:t>
            </w:r>
            <w:r w:rsidR="00842A97">
              <w:rPr>
                <w:noProof/>
                <w:webHidden/>
              </w:rPr>
              <w:fldChar w:fldCharType="end"/>
            </w:r>
          </w:hyperlink>
        </w:p>
        <w:p w14:paraId="1DBD581C" w14:textId="0DFF1150" w:rsidR="00842A97" w:rsidRDefault="00A87E7C">
          <w:pPr>
            <w:pStyle w:val="TOC2"/>
            <w:tabs>
              <w:tab w:val="left" w:pos="1000"/>
              <w:tab w:val="right" w:leader="dot" w:pos="10070"/>
            </w:tabs>
            <w:rPr>
              <w:rFonts w:asciiTheme="minorHAnsi" w:eastAsiaTheme="minorEastAsia" w:hAnsiTheme="minorHAnsi" w:cstheme="minorBidi"/>
              <w:noProof/>
              <w:sz w:val="22"/>
              <w:szCs w:val="22"/>
              <w:lang w:bidi="ar-SA"/>
            </w:rPr>
          </w:pPr>
          <w:hyperlink w:anchor="_Toc53101709" w:history="1">
            <w:r w:rsidR="00842A97" w:rsidRPr="00692EDF">
              <w:rPr>
                <w:rStyle w:val="Hyperlink"/>
                <w:noProof/>
                <w:spacing w:val="-5"/>
              </w:rPr>
              <w:t>1.2.03</w:t>
            </w:r>
            <w:r w:rsidR="00842A97">
              <w:rPr>
                <w:rFonts w:asciiTheme="minorHAnsi" w:eastAsiaTheme="minorEastAsia" w:hAnsiTheme="minorHAnsi" w:cstheme="minorBidi"/>
                <w:noProof/>
                <w:sz w:val="22"/>
                <w:szCs w:val="22"/>
                <w:lang w:bidi="ar-SA"/>
              </w:rPr>
              <w:tab/>
            </w:r>
            <w:r w:rsidR="00842A97" w:rsidRPr="00692EDF">
              <w:rPr>
                <w:rStyle w:val="Hyperlink"/>
                <w:noProof/>
              </w:rPr>
              <w:t>Phase III – Commercialization</w:t>
            </w:r>
            <w:r w:rsidR="00842A97">
              <w:rPr>
                <w:noProof/>
                <w:webHidden/>
              </w:rPr>
              <w:tab/>
            </w:r>
            <w:r w:rsidR="00842A97">
              <w:rPr>
                <w:noProof/>
                <w:webHidden/>
              </w:rPr>
              <w:fldChar w:fldCharType="begin"/>
            </w:r>
            <w:r w:rsidR="00842A97">
              <w:rPr>
                <w:noProof/>
                <w:webHidden/>
              </w:rPr>
              <w:instrText xml:space="preserve"> PAGEREF _Toc53101709 \h </w:instrText>
            </w:r>
            <w:r w:rsidR="00842A97">
              <w:rPr>
                <w:noProof/>
                <w:webHidden/>
              </w:rPr>
            </w:r>
            <w:r w:rsidR="00842A97">
              <w:rPr>
                <w:noProof/>
                <w:webHidden/>
              </w:rPr>
              <w:fldChar w:fldCharType="separate"/>
            </w:r>
            <w:r w:rsidR="00AA293A">
              <w:rPr>
                <w:noProof/>
                <w:webHidden/>
              </w:rPr>
              <w:t>7</w:t>
            </w:r>
            <w:r w:rsidR="00842A97">
              <w:rPr>
                <w:noProof/>
                <w:webHidden/>
              </w:rPr>
              <w:fldChar w:fldCharType="end"/>
            </w:r>
          </w:hyperlink>
        </w:p>
        <w:p w14:paraId="03E9E5AB" w14:textId="102441E6"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10" w:history="1">
            <w:r w:rsidR="00842A97" w:rsidRPr="00692EDF">
              <w:rPr>
                <w:rStyle w:val="Hyperlink"/>
                <w:noProof/>
                <w:spacing w:val="-1"/>
              </w:rPr>
              <w:t>1.3</w:t>
            </w:r>
            <w:r w:rsidR="00842A97">
              <w:rPr>
                <w:rFonts w:asciiTheme="minorHAnsi" w:eastAsiaTheme="minorEastAsia" w:hAnsiTheme="minorHAnsi" w:cstheme="minorBidi"/>
                <w:noProof/>
                <w:sz w:val="22"/>
                <w:szCs w:val="22"/>
                <w:lang w:bidi="ar-SA"/>
              </w:rPr>
              <w:tab/>
            </w:r>
            <w:r w:rsidR="00842A97" w:rsidRPr="00692EDF">
              <w:rPr>
                <w:rStyle w:val="Hyperlink"/>
                <w:noProof/>
              </w:rPr>
              <w:t>Manufacturing-Related</w:t>
            </w:r>
            <w:r w:rsidR="00842A97" w:rsidRPr="00692EDF">
              <w:rPr>
                <w:rStyle w:val="Hyperlink"/>
                <w:noProof/>
                <w:spacing w:val="-4"/>
              </w:rPr>
              <w:t xml:space="preserve"> </w:t>
            </w:r>
            <w:r w:rsidR="00842A97" w:rsidRPr="00692EDF">
              <w:rPr>
                <w:rStyle w:val="Hyperlink"/>
                <w:noProof/>
              </w:rPr>
              <w:t>Priority</w:t>
            </w:r>
            <w:r w:rsidR="00842A97">
              <w:rPr>
                <w:noProof/>
                <w:webHidden/>
              </w:rPr>
              <w:tab/>
            </w:r>
            <w:r w:rsidR="00842A97">
              <w:rPr>
                <w:noProof/>
                <w:webHidden/>
              </w:rPr>
              <w:fldChar w:fldCharType="begin"/>
            </w:r>
            <w:r w:rsidR="00842A97">
              <w:rPr>
                <w:noProof/>
                <w:webHidden/>
              </w:rPr>
              <w:instrText xml:space="preserve"> PAGEREF _Toc53101710 \h </w:instrText>
            </w:r>
            <w:r w:rsidR="00842A97">
              <w:rPr>
                <w:noProof/>
                <w:webHidden/>
              </w:rPr>
            </w:r>
            <w:r w:rsidR="00842A97">
              <w:rPr>
                <w:noProof/>
                <w:webHidden/>
              </w:rPr>
              <w:fldChar w:fldCharType="separate"/>
            </w:r>
            <w:r w:rsidR="00AA293A">
              <w:rPr>
                <w:noProof/>
                <w:webHidden/>
              </w:rPr>
              <w:t>7</w:t>
            </w:r>
            <w:r w:rsidR="00842A97">
              <w:rPr>
                <w:noProof/>
                <w:webHidden/>
              </w:rPr>
              <w:fldChar w:fldCharType="end"/>
            </w:r>
          </w:hyperlink>
        </w:p>
        <w:p w14:paraId="3F1C8D24" w14:textId="5ACF7662"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11" w:history="1">
            <w:r w:rsidR="00842A97" w:rsidRPr="00692EDF">
              <w:rPr>
                <w:rStyle w:val="Hyperlink"/>
                <w:noProof/>
                <w:spacing w:val="-1"/>
              </w:rPr>
              <w:t>1.4</w:t>
            </w:r>
            <w:r w:rsidR="00842A97">
              <w:rPr>
                <w:rFonts w:asciiTheme="minorHAnsi" w:eastAsiaTheme="minorEastAsia" w:hAnsiTheme="minorHAnsi" w:cstheme="minorBidi"/>
                <w:noProof/>
                <w:sz w:val="22"/>
                <w:szCs w:val="22"/>
                <w:lang w:bidi="ar-SA"/>
              </w:rPr>
              <w:tab/>
            </w:r>
            <w:r w:rsidR="00842A97" w:rsidRPr="00692EDF">
              <w:rPr>
                <w:rStyle w:val="Hyperlink"/>
                <w:noProof/>
              </w:rPr>
              <w:t>Energy Efficiency and Renewable Energy</w:t>
            </w:r>
            <w:r w:rsidR="00842A97" w:rsidRPr="00692EDF">
              <w:rPr>
                <w:rStyle w:val="Hyperlink"/>
                <w:noProof/>
                <w:spacing w:val="-4"/>
              </w:rPr>
              <w:t xml:space="preserve"> </w:t>
            </w:r>
            <w:r w:rsidR="00842A97" w:rsidRPr="00692EDF">
              <w:rPr>
                <w:rStyle w:val="Hyperlink"/>
                <w:noProof/>
              </w:rPr>
              <w:t>Priority</w:t>
            </w:r>
            <w:r w:rsidR="00842A97">
              <w:rPr>
                <w:noProof/>
                <w:webHidden/>
              </w:rPr>
              <w:tab/>
            </w:r>
            <w:r w:rsidR="00842A97">
              <w:rPr>
                <w:noProof/>
                <w:webHidden/>
              </w:rPr>
              <w:fldChar w:fldCharType="begin"/>
            </w:r>
            <w:r w:rsidR="00842A97">
              <w:rPr>
                <w:noProof/>
                <w:webHidden/>
              </w:rPr>
              <w:instrText xml:space="preserve"> PAGEREF _Toc53101711 \h </w:instrText>
            </w:r>
            <w:r w:rsidR="00842A97">
              <w:rPr>
                <w:noProof/>
                <w:webHidden/>
              </w:rPr>
            </w:r>
            <w:r w:rsidR="00842A97">
              <w:rPr>
                <w:noProof/>
                <w:webHidden/>
              </w:rPr>
              <w:fldChar w:fldCharType="separate"/>
            </w:r>
            <w:r w:rsidR="00AA293A">
              <w:rPr>
                <w:noProof/>
                <w:webHidden/>
              </w:rPr>
              <w:t>8</w:t>
            </w:r>
            <w:r w:rsidR="00842A97">
              <w:rPr>
                <w:noProof/>
                <w:webHidden/>
              </w:rPr>
              <w:fldChar w:fldCharType="end"/>
            </w:r>
          </w:hyperlink>
        </w:p>
        <w:p w14:paraId="455F6483" w14:textId="081564BC"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12" w:history="1">
            <w:r w:rsidR="00842A97" w:rsidRPr="00692EDF">
              <w:rPr>
                <w:rStyle w:val="Hyperlink"/>
                <w:noProof/>
                <w:spacing w:val="-1"/>
              </w:rPr>
              <w:t>1.5</w:t>
            </w:r>
            <w:r w:rsidR="00842A97">
              <w:rPr>
                <w:rFonts w:asciiTheme="minorHAnsi" w:eastAsiaTheme="minorEastAsia" w:hAnsiTheme="minorHAnsi" w:cstheme="minorBidi"/>
                <w:noProof/>
                <w:sz w:val="22"/>
                <w:szCs w:val="22"/>
                <w:lang w:bidi="ar-SA"/>
              </w:rPr>
              <w:tab/>
            </w:r>
            <w:r w:rsidR="00842A97" w:rsidRPr="00692EDF">
              <w:rPr>
                <w:rStyle w:val="Hyperlink"/>
                <w:noProof/>
              </w:rPr>
              <w:t>SBIR Applicant Eligibility and</w:t>
            </w:r>
            <w:r w:rsidR="00842A97" w:rsidRPr="00692EDF">
              <w:rPr>
                <w:rStyle w:val="Hyperlink"/>
                <w:noProof/>
                <w:spacing w:val="-4"/>
              </w:rPr>
              <w:t xml:space="preserve"> </w:t>
            </w:r>
            <w:r w:rsidR="00842A97" w:rsidRPr="00692EDF">
              <w:rPr>
                <w:rStyle w:val="Hyperlink"/>
                <w:noProof/>
              </w:rPr>
              <w:t>Limitation</w:t>
            </w:r>
            <w:r w:rsidR="00842A97">
              <w:rPr>
                <w:noProof/>
                <w:webHidden/>
              </w:rPr>
              <w:tab/>
            </w:r>
            <w:r w:rsidR="00842A97">
              <w:rPr>
                <w:noProof/>
                <w:webHidden/>
              </w:rPr>
              <w:fldChar w:fldCharType="begin"/>
            </w:r>
            <w:r w:rsidR="00842A97">
              <w:rPr>
                <w:noProof/>
                <w:webHidden/>
              </w:rPr>
              <w:instrText xml:space="preserve"> PAGEREF _Toc53101712 \h </w:instrText>
            </w:r>
            <w:r w:rsidR="00842A97">
              <w:rPr>
                <w:noProof/>
                <w:webHidden/>
              </w:rPr>
            </w:r>
            <w:r w:rsidR="00842A97">
              <w:rPr>
                <w:noProof/>
                <w:webHidden/>
              </w:rPr>
              <w:fldChar w:fldCharType="separate"/>
            </w:r>
            <w:r w:rsidR="00AA293A">
              <w:rPr>
                <w:noProof/>
                <w:webHidden/>
              </w:rPr>
              <w:t>8</w:t>
            </w:r>
            <w:r w:rsidR="00842A97">
              <w:rPr>
                <w:noProof/>
                <w:webHidden/>
              </w:rPr>
              <w:fldChar w:fldCharType="end"/>
            </w:r>
          </w:hyperlink>
        </w:p>
        <w:p w14:paraId="779FC589" w14:textId="302EB3EB" w:rsidR="00842A97" w:rsidRDefault="00A87E7C">
          <w:pPr>
            <w:pStyle w:val="TOC2"/>
            <w:tabs>
              <w:tab w:val="left" w:pos="1000"/>
              <w:tab w:val="right" w:leader="dot" w:pos="10070"/>
            </w:tabs>
            <w:rPr>
              <w:rFonts w:asciiTheme="minorHAnsi" w:eastAsiaTheme="minorEastAsia" w:hAnsiTheme="minorHAnsi" w:cstheme="minorBidi"/>
              <w:noProof/>
              <w:sz w:val="22"/>
              <w:szCs w:val="22"/>
              <w:lang w:bidi="ar-SA"/>
            </w:rPr>
          </w:pPr>
          <w:hyperlink w:anchor="_Toc53101713" w:history="1">
            <w:r w:rsidR="00842A97" w:rsidRPr="00692EDF">
              <w:rPr>
                <w:rStyle w:val="Hyperlink"/>
                <w:noProof/>
                <w:spacing w:val="-5"/>
              </w:rPr>
              <w:t>1.5.01</w:t>
            </w:r>
            <w:r w:rsidR="00842A97">
              <w:rPr>
                <w:rFonts w:asciiTheme="minorHAnsi" w:eastAsiaTheme="minorEastAsia" w:hAnsiTheme="minorHAnsi" w:cstheme="minorBidi"/>
                <w:noProof/>
                <w:sz w:val="22"/>
                <w:szCs w:val="22"/>
                <w:lang w:bidi="ar-SA"/>
              </w:rPr>
              <w:tab/>
            </w:r>
            <w:r w:rsidR="00842A97" w:rsidRPr="00692EDF">
              <w:rPr>
                <w:rStyle w:val="Hyperlink"/>
                <w:noProof/>
              </w:rPr>
              <w:t>Applicant</w:t>
            </w:r>
            <w:r w:rsidR="00842A97" w:rsidRPr="00692EDF">
              <w:rPr>
                <w:rStyle w:val="Hyperlink"/>
                <w:noProof/>
                <w:spacing w:val="-3"/>
              </w:rPr>
              <w:t xml:space="preserve"> </w:t>
            </w:r>
            <w:r w:rsidR="00842A97" w:rsidRPr="00692EDF">
              <w:rPr>
                <w:rStyle w:val="Hyperlink"/>
                <w:noProof/>
              </w:rPr>
              <w:t>Qualification</w:t>
            </w:r>
            <w:r w:rsidR="00842A97">
              <w:rPr>
                <w:noProof/>
                <w:webHidden/>
              </w:rPr>
              <w:tab/>
            </w:r>
            <w:r w:rsidR="00842A97">
              <w:rPr>
                <w:noProof/>
                <w:webHidden/>
              </w:rPr>
              <w:fldChar w:fldCharType="begin"/>
            </w:r>
            <w:r w:rsidR="00842A97">
              <w:rPr>
                <w:noProof/>
                <w:webHidden/>
              </w:rPr>
              <w:instrText xml:space="preserve"> PAGEREF _Toc53101713 \h </w:instrText>
            </w:r>
            <w:r w:rsidR="00842A97">
              <w:rPr>
                <w:noProof/>
                <w:webHidden/>
              </w:rPr>
            </w:r>
            <w:r w:rsidR="00842A97">
              <w:rPr>
                <w:noProof/>
                <w:webHidden/>
              </w:rPr>
              <w:fldChar w:fldCharType="separate"/>
            </w:r>
            <w:r w:rsidR="00AA293A">
              <w:rPr>
                <w:noProof/>
                <w:webHidden/>
              </w:rPr>
              <w:t>8</w:t>
            </w:r>
            <w:r w:rsidR="00842A97">
              <w:rPr>
                <w:noProof/>
                <w:webHidden/>
              </w:rPr>
              <w:fldChar w:fldCharType="end"/>
            </w:r>
          </w:hyperlink>
        </w:p>
        <w:p w14:paraId="476A11B4" w14:textId="64C6251E" w:rsidR="00842A97" w:rsidRDefault="00A87E7C">
          <w:pPr>
            <w:pStyle w:val="TOC2"/>
            <w:tabs>
              <w:tab w:val="left" w:pos="1000"/>
              <w:tab w:val="right" w:leader="dot" w:pos="10070"/>
            </w:tabs>
            <w:rPr>
              <w:rFonts w:asciiTheme="minorHAnsi" w:eastAsiaTheme="minorEastAsia" w:hAnsiTheme="minorHAnsi" w:cstheme="minorBidi"/>
              <w:noProof/>
              <w:sz w:val="22"/>
              <w:szCs w:val="22"/>
              <w:lang w:bidi="ar-SA"/>
            </w:rPr>
          </w:pPr>
          <w:hyperlink w:anchor="_Toc53101714" w:history="1">
            <w:r w:rsidR="00842A97" w:rsidRPr="00692EDF">
              <w:rPr>
                <w:rStyle w:val="Hyperlink"/>
                <w:noProof/>
                <w:spacing w:val="-5"/>
              </w:rPr>
              <w:t>1.5.02</w:t>
            </w:r>
            <w:r w:rsidR="00842A97">
              <w:rPr>
                <w:rFonts w:asciiTheme="minorHAnsi" w:eastAsiaTheme="minorEastAsia" w:hAnsiTheme="minorHAnsi" w:cstheme="minorBidi"/>
                <w:noProof/>
                <w:sz w:val="22"/>
                <w:szCs w:val="22"/>
                <w:lang w:bidi="ar-SA"/>
              </w:rPr>
              <w:tab/>
            </w:r>
            <w:r w:rsidR="00842A97" w:rsidRPr="00692EDF">
              <w:rPr>
                <w:rStyle w:val="Hyperlink"/>
                <w:noProof/>
              </w:rPr>
              <w:t>Company Registry</w:t>
            </w:r>
            <w:r w:rsidR="00842A97" w:rsidRPr="00692EDF">
              <w:rPr>
                <w:rStyle w:val="Hyperlink"/>
                <w:noProof/>
                <w:spacing w:val="-3"/>
              </w:rPr>
              <w:t xml:space="preserve"> </w:t>
            </w:r>
            <w:r w:rsidR="00842A97" w:rsidRPr="00692EDF">
              <w:rPr>
                <w:rStyle w:val="Hyperlink"/>
                <w:noProof/>
              </w:rPr>
              <w:t>Requirements</w:t>
            </w:r>
            <w:r w:rsidR="00842A97">
              <w:rPr>
                <w:noProof/>
                <w:webHidden/>
              </w:rPr>
              <w:tab/>
            </w:r>
            <w:r w:rsidR="00842A97">
              <w:rPr>
                <w:noProof/>
                <w:webHidden/>
              </w:rPr>
              <w:fldChar w:fldCharType="begin"/>
            </w:r>
            <w:r w:rsidR="00842A97">
              <w:rPr>
                <w:noProof/>
                <w:webHidden/>
              </w:rPr>
              <w:instrText xml:space="preserve"> PAGEREF _Toc53101714 \h </w:instrText>
            </w:r>
            <w:r w:rsidR="00842A97">
              <w:rPr>
                <w:noProof/>
                <w:webHidden/>
              </w:rPr>
            </w:r>
            <w:r w:rsidR="00842A97">
              <w:rPr>
                <w:noProof/>
                <w:webHidden/>
              </w:rPr>
              <w:fldChar w:fldCharType="separate"/>
            </w:r>
            <w:r w:rsidR="00AA293A">
              <w:rPr>
                <w:noProof/>
                <w:webHidden/>
              </w:rPr>
              <w:t>10</w:t>
            </w:r>
            <w:r w:rsidR="00842A97">
              <w:rPr>
                <w:noProof/>
                <w:webHidden/>
              </w:rPr>
              <w:fldChar w:fldCharType="end"/>
            </w:r>
          </w:hyperlink>
        </w:p>
        <w:p w14:paraId="4B3606D3" w14:textId="10A75F56" w:rsidR="00842A97" w:rsidRDefault="00A87E7C">
          <w:pPr>
            <w:pStyle w:val="TOC2"/>
            <w:tabs>
              <w:tab w:val="left" w:pos="1000"/>
              <w:tab w:val="right" w:leader="dot" w:pos="10070"/>
            </w:tabs>
            <w:rPr>
              <w:rFonts w:asciiTheme="minorHAnsi" w:eastAsiaTheme="minorEastAsia" w:hAnsiTheme="minorHAnsi" w:cstheme="minorBidi"/>
              <w:noProof/>
              <w:sz w:val="22"/>
              <w:szCs w:val="22"/>
              <w:lang w:bidi="ar-SA"/>
            </w:rPr>
          </w:pPr>
          <w:hyperlink w:anchor="_Toc53101715" w:history="1">
            <w:r w:rsidR="00842A97" w:rsidRPr="00692EDF">
              <w:rPr>
                <w:rStyle w:val="Hyperlink"/>
                <w:noProof/>
                <w:spacing w:val="-5"/>
              </w:rPr>
              <w:t>1.5.03</w:t>
            </w:r>
            <w:r w:rsidR="00842A97">
              <w:rPr>
                <w:rFonts w:asciiTheme="minorHAnsi" w:eastAsiaTheme="minorEastAsia" w:hAnsiTheme="minorHAnsi" w:cstheme="minorBidi"/>
                <w:noProof/>
                <w:sz w:val="22"/>
                <w:szCs w:val="22"/>
                <w:lang w:bidi="ar-SA"/>
              </w:rPr>
              <w:tab/>
            </w:r>
            <w:r w:rsidR="00842A97" w:rsidRPr="00692EDF">
              <w:rPr>
                <w:rStyle w:val="Hyperlink"/>
                <w:noProof/>
              </w:rPr>
              <w:t>Performance Benchmark Ratings</w:t>
            </w:r>
            <w:r w:rsidR="00842A97" w:rsidRPr="00692EDF">
              <w:rPr>
                <w:rStyle w:val="Hyperlink"/>
                <w:noProof/>
                <w:spacing w:val="2"/>
              </w:rPr>
              <w:t xml:space="preserve"> </w:t>
            </w:r>
            <w:r w:rsidR="00842A97" w:rsidRPr="00692EDF">
              <w:rPr>
                <w:rStyle w:val="Hyperlink"/>
                <w:noProof/>
              </w:rPr>
              <w:t>Requirements</w:t>
            </w:r>
            <w:r w:rsidR="00842A97">
              <w:rPr>
                <w:noProof/>
                <w:webHidden/>
              </w:rPr>
              <w:tab/>
            </w:r>
            <w:r w:rsidR="00842A97">
              <w:rPr>
                <w:noProof/>
                <w:webHidden/>
              </w:rPr>
              <w:fldChar w:fldCharType="begin"/>
            </w:r>
            <w:r w:rsidR="00842A97">
              <w:rPr>
                <w:noProof/>
                <w:webHidden/>
              </w:rPr>
              <w:instrText xml:space="preserve"> PAGEREF _Toc53101715 \h </w:instrText>
            </w:r>
            <w:r w:rsidR="00842A97">
              <w:rPr>
                <w:noProof/>
                <w:webHidden/>
              </w:rPr>
            </w:r>
            <w:r w:rsidR="00842A97">
              <w:rPr>
                <w:noProof/>
                <w:webHidden/>
              </w:rPr>
              <w:fldChar w:fldCharType="separate"/>
            </w:r>
            <w:r w:rsidR="00AA293A">
              <w:rPr>
                <w:noProof/>
                <w:webHidden/>
              </w:rPr>
              <w:t>10</w:t>
            </w:r>
            <w:r w:rsidR="00842A97">
              <w:rPr>
                <w:noProof/>
                <w:webHidden/>
              </w:rPr>
              <w:fldChar w:fldCharType="end"/>
            </w:r>
          </w:hyperlink>
        </w:p>
        <w:p w14:paraId="72B09DB9" w14:textId="33D6ED9D"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16" w:history="1">
            <w:r w:rsidR="00842A97" w:rsidRPr="00692EDF">
              <w:rPr>
                <w:rStyle w:val="Hyperlink"/>
                <w:noProof/>
                <w:spacing w:val="-1"/>
              </w:rPr>
              <w:t>1.6</w:t>
            </w:r>
            <w:r w:rsidR="00842A97">
              <w:rPr>
                <w:rFonts w:asciiTheme="minorHAnsi" w:eastAsiaTheme="minorEastAsia" w:hAnsiTheme="minorHAnsi" w:cstheme="minorBidi"/>
                <w:noProof/>
                <w:sz w:val="22"/>
                <w:szCs w:val="22"/>
                <w:lang w:bidi="ar-SA"/>
              </w:rPr>
              <w:tab/>
            </w:r>
            <w:r w:rsidR="00842A97" w:rsidRPr="00692EDF">
              <w:rPr>
                <w:rStyle w:val="Hyperlink"/>
                <w:noProof/>
              </w:rPr>
              <w:t>Contact with</w:t>
            </w:r>
            <w:r w:rsidR="00842A97" w:rsidRPr="00692EDF">
              <w:rPr>
                <w:rStyle w:val="Hyperlink"/>
                <w:noProof/>
                <w:spacing w:val="-3"/>
              </w:rPr>
              <w:t xml:space="preserve"> </w:t>
            </w:r>
            <w:r w:rsidR="00842A97" w:rsidRPr="00692EDF">
              <w:rPr>
                <w:rStyle w:val="Hyperlink"/>
                <w:noProof/>
              </w:rPr>
              <w:t>NOAA</w:t>
            </w:r>
            <w:r w:rsidR="00842A97">
              <w:rPr>
                <w:noProof/>
                <w:webHidden/>
              </w:rPr>
              <w:tab/>
            </w:r>
            <w:r w:rsidR="00842A97">
              <w:rPr>
                <w:noProof/>
                <w:webHidden/>
              </w:rPr>
              <w:fldChar w:fldCharType="begin"/>
            </w:r>
            <w:r w:rsidR="00842A97">
              <w:rPr>
                <w:noProof/>
                <w:webHidden/>
              </w:rPr>
              <w:instrText xml:space="preserve"> PAGEREF _Toc53101716 \h </w:instrText>
            </w:r>
            <w:r w:rsidR="00842A97">
              <w:rPr>
                <w:noProof/>
                <w:webHidden/>
              </w:rPr>
            </w:r>
            <w:r w:rsidR="00842A97">
              <w:rPr>
                <w:noProof/>
                <w:webHidden/>
              </w:rPr>
              <w:fldChar w:fldCharType="separate"/>
            </w:r>
            <w:r w:rsidR="00AA293A">
              <w:rPr>
                <w:noProof/>
                <w:webHidden/>
              </w:rPr>
              <w:t>12</w:t>
            </w:r>
            <w:r w:rsidR="00842A97">
              <w:rPr>
                <w:noProof/>
                <w:webHidden/>
              </w:rPr>
              <w:fldChar w:fldCharType="end"/>
            </w:r>
          </w:hyperlink>
        </w:p>
        <w:p w14:paraId="7C9FB093" w14:textId="2332F2C9"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17" w:history="1">
            <w:r w:rsidR="00842A97" w:rsidRPr="00692EDF">
              <w:rPr>
                <w:rStyle w:val="Hyperlink"/>
                <w:noProof/>
                <w:spacing w:val="-1"/>
              </w:rPr>
              <w:t>1.7</w:t>
            </w:r>
            <w:r w:rsidR="00842A97">
              <w:rPr>
                <w:rFonts w:asciiTheme="minorHAnsi" w:eastAsiaTheme="minorEastAsia" w:hAnsiTheme="minorHAnsi" w:cstheme="minorBidi"/>
                <w:noProof/>
                <w:sz w:val="22"/>
                <w:szCs w:val="22"/>
                <w:lang w:bidi="ar-SA"/>
              </w:rPr>
              <w:tab/>
            </w:r>
            <w:r w:rsidR="00842A97" w:rsidRPr="00692EDF">
              <w:rPr>
                <w:rStyle w:val="Hyperlink"/>
                <w:noProof/>
              </w:rPr>
              <w:t>Definitions</w:t>
            </w:r>
            <w:r w:rsidR="00842A97">
              <w:rPr>
                <w:noProof/>
                <w:webHidden/>
              </w:rPr>
              <w:tab/>
            </w:r>
            <w:r w:rsidR="00842A97">
              <w:rPr>
                <w:noProof/>
                <w:webHidden/>
              </w:rPr>
              <w:fldChar w:fldCharType="begin"/>
            </w:r>
            <w:r w:rsidR="00842A97">
              <w:rPr>
                <w:noProof/>
                <w:webHidden/>
              </w:rPr>
              <w:instrText xml:space="preserve"> PAGEREF _Toc53101717 \h </w:instrText>
            </w:r>
            <w:r w:rsidR="00842A97">
              <w:rPr>
                <w:noProof/>
                <w:webHidden/>
              </w:rPr>
            </w:r>
            <w:r w:rsidR="00842A97">
              <w:rPr>
                <w:noProof/>
                <w:webHidden/>
              </w:rPr>
              <w:fldChar w:fldCharType="separate"/>
            </w:r>
            <w:r w:rsidR="00AA293A">
              <w:rPr>
                <w:noProof/>
                <w:webHidden/>
              </w:rPr>
              <w:t>12</w:t>
            </w:r>
            <w:r w:rsidR="00842A97">
              <w:rPr>
                <w:noProof/>
                <w:webHidden/>
              </w:rPr>
              <w:fldChar w:fldCharType="end"/>
            </w:r>
          </w:hyperlink>
        </w:p>
        <w:p w14:paraId="1545E6AC" w14:textId="485FFBEE"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18" w:history="1">
            <w:r w:rsidR="00842A97" w:rsidRPr="00692EDF">
              <w:rPr>
                <w:rStyle w:val="Hyperlink"/>
                <w:noProof/>
                <w:spacing w:val="-1"/>
              </w:rPr>
              <w:t>1.8</w:t>
            </w:r>
            <w:r w:rsidR="00842A97">
              <w:rPr>
                <w:rFonts w:asciiTheme="minorHAnsi" w:eastAsiaTheme="minorEastAsia" w:hAnsiTheme="minorHAnsi" w:cstheme="minorBidi"/>
                <w:noProof/>
                <w:sz w:val="22"/>
                <w:szCs w:val="22"/>
                <w:lang w:bidi="ar-SA"/>
              </w:rPr>
              <w:tab/>
            </w:r>
            <w:r w:rsidR="00842A97" w:rsidRPr="00692EDF">
              <w:rPr>
                <w:rStyle w:val="Hyperlink"/>
                <w:noProof/>
              </w:rPr>
              <w:t>Fraud, Waste and</w:t>
            </w:r>
            <w:r w:rsidR="00842A97" w:rsidRPr="00692EDF">
              <w:rPr>
                <w:rStyle w:val="Hyperlink"/>
                <w:noProof/>
                <w:spacing w:val="-7"/>
              </w:rPr>
              <w:t xml:space="preserve"> </w:t>
            </w:r>
            <w:r w:rsidR="00842A97" w:rsidRPr="00692EDF">
              <w:rPr>
                <w:rStyle w:val="Hyperlink"/>
                <w:noProof/>
              </w:rPr>
              <w:t>Abuse</w:t>
            </w:r>
            <w:r w:rsidR="00842A97">
              <w:rPr>
                <w:noProof/>
                <w:webHidden/>
              </w:rPr>
              <w:tab/>
            </w:r>
            <w:r w:rsidR="00842A97">
              <w:rPr>
                <w:noProof/>
                <w:webHidden/>
              </w:rPr>
              <w:fldChar w:fldCharType="begin"/>
            </w:r>
            <w:r w:rsidR="00842A97">
              <w:rPr>
                <w:noProof/>
                <w:webHidden/>
              </w:rPr>
              <w:instrText xml:space="preserve"> PAGEREF _Toc53101718 \h </w:instrText>
            </w:r>
            <w:r w:rsidR="00842A97">
              <w:rPr>
                <w:noProof/>
                <w:webHidden/>
              </w:rPr>
            </w:r>
            <w:r w:rsidR="00842A97">
              <w:rPr>
                <w:noProof/>
                <w:webHidden/>
              </w:rPr>
              <w:fldChar w:fldCharType="separate"/>
            </w:r>
            <w:r w:rsidR="00AA293A">
              <w:rPr>
                <w:noProof/>
                <w:webHidden/>
              </w:rPr>
              <w:t>15</w:t>
            </w:r>
            <w:r w:rsidR="00842A97">
              <w:rPr>
                <w:noProof/>
                <w:webHidden/>
              </w:rPr>
              <w:fldChar w:fldCharType="end"/>
            </w:r>
          </w:hyperlink>
        </w:p>
        <w:p w14:paraId="35AF2449" w14:textId="683E94E1"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19" w:history="1">
            <w:r w:rsidR="00842A97" w:rsidRPr="00692EDF">
              <w:rPr>
                <w:rStyle w:val="Hyperlink"/>
                <w:noProof/>
                <w:spacing w:val="-1"/>
              </w:rPr>
              <w:t>1.9</w:t>
            </w:r>
            <w:r w:rsidR="00842A97">
              <w:rPr>
                <w:rFonts w:asciiTheme="minorHAnsi" w:eastAsiaTheme="minorEastAsia" w:hAnsiTheme="minorHAnsi" w:cstheme="minorBidi"/>
                <w:noProof/>
                <w:sz w:val="22"/>
                <w:szCs w:val="22"/>
                <w:lang w:bidi="ar-SA"/>
              </w:rPr>
              <w:tab/>
            </w:r>
            <w:r w:rsidR="00842A97" w:rsidRPr="00692EDF">
              <w:rPr>
                <w:rStyle w:val="Hyperlink"/>
                <w:noProof/>
              </w:rPr>
              <w:t>Other</w:t>
            </w:r>
            <w:r w:rsidR="00842A97" w:rsidRPr="00692EDF">
              <w:rPr>
                <w:rStyle w:val="Hyperlink"/>
                <w:noProof/>
                <w:spacing w:val="-3"/>
              </w:rPr>
              <w:t xml:space="preserve"> </w:t>
            </w:r>
            <w:r w:rsidR="00842A97" w:rsidRPr="00692EDF">
              <w:rPr>
                <w:rStyle w:val="Hyperlink"/>
                <w:noProof/>
              </w:rPr>
              <w:t>Information</w:t>
            </w:r>
            <w:r w:rsidR="00842A97">
              <w:rPr>
                <w:noProof/>
                <w:webHidden/>
              </w:rPr>
              <w:tab/>
            </w:r>
            <w:r w:rsidR="00842A97">
              <w:rPr>
                <w:noProof/>
                <w:webHidden/>
              </w:rPr>
              <w:fldChar w:fldCharType="begin"/>
            </w:r>
            <w:r w:rsidR="00842A97">
              <w:rPr>
                <w:noProof/>
                <w:webHidden/>
              </w:rPr>
              <w:instrText xml:space="preserve"> PAGEREF _Toc53101719 \h </w:instrText>
            </w:r>
            <w:r w:rsidR="00842A97">
              <w:rPr>
                <w:noProof/>
                <w:webHidden/>
              </w:rPr>
            </w:r>
            <w:r w:rsidR="00842A97">
              <w:rPr>
                <w:noProof/>
                <w:webHidden/>
              </w:rPr>
              <w:fldChar w:fldCharType="separate"/>
            </w:r>
            <w:r w:rsidR="00AA293A">
              <w:rPr>
                <w:noProof/>
                <w:webHidden/>
              </w:rPr>
              <w:t>17</w:t>
            </w:r>
            <w:r w:rsidR="00842A97">
              <w:rPr>
                <w:noProof/>
                <w:webHidden/>
              </w:rPr>
              <w:fldChar w:fldCharType="end"/>
            </w:r>
          </w:hyperlink>
        </w:p>
        <w:p w14:paraId="1B0FC928" w14:textId="47A5EAC5" w:rsidR="00842A97" w:rsidRDefault="00A87E7C">
          <w:pPr>
            <w:pStyle w:val="TOC2"/>
            <w:tabs>
              <w:tab w:val="left" w:pos="1000"/>
              <w:tab w:val="right" w:leader="dot" w:pos="10070"/>
            </w:tabs>
            <w:rPr>
              <w:rFonts w:asciiTheme="minorHAnsi" w:eastAsiaTheme="minorEastAsia" w:hAnsiTheme="minorHAnsi" w:cstheme="minorBidi"/>
              <w:noProof/>
              <w:sz w:val="22"/>
              <w:szCs w:val="22"/>
              <w:lang w:bidi="ar-SA"/>
            </w:rPr>
          </w:pPr>
          <w:hyperlink w:anchor="_Toc53101720" w:history="1">
            <w:r w:rsidR="00842A97" w:rsidRPr="00692EDF">
              <w:rPr>
                <w:rStyle w:val="Hyperlink"/>
                <w:noProof/>
                <w:spacing w:val="-5"/>
              </w:rPr>
              <w:t>1.9.01</w:t>
            </w:r>
            <w:r w:rsidR="00842A97">
              <w:rPr>
                <w:rFonts w:asciiTheme="minorHAnsi" w:eastAsiaTheme="minorEastAsia" w:hAnsiTheme="minorHAnsi" w:cstheme="minorBidi"/>
                <w:noProof/>
                <w:sz w:val="22"/>
                <w:szCs w:val="22"/>
                <w:lang w:bidi="ar-SA"/>
              </w:rPr>
              <w:tab/>
            </w:r>
            <w:r w:rsidR="00842A97" w:rsidRPr="00692EDF">
              <w:rPr>
                <w:rStyle w:val="Hyperlink"/>
                <w:noProof/>
              </w:rPr>
              <w:t>Personal and Business</w:t>
            </w:r>
            <w:r w:rsidR="00842A97" w:rsidRPr="00692EDF">
              <w:rPr>
                <w:rStyle w:val="Hyperlink"/>
                <w:noProof/>
                <w:spacing w:val="2"/>
              </w:rPr>
              <w:t xml:space="preserve"> </w:t>
            </w:r>
            <w:r w:rsidR="00842A97" w:rsidRPr="00692EDF">
              <w:rPr>
                <w:rStyle w:val="Hyperlink"/>
                <w:noProof/>
              </w:rPr>
              <w:t>Information</w:t>
            </w:r>
            <w:r w:rsidR="00842A97">
              <w:rPr>
                <w:noProof/>
                <w:webHidden/>
              </w:rPr>
              <w:tab/>
            </w:r>
            <w:r w:rsidR="00842A97">
              <w:rPr>
                <w:noProof/>
                <w:webHidden/>
              </w:rPr>
              <w:fldChar w:fldCharType="begin"/>
            </w:r>
            <w:r w:rsidR="00842A97">
              <w:rPr>
                <w:noProof/>
                <w:webHidden/>
              </w:rPr>
              <w:instrText xml:space="preserve"> PAGEREF _Toc53101720 \h </w:instrText>
            </w:r>
            <w:r w:rsidR="00842A97">
              <w:rPr>
                <w:noProof/>
                <w:webHidden/>
              </w:rPr>
            </w:r>
            <w:r w:rsidR="00842A97">
              <w:rPr>
                <w:noProof/>
                <w:webHidden/>
              </w:rPr>
              <w:fldChar w:fldCharType="separate"/>
            </w:r>
            <w:r w:rsidR="00AA293A">
              <w:rPr>
                <w:noProof/>
                <w:webHidden/>
              </w:rPr>
              <w:t>17</w:t>
            </w:r>
            <w:r w:rsidR="00842A97">
              <w:rPr>
                <w:noProof/>
                <w:webHidden/>
              </w:rPr>
              <w:fldChar w:fldCharType="end"/>
            </w:r>
          </w:hyperlink>
        </w:p>
        <w:p w14:paraId="47A4C5B1" w14:textId="434275EC" w:rsidR="00842A97" w:rsidRDefault="00A87E7C">
          <w:pPr>
            <w:pStyle w:val="TOC1"/>
            <w:tabs>
              <w:tab w:val="right" w:leader="dot" w:pos="10070"/>
            </w:tabs>
            <w:rPr>
              <w:rFonts w:asciiTheme="minorHAnsi" w:eastAsiaTheme="minorEastAsia" w:hAnsiTheme="minorHAnsi" w:cstheme="minorBidi"/>
              <w:b w:val="0"/>
              <w:bCs w:val="0"/>
              <w:noProof/>
              <w:sz w:val="22"/>
              <w:szCs w:val="22"/>
              <w:lang w:bidi="ar-SA"/>
            </w:rPr>
          </w:pPr>
          <w:hyperlink w:anchor="_Toc53101721" w:history="1">
            <w:r w:rsidR="00842A97" w:rsidRPr="00692EDF">
              <w:rPr>
                <w:rStyle w:val="Hyperlink"/>
                <w:noProof/>
                <w:spacing w:val="-1"/>
              </w:rPr>
              <w:t>2.0</w:t>
            </w:r>
            <w:r w:rsidR="00842A97">
              <w:rPr>
                <w:rFonts w:asciiTheme="minorHAnsi" w:eastAsiaTheme="minorEastAsia" w:hAnsiTheme="minorHAnsi" w:cstheme="minorBidi"/>
                <w:b w:val="0"/>
                <w:bCs w:val="0"/>
                <w:noProof/>
                <w:sz w:val="22"/>
                <w:szCs w:val="22"/>
                <w:lang w:bidi="ar-SA"/>
              </w:rPr>
              <w:tab/>
            </w:r>
            <w:r w:rsidR="00842A97" w:rsidRPr="00692EDF">
              <w:rPr>
                <w:rStyle w:val="Hyperlink"/>
                <w:noProof/>
              </w:rPr>
              <w:t>CERTIFICATIONS</w:t>
            </w:r>
            <w:r w:rsidR="00842A97">
              <w:rPr>
                <w:noProof/>
                <w:webHidden/>
              </w:rPr>
              <w:tab/>
            </w:r>
            <w:r w:rsidR="00842A97">
              <w:rPr>
                <w:noProof/>
                <w:webHidden/>
              </w:rPr>
              <w:fldChar w:fldCharType="begin"/>
            </w:r>
            <w:r w:rsidR="00842A97">
              <w:rPr>
                <w:noProof/>
                <w:webHidden/>
              </w:rPr>
              <w:instrText xml:space="preserve"> PAGEREF _Toc53101721 \h </w:instrText>
            </w:r>
            <w:r w:rsidR="00842A97">
              <w:rPr>
                <w:noProof/>
                <w:webHidden/>
              </w:rPr>
            </w:r>
            <w:r w:rsidR="00842A97">
              <w:rPr>
                <w:noProof/>
                <w:webHidden/>
              </w:rPr>
              <w:fldChar w:fldCharType="separate"/>
            </w:r>
            <w:r w:rsidR="00AA293A">
              <w:rPr>
                <w:noProof/>
                <w:webHidden/>
              </w:rPr>
              <w:t>18</w:t>
            </w:r>
            <w:r w:rsidR="00842A97">
              <w:rPr>
                <w:noProof/>
                <w:webHidden/>
              </w:rPr>
              <w:fldChar w:fldCharType="end"/>
            </w:r>
          </w:hyperlink>
        </w:p>
        <w:p w14:paraId="1741000E" w14:textId="16D92234"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22" w:history="1">
            <w:r w:rsidR="00842A97" w:rsidRPr="00692EDF">
              <w:rPr>
                <w:rStyle w:val="Hyperlink"/>
                <w:noProof/>
                <w:spacing w:val="-1"/>
              </w:rPr>
              <w:t>2.1</w:t>
            </w:r>
            <w:r w:rsidR="00842A97">
              <w:rPr>
                <w:rFonts w:asciiTheme="minorHAnsi" w:eastAsiaTheme="minorEastAsia" w:hAnsiTheme="minorHAnsi" w:cstheme="minorBidi"/>
                <w:noProof/>
                <w:sz w:val="22"/>
                <w:szCs w:val="22"/>
                <w:lang w:bidi="ar-SA"/>
              </w:rPr>
              <w:tab/>
            </w:r>
            <w:r w:rsidR="00842A97" w:rsidRPr="00692EDF">
              <w:rPr>
                <w:rStyle w:val="Hyperlink"/>
                <w:noProof/>
              </w:rPr>
              <w:t>Funding Agreement Certifications</w:t>
            </w:r>
            <w:r w:rsidR="00842A97">
              <w:rPr>
                <w:noProof/>
                <w:webHidden/>
              </w:rPr>
              <w:tab/>
            </w:r>
            <w:r w:rsidR="00842A97">
              <w:rPr>
                <w:noProof/>
                <w:webHidden/>
              </w:rPr>
              <w:fldChar w:fldCharType="begin"/>
            </w:r>
            <w:r w:rsidR="00842A97">
              <w:rPr>
                <w:noProof/>
                <w:webHidden/>
              </w:rPr>
              <w:instrText xml:space="preserve"> PAGEREF _Toc53101722 \h </w:instrText>
            </w:r>
            <w:r w:rsidR="00842A97">
              <w:rPr>
                <w:noProof/>
                <w:webHidden/>
              </w:rPr>
            </w:r>
            <w:r w:rsidR="00842A97">
              <w:rPr>
                <w:noProof/>
                <w:webHidden/>
              </w:rPr>
              <w:fldChar w:fldCharType="separate"/>
            </w:r>
            <w:r w:rsidR="00AA293A">
              <w:rPr>
                <w:noProof/>
                <w:webHidden/>
              </w:rPr>
              <w:t>18</w:t>
            </w:r>
            <w:r w:rsidR="00842A97">
              <w:rPr>
                <w:noProof/>
                <w:webHidden/>
              </w:rPr>
              <w:fldChar w:fldCharType="end"/>
            </w:r>
          </w:hyperlink>
        </w:p>
        <w:p w14:paraId="33ABCA04" w14:textId="38456629"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23" w:history="1">
            <w:r w:rsidR="00842A97" w:rsidRPr="00692EDF">
              <w:rPr>
                <w:rStyle w:val="Hyperlink"/>
                <w:noProof/>
                <w:spacing w:val="-1"/>
              </w:rPr>
              <w:t>2.2</w:t>
            </w:r>
            <w:r w:rsidR="00842A97">
              <w:rPr>
                <w:rFonts w:asciiTheme="minorHAnsi" w:eastAsiaTheme="minorEastAsia" w:hAnsiTheme="minorHAnsi" w:cstheme="minorBidi"/>
                <w:noProof/>
                <w:sz w:val="22"/>
                <w:szCs w:val="22"/>
                <w:lang w:bidi="ar-SA"/>
              </w:rPr>
              <w:tab/>
            </w:r>
            <w:r w:rsidR="00842A97" w:rsidRPr="00692EDF">
              <w:rPr>
                <w:rStyle w:val="Hyperlink"/>
                <w:noProof/>
              </w:rPr>
              <w:t>Research Activities Involving Human Subjects, Human Tissue, Data or Recordings Involving Human</w:t>
            </w:r>
            <w:r w:rsidR="00842A97" w:rsidRPr="00692EDF">
              <w:rPr>
                <w:rStyle w:val="Hyperlink"/>
                <w:noProof/>
                <w:spacing w:val="-1"/>
              </w:rPr>
              <w:t xml:space="preserve"> </w:t>
            </w:r>
            <w:r w:rsidR="00842A97" w:rsidRPr="00692EDF">
              <w:rPr>
                <w:rStyle w:val="Hyperlink"/>
                <w:noProof/>
              </w:rPr>
              <w:t>Subjects</w:t>
            </w:r>
            <w:r w:rsidR="00842A97">
              <w:rPr>
                <w:noProof/>
                <w:webHidden/>
              </w:rPr>
              <w:tab/>
            </w:r>
            <w:r w:rsidR="00842A97">
              <w:rPr>
                <w:noProof/>
                <w:webHidden/>
              </w:rPr>
              <w:fldChar w:fldCharType="begin"/>
            </w:r>
            <w:r w:rsidR="00842A97">
              <w:rPr>
                <w:noProof/>
                <w:webHidden/>
              </w:rPr>
              <w:instrText xml:space="preserve"> PAGEREF _Toc53101723 \h </w:instrText>
            </w:r>
            <w:r w:rsidR="00842A97">
              <w:rPr>
                <w:noProof/>
                <w:webHidden/>
              </w:rPr>
            </w:r>
            <w:r w:rsidR="00842A97">
              <w:rPr>
                <w:noProof/>
                <w:webHidden/>
              </w:rPr>
              <w:fldChar w:fldCharType="separate"/>
            </w:r>
            <w:r w:rsidR="00AA293A">
              <w:rPr>
                <w:noProof/>
                <w:webHidden/>
              </w:rPr>
              <w:t>18</w:t>
            </w:r>
            <w:r w:rsidR="00842A97">
              <w:rPr>
                <w:noProof/>
                <w:webHidden/>
              </w:rPr>
              <w:fldChar w:fldCharType="end"/>
            </w:r>
          </w:hyperlink>
        </w:p>
        <w:p w14:paraId="6071C661" w14:textId="5CE8DADA" w:rsidR="00842A97" w:rsidRDefault="00A87E7C">
          <w:pPr>
            <w:pStyle w:val="TOC2"/>
            <w:tabs>
              <w:tab w:val="left" w:pos="1000"/>
              <w:tab w:val="right" w:leader="dot" w:pos="10070"/>
            </w:tabs>
            <w:rPr>
              <w:rFonts w:asciiTheme="minorHAnsi" w:eastAsiaTheme="minorEastAsia" w:hAnsiTheme="minorHAnsi" w:cstheme="minorBidi"/>
              <w:noProof/>
              <w:sz w:val="22"/>
              <w:szCs w:val="22"/>
              <w:lang w:bidi="ar-SA"/>
            </w:rPr>
          </w:pPr>
          <w:hyperlink w:anchor="_Toc53101724" w:history="1">
            <w:r w:rsidR="00842A97" w:rsidRPr="00692EDF">
              <w:rPr>
                <w:rStyle w:val="Hyperlink"/>
                <w:noProof/>
                <w:spacing w:val="-5"/>
              </w:rPr>
              <w:t>2.2.01</w:t>
            </w:r>
            <w:r w:rsidR="00842A97">
              <w:rPr>
                <w:rFonts w:asciiTheme="minorHAnsi" w:eastAsiaTheme="minorEastAsia" w:hAnsiTheme="minorHAnsi" w:cstheme="minorBidi"/>
                <w:noProof/>
                <w:sz w:val="22"/>
                <w:szCs w:val="22"/>
                <w:lang w:bidi="ar-SA"/>
              </w:rPr>
              <w:tab/>
            </w:r>
            <w:r w:rsidR="00842A97" w:rsidRPr="00692EDF">
              <w:rPr>
                <w:rStyle w:val="Hyperlink"/>
                <w:noProof/>
              </w:rPr>
              <w:t>Protection of Human</w:t>
            </w:r>
            <w:r w:rsidR="00842A97" w:rsidRPr="00692EDF">
              <w:rPr>
                <w:rStyle w:val="Hyperlink"/>
                <w:noProof/>
                <w:spacing w:val="2"/>
              </w:rPr>
              <w:t xml:space="preserve"> </w:t>
            </w:r>
            <w:r w:rsidR="00842A97" w:rsidRPr="00692EDF">
              <w:rPr>
                <w:rStyle w:val="Hyperlink"/>
                <w:noProof/>
              </w:rPr>
              <w:t>Subjects</w:t>
            </w:r>
            <w:r w:rsidR="00842A97">
              <w:rPr>
                <w:noProof/>
                <w:webHidden/>
              </w:rPr>
              <w:tab/>
            </w:r>
            <w:r w:rsidR="00842A97">
              <w:rPr>
                <w:noProof/>
                <w:webHidden/>
              </w:rPr>
              <w:fldChar w:fldCharType="begin"/>
            </w:r>
            <w:r w:rsidR="00842A97">
              <w:rPr>
                <w:noProof/>
                <w:webHidden/>
              </w:rPr>
              <w:instrText xml:space="preserve"> PAGEREF _Toc53101724 \h </w:instrText>
            </w:r>
            <w:r w:rsidR="00842A97">
              <w:rPr>
                <w:noProof/>
                <w:webHidden/>
              </w:rPr>
            </w:r>
            <w:r w:rsidR="00842A97">
              <w:rPr>
                <w:noProof/>
                <w:webHidden/>
              </w:rPr>
              <w:fldChar w:fldCharType="separate"/>
            </w:r>
            <w:r w:rsidR="00AA293A">
              <w:rPr>
                <w:noProof/>
                <w:webHidden/>
              </w:rPr>
              <w:t>18</w:t>
            </w:r>
            <w:r w:rsidR="00842A97">
              <w:rPr>
                <w:noProof/>
                <w:webHidden/>
              </w:rPr>
              <w:fldChar w:fldCharType="end"/>
            </w:r>
          </w:hyperlink>
        </w:p>
        <w:p w14:paraId="07D469A8" w14:textId="1D56E6D9" w:rsidR="00842A97" w:rsidRDefault="00A87E7C">
          <w:pPr>
            <w:pStyle w:val="TOC2"/>
            <w:tabs>
              <w:tab w:val="left" w:pos="1000"/>
              <w:tab w:val="right" w:leader="dot" w:pos="10070"/>
            </w:tabs>
            <w:rPr>
              <w:rFonts w:asciiTheme="minorHAnsi" w:eastAsiaTheme="minorEastAsia" w:hAnsiTheme="minorHAnsi" w:cstheme="minorBidi"/>
              <w:noProof/>
              <w:sz w:val="22"/>
              <w:szCs w:val="22"/>
              <w:lang w:bidi="ar-SA"/>
            </w:rPr>
          </w:pPr>
          <w:hyperlink w:anchor="_Toc53101725" w:history="1">
            <w:r w:rsidR="00842A97" w:rsidRPr="00692EDF">
              <w:rPr>
                <w:rStyle w:val="Hyperlink"/>
                <w:noProof/>
                <w:spacing w:val="-5"/>
              </w:rPr>
              <w:t>2.2.02</w:t>
            </w:r>
            <w:r w:rsidR="00842A97">
              <w:rPr>
                <w:rFonts w:asciiTheme="minorHAnsi" w:eastAsiaTheme="minorEastAsia" w:hAnsiTheme="minorHAnsi" w:cstheme="minorBidi"/>
                <w:noProof/>
                <w:sz w:val="22"/>
                <w:szCs w:val="22"/>
                <w:lang w:bidi="ar-SA"/>
              </w:rPr>
              <w:tab/>
            </w:r>
            <w:r w:rsidR="00842A97" w:rsidRPr="00692EDF">
              <w:rPr>
                <w:rStyle w:val="Hyperlink"/>
                <w:noProof/>
              </w:rPr>
              <w:t>IRB Education</w:t>
            </w:r>
            <w:r w:rsidR="00842A97" w:rsidRPr="00692EDF">
              <w:rPr>
                <w:rStyle w:val="Hyperlink"/>
                <w:noProof/>
                <w:spacing w:val="-2"/>
              </w:rPr>
              <w:t xml:space="preserve"> </w:t>
            </w:r>
            <w:r w:rsidR="00842A97" w:rsidRPr="00692EDF">
              <w:rPr>
                <w:rStyle w:val="Hyperlink"/>
                <w:noProof/>
              </w:rPr>
              <w:t>Documentation</w:t>
            </w:r>
            <w:r w:rsidR="00842A97">
              <w:rPr>
                <w:noProof/>
                <w:webHidden/>
              </w:rPr>
              <w:tab/>
            </w:r>
            <w:r w:rsidR="00842A97">
              <w:rPr>
                <w:noProof/>
                <w:webHidden/>
              </w:rPr>
              <w:fldChar w:fldCharType="begin"/>
            </w:r>
            <w:r w:rsidR="00842A97">
              <w:rPr>
                <w:noProof/>
                <w:webHidden/>
              </w:rPr>
              <w:instrText xml:space="preserve"> PAGEREF _Toc53101725 \h </w:instrText>
            </w:r>
            <w:r w:rsidR="00842A97">
              <w:rPr>
                <w:noProof/>
                <w:webHidden/>
              </w:rPr>
            </w:r>
            <w:r w:rsidR="00842A97">
              <w:rPr>
                <w:noProof/>
                <w:webHidden/>
              </w:rPr>
              <w:fldChar w:fldCharType="separate"/>
            </w:r>
            <w:r w:rsidR="00AA293A">
              <w:rPr>
                <w:noProof/>
                <w:webHidden/>
              </w:rPr>
              <w:t>20</w:t>
            </w:r>
            <w:r w:rsidR="00842A97">
              <w:rPr>
                <w:noProof/>
                <w:webHidden/>
              </w:rPr>
              <w:fldChar w:fldCharType="end"/>
            </w:r>
          </w:hyperlink>
        </w:p>
        <w:p w14:paraId="7AE61384" w14:textId="660FE8D3"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26" w:history="1">
            <w:r w:rsidR="00842A97" w:rsidRPr="00692EDF">
              <w:rPr>
                <w:rStyle w:val="Hyperlink"/>
                <w:noProof/>
                <w:spacing w:val="-1"/>
              </w:rPr>
              <w:t>2.3</w:t>
            </w:r>
            <w:r w:rsidR="00842A97">
              <w:rPr>
                <w:rFonts w:asciiTheme="minorHAnsi" w:eastAsiaTheme="minorEastAsia" w:hAnsiTheme="minorHAnsi" w:cstheme="minorBidi"/>
                <w:noProof/>
                <w:sz w:val="22"/>
                <w:szCs w:val="22"/>
                <w:lang w:bidi="ar-SA"/>
              </w:rPr>
              <w:tab/>
            </w:r>
            <w:r w:rsidR="00842A97" w:rsidRPr="00692EDF">
              <w:rPr>
                <w:rStyle w:val="Hyperlink"/>
                <w:noProof/>
              </w:rPr>
              <w:t>Research Project Involving Live Vertebrate</w:t>
            </w:r>
            <w:r w:rsidR="00842A97" w:rsidRPr="00692EDF">
              <w:rPr>
                <w:rStyle w:val="Hyperlink"/>
                <w:noProof/>
                <w:spacing w:val="-4"/>
              </w:rPr>
              <w:t xml:space="preserve"> </w:t>
            </w:r>
            <w:r w:rsidR="00842A97" w:rsidRPr="00692EDF">
              <w:rPr>
                <w:rStyle w:val="Hyperlink"/>
                <w:noProof/>
              </w:rPr>
              <w:t>Animals</w:t>
            </w:r>
            <w:r w:rsidR="00842A97">
              <w:rPr>
                <w:noProof/>
                <w:webHidden/>
              </w:rPr>
              <w:tab/>
            </w:r>
            <w:r w:rsidR="00842A97">
              <w:rPr>
                <w:noProof/>
                <w:webHidden/>
              </w:rPr>
              <w:fldChar w:fldCharType="begin"/>
            </w:r>
            <w:r w:rsidR="00842A97">
              <w:rPr>
                <w:noProof/>
                <w:webHidden/>
              </w:rPr>
              <w:instrText xml:space="preserve"> PAGEREF _Toc53101726 \h </w:instrText>
            </w:r>
            <w:r w:rsidR="00842A97">
              <w:rPr>
                <w:noProof/>
                <w:webHidden/>
              </w:rPr>
            </w:r>
            <w:r w:rsidR="00842A97">
              <w:rPr>
                <w:noProof/>
                <w:webHidden/>
              </w:rPr>
              <w:fldChar w:fldCharType="separate"/>
            </w:r>
            <w:r w:rsidR="00AA293A">
              <w:rPr>
                <w:noProof/>
                <w:webHidden/>
              </w:rPr>
              <w:t>21</w:t>
            </w:r>
            <w:r w:rsidR="00842A97">
              <w:rPr>
                <w:noProof/>
                <w:webHidden/>
              </w:rPr>
              <w:fldChar w:fldCharType="end"/>
            </w:r>
          </w:hyperlink>
        </w:p>
        <w:p w14:paraId="6787A5B6" w14:textId="7FC9415F"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27" w:history="1">
            <w:r w:rsidR="00842A97" w:rsidRPr="00692EDF">
              <w:rPr>
                <w:rStyle w:val="Hyperlink"/>
                <w:noProof/>
                <w:spacing w:val="-1"/>
              </w:rPr>
              <w:t>2.4</w:t>
            </w:r>
            <w:r w:rsidR="00842A97">
              <w:rPr>
                <w:rFonts w:asciiTheme="minorHAnsi" w:eastAsiaTheme="minorEastAsia" w:hAnsiTheme="minorHAnsi" w:cstheme="minorBidi"/>
                <w:noProof/>
                <w:sz w:val="22"/>
                <w:szCs w:val="22"/>
                <w:lang w:bidi="ar-SA"/>
              </w:rPr>
              <w:tab/>
            </w:r>
            <w:r w:rsidR="00842A97" w:rsidRPr="00692EDF">
              <w:rPr>
                <w:rStyle w:val="Hyperlink"/>
                <w:noProof/>
              </w:rPr>
              <w:t>Certifications</w:t>
            </w:r>
            <w:r w:rsidR="00842A97" w:rsidRPr="00692EDF">
              <w:rPr>
                <w:rStyle w:val="Hyperlink"/>
                <w:noProof/>
                <w:spacing w:val="-4"/>
              </w:rPr>
              <w:t xml:space="preserve"> </w:t>
            </w:r>
            <w:r w:rsidR="00842A97" w:rsidRPr="00692EDF">
              <w:rPr>
                <w:rStyle w:val="Hyperlink"/>
                <w:noProof/>
              </w:rPr>
              <w:t>Regarding</w:t>
            </w:r>
            <w:r w:rsidR="00842A97" w:rsidRPr="00692EDF">
              <w:rPr>
                <w:rStyle w:val="Hyperlink"/>
                <w:noProof/>
                <w:spacing w:val="-7"/>
              </w:rPr>
              <w:t xml:space="preserve"> </w:t>
            </w:r>
            <w:r w:rsidR="00842A97" w:rsidRPr="00692EDF">
              <w:rPr>
                <w:rStyle w:val="Hyperlink"/>
                <w:noProof/>
              </w:rPr>
              <w:t>Federal</w:t>
            </w:r>
            <w:r w:rsidR="00842A97" w:rsidRPr="00692EDF">
              <w:rPr>
                <w:rStyle w:val="Hyperlink"/>
                <w:noProof/>
                <w:spacing w:val="-3"/>
              </w:rPr>
              <w:t xml:space="preserve"> </w:t>
            </w:r>
            <w:r w:rsidR="00842A97" w:rsidRPr="00692EDF">
              <w:rPr>
                <w:rStyle w:val="Hyperlink"/>
                <w:noProof/>
              </w:rPr>
              <w:t>Felony</w:t>
            </w:r>
            <w:r w:rsidR="00842A97" w:rsidRPr="00692EDF">
              <w:rPr>
                <w:rStyle w:val="Hyperlink"/>
                <w:noProof/>
                <w:spacing w:val="-5"/>
              </w:rPr>
              <w:t xml:space="preserve"> </w:t>
            </w:r>
            <w:r w:rsidR="00842A97" w:rsidRPr="00692EDF">
              <w:rPr>
                <w:rStyle w:val="Hyperlink"/>
                <w:noProof/>
              </w:rPr>
              <w:t>and</w:t>
            </w:r>
            <w:r w:rsidR="00842A97" w:rsidRPr="00692EDF">
              <w:rPr>
                <w:rStyle w:val="Hyperlink"/>
                <w:noProof/>
                <w:spacing w:val="-3"/>
              </w:rPr>
              <w:t xml:space="preserve"> </w:t>
            </w:r>
            <w:r w:rsidR="00842A97" w:rsidRPr="00692EDF">
              <w:rPr>
                <w:rStyle w:val="Hyperlink"/>
                <w:noProof/>
              </w:rPr>
              <w:t>Federal</w:t>
            </w:r>
            <w:r w:rsidR="00842A97" w:rsidRPr="00692EDF">
              <w:rPr>
                <w:rStyle w:val="Hyperlink"/>
                <w:noProof/>
                <w:spacing w:val="-3"/>
              </w:rPr>
              <w:t xml:space="preserve"> </w:t>
            </w:r>
            <w:r w:rsidR="00842A97" w:rsidRPr="00692EDF">
              <w:rPr>
                <w:rStyle w:val="Hyperlink"/>
                <w:noProof/>
              </w:rPr>
              <w:t>Criminal</w:t>
            </w:r>
            <w:r w:rsidR="00842A97" w:rsidRPr="00692EDF">
              <w:rPr>
                <w:rStyle w:val="Hyperlink"/>
                <w:noProof/>
                <w:spacing w:val="-5"/>
              </w:rPr>
              <w:t xml:space="preserve"> </w:t>
            </w:r>
            <w:r w:rsidR="00842A97" w:rsidRPr="00692EDF">
              <w:rPr>
                <w:rStyle w:val="Hyperlink"/>
                <w:noProof/>
              </w:rPr>
              <w:t>Tax</w:t>
            </w:r>
            <w:r w:rsidR="00842A97" w:rsidRPr="00692EDF">
              <w:rPr>
                <w:rStyle w:val="Hyperlink"/>
                <w:noProof/>
                <w:spacing w:val="-25"/>
              </w:rPr>
              <w:t xml:space="preserve"> </w:t>
            </w:r>
            <w:r w:rsidR="00842A97" w:rsidRPr="00692EDF">
              <w:rPr>
                <w:rStyle w:val="Hyperlink"/>
                <w:noProof/>
              </w:rPr>
              <w:t>Convictions, Unpaid Federal Tax Assessments and Delinquent Federal Tax</w:t>
            </w:r>
            <w:r w:rsidR="00842A97" w:rsidRPr="00692EDF">
              <w:rPr>
                <w:rStyle w:val="Hyperlink"/>
                <w:noProof/>
                <w:spacing w:val="-10"/>
              </w:rPr>
              <w:t xml:space="preserve"> </w:t>
            </w:r>
            <w:r w:rsidR="00842A97" w:rsidRPr="00692EDF">
              <w:rPr>
                <w:rStyle w:val="Hyperlink"/>
                <w:noProof/>
              </w:rPr>
              <w:t>Returns</w:t>
            </w:r>
            <w:r w:rsidR="00842A97">
              <w:rPr>
                <w:noProof/>
                <w:webHidden/>
              </w:rPr>
              <w:tab/>
            </w:r>
            <w:r w:rsidR="00842A97">
              <w:rPr>
                <w:noProof/>
                <w:webHidden/>
              </w:rPr>
              <w:fldChar w:fldCharType="begin"/>
            </w:r>
            <w:r w:rsidR="00842A97">
              <w:rPr>
                <w:noProof/>
                <w:webHidden/>
              </w:rPr>
              <w:instrText xml:space="preserve"> PAGEREF _Toc53101727 \h </w:instrText>
            </w:r>
            <w:r w:rsidR="00842A97">
              <w:rPr>
                <w:noProof/>
                <w:webHidden/>
              </w:rPr>
            </w:r>
            <w:r w:rsidR="00842A97">
              <w:rPr>
                <w:noProof/>
                <w:webHidden/>
              </w:rPr>
              <w:fldChar w:fldCharType="separate"/>
            </w:r>
            <w:r w:rsidR="00AA293A">
              <w:rPr>
                <w:noProof/>
                <w:webHidden/>
              </w:rPr>
              <w:t>22</w:t>
            </w:r>
            <w:r w:rsidR="00842A97">
              <w:rPr>
                <w:noProof/>
                <w:webHidden/>
              </w:rPr>
              <w:fldChar w:fldCharType="end"/>
            </w:r>
          </w:hyperlink>
        </w:p>
        <w:p w14:paraId="59ED3392" w14:textId="0591A555" w:rsidR="00842A97" w:rsidRDefault="00A87E7C">
          <w:pPr>
            <w:pStyle w:val="TOC1"/>
            <w:tabs>
              <w:tab w:val="right" w:leader="dot" w:pos="10070"/>
            </w:tabs>
            <w:rPr>
              <w:rFonts w:asciiTheme="minorHAnsi" w:eastAsiaTheme="minorEastAsia" w:hAnsiTheme="minorHAnsi" w:cstheme="minorBidi"/>
              <w:b w:val="0"/>
              <w:bCs w:val="0"/>
              <w:noProof/>
              <w:sz w:val="22"/>
              <w:szCs w:val="22"/>
              <w:lang w:bidi="ar-SA"/>
            </w:rPr>
          </w:pPr>
          <w:hyperlink w:anchor="_Toc53101728" w:history="1">
            <w:r w:rsidR="00842A97" w:rsidRPr="00692EDF">
              <w:rPr>
                <w:rStyle w:val="Hyperlink"/>
                <w:noProof/>
                <w:spacing w:val="-1"/>
              </w:rPr>
              <w:t>3.0</w:t>
            </w:r>
            <w:r w:rsidR="00842A97">
              <w:rPr>
                <w:rFonts w:asciiTheme="minorHAnsi" w:eastAsiaTheme="minorEastAsia" w:hAnsiTheme="minorHAnsi" w:cstheme="minorBidi"/>
                <w:b w:val="0"/>
                <w:bCs w:val="0"/>
                <w:noProof/>
                <w:sz w:val="22"/>
                <w:szCs w:val="22"/>
                <w:lang w:bidi="ar-SA"/>
              </w:rPr>
              <w:tab/>
            </w:r>
            <w:r w:rsidR="00842A97" w:rsidRPr="00692EDF">
              <w:rPr>
                <w:rStyle w:val="Hyperlink"/>
                <w:noProof/>
              </w:rPr>
              <w:t>APPLICATION PREPARATION INSTRUCTIONS AND</w:t>
            </w:r>
            <w:r w:rsidR="00842A97" w:rsidRPr="00692EDF">
              <w:rPr>
                <w:rStyle w:val="Hyperlink"/>
                <w:noProof/>
                <w:spacing w:val="-15"/>
              </w:rPr>
              <w:t xml:space="preserve"> </w:t>
            </w:r>
            <w:r w:rsidR="00842A97" w:rsidRPr="00692EDF">
              <w:rPr>
                <w:rStyle w:val="Hyperlink"/>
                <w:noProof/>
              </w:rPr>
              <w:t>REQUIREMENTS</w:t>
            </w:r>
            <w:r w:rsidR="00842A97">
              <w:rPr>
                <w:noProof/>
                <w:webHidden/>
              </w:rPr>
              <w:tab/>
            </w:r>
            <w:r w:rsidR="00842A97">
              <w:rPr>
                <w:noProof/>
                <w:webHidden/>
              </w:rPr>
              <w:fldChar w:fldCharType="begin"/>
            </w:r>
            <w:r w:rsidR="00842A97">
              <w:rPr>
                <w:noProof/>
                <w:webHidden/>
              </w:rPr>
              <w:instrText xml:space="preserve"> PAGEREF _Toc53101728 \h </w:instrText>
            </w:r>
            <w:r w:rsidR="00842A97">
              <w:rPr>
                <w:noProof/>
                <w:webHidden/>
              </w:rPr>
            </w:r>
            <w:r w:rsidR="00842A97">
              <w:rPr>
                <w:noProof/>
                <w:webHidden/>
              </w:rPr>
              <w:fldChar w:fldCharType="separate"/>
            </w:r>
            <w:r w:rsidR="00AA293A">
              <w:rPr>
                <w:noProof/>
                <w:webHidden/>
              </w:rPr>
              <w:t>23</w:t>
            </w:r>
            <w:r w:rsidR="00842A97">
              <w:rPr>
                <w:noProof/>
                <w:webHidden/>
              </w:rPr>
              <w:fldChar w:fldCharType="end"/>
            </w:r>
          </w:hyperlink>
        </w:p>
        <w:p w14:paraId="7BE05CED" w14:textId="2E58871A"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29" w:history="1">
            <w:r w:rsidR="00842A97" w:rsidRPr="00692EDF">
              <w:rPr>
                <w:rStyle w:val="Hyperlink"/>
                <w:noProof/>
                <w:spacing w:val="-1"/>
              </w:rPr>
              <w:t>3.1</w:t>
            </w:r>
            <w:r w:rsidR="00842A97">
              <w:rPr>
                <w:rFonts w:asciiTheme="minorHAnsi" w:eastAsiaTheme="minorEastAsia" w:hAnsiTheme="minorHAnsi" w:cstheme="minorBidi"/>
                <w:noProof/>
                <w:sz w:val="22"/>
                <w:szCs w:val="22"/>
                <w:lang w:bidi="ar-SA"/>
              </w:rPr>
              <w:tab/>
            </w:r>
            <w:r w:rsidR="00842A97" w:rsidRPr="00692EDF">
              <w:rPr>
                <w:rStyle w:val="Hyperlink"/>
                <w:noProof/>
              </w:rPr>
              <w:t>Phase I Application</w:t>
            </w:r>
            <w:r w:rsidR="00842A97" w:rsidRPr="00692EDF">
              <w:rPr>
                <w:rStyle w:val="Hyperlink"/>
                <w:noProof/>
                <w:spacing w:val="1"/>
              </w:rPr>
              <w:t xml:space="preserve"> </w:t>
            </w:r>
            <w:r w:rsidR="00842A97" w:rsidRPr="00692EDF">
              <w:rPr>
                <w:rStyle w:val="Hyperlink"/>
                <w:noProof/>
              </w:rPr>
              <w:t>Requirements</w:t>
            </w:r>
            <w:r w:rsidR="00842A97">
              <w:rPr>
                <w:noProof/>
                <w:webHidden/>
              </w:rPr>
              <w:tab/>
            </w:r>
            <w:r w:rsidR="00842A97">
              <w:rPr>
                <w:noProof/>
                <w:webHidden/>
              </w:rPr>
              <w:fldChar w:fldCharType="begin"/>
            </w:r>
            <w:r w:rsidR="00842A97">
              <w:rPr>
                <w:noProof/>
                <w:webHidden/>
              </w:rPr>
              <w:instrText xml:space="preserve"> PAGEREF _Toc53101729 \h </w:instrText>
            </w:r>
            <w:r w:rsidR="00842A97">
              <w:rPr>
                <w:noProof/>
                <w:webHidden/>
              </w:rPr>
            </w:r>
            <w:r w:rsidR="00842A97">
              <w:rPr>
                <w:noProof/>
                <w:webHidden/>
              </w:rPr>
              <w:fldChar w:fldCharType="separate"/>
            </w:r>
            <w:r w:rsidR="00AA293A">
              <w:rPr>
                <w:noProof/>
                <w:webHidden/>
              </w:rPr>
              <w:t>23</w:t>
            </w:r>
            <w:r w:rsidR="00842A97">
              <w:rPr>
                <w:noProof/>
                <w:webHidden/>
              </w:rPr>
              <w:fldChar w:fldCharType="end"/>
            </w:r>
          </w:hyperlink>
        </w:p>
        <w:p w14:paraId="6959D7B9" w14:textId="2CCAB60E"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30" w:history="1">
            <w:r w:rsidR="00842A97" w:rsidRPr="00692EDF">
              <w:rPr>
                <w:rStyle w:val="Hyperlink"/>
                <w:noProof/>
                <w:spacing w:val="-1"/>
              </w:rPr>
              <w:t>3.2</w:t>
            </w:r>
            <w:r w:rsidR="00842A97">
              <w:rPr>
                <w:rFonts w:asciiTheme="minorHAnsi" w:eastAsiaTheme="minorEastAsia" w:hAnsiTheme="minorHAnsi" w:cstheme="minorBidi"/>
                <w:noProof/>
                <w:sz w:val="22"/>
                <w:szCs w:val="22"/>
                <w:lang w:bidi="ar-SA"/>
              </w:rPr>
              <w:tab/>
            </w:r>
            <w:r w:rsidR="00842A97" w:rsidRPr="00692EDF">
              <w:rPr>
                <w:rStyle w:val="Hyperlink"/>
                <w:noProof/>
              </w:rPr>
              <w:t>Phase I Application</w:t>
            </w:r>
            <w:r w:rsidR="00842A97">
              <w:rPr>
                <w:noProof/>
                <w:webHidden/>
              </w:rPr>
              <w:tab/>
            </w:r>
            <w:r w:rsidR="00842A97">
              <w:rPr>
                <w:noProof/>
                <w:webHidden/>
              </w:rPr>
              <w:fldChar w:fldCharType="begin"/>
            </w:r>
            <w:r w:rsidR="00842A97">
              <w:rPr>
                <w:noProof/>
                <w:webHidden/>
              </w:rPr>
              <w:instrText xml:space="preserve"> PAGEREF _Toc53101730 \h </w:instrText>
            </w:r>
            <w:r w:rsidR="00842A97">
              <w:rPr>
                <w:noProof/>
                <w:webHidden/>
              </w:rPr>
            </w:r>
            <w:r w:rsidR="00842A97">
              <w:rPr>
                <w:noProof/>
                <w:webHidden/>
              </w:rPr>
              <w:fldChar w:fldCharType="separate"/>
            </w:r>
            <w:r w:rsidR="00AA293A">
              <w:rPr>
                <w:noProof/>
                <w:webHidden/>
              </w:rPr>
              <w:t>24</w:t>
            </w:r>
            <w:r w:rsidR="00842A97">
              <w:rPr>
                <w:noProof/>
                <w:webHidden/>
              </w:rPr>
              <w:fldChar w:fldCharType="end"/>
            </w:r>
          </w:hyperlink>
        </w:p>
        <w:p w14:paraId="36B5B624" w14:textId="27101F57" w:rsidR="00842A97" w:rsidRDefault="00A87E7C">
          <w:pPr>
            <w:pStyle w:val="TOC2"/>
            <w:tabs>
              <w:tab w:val="left" w:pos="1000"/>
              <w:tab w:val="right" w:leader="dot" w:pos="10070"/>
            </w:tabs>
            <w:rPr>
              <w:rFonts w:asciiTheme="minorHAnsi" w:eastAsiaTheme="minorEastAsia" w:hAnsiTheme="minorHAnsi" w:cstheme="minorBidi"/>
              <w:noProof/>
              <w:sz w:val="22"/>
              <w:szCs w:val="22"/>
              <w:lang w:bidi="ar-SA"/>
            </w:rPr>
          </w:pPr>
          <w:hyperlink w:anchor="_Toc53101731" w:history="1">
            <w:r w:rsidR="00842A97" w:rsidRPr="00692EDF">
              <w:rPr>
                <w:rStyle w:val="Hyperlink"/>
                <w:noProof/>
                <w:spacing w:val="-4"/>
              </w:rPr>
              <w:t>3.2.01</w:t>
            </w:r>
            <w:r w:rsidR="00842A97">
              <w:rPr>
                <w:rFonts w:asciiTheme="minorHAnsi" w:eastAsiaTheme="minorEastAsia" w:hAnsiTheme="minorHAnsi" w:cstheme="minorBidi"/>
                <w:noProof/>
                <w:sz w:val="22"/>
                <w:szCs w:val="22"/>
                <w:lang w:bidi="ar-SA"/>
              </w:rPr>
              <w:tab/>
            </w:r>
            <w:r w:rsidR="00842A97" w:rsidRPr="00692EDF">
              <w:rPr>
                <w:rStyle w:val="Hyperlink"/>
                <w:noProof/>
              </w:rPr>
              <w:t>SBIR Cover Page and Project Abstract</w:t>
            </w:r>
            <w:r w:rsidR="00842A97">
              <w:rPr>
                <w:noProof/>
                <w:webHidden/>
              </w:rPr>
              <w:tab/>
            </w:r>
            <w:r w:rsidR="00842A97">
              <w:rPr>
                <w:noProof/>
                <w:webHidden/>
              </w:rPr>
              <w:fldChar w:fldCharType="begin"/>
            </w:r>
            <w:r w:rsidR="00842A97">
              <w:rPr>
                <w:noProof/>
                <w:webHidden/>
              </w:rPr>
              <w:instrText xml:space="preserve"> PAGEREF _Toc53101731 \h </w:instrText>
            </w:r>
            <w:r w:rsidR="00842A97">
              <w:rPr>
                <w:noProof/>
                <w:webHidden/>
              </w:rPr>
            </w:r>
            <w:r w:rsidR="00842A97">
              <w:rPr>
                <w:noProof/>
                <w:webHidden/>
              </w:rPr>
              <w:fldChar w:fldCharType="separate"/>
            </w:r>
            <w:r w:rsidR="00AA293A">
              <w:rPr>
                <w:noProof/>
                <w:webHidden/>
              </w:rPr>
              <w:t>25</w:t>
            </w:r>
            <w:r w:rsidR="00842A97">
              <w:rPr>
                <w:noProof/>
                <w:webHidden/>
              </w:rPr>
              <w:fldChar w:fldCharType="end"/>
            </w:r>
          </w:hyperlink>
        </w:p>
        <w:p w14:paraId="74194610" w14:textId="2A62653D" w:rsidR="00842A97" w:rsidRDefault="00A87E7C">
          <w:pPr>
            <w:pStyle w:val="TOC2"/>
            <w:tabs>
              <w:tab w:val="left" w:pos="1000"/>
              <w:tab w:val="right" w:leader="dot" w:pos="10070"/>
            </w:tabs>
            <w:rPr>
              <w:rFonts w:asciiTheme="minorHAnsi" w:eastAsiaTheme="minorEastAsia" w:hAnsiTheme="minorHAnsi" w:cstheme="minorBidi"/>
              <w:noProof/>
              <w:sz w:val="22"/>
              <w:szCs w:val="22"/>
              <w:lang w:bidi="ar-SA"/>
            </w:rPr>
          </w:pPr>
          <w:hyperlink w:anchor="_Toc53101732" w:history="1">
            <w:r w:rsidR="00842A97" w:rsidRPr="00692EDF">
              <w:rPr>
                <w:rStyle w:val="Hyperlink"/>
                <w:noProof/>
                <w:spacing w:val="-4"/>
              </w:rPr>
              <w:t>3.2.02</w:t>
            </w:r>
            <w:r w:rsidR="00842A97">
              <w:rPr>
                <w:rFonts w:asciiTheme="minorHAnsi" w:eastAsiaTheme="minorEastAsia" w:hAnsiTheme="minorHAnsi" w:cstheme="minorBidi"/>
                <w:noProof/>
                <w:sz w:val="22"/>
                <w:szCs w:val="22"/>
                <w:lang w:bidi="ar-SA"/>
              </w:rPr>
              <w:tab/>
            </w:r>
            <w:r w:rsidR="00842A97" w:rsidRPr="00692EDF">
              <w:rPr>
                <w:rStyle w:val="Hyperlink"/>
                <w:noProof/>
              </w:rPr>
              <w:t>Technical</w:t>
            </w:r>
            <w:r w:rsidR="00842A97" w:rsidRPr="00692EDF">
              <w:rPr>
                <w:rStyle w:val="Hyperlink"/>
                <w:noProof/>
                <w:spacing w:val="1"/>
              </w:rPr>
              <w:t xml:space="preserve"> </w:t>
            </w:r>
            <w:r w:rsidR="00842A97" w:rsidRPr="00692EDF">
              <w:rPr>
                <w:rStyle w:val="Hyperlink"/>
                <w:noProof/>
              </w:rPr>
              <w:t>Content</w:t>
            </w:r>
            <w:r w:rsidR="00842A97">
              <w:rPr>
                <w:noProof/>
                <w:webHidden/>
              </w:rPr>
              <w:tab/>
            </w:r>
            <w:r w:rsidR="00842A97">
              <w:rPr>
                <w:noProof/>
                <w:webHidden/>
              </w:rPr>
              <w:fldChar w:fldCharType="begin"/>
            </w:r>
            <w:r w:rsidR="00842A97">
              <w:rPr>
                <w:noProof/>
                <w:webHidden/>
              </w:rPr>
              <w:instrText xml:space="preserve"> PAGEREF _Toc53101732 \h </w:instrText>
            </w:r>
            <w:r w:rsidR="00842A97">
              <w:rPr>
                <w:noProof/>
                <w:webHidden/>
              </w:rPr>
            </w:r>
            <w:r w:rsidR="00842A97">
              <w:rPr>
                <w:noProof/>
                <w:webHidden/>
              </w:rPr>
              <w:fldChar w:fldCharType="separate"/>
            </w:r>
            <w:r w:rsidR="00AA293A">
              <w:rPr>
                <w:noProof/>
                <w:webHidden/>
              </w:rPr>
              <w:t>25</w:t>
            </w:r>
            <w:r w:rsidR="00842A97">
              <w:rPr>
                <w:noProof/>
                <w:webHidden/>
              </w:rPr>
              <w:fldChar w:fldCharType="end"/>
            </w:r>
          </w:hyperlink>
        </w:p>
        <w:p w14:paraId="08A1BC7E" w14:textId="1D3F1920" w:rsidR="00842A97" w:rsidRDefault="00A87E7C">
          <w:pPr>
            <w:pStyle w:val="TOC1"/>
            <w:tabs>
              <w:tab w:val="right" w:leader="dot" w:pos="10070"/>
            </w:tabs>
            <w:rPr>
              <w:rFonts w:asciiTheme="minorHAnsi" w:eastAsiaTheme="minorEastAsia" w:hAnsiTheme="minorHAnsi" w:cstheme="minorBidi"/>
              <w:b w:val="0"/>
              <w:bCs w:val="0"/>
              <w:noProof/>
              <w:sz w:val="22"/>
              <w:szCs w:val="22"/>
              <w:lang w:bidi="ar-SA"/>
            </w:rPr>
          </w:pPr>
          <w:hyperlink w:anchor="_Toc53101733" w:history="1">
            <w:r w:rsidR="00842A97" w:rsidRPr="00692EDF">
              <w:rPr>
                <w:rStyle w:val="Hyperlink"/>
                <w:noProof/>
                <w:spacing w:val="-1"/>
              </w:rPr>
              <w:t>4.0</w:t>
            </w:r>
            <w:r w:rsidR="00842A97">
              <w:rPr>
                <w:rFonts w:asciiTheme="minorHAnsi" w:eastAsiaTheme="minorEastAsia" w:hAnsiTheme="minorHAnsi" w:cstheme="minorBidi"/>
                <w:b w:val="0"/>
                <w:bCs w:val="0"/>
                <w:noProof/>
                <w:sz w:val="22"/>
                <w:szCs w:val="22"/>
                <w:lang w:bidi="ar-SA"/>
              </w:rPr>
              <w:tab/>
            </w:r>
            <w:r w:rsidR="00842A97" w:rsidRPr="00692EDF">
              <w:rPr>
                <w:rStyle w:val="Hyperlink"/>
                <w:noProof/>
              </w:rPr>
              <w:t>METHOD OF SELECTION AND EVALUATION</w:t>
            </w:r>
            <w:r w:rsidR="00842A97" w:rsidRPr="00692EDF">
              <w:rPr>
                <w:rStyle w:val="Hyperlink"/>
                <w:noProof/>
                <w:spacing w:val="-12"/>
              </w:rPr>
              <w:t xml:space="preserve"> </w:t>
            </w:r>
            <w:r w:rsidR="00842A97" w:rsidRPr="00692EDF">
              <w:rPr>
                <w:rStyle w:val="Hyperlink"/>
                <w:noProof/>
              </w:rPr>
              <w:t>CRITERIA</w:t>
            </w:r>
            <w:r w:rsidR="00842A97">
              <w:rPr>
                <w:noProof/>
                <w:webHidden/>
              </w:rPr>
              <w:tab/>
            </w:r>
            <w:r w:rsidR="00842A97">
              <w:rPr>
                <w:noProof/>
                <w:webHidden/>
              </w:rPr>
              <w:fldChar w:fldCharType="begin"/>
            </w:r>
            <w:r w:rsidR="00842A97">
              <w:rPr>
                <w:noProof/>
                <w:webHidden/>
              </w:rPr>
              <w:instrText xml:space="preserve"> PAGEREF _Toc53101733 \h </w:instrText>
            </w:r>
            <w:r w:rsidR="00842A97">
              <w:rPr>
                <w:noProof/>
                <w:webHidden/>
              </w:rPr>
            </w:r>
            <w:r w:rsidR="00842A97">
              <w:rPr>
                <w:noProof/>
                <w:webHidden/>
              </w:rPr>
              <w:fldChar w:fldCharType="separate"/>
            </w:r>
            <w:r w:rsidR="00AA293A">
              <w:rPr>
                <w:noProof/>
                <w:webHidden/>
              </w:rPr>
              <w:t>29</w:t>
            </w:r>
            <w:r w:rsidR="00842A97">
              <w:rPr>
                <w:noProof/>
                <w:webHidden/>
              </w:rPr>
              <w:fldChar w:fldCharType="end"/>
            </w:r>
          </w:hyperlink>
        </w:p>
        <w:p w14:paraId="3FC8D7CF" w14:textId="2505D663"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34" w:history="1">
            <w:r w:rsidR="00842A97" w:rsidRPr="00692EDF">
              <w:rPr>
                <w:rStyle w:val="Hyperlink"/>
                <w:noProof/>
                <w:spacing w:val="-1"/>
              </w:rPr>
              <w:t>4.1</w:t>
            </w:r>
            <w:r w:rsidR="00842A97">
              <w:rPr>
                <w:rFonts w:asciiTheme="minorHAnsi" w:eastAsiaTheme="minorEastAsia" w:hAnsiTheme="minorHAnsi" w:cstheme="minorBidi"/>
                <w:noProof/>
                <w:sz w:val="22"/>
                <w:szCs w:val="22"/>
                <w:lang w:bidi="ar-SA"/>
              </w:rPr>
              <w:tab/>
            </w:r>
            <w:r w:rsidR="00842A97" w:rsidRPr="00692EDF">
              <w:rPr>
                <w:rStyle w:val="Hyperlink"/>
                <w:noProof/>
              </w:rPr>
              <w:t>Evaluation and Selection</w:t>
            </w:r>
            <w:r w:rsidR="00842A97" w:rsidRPr="00692EDF">
              <w:rPr>
                <w:rStyle w:val="Hyperlink"/>
                <w:noProof/>
                <w:spacing w:val="-1"/>
              </w:rPr>
              <w:t xml:space="preserve"> </w:t>
            </w:r>
            <w:r w:rsidR="00842A97" w:rsidRPr="00692EDF">
              <w:rPr>
                <w:rStyle w:val="Hyperlink"/>
                <w:noProof/>
              </w:rPr>
              <w:t>Process</w:t>
            </w:r>
            <w:r w:rsidR="00842A97">
              <w:rPr>
                <w:noProof/>
                <w:webHidden/>
              </w:rPr>
              <w:tab/>
            </w:r>
            <w:r w:rsidR="00842A97">
              <w:rPr>
                <w:noProof/>
                <w:webHidden/>
              </w:rPr>
              <w:fldChar w:fldCharType="begin"/>
            </w:r>
            <w:r w:rsidR="00842A97">
              <w:rPr>
                <w:noProof/>
                <w:webHidden/>
              </w:rPr>
              <w:instrText xml:space="preserve"> PAGEREF _Toc53101734 \h </w:instrText>
            </w:r>
            <w:r w:rsidR="00842A97">
              <w:rPr>
                <w:noProof/>
                <w:webHidden/>
              </w:rPr>
            </w:r>
            <w:r w:rsidR="00842A97">
              <w:rPr>
                <w:noProof/>
                <w:webHidden/>
              </w:rPr>
              <w:fldChar w:fldCharType="separate"/>
            </w:r>
            <w:r w:rsidR="00AA293A">
              <w:rPr>
                <w:noProof/>
                <w:webHidden/>
              </w:rPr>
              <w:t>29</w:t>
            </w:r>
            <w:r w:rsidR="00842A97">
              <w:rPr>
                <w:noProof/>
                <w:webHidden/>
              </w:rPr>
              <w:fldChar w:fldCharType="end"/>
            </w:r>
          </w:hyperlink>
        </w:p>
        <w:p w14:paraId="170BF638" w14:textId="3F2E001C"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35" w:history="1">
            <w:r w:rsidR="00842A97" w:rsidRPr="00692EDF">
              <w:rPr>
                <w:rStyle w:val="Hyperlink"/>
                <w:noProof/>
                <w:spacing w:val="-1"/>
              </w:rPr>
              <w:t>4.2</w:t>
            </w:r>
            <w:r w:rsidR="00842A97">
              <w:rPr>
                <w:rFonts w:asciiTheme="minorHAnsi" w:eastAsiaTheme="minorEastAsia" w:hAnsiTheme="minorHAnsi" w:cstheme="minorBidi"/>
                <w:noProof/>
                <w:sz w:val="22"/>
                <w:szCs w:val="22"/>
                <w:lang w:bidi="ar-SA"/>
              </w:rPr>
              <w:tab/>
            </w:r>
            <w:r w:rsidR="00842A97" w:rsidRPr="00692EDF">
              <w:rPr>
                <w:rStyle w:val="Hyperlink"/>
                <w:noProof/>
              </w:rPr>
              <w:t>Phase I Screening</w:t>
            </w:r>
            <w:r w:rsidR="00842A97" w:rsidRPr="00692EDF">
              <w:rPr>
                <w:rStyle w:val="Hyperlink"/>
                <w:noProof/>
                <w:spacing w:val="-1"/>
              </w:rPr>
              <w:t xml:space="preserve"> </w:t>
            </w:r>
            <w:r w:rsidR="00842A97" w:rsidRPr="00692EDF">
              <w:rPr>
                <w:rStyle w:val="Hyperlink"/>
                <w:noProof/>
              </w:rPr>
              <w:t>Criteria</w:t>
            </w:r>
            <w:r w:rsidR="00842A97">
              <w:rPr>
                <w:noProof/>
                <w:webHidden/>
              </w:rPr>
              <w:tab/>
            </w:r>
            <w:r w:rsidR="00842A97">
              <w:rPr>
                <w:noProof/>
                <w:webHidden/>
              </w:rPr>
              <w:fldChar w:fldCharType="begin"/>
            </w:r>
            <w:r w:rsidR="00842A97">
              <w:rPr>
                <w:noProof/>
                <w:webHidden/>
              </w:rPr>
              <w:instrText xml:space="preserve"> PAGEREF _Toc53101735 \h </w:instrText>
            </w:r>
            <w:r w:rsidR="00842A97">
              <w:rPr>
                <w:noProof/>
                <w:webHidden/>
              </w:rPr>
            </w:r>
            <w:r w:rsidR="00842A97">
              <w:rPr>
                <w:noProof/>
                <w:webHidden/>
              </w:rPr>
              <w:fldChar w:fldCharType="separate"/>
            </w:r>
            <w:r w:rsidR="00AA293A">
              <w:rPr>
                <w:noProof/>
                <w:webHidden/>
              </w:rPr>
              <w:t>30</w:t>
            </w:r>
            <w:r w:rsidR="00842A97">
              <w:rPr>
                <w:noProof/>
                <w:webHidden/>
              </w:rPr>
              <w:fldChar w:fldCharType="end"/>
            </w:r>
          </w:hyperlink>
        </w:p>
        <w:p w14:paraId="40F189E7" w14:textId="5D19151F"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36" w:history="1">
            <w:r w:rsidR="00842A97" w:rsidRPr="00692EDF">
              <w:rPr>
                <w:rStyle w:val="Hyperlink"/>
                <w:noProof/>
                <w:spacing w:val="-1"/>
              </w:rPr>
              <w:t>4.3</w:t>
            </w:r>
            <w:r w:rsidR="00842A97">
              <w:rPr>
                <w:rFonts w:asciiTheme="minorHAnsi" w:eastAsiaTheme="minorEastAsia" w:hAnsiTheme="minorHAnsi" w:cstheme="minorBidi"/>
                <w:noProof/>
                <w:sz w:val="22"/>
                <w:szCs w:val="22"/>
                <w:lang w:bidi="ar-SA"/>
              </w:rPr>
              <w:tab/>
            </w:r>
            <w:r w:rsidR="00842A97" w:rsidRPr="00692EDF">
              <w:rPr>
                <w:rStyle w:val="Hyperlink"/>
                <w:noProof/>
              </w:rPr>
              <w:t>Phase I Evaluation</w:t>
            </w:r>
            <w:r w:rsidR="00842A97" w:rsidRPr="00692EDF">
              <w:rPr>
                <w:rStyle w:val="Hyperlink"/>
                <w:noProof/>
                <w:spacing w:val="1"/>
              </w:rPr>
              <w:t xml:space="preserve"> </w:t>
            </w:r>
            <w:r w:rsidR="00842A97" w:rsidRPr="00692EDF">
              <w:rPr>
                <w:rStyle w:val="Hyperlink"/>
                <w:noProof/>
              </w:rPr>
              <w:t>Criteria</w:t>
            </w:r>
            <w:r w:rsidR="00842A97">
              <w:rPr>
                <w:noProof/>
                <w:webHidden/>
              </w:rPr>
              <w:tab/>
            </w:r>
            <w:r w:rsidR="00842A97">
              <w:rPr>
                <w:noProof/>
                <w:webHidden/>
              </w:rPr>
              <w:fldChar w:fldCharType="begin"/>
            </w:r>
            <w:r w:rsidR="00842A97">
              <w:rPr>
                <w:noProof/>
                <w:webHidden/>
              </w:rPr>
              <w:instrText xml:space="preserve"> PAGEREF _Toc53101736 \h </w:instrText>
            </w:r>
            <w:r w:rsidR="00842A97">
              <w:rPr>
                <w:noProof/>
                <w:webHidden/>
              </w:rPr>
            </w:r>
            <w:r w:rsidR="00842A97">
              <w:rPr>
                <w:noProof/>
                <w:webHidden/>
              </w:rPr>
              <w:fldChar w:fldCharType="separate"/>
            </w:r>
            <w:r w:rsidR="00AA293A">
              <w:rPr>
                <w:noProof/>
                <w:webHidden/>
              </w:rPr>
              <w:t>31</w:t>
            </w:r>
            <w:r w:rsidR="00842A97">
              <w:rPr>
                <w:noProof/>
                <w:webHidden/>
              </w:rPr>
              <w:fldChar w:fldCharType="end"/>
            </w:r>
          </w:hyperlink>
        </w:p>
        <w:p w14:paraId="0D44284E" w14:textId="4B7544B3"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37" w:history="1">
            <w:r w:rsidR="00842A97" w:rsidRPr="00692EDF">
              <w:rPr>
                <w:rStyle w:val="Hyperlink"/>
                <w:noProof/>
                <w:spacing w:val="-1"/>
              </w:rPr>
              <w:t>4.4</w:t>
            </w:r>
            <w:r w:rsidR="00842A97">
              <w:rPr>
                <w:rFonts w:asciiTheme="minorHAnsi" w:eastAsiaTheme="minorEastAsia" w:hAnsiTheme="minorHAnsi" w:cstheme="minorBidi"/>
                <w:noProof/>
                <w:sz w:val="22"/>
                <w:szCs w:val="22"/>
                <w:lang w:bidi="ar-SA"/>
              </w:rPr>
              <w:tab/>
            </w:r>
            <w:r w:rsidR="00842A97" w:rsidRPr="00692EDF">
              <w:rPr>
                <w:rStyle w:val="Hyperlink"/>
                <w:noProof/>
              </w:rPr>
              <w:t>Phase I Award</w:t>
            </w:r>
            <w:r w:rsidR="00842A97" w:rsidRPr="00692EDF">
              <w:rPr>
                <w:rStyle w:val="Hyperlink"/>
                <w:noProof/>
                <w:spacing w:val="1"/>
              </w:rPr>
              <w:t xml:space="preserve"> </w:t>
            </w:r>
            <w:r w:rsidR="00842A97" w:rsidRPr="00692EDF">
              <w:rPr>
                <w:rStyle w:val="Hyperlink"/>
                <w:noProof/>
              </w:rPr>
              <w:t>Selections</w:t>
            </w:r>
            <w:r w:rsidR="00842A97">
              <w:rPr>
                <w:noProof/>
                <w:webHidden/>
              </w:rPr>
              <w:tab/>
            </w:r>
            <w:r w:rsidR="00842A97">
              <w:rPr>
                <w:noProof/>
                <w:webHidden/>
              </w:rPr>
              <w:fldChar w:fldCharType="begin"/>
            </w:r>
            <w:r w:rsidR="00842A97">
              <w:rPr>
                <w:noProof/>
                <w:webHidden/>
              </w:rPr>
              <w:instrText xml:space="preserve"> PAGEREF _Toc53101737 \h </w:instrText>
            </w:r>
            <w:r w:rsidR="00842A97">
              <w:rPr>
                <w:noProof/>
                <w:webHidden/>
              </w:rPr>
            </w:r>
            <w:r w:rsidR="00842A97">
              <w:rPr>
                <w:noProof/>
                <w:webHidden/>
              </w:rPr>
              <w:fldChar w:fldCharType="separate"/>
            </w:r>
            <w:r w:rsidR="00AA293A">
              <w:rPr>
                <w:noProof/>
                <w:webHidden/>
              </w:rPr>
              <w:t>31</w:t>
            </w:r>
            <w:r w:rsidR="00842A97">
              <w:rPr>
                <w:noProof/>
                <w:webHidden/>
              </w:rPr>
              <w:fldChar w:fldCharType="end"/>
            </w:r>
          </w:hyperlink>
        </w:p>
        <w:p w14:paraId="0ACAF375" w14:textId="38FD333F"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38" w:history="1">
            <w:r w:rsidR="00842A97" w:rsidRPr="00692EDF">
              <w:rPr>
                <w:rStyle w:val="Hyperlink"/>
                <w:noProof/>
                <w:spacing w:val="-1"/>
              </w:rPr>
              <w:t>4.5</w:t>
            </w:r>
            <w:r w:rsidR="00842A97">
              <w:rPr>
                <w:rFonts w:asciiTheme="minorHAnsi" w:eastAsiaTheme="minorEastAsia" w:hAnsiTheme="minorHAnsi" w:cstheme="minorBidi"/>
                <w:noProof/>
                <w:sz w:val="22"/>
                <w:szCs w:val="22"/>
                <w:lang w:bidi="ar-SA"/>
              </w:rPr>
              <w:tab/>
            </w:r>
            <w:r w:rsidR="00842A97" w:rsidRPr="00692EDF">
              <w:rPr>
                <w:rStyle w:val="Hyperlink"/>
                <w:noProof/>
              </w:rPr>
              <w:t>Federal Awarding Agency Review of Risk Posed By</w:t>
            </w:r>
            <w:r w:rsidR="00842A97" w:rsidRPr="00692EDF">
              <w:rPr>
                <w:rStyle w:val="Hyperlink"/>
                <w:noProof/>
                <w:spacing w:val="-8"/>
              </w:rPr>
              <w:t xml:space="preserve"> </w:t>
            </w:r>
            <w:r w:rsidR="00842A97" w:rsidRPr="00692EDF">
              <w:rPr>
                <w:rStyle w:val="Hyperlink"/>
                <w:noProof/>
              </w:rPr>
              <w:t>Applicants</w:t>
            </w:r>
            <w:r w:rsidR="00842A97">
              <w:rPr>
                <w:noProof/>
                <w:webHidden/>
              </w:rPr>
              <w:tab/>
            </w:r>
            <w:r w:rsidR="00842A97">
              <w:rPr>
                <w:noProof/>
                <w:webHidden/>
              </w:rPr>
              <w:fldChar w:fldCharType="begin"/>
            </w:r>
            <w:r w:rsidR="00842A97">
              <w:rPr>
                <w:noProof/>
                <w:webHidden/>
              </w:rPr>
              <w:instrText xml:space="preserve"> PAGEREF _Toc53101738 \h </w:instrText>
            </w:r>
            <w:r w:rsidR="00842A97">
              <w:rPr>
                <w:noProof/>
                <w:webHidden/>
              </w:rPr>
            </w:r>
            <w:r w:rsidR="00842A97">
              <w:rPr>
                <w:noProof/>
                <w:webHidden/>
              </w:rPr>
              <w:fldChar w:fldCharType="separate"/>
            </w:r>
            <w:r w:rsidR="00AA293A">
              <w:rPr>
                <w:noProof/>
                <w:webHidden/>
              </w:rPr>
              <w:t>32</w:t>
            </w:r>
            <w:r w:rsidR="00842A97">
              <w:rPr>
                <w:noProof/>
                <w:webHidden/>
              </w:rPr>
              <w:fldChar w:fldCharType="end"/>
            </w:r>
          </w:hyperlink>
        </w:p>
        <w:p w14:paraId="26EA8F0C" w14:textId="2D4E3880"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39" w:history="1">
            <w:r w:rsidR="00842A97" w:rsidRPr="00692EDF">
              <w:rPr>
                <w:rStyle w:val="Hyperlink"/>
                <w:noProof/>
                <w:spacing w:val="-1"/>
              </w:rPr>
              <w:t>4.6</w:t>
            </w:r>
            <w:r w:rsidR="00842A97">
              <w:rPr>
                <w:rFonts w:asciiTheme="minorHAnsi" w:eastAsiaTheme="minorEastAsia" w:hAnsiTheme="minorHAnsi" w:cstheme="minorBidi"/>
                <w:noProof/>
                <w:sz w:val="22"/>
                <w:szCs w:val="22"/>
                <w:lang w:bidi="ar-SA"/>
              </w:rPr>
              <w:tab/>
            </w:r>
            <w:r w:rsidR="00842A97" w:rsidRPr="00692EDF">
              <w:rPr>
                <w:rStyle w:val="Hyperlink"/>
                <w:noProof/>
              </w:rPr>
              <w:t>Release of Application Review</w:t>
            </w:r>
            <w:r w:rsidR="00842A97" w:rsidRPr="00692EDF">
              <w:rPr>
                <w:rStyle w:val="Hyperlink"/>
                <w:noProof/>
                <w:spacing w:val="3"/>
              </w:rPr>
              <w:t xml:space="preserve"> </w:t>
            </w:r>
            <w:r w:rsidR="00842A97" w:rsidRPr="00692EDF">
              <w:rPr>
                <w:rStyle w:val="Hyperlink"/>
                <w:noProof/>
              </w:rPr>
              <w:t>Information</w:t>
            </w:r>
            <w:r w:rsidR="00842A97">
              <w:rPr>
                <w:noProof/>
                <w:webHidden/>
              </w:rPr>
              <w:tab/>
            </w:r>
            <w:r w:rsidR="00842A97">
              <w:rPr>
                <w:noProof/>
                <w:webHidden/>
              </w:rPr>
              <w:fldChar w:fldCharType="begin"/>
            </w:r>
            <w:r w:rsidR="00842A97">
              <w:rPr>
                <w:noProof/>
                <w:webHidden/>
              </w:rPr>
              <w:instrText xml:space="preserve"> PAGEREF _Toc53101739 \h </w:instrText>
            </w:r>
            <w:r w:rsidR="00842A97">
              <w:rPr>
                <w:noProof/>
                <w:webHidden/>
              </w:rPr>
            </w:r>
            <w:r w:rsidR="00842A97">
              <w:rPr>
                <w:noProof/>
                <w:webHidden/>
              </w:rPr>
              <w:fldChar w:fldCharType="separate"/>
            </w:r>
            <w:r w:rsidR="00AA293A">
              <w:rPr>
                <w:noProof/>
                <w:webHidden/>
              </w:rPr>
              <w:t>33</w:t>
            </w:r>
            <w:r w:rsidR="00842A97">
              <w:rPr>
                <w:noProof/>
                <w:webHidden/>
              </w:rPr>
              <w:fldChar w:fldCharType="end"/>
            </w:r>
          </w:hyperlink>
        </w:p>
        <w:p w14:paraId="0F7E740A" w14:textId="77D3B1FE" w:rsidR="00842A97" w:rsidRDefault="00A87E7C">
          <w:pPr>
            <w:pStyle w:val="TOC1"/>
            <w:tabs>
              <w:tab w:val="right" w:leader="dot" w:pos="10070"/>
            </w:tabs>
            <w:rPr>
              <w:rFonts w:asciiTheme="minorHAnsi" w:eastAsiaTheme="minorEastAsia" w:hAnsiTheme="minorHAnsi" w:cstheme="minorBidi"/>
              <w:b w:val="0"/>
              <w:bCs w:val="0"/>
              <w:noProof/>
              <w:sz w:val="22"/>
              <w:szCs w:val="22"/>
              <w:lang w:bidi="ar-SA"/>
            </w:rPr>
          </w:pPr>
          <w:hyperlink w:anchor="_Toc53101740" w:history="1">
            <w:r w:rsidR="00842A97" w:rsidRPr="00692EDF">
              <w:rPr>
                <w:rStyle w:val="Hyperlink"/>
                <w:noProof/>
                <w:spacing w:val="-1"/>
              </w:rPr>
              <w:t>5.0</w:t>
            </w:r>
            <w:r w:rsidR="00842A97">
              <w:rPr>
                <w:rFonts w:asciiTheme="minorHAnsi" w:eastAsiaTheme="minorEastAsia" w:hAnsiTheme="minorHAnsi" w:cstheme="minorBidi"/>
                <w:b w:val="0"/>
                <w:bCs w:val="0"/>
                <w:noProof/>
                <w:sz w:val="22"/>
                <w:szCs w:val="22"/>
                <w:lang w:bidi="ar-SA"/>
              </w:rPr>
              <w:tab/>
            </w:r>
            <w:r w:rsidR="00842A97" w:rsidRPr="00692EDF">
              <w:rPr>
                <w:rStyle w:val="Hyperlink"/>
                <w:noProof/>
              </w:rPr>
              <w:t>CONSIDERATIONS</w:t>
            </w:r>
            <w:r w:rsidR="00842A97">
              <w:rPr>
                <w:noProof/>
                <w:webHidden/>
              </w:rPr>
              <w:tab/>
            </w:r>
            <w:r w:rsidR="00842A97">
              <w:rPr>
                <w:noProof/>
                <w:webHidden/>
              </w:rPr>
              <w:fldChar w:fldCharType="begin"/>
            </w:r>
            <w:r w:rsidR="00842A97">
              <w:rPr>
                <w:noProof/>
                <w:webHidden/>
              </w:rPr>
              <w:instrText xml:space="preserve"> PAGEREF _Toc53101740 \h </w:instrText>
            </w:r>
            <w:r w:rsidR="00842A97">
              <w:rPr>
                <w:noProof/>
                <w:webHidden/>
              </w:rPr>
            </w:r>
            <w:r w:rsidR="00842A97">
              <w:rPr>
                <w:noProof/>
                <w:webHidden/>
              </w:rPr>
              <w:fldChar w:fldCharType="separate"/>
            </w:r>
            <w:r w:rsidR="00AA293A">
              <w:rPr>
                <w:noProof/>
                <w:webHidden/>
              </w:rPr>
              <w:t>33</w:t>
            </w:r>
            <w:r w:rsidR="00842A97">
              <w:rPr>
                <w:noProof/>
                <w:webHidden/>
              </w:rPr>
              <w:fldChar w:fldCharType="end"/>
            </w:r>
          </w:hyperlink>
        </w:p>
        <w:p w14:paraId="01364B59" w14:textId="7C6643AC"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41" w:history="1">
            <w:r w:rsidR="00842A97" w:rsidRPr="00692EDF">
              <w:rPr>
                <w:rStyle w:val="Hyperlink"/>
                <w:noProof/>
                <w:spacing w:val="-1"/>
              </w:rPr>
              <w:t>5.1</w:t>
            </w:r>
            <w:r w:rsidR="00842A97">
              <w:rPr>
                <w:rFonts w:asciiTheme="minorHAnsi" w:eastAsiaTheme="minorEastAsia" w:hAnsiTheme="minorHAnsi" w:cstheme="minorBidi"/>
                <w:noProof/>
                <w:sz w:val="22"/>
                <w:szCs w:val="22"/>
                <w:lang w:bidi="ar-SA"/>
              </w:rPr>
              <w:tab/>
            </w:r>
            <w:r w:rsidR="00842A97" w:rsidRPr="00692EDF">
              <w:rPr>
                <w:rStyle w:val="Hyperlink"/>
                <w:noProof/>
              </w:rPr>
              <w:t>Awards</w:t>
            </w:r>
            <w:r w:rsidR="00842A97">
              <w:rPr>
                <w:noProof/>
                <w:webHidden/>
              </w:rPr>
              <w:tab/>
            </w:r>
            <w:r w:rsidR="00842A97">
              <w:rPr>
                <w:noProof/>
                <w:webHidden/>
              </w:rPr>
              <w:fldChar w:fldCharType="begin"/>
            </w:r>
            <w:r w:rsidR="00842A97">
              <w:rPr>
                <w:noProof/>
                <w:webHidden/>
              </w:rPr>
              <w:instrText xml:space="preserve"> PAGEREF _Toc53101741 \h </w:instrText>
            </w:r>
            <w:r w:rsidR="00842A97">
              <w:rPr>
                <w:noProof/>
                <w:webHidden/>
              </w:rPr>
            </w:r>
            <w:r w:rsidR="00842A97">
              <w:rPr>
                <w:noProof/>
                <w:webHidden/>
              </w:rPr>
              <w:fldChar w:fldCharType="separate"/>
            </w:r>
            <w:r w:rsidR="00AA293A">
              <w:rPr>
                <w:noProof/>
                <w:webHidden/>
              </w:rPr>
              <w:t>33</w:t>
            </w:r>
            <w:r w:rsidR="00842A97">
              <w:rPr>
                <w:noProof/>
                <w:webHidden/>
              </w:rPr>
              <w:fldChar w:fldCharType="end"/>
            </w:r>
          </w:hyperlink>
        </w:p>
        <w:p w14:paraId="1AF55327" w14:textId="2FBB6AD3"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42" w:history="1">
            <w:r w:rsidR="00842A97" w:rsidRPr="00692EDF">
              <w:rPr>
                <w:rStyle w:val="Hyperlink"/>
                <w:noProof/>
                <w:spacing w:val="-1"/>
              </w:rPr>
              <w:t>5.2</w:t>
            </w:r>
            <w:r w:rsidR="00842A97">
              <w:rPr>
                <w:rFonts w:asciiTheme="minorHAnsi" w:eastAsiaTheme="minorEastAsia" w:hAnsiTheme="minorHAnsi" w:cstheme="minorBidi"/>
                <w:noProof/>
                <w:sz w:val="22"/>
                <w:szCs w:val="22"/>
                <w:lang w:bidi="ar-SA"/>
              </w:rPr>
              <w:tab/>
            </w:r>
            <w:r w:rsidR="00842A97" w:rsidRPr="00692EDF">
              <w:rPr>
                <w:rStyle w:val="Hyperlink"/>
                <w:noProof/>
              </w:rPr>
              <w:t>Reporting</w:t>
            </w:r>
            <w:r w:rsidR="00842A97" w:rsidRPr="00692EDF">
              <w:rPr>
                <w:rStyle w:val="Hyperlink"/>
                <w:noProof/>
                <w:spacing w:val="-3"/>
              </w:rPr>
              <w:t xml:space="preserve"> </w:t>
            </w:r>
            <w:r w:rsidR="00842A97" w:rsidRPr="00692EDF">
              <w:rPr>
                <w:rStyle w:val="Hyperlink"/>
                <w:noProof/>
              </w:rPr>
              <w:t>Requirements</w:t>
            </w:r>
            <w:r w:rsidR="00842A97">
              <w:rPr>
                <w:noProof/>
                <w:webHidden/>
              </w:rPr>
              <w:tab/>
            </w:r>
            <w:r w:rsidR="00842A97">
              <w:rPr>
                <w:noProof/>
                <w:webHidden/>
              </w:rPr>
              <w:fldChar w:fldCharType="begin"/>
            </w:r>
            <w:r w:rsidR="00842A97">
              <w:rPr>
                <w:noProof/>
                <w:webHidden/>
              </w:rPr>
              <w:instrText xml:space="preserve"> PAGEREF _Toc53101742 \h </w:instrText>
            </w:r>
            <w:r w:rsidR="00842A97">
              <w:rPr>
                <w:noProof/>
                <w:webHidden/>
              </w:rPr>
            </w:r>
            <w:r w:rsidR="00842A97">
              <w:rPr>
                <w:noProof/>
                <w:webHidden/>
              </w:rPr>
              <w:fldChar w:fldCharType="separate"/>
            </w:r>
            <w:r w:rsidR="00AA293A">
              <w:rPr>
                <w:noProof/>
                <w:webHidden/>
              </w:rPr>
              <w:t>34</w:t>
            </w:r>
            <w:r w:rsidR="00842A97">
              <w:rPr>
                <w:noProof/>
                <w:webHidden/>
              </w:rPr>
              <w:fldChar w:fldCharType="end"/>
            </w:r>
          </w:hyperlink>
        </w:p>
        <w:p w14:paraId="5083AD06" w14:textId="0CB2CCA9"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43" w:history="1">
            <w:r w:rsidR="00842A97" w:rsidRPr="00692EDF">
              <w:rPr>
                <w:rStyle w:val="Hyperlink"/>
                <w:noProof/>
                <w:spacing w:val="-1"/>
              </w:rPr>
              <w:t>5.3</w:t>
            </w:r>
            <w:r w:rsidR="00842A97">
              <w:rPr>
                <w:rFonts w:asciiTheme="minorHAnsi" w:eastAsiaTheme="minorEastAsia" w:hAnsiTheme="minorHAnsi" w:cstheme="minorBidi"/>
                <w:noProof/>
                <w:sz w:val="22"/>
                <w:szCs w:val="22"/>
                <w:lang w:bidi="ar-SA"/>
              </w:rPr>
              <w:tab/>
            </w:r>
            <w:r w:rsidR="00842A97" w:rsidRPr="00692EDF">
              <w:rPr>
                <w:rStyle w:val="Hyperlink"/>
                <w:noProof/>
              </w:rPr>
              <w:t>Payment Schedule</w:t>
            </w:r>
            <w:r w:rsidR="00842A97">
              <w:rPr>
                <w:noProof/>
                <w:webHidden/>
              </w:rPr>
              <w:tab/>
            </w:r>
            <w:r w:rsidR="00842A97">
              <w:rPr>
                <w:noProof/>
                <w:webHidden/>
              </w:rPr>
              <w:fldChar w:fldCharType="begin"/>
            </w:r>
            <w:r w:rsidR="00842A97">
              <w:rPr>
                <w:noProof/>
                <w:webHidden/>
              </w:rPr>
              <w:instrText xml:space="preserve"> PAGEREF _Toc53101743 \h </w:instrText>
            </w:r>
            <w:r w:rsidR="00842A97">
              <w:rPr>
                <w:noProof/>
                <w:webHidden/>
              </w:rPr>
            </w:r>
            <w:r w:rsidR="00842A97">
              <w:rPr>
                <w:noProof/>
                <w:webHidden/>
              </w:rPr>
              <w:fldChar w:fldCharType="separate"/>
            </w:r>
            <w:r w:rsidR="00AA293A">
              <w:rPr>
                <w:noProof/>
                <w:webHidden/>
              </w:rPr>
              <w:t>35</w:t>
            </w:r>
            <w:r w:rsidR="00842A97">
              <w:rPr>
                <w:noProof/>
                <w:webHidden/>
              </w:rPr>
              <w:fldChar w:fldCharType="end"/>
            </w:r>
          </w:hyperlink>
        </w:p>
        <w:p w14:paraId="6691AAD0" w14:textId="7798C434"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44" w:history="1">
            <w:r w:rsidR="00842A97" w:rsidRPr="00692EDF">
              <w:rPr>
                <w:rStyle w:val="Hyperlink"/>
                <w:noProof/>
                <w:spacing w:val="-1"/>
              </w:rPr>
              <w:t>5.4</w:t>
            </w:r>
            <w:r w:rsidR="00842A97">
              <w:rPr>
                <w:rFonts w:asciiTheme="minorHAnsi" w:eastAsiaTheme="minorEastAsia" w:hAnsiTheme="minorHAnsi" w:cstheme="minorBidi"/>
                <w:noProof/>
                <w:sz w:val="22"/>
                <w:szCs w:val="22"/>
                <w:lang w:bidi="ar-SA"/>
              </w:rPr>
              <w:tab/>
            </w:r>
            <w:r w:rsidR="00842A97" w:rsidRPr="00692EDF">
              <w:rPr>
                <w:rStyle w:val="Hyperlink"/>
                <w:noProof/>
              </w:rPr>
              <w:t>Innovations, Inventions and</w:t>
            </w:r>
            <w:r w:rsidR="00842A97" w:rsidRPr="00692EDF">
              <w:rPr>
                <w:rStyle w:val="Hyperlink"/>
                <w:noProof/>
                <w:spacing w:val="-6"/>
              </w:rPr>
              <w:t xml:space="preserve"> </w:t>
            </w:r>
            <w:r w:rsidR="00842A97" w:rsidRPr="00692EDF">
              <w:rPr>
                <w:rStyle w:val="Hyperlink"/>
                <w:noProof/>
              </w:rPr>
              <w:t>Patents</w:t>
            </w:r>
            <w:r w:rsidR="00842A97">
              <w:rPr>
                <w:noProof/>
                <w:webHidden/>
              </w:rPr>
              <w:tab/>
            </w:r>
            <w:r w:rsidR="00842A97">
              <w:rPr>
                <w:noProof/>
                <w:webHidden/>
              </w:rPr>
              <w:fldChar w:fldCharType="begin"/>
            </w:r>
            <w:r w:rsidR="00842A97">
              <w:rPr>
                <w:noProof/>
                <w:webHidden/>
              </w:rPr>
              <w:instrText xml:space="preserve"> PAGEREF _Toc53101744 \h </w:instrText>
            </w:r>
            <w:r w:rsidR="00842A97">
              <w:rPr>
                <w:noProof/>
                <w:webHidden/>
              </w:rPr>
            </w:r>
            <w:r w:rsidR="00842A97">
              <w:rPr>
                <w:noProof/>
                <w:webHidden/>
              </w:rPr>
              <w:fldChar w:fldCharType="separate"/>
            </w:r>
            <w:r w:rsidR="00AA293A">
              <w:rPr>
                <w:noProof/>
                <w:webHidden/>
              </w:rPr>
              <w:t>36</w:t>
            </w:r>
            <w:r w:rsidR="00842A97">
              <w:rPr>
                <w:noProof/>
                <w:webHidden/>
              </w:rPr>
              <w:fldChar w:fldCharType="end"/>
            </w:r>
          </w:hyperlink>
        </w:p>
        <w:p w14:paraId="7D52D7CF" w14:textId="701601EB" w:rsidR="00842A97" w:rsidRDefault="00A87E7C">
          <w:pPr>
            <w:pStyle w:val="TOC2"/>
            <w:tabs>
              <w:tab w:val="left" w:pos="1000"/>
              <w:tab w:val="right" w:leader="dot" w:pos="10070"/>
            </w:tabs>
            <w:rPr>
              <w:rFonts w:asciiTheme="minorHAnsi" w:eastAsiaTheme="minorEastAsia" w:hAnsiTheme="minorHAnsi" w:cstheme="minorBidi"/>
              <w:noProof/>
              <w:sz w:val="22"/>
              <w:szCs w:val="22"/>
              <w:lang w:bidi="ar-SA"/>
            </w:rPr>
          </w:pPr>
          <w:hyperlink w:anchor="_Toc53101745" w:history="1">
            <w:r w:rsidR="00842A97" w:rsidRPr="00692EDF">
              <w:rPr>
                <w:rStyle w:val="Hyperlink"/>
                <w:noProof/>
                <w:spacing w:val="-2"/>
              </w:rPr>
              <w:t>5.4.01</w:t>
            </w:r>
            <w:r w:rsidR="00842A97">
              <w:rPr>
                <w:rFonts w:asciiTheme="minorHAnsi" w:eastAsiaTheme="minorEastAsia" w:hAnsiTheme="minorHAnsi" w:cstheme="minorBidi"/>
                <w:noProof/>
                <w:sz w:val="22"/>
                <w:szCs w:val="22"/>
                <w:lang w:bidi="ar-SA"/>
              </w:rPr>
              <w:tab/>
            </w:r>
            <w:r w:rsidR="00842A97" w:rsidRPr="00692EDF">
              <w:rPr>
                <w:rStyle w:val="Hyperlink"/>
                <w:noProof/>
              </w:rPr>
              <w:t>Proprietary</w:t>
            </w:r>
            <w:r w:rsidR="00842A97" w:rsidRPr="00692EDF">
              <w:rPr>
                <w:rStyle w:val="Hyperlink"/>
                <w:noProof/>
                <w:spacing w:val="-1"/>
              </w:rPr>
              <w:t xml:space="preserve"> </w:t>
            </w:r>
            <w:r w:rsidR="00842A97" w:rsidRPr="00692EDF">
              <w:rPr>
                <w:rStyle w:val="Hyperlink"/>
                <w:noProof/>
              </w:rPr>
              <w:t>Information</w:t>
            </w:r>
            <w:r w:rsidR="00842A97">
              <w:rPr>
                <w:noProof/>
                <w:webHidden/>
              </w:rPr>
              <w:tab/>
            </w:r>
            <w:r w:rsidR="00842A97">
              <w:rPr>
                <w:noProof/>
                <w:webHidden/>
              </w:rPr>
              <w:fldChar w:fldCharType="begin"/>
            </w:r>
            <w:r w:rsidR="00842A97">
              <w:rPr>
                <w:noProof/>
                <w:webHidden/>
              </w:rPr>
              <w:instrText xml:space="preserve"> PAGEREF _Toc53101745 \h </w:instrText>
            </w:r>
            <w:r w:rsidR="00842A97">
              <w:rPr>
                <w:noProof/>
                <w:webHidden/>
              </w:rPr>
            </w:r>
            <w:r w:rsidR="00842A97">
              <w:rPr>
                <w:noProof/>
                <w:webHidden/>
              </w:rPr>
              <w:fldChar w:fldCharType="separate"/>
            </w:r>
            <w:r w:rsidR="00AA293A">
              <w:rPr>
                <w:noProof/>
                <w:webHidden/>
              </w:rPr>
              <w:t>36</w:t>
            </w:r>
            <w:r w:rsidR="00842A97">
              <w:rPr>
                <w:noProof/>
                <w:webHidden/>
              </w:rPr>
              <w:fldChar w:fldCharType="end"/>
            </w:r>
          </w:hyperlink>
        </w:p>
        <w:p w14:paraId="6E2E0FC4" w14:textId="386791E8" w:rsidR="00842A97" w:rsidRDefault="00A87E7C">
          <w:pPr>
            <w:pStyle w:val="TOC2"/>
            <w:tabs>
              <w:tab w:val="left" w:pos="1000"/>
              <w:tab w:val="right" w:leader="dot" w:pos="10070"/>
            </w:tabs>
            <w:rPr>
              <w:rFonts w:asciiTheme="minorHAnsi" w:eastAsiaTheme="minorEastAsia" w:hAnsiTheme="minorHAnsi" w:cstheme="minorBidi"/>
              <w:noProof/>
              <w:sz w:val="22"/>
              <w:szCs w:val="22"/>
              <w:lang w:bidi="ar-SA"/>
            </w:rPr>
          </w:pPr>
          <w:hyperlink w:anchor="_Toc53101746" w:history="1">
            <w:r w:rsidR="00842A97" w:rsidRPr="00692EDF">
              <w:rPr>
                <w:rStyle w:val="Hyperlink"/>
                <w:noProof/>
                <w:spacing w:val="-2"/>
              </w:rPr>
              <w:t>5.4.02</w:t>
            </w:r>
            <w:r w:rsidR="00842A97">
              <w:rPr>
                <w:rFonts w:asciiTheme="minorHAnsi" w:eastAsiaTheme="minorEastAsia" w:hAnsiTheme="minorHAnsi" w:cstheme="minorBidi"/>
                <w:noProof/>
                <w:sz w:val="22"/>
                <w:szCs w:val="22"/>
                <w:lang w:bidi="ar-SA"/>
              </w:rPr>
              <w:tab/>
            </w:r>
            <w:r w:rsidR="00842A97" w:rsidRPr="00692EDF">
              <w:rPr>
                <w:rStyle w:val="Hyperlink"/>
                <w:noProof/>
              </w:rPr>
              <w:t>Rights in Data Developed Under SBIR Funding</w:t>
            </w:r>
            <w:r w:rsidR="00842A97" w:rsidRPr="00692EDF">
              <w:rPr>
                <w:rStyle w:val="Hyperlink"/>
                <w:noProof/>
                <w:spacing w:val="-4"/>
              </w:rPr>
              <w:t xml:space="preserve"> </w:t>
            </w:r>
            <w:r w:rsidR="00842A97" w:rsidRPr="00692EDF">
              <w:rPr>
                <w:rStyle w:val="Hyperlink"/>
                <w:noProof/>
              </w:rPr>
              <w:t>Agreements</w:t>
            </w:r>
            <w:r w:rsidR="00842A97">
              <w:rPr>
                <w:noProof/>
                <w:webHidden/>
              </w:rPr>
              <w:tab/>
            </w:r>
            <w:r w:rsidR="00842A97">
              <w:rPr>
                <w:noProof/>
                <w:webHidden/>
              </w:rPr>
              <w:fldChar w:fldCharType="begin"/>
            </w:r>
            <w:r w:rsidR="00842A97">
              <w:rPr>
                <w:noProof/>
                <w:webHidden/>
              </w:rPr>
              <w:instrText xml:space="preserve"> PAGEREF _Toc53101746 \h </w:instrText>
            </w:r>
            <w:r w:rsidR="00842A97">
              <w:rPr>
                <w:noProof/>
                <w:webHidden/>
              </w:rPr>
            </w:r>
            <w:r w:rsidR="00842A97">
              <w:rPr>
                <w:noProof/>
                <w:webHidden/>
              </w:rPr>
              <w:fldChar w:fldCharType="separate"/>
            </w:r>
            <w:r w:rsidR="00AA293A">
              <w:rPr>
                <w:noProof/>
                <w:webHidden/>
              </w:rPr>
              <w:t>37</w:t>
            </w:r>
            <w:r w:rsidR="00842A97">
              <w:rPr>
                <w:noProof/>
                <w:webHidden/>
              </w:rPr>
              <w:fldChar w:fldCharType="end"/>
            </w:r>
          </w:hyperlink>
        </w:p>
        <w:p w14:paraId="781FBDDF" w14:textId="1639EFED" w:rsidR="00842A97" w:rsidRDefault="00A87E7C">
          <w:pPr>
            <w:pStyle w:val="TOC2"/>
            <w:tabs>
              <w:tab w:val="left" w:pos="1000"/>
              <w:tab w:val="right" w:leader="dot" w:pos="10070"/>
            </w:tabs>
            <w:rPr>
              <w:rFonts w:asciiTheme="minorHAnsi" w:eastAsiaTheme="minorEastAsia" w:hAnsiTheme="minorHAnsi" w:cstheme="minorBidi"/>
              <w:noProof/>
              <w:sz w:val="22"/>
              <w:szCs w:val="22"/>
              <w:lang w:bidi="ar-SA"/>
            </w:rPr>
          </w:pPr>
          <w:hyperlink w:anchor="_Toc53101747" w:history="1">
            <w:r w:rsidR="00842A97" w:rsidRPr="00692EDF">
              <w:rPr>
                <w:rStyle w:val="Hyperlink"/>
                <w:noProof/>
                <w:spacing w:val="-2"/>
              </w:rPr>
              <w:t>5.4.03</w:t>
            </w:r>
            <w:r w:rsidR="00842A97">
              <w:rPr>
                <w:rFonts w:asciiTheme="minorHAnsi" w:eastAsiaTheme="minorEastAsia" w:hAnsiTheme="minorHAnsi" w:cstheme="minorBidi"/>
                <w:noProof/>
                <w:sz w:val="22"/>
                <w:szCs w:val="22"/>
                <w:lang w:bidi="ar-SA"/>
              </w:rPr>
              <w:tab/>
            </w:r>
            <w:r w:rsidR="00842A97" w:rsidRPr="00692EDF">
              <w:rPr>
                <w:rStyle w:val="Hyperlink"/>
                <w:noProof/>
              </w:rPr>
              <w:t>NOAA-Owned</w:t>
            </w:r>
            <w:r w:rsidR="00842A97" w:rsidRPr="00692EDF">
              <w:rPr>
                <w:rStyle w:val="Hyperlink"/>
                <w:noProof/>
                <w:spacing w:val="-11"/>
              </w:rPr>
              <w:t xml:space="preserve"> </w:t>
            </w:r>
            <w:r w:rsidR="00842A97" w:rsidRPr="00692EDF">
              <w:rPr>
                <w:rStyle w:val="Hyperlink"/>
                <w:noProof/>
              </w:rPr>
              <w:t>Inventions</w:t>
            </w:r>
            <w:r w:rsidR="00842A97">
              <w:rPr>
                <w:noProof/>
                <w:webHidden/>
              </w:rPr>
              <w:tab/>
            </w:r>
            <w:r w:rsidR="00842A97">
              <w:rPr>
                <w:noProof/>
                <w:webHidden/>
              </w:rPr>
              <w:fldChar w:fldCharType="begin"/>
            </w:r>
            <w:r w:rsidR="00842A97">
              <w:rPr>
                <w:noProof/>
                <w:webHidden/>
              </w:rPr>
              <w:instrText xml:space="preserve"> PAGEREF _Toc53101747 \h </w:instrText>
            </w:r>
            <w:r w:rsidR="00842A97">
              <w:rPr>
                <w:noProof/>
                <w:webHidden/>
              </w:rPr>
            </w:r>
            <w:r w:rsidR="00842A97">
              <w:rPr>
                <w:noProof/>
                <w:webHidden/>
              </w:rPr>
              <w:fldChar w:fldCharType="separate"/>
            </w:r>
            <w:r w:rsidR="00AA293A">
              <w:rPr>
                <w:noProof/>
                <w:webHidden/>
              </w:rPr>
              <w:t>42</w:t>
            </w:r>
            <w:r w:rsidR="00842A97">
              <w:rPr>
                <w:noProof/>
                <w:webHidden/>
              </w:rPr>
              <w:fldChar w:fldCharType="end"/>
            </w:r>
          </w:hyperlink>
        </w:p>
        <w:p w14:paraId="74C414F6" w14:textId="598E9DBD" w:rsidR="00842A97" w:rsidRDefault="00A87E7C">
          <w:pPr>
            <w:pStyle w:val="TOC2"/>
            <w:tabs>
              <w:tab w:val="left" w:pos="1000"/>
              <w:tab w:val="right" w:leader="dot" w:pos="10070"/>
            </w:tabs>
            <w:rPr>
              <w:rFonts w:asciiTheme="minorHAnsi" w:eastAsiaTheme="minorEastAsia" w:hAnsiTheme="minorHAnsi" w:cstheme="minorBidi"/>
              <w:noProof/>
              <w:sz w:val="22"/>
              <w:szCs w:val="22"/>
              <w:lang w:bidi="ar-SA"/>
            </w:rPr>
          </w:pPr>
          <w:hyperlink w:anchor="_Toc53101748" w:history="1">
            <w:r w:rsidR="00842A97" w:rsidRPr="00692EDF">
              <w:rPr>
                <w:rStyle w:val="Hyperlink"/>
                <w:noProof/>
                <w:spacing w:val="-2"/>
              </w:rPr>
              <w:t>5.4.04</w:t>
            </w:r>
            <w:r w:rsidR="00842A97">
              <w:rPr>
                <w:rFonts w:asciiTheme="minorHAnsi" w:eastAsiaTheme="minorEastAsia" w:hAnsiTheme="minorHAnsi" w:cstheme="minorBidi"/>
                <w:noProof/>
                <w:sz w:val="22"/>
                <w:szCs w:val="22"/>
                <w:lang w:bidi="ar-SA"/>
              </w:rPr>
              <w:tab/>
            </w:r>
            <w:r w:rsidR="00842A97" w:rsidRPr="00692EDF">
              <w:rPr>
                <w:rStyle w:val="Hyperlink"/>
                <w:noProof/>
              </w:rPr>
              <w:t>Patent Rights</w:t>
            </w:r>
            <w:r w:rsidR="00842A97">
              <w:rPr>
                <w:noProof/>
                <w:webHidden/>
              </w:rPr>
              <w:tab/>
            </w:r>
            <w:r w:rsidR="00842A97">
              <w:rPr>
                <w:noProof/>
                <w:webHidden/>
              </w:rPr>
              <w:fldChar w:fldCharType="begin"/>
            </w:r>
            <w:r w:rsidR="00842A97">
              <w:rPr>
                <w:noProof/>
                <w:webHidden/>
              </w:rPr>
              <w:instrText xml:space="preserve"> PAGEREF _Toc53101748 \h </w:instrText>
            </w:r>
            <w:r w:rsidR="00842A97">
              <w:rPr>
                <w:noProof/>
                <w:webHidden/>
              </w:rPr>
            </w:r>
            <w:r w:rsidR="00842A97">
              <w:rPr>
                <w:noProof/>
                <w:webHidden/>
              </w:rPr>
              <w:fldChar w:fldCharType="separate"/>
            </w:r>
            <w:r w:rsidR="00AA293A">
              <w:rPr>
                <w:noProof/>
                <w:webHidden/>
              </w:rPr>
              <w:t>42</w:t>
            </w:r>
            <w:r w:rsidR="00842A97">
              <w:rPr>
                <w:noProof/>
                <w:webHidden/>
              </w:rPr>
              <w:fldChar w:fldCharType="end"/>
            </w:r>
          </w:hyperlink>
        </w:p>
        <w:p w14:paraId="21651270" w14:textId="383B8F85" w:rsidR="00842A97" w:rsidRDefault="00A87E7C">
          <w:pPr>
            <w:pStyle w:val="TOC2"/>
            <w:tabs>
              <w:tab w:val="left" w:pos="1000"/>
              <w:tab w:val="right" w:leader="dot" w:pos="10070"/>
            </w:tabs>
            <w:rPr>
              <w:rFonts w:asciiTheme="minorHAnsi" w:eastAsiaTheme="minorEastAsia" w:hAnsiTheme="minorHAnsi" w:cstheme="minorBidi"/>
              <w:noProof/>
              <w:sz w:val="22"/>
              <w:szCs w:val="22"/>
              <w:lang w:bidi="ar-SA"/>
            </w:rPr>
          </w:pPr>
          <w:hyperlink w:anchor="_Toc53101749" w:history="1">
            <w:r w:rsidR="00842A97" w:rsidRPr="00692EDF">
              <w:rPr>
                <w:rStyle w:val="Hyperlink"/>
                <w:noProof/>
                <w:spacing w:val="-2"/>
              </w:rPr>
              <w:t>5.4.05</w:t>
            </w:r>
            <w:r w:rsidR="00842A97">
              <w:rPr>
                <w:rFonts w:asciiTheme="minorHAnsi" w:eastAsiaTheme="minorEastAsia" w:hAnsiTheme="minorHAnsi" w:cstheme="minorBidi"/>
                <w:noProof/>
                <w:sz w:val="22"/>
                <w:szCs w:val="22"/>
                <w:lang w:bidi="ar-SA"/>
              </w:rPr>
              <w:tab/>
            </w:r>
            <w:r w:rsidR="00842A97" w:rsidRPr="00692EDF">
              <w:rPr>
                <w:rStyle w:val="Hyperlink"/>
                <w:noProof/>
              </w:rPr>
              <w:t>Invention</w:t>
            </w:r>
            <w:r w:rsidR="00842A97" w:rsidRPr="00692EDF">
              <w:rPr>
                <w:rStyle w:val="Hyperlink"/>
                <w:noProof/>
                <w:spacing w:val="1"/>
              </w:rPr>
              <w:t xml:space="preserve"> </w:t>
            </w:r>
            <w:r w:rsidR="00842A97" w:rsidRPr="00692EDF">
              <w:rPr>
                <w:rStyle w:val="Hyperlink"/>
                <w:noProof/>
              </w:rPr>
              <w:t>Reporting</w:t>
            </w:r>
            <w:r w:rsidR="00842A97">
              <w:rPr>
                <w:noProof/>
                <w:webHidden/>
              </w:rPr>
              <w:tab/>
            </w:r>
            <w:r w:rsidR="00842A97">
              <w:rPr>
                <w:noProof/>
                <w:webHidden/>
              </w:rPr>
              <w:fldChar w:fldCharType="begin"/>
            </w:r>
            <w:r w:rsidR="00842A97">
              <w:rPr>
                <w:noProof/>
                <w:webHidden/>
              </w:rPr>
              <w:instrText xml:space="preserve"> PAGEREF _Toc53101749 \h </w:instrText>
            </w:r>
            <w:r w:rsidR="00842A97">
              <w:rPr>
                <w:noProof/>
                <w:webHidden/>
              </w:rPr>
            </w:r>
            <w:r w:rsidR="00842A97">
              <w:rPr>
                <w:noProof/>
                <w:webHidden/>
              </w:rPr>
              <w:fldChar w:fldCharType="separate"/>
            </w:r>
            <w:r w:rsidR="00AA293A">
              <w:rPr>
                <w:noProof/>
                <w:webHidden/>
              </w:rPr>
              <w:t>42</w:t>
            </w:r>
            <w:r w:rsidR="00842A97">
              <w:rPr>
                <w:noProof/>
                <w:webHidden/>
              </w:rPr>
              <w:fldChar w:fldCharType="end"/>
            </w:r>
          </w:hyperlink>
        </w:p>
        <w:p w14:paraId="3D8109E9" w14:textId="1600A7EE"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50" w:history="1">
            <w:r w:rsidR="00842A97" w:rsidRPr="00692EDF">
              <w:rPr>
                <w:rStyle w:val="Hyperlink"/>
                <w:noProof/>
              </w:rPr>
              <w:t>5.5</w:t>
            </w:r>
            <w:r w:rsidR="00842A97">
              <w:rPr>
                <w:rFonts w:asciiTheme="minorHAnsi" w:eastAsiaTheme="minorEastAsia" w:hAnsiTheme="minorHAnsi" w:cstheme="minorBidi"/>
                <w:noProof/>
                <w:sz w:val="22"/>
                <w:szCs w:val="22"/>
                <w:lang w:bidi="ar-SA"/>
              </w:rPr>
              <w:tab/>
            </w:r>
            <w:r w:rsidR="00842A97" w:rsidRPr="00692EDF">
              <w:rPr>
                <w:rStyle w:val="Hyperlink"/>
                <w:noProof/>
              </w:rPr>
              <w:t>Cost Sharing</w:t>
            </w:r>
            <w:r w:rsidR="00842A97">
              <w:rPr>
                <w:noProof/>
                <w:webHidden/>
              </w:rPr>
              <w:tab/>
            </w:r>
            <w:r w:rsidR="00842A97">
              <w:rPr>
                <w:noProof/>
                <w:webHidden/>
              </w:rPr>
              <w:fldChar w:fldCharType="begin"/>
            </w:r>
            <w:r w:rsidR="00842A97">
              <w:rPr>
                <w:noProof/>
                <w:webHidden/>
              </w:rPr>
              <w:instrText xml:space="preserve"> PAGEREF _Toc53101750 \h </w:instrText>
            </w:r>
            <w:r w:rsidR="00842A97">
              <w:rPr>
                <w:noProof/>
                <w:webHidden/>
              </w:rPr>
            </w:r>
            <w:r w:rsidR="00842A97">
              <w:rPr>
                <w:noProof/>
                <w:webHidden/>
              </w:rPr>
              <w:fldChar w:fldCharType="separate"/>
            </w:r>
            <w:r w:rsidR="00AA293A">
              <w:rPr>
                <w:noProof/>
                <w:webHidden/>
              </w:rPr>
              <w:t>42</w:t>
            </w:r>
            <w:r w:rsidR="00842A97">
              <w:rPr>
                <w:noProof/>
                <w:webHidden/>
              </w:rPr>
              <w:fldChar w:fldCharType="end"/>
            </w:r>
          </w:hyperlink>
        </w:p>
        <w:p w14:paraId="1A660477" w14:textId="553B1F8C"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51" w:history="1">
            <w:r w:rsidR="00842A97" w:rsidRPr="00692EDF">
              <w:rPr>
                <w:rStyle w:val="Hyperlink"/>
                <w:noProof/>
              </w:rPr>
              <w:t>5.6</w:t>
            </w:r>
            <w:r w:rsidR="00842A97">
              <w:rPr>
                <w:rFonts w:asciiTheme="minorHAnsi" w:eastAsiaTheme="minorEastAsia" w:hAnsiTheme="minorHAnsi" w:cstheme="minorBidi"/>
                <w:noProof/>
                <w:sz w:val="22"/>
                <w:szCs w:val="22"/>
                <w:lang w:bidi="ar-SA"/>
              </w:rPr>
              <w:tab/>
            </w:r>
            <w:r w:rsidR="00842A97" w:rsidRPr="00692EDF">
              <w:rPr>
                <w:rStyle w:val="Hyperlink"/>
                <w:noProof/>
              </w:rPr>
              <w:t>Profit or</w:t>
            </w:r>
            <w:r w:rsidR="00842A97" w:rsidRPr="00692EDF">
              <w:rPr>
                <w:rStyle w:val="Hyperlink"/>
                <w:noProof/>
                <w:spacing w:val="1"/>
              </w:rPr>
              <w:t xml:space="preserve"> </w:t>
            </w:r>
            <w:r w:rsidR="00842A97" w:rsidRPr="00692EDF">
              <w:rPr>
                <w:rStyle w:val="Hyperlink"/>
                <w:noProof/>
              </w:rPr>
              <w:t>Fee</w:t>
            </w:r>
            <w:r w:rsidR="00842A97">
              <w:rPr>
                <w:noProof/>
                <w:webHidden/>
              </w:rPr>
              <w:tab/>
            </w:r>
            <w:r w:rsidR="00842A97">
              <w:rPr>
                <w:noProof/>
                <w:webHidden/>
              </w:rPr>
              <w:fldChar w:fldCharType="begin"/>
            </w:r>
            <w:r w:rsidR="00842A97">
              <w:rPr>
                <w:noProof/>
                <w:webHidden/>
              </w:rPr>
              <w:instrText xml:space="preserve"> PAGEREF _Toc53101751 \h </w:instrText>
            </w:r>
            <w:r w:rsidR="00842A97">
              <w:rPr>
                <w:noProof/>
                <w:webHidden/>
              </w:rPr>
            </w:r>
            <w:r w:rsidR="00842A97">
              <w:rPr>
                <w:noProof/>
                <w:webHidden/>
              </w:rPr>
              <w:fldChar w:fldCharType="separate"/>
            </w:r>
            <w:r w:rsidR="00AA293A">
              <w:rPr>
                <w:noProof/>
                <w:webHidden/>
              </w:rPr>
              <w:t>43</w:t>
            </w:r>
            <w:r w:rsidR="00842A97">
              <w:rPr>
                <w:noProof/>
                <w:webHidden/>
              </w:rPr>
              <w:fldChar w:fldCharType="end"/>
            </w:r>
          </w:hyperlink>
        </w:p>
        <w:p w14:paraId="56C61462" w14:textId="5C5C098C"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52" w:history="1">
            <w:r w:rsidR="00842A97" w:rsidRPr="00692EDF">
              <w:rPr>
                <w:rStyle w:val="Hyperlink"/>
                <w:noProof/>
              </w:rPr>
              <w:t>5.7</w:t>
            </w:r>
            <w:r w:rsidR="00842A97">
              <w:rPr>
                <w:rFonts w:asciiTheme="minorHAnsi" w:eastAsiaTheme="minorEastAsia" w:hAnsiTheme="minorHAnsi" w:cstheme="minorBidi"/>
                <w:noProof/>
                <w:sz w:val="22"/>
                <w:szCs w:val="22"/>
                <w:lang w:bidi="ar-SA"/>
              </w:rPr>
              <w:tab/>
            </w:r>
            <w:r w:rsidR="00842A97" w:rsidRPr="00692EDF">
              <w:rPr>
                <w:rStyle w:val="Hyperlink"/>
                <w:noProof/>
              </w:rPr>
              <w:t>Joint Ventures or Limited</w:t>
            </w:r>
            <w:r w:rsidR="00842A97" w:rsidRPr="00692EDF">
              <w:rPr>
                <w:rStyle w:val="Hyperlink"/>
                <w:noProof/>
                <w:spacing w:val="2"/>
              </w:rPr>
              <w:t xml:space="preserve"> </w:t>
            </w:r>
            <w:r w:rsidR="00842A97" w:rsidRPr="00692EDF">
              <w:rPr>
                <w:rStyle w:val="Hyperlink"/>
                <w:noProof/>
              </w:rPr>
              <w:t>Partnerships</w:t>
            </w:r>
            <w:r w:rsidR="00842A97">
              <w:rPr>
                <w:noProof/>
                <w:webHidden/>
              </w:rPr>
              <w:tab/>
            </w:r>
            <w:r w:rsidR="00842A97">
              <w:rPr>
                <w:noProof/>
                <w:webHidden/>
              </w:rPr>
              <w:fldChar w:fldCharType="begin"/>
            </w:r>
            <w:r w:rsidR="00842A97">
              <w:rPr>
                <w:noProof/>
                <w:webHidden/>
              </w:rPr>
              <w:instrText xml:space="preserve"> PAGEREF _Toc53101752 \h </w:instrText>
            </w:r>
            <w:r w:rsidR="00842A97">
              <w:rPr>
                <w:noProof/>
                <w:webHidden/>
              </w:rPr>
            </w:r>
            <w:r w:rsidR="00842A97">
              <w:rPr>
                <w:noProof/>
                <w:webHidden/>
              </w:rPr>
              <w:fldChar w:fldCharType="separate"/>
            </w:r>
            <w:r w:rsidR="00AA293A">
              <w:rPr>
                <w:noProof/>
                <w:webHidden/>
              </w:rPr>
              <w:t>43</w:t>
            </w:r>
            <w:r w:rsidR="00842A97">
              <w:rPr>
                <w:noProof/>
                <w:webHidden/>
              </w:rPr>
              <w:fldChar w:fldCharType="end"/>
            </w:r>
          </w:hyperlink>
        </w:p>
        <w:p w14:paraId="0808D490" w14:textId="5F659F02"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53" w:history="1">
            <w:r w:rsidR="00842A97" w:rsidRPr="00692EDF">
              <w:rPr>
                <w:rStyle w:val="Hyperlink"/>
                <w:noProof/>
              </w:rPr>
              <w:t>5.8</w:t>
            </w:r>
            <w:r w:rsidR="00842A97">
              <w:rPr>
                <w:rFonts w:asciiTheme="minorHAnsi" w:eastAsiaTheme="minorEastAsia" w:hAnsiTheme="minorHAnsi" w:cstheme="minorBidi"/>
                <w:noProof/>
                <w:sz w:val="22"/>
                <w:szCs w:val="22"/>
                <w:lang w:bidi="ar-SA"/>
              </w:rPr>
              <w:tab/>
            </w:r>
            <w:r w:rsidR="00842A97" w:rsidRPr="00692EDF">
              <w:rPr>
                <w:rStyle w:val="Hyperlink"/>
                <w:noProof/>
              </w:rPr>
              <w:t>Research and Analytical</w:t>
            </w:r>
            <w:r w:rsidR="00842A97" w:rsidRPr="00692EDF">
              <w:rPr>
                <w:rStyle w:val="Hyperlink"/>
                <w:noProof/>
                <w:spacing w:val="-2"/>
              </w:rPr>
              <w:t xml:space="preserve"> </w:t>
            </w:r>
            <w:r w:rsidR="00842A97" w:rsidRPr="00692EDF">
              <w:rPr>
                <w:rStyle w:val="Hyperlink"/>
                <w:noProof/>
              </w:rPr>
              <w:t>Work</w:t>
            </w:r>
            <w:r w:rsidR="00842A97">
              <w:rPr>
                <w:noProof/>
                <w:webHidden/>
              </w:rPr>
              <w:tab/>
            </w:r>
            <w:r w:rsidR="00842A97">
              <w:rPr>
                <w:noProof/>
                <w:webHidden/>
              </w:rPr>
              <w:fldChar w:fldCharType="begin"/>
            </w:r>
            <w:r w:rsidR="00842A97">
              <w:rPr>
                <w:noProof/>
                <w:webHidden/>
              </w:rPr>
              <w:instrText xml:space="preserve"> PAGEREF _Toc53101753 \h </w:instrText>
            </w:r>
            <w:r w:rsidR="00842A97">
              <w:rPr>
                <w:noProof/>
                <w:webHidden/>
              </w:rPr>
            </w:r>
            <w:r w:rsidR="00842A97">
              <w:rPr>
                <w:noProof/>
                <w:webHidden/>
              </w:rPr>
              <w:fldChar w:fldCharType="separate"/>
            </w:r>
            <w:r w:rsidR="00AA293A">
              <w:rPr>
                <w:noProof/>
                <w:webHidden/>
              </w:rPr>
              <w:t>43</w:t>
            </w:r>
            <w:r w:rsidR="00842A97">
              <w:rPr>
                <w:noProof/>
                <w:webHidden/>
              </w:rPr>
              <w:fldChar w:fldCharType="end"/>
            </w:r>
          </w:hyperlink>
        </w:p>
        <w:p w14:paraId="55CF4D70" w14:textId="7EDD3B90"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54" w:history="1">
            <w:r w:rsidR="00842A97" w:rsidRPr="00692EDF">
              <w:rPr>
                <w:rStyle w:val="Hyperlink"/>
                <w:noProof/>
              </w:rPr>
              <w:t>5.9</w:t>
            </w:r>
            <w:r w:rsidR="00842A97">
              <w:rPr>
                <w:rFonts w:asciiTheme="minorHAnsi" w:eastAsiaTheme="minorEastAsia" w:hAnsiTheme="minorHAnsi" w:cstheme="minorBidi"/>
                <w:noProof/>
                <w:sz w:val="22"/>
                <w:szCs w:val="22"/>
                <w:lang w:bidi="ar-SA"/>
              </w:rPr>
              <w:tab/>
            </w:r>
            <w:r w:rsidR="00842A97" w:rsidRPr="00692EDF">
              <w:rPr>
                <w:rStyle w:val="Hyperlink"/>
                <w:noProof/>
              </w:rPr>
              <w:t>Awardee</w:t>
            </w:r>
            <w:r w:rsidR="00842A97" w:rsidRPr="00692EDF">
              <w:rPr>
                <w:rStyle w:val="Hyperlink"/>
                <w:noProof/>
                <w:spacing w:val="-2"/>
              </w:rPr>
              <w:t xml:space="preserve"> </w:t>
            </w:r>
            <w:r w:rsidR="00842A97" w:rsidRPr="00692EDF">
              <w:rPr>
                <w:rStyle w:val="Hyperlink"/>
                <w:noProof/>
              </w:rPr>
              <w:t>Commitments</w:t>
            </w:r>
            <w:r w:rsidR="00842A97">
              <w:rPr>
                <w:noProof/>
                <w:webHidden/>
              </w:rPr>
              <w:tab/>
            </w:r>
            <w:r w:rsidR="00842A97">
              <w:rPr>
                <w:noProof/>
                <w:webHidden/>
              </w:rPr>
              <w:fldChar w:fldCharType="begin"/>
            </w:r>
            <w:r w:rsidR="00842A97">
              <w:rPr>
                <w:noProof/>
                <w:webHidden/>
              </w:rPr>
              <w:instrText xml:space="preserve"> PAGEREF _Toc53101754 \h </w:instrText>
            </w:r>
            <w:r w:rsidR="00842A97">
              <w:rPr>
                <w:noProof/>
                <w:webHidden/>
              </w:rPr>
            </w:r>
            <w:r w:rsidR="00842A97">
              <w:rPr>
                <w:noProof/>
                <w:webHidden/>
              </w:rPr>
              <w:fldChar w:fldCharType="separate"/>
            </w:r>
            <w:r w:rsidR="00AA293A">
              <w:rPr>
                <w:noProof/>
                <w:webHidden/>
              </w:rPr>
              <w:t>43</w:t>
            </w:r>
            <w:r w:rsidR="00842A97">
              <w:rPr>
                <w:noProof/>
                <w:webHidden/>
              </w:rPr>
              <w:fldChar w:fldCharType="end"/>
            </w:r>
          </w:hyperlink>
        </w:p>
        <w:p w14:paraId="0CDA9337" w14:textId="296C2A70"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55" w:history="1">
            <w:r w:rsidR="00842A97" w:rsidRPr="00692EDF">
              <w:rPr>
                <w:rStyle w:val="Hyperlink"/>
                <w:noProof/>
              </w:rPr>
              <w:t>5.10</w:t>
            </w:r>
            <w:r w:rsidR="00842A97">
              <w:rPr>
                <w:rFonts w:asciiTheme="minorHAnsi" w:eastAsiaTheme="minorEastAsia" w:hAnsiTheme="minorHAnsi" w:cstheme="minorBidi"/>
                <w:noProof/>
                <w:sz w:val="22"/>
                <w:szCs w:val="22"/>
                <w:lang w:bidi="ar-SA"/>
              </w:rPr>
              <w:tab/>
            </w:r>
            <w:r w:rsidR="00842A97" w:rsidRPr="00692EDF">
              <w:rPr>
                <w:rStyle w:val="Hyperlink"/>
                <w:noProof/>
              </w:rPr>
              <w:t>Summary</w:t>
            </w:r>
            <w:r w:rsidR="00842A97" w:rsidRPr="00692EDF">
              <w:rPr>
                <w:rStyle w:val="Hyperlink"/>
                <w:noProof/>
                <w:spacing w:val="-3"/>
              </w:rPr>
              <w:t xml:space="preserve"> </w:t>
            </w:r>
            <w:r w:rsidR="00842A97" w:rsidRPr="00692EDF">
              <w:rPr>
                <w:rStyle w:val="Hyperlink"/>
                <w:noProof/>
              </w:rPr>
              <w:t>Statements</w:t>
            </w:r>
            <w:r w:rsidR="00842A97">
              <w:rPr>
                <w:noProof/>
                <w:webHidden/>
              </w:rPr>
              <w:tab/>
            </w:r>
            <w:r w:rsidR="00842A97">
              <w:rPr>
                <w:noProof/>
                <w:webHidden/>
              </w:rPr>
              <w:fldChar w:fldCharType="begin"/>
            </w:r>
            <w:r w:rsidR="00842A97">
              <w:rPr>
                <w:noProof/>
                <w:webHidden/>
              </w:rPr>
              <w:instrText xml:space="preserve"> PAGEREF _Toc53101755 \h </w:instrText>
            </w:r>
            <w:r w:rsidR="00842A97">
              <w:rPr>
                <w:noProof/>
                <w:webHidden/>
              </w:rPr>
            </w:r>
            <w:r w:rsidR="00842A97">
              <w:rPr>
                <w:noProof/>
                <w:webHidden/>
              </w:rPr>
              <w:fldChar w:fldCharType="separate"/>
            </w:r>
            <w:r w:rsidR="00AA293A">
              <w:rPr>
                <w:noProof/>
                <w:webHidden/>
              </w:rPr>
              <w:t>44</w:t>
            </w:r>
            <w:r w:rsidR="00842A97">
              <w:rPr>
                <w:noProof/>
                <w:webHidden/>
              </w:rPr>
              <w:fldChar w:fldCharType="end"/>
            </w:r>
          </w:hyperlink>
        </w:p>
        <w:p w14:paraId="384E4A12" w14:textId="56E1C426"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56" w:history="1">
            <w:r w:rsidR="00842A97" w:rsidRPr="00692EDF">
              <w:rPr>
                <w:rStyle w:val="Hyperlink"/>
                <w:noProof/>
              </w:rPr>
              <w:t>5.11</w:t>
            </w:r>
            <w:r w:rsidR="00842A97">
              <w:rPr>
                <w:rFonts w:asciiTheme="minorHAnsi" w:eastAsiaTheme="minorEastAsia" w:hAnsiTheme="minorHAnsi" w:cstheme="minorBidi"/>
                <w:noProof/>
                <w:sz w:val="22"/>
                <w:szCs w:val="22"/>
                <w:lang w:bidi="ar-SA"/>
              </w:rPr>
              <w:tab/>
            </w:r>
            <w:r w:rsidR="00842A97" w:rsidRPr="00692EDF">
              <w:rPr>
                <w:rStyle w:val="Hyperlink"/>
                <w:noProof/>
              </w:rPr>
              <w:t>Additional Information</w:t>
            </w:r>
            <w:r w:rsidR="00842A97">
              <w:rPr>
                <w:noProof/>
                <w:webHidden/>
              </w:rPr>
              <w:tab/>
            </w:r>
            <w:r w:rsidR="00842A97">
              <w:rPr>
                <w:noProof/>
                <w:webHidden/>
              </w:rPr>
              <w:fldChar w:fldCharType="begin"/>
            </w:r>
            <w:r w:rsidR="00842A97">
              <w:rPr>
                <w:noProof/>
                <w:webHidden/>
              </w:rPr>
              <w:instrText xml:space="preserve"> PAGEREF _Toc53101756 \h </w:instrText>
            </w:r>
            <w:r w:rsidR="00842A97">
              <w:rPr>
                <w:noProof/>
                <w:webHidden/>
              </w:rPr>
            </w:r>
            <w:r w:rsidR="00842A97">
              <w:rPr>
                <w:noProof/>
                <w:webHidden/>
              </w:rPr>
              <w:fldChar w:fldCharType="separate"/>
            </w:r>
            <w:r w:rsidR="00AA293A">
              <w:rPr>
                <w:noProof/>
                <w:webHidden/>
              </w:rPr>
              <w:t>45</w:t>
            </w:r>
            <w:r w:rsidR="00842A97">
              <w:rPr>
                <w:noProof/>
                <w:webHidden/>
              </w:rPr>
              <w:fldChar w:fldCharType="end"/>
            </w:r>
          </w:hyperlink>
        </w:p>
        <w:p w14:paraId="2E7C6B02" w14:textId="240C18C8"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57" w:history="1">
            <w:r w:rsidR="00842A97" w:rsidRPr="00692EDF">
              <w:rPr>
                <w:rStyle w:val="Hyperlink"/>
                <w:noProof/>
              </w:rPr>
              <w:t>5.12</w:t>
            </w:r>
            <w:r w:rsidR="00842A97">
              <w:rPr>
                <w:rFonts w:asciiTheme="minorHAnsi" w:eastAsiaTheme="minorEastAsia" w:hAnsiTheme="minorHAnsi" w:cstheme="minorBidi"/>
                <w:noProof/>
                <w:sz w:val="22"/>
                <w:szCs w:val="22"/>
                <w:lang w:bidi="ar-SA"/>
              </w:rPr>
              <w:tab/>
            </w:r>
            <w:r w:rsidR="00842A97" w:rsidRPr="00692EDF">
              <w:rPr>
                <w:rStyle w:val="Hyperlink"/>
                <w:noProof/>
              </w:rPr>
              <w:t>Technical Assistance for Application Preparation and Project</w:t>
            </w:r>
            <w:r w:rsidR="00842A97" w:rsidRPr="00692EDF">
              <w:rPr>
                <w:rStyle w:val="Hyperlink"/>
                <w:noProof/>
                <w:spacing w:val="-4"/>
              </w:rPr>
              <w:t xml:space="preserve"> </w:t>
            </w:r>
            <w:r w:rsidR="00842A97" w:rsidRPr="00692EDF">
              <w:rPr>
                <w:rStyle w:val="Hyperlink"/>
                <w:noProof/>
              </w:rPr>
              <w:t>Conduct</w:t>
            </w:r>
            <w:r w:rsidR="00842A97">
              <w:rPr>
                <w:noProof/>
                <w:webHidden/>
              </w:rPr>
              <w:tab/>
            </w:r>
            <w:r w:rsidR="00842A97">
              <w:rPr>
                <w:noProof/>
                <w:webHidden/>
              </w:rPr>
              <w:fldChar w:fldCharType="begin"/>
            </w:r>
            <w:r w:rsidR="00842A97">
              <w:rPr>
                <w:noProof/>
                <w:webHidden/>
              </w:rPr>
              <w:instrText xml:space="preserve"> PAGEREF _Toc53101757 \h </w:instrText>
            </w:r>
            <w:r w:rsidR="00842A97">
              <w:rPr>
                <w:noProof/>
                <w:webHidden/>
              </w:rPr>
            </w:r>
            <w:r w:rsidR="00842A97">
              <w:rPr>
                <w:noProof/>
                <w:webHidden/>
              </w:rPr>
              <w:fldChar w:fldCharType="separate"/>
            </w:r>
            <w:r w:rsidR="00AA293A">
              <w:rPr>
                <w:noProof/>
                <w:webHidden/>
              </w:rPr>
              <w:t>46</w:t>
            </w:r>
            <w:r w:rsidR="00842A97">
              <w:rPr>
                <w:noProof/>
                <w:webHidden/>
              </w:rPr>
              <w:fldChar w:fldCharType="end"/>
            </w:r>
          </w:hyperlink>
        </w:p>
        <w:p w14:paraId="7621F6BA" w14:textId="2563047C"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58" w:history="1">
            <w:r w:rsidR="00842A97" w:rsidRPr="00692EDF">
              <w:rPr>
                <w:rStyle w:val="Hyperlink"/>
                <w:noProof/>
              </w:rPr>
              <w:t>5.13</w:t>
            </w:r>
            <w:r w:rsidR="00842A97">
              <w:rPr>
                <w:rFonts w:asciiTheme="minorHAnsi" w:eastAsiaTheme="minorEastAsia" w:hAnsiTheme="minorHAnsi" w:cstheme="minorBidi"/>
                <w:noProof/>
                <w:sz w:val="22"/>
                <w:szCs w:val="22"/>
                <w:lang w:bidi="ar-SA"/>
              </w:rPr>
              <w:tab/>
            </w:r>
            <w:r w:rsidR="00842A97" w:rsidRPr="00692EDF">
              <w:rPr>
                <w:rStyle w:val="Hyperlink"/>
                <w:noProof/>
              </w:rPr>
              <w:t>NOAA Grant Management Office</w:t>
            </w:r>
            <w:r w:rsidR="00842A97" w:rsidRPr="00692EDF">
              <w:rPr>
                <w:rStyle w:val="Hyperlink"/>
                <w:noProof/>
                <w:spacing w:val="2"/>
              </w:rPr>
              <w:t xml:space="preserve"> </w:t>
            </w:r>
            <w:r w:rsidR="00842A97" w:rsidRPr="00692EDF">
              <w:rPr>
                <w:rStyle w:val="Hyperlink"/>
                <w:noProof/>
              </w:rPr>
              <w:t>Statements</w:t>
            </w:r>
            <w:r w:rsidR="00842A97">
              <w:rPr>
                <w:noProof/>
                <w:webHidden/>
              </w:rPr>
              <w:tab/>
            </w:r>
            <w:r w:rsidR="00842A97">
              <w:rPr>
                <w:noProof/>
                <w:webHidden/>
              </w:rPr>
              <w:fldChar w:fldCharType="begin"/>
            </w:r>
            <w:r w:rsidR="00842A97">
              <w:rPr>
                <w:noProof/>
                <w:webHidden/>
              </w:rPr>
              <w:instrText xml:space="preserve"> PAGEREF _Toc53101758 \h </w:instrText>
            </w:r>
            <w:r w:rsidR="00842A97">
              <w:rPr>
                <w:noProof/>
                <w:webHidden/>
              </w:rPr>
            </w:r>
            <w:r w:rsidR="00842A97">
              <w:rPr>
                <w:noProof/>
                <w:webHidden/>
              </w:rPr>
              <w:fldChar w:fldCharType="separate"/>
            </w:r>
            <w:r w:rsidR="00AA293A">
              <w:rPr>
                <w:noProof/>
                <w:webHidden/>
              </w:rPr>
              <w:t>46</w:t>
            </w:r>
            <w:r w:rsidR="00842A97">
              <w:rPr>
                <w:noProof/>
                <w:webHidden/>
              </w:rPr>
              <w:fldChar w:fldCharType="end"/>
            </w:r>
          </w:hyperlink>
        </w:p>
        <w:p w14:paraId="100336F5" w14:textId="3A5F1E56" w:rsidR="00842A97" w:rsidRDefault="00A87E7C">
          <w:pPr>
            <w:pStyle w:val="TOC1"/>
            <w:tabs>
              <w:tab w:val="right" w:leader="dot" w:pos="10070"/>
            </w:tabs>
            <w:rPr>
              <w:rFonts w:asciiTheme="minorHAnsi" w:eastAsiaTheme="minorEastAsia" w:hAnsiTheme="minorHAnsi" w:cstheme="minorBidi"/>
              <w:b w:val="0"/>
              <w:bCs w:val="0"/>
              <w:noProof/>
              <w:sz w:val="22"/>
              <w:szCs w:val="22"/>
              <w:lang w:bidi="ar-SA"/>
            </w:rPr>
          </w:pPr>
          <w:hyperlink w:anchor="_Toc53101759" w:history="1">
            <w:r w:rsidR="00842A97" w:rsidRPr="00692EDF">
              <w:rPr>
                <w:rStyle w:val="Hyperlink"/>
                <w:noProof/>
                <w:spacing w:val="-1"/>
              </w:rPr>
              <w:t>6.0</w:t>
            </w:r>
            <w:r w:rsidR="00842A97">
              <w:rPr>
                <w:rFonts w:asciiTheme="minorHAnsi" w:eastAsiaTheme="minorEastAsia" w:hAnsiTheme="minorHAnsi" w:cstheme="minorBidi"/>
                <w:b w:val="0"/>
                <w:bCs w:val="0"/>
                <w:noProof/>
                <w:sz w:val="22"/>
                <w:szCs w:val="22"/>
                <w:lang w:bidi="ar-SA"/>
              </w:rPr>
              <w:tab/>
            </w:r>
            <w:r w:rsidR="00842A97" w:rsidRPr="00692EDF">
              <w:rPr>
                <w:rStyle w:val="Hyperlink"/>
                <w:noProof/>
              </w:rPr>
              <w:t>SUBMISSION OF</w:t>
            </w:r>
            <w:r w:rsidR="00842A97" w:rsidRPr="00692EDF">
              <w:rPr>
                <w:rStyle w:val="Hyperlink"/>
                <w:noProof/>
                <w:spacing w:val="-6"/>
              </w:rPr>
              <w:t xml:space="preserve"> </w:t>
            </w:r>
            <w:r w:rsidR="00842A97" w:rsidRPr="00692EDF">
              <w:rPr>
                <w:rStyle w:val="Hyperlink"/>
                <w:noProof/>
              </w:rPr>
              <w:t>APPLICATIONS</w:t>
            </w:r>
            <w:r w:rsidR="00842A97">
              <w:rPr>
                <w:noProof/>
                <w:webHidden/>
              </w:rPr>
              <w:tab/>
            </w:r>
            <w:r w:rsidR="00842A97">
              <w:rPr>
                <w:noProof/>
                <w:webHidden/>
              </w:rPr>
              <w:fldChar w:fldCharType="begin"/>
            </w:r>
            <w:r w:rsidR="00842A97">
              <w:rPr>
                <w:noProof/>
                <w:webHidden/>
              </w:rPr>
              <w:instrText xml:space="preserve"> PAGEREF _Toc53101759 \h </w:instrText>
            </w:r>
            <w:r w:rsidR="00842A97">
              <w:rPr>
                <w:noProof/>
                <w:webHidden/>
              </w:rPr>
            </w:r>
            <w:r w:rsidR="00842A97">
              <w:rPr>
                <w:noProof/>
                <w:webHidden/>
              </w:rPr>
              <w:fldChar w:fldCharType="separate"/>
            </w:r>
            <w:r w:rsidR="00AA293A">
              <w:rPr>
                <w:noProof/>
                <w:webHidden/>
              </w:rPr>
              <w:t>50</w:t>
            </w:r>
            <w:r w:rsidR="00842A97">
              <w:rPr>
                <w:noProof/>
                <w:webHidden/>
              </w:rPr>
              <w:fldChar w:fldCharType="end"/>
            </w:r>
          </w:hyperlink>
        </w:p>
        <w:p w14:paraId="6660125E" w14:textId="77F813A2"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60" w:history="1">
            <w:r w:rsidR="00842A97" w:rsidRPr="00692EDF">
              <w:rPr>
                <w:rStyle w:val="Hyperlink"/>
                <w:noProof/>
                <w:spacing w:val="-1"/>
              </w:rPr>
              <w:t>6.1</w:t>
            </w:r>
            <w:r w:rsidR="00842A97">
              <w:rPr>
                <w:rFonts w:asciiTheme="minorHAnsi" w:eastAsiaTheme="minorEastAsia" w:hAnsiTheme="minorHAnsi" w:cstheme="minorBidi"/>
                <w:noProof/>
                <w:sz w:val="22"/>
                <w:szCs w:val="22"/>
                <w:lang w:bidi="ar-SA"/>
              </w:rPr>
              <w:tab/>
            </w:r>
            <w:r w:rsidR="00842A97" w:rsidRPr="00692EDF">
              <w:rPr>
                <w:rStyle w:val="Hyperlink"/>
                <w:noProof/>
              </w:rPr>
              <w:t>Deadline for</w:t>
            </w:r>
            <w:r w:rsidR="00842A97" w:rsidRPr="00692EDF">
              <w:rPr>
                <w:rStyle w:val="Hyperlink"/>
                <w:noProof/>
                <w:spacing w:val="-3"/>
              </w:rPr>
              <w:t xml:space="preserve"> </w:t>
            </w:r>
            <w:r w:rsidR="00842A97" w:rsidRPr="00692EDF">
              <w:rPr>
                <w:rStyle w:val="Hyperlink"/>
                <w:noProof/>
              </w:rPr>
              <w:t>Applications</w:t>
            </w:r>
            <w:r w:rsidR="00842A97">
              <w:rPr>
                <w:noProof/>
                <w:webHidden/>
              </w:rPr>
              <w:tab/>
            </w:r>
            <w:r w:rsidR="00842A97">
              <w:rPr>
                <w:noProof/>
                <w:webHidden/>
              </w:rPr>
              <w:fldChar w:fldCharType="begin"/>
            </w:r>
            <w:r w:rsidR="00842A97">
              <w:rPr>
                <w:noProof/>
                <w:webHidden/>
              </w:rPr>
              <w:instrText xml:space="preserve"> PAGEREF _Toc53101760 \h </w:instrText>
            </w:r>
            <w:r w:rsidR="00842A97">
              <w:rPr>
                <w:noProof/>
                <w:webHidden/>
              </w:rPr>
            </w:r>
            <w:r w:rsidR="00842A97">
              <w:rPr>
                <w:noProof/>
                <w:webHidden/>
              </w:rPr>
              <w:fldChar w:fldCharType="separate"/>
            </w:r>
            <w:r w:rsidR="00AA293A">
              <w:rPr>
                <w:noProof/>
                <w:webHidden/>
              </w:rPr>
              <w:t>50</w:t>
            </w:r>
            <w:r w:rsidR="00842A97">
              <w:rPr>
                <w:noProof/>
                <w:webHidden/>
              </w:rPr>
              <w:fldChar w:fldCharType="end"/>
            </w:r>
          </w:hyperlink>
        </w:p>
        <w:p w14:paraId="0EAD974A" w14:textId="1357D16A"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61" w:history="1">
            <w:r w:rsidR="00842A97" w:rsidRPr="00692EDF">
              <w:rPr>
                <w:rStyle w:val="Hyperlink"/>
                <w:noProof/>
                <w:spacing w:val="-1"/>
              </w:rPr>
              <w:t>6.2</w:t>
            </w:r>
            <w:r w:rsidR="00842A97">
              <w:rPr>
                <w:rFonts w:asciiTheme="minorHAnsi" w:eastAsiaTheme="minorEastAsia" w:hAnsiTheme="minorHAnsi" w:cstheme="minorBidi"/>
                <w:noProof/>
                <w:sz w:val="22"/>
                <w:szCs w:val="22"/>
                <w:lang w:bidi="ar-SA"/>
              </w:rPr>
              <w:tab/>
            </w:r>
            <w:r w:rsidR="00842A97" w:rsidRPr="00692EDF">
              <w:rPr>
                <w:rStyle w:val="Hyperlink"/>
                <w:noProof/>
              </w:rPr>
              <w:t>Application Package</w:t>
            </w:r>
            <w:r w:rsidR="00842A97">
              <w:rPr>
                <w:noProof/>
                <w:webHidden/>
              </w:rPr>
              <w:tab/>
            </w:r>
            <w:r w:rsidR="00842A97">
              <w:rPr>
                <w:noProof/>
                <w:webHidden/>
              </w:rPr>
              <w:fldChar w:fldCharType="begin"/>
            </w:r>
            <w:r w:rsidR="00842A97">
              <w:rPr>
                <w:noProof/>
                <w:webHidden/>
              </w:rPr>
              <w:instrText xml:space="preserve"> PAGEREF _Toc53101761 \h </w:instrText>
            </w:r>
            <w:r w:rsidR="00842A97">
              <w:rPr>
                <w:noProof/>
                <w:webHidden/>
              </w:rPr>
            </w:r>
            <w:r w:rsidR="00842A97">
              <w:rPr>
                <w:noProof/>
                <w:webHidden/>
              </w:rPr>
              <w:fldChar w:fldCharType="separate"/>
            </w:r>
            <w:r w:rsidR="00AA293A">
              <w:rPr>
                <w:noProof/>
                <w:webHidden/>
              </w:rPr>
              <w:t>50</w:t>
            </w:r>
            <w:r w:rsidR="00842A97">
              <w:rPr>
                <w:noProof/>
                <w:webHidden/>
              </w:rPr>
              <w:fldChar w:fldCharType="end"/>
            </w:r>
          </w:hyperlink>
        </w:p>
        <w:p w14:paraId="34919E04" w14:textId="521AB3DE"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63" w:history="1">
            <w:r w:rsidR="00842A97" w:rsidRPr="00692EDF">
              <w:rPr>
                <w:rStyle w:val="Hyperlink"/>
                <w:noProof/>
                <w:spacing w:val="-1"/>
              </w:rPr>
              <w:t>6.3</w:t>
            </w:r>
            <w:r w:rsidR="00842A97">
              <w:rPr>
                <w:rFonts w:asciiTheme="minorHAnsi" w:eastAsiaTheme="minorEastAsia" w:hAnsiTheme="minorHAnsi" w:cstheme="minorBidi"/>
                <w:noProof/>
                <w:sz w:val="22"/>
                <w:szCs w:val="22"/>
                <w:lang w:bidi="ar-SA"/>
              </w:rPr>
              <w:tab/>
            </w:r>
            <w:r w:rsidR="00842A97" w:rsidRPr="00692EDF">
              <w:rPr>
                <w:rStyle w:val="Hyperlink"/>
                <w:noProof/>
              </w:rPr>
              <w:t>Application Submission</w:t>
            </w:r>
            <w:r w:rsidR="00842A97">
              <w:rPr>
                <w:noProof/>
                <w:webHidden/>
              </w:rPr>
              <w:tab/>
            </w:r>
            <w:r w:rsidR="00842A97">
              <w:rPr>
                <w:noProof/>
                <w:webHidden/>
              </w:rPr>
              <w:fldChar w:fldCharType="begin"/>
            </w:r>
            <w:r w:rsidR="00842A97">
              <w:rPr>
                <w:noProof/>
                <w:webHidden/>
              </w:rPr>
              <w:instrText xml:space="preserve"> PAGEREF _Toc53101763 \h </w:instrText>
            </w:r>
            <w:r w:rsidR="00842A97">
              <w:rPr>
                <w:noProof/>
                <w:webHidden/>
              </w:rPr>
            </w:r>
            <w:r w:rsidR="00842A97">
              <w:rPr>
                <w:noProof/>
                <w:webHidden/>
              </w:rPr>
              <w:fldChar w:fldCharType="separate"/>
            </w:r>
            <w:r w:rsidR="00AA293A">
              <w:rPr>
                <w:noProof/>
                <w:webHidden/>
              </w:rPr>
              <w:t>50</w:t>
            </w:r>
            <w:r w:rsidR="00842A97">
              <w:rPr>
                <w:noProof/>
                <w:webHidden/>
              </w:rPr>
              <w:fldChar w:fldCharType="end"/>
            </w:r>
          </w:hyperlink>
        </w:p>
        <w:p w14:paraId="5167D8C4" w14:textId="0E7656D1" w:rsidR="00842A97" w:rsidRDefault="00A87E7C">
          <w:pPr>
            <w:pStyle w:val="TOC1"/>
            <w:tabs>
              <w:tab w:val="right" w:leader="dot" w:pos="10070"/>
            </w:tabs>
            <w:rPr>
              <w:rFonts w:asciiTheme="minorHAnsi" w:eastAsiaTheme="minorEastAsia" w:hAnsiTheme="minorHAnsi" w:cstheme="minorBidi"/>
              <w:b w:val="0"/>
              <w:bCs w:val="0"/>
              <w:noProof/>
              <w:sz w:val="22"/>
              <w:szCs w:val="22"/>
              <w:lang w:bidi="ar-SA"/>
            </w:rPr>
          </w:pPr>
          <w:hyperlink w:anchor="_Toc53101764" w:history="1">
            <w:r w:rsidR="00842A97" w:rsidRPr="00692EDF">
              <w:rPr>
                <w:rStyle w:val="Hyperlink"/>
                <w:noProof/>
                <w:spacing w:val="-1"/>
              </w:rPr>
              <w:t>7.0</w:t>
            </w:r>
            <w:r w:rsidR="00842A97">
              <w:rPr>
                <w:rFonts w:asciiTheme="minorHAnsi" w:eastAsiaTheme="minorEastAsia" w:hAnsiTheme="minorHAnsi" w:cstheme="minorBidi"/>
                <w:b w:val="0"/>
                <w:bCs w:val="0"/>
                <w:noProof/>
                <w:sz w:val="22"/>
                <w:szCs w:val="22"/>
                <w:lang w:bidi="ar-SA"/>
              </w:rPr>
              <w:tab/>
            </w:r>
            <w:r w:rsidR="00842A97" w:rsidRPr="00692EDF">
              <w:rPr>
                <w:rStyle w:val="Hyperlink"/>
                <w:noProof/>
              </w:rPr>
              <w:t>SCIENTIFIC AND TECHNICAL INFORMATION</w:t>
            </w:r>
            <w:r w:rsidR="00842A97" w:rsidRPr="00692EDF">
              <w:rPr>
                <w:rStyle w:val="Hyperlink"/>
                <w:noProof/>
                <w:spacing w:val="-13"/>
              </w:rPr>
              <w:t xml:space="preserve"> </w:t>
            </w:r>
            <w:r w:rsidR="00842A97" w:rsidRPr="00692EDF">
              <w:rPr>
                <w:rStyle w:val="Hyperlink"/>
                <w:noProof/>
              </w:rPr>
              <w:t>SOURCES</w:t>
            </w:r>
            <w:r w:rsidR="00842A97">
              <w:rPr>
                <w:noProof/>
                <w:webHidden/>
              </w:rPr>
              <w:tab/>
            </w:r>
            <w:r w:rsidR="00842A97">
              <w:rPr>
                <w:noProof/>
                <w:webHidden/>
              </w:rPr>
              <w:fldChar w:fldCharType="begin"/>
            </w:r>
            <w:r w:rsidR="00842A97">
              <w:rPr>
                <w:noProof/>
                <w:webHidden/>
              </w:rPr>
              <w:instrText xml:space="preserve"> PAGEREF _Toc53101764 \h </w:instrText>
            </w:r>
            <w:r w:rsidR="00842A97">
              <w:rPr>
                <w:noProof/>
                <w:webHidden/>
              </w:rPr>
            </w:r>
            <w:r w:rsidR="00842A97">
              <w:rPr>
                <w:noProof/>
                <w:webHidden/>
              </w:rPr>
              <w:fldChar w:fldCharType="separate"/>
            </w:r>
            <w:r w:rsidR="00AA293A">
              <w:rPr>
                <w:noProof/>
                <w:webHidden/>
              </w:rPr>
              <w:t>52</w:t>
            </w:r>
            <w:r w:rsidR="00842A97">
              <w:rPr>
                <w:noProof/>
                <w:webHidden/>
              </w:rPr>
              <w:fldChar w:fldCharType="end"/>
            </w:r>
          </w:hyperlink>
        </w:p>
        <w:p w14:paraId="17F3C4D3" w14:textId="5BB36B65" w:rsidR="00842A97" w:rsidRDefault="00A87E7C">
          <w:pPr>
            <w:pStyle w:val="TOC1"/>
            <w:tabs>
              <w:tab w:val="right" w:leader="dot" w:pos="10070"/>
            </w:tabs>
            <w:rPr>
              <w:rFonts w:asciiTheme="minorHAnsi" w:eastAsiaTheme="minorEastAsia" w:hAnsiTheme="minorHAnsi" w:cstheme="minorBidi"/>
              <w:b w:val="0"/>
              <w:bCs w:val="0"/>
              <w:noProof/>
              <w:sz w:val="22"/>
              <w:szCs w:val="22"/>
              <w:lang w:bidi="ar-SA"/>
            </w:rPr>
          </w:pPr>
          <w:hyperlink w:anchor="_Toc53101765" w:history="1">
            <w:r w:rsidR="00842A97" w:rsidRPr="00692EDF">
              <w:rPr>
                <w:rStyle w:val="Hyperlink"/>
                <w:noProof/>
                <w:spacing w:val="-1"/>
              </w:rPr>
              <w:t>8.0</w:t>
            </w:r>
            <w:r w:rsidR="00842A97">
              <w:rPr>
                <w:rFonts w:asciiTheme="minorHAnsi" w:eastAsiaTheme="minorEastAsia" w:hAnsiTheme="minorHAnsi" w:cstheme="minorBidi"/>
                <w:b w:val="0"/>
                <w:bCs w:val="0"/>
                <w:noProof/>
                <w:sz w:val="22"/>
                <w:szCs w:val="22"/>
                <w:lang w:bidi="ar-SA"/>
              </w:rPr>
              <w:tab/>
            </w:r>
            <w:r w:rsidR="00842A97" w:rsidRPr="00692EDF">
              <w:rPr>
                <w:rStyle w:val="Hyperlink"/>
                <w:noProof/>
              </w:rPr>
              <w:t>SUBMISSION FORMS AND</w:t>
            </w:r>
            <w:r w:rsidR="00842A97" w:rsidRPr="00692EDF">
              <w:rPr>
                <w:rStyle w:val="Hyperlink"/>
                <w:noProof/>
                <w:spacing w:val="-10"/>
              </w:rPr>
              <w:t xml:space="preserve"> </w:t>
            </w:r>
            <w:r w:rsidR="00842A97" w:rsidRPr="00692EDF">
              <w:rPr>
                <w:rStyle w:val="Hyperlink"/>
                <w:noProof/>
              </w:rPr>
              <w:t>CERTIFICATIONS</w:t>
            </w:r>
            <w:r w:rsidR="00842A97">
              <w:rPr>
                <w:noProof/>
                <w:webHidden/>
              </w:rPr>
              <w:tab/>
            </w:r>
            <w:r w:rsidR="00842A97">
              <w:rPr>
                <w:noProof/>
                <w:webHidden/>
              </w:rPr>
              <w:fldChar w:fldCharType="begin"/>
            </w:r>
            <w:r w:rsidR="00842A97">
              <w:rPr>
                <w:noProof/>
                <w:webHidden/>
              </w:rPr>
              <w:instrText xml:space="preserve"> PAGEREF _Toc53101765 \h </w:instrText>
            </w:r>
            <w:r w:rsidR="00842A97">
              <w:rPr>
                <w:noProof/>
                <w:webHidden/>
              </w:rPr>
            </w:r>
            <w:r w:rsidR="00842A97">
              <w:rPr>
                <w:noProof/>
                <w:webHidden/>
              </w:rPr>
              <w:fldChar w:fldCharType="separate"/>
            </w:r>
            <w:r w:rsidR="00AA293A">
              <w:rPr>
                <w:noProof/>
                <w:webHidden/>
              </w:rPr>
              <w:t>53</w:t>
            </w:r>
            <w:r w:rsidR="00842A97">
              <w:rPr>
                <w:noProof/>
                <w:webHidden/>
              </w:rPr>
              <w:fldChar w:fldCharType="end"/>
            </w:r>
          </w:hyperlink>
        </w:p>
        <w:p w14:paraId="7DD2A286" w14:textId="0071FB57"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66" w:history="1">
            <w:r w:rsidR="00842A97" w:rsidRPr="00692EDF">
              <w:rPr>
                <w:rStyle w:val="Hyperlink"/>
                <w:noProof/>
                <w:spacing w:val="-1"/>
              </w:rPr>
              <w:t>8.1</w:t>
            </w:r>
            <w:r w:rsidR="00842A97">
              <w:rPr>
                <w:rFonts w:asciiTheme="minorHAnsi" w:eastAsiaTheme="minorEastAsia" w:hAnsiTheme="minorHAnsi" w:cstheme="minorBidi"/>
                <w:noProof/>
                <w:sz w:val="22"/>
                <w:szCs w:val="22"/>
                <w:lang w:bidi="ar-SA"/>
              </w:rPr>
              <w:tab/>
            </w:r>
            <w:r w:rsidR="00842A97" w:rsidRPr="00692EDF">
              <w:rPr>
                <w:rStyle w:val="Hyperlink"/>
                <w:noProof/>
              </w:rPr>
              <w:t>Required Application Forms and</w:t>
            </w:r>
            <w:r w:rsidR="00842A97" w:rsidRPr="00692EDF">
              <w:rPr>
                <w:rStyle w:val="Hyperlink"/>
                <w:noProof/>
                <w:spacing w:val="1"/>
              </w:rPr>
              <w:t xml:space="preserve"> </w:t>
            </w:r>
            <w:r w:rsidR="00842A97" w:rsidRPr="00692EDF">
              <w:rPr>
                <w:rStyle w:val="Hyperlink"/>
                <w:noProof/>
              </w:rPr>
              <w:t>Documents</w:t>
            </w:r>
            <w:r w:rsidR="00842A97">
              <w:rPr>
                <w:noProof/>
                <w:webHidden/>
              </w:rPr>
              <w:tab/>
            </w:r>
            <w:r w:rsidR="00842A97">
              <w:rPr>
                <w:noProof/>
                <w:webHidden/>
              </w:rPr>
              <w:fldChar w:fldCharType="begin"/>
            </w:r>
            <w:r w:rsidR="00842A97">
              <w:rPr>
                <w:noProof/>
                <w:webHidden/>
              </w:rPr>
              <w:instrText xml:space="preserve"> PAGEREF _Toc53101766 \h </w:instrText>
            </w:r>
            <w:r w:rsidR="00842A97">
              <w:rPr>
                <w:noProof/>
                <w:webHidden/>
              </w:rPr>
            </w:r>
            <w:r w:rsidR="00842A97">
              <w:rPr>
                <w:noProof/>
                <w:webHidden/>
              </w:rPr>
              <w:fldChar w:fldCharType="separate"/>
            </w:r>
            <w:r w:rsidR="00AA293A">
              <w:rPr>
                <w:noProof/>
                <w:webHidden/>
              </w:rPr>
              <w:t>53</w:t>
            </w:r>
            <w:r w:rsidR="00842A97">
              <w:rPr>
                <w:noProof/>
                <w:webHidden/>
              </w:rPr>
              <w:fldChar w:fldCharType="end"/>
            </w:r>
          </w:hyperlink>
        </w:p>
        <w:p w14:paraId="0703FE6D" w14:textId="47A992CB"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67" w:history="1">
            <w:r w:rsidR="00842A97" w:rsidRPr="00692EDF">
              <w:rPr>
                <w:rStyle w:val="Hyperlink"/>
                <w:noProof/>
              </w:rPr>
              <w:t>8.2</w:t>
            </w:r>
            <w:r w:rsidR="00842A97">
              <w:rPr>
                <w:noProof/>
                <w:webHidden/>
              </w:rPr>
              <w:tab/>
            </w:r>
          </w:hyperlink>
          <w:hyperlink w:anchor="_Toc53101768" w:history="1">
            <w:r w:rsidR="00842A97" w:rsidRPr="00692EDF">
              <w:rPr>
                <w:rStyle w:val="Hyperlink"/>
                <w:noProof/>
              </w:rPr>
              <w:t>Verifying the Submission and Tracking the</w:t>
            </w:r>
            <w:r w:rsidR="00842A97" w:rsidRPr="00692EDF">
              <w:rPr>
                <w:rStyle w:val="Hyperlink"/>
                <w:noProof/>
                <w:spacing w:val="-7"/>
              </w:rPr>
              <w:t xml:space="preserve"> </w:t>
            </w:r>
            <w:r w:rsidR="00842A97" w:rsidRPr="00692EDF">
              <w:rPr>
                <w:rStyle w:val="Hyperlink"/>
                <w:noProof/>
              </w:rPr>
              <w:t>Application</w:t>
            </w:r>
            <w:r w:rsidR="00842A97">
              <w:rPr>
                <w:noProof/>
                <w:webHidden/>
              </w:rPr>
              <w:tab/>
            </w:r>
            <w:r w:rsidR="00842A97">
              <w:rPr>
                <w:noProof/>
                <w:webHidden/>
              </w:rPr>
              <w:fldChar w:fldCharType="begin"/>
            </w:r>
            <w:r w:rsidR="00842A97">
              <w:rPr>
                <w:noProof/>
                <w:webHidden/>
              </w:rPr>
              <w:instrText xml:space="preserve"> PAGEREF _Toc53101768 \h </w:instrText>
            </w:r>
            <w:r w:rsidR="00842A97">
              <w:rPr>
                <w:noProof/>
                <w:webHidden/>
              </w:rPr>
            </w:r>
            <w:r w:rsidR="00842A97">
              <w:rPr>
                <w:noProof/>
                <w:webHidden/>
              </w:rPr>
              <w:fldChar w:fldCharType="separate"/>
            </w:r>
            <w:r w:rsidR="00AA293A">
              <w:rPr>
                <w:noProof/>
                <w:webHidden/>
              </w:rPr>
              <w:t>55</w:t>
            </w:r>
            <w:r w:rsidR="00842A97">
              <w:rPr>
                <w:noProof/>
                <w:webHidden/>
              </w:rPr>
              <w:fldChar w:fldCharType="end"/>
            </w:r>
          </w:hyperlink>
        </w:p>
        <w:p w14:paraId="3F443EF7" w14:textId="4D9899DD"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769" w:history="1">
            <w:r w:rsidR="00842A97" w:rsidRPr="00692EDF">
              <w:rPr>
                <w:rStyle w:val="Hyperlink"/>
                <w:noProof/>
              </w:rPr>
              <w:t>8.3</w:t>
            </w:r>
            <w:r w:rsidR="00842A97">
              <w:rPr>
                <w:rFonts w:asciiTheme="minorHAnsi" w:eastAsiaTheme="minorEastAsia" w:hAnsiTheme="minorHAnsi" w:cstheme="minorBidi"/>
                <w:noProof/>
                <w:sz w:val="22"/>
                <w:szCs w:val="22"/>
                <w:lang w:bidi="ar-SA"/>
              </w:rPr>
              <w:tab/>
            </w:r>
            <w:r w:rsidR="00842A97" w:rsidRPr="00692EDF">
              <w:rPr>
                <w:rStyle w:val="Hyperlink"/>
                <w:noProof/>
              </w:rPr>
              <w:t>Unique Entity Identifier and System for Award Management</w:t>
            </w:r>
            <w:r w:rsidR="00842A97" w:rsidRPr="00692EDF">
              <w:rPr>
                <w:rStyle w:val="Hyperlink"/>
                <w:noProof/>
                <w:spacing w:val="-9"/>
              </w:rPr>
              <w:t xml:space="preserve"> </w:t>
            </w:r>
            <w:r w:rsidR="00842A97" w:rsidRPr="00692EDF">
              <w:rPr>
                <w:rStyle w:val="Hyperlink"/>
                <w:noProof/>
              </w:rPr>
              <w:t>(SAM)</w:t>
            </w:r>
            <w:r w:rsidR="00842A97">
              <w:rPr>
                <w:noProof/>
                <w:webHidden/>
              </w:rPr>
              <w:tab/>
            </w:r>
            <w:r w:rsidR="00842A97">
              <w:rPr>
                <w:noProof/>
                <w:webHidden/>
              </w:rPr>
              <w:fldChar w:fldCharType="begin"/>
            </w:r>
            <w:r w:rsidR="00842A97">
              <w:rPr>
                <w:noProof/>
                <w:webHidden/>
              </w:rPr>
              <w:instrText xml:space="preserve"> PAGEREF _Toc53101769 \h </w:instrText>
            </w:r>
            <w:r w:rsidR="00842A97">
              <w:rPr>
                <w:noProof/>
                <w:webHidden/>
              </w:rPr>
            </w:r>
            <w:r w:rsidR="00842A97">
              <w:rPr>
                <w:noProof/>
                <w:webHidden/>
              </w:rPr>
              <w:fldChar w:fldCharType="separate"/>
            </w:r>
            <w:r w:rsidR="00AA293A">
              <w:rPr>
                <w:noProof/>
                <w:webHidden/>
              </w:rPr>
              <w:t>56</w:t>
            </w:r>
            <w:r w:rsidR="00842A97">
              <w:rPr>
                <w:noProof/>
                <w:webHidden/>
              </w:rPr>
              <w:fldChar w:fldCharType="end"/>
            </w:r>
          </w:hyperlink>
        </w:p>
        <w:p w14:paraId="38305961" w14:textId="68ABBD66" w:rsidR="00842A97" w:rsidRDefault="00A87E7C">
          <w:pPr>
            <w:pStyle w:val="TOC1"/>
            <w:tabs>
              <w:tab w:val="right" w:leader="dot" w:pos="10070"/>
            </w:tabs>
            <w:rPr>
              <w:rFonts w:asciiTheme="minorHAnsi" w:eastAsiaTheme="minorEastAsia" w:hAnsiTheme="minorHAnsi" w:cstheme="minorBidi"/>
              <w:b w:val="0"/>
              <w:bCs w:val="0"/>
              <w:noProof/>
              <w:sz w:val="22"/>
              <w:szCs w:val="22"/>
              <w:lang w:bidi="ar-SA"/>
            </w:rPr>
          </w:pPr>
          <w:hyperlink w:anchor="_Toc53101770" w:history="1">
            <w:r w:rsidR="00842A97" w:rsidRPr="00692EDF">
              <w:rPr>
                <w:rStyle w:val="Hyperlink"/>
                <w:noProof/>
              </w:rPr>
              <w:t>9.0</w:t>
            </w:r>
            <w:r w:rsidR="00842A97">
              <w:rPr>
                <w:rFonts w:asciiTheme="minorHAnsi" w:eastAsiaTheme="minorEastAsia" w:hAnsiTheme="minorHAnsi" w:cstheme="minorBidi"/>
                <w:b w:val="0"/>
                <w:bCs w:val="0"/>
                <w:noProof/>
                <w:sz w:val="22"/>
                <w:szCs w:val="22"/>
                <w:lang w:bidi="ar-SA"/>
              </w:rPr>
              <w:tab/>
            </w:r>
            <w:r w:rsidR="00842A97" w:rsidRPr="00692EDF">
              <w:rPr>
                <w:rStyle w:val="Hyperlink"/>
                <w:noProof/>
              </w:rPr>
              <w:t>RESEARCH TOPICS</w:t>
            </w:r>
            <w:r w:rsidR="00842A97">
              <w:rPr>
                <w:noProof/>
                <w:webHidden/>
              </w:rPr>
              <w:tab/>
            </w:r>
            <w:r w:rsidR="00842A97">
              <w:rPr>
                <w:noProof/>
                <w:webHidden/>
              </w:rPr>
              <w:fldChar w:fldCharType="begin"/>
            </w:r>
            <w:r w:rsidR="00842A97">
              <w:rPr>
                <w:noProof/>
                <w:webHidden/>
              </w:rPr>
              <w:instrText xml:space="preserve"> PAGEREF _Toc53101770 \h </w:instrText>
            </w:r>
            <w:r w:rsidR="00842A97">
              <w:rPr>
                <w:noProof/>
                <w:webHidden/>
              </w:rPr>
            </w:r>
            <w:r w:rsidR="00842A97">
              <w:rPr>
                <w:noProof/>
                <w:webHidden/>
              </w:rPr>
              <w:fldChar w:fldCharType="separate"/>
            </w:r>
            <w:r w:rsidR="00AA293A">
              <w:rPr>
                <w:noProof/>
                <w:webHidden/>
              </w:rPr>
              <w:t>56</w:t>
            </w:r>
            <w:r w:rsidR="00842A97">
              <w:rPr>
                <w:noProof/>
                <w:webHidden/>
              </w:rPr>
              <w:fldChar w:fldCharType="end"/>
            </w:r>
          </w:hyperlink>
        </w:p>
        <w:p w14:paraId="33C9DCBD" w14:textId="4632A31D" w:rsidR="00842A97" w:rsidRDefault="00A87E7C">
          <w:pPr>
            <w:pStyle w:val="TOC1"/>
            <w:tabs>
              <w:tab w:val="right" w:leader="dot" w:pos="10070"/>
            </w:tabs>
            <w:rPr>
              <w:rFonts w:asciiTheme="minorHAnsi" w:eastAsiaTheme="minorEastAsia" w:hAnsiTheme="minorHAnsi" w:cstheme="minorBidi"/>
              <w:b w:val="0"/>
              <w:bCs w:val="0"/>
              <w:noProof/>
              <w:sz w:val="22"/>
              <w:szCs w:val="22"/>
              <w:lang w:bidi="ar-SA"/>
            </w:rPr>
          </w:pPr>
          <w:hyperlink w:anchor="_Toc53101843" w:history="1">
            <w:r w:rsidR="00842A97" w:rsidRPr="00692EDF">
              <w:rPr>
                <w:rStyle w:val="Hyperlink"/>
                <w:noProof/>
              </w:rPr>
              <w:t>Appendix A &amp; B – CERTIFICATIONS</w:t>
            </w:r>
            <w:r w:rsidR="00842A97">
              <w:rPr>
                <w:noProof/>
                <w:webHidden/>
              </w:rPr>
              <w:tab/>
            </w:r>
            <w:r w:rsidR="00842A97">
              <w:rPr>
                <w:noProof/>
                <w:webHidden/>
              </w:rPr>
              <w:fldChar w:fldCharType="begin"/>
            </w:r>
            <w:r w:rsidR="00842A97">
              <w:rPr>
                <w:noProof/>
                <w:webHidden/>
              </w:rPr>
              <w:instrText xml:space="preserve"> PAGEREF _Toc53101843 \h </w:instrText>
            </w:r>
            <w:r w:rsidR="00842A97">
              <w:rPr>
                <w:noProof/>
                <w:webHidden/>
              </w:rPr>
            </w:r>
            <w:r w:rsidR="00842A97">
              <w:rPr>
                <w:noProof/>
                <w:webHidden/>
              </w:rPr>
              <w:fldChar w:fldCharType="separate"/>
            </w:r>
            <w:r w:rsidR="00AA293A">
              <w:rPr>
                <w:noProof/>
                <w:webHidden/>
              </w:rPr>
              <w:t>63</w:t>
            </w:r>
            <w:r w:rsidR="00842A97">
              <w:rPr>
                <w:noProof/>
                <w:webHidden/>
              </w:rPr>
              <w:fldChar w:fldCharType="end"/>
            </w:r>
          </w:hyperlink>
        </w:p>
        <w:p w14:paraId="622603AB" w14:textId="75C7944F"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844" w:history="1">
            <w:r w:rsidR="00842A97" w:rsidRPr="00692EDF">
              <w:rPr>
                <w:rStyle w:val="Hyperlink"/>
                <w:noProof/>
                <w:spacing w:val="-14"/>
              </w:rPr>
              <w:t>A.</w:t>
            </w:r>
            <w:r w:rsidR="00842A97">
              <w:rPr>
                <w:rFonts w:asciiTheme="minorHAnsi" w:eastAsiaTheme="minorEastAsia" w:hAnsiTheme="minorHAnsi" w:cstheme="minorBidi"/>
                <w:noProof/>
                <w:sz w:val="22"/>
                <w:szCs w:val="22"/>
                <w:lang w:bidi="ar-SA"/>
              </w:rPr>
              <w:tab/>
            </w:r>
            <w:r w:rsidR="00842A97" w:rsidRPr="00692EDF">
              <w:rPr>
                <w:rStyle w:val="Hyperlink"/>
                <w:noProof/>
              </w:rPr>
              <w:t>SBIR Funding Agreement Certification (at time of</w:t>
            </w:r>
            <w:r w:rsidR="00842A97" w:rsidRPr="00692EDF">
              <w:rPr>
                <w:rStyle w:val="Hyperlink"/>
                <w:noProof/>
                <w:spacing w:val="2"/>
              </w:rPr>
              <w:t xml:space="preserve"> </w:t>
            </w:r>
            <w:r w:rsidR="00842A97" w:rsidRPr="00692EDF">
              <w:rPr>
                <w:rStyle w:val="Hyperlink"/>
                <w:noProof/>
              </w:rPr>
              <w:t>award)</w:t>
            </w:r>
            <w:r w:rsidR="00842A97">
              <w:rPr>
                <w:noProof/>
                <w:webHidden/>
              </w:rPr>
              <w:tab/>
            </w:r>
            <w:r w:rsidR="00842A97">
              <w:rPr>
                <w:noProof/>
                <w:webHidden/>
              </w:rPr>
              <w:fldChar w:fldCharType="begin"/>
            </w:r>
            <w:r w:rsidR="00842A97">
              <w:rPr>
                <w:noProof/>
                <w:webHidden/>
              </w:rPr>
              <w:instrText xml:space="preserve"> PAGEREF _Toc53101844 \h </w:instrText>
            </w:r>
            <w:r w:rsidR="00842A97">
              <w:rPr>
                <w:noProof/>
                <w:webHidden/>
              </w:rPr>
            </w:r>
            <w:r w:rsidR="00842A97">
              <w:rPr>
                <w:noProof/>
                <w:webHidden/>
              </w:rPr>
              <w:fldChar w:fldCharType="separate"/>
            </w:r>
            <w:r w:rsidR="00AA293A">
              <w:rPr>
                <w:noProof/>
                <w:webHidden/>
              </w:rPr>
              <w:t>63</w:t>
            </w:r>
            <w:r w:rsidR="00842A97">
              <w:rPr>
                <w:noProof/>
                <w:webHidden/>
              </w:rPr>
              <w:fldChar w:fldCharType="end"/>
            </w:r>
          </w:hyperlink>
        </w:p>
        <w:p w14:paraId="0CDD4BC6" w14:textId="6DB8B17F"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847" w:history="1">
            <w:r w:rsidR="00842A97" w:rsidRPr="00692EDF">
              <w:rPr>
                <w:rStyle w:val="Hyperlink"/>
                <w:noProof/>
                <w:spacing w:val="-14"/>
              </w:rPr>
              <w:t>B.</w:t>
            </w:r>
            <w:r w:rsidR="00842A97">
              <w:rPr>
                <w:rFonts w:asciiTheme="minorHAnsi" w:eastAsiaTheme="minorEastAsia" w:hAnsiTheme="minorHAnsi" w:cstheme="minorBidi"/>
                <w:noProof/>
                <w:sz w:val="22"/>
                <w:szCs w:val="22"/>
                <w:lang w:bidi="ar-SA"/>
              </w:rPr>
              <w:tab/>
            </w:r>
            <w:r w:rsidR="00842A97" w:rsidRPr="00692EDF">
              <w:rPr>
                <w:rStyle w:val="Hyperlink"/>
                <w:noProof/>
              </w:rPr>
              <w:t>SBIR Funding Agreement Certification (Life-Cycle</w:t>
            </w:r>
            <w:r w:rsidR="00842A97" w:rsidRPr="00692EDF">
              <w:rPr>
                <w:rStyle w:val="Hyperlink"/>
                <w:noProof/>
                <w:spacing w:val="-3"/>
              </w:rPr>
              <w:t xml:space="preserve"> </w:t>
            </w:r>
            <w:r w:rsidR="00842A97" w:rsidRPr="00692EDF">
              <w:rPr>
                <w:rStyle w:val="Hyperlink"/>
                <w:noProof/>
              </w:rPr>
              <w:t>Certification)</w:t>
            </w:r>
            <w:r w:rsidR="00842A97">
              <w:rPr>
                <w:noProof/>
                <w:webHidden/>
              </w:rPr>
              <w:tab/>
            </w:r>
            <w:r w:rsidR="00842A97">
              <w:rPr>
                <w:noProof/>
                <w:webHidden/>
              </w:rPr>
              <w:fldChar w:fldCharType="begin"/>
            </w:r>
            <w:r w:rsidR="00842A97">
              <w:rPr>
                <w:noProof/>
                <w:webHidden/>
              </w:rPr>
              <w:instrText xml:space="preserve"> PAGEREF _Toc53101847 \h </w:instrText>
            </w:r>
            <w:r w:rsidR="00842A97">
              <w:rPr>
                <w:noProof/>
                <w:webHidden/>
              </w:rPr>
            </w:r>
            <w:r w:rsidR="00842A97">
              <w:rPr>
                <w:noProof/>
                <w:webHidden/>
              </w:rPr>
              <w:fldChar w:fldCharType="separate"/>
            </w:r>
            <w:r w:rsidR="00AA293A">
              <w:rPr>
                <w:noProof/>
                <w:webHidden/>
              </w:rPr>
              <w:t>67</w:t>
            </w:r>
            <w:r w:rsidR="00842A97">
              <w:rPr>
                <w:noProof/>
                <w:webHidden/>
              </w:rPr>
              <w:fldChar w:fldCharType="end"/>
            </w:r>
          </w:hyperlink>
        </w:p>
        <w:p w14:paraId="20B09DBC" w14:textId="0817C756" w:rsidR="00842A97" w:rsidRDefault="00A87E7C">
          <w:pPr>
            <w:pStyle w:val="TOC1"/>
            <w:tabs>
              <w:tab w:val="right" w:leader="dot" w:pos="10070"/>
            </w:tabs>
            <w:rPr>
              <w:rFonts w:asciiTheme="minorHAnsi" w:eastAsiaTheme="minorEastAsia" w:hAnsiTheme="minorHAnsi" w:cstheme="minorBidi"/>
              <w:b w:val="0"/>
              <w:bCs w:val="0"/>
              <w:noProof/>
              <w:sz w:val="22"/>
              <w:szCs w:val="22"/>
              <w:lang w:bidi="ar-SA"/>
            </w:rPr>
          </w:pPr>
          <w:hyperlink w:anchor="_Toc53101848" w:history="1">
            <w:r w:rsidR="00842A97" w:rsidRPr="00692EDF">
              <w:rPr>
                <w:rStyle w:val="Hyperlink"/>
                <w:noProof/>
              </w:rPr>
              <w:t>Appendix C &amp; D – Cover Page and Checklist</w:t>
            </w:r>
            <w:r w:rsidR="00842A97">
              <w:rPr>
                <w:noProof/>
                <w:webHidden/>
              </w:rPr>
              <w:tab/>
            </w:r>
            <w:r w:rsidR="00842A97">
              <w:rPr>
                <w:noProof/>
                <w:webHidden/>
              </w:rPr>
              <w:fldChar w:fldCharType="begin"/>
            </w:r>
            <w:r w:rsidR="00842A97">
              <w:rPr>
                <w:noProof/>
                <w:webHidden/>
              </w:rPr>
              <w:instrText xml:space="preserve"> PAGEREF _Toc53101848 \h </w:instrText>
            </w:r>
            <w:r w:rsidR="00842A97">
              <w:rPr>
                <w:noProof/>
                <w:webHidden/>
              </w:rPr>
            </w:r>
            <w:r w:rsidR="00842A97">
              <w:rPr>
                <w:noProof/>
                <w:webHidden/>
              </w:rPr>
              <w:fldChar w:fldCharType="separate"/>
            </w:r>
            <w:r w:rsidR="00AA293A">
              <w:rPr>
                <w:noProof/>
                <w:webHidden/>
              </w:rPr>
              <w:t>70</w:t>
            </w:r>
            <w:r w:rsidR="00842A97">
              <w:rPr>
                <w:noProof/>
                <w:webHidden/>
              </w:rPr>
              <w:fldChar w:fldCharType="end"/>
            </w:r>
          </w:hyperlink>
        </w:p>
        <w:p w14:paraId="329FEE9E" w14:textId="6F3320B5"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849" w:history="1">
            <w:r w:rsidR="00842A97" w:rsidRPr="00692EDF">
              <w:rPr>
                <w:rStyle w:val="Hyperlink"/>
                <w:noProof/>
                <w:spacing w:val="-14"/>
              </w:rPr>
              <w:t>C.</w:t>
            </w:r>
            <w:r w:rsidR="00842A97">
              <w:rPr>
                <w:rFonts w:asciiTheme="minorHAnsi" w:eastAsiaTheme="minorEastAsia" w:hAnsiTheme="minorHAnsi" w:cstheme="minorBidi"/>
                <w:noProof/>
                <w:sz w:val="22"/>
                <w:szCs w:val="22"/>
                <w:lang w:bidi="ar-SA"/>
              </w:rPr>
              <w:tab/>
            </w:r>
            <w:r w:rsidR="00842A97" w:rsidRPr="00692EDF">
              <w:rPr>
                <w:rStyle w:val="Hyperlink"/>
                <w:noProof/>
              </w:rPr>
              <w:t>NOAA SBIR Phase I Cover Page</w:t>
            </w:r>
            <w:r w:rsidR="00842A97">
              <w:rPr>
                <w:noProof/>
                <w:webHidden/>
              </w:rPr>
              <w:tab/>
            </w:r>
            <w:r w:rsidR="00842A97">
              <w:rPr>
                <w:noProof/>
                <w:webHidden/>
              </w:rPr>
              <w:fldChar w:fldCharType="begin"/>
            </w:r>
            <w:r w:rsidR="00842A97">
              <w:rPr>
                <w:noProof/>
                <w:webHidden/>
              </w:rPr>
              <w:instrText xml:space="preserve"> PAGEREF _Toc53101849 \h </w:instrText>
            </w:r>
            <w:r w:rsidR="00842A97">
              <w:rPr>
                <w:noProof/>
                <w:webHidden/>
              </w:rPr>
            </w:r>
            <w:r w:rsidR="00842A97">
              <w:rPr>
                <w:noProof/>
                <w:webHidden/>
              </w:rPr>
              <w:fldChar w:fldCharType="separate"/>
            </w:r>
            <w:r w:rsidR="00AA293A">
              <w:rPr>
                <w:noProof/>
                <w:webHidden/>
              </w:rPr>
              <w:t>70</w:t>
            </w:r>
            <w:r w:rsidR="00842A97">
              <w:rPr>
                <w:noProof/>
                <w:webHidden/>
              </w:rPr>
              <w:fldChar w:fldCharType="end"/>
            </w:r>
          </w:hyperlink>
        </w:p>
        <w:p w14:paraId="3C91FB84" w14:textId="63B22411" w:rsidR="00842A97" w:rsidRDefault="00A87E7C">
          <w:pPr>
            <w:pStyle w:val="TOC2"/>
            <w:tabs>
              <w:tab w:val="right" w:leader="dot" w:pos="10070"/>
            </w:tabs>
            <w:rPr>
              <w:rFonts w:asciiTheme="minorHAnsi" w:eastAsiaTheme="minorEastAsia" w:hAnsiTheme="minorHAnsi" w:cstheme="minorBidi"/>
              <w:noProof/>
              <w:sz w:val="22"/>
              <w:szCs w:val="22"/>
              <w:lang w:bidi="ar-SA"/>
            </w:rPr>
          </w:pPr>
          <w:hyperlink w:anchor="_Toc53101850" w:history="1">
            <w:r w:rsidR="00842A97" w:rsidRPr="00692EDF">
              <w:rPr>
                <w:rStyle w:val="Hyperlink"/>
                <w:noProof/>
                <w:spacing w:val="-14"/>
              </w:rPr>
              <w:t>D.</w:t>
            </w:r>
            <w:r w:rsidR="00842A97">
              <w:rPr>
                <w:rFonts w:asciiTheme="minorHAnsi" w:eastAsiaTheme="minorEastAsia" w:hAnsiTheme="minorHAnsi" w:cstheme="minorBidi"/>
                <w:noProof/>
                <w:sz w:val="22"/>
                <w:szCs w:val="22"/>
                <w:lang w:bidi="ar-SA"/>
              </w:rPr>
              <w:tab/>
            </w:r>
            <w:r w:rsidR="00842A97" w:rsidRPr="00692EDF">
              <w:rPr>
                <w:rStyle w:val="Hyperlink"/>
                <w:noProof/>
              </w:rPr>
              <w:t>SBIR Phase I Application Checklist</w:t>
            </w:r>
            <w:r w:rsidR="00842A97">
              <w:rPr>
                <w:noProof/>
                <w:webHidden/>
              </w:rPr>
              <w:tab/>
            </w:r>
            <w:r w:rsidR="00842A97">
              <w:rPr>
                <w:noProof/>
                <w:webHidden/>
              </w:rPr>
              <w:fldChar w:fldCharType="begin"/>
            </w:r>
            <w:r w:rsidR="00842A97">
              <w:rPr>
                <w:noProof/>
                <w:webHidden/>
              </w:rPr>
              <w:instrText xml:space="preserve"> PAGEREF _Toc53101850 \h </w:instrText>
            </w:r>
            <w:r w:rsidR="00842A97">
              <w:rPr>
                <w:noProof/>
                <w:webHidden/>
              </w:rPr>
            </w:r>
            <w:r w:rsidR="00842A97">
              <w:rPr>
                <w:noProof/>
                <w:webHidden/>
              </w:rPr>
              <w:fldChar w:fldCharType="separate"/>
            </w:r>
            <w:r w:rsidR="00AA293A">
              <w:rPr>
                <w:noProof/>
                <w:webHidden/>
              </w:rPr>
              <w:t>72</w:t>
            </w:r>
            <w:r w:rsidR="00842A97">
              <w:rPr>
                <w:noProof/>
                <w:webHidden/>
              </w:rPr>
              <w:fldChar w:fldCharType="end"/>
            </w:r>
          </w:hyperlink>
        </w:p>
        <w:p w14:paraId="227FBD32" w14:textId="2B2E222C" w:rsidR="00DB3BFE" w:rsidRDefault="00DB3BFE">
          <w:r>
            <w:rPr>
              <w:b/>
              <w:bCs/>
              <w:noProof/>
            </w:rPr>
            <w:fldChar w:fldCharType="end"/>
          </w:r>
        </w:p>
      </w:sdtContent>
    </w:sdt>
    <w:p w14:paraId="68ABC839" w14:textId="502E5DA5" w:rsidR="00964CD2" w:rsidRDefault="00964CD2"/>
    <w:p w14:paraId="289E2088" w14:textId="77777777" w:rsidR="00964CD2" w:rsidRPr="00964CD2" w:rsidRDefault="00964CD2"/>
    <w:p w14:paraId="639B551F" w14:textId="77777777" w:rsidR="00964CD2" w:rsidRPr="00964CD2" w:rsidRDefault="00964CD2"/>
    <w:p w14:paraId="5A079412" w14:textId="77777777" w:rsidR="00964CD2" w:rsidRPr="00964CD2" w:rsidRDefault="00964CD2"/>
    <w:p w14:paraId="720B530E" w14:textId="77777777" w:rsidR="00964CD2" w:rsidRPr="00964CD2" w:rsidRDefault="00964CD2"/>
    <w:p w14:paraId="0010B8AC" w14:textId="77777777" w:rsidR="00964CD2" w:rsidRPr="00964CD2" w:rsidRDefault="00964CD2"/>
    <w:p w14:paraId="582BDDCB" w14:textId="77777777" w:rsidR="00964CD2" w:rsidRPr="00964CD2" w:rsidRDefault="00964CD2"/>
    <w:p w14:paraId="67E368F2" w14:textId="77777777" w:rsidR="00964CD2" w:rsidRPr="00964CD2" w:rsidRDefault="00964CD2"/>
    <w:p w14:paraId="53E04C12" w14:textId="77777777" w:rsidR="00964CD2" w:rsidRPr="00964CD2" w:rsidRDefault="00964CD2"/>
    <w:p w14:paraId="1DCB5AFC" w14:textId="678AF48E" w:rsidR="00964CD2" w:rsidRDefault="00964CD2" w:rsidP="002259ED">
      <w:pPr>
        <w:tabs>
          <w:tab w:val="left" w:pos="4372"/>
        </w:tabs>
      </w:pPr>
      <w:r>
        <w:tab/>
      </w:r>
    </w:p>
    <w:p w14:paraId="643714A0" w14:textId="0CB3C4A0" w:rsidR="00A94993" w:rsidRDefault="00964CD2" w:rsidP="002259ED">
      <w:pPr>
        <w:tabs>
          <w:tab w:val="left" w:pos="4372"/>
        </w:tabs>
        <w:sectPr w:rsidR="00A94993" w:rsidSect="002259ED">
          <w:type w:val="continuous"/>
          <w:pgSz w:w="12240" w:h="15840"/>
          <w:pgMar w:top="1360" w:right="940" w:bottom="2590" w:left="1220" w:header="720" w:footer="720" w:gutter="0"/>
          <w:pgNumType w:start="3"/>
          <w:cols w:space="720"/>
          <w:docGrid w:linePitch="299"/>
        </w:sectPr>
      </w:pPr>
      <w:r>
        <w:tab/>
      </w:r>
    </w:p>
    <w:p w14:paraId="212D1EE8" w14:textId="77777777" w:rsidR="00634E36" w:rsidRDefault="00D234A5">
      <w:pPr>
        <w:pStyle w:val="Heading2"/>
        <w:spacing w:before="39"/>
        <w:ind w:left="1652" w:right="1638" w:firstLine="0"/>
        <w:jc w:val="center"/>
      </w:pPr>
      <w:bookmarkStart w:id="0" w:name="_Toc53101703"/>
      <w:r>
        <w:lastRenderedPageBreak/>
        <w:t>US DEPARTMENT OF COMMERCE</w:t>
      </w:r>
      <w:bookmarkEnd w:id="0"/>
    </w:p>
    <w:p w14:paraId="5B0768D8" w14:textId="77777777" w:rsidR="00634E36" w:rsidRDefault="00D234A5">
      <w:pPr>
        <w:ind w:left="2095"/>
        <w:rPr>
          <w:b/>
          <w:sz w:val="24"/>
        </w:rPr>
      </w:pPr>
      <w:r>
        <w:rPr>
          <w:b/>
          <w:sz w:val="24"/>
        </w:rPr>
        <w:t>NATIONAL OCEANIC AND ATMOSPHERIC ADMINISTRATION</w:t>
      </w:r>
    </w:p>
    <w:p w14:paraId="464E1A02" w14:textId="4AB81DBC" w:rsidR="00634E36" w:rsidRDefault="00D234A5">
      <w:pPr>
        <w:spacing w:line="242" w:lineRule="auto"/>
        <w:ind w:left="1657" w:right="1638"/>
        <w:jc w:val="center"/>
        <w:rPr>
          <w:b/>
          <w:sz w:val="24"/>
        </w:rPr>
      </w:pPr>
      <w:r>
        <w:rPr>
          <w:b/>
          <w:sz w:val="24"/>
        </w:rPr>
        <w:t>FY 202</w:t>
      </w:r>
      <w:r w:rsidR="000B093D">
        <w:rPr>
          <w:b/>
          <w:sz w:val="24"/>
        </w:rPr>
        <w:t>1</w:t>
      </w:r>
      <w:r>
        <w:rPr>
          <w:b/>
          <w:sz w:val="24"/>
        </w:rPr>
        <w:t xml:space="preserve"> SMALL BUSINESS INNOVATION RESEARCH (SBIR) PROGRAM NOTICE OF FUNDING OPPORTUNITY (NOFO)</w:t>
      </w:r>
    </w:p>
    <w:p w14:paraId="3D489C03" w14:textId="77777777" w:rsidR="00634E36" w:rsidRDefault="00634E36">
      <w:pPr>
        <w:pStyle w:val="BodyText"/>
        <w:rPr>
          <w:b/>
        </w:rPr>
      </w:pPr>
    </w:p>
    <w:p w14:paraId="2595FE67" w14:textId="77777777" w:rsidR="00634E36" w:rsidRDefault="00634E36">
      <w:pPr>
        <w:pStyle w:val="BodyText"/>
        <w:spacing w:before="3"/>
        <w:rPr>
          <w:b/>
          <w:sz w:val="22"/>
        </w:rPr>
      </w:pPr>
    </w:p>
    <w:p w14:paraId="064D6AB2" w14:textId="77777777" w:rsidR="00634E36" w:rsidRDefault="00D234A5">
      <w:pPr>
        <w:pStyle w:val="Heading1"/>
        <w:numPr>
          <w:ilvl w:val="1"/>
          <w:numId w:val="36"/>
        </w:numPr>
        <w:tabs>
          <w:tab w:val="left" w:pos="940"/>
          <w:tab w:val="left" w:pos="941"/>
        </w:tabs>
        <w:jc w:val="left"/>
        <w:rPr>
          <w:color w:val="365F91"/>
        </w:rPr>
      </w:pPr>
      <w:bookmarkStart w:id="1" w:name="_Toc53101704"/>
      <w:r>
        <w:rPr>
          <w:color w:val="365F91"/>
        </w:rPr>
        <w:t>PROGRAM DESCRIPTION AND FEDERAL AWARD</w:t>
      </w:r>
      <w:r>
        <w:rPr>
          <w:color w:val="365F91"/>
          <w:spacing w:val="-16"/>
        </w:rPr>
        <w:t xml:space="preserve"> </w:t>
      </w:r>
      <w:r>
        <w:rPr>
          <w:color w:val="365F91"/>
        </w:rPr>
        <w:t>INFORMATION</w:t>
      </w:r>
      <w:bookmarkEnd w:id="1"/>
    </w:p>
    <w:p w14:paraId="6302E7C2" w14:textId="77777777" w:rsidR="00634E36" w:rsidRDefault="00D234A5">
      <w:pPr>
        <w:pStyle w:val="Heading2"/>
        <w:numPr>
          <w:ilvl w:val="1"/>
          <w:numId w:val="36"/>
        </w:numPr>
        <w:tabs>
          <w:tab w:val="left" w:pos="1559"/>
          <w:tab w:val="left" w:pos="1560"/>
        </w:tabs>
        <w:spacing w:before="52"/>
        <w:ind w:left="1559" w:hanging="629"/>
        <w:jc w:val="left"/>
        <w:rPr>
          <w:color w:val="365F91"/>
        </w:rPr>
      </w:pPr>
      <w:bookmarkStart w:id="2" w:name="_Toc53101705"/>
      <w:r>
        <w:rPr>
          <w:color w:val="365F91"/>
        </w:rPr>
        <w:t>Introduction</w:t>
      </w:r>
      <w:bookmarkEnd w:id="2"/>
    </w:p>
    <w:p w14:paraId="0181E70E" w14:textId="77777777" w:rsidR="00634E36" w:rsidRDefault="00634E36">
      <w:pPr>
        <w:pStyle w:val="BodyText"/>
        <w:spacing w:before="2"/>
        <w:rPr>
          <w:b/>
          <w:sz w:val="23"/>
        </w:rPr>
      </w:pPr>
    </w:p>
    <w:p w14:paraId="6F89B4F0" w14:textId="77777777" w:rsidR="00634E36" w:rsidRDefault="00D234A5">
      <w:pPr>
        <w:pStyle w:val="BodyText"/>
        <w:ind w:left="940" w:right="167"/>
      </w:pPr>
      <w:r>
        <w:t>The Department of Commerce (DOC) National Oceanic and Atmospheric Administration (NOAA) invites small businesses to submit research proposals under this NOFO. Firms with the capability to conduct research and development (R&amp;D) in any of the topic areas listed in Section 9 of this announcement and to commercialize the results of that R&amp;D are encouraged to participate. The Small Business Innovation Research (SBIR) Program is not a substitute for existing unsolicited proposal mechanisms. Unsolicited proposals are not accepted under the SBIR program.</w:t>
      </w:r>
    </w:p>
    <w:p w14:paraId="10EF4584" w14:textId="77777777" w:rsidR="00634E36" w:rsidRDefault="00634E36">
      <w:pPr>
        <w:pStyle w:val="BodyText"/>
        <w:spacing w:before="1"/>
      </w:pPr>
    </w:p>
    <w:p w14:paraId="464A8E60" w14:textId="14599595" w:rsidR="00634E36" w:rsidRDefault="00D234A5">
      <w:pPr>
        <w:spacing w:before="1"/>
        <w:ind w:left="940" w:right="525"/>
        <w:rPr>
          <w:sz w:val="24"/>
        </w:rPr>
      </w:pPr>
      <w:r>
        <w:rPr>
          <w:b/>
          <w:sz w:val="24"/>
        </w:rPr>
        <w:t>Only FY 202</w:t>
      </w:r>
      <w:r w:rsidR="00C86DC1">
        <w:rPr>
          <w:b/>
          <w:sz w:val="24"/>
        </w:rPr>
        <w:t>1</w:t>
      </w:r>
      <w:r>
        <w:rPr>
          <w:b/>
          <w:sz w:val="24"/>
        </w:rPr>
        <w:t xml:space="preserve"> Phase I applications may be submitted in response to this NOFO</w:t>
      </w:r>
      <w:r>
        <w:rPr>
          <w:sz w:val="24"/>
        </w:rPr>
        <w:t xml:space="preserve">. </w:t>
      </w:r>
      <w:r>
        <w:rPr>
          <w:b/>
          <w:sz w:val="24"/>
        </w:rPr>
        <w:t>Phase II applications are not being accepted at this time</w:t>
      </w:r>
      <w:r>
        <w:rPr>
          <w:sz w:val="24"/>
        </w:rPr>
        <w:t>. NOAA will publish a Phase II NOFO approximately 30 days prior to the end of the previous year’s Phase I period of performance to request Phase II applications. That NOFO will provide instructions for Phase I awardees to prepare a Phase II application and the closing date for submission of applications; only the previous year’s Phase I awardees are eligible to submit a Phase II</w:t>
      </w:r>
      <w:r>
        <w:rPr>
          <w:spacing w:val="-2"/>
          <w:sz w:val="24"/>
        </w:rPr>
        <w:t xml:space="preserve"> </w:t>
      </w:r>
      <w:r>
        <w:rPr>
          <w:sz w:val="24"/>
        </w:rPr>
        <w:t>application.</w:t>
      </w:r>
    </w:p>
    <w:p w14:paraId="3544E645" w14:textId="77777777" w:rsidR="00634E36" w:rsidRDefault="00634E36">
      <w:pPr>
        <w:pStyle w:val="BodyText"/>
        <w:spacing w:before="11"/>
        <w:rPr>
          <w:sz w:val="23"/>
        </w:rPr>
      </w:pPr>
    </w:p>
    <w:p w14:paraId="2F42C666" w14:textId="77777777" w:rsidR="00634E36" w:rsidRDefault="00D234A5">
      <w:pPr>
        <w:pStyle w:val="BodyText"/>
        <w:ind w:left="940" w:right="909"/>
      </w:pPr>
      <w:r>
        <w:t>The Small Business Innovation Research (SBIR) program was originally established in 1982 by the Small Business Innovation Development Act (P.L. 97-219), codified at 15</w:t>
      </w:r>
    </w:p>
    <w:p w14:paraId="2FC20F06" w14:textId="77777777" w:rsidR="00634E36" w:rsidRDefault="00D234A5">
      <w:pPr>
        <w:pStyle w:val="BodyText"/>
        <w:ind w:left="940" w:right="621"/>
      </w:pPr>
      <w:r>
        <w:t>U.S.C. § 638. It was then expanded and extended by the Small Business Research and Development (R&amp;D) Enhancement Act of 1992 (P.L. 102-564), and received subsequent reauthorization and extensions, the most recent of which extends the SBIR program through 2022. (P.L. 114-328).</w:t>
      </w:r>
    </w:p>
    <w:p w14:paraId="42C71619" w14:textId="77777777" w:rsidR="00634E36" w:rsidRDefault="00634E36">
      <w:pPr>
        <w:pStyle w:val="BodyText"/>
        <w:spacing w:before="1"/>
      </w:pPr>
    </w:p>
    <w:p w14:paraId="13FB346F" w14:textId="6D3C50B8" w:rsidR="00634E36" w:rsidRDefault="00D234A5">
      <w:pPr>
        <w:pStyle w:val="BodyText"/>
        <w:spacing w:before="39"/>
        <w:ind w:left="940"/>
      </w:pPr>
      <w:r>
        <w:t>Eleven federal agencies set aside a portion of their extramural R&amp;D budget each year to fund research proposals from small science and technology-based firms. The objectives of the SBIR program are to: stimulate technological innovation in the private sector; strengthen the role of small business in meeting Federal R&amp;D needs; foster and encourage participation by businesses owned by socially and economically disadvantaged persons and women-owned small business concerns in technological innovation; and increase private sector commercialization of innovations derived from federal research and development</w:t>
      </w:r>
      <w:r w:rsidR="00C86DC1">
        <w:t xml:space="preserve"> funding</w:t>
      </w:r>
      <w:r>
        <w:t>. The NOAA SBIR Program identifies and solicits</w:t>
      </w:r>
      <w:r w:rsidR="0033202F">
        <w:t xml:space="preserve"> </w:t>
      </w:r>
      <w:r>
        <w:t xml:space="preserve">proposals in </w:t>
      </w:r>
      <w:r w:rsidR="00C86DC1">
        <w:t xml:space="preserve">topics </w:t>
      </w:r>
      <w:r>
        <w:t>that fall within NOAA’s mission.</w:t>
      </w:r>
    </w:p>
    <w:p w14:paraId="27173C59" w14:textId="77777777" w:rsidR="00634E36" w:rsidRDefault="00634E36">
      <w:pPr>
        <w:pStyle w:val="BodyText"/>
        <w:spacing w:before="11"/>
        <w:rPr>
          <w:sz w:val="23"/>
        </w:rPr>
      </w:pPr>
    </w:p>
    <w:p w14:paraId="4172FABF" w14:textId="77777777" w:rsidR="00634E36" w:rsidRDefault="00D234A5">
      <w:pPr>
        <w:pStyle w:val="BodyText"/>
        <w:spacing w:before="1"/>
        <w:ind w:left="940" w:right="619"/>
      </w:pPr>
      <w:r>
        <w:t>NOAA is not obligated to make any awards under this NOFO, and all awards are subject to the availability of funds. NOAA is not responsible for any costs expended by the applicant in the development of the proposal and prior to award of any finance assistance award.</w:t>
      </w:r>
    </w:p>
    <w:p w14:paraId="730A581C" w14:textId="77777777" w:rsidR="00634E36" w:rsidRDefault="00634E36">
      <w:pPr>
        <w:pStyle w:val="BodyText"/>
        <w:rPr>
          <w:sz w:val="27"/>
        </w:rPr>
      </w:pPr>
    </w:p>
    <w:p w14:paraId="6EE32B7F" w14:textId="77777777" w:rsidR="00634E36" w:rsidRDefault="00D234A5">
      <w:pPr>
        <w:pStyle w:val="Heading2"/>
        <w:numPr>
          <w:ilvl w:val="1"/>
          <w:numId w:val="36"/>
        </w:numPr>
        <w:tabs>
          <w:tab w:val="left" w:pos="1559"/>
          <w:tab w:val="left" w:pos="1560"/>
        </w:tabs>
        <w:spacing w:before="1"/>
        <w:ind w:left="1559" w:hanging="629"/>
        <w:jc w:val="left"/>
        <w:rPr>
          <w:color w:val="365F91"/>
        </w:rPr>
      </w:pPr>
      <w:bookmarkStart w:id="3" w:name="_Toc53101706"/>
      <w:r>
        <w:rPr>
          <w:color w:val="365F91"/>
        </w:rPr>
        <w:t>Three-Phase</w:t>
      </w:r>
      <w:r>
        <w:rPr>
          <w:color w:val="365F91"/>
          <w:spacing w:val="-1"/>
        </w:rPr>
        <w:t xml:space="preserve"> </w:t>
      </w:r>
      <w:r>
        <w:rPr>
          <w:color w:val="365F91"/>
        </w:rPr>
        <w:t>Program</w:t>
      </w:r>
      <w:bookmarkEnd w:id="3"/>
    </w:p>
    <w:p w14:paraId="1C0894C2" w14:textId="77777777" w:rsidR="00634E36" w:rsidRDefault="00634E36">
      <w:pPr>
        <w:pStyle w:val="BodyText"/>
        <w:spacing w:before="11"/>
        <w:rPr>
          <w:b/>
          <w:sz w:val="22"/>
        </w:rPr>
      </w:pPr>
    </w:p>
    <w:p w14:paraId="103FA66E" w14:textId="77777777" w:rsidR="00634E36" w:rsidRDefault="00D234A5">
      <w:pPr>
        <w:pStyle w:val="BodyText"/>
        <w:spacing w:before="1"/>
        <w:ind w:left="940" w:right="522"/>
      </w:pPr>
      <w:r>
        <w:t xml:space="preserve">The SBIR statute (15 U.S.C. § 638) requires the Department of Commerce to establish a three-phase SBIR program by reserving a percentage of its extramural R&amp;D budget to be awarded to small business concerns for innovation research. SBIR policy is provided by the Small Business Administration (SBA) through the SBIR Policy Directive found on </w:t>
      </w:r>
      <w:hyperlink r:id="rId14">
        <w:r>
          <w:rPr>
            <w:color w:val="000080"/>
            <w:u w:val="single" w:color="000080"/>
          </w:rPr>
          <w:t>http://www.sbir.gov</w:t>
        </w:r>
      </w:hyperlink>
      <w:r>
        <w:t>. The NOAA specific program authority will vary depending on the nature of the proposed project. A list of the most prevalent assistance authorities are 15 U.S.C. 1540; 16 U.S.C. 661 et seq.; 16 U.S.C. 1456c; 15 U.S.C. 2901 et. seq.; 33 U.S.C.</w:t>
      </w:r>
    </w:p>
    <w:p w14:paraId="74E0762A" w14:textId="77777777" w:rsidR="00634E36" w:rsidRDefault="00D234A5">
      <w:pPr>
        <w:pStyle w:val="BodyText"/>
        <w:spacing w:before="1"/>
        <w:ind w:left="940"/>
      </w:pPr>
      <w:r>
        <w:t>883a-d; 33 USC 893a; 33 U.S.C. 1442; 49 U.S.C. 44720(b).</w:t>
      </w:r>
    </w:p>
    <w:p w14:paraId="62222FE7" w14:textId="77777777" w:rsidR="00634E36" w:rsidRDefault="00634E36">
      <w:pPr>
        <w:pStyle w:val="BodyText"/>
      </w:pPr>
    </w:p>
    <w:p w14:paraId="54949A7E" w14:textId="3DF19928" w:rsidR="00634E36" w:rsidRDefault="00D234A5">
      <w:pPr>
        <w:pStyle w:val="BodyText"/>
        <w:ind w:left="940" w:right="546"/>
      </w:pPr>
      <w:r>
        <w:t xml:space="preserve">The funding vehicles for the NOAA SBIR program in both Phase I and Phase II are through grants. While the Phase II proposal process is covered in this announcement, this NOFO is for Phase I applications only. A separate NOFO will be issued requesting Phase II application submissions. Unsolicited proposals will not be accepted through the SBIR Program. A Phase II proposal can be submitted only by a Phase I awardee. NOAA has the unilateral right to select SBIR research topics and awardees in both Phase I and Phase II and award several or no financial assistance awards under a given </w:t>
      </w:r>
      <w:r w:rsidR="00694AC1">
        <w:t>topic</w:t>
      </w:r>
      <w:r>
        <w:t>.</w:t>
      </w:r>
    </w:p>
    <w:p w14:paraId="63F7AAFD" w14:textId="788D662D" w:rsidR="00634E36" w:rsidRDefault="00D234A5">
      <w:pPr>
        <w:pStyle w:val="BodyText"/>
        <w:spacing w:before="2"/>
        <w:ind w:left="940" w:right="956"/>
      </w:pPr>
      <w:r>
        <w:t xml:space="preserve">Moreover, applications not responding to </w:t>
      </w:r>
      <w:r w:rsidR="00694AC1">
        <w:t xml:space="preserve">topics </w:t>
      </w:r>
      <w:r>
        <w:t>listed herein are not eligible for SBIR awards.</w:t>
      </w:r>
    </w:p>
    <w:p w14:paraId="2F67963C" w14:textId="77777777" w:rsidR="00634E36" w:rsidRDefault="00634E36">
      <w:pPr>
        <w:pStyle w:val="BodyText"/>
        <w:spacing w:before="5"/>
        <w:rPr>
          <w:sz w:val="32"/>
        </w:rPr>
      </w:pPr>
    </w:p>
    <w:p w14:paraId="33FB4BF9" w14:textId="77777777" w:rsidR="00634E36" w:rsidRDefault="00D234A5">
      <w:pPr>
        <w:pStyle w:val="Heading2"/>
        <w:numPr>
          <w:ilvl w:val="2"/>
          <w:numId w:val="36"/>
        </w:numPr>
        <w:tabs>
          <w:tab w:val="left" w:pos="2200"/>
          <w:tab w:val="left" w:pos="2201"/>
        </w:tabs>
      </w:pPr>
      <w:bookmarkStart w:id="4" w:name="_Toc53101707"/>
      <w:r>
        <w:rPr>
          <w:color w:val="365F91"/>
        </w:rPr>
        <w:t>Phase I – Feasibility</w:t>
      </w:r>
      <w:r>
        <w:rPr>
          <w:color w:val="365F91"/>
          <w:spacing w:val="3"/>
        </w:rPr>
        <w:t xml:space="preserve"> </w:t>
      </w:r>
      <w:r>
        <w:rPr>
          <w:color w:val="365F91"/>
        </w:rPr>
        <w:t>Research</w:t>
      </w:r>
      <w:bookmarkEnd w:id="4"/>
    </w:p>
    <w:p w14:paraId="4A9E5092" w14:textId="77777777" w:rsidR="00634E36" w:rsidRDefault="00634E36">
      <w:pPr>
        <w:pStyle w:val="BodyText"/>
        <w:spacing w:before="12"/>
        <w:rPr>
          <w:b/>
          <w:sz w:val="22"/>
        </w:rPr>
      </w:pPr>
    </w:p>
    <w:p w14:paraId="3685C4F6" w14:textId="77777777" w:rsidR="00634E36" w:rsidRDefault="00D234A5">
      <w:pPr>
        <w:pStyle w:val="BodyText"/>
        <w:ind w:left="940" w:right="760"/>
      </w:pPr>
      <w:r>
        <w:t>The purpose of Phase I is to determine the scientific, technical, and commercial merit and feasibility of the proposed research and the quality of performance of the small business concern receiving an award. Therefore, the proposal should concentrate on research that will significantly contribute to proving the feasibility of the proposed research, a prerequisite to further support in Phase II. Applicants are encouraged to consider, and discuss in their proposal, whether the research or research and development (R&amp;D) being proposed to NOAA also has private sector potential, either for the proposed application or as a basis for other applications. Only DOC NOAA SBIR Phase I awardees will be eligible to submit a Phase II application.</w:t>
      </w:r>
    </w:p>
    <w:p w14:paraId="44E1D5A0" w14:textId="69CCB4F2" w:rsidR="00634E36" w:rsidRDefault="00634E36"/>
    <w:p w14:paraId="26CD472C" w14:textId="5B3CE53E" w:rsidR="00634E36" w:rsidRDefault="00D234A5">
      <w:pPr>
        <w:pStyle w:val="BodyText"/>
        <w:spacing w:before="39"/>
        <w:ind w:left="940" w:right="1611"/>
      </w:pPr>
      <w:r>
        <w:t>NOAA Phase I awards are up to $1</w:t>
      </w:r>
      <w:r w:rsidR="00643FBA">
        <w:t>5</w:t>
      </w:r>
      <w:r>
        <w:t xml:space="preserve">0,000 with up to a six (6) month period of performance. While number of awards are dependent on NOAA’s budget, in a typical fiscal year, NOAA anticipates providing up to </w:t>
      </w:r>
      <w:r w:rsidR="00643FBA">
        <w:t xml:space="preserve">25 </w:t>
      </w:r>
      <w:r>
        <w:t xml:space="preserve">SBIR Phase I </w:t>
      </w:r>
      <w:r>
        <w:lastRenderedPageBreak/>
        <w:t>awards</w:t>
      </w:r>
      <w:r w:rsidR="00643FBA" w:rsidRPr="008F44B6">
        <w:t>.</w:t>
      </w:r>
      <w:r w:rsidR="00950F61">
        <w:t xml:space="preserve">  To accommodate the following Phase II, no-cost extensions are not permitted in Phase I projects that intend to advance to Phase II.  Thus, if an awardee requests a no-cost extension for the Phase I project, the awardee will not be eligible to submit an application and compete in Phase II</w:t>
      </w:r>
    </w:p>
    <w:p w14:paraId="2C3039FA" w14:textId="77777777" w:rsidR="00634E36" w:rsidRDefault="00634E36">
      <w:pPr>
        <w:pStyle w:val="BodyText"/>
        <w:rPr>
          <w:sz w:val="27"/>
        </w:rPr>
      </w:pPr>
    </w:p>
    <w:p w14:paraId="512D013D" w14:textId="77777777" w:rsidR="00634E36" w:rsidRDefault="00D234A5">
      <w:pPr>
        <w:pStyle w:val="Heading2"/>
        <w:numPr>
          <w:ilvl w:val="2"/>
          <w:numId w:val="36"/>
        </w:numPr>
        <w:tabs>
          <w:tab w:val="left" w:pos="2200"/>
          <w:tab w:val="left" w:pos="2201"/>
        </w:tabs>
        <w:spacing w:before="1"/>
      </w:pPr>
      <w:bookmarkStart w:id="5" w:name="_Toc53101708"/>
      <w:r>
        <w:rPr>
          <w:color w:val="365F91"/>
        </w:rPr>
        <w:t>Phase II – Research and</w:t>
      </w:r>
      <w:r>
        <w:rPr>
          <w:color w:val="365F91"/>
          <w:spacing w:val="1"/>
        </w:rPr>
        <w:t xml:space="preserve"> </w:t>
      </w:r>
      <w:r>
        <w:rPr>
          <w:color w:val="365F91"/>
        </w:rPr>
        <w:t>Development</w:t>
      </w:r>
      <w:bookmarkEnd w:id="5"/>
    </w:p>
    <w:p w14:paraId="46955DB2" w14:textId="77777777" w:rsidR="00634E36" w:rsidRDefault="00634E36">
      <w:pPr>
        <w:pStyle w:val="BodyText"/>
        <w:spacing w:before="11"/>
        <w:rPr>
          <w:b/>
          <w:sz w:val="22"/>
        </w:rPr>
      </w:pPr>
    </w:p>
    <w:p w14:paraId="6B385C04" w14:textId="77777777" w:rsidR="00634E36" w:rsidRDefault="00D234A5">
      <w:pPr>
        <w:pStyle w:val="BodyText"/>
        <w:spacing w:before="1"/>
        <w:ind w:left="940" w:right="621"/>
      </w:pPr>
      <w:r>
        <w:t>In Phase II, work from Phase I that exhibits potential for commercial application is further developed. Phase II is the R&amp;D or prototype development phase. To apply for a Phase II award, each Phase I awardee will be required to submit a comprehensive application outlining the proposed research and a detailed plan to commercialize the final product.</w:t>
      </w:r>
    </w:p>
    <w:p w14:paraId="6C2EE3EF" w14:textId="77777777" w:rsidR="00634E36" w:rsidRDefault="00634E36">
      <w:pPr>
        <w:pStyle w:val="BodyText"/>
        <w:spacing w:before="11"/>
        <w:rPr>
          <w:sz w:val="23"/>
        </w:rPr>
      </w:pPr>
    </w:p>
    <w:p w14:paraId="5DEB49F9" w14:textId="2A6D8ED8" w:rsidR="00634E36" w:rsidRDefault="00D234A5">
      <w:pPr>
        <w:pStyle w:val="BodyText"/>
        <w:ind w:left="940" w:right="557"/>
      </w:pPr>
      <w:r>
        <w:t xml:space="preserve">Phase II awards shall be for no more than </w:t>
      </w:r>
      <w:r w:rsidRPr="008F44B6">
        <w:t>$</w:t>
      </w:r>
      <w:r w:rsidR="00643FBA" w:rsidRPr="008F44B6">
        <w:t>5</w:t>
      </w:r>
      <w:r w:rsidRPr="008F44B6">
        <w:t>00,000</w:t>
      </w:r>
      <w:r>
        <w:t xml:space="preserve">. The period of performance for the completion of the Phase II will depend upon the scope of the research but is typically 24 months. There is another one year allowed after the 24 month period for the awardee to develop the commercialization report. For planning purposes, NOAA’s goal is to make Phase II awards around </w:t>
      </w:r>
      <w:r w:rsidR="00FC7B17">
        <w:t xml:space="preserve">June </w:t>
      </w:r>
      <w:r>
        <w:t xml:space="preserve">of </w:t>
      </w:r>
      <w:r w:rsidR="00F466EA">
        <w:t>fiscal year 2022.</w:t>
      </w:r>
    </w:p>
    <w:p w14:paraId="2681C2EE" w14:textId="77777777" w:rsidR="00634E36" w:rsidRDefault="00634E36">
      <w:pPr>
        <w:pStyle w:val="BodyText"/>
        <w:spacing w:before="1"/>
      </w:pPr>
    </w:p>
    <w:p w14:paraId="5B1FE666" w14:textId="593C56CB" w:rsidR="00634E36" w:rsidRDefault="00D234A5">
      <w:pPr>
        <w:pStyle w:val="BodyText"/>
        <w:spacing w:before="1"/>
        <w:ind w:left="940" w:right="490"/>
      </w:pPr>
      <w:r>
        <w:t xml:space="preserve">All Phase I awardees under this NOFO will be given the opportunity to submit a Phase II application following completion of Phase I. Instructions for Phase II application preparation and submission requirements will be published in a NOFO approximately </w:t>
      </w:r>
      <w:r w:rsidR="00731427">
        <w:t>3</w:t>
      </w:r>
      <w:r>
        <w:t>0 days prior to the end of the Phase I performance period to request the next year’s Phase II grant applications.</w:t>
      </w:r>
    </w:p>
    <w:p w14:paraId="71D6AAE6" w14:textId="77777777" w:rsidR="00634E36" w:rsidRDefault="00634E36">
      <w:pPr>
        <w:pStyle w:val="BodyText"/>
        <w:spacing w:before="1"/>
        <w:rPr>
          <w:sz w:val="27"/>
        </w:rPr>
      </w:pPr>
    </w:p>
    <w:p w14:paraId="53671D35" w14:textId="77777777" w:rsidR="00634E36" w:rsidRDefault="00D234A5">
      <w:pPr>
        <w:pStyle w:val="Heading2"/>
        <w:numPr>
          <w:ilvl w:val="2"/>
          <w:numId w:val="36"/>
        </w:numPr>
        <w:tabs>
          <w:tab w:val="left" w:pos="2200"/>
          <w:tab w:val="left" w:pos="2201"/>
        </w:tabs>
      </w:pPr>
      <w:bookmarkStart w:id="6" w:name="_Toc53101709"/>
      <w:r>
        <w:rPr>
          <w:color w:val="365F91"/>
        </w:rPr>
        <w:t>Phase III – Commercialization</w:t>
      </w:r>
      <w:bookmarkEnd w:id="6"/>
    </w:p>
    <w:p w14:paraId="35D86A93" w14:textId="77777777" w:rsidR="00634E36" w:rsidRDefault="00634E36">
      <w:pPr>
        <w:pStyle w:val="BodyText"/>
        <w:spacing w:before="12"/>
        <w:rPr>
          <w:b/>
          <w:sz w:val="22"/>
        </w:rPr>
      </w:pPr>
    </w:p>
    <w:p w14:paraId="4A7D4798" w14:textId="77777777" w:rsidR="00634E36" w:rsidRDefault="00D234A5">
      <w:pPr>
        <w:pStyle w:val="BodyText"/>
        <w:ind w:left="940" w:right="478"/>
      </w:pPr>
      <w:r>
        <w:t>Under Phase III, the small business entity obtains funding from either, the private sector, a non-SBIR Government source, or both, to develop the prototype into a viable product or non- R&amp;D service for sale in the domestic or international marketplace. SBIR Phase III refers to work that derives from, extends, or completes an effort made under prior SBIR funding agreements but is funded by sources other than the SBIR Program. Phase III work is typically oriented towards commercialization of SBIR research or technology and may be for products, production, services, Research / Research and Development (R/R&amp;D) or a combination thereof.</w:t>
      </w:r>
    </w:p>
    <w:p w14:paraId="433062EB" w14:textId="4C5C8C35" w:rsidR="00634E36" w:rsidRDefault="00634E36"/>
    <w:p w14:paraId="324F9CE6" w14:textId="77777777" w:rsidR="00634E36" w:rsidRDefault="00D234A5">
      <w:pPr>
        <w:pStyle w:val="Heading2"/>
        <w:numPr>
          <w:ilvl w:val="1"/>
          <w:numId w:val="36"/>
        </w:numPr>
        <w:tabs>
          <w:tab w:val="left" w:pos="1559"/>
          <w:tab w:val="left" w:pos="1560"/>
        </w:tabs>
        <w:spacing w:before="39"/>
        <w:ind w:left="1559" w:hanging="629"/>
        <w:jc w:val="left"/>
        <w:rPr>
          <w:color w:val="365F91"/>
        </w:rPr>
      </w:pPr>
      <w:bookmarkStart w:id="7" w:name="_Toc53101710"/>
      <w:r>
        <w:rPr>
          <w:color w:val="365F91"/>
        </w:rPr>
        <w:t>Manufacturing-Related</w:t>
      </w:r>
      <w:r>
        <w:rPr>
          <w:color w:val="365F91"/>
          <w:spacing w:val="-4"/>
        </w:rPr>
        <w:t xml:space="preserve"> </w:t>
      </w:r>
      <w:r>
        <w:rPr>
          <w:color w:val="365F91"/>
        </w:rPr>
        <w:t>Priority</w:t>
      </w:r>
      <w:bookmarkEnd w:id="7"/>
    </w:p>
    <w:p w14:paraId="334300FE" w14:textId="77777777" w:rsidR="00634E36" w:rsidRDefault="00634E36">
      <w:pPr>
        <w:pStyle w:val="BodyText"/>
        <w:spacing w:before="12"/>
        <w:rPr>
          <w:b/>
          <w:sz w:val="22"/>
        </w:rPr>
      </w:pPr>
    </w:p>
    <w:p w14:paraId="2C89D728" w14:textId="77777777" w:rsidR="00634E36" w:rsidRDefault="00D234A5">
      <w:pPr>
        <w:pStyle w:val="BodyText"/>
        <w:ind w:left="940" w:right="568"/>
      </w:pPr>
      <w:r>
        <w:t xml:space="preserve">Executive Order (EO) 13329 “Encouraging Innovation in Manufacturing” requires SBIR agencies, to the extent permitted by law and in a manner consistent with the mission of that department or agency, to give high priority within the SBIR programs to manufacturing-related R&amp;D. “Manufacturing-related” is defined as “relating to </w:t>
      </w:r>
      <w:r>
        <w:lastRenderedPageBreak/>
        <w:t>manufacturing processes, equipment and systems; or manufacturing workforce skills and protection.”</w:t>
      </w:r>
    </w:p>
    <w:p w14:paraId="6101204E" w14:textId="10643A88" w:rsidR="00634E36" w:rsidRDefault="00D234A5">
      <w:pPr>
        <w:pStyle w:val="BodyText"/>
        <w:ind w:left="940" w:right="849"/>
      </w:pPr>
      <w:r>
        <w:t xml:space="preserve">The NOAA SBIR Program solicits manufacturing-related projects through many of the </w:t>
      </w:r>
      <w:r w:rsidR="00A866BB">
        <w:t xml:space="preserve">topics </w:t>
      </w:r>
      <w:r>
        <w:t>described in this NOFO. Further, NOAA encourages innovation in manufacturing by giving high priority, where feasible, to projects that can help the manufacturing sector through technological innovation in a manner consistent with NOAA’s mission</w:t>
      </w:r>
    </w:p>
    <w:p w14:paraId="034132DF" w14:textId="77777777" w:rsidR="00634E36" w:rsidRDefault="00634E36">
      <w:pPr>
        <w:pStyle w:val="BodyText"/>
        <w:spacing w:before="4"/>
        <w:rPr>
          <w:sz w:val="28"/>
        </w:rPr>
      </w:pPr>
    </w:p>
    <w:p w14:paraId="77494304" w14:textId="77777777" w:rsidR="00634E36" w:rsidRDefault="00D234A5">
      <w:pPr>
        <w:pStyle w:val="Heading2"/>
        <w:numPr>
          <w:ilvl w:val="1"/>
          <w:numId w:val="36"/>
        </w:numPr>
        <w:tabs>
          <w:tab w:val="left" w:pos="1559"/>
          <w:tab w:val="left" w:pos="1560"/>
        </w:tabs>
        <w:ind w:left="1559" w:hanging="629"/>
        <w:jc w:val="left"/>
        <w:rPr>
          <w:color w:val="365F91"/>
        </w:rPr>
      </w:pPr>
      <w:bookmarkStart w:id="8" w:name="_Toc53101711"/>
      <w:r>
        <w:rPr>
          <w:color w:val="365F91"/>
        </w:rPr>
        <w:t>Energy Efficiency and Renewable Energy</w:t>
      </w:r>
      <w:r>
        <w:rPr>
          <w:color w:val="365F91"/>
          <w:spacing w:val="-4"/>
        </w:rPr>
        <w:t xml:space="preserve"> </w:t>
      </w:r>
      <w:r>
        <w:rPr>
          <w:color w:val="365F91"/>
        </w:rPr>
        <w:t>Priority</w:t>
      </w:r>
      <w:bookmarkEnd w:id="8"/>
    </w:p>
    <w:p w14:paraId="509CDE86" w14:textId="77777777" w:rsidR="00634E36" w:rsidRDefault="00634E36">
      <w:pPr>
        <w:pStyle w:val="BodyText"/>
        <w:spacing w:before="2"/>
        <w:rPr>
          <w:b/>
          <w:sz w:val="23"/>
        </w:rPr>
      </w:pPr>
    </w:p>
    <w:p w14:paraId="2D11A501" w14:textId="77777777" w:rsidR="00634E36" w:rsidRDefault="00D234A5">
      <w:pPr>
        <w:pStyle w:val="BodyText"/>
        <w:ind w:left="940" w:right="565"/>
      </w:pPr>
      <w:r>
        <w:t>The Energy Independence and Security Act of 2007 (P.L. 110-140) directs SBIR Programs to give high priority to small business concerns that participate in or conduct energy efficiency or renewable energy system R&amp;D projects.</w:t>
      </w:r>
    </w:p>
    <w:p w14:paraId="18F3E78A" w14:textId="77777777" w:rsidR="00634E36" w:rsidRDefault="00634E36">
      <w:pPr>
        <w:pStyle w:val="BodyText"/>
        <w:spacing w:before="12"/>
        <w:rPr>
          <w:sz w:val="23"/>
        </w:rPr>
      </w:pPr>
    </w:p>
    <w:p w14:paraId="60065A3E" w14:textId="7026205C" w:rsidR="00634E36" w:rsidRDefault="00D234A5">
      <w:pPr>
        <w:pStyle w:val="BodyText"/>
        <w:ind w:left="940" w:right="717"/>
      </w:pPr>
      <w:r>
        <w:t xml:space="preserve">The NOAA SBIR Program solicits energy efficiency or renewable energy system R&amp;D projects through many of the </w:t>
      </w:r>
      <w:r w:rsidR="00694AC1">
        <w:t xml:space="preserve">topics </w:t>
      </w:r>
      <w:r>
        <w:t>described in this NOFO. Further, NOAA encourages innovation in energy efficiency or renewable energy system R&amp;D by giving high priority, where feasible, to projects that conduct energy efficiency or renewable energy system R&amp;D through technological innovation in a manner consistent with NOAA’s mission. This prioritization will not interfere with the core project selection criteria: scientific and technical merit and the potential for commercial success.</w:t>
      </w:r>
    </w:p>
    <w:p w14:paraId="6EC0F6CE" w14:textId="77777777" w:rsidR="00634E36" w:rsidRDefault="00634E36">
      <w:pPr>
        <w:pStyle w:val="BodyText"/>
        <w:spacing w:before="3"/>
        <w:rPr>
          <w:sz w:val="27"/>
        </w:rPr>
      </w:pPr>
    </w:p>
    <w:p w14:paraId="7BC92775" w14:textId="77777777" w:rsidR="00634E36" w:rsidRDefault="00D234A5">
      <w:pPr>
        <w:pStyle w:val="Heading2"/>
        <w:numPr>
          <w:ilvl w:val="1"/>
          <w:numId w:val="36"/>
        </w:numPr>
        <w:tabs>
          <w:tab w:val="left" w:pos="1559"/>
          <w:tab w:val="left" w:pos="1560"/>
        </w:tabs>
        <w:ind w:left="1559" w:hanging="629"/>
        <w:jc w:val="left"/>
        <w:rPr>
          <w:color w:val="365F91"/>
        </w:rPr>
      </w:pPr>
      <w:bookmarkStart w:id="9" w:name="_Toc53101712"/>
      <w:r>
        <w:rPr>
          <w:color w:val="365F91"/>
        </w:rPr>
        <w:t>SBIR Applicant Eligibility and</w:t>
      </w:r>
      <w:r>
        <w:rPr>
          <w:color w:val="365F91"/>
          <w:spacing w:val="-4"/>
        </w:rPr>
        <w:t xml:space="preserve"> </w:t>
      </w:r>
      <w:r>
        <w:rPr>
          <w:color w:val="365F91"/>
        </w:rPr>
        <w:t>Limitation</w:t>
      </w:r>
      <w:bookmarkEnd w:id="9"/>
    </w:p>
    <w:p w14:paraId="6EFB9F9F" w14:textId="77777777" w:rsidR="00634E36" w:rsidRDefault="00D234A5">
      <w:pPr>
        <w:pStyle w:val="Heading2"/>
        <w:numPr>
          <w:ilvl w:val="2"/>
          <w:numId w:val="36"/>
        </w:numPr>
        <w:tabs>
          <w:tab w:val="left" w:pos="2200"/>
          <w:tab w:val="left" w:pos="2201"/>
        </w:tabs>
        <w:spacing w:before="50"/>
      </w:pPr>
      <w:bookmarkStart w:id="10" w:name="_Toc53101713"/>
      <w:r>
        <w:rPr>
          <w:color w:val="365F91"/>
        </w:rPr>
        <w:t>Applicant</w:t>
      </w:r>
      <w:r>
        <w:rPr>
          <w:color w:val="365F91"/>
          <w:spacing w:val="-3"/>
        </w:rPr>
        <w:t xml:space="preserve"> </w:t>
      </w:r>
      <w:r>
        <w:rPr>
          <w:color w:val="365F91"/>
        </w:rPr>
        <w:t>Qualification</w:t>
      </w:r>
      <w:bookmarkEnd w:id="10"/>
    </w:p>
    <w:p w14:paraId="46279B29" w14:textId="77777777" w:rsidR="00634E36" w:rsidRDefault="00634E36">
      <w:pPr>
        <w:pStyle w:val="BodyText"/>
        <w:spacing w:before="5"/>
        <w:rPr>
          <w:b/>
          <w:sz w:val="23"/>
        </w:rPr>
      </w:pPr>
    </w:p>
    <w:p w14:paraId="78784C3B" w14:textId="5C702E24" w:rsidR="00634E36" w:rsidRDefault="00D234A5">
      <w:pPr>
        <w:pStyle w:val="BodyText"/>
        <w:ind w:left="940" w:right="621"/>
      </w:pPr>
      <w:r>
        <w:t>Each applicant must qualify as a small business concern for research or research and development (R/R&amp;D) purposes, as defined in Section 1.7 of this NOFO, at the time of the award and at any other time set forth in the SBA’s regulations at 13 CFR 121.701- 121.705.</w:t>
      </w:r>
      <w:r w:rsidR="00A866BB">
        <w:t xml:space="preserve"> </w:t>
      </w:r>
      <w:r w:rsidR="00A866BB" w:rsidRPr="003D1DC8">
        <w:t>Each awardee</w:t>
      </w:r>
      <w:r w:rsidR="00A866BB">
        <w:t>,</w:t>
      </w:r>
      <w:r w:rsidR="00A866BB" w:rsidRPr="003D1DC8">
        <w:t xml:space="preserve"> </w:t>
      </w:r>
      <w:r w:rsidR="00A866BB">
        <w:t xml:space="preserve">at the time of the award (but not at the time of the application), </w:t>
      </w:r>
      <w:r w:rsidR="00A866BB" w:rsidRPr="003D1DC8">
        <w:t>must submit a certific</w:t>
      </w:r>
      <w:r w:rsidR="00A866BB">
        <w:t>ation (See Appendix A</w:t>
      </w:r>
      <w:r w:rsidR="00A866BB" w:rsidRPr="003D1DC8">
        <w:t>) stating that it meets the size, ownership</w:t>
      </w:r>
      <w:r w:rsidR="00A866BB">
        <w:t>,</w:t>
      </w:r>
      <w:r w:rsidR="00A866BB" w:rsidRPr="003D1DC8">
        <w:t xml:space="preserve"> and other requirements of the SBIR Program and at any other time set forth in SBA’s regulations at 13 CFR 121.7</w:t>
      </w:r>
      <w:r w:rsidR="00A866BB">
        <w:t>01-705 in order to qualify for the award.</w:t>
      </w:r>
    </w:p>
    <w:p w14:paraId="3A11798E" w14:textId="77777777" w:rsidR="00634E36" w:rsidRDefault="00634E36">
      <w:pPr>
        <w:pStyle w:val="BodyText"/>
      </w:pPr>
    </w:p>
    <w:p w14:paraId="6F4E6995" w14:textId="33FC4AFE" w:rsidR="00634E36" w:rsidRDefault="00D234A5">
      <w:pPr>
        <w:pStyle w:val="BodyText"/>
        <w:spacing w:before="39"/>
        <w:ind w:left="940" w:right="556"/>
      </w:pPr>
      <w:r>
        <w:t xml:space="preserve">In addition, the primary employment of the principal investigator (PI) must be with the small business concern (SBC) at the time of the award and during the conduct of the proposed project. Primary employment means that more than one-half of the </w:t>
      </w:r>
      <w:r w:rsidR="004E5F88">
        <w:t>P</w:t>
      </w:r>
      <w:r>
        <w:t>rincipal</w:t>
      </w:r>
      <w:r w:rsidR="00A866BB">
        <w:t xml:space="preserve"> </w:t>
      </w:r>
      <w:r w:rsidR="004E5F88">
        <w:t>Investigator’s</w:t>
      </w:r>
      <w:r>
        <w:t xml:space="preserve"> </w:t>
      </w:r>
      <w:r w:rsidR="004E5F88">
        <w:t xml:space="preserve">(PI’s) </w:t>
      </w:r>
      <w:r>
        <w:t>time is spent in the employ of the SBC. Primary employment with a SBC precludes full-time employment with another organization. Further, a small business may only replace the principal investigator on an SBIR Phase I award if the NOAA Grants Officer provides prior written approval.</w:t>
      </w:r>
    </w:p>
    <w:p w14:paraId="2E356254" w14:textId="77777777" w:rsidR="00634E36" w:rsidRDefault="00634E36">
      <w:pPr>
        <w:pStyle w:val="BodyText"/>
        <w:spacing w:before="1"/>
      </w:pPr>
    </w:p>
    <w:p w14:paraId="510A0B41" w14:textId="77777777" w:rsidR="00634E36" w:rsidRDefault="00D234A5">
      <w:pPr>
        <w:pStyle w:val="BodyText"/>
        <w:ind w:left="940" w:right="818"/>
      </w:pPr>
      <w:r>
        <w:lastRenderedPageBreak/>
        <w:t>The R/R&amp;D work must be performed in the United States. Requests for an exemption must be submitted in writing at the time of application submission. Only rare and unique circumstances will be considered for an exemption. The NOAA Grants Officer must approve each exemption and its terms in writing.</w:t>
      </w:r>
    </w:p>
    <w:p w14:paraId="095E952F" w14:textId="77777777" w:rsidR="00634E36" w:rsidRDefault="00634E36">
      <w:pPr>
        <w:pStyle w:val="BodyText"/>
        <w:spacing w:before="12"/>
        <w:rPr>
          <w:sz w:val="23"/>
        </w:rPr>
      </w:pPr>
    </w:p>
    <w:p w14:paraId="0C8DD404" w14:textId="77777777" w:rsidR="00634E36" w:rsidRDefault="00D234A5">
      <w:pPr>
        <w:pStyle w:val="BodyText"/>
        <w:ind w:left="940" w:right="810"/>
        <w:jc w:val="both"/>
      </w:pPr>
      <w:r>
        <w:t>For Phase I, a minimum of two-thirds of the research and/or analytical effort must be performed by the awardee. The total cost for all consultant fees, facility leases, usage fees, and other subcontract/sub-award or purchase agreements may not exceed</w:t>
      </w:r>
    </w:p>
    <w:p w14:paraId="380B49D0" w14:textId="70D5BE66" w:rsidR="00634E36" w:rsidRDefault="00D234A5">
      <w:pPr>
        <w:pStyle w:val="BodyText"/>
        <w:spacing w:before="2"/>
        <w:ind w:left="940" w:right="1219"/>
      </w:pPr>
      <w:r>
        <w:t>one-third of the total award. For Phase II, a minimum of one-half of the research and/or analytical effort must be performed by the awardee. The total cost for all consultant fees, facility leases, usage fees, and other subcontract/sub-award or purchase agreements may not exceed one-half of the total award.</w:t>
      </w:r>
    </w:p>
    <w:p w14:paraId="241B786C" w14:textId="77777777" w:rsidR="00634E36" w:rsidRDefault="00634E36">
      <w:pPr>
        <w:pStyle w:val="BodyText"/>
        <w:spacing w:before="10"/>
        <w:rPr>
          <w:sz w:val="18"/>
        </w:rPr>
      </w:pPr>
    </w:p>
    <w:p w14:paraId="4CE78221" w14:textId="4E2D6AEE" w:rsidR="00634E36" w:rsidRDefault="00A866BB">
      <w:pPr>
        <w:pStyle w:val="BodyText"/>
        <w:ind w:left="940" w:right="621"/>
      </w:pPr>
      <w:r w:rsidRPr="002259ED">
        <w:rPr>
          <w:b/>
        </w:rPr>
        <w:t>Venture Capital Participation</w:t>
      </w:r>
      <w:r>
        <w:t xml:space="preserve">:  </w:t>
      </w:r>
      <w:r w:rsidR="00D234A5">
        <w:t xml:space="preserve">NOAA </w:t>
      </w:r>
      <w:r>
        <w:t>elects</w:t>
      </w:r>
      <w:r w:rsidR="00D234A5">
        <w:t xml:space="preserve"> not </w:t>
      </w:r>
      <w:r w:rsidR="00213F74">
        <w:t xml:space="preserve">to </w:t>
      </w:r>
      <w:r w:rsidR="00D234A5">
        <w:t xml:space="preserve">use the </w:t>
      </w:r>
      <w:r>
        <w:t xml:space="preserve">authority </w:t>
      </w:r>
      <w:r w:rsidR="00D234A5">
        <w:t>that would allow venture capital operating companies (VCOCs), hedge funds or private equity firms to participate in the SBIR Program. Therefore, applications in which work would be performed by VCOCs will not be considered for award.</w:t>
      </w:r>
    </w:p>
    <w:p w14:paraId="6877FCFC" w14:textId="77777777" w:rsidR="00634E36" w:rsidRDefault="00634E36">
      <w:pPr>
        <w:pStyle w:val="BodyText"/>
        <w:spacing w:before="2"/>
      </w:pPr>
    </w:p>
    <w:p w14:paraId="5E3136F2" w14:textId="3017B42D" w:rsidR="00634E36" w:rsidRDefault="00D234A5">
      <w:pPr>
        <w:pStyle w:val="BodyText"/>
        <w:ind w:left="940" w:right="481"/>
      </w:pPr>
      <w:r>
        <w:t xml:space="preserve">Applications not responding to </w:t>
      </w:r>
      <w:r w:rsidR="00A866BB">
        <w:t xml:space="preserve">topics </w:t>
      </w:r>
      <w:r>
        <w:t xml:space="preserve">listed herein are not eligible for SBIR awards. Only proposals that are directly responsive to the </w:t>
      </w:r>
      <w:r w:rsidR="00A866BB">
        <w:t xml:space="preserve">topics </w:t>
      </w:r>
      <w:r>
        <w:t>as described in Section 9 will be considered.</w:t>
      </w:r>
    </w:p>
    <w:p w14:paraId="2115D53B" w14:textId="77777777" w:rsidR="00634E36" w:rsidRDefault="00634E36">
      <w:pPr>
        <w:pStyle w:val="BodyText"/>
        <w:spacing w:before="11"/>
        <w:rPr>
          <w:sz w:val="23"/>
        </w:rPr>
      </w:pPr>
    </w:p>
    <w:p w14:paraId="5DA200D0" w14:textId="1868022F" w:rsidR="00634E36" w:rsidRDefault="00D234A5">
      <w:pPr>
        <w:pStyle w:val="BodyText"/>
        <w:spacing w:before="1"/>
        <w:ind w:left="940" w:right="512"/>
      </w:pPr>
      <w:r>
        <w:t>Applicants (and any affiliated individuals) may not participate in the selection of any topic. Additionally, they may not participate in the review of proposals. All associated entities to applicants to this NOFO (including Guest Researchers, Cooperative Research and Development Agreement (CRADA) partners and others working with NOAA) may only submit a proposal if they:</w:t>
      </w:r>
    </w:p>
    <w:p w14:paraId="2B06173C" w14:textId="77777777" w:rsidR="00634E36" w:rsidRDefault="00634E36">
      <w:pPr>
        <w:pStyle w:val="BodyText"/>
      </w:pPr>
    </w:p>
    <w:p w14:paraId="23B63350" w14:textId="692884C3" w:rsidR="00634E36" w:rsidRDefault="00D234A5">
      <w:pPr>
        <w:pStyle w:val="ListParagraph"/>
        <w:numPr>
          <w:ilvl w:val="3"/>
          <w:numId w:val="36"/>
        </w:numPr>
        <w:tabs>
          <w:tab w:val="left" w:pos="1660"/>
          <w:tab w:val="left" w:pos="1661"/>
        </w:tabs>
        <w:rPr>
          <w:sz w:val="24"/>
        </w:rPr>
      </w:pPr>
      <w:r>
        <w:rPr>
          <w:sz w:val="24"/>
        </w:rPr>
        <w:t>Had no role in developing or reviewing the</w:t>
      </w:r>
      <w:r>
        <w:rPr>
          <w:spacing w:val="-8"/>
          <w:sz w:val="24"/>
        </w:rPr>
        <w:t xml:space="preserve"> </w:t>
      </w:r>
      <w:r w:rsidR="009076FA">
        <w:rPr>
          <w:sz w:val="24"/>
        </w:rPr>
        <w:t>topic</w:t>
      </w:r>
    </w:p>
    <w:p w14:paraId="1FDB47BA" w14:textId="30A3B8C3" w:rsidR="00634E36" w:rsidRDefault="00D234A5">
      <w:pPr>
        <w:pStyle w:val="ListParagraph"/>
        <w:numPr>
          <w:ilvl w:val="3"/>
          <w:numId w:val="36"/>
        </w:numPr>
        <w:tabs>
          <w:tab w:val="left" w:pos="1660"/>
          <w:tab w:val="left" w:pos="1661"/>
        </w:tabs>
        <w:spacing w:before="2"/>
        <w:ind w:right="734"/>
        <w:rPr>
          <w:sz w:val="24"/>
        </w:rPr>
      </w:pPr>
      <w:r>
        <w:rPr>
          <w:sz w:val="24"/>
        </w:rPr>
        <w:t>Have</w:t>
      </w:r>
      <w:r>
        <w:rPr>
          <w:spacing w:val="-3"/>
          <w:sz w:val="24"/>
        </w:rPr>
        <w:t xml:space="preserve"> </w:t>
      </w:r>
      <w:r>
        <w:rPr>
          <w:sz w:val="24"/>
        </w:rPr>
        <w:t>not</w:t>
      </w:r>
      <w:r>
        <w:rPr>
          <w:spacing w:val="-4"/>
          <w:sz w:val="24"/>
        </w:rPr>
        <w:t xml:space="preserve"> </w:t>
      </w:r>
      <w:r>
        <w:rPr>
          <w:sz w:val="24"/>
        </w:rPr>
        <w:t>been</w:t>
      </w:r>
      <w:r>
        <w:rPr>
          <w:spacing w:val="-4"/>
          <w:sz w:val="24"/>
        </w:rPr>
        <w:t xml:space="preserve"> </w:t>
      </w:r>
      <w:r>
        <w:rPr>
          <w:sz w:val="24"/>
        </w:rPr>
        <w:t>the</w:t>
      </w:r>
      <w:r>
        <w:rPr>
          <w:spacing w:val="-2"/>
          <w:sz w:val="24"/>
        </w:rPr>
        <w:t xml:space="preserve"> </w:t>
      </w:r>
      <w:r>
        <w:rPr>
          <w:sz w:val="24"/>
        </w:rPr>
        <w:t>recipient</w:t>
      </w:r>
      <w:r>
        <w:rPr>
          <w:spacing w:val="-3"/>
          <w:sz w:val="24"/>
        </w:rPr>
        <w:t xml:space="preserve"> </w:t>
      </w:r>
      <w:r>
        <w:rPr>
          <w:sz w:val="24"/>
        </w:rPr>
        <w:t>of</w:t>
      </w:r>
      <w:r>
        <w:rPr>
          <w:spacing w:val="-4"/>
          <w:sz w:val="24"/>
        </w:rPr>
        <w:t xml:space="preserve"> </w:t>
      </w:r>
      <w:r>
        <w:rPr>
          <w:sz w:val="24"/>
        </w:rPr>
        <w:t>any</w:t>
      </w:r>
      <w:r>
        <w:rPr>
          <w:spacing w:val="-3"/>
          <w:sz w:val="24"/>
        </w:rPr>
        <w:t xml:space="preserve"> </w:t>
      </w:r>
      <w:r>
        <w:rPr>
          <w:sz w:val="24"/>
        </w:rPr>
        <w:t>information</w:t>
      </w:r>
      <w:r>
        <w:rPr>
          <w:spacing w:val="-3"/>
          <w:sz w:val="24"/>
        </w:rPr>
        <w:t xml:space="preserve"> </w:t>
      </w:r>
      <w:r>
        <w:rPr>
          <w:sz w:val="24"/>
        </w:rPr>
        <w:t>on</w:t>
      </w:r>
      <w:r>
        <w:rPr>
          <w:spacing w:val="-2"/>
          <w:sz w:val="24"/>
        </w:rPr>
        <w:t xml:space="preserve"> </w:t>
      </w:r>
      <w:r>
        <w:rPr>
          <w:sz w:val="24"/>
        </w:rPr>
        <w:t>the</w:t>
      </w:r>
      <w:r>
        <w:rPr>
          <w:spacing w:val="-2"/>
          <w:sz w:val="24"/>
        </w:rPr>
        <w:t xml:space="preserve"> </w:t>
      </w:r>
      <w:r w:rsidR="009076FA">
        <w:rPr>
          <w:sz w:val="24"/>
        </w:rPr>
        <w:t>topic</w:t>
      </w:r>
      <w:r w:rsidR="009076FA">
        <w:rPr>
          <w:spacing w:val="-3"/>
          <w:sz w:val="24"/>
        </w:rPr>
        <w:t xml:space="preserve"> </w:t>
      </w:r>
      <w:r>
        <w:rPr>
          <w:sz w:val="24"/>
        </w:rPr>
        <w:t>not</w:t>
      </w:r>
      <w:r>
        <w:rPr>
          <w:spacing w:val="-2"/>
          <w:sz w:val="24"/>
        </w:rPr>
        <w:t xml:space="preserve"> </w:t>
      </w:r>
      <w:r>
        <w:rPr>
          <w:sz w:val="24"/>
        </w:rPr>
        <w:t>available</w:t>
      </w:r>
      <w:r>
        <w:rPr>
          <w:spacing w:val="-32"/>
          <w:sz w:val="24"/>
        </w:rPr>
        <w:t xml:space="preserve"> </w:t>
      </w:r>
      <w:r>
        <w:rPr>
          <w:sz w:val="24"/>
        </w:rPr>
        <w:t xml:space="preserve">in the NOFO or </w:t>
      </w:r>
      <w:r w:rsidR="00694AC1">
        <w:rPr>
          <w:sz w:val="24"/>
        </w:rPr>
        <w:t xml:space="preserve">by </w:t>
      </w:r>
      <w:r>
        <w:rPr>
          <w:sz w:val="24"/>
        </w:rPr>
        <w:t>other public means;</w:t>
      </w:r>
      <w:r>
        <w:rPr>
          <w:spacing w:val="-16"/>
          <w:sz w:val="24"/>
        </w:rPr>
        <w:t xml:space="preserve"> </w:t>
      </w:r>
      <w:r>
        <w:rPr>
          <w:sz w:val="24"/>
        </w:rPr>
        <w:t>and</w:t>
      </w:r>
    </w:p>
    <w:p w14:paraId="3A5B5EDF" w14:textId="77777777" w:rsidR="00634E36" w:rsidRDefault="00D234A5">
      <w:pPr>
        <w:pStyle w:val="ListParagraph"/>
        <w:numPr>
          <w:ilvl w:val="3"/>
          <w:numId w:val="36"/>
        </w:numPr>
        <w:tabs>
          <w:tab w:val="left" w:pos="1660"/>
          <w:tab w:val="left" w:pos="1661"/>
        </w:tabs>
        <w:ind w:right="944"/>
        <w:rPr>
          <w:sz w:val="24"/>
        </w:rPr>
      </w:pPr>
      <w:r>
        <w:rPr>
          <w:sz w:val="24"/>
        </w:rPr>
        <w:t>Have</w:t>
      </w:r>
      <w:r>
        <w:rPr>
          <w:spacing w:val="-3"/>
          <w:sz w:val="24"/>
        </w:rPr>
        <w:t xml:space="preserve"> </w:t>
      </w:r>
      <w:r>
        <w:rPr>
          <w:sz w:val="24"/>
        </w:rPr>
        <w:t>not</w:t>
      </w:r>
      <w:r>
        <w:rPr>
          <w:spacing w:val="-3"/>
          <w:sz w:val="24"/>
        </w:rPr>
        <w:t xml:space="preserve"> </w:t>
      </w:r>
      <w:r>
        <w:rPr>
          <w:sz w:val="24"/>
        </w:rPr>
        <w:t>received</w:t>
      </w:r>
      <w:r>
        <w:rPr>
          <w:spacing w:val="-2"/>
          <w:sz w:val="24"/>
        </w:rPr>
        <w:t xml:space="preserve"> </w:t>
      </w:r>
      <w:r>
        <w:rPr>
          <w:sz w:val="24"/>
        </w:rPr>
        <w:t>any</w:t>
      </w:r>
      <w:r>
        <w:rPr>
          <w:spacing w:val="-2"/>
          <w:sz w:val="24"/>
        </w:rPr>
        <w:t xml:space="preserve"> </w:t>
      </w:r>
      <w:r>
        <w:rPr>
          <w:sz w:val="24"/>
        </w:rPr>
        <w:t>assistance</w:t>
      </w:r>
      <w:r>
        <w:rPr>
          <w:spacing w:val="-3"/>
          <w:sz w:val="24"/>
        </w:rPr>
        <w:t xml:space="preserve"> </w:t>
      </w:r>
      <w:r>
        <w:rPr>
          <w:sz w:val="24"/>
        </w:rPr>
        <w:t>from</w:t>
      </w:r>
      <w:r>
        <w:rPr>
          <w:spacing w:val="-4"/>
          <w:sz w:val="24"/>
        </w:rPr>
        <w:t xml:space="preserve"> </w:t>
      </w:r>
      <w:r>
        <w:rPr>
          <w:sz w:val="24"/>
        </w:rPr>
        <w:t>DOC</w:t>
      </w:r>
      <w:r>
        <w:rPr>
          <w:spacing w:val="-4"/>
          <w:sz w:val="24"/>
        </w:rPr>
        <w:t xml:space="preserve"> </w:t>
      </w:r>
      <w:r>
        <w:rPr>
          <w:sz w:val="24"/>
        </w:rPr>
        <w:t>in</w:t>
      </w:r>
      <w:r>
        <w:rPr>
          <w:spacing w:val="-3"/>
          <w:sz w:val="24"/>
        </w:rPr>
        <w:t xml:space="preserve"> </w:t>
      </w:r>
      <w:r>
        <w:rPr>
          <w:sz w:val="24"/>
        </w:rPr>
        <w:t>preparing</w:t>
      </w:r>
      <w:r>
        <w:rPr>
          <w:spacing w:val="-4"/>
          <w:sz w:val="24"/>
        </w:rPr>
        <w:t xml:space="preserve"> </w:t>
      </w:r>
      <w:r>
        <w:rPr>
          <w:sz w:val="24"/>
        </w:rPr>
        <w:t>the</w:t>
      </w:r>
      <w:r>
        <w:rPr>
          <w:spacing w:val="-4"/>
          <w:sz w:val="24"/>
        </w:rPr>
        <w:t xml:space="preserve"> </w:t>
      </w:r>
      <w:r>
        <w:rPr>
          <w:sz w:val="24"/>
        </w:rPr>
        <w:t>proposal</w:t>
      </w:r>
      <w:r>
        <w:rPr>
          <w:spacing w:val="-4"/>
          <w:sz w:val="24"/>
        </w:rPr>
        <w:t xml:space="preserve"> </w:t>
      </w:r>
      <w:r>
        <w:rPr>
          <w:sz w:val="24"/>
        </w:rPr>
        <w:t>for</w:t>
      </w:r>
      <w:r>
        <w:rPr>
          <w:spacing w:val="-33"/>
          <w:sz w:val="24"/>
        </w:rPr>
        <w:t xml:space="preserve"> </w:t>
      </w:r>
      <w:r>
        <w:rPr>
          <w:sz w:val="24"/>
        </w:rPr>
        <w:t>this specific NOFO (including any 'informal' reviews) prior to</w:t>
      </w:r>
      <w:r>
        <w:rPr>
          <w:spacing w:val="-22"/>
          <w:sz w:val="24"/>
        </w:rPr>
        <w:t xml:space="preserve"> </w:t>
      </w:r>
      <w:r>
        <w:rPr>
          <w:sz w:val="24"/>
        </w:rPr>
        <w:t>submission.</w:t>
      </w:r>
    </w:p>
    <w:p w14:paraId="5E53629B" w14:textId="77777777" w:rsidR="00634E36" w:rsidRDefault="00634E36">
      <w:pPr>
        <w:pStyle w:val="BodyText"/>
        <w:spacing w:before="1"/>
      </w:pPr>
    </w:p>
    <w:p w14:paraId="3FFACD18" w14:textId="77777777" w:rsidR="00634E36" w:rsidRDefault="00D234A5">
      <w:pPr>
        <w:pStyle w:val="BodyText"/>
        <w:ind w:left="940" w:right="779"/>
      </w:pPr>
      <w:r>
        <w:t>NOAA may not enter into, or continue, an existing CRADA with an awardee under this program.</w:t>
      </w:r>
    </w:p>
    <w:p w14:paraId="382C2B8E" w14:textId="77777777" w:rsidR="00634E36" w:rsidRDefault="00634E36">
      <w:pPr>
        <w:pStyle w:val="BodyText"/>
        <w:spacing w:before="6"/>
        <w:rPr>
          <w:sz w:val="11"/>
        </w:rPr>
      </w:pPr>
    </w:p>
    <w:p w14:paraId="118FB617" w14:textId="77777777" w:rsidR="00634E36" w:rsidRDefault="00D234A5">
      <w:pPr>
        <w:pStyle w:val="BodyText"/>
        <w:spacing w:before="51"/>
        <w:ind w:left="940" w:right="646"/>
      </w:pPr>
      <w:r>
        <w:t xml:space="preserve">Each applicant will be required to provide certain information via </w:t>
      </w:r>
      <w:hyperlink r:id="rId15">
        <w:r>
          <w:rPr>
            <w:color w:val="000080"/>
            <w:u w:val="single" w:color="000080"/>
          </w:rPr>
          <w:t>www.sbir.gov</w:t>
        </w:r>
        <w:r>
          <w:rPr>
            <w:color w:val="000080"/>
          </w:rPr>
          <w:t xml:space="preserve"> </w:t>
        </w:r>
      </w:hyperlink>
      <w:r>
        <w:t xml:space="preserve">as well as other information required by the SBIR Policy Directive </w:t>
      </w:r>
      <w:r>
        <w:rPr>
          <w:i/>
        </w:rPr>
        <w:t xml:space="preserve">(see </w:t>
      </w:r>
      <w:r>
        <w:t xml:space="preserve">Appendices V-VI), found at </w:t>
      </w:r>
      <w:hyperlink r:id="rId16">
        <w:r>
          <w:rPr>
            <w:color w:val="000080"/>
            <w:u w:val="single" w:color="000080"/>
          </w:rPr>
          <w:t>https://www.sbir.gov/sites/default/files/sbir_pd_with_1-8-14_amendments_2-24-</w:t>
        </w:r>
      </w:hyperlink>
      <w:r>
        <w:rPr>
          <w:color w:val="000080"/>
        </w:rPr>
        <w:t xml:space="preserve"> </w:t>
      </w:r>
      <w:hyperlink r:id="rId17">
        <w:r>
          <w:rPr>
            <w:color w:val="000080"/>
            <w:u w:val="single" w:color="000080"/>
          </w:rPr>
          <w:t>14.pdf</w:t>
        </w:r>
      </w:hyperlink>
      <w:r>
        <w:t>. Each Small Business Concern (SBC) applying for an award is required to update the appropriate information in SBIR.gov for any of its existing and prior SBIR awards.</w:t>
      </w:r>
    </w:p>
    <w:p w14:paraId="5149391E" w14:textId="2A815353" w:rsidR="00634E36" w:rsidRDefault="00634E36">
      <w:pPr>
        <w:pStyle w:val="BodyText"/>
        <w:spacing w:before="1"/>
        <w:rPr>
          <w:sz w:val="27"/>
        </w:rPr>
      </w:pPr>
    </w:p>
    <w:p w14:paraId="3E665C50" w14:textId="06DE092E" w:rsidR="0017255D" w:rsidRDefault="0017255D">
      <w:pPr>
        <w:pStyle w:val="BodyText"/>
        <w:spacing w:before="1"/>
        <w:rPr>
          <w:sz w:val="27"/>
        </w:rPr>
      </w:pPr>
    </w:p>
    <w:p w14:paraId="0F12D46C" w14:textId="77777777" w:rsidR="0017255D" w:rsidRDefault="0017255D">
      <w:pPr>
        <w:pStyle w:val="BodyText"/>
        <w:spacing w:before="1"/>
        <w:rPr>
          <w:sz w:val="27"/>
        </w:rPr>
      </w:pPr>
    </w:p>
    <w:p w14:paraId="0121068C" w14:textId="77777777" w:rsidR="00634E36" w:rsidRDefault="00D234A5">
      <w:pPr>
        <w:pStyle w:val="Heading2"/>
        <w:numPr>
          <w:ilvl w:val="2"/>
          <w:numId w:val="36"/>
        </w:numPr>
        <w:tabs>
          <w:tab w:val="left" w:pos="2200"/>
          <w:tab w:val="left" w:pos="2201"/>
        </w:tabs>
      </w:pPr>
      <w:bookmarkStart w:id="11" w:name="_Toc53101714"/>
      <w:r>
        <w:rPr>
          <w:color w:val="365F91"/>
        </w:rPr>
        <w:t>Company Registry</w:t>
      </w:r>
      <w:r>
        <w:rPr>
          <w:color w:val="365F91"/>
          <w:spacing w:val="-3"/>
        </w:rPr>
        <w:t xml:space="preserve"> </w:t>
      </w:r>
      <w:r>
        <w:rPr>
          <w:color w:val="365F91"/>
        </w:rPr>
        <w:t>Requirements</w:t>
      </w:r>
      <w:bookmarkEnd w:id="11"/>
    </w:p>
    <w:p w14:paraId="6B04E9BF" w14:textId="77777777" w:rsidR="00634E36" w:rsidRDefault="00634E36">
      <w:pPr>
        <w:pStyle w:val="BodyText"/>
        <w:spacing w:before="2"/>
        <w:rPr>
          <w:b/>
          <w:sz w:val="23"/>
        </w:rPr>
      </w:pPr>
    </w:p>
    <w:p w14:paraId="368829C4" w14:textId="53901F5F" w:rsidR="00634E36" w:rsidRDefault="00D234A5">
      <w:pPr>
        <w:ind w:left="940" w:right="599"/>
        <w:rPr>
          <w:sz w:val="24"/>
        </w:rPr>
      </w:pPr>
      <w:r>
        <w:rPr>
          <w:sz w:val="24"/>
        </w:rPr>
        <w:t xml:space="preserve">SBA maintains and manages a Company Registry at </w:t>
      </w:r>
      <w:hyperlink r:id="rId18">
        <w:r>
          <w:rPr>
            <w:color w:val="0D11B3"/>
            <w:sz w:val="24"/>
            <w:u w:val="single" w:color="0D11B3"/>
          </w:rPr>
          <w:t>http://www.sbir.gov/registration</w:t>
        </w:r>
        <w:r>
          <w:rPr>
            <w:color w:val="0D11B3"/>
            <w:sz w:val="24"/>
          </w:rPr>
          <w:t xml:space="preserve"> </w:t>
        </w:r>
      </w:hyperlink>
      <w:r>
        <w:rPr>
          <w:sz w:val="24"/>
        </w:rPr>
        <w:t xml:space="preserve">to track ownership and affiliation requirements for all companies applying to the SBIR Program. </w:t>
      </w:r>
      <w:r>
        <w:rPr>
          <w:b/>
          <w:sz w:val="24"/>
          <w:u w:val="single"/>
        </w:rPr>
        <w:t>Each Phase I applicant must register in the Company Registry prior to</w:t>
      </w:r>
      <w:r>
        <w:rPr>
          <w:b/>
          <w:sz w:val="24"/>
        </w:rPr>
        <w:t xml:space="preserve"> </w:t>
      </w:r>
      <w:r>
        <w:rPr>
          <w:b/>
          <w:sz w:val="24"/>
          <w:u w:val="single"/>
        </w:rPr>
        <w:t>submitting an application</w:t>
      </w:r>
      <w:r>
        <w:rPr>
          <w:b/>
          <w:sz w:val="24"/>
        </w:rPr>
        <w:t xml:space="preserve">. </w:t>
      </w:r>
      <w:r>
        <w:rPr>
          <w:b/>
          <w:sz w:val="24"/>
          <w:u w:val="single"/>
        </w:rPr>
        <w:t>The applicant must save its information from the</w:t>
      </w:r>
      <w:r>
        <w:rPr>
          <w:b/>
          <w:sz w:val="24"/>
        </w:rPr>
        <w:t xml:space="preserve"> </w:t>
      </w:r>
      <w:r>
        <w:rPr>
          <w:b/>
          <w:sz w:val="24"/>
          <w:u w:val="single"/>
        </w:rPr>
        <w:t>registration in a .pdf document and append this document to the SF-424 form as</w:t>
      </w:r>
      <w:r>
        <w:rPr>
          <w:b/>
          <w:sz w:val="24"/>
        </w:rPr>
        <w:t xml:space="preserve"> </w:t>
      </w:r>
      <w:r>
        <w:rPr>
          <w:b/>
          <w:sz w:val="24"/>
          <w:u w:val="single"/>
        </w:rPr>
        <w:t>described at the end of Section 8.1 of this NOFO.</w:t>
      </w:r>
      <w:r>
        <w:rPr>
          <w:b/>
          <w:sz w:val="24"/>
        </w:rPr>
        <w:t xml:space="preserve"> </w:t>
      </w:r>
      <w:r>
        <w:rPr>
          <w:sz w:val="24"/>
        </w:rPr>
        <w:t>All applicants are required to report and/or update their registration information in the SBA Company Registry prior to each SBIR application submission or if any information changes prior to an award.</w:t>
      </w:r>
    </w:p>
    <w:p w14:paraId="20B72071" w14:textId="77777777" w:rsidR="00634E36" w:rsidRDefault="00634E36">
      <w:pPr>
        <w:pStyle w:val="BodyText"/>
        <w:spacing w:before="1"/>
        <w:rPr>
          <w:sz w:val="27"/>
        </w:rPr>
      </w:pPr>
    </w:p>
    <w:p w14:paraId="2C645988" w14:textId="77777777" w:rsidR="00634E36" w:rsidRDefault="00D234A5">
      <w:pPr>
        <w:pStyle w:val="Heading2"/>
        <w:numPr>
          <w:ilvl w:val="2"/>
          <w:numId w:val="36"/>
        </w:numPr>
        <w:tabs>
          <w:tab w:val="left" w:pos="2200"/>
          <w:tab w:val="left" w:pos="2201"/>
        </w:tabs>
      </w:pPr>
      <w:bookmarkStart w:id="12" w:name="_Toc53101715"/>
      <w:r>
        <w:rPr>
          <w:color w:val="365F91"/>
        </w:rPr>
        <w:t>Performance Benchmark Ratings</w:t>
      </w:r>
      <w:r>
        <w:rPr>
          <w:color w:val="365F91"/>
          <w:spacing w:val="2"/>
        </w:rPr>
        <w:t xml:space="preserve"> </w:t>
      </w:r>
      <w:r>
        <w:rPr>
          <w:color w:val="365F91"/>
        </w:rPr>
        <w:t>Requirements</w:t>
      </w:r>
      <w:bookmarkEnd w:id="12"/>
    </w:p>
    <w:p w14:paraId="20CB7F04" w14:textId="77777777" w:rsidR="00634E36" w:rsidRDefault="00634E36">
      <w:pPr>
        <w:pStyle w:val="BodyText"/>
        <w:spacing w:before="2"/>
        <w:rPr>
          <w:b/>
          <w:sz w:val="23"/>
        </w:rPr>
      </w:pPr>
    </w:p>
    <w:p w14:paraId="39D4704E" w14:textId="13F3CF68" w:rsidR="00634E36" w:rsidRDefault="00D234A5">
      <w:pPr>
        <w:pStyle w:val="BodyText"/>
        <w:ind w:left="940" w:right="645"/>
      </w:pPr>
      <w:r>
        <w:t xml:space="preserve">All Phase I applicants with a current Small Business Administration (SBA) assessment of their </w:t>
      </w:r>
      <w:r>
        <w:rPr>
          <w:i/>
        </w:rPr>
        <w:t xml:space="preserve">Phase I to Phase II Transition Rate </w:t>
      </w:r>
      <w:r>
        <w:t>must at the time of the application under this FY2</w:t>
      </w:r>
      <w:r w:rsidR="009076FA">
        <w:t>1</w:t>
      </w:r>
      <w:r>
        <w:t xml:space="preserve"> NOFO have satisfied the requirements of that Performance Benchmark to be eligible for a new Phase I award. NOAA will not consider (and will automatically disqualify) proposals from firms that are currently ineligible for Phase I awards as a result of failing to meet the benchmark rate at the last assessment.</w:t>
      </w:r>
    </w:p>
    <w:p w14:paraId="25E52E7D" w14:textId="77777777" w:rsidR="00634E36" w:rsidRDefault="00634E36">
      <w:pPr>
        <w:pStyle w:val="BodyText"/>
        <w:spacing w:before="2"/>
      </w:pPr>
    </w:p>
    <w:p w14:paraId="64353631" w14:textId="1DF0AE71" w:rsidR="00634E36" w:rsidRDefault="00D234A5">
      <w:pPr>
        <w:pStyle w:val="BodyText"/>
        <w:ind w:left="940" w:right="576"/>
      </w:pPr>
      <w:r>
        <w:t xml:space="preserve">The </w:t>
      </w:r>
      <w:r>
        <w:rPr>
          <w:i/>
        </w:rPr>
        <w:t xml:space="preserve">Phase I to Phase II </w:t>
      </w:r>
      <w:r>
        <w:rPr>
          <w:b/>
          <w:i/>
        </w:rPr>
        <w:t xml:space="preserve">Transition Rate </w:t>
      </w:r>
      <w:r>
        <w:t>requirement applies only to SBIR Phase I applicants that have received more than 20 (21 or more) Phase I awards over the past 5 fiscal years (excluding the most recent year). For these applicants, the ratio of the number of Phase II awards (awarded during the past 5 fiscal years) to the number of Phase I awards (awarded during the past 5 years excluding the most recent year) must be at least 0.25. For the purposes of this NOFO, the applicable five fiscal year period is fiscal year 201</w:t>
      </w:r>
      <w:r w:rsidR="009076FA">
        <w:t>5</w:t>
      </w:r>
      <w:r>
        <w:t xml:space="preserve"> to fiscal year 20</w:t>
      </w:r>
      <w:r w:rsidR="009076FA">
        <w:t>19</w:t>
      </w:r>
      <w:r>
        <w:t>. On June 1</w:t>
      </w:r>
      <w:r>
        <w:rPr>
          <w:position w:val="8"/>
          <w:sz w:val="16"/>
        </w:rPr>
        <w:t xml:space="preserve">st </w:t>
      </w:r>
      <w:r>
        <w:t xml:space="preserve">of each year, the SBA assesses the Performance Benchmark rates for all applicable SBIR and Small Business Technology Transfer (STTR) awardees in the Company Registry. STTR is another program that expands funding opportunities in the federal innovation research and development arena. </w:t>
      </w:r>
      <w:r>
        <w:rPr>
          <w:i/>
        </w:rPr>
        <w:t>See</w:t>
      </w:r>
      <w:r w:rsidR="00694AC1" w:rsidRPr="00694AC1">
        <w:t xml:space="preserve"> </w:t>
      </w:r>
      <w:r w:rsidR="00694AC1" w:rsidRPr="00694AC1">
        <w:rPr>
          <w:color w:val="000080"/>
          <w:u w:val="single" w:color="000080"/>
        </w:rPr>
        <w:t>https://www.sbir.gov/performance-benchmarks</w:t>
      </w:r>
      <w:r>
        <w:t>. Performance Benchmark rates are based on a company’s total SBIR/STTR awards, across all the participating agencies.</w:t>
      </w:r>
    </w:p>
    <w:p w14:paraId="633F288C" w14:textId="77777777" w:rsidR="0033202F" w:rsidRDefault="0033202F">
      <w:pPr>
        <w:pStyle w:val="BodyText"/>
        <w:ind w:left="940" w:right="576"/>
      </w:pPr>
    </w:p>
    <w:p w14:paraId="54FDAADF" w14:textId="60371B04" w:rsidR="00634E36" w:rsidRDefault="00D234A5">
      <w:pPr>
        <w:pStyle w:val="BodyText"/>
        <w:spacing w:before="57" w:line="237" w:lineRule="auto"/>
        <w:ind w:left="940" w:right="522"/>
      </w:pPr>
      <w:r>
        <w:t>Companies that fail to meet the Performance Benchmark requirements are not eligible</w:t>
      </w:r>
      <w:r w:rsidR="0033202F">
        <w:t xml:space="preserve"> </w:t>
      </w:r>
      <w:r>
        <w:t>to submit a Phase I proposal for a period of one year from the assessment: from June 1</w:t>
      </w:r>
      <w:r>
        <w:rPr>
          <w:position w:val="8"/>
          <w:sz w:val="16"/>
        </w:rPr>
        <w:t xml:space="preserve">st </w:t>
      </w:r>
      <w:r>
        <w:t>through May 31</w:t>
      </w:r>
      <w:r>
        <w:rPr>
          <w:position w:val="8"/>
          <w:sz w:val="16"/>
        </w:rPr>
        <w:t>st</w:t>
      </w:r>
      <w:r>
        <w:t>. Note that this does not affect a company’s eligibility for Phase II or Phase III awards.</w:t>
      </w:r>
    </w:p>
    <w:p w14:paraId="22911743" w14:textId="77777777" w:rsidR="00634E36" w:rsidRDefault="00634E36">
      <w:pPr>
        <w:pStyle w:val="BodyText"/>
        <w:spacing w:before="2"/>
      </w:pPr>
    </w:p>
    <w:p w14:paraId="33362E8C" w14:textId="3D143FAC" w:rsidR="00634E36" w:rsidRDefault="00D234A5">
      <w:pPr>
        <w:pStyle w:val="BodyText"/>
        <w:ind w:left="940" w:right="538"/>
      </w:pPr>
      <w:r>
        <w:t xml:space="preserve">The </w:t>
      </w:r>
      <w:r>
        <w:rPr>
          <w:b/>
          <w:i/>
        </w:rPr>
        <w:t xml:space="preserve">Commercialization Rate </w:t>
      </w:r>
      <w:r>
        <w:t>is not applicable for FY 202</w:t>
      </w:r>
      <w:r w:rsidR="009076FA">
        <w:t>1</w:t>
      </w:r>
      <w:r>
        <w:t xml:space="preserve">. When in effect, the </w:t>
      </w:r>
      <w:r>
        <w:rPr>
          <w:b/>
          <w:i/>
        </w:rPr>
        <w:t xml:space="preserve">Commercialization Rate </w:t>
      </w:r>
      <w:r>
        <w:t>requirement applies to SBIR and STTR Phase I applicants that have received more than 15 (16 or more) Phase II awards over the past 10 fiscal years, excluding the last two years. These companies must have realized, to date, an average of at least $100,000 of sales and/or investments per Phase II award (awarded during this period), or have received a number of patents resulting from the SBIR work equal to or greater than 15% of the number of Phase II awards.</w:t>
      </w:r>
    </w:p>
    <w:p w14:paraId="00534A45" w14:textId="1CEA22F2" w:rsidR="00634E36" w:rsidRDefault="00D234A5">
      <w:pPr>
        <w:pStyle w:val="BodyText"/>
        <w:spacing w:line="242" w:lineRule="auto"/>
        <w:ind w:left="940"/>
      </w:pPr>
      <w:r>
        <w:t>SBA sends three notifications each year to companies affected by the benchmark performance requirements:</w:t>
      </w:r>
    </w:p>
    <w:p w14:paraId="5D4B7162" w14:textId="77777777" w:rsidR="0017255D" w:rsidRDefault="0017255D">
      <w:pPr>
        <w:pStyle w:val="BodyText"/>
        <w:spacing w:line="242" w:lineRule="auto"/>
        <w:ind w:left="940"/>
      </w:pPr>
    </w:p>
    <w:p w14:paraId="1654DA7D" w14:textId="597BDFC5" w:rsidR="00634E36" w:rsidRDefault="009C319E">
      <w:pPr>
        <w:pStyle w:val="BodyText"/>
        <w:ind w:left="1660" w:right="619"/>
      </w:pPr>
      <w:r>
        <w:rPr>
          <w:noProof/>
          <w:lang w:bidi="ar-SA"/>
        </w:rPr>
        <mc:AlternateContent>
          <mc:Choice Requires="wps">
            <w:drawing>
              <wp:anchor distT="0" distB="0" distL="114300" distR="114300" simplePos="0" relativeHeight="251650048" behindDoc="1" locked="0" layoutInCell="1" allowOverlap="1" wp14:anchorId="002D4087" wp14:editId="634E9A21">
                <wp:simplePos x="0" y="0"/>
                <wp:positionH relativeFrom="page">
                  <wp:posOffset>1828800</wp:posOffset>
                </wp:positionH>
                <wp:positionV relativeFrom="paragraph">
                  <wp:posOffset>168910</wp:posOffset>
                </wp:positionV>
                <wp:extent cx="476885" cy="0"/>
                <wp:effectExtent l="9525" t="6350" r="8890" b="12700"/>
                <wp:wrapNone/>
                <wp:docPr id="39"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88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DE85358" id="Line 36" o:spid="_x0000_s1026" style="position:absolute;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in,13.3pt" to="181.5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" strokeweight=".84pt">
                <w10:wrap anchorx="page"/>
              </v:line>
            </w:pict>
          </mc:Fallback>
        </mc:AlternateContent>
      </w:r>
      <w:r w:rsidR="00D234A5">
        <w:t>April 1</w:t>
      </w:r>
      <w:r w:rsidR="00D234A5">
        <w:rPr>
          <w:position w:val="8"/>
          <w:sz w:val="16"/>
        </w:rPr>
        <w:t xml:space="preserve">st </w:t>
      </w:r>
      <w:r w:rsidR="00D234A5">
        <w:t>– SBA runs a preliminary assessment to determine which companies appear to be failing a benchmark given the data in the system on that date. SBA sends a Warning Notice to these companies so that they can review the award in the Company Registry (SBIR.gov) and update as needed.</w:t>
      </w:r>
    </w:p>
    <w:p w14:paraId="504EA156" w14:textId="75FF7E5B" w:rsidR="00634E36" w:rsidRDefault="009C319E">
      <w:pPr>
        <w:pStyle w:val="BodyText"/>
        <w:ind w:left="1660" w:right="638"/>
      </w:pPr>
      <w:r>
        <w:rPr>
          <w:noProof/>
          <w:lang w:bidi="ar-SA"/>
        </w:rPr>
        <mc:AlternateContent>
          <mc:Choice Requires="wps">
            <w:drawing>
              <wp:anchor distT="0" distB="0" distL="114300" distR="114300" simplePos="0" relativeHeight="251651072" behindDoc="1" locked="0" layoutInCell="1" allowOverlap="1" wp14:anchorId="631124ED" wp14:editId="5EA834D3">
                <wp:simplePos x="0" y="0"/>
                <wp:positionH relativeFrom="page">
                  <wp:posOffset>1828800</wp:posOffset>
                </wp:positionH>
                <wp:positionV relativeFrom="paragraph">
                  <wp:posOffset>168910</wp:posOffset>
                </wp:positionV>
                <wp:extent cx="470535" cy="0"/>
                <wp:effectExtent l="9525" t="10160" r="5715" b="8890"/>
                <wp:wrapNone/>
                <wp:docPr id="38"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053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03B4D6A" id="Line 35" o:spid="_x0000_s1026"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in,13.3pt" to="181.0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" strokeweight=".84pt">
                <w10:wrap anchorx="page"/>
              </v:line>
            </w:pict>
          </mc:Fallback>
        </mc:AlternateContent>
      </w:r>
      <w:r w:rsidR="00D234A5">
        <w:t>June 1</w:t>
      </w:r>
      <w:r w:rsidR="00D234A5">
        <w:rPr>
          <w:position w:val="8"/>
          <w:sz w:val="16"/>
        </w:rPr>
        <w:t xml:space="preserve">st </w:t>
      </w:r>
      <w:r w:rsidR="00D234A5">
        <w:t>– SBA identifies companies that fail a benchmark and notifies them that they are not eligible to submit a Phase I proposal for a period of one year.</w:t>
      </w:r>
    </w:p>
    <w:p w14:paraId="739043BA" w14:textId="77777777" w:rsidR="00634E36" w:rsidRDefault="00634E36">
      <w:pPr>
        <w:pStyle w:val="BodyText"/>
        <w:spacing w:before="11"/>
        <w:rPr>
          <w:sz w:val="22"/>
        </w:rPr>
      </w:pPr>
    </w:p>
    <w:p w14:paraId="008320AC" w14:textId="77777777" w:rsidR="00634E36" w:rsidRDefault="00D234A5">
      <w:pPr>
        <w:pStyle w:val="BodyText"/>
        <w:spacing w:before="1"/>
        <w:ind w:left="940" w:right="582"/>
      </w:pPr>
      <w:r>
        <w:t xml:space="preserve">All applicants should verify their </w:t>
      </w:r>
      <w:r>
        <w:rPr>
          <w:i/>
        </w:rPr>
        <w:t xml:space="preserve">Transition Rate </w:t>
      </w:r>
      <w:r>
        <w:t xml:space="preserve">eligibility for Phase I awards. When logged in to the Company Registry at </w:t>
      </w:r>
      <w:hyperlink r:id="rId19">
        <w:r>
          <w:rPr>
            <w:color w:val="000080"/>
            <w:u w:val="single" w:color="000080"/>
          </w:rPr>
          <w:t>https://www.sbir.gov/registration</w:t>
        </w:r>
      </w:hyperlink>
      <w:r>
        <w:t xml:space="preserve">, awardees can view their last assessed </w:t>
      </w:r>
      <w:r>
        <w:rPr>
          <w:i/>
        </w:rPr>
        <w:t xml:space="preserve">Transition Rate </w:t>
      </w:r>
      <w:r>
        <w:t xml:space="preserve">by clicking on the “Performance Benchmark” side-bar. These company-specific rates appear under the heading “At Last Assessment.” A thumbs-up/thumbs-down indicator shows whether or not the company passed the benchmark rates at the last assessment. If at any time, a company believes the award information on SBIR.gov is not correct, it should notify SBA using the </w:t>
      </w:r>
      <w:r>
        <w:rPr>
          <w:i/>
        </w:rPr>
        <w:t xml:space="preserve">dispute </w:t>
      </w:r>
      <w:r>
        <w:t>link</w:t>
      </w:r>
    </w:p>
    <w:p w14:paraId="418921C1" w14:textId="77777777" w:rsidR="00634E36" w:rsidRDefault="00D234A5">
      <w:pPr>
        <w:pStyle w:val="BodyText"/>
        <w:ind w:left="940" w:right="845"/>
      </w:pPr>
      <w:r>
        <w:t>provided. If a company’s dispute of the data used for the rates is under review, it will see “TBD” under the “At Last Assessment” heading. Companies with less than the</w:t>
      </w:r>
    </w:p>
    <w:p w14:paraId="44E0B697" w14:textId="77777777" w:rsidR="00634E36" w:rsidRDefault="00D234A5">
      <w:pPr>
        <w:pStyle w:val="BodyText"/>
        <w:ind w:left="940"/>
      </w:pPr>
      <w:r>
        <w:t>threshold number of awards (21 Phase I awards for the Transition Rate) will see “N/A” displayed because the requirement did not apply to them.</w:t>
      </w:r>
    </w:p>
    <w:p w14:paraId="7BC99D1D" w14:textId="77777777" w:rsidR="00634E36" w:rsidRDefault="00634E36">
      <w:pPr>
        <w:pStyle w:val="BodyText"/>
      </w:pPr>
    </w:p>
    <w:p w14:paraId="009D4EB6" w14:textId="4CDB6D72" w:rsidR="00634E36" w:rsidRDefault="00D234A5">
      <w:pPr>
        <w:pStyle w:val="BodyText"/>
        <w:ind w:left="940" w:right="539"/>
      </w:pPr>
      <w:r>
        <w:t xml:space="preserve">Under the heading “Current (On-Going)”, the page displays a running calculation of the benchmark rates using the next years’ time periods (each period moved up by one year) and current data in the system. Companies should monitor these rates to anticipate their standing for each upcoming June 1 </w:t>
      </w:r>
      <w:r w:rsidR="00741AD2">
        <w:t>a</w:t>
      </w:r>
      <w:r>
        <w:t xml:space="preserve">ssessment. Prior to proposal preparation, all applicants to this NOFO that have received more than 20 Phase I awards across all federal SBIR/STTR agencies over the past five (5) years should verify that their company will not have a failing status on the </w:t>
      </w:r>
      <w:r>
        <w:rPr>
          <w:i/>
        </w:rPr>
        <w:t xml:space="preserve">Transition Rate </w:t>
      </w:r>
      <w:r>
        <w:t>Benchmark at the time of award.</w:t>
      </w:r>
    </w:p>
    <w:p w14:paraId="2DE14242" w14:textId="3871A60A" w:rsidR="00634E36" w:rsidRDefault="00634E36"/>
    <w:p w14:paraId="60F1AE2E" w14:textId="77777777" w:rsidR="00634E36" w:rsidRDefault="00D234A5">
      <w:pPr>
        <w:pStyle w:val="BodyText"/>
        <w:spacing w:before="51"/>
        <w:ind w:left="940" w:right="1204"/>
      </w:pPr>
      <w:r>
        <w:t xml:space="preserve">General information on the Performance Benchmark requirements is available at </w:t>
      </w:r>
      <w:hyperlink r:id="rId20">
        <w:r>
          <w:rPr>
            <w:color w:val="000080"/>
            <w:u w:val="single" w:color="000080"/>
          </w:rPr>
          <w:t>https://www.sbir.gov/performance-benchmarks</w:t>
        </w:r>
      </w:hyperlink>
    </w:p>
    <w:p w14:paraId="6DD41196" w14:textId="4162DC99" w:rsidR="0033202F" w:rsidRDefault="0033202F">
      <w:pPr>
        <w:pStyle w:val="BodyText"/>
        <w:spacing w:before="9"/>
        <w:rPr>
          <w:sz w:val="22"/>
        </w:rPr>
      </w:pPr>
    </w:p>
    <w:p w14:paraId="08B5A0EB" w14:textId="6213D219" w:rsidR="0033202F" w:rsidRDefault="0033202F">
      <w:pPr>
        <w:pStyle w:val="BodyText"/>
        <w:spacing w:before="9"/>
        <w:rPr>
          <w:sz w:val="22"/>
        </w:rPr>
      </w:pPr>
    </w:p>
    <w:p w14:paraId="2D6FE7A5" w14:textId="1228D099" w:rsidR="0033202F" w:rsidRDefault="0033202F">
      <w:pPr>
        <w:pStyle w:val="BodyText"/>
        <w:spacing w:before="9"/>
        <w:rPr>
          <w:sz w:val="22"/>
        </w:rPr>
      </w:pPr>
    </w:p>
    <w:p w14:paraId="3EB0A043" w14:textId="77777777" w:rsidR="00634E36" w:rsidRDefault="00D234A5">
      <w:pPr>
        <w:pStyle w:val="Heading2"/>
        <w:numPr>
          <w:ilvl w:val="1"/>
          <w:numId w:val="36"/>
        </w:numPr>
        <w:tabs>
          <w:tab w:val="left" w:pos="1559"/>
          <w:tab w:val="left" w:pos="1560"/>
        </w:tabs>
        <w:spacing w:before="51"/>
        <w:ind w:left="1559" w:hanging="629"/>
        <w:jc w:val="left"/>
        <w:rPr>
          <w:color w:val="365F91"/>
        </w:rPr>
      </w:pPr>
      <w:bookmarkStart w:id="13" w:name="_Toc53101716"/>
      <w:r>
        <w:rPr>
          <w:color w:val="365F91"/>
        </w:rPr>
        <w:t>Contact with</w:t>
      </w:r>
      <w:r>
        <w:rPr>
          <w:color w:val="365F91"/>
          <w:spacing w:val="-3"/>
        </w:rPr>
        <w:t xml:space="preserve"> </w:t>
      </w:r>
      <w:r>
        <w:rPr>
          <w:color w:val="365F91"/>
        </w:rPr>
        <w:t>NOAA</w:t>
      </w:r>
      <w:bookmarkEnd w:id="13"/>
    </w:p>
    <w:p w14:paraId="19010B73" w14:textId="77777777" w:rsidR="00634E36" w:rsidRDefault="00634E36">
      <w:pPr>
        <w:pStyle w:val="BodyText"/>
        <w:rPr>
          <w:b/>
          <w:sz w:val="23"/>
        </w:rPr>
      </w:pPr>
    </w:p>
    <w:p w14:paraId="1D403CB9" w14:textId="77777777" w:rsidR="00634E36" w:rsidRDefault="00D234A5">
      <w:pPr>
        <w:pStyle w:val="BodyText"/>
        <w:ind w:left="940" w:right="621"/>
      </w:pPr>
      <w:r>
        <w:t>For general programmatic, electronic submission, or grants questions, please contact the appropriate individual:</w:t>
      </w:r>
    </w:p>
    <w:p w14:paraId="446647BE" w14:textId="77777777" w:rsidR="00634E36" w:rsidRDefault="00634E36">
      <w:pPr>
        <w:pStyle w:val="BodyText"/>
        <w:rPr>
          <w:sz w:val="22"/>
        </w:rPr>
      </w:pPr>
    </w:p>
    <w:tbl>
      <w:tblPr>
        <w:tblW w:w="0" w:type="auto"/>
        <w:tblInd w:w="7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30"/>
        <w:gridCol w:w="4235"/>
      </w:tblGrid>
      <w:tr w:rsidR="00634E36" w14:paraId="0B9D07C7" w14:textId="77777777">
        <w:trPr>
          <w:trHeight w:val="294"/>
        </w:trPr>
        <w:tc>
          <w:tcPr>
            <w:tcW w:w="4230" w:type="dxa"/>
            <w:shd w:val="clear" w:color="auto" w:fill="0066FF"/>
          </w:tcPr>
          <w:p w14:paraId="22DB2941" w14:textId="77777777" w:rsidR="00634E36" w:rsidRDefault="00D234A5">
            <w:pPr>
              <w:pStyle w:val="TableParagraph"/>
              <w:spacing w:line="274" w:lineRule="exact"/>
              <w:ind w:left="1038"/>
              <w:rPr>
                <w:b/>
                <w:sz w:val="24"/>
              </w:rPr>
            </w:pPr>
            <w:r>
              <w:rPr>
                <w:b/>
                <w:color w:val="FFFFFF"/>
                <w:sz w:val="24"/>
              </w:rPr>
              <w:t>Subject Area</w:t>
            </w:r>
          </w:p>
        </w:tc>
        <w:tc>
          <w:tcPr>
            <w:tcW w:w="4235" w:type="dxa"/>
            <w:shd w:val="clear" w:color="auto" w:fill="0066FF"/>
          </w:tcPr>
          <w:p w14:paraId="4CCA654D" w14:textId="77777777" w:rsidR="00634E36" w:rsidRDefault="00D234A5">
            <w:pPr>
              <w:pStyle w:val="TableParagraph"/>
              <w:spacing w:line="274" w:lineRule="exact"/>
              <w:ind w:left="1040"/>
              <w:rPr>
                <w:b/>
                <w:sz w:val="24"/>
              </w:rPr>
            </w:pPr>
            <w:r>
              <w:rPr>
                <w:b/>
                <w:color w:val="FFFFFF"/>
                <w:sz w:val="24"/>
              </w:rPr>
              <w:t>Point of Contact</w:t>
            </w:r>
          </w:p>
        </w:tc>
      </w:tr>
      <w:tr w:rsidR="00634E36" w14:paraId="570B558D" w14:textId="77777777">
        <w:trPr>
          <w:trHeight w:val="2051"/>
        </w:trPr>
        <w:tc>
          <w:tcPr>
            <w:tcW w:w="4230" w:type="dxa"/>
          </w:tcPr>
          <w:p w14:paraId="224017BD" w14:textId="605C38F9" w:rsidR="00736212" w:rsidRDefault="00D234A5" w:rsidP="00736212">
            <w:pPr>
              <w:pStyle w:val="TableParagraph"/>
              <w:spacing w:before="6"/>
              <w:ind w:left="117"/>
              <w:rPr>
                <w:sz w:val="24"/>
              </w:rPr>
            </w:pPr>
            <w:r>
              <w:rPr>
                <w:sz w:val="24"/>
              </w:rPr>
              <w:t>Programmatic Questions</w:t>
            </w:r>
            <w:r w:rsidR="00736212">
              <w:rPr>
                <w:sz w:val="24"/>
              </w:rPr>
              <w:t xml:space="preserve"> – SBIR Program Office</w:t>
            </w:r>
          </w:p>
        </w:tc>
        <w:tc>
          <w:tcPr>
            <w:tcW w:w="4235" w:type="dxa"/>
          </w:tcPr>
          <w:p w14:paraId="0ABA71FB" w14:textId="6E28E94D" w:rsidR="00736212" w:rsidRDefault="00A87E7C">
            <w:pPr>
              <w:pStyle w:val="TableParagraph"/>
              <w:spacing w:before="6" w:line="289" w:lineRule="exact"/>
              <w:rPr>
                <w:sz w:val="24"/>
              </w:rPr>
            </w:pPr>
            <w:hyperlink r:id="rId21" w:history="1">
              <w:r w:rsidR="00736212" w:rsidRPr="008E7BF4">
                <w:rPr>
                  <w:rStyle w:val="Hyperlink"/>
                  <w:sz w:val="24"/>
                </w:rPr>
                <w:t>NOAA.SBIR@NOAA.GOV</w:t>
              </w:r>
            </w:hyperlink>
          </w:p>
          <w:p w14:paraId="1F503219" w14:textId="77777777" w:rsidR="00736212" w:rsidRDefault="00736212">
            <w:pPr>
              <w:pStyle w:val="TableParagraph"/>
              <w:spacing w:before="6" w:line="289" w:lineRule="exact"/>
              <w:rPr>
                <w:sz w:val="24"/>
              </w:rPr>
            </w:pPr>
          </w:p>
          <w:p w14:paraId="3C5CB5ED" w14:textId="20D16C01" w:rsidR="00736212" w:rsidRDefault="00736212">
            <w:pPr>
              <w:pStyle w:val="TableParagraph"/>
              <w:spacing w:before="6" w:line="289" w:lineRule="exact"/>
              <w:rPr>
                <w:sz w:val="24"/>
              </w:rPr>
            </w:pPr>
            <w:r>
              <w:rPr>
                <w:sz w:val="24"/>
              </w:rPr>
              <w:t xml:space="preserve">Subject Line:  </w:t>
            </w:r>
            <w:r w:rsidR="00D573D4">
              <w:rPr>
                <w:sz w:val="24"/>
              </w:rPr>
              <w:t>NOAA-OAR-OAR-TPO-2021</w:t>
            </w:r>
            <w:r>
              <w:rPr>
                <w:sz w:val="24"/>
              </w:rPr>
              <w:t>-</w:t>
            </w:r>
            <w:r w:rsidR="00D573D4">
              <w:rPr>
                <w:sz w:val="24"/>
              </w:rPr>
              <w:t>2006702</w:t>
            </w:r>
          </w:p>
          <w:p w14:paraId="0772379A" w14:textId="77777777" w:rsidR="00736212" w:rsidRDefault="00736212">
            <w:pPr>
              <w:pStyle w:val="TableParagraph"/>
              <w:spacing w:before="6" w:line="289" w:lineRule="exact"/>
              <w:rPr>
                <w:sz w:val="24"/>
              </w:rPr>
            </w:pPr>
          </w:p>
          <w:p w14:paraId="38EF7FEC" w14:textId="772B9BD0" w:rsidR="009076FA" w:rsidRDefault="009076FA" w:rsidP="00736212">
            <w:pPr>
              <w:pStyle w:val="TableParagraph"/>
              <w:spacing w:line="290" w:lineRule="exact"/>
              <w:jc w:val="both"/>
              <w:rPr>
                <w:sz w:val="24"/>
              </w:rPr>
            </w:pPr>
          </w:p>
        </w:tc>
      </w:tr>
      <w:tr w:rsidR="00634E36" w14:paraId="117F9FC3" w14:textId="77777777">
        <w:trPr>
          <w:trHeight w:val="1154"/>
        </w:trPr>
        <w:tc>
          <w:tcPr>
            <w:tcW w:w="4230" w:type="dxa"/>
          </w:tcPr>
          <w:p w14:paraId="45BF31FF" w14:textId="2136D6B3" w:rsidR="00634E36" w:rsidRDefault="00D234A5">
            <w:pPr>
              <w:pStyle w:val="TableParagraph"/>
              <w:ind w:left="117" w:right="787"/>
              <w:rPr>
                <w:sz w:val="24"/>
              </w:rPr>
            </w:pPr>
            <w:r>
              <w:rPr>
                <w:sz w:val="24"/>
              </w:rPr>
              <w:t>Electronic Application Submission through Grants.gov</w:t>
            </w:r>
            <w:r w:rsidR="009076FA">
              <w:rPr>
                <w:sz w:val="24"/>
              </w:rPr>
              <w:t xml:space="preserve"> at https://www.grants.gov/</w:t>
            </w:r>
          </w:p>
        </w:tc>
        <w:tc>
          <w:tcPr>
            <w:tcW w:w="4235" w:type="dxa"/>
          </w:tcPr>
          <w:p w14:paraId="52EDD1F0" w14:textId="77777777" w:rsidR="00634E36" w:rsidRDefault="00D234A5">
            <w:pPr>
              <w:pStyle w:val="TableParagraph"/>
              <w:spacing w:line="292" w:lineRule="exact"/>
              <w:rPr>
                <w:sz w:val="24"/>
              </w:rPr>
            </w:pPr>
            <w:r>
              <w:rPr>
                <w:sz w:val="24"/>
              </w:rPr>
              <w:t>Grants.gov</w:t>
            </w:r>
          </w:p>
          <w:p w14:paraId="089BB6E9" w14:textId="77777777" w:rsidR="00634E36" w:rsidRDefault="00D234A5">
            <w:pPr>
              <w:pStyle w:val="TableParagraph"/>
              <w:rPr>
                <w:sz w:val="24"/>
              </w:rPr>
            </w:pPr>
            <w:r>
              <w:rPr>
                <w:sz w:val="24"/>
              </w:rPr>
              <w:t>Phone: 1-800-518-4726</w:t>
            </w:r>
          </w:p>
          <w:p w14:paraId="58C4D080" w14:textId="77777777" w:rsidR="00634E36" w:rsidRDefault="00D234A5">
            <w:pPr>
              <w:pStyle w:val="TableParagraph"/>
              <w:spacing w:before="2"/>
              <w:rPr>
                <w:sz w:val="24"/>
              </w:rPr>
            </w:pPr>
            <w:r>
              <w:rPr>
                <w:sz w:val="24"/>
              </w:rPr>
              <w:t xml:space="preserve">Email: </w:t>
            </w:r>
            <w:hyperlink r:id="rId22">
              <w:r>
                <w:rPr>
                  <w:sz w:val="24"/>
                </w:rPr>
                <w:t>support@grants.gov</w:t>
              </w:r>
            </w:hyperlink>
          </w:p>
        </w:tc>
      </w:tr>
      <w:tr w:rsidR="00634E36" w14:paraId="2E5DF842" w14:textId="77777777">
        <w:trPr>
          <w:trHeight w:val="1175"/>
        </w:trPr>
        <w:tc>
          <w:tcPr>
            <w:tcW w:w="4230" w:type="dxa"/>
          </w:tcPr>
          <w:p w14:paraId="6820A679" w14:textId="77777777" w:rsidR="00634E36" w:rsidRDefault="00D234A5">
            <w:pPr>
              <w:pStyle w:val="TableParagraph"/>
              <w:spacing w:before="8" w:line="237" w:lineRule="auto"/>
              <w:ind w:left="117" w:right="1032"/>
              <w:rPr>
                <w:sz w:val="24"/>
              </w:rPr>
            </w:pPr>
            <w:bookmarkStart w:id="14" w:name="_GoBack"/>
            <w:r>
              <w:rPr>
                <w:sz w:val="24"/>
              </w:rPr>
              <w:t>Grant Administrative Rules and Regulations</w:t>
            </w:r>
          </w:p>
        </w:tc>
        <w:tc>
          <w:tcPr>
            <w:tcW w:w="4235" w:type="dxa"/>
          </w:tcPr>
          <w:p w14:paraId="479F575C" w14:textId="16B17CD8" w:rsidR="00634E36" w:rsidRDefault="009076FA">
            <w:pPr>
              <w:pStyle w:val="TableParagraph"/>
              <w:ind w:right="1845"/>
              <w:rPr>
                <w:sz w:val="24"/>
              </w:rPr>
            </w:pPr>
            <w:r>
              <w:rPr>
                <w:sz w:val="24"/>
              </w:rPr>
              <w:t>Lamar Revis</w:t>
            </w:r>
            <w:r w:rsidR="00D234A5">
              <w:rPr>
                <w:sz w:val="24"/>
              </w:rPr>
              <w:t xml:space="preserve"> Phone: (301) 628-</w:t>
            </w:r>
            <w:r>
              <w:rPr>
                <w:sz w:val="24"/>
              </w:rPr>
              <w:t>1308</w:t>
            </w:r>
          </w:p>
          <w:p w14:paraId="46E73160" w14:textId="320F31BA" w:rsidR="00634E36" w:rsidRDefault="00D234A5" w:rsidP="009076FA">
            <w:pPr>
              <w:pStyle w:val="TableParagraph"/>
              <w:spacing w:before="1"/>
              <w:rPr>
                <w:sz w:val="24"/>
              </w:rPr>
            </w:pPr>
            <w:r>
              <w:rPr>
                <w:sz w:val="24"/>
              </w:rPr>
              <w:t xml:space="preserve">Email: </w:t>
            </w:r>
            <w:hyperlink r:id="rId23">
              <w:r w:rsidR="009076FA">
                <w:rPr>
                  <w:color w:val="0000FF"/>
                  <w:sz w:val="24"/>
                  <w:u w:val="single" w:color="0000FF"/>
                </w:rPr>
                <w:t>Lamar.Revis@noaa.gov</w:t>
              </w:r>
            </w:hyperlink>
          </w:p>
        </w:tc>
      </w:tr>
      <w:bookmarkEnd w:id="14"/>
    </w:tbl>
    <w:p w14:paraId="6609C149" w14:textId="77777777" w:rsidR="00634E36" w:rsidRDefault="00634E36">
      <w:pPr>
        <w:pStyle w:val="BodyText"/>
        <w:rPr>
          <w:sz w:val="20"/>
        </w:rPr>
      </w:pPr>
    </w:p>
    <w:p w14:paraId="1F48E809" w14:textId="77777777" w:rsidR="00634E36" w:rsidRDefault="00634E36">
      <w:pPr>
        <w:pStyle w:val="BodyText"/>
        <w:spacing w:before="7"/>
        <w:rPr>
          <w:sz w:val="26"/>
        </w:rPr>
      </w:pPr>
    </w:p>
    <w:p w14:paraId="4AFA64EE" w14:textId="77777777" w:rsidR="00634E36" w:rsidRDefault="00D234A5">
      <w:pPr>
        <w:pStyle w:val="Heading2"/>
        <w:numPr>
          <w:ilvl w:val="1"/>
          <w:numId w:val="36"/>
        </w:numPr>
        <w:tabs>
          <w:tab w:val="left" w:pos="1559"/>
          <w:tab w:val="left" w:pos="1560"/>
        </w:tabs>
        <w:spacing w:before="51"/>
        <w:ind w:left="1559" w:hanging="629"/>
        <w:jc w:val="left"/>
        <w:rPr>
          <w:color w:val="365F91"/>
        </w:rPr>
      </w:pPr>
      <w:bookmarkStart w:id="15" w:name="_Toc53101717"/>
      <w:r>
        <w:rPr>
          <w:color w:val="365F91"/>
        </w:rPr>
        <w:t>Definitions</w:t>
      </w:r>
      <w:bookmarkEnd w:id="15"/>
    </w:p>
    <w:p w14:paraId="02FED921" w14:textId="77777777" w:rsidR="00634E36" w:rsidRDefault="00634E36">
      <w:pPr>
        <w:pStyle w:val="BodyText"/>
        <w:rPr>
          <w:b/>
          <w:sz w:val="23"/>
        </w:rPr>
      </w:pPr>
    </w:p>
    <w:p w14:paraId="05DC723A" w14:textId="77777777" w:rsidR="00634E36" w:rsidRDefault="00D234A5">
      <w:pPr>
        <w:pStyle w:val="BodyText"/>
        <w:ind w:left="940" w:right="644"/>
      </w:pPr>
      <w:r>
        <w:t xml:space="preserve">Except as specifically noted by citation or reference, all definitions below are excerpted from the SBA SBIR Policy Directive, available at </w:t>
      </w:r>
      <w:hyperlink r:id="rId24">
        <w:r>
          <w:rPr>
            <w:color w:val="000080"/>
            <w:u w:val="single" w:color="000080"/>
          </w:rPr>
          <w:t>http://sbir.gov/sites/default/files/sbir_pd_with_1-8-14_amendments_2-24-14.pdf</w:t>
        </w:r>
      </w:hyperlink>
      <w:r>
        <w:t>.</w:t>
      </w:r>
    </w:p>
    <w:p w14:paraId="7516C721" w14:textId="77777777" w:rsidR="00634E36" w:rsidRDefault="00634E36">
      <w:pPr>
        <w:pStyle w:val="BodyText"/>
        <w:spacing w:before="9"/>
        <w:rPr>
          <w:sz w:val="19"/>
        </w:rPr>
      </w:pPr>
    </w:p>
    <w:p w14:paraId="05E22655" w14:textId="77777777" w:rsidR="00634E36" w:rsidRDefault="00D234A5">
      <w:pPr>
        <w:pStyle w:val="BodyText"/>
        <w:spacing w:before="52"/>
        <w:ind w:left="940" w:right="522"/>
      </w:pPr>
      <w:r>
        <w:rPr>
          <w:u w:val="single"/>
        </w:rPr>
        <w:t>Applicant</w:t>
      </w:r>
      <w:r>
        <w:t xml:space="preserve"> – The organizational entity that qualifies as a Small Business Concern (SBC) at all pertinent times and that submits a contract proposal or a grant application for a funding agreement under the SBIR Program.</w:t>
      </w:r>
    </w:p>
    <w:p w14:paraId="4FE53E0E" w14:textId="77777777" w:rsidR="00634E36" w:rsidRDefault="00634E36">
      <w:pPr>
        <w:pStyle w:val="BodyText"/>
        <w:spacing w:before="5"/>
        <w:rPr>
          <w:sz w:val="32"/>
        </w:rPr>
      </w:pPr>
    </w:p>
    <w:p w14:paraId="288A7B40" w14:textId="77777777" w:rsidR="00634E36" w:rsidRDefault="00D234A5">
      <w:pPr>
        <w:pStyle w:val="BodyText"/>
        <w:ind w:left="940"/>
      </w:pPr>
      <w:r>
        <w:rPr>
          <w:u w:val="single"/>
        </w:rPr>
        <w:t>Application</w:t>
      </w:r>
      <w:r>
        <w:t xml:space="preserve"> – Also referred to as a “proposal”</w:t>
      </w:r>
    </w:p>
    <w:p w14:paraId="63A709C2" w14:textId="77777777" w:rsidR="00634E36" w:rsidRDefault="00634E36">
      <w:pPr>
        <w:pStyle w:val="BodyText"/>
        <w:spacing w:before="11"/>
        <w:rPr>
          <w:sz w:val="19"/>
        </w:rPr>
      </w:pPr>
    </w:p>
    <w:p w14:paraId="1A2E4A92" w14:textId="4801CCA3" w:rsidR="00634E36" w:rsidRDefault="009C319E">
      <w:pPr>
        <w:pStyle w:val="BodyText"/>
        <w:spacing w:before="52"/>
        <w:ind w:left="940" w:right="844"/>
      </w:pPr>
      <w:r>
        <w:rPr>
          <w:noProof/>
          <w:lang w:bidi="ar-SA"/>
        </w:rPr>
        <mc:AlternateContent>
          <mc:Choice Requires="wps">
            <w:drawing>
              <wp:anchor distT="0" distB="0" distL="114300" distR="114300" simplePos="0" relativeHeight="251645952" behindDoc="0" locked="0" layoutInCell="1" allowOverlap="1" wp14:anchorId="23C2868C" wp14:editId="6FFC958A">
                <wp:simplePos x="0" y="0"/>
                <wp:positionH relativeFrom="page">
                  <wp:posOffset>6590030</wp:posOffset>
                </wp:positionH>
                <wp:positionV relativeFrom="paragraph">
                  <wp:posOffset>754380</wp:posOffset>
                </wp:positionV>
                <wp:extent cx="36830" cy="10795"/>
                <wp:effectExtent l="0" t="0" r="2540" b="0"/>
                <wp:wrapNone/>
                <wp:docPr id="37"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237999CC" id="Rectangle 34" o:spid="_x0000_s1026" style="position:absolute;margin-left:518.9pt;margin-top:59.4pt;width:2.9pt;height:.8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" fillcolor="black" stroked="f">
                <w10:wrap anchorx="page"/>
              </v:rect>
            </w:pict>
          </mc:Fallback>
        </mc:AlternateContent>
      </w:r>
      <w:r w:rsidR="00D234A5">
        <w:rPr>
          <w:u w:val="single"/>
        </w:rPr>
        <w:t xml:space="preserve">Authorized Organizational Representative </w:t>
      </w:r>
      <w:r w:rsidR="00D234A5">
        <w:t>- The individual(s), named by the applicant/recipient organization, who is legally authorized to act for the applicant/recipient and to assume the obligations imposed by the federal laws, regulations, requirements, and conditions that apply to grant applications or awards.</w:t>
      </w:r>
    </w:p>
    <w:p w14:paraId="7CEF7683" w14:textId="77777777" w:rsidR="00634E36" w:rsidRDefault="00634E36">
      <w:pPr>
        <w:pStyle w:val="BodyText"/>
        <w:spacing w:before="12"/>
        <w:rPr>
          <w:sz w:val="19"/>
        </w:rPr>
      </w:pPr>
    </w:p>
    <w:p w14:paraId="09A277A1" w14:textId="16F9ED05" w:rsidR="00634E36" w:rsidRDefault="009076FA">
      <w:pPr>
        <w:pStyle w:val="BodyText"/>
        <w:spacing w:before="51"/>
        <w:ind w:left="940" w:right="621"/>
      </w:pPr>
      <w:r>
        <w:rPr>
          <w:u w:val="single"/>
        </w:rPr>
        <w:lastRenderedPageBreak/>
        <w:t>Awardee</w:t>
      </w:r>
      <w:r w:rsidR="00D234A5">
        <w:rPr>
          <w:u w:val="single"/>
        </w:rPr>
        <w:t xml:space="preserve"> </w:t>
      </w:r>
      <w:r w:rsidR="00D234A5">
        <w:t>– The organizational entity that receives a SBIR Phase I, Phase II or Phase III award.</w:t>
      </w:r>
    </w:p>
    <w:p w14:paraId="38D40EAA" w14:textId="005BB8D9" w:rsidR="00634E36" w:rsidRDefault="00634E36"/>
    <w:p w14:paraId="1D846A3B" w14:textId="77777777" w:rsidR="0033202F" w:rsidRDefault="00D234A5" w:rsidP="002259ED">
      <w:pPr>
        <w:pStyle w:val="BodyText"/>
        <w:spacing w:before="39"/>
        <w:ind w:left="940" w:right="522"/>
      </w:pPr>
      <w:r>
        <w:rPr>
          <w:u w:val="single"/>
        </w:rPr>
        <w:t>Commercialization</w:t>
      </w:r>
      <w:r>
        <w:t xml:space="preserve"> - The process of developing products, processes, technologies, or services and the production and delivery (whether by the originating party or others) of </w:t>
      </w:r>
    </w:p>
    <w:p w14:paraId="4790003F" w14:textId="0D0696DC" w:rsidR="00634E36" w:rsidRDefault="00D234A5" w:rsidP="002259ED">
      <w:pPr>
        <w:pStyle w:val="BodyText"/>
        <w:spacing w:before="39"/>
        <w:ind w:left="940" w:right="522"/>
        <w:rPr>
          <w:i/>
        </w:rPr>
      </w:pPr>
      <w:r>
        <w:t>the products, processes, technologies, or services for sale to or use by the Federal government or commercial markets.</w:t>
      </w:r>
      <w:r w:rsidR="00A14422">
        <w:t xml:space="preserve">  </w:t>
      </w:r>
      <w:r>
        <w:rPr>
          <w:i/>
        </w:rPr>
        <w:t>As used here, commercialization includes both Government and private sector markets.</w:t>
      </w:r>
    </w:p>
    <w:p w14:paraId="75F4281E" w14:textId="77777777" w:rsidR="00634E36" w:rsidRDefault="00634E36">
      <w:pPr>
        <w:pStyle w:val="BodyText"/>
        <w:spacing w:before="11"/>
        <w:rPr>
          <w:sz w:val="23"/>
        </w:rPr>
      </w:pPr>
    </w:p>
    <w:p w14:paraId="32B40D9F" w14:textId="77777777" w:rsidR="00634E36" w:rsidRDefault="00D234A5">
      <w:pPr>
        <w:pStyle w:val="BodyText"/>
        <w:spacing w:before="1"/>
        <w:ind w:left="940" w:right="512"/>
      </w:pPr>
      <w:r>
        <w:rPr>
          <w:u w:val="single"/>
        </w:rPr>
        <w:t>Essentially Equivalent Work</w:t>
      </w:r>
      <w:r>
        <w:t xml:space="preserve"> - Work that is substantially the same research, which is proposed for funding in more than one contract proposal or grant application submitted to the same Federal agency or submitted to two or more different Federal agencies for review and funding consideration; or work where a specific research objective and the research design for accomplishing the objective are the same or closely related to another proposal or award, regardless of the funding</w:t>
      </w:r>
      <w:r>
        <w:rPr>
          <w:spacing w:val="-9"/>
        </w:rPr>
        <w:t xml:space="preserve"> </w:t>
      </w:r>
      <w:r>
        <w:t>source.</w:t>
      </w:r>
    </w:p>
    <w:p w14:paraId="407B5704" w14:textId="77777777" w:rsidR="00634E36" w:rsidRDefault="00634E36">
      <w:pPr>
        <w:pStyle w:val="BodyText"/>
        <w:spacing w:before="1"/>
      </w:pPr>
    </w:p>
    <w:p w14:paraId="56C60E84" w14:textId="77777777" w:rsidR="00634E36" w:rsidRDefault="00D234A5">
      <w:pPr>
        <w:pStyle w:val="BodyText"/>
        <w:ind w:left="940"/>
      </w:pPr>
      <w:r>
        <w:rPr>
          <w:u w:val="single"/>
        </w:rPr>
        <w:t>Feasibility</w:t>
      </w:r>
      <w:r>
        <w:t xml:space="preserve"> - The practical extent to which a project can be performed successfully.</w:t>
      </w:r>
    </w:p>
    <w:p w14:paraId="0727C489" w14:textId="77777777" w:rsidR="00634E36" w:rsidRDefault="00634E36">
      <w:pPr>
        <w:pStyle w:val="BodyText"/>
        <w:rPr>
          <w:sz w:val="20"/>
        </w:rPr>
      </w:pPr>
    </w:p>
    <w:p w14:paraId="1BAB626F" w14:textId="77777777" w:rsidR="00634E36" w:rsidRDefault="00D234A5">
      <w:pPr>
        <w:pStyle w:val="BodyText"/>
        <w:spacing w:before="51"/>
        <w:ind w:left="940" w:right="621"/>
      </w:pPr>
      <w:r>
        <w:rPr>
          <w:u w:val="single"/>
        </w:rPr>
        <w:t>Funding Agreement</w:t>
      </w:r>
      <w:r>
        <w:t xml:space="preserve"> - Any contract, grant, or cooperative agreement entered into between any Federal agency and any SBC for the performance of experimental, developmental, or research work, including products or services, funded in whole or in part by the Federal Government.</w:t>
      </w:r>
    </w:p>
    <w:p w14:paraId="18EC0BAD" w14:textId="77777777" w:rsidR="00634E36" w:rsidRPr="002259ED" w:rsidRDefault="00634E36">
      <w:pPr>
        <w:pStyle w:val="BodyText"/>
        <w:spacing w:before="6"/>
      </w:pPr>
    </w:p>
    <w:p w14:paraId="3288AD09" w14:textId="77777777" w:rsidR="00634E36" w:rsidRDefault="00D234A5">
      <w:pPr>
        <w:pStyle w:val="BodyText"/>
        <w:ind w:left="940" w:right="739"/>
        <w:jc w:val="both"/>
      </w:pPr>
      <w:r>
        <w:rPr>
          <w:u w:val="single"/>
        </w:rPr>
        <w:t>Funding Agreement Officer.</w:t>
      </w:r>
      <w:r>
        <w:t xml:space="preserve"> Per the SBIR Policy Directive, a funding agreement officer is defined as a federal contracting officer, a grants officer, or a cooperative agreement officer.</w:t>
      </w:r>
    </w:p>
    <w:p w14:paraId="40630D28" w14:textId="77777777" w:rsidR="00634E36" w:rsidRPr="002259ED" w:rsidRDefault="00634E36">
      <w:pPr>
        <w:pStyle w:val="BodyText"/>
        <w:spacing w:before="7"/>
      </w:pPr>
    </w:p>
    <w:p w14:paraId="32FC9E09" w14:textId="77777777" w:rsidR="00634E36" w:rsidRDefault="00D234A5">
      <w:pPr>
        <w:pStyle w:val="BodyText"/>
        <w:ind w:left="940" w:right="1122"/>
      </w:pPr>
      <w:r>
        <w:rPr>
          <w:u w:val="single"/>
        </w:rPr>
        <w:t>Grant.</w:t>
      </w:r>
      <w:r>
        <w:t xml:space="preserve"> A financial assistance mechanism providing money, property, or both to an eligible entity to carry out an approved project or activity authorized by law of the United States (31 U.S.C. 6101(3)). A grant is used whenever the Federal agency anticipates no substantial programmatic involvement with the awardee during performance.</w:t>
      </w:r>
    </w:p>
    <w:p w14:paraId="20478554" w14:textId="77777777" w:rsidR="00634E36" w:rsidRDefault="00634E36">
      <w:pPr>
        <w:pStyle w:val="BodyText"/>
      </w:pPr>
    </w:p>
    <w:p w14:paraId="72D2BAFC" w14:textId="77777777" w:rsidR="00634E36" w:rsidRDefault="00D234A5">
      <w:pPr>
        <w:pStyle w:val="BodyText"/>
        <w:ind w:left="940" w:right="929"/>
      </w:pPr>
      <w:r>
        <w:rPr>
          <w:u w:val="single"/>
        </w:rPr>
        <w:t>Innovation.</w:t>
      </w:r>
      <w:r>
        <w:t xml:space="preserve"> Something new or improved, having marketable potential, including: (1) development of new technologies: (2) refinement of existing technologies: or (3) development of new applications for existing technologies</w:t>
      </w:r>
    </w:p>
    <w:p w14:paraId="195C3CBA" w14:textId="77777777" w:rsidR="00634E36" w:rsidRDefault="00634E36">
      <w:pPr>
        <w:pStyle w:val="BodyText"/>
        <w:spacing w:before="11"/>
        <w:rPr>
          <w:sz w:val="23"/>
        </w:rPr>
      </w:pPr>
    </w:p>
    <w:p w14:paraId="029263B2" w14:textId="77777777" w:rsidR="00634E36" w:rsidRDefault="00D234A5">
      <w:pPr>
        <w:pStyle w:val="BodyText"/>
        <w:spacing w:before="1"/>
        <w:ind w:left="940"/>
      </w:pPr>
      <w:r>
        <w:rPr>
          <w:u w:val="single"/>
        </w:rPr>
        <w:t>Joint Venture</w:t>
      </w:r>
      <w:r>
        <w:t xml:space="preserve"> – </w:t>
      </w:r>
      <w:hyperlink r:id="rId25">
        <w:r>
          <w:t>See 13 C.F.R. § 121.103(h)</w:t>
        </w:r>
      </w:hyperlink>
      <w:r>
        <w:t>.</w:t>
      </w:r>
    </w:p>
    <w:p w14:paraId="64AF27FF" w14:textId="77777777" w:rsidR="0033202F" w:rsidRDefault="0033202F">
      <w:pPr>
        <w:pStyle w:val="BodyText"/>
        <w:spacing w:before="39"/>
        <w:ind w:left="940" w:right="581"/>
        <w:rPr>
          <w:u w:val="single"/>
        </w:rPr>
      </w:pPr>
    </w:p>
    <w:p w14:paraId="70A9FA68" w14:textId="6BC5F016" w:rsidR="00634E36" w:rsidRDefault="00D234A5" w:rsidP="002259ED">
      <w:pPr>
        <w:pStyle w:val="BodyText"/>
        <w:spacing w:before="39"/>
        <w:ind w:left="940" w:right="581"/>
        <w:rPr>
          <w:i/>
        </w:rPr>
      </w:pPr>
      <w:r>
        <w:rPr>
          <w:u w:val="single"/>
        </w:rPr>
        <w:t>National Environmental Policy Act (NEPA)</w:t>
      </w:r>
      <w:r>
        <w:t xml:space="preserve"> The National Environmental Policy Act, or NEPA, is a United States environmental law that promotes the enhancement of the </w:t>
      </w:r>
      <w:r>
        <w:lastRenderedPageBreak/>
        <w:t>environment and was enacted as law on January 1, 1970 (Pub.L. 91-190). All NOAA SBIR Phase I and Phase II awards must go through an agency internal NEPA assessment before a full award is made. The purpose is to capture any details of the project that may potentially or inadvertently pollute/affect the</w:t>
      </w:r>
      <w:r>
        <w:rPr>
          <w:spacing w:val="-5"/>
        </w:rPr>
        <w:t xml:space="preserve"> </w:t>
      </w:r>
      <w:r>
        <w:t>environment</w:t>
      </w:r>
      <w:r w:rsidR="0033202F">
        <w:t xml:space="preserve">.  </w:t>
      </w:r>
      <w:r>
        <w:rPr>
          <w:i/>
        </w:rPr>
        <w:t>This definition is from NOAA’s NEPA</w:t>
      </w:r>
      <w:r>
        <w:rPr>
          <w:i/>
          <w:spacing w:val="-21"/>
        </w:rPr>
        <w:t xml:space="preserve"> </w:t>
      </w:r>
      <w:r>
        <w:rPr>
          <w:i/>
        </w:rPr>
        <w:t>implementation.</w:t>
      </w:r>
    </w:p>
    <w:p w14:paraId="43F85CAB" w14:textId="77777777" w:rsidR="00634E36" w:rsidRDefault="00634E36">
      <w:pPr>
        <w:pStyle w:val="BodyText"/>
        <w:spacing w:before="5"/>
        <w:rPr>
          <w:i/>
          <w:sz w:val="23"/>
        </w:rPr>
      </w:pPr>
    </w:p>
    <w:p w14:paraId="2A07F3C0" w14:textId="77777777" w:rsidR="00634E36" w:rsidRDefault="00D234A5">
      <w:pPr>
        <w:pStyle w:val="BodyText"/>
        <w:ind w:left="940" w:right="788"/>
      </w:pPr>
      <w:r>
        <w:rPr>
          <w:u w:val="single"/>
        </w:rPr>
        <w:t>Principal Investigator (PI)/Project Manager (PM)</w:t>
      </w:r>
      <w:r>
        <w:t xml:space="preserve"> The one individual designated by the applicant to provide the scientific and technical direction to a project supported by a funding agreement</w:t>
      </w:r>
    </w:p>
    <w:p w14:paraId="0E1EC83F" w14:textId="77777777" w:rsidR="00634E36" w:rsidRDefault="00634E36">
      <w:pPr>
        <w:pStyle w:val="BodyText"/>
      </w:pPr>
    </w:p>
    <w:p w14:paraId="4DF4D4E7" w14:textId="77777777" w:rsidR="00634E36" w:rsidRDefault="00D234A5">
      <w:pPr>
        <w:pStyle w:val="BodyText"/>
        <w:ind w:left="940" w:right="908"/>
      </w:pPr>
      <w:r>
        <w:rPr>
          <w:u w:val="single"/>
        </w:rPr>
        <w:t>Project Narrative</w:t>
      </w:r>
      <w:r>
        <w:t xml:space="preserve"> – This is the main document outlining the detailed innovative solution by the applicant. Under this NOFO, it is interchangeable with the “Technical Proposal”</w:t>
      </w:r>
    </w:p>
    <w:p w14:paraId="44988EB7" w14:textId="77777777" w:rsidR="00634E36" w:rsidRDefault="00634E36">
      <w:pPr>
        <w:pStyle w:val="BodyText"/>
        <w:spacing w:before="2"/>
      </w:pPr>
    </w:p>
    <w:p w14:paraId="2BA7D26E" w14:textId="77777777" w:rsidR="00634E36" w:rsidRDefault="00D234A5">
      <w:pPr>
        <w:pStyle w:val="BodyText"/>
        <w:ind w:left="940"/>
      </w:pPr>
      <w:r>
        <w:rPr>
          <w:u w:val="single"/>
        </w:rPr>
        <w:t>Proposal</w:t>
      </w:r>
      <w:r>
        <w:t xml:space="preserve"> – Also referred to as an “application.”</w:t>
      </w:r>
    </w:p>
    <w:p w14:paraId="60409888" w14:textId="77777777" w:rsidR="00634E36" w:rsidRDefault="00634E36">
      <w:pPr>
        <w:pStyle w:val="BodyText"/>
        <w:spacing w:before="9"/>
        <w:rPr>
          <w:sz w:val="19"/>
        </w:rPr>
      </w:pPr>
    </w:p>
    <w:p w14:paraId="292879B1" w14:textId="77777777" w:rsidR="00634E36" w:rsidRDefault="00D234A5">
      <w:pPr>
        <w:pStyle w:val="BodyText"/>
        <w:spacing w:before="51"/>
        <w:ind w:left="940"/>
      </w:pPr>
      <w:r>
        <w:rPr>
          <w:u w:val="single"/>
        </w:rPr>
        <w:t>Research or Research and Development (R/R&amp;D)</w:t>
      </w:r>
      <w:r>
        <w:t xml:space="preserve"> - Any activity that is:</w:t>
      </w:r>
    </w:p>
    <w:p w14:paraId="10D13E71" w14:textId="77777777" w:rsidR="00634E36" w:rsidRDefault="00D234A5">
      <w:pPr>
        <w:pStyle w:val="ListParagraph"/>
        <w:numPr>
          <w:ilvl w:val="0"/>
          <w:numId w:val="35"/>
        </w:numPr>
        <w:tabs>
          <w:tab w:val="left" w:pos="1262"/>
        </w:tabs>
        <w:spacing w:before="3"/>
        <w:ind w:right="563" w:firstLine="0"/>
        <w:rPr>
          <w:sz w:val="24"/>
        </w:rPr>
      </w:pPr>
      <w:r>
        <w:rPr>
          <w:sz w:val="24"/>
        </w:rPr>
        <w:t>a</w:t>
      </w:r>
      <w:r>
        <w:rPr>
          <w:spacing w:val="-9"/>
          <w:sz w:val="24"/>
        </w:rPr>
        <w:t xml:space="preserve"> </w:t>
      </w:r>
      <w:r>
        <w:rPr>
          <w:sz w:val="24"/>
        </w:rPr>
        <w:t>systematic,</w:t>
      </w:r>
      <w:r>
        <w:rPr>
          <w:spacing w:val="-7"/>
          <w:sz w:val="24"/>
        </w:rPr>
        <w:t xml:space="preserve"> </w:t>
      </w:r>
      <w:r>
        <w:rPr>
          <w:sz w:val="24"/>
        </w:rPr>
        <w:t>intensive</w:t>
      </w:r>
      <w:r>
        <w:rPr>
          <w:spacing w:val="-6"/>
          <w:sz w:val="24"/>
        </w:rPr>
        <w:t xml:space="preserve"> </w:t>
      </w:r>
      <w:r>
        <w:rPr>
          <w:sz w:val="24"/>
        </w:rPr>
        <w:t>study</w:t>
      </w:r>
      <w:r>
        <w:rPr>
          <w:spacing w:val="-11"/>
          <w:sz w:val="24"/>
        </w:rPr>
        <w:t xml:space="preserve"> </w:t>
      </w:r>
      <w:r>
        <w:rPr>
          <w:sz w:val="24"/>
        </w:rPr>
        <w:t>directed</w:t>
      </w:r>
      <w:r>
        <w:rPr>
          <w:spacing w:val="-9"/>
          <w:sz w:val="24"/>
        </w:rPr>
        <w:t xml:space="preserve"> </w:t>
      </w:r>
      <w:r>
        <w:rPr>
          <w:sz w:val="24"/>
        </w:rPr>
        <w:t>toward</w:t>
      </w:r>
      <w:r>
        <w:rPr>
          <w:spacing w:val="-9"/>
          <w:sz w:val="24"/>
        </w:rPr>
        <w:t xml:space="preserve"> </w:t>
      </w:r>
      <w:r>
        <w:rPr>
          <w:sz w:val="24"/>
        </w:rPr>
        <w:t>greater</w:t>
      </w:r>
      <w:r>
        <w:rPr>
          <w:spacing w:val="-7"/>
          <w:sz w:val="24"/>
        </w:rPr>
        <w:t xml:space="preserve"> </w:t>
      </w:r>
      <w:r>
        <w:rPr>
          <w:sz w:val="24"/>
        </w:rPr>
        <w:t>knowledge</w:t>
      </w:r>
      <w:r>
        <w:rPr>
          <w:spacing w:val="-10"/>
          <w:sz w:val="24"/>
        </w:rPr>
        <w:t xml:space="preserve"> </w:t>
      </w:r>
      <w:r>
        <w:rPr>
          <w:sz w:val="24"/>
        </w:rPr>
        <w:t>or</w:t>
      </w:r>
      <w:r>
        <w:rPr>
          <w:spacing w:val="-10"/>
          <w:sz w:val="24"/>
        </w:rPr>
        <w:t xml:space="preserve"> </w:t>
      </w:r>
      <w:r>
        <w:rPr>
          <w:sz w:val="24"/>
        </w:rPr>
        <w:t>understanding</w:t>
      </w:r>
      <w:r>
        <w:rPr>
          <w:spacing w:val="-7"/>
          <w:sz w:val="24"/>
        </w:rPr>
        <w:t xml:space="preserve"> </w:t>
      </w:r>
      <w:r>
        <w:rPr>
          <w:sz w:val="24"/>
        </w:rPr>
        <w:t>of the subject</w:t>
      </w:r>
      <w:r>
        <w:rPr>
          <w:spacing w:val="-2"/>
          <w:sz w:val="24"/>
        </w:rPr>
        <w:t xml:space="preserve"> </w:t>
      </w:r>
      <w:r>
        <w:rPr>
          <w:sz w:val="24"/>
        </w:rPr>
        <w:t>studied;</w:t>
      </w:r>
    </w:p>
    <w:p w14:paraId="46551EF0" w14:textId="4AE43C36" w:rsidR="00634E36" w:rsidRDefault="00D234A5">
      <w:pPr>
        <w:pStyle w:val="ListParagraph"/>
        <w:numPr>
          <w:ilvl w:val="0"/>
          <w:numId w:val="35"/>
        </w:numPr>
        <w:tabs>
          <w:tab w:val="left" w:pos="1262"/>
        </w:tabs>
        <w:ind w:right="843" w:firstLine="0"/>
        <w:rPr>
          <w:sz w:val="24"/>
        </w:rPr>
      </w:pPr>
      <w:r>
        <w:rPr>
          <w:sz w:val="24"/>
        </w:rPr>
        <w:t xml:space="preserve">a systematic study directed specifically toward applying new knowledge to </w:t>
      </w:r>
      <w:r>
        <w:rPr>
          <w:spacing w:val="4"/>
          <w:sz w:val="24"/>
        </w:rPr>
        <w:t>meet</w:t>
      </w:r>
      <w:r w:rsidR="00A14422">
        <w:rPr>
          <w:spacing w:val="4"/>
          <w:sz w:val="24"/>
        </w:rPr>
        <w:t xml:space="preserve"> </w:t>
      </w:r>
      <w:r>
        <w:rPr>
          <w:spacing w:val="4"/>
          <w:sz w:val="24"/>
        </w:rPr>
        <w:t xml:space="preserve">a </w:t>
      </w:r>
      <w:r>
        <w:rPr>
          <w:sz w:val="24"/>
        </w:rPr>
        <w:t>recognized need;</w:t>
      </w:r>
      <w:r>
        <w:rPr>
          <w:spacing w:val="-1"/>
          <w:sz w:val="24"/>
        </w:rPr>
        <w:t xml:space="preserve"> </w:t>
      </w:r>
      <w:r>
        <w:rPr>
          <w:sz w:val="24"/>
        </w:rPr>
        <w:t>or</w:t>
      </w:r>
    </w:p>
    <w:p w14:paraId="4A90A545" w14:textId="77777777" w:rsidR="00634E36" w:rsidRDefault="00D234A5">
      <w:pPr>
        <w:pStyle w:val="ListParagraph"/>
        <w:numPr>
          <w:ilvl w:val="0"/>
          <w:numId w:val="35"/>
        </w:numPr>
        <w:tabs>
          <w:tab w:val="left" w:pos="1262"/>
        </w:tabs>
        <w:ind w:right="749" w:firstLine="0"/>
        <w:rPr>
          <w:sz w:val="24"/>
        </w:rPr>
      </w:pPr>
      <w:r>
        <w:rPr>
          <w:sz w:val="24"/>
        </w:rPr>
        <w:t>a systematic application of knowledge toward the production of useful materials, devices,</w:t>
      </w:r>
      <w:r>
        <w:rPr>
          <w:spacing w:val="-3"/>
          <w:sz w:val="24"/>
        </w:rPr>
        <w:t xml:space="preserve"> </w:t>
      </w:r>
      <w:r>
        <w:rPr>
          <w:sz w:val="24"/>
        </w:rPr>
        <w:t>services,</w:t>
      </w:r>
      <w:r>
        <w:rPr>
          <w:spacing w:val="-4"/>
          <w:sz w:val="24"/>
        </w:rPr>
        <w:t xml:space="preserve"> </w:t>
      </w:r>
      <w:r>
        <w:rPr>
          <w:sz w:val="24"/>
        </w:rPr>
        <w:t>or</w:t>
      </w:r>
      <w:r>
        <w:rPr>
          <w:spacing w:val="-2"/>
          <w:sz w:val="24"/>
        </w:rPr>
        <w:t xml:space="preserve"> </w:t>
      </w:r>
      <w:r>
        <w:rPr>
          <w:sz w:val="24"/>
        </w:rPr>
        <w:t>methods,</w:t>
      </w:r>
      <w:r>
        <w:rPr>
          <w:spacing w:val="-4"/>
          <w:sz w:val="24"/>
        </w:rPr>
        <w:t xml:space="preserve"> </w:t>
      </w:r>
      <w:r>
        <w:rPr>
          <w:sz w:val="24"/>
        </w:rPr>
        <w:t>and</w:t>
      </w:r>
      <w:r>
        <w:rPr>
          <w:spacing w:val="-2"/>
          <w:sz w:val="24"/>
        </w:rPr>
        <w:t xml:space="preserve"> </w:t>
      </w:r>
      <w:r>
        <w:rPr>
          <w:sz w:val="24"/>
        </w:rPr>
        <w:t>includes</w:t>
      </w:r>
      <w:r>
        <w:rPr>
          <w:spacing w:val="-5"/>
          <w:sz w:val="24"/>
        </w:rPr>
        <w:t xml:space="preserve"> </w:t>
      </w:r>
      <w:r>
        <w:rPr>
          <w:sz w:val="24"/>
        </w:rPr>
        <w:t>design,</w:t>
      </w:r>
      <w:r>
        <w:rPr>
          <w:spacing w:val="-3"/>
          <w:sz w:val="24"/>
        </w:rPr>
        <w:t xml:space="preserve"> </w:t>
      </w:r>
      <w:r>
        <w:rPr>
          <w:sz w:val="24"/>
        </w:rPr>
        <w:t>development,</w:t>
      </w:r>
      <w:r>
        <w:rPr>
          <w:spacing w:val="-2"/>
          <w:sz w:val="24"/>
        </w:rPr>
        <w:t xml:space="preserve"> </w:t>
      </w:r>
      <w:r>
        <w:rPr>
          <w:sz w:val="24"/>
        </w:rPr>
        <w:t>and</w:t>
      </w:r>
      <w:r>
        <w:rPr>
          <w:spacing w:val="-3"/>
          <w:sz w:val="24"/>
        </w:rPr>
        <w:t xml:space="preserve"> </w:t>
      </w:r>
      <w:r>
        <w:rPr>
          <w:sz w:val="24"/>
        </w:rPr>
        <w:t>improvement</w:t>
      </w:r>
      <w:r>
        <w:rPr>
          <w:spacing w:val="-27"/>
          <w:sz w:val="24"/>
        </w:rPr>
        <w:t xml:space="preserve"> </w:t>
      </w:r>
      <w:r>
        <w:rPr>
          <w:sz w:val="24"/>
        </w:rPr>
        <w:t>of prototypes and new processes to meet specific</w:t>
      </w:r>
      <w:r>
        <w:rPr>
          <w:spacing w:val="-7"/>
          <w:sz w:val="24"/>
        </w:rPr>
        <w:t xml:space="preserve"> </w:t>
      </w:r>
      <w:r>
        <w:rPr>
          <w:sz w:val="24"/>
        </w:rPr>
        <w:t>requirements.</w:t>
      </w:r>
    </w:p>
    <w:p w14:paraId="2A2117DE" w14:textId="77777777" w:rsidR="00634E36" w:rsidRDefault="00634E36">
      <w:pPr>
        <w:pStyle w:val="BodyText"/>
        <w:spacing w:before="11"/>
        <w:rPr>
          <w:sz w:val="23"/>
        </w:rPr>
      </w:pPr>
    </w:p>
    <w:p w14:paraId="529D6448" w14:textId="77777777" w:rsidR="00634E36" w:rsidRDefault="00D234A5">
      <w:pPr>
        <w:pStyle w:val="BodyText"/>
        <w:ind w:left="940" w:right="167"/>
      </w:pPr>
      <w:r>
        <w:rPr>
          <w:u w:val="single"/>
        </w:rPr>
        <w:t>SBIR Policy Directive</w:t>
      </w:r>
      <w:r>
        <w:t xml:space="preserve"> – As mandated by the SBIR legislation, the Small Business Administration (SBA) authors this policy that outlines how the SBIR program is run in each participating agency. The link to this policy can be found on sbir.gov.</w:t>
      </w:r>
    </w:p>
    <w:p w14:paraId="7B1D06AE" w14:textId="77777777" w:rsidR="00634E36" w:rsidRDefault="00634E36">
      <w:pPr>
        <w:pStyle w:val="BodyText"/>
        <w:spacing w:before="11"/>
        <w:rPr>
          <w:sz w:val="23"/>
        </w:rPr>
      </w:pPr>
    </w:p>
    <w:p w14:paraId="239629F6" w14:textId="77777777" w:rsidR="00634E36" w:rsidRDefault="00D234A5">
      <w:pPr>
        <w:pStyle w:val="BodyText"/>
        <w:ind w:left="940"/>
      </w:pPr>
      <w:r>
        <w:rPr>
          <w:u w:val="single"/>
        </w:rPr>
        <w:t>SBIR Technical Data</w:t>
      </w:r>
      <w:r>
        <w:t xml:space="preserve"> - All data generated during the performance of an SBIR award.</w:t>
      </w:r>
    </w:p>
    <w:p w14:paraId="52D499CF" w14:textId="77777777" w:rsidR="00634E36" w:rsidRDefault="00634E36">
      <w:pPr>
        <w:pStyle w:val="BodyText"/>
        <w:spacing w:before="9"/>
        <w:rPr>
          <w:sz w:val="19"/>
        </w:rPr>
      </w:pPr>
    </w:p>
    <w:p w14:paraId="411D7310" w14:textId="77777777" w:rsidR="00634E36" w:rsidRDefault="00D234A5">
      <w:pPr>
        <w:pStyle w:val="BodyText"/>
        <w:spacing w:before="52"/>
        <w:ind w:left="940" w:right="538"/>
      </w:pPr>
      <w:r>
        <w:rPr>
          <w:u w:val="single"/>
        </w:rPr>
        <w:t>SBIR Technical Data Rights</w:t>
      </w:r>
      <w:r>
        <w:t xml:space="preserve"> - The rights an SBIR awardee obtains in data generated during the performance of any SBIR Phase I, Phase II, or Phase III award that an</w:t>
      </w:r>
      <w:r>
        <w:rPr>
          <w:spacing w:val="-37"/>
        </w:rPr>
        <w:t xml:space="preserve"> </w:t>
      </w:r>
      <w:r>
        <w:t>awardee delivers to the Government during or upon completion of a Federally-funded project, and to which the Government receives a</w:t>
      </w:r>
      <w:r>
        <w:rPr>
          <w:spacing w:val="-16"/>
        </w:rPr>
        <w:t xml:space="preserve"> </w:t>
      </w:r>
      <w:r>
        <w:t>license.</w:t>
      </w:r>
    </w:p>
    <w:p w14:paraId="21D416FD" w14:textId="77777777" w:rsidR="00634E36" w:rsidRDefault="00634E36">
      <w:pPr>
        <w:pStyle w:val="BodyText"/>
        <w:spacing w:before="2"/>
      </w:pPr>
    </w:p>
    <w:p w14:paraId="6082AA25" w14:textId="77777777" w:rsidR="00634E36" w:rsidRDefault="00D234A5">
      <w:pPr>
        <w:pStyle w:val="BodyText"/>
        <w:ind w:left="940"/>
      </w:pPr>
      <w:r>
        <w:rPr>
          <w:u w:val="single"/>
        </w:rPr>
        <w:t>Small Business Concern (SBC)</w:t>
      </w:r>
      <w:r>
        <w:t xml:space="preserve"> – A concern that meets the requirements set forth in 13</w:t>
      </w:r>
    </w:p>
    <w:p w14:paraId="0272547C" w14:textId="2AC1E8D8" w:rsidR="00634E36" w:rsidRDefault="00D234A5">
      <w:pPr>
        <w:pStyle w:val="BodyText"/>
        <w:spacing w:before="39"/>
        <w:ind w:left="940"/>
      </w:pPr>
      <w:r>
        <w:t>C.F.R. § 121.702 (available at</w:t>
      </w:r>
      <w:r>
        <w:rPr>
          <w:color w:val="000080"/>
        </w:rPr>
        <w:t xml:space="preserve"> </w:t>
      </w:r>
      <w:hyperlink r:id="rId26">
        <w:r>
          <w:rPr>
            <w:color w:val="000080"/>
            <w:u w:val="single" w:color="000080"/>
          </w:rPr>
          <w:t>http://www.gpo.gov/fdsys/granule/CFR-2011-title13-</w:t>
        </w:r>
      </w:hyperlink>
      <w:hyperlink r:id="rId27">
        <w:r>
          <w:rPr>
            <w:color w:val="000080"/>
            <w:u w:val="single" w:color="000080"/>
          </w:rPr>
          <w:t>vol1.CFR-2011-title13-vol1-sec121-702</w:t>
        </w:r>
      </w:hyperlink>
      <w:r>
        <w:t>).</w:t>
      </w:r>
    </w:p>
    <w:p w14:paraId="771FBB36" w14:textId="77777777" w:rsidR="00634E36" w:rsidRDefault="00634E36">
      <w:pPr>
        <w:pStyle w:val="BodyText"/>
        <w:rPr>
          <w:sz w:val="14"/>
        </w:rPr>
      </w:pPr>
    </w:p>
    <w:p w14:paraId="175E003B" w14:textId="77777777" w:rsidR="00634E36" w:rsidRDefault="00D234A5">
      <w:pPr>
        <w:pStyle w:val="BodyText"/>
        <w:spacing w:before="52"/>
        <w:ind w:left="940"/>
      </w:pPr>
      <w:r>
        <w:rPr>
          <w:u w:val="single"/>
        </w:rPr>
        <w:t xml:space="preserve">Socially and Economically Disadvantaged SBC (SDB) </w:t>
      </w:r>
      <w:r>
        <w:t>- S</w:t>
      </w:r>
      <w:hyperlink r:id="rId28">
        <w:r>
          <w:t>ee 13 C.F.R. Part 124</w:t>
        </w:r>
      </w:hyperlink>
      <w:r>
        <w:t>, Subpart B.</w:t>
      </w:r>
    </w:p>
    <w:p w14:paraId="0C3B9A59" w14:textId="77777777" w:rsidR="00634E36" w:rsidRDefault="00634E36">
      <w:pPr>
        <w:pStyle w:val="BodyText"/>
        <w:spacing w:before="9"/>
        <w:rPr>
          <w:sz w:val="19"/>
        </w:rPr>
      </w:pPr>
    </w:p>
    <w:p w14:paraId="659D03AC" w14:textId="77777777" w:rsidR="00634E36" w:rsidRDefault="00D234A5">
      <w:pPr>
        <w:pStyle w:val="BodyText"/>
        <w:spacing w:before="52"/>
        <w:ind w:left="940" w:right="1141"/>
      </w:pPr>
      <w:r>
        <w:rPr>
          <w:u w:val="single"/>
        </w:rPr>
        <w:lastRenderedPageBreak/>
        <w:t>Socially and Economically Disadvantaged Individual</w:t>
      </w:r>
      <w:r>
        <w:t xml:space="preserve"> - S</w:t>
      </w:r>
      <w:hyperlink r:id="rId29">
        <w:r>
          <w:t xml:space="preserve">ee 13 C.F.R. §§ 124.103 </w:t>
        </w:r>
      </w:hyperlink>
      <w:r>
        <w:t>and 124.104.</w:t>
      </w:r>
    </w:p>
    <w:p w14:paraId="53A2D84A" w14:textId="77777777" w:rsidR="00634E36" w:rsidRDefault="00634E36">
      <w:pPr>
        <w:pStyle w:val="BodyText"/>
        <w:spacing w:before="11"/>
        <w:rPr>
          <w:sz w:val="23"/>
        </w:rPr>
      </w:pPr>
    </w:p>
    <w:p w14:paraId="295083EC" w14:textId="77777777" w:rsidR="00634E36" w:rsidRDefault="00D234A5">
      <w:pPr>
        <w:pStyle w:val="BodyText"/>
        <w:ind w:left="940"/>
      </w:pPr>
      <w:r>
        <w:rPr>
          <w:u w:val="single"/>
        </w:rPr>
        <w:t>Sub-award</w:t>
      </w:r>
      <w:r>
        <w:t xml:space="preserve"> – See 2 C.F.R. § 200.92.</w:t>
      </w:r>
    </w:p>
    <w:p w14:paraId="10E1C3F0" w14:textId="77777777" w:rsidR="00634E36" w:rsidRDefault="00634E36">
      <w:pPr>
        <w:pStyle w:val="BodyText"/>
        <w:spacing w:before="9"/>
        <w:rPr>
          <w:sz w:val="19"/>
        </w:rPr>
      </w:pPr>
    </w:p>
    <w:p w14:paraId="40268170" w14:textId="77777777" w:rsidR="00634E36" w:rsidRDefault="00D234A5">
      <w:pPr>
        <w:pStyle w:val="BodyText"/>
        <w:spacing w:before="52"/>
        <w:ind w:left="940"/>
      </w:pPr>
      <w:r>
        <w:rPr>
          <w:u w:val="single"/>
        </w:rPr>
        <w:t>Technical Proposal</w:t>
      </w:r>
      <w:r>
        <w:t xml:space="preserve"> – See “Project Narrative” above</w:t>
      </w:r>
    </w:p>
    <w:p w14:paraId="204088D2" w14:textId="77777777" w:rsidR="00634E36" w:rsidRDefault="00634E36">
      <w:pPr>
        <w:pStyle w:val="BodyText"/>
        <w:spacing w:before="11"/>
        <w:rPr>
          <w:sz w:val="19"/>
        </w:rPr>
      </w:pPr>
    </w:p>
    <w:p w14:paraId="66CD9FAD" w14:textId="77777777" w:rsidR="00634E36" w:rsidRDefault="00D234A5">
      <w:pPr>
        <w:pStyle w:val="BodyText"/>
        <w:spacing w:before="52"/>
        <w:ind w:left="940" w:right="606"/>
      </w:pPr>
      <w:r>
        <w:rPr>
          <w:u w:val="single"/>
        </w:rPr>
        <w:t>Women-Owned Small Business (WOSB)</w:t>
      </w:r>
      <w:r>
        <w:t xml:space="preserve"> - An SBC that is at least 51% owned by one or more women, or in the case of any publicly owned business, at least 51% of the stock is owned by women, and women control the management and daily business operations.</w:t>
      </w:r>
    </w:p>
    <w:p w14:paraId="7973A34F" w14:textId="77777777" w:rsidR="00634E36" w:rsidRDefault="00634E36">
      <w:pPr>
        <w:pStyle w:val="BodyText"/>
        <w:spacing w:before="2"/>
        <w:rPr>
          <w:sz w:val="27"/>
        </w:rPr>
      </w:pPr>
    </w:p>
    <w:p w14:paraId="644D0A61" w14:textId="77777777" w:rsidR="00634E36" w:rsidRDefault="00D234A5">
      <w:pPr>
        <w:pStyle w:val="Heading2"/>
        <w:numPr>
          <w:ilvl w:val="1"/>
          <w:numId w:val="36"/>
        </w:numPr>
        <w:tabs>
          <w:tab w:val="left" w:pos="1559"/>
          <w:tab w:val="left" w:pos="1560"/>
        </w:tabs>
        <w:ind w:left="1559" w:hanging="629"/>
        <w:jc w:val="left"/>
        <w:rPr>
          <w:color w:val="365F91"/>
        </w:rPr>
      </w:pPr>
      <w:bookmarkStart w:id="16" w:name="_Toc53101718"/>
      <w:r>
        <w:rPr>
          <w:color w:val="365F91"/>
        </w:rPr>
        <w:t>Fraud, Waste and</w:t>
      </w:r>
      <w:r>
        <w:rPr>
          <w:color w:val="365F91"/>
          <w:spacing w:val="-7"/>
        </w:rPr>
        <w:t xml:space="preserve"> </w:t>
      </w:r>
      <w:r>
        <w:rPr>
          <w:color w:val="365F91"/>
        </w:rPr>
        <w:t>Abuse</w:t>
      </w:r>
      <w:bookmarkEnd w:id="16"/>
    </w:p>
    <w:p w14:paraId="7A940EAA" w14:textId="77777777" w:rsidR="00634E36" w:rsidRDefault="00634E36">
      <w:pPr>
        <w:pStyle w:val="BodyText"/>
        <w:spacing w:before="12"/>
        <w:rPr>
          <w:b/>
          <w:sz w:val="22"/>
        </w:rPr>
      </w:pPr>
    </w:p>
    <w:p w14:paraId="1D039163" w14:textId="02DBCE32" w:rsidR="00634E36" w:rsidRDefault="00D234A5">
      <w:pPr>
        <w:pStyle w:val="BodyText"/>
        <w:ind w:left="940" w:right="562"/>
      </w:pPr>
      <w:r>
        <w:rPr>
          <w:color w:val="172F52"/>
        </w:rPr>
        <w:t>All applicants must complete the D</w:t>
      </w:r>
      <w:r w:rsidR="00A14422">
        <w:rPr>
          <w:color w:val="172F52"/>
        </w:rPr>
        <w:t>O</w:t>
      </w:r>
      <w:r>
        <w:rPr>
          <w:color w:val="172F52"/>
        </w:rPr>
        <w:t>C OIG agency mandatory training and sign</w:t>
      </w:r>
      <w:r w:rsidR="00741AD2">
        <w:rPr>
          <w:color w:val="172F52"/>
        </w:rPr>
        <w:t xml:space="preserve"> an</w:t>
      </w:r>
      <w:r w:rsidR="00A14422">
        <w:rPr>
          <w:color w:val="172F52"/>
        </w:rPr>
        <w:t xml:space="preserve">d </w:t>
      </w:r>
      <w:r>
        <w:rPr>
          <w:color w:val="172F52"/>
        </w:rPr>
        <w:t xml:space="preserve">submit the certification of completion along with their application. The link to the Fraud, Waste, and Abuse training slides is located here: </w:t>
      </w:r>
      <w:hyperlink r:id="rId30">
        <w:r>
          <w:rPr>
            <w:color w:val="000080"/>
            <w:u w:val="single" w:color="000080"/>
          </w:rPr>
          <w:t>http://www.techpartnerships.noaa.gov/SBIR.aspx</w:t>
        </w:r>
      </w:hyperlink>
      <w:r>
        <w:rPr>
          <w:color w:val="172F52"/>
        </w:rPr>
        <w:t>. Certification can be found at the end of the training module. All applicants must print, sign, and submit certification of completion as an attachment (as per end of Section 8.1).</w:t>
      </w:r>
    </w:p>
    <w:p w14:paraId="2CED3FBC" w14:textId="77777777" w:rsidR="00634E36" w:rsidRDefault="00634E36">
      <w:pPr>
        <w:pStyle w:val="BodyText"/>
        <w:spacing w:before="1"/>
      </w:pPr>
    </w:p>
    <w:p w14:paraId="24B2CEB0" w14:textId="458200E5" w:rsidR="00634E36" w:rsidRDefault="00D234A5">
      <w:pPr>
        <w:pStyle w:val="BodyText"/>
        <w:spacing w:before="1"/>
        <w:ind w:left="940" w:right="538"/>
      </w:pPr>
      <w:r>
        <w:t>As defined in the SBI</w:t>
      </w:r>
      <w:r w:rsidR="004C675F">
        <w:t>R</w:t>
      </w:r>
      <w:r>
        <w:t xml:space="preserve"> Policy Directive section 9(f), fraud includes any false representation about a material fact or any intentional deception designed to deprive the</w:t>
      </w:r>
      <w:r>
        <w:rPr>
          <w:spacing w:val="-5"/>
        </w:rPr>
        <w:t xml:space="preserve"> </w:t>
      </w:r>
      <w:r>
        <w:t>United</w:t>
      </w:r>
      <w:r>
        <w:rPr>
          <w:spacing w:val="-2"/>
        </w:rPr>
        <w:t xml:space="preserve"> </w:t>
      </w:r>
      <w:r>
        <w:t>States</w:t>
      </w:r>
      <w:r>
        <w:rPr>
          <w:spacing w:val="-3"/>
        </w:rPr>
        <w:t xml:space="preserve"> </w:t>
      </w:r>
      <w:r>
        <w:t>unlawfully</w:t>
      </w:r>
      <w:r>
        <w:rPr>
          <w:spacing w:val="-2"/>
        </w:rPr>
        <w:t xml:space="preserve"> </w:t>
      </w:r>
      <w:r>
        <w:t>of</w:t>
      </w:r>
      <w:r>
        <w:rPr>
          <w:spacing w:val="-3"/>
        </w:rPr>
        <w:t xml:space="preserve"> </w:t>
      </w:r>
      <w:r>
        <w:t>something</w:t>
      </w:r>
      <w:r>
        <w:rPr>
          <w:spacing w:val="-2"/>
        </w:rPr>
        <w:t xml:space="preserve"> </w:t>
      </w:r>
      <w:r>
        <w:t>of</w:t>
      </w:r>
      <w:r>
        <w:rPr>
          <w:spacing w:val="-2"/>
        </w:rPr>
        <w:t xml:space="preserve"> </w:t>
      </w:r>
      <w:r>
        <w:t>value</w:t>
      </w:r>
      <w:r>
        <w:rPr>
          <w:spacing w:val="-1"/>
        </w:rPr>
        <w:t xml:space="preserve"> </w:t>
      </w:r>
      <w:r>
        <w:t>or</w:t>
      </w:r>
      <w:r>
        <w:rPr>
          <w:spacing w:val="-3"/>
        </w:rPr>
        <w:t xml:space="preserve"> </w:t>
      </w:r>
      <w:r>
        <w:t>to</w:t>
      </w:r>
      <w:r>
        <w:rPr>
          <w:spacing w:val="-4"/>
        </w:rPr>
        <w:t xml:space="preserve"> </w:t>
      </w:r>
      <w:r>
        <w:t>secure</w:t>
      </w:r>
      <w:r>
        <w:rPr>
          <w:spacing w:val="-4"/>
        </w:rPr>
        <w:t xml:space="preserve"> </w:t>
      </w:r>
      <w:r>
        <w:t>from</w:t>
      </w:r>
      <w:r>
        <w:rPr>
          <w:spacing w:val="-3"/>
        </w:rPr>
        <w:t xml:space="preserve"> </w:t>
      </w:r>
      <w:r>
        <w:t>the</w:t>
      </w:r>
      <w:r>
        <w:rPr>
          <w:spacing w:val="-6"/>
        </w:rPr>
        <w:t xml:space="preserve"> </w:t>
      </w:r>
      <w:r>
        <w:t>United</w:t>
      </w:r>
      <w:r>
        <w:rPr>
          <w:spacing w:val="-2"/>
        </w:rPr>
        <w:t xml:space="preserve"> </w:t>
      </w:r>
      <w:r>
        <w:t>States</w:t>
      </w:r>
      <w:r>
        <w:rPr>
          <w:spacing w:val="-4"/>
        </w:rPr>
        <w:t xml:space="preserve"> </w:t>
      </w:r>
      <w:r>
        <w:t>a benefit, privilege, allowance, or consideration to which an individual or business is not entitled. Waste includes extravagant, careless, or needless expenditure of Government funds, or the consumption of Government property, that results from deficient practices, systems, controls, or decisions. Abuse includes any intentional or improper use of Government resources, such as misuse of rank, position, or authority or resources. Examples of fraud, waste, and abuse relating to the SBIR Program include, but are not limited to:</w:t>
      </w:r>
    </w:p>
    <w:p w14:paraId="7AB00309" w14:textId="77777777" w:rsidR="00634E36" w:rsidRDefault="00D234A5">
      <w:pPr>
        <w:pStyle w:val="ListParagraph"/>
        <w:numPr>
          <w:ilvl w:val="0"/>
          <w:numId w:val="34"/>
        </w:numPr>
        <w:tabs>
          <w:tab w:val="left" w:pos="2380"/>
          <w:tab w:val="left" w:pos="2381"/>
        </w:tabs>
        <w:ind w:right="606"/>
        <w:rPr>
          <w:sz w:val="24"/>
        </w:rPr>
      </w:pPr>
      <w:r>
        <w:rPr>
          <w:sz w:val="24"/>
        </w:rPr>
        <w:t>misrepresentations</w:t>
      </w:r>
      <w:r>
        <w:rPr>
          <w:spacing w:val="-3"/>
          <w:sz w:val="24"/>
        </w:rPr>
        <w:t xml:space="preserve"> </w:t>
      </w:r>
      <w:r>
        <w:rPr>
          <w:sz w:val="24"/>
        </w:rPr>
        <w:t>or</w:t>
      </w:r>
      <w:r>
        <w:rPr>
          <w:spacing w:val="-4"/>
          <w:sz w:val="24"/>
        </w:rPr>
        <w:t xml:space="preserve"> </w:t>
      </w:r>
      <w:r>
        <w:rPr>
          <w:sz w:val="24"/>
        </w:rPr>
        <w:t>material,</w:t>
      </w:r>
      <w:r>
        <w:rPr>
          <w:spacing w:val="-5"/>
          <w:sz w:val="24"/>
        </w:rPr>
        <w:t xml:space="preserve"> </w:t>
      </w:r>
      <w:r>
        <w:rPr>
          <w:sz w:val="24"/>
        </w:rPr>
        <w:t>factual</w:t>
      </w:r>
      <w:r>
        <w:rPr>
          <w:spacing w:val="-4"/>
          <w:sz w:val="24"/>
        </w:rPr>
        <w:t xml:space="preserve"> </w:t>
      </w:r>
      <w:r>
        <w:rPr>
          <w:sz w:val="24"/>
        </w:rPr>
        <w:t>omissions</w:t>
      </w:r>
      <w:r>
        <w:rPr>
          <w:spacing w:val="-5"/>
          <w:sz w:val="24"/>
        </w:rPr>
        <w:t xml:space="preserve"> </w:t>
      </w:r>
      <w:r>
        <w:rPr>
          <w:sz w:val="24"/>
        </w:rPr>
        <w:t>to</w:t>
      </w:r>
      <w:r>
        <w:rPr>
          <w:spacing w:val="-5"/>
          <w:sz w:val="24"/>
        </w:rPr>
        <w:t xml:space="preserve"> </w:t>
      </w:r>
      <w:r>
        <w:rPr>
          <w:sz w:val="24"/>
        </w:rPr>
        <w:t>obtain,</w:t>
      </w:r>
      <w:r>
        <w:rPr>
          <w:spacing w:val="-4"/>
          <w:sz w:val="24"/>
        </w:rPr>
        <w:t xml:space="preserve"> </w:t>
      </w:r>
      <w:r>
        <w:rPr>
          <w:sz w:val="24"/>
        </w:rPr>
        <w:t>or</w:t>
      </w:r>
      <w:r>
        <w:rPr>
          <w:spacing w:val="-28"/>
          <w:sz w:val="24"/>
        </w:rPr>
        <w:t xml:space="preserve"> </w:t>
      </w:r>
      <w:r>
        <w:rPr>
          <w:sz w:val="24"/>
        </w:rPr>
        <w:t>otherwise receive funding under, an SBIR</w:t>
      </w:r>
      <w:r>
        <w:rPr>
          <w:spacing w:val="-6"/>
          <w:sz w:val="24"/>
        </w:rPr>
        <w:t xml:space="preserve"> </w:t>
      </w:r>
      <w:r>
        <w:rPr>
          <w:sz w:val="24"/>
        </w:rPr>
        <w:t>award;</w:t>
      </w:r>
    </w:p>
    <w:p w14:paraId="4D716CF3" w14:textId="77777777" w:rsidR="00634E36" w:rsidRDefault="00D234A5">
      <w:pPr>
        <w:pStyle w:val="ListParagraph"/>
        <w:numPr>
          <w:ilvl w:val="0"/>
          <w:numId w:val="34"/>
        </w:numPr>
        <w:tabs>
          <w:tab w:val="left" w:pos="2380"/>
          <w:tab w:val="left" w:pos="2381"/>
        </w:tabs>
        <w:ind w:right="1012"/>
        <w:rPr>
          <w:sz w:val="24"/>
        </w:rPr>
      </w:pPr>
      <w:r>
        <w:rPr>
          <w:sz w:val="24"/>
        </w:rPr>
        <w:t>misrepresentations</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use</w:t>
      </w:r>
      <w:r>
        <w:rPr>
          <w:spacing w:val="-5"/>
          <w:sz w:val="24"/>
        </w:rPr>
        <w:t xml:space="preserve"> </w:t>
      </w:r>
      <w:r>
        <w:rPr>
          <w:sz w:val="24"/>
        </w:rPr>
        <w:t>of</w:t>
      </w:r>
      <w:r>
        <w:rPr>
          <w:spacing w:val="-4"/>
          <w:sz w:val="24"/>
        </w:rPr>
        <w:t xml:space="preserve"> </w:t>
      </w:r>
      <w:r>
        <w:rPr>
          <w:sz w:val="24"/>
        </w:rPr>
        <w:t>funds</w:t>
      </w:r>
      <w:r>
        <w:rPr>
          <w:spacing w:val="-4"/>
          <w:sz w:val="24"/>
        </w:rPr>
        <w:t xml:space="preserve"> </w:t>
      </w:r>
      <w:r>
        <w:rPr>
          <w:sz w:val="24"/>
        </w:rPr>
        <w:t>expended,</w:t>
      </w:r>
      <w:r>
        <w:rPr>
          <w:spacing w:val="-5"/>
          <w:sz w:val="24"/>
        </w:rPr>
        <w:t xml:space="preserve"> </w:t>
      </w:r>
      <w:r>
        <w:rPr>
          <w:sz w:val="24"/>
        </w:rPr>
        <w:t>work</w:t>
      </w:r>
      <w:r>
        <w:rPr>
          <w:spacing w:val="-5"/>
          <w:sz w:val="24"/>
        </w:rPr>
        <w:t xml:space="preserve"> </w:t>
      </w:r>
      <w:r>
        <w:rPr>
          <w:sz w:val="24"/>
        </w:rPr>
        <w:t>done,</w:t>
      </w:r>
      <w:r>
        <w:rPr>
          <w:spacing w:val="-30"/>
          <w:sz w:val="24"/>
        </w:rPr>
        <w:t xml:space="preserve"> </w:t>
      </w:r>
      <w:r>
        <w:rPr>
          <w:sz w:val="24"/>
        </w:rPr>
        <w:t>results achieved, or compliance with program requirements under an SBIR award;</w:t>
      </w:r>
    </w:p>
    <w:p w14:paraId="3DFB3C6F" w14:textId="3C2BD0A0" w:rsidR="00634E36" w:rsidRDefault="00D234A5" w:rsidP="00E014EB">
      <w:pPr>
        <w:pStyle w:val="ListParagraph"/>
        <w:numPr>
          <w:ilvl w:val="0"/>
          <w:numId w:val="34"/>
        </w:numPr>
        <w:tabs>
          <w:tab w:val="left" w:pos="2380"/>
          <w:tab w:val="left" w:pos="2381"/>
        </w:tabs>
        <w:spacing w:before="39"/>
        <w:ind w:right="846"/>
      </w:pPr>
      <w:r w:rsidRPr="0017255D">
        <w:rPr>
          <w:sz w:val="24"/>
        </w:rPr>
        <w:t>misuse or conversion of SBIR award funds, including any use of award funds while not in full compliance with SBIR Program requirements,</w:t>
      </w:r>
      <w:r w:rsidRPr="0017255D">
        <w:rPr>
          <w:spacing w:val="-30"/>
          <w:sz w:val="24"/>
        </w:rPr>
        <w:t xml:space="preserve"> </w:t>
      </w:r>
      <w:r w:rsidRPr="0017255D">
        <w:rPr>
          <w:sz w:val="24"/>
        </w:rPr>
        <w:t>or</w:t>
      </w:r>
      <w:r w:rsidR="0017255D" w:rsidRPr="0017255D">
        <w:rPr>
          <w:sz w:val="24"/>
        </w:rPr>
        <w:t xml:space="preserve"> </w:t>
      </w:r>
      <w:r>
        <w:t>failure to pay taxes due on misused or converted SBIR award funds;</w:t>
      </w:r>
    </w:p>
    <w:p w14:paraId="6A4A4636" w14:textId="77777777" w:rsidR="00634E36" w:rsidRDefault="00D234A5">
      <w:pPr>
        <w:pStyle w:val="ListParagraph"/>
        <w:numPr>
          <w:ilvl w:val="0"/>
          <w:numId w:val="34"/>
        </w:numPr>
        <w:tabs>
          <w:tab w:val="left" w:pos="2380"/>
          <w:tab w:val="left" w:pos="2381"/>
        </w:tabs>
        <w:spacing w:before="40"/>
        <w:ind w:right="979"/>
        <w:rPr>
          <w:sz w:val="24"/>
        </w:rPr>
      </w:pPr>
      <w:r>
        <w:rPr>
          <w:sz w:val="24"/>
        </w:rPr>
        <w:t>fabrication,</w:t>
      </w:r>
      <w:r>
        <w:rPr>
          <w:spacing w:val="-5"/>
          <w:sz w:val="24"/>
        </w:rPr>
        <w:t xml:space="preserve"> </w:t>
      </w:r>
      <w:r>
        <w:rPr>
          <w:sz w:val="24"/>
        </w:rPr>
        <w:t>falsification,</w:t>
      </w:r>
      <w:r>
        <w:rPr>
          <w:spacing w:val="-4"/>
          <w:sz w:val="24"/>
        </w:rPr>
        <w:t xml:space="preserve"> </w:t>
      </w:r>
      <w:r>
        <w:rPr>
          <w:sz w:val="24"/>
        </w:rPr>
        <w:t>or</w:t>
      </w:r>
      <w:r>
        <w:rPr>
          <w:spacing w:val="-2"/>
          <w:sz w:val="24"/>
        </w:rPr>
        <w:t xml:space="preserve"> </w:t>
      </w:r>
      <w:r>
        <w:rPr>
          <w:sz w:val="24"/>
        </w:rPr>
        <w:t>plagiarism in</w:t>
      </w:r>
      <w:r>
        <w:rPr>
          <w:spacing w:val="-1"/>
          <w:sz w:val="24"/>
        </w:rPr>
        <w:t xml:space="preserve"> </w:t>
      </w:r>
      <w:r>
        <w:rPr>
          <w:sz w:val="24"/>
        </w:rPr>
        <w:t>applying</w:t>
      </w:r>
      <w:r>
        <w:rPr>
          <w:spacing w:val="-8"/>
          <w:sz w:val="24"/>
        </w:rPr>
        <w:t xml:space="preserve"> </w:t>
      </w:r>
      <w:r>
        <w:rPr>
          <w:sz w:val="24"/>
        </w:rPr>
        <w:t>for,</w:t>
      </w:r>
      <w:r>
        <w:rPr>
          <w:spacing w:val="-2"/>
          <w:sz w:val="24"/>
        </w:rPr>
        <w:t xml:space="preserve"> </w:t>
      </w:r>
      <w:r>
        <w:rPr>
          <w:sz w:val="24"/>
        </w:rPr>
        <w:t>carrying</w:t>
      </w:r>
      <w:r>
        <w:rPr>
          <w:spacing w:val="-3"/>
          <w:sz w:val="24"/>
        </w:rPr>
        <w:t xml:space="preserve"> </w:t>
      </w:r>
      <w:r>
        <w:rPr>
          <w:sz w:val="24"/>
        </w:rPr>
        <w:t>out,</w:t>
      </w:r>
      <w:r>
        <w:rPr>
          <w:spacing w:val="-28"/>
          <w:sz w:val="24"/>
        </w:rPr>
        <w:t xml:space="preserve"> </w:t>
      </w:r>
      <w:r>
        <w:rPr>
          <w:sz w:val="24"/>
        </w:rPr>
        <w:t>or reporting results from an SBIR</w:t>
      </w:r>
      <w:r>
        <w:rPr>
          <w:spacing w:val="-16"/>
          <w:sz w:val="24"/>
        </w:rPr>
        <w:t xml:space="preserve"> </w:t>
      </w:r>
      <w:r>
        <w:rPr>
          <w:sz w:val="24"/>
        </w:rPr>
        <w:t>award;</w:t>
      </w:r>
    </w:p>
    <w:p w14:paraId="3E74884B" w14:textId="77777777" w:rsidR="00634E36" w:rsidRDefault="00D234A5">
      <w:pPr>
        <w:pStyle w:val="ListParagraph"/>
        <w:numPr>
          <w:ilvl w:val="0"/>
          <w:numId w:val="34"/>
        </w:numPr>
        <w:tabs>
          <w:tab w:val="left" w:pos="2380"/>
          <w:tab w:val="left" w:pos="2381"/>
        </w:tabs>
        <w:spacing w:before="41"/>
        <w:ind w:right="896"/>
        <w:rPr>
          <w:sz w:val="24"/>
        </w:rPr>
      </w:pPr>
      <w:r>
        <w:rPr>
          <w:sz w:val="24"/>
        </w:rPr>
        <w:t>failure to comply with applicable federal costs principles governing</w:t>
      </w:r>
      <w:r>
        <w:rPr>
          <w:spacing w:val="-23"/>
          <w:sz w:val="24"/>
        </w:rPr>
        <w:t xml:space="preserve"> </w:t>
      </w:r>
      <w:r>
        <w:rPr>
          <w:sz w:val="24"/>
        </w:rPr>
        <w:t>an award;</w:t>
      </w:r>
    </w:p>
    <w:p w14:paraId="179D76B2" w14:textId="77777777" w:rsidR="00634E36" w:rsidRDefault="00D234A5">
      <w:pPr>
        <w:pStyle w:val="ListParagraph"/>
        <w:numPr>
          <w:ilvl w:val="0"/>
          <w:numId w:val="34"/>
        </w:numPr>
        <w:tabs>
          <w:tab w:val="left" w:pos="2380"/>
          <w:tab w:val="left" w:pos="2381"/>
        </w:tabs>
        <w:spacing w:before="7" w:line="289" w:lineRule="exact"/>
        <w:rPr>
          <w:sz w:val="24"/>
        </w:rPr>
      </w:pPr>
      <w:r>
        <w:rPr>
          <w:sz w:val="24"/>
        </w:rPr>
        <w:lastRenderedPageBreak/>
        <w:t>extravagant, careless, or needless</w:t>
      </w:r>
      <w:r>
        <w:rPr>
          <w:spacing w:val="-4"/>
          <w:sz w:val="24"/>
        </w:rPr>
        <w:t xml:space="preserve"> </w:t>
      </w:r>
      <w:r>
        <w:rPr>
          <w:sz w:val="24"/>
        </w:rPr>
        <w:t>spending;</w:t>
      </w:r>
    </w:p>
    <w:p w14:paraId="0EDF4F27" w14:textId="77777777" w:rsidR="00634E36" w:rsidRDefault="00D234A5">
      <w:pPr>
        <w:pStyle w:val="ListParagraph"/>
        <w:numPr>
          <w:ilvl w:val="0"/>
          <w:numId w:val="34"/>
        </w:numPr>
        <w:tabs>
          <w:tab w:val="left" w:pos="2380"/>
          <w:tab w:val="left" w:pos="2381"/>
        </w:tabs>
        <w:ind w:right="499"/>
        <w:rPr>
          <w:sz w:val="24"/>
        </w:rPr>
      </w:pPr>
      <w:r>
        <w:rPr>
          <w:sz w:val="24"/>
        </w:rPr>
        <w:t>self-dealing, such as making a sub-award to an entity in which the PI has a financial interest;</w:t>
      </w:r>
    </w:p>
    <w:p w14:paraId="27EC3F65" w14:textId="77777777" w:rsidR="00634E36" w:rsidRDefault="00D234A5">
      <w:pPr>
        <w:pStyle w:val="ListParagraph"/>
        <w:numPr>
          <w:ilvl w:val="0"/>
          <w:numId w:val="34"/>
        </w:numPr>
        <w:tabs>
          <w:tab w:val="left" w:pos="2380"/>
          <w:tab w:val="left" w:pos="2381"/>
        </w:tabs>
        <w:ind w:right="525"/>
        <w:rPr>
          <w:sz w:val="24"/>
        </w:rPr>
      </w:pPr>
      <w:r>
        <w:rPr>
          <w:sz w:val="24"/>
        </w:rPr>
        <w:t>acceptance</w:t>
      </w:r>
      <w:r>
        <w:rPr>
          <w:spacing w:val="-4"/>
          <w:sz w:val="24"/>
        </w:rPr>
        <w:t xml:space="preserve"> </w:t>
      </w:r>
      <w:r>
        <w:rPr>
          <w:sz w:val="24"/>
        </w:rPr>
        <w:t>by</w:t>
      </w:r>
      <w:r>
        <w:rPr>
          <w:spacing w:val="-2"/>
          <w:sz w:val="24"/>
        </w:rPr>
        <w:t xml:space="preserve"> </w:t>
      </w:r>
      <w:r>
        <w:rPr>
          <w:sz w:val="24"/>
        </w:rPr>
        <w:t>agency</w:t>
      </w:r>
      <w:r>
        <w:rPr>
          <w:spacing w:val="-2"/>
          <w:sz w:val="24"/>
        </w:rPr>
        <w:t xml:space="preserve"> </w:t>
      </w:r>
      <w:r>
        <w:rPr>
          <w:sz w:val="24"/>
        </w:rPr>
        <w:t>personnel</w:t>
      </w:r>
      <w:r>
        <w:rPr>
          <w:spacing w:val="-3"/>
          <w:sz w:val="24"/>
        </w:rPr>
        <w:t xml:space="preserve"> </w:t>
      </w:r>
      <w:r>
        <w:rPr>
          <w:sz w:val="24"/>
        </w:rPr>
        <w:t>of</w:t>
      </w:r>
      <w:r>
        <w:rPr>
          <w:spacing w:val="-1"/>
          <w:sz w:val="24"/>
        </w:rPr>
        <w:t xml:space="preserve"> </w:t>
      </w:r>
      <w:r>
        <w:rPr>
          <w:sz w:val="24"/>
        </w:rPr>
        <w:t>bribes</w:t>
      </w:r>
      <w:r>
        <w:rPr>
          <w:spacing w:val="-4"/>
          <w:sz w:val="24"/>
        </w:rPr>
        <w:t xml:space="preserve"> </w:t>
      </w:r>
      <w:r>
        <w:rPr>
          <w:sz w:val="24"/>
        </w:rPr>
        <w:t>or</w:t>
      </w:r>
      <w:r>
        <w:rPr>
          <w:spacing w:val="-1"/>
          <w:sz w:val="24"/>
        </w:rPr>
        <w:t xml:space="preserve"> </w:t>
      </w:r>
      <w:r>
        <w:rPr>
          <w:sz w:val="24"/>
        </w:rPr>
        <w:t>gifts</w:t>
      </w:r>
      <w:r>
        <w:rPr>
          <w:spacing w:val="-6"/>
          <w:sz w:val="24"/>
        </w:rPr>
        <w:t xml:space="preserve"> </w:t>
      </w:r>
      <w:r>
        <w:rPr>
          <w:sz w:val="24"/>
        </w:rPr>
        <w:t>in</w:t>
      </w:r>
      <w:r>
        <w:rPr>
          <w:spacing w:val="-1"/>
          <w:sz w:val="24"/>
        </w:rPr>
        <w:t xml:space="preserve"> </w:t>
      </w:r>
      <w:r>
        <w:rPr>
          <w:sz w:val="24"/>
        </w:rPr>
        <w:t>exchange</w:t>
      </w:r>
      <w:r>
        <w:rPr>
          <w:spacing w:val="-4"/>
          <w:sz w:val="24"/>
        </w:rPr>
        <w:t xml:space="preserve"> </w:t>
      </w:r>
      <w:r>
        <w:rPr>
          <w:sz w:val="24"/>
        </w:rPr>
        <w:t>for</w:t>
      </w:r>
      <w:r>
        <w:rPr>
          <w:spacing w:val="-1"/>
          <w:sz w:val="24"/>
        </w:rPr>
        <w:t xml:space="preserve"> </w:t>
      </w:r>
      <w:r>
        <w:rPr>
          <w:sz w:val="24"/>
        </w:rPr>
        <w:t>grant</w:t>
      </w:r>
      <w:r>
        <w:rPr>
          <w:spacing w:val="-26"/>
          <w:sz w:val="24"/>
        </w:rPr>
        <w:t xml:space="preserve"> </w:t>
      </w:r>
      <w:r>
        <w:rPr>
          <w:sz w:val="24"/>
        </w:rPr>
        <w:t>or contract awards or other conflicts of interest that prevents the Government from getting the best value;</w:t>
      </w:r>
      <w:r>
        <w:rPr>
          <w:spacing w:val="2"/>
          <w:sz w:val="24"/>
        </w:rPr>
        <w:t xml:space="preserve"> </w:t>
      </w:r>
      <w:r>
        <w:rPr>
          <w:sz w:val="24"/>
        </w:rPr>
        <w:t>and</w:t>
      </w:r>
    </w:p>
    <w:p w14:paraId="2D48D052" w14:textId="77777777" w:rsidR="00634E36" w:rsidRDefault="00D234A5">
      <w:pPr>
        <w:pStyle w:val="ListParagraph"/>
        <w:numPr>
          <w:ilvl w:val="0"/>
          <w:numId w:val="34"/>
        </w:numPr>
        <w:tabs>
          <w:tab w:val="left" w:pos="2380"/>
          <w:tab w:val="left" w:pos="2381"/>
        </w:tabs>
        <w:ind w:right="526"/>
        <w:rPr>
          <w:sz w:val="24"/>
        </w:rPr>
      </w:pPr>
      <w:r>
        <w:rPr>
          <w:sz w:val="24"/>
        </w:rPr>
        <w:t>lack of monitoring, or follow-up if questions arise, by agency personnel to ensure that awardee meets all required eligibility requirements, provides all required certifications, performs in accordance with the terms and conditions of the award, and performs all work proposed in the application.</w:t>
      </w:r>
    </w:p>
    <w:p w14:paraId="5D6CB054" w14:textId="77777777" w:rsidR="00634E36" w:rsidRDefault="00634E36">
      <w:pPr>
        <w:pStyle w:val="BodyText"/>
        <w:spacing w:before="9"/>
        <w:rPr>
          <w:sz w:val="23"/>
        </w:rPr>
      </w:pPr>
    </w:p>
    <w:p w14:paraId="2DB57EDA" w14:textId="1E79C7DB" w:rsidR="00634E36" w:rsidRDefault="00D234A5">
      <w:pPr>
        <w:pStyle w:val="BodyText"/>
        <w:ind w:left="940" w:right="719"/>
      </w:pPr>
      <w:r>
        <w:t xml:space="preserve">Report any allegations of fraud, waste and abuse using the online Department of Commerce Office of Inspector General </w:t>
      </w:r>
      <w:hyperlink r:id="rId31">
        <w:r>
          <w:t>Complaint Form</w:t>
        </w:r>
      </w:hyperlink>
      <w:r>
        <w:t xml:space="preserve">, available at </w:t>
      </w:r>
      <w:hyperlink r:id="rId32" w:history="1">
        <w:r w:rsidR="00741AD2" w:rsidRPr="00F507DF">
          <w:rPr>
            <w:rStyle w:val="Hyperlink"/>
          </w:rPr>
          <w:t>https://www.oig.doc.gov/Pages/Hotline.aspx</w:t>
        </w:r>
      </w:hyperlink>
      <w:r w:rsidR="00741AD2">
        <w:t xml:space="preserve"> </w:t>
      </w:r>
      <w:hyperlink r:id="rId33">
        <w:r>
          <w:rPr>
            <w:color w:val="000080"/>
            <w:u w:val="single" w:color="000080"/>
          </w:rPr>
          <w:t xml:space="preserve"> </w:t>
        </w:r>
      </w:hyperlink>
      <w:r>
        <w:rPr>
          <w:color w:val="000080"/>
        </w:rPr>
        <w:t xml:space="preserve"> </w:t>
      </w:r>
      <w:r w:rsidR="00741AD2">
        <w:rPr>
          <w:color w:val="000080"/>
        </w:rPr>
        <w:t xml:space="preserve">or </w:t>
      </w:r>
      <w:r>
        <w:t>send an e-mail to</w:t>
      </w:r>
      <w:r>
        <w:rPr>
          <w:b/>
          <w:color w:val="172F52"/>
        </w:rPr>
        <w:t>:</w:t>
      </w:r>
      <w:r>
        <w:rPr>
          <w:b/>
          <w:color w:val="172F52"/>
          <w:spacing w:val="54"/>
        </w:rPr>
        <w:t xml:space="preserve"> </w:t>
      </w:r>
      <w:hyperlink r:id="rId34">
        <w:r>
          <w:rPr>
            <w:color w:val="336699"/>
            <w:u w:val="single" w:color="336699"/>
          </w:rPr>
          <w:t>Hotline@oig.doc.gov</w:t>
        </w:r>
      </w:hyperlink>
      <w:r>
        <w:t>.</w:t>
      </w:r>
    </w:p>
    <w:p w14:paraId="26D04019" w14:textId="77777777" w:rsidR="00634E36" w:rsidRDefault="00634E36">
      <w:pPr>
        <w:pStyle w:val="BodyText"/>
        <w:spacing w:before="9"/>
        <w:rPr>
          <w:sz w:val="19"/>
        </w:rPr>
      </w:pPr>
    </w:p>
    <w:p w14:paraId="1E37BCD3" w14:textId="77777777" w:rsidR="00634E36" w:rsidRDefault="00D234A5">
      <w:pPr>
        <w:pStyle w:val="BodyText"/>
        <w:spacing w:before="52"/>
        <w:ind w:left="940" w:right="490"/>
      </w:pPr>
      <w:r>
        <w:rPr>
          <w:b/>
        </w:rPr>
        <w:t xml:space="preserve">Note: </w:t>
      </w:r>
      <w:r>
        <w:t xml:space="preserve">Because the Internet is not secure, it is possible, though unlikely, that e-mail complaints may be read by persons other than your intended source. If you are concerned about this, you may choose to call or mail. Contact information for the Office of Inspector General is available at: </w:t>
      </w:r>
      <w:hyperlink r:id="rId35">
        <w:r>
          <w:rPr>
            <w:color w:val="000080"/>
            <w:u w:val="single" w:color="000080"/>
          </w:rPr>
          <w:t>https://www.oig.doc.gov/pages/Contact-Us.aspx</w:t>
        </w:r>
      </w:hyperlink>
      <w:r>
        <w:t>.</w:t>
      </w:r>
    </w:p>
    <w:p w14:paraId="5B53B7E7" w14:textId="6777F2B7" w:rsidR="00634E36" w:rsidRDefault="00D234A5">
      <w:pPr>
        <w:pStyle w:val="BodyText"/>
        <w:spacing w:before="2"/>
        <w:ind w:left="940" w:right="507"/>
      </w:pPr>
      <w:r>
        <w:t>Please do not include Personally Identifiable Information (PII) through the website or via e-mail. PII is considered to be items containing Social Security numbers, dates of birth, credit card and passport numbers, or other personally identifying information that could adversely affect an individual. Web submissions and e-mails containing such information will be blocked by our system administrator and will not be processed by our Complaint Department. Should you desire to provide this information, please contact the Hotline by teleph</w:t>
      </w:r>
      <w:r w:rsidR="0017255D">
        <w:t>one at the numbers listed below.</w:t>
      </w:r>
    </w:p>
    <w:p w14:paraId="35C2FD2C" w14:textId="77777777" w:rsidR="00634E36" w:rsidRDefault="00634E36">
      <w:pPr>
        <w:pStyle w:val="BodyText"/>
        <w:spacing w:before="11"/>
        <w:rPr>
          <w:sz w:val="23"/>
        </w:rPr>
      </w:pPr>
    </w:p>
    <w:p w14:paraId="14775C2D" w14:textId="77777777" w:rsidR="00634E36" w:rsidRPr="000B093D" w:rsidRDefault="00D234A5" w:rsidP="002259ED">
      <w:pPr>
        <w:pStyle w:val="ListParagraph"/>
      </w:pPr>
      <w:r w:rsidRPr="002259ED">
        <w:rPr>
          <w:b/>
        </w:rPr>
        <w:t>Phone:</w:t>
      </w:r>
    </w:p>
    <w:p w14:paraId="4217DFFF" w14:textId="77777777" w:rsidR="00634E36" w:rsidRDefault="00D234A5">
      <w:pPr>
        <w:pStyle w:val="BodyText"/>
        <w:ind w:left="1660"/>
      </w:pPr>
      <w:r>
        <w:t>Toll Free 800-424-5197</w:t>
      </w:r>
    </w:p>
    <w:p w14:paraId="28F91593" w14:textId="77777777" w:rsidR="00634E36" w:rsidRDefault="00D234A5">
      <w:pPr>
        <w:pStyle w:val="BodyText"/>
        <w:spacing w:line="242" w:lineRule="auto"/>
        <w:ind w:left="1660" w:right="4942"/>
      </w:pPr>
      <w:r>
        <w:t>In the DC metro area 202-482-2495 TTD Toll Free 855-860-6950</w:t>
      </w:r>
    </w:p>
    <w:p w14:paraId="76BD7D5E" w14:textId="77777777" w:rsidR="00634E36" w:rsidRDefault="00D234A5">
      <w:pPr>
        <w:pStyle w:val="BodyText"/>
        <w:spacing w:before="3"/>
        <w:ind w:left="1660"/>
      </w:pPr>
      <w:r>
        <w:t>TTD in the DC metro area 202-482-5923</w:t>
      </w:r>
    </w:p>
    <w:p w14:paraId="5C28B2BC" w14:textId="77777777" w:rsidR="00634E36" w:rsidRPr="000B093D" w:rsidRDefault="00D234A5" w:rsidP="002259ED">
      <w:pPr>
        <w:pStyle w:val="ListParagraph"/>
      </w:pPr>
      <w:r w:rsidRPr="002259ED">
        <w:rPr>
          <w:b/>
        </w:rPr>
        <w:t>Mail:</w:t>
      </w:r>
    </w:p>
    <w:p w14:paraId="205DB981" w14:textId="77777777" w:rsidR="00634E36" w:rsidRDefault="00D234A5">
      <w:pPr>
        <w:pStyle w:val="BodyText"/>
        <w:ind w:left="1660"/>
      </w:pPr>
      <w:r>
        <w:t>Office of Inspector General</w:t>
      </w:r>
    </w:p>
    <w:p w14:paraId="46A25039" w14:textId="77777777" w:rsidR="00634E36" w:rsidRDefault="00D234A5">
      <w:pPr>
        <w:pStyle w:val="BodyText"/>
        <w:ind w:left="1660" w:right="4678"/>
      </w:pPr>
      <w:r>
        <w:t>Complaint Intake Unit, Mail Stop 7886 1401 Constitution Avenue, N.W. Washington, DC 20230</w:t>
      </w:r>
    </w:p>
    <w:p w14:paraId="5BEC63B0" w14:textId="77777777" w:rsidR="00634E36" w:rsidRPr="000B093D" w:rsidRDefault="00D234A5" w:rsidP="002259ED">
      <w:pPr>
        <w:pStyle w:val="ListParagraph"/>
      </w:pPr>
      <w:r w:rsidRPr="002259ED">
        <w:rPr>
          <w:b/>
        </w:rPr>
        <w:t>Fax:</w:t>
      </w:r>
    </w:p>
    <w:p w14:paraId="16B92DA2" w14:textId="77777777" w:rsidR="00634E36" w:rsidRDefault="00D234A5">
      <w:pPr>
        <w:pStyle w:val="BodyText"/>
        <w:ind w:left="1660"/>
      </w:pPr>
      <w:r>
        <w:t>855-569-9235</w:t>
      </w:r>
    </w:p>
    <w:p w14:paraId="59185965" w14:textId="7FF4140B" w:rsidR="00634E36" w:rsidRDefault="00634E36">
      <w:pPr>
        <w:pStyle w:val="BodyText"/>
        <w:spacing w:before="1"/>
        <w:rPr>
          <w:sz w:val="27"/>
        </w:rPr>
      </w:pPr>
    </w:p>
    <w:p w14:paraId="162A64B7" w14:textId="77777777" w:rsidR="00634E36" w:rsidRDefault="00D234A5">
      <w:pPr>
        <w:pStyle w:val="Heading2"/>
        <w:numPr>
          <w:ilvl w:val="1"/>
          <w:numId w:val="36"/>
        </w:numPr>
        <w:tabs>
          <w:tab w:val="left" w:pos="1559"/>
          <w:tab w:val="left" w:pos="1560"/>
        </w:tabs>
        <w:spacing w:before="1"/>
        <w:ind w:left="1559" w:hanging="629"/>
        <w:jc w:val="left"/>
        <w:rPr>
          <w:color w:val="365F91"/>
        </w:rPr>
      </w:pPr>
      <w:bookmarkStart w:id="17" w:name="_Toc53101719"/>
      <w:r>
        <w:rPr>
          <w:color w:val="365F91"/>
        </w:rPr>
        <w:lastRenderedPageBreak/>
        <w:t>Other</w:t>
      </w:r>
      <w:r>
        <w:rPr>
          <w:color w:val="365F91"/>
          <w:spacing w:val="-3"/>
        </w:rPr>
        <w:t xml:space="preserve"> </w:t>
      </w:r>
      <w:r>
        <w:rPr>
          <w:color w:val="365F91"/>
        </w:rPr>
        <w:t>Information</w:t>
      </w:r>
      <w:bookmarkEnd w:id="17"/>
    </w:p>
    <w:p w14:paraId="73667EF8" w14:textId="77777777" w:rsidR="00634E36" w:rsidRDefault="00D234A5">
      <w:pPr>
        <w:pStyle w:val="Heading2"/>
        <w:numPr>
          <w:ilvl w:val="2"/>
          <w:numId w:val="36"/>
        </w:numPr>
        <w:tabs>
          <w:tab w:val="left" w:pos="2200"/>
          <w:tab w:val="left" w:pos="2201"/>
        </w:tabs>
        <w:spacing w:before="50"/>
      </w:pPr>
      <w:bookmarkStart w:id="18" w:name="_Toc53101720"/>
      <w:r>
        <w:rPr>
          <w:color w:val="365F91"/>
        </w:rPr>
        <w:t>Personal and Business</w:t>
      </w:r>
      <w:r>
        <w:rPr>
          <w:color w:val="365F91"/>
          <w:spacing w:val="2"/>
        </w:rPr>
        <w:t xml:space="preserve"> </w:t>
      </w:r>
      <w:r>
        <w:rPr>
          <w:color w:val="365F91"/>
        </w:rPr>
        <w:t>Information</w:t>
      </w:r>
      <w:bookmarkEnd w:id="18"/>
    </w:p>
    <w:p w14:paraId="3E21DCAA" w14:textId="77777777" w:rsidR="00634E36" w:rsidRDefault="00634E36">
      <w:pPr>
        <w:pStyle w:val="BodyText"/>
        <w:spacing w:before="3"/>
        <w:rPr>
          <w:b/>
          <w:sz w:val="23"/>
        </w:rPr>
      </w:pPr>
    </w:p>
    <w:p w14:paraId="341B473E" w14:textId="77777777" w:rsidR="00634E36" w:rsidRDefault="00D234A5">
      <w:pPr>
        <w:pStyle w:val="BodyText"/>
        <w:ind w:left="940" w:right="542"/>
      </w:pPr>
      <w:r>
        <w:t>The applicant acknowledges and understands that information and data contained in applications for financial assistance, as well as information and data contained in financial, performance and other reports submitted by applicants, may be used by the Department of Commerce in conducting reviews and evaluations of its financial assistance programs. For this purpose, applicant information and data may be accessed, reviewed and evaluated by Department of Commerce employees, other Federal employees, and also by Federal agents and contractors, and/or by non-Federal personnel, all of whom enter into appropriate conflict of interest and confidentiality agreements covering the use of such information. As may be provided in the terms and conditions of a specific financial assistance award, applicants are expected to support program reviews and evaluations by submitting required financial and performance information and data in an accurate and timely manner, and by cooperating with Department of Commerce and external program evaluators. In accordance with 2 C.F.R.</w:t>
      </w:r>
    </w:p>
    <w:p w14:paraId="1588D511" w14:textId="77777777" w:rsidR="00634E36" w:rsidRDefault="00D234A5">
      <w:pPr>
        <w:pStyle w:val="BodyText"/>
        <w:ind w:left="940" w:right="972"/>
      </w:pPr>
      <w:r>
        <w:t>§ 200.303(e), applicants are reminded that they must take reasonable measures to safeguard protected personally identifiable information and other confidential or sensitive personal or business information created or obtained in connection with a Department of Commerce financial assistance award.</w:t>
      </w:r>
    </w:p>
    <w:p w14:paraId="3D62A1DA" w14:textId="77777777" w:rsidR="00634E36" w:rsidRDefault="00634E36">
      <w:pPr>
        <w:pStyle w:val="BodyText"/>
        <w:spacing w:before="11"/>
        <w:rPr>
          <w:sz w:val="23"/>
        </w:rPr>
      </w:pPr>
    </w:p>
    <w:p w14:paraId="0906DA1C" w14:textId="6F395D6E" w:rsidR="00634E36" w:rsidRDefault="00D234A5" w:rsidP="0017255D">
      <w:pPr>
        <w:pStyle w:val="BodyText"/>
        <w:spacing w:before="1"/>
        <w:ind w:left="940" w:right="527"/>
      </w:pPr>
      <w:r>
        <w:t>In addition, Department of Commerce regulations implementing the Freedom of Information Act (FOIA), 5 U.S.C. Sec. 552, are found at 15 C.F.R. Part 4, Public Information. These regulations set forth rules for the Department regarding making requested materials, information, and records publicly available under the FOIA. Applications submitted in response to this Notice of Funding Opportunity may be subject to requests for release under the Act. In the event that an application contains information or data that the applicant deems to be confidential commercial information that should be exempt from disclosure under FOIA, that information should be identified, bracketed, and marked as Privileged, Confidential, Commercial or Financial Information. In accordance with 15 CFR § 4.9, the Department of Commerce will protect from disclosure confidential business information contained in financial assistance</w:t>
      </w:r>
      <w:r w:rsidR="0017255D">
        <w:t xml:space="preserve">   </w:t>
      </w:r>
      <w:r>
        <w:t>applications and other documentation provided by applicants to the extent permitted by law.</w:t>
      </w:r>
    </w:p>
    <w:p w14:paraId="66EA1DF1" w14:textId="77777777" w:rsidR="00634E36" w:rsidRDefault="00634E36">
      <w:pPr>
        <w:pStyle w:val="BodyText"/>
        <w:spacing w:before="2"/>
      </w:pPr>
    </w:p>
    <w:p w14:paraId="3E8B821D" w14:textId="77777777" w:rsidR="00634E36" w:rsidRDefault="00D234A5">
      <w:pPr>
        <w:pStyle w:val="Heading1"/>
        <w:numPr>
          <w:ilvl w:val="1"/>
          <w:numId w:val="33"/>
        </w:numPr>
        <w:tabs>
          <w:tab w:val="left" w:pos="941"/>
        </w:tabs>
        <w:jc w:val="left"/>
        <w:rPr>
          <w:color w:val="365F91"/>
        </w:rPr>
      </w:pPr>
      <w:bookmarkStart w:id="19" w:name="_Toc53101721"/>
      <w:r>
        <w:rPr>
          <w:color w:val="365F91"/>
        </w:rPr>
        <w:t>CERTIFICATIONS</w:t>
      </w:r>
      <w:bookmarkEnd w:id="19"/>
    </w:p>
    <w:p w14:paraId="090B6B07" w14:textId="7185BFA4" w:rsidR="00634E36" w:rsidRDefault="000B0D95">
      <w:pPr>
        <w:pStyle w:val="Heading2"/>
        <w:numPr>
          <w:ilvl w:val="1"/>
          <w:numId w:val="33"/>
        </w:numPr>
        <w:tabs>
          <w:tab w:val="left" w:pos="1660"/>
          <w:tab w:val="left" w:pos="1661"/>
        </w:tabs>
        <w:spacing w:before="51"/>
        <w:ind w:left="1660" w:hanging="720"/>
        <w:jc w:val="left"/>
        <w:rPr>
          <w:color w:val="365F91"/>
        </w:rPr>
      </w:pPr>
      <w:bookmarkStart w:id="20" w:name="_Toc53101722"/>
      <w:r>
        <w:rPr>
          <w:color w:val="365F91"/>
        </w:rPr>
        <w:t>Funding Agreement Certifications</w:t>
      </w:r>
      <w:bookmarkEnd w:id="20"/>
    </w:p>
    <w:p w14:paraId="1615B2E1" w14:textId="77777777" w:rsidR="00634E36" w:rsidRDefault="00634E36">
      <w:pPr>
        <w:pStyle w:val="BodyText"/>
        <w:spacing w:before="3"/>
        <w:rPr>
          <w:b/>
          <w:sz w:val="23"/>
        </w:rPr>
      </w:pPr>
    </w:p>
    <w:p w14:paraId="597C1237" w14:textId="35FFE46A" w:rsidR="00634E36" w:rsidRDefault="00D234A5">
      <w:pPr>
        <w:pStyle w:val="BodyText"/>
        <w:ind w:left="940" w:right="510"/>
      </w:pPr>
      <w:r>
        <w:t xml:space="preserve">Awardees will be required to certify size, ownership, and other SBIR Program requirements at the time of award and during the funding agreement life cycle using the </w:t>
      </w:r>
      <w:r w:rsidR="00A14422">
        <w:t>“</w:t>
      </w:r>
      <w:r>
        <w:t>SBIR Funding Agreement Certification</w:t>
      </w:r>
      <w:r w:rsidR="00A14422">
        <w:t xml:space="preserve"> (At Time of Award)”</w:t>
      </w:r>
      <w:r>
        <w:t xml:space="preserve"> and the </w:t>
      </w:r>
      <w:r w:rsidR="00A14422">
        <w:t>“</w:t>
      </w:r>
      <w:r>
        <w:t xml:space="preserve">SBIR Funding Agreement Certification </w:t>
      </w:r>
      <w:r w:rsidR="00A14422">
        <w:t>(</w:t>
      </w:r>
      <w:r>
        <w:t>Life-Cycle Certification</w:t>
      </w:r>
      <w:r w:rsidR="00A14422">
        <w:t>)”</w:t>
      </w:r>
      <w:r>
        <w:t xml:space="preserve">, which are provided in Appendix A </w:t>
      </w:r>
      <w:r w:rsidR="00A14422">
        <w:lastRenderedPageBreak/>
        <w:t xml:space="preserve">and Appendix B </w:t>
      </w:r>
      <w:r>
        <w:t>of this NOFO</w:t>
      </w:r>
      <w:r w:rsidR="00A14422">
        <w:t>, respectively</w:t>
      </w:r>
      <w:r>
        <w:t>.</w:t>
      </w:r>
      <w:r w:rsidR="00A14422">
        <w:t xml:space="preserve">  Awardees must submit the Life-Cycle Certification both prior to receiving more than 50% or the total award amount and prior to final payment or disbursement to verify compliance with specific SBIR/STTR program requirements.</w:t>
      </w:r>
    </w:p>
    <w:p w14:paraId="07D3B5D4" w14:textId="77777777" w:rsidR="00634E36" w:rsidRDefault="00634E36">
      <w:pPr>
        <w:pStyle w:val="BodyText"/>
        <w:spacing w:before="11"/>
        <w:rPr>
          <w:sz w:val="26"/>
        </w:rPr>
      </w:pPr>
    </w:p>
    <w:p w14:paraId="5FF3446E" w14:textId="77777777" w:rsidR="00634E36" w:rsidRDefault="00D234A5">
      <w:pPr>
        <w:pStyle w:val="Heading2"/>
        <w:numPr>
          <w:ilvl w:val="1"/>
          <w:numId w:val="33"/>
        </w:numPr>
        <w:tabs>
          <w:tab w:val="left" w:pos="1660"/>
          <w:tab w:val="left" w:pos="1661"/>
        </w:tabs>
        <w:ind w:left="1660" w:right="391" w:hanging="720"/>
        <w:jc w:val="left"/>
        <w:rPr>
          <w:color w:val="365F91"/>
        </w:rPr>
      </w:pPr>
      <w:bookmarkStart w:id="21" w:name="_Toc53101723"/>
      <w:r>
        <w:rPr>
          <w:color w:val="365F91"/>
        </w:rPr>
        <w:t>Research Activities Involving Human Subjects, Human Tissue, Data or Recordings Involving Human</w:t>
      </w:r>
      <w:r>
        <w:rPr>
          <w:color w:val="365F91"/>
          <w:spacing w:val="-1"/>
        </w:rPr>
        <w:t xml:space="preserve"> </w:t>
      </w:r>
      <w:r>
        <w:rPr>
          <w:color w:val="365F91"/>
        </w:rPr>
        <w:t>Subjects</w:t>
      </w:r>
      <w:bookmarkEnd w:id="21"/>
    </w:p>
    <w:p w14:paraId="12951591" w14:textId="77777777" w:rsidR="00634E36" w:rsidRDefault="00D234A5">
      <w:pPr>
        <w:pStyle w:val="Heading2"/>
        <w:numPr>
          <w:ilvl w:val="2"/>
          <w:numId w:val="33"/>
        </w:numPr>
        <w:tabs>
          <w:tab w:val="left" w:pos="2200"/>
          <w:tab w:val="left" w:pos="2201"/>
        </w:tabs>
        <w:spacing w:before="53"/>
      </w:pPr>
      <w:bookmarkStart w:id="22" w:name="_Toc53101724"/>
      <w:r>
        <w:rPr>
          <w:color w:val="365F91"/>
        </w:rPr>
        <w:t>Protection of Human</w:t>
      </w:r>
      <w:r>
        <w:rPr>
          <w:color w:val="365F91"/>
          <w:spacing w:val="2"/>
        </w:rPr>
        <w:t xml:space="preserve"> </w:t>
      </w:r>
      <w:r>
        <w:rPr>
          <w:color w:val="365F91"/>
        </w:rPr>
        <w:t>Subjects</w:t>
      </w:r>
      <w:bookmarkEnd w:id="22"/>
    </w:p>
    <w:p w14:paraId="7C691AD6" w14:textId="77777777" w:rsidR="00634E36" w:rsidRDefault="00634E36">
      <w:pPr>
        <w:pStyle w:val="BodyText"/>
        <w:spacing w:before="2"/>
        <w:rPr>
          <w:b/>
          <w:sz w:val="23"/>
        </w:rPr>
      </w:pPr>
    </w:p>
    <w:p w14:paraId="673788AA" w14:textId="74CDD148" w:rsidR="00634E36" w:rsidRDefault="00D234A5">
      <w:pPr>
        <w:pStyle w:val="BodyText"/>
        <w:ind w:left="940" w:right="564"/>
      </w:pPr>
      <w:r>
        <w:t>Any application that includes participation in research involving human subjects,</w:t>
      </w:r>
      <w:r>
        <w:rPr>
          <w:spacing w:val="-31"/>
        </w:rPr>
        <w:t xml:space="preserve"> </w:t>
      </w:r>
      <w:r>
        <w:t>human tissue/cells, data or recordings involving human subjects must meet the requirements of the Common Rule for the Protection of Human Subjects (“Common Rule”), codified for the Department of Commerce (DOC) at 15 C.F.R. Part 27. In</w:t>
      </w:r>
      <w:r w:rsidR="00036D39">
        <w:t xml:space="preserve"> </w:t>
      </w:r>
      <w:r>
        <w:t>addition, any such proposal that includes research on these topics must be in compliance with any statutory requirements imposed upon the Department of Health and Human Services (DHHS) and other Federal agencies regarding these topics, all regulatory policies and guidance adopted by DHHS, the Food and Drug Administration, and other Federal agencies on these topics, and all Executive Orders and Presidential statements of policy on these</w:t>
      </w:r>
      <w:r>
        <w:rPr>
          <w:spacing w:val="-4"/>
        </w:rPr>
        <w:t xml:space="preserve"> </w:t>
      </w:r>
      <w:r>
        <w:t>topics.</w:t>
      </w:r>
    </w:p>
    <w:p w14:paraId="5882C496" w14:textId="77777777" w:rsidR="00634E36" w:rsidRDefault="00634E36">
      <w:pPr>
        <w:pStyle w:val="BodyText"/>
        <w:spacing w:before="10"/>
        <w:rPr>
          <w:sz w:val="23"/>
        </w:rPr>
      </w:pPr>
    </w:p>
    <w:p w14:paraId="2BBC9EBD" w14:textId="77777777" w:rsidR="00634E36" w:rsidRDefault="00D234A5">
      <w:pPr>
        <w:pStyle w:val="BodyText"/>
        <w:spacing w:before="1"/>
        <w:ind w:left="940"/>
      </w:pPr>
      <w:r>
        <w:t>NOAA reserves the right to make an independent determination of whether an</w:t>
      </w:r>
    </w:p>
    <w:p w14:paraId="7E226FE1" w14:textId="77777777" w:rsidR="00634E36" w:rsidRDefault="00D234A5">
      <w:pPr>
        <w:pStyle w:val="BodyText"/>
        <w:ind w:left="940" w:right="522"/>
      </w:pPr>
      <w:r>
        <w:t>applicant’s research involves human subjects. If NOAA determines that your research project involves human subjects, you will be required to provide additional information for review and approval. If an award is issued, no research activities involving human subjects shall be initiated or costs incurred under the award until the NOAA Grants Officer issues written approval. Retroactive approvals are not permitted.</w:t>
      </w:r>
    </w:p>
    <w:p w14:paraId="0A2B05ED" w14:textId="77777777" w:rsidR="00634E36" w:rsidRDefault="00634E36">
      <w:pPr>
        <w:pStyle w:val="BodyText"/>
        <w:spacing w:before="1"/>
      </w:pPr>
    </w:p>
    <w:p w14:paraId="2F8EF9E4" w14:textId="77777777" w:rsidR="00634E36" w:rsidRDefault="00D234A5">
      <w:pPr>
        <w:pStyle w:val="BodyText"/>
        <w:ind w:left="940" w:right="522"/>
      </w:pPr>
      <w:r>
        <w:t xml:space="preserve">NOAA will accept applications that include research activities involving human subjects that have been or will be approved by an Institutional Review Board (IRB) currently registered with the Office for Human Research Protections (OHRP) within the DHHS and that will be performed by entities possessing a currently valid Federal wide Assurance (FWA) on file from OHRP that is appropriately linked to the cognizant IRB for the protocol. Information regarding how to apply for an FWA and register an IRB with OHRP can be found at </w:t>
      </w:r>
      <w:hyperlink r:id="rId36">
        <w:r>
          <w:t>http://www.hhs.gov/ohrp/assurances/index.html.</w:t>
        </w:r>
      </w:hyperlink>
    </w:p>
    <w:p w14:paraId="1B155A6D" w14:textId="2812E8E5" w:rsidR="00634E36" w:rsidRDefault="00634E36"/>
    <w:p w14:paraId="7166D6BA" w14:textId="77777777" w:rsidR="00634E36" w:rsidRDefault="00D234A5">
      <w:pPr>
        <w:pStyle w:val="BodyText"/>
        <w:spacing w:before="51"/>
        <w:ind w:left="940" w:right="654"/>
        <w:jc w:val="both"/>
      </w:pPr>
      <w:r>
        <w:t>Generally, NOAA does not fund research involving human subjects in foreign countries. NOAA will consider, however, the use of preexisting tissue, cells, or data from a foreign source on a limited basis if all of the following criteria are</w:t>
      </w:r>
      <w:r>
        <w:rPr>
          <w:spacing w:val="-15"/>
        </w:rPr>
        <w:t xml:space="preserve"> </w:t>
      </w:r>
      <w:r>
        <w:t>satisfied:</w:t>
      </w:r>
    </w:p>
    <w:p w14:paraId="11488F64" w14:textId="77777777" w:rsidR="00634E36" w:rsidRDefault="00D234A5">
      <w:pPr>
        <w:pStyle w:val="ListParagraph"/>
        <w:numPr>
          <w:ilvl w:val="3"/>
          <w:numId w:val="33"/>
        </w:numPr>
        <w:tabs>
          <w:tab w:val="left" w:pos="1661"/>
        </w:tabs>
        <w:spacing w:before="7" w:line="289" w:lineRule="exact"/>
        <w:rPr>
          <w:sz w:val="24"/>
        </w:rPr>
      </w:pPr>
      <w:r>
        <w:rPr>
          <w:sz w:val="24"/>
        </w:rPr>
        <w:t>the scientific source is considered</w:t>
      </w:r>
      <w:r>
        <w:rPr>
          <w:spacing w:val="-22"/>
          <w:sz w:val="24"/>
        </w:rPr>
        <w:t xml:space="preserve"> </w:t>
      </w:r>
      <w:r>
        <w:rPr>
          <w:sz w:val="24"/>
        </w:rPr>
        <w:t>unique,</w:t>
      </w:r>
    </w:p>
    <w:p w14:paraId="27B19F82" w14:textId="77777777" w:rsidR="00634E36" w:rsidRDefault="00D234A5">
      <w:pPr>
        <w:pStyle w:val="ListParagraph"/>
        <w:numPr>
          <w:ilvl w:val="3"/>
          <w:numId w:val="33"/>
        </w:numPr>
        <w:tabs>
          <w:tab w:val="left" w:pos="1661"/>
        </w:tabs>
        <w:spacing w:line="289" w:lineRule="exact"/>
        <w:rPr>
          <w:sz w:val="24"/>
        </w:rPr>
      </w:pPr>
      <w:r>
        <w:rPr>
          <w:sz w:val="24"/>
        </w:rPr>
        <w:t>an equivalent source is unavailable within the United</w:t>
      </w:r>
      <w:r>
        <w:rPr>
          <w:spacing w:val="-18"/>
          <w:sz w:val="24"/>
        </w:rPr>
        <w:t xml:space="preserve"> </w:t>
      </w:r>
      <w:r>
        <w:rPr>
          <w:sz w:val="24"/>
        </w:rPr>
        <w:t>States,</w:t>
      </w:r>
    </w:p>
    <w:p w14:paraId="64411032" w14:textId="77777777" w:rsidR="00634E36" w:rsidRDefault="00D234A5">
      <w:pPr>
        <w:pStyle w:val="ListParagraph"/>
        <w:numPr>
          <w:ilvl w:val="3"/>
          <w:numId w:val="33"/>
        </w:numPr>
        <w:tabs>
          <w:tab w:val="left" w:pos="1661"/>
        </w:tabs>
        <w:rPr>
          <w:sz w:val="24"/>
        </w:rPr>
      </w:pPr>
      <w:r>
        <w:rPr>
          <w:sz w:val="24"/>
        </w:rPr>
        <w:t>an</w:t>
      </w:r>
      <w:r>
        <w:rPr>
          <w:spacing w:val="-2"/>
          <w:sz w:val="24"/>
        </w:rPr>
        <w:t xml:space="preserve"> </w:t>
      </w:r>
      <w:r>
        <w:rPr>
          <w:sz w:val="24"/>
        </w:rPr>
        <w:t>alternative</w:t>
      </w:r>
      <w:r>
        <w:rPr>
          <w:spacing w:val="-5"/>
          <w:sz w:val="24"/>
        </w:rPr>
        <w:t xml:space="preserve"> </w:t>
      </w:r>
      <w:r>
        <w:rPr>
          <w:sz w:val="24"/>
        </w:rPr>
        <w:t>approach</w:t>
      </w:r>
      <w:r>
        <w:rPr>
          <w:spacing w:val="-3"/>
          <w:sz w:val="24"/>
        </w:rPr>
        <w:t xml:space="preserve"> </w:t>
      </w:r>
      <w:r>
        <w:rPr>
          <w:sz w:val="24"/>
        </w:rPr>
        <w:t>is</w:t>
      </w:r>
      <w:r>
        <w:rPr>
          <w:spacing w:val="-3"/>
          <w:sz w:val="24"/>
        </w:rPr>
        <w:t xml:space="preserve"> </w:t>
      </w:r>
      <w:r>
        <w:rPr>
          <w:sz w:val="24"/>
        </w:rPr>
        <w:t>not</w:t>
      </w:r>
      <w:r>
        <w:rPr>
          <w:spacing w:val="-3"/>
          <w:sz w:val="24"/>
        </w:rPr>
        <w:t xml:space="preserve"> </w:t>
      </w:r>
      <w:r>
        <w:rPr>
          <w:sz w:val="24"/>
        </w:rPr>
        <w:t>scientifically</w:t>
      </w:r>
      <w:r>
        <w:rPr>
          <w:spacing w:val="-5"/>
          <w:sz w:val="24"/>
        </w:rPr>
        <w:t xml:space="preserve"> </w:t>
      </w:r>
      <w:r>
        <w:rPr>
          <w:sz w:val="24"/>
        </w:rPr>
        <w:t>of</w:t>
      </w:r>
      <w:r>
        <w:rPr>
          <w:spacing w:val="-3"/>
          <w:sz w:val="24"/>
        </w:rPr>
        <w:t xml:space="preserve"> </w:t>
      </w:r>
      <w:r>
        <w:rPr>
          <w:sz w:val="24"/>
        </w:rPr>
        <w:t>equivalent</w:t>
      </w:r>
      <w:r>
        <w:rPr>
          <w:spacing w:val="-3"/>
          <w:sz w:val="24"/>
        </w:rPr>
        <w:t xml:space="preserve"> </w:t>
      </w:r>
      <w:r>
        <w:rPr>
          <w:sz w:val="24"/>
        </w:rPr>
        <w:t>merit,</w:t>
      </w:r>
      <w:r>
        <w:rPr>
          <w:spacing w:val="-26"/>
          <w:sz w:val="24"/>
        </w:rPr>
        <w:t xml:space="preserve"> </w:t>
      </w:r>
      <w:r>
        <w:rPr>
          <w:sz w:val="24"/>
        </w:rPr>
        <w:t>and</w:t>
      </w:r>
    </w:p>
    <w:p w14:paraId="2F17436E" w14:textId="77777777" w:rsidR="00634E36" w:rsidRDefault="00D234A5">
      <w:pPr>
        <w:pStyle w:val="ListParagraph"/>
        <w:numPr>
          <w:ilvl w:val="3"/>
          <w:numId w:val="33"/>
        </w:numPr>
        <w:tabs>
          <w:tab w:val="left" w:pos="1661"/>
        </w:tabs>
        <w:rPr>
          <w:sz w:val="24"/>
        </w:rPr>
      </w:pPr>
      <w:r>
        <w:rPr>
          <w:sz w:val="24"/>
        </w:rPr>
        <w:t>the</w:t>
      </w:r>
      <w:r>
        <w:rPr>
          <w:spacing w:val="-5"/>
          <w:sz w:val="24"/>
        </w:rPr>
        <w:t xml:space="preserve"> </w:t>
      </w:r>
      <w:r>
        <w:rPr>
          <w:sz w:val="24"/>
        </w:rPr>
        <w:t>specific</w:t>
      </w:r>
      <w:r>
        <w:rPr>
          <w:spacing w:val="-5"/>
          <w:sz w:val="24"/>
        </w:rPr>
        <w:t xml:space="preserve"> </w:t>
      </w:r>
      <w:r>
        <w:rPr>
          <w:sz w:val="24"/>
        </w:rPr>
        <w:t>use</w:t>
      </w:r>
      <w:r>
        <w:rPr>
          <w:spacing w:val="-4"/>
          <w:sz w:val="24"/>
        </w:rPr>
        <w:t xml:space="preserve"> </w:t>
      </w:r>
      <w:r>
        <w:rPr>
          <w:sz w:val="24"/>
        </w:rPr>
        <w:t>qualifies</w:t>
      </w:r>
      <w:r>
        <w:rPr>
          <w:spacing w:val="-6"/>
          <w:sz w:val="24"/>
        </w:rPr>
        <w:t xml:space="preserve"> </w:t>
      </w:r>
      <w:r>
        <w:rPr>
          <w:sz w:val="24"/>
        </w:rPr>
        <w:t>for</w:t>
      </w:r>
      <w:r>
        <w:rPr>
          <w:spacing w:val="-2"/>
          <w:sz w:val="24"/>
        </w:rPr>
        <w:t xml:space="preserve"> </w:t>
      </w:r>
      <w:r>
        <w:rPr>
          <w:sz w:val="24"/>
        </w:rPr>
        <w:t>an</w:t>
      </w:r>
      <w:r>
        <w:rPr>
          <w:spacing w:val="-1"/>
          <w:sz w:val="24"/>
        </w:rPr>
        <w:t xml:space="preserve"> </w:t>
      </w:r>
      <w:r>
        <w:rPr>
          <w:sz w:val="24"/>
        </w:rPr>
        <w:t>exemption</w:t>
      </w:r>
      <w:r>
        <w:rPr>
          <w:spacing w:val="-4"/>
          <w:sz w:val="24"/>
        </w:rPr>
        <w:t xml:space="preserve"> </w:t>
      </w:r>
      <w:r>
        <w:rPr>
          <w:sz w:val="24"/>
        </w:rPr>
        <w:t>under</w:t>
      </w:r>
      <w:r>
        <w:rPr>
          <w:spacing w:val="-3"/>
          <w:sz w:val="24"/>
        </w:rPr>
        <w:t xml:space="preserve"> </w:t>
      </w:r>
      <w:r>
        <w:rPr>
          <w:sz w:val="24"/>
        </w:rPr>
        <w:t>the</w:t>
      </w:r>
      <w:r>
        <w:rPr>
          <w:spacing w:val="-1"/>
          <w:sz w:val="24"/>
        </w:rPr>
        <w:t xml:space="preserve"> </w:t>
      </w:r>
      <w:r>
        <w:rPr>
          <w:sz w:val="24"/>
        </w:rPr>
        <w:t>Common</w:t>
      </w:r>
      <w:r>
        <w:rPr>
          <w:spacing w:val="-28"/>
          <w:sz w:val="24"/>
        </w:rPr>
        <w:t xml:space="preserve"> </w:t>
      </w:r>
      <w:r>
        <w:rPr>
          <w:sz w:val="24"/>
        </w:rPr>
        <w:t>Rule.</w:t>
      </w:r>
    </w:p>
    <w:p w14:paraId="2A8290B4" w14:textId="77777777" w:rsidR="00634E36" w:rsidRDefault="00634E36">
      <w:pPr>
        <w:pStyle w:val="BodyText"/>
        <w:spacing w:before="2"/>
      </w:pPr>
    </w:p>
    <w:p w14:paraId="6DF616A4" w14:textId="77777777" w:rsidR="00634E36" w:rsidRDefault="00D234A5">
      <w:pPr>
        <w:pStyle w:val="BodyText"/>
        <w:ind w:left="940" w:right="666"/>
      </w:pPr>
      <w:r>
        <w:t xml:space="preserve">Any award issued by NOAA is required to adhere to all Presidential policies, statutes, guidelines, and regulations regarding the use of human embryonic stem cells. The DOC follows the NIH Guidelines by supporting and conducting research using only human embryonic stem cell lines that have been approved by NIH in accordance with the NIH Guidelines. Detailed information regarding NIH Guidelines for stem cells is located on the NIH Stem Cell Information website: </w:t>
      </w:r>
      <w:hyperlink r:id="rId37">
        <w:r>
          <w:t xml:space="preserve">http://stemcells.nih.gov. </w:t>
        </w:r>
      </w:hyperlink>
      <w:r>
        <w:t>The DOC will not support or conduct any type of research that the NIH Guidelines prohibit NIH from funding. The DOC will review research using human embryonic stem cell lines that it supports and conducts in accordance with the Common Rule and NOAA implementing procedures, as appropriate.</w:t>
      </w:r>
    </w:p>
    <w:p w14:paraId="14CF75D6" w14:textId="77777777" w:rsidR="00634E36" w:rsidRDefault="00634E36">
      <w:pPr>
        <w:pStyle w:val="BodyText"/>
        <w:spacing w:before="11"/>
        <w:rPr>
          <w:sz w:val="23"/>
        </w:rPr>
      </w:pPr>
    </w:p>
    <w:p w14:paraId="75E847B7" w14:textId="77777777" w:rsidR="00634E36" w:rsidRDefault="00D234A5">
      <w:pPr>
        <w:pStyle w:val="BodyText"/>
        <w:ind w:left="940" w:right="532"/>
      </w:pPr>
      <w:r>
        <w:t>Any request to support or conduct research using human embryonic stem cell lines not currently approved by the NIH, will require that the owner, deriver, or licensee of the human embryonic stem cell line apply for and receive approval of the registration of the cell line through the established NIH application procedures:</w:t>
      </w:r>
      <w:hyperlink r:id="rId38">
        <w:r>
          <w:t xml:space="preserve"> http://hescregapp.od.nih.gov/NIH_Form_2890_Login.htm. </w:t>
        </w:r>
      </w:hyperlink>
      <w:r>
        <w:t xml:space="preserve">Due to the timing uncertainty associated with establishing an embryonic stem cell line in the NIH registry, the use of existing human embryonic stem cell lines in the NIH Embryonic Stem Cell Registry may be preferred by applicants or current award recipients. The NIH Embryonic Stem Cell Registry is located at: </w:t>
      </w:r>
      <w:hyperlink r:id="rId39">
        <w:r>
          <w:t>http://grants.nih.gov/stem_cells/registry/current.htm.</w:t>
        </w:r>
      </w:hyperlink>
    </w:p>
    <w:p w14:paraId="6B14216D" w14:textId="77777777" w:rsidR="00634E36" w:rsidRDefault="00634E36">
      <w:pPr>
        <w:pStyle w:val="BodyText"/>
        <w:spacing w:before="1"/>
      </w:pPr>
    </w:p>
    <w:p w14:paraId="7E534CCD" w14:textId="77777777" w:rsidR="00634E36" w:rsidRDefault="00D234A5">
      <w:pPr>
        <w:pStyle w:val="BodyText"/>
        <w:ind w:left="940" w:right="515"/>
        <w:jc w:val="both"/>
      </w:pPr>
      <w:r>
        <w:t>An applicant or current award recipient proposing to use a registered embryonic stem cell line will be required to document an executed agreement for access to the cell line with</w:t>
      </w:r>
      <w:r>
        <w:rPr>
          <w:spacing w:val="-1"/>
        </w:rPr>
        <w:t xml:space="preserve"> </w:t>
      </w:r>
      <w:r>
        <w:t>the</w:t>
      </w:r>
      <w:r>
        <w:rPr>
          <w:spacing w:val="-7"/>
        </w:rPr>
        <w:t xml:space="preserve"> </w:t>
      </w:r>
      <w:r>
        <w:t>provider</w:t>
      </w:r>
      <w:r>
        <w:rPr>
          <w:spacing w:val="-7"/>
        </w:rPr>
        <w:t xml:space="preserve"> </w:t>
      </w:r>
      <w:r>
        <w:t>of</w:t>
      </w:r>
      <w:r>
        <w:rPr>
          <w:spacing w:val="-7"/>
        </w:rPr>
        <w:t xml:space="preserve"> </w:t>
      </w:r>
      <w:r>
        <w:t>the</w:t>
      </w:r>
      <w:r>
        <w:rPr>
          <w:spacing w:val="-8"/>
        </w:rPr>
        <w:t xml:space="preserve"> </w:t>
      </w:r>
      <w:r>
        <w:t>cell</w:t>
      </w:r>
      <w:r>
        <w:rPr>
          <w:spacing w:val="-5"/>
        </w:rPr>
        <w:t xml:space="preserve"> </w:t>
      </w:r>
      <w:r>
        <w:t>line</w:t>
      </w:r>
      <w:r>
        <w:rPr>
          <w:spacing w:val="-6"/>
        </w:rPr>
        <w:t xml:space="preserve"> </w:t>
      </w:r>
      <w:r>
        <w:t>and</w:t>
      </w:r>
      <w:r>
        <w:rPr>
          <w:spacing w:val="-5"/>
        </w:rPr>
        <w:t xml:space="preserve"> </w:t>
      </w:r>
      <w:r>
        <w:t>acceptance</w:t>
      </w:r>
      <w:r>
        <w:rPr>
          <w:spacing w:val="-5"/>
        </w:rPr>
        <w:t xml:space="preserve"> </w:t>
      </w:r>
      <w:r>
        <w:t>of</w:t>
      </w:r>
      <w:r>
        <w:rPr>
          <w:spacing w:val="-3"/>
        </w:rPr>
        <w:t xml:space="preserve"> </w:t>
      </w:r>
      <w:r>
        <w:t>any</w:t>
      </w:r>
      <w:r>
        <w:rPr>
          <w:spacing w:val="-4"/>
        </w:rPr>
        <w:t xml:space="preserve"> </w:t>
      </w:r>
      <w:r>
        <w:t>established</w:t>
      </w:r>
      <w:r>
        <w:rPr>
          <w:spacing w:val="-3"/>
        </w:rPr>
        <w:t xml:space="preserve"> </w:t>
      </w:r>
      <w:r>
        <w:t>restrictions</w:t>
      </w:r>
      <w:r>
        <w:rPr>
          <w:spacing w:val="-8"/>
        </w:rPr>
        <w:t xml:space="preserve"> </w:t>
      </w:r>
      <w:r>
        <w:t>for</w:t>
      </w:r>
      <w:r>
        <w:rPr>
          <w:spacing w:val="-5"/>
        </w:rPr>
        <w:t xml:space="preserve"> </w:t>
      </w:r>
      <w:r>
        <w:t>use</w:t>
      </w:r>
      <w:r>
        <w:rPr>
          <w:spacing w:val="-7"/>
        </w:rPr>
        <w:t xml:space="preserve"> </w:t>
      </w:r>
      <w:r>
        <w:t>of the cell line, as may be noted in the NIH Embryonic Stem Cell</w:t>
      </w:r>
      <w:r>
        <w:rPr>
          <w:spacing w:val="-19"/>
        </w:rPr>
        <w:t xml:space="preserve"> </w:t>
      </w:r>
      <w:r>
        <w:t>Registry.</w:t>
      </w:r>
    </w:p>
    <w:p w14:paraId="5CB65E90" w14:textId="77777777" w:rsidR="00634E36" w:rsidRDefault="00634E36">
      <w:pPr>
        <w:pStyle w:val="BodyText"/>
      </w:pPr>
    </w:p>
    <w:p w14:paraId="5B56B186" w14:textId="77777777" w:rsidR="00634E36" w:rsidRDefault="00D234A5">
      <w:pPr>
        <w:pStyle w:val="BodyText"/>
        <w:ind w:left="940"/>
      </w:pPr>
      <w:r>
        <w:t>If the proposal includes exempt and/or non-exempt research activities involving human subjects the following information is required in the application:</w:t>
      </w:r>
    </w:p>
    <w:p w14:paraId="27E53B25" w14:textId="77777777" w:rsidR="00634E36" w:rsidRDefault="00D234A5">
      <w:pPr>
        <w:pStyle w:val="ListParagraph"/>
        <w:numPr>
          <w:ilvl w:val="0"/>
          <w:numId w:val="32"/>
        </w:numPr>
        <w:tabs>
          <w:tab w:val="left" w:pos="1661"/>
        </w:tabs>
        <w:spacing w:before="9" w:line="290" w:lineRule="exact"/>
        <w:rPr>
          <w:sz w:val="24"/>
        </w:rPr>
      </w:pPr>
      <w:r>
        <w:rPr>
          <w:sz w:val="24"/>
        </w:rPr>
        <w:t>The name(s) of the institution(s) where the research will be</w:t>
      </w:r>
      <w:r>
        <w:rPr>
          <w:spacing w:val="-24"/>
          <w:sz w:val="24"/>
        </w:rPr>
        <w:t xml:space="preserve"> </w:t>
      </w:r>
      <w:r>
        <w:rPr>
          <w:sz w:val="24"/>
        </w:rPr>
        <w:t>conducted;</w:t>
      </w:r>
    </w:p>
    <w:p w14:paraId="201ACFA3" w14:textId="77777777" w:rsidR="00634E36" w:rsidRDefault="00D234A5">
      <w:pPr>
        <w:pStyle w:val="ListParagraph"/>
        <w:numPr>
          <w:ilvl w:val="0"/>
          <w:numId w:val="32"/>
        </w:numPr>
        <w:tabs>
          <w:tab w:val="left" w:pos="1661"/>
        </w:tabs>
        <w:ind w:right="864"/>
        <w:rPr>
          <w:sz w:val="24"/>
        </w:rPr>
      </w:pPr>
      <w:r>
        <w:rPr>
          <w:sz w:val="24"/>
        </w:rPr>
        <w:t>The</w:t>
      </w:r>
      <w:r>
        <w:rPr>
          <w:spacing w:val="-8"/>
          <w:sz w:val="24"/>
        </w:rPr>
        <w:t xml:space="preserve"> </w:t>
      </w:r>
      <w:r>
        <w:rPr>
          <w:sz w:val="24"/>
        </w:rPr>
        <w:t>name(s)</w:t>
      </w:r>
      <w:r>
        <w:rPr>
          <w:spacing w:val="-7"/>
          <w:sz w:val="24"/>
        </w:rPr>
        <w:t xml:space="preserve"> </w:t>
      </w:r>
      <w:r>
        <w:rPr>
          <w:sz w:val="24"/>
        </w:rPr>
        <w:t>and</w:t>
      </w:r>
      <w:r>
        <w:rPr>
          <w:spacing w:val="-6"/>
          <w:sz w:val="24"/>
        </w:rPr>
        <w:t xml:space="preserve"> </w:t>
      </w:r>
      <w:r>
        <w:rPr>
          <w:sz w:val="24"/>
        </w:rPr>
        <w:t>institution(s)</w:t>
      </w:r>
      <w:r>
        <w:rPr>
          <w:spacing w:val="-7"/>
          <w:sz w:val="24"/>
        </w:rPr>
        <w:t xml:space="preserve"> </w:t>
      </w:r>
      <w:r>
        <w:rPr>
          <w:sz w:val="24"/>
        </w:rPr>
        <w:t>of</w:t>
      </w:r>
      <w:r>
        <w:rPr>
          <w:spacing w:val="-9"/>
          <w:sz w:val="24"/>
        </w:rPr>
        <w:t xml:space="preserve"> </w:t>
      </w:r>
      <w:r>
        <w:rPr>
          <w:sz w:val="24"/>
        </w:rPr>
        <w:t>the</w:t>
      </w:r>
      <w:r>
        <w:rPr>
          <w:spacing w:val="-4"/>
          <w:sz w:val="24"/>
        </w:rPr>
        <w:t xml:space="preserve"> </w:t>
      </w:r>
      <w:r>
        <w:rPr>
          <w:sz w:val="24"/>
        </w:rPr>
        <w:t>cognizant</w:t>
      </w:r>
      <w:r>
        <w:rPr>
          <w:spacing w:val="-5"/>
          <w:sz w:val="24"/>
        </w:rPr>
        <w:t xml:space="preserve"> </w:t>
      </w:r>
      <w:r>
        <w:rPr>
          <w:sz w:val="24"/>
        </w:rPr>
        <w:t>IRB(s),</w:t>
      </w:r>
      <w:r>
        <w:rPr>
          <w:spacing w:val="-7"/>
          <w:sz w:val="24"/>
        </w:rPr>
        <w:t xml:space="preserve"> </w:t>
      </w:r>
      <w:r>
        <w:rPr>
          <w:sz w:val="24"/>
        </w:rPr>
        <w:t>and</w:t>
      </w:r>
      <w:r>
        <w:rPr>
          <w:spacing w:val="-6"/>
          <w:sz w:val="24"/>
        </w:rPr>
        <w:t xml:space="preserve"> </w:t>
      </w:r>
      <w:r>
        <w:rPr>
          <w:sz w:val="24"/>
        </w:rPr>
        <w:t>the</w:t>
      </w:r>
      <w:r>
        <w:rPr>
          <w:spacing w:val="-7"/>
          <w:sz w:val="24"/>
        </w:rPr>
        <w:t xml:space="preserve"> </w:t>
      </w:r>
      <w:r>
        <w:rPr>
          <w:sz w:val="24"/>
        </w:rPr>
        <w:t>IRB</w:t>
      </w:r>
      <w:r>
        <w:rPr>
          <w:spacing w:val="-8"/>
          <w:sz w:val="24"/>
        </w:rPr>
        <w:t xml:space="preserve"> </w:t>
      </w:r>
      <w:r>
        <w:rPr>
          <w:sz w:val="24"/>
        </w:rPr>
        <w:t>registration number(s);</w:t>
      </w:r>
    </w:p>
    <w:p w14:paraId="6E48BC2E" w14:textId="77777777" w:rsidR="00634E36" w:rsidRDefault="00D234A5">
      <w:pPr>
        <w:pStyle w:val="ListParagraph"/>
        <w:numPr>
          <w:ilvl w:val="0"/>
          <w:numId w:val="32"/>
        </w:numPr>
        <w:tabs>
          <w:tab w:val="left" w:pos="1661"/>
        </w:tabs>
        <w:spacing w:before="26" w:line="289" w:lineRule="exact"/>
        <w:rPr>
          <w:sz w:val="24"/>
        </w:rPr>
      </w:pPr>
      <w:r>
        <w:rPr>
          <w:sz w:val="24"/>
        </w:rPr>
        <w:t>The FWA number of the applicant linked to the cognizant</w:t>
      </w:r>
      <w:r>
        <w:rPr>
          <w:spacing w:val="-8"/>
          <w:sz w:val="24"/>
        </w:rPr>
        <w:t xml:space="preserve"> </w:t>
      </w:r>
      <w:r>
        <w:rPr>
          <w:sz w:val="24"/>
        </w:rPr>
        <w:t>IRB(s);</w:t>
      </w:r>
    </w:p>
    <w:p w14:paraId="7768346F" w14:textId="77777777" w:rsidR="00634E36" w:rsidRDefault="00D234A5">
      <w:pPr>
        <w:pStyle w:val="ListParagraph"/>
        <w:numPr>
          <w:ilvl w:val="0"/>
          <w:numId w:val="32"/>
        </w:numPr>
        <w:tabs>
          <w:tab w:val="left" w:pos="1661"/>
        </w:tabs>
        <w:ind w:right="1011"/>
        <w:rPr>
          <w:sz w:val="24"/>
        </w:rPr>
      </w:pPr>
      <w:r>
        <w:rPr>
          <w:sz w:val="24"/>
        </w:rPr>
        <w:t>The</w:t>
      </w:r>
      <w:r>
        <w:rPr>
          <w:spacing w:val="-3"/>
          <w:sz w:val="24"/>
        </w:rPr>
        <w:t xml:space="preserve"> </w:t>
      </w:r>
      <w:r>
        <w:rPr>
          <w:sz w:val="24"/>
        </w:rPr>
        <w:t>FWAs</w:t>
      </w:r>
      <w:r>
        <w:rPr>
          <w:spacing w:val="-3"/>
          <w:sz w:val="24"/>
        </w:rPr>
        <w:t xml:space="preserve"> </w:t>
      </w:r>
      <w:r>
        <w:rPr>
          <w:sz w:val="24"/>
        </w:rPr>
        <w:t>associated</w:t>
      </w:r>
      <w:r>
        <w:rPr>
          <w:spacing w:val="-2"/>
          <w:sz w:val="24"/>
        </w:rPr>
        <w:t xml:space="preserve"> </w:t>
      </w:r>
      <w:r>
        <w:rPr>
          <w:sz w:val="24"/>
        </w:rPr>
        <w:t>with</w:t>
      </w:r>
      <w:r>
        <w:rPr>
          <w:spacing w:val="-2"/>
          <w:sz w:val="24"/>
        </w:rPr>
        <w:t xml:space="preserve"> </w:t>
      </w:r>
      <w:r>
        <w:rPr>
          <w:sz w:val="24"/>
        </w:rPr>
        <w:t>all</w:t>
      </w:r>
      <w:r>
        <w:rPr>
          <w:spacing w:val="-5"/>
          <w:sz w:val="24"/>
        </w:rPr>
        <w:t xml:space="preserve"> </w:t>
      </w:r>
      <w:r>
        <w:rPr>
          <w:sz w:val="24"/>
        </w:rPr>
        <w:t>organizations</w:t>
      </w:r>
      <w:r>
        <w:rPr>
          <w:spacing w:val="-6"/>
          <w:sz w:val="24"/>
        </w:rPr>
        <w:t xml:space="preserve"> </w:t>
      </w:r>
      <w:r>
        <w:rPr>
          <w:sz w:val="24"/>
        </w:rPr>
        <w:t>engaged</w:t>
      </w:r>
      <w:r>
        <w:rPr>
          <w:spacing w:val="-1"/>
          <w:sz w:val="24"/>
        </w:rPr>
        <w:t xml:space="preserve"> </w:t>
      </w:r>
      <w:r>
        <w:rPr>
          <w:sz w:val="24"/>
        </w:rPr>
        <w:t>in</w:t>
      </w:r>
      <w:r>
        <w:rPr>
          <w:spacing w:val="-2"/>
          <w:sz w:val="24"/>
        </w:rPr>
        <w:t xml:space="preserve"> </w:t>
      </w:r>
      <w:r>
        <w:rPr>
          <w:sz w:val="24"/>
        </w:rPr>
        <w:t>the</w:t>
      </w:r>
      <w:r>
        <w:rPr>
          <w:spacing w:val="-6"/>
          <w:sz w:val="24"/>
        </w:rPr>
        <w:t xml:space="preserve"> </w:t>
      </w:r>
      <w:r>
        <w:rPr>
          <w:sz w:val="24"/>
        </w:rPr>
        <w:t>planned</w:t>
      </w:r>
      <w:r>
        <w:rPr>
          <w:spacing w:val="-25"/>
          <w:sz w:val="24"/>
        </w:rPr>
        <w:t xml:space="preserve"> </w:t>
      </w:r>
      <w:r>
        <w:rPr>
          <w:sz w:val="24"/>
        </w:rPr>
        <w:t>research activity linked to the cognizant</w:t>
      </w:r>
      <w:r>
        <w:rPr>
          <w:spacing w:val="-5"/>
          <w:sz w:val="24"/>
        </w:rPr>
        <w:t xml:space="preserve"> </w:t>
      </w:r>
      <w:r>
        <w:rPr>
          <w:sz w:val="24"/>
        </w:rPr>
        <w:t>IRB;</w:t>
      </w:r>
    </w:p>
    <w:p w14:paraId="73B06CC0" w14:textId="77777777" w:rsidR="00634E36" w:rsidRDefault="00D234A5">
      <w:pPr>
        <w:pStyle w:val="ListParagraph"/>
        <w:numPr>
          <w:ilvl w:val="0"/>
          <w:numId w:val="32"/>
        </w:numPr>
        <w:tabs>
          <w:tab w:val="left" w:pos="1661"/>
        </w:tabs>
        <w:spacing w:before="37"/>
        <w:ind w:right="913"/>
        <w:rPr>
          <w:sz w:val="24"/>
        </w:rPr>
      </w:pPr>
      <w:r>
        <w:rPr>
          <w:sz w:val="24"/>
        </w:rPr>
        <w:t>If</w:t>
      </w:r>
      <w:r>
        <w:rPr>
          <w:spacing w:val="-1"/>
          <w:sz w:val="24"/>
        </w:rPr>
        <w:t xml:space="preserve"> </w:t>
      </w:r>
      <w:r>
        <w:rPr>
          <w:sz w:val="24"/>
        </w:rPr>
        <w:t>the</w:t>
      </w:r>
      <w:r>
        <w:rPr>
          <w:spacing w:val="-1"/>
          <w:sz w:val="24"/>
        </w:rPr>
        <w:t xml:space="preserve"> </w:t>
      </w:r>
      <w:r>
        <w:rPr>
          <w:sz w:val="24"/>
        </w:rPr>
        <w:t>IRB</w:t>
      </w:r>
      <w:r>
        <w:rPr>
          <w:spacing w:val="-3"/>
          <w:sz w:val="24"/>
        </w:rPr>
        <w:t xml:space="preserve"> </w:t>
      </w:r>
      <w:r>
        <w:rPr>
          <w:sz w:val="24"/>
        </w:rPr>
        <w:t>review(s)</w:t>
      </w:r>
      <w:r>
        <w:rPr>
          <w:spacing w:val="-2"/>
          <w:sz w:val="24"/>
        </w:rPr>
        <w:t xml:space="preserve"> </w:t>
      </w:r>
      <w:r>
        <w:rPr>
          <w:sz w:val="24"/>
        </w:rPr>
        <w:t>is</w:t>
      </w:r>
      <w:r>
        <w:rPr>
          <w:spacing w:val="-2"/>
          <w:sz w:val="24"/>
        </w:rPr>
        <w:t xml:space="preserve"> </w:t>
      </w:r>
      <w:r>
        <w:rPr>
          <w:sz w:val="24"/>
        </w:rPr>
        <w:t>pending,</w:t>
      </w:r>
      <w:r>
        <w:rPr>
          <w:spacing w:val="-3"/>
          <w:sz w:val="24"/>
        </w:rPr>
        <w:t xml:space="preserve"> </w:t>
      </w:r>
      <w:r>
        <w:rPr>
          <w:sz w:val="24"/>
        </w:rPr>
        <w:t>the</w:t>
      </w:r>
      <w:r>
        <w:rPr>
          <w:spacing w:val="-3"/>
          <w:sz w:val="24"/>
        </w:rPr>
        <w:t xml:space="preserve"> </w:t>
      </w:r>
      <w:r>
        <w:rPr>
          <w:sz w:val="24"/>
        </w:rPr>
        <w:t>estimated</w:t>
      </w:r>
      <w:r>
        <w:rPr>
          <w:spacing w:val="-2"/>
          <w:sz w:val="24"/>
        </w:rPr>
        <w:t xml:space="preserve"> </w:t>
      </w:r>
      <w:r>
        <w:rPr>
          <w:sz w:val="24"/>
        </w:rPr>
        <w:t>start</w:t>
      </w:r>
      <w:r>
        <w:rPr>
          <w:spacing w:val="-1"/>
          <w:sz w:val="24"/>
        </w:rPr>
        <w:t xml:space="preserve"> </w:t>
      </w:r>
      <w:r>
        <w:rPr>
          <w:sz w:val="24"/>
        </w:rPr>
        <w:t>date</w:t>
      </w:r>
      <w:r>
        <w:rPr>
          <w:spacing w:val="-3"/>
          <w:sz w:val="24"/>
        </w:rPr>
        <w:t xml:space="preserve"> </w:t>
      </w:r>
      <w:r>
        <w:rPr>
          <w:sz w:val="24"/>
        </w:rPr>
        <w:t>for</w:t>
      </w:r>
      <w:r>
        <w:rPr>
          <w:spacing w:val="-3"/>
          <w:sz w:val="24"/>
        </w:rPr>
        <w:t xml:space="preserve"> </w:t>
      </w:r>
      <w:r>
        <w:rPr>
          <w:sz w:val="24"/>
        </w:rPr>
        <w:t>research</w:t>
      </w:r>
      <w:r>
        <w:rPr>
          <w:spacing w:val="-32"/>
          <w:sz w:val="24"/>
        </w:rPr>
        <w:t xml:space="preserve"> </w:t>
      </w:r>
      <w:r>
        <w:rPr>
          <w:sz w:val="24"/>
        </w:rPr>
        <w:t>involving human subjects;</w:t>
      </w:r>
    </w:p>
    <w:p w14:paraId="5248E747" w14:textId="77777777" w:rsidR="00634E36" w:rsidRDefault="00D234A5">
      <w:pPr>
        <w:pStyle w:val="ListParagraph"/>
        <w:numPr>
          <w:ilvl w:val="0"/>
          <w:numId w:val="32"/>
        </w:numPr>
        <w:tabs>
          <w:tab w:val="left" w:pos="1661"/>
        </w:tabs>
        <w:ind w:right="1447"/>
        <w:rPr>
          <w:sz w:val="24"/>
        </w:rPr>
      </w:pPr>
      <w:r>
        <w:rPr>
          <w:sz w:val="24"/>
        </w:rPr>
        <w:t>The IRB approval date (if currently approved for exempt or non-exempt research);</w:t>
      </w:r>
    </w:p>
    <w:p w14:paraId="51DD6D6D" w14:textId="0C0FE529" w:rsidR="00634E36" w:rsidRDefault="00D234A5">
      <w:pPr>
        <w:pStyle w:val="ListParagraph"/>
        <w:numPr>
          <w:ilvl w:val="0"/>
          <w:numId w:val="32"/>
        </w:numPr>
        <w:tabs>
          <w:tab w:val="left" w:pos="1661"/>
        </w:tabs>
        <w:spacing w:before="1"/>
        <w:ind w:right="1081"/>
        <w:rPr>
          <w:sz w:val="24"/>
        </w:rPr>
      </w:pPr>
      <w:r>
        <w:rPr>
          <w:sz w:val="24"/>
        </w:rPr>
        <w:t xml:space="preserve">If any FWAs or IRB registrations are being applied for, that should </w:t>
      </w:r>
      <w:r>
        <w:rPr>
          <w:spacing w:val="2"/>
          <w:sz w:val="24"/>
        </w:rPr>
        <w:t>be</w:t>
      </w:r>
      <w:r w:rsidR="00036D39">
        <w:rPr>
          <w:spacing w:val="2"/>
          <w:sz w:val="24"/>
        </w:rPr>
        <w:t xml:space="preserve"> </w:t>
      </w:r>
      <w:r>
        <w:rPr>
          <w:spacing w:val="2"/>
          <w:sz w:val="24"/>
        </w:rPr>
        <w:t xml:space="preserve">clearly </w:t>
      </w:r>
      <w:r>
        <w:rPr>
          <w:sz w:val="24"/>
        </w:rPr>
        <w:t>stated.</w:t>
      </w:r>
    </w:p>
    <w:p w14:paraId="36BBD83F" w14:textId="77777777" w:rsidR="00634E36" w:rsidRDefault="00634E36">
      <w:pPr>
        <w:pStyle w:val="BodyText"/>
        <w:spacing w:before="10"/>
        <w:rPr>
          <w:sz w:val="23"/>
        </w:rPr>
      </w:pPr>
    </w:p>
    <w:p w14:paraId="5F63C712" w14:textId="77777777" w:rsidR="00634E36" w:rsidRDefault="00D234A5">
      <w:pPr>
        <w:pStyle w:val="BodyText"/>
        <w:ind w:left="940" w:right="522"/>
      </w:pPr>
      <w:r>
        <w:lastRenderedPageBreak/>
        <w:t>Additional documentation may be requested, as warranted, during review of the proposal, but may include the following for research activities involving human subjects that are planned in the first year of the award:</w:t>
      </w:r>
    </w:p>
    <w:p w14:paraId="11D8E3BF" w14:textId="77777777" w:rsidR="00634E36" w:rsidRDefault="00D234A5">
      <w:pPr>
        <w:pStyle w:val="ListParagraph"/>
        <w:numPr>
          <w:ilvl w:val="0"/>
          <w:numId w:val="31"/>
        </w:numPr>
        <w:tabs>
          <w:tab w:val="left" w:pos="1661"/>
        </w:tabs>
        <w:spacing w:before="2"/>
        <w:ind w:right="813"/>
        <w:rPr>
          <w:sz w:val="24"/>
        </w:rPr>
      </w:pPr>
      <w:r>
        <w:rPr>
          <w:sz w:val="24"/>
        </w:rPr>
        <w:t>A signed (by the study principal investigator) copy of each applicable final IRB- approved</w:t>
      </w:r>
      <w:r>
        <w:rPr>
          <w:spacing w:val="-3"/>
          <w:sz w:val="24"/>
        </w:rPr>
        <w:t xml:space="preserve"> </w:t>
      </w:r>
      <w:r>
        <w:rPr>
          <w:sz w:val="24"/>
        </w:rPr>
        <w:t>protocol;</w:t>
      </w:r>
    </w:p>
    <w:p w14:paraId="48A5C092" w14:textId="77777777" w:rsidR="00634E36" w:rsidRDefault="00D234A5">
      <w:pPr>
        <w:pStyle w:val="ListParagraph"/>
        <w:numPr>
          <w:ilvl w:val="0"/>
          <w:numId w:val="31"/>
        </w:numPr>
        <w:tabs>
          <w:tab w:val="left" w:pos="1661"/>
        </w:tabs>
        <w:ind w:right="725"/>
        <w:rPr>
          <w:sz w:val="24"/>
        </w:rPr>
      </w:pPr>
      <w:r>
        <w:rPr>
          <w:sz w:val="24"/>
        </w:rPr>
        <w:t>A signed and dated approval letter from the cognizant IRB(s) that includes the name of the institution housing each applicable IRB, provides the start and</w:t>
      </w:r>
      <w:r>
        <w:rPr>
          <w:spacing w:val="-37"/>
          <w:sz w:val="24"/>
        </w:rPr>
        <w:t xml:space="preserve"> </w:t>
      </w:r>
      <w:r>
        <w:rPr>
          <w:sz w:val="24"/>
        </w:rPr>
        <w:t>end dates for the approval of the research activities, and any IRB-required interim reporting or continuing review</w:t>
      </w:r>
      <w:r>
        <w:rPr>
          <w:spacing w:val="-2"/>
          <w:sz w:val="24"/>
        </w:rPr>
        <w:t xml:space="preserve"> </w:t>
      </w:r>
      <w:r>
        <w:rPr>
          <w:sz w:val="24"/>
        </w:rPr>
        <w:t>requirements;</w:t>
      </w:r>
    </w:p>
    <w:p w14:paraId="19D984FF" w14:textId="77777777" w:rsidR="00634E36" w:rsidRDefault="00D234A5">
      <w:pPr>
        <w:pStyle w:val="ListParagraph"/>
        <w:numPr>
          <w:ilvl w:val="0"/>
          <w:numId w:val="31"/>
        </w:numPr>
        <w:tabs>
          <w:tab w:val="left" w:pos="1661"/>
        </w:tabs>
        <w:spacing w:before="2"/>
        <w:ind w:right="827"/>
        <w:jc w:val="both"/>
        <w:rPr>
          <w:sz w:val="24"/>
        </w:rPr>
      </w:pPr>
      <w:r>
        <w:rPr>
          <w:sz w:val="24"/>
        </w:rPr>
        <w:t xml:space="preserve">A copy of any IRB-required application information, such as documentation </w:t>
      </w:r>
      <w:r>
        <w:rPr>
          <w:spacing w:val="-3"/>
          <w:sz w:val="24"/>
        </w:rPr>
        <w:t xml:space="preserve">of </w:t>
      </w:r>
      <w:r>
        <w:rPr>
          <w:sz w:val="24"/>
        </w:rPr>
        <w:t>approval of special clearances (i.e. biohazard, HIPAA, etc.) conflict-of-interest letters, or special training</w:t>
      </w:r>
      <w:r>
        <w:rPr>
          <w:spacing w:val="-11"/>
          <w:sz w:val="24"/>
        </w:rPr>
        <w:t xml:space="preserve"> </w:t>
      </w:r>
      <w:r>
        <w:rPr>
          <w:sz w:val="24"/>
        </w:rPr>
        <w:t>requirements;</w:t>
      </w:r>
    </w:p>
    <w:p w14:paraId="48CFE9F3" w14:textId="77777777" w:rsidR="00634E36" w:rsidRDefault="00D234A5">
      <w:pPr>
        <w:pStyle w:val="ListParagraph"/>
        <w:numPr>
          <w:ilvl w:val="0"/>
          <w:numId w:val="31"/>
        </w:numPr>
        <w:tabs>
          <w:tab w:val="left" w:pos="1661"/>
        </w:tabs>
        <w:ind w:right="548"/>
        <w:rPr>
          <w:sz w:val="24"/>
        </w:rPr>
      </w:pPr>
      <w:r>
        <w:rPr>
          <w:sz w:val="24"/>
        </w:rPr>
        <w:t>A</w:t>
      </w:r>
      <w:r>
        <w:rPr>
          <w:spacing w:val="-2"/>
          <w:sz w:val="24"/>
        </w:rPr>
        <w:t xml:space="preserve"> </w:t>
      </w:r>
      <w:r>
        <w:rPr>
          <w:sz w:val="24"/>
        </w:rPr>
        <w:t>brief</w:t>
      </w:r>
      <w:r>
        <w:rPr>
          <w:spacing w:val="-4"/>
          <w:sz w:val="24"/>
        </w:rPr>
        <w:t xml:space="preserve"> </w:t>
      </w:r>
      <w:r>
        <w:rPr>
          <w:sz w:val="24"/>
        </w:rPr>
        <w:t>description</w:t>
      </w:r>
      <w:r>
        <w:rPr>
          <w:spacing w:val="-3"/>
          <w:sz w:val="24"/>
        </w:rPr>
        <w:t xml:space="preserve"> </w:t>
      </w:r>
      <w:r>
        <w:rPr>
          <w:sz w:val="24"/>
        </w:rPr>
        <w:t>of</w:t>
      </w:r>
      <w:r>
        <w:rPr>
          <w:spacing w:val="-1"/>
          <w:sz w:val="24"/>
        </w:rPr>
        <w:t xml:space="preserve"> </w:t>
      </w:r>
      <w:r>
        <w:rPr>
          <w:sz w:val="24"/>
        </w:rPr>
        <w:t>what</w:t>
      </w:r>
      <w:r>
        <w:rPr>
          <w:spacing w:val="-2"/>
          <w:sz w:val="24"/>
        </w:rPr>
        <w:t xml:space="preserve"> </w:t>
      </w:r>
      <w:r>
        <w:rPr>
          <w:sz w:val="24"/>
        </w:rPr>
        <w:t>portions</w:t>
      </w:r>
      <w:r>
        <w:rPr>
          <w:spacing w:val="-4"/>
          <w:sz w:val="24"/>
        </w:rPr>
        <w:t xml:space="preserve"> </w:t>
      </w:r>
      <w:r>
        <w:rPr>
          <w:sz w:val="24"/>
        </w:rPr>
        <w:t>of</w:t>
      </w:r>
      <w:r>
        <w:rPr>
          <w:spacing w:val="-4"/>
          <w:sz w:val="24"/>
        </w:rPr>
        <w:t xml:space="preserve"> </w:t>
      </w:r>
      <w:r>
        <w:rPr>
          <w:sz w:val="24"/>
        </w:rPr>
        <w:t>the</w:t>
      </w:r>
      <w:r>
        <w:rPr>
          <w:spacing w:val="-2"/>
          <w:sz w:val="24"/>
        </w:rPr>
        <w:t xml:space="preserve"> </w:t>
      </w:r>
      <w:r>
        <w:rPr>
          <w:sz w:val="24"/>
        </w:rPr>
        <w:t>IRB</w:t>
      </w:r>
      <w:r>
        <w:rPr>
          <w:spacing w:val="-4"/>
          <w:sz w:val="24"/>
        </w:rPr>
        <w:t xml:space="preserve"> </w:t>
      </w:r>
      <w:r>
        <w:rPr>
          <w:sz w:val="24"/>
        </w:rPr>
        <w:t>submitted</w:t>
      </w:r>
      <w:r>
        <w:rPr>
          <w:spacing w:val="-3"/>
          <w:sz w:val="24"/>
        </w:rPr>
        <w:t xml:space="preserve"> </w:t>
      </w:r>
      <w:r>
        <w:rPr>
          <w:sz w:val="24"/>
        </w:rPr>
        <w:t>protocol</w:t>
      </w:r>
      <w:r>
        <w:rPr>
          <w:spacing w:val="-4"/>
          <w:sz w:val="24"/>
        </w:rPr>
        <w:t xml:space="preserve"> </w:t>
      </w:r>
      <w:r>
        <w:rPr>
          <w:sz w:val="24"/>
        </w:rPr>
        <w:t>are</w:t>
      </w:r>
      <w:r>
        <w:rPr>
          <w:spacing w:val="-34"/>
          <w:sz w:val="24"/>
        </w:rPr>
        <w:t xml:space="preserve"> </w:t>
      </w:r>
      <w:r>
        <w:rPr>
          <w:sz w:val="24"/>
        </w:rPr>
        <w:t>specifically included in the proposal submitted to NOAA, if the protocol includes tasks not applicable to the proposal, or if the protocol is supported by multiple funding sources. For protocols with multiple funding sources, NOAA will not approve the study without a non-duplication-of-funding letter indicating that no other federal funds will be used to support the tasks proposed under the proposed research or ongoing</w:t>
      </w:r>
      <w:r>
        <w:rPr>
          <w:spacing w:val="-3"/>
          <w:sz w:val="24"/>
        </w:rPr>
        <w:t xml:space="preserve"> </w:t>
      </w:r>
      <w:r>
        <w:rPr>
          <w:sz w:val="24"/>
        </w:rPr>
        <w:t>project;</w:t>
      </w:r>
    </w:p>
    <w:p w14:paraId="6B4EFBC5" w14:textId="77777777" w:rsidR="00634E36" w:rsidRDefault="00D234A5">
      <w:pPr>
        <w:pStyle w:val="ListParagraph"/>
        <w:numPr>
          <w:ilvl w:val="0"/>
          <w:numId w:val="31"/>
        </w:numPr>
        <w:tabs>
          <w:tab w:val="left" w:pos="1661"/>
        </w:tabs>
        <w:ind w:right="1296"/>
        <w:rPr>
          <w:sz w:val="24"/>
        </w:rPr>
      </w:pPr>
      <w:r>
        <w:rPr>
          <w:sz w:val="24"/>
        </w:rPr>
        <w:t>If a new protocol will only be submitted to an IRB if an award from NOAA issued, a draft of the proposed protocol may be</w:t>
      </w:r>
      <w:r>
        <w:rPr>
          <w:spacing w:val="-20"/>
          <w:sz w:val="24"/>
        </w:rPr>
        <w:t xml:space="preserve"> </w:t>
      </w:r>
      <w:r>
        <w:rPr>
          <w:sz w:val="24"/>
        </w:rPr>
        <w:t>requested;</w:t>
      </w:r>
    </w:p>
    <w:p w14:paraId="501DB55E" w14:textId="77777777" w:rsidR="00634E36" w:rsidRDefault="00D234A5">
      <w:pPr>
        <w:pStyle w:val="ListParagraph"/>
        <w:numPr>
          <w:ilvl w:val="0"/>
          <w:numId w:val="31"/>
        </w:numPr>
        <w:tabs>
          <w:tab w:val="left" w:pos="1661"/>
        </w:tabs>
        <w:ind w:right="746"/>
        <w:rPr>
          <w:sz w:val="24"/>
        </w:rPr>
      </w:pPr>
      <w:r>
        <w:rPr>
          <w:sz w:val="24"/>
        </w:rPr>
        <w:t>Any additional clarifying documentation that NOAA may request during</w:t>
      </w:r>
      <w:r>
        <w:rPr>
          <w:spacing w:val="-34"/>
          <w:sz w:val="24"/>
        </w:rPr>
        <w:t xml:space="preserve"> </w:t>
      </w:r>
      <w:r>
        <w:rPr>
          <w:sz w:val="24"/>
        </w:rPr>
        <w:t>review of proposals to perform the NOAA administrative review of research involving human subjects. (</w:t>
      </w:r>
      <w:r>
        <w:rPr>
          <w:i/>
          <w:sz w:val="24"/>
        </w:rPr>
        <w:t xml:space="preserve">See </w:t>
      </w:r>
      <w:r>
        <w:rPr>
          <w:sz w:val="24"/>
        </w:rPr>
        <w:t>15 C.F.C. § 27.112 (Review by</w:t>
      </w:r>
      <w:r>
        <w:rPr>
          <w:spacing w:val="-9"/>
          <w:sz w:val="24"/>
        </w:rPr>
        <w:t xml:space="preserve"> </w:t>
      </w:r>
      <w:r>
        <w:rPr>
          <w:sz w:val="24"/>
        </w:rPr>
        <w:t>Institution))</w:t>
      </w:r>
    </w:p>
    <w:p w14:paraId="1EC3BA48" w14:textId="77777777" w:rsidR="00634E36" w:rsidRDefault="00634E36">
      <w:pPr>
        <w:pStyle w:val="BodyText"/>
        <w:rPr>
          <w:sz w:val="27"/>
        </w:rPr>
      </w:pPr>
    </w:p>
    <w:p w14:paraId="55CE1B8B" w14:textId="77777777" w:rsidR="00634E36" w:rsidRDefault="00D234A5">
      <w:pPr>
        <w:pStyle w:val="Heading2"/>
        <w:numPr>
          <w:ilvl w:val="2"/>
          <w:numId w:val="33"/>
        </w:numPr>
        <w:tabs>
          <w:tab w:val="left" w:pos="2200"/>
          <w:tab w:val="left" w:pos="2201"/>
        </w:tabs>
      </w:pPr>
      <w:bookmarkStart w:id="23" w:name="_Toc53101725"/>
      <w:r>
        <w:rPr>
          <w:color w:val="365F91"/>
        </w:rPr>
        <w:t>IRB Education</w:t>
      </w:r>
      <w:r>
        <w:rPr>
          <w:color w:val="365F91"/>
          <w:spacing w:val="-2"/>
        </w:rPr>
        <w:t xml:space="preserve"> </w:t>
      </w:r>
      <w:r>
        <w:rPr>
          <w:color w:val="365F91"/>
        </w:rPr>
        <w:t>Documentation</w:t>
      </w:r>
      <w:bookmarkEnd w:id="23"/>
    </w:p>
    <w:p w14:paraId="5F0396F6" w14:textId="77777777" w:rsidR="00634E36" w:rsidRDefault="00634E36">
      <w:pPr>
        <w:pStyle w:val="BodyText"/>
        <w:spacing w:before="2"/>
        <w:rPr>
          <w:b/>
          <w:sz w:val="23"/>
        </w:rPr>
      </w:pPr>
    </w:p>
    <w:p w14:paraId="28FF03A1" w14:textId="28DE37CD" w:rsidR="00634E36" w:rsidRDefault="00D234A5" w:rsidP="00AA293A">
      <w:pPr>
        <w:pStyle w:val="BodyText"/>
        <w:ind w:left="940" w:right="603"/>
      </w:pPr>
      <w:r>
        <w:t>A signed and dated letter is required from the Organizational Official who is authorized to</w:t>
      </w:r>
      <w:r>
        <w:rPr>
          <w:spacing w:val="-3"/>
        </w:rPr>
        <w:t xml:space="preserve"> </w:t>
      </w:r>
      <w:r>
        <w:t>enter</w:t>
      </w:r>
      <w:r>
        <w:rPr>
          <w:spacing w:val="-2"/>
        </w:rPr>
        <w:t xml:space="preserve"> </w:t>
      </w:r>
      <w:r>
        <w:t>into</w:t>
      </w:r>
      <w:r>
        <w:rPr>
          <w:spacing w:val="-6"/>
        </w:rPr>
        <w:t xml:space="preserve"> </w:t>
      </w:r>
      <w:r>
        <w:t>commitments</w:t>
      </w:r>
      <w:r>
        <w:rPr>
          <w:spacing w:val="-3"/>
        </w:rPr>
        <w:t xml:space="preserve"> </w:t>
      </w:r>
      <w:r>
        <w:t>on</w:t>
      </w:r>
      <w:r>
        <w:rPr>
          <w:spacing w:val="-4"/>
        </w:rPr>
        <w:t xml:space="preserve"> </w:t>
      </w:r>
      <w:r>
        <w:t>behalf</w:t>
      </w:r>
      <w:r>
        <w:rPr>
          <w:spacing w:val="-4"/>
        </w:rPr>
        <w:t xml:space="preserve"> </w:t>
      </w:r>
      <w:r>
        <w:t>of</w:t>
      </w:r>
      <w:r>
        <w:rPr>
          <w:spacing w:val="-5"/>
        </w:rPr>
        <w:t xml:space="preserve"> </w:t>
      </w:r>
      <w:r>
        <w:t>the</w:t>
      </w:r>
      <w:r>
        <w:rPr>
          <w:spacing w:val="-2"/>
        </w:rPr>
        <w:t xml:space="preserve"> </w:t>
      </w:r>
      <w:r>
        <w:t>organization</w:t>
      </w:r>
      <w:r>
        <w:rPr>
          <w:spacing w:val="-3"/>
        </w:rPr>
        <w:t xml:space="preserve"> </w:t>
      </w:r>
      <w:r>
        <w:t>documenting</w:t>
      </w:r>
      <w:r>
        <w:rPr>
          <w:spacing w:val="-6"/>
        </w:rPr>
        <w:t xml:space="preserve"> </w:t>
      </w:r>
      <w:r>
        <w:t>that</w:t>
      </w:r>
      <w:r>
        <w:rPr>
          <w:spacing w:val="-2"/>
        </w:rPr>
        <w:t xml:space="preserve"> </w:t>
      </w:r>
      <w:r>
        <w:t>appropriate IRB education has been received by the Organizational Official, the IRB Coordinator</w:t>
      </w:r>
      <w:r>
        <w:rPr>
          <w:spacing w:val="-25"/>
        </w:rPr>
        <w:t xml:space="preserve"> </w:t>
      </w:r>
      <w:r>
        <w:t>or</w:t>
      </w:r>
      <w:r w:rsidR="00AA293A">
        <w:t xml:space="preserve"> </w:t>
      </w:r>
      <w:r>
        <w:t>such person that coordinates the IRB documents and materials if such a person exists, the IRB Chairperson, all IRB members, and all key personnel associated with the application. The NOAA requirement of documentation of education is consistent with NIH notice OD-00-039 (June 5, 2000). Although NOAA will not endorse an educational curriculum, there are several curricula that are available to organizations and investigators that may be found a</w:t>
      </w:r>
      <w:hyperlink r:id="rId40">
        <w:r>
          <w:t>t: http://grants.nih.gov/grants/guide/notice-</w:t>
        </w:r>
      </w:hyperlink>
      <w:r>
        <w:t xml:space="preserve"> </w:t>
      </w:r>
      <w:hyperlink r:id="rId41">
        <w:r>
          <w:t>files/NOT-OD-00-039.html</w:t>
        </w:r>
      </w:hyperlink>
    </w:p>
    <w:p w14:paraId="5A3AF41B" w14:textId="77777777" w:rsidR="00634E36" w:rsidRDefault="00634E36">
      <w:pPr>
        <w:pStyle w:val="BodyText"/>
        <w:spacing w:before="6"/>
        <w:rPr>
          <w:sz w:val="31"/>
        </w:rPr>
      </w:pPr>
    </w:p>
    <w:p w14:paraId="22B387A0" w14:textId="77777777" w:rsidR="00634E36" w:rsidRDefault="00D234A5">
      <w:pPr>
        <w:pStyle w:val="Heading2"/>
        <w:numPr>
          <w:ilvl w:val="1"/>
          <w:numId w:val="33"/>
        </w:numPr>
        <w:tabs>
          <w:tab w:val="left" w:pos="1660"/>
          <w:tab w:val="left" w:pos="1661"/>
        </w:tabs>
        <w:spacing w:before="1"/>
        <w:ind w:left="1660" w:hanging="720"/>
        <w:jc w:val="left"/>
        <w:rPr>
          <w:color w:val="365F91"/>
        </w:rPr>
      </w:pPr>
      <w:bookmarkStart w:id="24" w:name="_Toc53101726"/>
      <w:r>
        <w:rPr>
          <w:color w:val="365F91"/>
        </w:rPr>
        <w:t>Research Project Involving Live Vertebrate</w:t>
      </w:r>
      <w:r>
        <w:rPr>
          <w:color w:val="365F91"/>
          <w:spacing w:val="-4"/>
        </w:rPr>
        <w:t xml:space="preserve"> </w:t>
      </w:r>
      <w:r>
        <w:rPr>
          <w:color w:val="365F91"/>
        </w:rPr>
        <w:t>Animals</w:t>
      </w:r>
      <w:bookmarkEnd w:id="24"/>
    </w:p>
    <w:p w14:paraId="5C66DA78" w14:textId="77777777" w:rsidR="00634E36" w:rsidRDefault="00634E36">
      <w:pPr>
        <w:pStyle w:val="BodyText"/>
        <w:spacing w:before="2"/>
        <w:rPr>
          <w:b/>
          <w:sz w:val="23"/>
        </w:rPr>
      </w:pPr>
    </w:p>
    <w:p w14:paraId="70D80329" w14:textId="77777777" w:rsidR="00634E36" w:rsidRDefault="00D234A5">
      <w:pPr>
        <w:pStyle w:val="BodyText"/>
        <w:ind w:left="940" w:right="1331"/>
      </w:pPr>
      <w:r>
        <w:t>Any proposal that includes research involving live vertebrate animals must be in compliance with the “U.S. Government Principles for Utilization and Care of</w:t>
      </w:r>
    </w:p>
    <w:p w14:paraId="29FE265F" w14:textId="77777777" w:rsidR="00634E36" w:rsidRDefault="00D234A5">
      <w:pPr>
        <w:pStyle w:val="BodyText"/>
        <w:ind w:left="940" w:right="1214"/>
      </w:pPr>
      <w:r>
        <w:lastRenderedPageBreak/>
        <w:t>Vertebrate Animals Used in Testing, Research, and Training” (Principles). The Principles and guidance on these Principles are available in the National Research Council's “Guide for the Care and Use of Laboratory Animals,'' which can be obtained from National Academy Press, 500 5th Street, N.W., Department 285, Washington, DC 20055, or as a free PDF online at</w:t>
      </w:r>
      <w:hyperlink r:id="rId42">
        <w:r>
          <w:t xml:space="preserve"> http://www.nap.edu/catalog/12910/guide-for-thecare-and-use-of-laboratory-</w:t>
        </w:r>
      </w:hyperlink>
      <w:r>
        <w:t xml:space="preserve"> animals-eighth. In addition, such proposals must meet the requirements of the</w:t>
      </w:r>
    </w:p>
    <w:p w14:paraId="1612C256" w14:textId="77777777" w:rsidR="00634E36" w:rsidRDefault="00D234A5">
      <w:pPr>
        <w:pStyle w:val="BodyText"/>
        <w:spacing w:before="1"/>
        <w:ind w:left="940" w:right="658"/>
      </w:pPr>
      <w:r>
        <w:t>Animal Welfare Act (AWA)(7 U.S.C. § 2131 et seq.), the AWA rules (9 C.F.R. Parts 1, 2, and 3), and if appropriate, the Good Laboratory Practice for Nonclinical Laboratory Studies (21 C.F.R Part 58). These regulations do not apply to proposed research using preexisting images of animals or to research plans that do not include live animals that are being cared for, euthanized, or used by the project participants to accomplish research goals, teaching, or testing. These regulations also do not apply to obtaining animal materials from commercial processors of animal products or to animal cell lines or tissues from tissue banks.</w:t>
      </w:r>
    </w:p>
    <w:p w14:paraId="68B61D14" w14:textId="77777777" w:rsidR="00634E36" w:rsidRDefault="00634E36">
      <w:pPr>
        <w:pStyle w:val="BodyText"/>
        <w:spacing w:before="1"/>
      </w:pPr>
    </w:p>
    <w:p w14:paraId="2D867F2E" w14:textId="77777777" w:rsidR="00634E36" w:rsidRDefault="00D234A5">
      <w:pPr>
        <w:pStyle w:val="BodyText"/>
        <w:spacing w:before="1"/>
        <w:ind w:left="940" w:right="621"/>
      </w:pPr>
      <w:r>
        <w:t>NOAA reserves the right to make an independent determination of whether your research involves live vertebrate animals. If NOAA determines that your research project involves live vertebrate animals, you will be required to provide additional information for review and approval. If an award is issued, no research activities involving live vertebrate animals subjects shall be initiated or costs incurred under the award until the NOAA Grants Officer issues written approval.</w:t>
      </w:r>
    </w:p>
    <w:p w14:paraId="1BC9C54E" w14:textId="77777777" w:rsidR="00634E36" w:rsidRDefault="00634E36">
      <w:pPr>
        <w:pStyle w:val="BodyText"/>
        <w:spacing w:before="11"/>
        <w:rPr>
          <w:sz w:val="23"/>
        </w:rPr>
      </w:pPr>
    </w:p>
    <w:p w14:paraId="26A300A7" w14:textId="77777777" w:rsidR="00634E36" w:rsidRDefault="00D234A5">
      <w:pPr>
        <w:pStyle w:val="BodyText"/>
        <w:ind w:left="940" w:right="1369"/>
      </w:pPr>
      <w:r>
        <w:t>If the proposal includes research activities involving live vertebrate animals, the following information is required in the proposal:</w:t>
      </w:r>
    </w:p>
    <w:p w14:paraId="565CCCCD" w14:textId="77777777" w:rsidR="00634E36" w:rsidRDefault="00D234A5">
      <w:pPr>
        <w:pStyle w:val="ListParagraph"/>
        <w:numPr>
          <w:ilvl w:val="0"/>
          <w:numId w:val="30"/>
        </w:numPr>
        <w:tabs>
          <w:tab w:val="left" w:pos="1661"/>
        </w:tabs>
        <w:spacing w:before="7" w:line="289" w:lineRule="exact"/>
        <w:rPr>
          <w:sz w:val="24"/>
        </w:rPr>
      </w:pPr>
      <w:r>
        <w:rPr>
          <w:sz w:val="24"/>
        </w:rPr>
        <w:t>The name(s) of the institution(s) where the animal research will be</w:t>
      </w:r>
      <w:r>
        <w:rPr>
          <w:spacing w:val="-36"/>
          <w:sz w:val="24"/>
        </w:rPr>
        <w:t xml:space="preserve"> </w:t>
      </w:r>
      <w:r>
        <w:rPr>
          <w:sz w:val="24"/>
        </w:rPr>
        <w:t>conducted;</w:t>
      </w:r>
    </w:p>
    <w:p w14:paraId="5522C8D0" w14:textId="1043FEE3" w:rsidR="00634E36" w:rsidRDefault="00D234A5" w:rsidP="0065144A">
      <w:pPr>
        <w:pStyle w:val="ListParagraph"/>
        <w:numPr>
          <w:ilvl w:val="0"/>
          <w:numId w:val="30"/>
        </w:numPr>
        <w:tabs>
          <w:tab w:val="left" w:pos="1661"/>
        </w:tabs>
        <w:spacing w:before="39"/>
        <w:ind w:right="695"/>
      </w:pPr>
      <w:r w:rsidRPr="00AA293A">
        <w:rPr>
          <w:sz w:val="24"/>
        </w:rPr>
        <w:t>The assurance type and number, as applicable, for the cognizant Institutional Animal</w:t>
      </w:r>
      <w:r w:rsidRPr="00AA293A">
        <w:rPr>
          <w:spacing w:val="-1"/>
          <w:sz w:val="24"/>
        </w:rPr>
        <w:t xml:space="preserve"> </w:t>
      </w:r>
      <w:r w:rsidRPr="00AA293A">
        <w:rPr>
          <w:sz w:val="24"/>
        </w:rPr>
        <w:t>Care</w:t>
      </w:r>
      <w:r w:rsidRPr="00AA293A">
        <w:rPr>
          <w:spacing w:val="-3"/>
          <w:sz w:val="24"/>
        </w:rPr>
        <w:t xml:space="preserve"> </w:t>
      </w:r>
      <w:r w:rsidRPr="00AA293A">
        <w:rPr>
          <w:sz w:val="24"/>
        </w:rPr>
        <w:t>and</w:t>
      </w:r>
      <w:r w:rsidRPr="00AA293A">
        <w:rPr>
          <w:spacing w:val="-1"/>
          <w:sz w:val="24"/>
        </w:rPr>
        <w:t xml:space="preserve"> </w:t>
      </w:r>
      <w:r w:rsidRPr="00AA293A">
        <w:rPr>
          <w:sz w:val="24"/>
        </w:rPr>
        <w:t>Use</w:t>
      </w:r>
      <w:r w:rsidRPr="00AA293A">
        <w:rPr>
          <w:spacing w:val="-4"/>
          <w:sz w:val="24"/>
        </w:rPr>
        <w:t xml:space="preserve"> </w:t>
      </w:r>
      <w:r w:rsidRPr="00AA293A">
        <w:rPr>
          <w:sz w:val="24"/>
        </w:rPr>
        <w:t>Committee</w:t>
      </w:r>
      <w:r w:rsidRPr="00AA293A">
        <w:rPr>
          <w:spacing w:val="-1"/>
          <w:sz w:val="24"/>
        </w:rPr>
        <w:t xml:space="preserve"> </w:t>
      </w:r>
      <w:r w:rsidRPr="00AA293A">
        <w:rPr>
          <w:sz w:val="24"/>
        </w:rPr>
        <w:t>(IACUC)</w:t>
      </w:r>
      <w:r w:rsidRPr="00AA293A">
        <w:rPr>
          <w:spacing w:val="-3"/>
          <w:sz w:val="24"/>
        </w:rPr>
        <w:t xml:space="preserve"> </w:t>
      </w:r>
      <w:r w:rsidRPr="00AA293A">
        <w:rPr>
          <w:sz w:val="24"/>
        </w:rPr>
        <w:t>where</w:t>
      </w:r>
      <w:r w:rsidRPr="00AA293A">
        <w:rPr>
          <w:spacing w:val="-3"/>
          <w:sz w:val="24"/>
        </w:rPr>
        <w:t xml:space="preserve"> </w:t>
      </w:r>
      <w:r w:rsidRPr="00AA293A">
        <w:rPr>
          <w:sz w:val="24"/>
        </w:rPr>
        <w:t>the</w:t>
      </w:r>
      <w:r w:rsidRPr="00AA293A">
        <w:rPr>
          <w:spacing w:val="-4"/>
          <w:sz w:val="24"/>
        </w:rPr>
        <w:t xml:space="preserve"> </w:t>
      </w:r>
      <w:r w:rsidRPr="00AA293A">
        <w:rPr>
          <w:sz w:val="24"/>
        </w:rPr>
        <w:t>research</w:t>
      </w:r>
      <w:r w:rsidRPr="00AA293A">
        <w:rPr>
          <w:spacing w:val="-2"/>
          <w:sz w:val="24"/>
        </w:rPr>
        <w:t xml:space="preserve"> </w:t>
      </w:r>
      <w:r w:rsidRPr="00AA293A">
        <w:rPr>
          <w:sz w:val="24"/>
        </w:rPr>
        <w:t>activity</w:t>
      </w:r>
      <w:r w:rsidRPr="00AA293A">
        <w:rPr>
          <w:spacing w:val="-2"/>
          <w:sz w:val="24"/>
        </w:rPr>
        <w:t xml:space="preserve"> </w:t>
      </w:r>
      <w:r w:rsidRPr="00AA293A">
        <w:rPr>
          <w:sz w:val="24"/>
        </w:rPr>
        <w:t>is</w:t>
      </w:r>
      <w:r w:rsidRPr="00AA293A">
        <w:rPr>
          <w:spacing w:val="-22"/>
          <w:sz w:val="24"/>
        </w:rPr>
        <w:t xml:space="preserve"> </w:t>
      </w:r>
      <w:r w:rsidRPr="00AA293A">
        <w:rPr>
          <w:sz w:val="24"/>
        </w:rPr>
        <w:t>located.</w:t>
      </w:r>
      <w:r w:rsidR="00AA293A" w:rsidRPr="00AA293A">
        <w:rPr>
          <w:sz w:val="24"/>
        </w:rPr>
        <w:t xml:space="preserve">  </w:t>
      </w:r>
      <w:r>
        <w:t>[For example: Animal Welfare Assurance from the Office of Laboratory Animal Welfare (OLAW) should be indicated by the OLAW assurance number, i.e. A- 1234; a USDA Animal Welfare Act certification should be indicated by the certification number i.e. 12-R-3456; and an Association for the Assessment and Accreditation of Laboratory Animal Care (AAALAC) should be indicated by AAALAC.]</w:t>
      </w:r>
    </w:p>
    <w:p w14:paraId="327EA4DC" w14:textId="77777777" w:rsidR="00634E36" w:rsidRDefault="00D234A5">
      <w:pPr>
        <w:pStyle w:val="ListParagraph"/>
        <w:numPr>
          <w:ilvl w:val="0"/>
          <w:numId w:val="30"/>
        </w:numPr>
        <w:tabs>
          <w:tab w:val="left" w:pos="1661"/>
        </w:tabs>
        <w:spacing w:before="4"/>
        <w:rPr>
          <w:sz w:val="24"/>
        </w:rPr>
      </w:pPr>
      <w:r>
        <w:rPr>
          <w:sz w:val="24"/>
        </w:rPr>
        <w:t>The IACUC approval date (if currently</w:t>
      </w:r>
      <w:r>
        <w:rPr>
          <w:spacing w:val="-7"/>
          <w:sz w:val="24"/>
        </w:rPr>
        <w:t xml:space="preserve"> </w:t>
      </w:r>
      <w:r>
        <w:rPr>
          <w:sz w:val="24"/>
        </w:rPr>
        <w:t>approved);</w:t>
      </w:r>
    </w:p>
    <w:p w14:paraId="3F8768D5" w14:textId="77777777" w:rsidR="00634E36" w:rsidRDefault="00D234A5">
      <w:pPr>
        <w:pStyle w:val="ListParagraph"/>
        <w:numPr>
          <w:ilvl w:val="0"/>
          <w:numId w:val="30"/>
        </w:numPr>
        <w:tabs>
          <w:tab w:val="left" w:pos="1661"/>
        </w:tabs>
        <w:ind w:right="1029"/>
        <w:rPr>
          <w:sz w:val="24"/>
        </w:rPr>
      </w:pPr>
      <w:r>
        <w:rPr>
          <w:sz w:val="24"/>
        </w:rPr>
        <w:t>If</w:t>
      </w:r>
      <w:r>
        <w:rPr>
          <w:spacing w:val="-1"/>
          <w:sz w:val="24"/>
        </w:rPr>
        <w:t xml:space="preserve"> </w:t>
      </w:r>
      <w:r>
        <w:rPr>
          <w:sz w:val="24"/>
        </w:rPr>
        <w:t>the</w:t>
      </w:r>
      <w:r>
        <w:rPr>
          <w:spacing w:val="-1"/>
          <w:sz w:val="24"/>
        </w:rPr>
        <w:t xml:space="preserve"> </w:t>
      </w:r>
      <w:r>
        <w:rPr>
          <w:sz w:val="24"/>
        </w:rPr>
        <w:t>review</w:t>
      </w:r>
      <w:r>
        <w:rPr>
          <w:spacing w:val="-2"/>
          <w:sz w:val="24"/>
        </w:rPr>
        <w:t xml:space="preserve"> </w:t>
      </w:r>
      <w:r>
        <w:rPr>
          <w:sz w:val="24"/>
        </w:rPr>
        <w:t>by</w:t>
      </w:r>
      <w:r>
        <w:rPr>
          <w:spacing w:val="-4"/>
          <w:sz w:val="24"/>
        </w:rPr>
        <w:t xml:space="preserve"> </w:t>
      </w:r>
      <w:r>
        <w:rPr>
          <w:sz w:val="24"/>
        </w:rPr>
        <w:t>the</w:t>
      </w:r>
      <w:r>
        <w:rPr>
          <w:spacing w:val="-4"/>
          <w:sz w:val="24"/>
        </w:rPr>
        <w:t xml:space="preserve"> </w:t>
      </w:r>
      <w:r>
        <w:rPr>
          <w:sz w:val="24"/>
        </w:rPr>
        <w:t>cognizant</w:t>
      </w:r>
      <w:r>
        <w:rPr>
          <w:spacing w:val="-1"/>
          <w:sz w:val="24"/>
        </w:rPr>
        <w:t xml:space="preserve"> </w:t>
      </w:r>
      <w:r>
        <w:rPr>
          <w:sz w:val="24"/>
        </w:rPr>
        <w:t>IACUC</w:t>
      </w:r>
      <w:r>
        <w:rPr>
          <w:spacing w:val="-3"/>
          <w:sz w:val="24"/>
        </w:rPr>
        <w:t xml:space="preserve"> </w:t>
      </w:r>
      <w:r>
        <w:rPr>
          <w:sz w:val="24"/>
        </w:rPr>
        <w:t>is</w:t>
      </w:r>
      <w:r>
        <w:rPr>
          <w:spacing w:val="-2"/>
          <w:sz w:val="24"/>
        </w:rPr>
        <w:t xml:space="preserve"> </w:t>
      </w:r>
      <w:r>
        <w:rPr>
          <w:sz w:val="24"/>
        </w:rPr>
        <w:t>pending,</w:t>
      </w:r>
      <w:r>
        <w:rPr>
          <w:spacing w:val="-4"/>
          <w:sz w:val="24"/>
        </w:rPr>
        <w:t xml:space="preserve"> </w:t>
      </w:r>
      <w:r>
        <w:rPr>
          <w:sz w:val="24"/>
        </w:rPr>
        <w:t>the</w:t>
      </w:r>
      <w:r>
        <w:rPr>
          <w:spacing w:val="-1"/>
          <w:sz w:val="24"/>
        </w:rPr>
        <w:t xml:space="preserve"> </w:t>
      </w:r>
      <w:r>
        <w:rPr>
          <w:sz w:val="24"/>
        </w:rPr>
        <w:t>estimated</w:t>
      </w:r>
      <w:r>
        <w:rPr>
          <w:spacing w:val="-2"/>
          <w:sz w:val="24"/>
        </w:rPr>
        <w:t xml:space="preserve"> </w:t>
      </w:r>
      <w:r>
        <w:rPr>
          <w:sz w:val="24"/>
        </w:rPr>
        <w:t>start</w:t>
      </w:r>
      <w:r>
        <w:rPr>
          <w:spacing w:val="-2"/>
          <w:sz w:val="24"/>
        </w:rPr>
        <w:t xml:space="preserve"> </w:t>
      </w:r>
      <w:r>
        <w:rPr>
          <w:sz w:val="24"/>
        </w:rPr>
        <w:t>date</w:t>
      </w:r>
      <w:r>
        <w:rPr>
          <w:spacing w:val="-29"/>
          <w:sz w:val="24"/>
        </w:rPr>
        <w:t xml:space="preserve"> </w:t>
      </w:r>
      <w:r>
        <w:rPr>
          <w:sz w:val="24"/>
        </w:rPr>
        <w:t>for research involving vertebrate</w:t>
      </w:r>
      <w:r>
        <w:rPr>
          <w:spacing w:val="-5"/>
          <w:sz w:val="24"/>
        </w:rPr>
        <w:t xml:space="preserve"> </w:t>
      </w:r>
      <w:r>
        <w:rPr>
          <w:sz w:val="24"/>
        </w:rPr>
        <w:t>animals;</w:t>
      </w:r>
    </w:p>
    <w:p w14:paraId="48CD9636" w14:textId="77777777" w:rsidR="00634E36" w:rsidRDefault="00D234A5">
      <w:pPr>
        <w:pStyle w:val="ListParagraph"/>
        <w:numPr>
          <w:ilvl w:val="0"/>
          <w:numId w:val="30"/>
        </w:numPr>
        <w:tabs>
          <w:tab w:val="left" w:pos="1661"/>
        </w:tabs>
        <w:ind w:right="772"/>
        <w:rPr>
          <w:sz w:val="24"/>
        </w:rPr>
      </w:pPr>
      <w:r>
        <w:rPr>
          <w:sz w:val="24"/>
        </w:rPr>
        <w:t>If</w:t>
      </w:r>
      <w:r>
        <w:rPr>
          <w:spacing w:val="-2"/>
          <w:sz w:val="24"/>
        </w:rPr>
        <w:t xml:space="preserve"> </w:t>
      </w:r>
      <w:r>
        <w:rPr>
          <w:sz w:val="24"/>
        </w:rPr>
        <w:t>any</w:t>
      </w:r>
      <w:r>
        <w:rPr>
          <w:spacing w:val="-2"/>
          <w:sz w:val="24"/>
        </w:rPr>
        <w:t xml:space="preserve"> </w:t>
      </w:r>
      <w:r>
        <w:rPr>
          <w:sz w:val="24"/>
        </w:rPr>
        <w:t>assurances</w:t>
      </w:r>
      <w:r>
        <w:rPr>
          <w:spacing w:val="-3"/>
          <w:sz w:val="24"/>
        </w:rPr>
        <w:t xml:space="preserve"> </w:t>
      </w:r>
      <w:r>
        <w:rPr>
          <w:sz w:val="24"/>
        </w:rPr>
        <w:t>or</w:t>
      </w:r>
      <w:r>
        <w:rPr>
          <w:spacing w:val="-1"/>
          <w:sz w:val="24"/>
        </w:rPr>
        <w:t xml:space="preserve"> </w:t>
      </w:r>
      <w:r>
        <w:rPr>
          <w:sz w:val="24"/>
        </w:rPr>
        <w:t>IACUCs</w:t>
      </w:r>
      <w:r>
        <w:rPr>
          <w:spacing w:val="-2"/>
          <w:sz w:val="24"/>
        </w:rPr>
        <w:t xml:space="preserve"> </w:t>
      </w:r>
      <w:r>
        <w:rPr>
          <w:sz w:val="24"/>
        </w:rPr>
        <w:t>need</w:t>
      </w:r>
      <w:r>
        <w:rPr>
          <w:spacing w:val="-3"/>
          <w:sz w:val="24"/>
        </w:rPr>
        <w:t xml:space="preserve"> </w:t>
      </w:r>
      <w:r>
        <w:rPr>
          <w:sz w:val="24"/>
        </w:rPr>
        <w:t>to</w:t>
      </w:r>
      <w:r>
        <w:rPr>
          <w:spacing w:val="-4"/>
          <w:sz w:val="24"/>
        </w:rPr>
        <w:t xml:space="preserve"> </w:t>
      </w:r>
      <w:r>
        <w:rPr>
          <w:sz w:val="24"/>
        </w:rPr>
        <w:t>be</w:t>
      </w:r>
      <w:r>
        <w:rPr>
          <w:spacing w:val="-4"/>
          <w:sz w:val="24"/>
        </w:rPr>
        <w:t xml:space="preserve"> </w:t>
      </w:r>
      <w:r>
        <w:rPr>
          <w:sz w:val="24"/>
        </w:rPr>
        <w:t>obtained</w:t>
      </w:r>
      <w:r>
        <w:rPr>
          <w:spacing w:val="-2"/>
          <w:sz w:val="24"/>
        </w:rPr>
        <w:t xml:space="preserve"> </w:t>
      </w:r>
      <w:r>
        <w:rPr>
          <w:sz w:val="24"/>
        </w:rPr>
        <w:t>or</w:t>
      </w:r>
      <w:r>
        <w:rPr>
          <w:spacing w:val="-1"/>
          <w:sz w:val="24"/>
        </w:rPr>
        <w:t xml:space="preserve"> </w:t>
      </w:r>
      <w:r>
        <w:rPr>
          <w:sz w:val="24"/>
        </w:rPr>
        <w:t>established,</w:t>
      </w:r>
      <w:r>
        <w:rPr>
          <w:spacing w:val="-2"/>
          <w:sz w:val="24"/>
        </w:rPr>
        <w:t xml:space="preserve"> </w:t>
      </w:r>
      <w:r>
        <w:rPr>
          <w:sz w:val="24"/>
        </w:rPr>
        <w:t>that</w:t>
      </w:r>
      <w:r>
        <w:rPr>
          <w:spacing w:val="-3"/>
          <w:sz w:val="24"/>
        </w:rPr>
        <w:t xml:space="preserve"> </w:t>
      </w:r>
      <w:r>
        <w:rPr>
          <w:sz w:val="24"/>
        </w:rPr>
        <w:t>should</w:t>
      </w:r>
      <w:r>
        <w:rPr>
          <w:spacing w:val="-25"/>
          <w:sz w:val="24"/>
        </w:rPr>
        <w:t xml:space="preserve"> </w:t>
      </w:r>
      <w:r>
        <w:rPr>
          <w:sz w:val="24"/>
        </w:rPr>
        <w:t>be clearly stated.</w:t>
      </w:r>
    </w:p>
    <w:p w14:paraId="12085F80" w14:textId="77777777" w:rsidR="00634E36" w:rsidRDefault="00634E36">
      <w:pPr>
        <w:pStyle w:val="BodyText"/>
        <w:spacing w:before="10"/>
        <w:rPr>
          <w:sz w:val="18"/>
        </w:rPr>
      </w:pPr>
    </w:p>
    <w:p w14:paraId="664468B8" w14:textId="77777777" w:rsidR="00634E36" w:rsidRDefault="00D234A5">
      <w:pPr>
        <w:pStyle w:val="BodyText"/>
        <w:ind w:left="940" w:right="687"/>
      </w:pPr>
      <w:r>
        <w:t>Additional documentation will be requested, as warranted, during review of the proposal, but may include the following for research activities involving live vertebrate animals that are planned in the first year of the award:</w:t>
      </w:r>
    </w:p>
    <w:p w14:paraId="69725606" w14:textId="77777777" w:rsidR="00634E36" w:rsidRDefault="00D234A5">
      <w:pPr>
        <w:pStyle w:val="ListParagraph"/>
        <w:numPr>
          <w:ilvl w:val="0"/>
          <w:numId w:val="29"/>
        </w:numPr>
        <w:tabs>
          <w:tab w:val="left" w:pos="1661"/>
        </w:tabs>
        <w:spacing w:before="2"/>
        <w:ind w:right="517"/>
        <w:rPr>
          <w:sz w:val="24"/>
        </w:rPr>
      </w:pPr>
      <w:r>
        <w:rPr>
          <w:sz w:val="24"/>
        </w:rPr>
        <w:lastRenderedPageBreak/>
        <w:t>A signed (by the Principal Investigator) copy of the IACUC approved Animal Study Proposal</w:t>
      </w:r>
      <w:r>
        <w:rPr>
          <w:spacing w:val="-4"/>
          <w:sz w:val="24"/>
        </w:rPr>
        <w:t xml:space="preserve"> </w:t>
      </w:r>
      <w:r>
        <w:rPr>
          <w:sz w:val="24"/>
        </w:rPr>
        <w:t>(ASP);</w:t>
      </w:r>
    </w:p>
    <w:p w14:paraId="625B15B2" w14:textId="67672052" w:rsidR="00634E36" w:rsidRDefault="00D234A5">
      <w:pPr>
        <w:pStyle w:val="ListParagraph"/>
        <w:numPr>
          <w:ilvl w:val="0"/>
          <w:numId w:val="29"/>
        </w:numPr>
        <w:tabs>
          <w:tab w:val="left" w:pos="1661"/>
        </w:tabs>
        <w:ind w:right="956"/>
        <w:rPr>
          <w:sz w:val="24"/>
        </w:rPr>
      </w:pPr>
      <w:r>
        <w:rPr>
          <w:sz w:val="24"/>
        </w:rPr>
        <w:t>Documentation of the IACUC approval indicating the approval and</w:t>
      </w:r>
      <w:r w:rsidR="00036D39">
        <w:rPr>
          <w:sz w:val="24"/>
        </w:rPr>
        <w:t xml:space="preserve"> </w:t>
      </w:r>
      <w:r>
        <w:rPr>
          <w:sz w:val="24"/>
        </w:rPr>
        <w:t>expiration dates of the ASP;</w:t>
      </w:r>
      <w:r>
        <w:rPr>
          <w:spacing w:val="-4"/>
          <w:sz w:val="24"/>
        </w:rPr>
        <w:t xml:space="preserve"> </w:t>
      </w:r>
      <w:r>
        <w:rPr>
          <w:sz w:val="24"/>
        </w:rPr>
        <w:t>and</w:t>
      </w:r>
    </w:p>
    <w:p w14:paraId="5B5C2E9F" w14:textId="77777777" w:rsidR="00634E36" w:rsidRDefault="00D234A5">
      <w:pPr>
        <w:pStyle w:val="ListParagraph"/>
        <w:numPr>
          <w:ilvl w:val="0"/>
          <w:numId w:val="29"/>
        </w:numPr>
        <w:tabs>
          <w:tab w:val="left" w:pos="1661"/>
        </w:tabs>
        <w:spacing w:before="2"/>
        <w:ind w:right="1247"/>
        <w:rPr>
          <w:sz w:val="24"/>
        </w:rPr>
      </w:pPr>
      <w:r>
        <w:rPr>
          <w:sz w:val="24"/>
        </w:rPr>
        <w:t>If applicable, a non-duplication-of-funding letter if the ASP is funded from several</w:t>
      </w:r>
      <w:r>
        <w:rPr>
          <w:spacing w:val="-1"/>
          <w:sz w:val="24"/>
        </w:rPr>
        <w:t xml:space="preserve"> </w:t>
      </w:r>
      <w:r>
        <w:rPr>
          <w:sz w:val="24"/>
        </w:rPr>
        <w:t>sources.</w:t>
      </w:r>
    </w:p>
    <w:p w14:paraId="7A75653F" w14:textId="77777777" w:rsidR="00634E36" w:rsidRDefault="00D234A5">
      <w:pPr>
        <w:pStyle w:val="ListParagraph"/>
        <w:numPr>
          <w:ilvl w:val="0"/>
          <w:numId w:val="29"/>
        </w:numPr>
        <w:tabs>
          <w:tab w:val="left" w:pos="1661"/>
        </w:tabs>
        <w:ind w:right="594"/>
        <w:rPr>
          <w:sz w:val="24"/>
        </w:rPr>
      </w:pPr>
      <w:r>
        <w:rPr>
          <w:sz w:val="24"/>
        </w:rPr>
        <w:t>If</w:t>
      </w:r>
      <w:r>
        <w:rPr>
          <w:spacing w:val="-1"/>
          <w:sz w:val="24"/>
        </w:rPr>
        <w:t xml:space="preserve"> </w:t>
      </w:r>
      <w:r>
        <w:rPr>
          <w:sz w:val="24"/>
        </w:rPr>
        <w:t>a</w:t>
      </w:r>
      <w:r>
        <w:rPr>
          <w:spacing w:val="-3"/>
          <w:sz w:val="24"/>
        </w:rPr>
        <w:t xml:space="preserve"> </w:t>
      </w:r>
      <w:r>
        <w:rPr>
          <w:sz w:val="24"/>
        </w:rPr>
        <w:t>new</w:t>
      </w:r>
      <w:r>
        <w:rPr>
          <w:spacing w:val="-1"/>
          <w:sz w:val="24"/>
        </w:rPr>
        <w:t xml:space="preserve"> </w:t>
      </w:r>
      <w:r>
        <w:rPr>
          <w:sz w:val="24"/>
        </w:rPr>
        <w:t>ASP</w:t>
      </w:r>
      <w:r>
        <w:rPr>
          <w:spacing w:val="-2"/>
          <w:sz w:val="24"/>
        </w:rPr>
        <w:t xml:space="preserve"> </w:t>
      </w:r>
      <w:r>
        <w:rPr>
          <w:sz w:val="24"/>
        </w:rPr>
        <w:t>will</w:t>
      </w:r>
      <w:r>
        <w:rPr>
          <w:spacing w:val="-1"/>
          <w:sz w:val="24"/>
        </w:rPr>
        <w:t xml:space="preserve"> </w:t>
      </w:r>
      <w:r>
        <w:rPr>
          <w:sz w:val="24"/>
        </w:rPr>
        <w:t>only</w:t>
      </w:r>
      <w:r>
        <w:rPr>
          <w:spacing w:val="-4"/>
          <w:sz w:val="24"/>
        </w:rPr>
        <w:t xml:space="preserve"> </w:t>
      </w:r>
      <w:r>
        <w:rPr>
          <w:sz w:val="24"/>
        </w:rPr>
        <w:t>be</w:t>
      </w:r>
      <w:r>
        <w:rPr>
          <w:spacing w:val="-5"/>
          <w:sz w:val="24"/>
        </w:rPr>
        <w:t xml:space="preserve"> </w:t>
      </w:r>
      <w:r>
        <w:rPr>
          <w:sz w:val="24"/>
        </w:rPr>
        <w:t>submitted</w:t>
      </w:r>
      <w:r>
        <w:rPr>
          <w:spacing w:val="-2"/>
          <w:sz w:val="24"/>
        </w:rPr>
        <w:t xml:space="preserve"> </w:t>
      </w:r>
      <w:r>
        <w:rPr>
          <w:sz w:val="24"/>
        </w:rPr>
        <w:t>to an IACUC</w:t>
      </w:r>
      <w:r>
        <w:rPr>
          <w:spacing w:val="-2"/>
          <w:sz w:val="24"/>
        </w:rPr>
        <w:t xml:space="preserve"> </w:t>
      </w:r>
      <w:r>
        <w:rPr>
          <w:sz w:val="24"/>
        </w:rPr>
        <w:t>if</w:t>
      </w:r>
      <w:r>
        <w:rPr>
          <w:spacing w:val="-4"/>
          <w:sz w:val="24"/>
        </w:rPr>
        <w:t xml:space="preserve"> </w:t>
      </w:r>
      <w:r>
        <w:rPr>
          <w:sz w:val="24"/>
        </w:rPr>
        <w:t>an award</w:t>
      </w:r>
      <w:r>
        <w:rPr>
          <w:spacing w:val="-2"/>
          <w:sz w:val="24"/>
        </w:rPr>
        <w:t xml:space="preserve"> </w:t>
      </w:r>
      <w:r>
        <w:rPr>
          <w:sz w:val="24"/>
        </w:rPr>
        <w:t>from NOAA issued,</w:t>
      </w:r>
      <w:r>
        <w:rPr>
          <w:spacing w:val="-31"/>
          <w:sz w:val="24"/>
        </w:rPr>
        <w:t xml:space="preserve"> </w:t>
      </w:r>
      <w:r>
        <w:rPr>
          <w:sz w:val="24"/>
        </w:rPr>
        <w:t>a draft of the proposed ASP may be</w:t>
      </w:r>
      <w:r>
        <w:rPr>
          <w:spacing w:val="-4"/>
          <w:sz w:val="24"/>
        </w:rPr>
        <w:t xml:space="preserve"> </w:t>
      </w:r>
      <w:r>
        <w:rPr>
          <w:sz w:val="24"/>
        </w:rPr>
        <w:t>requested.</w:t>
      </w:r>
    </w:p>
    <w:p w14:paraId="04BA19C7" w14:textId="54C4F687" w:rsidR="00634E36" w:rsidRDefault="00D234A5">
      <w:pPr>
        <w:pStyle w:val="ListParagraph"/>
        <w:numPr>
          <w:ilvl w:val="0"/>
          <w:numId w:val="29"/>
        </w:numPr>
        <w:tabs>
          <w:tab w:val="left" w:pos="1661"/>
        </w:tabs>
        <w:ind w:right="741"/>
        <w:jc w:val="both"/>
        <w:rPr>
          <w:sz w:val="24"/>
        </w:rPr>
      </w:pPr>
      <w:r>
        <w:rPr>
          <w:sz w:val="24"/>
        </w:rPr>
        <w:t>Any additional clarifying documentation that NOAA may request during</w:t>
      </w:r>
      <w:r w:rsidR="00036D39">
        <w:rPr>
          <w:sz w:val="24"/>
        </w:rPr>
        <w:t xml:space="preserve"> </w:t>
      </w:r>
      <w:r>
        <w:rPr>
          <w:sz w:val="24"/>
        </w:rPr>
        <w:t>review of proposals to perform the NOAA administrative review of research involving live vertebrate animals.</w:t>
      </w:r>
    </w:p>
    <w:p w14:paraId="727B8C61" w14:textId="77777777" w:rsidR="00634E36" w:rsidRDefault="00634E36">
      <w:pPr>
        <w:pStyle w:val="BodyText"/>
        <w:rPr>
          <w:sz w:val="27"/>
        </w:rPr>
      </w:pPr>
    </w:p>
    <w:p w14:paraId="08C56213" w14:textId="77777777" w:rsidR="00634E36" w:rsidRDefault="00D234A5">
      <w:pPr>
        <w:pStyle w:val="Heading2"/>
        <w:numPr>
          <w:ilvl w:val="1"/>
          <w:numId w:val="33"/>
        </w:numPr>
        <w:tabs>
          <w:tab w:val="left" w:pos="1660"/>
          <w:tab w:val="left" w:pos="1661"/>
        </w:tabs>
        <w:ind w:left="1660" w:right="763" w:hanging="720"/>
        <w:jc w:val="left"/>
        <w:rPr>
          <w:color w:val="365F91"/>
        </w:rPr>
      </w:pPr>
      <w:bookmarkStart w:id="25" w:name="_Toc53101727"/>
      <w:r>
        <w:rPr>
          <w:color w:val="365F91"/>
        </w:rPr>
        <w:t>Certifications</w:t>
      </w:r>
      <w:r>
        <w:rPr>
          <w:color w:val="365F91"/>
          <w:spacing w:val="-4"/>
        </w:rPr>
        <w:t xml:space="preserve"> </w:t>
      </w:r>
      <w:r>
        <w:rPr>
          <w:color w:val="365F91"/>
        </w:rPr>
        <w:t>Regarding</w:t>
      </w:r>
      <w:r>
        <w:rPr>
          <w:color w:val="365F91"/>
          <w:spacing w:val="-7"/>
        </w:rPr>
        <w:t xml:space="preserve"> </w:t>
      </w:r>
      <w:r>
        <w:rPr>
          <w:color w:val="365F91"/>
        </w:rPr>
        <w:t>Federal</w:t>
      </w:r>
      <w:r>
        <w:rPr>
          <w:color w:val="365F91"/>
          <w:spacing w:val="-3"/>
        </w:rPr>
        <w:t xml:space="preserve"> </w:t>
      </w:r>
      <w:r>
        <w:rPr>
          <w:color w:val="365F91"/>
        </w:rPr>
        <w:t>Felony</w:t>
      </w:r>
      <w:r>
        <w:rPr>
          <w:color w:val="365F91"/>
          <w:spacing w:val="-5"/>
        </w:rPr>
        <w:t xml:space="preserve"> </w:t>
      </w:r>
      <w:r>
        <w:rPr>
          <w:color w:val="365F91"/>
        </w:rPr>
        <w:t>and</w:t>
      </w:r>
      <w:r>
        <w:rPr>
          <w:color w:val="365F91"/>
          <w:spacing w:val="-3"/>
        </w:rPr>
        <w:t xml:space="preserve"> </w:t>
      </w:r>
      <w:r>
        <w:rPr>
          <w:color w:val="365F91"/>
        </w:rPr>
        <w:t>Federal</w:t>
      </w:r>
      <w:r>
        <w:rPr>
          <w:color w:val="365F91"/>
          <w:spacing w:val="-3"/>
        </w:rPr>
        <w:t xml:space="preserve"> </w:t>
      </w:r>
      <w:r>
        <w:rPr>
          <w:color w:val="365F91"/>
        </w:rPr>
        <w:t>Criminal</w:t>
      </w:r>
      <w:r>
        <w:rPr>
          <w:color w:val="365F91"/>
          <w:spacing w:val="-5"/>
        </w:rPr>
        <w:t xml:space="preserve"> </w:t>
      </w:r>
      <w:r>
        <w:rPr>
          <w:color w:val="365F91"/>
        </w:rPr>
        <w:t>Tax</w:t>
      </w:r>
      <w:r>
        <w:rPr>
          <w:color w:val="365F91"/>
          <w:spacing w:val="-25"/>
        </w:rPr>
        <w:t xml:space="preserve"> </w:t>
      </w:r>
      <w:r>
        <w:rPr>
          <w:color w:val="365F91"/>
        </w:rPr>
        <w:t>Convictions, Unpaid Federal Tax Assessments and Delinquent Federal Tax</w:t>
      </w:r>
      <w:r>
        <w:rPr>
          <w:color w:val="365F91"/>
          <w:spacing w:val="-10"/>
        </w:rPr>
        <w:t xml:space="preserve"> </w:t>
      </w:r>
      <w:r>
        <w:rPr>
          <w:color w:val="365F91"/>
        </w:rPr>
        <w:t>Returns</w:t>
      </w:r>
      <w:bookmarkEnd w:id="25"/>
    </w:p>
    <w:p w14:paraId="175017B2" w14:textId="77777777" w:rsidR="00634E36" w:rsidRDefault="00634E36">
      <w:pPr>
        <w:pStyle w:val="BodyText"/>
        <w:spacing w:before="2"/>
        <w:rPr>
          <w:b/>
          <w:sz w:val="23"/>
        </w:rPr>
      </w:pPr>
    </w:p>
    <w:p w14:paraId="76A9C241" w14:textId="21DED9CA" w:rsidR="00634E36" w:rsidRDefault="00D234A5">
      <w:pPr>
        <w:pStyle w:val="BodyText"/>
        <w:spacing w:before="1"/>
        <w:ind w:left="940" w:right="988"/>
      </w:pPr>
      <w:r>
        <w:t>In accordance with Federal appropriations law, an authorized representative of the selected applicant(s) may be required to provide certain pre-award certifications regarding federal felony and federal criminal tax convictions, unpaid federal tax assessments, and delinquent federal tax returns. As with NOAA’s typical grants process, forms will be sent out to “selected for award” applicants during negotiation with the Grants Officer.</w:t>
      </w:r>
    </w:p>
    <w:p w14:paraId="7D55F15F" w14:textId="77777777" w:rsidR="00AA293A" w:rsidRDefault="00AA293A">
      <w:pPr>
        <w:pStyle w:val="BodyText"/>
        <w:spacing w:before="1"/>
        <w:ind w:left="940" w:right="988"/>
      </w:pPr>
    </w:p>
    <w:p w14:paraId="103F5BD5" w14:textId="77777777" w:rsidR="00634E36" w:rsidRDefault="00D234A5">
      <w:pPr>
        <w:pStyle w:val="Heading1"/>
        <w:numPr>
          <w:ilvl w:val="1"/>
          <w:numId w:val="28"/>
        </w:numPr>
        <w:tabs>
          <w:tab w:val="left" w:pos="940"/>
          <w:tab w:val="left" w:pos="941"/>
        </w:tabs>
        <w:spacing w:before="19"/>
        <w:jc w:val="left"/>
        <w:rPr>
          <w:color w:val="365F91"/>
        </w:rPr>
      </w:pPr>
      <w:bookmarkStart w:id="26" w:name="_Toc53101728"/>
      <w:r>
        <w:rPr>
          <w:color w:val="365F91"/>
        </w:rPr>
        <w:t>APPLICATION PREPARATION INSTRUCTIONS AND</w:t>
      </w:r>
      <w:r>
        <w:rPr>
          <w:color w:val="365F91"/>
          <w:spacing w:val="-15"/>
        </w:rPr>
        <w:t xml:space="preserve"> </w:t>
      </w:r>
      <w:r>
        <w:rPr>
          <w:color w:val="365F91"/>
        </w:rPr>
        <w:t>REQUIREMENTS</w:t>
      </w:r>
      <w:bookmarkEnd w:id="26"/>
    </w:p>
    <w:p w14:paraId="69B2A66F" w14:textId="77777777" w:rsidR="00634E36" w:rsidRDefault="00D234A5">
      <w:pPr>
        <w:pStyle w:val="Heading2"/>
        <w:numPr>
          <w:ilvl w:val="1"/>
          <w:numId w:val="28"/>
        </w:numPr>
        <w:tabs>
          <w:tab w:val="left" w:pos="1559"/>
          <w:tab w:val="left" w:pos="1560"/>
        </w:tabs>
        <w:spacing w:before="52"/>
        <w:ind w:left="1559" w:hanging="629"/>
        <w:jc w:val="left"/>
        <w:rPr>
          <w:color w:val="365F91"/>
        </w:rPr>
      </w:pPr>
      <w:bookmarkStart w:id="27" w:name="_Toc53101729"/>
      <w:r>
        <w:rPr>
          <w:color w:val="365F91"/>
        </w:rPr>
        <w:t>Phase I Application</w:t>
      </w:r>
      <w:r>
        <w:rPr>
          <w:color w:val="365F91"/>
          <w:spacing w:val="1"/>
        </w:rPr>
        <w:t xml:space="preserve"> </w:t>
      </w:r>
      <w:r>
        <w:rPr>
          <w:color w:val="365F91"/>
        </w:rPr>
        <w:t>Requirements</w:t>
      </w:r>
      <w:bookmarkEnd w:id="27"/>
    </w:p>
    <w:p w14:paraId="05A7E90A" w14:textId="77777777" w:rsidR="00634E36" w:rsidRDefault="00634E36">
      <w:pPr>
        <w:pStyle w:val="BodyText"/>
        <w:spacing w:before="2"/>
        <w:rPr>
          <w:b/>
          <w:sz w:val="23"/>
        </w:rPr>
      </w:pPr>
    </w:p>
    <w:p w14:paraId="15A3C9A6" w14:textId="34EA80D6" w:rsidR="00634E36" w:rsidRDefault="00D234A5">
      <w:pPr>
        <w:ind w:left="940" w:right="525"/>
        <w:rPr>
          <w:sz w:val="24"/>
        </w:rPr>
      </w:pPr>
      <w:r>
        <w:rPr>
          <w:b/>
          <w:sz w:val="24"/>
        </w:rPr>
        <w:t>Only FY 202</w:t>
      </w:r>
      <w:r w:rsidR="00AD62ED">
        <w:rPr>
          <w:b/>
          <w:sz w:val="24"/>
        </w:rPr>
        <w:t>1</w:t>
      </w:r>
      <w:r>
        <w:rPr>
          <w:b/>
          <w:sz w:val="24"/>
        </w:rPr>
        <w:t xml:space="preserve"> Phase I applications may be submitted in response to this NOFO</w:t>
      </w:r>
      <w:r>
        <w:rPr>
          <w:sz w:val="24"/>
        </w:rPr>
        <w:t xml:space="preserve">. </w:t>
      </w:r>
      <w:r>
        <w:rPr>
          <w:b/>
          <w:sz w:val="24"/>
        </w:rPr>
        <w:t>Phase II applications are not being accepted at this time</w:t>
      </w:r>
      <w:r>
        <w:rPr>
          <w:sz w:val="24"/>
        </w:rPr>
        <w:t xml:space="preserve">. NOAA will publish a Phase II NOFO approximately </w:t>
      </w:r>
      <w:r w:rsidR="00731427">
        <w:rPr>
          <w:sz w:val="24"/>
        </w:rPr>
        <w:t>3</w:t>
      </w:r>
      <w:r>
        <w:rPr>
          <w:sz w:val="24"/>
        </w:rPr>
        <w:t>0 days prior to the end of the previous year’s Phase I period of performance to request Phase II applications. That NOFO will provide instructions for Phase I awardees to prepare a Phase II application and the closing date for submission of applications. To reiterate, only the previous year’s Phase I awardees are eligible to submit a Phase II</w:t>
      </w:r>
      <w:r>
        <w:rPr>
          <w:spacing w:val="-7"/>
          <w:sz w:val="24"/>
        </w:rPr>
        <w:t xml:space="preserve"> </w:t>
      </w:r>
      <w:r>
        <w:rPr>
          <w:sz w:val="24"/>
        </w:rPr>
        <w:t>application.</w:t>
      </w:r>
    </w:p>
    <w:p w14:paraId="477BB4CE" w14:textId="77777777" w:rsidR="00634E36" w:rsidRDefault="00634E36">
      <w:pPr>
        <w:pStyle w:val="BodyText"/>
        <w:spacing w:before="11"/>
        <w:rPr>
          <w:sz w:val="23"/>
        </w:rPr>
      </w:pPr>
    </w:p>
    <w:p w14:paraId="6FD411F5" w14:textId="00243310" w:rsidR="00634E36" w:rsidRDefault="00D234A5">
      <w:pPr>
        <w:pStyle w:val="BodyText"/>
        <w:ind w:left="940" w:right="546"/>
      </w:pPr>
      <w:r>
        <w:t>NOAA reserves the right not to forward an application for technical review if NOAA determines the application has insufficient scientific and technical information or is missing any of the required forms and documents listed in Section 8.1. Applications that do not pass the screening criteria (outlined in Section 4.2) will be rejected without further consideration.</w:t>
      </w:r>
    </w:p>
    <w:p w14:paraId="07C79BB9" w14:textId="5D6B2A66" w:rsidR="00AD62ED" w:rsidRDefault="00AD62ED">
      <w:pPr>
        <w:pStyle w:val="BodyText"/>
        <w:ind w:left="940" w:right="546"/>
      </w:pPr>
    </w:p>
    <w:p w14:paraId="2D5F60CB" w14:textId="235D72C7" w:rsidR="00AD62ED" w:rsidRDefault="00AD62ED" w:rsidP="00AD62ED">
      <w:pPr>
        <w:pStyle w:val="BodyText"/>
        <w:kinsoku w:val="0"/>
        <w:overflowPunct w:val="0"/>
        <w:spacing w:before="1"/>
        <w:ind w:left="820" w:right="394"/>
      </w:pPr>
      <w:r w:rsidRPr="004A071C">
        <w:t xml:space="preserve">Applicants should </w:t>
      </w:r>
      <w:r w:rsidR="003E1F9B">
        <w:t>use</w:t>
      </w:r>
      <w:r w:rsidRPr="004A071C">
        <w:t xml:space="preserve"> the SBIR </w:t>
      </w:r>
      <w:r>
        <w:t xml:space="preserve">forms </w:t>
      </w:r>
      <w:r w:rsidRPr="004A071C">
        <w:t xml:space="preserve">in Appendix C </w:t>
      </w:r>
      <w:r>
        <w:t xml:space="preserve">and D </w:t>
      </w:r>
      <w:r w:rsidRPr="004A071C">
        <w:t xml:space="preserve">to ensure </w:t>
      </w:r>
      <w:r w:rsidRPr="00B512E2">
        <w:t>that eligibility requirements are met and that all</w:t>
      </w:r>
      <w:r w:rsidRPr="004A071C">
        <w:t xml:space="preserve"> required information is submitted</w:t>
      </w:r>
      <w:r>
        <w:t>, respectively</w:t>
      </w:r>
      <w:r w:rsidRPr="004A071C">
        <w:t>.</w:t>
      </w:r>
    </w:p>
    <w:p w14:paraId="35C1DD04" w14:textId="77777777" w:rsidR="00634E36" w:rsidRDefault="00634E36">
      <w:pPr>
        <w:pStyle w:val="BodyText"/>
        <w:spacing w:before="2"/>
      </w:pPr>
    </w:p>
    <w:p w14:paraId="6948A36A" w14:textId="5308F862" w:rsidR="00634E36" w:rsidRDefault="00D234A5">
      <w:pPr>
        <w:pStyle w:val="BodyText"/>
        <w:ind w:left="940" w:right="728"/>
      </w:pPr>
      <w:r>
        <w:t xml:space="preserve">A proposal must be self-contained and written with all the care and thoroughness of a scientific paper submitted for publication. It should indicate a thorough knowledge of the current status of research in the </w:t>
      </w:r>
      <w:r w:rsidR="00D63014">
        <w:t xml:space="preserve">topic </w:t>
      </w:r>
      <w:r>
        <w:t>area addressed by the proposal. Each proposal should be checked carefully by the applicant to ensure inclusion of all essential material needed for a complete evaluation. The proposal will be peer reviewed as a scientific paper. All units of measurement should be in the metric system</w:t>
      </w:r>
    </w:p>
    <w:p w14:paraId="22B205DB" w14:textId="77777777" w:rsidR="00634E36" w:rsidRDefault="00634E36">
      <w:pPr>
        <w:pStyle w:val="BodyText"/>
        <w:spacing w:before="1"/>
      </w:pPr>
    </w:p>
    <w:p w14:paraId="22976F10" w14:textId="77777777" w:rsidR="00634E36" w:rsidRDefault="00D234A5">
      <w:pPr>
        <w:pStyle w:val="BodyText"/>
        <w:ind w:left="940" w:right="568"/>
      </w:pPr>
      <w:r>
        <w:t>The applicant must provide sufficient information to demonstrate that the proposed work represents a sound approach to the investigation of an important scientific or engineering innovation worthy of support. The proposal must not only be responsive to the specific NOAA program interests described in Section 9 of this NOFO but also serve as the basis for technological innovation leading to new commercial products, processes, or services that benefit the public.</w:t>
      </w:r>
    </w:p>
    <w:p w14:paraId="268C7DC0" w14:textId="77777777" w:rsidR="00634E36" w:rsidRDefault="00634E36">
      <w:pPr>
        <w:pStyle w:val="BodyText"/>
        <w:spacing w:before="11"/>
        <w:rPr>
          <w:sz w:val="23"/>
        </w:rPr>
      </w:pPr>
    </w:p>
    <w:p w14:paraId="76C0E66B" w14:textId="77777777" w:rsidR="00634E36" w:rsidRDefault="00D234A5">
      <w:pPr>
        <w:pStyle w:val="BodyText"/>
        <w:ind w:left="940" w:right="831"/>
      </w:pPr>
      <w:r>
        <w:t>Applications principally for the commercialization of proven concepts or for market research shall not be submitted for Phase I funding, since such efforts are considered the responsibility of the private sector.</w:t>
      </w:r>
    </w:p>
    <w:p w14:paraId="61549580" w14:textId="77777777" w:rsidR="00634E36" w:rsidRDefault="00634E36">
      <w:pPr>
        <w:pStyle w:val="BodyText"/>
        <w:spacing w:before="2"/>
      </w:pPr>
    </w:p>
    <w:p w14:paraId="04F82872" w14:textId="77777777" w:rsidR="00634E36" w:rsidRDefault="00D234A5">
      <w:pPr>
        <w:pStyle w:val="BodyText"/>
        <w:spacing w:before="1"/>
        <w:ind w:left="940" w:right="1376"/>
      </w:pPr>
      <w:r>
        <w:t>The proposal should be direct, concise, and informative. Promotional and other material not related to the project should be omitted.</w:t>
      </w:r>
    </w:p>
    <w:p w14:paraId="3F3441D4" w14:textId="77777777" w:rsidR="00634E36" w:rsidRDefault="00634E36">
      <w:pPr>
        <w:pStyle w:val="BodyText"/>
        <w:spacing w:before="11"/>
        <w:rPr>
          <w:sz w:val="23"/>
        </w:rPr>
      </w:pPr>
    </w:p>
    <w:p w14:paraId="3665F74C" w14:textId="6779D0F9" w:rsidR="00634E36" w:rsidRDefault="00D234A5">
      <w:pPr>
        <w:pStyle w:val="BodyText"/>
        <w:spacing w:before="39"/>
        <w:ind w:left="940" w:right="525"/>
      </w:pPr>
      <w:r>
        <w:t>As required by the SBIR Policy Directive, NOAA will notify the various applicants</w:t>
      </w:r>
      <w:r w:rsidR="00AA56E2">
        <w:t xml:space="preserve"> </w:t>
      </w:r>
      <w:r>
        <w:t>whether they have been recommended for a potential award within 90 calendar days of the closing date of this NOFO. If selected for potential award and approved by the Grants Officer, the applicant can anticipate receiving an actual award within 180 calendar days of the closing date of the NOFO. The SBC applicant shall not proceed with work until an official award is received and accepted.</w:t>
      </w:r>
    </w:p>
    <w:p w14:paraId="00CCFBAD" w14:textId="77777777" w:rsidR="00634E36" w:rsidRDefault="00634E36">
      <w:pPr>
        <w:pStyle w:val="BodyText"/>
        <w:spacing w:before="11"/>
        <w:rPr>
          <w:sz w:val="23"/>
        </w:rPr>
      </w:pPr>
    </w:p>
    <w:p w14:paraId="52DFBFE3" w14:textId="77777777" w:rsidR="00634E36" w:rsidRDefault="00D234A5">
      <w:pPr>
        <w:pStyle w:val="BodyText"/>
        <w:ind w:left="940" w:right="621"/>
      </w:pPr>
      <w:r>
        <w:t>All applicants are required to provide information for SBA’s database (</w:t>
      </w:r>
      <w:hyperlink r:id="rId43">
        <w:r>
          <w:rPr>
            <w:color w:val="000080"/>
            <w:u w:val="single" w:color="000080"/>
          </w:rPr>
          <w:t>www.sbir.gov</w:t>
        </w:r>
      </w:hyperlink>
      <w:r>
        <w:t>). The following are examples of the data to be entered by applicants into the database:</w:t>
      </w:r>
    </w:p>
    <w:p w14:paraId="6CD14F77" w14:textId="5F9104E7" w:rsidR="00634E36" w:rsidRDefault="00D234A5">
      <w:pPr>
        <w:pStyle w:val="ListParagraph"/>
        <w:numPr>
          <w:ilvl w:val="2"/>
          <w:numId w:val="28"/>
        </w:numPr>
        <w:tabs>
          <w:tab w:val="left" w:pos="1660"/>
          <w:tab w:val="left" w:pos="1661"/>
        </w:tabs>
        <w:spacing w:line="244" w:lineRule="auto"/>
        <w:ind w:right="578"/>
        <w:rPr>
          <w:sz w:val="24"/>
        </w:rPr>
      </w:pPr>
      <w:r>
        <w:rPr>
          <w:sz w:val="24"/>
        </w:rPr>
        <w:t>Any business concern or subsidiary established for the commercial application</w:t>
      </w:r>
      <w:r w:rsidR="003A3F93">
        <w:rPr>
          <w:sz w:val="24"/>
        </w:rPr>
        <w:t xml:space="preserve"> </w:t>
      </w:r>
      <w:r>
        <w:rPr>
          <w:sz w:val="24"/>
        </w:rPr>
        <w:t>of a product or service for which an SBIR award is</w:t>
      </w:r>
      <w:r>
        <w:rPr>
          <w:spacing w:val="-10"/>
          <w:sz w:val="24"/>
        </w:rPr>
        <w:t xml:space="preserve"> </w:t>
      </w:r>
      <w:r>
        <w:rPr>
          <w:sz w:val="24"/>
        </w:rPr>
        <w:t>made.</w:t>
      </w:r>
    </w:p>
    <w:p w14:paraId="34E27208" w14:textId="037A7273" w:rsidR="00634E36" w:rsidRDefault="00D234A5">
      <w:pPr>
        <w:pStyle w:val="ListParagraph"/>
        <w:numPr>
          <w:ilvl w:val="2"/>
          <w:numId w:val="28"/>
        </w:numPr>
        <w:tabs>
          <w:tab w:val="left" w:pos="1660"/>
          <w:tab w:val="left" w:pos="1661"/>
        </w:tabs>
        <w:ind w:right="806"/>
        <w:rPr>
          <w:sz w:val="24"/>
        </w:rPr>
      </w:pPr>
      <w:r>
        <w:rPr>
          <w:sz w:val="24"/>
        </w:rPr>
        <w:t>Revenue from the sale of new products or services resulting from the</w:t>
      </w:r>
      <w:r w:rsidR="003A3F93">
        <w:rPr>
          <w:sz w:val="24"/>
        </w:rPr>
        <w:t xml:space="preserve"> </w:t>
      </w:r>
      <w:r>
        <w:rPr>
          <w:sz w:val="24"/>
        </w:rPr>
        <w:t>research conducted under each Phase II</w:t>
      </w:r>
      <w:r>
        <w:rPr>
          <w:spacing w:val="-1"/>
          <w:sz w:val="24"/>
        </w:rPr>
        <w:t xml:space="preserve"> </w:t>
      </w:r>
      <w:r>
        <w:rPr>
          <w:sz w:val="24"/>
        </w:rPr>
        <w:t>award.</w:t>
      </w:r>
    </w:p>
    <w:p w14:paraId="6E3D62A9" w14:textId="77777777" w:rsidR="00634E36" w:rsidRDefault="00D234A5">
      <w:pPr>
        <w:pStyle w:val="ListParagraph"/>
        <w:numPr>
          <w:ilvl w:val="2"/>
          <w:numId w:val="28"/>
        </w:numPr>
        <w:tabs>
          <w:tab w:val="left" w:pos="1660"/>
          <w:tab w:val="left" w:pos="1661"/>
        </w:tabs>
        <w:spacing w:line="244" w:lineRule="auto"/>
        <w:ind w:right="594"/>
        <w:rPr>
          <w:sz w:val="24"/>
        </w:rPr>
      </w:pPr>
      <w:r>
        <w:rPr>
          <w:sz w:val="24"/>
        </w:rPr>
        <w:t>Additional</w:t>
      </w:r>
      <w:r>
        <w:rPr>
          <w:spacing w:val="-2"/>
          <w:sz w:val="24"/>
        </w:rPr>
        <w:t xml:space="preserve"> </w:t>
      </w:r>
      <w:r>
        <w:rPr>
          <w:sz w:val="24"/>
        </w:rPr>
        <w:t>investment</w:t>
      </w:r>
      <w:r>
        <w:rPr>
          <w:spacing w:val="-3"/>
          <w:sz w:val="24"/>
        </w:rPr>
        <w:t xml:space="preserve"> </w:t>
      </w:r>
      <w:r>
        <w:rPr>
          <w:sz w:val="24"/>
        </w:rPr>
        <w:t>from</w:t>
      </w:r>
      <w:r>
        <w:rPr>
          <w:spacing w:val="-1"/>
          <w:sz w:val="24"/>
        </w:rPr>
        <w:t xml:space="preserve"> </w:t>
      </w:r>
      <w:r>
        <w:rPr>
          <w:sz w:val="24"/>
        </w:rPr>
        <w:t>any</w:t>
      </w:r>
      <w:r>
        <w:rPr>
          <w:spacing w:val="-2"/>
          <w:sz w:val="24"/>
        </w:rPr>
        <w:t xml:space="preserve"> </w:t>
      </w:r>
      <w:r>
        <w:rPr>
          <w:sz w:val="24"/>
        </w:rPr>
        <w:t>source,</w:t>
      </w:r>
      <w:r>
        <w:rPr>
          <w:spacing w:val="-4"/>
          <w:sz w:val="24"/>
        </w:rPr>
        <w:t xml:space="preserve"> </w:t>
      </w:r>
      <w:r>
        <w:rPr>
          <w:sz w:val="24"/>
        </w:rPr>
        <w:t>other</w:t>
      </w:r>
      <w:r>
        <w:rPr>
          <w:spacing w:val="-3"/>
          <w:sz w:val="24"/>
        </w:rPr>
        <w:t xml:space="preserve"> </w:t>
      </w:r>
      <w:r>
        <w:rPr>
          <w:sz w:val="24"/>
        </w:rPr>
        <w:t>than</w:t>
      </w:r>
      <w:r>
        <w:rPr>
          <w:spacing w:val="-1"/>
          <w:sz w:val="24"/>
        </w:rPr>
        <w:t xml:space="preserve"> </w:t>
      </w:r>
      <w:r>
        <w:rPr>
          <w:sz w:val="24"/>
        </w:rPr>
        <w:t>Phase</w:t>
      </w:r>
      <w:r>
        <w:rPr>
          <w:spacing w:val="-1"/>
          <w:sz w:val="24"/>
        </w:rPr>
        <w:t xml:space="preserve"> </w:t>
      </w:r>
      <w:r>
        <w:rPr>
          <w:sz w:val="24"/>
        </w:rPr>
        <w:t>I</w:t>
      </w:r>
      <w:r>
        <w:rPr>
          <w:spacing w:val="-4"/>
          <w:sz w:val="24"/>
        </w:rPr>
        <w:t xml:space="preserve"> </w:t>
      </w:r>
      <w:r>
        <w:rPr>
          <w:sz w:val="24"/>
        </w:rPr>
        <w:t>or</w:t>
      </w:r>
      <w:r>
        <w:rPr>
          <w:spacing w:val="-3"/>
          <w:sz w:val="24"/>
        </w:rPr>
        <w:t xml:space="preserve"> </w:t>
      </w:r>
      <w:r>
        <w:rPr>
          <w:sz w:val="24"/>
        </w:rPr>
        <w:t>Phase</w:t>
      </w:r>
      <w:r>
        <w:rPr>
          <w:spacing w:val="-4"/>
          <w:sz w:val="24"/>
        </w:rPr>
        <w:t xml:space="preserve"> </w:t>
      </w:r>
      <w:r>
        <w:rPr>
          <w:sz w:val="24"/>
        </w:rPr>
        <w:t>II</w:t>
      </w:r>
      <w:r>
        <w:rPr>
          <w:spacing w:val="-3"/>
          <w:sz w:val="24"/>
        </w:rPr>
        <w:t xml:space="preserve"> </w:t>
      </w:r>
      <w:r>
        <w:rPr>
          <w:sz w:val="24"/>
        </w:rPr>
        <w:t>awards,</w:t>
      </w:r>
      <w:r>
        <w:rPr>
          <w:spacing w:val="-24"/>
          <w:sz w:val="24"/>
        </w:rPr>
        <w:t xml:space="preserve"> </w:t>
      </w:r>
      <w:r>
        <w:rPr>
          <w:sz w:val="24"/>
        </w:rPr>
        <w:t>to further the research and development conducted under each Phase II</w:t>
      </w:r>
      <w:r>
        <w:rPr>
          <w:spacing w:val="-36"/>
          <w:sz w:val="24"/>
        </w:rPr>
        <w:t xml:space="preserve"> </w:t>
      </w:r>
      <w:r>
        <w:rPr>
          <w:sz w:val="24"/>
        </w:rPr>
        <w:t>award.</w:t>
      </w:r>
    </w:p>
    <w:p w14:paraId="43FEF1B8" w14:textId="77777777" w:rsidR="00634E36" w:rsidRDefault="00D234A5">
      <w:pPr>
        <w:pStyle w:val="ListParagraph"/>
        <w:numPr>
          <w:ilvl w:val="2"/>
          <w:numId w:val="28"/>
        </w:numPr>
        <w:tabs>
          <w:tab w:val="left" w:pos="1660"/>
          <w:tab w:val="left" w:pos="1661"/>
        </w:tabs>
        <w:ind w:right="883"/>
        <w:rPr>
          <w:sz w:val="24"/>
        </w:rPr>
      </w:pPr>
      <w:r>
        <w:rPr>
          <w:sz w:val="24"/>
        </w:rPr>
        <w:t>Updated information in the SBA database on sbir.gov for any prior award received by the SBC. The SBC may apportion sales or additional investment information relating to more than one Phase II award among those awards, if it notes the apportionment for each</w:t>
      </w:r>
      <w:r>
        <w:rPr>
          <w:spacing w:val="-8"/>
          <w:sz w:val="24"/>
        </w:rPr>
        <w:t xml:space="preserve"> </w:t>
      </w:r>
      <w:r>
        <w:rPr>
          <w:sz w:val="24"/>
        </w:rPr>
        <w:t>award.</w:t>
      </w:r>
    </w:p>
    <w:p w14:paraId="268BF14B" w14:textId="77777777" w:rsidR="00634E36" w:rsidRDefault="00634E36">
      <w:pPr>
        <w:pStyle w:val="BodyText"/>
        <w:spacing w:before="11"/>
        <w:rPr>
          <w:sz w:val="17"/>
        </w:rPr>
      </w:pPr>
    </w:p>
    <w:p w14:paraId="61B48EBB" w14:textId="77777777" w:rsidR="00634E36" w:rsidRDefault="00D234A5">
      <w:pPr>
        <w:pStyle w:val="BodyText"/>
        <w:spacing w:before="1"/>
        <w:ind w:left="940" w:right="621"/>
      </w:pPr>
      <w:r>
        <w:t>All awardees are required to update appropriate information on the award in the database upon completion of the last program objective under the funding agreement and is requested to voluntarily update the information in the database annually thereafter for a minimum period of five years.</w:t>
      </w:r>
    </w:p>
    <w:p w14:paraId="66D47685" w14:textId="683BC6D2" w:rsidR="00634E36" w:rsidRDefault="00634E36">
      <w:pPr>
        <w:pStyle w:val="BodyText"/>
        <w:spacing w:before="1"/>
        <w:rPr>
          <w:sz w:val="27"/>
        </w:rPr>
      </w:pPr>
    </w:p>
    <w:p w14:paraId="58476657" w14:textId="16C23529" w:rsidR="00AA293A" w:rsidRDefault="00AA293A">
      <w:pPr>
        <w:pStyle w:val="BodyText"/>
        <w:spacing w:before="1"/>
        <w:rPr>
          <w:sz w:val="27"/>
        </w:rPr>
      </w:pPr>
    </w:p>
    <w:p w14:paraId="337E1E77" w14:textId="77777777" w:rsidR="00AA293A" w:rsidRDefault="00AA293A">
      <w:pPr>
        <w:pStyle w:val="BodyText"/>
        <w:spacing w:before="1"/>
        <w:rPr>
          <w:sz w:val="27"/>
        </w:rPr>
      </w:pPr>
    </w:p>
    <w:p w14:paraId="7FD3BD4E" w14:textId="77777777" w:rsidR="00634E36" w:rsidRDefault="00D234A5">
      <w:pPr>
        <w:pStyle w:val="Heading2"/>
        <w:numPr>
          <w:ilvl w:val="1"/>
          <w:numId w:val="28"/>
        </w:numPr>
        <w:tabs>
          <w:tab w:val="left" w:pos="1559"/>
          <w:tab w:val="left" w:pos="1560"/>
        </w:tabs>
        <w:ind w:left="1559" w:hanging="629"/>
        <w:jc w:val="left"/>
        <w:rPr>
          <w:color w:val="365F91"/>
        </w:rPr>
      </w:pPr>
      <w:bookmarkStart w:id="28" w:name="_Toc53101730"/>
      <w:r>
        <w:rPr>
          <w:color w:val="365F91"/>
        </w:rPr>
        <w:t>Phase I Application</w:t>
      </w:r>
      <w:bookmarkEnd w:id="28"/>
    </w:p>
    <w:p w14:paraId="7912563D" w14:textId="77777777" w:rsidR="00634E36" w:rsidRDefault="00634E36">
      <w:pPr>
        <w:pStyle w:val="BodyText"/>
        <w:spacing w:before="2"/>
        <w:rPr>
          <w:b/>
          <w:sz w:val="23"/>
        </w:rPr>
      </w:pPr>
    </w:p>
    <w:p w14:paraId="4F835A92" w14:textId="65A8D5C9" w:rsidR="00634E36" w:rsidRDefault="00D234A5">
      <w:pPr>
        <w:pStyle w:val="BodyText"/>
        <w:ind w:left="940" w:right="1273"/>
      </w:pPr>
      <w:r>
        <w:t>A complete application must include a Project Narrative (or Technical Proposal) (described below) and all other forms and documents listed in Section 8.1 of this NOFO</w:t>
      </w:r>
      <w:r w:rsidR="001E33E4">
        <w:t>.</w:t>
      </w:r>
    </w:p>
    <w:p w14:paraId="7D3668FA" w14:textId="77777777" w:rsidR="00634E36" w:rsidRDefault="00634E36">
      <w:pPr>
        <w:pStyle w:val="BodyText"/>
        <w:spacing w:before="12"/>
        <w:rPr>
          <w:sz w:val="23"/>
        </w:rPr>
      </w:pPr>
    </w:p>
    <w:p w14:paraId="2B664C23" w14:textId="32EE9D58" w:rsidR="00634E36" w:rsidRDefault="00D234A5">
      <w:pPr>
        <w:pStyle w:val="BodyText"/>
        <w:ind w:left="940" w:right="522"/>
      </w:pPr>
      <w:r>
        <w:t xml:space="preserve">An applicant may submit </w:t>
      </w:r>
      <w:r w:rsidR="00D63014">
        <w:t xml:space="preserve">an </w:t>
      </w:r>
      <w:r>
        <w:t xml:space="preserve">application </w:t>
      </w:r>
      <w:r w:rsidR="00D63014">
        <w:t xml:space="preserve">to </w:t>
      </w:r>
      <w:r>
        <w:t xml:space="preserve">multiple </w:t>
      </w:r>
      <w:r w:rsidR="00AD62ED">
        <w:t xml:space="preserve">topics </w:t>
      </w:r>
      <w:r>
        <w:t xml:space="preserve">or more than one application on one </w:t>
      </w:r>
      <w:r w:rsidR="00AD62ED">
        <w:t xml:space="preserve">topic </w:t>
      </w:r>
      <w:r>
        <w:t xml:space="preserve">under this NOFO. When the proposed innovation applies to more than one </w:t>
      </w:r>
      <w:r w:rsidR="00AD62ED">
        <w:t>topic</w:t>
      </w:r>
      <w:r>
        <w:t xml:space="preserve">, the applicant must submit its application under the </w:t>
      </w:r>
      <w:r w:rsidR="00AD62ED">
        <w:t xml:space="preserve">topic </w:t>
      </w:r>
      <w:r>
        <w:t xml:space="preserve">that is most relevant to the applicant's technical concept. Applications on multiple </w:t>
      </w:r>
      <w:r w:rsidR="00AD62ED">
        <w:t xml:space="preserve">topics </w:t>
      </w:r>
      <w:r>
        <w:t xml:space="preserve">or multiple applications to the same </w:t>
      </w:r>
      <w:r w:rsidR="00AD62ED">
        <w:t xml:space="preserve">topic </w:t>
      </w:r>
      <w:r>
        <w:t>must be clearly differentiated.</w:t>
      </w:r>
    </w:p>
    <w:p w14:paraId="0E83A45F" w14:textId="77777777" w:rsidR="00634E36" w:rsidRDefault="00634E36">
      <w:pPr>
        <w:pStyle w:val="BodyText"/>
        <w:spacing w:before="11"/>
        <w:rPr>
          <w:sz w:val="23"/>
        </w:rPr>
      </w:pPr>
    </w:p>
    <w:p w14:paraId="088D00CC" w14:textId="6ED20203" w:rsidR="00634E36" w:rsidRDefault="00D234A5" w:rsidP="00AA293A">
      <w:pPr>
        <w:pStyle w:val="BodyText"/>
        <w:spacing w:before="1"/>
        <w:ind w:left="940" w:right="507"/>
      </w:pPr>
      <w:r>
        <w:t xml:space="preserve">The Project Narrative or Technical Proposal, the SBIR Cover </w:t>
      </w:r>
      <w:r w:rsidR="00D63014">
        <w:t xml:space="preserve">Page, Project Abstract, </w:t>
      </w:r>
      <w:r>
        <w:t xml:space="preserve">and Technical Content, is limited to 25 pages. The only exception to the 25-page limit is for applicants covered by the provision for prior SBIR Phase II Awards </w:t>
      </w:r>
      <w:r w:rsidR="00D63014">
        <w:t xml:space="preserve">as listed in </w:t>
      </w:r>
      <w:r>
        <w:t>Section</w:t>
      </w:r>
      <w:r w:rsidR="00AA293A">
        <w:t xml:space="preserve"> 3.2.02 (14).  </w:t>
      </w:r>
      <w:r w:rsidRPr="00AA293A">
        <w:t>Additional pages beyond the 25-page limit will not be considered in</w:t>
      </w:r>
      <w:r w:rsidRPr="00AA293A">
        <w:rPr>
          <w:spacing w:val="-16"/>
        </w:rPr>
        <w:t xml:space="preserve"> </w:t>
      </w:r>
      <w:r w:rsidRPr="00AA293A">
        <w:t>the</w:t>
      </w:r>
      <w:r w:rsidR="00AA293A" w:rsidRPr="00AA293A">
        <w:t xml:space="preserve">   </w:t>
      </w:r>
      <w:r>
        <w:t>evaluation process. Pages should be of standard size (8 1/2” x 11”; 21.6 cm x 27.9 cm) with margins of 2.5 cm and type at least 10-point font. All units of measurement should be presented in metric units.</w:t>
      </w:r>
    </w:p>
    <w:p w14:paraId="24645A91" w14:textId="77777777" w:rsidR="00634E36" w:rsidRDefault="00634E36">
      <w:pPr>
        <w:pStyle w:val="BodyText"/>
        <w:spacing w:before="1"/>
      </w:pPr>
    </w:p>
    <w:p w14:paraId="38F338F4" w14:textId="77777777" w:rsidR="00634E36" w:rsidRPr="00213F74" w:rsidRDefault="00D234A5" w:rsidP="002259ED">
      <w:pPr>
        <w:pStyle w:val="ListParagraph"/>
      </w:pPr>
      <w:r w:rsidRPr="002259ED">
        <w:rPr>
          <w:b/>
          <w:sz w:val="24"/>
          <w:szCs w:val="24"/>
        </w:rPr>
        <w:t>The Project Narrative or Technical Proposal portion of the application requires the following:</w:t>
      </w:r>
    </w:p>
    <w:p w14:paraId="65DCBF08" w14:textId="1394CD5C" w:rsidR="00634E36" w:rsidRDefault="00D234A5">
      <w:pPr>
        <w:pStyle w:val="ListParagraph"/>
        <w:numPr>
          <w:ilvl w:val="3"/>
          <w:numId w:val="27"/>
        </w:numPr>
        <w:tabs>
          <w:tab w:val="left" w:pos="1920"/>
        </w:tabs>
        <w:spacing w:line="293" w:lineRule="exact"/>
        <w:rPr>
          <w:b/>
          <w:sz w:val="24"/>
        </w:rPr>
      </w:pPr>
      <w:r>
        <w:rPr>
          <w:b/>
          <w:sz w:val="24"/>
        </w:rPr>
        <w:t>SBIR</w:t>
      </w:r>
      <w:r w:rsidR="0017255D">
        <w:rPr>
          <w:b/>
          <w:sz w:val="24"/>
        </w:rPr>
        <w:t xml:space="preserve"> </w:t>
      </w:r>
      <w:r w:rsidR="00AD62ED">
        <w:rPr>
          <w:b/>
          <w:sz w:val="24"/>
        </w:rPr>
        <w:t>Phase I Cover Page</w:t>
      </w:r>
      <w:r>
        <w:rPr>
          <w:b/>
          <w:sz w:val="24"/>
        </w:rPr>
        <w:t xml:space="preserve"> (3.2.01) pages 1 and 2,</w:t>
      </w:r>
      <w:r>
        <w:rPr>
          <w:b/>
          <w:spacing w:val="-9"/>
          <w:sz w:val="24"/>
        </w:rPr>
        <w:t xml:space="preserve"> </w:t>
      </w:r>
    </w:p>
    <w:p w14:paraId="6E12BDA5" w14:textId="77777777" w:rsidR="00F44D0F" w:rsidRDefault="00F44D0F">
      <w:pPr>
        <w:pStyle w:val="ListParagraph"/>
        <w:numPr>
          <w:ilvl w:val="3"/>
          <w:numId w:val="27"/>
        </w:numPr>
        <w:tabs>
          <w:tab w:val="left" w:pos="1920"/>
        </w:tabs>
        <w:rPr>
          <w:b/>
          <w:sz w:val="24"/>
        </w:rPr>
      </w:pPr>
      <w:r>
        <w:rPr>
          <w:b/>
          <w:sz w:val="24"/>
        </w:rPr>
        <w:t xml:space="preserve">Project Abstract (3.2.01) page 3, and </w:t>
      </w:r>
    </w:p>
    <w:p w14:paraId="6099804E" w14:textId="0F3D2897" w:rsidR="00634E36" w:rsidRDefault="00D234A5">
      <w:pPr>
        <w:pStyle w:val="ListParagraph"/>
        <w:numPr>
          <w:ilvl w:val="3"/>
          <w:numId w:val="27"/>
        </w:numPr>
        <w:tabs>
          <w:tab w:val="left" w:pos="1920"/>
        </w:tabs>
        <w:rPr>
          <w:b/>
          <w:sz w:val="24"/>
        </w:rPr>
      </w:pPr>
      <w:r>
        <w:rPr>
          <w:b/>
          <w:sz w:val="24"/>
        </w:rPr>
        <w:t xml:space="preserve">Technical Content (3.2.02) pages </w:t>
      </w:r>
      <w:r w:rsidR="00F44D0F">
        <w:rPr>
          <w:b/>
          <w:sz w:val="24"/>
        </w:rPr>
        <w:t>4</w:t>
      </w:r>
      <w:r>
        <w:rPr>
          <w:b/>
          <w:sz w:val="24"/>
        </w:rPr>
        <w:t xml:space="preserve"> through</w:t>
      </w:r>
      <w:r>
        <w:rPr>
          <w:b/>
          <w:spacing w:val="3"/>
          <w:sz w:val="24"/>
        </w:rPr>
        <w:t xml:space="preserve"> </w:t>
      </w:r>
      <w:r>
        <w:rPr>
          <w:b/>
          <w:sz w:val="24"/>
        </w:rPr>
        <w:t>25.</w:t>
      </w:r>
    </w:p>
    <w:p w14:paraId="7BDC0779" w14:textId="77777777" w:rsidR="00634E36" w:rsidRDefault="00634E36">
      <w:pPr>
        <w:pStyle w:val="BodyText"/>
        <w:spacing w:before="11"/>
        <w:rPr>
          <w:b/>
          <w:sz w:val="23"/>
        </w:rPr>
      </w:pPr>
    </w:p>
    <w:p w14:paraId="4317B6AD" w14:textId="77777777" w:rsidR="00634E36" w:rsidRDefault="00D234A5">
      <w:pPr>
        <w:pStyle w:val="BodyText"/>
        <w:ind w:left="940" w:right="786"/>
        <w:jc w:val="both"/>
      </w:pPr>
      <w:r>
        <w:t>The listing of all forms and documents needed to complete the application is given in Section 8.1 of this NOFO. The additional required forms and documents in Section 8.1 are not included in the 25-page count.</w:t>
      </w:r>
    </w:p>
    <w:p w14:paraId="7FC7DF4A" w14:textId="77777777" w:rsidR="00634E36" w:rsidRDefault="00634E36">
      <w:pPr>
        <w:pStyle w:val="BodyText"/>
        <w:spacing w:before="2"/>
      </w:pPr>
    </w:p>
    <w:p w14:paraId="31CE0EEC" w14:textId="77777777" w:rsidR="00634E36" w:rsidRDefault="00D234A5">
      <w:pPr>
        <w:pStyle w:val="BodyText"/>
        <w:spacing w:before="1" w:line="242" w:lineRule="auto"/>
        <w:ind w:left="940" w:right="621"/>
      </w:pPr>
      <w:r>
        <w:t>See Section 6.0 for information on the submission of applications in response to this NOFO.</w:t>
      </w:r>
    </w:p>
    <w:p w14:paraId="491F4315" w14:textId="77777777" w:rsidR="00634E36" w:rsidRDefault="00634E36">
      <w:pPr>
        <w:pStyle w:val="BodyText"/>
        <w:spacing w:before="7"/>
        <w:rPr>
          <w:sz w:val="26"/>
        </w:rPr>
      </w:pPr>
    </w:p>
    <w:p w14:paraId="4F5D642E" w14:textId="1227499D" w:rsidR="00634E36" w:rsidRDefault="00D234A5">
      <w:pPr>
        <w:pStyle w:val="Heading2"/>
        <w:numPr>
          <w:ilvl w:val="2"/>
          <w:numId w:val="26"/>
        </w:numPr>
        <w:tabs>
          <w:tab w:val="left" w:pos="2480"/>
        </w:tabs>
        <w:jc w:val="left"/>
      </w:pPr>
      <w:bookmarkStart w:id="29" w:name="_Toc53101731"/>
      <w:r>
        <w:rPr>
          <w:color w:val="365F91"/>
        </w:rPr>
        <w:t>SBIR</w:t>
      </w:r>
      <w:r w:rsidR="00AD62ED">
        <w:rPr>
          <w:color w:val="365F91"/>
        </w:rPr>
        <w:t xml:space="preserve"> Cover Page</w:t>
      </w:r>
      <w:r w:rsidR="00F44D0F">
        <w:rPr>
          <w:color w:val="365F91"/>
        </w:rPr>
        <w:t xml:space="preserve"> and </w:t>
      </w:r>
      <w:r w:rsidR="00D63014">
        <w:rPr>
          <w:color w:val="365F91"/>
        </w:rPr>
        <w:t>Project</w:t>
      </w:r>
      <w:r w:rsidR="00F44D0F">
        <w:rPr>
          <w:color w:val="365F91"/>
        </w:rPr>
        <w:t xml:space="preserve"> Abstract</w:t>
      </w:r>
      <w:bookmarkEnd w:id="29"/>
    </w:p>
    <w:p w14:paraId="4CD91399" w14:textId="77777777" w:rsidR="00634E36" w:rsidRDefault="00634E36">
      <w:pPr>
        <w:pStyle w:val="BodyText"/>
        <w:rPr>
          <w:b/>
          <w:sz w:val="23"/>
        </w:rPr>
      </w:pPr>
    </w:p>
    <w:p w14:paraId="3ED1BB16" w14:textId="4863FC8B" w:rsidR="00634E36" w:rsidRDefault="00D234A5">
      <w:pPr>
        <w:pStyle w:val="BodyText"/>
        <w:ind w:left="940" w:right="582"/>
      </w:pPr>
      <w:r>
        <w:t>A completed SBIR</w:t>
      </w:r>
      <w:r w:rsidR="00F44D0F">
        <w:t xml:space="preserve"> Cover Page</w:t>
      </w:r>
      <w:r>
        <w:t xml:space="preserve"> is a required part of the Technical Proposal or Project Narrative. The Cover </w:t>
      </w:r>
      <w:r w:rsidR="00F44D0F">
        <w:t xml:space="preserve">Page </w:t>
      </w:r>
      <w:r>
        <w:t>is counted as pages 1 and 2 of the Technical Proposal or Project Narrative.</w:t>
      </w:r>
    </w:p>
    <w:p w14:paraId="0F03010E" w14:textId="77777777" w:rsidR="00634E36" w:rsidRDefault="00634E36">
      <w:pPr>
        <w:pStyle w:val="BodyText"/>
        <w:spacing w:before="12"/>
        <w:rPr>
          <w:sz w:val="22"/>
        </w:rPr>
      </w:pPr>
    </w:p>
    <w:p w14:paraId="014C2332" w14:textId="036FB926" w:rsidR="00634E36" w:rsidRDefault="00D234A5">
      <w:pPr>
        <w:pStyle w:val="BodyText"/>
        <w:ind w:left="940" w:right="522"/>
      </w:pPr>
      <w:r>
        <w:t>In addition, the applicant must submit a one page document that contains a project abstract (limited to 200 words) and summary of potential commercial application of the research results (limited to 100 words). Each applicant’s abstract and summary of potential commercial applications will be provided to the SBA and should not contain proprietary information. Awardee’s abstract and summary of potential commercial applications will be published on the NOAA SBIR website and SBIR.gov</w:t>
      </w:r>
      <w:r w:rsidR="00F44D0F">
        <w:t xml:space="preserve">.  The </w:t>
      </w:r>
      <w:r w:rsidR="00D40FCE">
        <w:t>Project</w:t>
      </w:r>
      <w:r w:rsidR="00F44D0F">
        <w:t xml:space="preserve"> Abstract is counted as page 3 of the Technical Proposal or Project Narrative.</w:t>
      </w:r>
    </w:p>
    <w:p w14:paraId="60EEF5FA" w14:textId="77777777" w:rsidR="00634E36" w:rsidRDefault="00634E36">
      <w:pPr>
        <w:pStyle w:val="BodyText"/>
        <w:spacing w:before="7"/>
        <w:rPr>
          <w:sz w:val="32"/>
        </w:rPr>
      </w:pPr>
    </w:p>
    <w:p w14:paraId="4A5F563B" w14:textId="77777777" w:rsidR="00634E36" w:rsidRDefault="00D234A5">
      <w:pPr>
        <w:pStyle w:val="Heading2"/>
        <w:numPr>
          <w:ilvl w:val="2"/>
          <w:numId w:val="26"/>
        </w:numPr>
        <w:tabs>
          <w:tab w:val="left" w:pos="2479"/>
          <w:tab w:val="left" w:pos="2480"/>
        </w:tabs>
        <w:ind w:hanging="829"/>
        <w:jc w:val="left"/>
      </w:pPr>
      <w:bookmarkStart w:id="30" w:name="_Toc53101732"/>
      <w:r>
        <w:rPr>
          <w:color w:val="365F91"/>
        </w:rPr>
        <w:t>Technical</w:t>
      </w:r>
      <w:r>
        <w:rPr>
          <w:color w:val="365F91"/>
          <w:spacing w:val="1"/>
        </w:rPr>
        <w:t xml:space="preserve"> </w:t>
      </w:r>
      <w:r>
        <w:rPr>
          <w:color w:val="365F91"/>
        </w:rPr>
        <w:t>Content</w:t>
      </w:r>
      <w:bookmarkEnd w:id="30"/>
    </w:p>
    <w:p w14:paraId="467BF5A4" w14:textId="77777777" w:rsidR="00634E36" w:rsidRDefault="00634E36">
      <w:pPr>
        <w:pStyle w:val="BodyText"/>
        <w:rPr>
          <w:b/>
          <w:sz w:val="23"/>
        </w:rPr>
      </w:pPr>
    </w:p>
    <w:p w14:paraId="1C8B771C" w14:textId="3EDC34B7" w:rsidR="00634E36" w:rsidRDefault="00D234A5">
      <w:pPr>
        <w:pStyle w:val="BodyText"/>
        <w:ind w:left="940" w:right="492"/>
      </w:pPr>
      <w:r>
        <w:t xml:space="preserve">Beginning on page </w:t>
      </w:r>
      <w:r w:rsidR="00F44D0F">
        <w:t>4</w:t>
      </w:r>
      <w:r>
        <w:t xml:space="preserve"> of the application, the following sections are required: (All headings must be included. If a particular section does not apply, please include the heading, followed by</w:t>
      </w:r>
      <w:r>
        <w:rPr>
          <w:spacing w:val="-3"/>
        </w:rPr>
        <w:t xml:space="preserve"> </w:t>
      </w:r>
      <w:r>
        <w:t>N/A).</w:t>
      </w:r>
    </w:p>
    <w:p w14:paraId="2D65418B" w14:textId="77777777" w:rsidR="00634E36" w:rsidRDefault="00634E36">
      <w:pPr>
        <w:pStyle w:val="BodyText"/>
      </w:pPr>
    </w:p>
    <w:p w14:paraId="20903934" w14:textId="20DF309E" w:rsidR="00634E36" w:rsidRDefault="00D234A5">
      <w:pPr>
        <w:pStyle w:val="ListParagraph"/>
        <w:numPr>
          <w:ilvl w:val="0"/>
          <w:numId w:val="25"/>
        </w:numPr>
        <w:tabs>
          <w:tab w:val="left" w:pos="1661"/>
        </w:tabs>
        <w:ind w:right="950"/>
        <w:rPr>
          <w:sz w:val="24"/>
        </w:rPr>
      </w:pPr>
      <w:r>
        <w:rPr>
          <w:b/>
          <w:sz w:val="24"/>
        </w:rPr>
        <w:t xml:space="preserve">Identification and Significance of the Problem or Opportunity. </w:t>
      </w:r>
      <w:r>
        <w:rPr>
          <w:sz w:val="24"/>
        </w:rPr>
        <w:t xml:space="preserve">Make a clear statement of the specific research problem or opportunity addressed, its innovativeness, commercial potential, and explanation of importance. Explain how it applies to a specific </w:t>
      </w:r>
      <w:r w:rsidR="00F44D0F">
        <w:rPr>
          <w:sz w:val="24"/>
        </w:rPr>
        <w:t xml:space="preserve">topic </w:t>
      </w:r>
      <w:r>
        <w:rPr>
          <w:sz w:val="24"/>
        </w:rPr>
        <w:t>in Section</w:t>
      </w:r>
      <w:r>
        <w:rPr>
          <w:spacing w:val="-11"/>
          <w:sz w:val="24"/>
        </w:rPr>
        <w:t xml:space="preserve"> </w:t>
      </w:r>
      <w:r>
        <w:rPr>
          <w:sz w:val="24"/>
        </w:rPr>
        <w:t>9.</w:t>
      </w:r>
    </w:p>
    <w:p w14:paraId="57EF5336" w14:textId="4AF5CF52" w:rsidR="00634E36" w:rsidRDefault="00634E36">
      <w:pPr>
        <w:rPr>
          <w:sz w:val="24"/>
        </w:rPr>
      </w:pPr>
    </w:p>
    <w:p w14:paraId="135817DC" w14:textId="06D7A323" w:rsidR="00634E36" w:rsidRDefault="00D234A5">
      <w:pPr>
        <w:pStyle w:val="ListParagraph"/>
        <w:numPr>
          <w:ilvl w:val="0"/>
          <w:numId w:val="25"/>
        </w:numPr>
        <w:tabs>
          <w:tab w:val="left" w:pos="1661"/>
        </w:tabs>
        <w:spacing w:before="39"/>
        <w:ind w:right="548"/>
        <w:rPr>
          <w:sz w:val="24"/>
        </w:rPr>
      </w:pPr>
      <w:r>
        <w:rPr>
          <w:b/>
          <w:sz w:val="24"/>
        </w:rPr>
        <w:t xml:space="preserve">Phase I Technical Objectives. </w:t>
      </w:r>
      <w:r>
        <w:rPr>
          <w:sz w:val="24"/>
        </w:rPr>
        <w:t>State the specific objectives of the Phase I effort, including the technical questions it will try to answer, to determine the</w:t>
      </w:r>
      <w:r w:rsidR="003A3F93">
        <w:rPr>
          <w:sz w:val="24"/>
        </w:rPr>
        <w:t xml:space="preserve"> </w:t>
      </w:r>
      <w:r>
        <w:rPr>
          <w:sz w:val="24"/>
        </w:rPr>
        <w:t>feasibility of the proposed</w:t>
      </w:r>
      <w:r>
        <w:rPr>
          <w:spacing w:val="-2"/>
          <w:sz w:val="24"/>
        </w:rPr>
        <w:t xml:space="preserve"> </w:t>
      </w:r>
      <w:r>
        <w:rPr>
          <w:sz w:val="24"/>
        </w:rPr>
        <w:t>approach.</w:t>
      </w:r>
    </w:p>
    <w:p w14:paraId="35981336" w14:textId="77777777" w:rsidR="00634E36" w:rsidRDefault="00634E36">
      <w:pPr>
        <w:pStyle w:val="BodyText"/>
        <w:spacing w:before="2"/>
        <w:rPr>
          <w:sz w:val="22"/>
        </w:rPr>
      </w:pPr>
    </w:p>
    <w:p w14:paraId="2625D29D" w14:textId="77777777" w:rsidR="00634E36" w:rsidRDefault="00D234A5">
      <w:pPr>
        <w:pStyle w:val="ListParagraph"/>
        <w:numPr>
          <w:ilvl w:val="0"/>
          <w:numId w:val="25"/>
        </w:numPr>
        <w:tabs>
          <w:tab w:val="left" w:pos="1661"/>
        </w:tabs>
        <w:ind w:right="518"/>
        <w:rPr>
          <w:sz w:val="24"/>
        </w:rPr>
      </w:pPr>
      <w:r>
        <w:rPr>
          <w:b/>
          <w:sz w:val="24"/>
        </w:rPr>
        <w:t>Phase I Work Plan</w:t>
      </w:r>
      <w:r>
        <w:rPr>
          <w:sz w:val="24"/>
        </w:rPr>
        <w:t>. Include a detailed description of the Phase I feasibility research plan. The plan should indicate what will be done, where it will be done, and how the research will be carried out. The method(s) planned to achieve</w:t>
      </w:r>
      <w:r>
        <w:rPr>
          <w:spacing w:val="-39"/>
          <w:sz w:val="24"/>
        </w:rPr>
        <w:t xml:space="preserve"> </w:t>
      </w:r>
      <w:r>
        <w:rPr>
          <w:sz w:val="24"/>
        </w:rPr>
        <w:t>each objective or task should be discussed in</w:t>
      </w:r>
      <w:r>
        <w:rPr>
          <w:spacing w:val="-13"/>
          <w:sz w:val="24"/>
        </w:rPr>
        <w:t xml:space="preserve"> </w:t>
      </w:r>
      <w:r>
        <w:rPr>
          <w:sz w:val="24"/>
        </w:rPr>
        <w:t>detail.</w:t>
      </w:r>
    </w:p>
    <w:p w14:paraId="140D9C44" w14:textId="77777777" w:rsidR="00634E36" w:rsidRDefault="00634E36">
      <w:pPr>
        <w:pStyle w:val="BodyText"/>
        <w:spacing w:before="1"/>
      </w:pPr>
    </w:p>
    <w:p w14:paraId="69309E43" w14:textId="77777777" w:rsidR="00634E36" w:rsidRDefault="00D234A5">
      <w:pPr>
        <w:pStyle w:val="ListParagraph"/>
        <w:numPr>
          <w:ilvl w:val="0"/>
          <w:numId w:val="25"/>
        </w:numPr>
        <w:tabs>
          <w:tab w:val="left" w:pos="1661"/>
        </w:tabs>
        <w:ind w:right="669"/>
        <w:rPr>
          <w:sz w:val="24"/>
        </w:rPr>
      </w:pPr>
      <w:r>
        <w:rPr>
          <w:b/>
          <w:sz w:val="24"/>
        </w:rPr>
        <w:t xml:space="preserve">Related R/R&amp;D. </w:t>
      </w:r>
      <w:r>
        <w:rPr>
          <w:sz w:val="24"/>
        </w:rPr>
        <w:t>Describe significant R/R&amp;D that is directly related to the application, including any conducted by the principal investigator or by the proposing SBC. Describe how it relates to the proposed effort, and describe</w:t>
      </w:r>
      <w:r>
        <w:rPr>
          <w:spacing w:val="-36"/>
          <w:sz w:val="24"/>
        </w:rPr>
        <w:t xml:space="preserve"> </w:t>
      </w:r>
      <w:r>
        <w:rPr>
          <w:sz w:val="24"/>
        </w:rPr>
        <w:t>any planned coordination with outside sources. The applicant must persuade evaluators of his or her awareness of key, recent R/R&amp;D conducted by others</w:t>
      </w:r>
      <w:r>
        <w:rPr>
          <w:spacing w:val="-32"/>
          <w:sz w:val="24"/>
        </w:rPr>
        <w:t xml:space="preserve"> </w:t>
      </w:r>
      <w:r>
        <w:rPr>
          <w:sz w:val="24"/>
        </w:rPr>
        <w:t>in the specific topic</w:t>
      </w:r>
      <w:r>
        <w:rPr>
          <w:spacing w:val="-11"/>
          <w:sz w:val="24"/>
        </w:rPr>
        <w:t xml:space="preserve"> </w:t>
      </w:r>
      <w:r>
        <w:rPr>
          <w:sz w:val="24"/>
        </w:rPr>
        <w:t>area.</w:t>
      </w:r>
    </w:p>
    <w:p w14:paraId="09346E13" w14:textId="77777777" w:rsidR="00634E36" w:rsidRDefault="00634E36">
      <w:pPr>
        <w:pStyle w:val="BodyText"/>
        <w:spacing w:before="2"/>
      </w:pPr>
    </w:p>
    <w:p w14:paraId="3B6F7A70" w14:textId="77777777" w:rsidR="00634E36" w:rsidRDefault="00D234A5">
      <w:pPr>
        <w:pStyle w:val="ListParagraph"/>
        <w:numPr>
          <w:ilvl w:val="0"/>
          <w:numId w:val="25"/>
        </w:numPr>
        <w:tabs>
          <w:tab w:val="left" w:pos="1661"/>
        </w:tabs>
        <w:ind w:right="635"/>
        <w:rPr>
          <w:sz w:val="24"/>
        </w:rPr>
      </w:pPr>
      <w:r>
        <w:rPr>
          <w:b/>
          <w:sz w:val="24"/>
        </w:rPr>
        <w:t xml:space="preserve">Key Individuals and Bibliography of Related Work. </w:t>
      </w:r>
      <w:r>
        <w:rPr>
          <w:sz w:val="24"/>
        </w:rPr>
        <w:t xml:space="preserve">Identify key individuals involved in Phase I, including their related education, experience, and </w:t>
      </w:r>
      <w:r>
        <w:rPr>
          <w:sz w:val="24"/>
        </w:rPr>
        <w:lastRenderedPageBreak/>
        <w:t>publications. Where vitae are extensive, summaries that focus on the most relevant experience and publications are desired and may be necessary to meet application size</w:t>
      </w:r>
      <w:r>
        <w:rPr>
          <w:spacing w:val="-4"/>
          <w:sz w:val="24"/>
        </w:rPr>
        <w:t xml:space="preserve"> </w:t>
      </w:r>
      <w:r>
        <w:rPr>
          <w:sz w:val="24"/>
        </w:rPr>
        <w:t>limitations.</w:t>
      </w:r>
    </w:p>
    <w:p w14:paraId="3EB8E29E" w14:textId="77777777" w:rsidR="00634E36" w:rsidRDefault="00634E36">
      <w:pPr>
        <w:pStyle w:val="BodyText"/>
        <w:spacing w:before="7"/>
        <w:rPr>
          <w:sz w:val="30"/>
        </w:rPr>
      </w:pPr>
    </w:p>
    <w:p w14:paraId="55DAAF9F" w14:textId="77777777" w:rsidR="00634E36" w:rsidRDefault="00D234A5">
      <w:pPr>
        <w:pStyle w:val="ListParagraph"/>
        <w:numPr>
          <w:ilvl w:val="0"/>
          <w:numId w:val="25"/>
        </w:numPr>
        <w:tabs>
          <w:tab w:val="left" w:pos="1661"/>
        </w:tabs>
        <w:spacing w:before="1"/>
        <w:ind w:right="817"/>
        <w:rPr>
          <w:sz w:val="24"/>
        </w:rPr>
      </w:pPr>
      <w:r>
        <w:rPr>
          <w:b/>
          <w:sz w:val="24"/>
        </w:rPr>
        <w:t xml:space="preserve">Relationship with Future R/R&amp;D. </w:t>
      </w:r>
      <w:r>
        <w:rPr>
          <w:sz w:val="24"/>
        </w:rPr>
        <w:t>Discuss the significance of the Phase I effort in providing a foundation for the Phase II R/R&amp;D effort. Also state the anticipated results of the proposed approach if Phases I and II of the project are</w:t>
      </w:r>
      <w:r>
        <w:rPr>
          <w:spacing w:val="-29"/>
          <w:sz w:val="24"/>
        </w:rPr>
        <w:t xml:space="preserve"> </w:t>
      </w:r>
      <w:r>
        <w:rPr>
          <w:sz w:val="24"/>
        </w:rPr>
        <w:t>successful.</w:t>
      </w:r>
    </w:p>
    <w:p w14:paraId="41905A00" w14:textId="77777777" w:rsidR="00634E36" w:rsidRDefault="00634E36">
      <w:pPr>
        <w:pStyle w:val="BodyText"/>
        <w:spacing w:before="5"/>
        <w:rPr>
          <w:sz w:val="30"/>
        </w:rPr>
      </w:pPr>
    </w:p>
    <w:p w14:paraId="59D999C6" w14:textId="5B3658DA" w:rsidR="00634E36" w:rsidRDefault="00D234A5">
      <w:pPr>
        <w:pStyle w:val="ListParagraph"/>
        <w:numPr>
          <w:ilvl w:val="0"/>
          <w:numId w:val="25"/>
        </w:numPr>
        <w:tabs>
          <w:tab w:val="left" w:pos="1661"/>
        </w:tabs>
        <w:ind w:right="687"/>
        <w:rPr>
          <w:sz w:val="24"/>
        </w:rPr>
      </w:pPr>
      <w:r>
        <w:rPr>
          <w:b/>
          <w:sz w:val="24"/>
        </w:rPr>
        <w:t xml:space="preserve">Facilities and Equipment. </w:t>
      </w:r>
      <w:r>
        <w:rPr>
          <w:sz w:val="24"/>
        </w:rPr>
        <w:t>A detailed description, availability, and location of instrumentation and physical facilities proposed for Phase I should</w:t>
      </w:r>
      <w:r>
        <w:rPr>
          <w:spacing w:val="-31"/>
          <w:sz w:val="24"/>
        </w:rPr>
        <w:t xml:space="preserve"> </w:t>
      </w:r>
      <w:r>
        <w:rPr>
          <w:spacing w:val="2"/>
          <w:sz w:val="24"/>
        </w:rPr>
        <w:t>be</w:t>
      </w:r>
      <w:r w:rsidR="003A3F93">
        <w:rPr>
          <w:spacing w:val="2"/>
          <w:sz w:val="24"/>
        </w:rPr>
        <w:t xml:space="preserve"> </w:t>
      </w:r>
      <w:r>
        <w:rPr>
          <w:spacing w:val="2"/>
          <w:sz w:val="24"/>
        </w:rPr>
        <w:t>provided.</w:t>
      </w:r>
    </w:p>
    <w:p w14:paraId="0BED30BA" w14:textId="77777777" w:rsidR="00634E36" w:rsidRDefault="00634E36">
      <w:pPr>
        <w:pStyle w:val="BodyText"/>
        <w:spacing w:before="2"/>
      </w:pPr>
    </w:p>
    <w:p w14:paraId="25730359" w14:textId="2D58D299" w:rsidR="00634E36" w:rsidRDefault="00D234A5">
      <w:pPr>
        <w:pStyle w:val="ListParagraph"/>
        <w:numPr>
          <w:ilvl w:val="0"/>
          <w:numId w:val="25"/>
        </w:numPr>
        <w:tabs>
          <w:tab w:val="left" w:pos="1661"/>
        </w:tabs>
        <w:ind w:right="659"/>
        <w:rPr>
          <w:sz w:val="24"/>
        </w:rPr>
      </w:pPr>
      <w:r>
        <w:rPr>
          <w:b/>
          <w:sz w:val="24"/>
        </w:rPr>
        <w:t xml:space="preserve">Consultants, Contracts, and Sub-awards. </w:t>
      </w:r>
      <w:r>
        <w:rPr>
          <w:sz w:val="24"/>
        </w:rPr>
        <w:t>The purpose of this section is to show that any third-party research assistance would materially benefit the proposed effort and that arrangements for such assistance are in place at time of application submission.</w:t>
      </w:r>
      <w:r w:rsidR="00F44D0F">
        <w:rPr>
          <w:sz w:val="24"/>
        </w:rPr>
        <w:t xml:space="preserve">  </w:t>
      </w:r>
      <w:r w:rsidR="00F44D0F" w:rsidRPr="00AA651A">
        <w:t>It is important that these individuals be clearly identified as consultants</w:t>
      </w:r>
      <w:r w:rsidR="00B746D8">
        <w:t xml:space="preserve">, sub-awardees, </w:t>
      </w:r>
      <w:r w:rsidR="00F44D0F" w:rsidRPr="00AA651A">
        <w:t xml:space="preserve">or subcontractors. This should match and be reflected in </w:t>
      </w:r>
      <w:r w:rsidR="00F44D0F">
        <w:t>the budget tables and</w:t>
      </w:r>
      <w:r w:rsidR="00F44D0F" w:rsidRPr="00AA651A">
        <w:t xml:space="preserve"> budget </w:t>
      </w:r>
      <w:r w:rsidR="00F44D0F">
        <w:t>narrative sections</w:t>
      </w:r>
      <w:r w:rsidR="00F44D0F" w:rsidRPr="00AA651A">
        <w:t>.</w:t>
      </w:r>
    </w:p>
    <w:p w14:paraId="48543484" w14:textId="77777777" w:rsidR="00634E36" w:rsidRDefault="00634E36">
      <w:pPr>
        <w:pStyle w:val="BodyText"/>
        <w:spacing w:before="9"/>
        <w:rPr>
          <w:sz w:val="23"/>
        </w:rPr>
      </w:pPr>
    </w:p>
    <w:p w14:paraId="1B76FCF9" w14:textId="2239703C" w:rsidR="00634E36" w:rsidRDefault="00D234A5">
      <w:pPr>
        <w:pStyle w:val="BodyText"/>
        <w:spacing w:before="39"/>
        <w:ind w:left="1660" w:right="756"/>
      </w:pPr>
      <w:r>
        <w:t>For Phase I, a minimum of two-thirds of the research and/or analytical effort must be performed by the awardee. Outside involvement in the project is encouraged where it strengthens the conduct of the research. Outside involvement is not a requirement of this program and is limited to no more than one-third of the research and/or analytical effort in Phase I. The total cost for all</w:t>
      </w:r>
      <w:r w:rsidR="00BF1F2C">
        <w:t xml:space="preserve"> </w:t>
      </w:r>
      <w:r>
        <w:t>consultant fees, facility leases, usage fees, and other subcontract/sub</w:t>
      </w:r>
      <w:r w:rsidR="003A3F93">
        <w:t>-</w:t>
      </w:r>
      <w:r>
        <w:t>award or purchase agreements may not exceed one-third of the total award.</w:t>
      </w:r>
    </w:p>
    <w:p w14:paraId="3ED3A2BD" w14:textId="77777777" w:rsidR="00634E36" w:rsidRDefault="00634E36">
      <w:pPr>
        <w:pStyle w:val="BodyText"/>
        <w:spacing w:before="1"/>
      </w:pPr>
    </w:p>
    <w:p w14:paraId="58171509" w14:textId="06544F10" w:rsidR="00634E36" w:rsidRDefault="00D234A5">
      <w:pPr>
        <w:pStyle w:val="BodyText"/>
        <w:spacing w:before="1"/>
        <w:ind w:left="1660" w:right="563"/>
      </w:pPr>
      <w:r>
        <w:t>No individual or entity may serve as consultant, contractor, or sub</w:t>
      </w:r>
      <w:r w:rsidR="003A3F93">
        <w:t>-</w:t>
      </w:r>
      <w:r>
        <w:t xml:space="preserve">recipient if they (a) had any role in suggesting, developing, or reviewing the NOAA </w:t>
      </w:r>
      <w:r w:rsidR="00E076A7">
        <w:t>topic</w:t>
      </w:r>
      <w:r>
        <w:t xml:space="preserve">; or (b) have been the recipient of any NOAA information on the </w:t>
      </w:r>
      <w:r w:rsidR="00E076A7">
        <w:t xml:space="preserve">topic </w:t>
      </w:r>
      <w:r>
        <w:t>not available to the public.</w:t>
      </w:r>
    </w:p>
    <w:p w14:paraId="088ED516" w14:textId="77777777" w:rsidR="00634E36" w:rsidRDefault="00634E36">
      <w:pPr>
        <w:pStyle w:val="BodyText"/>
        <w:spacing w:before="6"/>
      </w:pPr>
    </w:p>
    <w:p w14:paraId="6A916629" w14:textId="77777777" w:rsidR="00634E36" w:rsidRDefault="00D234A5">
      <w:pPr>
        <w:pStyle w:val="BodyText"/>
        <w:spacing w:line="289" w:lineRule="exact"/>
        <w:ind w:left="1660"/>
      </w:pPr>
      <w:r>
        <w:t>The following definitions apply to this NOFO:</w:t>
      </w:r>
    </w:p>
    <w:p w14:paraId="6709236F" w14:textId="77777777" w:rsidR="00634E36" w:rsidRDefault="00D234A5">
      <w:pPr>
        <w:pStyle w:val="ListParagraph"/>
        <w:numPr>
          <w:ilvl w:val="1"/>
          <w:numId w:val="25"/>
        </w:numPr>
        <w:tabs>
          <w:tab w:val="left" w:pos="2380"/>
          <w:tab w:val="left" w:pos="2381"/>
        </w:tabs>
        <w:ind w:right="561"/>
        <w:rPr>
          <w:sz w:val="24"/>
        </w:rPr>
      </w:pPr>
      <w:r>
        <w:rPr>
          <w:sz w:val="24"/>
          <w:u w:val="single"/>
        </w:rPr>
        <w:t>Consultant</w:t>
      </w:r>
      <w:r>
        <w:rPr>
          <w:sz w:val="24"/>
        </w:rPr>
        <w:t xml:space="preserve"> - A person outside the firm, named in the application as contributing</w:t>
      </w:r>
      <w:r>
        <w:rPr>
          <w:spacing w:val="-6"/>
          <w:sz w:val="24"/>
        </w:rPr>
        <w:t xml:space="preserve"> </w:t>
      </w:r>
      <w:r>
        <w:rPr>
          <w:sz w:val="24"/>
        </w:rPr>
        <w:t>to</w:t>
      </w:r>
      <w:r>
        <w:rPr>
          <w:spacing w:val="-6"/>
          <w:sz w:val="24"/>
        </w:rPr>
        <w:t xml:space="preserve"> </w:t>
      </w:r>
      <w:r>
        <w:rPr>
          <w:sz w:val="24"/>
        </w:rPr>
        <w:t>the</w:t>
      </w:r>
      <w:r>
        <w:rPr>
          <w:spacing w:val="-3"/>
          <w:sz w:val="24"/>
        </w:rPr>
        <w:t xml:space="preserve"> </w:t>
      </w:r>
      <w:r>
        <w:rPr>
          <w:sz w:val="24"/>
        </w:rPr>
        <w:t>research,</w:t>
      </w:r>
      <w:r>
        <w:rPr>
          <w:spacing w:val="-4"/>
          <w:sz w:val="24"/>
        </w:rPr>
        <w:t xml:space="preserve"> </w:t>
      </w:r>
      <w:r>
        <w:rPr>
          <w:sz w:val="24"/>
        </w:rPr>
        <w:t>must</w:t>
      </w:r>
      <w:r>
        <w:rPr>
          <w:spacing w:val="-5"/>
          <w:sz w:val="24"/>
        </w:rPr>
        <w:t xml:space="preserve"> </w:t>
      </w:r>
      <w:r>
        <w:rPr>
          <w:sz w:val="24"/>
        </w:rPr>
        <w:t>provide</w:t>
      </w:r>
      <w:r>
        <w:rPr>
          <w:spacing w:val="-4"/>
          <w:sz w:val="24"/>
        </w:rPr>
        <w:t xml:space="preserve"> </w:t>
      </w:r>
      <w:r>
        <w:rPr>
          <w:sz w:val="24"/>
        </w:rPr>
        <w:t>a signed</w:t>
      </w:r>
      <w:r>
        <w:rPr>
          <w:spacing w:val="-3"/>
          <w:sz w:val="24"/>
        </w:rPr>
        <w:t xml:space="preserve"> </w:t>
      </w:r>
      <w:r>
        <w:rPr>
          <w:sz w:val="24"/>
        </w:rPr>
        <w:t>statement</w:t>
      </w:r>
      <w:r>
        <w:rPr>
          <w:spacing w:val="-35"/>
          <w:sz w:val="24"/>
        </w:rPr>
        <w:t xml:space="preserve"> </w:t>
      </w:r>
      <w:r>
        <w:rPr>
          <w:sz w:val="24"/>
        </w:rPr>
        <w:t>confirming his/her availability, role in the project, and agreed consulting rate for participation in the</w:t>
      </w:r>
      <w:r>
        <w:rPr>
          <w:spacing w:val="-3"/>
          <w:sz w:val="24"/>
        </w:rPr>
        <w:t xml:space="preserve"> </w:t>
      </w:r>
      <w:r>
        <w:rPr>
          <w:sz w:val="24"/>
        </w:rPr>
        <w:t>project.</w:t>
      </w:r>
    </w:p>
    <w:p w14:paraId="64A152C8" w14:textId="77777777" w:rsidR="00634E36" w:rsidRDefault="00D234A5">
      <w:pPr>
        <w:pStyle w:val="ListParagraph"/>
        <w:numPr>
          <w:ilvl w:val="1"/>
          <w:numId w:val="25"/>
        </w:numPr>
        <w:tabs>
          <w:tab w:val="left" w:pos="2380"/>
          <w:tab w:val="left" w:pos="2381"/>
        </w:tabs>
        <w:ind w:right="927"/>
        <w:rPr>
          <w:sz w:val="24"/>
        </w:rPr>
      </w:pPr>
      <w:r>
        <w:rPr>
          <w:sz w:val="24"/>
          <w:u w:val="single"/>
        </w:rPr>
        <w:t>Contract</w:t>
      </w:r>
      <w:r>
        <w:rPr>
          <w:sz w:val="24"/>
        </w:rPr>
        <w:t xml:space="preserve"> - Similarly, where a contract is involved in the research, the contractor institution must furnish a letter signed by an appropriate </w:t>
      </w:r>
      <w:r>
        <w:rPr>
          <w:sz w:val="24"/>
        </w:rPr>
        <w:lastRenderedPageBreak/>
        <w:t>official describing the programmatic arrangements and confirming its agreed</w:t>
      </w:r>
      <w:r>
        <w:rPr>
          <w:spacing w:val="-4"/>
          <w:sz w:val="24"/>
        </w:rPr>
        <w:t xml:space="preserve"> </w:t>
      </w:r>
      <w:r>
        <w:rPr>
          <w:sz w:val="24"/>
        </w:rPr>
        <w:t>participation</w:t>
      </w:r>
      <w:r>
        <w:rPr>
          <w:spacing w:val="-3"/>
          <w:sz w:val="24"/>
        </w:rPr>
        <w:t xml:space="preserve"> </w:t>
      </w:r>
      <w:r>
        <w:rPr>
          <w:sz w:val="24"/>
        </w:rPr>
        <w:t>in</w:t>
      </w:r>
      <w:r>
        <w:rPr>
          <w:spacing w:val="-3"/>
          <w:sz w:val="24"/>
        </w:rPr>
        <w:t xml:space="preserve"> </w:t>
      </w:r>
      <w:r>
        <w:rPr>
          <w:sz w:val="24"/>
        </w:rPr>
        <w:t>the</w:t>
      </w:r>
      <w:r>
        <w:rPr>
          <w:spacing w:val="-2"/>
          <w:sz w:val="24"/>
        </w:rPr>
        <w:t xml:space="preserve"> </w:t>
      </w:r>
      <w:r>
        <w:rPr>
          <w:sz w:val="24"/>
        </w:rPr>
        <w:t>research,</w:t>
      </w:r>
      <w:r>
        <w:rPr>
          <w:spacing w:val="-3"/>
          <w:sz w:val="24"/>
        </w:rPr>
        <w:t xml:space="preserve"> </w:t>
      </w:r>
      <w:r>
        <w:rPr>
          <w:sz w:val="24"/>
        </w:rPr>
        <w:t>with</w:t>
      </w:r>
      <w:r>
        <w:rPr>
          <w:spacing w:val="-2"/>
          <w:sz w:val="24"/>
        </w:rPr>
        <w:t xml:space="preserve"> </w:t>
      </w:r>
      <w:r>
        <w:rPr>
          <w:sz w:val="24"/>
        </w:rPr>
        <w:t>its</w:t>
      </w:r>
      <w:r>
        <w:rPr>
          <w:spacing w:val="-5"/>
          <w:sz w:val="24"/>
        </w:rPr>
        <w:t xml:space="preserve"> </w:t>
      </w:r>
      <w:r>
        <w:rPr>
          <w:sz w:val="24"/>
        </w:rPr>
        <w:t>proposed</w:t>
      </w:r>
      <w:r>
        <w:rPr>
          <w:spacing w:val="-3"/>
          <w:sz w:val="24"/>
        </w:rPr>
        <w:t xml:space="preserve"> </w:t>
      </w:r>
      <w:r>
        <w:rPr>
          <w:sz w:val="24"/>
        </w:rPr>
        <w:t>budget</w:t>
      </w:r>
      <w:r>
        <w:rPr>
          <w:spacing w:val="-4"/>
          <w:sz w:val="24"/>
        </w:rPr>
        <w:t xml:space="preserve"> </w:t>
      </w:r>
      <w:r>
        <w:rPr>
          <w:sz w:val="24"/>
        </w:rPr>
        <w:t>for</w:t>
      </w:r>
      <w:r>
        <w:rPr>
          <w:spacing w:val="-26"/>
          <w:sz w:val="24"/>
        </w:rPr>
        <w:t xml:space="preserve"> </w:t>
      </w:r>
      <w:r>
        <w:rPr>
          <w:sz w:val="24"/>
        </w:rPr>
        <w:t>this participation.</w:t>
      </w:r>
    </w:p>
    <w:p w14:paraId="1BF1AD5B" w14:textId="77777777" w:rsidR="00634E36" w:rsidRDefault="00D234A5">
      <w:pPr>
        <w:pStyle w:val="ListParagraph"/>
        <w:numPr>
          <w:ilvl w:val="1"/>
          <w:numId w:val="25"/>
        </w:numPr>
        <w:tabs>
          <w:tab w:val="left" w:pos="2380"/>
          <w:tab w:val="left" w:pos="2381"/>
        </w:tabs>
        <w:ind w:right="565"/>
        <w:rPr>
          <w:sz w:val="24"/>
        </w:rPr>
      </w:pPr>
      <w:r>
        <w:rPr>
          <w:sz w:val="24"/>
          <w:u w:val="single"/>
        </w:rPr>
        <w:t>Sub-awards</w:t>
      </w:r>
      <w:r>
        <w:rPr>
          <w:sz w:val="24"/>
        </w:rPr>
        <w:t xml:space="preserve"> - As the funding instrument used in this program is financial assistance,</w:t>
      </w:r>
      <w:r>
        <w:rPr>
          <w:spacing w:val="-2"/>
          <w:sz w:val="24"/>
        </w:rPr>
        <w:t xml:space="preserve"> </w:t>
      </w:r>
      <w:r>
        <w:rPr>
          <w:sz w:val="24"/>
        </w:rPr>
        <w:t>an</w:t>
      </w:r>
      <w:r>
        <w:rPr>
          <w:spacing w:val="-2"/>
          <w:sz w:val="24"/>
        </w:rPr>
        <w:t xml:space="preserve"> </w:t>
      </w:r>
      <w:r>
        <w:rPr>
          <w:sz w:val="24"/>
        </w:rPr>
        <w:t>awardee</w:t>
      </w:r>
      <w:r>
        <w:rPr>
          <w:spacing w:val="-4"/>
          <w:sz w:val="24"/>
        </w:rPr>
        <w:t xml:space="preserve"> </w:t>
      </w:r>
      <w:r>
        <w:rPr>
          <w:sz w:val="24"/>
        </w:rPr>
        <w:t>might</w:t>
      </w:r>
      <w:r>
        <w:rPr>
          <w:spacing w:val="-3"/>
          <w:sz w:val="24"/>
        </w:rPr>
        <w:t xml:space="preserve"> </w:t>
      </w:r>
      <w:r>
        <w:rPr>
          <w:sz w:val="24"/>
        </w:rPr>
        <w:t>pass</w:t>
      </w:r>
      <w:r>
        <w:rPr>
          <w:spacing w:val="-5"/>
          <w:sz w:val="24"/>
        </w:rPr>
        <w:t xml:space="preserve"> </w:t>
      </w:r>
      <w:r>
        <w:rPr>
          <w:sz w:val="24"/>
        </w:rPr>
        <w:t>through</w:t>
      </w:r>
      <w:r>
        <w:rPr>
          <w:spacing w:val="-3"/>
          <w:sz w:val="24"/>
        </w:rPr>
        <w:t xml:space="preserve"> </w:t>
      </w:r>
      <w:r>
        <w:rPr>
          <w:sz w:val="24"/>
        </w:rPr>
        <w:t>funds</w:t>
      </w:r>
      <w:r>
        <w:rPr>
          <w:spacing w:val="-3"/>
          <w:sz w:val="24"/>
        </w:rPr>
        <w:t xml:space="preserve"> </w:t>
      </w:r>
      <w:r>
        <w:rPr>
          <w:sz w:val="24"/>
        </w:rPr>
        <w:t>to</w:t>
      </w:r>
      <w:r>
        <w:rPr>
          <w:spacing w:val="-4"/>
          <w:sz w:val="24"/>
        </w:rPr>
        <w:t xml:space="preserve"> </w:t>
      </w:r>
      <w:r>
        <w:rPr>
          <w:sz w:val="24"/>
        </w:rPr>
        <w:t>another</w:t>
      </w:r>
      <w:r>
        <w:rPr>
          <w:spacing w:val="-22"/>
          <w:sz w:val="24"/>
        </w:rPr>
        <w:t xml:space="preserve"> </w:t>
      </w:r>
      <w:r>
        <w:rPr>
          <w:sz w:val="24"/>
        </w:rPr>
        <w:t xml:space="preserve">organization to carry out part of the Federally-supported project. A “sub-award” relationship fits the circumstances more appropriately than a contract to carry out part of the Federally-supported project. </w:t>
      </w:r>
      <w:r>
        <w:rPr>
          <w:i/>
          <w:sz w:val="24"/>
        </w:rPr>
        <w:t xml:space="preserve">See </w:t>
      </w:r>
      <w:r>
        <w:rPr>
          <w:sz w:val="24"/>
        </w:rPr>
        <w:t>2 CFR §§ 200.92 (sub-award), 200.93 (sub-recipient), and 200.330 (Sub-recipient and contractor determinations),</w:t>
      </w:r>
      <w:r>
        <w:rPr>
          <w:spacing w:val="-2"/>
          <w:sz w:val="24"/>
        </w:rPr>
        <w:t xml:space="preserve"> </w:t>
      </w:r>
      <w:r>
        <w:rPr>
          <w:sz w:val="24"/>
        </w:rPr>
        <w:t>respectively.</w:t>
      </w:r>
    </w:p>
    <w:p w14:paraId="2EF302DB" w14:textId="77777777" w:rsidR="00F44D0F" w:rsidRDefault="00F44D0F" w:rsidP="00F44D0F">
      <w:pPr>
        <w:pStyle w:val="BodyText"/>
        <w:kinsoku w:val="0"/>
        <w:overflowPunct w:val="0"/>
        <w:spacing w:before="2"/>
        <w:ind w:left="1540" w:right="565"/>
      </w:pPr>
      <w:r w:rsidRPr="006F1B34">
        <w:t xml:space="preserve">The applicant must also include Letters of Commitment </w:t>
      </w:r>
      <w:r>
        <w:t xml:space="preserve">in the application package </w:t>
      </w:r>
      <w:r w:rsidRPr="006F1B34">
        <w:t>from any particip</w:t>
      </w:r>
      <w:r>
        <w:t>ating consultants, subawards</w:t>
      </w:r>
      <w:r w:rsidRPr="006F1B34">
        <w:t>, or subcontractors</w:t>
      </w:r>
      <w:r>
        <w:t xml:space="preserve"> signed by an appropriate official of that institution describing the programmatic arrangements and confirming its agreed participation in the research, with its proposed budget and budget justification for this participation.  </w:t>
      </w:r>
    </w:p>
    <w:p w14:paraId="50B640FD" w14:textId="77777777" w:rsidR="00634E36" w:rsidRDefault="00634E36">
      <w:pPr>
        <w:pStyle w:val="BodyText"/>
        <w:spacing w:before="5"/>
        <w:rPr>
          <w:sz w:val="27"/>
        </w:rPr>
      </w:pPr>
    </w:p>
    <w:p w14:paraId="7AE7FFB3" w14:textId="1E55373F" w:rsidR="00634E36" w:rsidRDefault="00D234A5">
      <w:pPr>
        <w:pStyle w:val="ListParagraph"/>
        <w:numPr>
          <w:ilvl w:val="0"/>
          <w:numId w:val="25"/>
        </w:numPr>
        <w:tabs>
          <w:tab w:val="left" w:pos="1661"/>
        </w:tabs>
        <w:spacing w:before="1"/>
        <w:ind w:right="657"/>
        <w:rPr>
          <w:sz w:val="24"/>
        </w:rPr>
      </w:pPr>
      <w:r>
        <w:rPr>
          <w:b/>
          <w:sz w:val="24"/>
        </w:rPr>
        <w:t xml:space="preserve">Potential Commercial Application. </w:t>
      </w:r>
      <w:r>
        <w:rPr>
          <w:sz w:val="24"/>
        </w:rPr>
        <w:t xml:space="preserve">A </w:t>
      </w:r>
      <w:r w:rsidR="00F44D0F">
        <w:rPr>
          <w:sz w:val="24"/>
        </w:rPr>
        <w:t xml:space="preserve">major </w:t>
      </w:r>
      <w:r>
        <w:rPr>
          <w:sz w:val="24"/>
        </w:rPr>
        <w:t>program goal is to provide opportunities for small businesses to convert research into technological innovation in the private sector. All proposed research should have some potential commercial outcome. Describe in detail the commercial potential of the proposed</w:t>
      </w:r>
      <w:r>
        <w:rPr>
          <w:spacing w:val="-32"/>
          <w:sz w:val="24"/>
        </w:rPr>
        <w:t xml:space="preserve"> </w:t>
      </w:r>
      <w:r>
        <w:rPr>
          <w:sz w:val="24"/>
        </w:rPr>
        <w:t>research, and how commercialization would be pursued and potentially used by the private sector and/or the Federal Government. Include any optional letters of support and relevant supporting material such as references to journal articles, literature, or government publications. Provide any indicators of commercial potential, and address the</w:t>
      </w:r>
      <w:r>
        <w:rPr>
          <w:spacing w:val="3"/>
          <w:sz w:val="24"/>
        </w:rPr>
        <w:t xml:space="preserve"> </w:t>
      </w:r>
      <w:r>
        <w:rPr>
          <w:sz w:val="24"/>
        </w:rPr>
        <w:t>following:</w:t>
      </w:r>
    </w:p>
    <w:p w14:paraId="64CA6366" w14:textId="515BC6A6" w:rsidR="00634E36" w:rsidRDefault="00D234A5">
      <w:pPr>
        <w:pStyle w:val="BodyText"/>
        <w:spacing w:before="39"/>
        <w:ind w:left="2381" w:right="934"/>
      </w:pPr>
      <w:r w:rsidRPr="00BF1F2C">
        <w:t>Market opportunity – Describe the current and anticipated target</w:t>
      </w:r>
      <w:r w:rsidRPr="00BF1F2C">
        <w:rPr>
          <w:spacing w:val="-9"/>
        </w:rPr>
        <w:t xml:space="preserve"> </w:t>
      </w:r>
      <w:r w:rsidRPr="00BF1F2C">
        <w:t>market</w:t>
      </w:r>
      <w:r w:rsidR="00BF1F2C" w:rsidRPr="00BF1F2C">
        <w:t xml:space="preserve"> </w:t>
      </w:r>
      <w:r>
        <w:t>and the size of the market, and include a brief profile of the potential customer(s).</w:t>
      </w:r>
    </w:p>
    <w:p w14:paraId="43543086" w14:textId="77777777" w:rsidR="00634E36" w:rsidRDefault="00D234A5">
      <w:pPr>
        <w:pStyle w:val="ListParagraph"/>
        <w:numPr>
          <w:ilvl w:val="1"/>
          <w:numId w:val="25"/>
        </w:numPr>
        <w:tabs>
          <w:tab w:val="left" w:pos="2380"/>
          <w:tab w:val="left" w:pos="2381"/>
        </w:tabs>
        <w:ind w:right="634"/>
        <w:rPr>
          <w:sz w:val="24"/>
        </w:rPr>
      </w:pPr>
      <w:r>
        <w:rPr>
          <w:sz w:val="24"/>
        </w:rPr>
        <w:t>Technology and competition – Describe the competitive landscape and the value proposition and competitive advantage of the product or service enabled by the proposed innovation. Also include what critical milestones must be met to get the product or process to market and</w:t>
      </w:r>
      <w:r>
        <w:rPr>
          <w:spacing w:val="-31"/>
          <w:sz w:val="24"/>
        </w:rPr>
        <w:t xml:space="preserve"> </w:t>
      </w:r>
      <w:r>
        <w:rPr>
          <w:sz w:val="24"/>
        </w:rPr>
        <w:t>the resources required to address the business</w:t>
      </w:r>
      <w:r>
        <w:rPr>
          <w:spacing w:val="-14"/>
          <w:sz w:val="24"/>
        </w:rPr>
        <w:t xml:space="preserve"> </w:t>
      </w:r>
      <w:r>
        <w:rPr>
          <w:sz w:val="24"/>
        </w:rPr>
        <w:t>opportunity.</w:t>
      </w:r>
    </w:p>
    <w:p w14:paraId="0FD650CF" w14:textId="77777777" w:rsidR="00634E36" w:rsidRDefault="00D234A5">
      <w:pPr>
        <w:pStyle w:val="ListParagraph"/>
        <w:numPr>
          <w:ilvl w:val="1"/>
          <w:numId w:val="25"/>
        </w:numPr>
        <w:tabs>
          <w:tab w:val="left" w:pos="2380"/>
          <w:tab w:val="left" w:pos="2381"/>
        </w:tabs>
        <w:ind w:right="498"/>
        <w:rPr>
          <w:sz w:val="24"/>
        </w:rPr>
      </w:pPr>
      <w:r>
        <w:rPr>
          <w:sz w:val="24"/>
        </w:rPr>
        <w:t>Finances – Describe your strategy for financing the innovation beyond</w:t>
      </w:r>
      <w:r>
        <w:rPr>
          <w:spacing w:val="-31"/>
          <w:sz w:val="24"/>
        </w:rPr>
        <w:t xml:space="preserve"> </w:t>
      </w:r>
      <w:r>
        <w:rPr>
          <w:sz w:val="24"/>
        </w:rPr>
        <w:t>the SBIR award. Describe the existence of any outside, non-SBIR funding or partnering commitments including any Phase II funding commitments from private sector or non-SBIR funding sources and/or the existence of Phase III follow-on commitments for the subject</w:t>
      </w:r>
      <w:r>
        <w:rPr>
          <w:spacing w:val="-7"/>
          <w:sz w:val="24"/>
        </w:rPr>
        <w:t xml:space="preserve"> </w:t>
      </w:r>
      <w:r>
        <w:rPr>
          <w:sz w:val="24"/>
        </w:rPr>
        <w:t>research.</w:t>
      </w:r>
    </w:p>
    <w:p w14:paraId="2BE6DDA8" w14:textId="77777777" w:rsidR="00634E36" w:rsidRDefault="00634E36">
      <w:pPr>
        <w:pStyle w:val="BodyText"/>
        <w:spacing w:before="1"/>
      </w:pPr>
    </w:p>
    <w:p w14:paraId="52D2424F" w14:textId="77777777" w:rsidR="00634E36" w:rsidRDefault="00D234A5">
      <w:pPr>
        <w:pStyle w:val="ListParagraph"/>
        <w:numPr>
          <w:ilvl w:val="0"/>
          <w:numId w:val="25"/>
        </w:numPr>
        <w:tabs>
          <w:tab w:val="left" w:pos="1661"/>
        </w:tabs>
        <w:ind w:right="838"/>
        <w:rPr>
          <w:sz w:val="24"/>
        </w:rPr>
      </w:pPr>
      <w:r>
        <w:rPr>
          <w:b/>
          <w:sz w:val="24"/>
        </w:rPr>
        <w:t xml:space="preserve">Cooperative Research and Development Agreements (CRADA). </w:t>
      </w:r>
      <w:r>
        <w:rPr>
          <w:sz w:val="24"/>
        </w:rPr>
        <w:t xml:space="preserve">State if the applicant is a current CRADA partner with NOAA, or with any other Federal agency, naming the agency, title of the CRADA, and any relationship with the </w:t>
      </w:r>
      <w:r>
        <w:rPr>
          <w:sz w:val="24"/>
        </w:rPr>
        <w:lastRenderedPageBreak/>
        <w:t>proposed work. An Agency may NOT enter into, or continue, a CRADA with</w:t>
      </w:r>
      <w:r>
        <w:rPr>
          <w:spacing w:val="-34"/>
          <w:sz w:val="24"/>
        </w:rPr>
        <w:t xml:space="preserve"> </w:t>
      </w:r>
      <w:r>
        <w:rPr>
          <w:sz w:val="24"/>
        </w:rPr>
        <w:t>an awardee under this NOFO on the subtopic of the</w:t>
      </w:r>
      <w:r>
        <w:rPr>
          <w:spacing w:val="-12"/>
          <w:sz w:val="24"/>
        </w:rPr>
        <w:t xml:space="preserve"> </w:t>
      </w:r>
      <w:r>
        <w:rPr>
          <w:sz w:val="24"/>
        </w:rPr>
        <w:t>award.</w:t>
      </w:r>
    </w:p>
    <w:p w14:paraId="6746A717" w14:textId="77777777" w:rsidR="00634E36" w:rsidRDefault="00634E36">
      <w:pPr>
        <w:pStyle w:val="BodyText"/>
        <w:spacing w:before="2"/>
      </w:pPr>
    </w:p>
    <w:p w14:paraId="1C8507C2" w14:textId="77777777" w:rsidR="00634E36" w:rsidRDefault="00D234A5">
      <w:pPr>
        <w:pStyle w:val="ListParagraph"/>
        <w:numPr>
          <w:ilvl w:val="0"/>
          <w:numId w:val="25"/>
        </w:numPr>
        <w:tabs>
          <w:tab w:val="left" w:pos="1661"/>
        </w:tabs>
        <w:ind w:right="1654"/>
        <w:rPr>
          <w:sz w:val="24"/>
        </w:rPr>
      </w:pPr>
      <w:r>
        <w:rPr>
          <w:b/>
          <w:sz w:val="24"/>
        </w:rPr>
        <w:t xml:space="preserve">Guest Researcher. </w:t>
      </w:r>
      <w:r>
        <w:rPr>
          <w:sz w:val="24"/>
        </w:rPr>
        <w:t>State if the applicant or any of its consultants or subcontractors is a guest researcher at NOAA, naming the</w:t>
      </w:r>
      <w:r>
        <w:rPr>
          <w:spacing w:val="-33"/>
          <w:sz w:val="24"/>
        </w:rPr>
        <w:t xml:space="preserve"> </w:t>
      </w:r>
      <w:r>
        <w:rPr>
          <w:sz w:val="24"/>
        </w:rPr>
        <w:t>sponsoring laboratory.</w:t>
      </w:r>
    </w:p>
    <w:p w14:paraId="36874E41" w14:textId="77777777" w:rsidR="00634E36" w:rsidRDefault="00634E36">
      <w:pPr>
        <w:pStyle w:val="BodyText"/>
        <w:spacing w:before="12"/>
        <w:rPr>
          <w:sz w:val="23"/>
        </w:rPr>
      </w:pPr>
    </w:p>
    <w:p w14:paraId="7FD1F6F7" w14:textId="394A2C31" w:rsidR="00634E36" w:rsidRDefault="00D234A5">
      <w:pPr>
        <w:pStyle w:val="ListParagraph"/>
        <w:numPr>
          <w:ilvl w:val="0"/>
          <w:numId w:val="25"/>
        </w:numPr>
        <w:tabs>
          <w:tab w:val="left" w:pos="1661"/>
        </w:tabs>
        <w:ind w:right="1175"/>
        <w:rPr>
          <w:sz w:val="24"/>
        </w:rPr>
      </w:pPr>
      <w:r>
        <w:rPr>
          <w:b/>
          <w:sz w:val="24"/>
        </w:rPr>
        <w:t xml:space="preserve">Cost Sharing. </w:t>
      </w:r>
      <w:r>
        <w:rPr>
          <w:sz w:val="24"/>
        </w:rPr>
        <w:t>Cost sharing is not required and is not considered during</w:t>
      </w:r>
      <w:r>
        <w:rPr>
          <w:spacing w:val="-30"/>
          <w:sz w:val="24"/>
        </w:rPr>
        <w:t xml:space="preserve"> </w:t>
      </w:r>
      <w:r>
        <w:rPr>
          <w:sz w:val="24"/>
        </w:rPr>
        <w:t>the evaluation process for Phase I</w:t>
      </w:r>
      <w:r>
        <w:rPr>
          <w:spacing w:val="-5"/>
          <w:sz w:val="24"/>
        </w:rPr>
        <w:t xml:space="preserve"> </w:t>
      </w:r>
      <w:r>
        <w:rPr>
          <w:sz w:val="24"/>
        </w:rPr>
        <w:t>applications.</w:t>
      </w:r>
      <w:r w:rsidR="00F44D0F">
        <w:rPr>
          <w:sz w:val="24"/>
        </w:rPr>
        <w:t xml:space="preserve">  </w:t>
      </w:r>
      <w:r w:rsidR="002C43E8" w:rsidRPr="00636AFF">
        <w:rPr>
          <w:bCs/>
        </w:rPr>
        <w:t>If cost sharing is a proposed part of this application, please describe.</w:t>
      </w:r>
    </w:p>
    <w:p w14:paraId="34FC5C64" w14:textId="77777777" w:rsidR="00634E36" w:rsidRDefault="00634E36">
      <w:pPr>
        <w:pStyle w:val="BodyText"/>
        <w:spacing w:before="11"/>
        <w:rPr>
          <w:sz w:val="23"/>
        </w:rPr>
      </w:pPr>
    </w:p>
    <w:p w14:paraId="50712924" w14:textId="6DC2ACEF" w:rsidR="00634E36" w:rsidRDefault="00D234A5" w:rsidP="002C43E8">
      <w:pPr>
        <w:pStyle w:val="ListParagraph"/>
        <w:numPr>
          <w:ilvl w:val="0"/>
          <w:numId w:val="25"/>
        </w:numPr>
        <w:tabs>
          <w:tab w:val="left" w:pos="1661"/>
        </w:tabs>
        <w:ind w:right="689"/>
        <w:rPr>
          <w:sz w:val="24"/>
        </w:rPr>
      </w:pPr>
      <w:r>
        <w:rPr>
          <w:b/>
          <w:sz w:val="24"/>
        </w:rPr>
        <w:t xml:space="preserve">Similar Applications or Awards. </w:t>
      </w:r>
      <w:r w:rsidR="00E076A7">
        <w:rPr>
          <w:b/>
          <w:sz w:val="24"/>
        </w:rPr>
        <w:t xml:space="preserve">   </w:t>
      </w:r>
      <w:r>
        <w:rPr>
          <w:b/>
          <w:sz w:val="24"/>
        </w:rPr>
        <w:t xml:space="preserve">WARNING -- </w:t>
      </w:r>
      <w:r>
        <w:rPr>
          <w:sz w:val="24"/>
        </w:rPr>
        <w:t>While it is permissible to submit identical applications or applications containing a significant amount of essentially equivalent work for consideration under numerous Federal</w:t>
      </w:r>
      <w:r>
        <w:rPr>
          <w:spacing w:val="-41"/>
          <w:sz w:val="24"/>
        </w:rPr>
        <w:t xml:space="preserve"> </w:t>
      </w:r>
      <w:r>
        <w:rPr>
          <w:sz w:val="24"/>
        </w:rPr>
        <w:t xml:space="preserve">program funding announcements, </w:t>
      </w:r>
      <w:r>
        <w:rPr>
          <w:b/>
          <w:sz w:val="24"/>
        </w:rPr>
        <w:t>it is unlawful to enter into a funding agreement requiring essentially equivalent work to an SBIR award (</w:t>
      </w:r>
      <w:r>
        <w:rPr>
          <w:b/>
          <w:i/>
          <w:sz w:val="24"/>
        </w:rPr>
        <w:t xml:space="preserve">see </w:t>
      </w:r>
      <w:r>
        <w:rPr>
          <w:b/>
          <w:sz w:val="24"/>
        </w:rPr>
        <w:t xml:space="preserve">15 U.S.C. § 638(bb)(3)). </w:t>
      </w:r>
      <w:r>
        <w:rPr>
          <w:sz w:val="24"/>
        </w:rPr>
        <w:t>If there is any question concerning this, it must be disclosed to the soliciting agency or agencies before</w:t>
      </w:r>
      <w:r>
        <w:rPr>
          <w:spacing w:val="-1"/>
          <w:sz w:val="24"/>
        </w:rPr>
        <w:t xml:space="preserve"> </w:t>
      </w:r>
      <w:r>
        <w:rPr>
          <w:sz w:val="24"/>
        </w:rPr>
        <w:t>award.</w:t>
      </w:r>
    </w:p>
    <w:p w14:paraId="2044287D" w14:textId="736B6D9B" w:rsidR="00634E36" w:rsidRDefault="00634E36" w:rsidP="00E076A7">
      <w:pPr>
        <w:pStyle w:val="BodyText"/>
        <w:spacing w:before="8"/>
        <w:rPr>
          <w:sz w:val="30"/>
        </w:rPr>
      </w:pPr>
    </w:p>
    <w:p w14:paraId="71D21827" w14:textId="1510DD4B" w:rsidR="00634E36" w:rsidRDefault="00D234A5" w:rsidP="00E076A7">
      <w:pPr>
        <w:pStyle w:val="BodyText"/>
        <w:ind w:left="1660" w:right="589"/>
      </w:pPr>
      <w:r>
        <w:t>If an application submitted in response to this NOFO is substantially the same as another application that has been funded, is now being funded, or is pending with another Federal Agency, the applicant must provide the following information</w:t>
      </w:r>
    </w:p>
    <w:p w14:paraId="23F57AB8" w14:textId="10ABDA90" w:rsidR="00634E36" w:rsidRDefault="00D234A5" w:rsidP="00E076A7">
      <w:pPr>
        <w:pStyle w:val="ListParagraph"/>
        <w:numPr>
          <w:ilvl w:val="0"/>
          <w:numId w:val="24"/>
        </w:numPr>
        <w:tabs>
          <w:tab w:val="left" w:pos="2381"/>
        </w:tabs>
        <w:ind w:right="609"/>
        <w:rPr>
          <w:sz w:val="24"/>
        </w:rPr>
      </w:pPr>
      <w:r>
        <w:rPr>
          <w:sz w:val="24"/>
        </w:rPr>
        <w:t>Names and addresses of agencies to which an application was</w:t>
      </w:r>
      <w:r>
        <w:rPr>
          <w:spacing w:val="-25"/>
          <w:sz w:val="24"/>
        </w:rPr>
        <w:t xml:space="preserve"> </w:t>
      </w:r>
      <w:r>
        <w:rPr>
          <w:sz w:val="24"/>
        </w:rPr>
        <w:t>submitted or from which an award was</w:t>
      </w:r>
      <w:r>
        <w:rPr>
          <w:spacing w:val="-2"/>
          <w:sz w:val="24"/>
        </w:rPr>
        <w:t xml:space="preserve"> </w:t>
      </w:r>
      <w:r>
        <w:rPr>
          <w:sz w:val="24"/>
        </w:rPr>
        <w:t>received.</w:t>
      </w:r>
    </w:p>
    <w:p w14:paraId="71A23FCD" w14:textId="10FE773D" w:rsidR="00634E36" w:rsidRDefault="00D234A5" w:rsidP="00E076A7">
      <w:pPr>
        <w:pStyle w:val="ListParagraph"/>
        <w:numPr>
          <w:ilvl w:val="0"/>
          <w:numId w:val="24"/>
        </w:numPr>
        <w:tabs>
          <w:tab w:val="left" w:pos="2381"/>
        </w:tabs>
        <w:spacing w:before="26" w:line="289" w:lineRule="exact"/>
        <w:rPr>
          <w:sz w:val="24"/>
        </w:rPr>
      </w:pPr>
      <w:r>
        <w:rPr>
          <w:sz w:val="24"/>
        </w:rPr>
        <w:t>Date of application submission or date of award.</w:t>
      </w:r>
    </w:p>
    <w:p w14:paraId="78768EA2" w14:textId="2D2DC800" w:rsidR="00634E36" w:rsidRDefault="00D234A5" w:rsidP="00E076A7">
      <w:pPr>
        <w:pStyle w:val="ListParagraph"/>
        <w:numPr>
          <w:ilvl w:val="0"/>
          <w:numId w:val="24"/>
        </w:numPr>
        <w:tabs>
          <w:tab w:val="left" w:pos="2381"/>
        </w:tabs>
        <w:spacing w:line="244" w:lineRule="auto"/>
        <w:ind w:right="1144"/>
        <w:rPr>
          <w:sz w:val="24"/>
        </w:rPr>
      </w:pPr>
      <w:r>
        <w:rPr>
          <w:sz w:val="24"/>
        </w:rPr>
        <w:t>Title, number, and date of NOFO(s) under which an application</w:t>
      </w:r>
      <w:r>
        <w:rPr>
          <w:spacing w:val="-29"/>
          <w:sz w:val="24"/>
        </w:rPr>
        <w:t xml:space="preserve"> </w:t>
      </w:r>
      <w:r>
        <w:rPr>
          <w:sz w:val="24"/>
        </w:rPr>
        <w:t>was submitted or award</w:t>
      </w:r>
      <w:r>
        <w:rPr>
          <w:spacing w:val="1"/>
          <w:sz w:val="24"/>
        </w:rPr>
        <w:t xml:space="preserve"> </w:t>
      </w:r>
      <w:r>
        <w:rPr>
          <w:sz w:val="24"/>
        </w:rPr>
        <w:t>received.</w:t>
      </w:r>
    </w:p>
    <w:p w14:paraId="774AE418" w14:textId="6D8C5ECA" w:rsidR="00634E36" w:rsidRDefault="00D234A5" w:rsidP="00E076A7">
      <w:pPr>
        <w:pStyle w:val="ListParagraph"/>
        <w:numPr>
          <w:ilvl w:val="0"/>
          <w:numId w:val="24"/>
        </w:numPr>
        <w:tabs>
          <w:tab w:val="left" w:pos="2381"/>
        </w:tabs>
        <w:ind w:right="921"/>
        <w:rPr>
          <w:sz w:val="24"/>
        </w:rPr>
      </w:pPr>
      <w:r>
        <w:rPr>
          <w:sz w:val="24"/>
        </w:rPr>
        <w:t>Specific applicable research topic(s) for each application submitted</w:t>
      </w:r>
      <w:r>
        <w:rPr>
          <w:spacing w:val="-30"/>
          <w:sz w:val="24"/>
        </w:rPr>
        <w:t xml:space="preserve"> </w:t>
      </w:r>
      <w:r>
        <w:rPr>
          <w:sz w:val="24"/>
        </w:rPr>
        <w:t>or award received.</w:t>
      </w:r>
    </w:p>
    <w:p w14:paraId="0F1D67AE" w14:textId="7F789E4F" w:rsidR="00634E36" w:rsidRDefault="00D234A5" w:rsidP="00E076A7">
      <w:pPr>
        <w:pStyle w:val="ListParagraph"/>
        <w:numPr>
          <w:ilvl w:val="0"/>
          <w:numId w:val="24"/>
        </w:numPr>
        <w:tabs>
          <w:tab w:val="left" w:pos="2381"/>
        </w:tabs>
        <w:ind w:right="1305"/>
        <w:rPr>
          <w:sz w:val="24"/>
        </w:rPr>
      </w:pPr>
      <w:r>
        <w:rPr>
          <w:sz w:val="24"/>
        </w:rPr>
        <w:t>Title of research projects for each application submitted or</w:t>
      </w:r>
      <w:r>
        <w:rPr>
          <w:spacing w:val="-25"/>
          <w:sz w:val="24"/>
        </w:rPr>
        <w:t xml:space="preserve"> </w:t>
      </w:r>
      <w:r>
        <w:rPr>
          <w:sz w:val="24"/>
        </w:rPr>
        <w:t>award received.</w:t>
      </w:r>
    </w:p>
    <w:p w14:paraId="761F3488" w14:textId="1CFF8A71" w:rsidR="00634E36" w:rsidRDefault="00D234A5" w:rsidP="00E076A7">
      <w:pPr>
        <w:pStyle w:val="ListParagraph"/>
        <w:numPr>
          <w:ilvl w:val="0"/>
          <w:numId w:val="24"/>
        </w:numPr>
        <w:tabs>
          <w:tab w:val="left" w:pos="2380"/>
          <w:tab w:val="left" w:pos="2381"/>
        </w:tabs>
        <w:ind w:right="1103"/>
        <w:rPr>
          <w:sz w:val="24"/>
        </w:rPr>
      </w:pPr>
      <w:r>
        <w:rPr>
          <w:sz w:val="24"/>
        </w:rPr>
        <w:t>Name and title of principal investigator or project manager for</w:t>
      </w:r>
      <w:r>
        <w:rPr>
          <w:spacing w:val="-26"/>
          <w:sz w:val="24"/>
        </w:rPr>
        <w:t xml:space="preserve"> </w:t>
      </w:r>
      <w:r>
        <w:rPr>
          <w:sz w:val="24"/>
        </w:rPr>
        <w:t>each application submitted or award</w:t>
      </w:r>
      <w:r>
        <w:rPr>
          <w:spacing w:val="-1"/>
          <w:sz w:val="24"/>
        </w:rPr>
        <w:t xml:space="preserve"> </w:t>
      </w:r>
      <w:r>
        <w:rPr>
          <w:sz w:val="24"/>
        </w:rPr>
        <w:t>received.</w:t>
      </w:r>
    </w:p>
    <w:p w14:paraId="262F39B2" w14:textId="196C0234" w:rsidR="00634E36" w:rsidRDefault="00D234A5" w:rsidP="00E076A7">
      <w:pPr>
        <w:pStyle w:val="BodyText"/>
        <w:ind w:left="2020" w:right="630"/>
      </w:pPr>
      <w:r>
        <w:t xml:space="preserve">If no equivalent application is under consideration or award for equivalent work received, a statement to that effect </w:t>
      </w:r>
      <w:r>
        <w:rPr>
          <w:b/>
        </w:rPr>
        <w:t xml:space="preserve">must </w:t>
      </w:r>
      <w:r>
        <w:t>be included in this section of the technical content area of the application.</w:t>
      </w:r>
    </w:p>
    <w:p w14:paraId="4C6FE891" w14:textId="77777777" w:rsidR="002C43E8" w:rsidRDefault="002C43E8">
      <w:pPr>
        <w:pStyle w:val="BodyText"/>
        <w:spacing w:before="2"/>
        <w:rPr>
          <w:sz w:val="23"/>
        </w:rPr>
      </w:pPr>
    </w:p>
    <w:p w14:paraId="34FE9BBE" w14:textId="77777777" w:rsidR="00634E36" w:rsidRDefault="00D234A5">
      <w:pPr>
        <w:pStyle w:val="ListParagraph"/>
        <w:numPr>
          <w:ilvl w:val="0"/>
          <w:numId w:val="25"/>
        </w:numPr>
        <w:tabs>
          <w:tab w:val="left" w:pos="1661"/>
        </w:tabs>
        <w:spacing w:before="1"/>
        <w:ind w:right="521"/>
        <w:rPr>
          <w:sz w:val="24"/>
        </w:rPr>
      </w:pPr>
      <w:r>
        <w:rPr>
          <w:b/>
          <w:sz w:val="24"/>
        </w:rPr>
        <w:t xml:space="preserve">Prior SBIR Phase II Awards. </w:t>
      </w:r>
      <w:r>
        <w:rPr>
          <w:sz w:val="24"/>
        </w:rPr>
        <w:t xml:space="preserve">If the SBC has received more than 15 Phase II awards in the prior five fiscal years, the SBC must submit the following information in its Phase I application: name of the awarding agency; date of award; funding agreement number; amount of award; topic or subtopic title; follow-on </w:t>
      </w:r>
      <w:r>
        <w:rPr>
          <w:sz w:val="24"/>
        </w:rPr>
        <w:lastRenderedPageBreak/>
        <w:t>agreement amount; source and date of commitment; and current commercialization status for each Phase II award. This required information will not be counted toward the 25-page Project Narrative (Technical Proposal) limitation.</w:t>
      </w:r>
    </w:p>
    <w:p w14:paraId="26A9A78F" w14:textId="77777777" w:rsidR="00634E36" w:rsidRDefault="00634E36">
      <w:pPr>
        <w:pStyle w:val="BodyText"/>
        <w:spacing w:before="8"/>
        <w:rPr>
          <w:sz w:val="23"/>
        </w:rPr>
      </w:pPr>
    </w:p>
    <w:p w14:paraId="558DE321" w14:textId="77777777" w:rsidR="00634E36" w:rsidRDefault="00D234A5">
      <w:pPr>
        <w:pStyle w:val="Heading1"/>
        <w:numPr>
          <w:ilvl w:val="1"/>
          <w:numId w:val="23"/>
        </w:numPr>
        <w:tabs>
          <w:tab w:val="left" w:pos="940"/>
          <w:tab w:val="left" w:pos="941"/>
        </w:tabs>
        <w:jc w:val="left"/>
        <w:rPr>
          <w:color w:val="365F91"/>
        </w:rPr>
      </w:pPr>
      <w:bookmarkStart w:id="31" w:name="_Toc53101733"/>
      <w:r>
        <w:rPr>
          <w:color w:val="365F91"/>
        </w:rPr>
        <w:t>METHOD OF SELECTION AND EVALUATION</w:t>
      </w:r>
      <w:r>
        <w:rPr>
          <w:color w:val="365F91"/>
          <w:spacing w:val="-12"/>
        </w:rPr>
        <w:t xml:space="preserve"> </w:t>
      </w:r>
      <w:r>
        <w:rPr>
          <w:color w:val="365F91"/>
        </w:rPr>
        <w:t>CRITERIA</w:t>
      </w:r>
      <w:bookmarkEnd w:id="31"/>
    </w:p>
    <w:p w14:paraId="3F4F3C16" w14:textId="77777777" w:rsidR="00634E36" w:rsidRDefault="00D234A5">
      <w:pPr>
        <w:pStyle w:val="Heading2"/>
        <w:numPr>
          <w:ilvl w:val="1"/>
          <w:numId w:val="23"/>
        </w:numPr>
        <w:tabs>
          <w:tab w:val="left" w:pos="1559"/>
          <w:tab w:val="left" w:pos="1560"/>
        </w:tabs>
        <w:spacing w:before="52"/>
        <w:ind w:left="1559" w:hanging="629"/>
        <w:jc w:val="left"/>
        <w:rPr>
          <w:color w:val="365F91"/>
        </w:rPr>
      </w:pPr>
      <w:bookmarkStart w:id="32" w:name="_Toc53101734"/>
      <w:r>
        <w:rPr>
          <w:color w:val="365F91"/>
        </w:rPr>
        <w:t>Evaluation and Selection</w:t>
      </w:r>
      <w:r>
        <w:rPr>
          <w:color w:val="365F91"/>
          <w:spacing w:val="-1"/>
        </w:rPr>
        <w:t xml:space="preserve"> </w:t>
      </w:r>
      <w:r>
        <w:rPr>
          <w:color w:val="365F91"/>
        </w:rPr>
        <w:t>Process</w:t>
      </w:r>
      <w:bookmarkEnd w:id="32"/>
    </w:p>
    <w:p w14:paraId="5DC0DC53" w14:textId="77777777" w:rsidR="00634E36" w:rsidRDefault="00634E36">
      <w:pPr>
        <w:pStyle w:val="BodyText"/>
        <w:spacing w:before="2"/>
        <w:rPr>
          <w:b/>
          <w:sz w:val="23"/>
        </w:rPr>
      </w:pPr>
    </w:p>
    <w:p w14:paraId="4AD14F2B" w14:textId="4C64EBFB" w:rsidR="00634E36" w:rsidRDefault="00D234A5">
      <w:pPr>
        <w:pStyle w:val="BodyText"/>
        <w:ind w:left="940" w:right="549"/>
      </w:pPr>
      <w:r>
        <w:t xml:space="preserve">All applications will be </w:t>
      </w:r>
      <w:r w:rsidR="00E73FF3">
        <w:t xml:space="preserve">independently </w:t>
      </w:r>
      <w:r>
        <w:t xml:space="preserve">evaluated and </w:t>
      </w:r>
      <w:r w:rsidR="009E0670">
        <w:t xml:space="preserve">ranked </w:t>
      </w:r>
      <w:r>
        <w:t xml:space="preserve">on a competitive basis. </w:t>
      </w:r>
      <w:r w:rsidR="00E73FF3">
        <w:t xml:space="preserve">A proposal will not be deemed acceptable if it represents presently available technology.  </w:t>
      </w:r>
      <w:r>
        <w:t>Applications will be evaluated based only on information provided in the application. Applications will be initially screened to determine responsiveness, eligibility, and completeness (see Sections 4.2 and 8.1). Applications passing these initial screenings will be technically evaluated in accordance with the evaluation criteria (see Section 4.3). Each application will be judged on its own merit. NOAA is under no obligation to fund any application or any specific number of applications in a given topic. NOAA may elect to fund several or none</w:t>
      </w:r>
      <w:r>
        <w:rPr>
          <w:spacing w:val="-8"/>
        </w:rPr>
        <w:t xml:space="preserve"> </w:t>
      </w:r>
      <w:r>
        <w:t>of</w:t>
      </w:r>
      <w:r>
        <w:rPr>
          <w:spacing w:val="-5"/>
        </w:rPr>
        <w:t xml:space="preserve"> </w:t>
      </w:r>
      <w:r>
        <w:t>the</w:t>
      </w:r>
      <w:r>
        <w:rPr>
          <w:spacing w:val="-5"/>
        </w:rPr>
        <w:t xml:space="preserve"> </w:t>
      </w:r>
      <w:r>
        <w:t>applications</w:t>
      </w:r>
      <w:r>
        <w:rPr>
          <w:spacing w:val="-9"/>
        </w:rPr>
        <w:t xml:space="preserve"> </w:t>
      </w:r>
      <w:r>
        <w:t>for</w:t>
      </w:r>
      <w:r>
        <w:rPr>
          <w:spacing w:val="-5"/>
        </w:rPr>
        <w:t xml:space="preserve"> </w:t>
      </w:r>
      <w:r>
        <w:t>the</w:t>
      </w:r>
      <w:r>
        <w:rPr>
          <w:spacing w:val="-6"/>
        </w:rPr>
        <w:t xml:space="preserve"> </w:t>
      </w:r>
      <w:r>
        <w:t>same</w:t>
      </w:r>
      <w:r>
        <w:rPr>
          <w:spacing w:val="-7"/>
        </w:rPr>
        <w:t xml:space="preserve"> </w:t>
      </w:r>
      <w:r>
        <w:t>topic.</w:t>
      </w:r>
      <w:r>
        <w:rPr>
          <w:spacing w:val="-4"/>
        </w:rPr>
        <w:t xml:space="preserve"> </w:t>
      </w:r>
      <w:r>
        <w:t>If</w:t>
      </w:r>
      <w:r>
        <w:rPr>
          <w:spacing w:val="-2"/>
        </w:rPr>
        <w:t xml:space="preserve"> </w:t>
      </w:r>
      <w:r>
        <w:t>an</w:t>
      </w:r>
      <w:r>
        <w:rPr>
          <w:spacing w:val="-5"/>
        </w:rPr>
        <w:t xml:space="preserve"> </w:t>
      </w:r>
      <w:r>
        <w:t>application</w:t>
      </w:r>
      <w:r>
        <w:rPr>
          <w:spacing w:val="-3"/>
        </w:rPr>
        <w:t xml:space="preserve"> </w:t>
      </w:r>
      <w:r>
        <w:t>is</w:t>
      </w:r>
      <w:r>
        <w:rPr>
          <w:spacing w:val="-9"/>
        </w:rPr>
        <w:t xml:space="preserve"> </w:t>
      </w:r>
      <w:r>
        <w:t>submitted</w:t>
      </w:r>
      <w:r>
        <w:rPr>
          <w:spacing w:val="-4"/>
        </w:rPr>
        <w:t xml:space="preserve"> </w:t>
      </w:r>
      <w:r>
        <w:t xml:space="preserve">for a subtopic that requires a license to use a NOAA-owned invention covered by a patent or patent application and such NOAA-owned invention has become unavailable for licensing prior to the close of this NOFO in the field of use relevant to the </w:t>
      </w:r>
      <w:r w:rsidR="00E73FF3">
        <w:t>topic</w:t>
      </w:r>
      <w:r>
        <w:t>, NOAA has the sole discretion to deem such application ineligible under the</w:t>
      </w:r>
      <w:r>
        <w:rPr>
          <w:spacing w:val="-23"/>
        </w:rPr>
        <w:t xml:space="preserve"> </w:t>
      </w:r>
      <w:r w:rsidR="00E076A7">
        <w:t>topic</w:t>
      </w:r>
      <w:r>
        <w:t>.</w:t>
      </w:r>
    </w:p>
    <w:p w14:paraId="5AD6F77E" w14:textId="3A72889F" w:rsidR="00634E36" w:rsidRDefault="00634E36"/>
    <w:p w14:paraId="03E17292" w14:textId="77777777" w:rsidR="00634E36" w:rsidRDefault="00D234A5">
      <w:pPr>
        <w:pStyle w:val="Heading2"/>
        <w:numPr>
          <w:ilvl w:val="1"/>
          <w:numId w:val="23"/>
        </w:numPr>
        <w:tabs>
          <w:tab w:val="left" w:pos="1559"/>
          <w:tab w:val="left" w:pos="1560"/>
        </w:tabs>
        <w:spacing w:before="39"/>
        <w:ind w:left="1559" w:hanging="629"/>
        <w:jc w:val="left"/>
        <w:rPr>
          <w:color w:val="365F91"/>
        </w:rPr>
      </w:pPr>
      <w:bookmarkStart w:id="33" w:name="_Toc53101735"/>
      <w:r>
        <w:rPr>
          <w:color w:val="365F91"/>
        </w:rPr>
        <w:t>Phase I Screening</w:t>
      </w:r>
      <w:r>
        <w:rPr>
          <w:color w:val="365F91"/>
          <w:spacing w:val="-1"/>
        </w:rPr>
        <w:t xml:space="preserve"> </w:t>
      </w:r>
      <w:r>
        <w:rPr>
          <w:color w:val="365F91"/>
        </w:rPr>
        <w:t>Criteria</w:t>
      </w:r>
      <w:bookmarkEnd w:id="33"/>
    </w:p>
    <w:p w14:paraId="7AF4FDB0" w14:textId="77777777" w:rsidR="00634E36" w:rsidRDefault="00634E36">
      <w:pPr>
        <w:pStyle w:val="BodyText"/>
        <w:spacing w:before="2"/>
        <w:rPr>
          <w:b/>
          <w:sz w:val="23"/>
        </w:rPr>
      </w:pPr>
    </w:p>
    <w:p w14:paraId="23B5410D" w14:textId="77777777" w:rsidR="00634E36" w:rsidRDefault="00D234A5">
      <w:pPr>
        <w:pStyle w:val="BodyText"/>
        <w:ind w:left="940" w:right="529"/>
      </w:pPr>
      <w:r>
        <w:t>Please carefully read the entire NOFO and review the following Phase I Screening Criteria to assure that your application meets NOAA requirements. Phase I applications that do not satisfy all the screening criteria will not be reviewed and will be eliminated from consideration for award. However, NOAA, in its sole discretion, may continue the review process for an application that is missing minor non-substantive information, the absence of which may easily be rectified. The screening criteria are:</w:t>
      </w:r>
    </w:p>
    <w:p w14:paraId="7B8D49CA" w14:textId="04C8A9E8" w:rsidR="00634E36" w:rsidRDefault="00D234A5">
      <w:pPr>
        <w:pStyle w:val="ListParagraph"/>
        <w:numPr>
          <w:ilvl w:val="2"/>
          <w:numId w:val="23"/>
        </w:numPr>
        <w:tabs>
          <w:tab w:val="left" w:pos="1661"/>
        </w:tabs>
        <w:spacing w:before="1"/>
        <w:ind w:right="1399"/>
        <w:rPr>
          <w:sz w:val="24"/>
        </w:rPr>
      </w:pPr>
      <w:r>
        <w:rPr>
          <w:sz w:val="24"/>
        </w:rPr>
        <w:t xml:space="preserve">Each Phase I application package must be limited to one </w:t>
      </w:r>
      <w:r w:rsidR="00E73FF3">
        <w:rPr>
          <w:sz w:val="24"/>
        </w:rPr>
        <w:t xml:space="preserve">topic </w:t>
      </w:r>
      <w:r>
        <w:rPr>
          <w:sz w:val="24"/>
        </w:rPr>
        <w:t>and clearly</w:t>
      </w:r>
      <w:r w:rsidR="005C2060">
        <w:rPr>
          <w:sz w:val="24"/>
        </w:rPr>
        <w:t xml:space="preserve"> </w:t>
      </w:r>
      <w:r>
        <w:rPr>
          <w:sz w:val="24"/>
        </w:rPr>
        <w:t xml:space="preserve">address research for that </w:t>
      </w:r>
      <w:r w:rsidR="00E73FF3">
        <w:rPr>
          <w:sz w:val="24"/>
        </w:rPr>
        <w:t>topic</w:t>
      </w:r>
      <w:r>
        <w:rPr>
          <w:sz w:val="24"/>
        </w:rPr>
        <w:t xml:space="preserve">. Applicants may apply to more than one </w:t>
      </w:r>
      <w:r w:rsidR="00E73FF3">
        <w:rPr>
          <w:sz w:val="24"/>
        </w:rPr>
        <w:t xml:space="preserve">topic </w:t>
      </w:r>
      <w:r>
        <w:rPr>
          <w:sz w:val="24"/>
        </w:rPr>
        <w:t>in this NOFO but must do so as separate</w:t>
      </w:r>
      <w:r>
        <w:rPr>
          <w:spacing w:val="-36"/>
          <w:sz w:val="24"/>
        </w:rPr>
        <w:t xml:space="preserve"> </w:t>
      </w:r>
      <w:r>
        <w:rPr>
          <w:sz w:val="24"/>
        </w:rPr>
        <w:t xml:space="preserve">applications. Applicants also may submit more than one application for the same </w:t>
      </w:r>
      <w:r w:rsidR="00E73FF3">
        <w:rPr>
          <w:sz w:val="24"/>
        </w:rPr>
        <w:t xml:space="preserve">topic </w:t>
      </w:r>
      <w:r>
        <w:rPr>
          <w:sz w:val="24"/>
        </w:rPr>
        <w:t>but must ensure that each application is clearly</w:t>
      </w:r>
      <w:r>
        <w:rPr>
          <w:spacing w:val="-21"/>
          <w:sz w:val="24"/>
        </w:rPr>
        <w:t xml:space="preserve"> </w:t>
      </w:r>
      <w:r>
        <w:rPr>
          <w:sz w:val="24"/>
        </w:rPr>
        <w:t>differentiated.</w:t>
      </w:r>
    </w:p>
    <w:p w14:paraId="7654C1D1" w14:textId="215958F2" w:rsidR="00634E36" w:rsidRDefault="00D234A5">
      <w:pPr>
        <w:pStyle w:val="ListParagraph"/>
        <w:numPr>
          <w:ilvl w:val="2"/>
          <w:numId w:val="23"/>
        </w:numPr>
        <w:tabs>
          <w:tab w:val="left" w:pos="1661"/>
        </w:tabs>
        <w:spacing w:line="293" w:lineRule="exact"/>
        <w:rPr>
          <w:sz w:val="24"/>
        </w:rPr>
      </w:pPr>
      <w:r>
        <w:rPr>
          <w:sz w:val="24"/>
        </w:rPr>
        <w:t>Phase I application budgets must not exceed</w:t>
      </w:r>
      <w:r>
        <w:rPr>
          <w:spacing w:val="-12"/>
          <w:sz w:val="24"/>
        </w:rPr>
        <w:t xml:space="preserve"> </w:t>
      </w:r>
      <w:r>
        <w:rPr>
          <w:sz w:val="24"/>
        </w:rPr>
        <w:t>$1</w:t>
      </w:r>
      <w:r w:rsidR="00365D93">
        <w:rPr>
          <w:sz w:val="24"/>
        </w:rPr>
        <w:t>5</w:t>
      </w:r>
      <w:r>
        <w:rPr>
          <w:sz w:val="24"/>
        </w:rPr>
        <w:t>0,000.</w:t>
      </w:r>
    </w:p>
    <w:p w14:paraId="2C9C5D72" w14:textId="77777777" w:rsidR="00634E36" w:rsidRDefault="00D234A5">
      <w:pPr>
        <w:pStyle w:val="ListParagraph"/>
        <w:numPr>
          <w:ilvl w:val="2"/>
          <w:numId w:val="23"/>
        </w:numPr>
        <w:tabs>
          <w:tab w:val="left" w:pos="1661"/>
        </w:tabs>
        <w:ind w:right="1151"/>
        <w:rPr>
          <w:sz w:val="24"/>
        </w:rPr>
      </w:pPr>
      <w:r>
        <w:rPr>
          <w:sz w:val="24"/>
        </w:rPr>
        <w:t>The</w:t>
      </w:r>
      <w:r>
        <w:rPr>
          <w:spacing w:val="-4"/>
          <w:sz w:val="24"/>
        </w:rPr>
        <w:t xml:space="preserve"> </w:t>
      </w:r>
      <w:r>
        <w:rPr>
          <w:sz w:val="24"/>
        </w:rPr>
        <w:t>project</w:t>
      </w:r>
      <w:r>
        <w:rPr>
          <w:spacing w:val="-3"/>
          <w:sz w:val="24"/>
        </w:rPr>
        <w:t xml:space="preserve"> </w:t>
      </w:r>
      <w:r>
        <w:rPr>
          <w:sz w:val="24"/>
        </w:rPr>
        <w:t>duration</w:t>
      </w:r>
      <w:r>
        <w:rPr>
          <w:spacing w:val="-2"/>
          <w:sz w:val="24"/>
        </w:rPr>
        <w:t xml:space="preserve"> </w:t>
      </w:r>
      <w:r>
        <w:rPr>
          <w:sz w:val="24"/>
        </w:rPr>
        <w:t>for</w:t>
      </w:r>
      <w:r>
        <w:rPr>
          <w:spacing w:val="-3"/>
          <w:sz w:val="24"/>
        </w:rPr>
        <w:t xml:space="preserve"> </w:t>
      </w:r>
      <w:r>
        <w:rPr>
          <w:sz w:val="24"/>
        </w:rPr>
        <w:t>the</w:t>
      </w:r>
      <w:r>
        <w:rPr>
          <w:spacing w:val="-5"/>
          <w:sz w:val="24"/>
        </w:rPr>
        <w:t xml:space="preserve"> </w:t>
      </w:r>
      <w:r>
        <w:rPr>
          <w:sz w:val="24"/>
        </w:rPr>
        <w:t>Phase</w:t>
      </w:r>
      <w:r>
        <w:rPr>
          <w:spacing w:val="-1"/>
          <w:sz w:val="24"/>
        </w:rPr>
        <w:t xml:space="preserve"> </w:t>
      </w:r>
      <w:r>
        <w:rPr>
          <w:sz w:val="24"/>
        </w:rPr>
        <w:t>I</w:t>
      </w:r>
      <w:r>
        <w:rPr>
          <w:spacing w:val="-5"/>
          <w:sz w:val="24"/>
        </w:rPr>
        <w:t xml:space="preserve"> </w:t>
      </w:r>
      <w:r>
        <w:rPr>
          <w:sz w:val="24"/>
        </w:rPr>
        <w:t>feasibility</w:t>
      </w:r>
      <w:r>
        <w:rPr>
          <w:spacing w:val="-2"/>
          <w:sz w:val="24"/>
        </w:rPr>
        <w:t xml:space="preserve"> </w:t>
      </w:r>
      <w:r>
        <w:rPr>
          <w:sz w:val="24"/>
        </w:rPr>
        <w:t>research</w:t>
      </w:r>
      <w:r>
        <w:rPr>
          <w:spacing w:val="-2"/>
          <w:sz w:val="24"/>
        </w:rPr>
        <w:t xml:space="preserve"> </w:t>
      </w:r>
      <w:r>
        <w:rPr>
          <w:sz w:val="24"/>
        </w:rPr>
        <w:t>shall</w:t>
      </w:r>
      <w:r>
        <w:rPr>
          <w:spacing w:val="4"/>
          <w:sz w:val="24"/>
        </w:rPr>
        <w:t xml:space="preserve"> </w:t>
      </w:r>
      <w:r>
        <w:rPr>
          <w:sz w:val="24"/>
        </w:rPr>
        <w:t>not</w:t>
      </w:r>
      <w:r>
        <w:rPr>
          <w:spacing w:val="-4"/>
          <w:sz w:val="24"/>
        </w:rPr>
        <w:t xml:space="preserve"> </w:t>
      </w:r>
      <w:r>
        <w:rPr>
          <w:sz w:val="24"/>
        </w:rPr>
        <w:t>exceed</w:t>
      </w:r>
      <w:r>
        <w:rPr>
          <w:spacing w:val="-34"/>
          <w:sz w:val="24"/>
        </w:rPr>
        <w:t xml:space="preserve"> </w:t>
      </w:r>
      <w:r>
        <w:rPr>
          <w:sz w:val="24"/>
        </w:rPr>
        <w:t>six months.</w:t>
      </w:r>
    </w:p>
    <w:p w14:paraId="05B9B543" w14:textId="77777777" w:rsidR="00634E36" w:rsidRDefault="00D234A5">
      <w:pPr>
        <w:pStyle w:val="ListParagraph"/>
        <w:numPr>
          <w:ilvl w:val="2"/>
          <w:numId w:val="23"/>
        </w:numPr>
        <w:tabs>
          <w:tab w:val="left" w:pos="1661"/>
        </w:tabs>
        <w:ind w:right="1011"/>
        <w:rPr>
          <w:sz w:val="24"/>
        </w:rPr>
      </w:pPr>
      <w:r>
        <w:rPr>
          <w:sz w:val="24"/>
        </w:rPr>
        <w:t>The proposing firm must carry out a minimum of two-thirds of expenditures under each Phase I project.</w:t>
      </w:r>
    </w:p>
    <w:p w14:paraId="406B6C75" w14:textId="212AD4D1" w:rsidR="00634E36" w:rsidRDefault="00D234A5">
      <w:pPr>
        <w:pStyle w:val="ListParagraph"/>
        <w:numPr>
          <w:ilvl w:val="2"/>
          <w:numId w:val="23"/>
        </w:numPr>
        <w:tabs>
          <w:tab w:val="left" w:pos="1661"/>
        </w:tabs>
        <w:ind w:right="723"/>
        <w:rPr>
          <w:sz w:val="24"/>
        </w:rPr>
      </w:pPr>
      <w:r>
        <w:rPr>
          <w:sz w:val="24"/>
        </w:rPr>
        <w:t xml:space="preserve">All work must be performed by the small business concern and its </w:t>
      </w:r>
      <w:r w:rsidR="00E73FF3">
        <w:rPr>
          <w:sz w:val="24"/>
        </w:rPr>
        <w:lastRenderedPageBreak/>
        <w:t>subawardees/subcontractors</w:t>
      </w:r>
      <w:r>
        <w:rPr>
          <w:sz w:val="24"/>
        </w:rPr>
        <w:t xml:space="preserve"> in the United States, unless a waiver has been granted in advance by the NOAA Grants Officer (see Section</w:t>
      </w:r>
      <w:r>
        <w:rPr>
          <w:spacing w:val="-3"/>
          <w:sz w:val="24"/>
        </w:rPr>
        <w:t xml:space="preserve"> </w:t>
      </w:r>
      <w:r>
        <w:rPr>
          <w:sz w:val="24"/>
        </w:rPr>
        <w:t>1.5.01).</w:t>
      </w:r>
    </w:p>
    <w:p w14:paraId="742CA948" w14:textId="77777777" w:rsidR="00634E36" w:rsidRDefault="00D234A5">
      <w:pPr>
        <w:pStyle w:val="ListParagraph"/>
        <w:numPr>
          <w:ilvl w:val="2"/>
          <w:numId w:val="23"/>
        </w:numPr>
        <w:tabs>
          <w:tab w:val="left" w:pos="1661"/>
        </w:tabs>
        <w:spacing w:before="2"/>
        <w:ind w:right="1115"/>
        <w:rPr>
          <w:sz w:val="24"/>
        </w:rPr>
      </w:pPr>
      <w:r>
        <w:rPr>
          <w:sz w:val="24"/>
        </w:rPr>
        <w:t>The application must be received by NOAA before the deadline specified</w:t>
      </w:r>
      <w:r>
        <w:rPr>
          <w:spacing w:val="-30"/>
          <w:sz w:val="24"/>
        </w:rPr>
        <w:t xml:space="preserve"> </w:t>
      </w:r>
      <w:r>
        <w:rPr>
          <w:sz w:val="24"/>
        </w:rPr>
        <w:t>in Section 6.1.</w:t>
      </w:r>
    </w:p>
    <w:p w14:paraId="706714C2" w14:textId="1597053A" w:rsidR="00634E36" w:rsidRDefault="00D234A5">
      <w:pPr>
        <w:pStyle w:val="ListParagraph"/>
        <w:numPr>
          <w:ilvl w:val="2"/>
          <w:numId w:val="23"/>
        </w:numPr>
        <w:tabs>
          <w:tab w:val="left" w:pos="1661"/>
        </w:tabs>
        <w:ind w:right="741"/>
        <w:rPr>
          <w:sz w:val="24"/>
        </w:rPr>
      </w:pPr>
      <w:r>
        <w:rPr>
          <w:sz w:val="24"/>
        </w:rPr>
        <w:t>The proposing firm must qualify as eligible according to the criteria provided</w:t>
      </w:r>
      <w:r>
        <w:rPr>
          <w:spacing w:val="-38"/>
          <w:sz w:val="24"/>
        </w:rPr>
        <w:t xml:space="preserve"> </w:t>
      </w:r>
      <w:r w:rsidR="005C2060">
        <w:rPr>
          <w:spacing w:val="-38"/>
          <w:sz w:val="24"/>
        </w:rPr>
        <w:t xml:space="preserve"> </w:t>
      </w:r>
      <w:r w:rsidR="009E0670">
        <w:rPr>
          <w:spacing w:val="-38"/>
          <w:sz w:val="24"/>
        </w:rPr>
        <w:t xml:space="preserve"> </w:t>
      </w:r>
      <w:r>
        <w:rPr>
          <w:sz w:val="24"/>
        </w:rPr>
        <w:t>in Section 1.5.</w:t>
      </w:r>
    </w:p>
    <w:p w14:paraId="3D943C01" w14:textId="5B0D42C8" w:rsidR="00634E36" w:rsidRDefault="00D234A5">
      <w:pPr>
        <w:pStyle w:val="ListParagraph"/>
        <w:numPr>
          <w:ilvl w:val="2"/>
          <w:numId w:val="23"/>
        </w:numPr>
        <w:tabs>
          <w:tab w:val="left" w:pos="1661"/>
        </w:tabs>
        <w:ind w:right="719"/>
        <w:rPr>
          <w:sz w:val="24"/>
        </w:rPr>
      </w:pPr>
      <w:r>
        <w:rPr>
          <w:sz w:val="24"/>
        </w:rPr>
        <w:t xml:space="preserve">If an application is submitted for a </w:t>
      </w:r>
      <w:r w:rsidR="00E076A7">
        <w:rPr>
          <w:sz w:val="24"/>
        </w:rPr>
        <w:t xml:space="preserve">topic </w:t>
      </w:r>
      <w:r>
        <w:rPr>
          <w:sz w:val="24"/>
        </w:rPr>
        <w:t>that requires a license to use a NOAA-owned invention covered by a patent or patent application, the</w:t>
      </w:r>
      <w:r w:rsidR="005C2060">
        <w:rPr>
          <w:sz w:val="24"/>
        </w:rPr>
        <w:t xml:space="preserve"> </w:t>
      </w:r>
      <w:r>
        <w:rPr>
          <w:sz w:val="24"/>
        </w:rPr>
        <w:t>relevant NOAA-owned invention must be available for licensing prior to the close of this NOFO in the field of use relevant to the</w:t>
      </w:r>
      <w:r>
        <w:rPr>
          <w:spacing w:val="-13"/>
          <w:sz w:val="24"/>
        </w:rPr>
        <w:t xml:space="preserve"> </w:t>
      </w:r>
      <w:r w:rsidR="00E73FF3">
        <w:rPr>
          <w:sz w:val="24"/>
        </w:rPr>
        <w:t>topic</w:t>
      </w:r>
      <w:r>
        <w:rPr>
          <w:sz w:val="24"/>
        </w:rPr>
        <w:t>.</w:t>
      </w:r>
    </w:p>
    <w:p w14:paraId="7ACED0FF" w14:textId="77777777" w:rsidR="00634E36" w:rsidRDefault="00D234A5">
      <w:pPr>
        <w:pStyle w:val="ListParagraph"/>
        <w:numPr>
          <w:ilvl w:val="2"/>
          <w:numId w:val="23"/>
        </w:numPr>
        <w:tabs>
          <w:tab w:val="left" w:pos="1661"/>
        </w:tabs>
        <w:spacing w:before="1"/>
        <w:ind w:right="684"/>
        <w:rPr>
          <w:sz w:val="24"/>
        </w:rPr>
      </w:pPr>
      <w:r>
        <w:rPr>
          <w:sz w:val="24"/>
        </w:rPr>
        <w:t>The Phase I application must include all required forms and documents listed</w:t>
      </w:r>
      <w:r>
        <w:rPr>
          <w:spacing w:val="-35"/>
          <w:sz w:val="24"/>
        </w:rPr>
        <w:t xml:space="preserve"> </w:t>
      </w:r>
      <w:r>
        <w:rPr>
          <w:sz w:val="24"/>
        </w:rPr>
        <w:t>in Section 8.1:</w:t>
      </w:r>
    </w:p>
    <w:p w14:paraId="71043590" w14:textId="72B3C27D" w:rsidR="00D40FCE" w:rsidRDefault="00D40FCE">
      <w:pPr>
        <w:pStyle w:val="ListParagraph"/>
        <w:numPr>
          <w:ilvl w:val="3"/>
          <w:numId w:val="23"/>
        </w:numPr>
        <w:tabs>
          <w:tab w:val="left" w:pos="2381"/>
        </w:tabs>
        <w:spacing w:before="7" w:line="289" w:lineRule="exact"/>
        <w:rPr>
          <w:sz w:val="24"/>
        </w:rPr>
      </w:pPr>
      <w:r>
        <w:rPr>
          <w:sz w:val="24"/>
        </w:rPr>
        <w:t>SBIR Cover Page</w:t>
      </w:r>
    </w:p>
    <w:p w14:paraId="75392400" w14:textId="0C180D3A" w:rsidR="00D40FCE" w:rsidRDefault="00D40FCE">
      <w:pPr>
        <w:pStyle w:val="ListParagraph"/>
        <w:numPr>
          <w:ilvl w:val="3"/>
          <w:numId w:val="23"/>
        </w:numPr>
        <w:tabs>
          <w:tab w:val="left" w:pos="2381"/>
        </w:tabs>
        <w:spacing w:before="7" w:line="289" w:lineRule="exact"/>
        <w:rPr>
          <w:sz w:val="24"/>
        </w:rPr>
      </w:pPr>
      <w:r>
        <w:rPr>
          <w:sz w:val="24"/>
        </w:rPr>
        <w:t>Project Abstract</w:t>
      </w:r>
    </w:p>
    <w:p w14:paraId="0A967247" w14:textId="77777777" w:rsidR="00D40FCE" w:rsidRDefault="00D40FCE">
      <w:pPr>
        <w:pStyle w:val="ListParagraph"/>
        <w:numPr>
          <w:ilvl w:val="3"/>
          <w:numId w:val="23"/>
        </w:numPr>
        <w:tabs>
          <w:tab w:val="left" w:pos="2381"/>
        </w:tabs>
        <w:spacing w:before="7" w:line="289" w:lineRule="exact"/>
        <w:rPr>
          <w:sz w:val="24"/>
        </w:rPr>
      </w:pPr>
      <w:r>
        <w:rPr>
          <w:sz w:val="24"/>
        </w:rPr>
        <w:t>Project Narrative</w:t>
      </w:r>
    </w:p>
    <w:p w14:paraId="6B34B049" w14:textId="3807D001" w:rsidR="00634E36" w:rsidRDefault="00D234A5">
      <w:pPr>
        <w:pStyle w:val="ListParagraph"/>
        <w:numPr>
          <w:ilvl w:val="3"/>
          <w:numId w:val="23"/>
        </w:numPr>
        <w:tabs>
          <w:tab w:val="left" w:pos="2381"/>
        </w:tabs>
        <w:spacing w:before="7" w:line="289" w:lineRule="exact"/>
        <w:rPr>
          <w:sz w:val="24"/>
        </w:rPr>
      </w:pPr>
      <w:r>
        <w:rPr>
          <w:sz w:val="24"/>
        </w:rPr>
        <w:t>SF-424, Application for Federal Assistance,</w:t>
      </w:r>
      <w:r>
        <w:rPr>
          <w:spacing w:val="-7"/>
          <w:sz w:val="24"/>
        </w:rPr>
        <w:t xml:space="preserve"> </w:t>
      </w:r>
      <w:r>
        <w:rPr>
          <w:sz w:val="24"/>
        </w:rPr>
        <w:t>Research</w:t>
      </w:r>
    </w:p>
    <w:p w14:paraId="5F5BBEDA" w14:textId="48AABD39" w:rsidR="00634E36" w:rsidRDefault="00D234A5">
      <w:pPr>
        <w:pStyle w:val="ListParagraph"/>
        <w:numPr>
          <w:ilvl w:val="3"/>
          <w:numId w:val="23"/>
        </w:numPr>
        <w:tabs>
          <w:tab w:val="left" w:pos="2381"/>
        </w:tabs>
        <w:spacing w:line="289" w:lineRule="exact"/>
        <w:rPr>
          <w:sz w:val="24"/>
        </w:rPr>
      </w:pPr>
      <w:r>
        <w:rPr>
          <w:sz w:val="24"/>
        </w:rPr>
        <w:t>SF424A, Budget Information – Non-Construction</w:t>
      </w:r>
      <w:r>
        <w:rPr>
          <w:spacing w:val="1"/>
          <w:sz w:val="24"/>
        </w:rPr>
        <w:t xml:space="preserve"> </w:t>
      </w:r>
      <w:r>
        <w:rPr>
          <w:sz w:val="24"/>
        </w:rPr>
        <w:t>Programs</w:t>
      </w:r>
    </w:p>
    <w:p w14:paraId="592A0CB8" w14:textId="6104EF92" w:rsidR="00D40FCE" w:rsidRDefault="00D40FCE">
      <w:pPr>
        <w:pStyle w:val="ListParagraph"/>
        <w:numPr>
          <w:ilvl w:val="3"/>
          <w:numId w:val="23"/>
        </w:numPr>
        <w:tabs>
          <w:tab w:val="left" w:pos="2381"/>
        </w:tabs>
        <w:spacing w:line="289" w:lineRule="exact"/>
        <w:rPr>
          <w:sz w:val="24"/>
        </w:rPr>
      </w:pPr>
      <w:r>
        <w:rPr>
          <w:sz w:val="24"/>
        </w:rPr>
        <w:t>Budget Narrative</w:t>
      </w:r>
      <w:r w:rsidR="00056230">
        <w:rPr>
          <w:sz w:val="24"/>
        </w:rPr>
        <w:t xml:space="preserve"> – see Section 8.1.7</w:t>
      </w:r>
    </w:p>
    <w:p w14:paraId="5DB5A568" w14:textId="77777777" w:rsidR="00634E36" w:rsidRDefault="00D234A5">
      <w:pPr>
        <w:pStyle w:val="ListParagraph"/>
        <w:numPr>
          <w:ilvl w:val="3"/>
          <w:numId w:val="23"/>
        </w:numPr>
        <w:tabs>
          <w:tab w:val="left" w:pos="2381"/>
        </w:tabs>
        <w:rPr>
          <w:sz w:val="24"/>
        </w:rPr>
      </w:pPr>
      <w:r>
        <w:rPr>
          <w:sz w:val="24"/>
        </w:rPr>
        <w:t>SF-424B, Assurances – Non Construction</w:t>
      </w:r>
      <w:r>
        <w:rPr>
          <w:spacing w:val="-4"/>
          <w:sz w:val="24"/>
        </w:rPr>
        <w:t xml:space="preserve"> </w:t>
      </w:r>
      <w:r>
        <w:rPr>
          <w:sz w:val="24"/>
        </w:rPr>
        <w:t>Programs</w:t>
      </w:r>
    </w:p>
    <w:p w14:paraId="1C977C6C" w14:textId="77777777" w:rsidR="00634E36" w:rsidRDefault="00D234A5">
      <w:pPr>
        <w:pStyle w:val="ListParagraph"/>
        <w:numPr>
          <w:ilvl w:val="3"/>
          <w:numId w:val="23"/>
        </w:numPr>
        <w:tabs>
          <w:tab w:val="left" w:pos="2381"/>
        </w:tabs>
        <w:rPr>
          <w:sz w:val="24"/>
        </w:rPr>
      </w:pPr>
      <w:r>
        <w:rPr>
          <w:sz w:val="24"/>
        </w:rPr>
        <w:t>CD-511, Certification Regarding</w:t>
      </w:r>
      <w:r>
        <w:rPr>
          <w:spacing w:val="-5"/>
          <w:sz w:val="24"/>
        </w:rPr>
        <w:t xml:space="preserve"> </w:t>
      </w:r>
      <w:r>
        <w:rPr>
          <w:sz w:val="24"/>
        </w:rPr>
        <w:t>Lobbying</w:t>
      </w:r>
    </w:p>
    <w:p w14:paraId="7A8CF573" w14:textId="77777777" w:rsidR="00634E36" w:rsidRDefault="00D234A5">
      <w:pPr>
        <w:pStyle w:val="ListParagraph"/>
        <w:numPr>
          <w:ilvl w:val="3"/>
          <w:numId w:val="23"/>
        </w:numPr>
        <w:tabs>
          <w:tab w:val="left" w:pos="2381"/>
        </w:tabs>
        <w:rPr>
          <w:sz w:val="24"/>
        </w:rPr>
      </w:pPr>
      <w:r>
        <w:rPr>
          <w:sz w:val="24"/>
        </w:rPr>
        <w:t>SF-LLL – Disclosure of Lobbying Activities (if</w:t>
      </w:r>
      <w:r>
        <w:rPr>
          <w:spacing w:val="-8"/>
          <w:sz w:val="24"/>
        </w:rPr>
        <w:t xml:space="preserve"> </w:t>
      </w:r>
      <w:r>
        <w:rPr>
          <w:sz w:val="24"/>
        </w:rPr>
        <w:t>applicable)</w:t>
      </w:r>
    </w:p>
    <w:p w14:paraId="46424767" w14:textId="77777777" w:rsidR="00634E36" w:rsidRDefault="00D234A5">
      <w:pPr>
        <w:pStyle w:val="ListParagraph"/>
        <w:numPr>
          <w:ilvl w:val="3"/>
          <w:numId w:val="23"/>
        </w:numPr>
        <w:tabs>
          <w:tab w:val="left" w:pos="2381"/>
        </w:tabs>
        <w:rPr>
          <w:sz w:val="24"/>
        </w:rPr>
      </w:pPr>
      <w:r>
        <w:rPr>
          <w:sz w:val="24"/>
        </w:rPr>
        <w:t>Technical Content – see Section</w:t>
      </w:r>
      <w:r>
        <w:rPr>
          <w:spacing w:val="1"/>
          <w:sz w:val="24"/>
        </w:rPr>
        <w:t xml:space="preserve"> </w:t>
      </w:r>
      <w:r>
        <w:rPr>
          <w:sz w:val="24"/>
        </w:rPr>
        <w:t>3.2.02</w:t>
      </w:r>
    </w:p>
    <w:p w14:paraId="3ACA2114" w14:textId="3B7BC650" w:rsidR="00634E36" w:rsidRDefault="00D234A5">
      <w:pPr>
        <w:pStyle w:val="ListParagraph"/>
        <w:numPr>
          <w:ilvl w:val="3"/>
          <w:numId w:val="23"/>
        </w:numPr>
        <w:tabs>
          <w:tab w:val="left" w:pos="2380"/>
          <w:tab w:val="left" w:pos="2381"/>
        </w:tabs>
        <w:rPr>
          <w:sz w:val="24"/>
        </w:rPr>
      </w:pPr>
      <w:r>
        <w:rPr>
          <w:sz w:val="24"/>
        </w:rPr>
        <w:t>Indirect Cost Rate Agreement – see Section 8.1.</w:t>
      </w:r>
      <w:r w:rsidR="006141F0">
        <w:rPr>
          <w:sz w:val="24"/>
        </w:rPr>
        <w:t>12</w:t>
      </w:r>
    </w:p>
    <w:p w14:paraId="7763C5EB" w14:textId="488039B5" w:rsidR="00634E36" w:rsidRDefault="00634E36">
      <w:pPr>
        <w:rPr>
          <w:sz w:val="24"/>
        </w:rPr>
      </w:pPr>
    </w:p>
    <w:p w14:paraId="49ACB76A" w14:textId="77777777" w:rsidR="00634E36" w:rsidRDefault="00D234A5">
      <w:pPr>
        <w:pStyle w:val="ListParagraph"/>
        <w:numPr>
          <w:ilvl w:val="3"/>
          <w:numId w:val="23"/>
        </w:numPr>
        <w:tabs>
          <w:tab w:val="left" w:pos="2381"/>
        </w:tabs>
        <w:spacing w:before="39"/>
        <w:rPr>
          <w:sz w:val="24"/>
        </w:rPr>
      </w:pPr>
      <w:r>
        <w:rPr>
          <w:sz w:val="24"/>
        </w:rPr>
        <w:t>SBA Company Registry Form – see Section</w:t>
      </w:r>
      <w:r>
        <w:rPr>
          <w:spacing w:val="10"/>
          <w:sz w:val="24"/>
        </w:rPr>
        <w:t xml:space="preserve"> </w:t>
      </w:r>
      <w:r>
        <w:rPr>
          <w:sz w:val="24"/>
        </w:rPr>
        <w:t>8.1.9</w:t>
      </w:r>
    </w:p>
    <w:p w14:paraId="02053ED8" w14:textId="77777777" w:rsidR="00634E36" w:rsidRDefault="00D234A5">
      <w:pPr>
        <w:pStyle w:val="ListParagraph"/>
        <w:numPr>
          <w:ilvl w:val="3"/>
          <w:numId w:val="23"/>
        </w:numPr>
        <w:tabs>
          <w:tab w:val="left" w:pos="2380"/>
          <w:tab w:val="left" w:pos="2381"/>
        </w:tabs>
        <w:spacing w:before="40"/>
        <w:rPr>
          <w:sz w:val="24"/>
        </w:rPr>
      </w:pPr>
      <w:r>
        <w:rPr>
          <w:sz w:val="24"/>
        </w:rPr>
        <w:t>Research and Related Personal Data – see Section 8.1.10</w:t>
      </w:r>
    </w:p>
    <w:p w14:paraId="1E489613" w14:textId="77777777" w:rsidR="00634E36" w:rsidRDefault="00D234A5">
      <w:pPr>
        <w:pStyle w:val="ListParagraph"/>
        <w:numPr>
          <w:ilvl w:val="3"/>
          <w:numId w:val="23"/>
        </w:numPr>
        <w:tabs>
          <w:tab w:val="left" w:pos="2381"/>
        </w:tabs>
        <w:ind w:right="926"/>
        <w:rPr>
          <w:sz w:val="24"/>
        </w:rPr>
      </w:pPr>
      <w:r>
        <w:rPr>
          <w:sz w:val="24"/>
        </w:rPr>
        <w:t>Compliance with SBIR Program Requirements, Applicant Fraud Awareness Training – Certificate of Training Completion – see Section 8.01.11</w:t>
      </w:r>
    </w:p>
    <w:p w14:paraId="61B213D2" w14:textId="77777777" w:rsidR="00634E36" w:rsidRDefault="00634E36">
      <w:pPr>
        <w:pStyle w:val="BodyText"/>
        <w:spacing w:before="11"/>
        <w:rPr>
          <w:sz w:val="26"/>
        </w:rPr>
      </w:pPr>
    </w:p>
    <w:p w14:paraId="07AF439F" w14:textId="77777777" w:rsidR="00634E36" w:rsidRDefault="00D234A5">
      <w:pPr>
        <w:pStyle w:val="Heading2"/>
        <w:numPr>
          <w:ilvl w:val="1"/>
          <w:numId w:val="23"/>
        </w:numPr>
        <w:tabs>
          <w:tab w:val="left" w:pos="1559"/>
          <w:tab w:val="left" w:pos="1560"/>
        </w:tabs>
        <w:ind w:left="1559" w:hanging="629"/>
        <w:jc w:val="left"/>
        <w:rPr>
          <w:color w:val="365F91"/>
        </w:rPr>
      </w:pPr>
      <w:bookmarkStart w:id="34" w:name="_Toc53101736"/>
      <w:r>
        <w:rPr>
          <w:color w:val="365F91"/>
        </w:rPr>
        <w:t>Phase I Evaluation</w:t>
      </w:r>
      <w:r>
        <w:rPr>
          <w:color w:val="365F91"/>
          <w:spacing w:val="1"/>
        </w:rPr>
        <w:t xml:space="preserve"> </w:t>
      </w:r>
      <w:r>
        <w:rPr>
          <w:color w:val="365F91"/>
        </w:rPr>
        <w:t>Criteria</w:t>
      </w:r>
      <w:bookmarkEnd w:id="34"/>
    </w:p>
    <w:p w14:paraId="69C1E68D" w14:textId="77777777" w:rsidR="00634E36" w:rsidRDefault="00634E36">
      <w:pPr>
        <w:pStyle w:val="BodyText"/>
        <w:spacing w:before="2"/>
        <w:rPr>
          <w:b/>
          <w:sz w:val="23"/>
        </w:rPr>
      </w:pPr>
    </w:p>
    <w:p w14:paraId="4EB6AD7A" w14:textId="380A0A25" w:rsidR="00634E36" w:rsidRDefault="00D234A5">
      <w:pPr>
        <w:pStyle w:val="BodyText"/>
        <w:ind w:left="940" w:right="735"/>
      </w:pPr>
      <w:r>
        <w:t xml:space="preserve">Phase I applications that comply with the screening criteria in Section 4.2 will </w:t>
      </w:r>
      <w:r w:rsidR="00D42186">
        <w:t>go through the following</w:t>
      </w:r>
      <w:r>
        <w:t xml:space="preserve"> review process.</w:t>
      </w:r>
    </w:p>
    <w:p w14:paraId="5129FDA2" w14:textId="77777777" w:rsidR="00634E36" w:rsidRDefault="00634E36">
      <w:pPr>
        <w:pStyle w:val="BodyText"/>
      </w:pPr>
    </w:p>
    <w:p w14:paraId="52F4014C" w14:textId="7DD528E0" w:rsidR="00634E36" w:rsidRDefault="00D234A5">
      <w:pPr>
        <w:pStyle w:val="BodyText"/>
        <w:ind w:left="940" w:right="954"/>
      </w:pPr>
      <w:r>
        <w:t>The applications will be evaluated by at least three NOAA and/or external reviewers via peer review in accordance with the following criteria:</w:t>
      </w:r>
    </w:p>
    <w:p w14:paraId="75E2AB74" w14:textId="758E1CCC" w:rsidR="00634E36" w:rsidRPr="00D42186" w:rsidRDefault="00D234A5">
      <w:pPr>
        <w:pStyle w:val="ListParagraph"/>
        <w:numPr>
          <w:ilvl w:val="2"/>
          <w:numId w:val="23"/>
        </w:numPr>
        <w:tabs>
          <w:tab w:val="left" w:pos="1661"/>
        </w:tabs>
        <w:ind w:right="925"/>
        <w:rPr>
          <w:sz w:val="24"/>
        </w:rPr>
      </w:pPr>
      <w:r w:rsidRPr="00D42186">
        <w:rPr>
          <w:sz w:val="24"/>
        </w:rPr>
        <w:t>The technical approach and the anticipated commercial benefits that may</w:t>
      </w:r>
      <w:r w:rsidRPr="00D42186">
        <w:rPr>
          <w:spacing w:val="-33"/>
          <w:sz w:val="24"/>
        </w:rPr>
        <w:t xml:space="preserve"> </w:t>
      </w:r>
      <w:r w:rsidRPr="00D42186">
        <w:rPr>
          <w:sz w:val="24"/>
        </w:rPr>
        <w:t>be derived from the research (2</w:t>
      </w:r>
      <w:r w:rsidR="00D42186" w:rsidRPr="002259ED">
        <w:rPr>
          <w:sz w:val="24"/>
        </w:rPr>
        <w:t>5</w:t>
      </w:r>
      <w:r w:rsidRPr="00D42186">
        <w:rPr>
          <w:spacing w:val="-10"/>
          <w:sz w:val="24"/>
        </w:rPr>
        <w:t xml:space="preserve"> </w:t>
      </w:r>
      <w:r w:rsidRPr="00D42186">
        <w:rPr>
          <w:sz w:val="24"/>
        </w:rPr>
        <w:t>points).</w:t>
      </w:r>
    </w:p>
    <w:p w14:paraId="13D88218" w14:textId="67F3AF06" w:rsidR="00634E36" w:rsidRPr="00D42186" w:rsidRDefault="00D234A5">
      <w:pPr>
        <w:pStyle w:val="ListParagraph"/>
        <w:numPr>
          <w:ilvl w:val="2"/>
          <w:numId w:val="23"/>
        </w:numPr>
        <w:tabs>
          <w:tab w:val="left" w:pos="1661"/>
        </w:tabs>
        <w:spacing w:before="2"/>
        <w:ind w:right="989"/>
        <w:rPr>
          <w:sz w:val="24"/>
        </w:rPr>
      </w:pPr>
      <w:r w:rsidRPr="00CD5DE4">
        <w:rPr>
          <w:sz w:val="24"/>
        </w:rPr>
        <w:t>The</w:t>
      </w:r>
      <w:r w:rsidRPr="006634BC">
        <w:rPr>
          <w:spacing w:val="-2"/>
          <w:sz w:val="24"/>
        </w:rPr>
        <w:t xml:space="preserve"> </w:t>
      </w:r>
      <w:r w:rsidRPr="006634BC">
        <w:rPr>
          <w:sz w:val="24"/>
        </w:rPr>
        <w:t>adequacy</w:t>
      </w:r>
      <w:r w:rsidRPr="009605C7">
        <w:rPr>
          <w:spacing w:val="-3"/>
          <w:sz w:val="24"/>
        </w:rPr>
        <w:t xml:space="preserve"> </w:t>
      </w:r>
      <w:r w:rsidRPr="005539D1">
        <w:rPr>
          <w:sz w:val="24"/>
        </w:rPr>
        <w:t>of</w:t>
      </w:r>
      <w:r w:rsidRPr="0011033A">
        <w:rPr>
          <w:spacing w:val="-4"/>
          <w:sz w:val="24"/>
        </w:rPr>
        <w:t xml:space="preserve"> </w:t>
      </w:r>
      <w:r w:rsidRPr="0011033A">
        <w:rPr>
          <w:sz w:val="24"/>
        </w:rPr>
        <w:t>the</w:t>
      </w:r>
      <w:r w:rsidRPr="00DB3BFE">
        <w:rPr>
          <w:spacing w:val="-4"/>
          <w:sz w:val="24"/>
        </w:rPr>
        <w:t xml:space="preserve"> </w:t>
      </w:r>
      <w:r w:rsidRPr="00DB3BFE">
        <w:rPr>
          <w:sz w:val="24"/>
        </w:rPr>
        <w:t>proposed</w:t>
      </w:r>
      <w:r w:rsidRPr="00DB3BFE">
        <w:rPr>
          <w:spacing w:val="-3"/>
          <w:sz w:val="24"/>
        </w:rPr>
        <w:t xml:space="preserve"> </w:t>
      </w:r>
      <w:r w:rsidRPr="00DB3BFE">
        <w:rPr>
          <w:sz w:val="24"/>
        </w:rPr>
        <w:t>effort</w:t>
      </w:r>
      <w:r w:rsidRPr="00DB3BFE">
        <w:rPr>
          <w:spacing w:val="-2"/>
          <w:sz w:val="24"/>
        </w:rPr>
        <w:t xml:space="preserve"> </w:t>
      </w:r>
      <w:r w:rsidRPr="00DB3BFE">
        <w:rPr>
          <w:sz w:val="24"/>
        </w:rPr>
        <w:t>and</w:t>
      </w:r>
      <w:r w:rsidRPr="00DB3BFE">
        <w:rPr>
          <w:spacing w:val="-3"/>
          <w:sz w:val="24"/>
        </w:rPr>
        <w:t xml:space="preserve"> </w:t>
      </w:r>
      <w:r w:rsidRPr="00DB3BFE">
        <w:rPr>
          <w:sz w:val="24"/>
        </w:rPr>
        <w:t>its</w:t>
      </w:r>
      <w:r w:rsidRPr="00DB3BFE">
        <w:rPr>
          <w:spacing w:val="-5"/>
          <w:sz w:val="24"/>
        </w:rPr>
        <w:t xml:space="preserve"> </w:t>
      </w:r>
      <w:r w:rsidRPr="00DB3BFE">
        <w:rPr>
          <w:sz w:val="24"/>
        </w:rPr>
        <w:t>relationship</w:t>
      </w:r>
      <w:r w:rsidRPr="00DB3BFE">
        <w:rPr>
          <w:spacing w:val="-3"/>
          <w:sz w:val="24"/>
        </w:rPr>
        <w:t xml:space="preserve"> </w:t>
      </w:r>
      <w:r w:rsidRPr="00DB3BFE">
        <w:rPr>
          <w:sz w:val="24"/>
        </w:rPr>
        <w:t>to</w:t>
      </w:r>
      <w:r w:rsidRPr="00DB3BFE">
        <w:rPr>
          <w:spacing w:val="-3"/>
          <w:sz w:val="24"/>
        </w:rPr>
        <w:t xml:space="preserve"> </w:t>
      </w:r>
      <w:r w:rsidRPr="00DB3BFE">
        <w:rPr>
          <w:sz w:val="24"/>
        </w:rPr>
        <w:t>the</w:t>
      </w:r>
      <w:r w:rsidRPr="00DB3BFE">
        <w:rPr>
          <w:spacing w:val="-5"/>
          <w:sz w:val="24"/>
        </w:rPr>
        <w:t xml:space="preserve"> </w:t>
      </w:r>
      <w:r w:rsidRPr="00DB3BFE">
        <w:rPr>
          <w:sz w:val="24"/>
        </w:rPr>
        <w:t>fulfillment</w:t>
      </w:r>
      <w:r w:rsidRPr="00DB3BFE">
        <w:rPr>
          <w:spacing w:val="-32"/>
          <w:sz w:val="24"/>
        </w:rPr>
        <w:t xml:space="preserve"> </w:t>
      </w:r>
      <w:r w:rsidRPr="00DB3BFE">
        <w:rPr>
          <w:sz w:val="24"/>
        </w:rPr>
        <w:t xml:space="preserve">of requirements of the research </w:t>
      </w:r>
      <w:r w:rsidR="00D42186" w:rsidRPr="002259ED">
        <w:rPr>
          <w:sz w:val="24"/>
        </w:rPr>
        <w:t>topic</w:t>
      </w:r>
      <w:r w:rsidR="00D42186" w:rsidRPr="00D42186">
        <w:rPr>
          <w:sz w:val="24"/>
        </w:rPr>
        <w:t xml:space="preserve"> </w:t>
      </w:r>
      <w:r w:rsidRPr="00D42186">
        <w:rPr>
          <w:sz w:val="24"/>
        </w:rPr>
        <w:t>(15</w:t>
      </w:r>
      <w:r w:rsidRPr="00D42186">
        <w:rPr>
          <w:spacing w:val="-8"/>
          <w:sz w:val="24"/>
        </w:rPr>
        <w:t xml:space="preserve"> </w:t>
      </w:r>
      <w:r w:rsidRPr="00D42186">
        <w:rPr>
          <w:sz w:val="24"/>
        </w:rPr>
        <w:t>points).</w:t>
      </w:r>
    </w:p>
    <w:p w14:paraId="74039D6B" w14:textId="154C87DD" w:rsidR="00634E36" w:rsidRPr="00DB3BFE" w:rsidRDefault="00D234A5">
      <w:pPr>
        <w:pStyle w:val="ListParagraph"/>
        <w:numPr>
          <w:ilvl w:val="2"/>
          <w:numId w:val="23"/>
        </w:numPr>
        <w:tabs>
          <w:tab w:val="left" w:pos="1661"/>
        </w:tabs>
        <w:ind w:right="835"/>
        <w:rPr>
          <w:sz w:val="24"/>
        </w:rPr>
      </w:pPr>
      <w:r w:rsidRPr="00CD5DE4">
        <w:rPr>
          <w:sz w:val="24"/>
        </w:rPr>
        <w:t>The</w:t>
      </w:r>
      <w:r w:rsidRPr="006634BC">
        <w:rPr>
          <w:spacing w:val="-6"/>
          <w:sz w:val="24"/>
        </w:rPr>
        <w:t xml:space="preserve"> </w:t>
      </w:r>
      <w:r w:rsidRPr="006634BC">
        <w:rPr>
          <w:sz w:val="24"/>
        </w:rPr>
        <w:t>level</w:t>
      </w:r>
      <w:r w:rsidRPr="009605C7">
        <w:rPr>
          <w:spacing w:val="-6"/>
          <w:sz w:val="24"/>
        </w:rPr>
        <w:t xml:space="preserve"> </w:t>
      </w:r>
      <w:r w:rsidRPr="005539D1">
        <w:rPr>
          <w:sz w:val="24"/>
        </w:rPr>
        <w:t>of</w:t>
      </w:r>
      <w:r w:rsidRPr="0011033A">
        <w:rPr>
          <w:spacing w:val="-5"/>
          <w:sz w:val="24"/>
        </w:rPr>
        <w:t xml:space="preserve"> </w:t>
      </w:r>
      <w:r w:rsidRPr="0011033A">
        <w:rPr>
          <w:sz w:val="24"/>
        </w:rPr>
        <w:t>innovation</w:t>
      </w:r>
      <w:r w:rsidRPr="00DB3BFE">
        <w:rPr>
          <w:spacing w:val="-7"/>
          <w:sz w:val="24"/>
        </w:rPr>
        <w:t xml:space="preserve"> </w:t>
      </w:r>
      <w:r w:rsidRPr="00DB3BFE">
        <w:rPr>
          <w:sz w:val="24"/>
        </w:rPr>
        <w:t>the</w:t>
      </w:r>
      <w:r w:rsidRPr="00DB3BFE">
        <w:rPr>
          <w:spacing w:val="-8"/>
          <w:sz w:val="24"/>
        </w:rPr>
        <w:t xml:space="preserve"> </w:t>
      </w:r>
      <w:r w:rsidRPr="00DB3BFE">
        <w:rPr>
          <w:sz w:val="24"/>
        </w:rPr>
        <w:t>proposed</w:t>
      </w:r>
      <w:r w:rsidRPr="00DB3BFE">
        <w:rPr>
          <w:spacing w:val="-7"/>
          <w:sz w:val="24"/>
        </w:rPr>
        <w:t xml:space="preserve"> </w:t>
      </w:r>
      <w:r w:rsidRPr="00DB3BFE">
        <w:rPr>
          <w:sz w:val="24"/>
        </w:rPr>
        <w:t>effort</w:t>
      </w:r>
      <w:r w:rsidRPr="00DB3BFE">
        <w:rPr>
          <w:spacing w:val="-4"/>
          <w:sz w:val="24"/>
        </w:rPr>
        <w:t xml:space="preserve"> </w:t>
      </w:r>
      <w:r w:rsidRPr="00DB3BFE">
        <w:rPr>
          <w:sz w:val="24"/>
        </w:rPr>
        <w:t>offers</w:t>
      </w:r>
      <w:r w:rsidRPr="00DB3BFE">
        <w:rPr>
          <w:spacing w:val="-9"/>
          <w:sz w:val="24"/>
        </w:rPr>
        <w:t xml:space="preserve"> </w:t>
      </w:r>
      <w:r w:rsidRPr="00DB3BFE">
        <w:rPr>
          <w:sz w:val="24"/>
        </w:rPr>
        <w:t>to</w:t>
      </w:r>
      <w:r w:rsidRPr="00DB3BFE">
        <w:rPr>
          <w:spacing w:val="-8"/>
          <w:sz w:val="24"/>
        </w:rPr>
        <w:t xml:space="preserve"> </w:t>
      </w:r>
      <w:r w:rsidRPr="00DB3BFE">
        <w:rPr>
          <w:sz w:val="24"/>
        </w:rPr>
        <w:t>the</w:t>
      </w:r>
      <w:r w:rsidRPr="00DB3BFE">
        <w:rPr>
          <w:spacing w:val="-6"/>
          <w:sz w:val="24"/>
        </w:rPr>
        <w:t xml:space="preserve"> </w:t>
      </w:r>
      <w:r w:rsidRPr="00DB3BFE">
        <w:rPr>
          <w:sz w:val="24"/>
        </w:rPr>
        <w:t>research</w:t>
      </w:r>
      <w:r w:rsidRPr="00DB3BFE">
        <w:rPr>
          <w:spacing w:val="-5"/>
          <w:sz w:val="24"/>
        </w:rPr>
        <w:t xml:space="preserve"> </w:t>
      </w:r>
      <w:r w:rsidR="00E076A7">
        <w:rPr>
          <w:sz w:val="24"/>
        </w:rPr>
        <w:t>topic</w:t>
      </w:r>
      <w:r w:rsidR="00E076A7" w:rsidRPr="00DB3BFE">
        <w:rPr>
          <w:spacing w:val="-7"/>
          <w:sz w:val="24"/>
        </w:rPr>
        <w:t xml:space="preserve"> </w:t>
      </w:r>
      <w:r w:rsidRPr="00DB3BFE">
        <w:rPr>
          <w:sz w:val="24"/>
        </w:rPr>
        <w:t xml:space="preserve">(20 </w:t>
      </w:r>
      <w:r w:rsidRPr="00DB3BFE">
        <w:rPr>
          <w:sz w:val="24"/>
        </w:rPr>
        <w:lastRenderedPageBreak/>
        <w:t>points).</w:t>
      </w:r>
    </w:p>
    <w:p w14:paraId="49BB15BF" w14:textId="3D058EF0" w:rsidR="00634E36" w:rsidRPr="00D42186" w:rsidRDefault="00D234A5">
      <w:pPr>
        <w:pStyle w:val="ListParagraph"/>
        <w:numPr>
          <w:ilvl w:val="2"/>
          <w:numId w:val="23"/>
        </w:numPr>
        <w:tabs>
          <w:tab w:val="left" w:pos="1661"/>
        </w:tabs>
        <w:spacing w:line="293" w:lineRule="exact"/>
        <w:rPr>
          <w:sz w:val="24"/>
        </w:rPr>
      </w:pPr>
      <w:r w:rsidRPr="00DB3BFE">
        <w:rPr>
          <w:sz w:val="24"/>
        </w:rPr>
        <w:t>Consideration of an application’s commercial potential and application (</w:t>
      </w:r>
      <w:r w:rsidR="00D42186" w:rsidRPr="002259ED">
        <w:rPr>
          <w:sz w:val="24"/>
        </w:rPr>
        <w:t>25</w:t>
      </w:r>
      <w:r w:rsidR="00D42186" w:rsidRPr="00D42186">
        <w:rPr>
          <w:spacing w:val="-27"/>
          <w:sz w:val="24"/>
        </w:rPr>
        <w:t xml:space="preserve"> </w:t>
      </w:r>
      <w:r w:rsidRPr="00D42186">
        <w:rPr>
          <w:sz w:val="24"/>
        </w:rPr>
        <w:t>points).</w:t>
      </w:r>
    </w:p>
    <w:p w14:paraId="293E0E3D" w14:textId="77777777" w:rsidR="00634E36" w:rsidRPr="00DB3BFE" w:rsidRDefault="00D234A5">
      <w:pPr>
        <w:pStyle w:val="ListParagraph"/>
        <w:numPr>
          <w:ilvl w:val="2"/>
          <w:numId w:val="23"/>
        </w:numPr>
        <w:tabs>
          <w:tab w:val="left" w:pos="1661"/>
        </w:tabs>
        <w:ind w:right="722"/>
        <w:rPr>
          <w:sz w:val="24"/>
        </w:rPr>
      </w:pPr>
      <w:r w:rsidRPr="00CD5DE4">
        <w:rPr>
          <w:sz w:val="24"/>
        </w:rPr>
        <w:t>Qualifications</w:t>
      </w:r>
      <w:r w:rsidRPr="006634BC">
        <w:rPr>
          <w:spacing w:val="-7"/>
          <w:sz w:val="24"/>
        </w:rPr>
        <w:t xml:space="preserve"> </w:t>
      </w:r>
      <w:r w:rsidRPr="006634BC">
        <w:rPr>
          <w:sz w:val="24"/>
        </w:rPr>
        <w:t>of</w:t>
      </w:r>
      <w:r w:rsidRPr="009605C7">
        <w:rPr>
          <w:spacing w:val="-4"/>
          <w:sz w:val="24"/>
        </w:rPr>
        <w:t xml:space="preserve"> </w:t>
      </w:r>
      <w:r w:rsidRPr="005539D1">
        <w:rPr>
          <w:sz w:val="24"/>
        </w:rPr>
        <w:t>the</w:t>
      </w:r>
      <w:r w:rsidRPr="0011033A">
        <w:rPr>
          <w:spacing w:val="-3"/>
          <w:sz w:val="24"/>
        </w:rPr>
        <w:t xml:space="preserve"> </w:t>
      </w:r>
      <w:r w:rsidRPr="0011033A">
        <w:rPr>
          <w:sz w:val="24"/>
        </w:rPr>
        <w:t>proposed</w:t>
      </w:r>
      <w:r w:rsidRPr="00DB3BFE">
        <w:rPr>
          <w:spacing w:val="-6"/>
          <w:sz w:val="24"/>
        </w:rPr>
        <w:t xml:space="preserve"> </w:t>
      </w:r>
      <w:r w:rsidRPr="00DB3BFE">
        <w:rPr>
          <w:sz w:val="24"/>
        </w:rPr>
        <w:t>principal/key</w:t>
      </w:r>
      <w:r w:rsidRPr="00DB3BFE">
        <w:rPr>
          <w:spacing w:val="-4"/>
          <w:sz w:val="24"/>
        </w:rPr>
        <w:t xml:space="preserve"> </w:t>
      </w:r>
      <w:r w:rsidRPr="00DB3BFE">
        <w:rPr>
          <w:sz w:val="24"/>
        </w:rPr>
        <w:t>investigators,</w:t>
      </w:r>
      <w:r w:rsidRPr="00DB3BFE">
        <w:rPr>
          <w:spacing w:val="-6"/>
          <w:sz w:val="24"/>
        </w:rPr>
        <w:t xml:space="preserve"> </w:t>
      </w:r>
      <w:r w:rsidRPr="00DB3BFE">
        <w:rPr>
          <w:sz w:val="24"/>
        </w:rPr>
        <w:t>supporting</w:t>
      </w:r>
      <w:r w:rsidRPr="00DB3BFE">
        <w:rPr>
          <w:spacing w:val="-7"/>
          <w:sz w:val="24"/>
        </w:rPr>
        <w:t xml:space="preserve"> </w:t>
      </w:r>
      <w:r w:rsidRPr="00DB3BFE">
        <w:rPr>
          <w:sz w:val="24"/>
        </w:rPr>
        <w:t>staff,</w:t>
      </w:r>
      <w:r w:rsidRPr="00DB3BFE">
        <w:rPr>
          <w:spacing w:val="-31"/>
          <w:sz w:val="24"/>
        </w:rPr>
        <w:t xml:space="preserve"> </w:t>
      </w:r>
      <w:r w:rsidRPr="00DB3BFE">
        <w:rPr>
          <w:sz w:val="24"/>
        </w:rPr>
        <w:t>and consultants (15</w:t>
      </w:r>
      <w:r w:rsidRPr="00DB3BFE">
        <w:rPr>
          <w:spacing w:val="-5"/>
          <w:sz w:val="24"/>
        </w:rPr>
        <w:t xml:space="preserve"> </w:t>
      </w:r>
      <w:r w:rsidRPr="00DB3BFE">
        <w:rPr>
          <w:sz w:val="24"/>
        </w:rPr>
        <w:t>points).</w:t>
      </w:r>
    </w:p>
    <w:p w14:paraId="4CB5096F" w14:textId="77777777" w:rsidR="00634E36" w:rsidRDefault="00634E36">
      <w:pPr>
        <w:pStyle w:val="BodyText"/>
        <w:spacing w:before="2"/>
      </w:pPr>
    </w:p>
    <w:p w14:paraId="5837C7E8" w14:textId="31C182E7" w:rsidR="00634E36" w:rsidRDefault="000B0D95">
      <w:pPr>
        <w:pStyle w:val="BodyText"/>
        <w:ind w:left="940" w:right="621"/>
      </w:pPr>
      <w:r>
        <w:t>R</w:t>
      </w:r>
      <w:r w:rsidR="00D234A5">
        <w:t>eviewers will base their evaluations only on information contained in the application. Applicants should be specific and clear when writing their applications and not assume information not clearly spelled out can be inferred by the reviewer. No technical clarifications may be made after application submission.</w:t>
      </w:r>
      <w:r w:rsidR="00116618">
        <w:t xml:space="preserve"> The Program manager will average the scores of the </w:t>
      </w:r>
      <w:r w:rsidR="0007433C">
        <w:t xml:space="preserve">reviewers </w:t>
      </w:r>
      <w:r w:rsidR="00116618">
        <w:t xml:space="preserve">and rank from highest to lowest. </w:t>
      </w:r>
      <w:r w:rsidR="00D234A5">
        <w:t xml:space="preserve"> Based upon the distribution of scores, the Program Manager will determine the average score above which applications will be considered “technically superior.” Applications not rated as technically superior will not be considered further.</w:t>
      </w:r>
      <w:r w:rsidR="00D6708C">
        <w:t xml:space="preserve">  A final ranking of the technical</w:t>
      </w:r>
      <w:r w:rsidR="002054A6">
        <w:t>ly</w:t>
      </w:r>
      <w:r w:rsidR="00D6708C">
        <w:t xml:space="preserve"> superior applications will be forwarded to the Selecting Official for final consideration based on selection factors.</w:t>
      </w:r>
    </w:p>
    <w:p w14:paraId="75D55864" w14:textId="77777777" w:rsidR="00634E36" w:rsidRDefault="00634E36">
      <w:pPr>
        <w:pStyle w:val="BodyText"/>
        <w:spacing w:before="12"/>
        <w:rPr>
          <w:sz w:val="21"/>
        </w:rPr>
      </w:pPr>
    </w:p>
    <w:p w14:paraId="14ACE420" w14:textId="77777777" w:rsidR="00634E36" w:rsidRDefault="00D234A5">
      <w:pPr>
        <w:pStyle w:val="Heading2"/>
        <w:numPr>
          <w:ilvl w:val="1"/>
          <w:numId w:val="23"/>
        </w:numPr>
        <w:tabs>
          <w:tab w:val="left" w:pos="1559"/>
          <w:tab w:val="left" w:pos="1560"/>
        </w:tabs>
        <w:ind w:left="1559" w:hanging="629"/>
        <w:jc w:val="left"/>
        <w:rPr>
          <w:color w:val="365F91"/>
        </w:rPr>
      </w:pPr>
      <w:bookmarkStart w:id="35" w:name="_Toc53101737"/>
      <w:r>
        <w:rPr>
          <w:color w:val="365F91"/>
        </w:rPr>
        <w:t>Phase I Award</w:t>
      </w:r>
      <w:r>
        <w:rPr>
          <w:color w:val="365F91"/>
          <w:spacing w:val="1"/>
        </w:rPr>
        <w:t xml:space="preserve"> </w:t>
      </w:r>
      <w:r>
        <w:rPr>
          <w:color w:val="365F91"/>
        </w:rPr>
        <w:t>Selections</w:t>
      </w:r>
      <w:bookmarkEnd w:id="35"/>
    </w:p>
    <w:p w14:paraId="47B85366" w14:textId="77777777" w:rsidR="00634E36" w:rsidRDefault="00634E36">
      <w:pPr>
        <w:pStyle w:val="BodyText"/>
        <w:rPr>
          <w:b/>
          <w:sz w:val="23"/>
        </w:rPr>
      </w:pPr>
    </w:p>
    <w:p w14:paraId="05645D9B" w14:textId="4D433515" w:rsidR="00634E36" w:rsidRDefault="00D234A5">
      <w:pPr>
        <w:pStyle w:val="BodyText"/>
        <w:ind w:left="940" w:right="1006"/>
      </w:pPr>
      <w:r>
        <w:t xml:space="preserve">Final award recommendation decisions will be made by NOAA’s Selecting Official based upon rankings assigned by the </w:t>
      </w:r>
      <w:r w:rsidR="005C655A">
        <w:t>program manager</w:t>
      </w:r>
      <w:r>
        <w:t xml:space="preserve"> and upon consideration of the following selection factors:</w:t>
      </w:r>
    </w:p>
    <w:p w14:paraId="7667A5D9" w14:textId="77777777" w:rsidR="00634E36" w:rsidRDefault="00634E36">
      <w:pPr>
        <w:pStyle w:val="BodyText"/>
        <w:spacing w:before="11"/>
        <w:rPr>
          <w:sz w:val="23"/>
        </w:rPr>
      </w:pPr>
    </w:p>
    <w:p w14:paraId="01526BEC" w14:textId="1A656986" w:rsidR="00634E36" w:rsidRDefault="00D6708C">
      <w:pPr>
        <w:pStyle w:val="ListParagraph"/>
        <w:numPr>
          <w:ilvl w:val="0"/>
          <w:numId w:val="21"/>
        </w:numPr>
        <w:tabs>
          <w:tab w:val="left" w:pos="1661"/>
        </w:tabs>
        <w:rPr>
          <w:sz w:val="24"/>
        </w:rPr>
      </w:pPr>
      <w:r>
        <w:rPr>
          <w:sz w:val="24"/>
        </w:rPr>
        <w:t>final ranking of technically superior applications</w:t>
      </w:r>
    </w:p>
    <w:p w14:paraId="5202FA66" w14:textId="3F8E09DA" w:rsidR="00634E36" w:rsidRDefault="00D234A5">
      <w:pPr>
        <w:pStyle w:val="ListParagraph"/>
        <w:numPr>
          <w:ilvl w:val="0"/>
          <w:numId w:val="21"/>
        </w:numPr>
        <w:tabs>
          <w:tab w:val="left" w:pos="1661"/>
        </w:tabs>
        <w:rPr>
          <w:sz w:val="24"/>
        </w:rPr>
      </w:pPr>
      <w:r>
        <w:rPr>
          <w:sz w:val="24"/>
        </w:rPr>
        <w:t xml:space="preserve">diversity across the </w:t>
      </w:r>
      <w:r w:rsidR="00804EFD">
        <w:rPr>
          <w:sz w:val="24"/>
        </w:rPr>
        <w:t>topics</w:t>
      </w:r>
      <w:r>
        <w:rPr>
          <w:sz w:val="24"/>
        </w:rPr>
        <w:t xml:space="preserve"> and project</w:t>
      </w:r>
      <w:r>
        <w:rPr>
          <w:spacing w:val="-3"/>
          <w:sz w:val="24"/>
        </w:rPr>
        <w:t xml:space="preserve"> </w:t>
      </w:r>
      <w:r>
        <w:rPr>
          <w:sz w:val="24"/>
        </w:rPr>
        <w:t>types;</w:t>
      </w:r>
    </w:p>
    <w:p w14:paraId="574D07B3" w14:textId="77777777" w:rsidR="00634E36" w:rsidRDefault="00D234A5">
      <w:pPr>
        <w:pStyle w:val="ListParagraph"/>
        <w:numPr>
          <w:ilvl w:val="0"/>
          <w:numId w:val="21"/>
        </w:numPr>
        <w:tabs>
          <w:tab w:val="left" w:pos="1661"/>
        </w:tabs>
        <w:rPr>
          <w:sz w:val="24"/>
        </w:rPr>
      </w:pPr>
      <w:r>
        <w:rPr>
          <w:sz w:val="24"/>
        </w:rPr>
        <w:t>diversity across</w:t>
      </w:r>
      <w:r>
        <w:rPr>
          <w:spacing w:val="49"/>
          <w:sz w:val="24"/>
        </w:rPr>
        <w:t xml:space="preserve"> </w:t>
      </w:r>
      <w:r>
        <w:rPr>
          <w:sz w:val="24"/>
        </w:rPr>
        <w:t>participants;</w:t>
      </w:r>
    </w:p>
    <w:p w14:paraId="412D51DE" w14:textId="77777777" w:rsidR="00634E36" w:rsidRDefault="00D234A5">
      <w:pPr>
        <w:pStyle w:val="ListParagraph"/>
        <w:numPr>
          <w:ilvl w:val="1"/>
          <w:numId w:val="21"/>
        </w:numPr>
        <w:tabs>
          <w:tab w:val="left" w:pos="2491"/>
          <w:tab w:val="left" w:pos="2492"/>
        </w:tabs>
        <w:rPr>
          <w:sz w:val="24"/>
        </w:rPr>
      </w:pPr>
      <w:r>
        <w:rPr>
          <w:sz w:val="24"/>
        </w:rPr>
        <w:t>geographically</w:t>
      </w:r>
    </w:p>
    <w:p w14:paraId="02AA8473" w14:textId="77777777" w:rsidR="00634E36" w:rsidRDefault="00D234A5">
      <w:pPr>
        <w:pStyle w:val="ListParagraph"/>
        <w:numPr>
          <w:ilvl w:val="1"/>
          <w:numId w:val="21"/>
        </w:numPr>
        <w:tabs>
          <w:tab w:val="left" w:pos="2491"/>
          <w:tab w:val="left" w:pos="2492"/>
        </w:tabs>
        <w:spacing w:before="3"/>
        <w:rPr>
          <w:sz w:val="24"/>
        </w:rPr>
      </w:pPr>
      <w:r>
        <w:rPr>
          <w:sz w:val="24"/>
        </w:rPr>
        <w:t>by type of</w:t>
      </w:r>
      <w:r>
        <w:rPr>
          <w:spacing w:val="1"/>
          <w:sz w:val="24"/>
        </w:rPr>
        <w:t xml:space="preserve"> </w:t>
      </w:r>
      <w:r>
        <w:rPr>
          <w:sz w:val="24"/>
        </w:rPr>
        <w:t>institutions</w:t>
      </w:r>
    </w:p>
    <w:p w14:paraId="62A7D83D" w14:textId="77777777" w:rsidR="00634E36" w:rsidRDefault="00D234A5">
      <w:pPr>
        <w:pStyle w:val="ListParagraph"/>
        <w:numPr>
          <w:ilvl w:val="1"/>
          <w:numId w:val="21"/>
        </w:numPr>
        <w:tabs>
          <w:tab w:val="left" w:pos="2491"/>
          <w:tab w:val="left" w:pos="2492"/>
        </w:tabs>
        <w:rPr>
          <w:sz w:val="24"/>
        </w:rPr>
      </w:pPr>
      <w:r>
        <w:rPr>
          <w:sz w:val="24"/>
        </w:rPr>
        <w:t>by type of</w:t>
      </w:r>
      <w:r>
        <w:rPr>
          <w:spacing w:val="1"/>
          <w:sz w:val="24"/>
        </w:rPr>
        <w:t xml:space="preserve"> </w:t>
      </w:r>
      <w:r>
        <w:rPr>
          <w:sz w:val="24"/>
        </w:rPr>
        <w:t>partners</w:t>
      </w:r>
    </w:p>
    <w:p w14:paraId="5C1F794C" w14:textId="77777777" w:rsidR="00634E36" w:rsidRDefault="00D234A5">
      <w:pPr>
        <w:pStyle w:val="ListParagraph"/>
        <w:numPr>
          <w:ilvl w:val="1"/>
          <w:numId w:val="21"/>
        </w:numPr>
        <w:tabs>
          <w:tab w:val="left" w:pos="2491"/>
          <w:tab w:val="left" w:pos="2492"/>
        </w:tabs>
        <w:rPr>
          <w:sz w:val="24"/>
        </w:rPr>
      </w:pPr>
      <w:r>
        <w:rPr>
          <w:sz w:val="24"/>
        </w:rPr>
        <w:t>by</w:t>
      </w:r>
      <w:r>
        <w:rPr>
          <w:spacing w:val="-1"/>
          <w:sz w:val="24"/>
        </w:rPr>
        <w:t xml:space="preserve"> </w:t>
      </w:r>
      <w:r>
        <w:rPr>
          <w:sz w:val="24"/>
        </w:rPr>
        <w:t>researchers</w:t>
      </w:r>
    </w:p>
    <w:p w14:paraId="3E7D40FC" w14:textId="77777777" w:rsidR="00634E36" w:rsidRDefault="00D234A5">
      <w:pPr>
        <w:pStyle w:val="ListParagraph"/>
        <w:numPr>
          <w:ilvl w:val="0"/>
          <w:numId w:val="21"/>
        </w:numPr>
        <w:tabs>
          <w:tab w:val="left" w:pos="1661"/>
        </w:tabs>
        <w:rPr>
          <w:sz w:val="24"/>
        </w:rPr>
      </w:pPr>
      <w:r>
        <w:rPr>
          <w:sz w:val="24"/>
        </w:rPr>
        <w:t>applicants prior award</w:t>
      </w:r>
      <w:r>
        <w:rPr>
          <w:spacing w:val="-6"/>
          <w:sz w:val="24"/>
        </w:rPr>
        <w:t xml:space="preserve"> </w:t>
      </w:r>
      <w:r>
        <w:rPr>
          <w:sz w:val="24"/>
        </w:rPr>
        <w:t>performance;</w:t>
      </w:r>
    </w:p>
    <w:p w14:paraId="6632DE5C" w14:textId="77777777" w:rsidR="00634E36" w:rsidRDefault="00D234A5">
      <w:pPr>
        <w:pStyle w:val="ListParagraph"/>
        <w:numPr>
          <w:ilvl w:val="0"/>
          <w:numId w:val="21"/>
        </w:numPr>
        <w:tabs>
          <w:tab w:val="left" w:pos="1661"/>
        </w:tabs>
        <w:rPr>
          <w:sz w:val="24"/>
        </w:rPr>
      </w:pPr>
      <w:r>
        <w:rPr>
          <w:sz w:val="24"/>
        </w:rPr>
        <w:t>partnerships and/or participation of targeted groups;</w:t>
      </w:r>
    </w:p>
    <w:p w14:paraId="48894EF5" w14:textId="77777777" w:rsidR="00634E36" w:rsidRDefault="00D234A5">
      <w:pPr>
        <w:pStyle w:val="ListParagraph"/>
        <w:numPr>
          <w:ilvl w:val="0"/>
          <w:numId w:val="21"/>
        </w:numPr>
        <w:tabs>
          <w:tab w:val="left" w:pos="1661"/>
        </w:tabs>
        <w:rPr>
          <w:sz w:val="24"/>
        </w:rPr>
      </w:pPr>
      <w:r>
        <w:rPr>
          <w:sz w:val="24"/>
        </w:rPr>
        <w:t>possible duplication of other federally-funded research,</w:t>
      </w:r>
      <w:r>
        <w:rPr>
          <w:spacing w:val="-7"/>
          <w:sz w:val="24"/>
        </w:rPr>
        <w:t xml:space="preserve"> </w:t>
      </w:r>
      <w:r>
        <w:rPr>
          <w:sz w:val="24"/>
        </w:rPr>
        <w:t>and;</w:t>
      </w:r>
    </w:p>
    <w:p w14:paraId="56A6D72F" w14:textId="77777777" w:rsidR="00634E36" w:rsidRDefault="00D234A5">
      <w:pPr>
        <w:pStyle w:val="ListParagraph"/>
        <w:numPr>
          <w:ilvl w:val="0"/>
          <w:numId w:val="21"/>
        </w:numPr>
        <w:tabs>
          <w:tab w:val="left" w:pos="1661"/>
        </w:tabs>
        <w:rPr>
          <w:sz w:val="24"/>
        </w:rPr>
      </w:pPr>
      <w:r>
        <w:rPr>
          <w:sz w:val="24"/>
        </w:rPr>
        <w:t>availability of</w:t>
      </w:r>
      <w:r>
        <w:rPr>
          <w:spacing w:val="-7"/>
          <w:sz w:val="24"/>
        </w:rPr>
        <w:t xml:space="preserve"> </w:t>
      </w:r>
      <w:r>
        <w:rPr>
          <w:sz w:val="24"/>
        </w:rPr>
        <w:t>funding</w:t>
      </w:r>
    </w:p>
    <w:p w14:paraId="5999F92B" w14:textId="77777777" w:rsidR="00634E36" w:rsidRDefault="00634E36">
      <w:pPr>
        <w:pStyle w:val="BodyText"/>
        <w:spacing w:before="10"/>
        <w:rPr>
          <w:sz w:val="23"/>
        </w:rPr>
      </w:pPr>
    </w:p>
    <w:p w14:paraId="02F8D153" w14:textId="471CD7AC" w:rsidR="00634E36" w:rsidRDefault="00D234A5">
      <w:pPr>
        <w:pStyle w:val="BodyText"/>
        <w:ind w:left="940" w:right="621"/>
      </w:pPr>
      <w:r>
        <w:t>In the event of a “tie” between applications, manufacturing-related projects as well as those regarding energy efficiency and renewable energy systems will receive priority in the award selection process. NOAA may elect to fund several or none of the applications received on a given topic. Subsequent to the assessment and prior to award, NOAA may ask for supplemental information and may negotiate the scope and amount of the award. The final approval of selected applications and issuance of awards will be made by the NOAA Grants Officer. The award decisions of the NOAA Grants Officer are final.</w:t>
      </w:r>
    </w:p>
    <w:p w14:paraId="1E830371" w14:textId="77777777" w:rsidR="00634E36" w:rsidRDefault="00634E36">
      <w:pPr>
        <w:pStyle w:val="BodyText"/>
        <w:spacing w:before="3"/>
        <w:rPr>
          <w:sz w:val="28"/>
        </w:rPr>
      </w:pPr>
    </w:p>
    <w:p w14:paraId="2327D8ED" w14:textId="089A7E2A" w:rsidR="00634E36" w:rsidRDefault="00D234A5">
      <w:pPr>
        <w:pStyle w:val="Heading2"/>
        <w:numPr>
          <w:ilvl w:val="1"/>
          <w:numId w:val="23"/>
        </w:numPr>
        <w:tabs>
          <w:tab w:val="left" w:pos="1559"/>
          <w:tab w:val="left" w:pos="1560"/>
        </w:tabs>
        <w:ind w:left="1559" w:hanging="629"/>
        <w:jc w:val="left"/>
        <w:rPr>
          <w:color w:val="365F91"/>
        </w:rPr>
      </w:pPr>
      <w:bookmarkStart w:id="36" w:name="_Toc53101738"/>
      <w:r>
        <w:rPr>
          <w:color w:val="365F91"/>
        </w:rPr>
        <w:t>Federal Awarding Agency Review of Risk Posed By</w:t>
      </w:r>
      <w:r>
        <w:rPr>
          <w:color w:val="365F91"/>
          <w:spacing w:val="-8"/>
        </w:rPr>
        <w:t xml:space="preserve"> </w:t>
      </w:r>
      <w:r>
        <w:rPr>
          <w:color w:val="365F91"/>
        </w:rPr>
        <w:t>Applicants</w:t>
      </w:r>
      <w:bookmarkEnd w:id="36"/>
    </w:p>
    <w:p w14:paraId="4AB9C288" w14:textId="77777777" w:rsidR="00634E36" w:rsidRDefault="00634E36">
      <w:pPr>
        <w:pStyle w:val="BodyText"/>
        <w:spacing w:before="2"/>
        <w:rPr>
          <w:b/>
          <w:sz w:val="23"/>
        </w:rPr>
      </w:pPr>
    </w:p>
    <w:p w14:paraId="398CC4C6" w14:textId="3C5E1B0B" w:rsidR="00634E36" w:rsidRDefault="00D234A5">
      <w:pPr>
        <w:pStyle w:val="BodyText"/>
        <w:spacing w:before="39"/>
        <w:ind w:left="940" w:right="909"/>
      </w:pPr>
      <w:r>
        <w:t>After applications are proposed for funding by the selecting official, the NOAA Grants Management Division (GMD) performs administrative reviews, including an assessment of risk posed by the non-Federal entity under 2 C.F.R. 200.205. These may include assessments of the financial stability of an non-Federal entity and the quality of the non-Federal entity’s management systems, history of performance, and the non-Federal entity’s ability to effectively implement statutory, regulatory, or other requirements imposed on non-Federal entities. Specific award conditions that address any risks determined to exist may be applied. Non-Federal entities</w:t>
      </w:r>
      <w:r w:rsidR="00BF1F2C">
        <w:t xml:space="preserve"> </w:t>
      </w:r>
      <w:r>
        <w:t>may submit comments to the Federal Awardee Performance and Integrity Information System (FAPIIS) about any information included in the system about their organization for consideration by the awarding agency.</w:t>
      </w:r>
    </w:p>
    <w:p w14:paraId="6865A323" w14:textId="77777777" w:rsidR="00634E36" w:rsidRDefault="00634E36">
      <w:pPr>
        <w:pStyle w:val="BodyText"/>
        <w:spacing w:before="1"/>
      </w:pPr>
    </w:p>
    <w:p w14:paraId="1E30734C" w14:textId="77777777" w:rsidR="00634E36" w:rsidRDefault="00D234A5">
      <w:pPr>
        <w:pStyle w:val="BodyText"/>
        <w:spacing w:before="1"/>
        <w:ind w:left="940" w:right="630"/>
      </w:pPr>
      <w:r>
        <w:t>In addition, prior to making an award, NOAA GMD will review and consider the publicly available information about that applicant in the Federal Awardee Performance and Integrity Information System (FAPIIS). An applicant may, at its option, review and comment on information about itself previously entered into FAPIIS by a Federal awarding agency. As part of its review of risk posed by applicants, NOAA GMD will consider any comments made by the applicant in FAPIIS in making its determination about the applicant’s integrity, business ethics, and record of performance under Federal awards.</w:t>
      </w:r>
    </w:p>
    <w:p w14:paraId="43C3EE92" w14:textId="77777777" w:rsidR="00634E36" w:rsidRDefault="00634E36">
      <w:pPr>
        <w:pStyle w:val="BodyText"/>
        <w:spacing w:before="11"/>
        <w:rPr>
          <w:sz w:val="23"/>
        </w:rPr>
      </w:pPr>
    </w:p>
    <w:p w14:paraId="4EA42736" w14:textId="58D3E4DF" w:rsidR="00634E36" w:rsidRDefault="00D234A5">
      <w:pPr>
        <w:pStyle w:val="BodyText"/>
        <w:ind w:left="940" w:right="484"/>
      </w:pPr>
      <w:r>
        <w:t>Upon completion of the pre-award risk assessment, the NOAA Grants Officer will make a responsibility determination concerning whether the applicant is qualified to receive the subject award and, if so, whether appropriate special conditions that correspond to the degree of risk posed by the applicant should be applied to an award.</w:t>
      </w:r>
    </w:p>
    <w:p w14:paraId="540016C0" w14:textId="77777777" w:rsidR="006141F0" w:rsidRDefault="006141F0">
      <w:pPr>
        <w:pStyle w:val="BodyText"/>
        <w:ind w:left="940" w:right="484"/>
      </w:pPr>
    </w:p>
    <w:p w14:paraId="1838AEA4" w14:textId="77777777" w:rsidR="00634E36" w:rsidRDefault="00D234A5">
      <w:pPr>
        <w:pStyle w:val="Heading2"/>
        <w:numPr>
          <w:ilvl w:val="1"/>
          <w:numId w:val="23"/>
        </w:numPr>
        <w:tabs>
          <w:tab w:val="left" w:pos="1559"/>
          <w:tab w:val="left" w:pos="1560"/>
        </w:tabs>
        <w:ind w:left="1559" w:hanging="629"/>
        <w:jc w:val="left"/>
        <w:rPr>
          <w:color w:val="365F91"/>
        </w:rPr>
      </w:pPr>
      <w:bookmarkStart w:id="37" w:name="_Toc51692439"/>
      <w:bookmarkStart w:id="38" w:name="_Toc51692517"/>
      <w:bookmarkStart w:id="39" w:name="_Toc53101739"/>
      <w:bookmarkEnd w:id="37"/>
      <w:bookmarkEnd w:id="38"/>
      <w:r>
        <w:rPr>
          <w:color w:val="365F91"/>
        </w:rPr>
        <w:t>Release of Application Review</w:t>
      </w:r>
      <w:r>
        <w:rPr>
          <w:color w:val="365F91"/>
          <w:spacing w:val="3"/>
        </w:rPr>
        <w:t xml:space="preserve"> </w:t>
      </w:r>
      <w:r>
        <w:rPr>
          <w:color w:val="365F91"/>
        </w:rPr>
        <w:t>Information</w:t>
      </w:r>
      <w:bookmarkEnd w:id="39"/>
    </w:p>
    <w:p w14:paraId="51908DD6" w14:textId="77777777" w:rsidR="00634E36" w:rsidRDefault="00634E36">
      <w:pPr>
        <w:pStyle w:val="BodyText"/>
        <w:rPr>
          <w:b/>
          <w:sz w:val="23"/>
        </w:rPr>
      </w:pPr>
    </w:p>
    <w:p w14:paraId="319E36CA" w14:textId="77777777" w:rsidR="00634E36" w:rsidRDefault="00D234A5">
      <w:pPr>
        <w:pStyle w:val="BodyText"/>
        <w:ind w:left="940" w:right="685"/>
      </w:pPr>
      <w:r>
        <w:t>After final award decisions have been announced, the reviewers’ technical evaluations of applications that passed the screening criteria will be provided to the applicant with written notification of award/non-award. The identity of the reviewers will not be disclosed</w:t>
      </w:r>
    </w:p>
    <w:p w14:paraId="1DA8BA61" w14:textId="77777777" w:rsidR="00634E36" w:rsidRDefault="00634E36">
      <w:pPr>
        <w:pStyle w:val="BodyText"/>
      </w:pPr>
    </w:p>
    <w:p w14:paraId="6D02CA4A" w14:textId="77777777" w:rsidR="00634E36" w:rsidRDefault="00634E36">
      <w:pPr>
        <w:pStyle w:val="BodyText"/>
        <w:spacing w:before="12"/>
        <w:rPr>
          <w:sz w:val="23"/>
        </w:rPr>
      </w:pPr>
    </w:p>
    <w:p w14:paraId="1F177BC9" w14:textId="77777777" w:rsidR="00634E36" w:rsidRDefault="00D234A5">
      <w:pPr>
        <w:pStyle w:val="Heading1"/>
        <w:numPr>
          <w:ilvl w:val="1"/>
          <w:numId w:val="20"/>
        </w:numPr>
        <w:tabs>
          <w:tab w:val="left" w:pos="940"/>
          <w:tab w:val="left" w:pos="941"/>
        </w:tabs>
        <w:jc w:val="left"/>
        <w:rPr>
          <w:color w:val="365F91"/>
        </w:rPr>
      </w:pPr>
      <w:bookmarkStart w:id="40" w:name="_Toc53101740"/>
      <w:r>
        <w:rPr>
          <w:color w:val="365F91"/>
        </w:rPr>
        <w:t>CONSIDERATIONS</w:t>
      </w:r>
      <w:bookmarkEnd w:id="40"/>
    </w:p>
    <w:p w14:paraId="62F48E15" w14:textId="77777777" w:rsidR="00634E36" w:rsidRDefault="00D234A5">
      <w:pPr>
        <w:pStyle w:val="Heading2"/>
        <w:numPr>
          <w:ilvl w:val="1"/>
          <w:numId w:val="20"/>
        </w:numPr>
        <w:tabs>
          <w:tab w:val="left" w:pos="1559"/>
          <w:tab w:val="left" w:pos="1560"/>
        </w:tabs>
        <w:spacing w:before="51"/>
        <w:ind w:left="1559" w:hanging="540"/>
        <w:jc w:val="left"/>
        <w:rPr>
          <w:color w:val="365F91"/>
        </w:rPr>
      </w:pPr>
      <w:bookmarkStart w:id="41" w:name="_Toc53101741"/>
      <w:r>
        <w:rPr>
          <w:color w:val="365F91"/>
        </w:rPr>
        <w:t>Awards</w:t>
      </w:r>
      <w:bookmarkEnd w:id="41"/>
    </w:p>
    <w:p w14:paraId="5AFBA115" w14:textId="77777777" w:rsidR="00634E36" w:rsidRDefault="00634E36">
      <w:pPr>
        <w:pStyle w:val="BodyText"/>
        <w:spacing w:before="4"/>
        <w:rPr>
          <w:b/>
          <w:sz w:val="27"/>
        </w:rPr>
      </w:pPr>
    </w:p>
    <w:p w14:paraId="025F7A39" w14:textId="1120194D" w:rsidR="00634E36" w:rsidRDefault="00D234A5">
      <w:pPr>
        <w:pStyle w:val="BodyText"/>
        <w:ind w:left="940" w:right="1065"/>
      </w:pPr>
      <w:r>
        <w:t xml:space="preserve">Contingent upon availability of funds, NOAA anticipates making a total number of </w:t>
      </w:r>
      <w:r>
        <w:lastRenderedPageBreak/>
        <w:t>approximately thirty (</w:t>
      </w:r>
      <w:r w:rsidR="00365D93">
        <w:t>25</w:t>
      </w:r>
      <w:r>
        <w:t>) Phase I awards of no more than $1</w:t>
      </w:r>
      <w:r w:rsidR="00365D93">
        <w:t>5</w:t>
      </w:r>
      <w:r>
        <w:t>0,000 each. The total performance period shall be no more than six (6) months. Historically, NOAA has funded between ten to twenty percent of the Phase I applications received.</w:t>
      </w:r>
    </w:p>
    <w:p w14:paraId="23E09D26" w14:textId="77777777" w:rsidR="00634E36" w:rsidRDefault="00634E36">
      <w:pPr>
        <w:pStyle w:val="BodyText"/>
        <w:spacing w:before="6"/>
        <w:rPr>
          <w:sz w:val="30"/>
        </w:rPr>
      </w:pPr>
    </w:p>
    <w:p w14:paraId="7AF9765F" w14:textId="0C9DC545" w:rsidR="00634E36" w:rsidRDefault="00D234A5">
      <w:pPr>
        <w:pStyle w:val="BodyText"/>
        <w:ind w:left="940" w:right="649"/>
      </w:pPr>
      <w:r>
        <w:t>Phase II awards shall be for no more than $</w:t>
      </w:r>
      <w:r w:rsidR="00973AB8">
        <w:t>5</w:t>
      </w:r>
      <w:r>
        <w:t>00,000. The R&amp;D activity period of performance in Phase II will depend upon the scope of the research but is typically 24 months. Upon completion of the R&amp;D activity, the awardee will have a one year period to pursue and report on their commercialization activities. The total period of performance for Phase II is anticipated to be approximately 36 months (which includes the 12 month commercialization activities).</w:t>
      </w:r>
    </w:p>
    <w:p w14:paraId="4F3F1ADD" w14:textId="4FAB2C9C" w:rsidR="00634E36" w:rsidRDefault="00634E36"/>
    <w:p w14:paraId="03325537" w14:textId="57B416AC" w:rsidR="00634E36" w:rsidRDefault="00D234A5">
      <w:pPr>
        <w:pStyle w:val="BodyText"/>
        <w:spacing w:before="51"/>
        <w:ind w:left="940" w:right="728"/>
      </w:pPr>
      <w:r>
        <w:t xml:space="preserve">It is anticipated that approximately half of the Phase I awardees will receive Phase II awards, depending upon the availability of funds. To provide for an in-depth review of the Phase I final report and the Phase II proposal and commercialization plan, Phase II awards will be made approximately five months after the completion of Phase </w:t>
      </w:r>
      <w:r w:rsidR="008E4512">
        <w:t>I</w:t>
      </w:r>
      <w:r>
        <w:t>.</w:t>
      </w:r>
    </w:p>
    <w:p w14:paraId="3CFBC379" w14:textId="77777777" w:rsidR="00634E36" w:rsidRDefault="00D234A5">
      <w:pPr>
        <w:pStyle w:val="BodyText"/>
        <w:spacing w:before="2"/>
        <w:ind w:left="940"/>
      </w:pPr>
      <w:r>
        <w:t>Funding for the program listed in this NOFO is contingent upon the availability of appropriations</w:t>
      </w:r>
    </w:p>
    <w:p w14:paraId="2186BE0C" w14:textId="77777777" w:rsidR="00634E36" w:rsidRDefault="00634E36">
      <w:pPr>
        <w:pStyle w:val="BodyText"/>
        <w:spacing w:before="12"/>
        <w:rPr>
          <w:sz w:val="23"/>
        </w:rPr>
      </w:pPr>
    </w:p>
    <w:p w14:paraId="4935889B" w14:textId="3450786E" w:rsidR="00634E36" w:rsidRDefault="00D234A5">
      <w:pPr>
        <w:pStyle w:val="BodyText"/>
        <w:ind w:left="940" w:right="707"/>
      </w:pPr>
      <w:r>
        <w:t xml:space="preserve">For planning purposes, applicants should understand that the Phase I award start date is tentatively planned for </w:t>
      </w:r>
      <w:r w:rsidR="00C34FC4">
        <w:t>June</w:t>
      </w:r>
      <w:r w:rsidR="005C655A">
        <w:t xml:space="preserve"> </w:t>
      </w:r>
      <w:r>
        <w:t>1, 202</w:t>
      </w:r>
      <w:r w:rsidR="005C655A">
        <w:t>1</w:t>
      </w:r>
      <w:r>
        <w:t xml:space="preserve">. Phase II applications are tentatively due to NOAA in </w:t>
      </w:r>
      <w:r w:rsidR="005C655A">
        <w:t xml:space="preserve">February </w:t>
      </w:r>
      <w:r>
        <w:t>202</w:t>
      </w:r>
      <w:r w:rsidR="005C655A">
        <w:t>2</w:t>
      </w:r>
      <w:r>
        <w:t xml:space="preserve"> and Phase II awards are tentatively planned </w:t>
      </w:r>
      <w:r w:rsidR="00AE77A9">
        <w:t xml:space="preserve">for </w:t>
      </w:r>
      <w:r w:rsidR="00056230">
        <w:t xml:space="preserve">June </w:t>
      </w:r>
      <w:r>
        <w:t>202</w:t>
      </w:r>
      <w:r w:rsidR="00AE77A9">
        <w:t>2</w:t>
      </w:r>
      <w:r>
        <w:t>.</w:t>
      </w:r>
    </w:p>
    <w:p w14:paraId="25C68FA2" w14:textId="77777777" w:rsidR="00634E36" w:rsidRDefault="00634E36">
      <w:pPr>
        <w:pStyle w:val="BodyText"/>
        <w:spacing w:before="12"/>
        <w:rPr>
          <w:sz w:val="23"/>
        </w:rPr>
      </w:pPr>
    </w:p>
    <w:p w14:paraId="4D80EDDA" w14:textId="77777777" w:rsidR="00634E36" w:rsidRDefault="00D234A5">
      <w:pPr>
        <w:pStyle w:val="BodyText"/>
        <w:ind w:left="940" w:right="522"/>
      </w:pPr>
      <w:r>
        <w:t>In no event will NOAA or the Department of Commerce be responsible for application preparation costs. This NOFO does not obligate NOAA or the Department of Commerce to make any awards under either Phase I or Phase II. Furthermore, NOAA will not fund any costs incurred by the applicants before awards are made. Publication of this NOFO does not oblige NOAA or the Department of Commerce to award any specific project or to obligate any available funds.</w:t>
      </w:r>
    </w:p>
    <w:p w14:paraId="6631A048" w14:textId="77777777" w:rsidR="00634E36" w:rsidRDefault="00634E36">
      <w:pPr>
        <w:pStyle w:val="BodyText"/>
        <w:spacing w:before="3"/>
        <w:rPr>
          <w:sz w:val="27"/>
        </w:rPr>
      </w:pPr>
    </w:p>
    <w:p w14:paraId="18DECD10" w14:textId="77777777" w:rsidR="00634E36" w:rsidRDefault="00D234A5">
      <w:pPr>
        <w:pStyle w:val="Heading2"/>
        <w:numPr>
          <w:ilvl w:val="1"/>
          <w:numId w:val="20"/>
        </w:numPr>
        <w:tabs>
          <w:tab w:val="left" w:pos="1559"/>
          <w:tab w:val="left" w:pos="1560"/>
        </w:tabs>
        <w:ind w:left="1559" w:hanging="629"/>
        <w:jc w:val="left"/>
        <w:rPr>
          <w:color w:val="365F91"/>
        </w:rPr>
      </w:pPr>
      <w:bookmarkStart w:id="42" w:name="_Toc53101742"/>
      <w:r>
        <w:rPr>
          <w:color w:val="365F91"/>
        </w:rPr>
        <w:t>Reporting</w:t>
      </w:r>
      <w:r>
        <w:rPr>
          <w:color w:val="365F91"/>
          <w:spacing w:val="-3"/>
        </w:rPr>
        <w:t xml:space="preserve"> </w:t>
      </w:r>
      <w:r>
        <w:rPr>
          <w:color w:val="365F91"/>
        </w:rPr>
        <w:t>Requirements</w:t>
      </w:r>
      <w:bookmarkEnd w:id="42"/>
    </w:p>
    <w:p w14:paraId="366DAFA9" w14:textId="77777777" w:rsidR="00634E36" w:rsidRDefault="00634E36">
      <w:pPr>
        <w:pStyle w:val="BodyText"/>
        <w:rPr>
          <w:b/>
          <w:sz w:val="23"/>
        </w:rPr>
      </w:pPr>
    </w:p>
    <w:p w14:paraId="28F8BFDC" w14:textId="77777777" w:rsidR="00634E36" w:rsidRDefault="00D234A5">
      <w:pPr>
        <w:pStyle w:val="BodyText"/>
        <w:ind w:left="940" w:right="788"/>
      </w:pPr>
      <w:r>
        <w:t>Phase I awardees will be required to submit the Department of Commerce-required Research Performance Progress Report (RPPR, OMB Number: 0690-0032) covering the award’s first three months during the fourth month of the period of performance and a final report six months after the start of the award. The final report shall encompass completion of all the objectives or tasks from the applicant’s proposal.</w:t>
      </w:r>
    </w:p>
    <w:p w14:paraId="69E5301D" w14:textId="77777777" w:rsidR="00634E36" w:rsidRDefault="00634E36">
      <w:pPr>
        <w:pStyle w:val="BodyText"/>
        <w:spacing w:before="11"/>
        <w:rPr>
          <w:sz w:val="23"/>
        </w:rPr>
      </w:pPr>
    </w:p>
    <w:p w14:paraId="1873B688" w14:textId="77777777" w:rsidR="00634E36" w:rsidRDefault="00D234A5">
      <w:pPr>
        <w:pStyle w:val="BodyText"/>
        <w:ind w:left="940" w:right="551"/>
      </w:pPr>
      <w:r>
        <w:t xml:space="preserve">The RPPR form can be found here: </w:t>
      </w:r>
      <w:hyperlink r:id="rId44">
        <w:r>
          <w:rPr>
            <w:color w:val="0000FF"/>
            <w:u w:val="single" w:color="0000FF"/>
          </w:rPr>
          <w:t>http://www.osec.doc.gov/oam/grants_management/policy/documents/RPPR%20Fillabl</w:t>
        </w:r>
      </w:hyperlink>
      <w:r>
        <w:rPr>
          <w:color w:val="0000FF"/>
        </w:rPr>
        <w:t xml:space="preserve"> </w:t>
      </w:r>
      <w:hyperlink r:id="rId45">
        <w:r>
          <w:rPr>
            <w:color w:val="0000FF"/>
            <w:u w:val="single" w:color="0000FF"/>
          </w:rPr>
          <w:t>e%20Final%20-%20OMB%200690-0032%20Expires%2008.31.2021%20v2.pdf</w:t>
        </w:r>
      </w:hyperlink>
    </w:p>
    <w:p w14:paraId="2A2E4BC3" w14:textId="77777777" w:rsidR="00634E36" w:rsidRDefault="00634E36">
      <w:pPr>
        <w:pStyle w:val="BodyText"/>
        <w:spacing w:before="11"/>
        <w:rPr>
          <w:sz w:val="19"/>
        </w:rPr>
      </w:pPr>
    </w:p>
    <w:p w14:paraId="4D1D2ED6" w14:textId="77777777" w:rsidR="00634E36" w:rsidRDefault="00D234A5">
      <w:pPr>
        <w:pStyle w:val="BodyText"/>
        <w:spacing w:before="52"/>
        <w:ind w:left="940"/>
      </w:pPr>
      <w:r>
        <w:t xml:space="preserve">Associated documentation regarding the RPPR can be found here: </w:t>
      </w:r>
      <w:hyperlink r:id="rId46">
        <w:r>
          <w:rPr>
            <w:color w:val="0000FF"/>
            <w:u w:val="single" w:color="0000FF"/>
          </w:rPr>
          <w:t>http://www.osec.doc.gov/oam/grants_management/policy/documents/RPPR%20Instru</w:t>
        </w:r>
      </w:hyperlink>
      <w:r>
        <w:rPr>
          <w:color w:val="0000FF"/>
        </w:rPr>
        <w:t xml:space="preserve"> </w:t>
      </w:r>
      <w:hyperlink r:id="rId47">
        <w:r>
          <w:rPr>
            <w:color w:val="0000FF"/>
            <w:u w:val="single" w:color="0000FF"/>
          </w:rPr>
          <w:t>ctions%20and%20Privacy%20Statement.pdf</w:t>
        </w:r>
      </w:hyperlink>
    </w:p>
    <w:p w14:paraId="739AAE04" w14:textId="73270FE8" w:rsidR="00634E36" w:rsidRDefault="00634E36">
      <w:pPr>
        <w:pStyle w:val="BodyText"/>
        <w:rPr>
          <w:sz w:val="20"/>
        </w:rPr>
      </w:pPr>
    </w:p>
    <w:p w14:paraId="3C9A3084" w14:textId="4ABB75AE" w:rsidR="00AE77A9" w:rsidRDefault="00AE77A9" w:rsidP="002259ED">
      <w:pPr>
        <w:pStyle w:val="BodyText"/>
        <w:ind w:left="940"/>
        <w:rPr>
          <w:sz w:val="20"/>
        </w:rPr>
      </w:pPr>
      <w:r>
        <w:t>Additionally, the NOAA SBIR Program Office will distribute a progress reporting guidance document once the awards are made, which will further explain the RPPR and specific requirements for reporting.</w:t>
      </w:r>
    </w:p>
    <w:p w14:paraId="3E240043" w14:textId="77777777" w:rsidR="00AE77A9" w:rsidRDefault="00AE77A9">
      <w:pPr>
        <w:pStyle w:val="BodyText"/>
        <w:rPr>
          <w:sz w:val="20"/>
        </w:rPr>
      </w:pPr>
    </w:p>
    <w:p w14:paraId="33B9CD2C" w14:textId="5015A73A" w:rsidR="00634E36" w:rsidRDefault="00D234A5">
      <w:pPr>
        <w:pStyle w:val="BodyText"/>
        <w:spacing w:before="39"/>
        <w:ind w:left="940" w:right="670"/>
      </w:pPr>
      <w:r>
        <w:t>The acceptance of each progress report will be contingent upon appropriate alignment with the solicited and proposed milestones. Consideration will be given to changes from the solicited and proposed milestones if results from experimentation warrant a deviation from plan. Inclusion of proprietary information within the progress reports and final report may be necessary in order to effectively communicate progress and</w:t>
      </w:r>
      <w:r>
        <w:rPr>
          <w:spacing w:val="-26"/>
        </w:rPr>
        <w:t xml:space="preserve"> </w:t>
      </w:r>
      <w:r>
        <w:t>gain</w:t>
      </w:r>
      <w:r w:rsidR="00BF1F2C">
        <w:t xml:space="preserve"> </w:t>
      </w:r>
      <w:r>
        <w:t>appropriate consultation from NOAA experts regarding next steps. All such proprietary information will be marked according to instructions provided in Section 5.4.02.(d)(1).</w:t>
      </w:r>
    </w:p>
    <w:p w14:paraId="7A00D398" w14:textId="77777777" w:rsidR="00634E36" w:rsidRDefault="00634E36">
      <w:pPr>
        <w:pStyle w:val="BodyText"/>
      </w:pPr>
    </w:p>
    <w:p w14:paraId="17137970" w14:textId="299341F9" w:rsidR="00634E36" w:rsidRDefault="00D234A5">
      <w:pPr>
        <w:tabs>
          <w:tab w:val="left" w:pos="6391"/>
        </w:tabs>
        <w:spacing w:before="1"/>
        <w:ind w:left="940" w:right="646"/>
        <w:rPr>
          <w:i/>
          <w:sz w:val="24"/>
        </w:rPr>
      </w:pPr>
      <w:r>
        <w:rPr>
          <w:sz w:val="24"/>
        </w:rPr>
        <w:t xml:space="preserve">All final reports must carry an acknowledgement on the cover page such as: </w:t>
      </w:r>
      <w:r>
        <w:rPr>
          <w:i/>
          <w:sz w:val="24"/>
        </w:rPr>
        <w:t>“This material is based upon work supported by the National Oceanic and Atmospheric Administration (NOAA) under</w:t>
      </w:r>
      <w:r>
        <w:rPr>
          <w:i/>
          <w:spacing w:val="-17"/>
          <w:sz w:val="24"/>
        </w:rPr>
        <w:t xml:space="preserve"> </w:t>
      </w:r>
      <w:r>
        <w:rPr>
          <w:i/>
          <w:sz w:val="24"/>
        </w:rPr>
        <w:t>grant</w:t>
      </w:r>
      <w:r>
        <w:rPr>
          <w:i/>
          <w:spacing w:val="-2"/>
          <w:sz w:val="24"/>
        </w:rPr>
        <w:t xml:space="preserve"> </w:t>
      </w:r>
      <w:r>
        <w:rPr>
          <w:i/>
          <w:sz w:val="24"/>
        </w:rPr>
        <w:t>number</w:t>
      </w:r>
      <w:r>
        <w:rPr>
          <w:i/>
          <w:sz w:val="24"/>
          <w:u w:val="single"/>
        </w:rPr>
        <w:t xml:space="preserve"> </w:t>
      </w:r>
      <w:r>
        <w:rPr>
          <w:i/>
          <w:sz w:val="24"/>
          <w:u w:val="single"/>
        </w:rPr>
        <w:tab/>
      </w:r>
      <w:r>
        <w:rPr>
          <w:i/>
          <w:sz w:val="24"/>
        </w:rPr>
        <w:t>. Any opinions, findings, conclusions or recommendations expressed in this publication are those of the</w:t>
      </w:r>
      <w:r w:rsidR="00F61169">
        <w:rPr>
          <w:i/>
          <w:sz w:val="24"/>
        </w:rPr>
        <w:t xml:space="preserve"> </w:t>
      </w:r>
      <w:r>
        <w:rPr>
          <w:i/>
          <w:sz w:val="24"/>
        </w:rPr>
        <w:t>author(s) and do not necessarily reflect the views of</w:t>
      </w:r>
      <w:r>
        <w:rPr>
          <w:i/>
          <w:spacing w:val="3"/>
          <w:sz w:val="24"/>
        </w:rPr>
        <w:t xml:space="preserve"> </w:t>
      </w:r>
      <w:r>
        <w:rPr>
          <w:i/>
          <w:sz w:val="24"/>
        </w:rPr>
        <w:t>NOAA.”</w:t>
      </w:r>
    </w:p>
    <w:p w14:paraId="61268ADD" w14:textId="77777777" w:rsidR="00634E36" w:rsidRDefault="00634E36">
      <w:pPr>
        <w:pStyle w:val="BodyText"/>
        <w:spacing w:before="11"/>
        <w:rPr>
          <w:i/>
          <w:sz w:val="23"/>
        </w:rPr>
      </w:pPr>
    </w:p>
    <w:p w14:paraId="1EAA1D93" w14:textId="77777777" w:rsidR="00634E36" w:rsidRDefault="00D234A5">
      <w:pPr>
        <w:pStyle w:val="BodyText"/>
        <w:ind w:left="940" w:right="881"/>
      </w:pPr>
      <w:r>
        <w:t>To help assess the effectiveness of our program in meeting programmatic and SBIR objectives, NOAA may periodically request information from small businesses about progress taken towards commercialization of the technology after the completion of Phase I and II awards.</w:t>
      </w:r>
    </w:p>
    <w:p w14:paraId="7F3D4958" w14:textId="77777777" w:rsidR="00634E36" w:rsidRDefault="00634E36">
      <w:pPr>
        <w:pStyle w:val="BodyText"/>
        <w:spacing w:before="3"/>
        <w:rPr>
          <w:sz w:val="28"/>
        </w:rPr>
      </w:pPr>
    </w:p>
    <w:p w14:paraId="6D33B6F8" w14:textId="77777777" w:rsidR="00634E36" w:rsidRDefault="00D234A5">
      <w:pPr>
        <w:pStyle w:val="Heading2"/>
        <w:numPr>
          <w:ilvl w:val="1"/>
          <w:numId w:val="20"/>
        </w:numPr>
        <w:tabs>
          <w:tab w:val="left" w:pos="1559"/>
          <w:tab w:val="left" w:pos="1560"/>
        </w:tabs>
        <w:ind w:left="1559" w:hanging="629"/>
        <w:jc w:val="left"/>
        <w:rPr>
          <w:color w:val="365F91"/>
        </w:rPr>
      </w:pPr>
      <w:bookmarkStart w:id="43" w:name="_Toc53101743"/>
      <w:r>
        <w:rPr>
          <w:color w:val="365F91"/>
        </w:rPr>
        <w:t>Payment Schedule</w:t>
      </w:r>
      <w:bookmarkEnd w:id="43"/>
    </w:p>
    <w:p w14:paraId="73FF27A0" w14:textId="77777777" w:rsidR="00634E36" w:rsidRDefault="00634E36">
      <w:pPr>
        <w:pStyle w:val="BodyText"/>
        <w:rPr>
          <w:b/>
          <w:sz w:val="23"/>
        </w:rPr>
      </w:pPr>
    </w:p>
    <w:p w14:paraId="1EA015BF" w14:textId="77777777" w:rsidR="00634E36" w:rsidRDefault="00D234A5">
      <w:pPr>
        <w:pStyle w:val="BodyText"/>
        <w:ind w:left="940" w:right="600"/>
      </w:pPr>
      <w:r>
        <w:t>NOAA grant will include an award term with electronic payment system information. Pursuant to 2 C.F.R. § 200.305 awardees are to be paid in advance, provided they maintain or demonstrate the willingness to maintain: written procedures that minimize the time elapsing between the transfer of funds and disbursement by the recipient and financial management systems that meet the standards for fund control and accountability as established in 2 C.F.R. § 200.302. Advances of funds to a recipient organization shall be limited to the minimum amounts needed and be timed to be in accordance with the actual, immediate cash requirements of the recipient organization in carrying out the purpose of the approved program or project.</w:t>
      </w:r>
    </w:p>
    <w:p w14:paraId="7E6EF429" w14:textId="77777777" w:rsidR="00634E36" w:rsidRDefault="00634E36">
      <w:pPr>
        <w:pStyle w:val="BodyText"/>
        <w:spacing w:before="1"/>
      </w:pPr>
    </w:p>
    <w:p w14:paraId="0199B672" w14:textId="1A8DA009" w:rsidR="00634E36" w:rsidRDefault="00D234A5">
      <w:pPr>
        <w:pStyle w:val="BodyText"/>
        <w:ind w:left="940" w:right="525"/>
      </w:pPr>
      <w:r>
        <w:t xml:space="preserve">The Department of Commerce policy requires that in the usual case, </w:t>
      </w:r>
      <w:r w:rsidR="00056230">
        <w:t xml:space="preserve">awardees </w:t>
      </w:r>
      <w:r>
        <w:t xml:space="preserve">time advance payment requests so that Federal funds are on hand for a maximum of three calendar days before being disbursed by the </w:t>
      </w:r>
      <w:r w:rsidR="00056230">
        <w:t>awardee</w:t>
      </w:r>
      <w:r>
        <w:t xml:space="preserve"> for eligible award costs. In no case </w:t>
      </w:r>
      <w:r>
        <w:lastRenderedPageBreak/>
        <w:t>should advances exceed the amount of cash required for a 30-day period.</w:t>
      </w:r>
    </w:p>
    <w:p w14:paraId="00F8D61C" w14:textId="77777777" w:rsidR="00634E36" w:rsidRDefault="00634E36">
      <w:pPr>
        <w:pStyle w:val="BodyText"/>
        <w:spacing w:before="2"/>
      </w:pPr>
    </w:p>
    <w:p w14:paraId="6C4AD5D0" w14:textId="4EC5BCE4" w:rsidR="00634E36" w:rsidRDefault="00D234A5">
      <w:pPr>
        <w:pStyle w:val="BodyText"/>
        <w:spacing w:before="39"/>
        <w:ind w:left="940" w:right="553"/>
      </w:pPr>
      <w:r>
        <w:t>Unless otherwise provided for in the award terms, payments from DOC to recipients under this award will be made using the Department of Treasury’s Automated Standard Application for Payment (ASAP) system. Under the ASAP system, payments are made through preauthorized electronic funds transfers directly to the recipient’s bank account, in accordance with the requirements of the Debt Collection Improvement Act of 1996. To receive payments under ASAP, recipients are required to enroll with the Department of Treasury, Financial Management Service, Regional Financial Centers,</w:t>
      </w:r>
      <w:r w:rsidR="00BF1F2C">
        <w:t xml:space="preserve"> </w:t>
      </w:r>
      <w:r>
        <w:t>which allows them to use the on-line and Voice Response System (VRS) method of withdrawing funds from their ASAP established accounts. The following information will be required to make withdrawals under ASAP:</w:t>
      </w:r>
    </w:p>
    <w:p w14:paraId="0DF98E0B" w14:textId="77777777" w:rsidR="00634E36" w:rsidRDefault="00D234A5">
      <w:pPr>
        <w:pStyle w:val="ListParagraph"/>
        <w:numPr>
          <w:ilvl w:val="2"/>
          <w:numId w:val="20"/>
        </w:numPr>
        <w:tabs>
          <w:tab w:val="left" w:pos="1661"/>
        </w:tabs>
        <w:spacing w:before="2"/>
        <w:ind w:right="749"/>
        <w:rPr>
          <w:sz w:val="24"/>
        </w:rPr>
      </w:pPr>
      <w:r>
        <w:rPr>
          <w:sz w:val="24"/>
        </w:rPr>
        <w:t>ASAP account number – the Federal award identification number found on</w:t>
      </w:r>
      <w:r>
        <w:rPr>
          <w:spacing w:val="-28"/>
          <w:sz w:val="24"/>
        </w:rPr>
        <w:t xml:space="preserve"> </w:t>
      </w:r>
      <w:r>
        <w:rPr>
          <w:sz w:val="24"/>
        </w:rPr>
        <w:t>the coversheet of the</w:t>
      </w:r>
      <w:r>
        <w:rPr>
          <w:spacing w:val="-3"/>
          <w:sz w:val="24"/>
        </w:rPr>
        <w:t xml:space="preserve"> </w:t>
      </w:r>
      <w:r>
        <w:rPr>
          <w:sz w:val="24"/>
        </w:rPr>
        <w:t>award;</w:t>
      </w:r>
    </w:p>
    <w:p w14:paraId="39CAEAAD" w14:textId="77777777" w:rsidR="00634E36" w:rsidRDefault="00D234A5">
      <w:pPr>
        <w:pStyle w:val="ListParagraph"/>
        <w:numPr>
          <w:ilvl w:val="2"/>
          <w:numId w:val="20"/>
        </w:numPr>
        <w:tabs>
          <w:tab w:val="left" w:pos="1661"/>
        </w:tabs>
        <w:spacing w:line="293" w:lineRule="exact"/>
        <w:rPr>
          <w:sz w:val="24"/>
        </w:rPr>
      </w:pPr>
      <w:r>
        <w:rPr>
          <w:sz w:val="24"/>
        </w:rPr>
        <w:t>Agency Location Code (ALC);</w:t>
      </w:r>
      <w:r>
        <w:rPr>
          <w:spacing w:val="1"/>
          <w:sz w:val="24"/>
        </w:rPr>
        <w:t xml:space="preserve"> </w:t>
      </w:r>
      <w:r>
        <w:rPr>
          <w:sz w:val="24"/>
        </w:rPr>
        <w:t>and</w:t>
      </w:r>
    </w:p>
    <w:p w14:paraId="3899CEE8" w14:textId="77777777" w:rsidR="00634E36" w:rsidRDefault="00D234A5">
      <w:pPr>
        <w:pStyle w:val="ListParagraph"/>
        <w:numPr>
          <w:ilvl w:val="2"/>
          <w:numId w:val="20"/>
        </w:numPr>
        <w:tabs>
          <w:tab w:val="left" w:pos="1661"/>
        </w:tabs>
        <w:rPr>
          <w:sz w:val="24"/>
        </w:rPr>
      </w:pPr>
      <w:r>
        <w:rPr>
          <w:sz w:val="24"/>
        </w:rPr>
        <w:t>Region Code.</w:t>
      </w:r>
    </w:p>
    <w:p w14:paraId="7FA36EDF" w14:textId="77777777" w:rsidR="00634E36" w:rsidRDefault="00634E36">
      <w:pPr>
        <w:pStyle w:val="BodyText"/>
        <w:spacing w:before="11"/>
        <w:rPr>
          <w:sz w:val="23"/>
        </w:rPr>
      </w:pPr>
    </w:p>
    <w:p w14:paraId="3BE163FD" w14:textId="77777777" w:rsidR="00634E36" w:rsidRDefault="00D234A5">
      <w:pPr>
        <w:pStyle w:val="BodyText"/>
        <w:ind w:left="940" w:right="723"/>
      </w:pPr>
      <w:r>
        <w:t>Recipients enrolled in the ASAP system do not need to submit a Form SF-270 (Request for Advance or Reimbursement), for payments relating to their award. Awards paid under the ASAP system will contain a specific award condition, clause, or provision describing enrollment requirements and any controls or withdrawal limits set in the ASAP system.</w:t>
      </w:r>
    </w:p>
    <w:p w14:paraId="50C5A7DE" w14:textId="77777777" w:rsidR="00634E36" w:rsidRDefault="00634E36">
      <w:pPr>
        <w:pStyle w:val="BodyText"/>
      </w:pPr>
    </w:p>
    <w:p w14:paraId="49C5CA03" w14:textId="77777777" w:rsidR="00634E36" w:rsidRDefault="00D234A5">
      <w:pPr>
        <w:pStyle w:val="BodyText"/>
        <w:ind w:left="940" w:right="778"/>
      </w:pPr>
      <w:r>
        <w:t>When the Form SF-270 (Request for Advance or Reimbursement) or successor form is used to request payment, the recipient must submit the request no more frequently than monthly, and advances must be approved for periods to cover only expenses reasonably anticipated over the next 30 calendar days. .</w:t>
      </w:r>
    </w:p>
    <w:p w14:paraId="43E3B12D" w14:textId="77777777" w:rsidR="00634E36" w:rsidRDefault="00634E36">
      <w:pPr>
        <w:pStyle w:val="BodyText"/>
        <w:spacing w:before="1"/>
      </w:pPr>
    </w:p>
    <w:p w14:paraId="1110EE42" w14:textId="77777777" w:rsidR="00634E36" w:rsidRDefault="00D234A5">
      <w:pPr>
        <w:pStyle w:val="BodyText"/>
        <w:spacing w:before="1"/>
        <w:ind w:left="940" w:right="1116"/>
      </w:pPr>
      <w:r>
        <w:t>The Federal award identification number must be included on all payment-related correspondence, information, and forms.</w:t>
      </w:r>
    </w:p>
    <w:p w14:paraId="4364FC55" w14:textId="5073D8C1" w:rsidR="00634E36" w:rsidRDefault="00AE77A9">
      <w:pPr>
        <w:pStyle w:val="BodyText"/>
        <w:ind w:left="940" w:right="611"/>
      </w:pPr>
      <w:r>
        <w:t>Awardees</w:t>
      </w:r>
      <w:r w:rsidR="00D234A5">
        <w:t xml:space="preserve"> receiving advance award payments must adhere to the depository requirements set forth in 2 C.F.R. §§ 200.305(b)(7) through (b)(9). Interest amounts up to $500 per </w:t>
      </w:r>
      <w:r w:rsidR="00804EFD">
        <w:t>awardee’s</w:t>
      </w:r>
      <w:r w:rsidR="00D234A5">
        <w:t xml:space="preserve"> fiscal year may be retained by the </w:t>
      </w:r>
      <w:r>
        <w:t>awardee</w:t>
      </w:r>
      <w:r w:rsidR="00D234A5">
        <w:t xml:space="preserve"> for administrative expenses.</w:t>
      </w:r>
    </w:p>
    <w:p w14:paraId="14311E13" w14:textId="77777777" w:rsidR="00634E36" w:rsidRDefault="00634E36">
      <w:pPr>
        <w:pStyle w:val="BodyText"/>
        <w:spacing w:before="4"/>
        <w:rPr>
          <w:sz w:val="28"/>
        </w:rPr>
      </w:pPr>
    </w:p>
    <w:p w14:paraId="3B5B8689" w14:textId="77777777" w:rsidR="00634E36" w:rsidRDefault="00D234A5">
      <w:pPr>
        <w:pStyle w:val="Heading2"/>
        <w:numPr>
          <w:ilvl w:val="1"/>
          <w:numId w:val="20"/>
        </w:numPr>
        <w:tabs>
          <w:tab w:val="left" w:pos="1559"/>
          <w:tab w:val="left" w:pos="1560"/>
        </w:tabs>
        <w:ind w:left="1559" w:hanging="629"/>
        <w:jc w:val="left"/>
        <w:rPr>
          <w:color w:val="365F91"/>
        </w:rPr>
      </w:pPr>
      <w:bookmarkStart w:id="44" w:name="_Toc53101744"/>
      <w:r>
        <w:rPr>
          <w:color w:val="365F91"/>
        </w:rPr>
        <w:t>Innovations, Inventions and</w:t>
      </w:r>
      <w:r>
        <w:rPr>
          <w:color w:val="365F91"/>
          <w:spacing w:val="-6"/>
        </w:rPr>
        <w:t xml:space="preserve"> </w:t>
      </w:r>
      <w:r>
        <w:rPr>
          <w:color w:val="365F91"/>
        </w:rPr>
        <w:t>Patents</w:t>
      </w:r>
      <w:bookmarkEnd w:id="44"/>
    </w:p>
    <w:p w14:paraId="4145021F" w14:textId="77777777" w:rsidR="00634E36" w:rsidRDefault="00D234A5">
      <w:pPr>
        <w:pStyle w:val="Heading2"/>
        <w:numPr>
          <w:ilvl w:val="2"/>
          <w:numId w:val="19"/>
        </w:numPr>
        <w:tabs>
          <w:tab w:val="left" w:pos="2200"/>
          <w:tab w:val="left" w:pos="2201"/>
        </w:tabs>
        <w:spacing w:before="52"/>
      </w:pPr>
      <w:bookmarkStart w:id="45" w:name="_Toc53101745"/>
      <w:r>
        <w:rPr>
          <w:color w:val="365F91"/>
        </w:rPr>
        <w:t>Proprietary</w:t>
      </w:r>
      <w:r>
        <w:rPr>
          <w:color w:val="365F91"/>
          <w:spacing w:val="-1"/>
        </w:rPr>
        <w:t xml:space="preserve"> </w:t>
      </w:r>
      <w:r>
        <w:rPr>
          <w:color w:val="365F91"/>
        </w:rPr>
        <w:t>Information</w:t>
      </w:r>
      <w:bookmarkEnd w:id="45"/>
    </w:p>
    <w:p w14:paraId="0F6F3CA0" w14:textId="77777777" w:rsidR="00634E36" w:rsidRDefault="00634E36">
      <w:pPr>
        <w:pStyle w:val="BodyText"/>
        <w:spacing w:before="3"/>
        <w:rPr>
          <w:b/>
          <w:sz w:val="23"/>
        </w:rPr>
      </w:pPr>
    </w:p>
    <w:p w14:paraId="3975860A" w14:textId="77777777" w:rsidR="00634E36" w:rsidRDefault="00D234A5">
      <w:pPr>
        <w:pStyle w:val="BodyText"/>
        <w:ind w:left="940" w:right="818"/>
      </w:pPr>
      <w:r>
        <w:t xml:space="preserve">Information contained in unsuccessful applications will remain the property of the SBC applicant. To the extent permitted by Federal law, funded proposals will not be made available to the public, except for the Project Abstract information, a required document submitted as an attachment. (see Section 3.2, Section 8.1(6) for more info </w:t>
      </w:r>
      <w:r>
        <w:lastRenderedPageBreak/>
        <w:t>on the project abstract).</w:t>
      </w:r>
    </w:p>
    <w:p w14:paraId="6CA40526" w14:textId="77777777" w:rsidR="00634E36" w:rsidRDefault="00634E36">
      <w:pPr>
        <w:pStyle w:val="BodyText"/>
        <w:spacing w:before="9"/>
        <w:rPr>
          <w:sz w:val="23"/>
        </w:rPr>
      </w:pPr>
    </w:p>
    <w:p w14:paraId="09B812A0" w14:textId="08E86A35" w:rsidR="00634E36" w:rsidRDefault="00D234A5">
      <w:pPr>
        <w:pStyle w:val="BodyText"/>
        <w:spacing w:before="39"/>
        <w:ind w:left="940" w:right="621"/>
      </w:pPr>
      <w:r>
        <w:t>Applicants are discouraged from submitting proprietary information unless the information is deemed essential for proper evaluation of the application. If proprietary information is provided in an application, which constitutes a trade secret, proprietary commercial or financial information, confidential personal information or data</w:t>
      </w:r>
      <w:r w:rsidR="00BF1F2C">
        <w:t xml:space="preserve"> </w:t>
      </w:r>
      <w:r>
        <w:t>affecting the national security, it will be treated in confidence, to the extent permitted by law. This information must be clearly marked by the applicant with the term “confidential proprietary information” and the following legend must appear on the title page of the proposal:</w:t>
      </w:r>
    </w:p>
    <w:p w14:paraId="75AF4CCD" w14:textId="77777777" w:rsidR="00634E36" w:rsidRDefault="00634E36">
      <w:pPr>
        <w:pStyle w:val="BodyText"/>
        <w:spacing w:before="1"/>
      </w:pPr>
    </w:p>
    <w:p w14:paraId="04615CCA" w14:textId="77777777" w:rsidR="009610E6" w:rsidRDefault="00D234A5">
      <w:pPr>
        <w:ind w:left="1660" w:right="524"/>
        <w:rPr>
          <w:i/>
          <w:sz w:val="24"/>
        </w:rPr>
      </w:pPr>
      <w:r>
        <w:rPr>
          <w:i/>
          <w:sz w:val="24"/>
        </w:rPr>
        <w:t>“</w:t>
      </w:r>
      <w:r w:rsidR="00AE77A9">
        <w:rPr>
          <w:i/>
          <w:sz w:val="24"/>
        </w:rPr>
        <w:t>This proposal contains information that</w:t>
      </w:r>
      <w:r>
        <w:rPr>
          <w:i/>
          <w:sz w:val="24"/>
        </w:rPr>
        <w:t xml:space="preserve"> shall not be disclosed outside the </w:t>
      </w:r>
      <w:r w:rsidR="00AE77A9">
        <w:rPr>
          <w:i/>
          <w:sz w:val="24"/>
        </w:rPr>
        <w:t xml:space="preserve">Federal </w:t>
      </w:r>
      <w:r>
        <w:rPr>
          <w:i/>
          <w:sz w:val="24"/>
        </w:rPr>
        <w:t>Government and shall not be duplicated, used, or disclosed in whole or in part for any purpose other than evaluation of this proposal</w:t>
      </w:r>
      <w:r w:rsidR="00AE77A9">
        <w:rPr>
          <w:i/>
          <w:sz w:val="24"/>
        </w:rPr>
        <w:t>, unless otherwise authorized by law</w:t>
      </w:r>
      <w:r>
        <w:rPr>
          <w:i/>
          <w:sz w:val="24"/>
        </w:rPr>
        <w:t>. If a</w:t>
      </w:r>
      <w:r w:rsidR="00AE77A9">
        <w:rPr>
          <w:i/>
          <w:sz w:val="24"/>
        </w:rPr>
        <w:t>n award is made to this</w:t>
      </w:r>
      <w:r w:rsidR="009610E6">
        <w:rPr>
          <w:i/>
          <w:sz w:val="24"/>
        </w:rPr>
        <w:t xml:space="preserve"> </w:t>
      </w:r>
    </w:p>
    <w:p w14:paraId="61225C04" w14:textId="564DDE98" w:rsidR="00634E36" w:rsidRDefault="00D234A5">
      <w:pPr>
        <w:ind w:left="1660" w:right="524"/>
        <w:rPr>
          <w:i/>
          <w:sz w:val="24"/>
        </w:rPr>
      </w:pPr>
      <w:r>
        <w:rPr>
          <w:i/>
          <w:sz w:val="24"/>
        </w:rPr>
        <w:t xml:space="preserve">applicant as a result of or in connection with the submission of </w:t>
      </w:r>
      <w:r w:rsidR="00AE77A9">
        <w:rPr>
          <w:i/>
          <w:sz w:val="24"/>
        </w:rPr>
        <w:t>this proposal</w:t>
      </w:r>
      <w:r>
        <w:rPr>
          <w:i/>
          <w:sz w:val="24"/>
        </w:rPr>
        <w:t xml:space="preserve">, the Government shall have the right to duplicate, use, or disclose </w:t>
      </w:r>
      <w:r w:rsidR="00AE77A9">
        <w:rPr>
          <w:i/>
          <w:sz w:val="24"/>
        </w:rPr>
        <w:t>the proprietary information</w:t>
      </w:r>
      <w:r>
        <w:rPr>
          <w:i/>
          <w:sz w:val="24"/>
        </w:rPr>
        <w:t xml:space="preserve"> to the extent provided in the </w:t>
      </w:r>
      <w:r w:rsidR="00AE77A9">
        <w:rPr>
          <w:i/>
          <w:sz w:val="24"/>
        </w:rPr>
        <w:t>resulting award</w:t>
      </w:r>
      <w:r>
        <w:rPr>
          <w:i/>
          <w:sz w:val="24"/>
        </w:rPr>
        <w:t xml:space="preserve"> and pursuant to applicable law. This restriction does not limit the Government's right to use information contained in the </w:t>
      </w:r>
      <w:r w:rsidR="00AE77A9">
        <w:rPr>
          <w:i/>
          <w:sz w:val="24"/>
        </w:rPr>
        <w:t>prop</w:t>
      </w:r>
      <w:r w:rsidR="0007433C">
        <w:rPr>
          <w:i/>
          <w:sz w:val="24"/>
        </w:rPr>
        <w:t>o</w:t>
      </w:r>
      <w:r w:rsidR="00AE77A9">
        <w:rPr>
          <w:i/>
          <w:sz w:val="24"/>
        </w:rPr>
        <w:t xml:space="preserve">sal </w:t>
      </w:r>
      <w:r>
        <w:rPr>
          <w:i/>
          <w:sz w:val="24"/>
        </w:rPr>
        <w:t xml:space="preserve">if it is obtained from another source without restriction. The </w:t>
      </w:r>
      <w:r w:rsidR="00AE77A9">
        <w:rPr>
          <w:i/>
          <w:sz w:val="24"/>
        </w:rPr>
        <w:t xml:space="preserve">information </w:t>
      </w:r>
      <w:r>
        <w:rPr>
          <w:i/>
          <w:sz w:val="24"/>
        </w:rPr>
        <w:t>subject to this restriction are contained on pages</w:t>
      </w:r>
      <w:r w:rsidR="00AE77A9">
        <w:rPr>
          <w:i/>
          <w:sz w:val="24"/>
        </w:rPr>
        <w:t>____</w:t>
      </w:r>
      <w:r>
        <w:rPr>
          <w:i/>
          <w:sz w:val="24"/>
          <w:u w:val="single"/>
        </w:rPr>
        <w:t xml:space="preserve"> </w:t>
      </w:r>
      <w:r>
        <w:rPr>
          <w:i/>
          <w:sz w:val="24"/>
        </w:rPr>
        <w:t>of this proposal.”</w:t>
      </w:r>
    </w:p>
    <w:p w14:paraId="7E30F5EB" w14:textId="77777777" w:rsidR="00634E36" w:rsidRDefault="00634E36">
      <w:pPr>
        <w:pStyle w:val="BodyText"/>
        <w:spacing w:before="11"/>
        <w:rPr>
          <w:i/>
          <w:sz w:val="19"/>
        </w:rPr>
      </w:pPr>
    </w:p>
    <w:p w14:paraId="37572ADD" w14:textId="77777777" w:rsidR="00634E36" w:rsidRDefault="00D234A5">
      <w:pPr>
        <w:pStyle w:val="BodyText"/>
        <w:spacing w:before="52"/>
        <w:ind w:left="940" w:right="396"/>
      </w:pPr>
      <w:r>
        <w:t xml:space="preserve">Any other legend may be unacceptable to the Government and may constitute grounds for removing the application from further consideration, without assuming any liability for inadvertent disclosure. The Government will limit dissemination of such information to within official channels. Information contained in unsuccessful proposals will remain the property of the applicant. The Government may, however, retain copies of all proposals. Public release of information in any proposal submitted will be subject </w:t>
      </w:r>
      <w:r>
        <w:rPr>
          <w:spacing w:val="3"/>
        </w:rPr>
        <w:t xml:space="preserve">to </w:t>
      </w:r>
      <w:r>
        <w:t>existing statutory and regulatory requirements. These provisions are consistent with and do not supersede, conflict with, or otherwise alter the employee obligations, rights, or liabilities created by existing statute or Executive order relating to (1) classified information,</w:t>
      </w:r>
      <w:r>
        <w:rPr>
          <w:spacing w:val="-4"/>
        </w:rPr>
        <w:t xml:space="preserve"> </w:t>
      </w:r>
      <w:r>
        <w:t>(2)</w:t>
      </w:r>
      <w:r>
        <w:rPr>
          <w:spacing w:val="-4"/>
        </w:rPr>
        <w:t xml:space="preserve"> </w:t>
      </w:r>
      <w:r>
        <w:t>communications</w:t>
      </w:r>
      <w:r>
        <w:rPr>
          <w:spacing w:val="-4"/>
        </w:rPr>
        <w:t xml:space="preserve"> </w:t>
      </w:r>
      <w:r>
        <w:t>to</w:t>
      </w:r>
      <w:r>
        <w:rPr>
          <w:spacing w:val="-2"/>
        </w:rPr>
        <w:t xml:space="preserve"> </w:t>
      </w:r>
      <w:r>
        <w:t>Congress,</w:t>
      </w:r>
      <w:r>
        <w:rPr>
          <w:spacing w:val="-3"/>
        </w:rPr>
        <w:t xml:space="preserve"> </w:t>
      </w:r>
      <w:r>
        <w:t>(3)</w:t>
      </w:r>
      <w:r>
        <w:rPr>
          <w:spacing w:val="-5"/>
        </w:rPr>
        <w:t xml:space="preserve"> </w:t>
      </w:r>
      <w:r>
        <w:t>the</w:t>
      </w:r>
      <w:r>
        <w:rPr>
          <w:spacing w:val="-5"/>
        </w:rPr>
        <w:t xml:space="preserve"> </w:t>
      </w:r>
      <w:r>
        <w:t>reporting</w:t>
      </w:r>
      <w:r>
        <w:rPr>
          <w:spacing w:val="-5"/>
        </w:rPr>
        <w:t xml:space="preserve"> </w:t>
      </w:r>
      <w:r>
        <w:t>to</w:t>
      </w:r>
      <w:r>
        <w:rPr>
          <w:spacing w:val="-3"/>
        </w:rPr>
        <w:t xml:space="preserve"> </w:t>
      </w:r>
      <w:r>
        <w:t>an</w:t>
      </w:r>
      <w:r>
        <w:rPr>
          <w:spacing w:val="-2"/>
        </w:rPr>
        <w:t xml:space="preserve"> </w:t>
      </w:r>
      <w:r>
        <w:t>Inspector</w:t>
      </w:r>
      <w:r>
        <w:rPr>
          <w:spacing w:val="-2"/>
        </w:rPr>
        <w:t xml:space="preserve"> </w:t>
      </w:r>
      <w:r>
        <w:t>General</w:t>
      </w:r>
      <w:r>
        <w:rPr>
          <w:spacing w:val="-6"/>
        </w:rPr>
        <w:t xml:space="preserve"> </w:t>
      </w:r>
      <w:r>
        <w:t>of a violation of any law, rule, or regulation, or mismanagement, a gross waste of funds, an abuse of authority, or a substantial and specific danger to public health or safety, or (4) any other whistleblower protection. The definitions, requirements, obligations, rights, sanctions, and liabilities created by controlling Executive orders and statutory provisions are incorporated into this agreement and are</w:t>
      </w:r>
      <w:r>
        <w:rPr>
          <w:spacing w:val="-4"/>
        </w:rPr>
        <w:t xml:space="preserve"> </w:t>
      </w:r>
      <w:r>
        <w:t>controlling.</w:t>
      </w:r>
    </w:p>
    <w:p w14:paraId="261428BE" w14:textId="77777777" w:rsidR="00634E36" w:rsidRDefault="00634E36">
      <w:pPr>
        <w:pStyle w:val="BodyText"/>
        <w:spacing w:before="6"/>
        <w:rPr>
          <w:sz w:val="30"/>
        </w:rPr>
      </w:pPr>
    </w:p>
    <w:p w14:paraId="6E6BCD4C" w14:textId="77777777" w:rsidR="00634E36" w:rsidRDefault="00D234A5">
      <w:pPr>
        <w:pStyle w:val="BodyText"/>
        <w:ind w:left="940" w:right="167"/>
      </w:pPr>
      <w:r>
        <w:t xml:space="preserve">Examples of laws that restrict the government to protect confidential/proprietary information about business operations and trade secrets possessed by any company or participant include: Freedom of Information Act (FOIA) – 5. U.S.C. § 552(b); Economic </w:t>
      </w:r>
      <w:r>
        <w:lastRenderedPageBreak/>
        <w:t>Espionage Act – 18 U.S.C. § 1832; and Trade Secrets Act – 18 U.S.C. § 1905.</w:t>
      </w:r>
    </w:p>
    <w:p w14:paraId="38AFD95E" w14:textId="77777777" w:rsidR="00634E36" w:rsidRDefault="00634E36">
      <w:pPr>
        <w:pStyle w:val="BodyText"/>
        <w:spacing w:before="12"/>
        <w:rPr>
          <w:sz w:val="23"/>
        </w:rPr>
      </w:pPr>
    </w:p>
    <w:p w14:paraId="4D32AF42" w14:textId="77777777" w:rsidR="00634E36" w:rsidRDefault="00D234A5">
      <w:pPr>
        <w:pStyle w:val="BodyText"/>
        <w:ind w:left="940" w:right="1286"/>
        <w:jc w:val="both"/>
      </w:pPr>
      <w:r>
        <w:t>In view of the above, applicants are cautioned that proposals are likely to be less competitive if significant details are omitted due to the applicant’s reluctance to reveal confidential/proprietary information.</w:t>
      </w:r>
    </w:p>
    <w:p w14:paraId="2C7A5517" w14:textId="6ACC71EC" w:rsidR="00634E36" w:rsidRDefault="00634E36">
      <w:pPr>
        <w:jc w:val="both"/>
      </w:pPr>
    </w:p>
    <w:p w14:paraId="6C1F0C39" w14:textId="77777777" w:rsidR="00634E36" w:rsidRDefault="00D234A5">
      <w:pPr>
        <w:pStyle w:val="Heading2"/>
        <w:numPr>
          <w:ilvl w:val="2"/>
          <w:numId w:val="19"/>
        </w:numPr>
        <w:tabs>
          <w:tab w:val="left" w:pos="2200"/>
          <w:tab w:val="left" w:pos="2201"/>
        </w:tabs>
        <w:spacing w:before="39"/>
      </w:pPr>
      <w:bookmarkStart w:id="46" w:name="_Toc53101746"/>
      <w:r>
        <w:rPr>
          <w:color w:val="365F91"/>
        </w:rPr>
        <w:t>Rights in Data Developed Under SBIR Funding</w:t>
      </w:r>
      <w:r>
        <w:rPr>
          <w:color w:val="365F91"/>
          <w:spacing w:val="-4"/>
        </w:rPr>
        <w:t xml:space="preserve"> </w:t>
      </w:r>
      <w:r>
        <w:rPr>
          <w:color w:val="365F91"/>
        </w:rPr>
        <w:t>Agreements</w:t>
      </w:r>
      <w:bookmarkEnd w:id="46"/>
    </w:p>
    <w:p w14:paraId="7E24E1BC" w14:textId="77777777" w:rsidR="00634E36" w:rsidRDefault="00634E36">
      <w:pPr>
        <w:pStyle w:val="BodyText"/>
        <w:spacing w:before="12"/>
        <w:rPr>
          <w:b/>
          <w:sz w:val="22"/>
        </w:rPr>
      </w:pPr>
    </w:p>
    <w:p w14:paraId="67F4F363" w14:textId="70B658D7" w:rsidR="00634E36" w:rsidRDefault="00D234A5">
      <w:pPr>
        <w:pStyle w:val="BodyText"/>
        <w:ind w:left="940" w:right="517"/>
      </w:pPr>
      <w:r>
        <w:t xml:space="preserve">In lieu of the Department of Commerce Financial Assistance Standard Terms and Conditions (dated </w:t>
      </w:r>
      <w:r w:rsidR="008832EF">
        <w:t>April 30, 2019</w:t>
      </w:r>
      <w:r>
        <w:t xml:space="preserve">, available at </w:t>
      </w:r>
      <w:r w:rsidR="008832EF">
        <w:t xml:space="preserve"> </w:t>
      </w:r>
      <w:hyperlink r:id="rId48" w:history="1">
        <w:r w:rsidR="008832EF" w:rsidRPr="00542489">
          <w:rPr>
            <w:rStyle w:val="Hyperlink"/>
          </w:rPr>
          <w:t>https://osec.doc.gov/oam/grants_management/policy/documents/Department%20of%20Commerce%20Standard%20Terms%20Conditions%2030%20April%202019.pdf</w:t>
        </w:r>
      </w:hyperlink>
      <w:r>
        <w:t>Section C.03, Intellectual Property Rights, the following terms and conditions will apply to and be included in all SBIR awards issues under this NOFO:</w:t>
      </w:r>
    </w:p>
    <w:p w14:paraId="3B2A142D" w14:textId="77777777" w:rsidR="00634E36" w:rsidRDefault="00634E36">
      <w:pPr>
        <w:pStyle w:val="BodyText"/>
        <w:spacing w:before="1"/>
      </w:pPr>
    </w:p>
    <w:p w14:paraId="5854DBD0" w14:textId="11B352D1" w:rsidR="00634E36" w:rsidRDefault="00D234A5" w:rsidP="002259ED">
      <w:pPr>
        <w:pStyle w:val="ListParagraph"/>
        <w:numPr>
          <w:ilvl w:val="0"/>
          <w:numId w:val="52"/>
        </w:numPr>
      </w:pPr>
      <w:r w:rsidRPr="002259ED">
        <w:rPr>
          <w:b/>
          <w:i/>
          <w:sz w:val="24"/>
          <w:szCs w:val="24"/>
        </w:rPr>
        <w:t>Definitions</w:t>
      </w:r>
      <w:r w:rsidRPr="002259ED">
        <w:rPr>
          <w:sz w:val="24"/>
          <w:szCs w:val="24"/>
        </w:rPr>
        <w:t>.</w:t>
      </w:r>
      <w:r>
        <w:t xml:space="preserve"> As used in regards to this NOFO and awards made pursuant to this NOFO:</w:t>
      </w:r>
    </w:p>
    <w:p w14:paraId="4A818FC1" w14:textId="77777777" w:rsidR="00634E36" w:rsidRDefault="00634E36">
      <w:pPr>
        <w:pStyle w:val="BodyText"/>
      </w:pPr>
    </w:p>
    <w:p w14:paraId="6774CD1B" w14:textId="77777777" w:rsidR="00634E36" w:rsidRDefault="00D234A5">
      <w:pPr>
        <w:pStyle w:val="BodyText"/>
        <w:ind w:left="940" w:right="522"/>
      </w:pPr>
      <w:r>
        <w:t>“</w:t>
      </w:r>
      <w:r>
        <w:rPr>
          <w:b/>
        </w:rPr>
        <w:t>Computer database</w:t>
      </w:r>
      <w:r>
        <w:t>” or “</w:t>
      </w:r>
      <w:r>
        <w:rPr>
          <w:b/>
        </w:rPr>
        <w:t>database</w:t>
      </w:r>
      <w:r>
        <w:t>” means a collection of recorded information in a form capable of, and for the purpose of, being stored in, processed, and operated on by a computer. The term does not include computer software.</w:t>
      </w:r>
    </w:p>
    <w:p w14:paraId="06ED7787" w14:textId="77777777" w:rsidR="00634E36" w:rsidRDefault="00634E36">
      <w:pPr>
        <w:pStyle w:val="BodyText"/>
      </w:pPr>
    </w:p>
    <w:p w14:paraId="5F0F2D0A" w14:textId="77777777" w:rsidR="00634E36" w:rsidRDefault="00D234A5">
      <w:pPr>
        <w:pStyle w:val="BodyText"/>
        <w:ind w:left="940" w:right="540"/>
      </w:pPr>
      <w:r>
        <w:t>“</w:t>
      </w:r>
      <w:r>
        <w:rPr>
          <w:b/>
        </w:rPr>
        <w:t>Computer software</w:t>
      </w:r>
      <w:r>
        <w:t>” (1) means: (i) computer programs that comprise a series of instructions, rules routines, or statements, regardless of the media in which recorded, that allow or cause a computer to perform a specific operation or series of operations; and (ii) recorded information comprising source code listings, design details, algorithms, processes, flow charts, formulas, and related material that would enable the computer program to be produced, created, or compiled; and (2) does not include computer databases or computer software documentation.</w:t>
      </w:r>
    </w:p>
    <w:p w14:paraId="643FBEE8" w14:textId="77777777" w:rsidR="00634E36" w:rsidRDefault="00634E36">
      <w:pPr>
        <w:pStyle w:val="BodyText"/>
        <w:spacing w:before="11"/>
        <w:rPr>
          <w:sz w:val="23"/>
        </w:rPr>
      </w:pPr>
    </w:p>
    <w:p w14:paraId="7C8BC828" w14:textId="77777777" w:rsidR="00634E36" w:rsidRDefault="00D234A5">
      <w:pPr>
        <w:pStyle w:val="BodyText"/>
        <w:ind w:left="940" w:right="829"/>
      </w:pPr>
      <w:r>
        <w:t>“</w:t>
      </w:r>
      <w:r>
        <w:rPr>
          <w:b/>
        </w:rPr>
        <w:t>Computer software documentation</w:t>
      </w:r>
      <w:r>
        <w:t>” means owner’s manuals, user’s manuals, installation instructions, operating instructions, and other similar items, regardless of storage medium, that explain the capabilities of the computer software or provide instructions for using the software.</w:t>
      </w:r>
    </w:p>
    <w:p w14:paraId="198AACBB" w14:textId="77777777" w:rsidR="00634E36" w:rsidRDefault="00634E36">
      <w:pPr>
        <w:pStyle w:val="BodyText"/>
        <w:spacing w:before="4"/>
      </w:pPr>
    </w:p>
    <w:p w14:paraId="781141B2" w14:textId="77777777" w:rsidR="00634E36" w:rsidRDefault="00D234A5">
      <w:pPr>
        <w:pStyle w:val="BodyText"/>
        <w:ind w:left="940" w:right="443"/>
      </w:pPr>
      <w:r>
        <w:t>“</w:t>
      </w:r>
      <w:r>
        <w:rPr>
          <w:b/>
        </w:rPr>
        <w:t>Data</w:t>
      </w:r>
      <w:r>
        <w:t>” means recorded information, regardless of form or the media on which it may be recorded. The term includes technical data and computer software. The term does not include information incidental to contract administration, such as financial, administrative, cost or pricing or management information.</w:t>
      </w:r>
    </w:p>
    <w:p w14:paraId="4912399B" w14:textId="77777777" w:rsidR="00634E36" w:rsidRDefault="00634E36">
      <w:pPr>
        <w:pStyle w:val="BodyText"/>
        <w:spacing w:before="7"/>
        <w:rPr>
          <w:sz w:val="30"/>
        </w:rPr>
      </w:pPr>
    </w:p>
    <w:p w14:paraId="5B38D788" w14:textId="77777777" w:rsidR="00634E36" w:rsidRDefault="00D234A5">
      <w:pPr>
        <w:pStyle w:val="BodyText"/>
        <w:spacing w:before="1"/>
        <w:ind w:left="940" w:right="560"/>
      </w:pPr>
      <w:r>
        <w:rPr>
          <w:i/>
        </w:rPr>
        <w:t>“</w:t>
      </w:r>
      <w:r>
        <w:rPr>
          <w:b/>
        </w:rPr>
        <w:t>Form, fit, and function data</w:t>
      </w:r>
      <w:r>
        <w:t>” means data relating to items, components, or processes that are sufficient to enable physical and functional interchangeability as well as data identifying</w:t>
      </w:r>
      <w:r>
        <w:rPr>
          <w:spacing w:val="-7"/>
        </w:rPr>
        <w:t xml:space="preserve"> </w:t>
      </w:r>
      <w:r>
        <w:t>source,</w:t>
      </w:r>
      <w:r>
        <w:rPr>
          <w:spacing w:val="-5"/>
        </w:rPr>
        <w:t xml:space="preserve"> </w:t>
      </w:r>
      <w:r>
        <w:t>size,</w:t>
      </w:r>
      <w:r>
        <w:rPr>
          <w:spacing w:val="-3"/>
        </w:rPr>
        <w:t xml:space="preserve"> </w:t>
      </w:r>
      <w:r>
        <w:t>configuration,</w:t>
      </w:r>
      <w:r>
        <w:rPr>
          <w:spacing w:val="-7"/>
        </w:rPr>
        <w:t xml:space="preserve"> </w:t>
      </w:r>
      <w:r>
        <w:t>mating</w:t>
      </w:r>
      <w:r>
        <w:rPr>
          <w:spacing w:val="-5"/>
        </w:rPr>
        <w:t xml:space="preserve"> </w:t>
      </w:r>
      <w:r>
        <w:t>and</w:t>
      </w:r>
      <w:r>
        <w:rPr>
          <w:spacing w:val="-5"/>
        </w:rPr>
        <w:t xml:space="preserve"> </w:t>
      </w:r>
      <w:r>
        <w:t>attachment</w:t>
      </w:r>
      <w:r>
        <w:rPr>
          <w:spacing w:val="-4"/>
        </w:rPr>
        <w:t xml:space="preserve"> </w:t>
      </w:r>
      <w:r>
        <w:t>characteristics,</w:t>
      </w:r>
      <w:r>
        <w:rPr>
          <w:spacing w:val="-31"/>
        </w:rPr>
        <w:t xml:space="preserve"> </w:t>
      </w:r>
      <w:r>
        <w:t xml:space="preserve">functional </w:t>
      </w:r>
      <w:r>
        <w:lastRenderedPageBreak/>
        <w:t>characteristics, and performance requirements. For computer software it means data identifying source, functional characteristics, and performance requirements but specifically excludes the source code, algorithms, processes, formulas, and flow charts of the</w:t>
      </w:r>
      <w:r>
        <w:rPr>
          <w:spacing w:val="-4"/>
        </w:rPr>
        <w:t xml:space="preserve"> </w:t>
      </w:r>
      <w:r>
        <w:t>software.</w:t>
      </w:r>
    </w:p>
    <w:p w14:paraId="2EB16FA6" w14:textId="70B110EB" w:rsidR="00634E36" w:rsidRDefault="00634E36"/>
    <w:p w14:paraId="6814F4B7" w14:textId="77777777" w:rsidR="00634E36" w:rsidRDefault="00D234A5">
      <w:pPr>
        <w:pStyle w:val="BodyText"/>
        <w:spacing w:before="39"/>
        <w:ind w:left="940"/>
      </w:pPr>
      <w:r w:rsidRPr="002259ED">
        <w:rPr>
          <w:b/>
        </w:rPr>
        <w:t>“Limited rights data</w:t>
      </w:r>
      <w:r>
        <w:t>” means data (other than computer software) developed at private expense that embody trade secrets or are commercial or financial and confidential or privileged.</w:t>
      </w:r>
    </w:p>
    <w:p w14:paraId="06FD0047" w14:textId="77777777" w:rsidR="00634E36" w:rsidRDefault="00634E36">
      <w:pPr>
        <w:pStyle w:val="BodyText"/>
        <w:spacing w:before="1"/>
      </w:pPr>
    </w:p>
    <w:p w14:paraId="33005792" w14:textId="77777777" w:rsidR="00634E36" w:rsidRDefault="00D234A5">
      <w:pPr>
        <w:pStyle w:val="BodyText"/>
        <w:spacing w:before="1"/>
        <w:ind w:left="940" w:right="1238"/>
      </w:pPr>
      <w:r>
        <w:t>“</w:t>
      </w:r>
      <w:r>
        <w:rPr>
          <w:b/>
        </w:rPr>
        <w:t>Restricted computer software</w:t>
      </w:r>
      <w:r>
        <w:t>” means computer software developed at private expense and that is a trade secret; is commercial or financial and confidential or privileged; or is copyrighted computer software; including modifications of the computer software.</w:t>
      </w:r>
    </w:p>
    <w:p w14:paraId="2F2C4339" w14:textId="77777777" w:rsidR="00634E36" w:rsidRDefault="00634E36">
      <w:pPr>
        <w:pStyle w:val="BodyText"/>
        <w:spacing w:before="11"/>
        <w:rPr>
          <w:sz w:val="23"/>
        </w:rPr>
      </w:pPr>
    </w:p>
    <w:p w14:paraId="501BAA9D" w14:textId="77777777" w:rsidR="00634E36" w:rsidRDefault="00D234A5">
      <w:pPr>
        <w:pStyle w:val="BodyText"/>
        <w:ind w:left="940" w:right="713"/>
      </w:pPr>
      <w:r>
        <w:t>“</w:t>
      </w:r>
      <w:r>
        <w:rPr>
          <w:b/>
        </w:rPr>
        <w:t>SBIR data</w:t>
      </w:r>
      <w:r>
        <w:t>” means data first produced by an Awardee that is a small business concern in performance of a small business innovation research award issued under the authority of 15 U.S.C. § 638, which data are not generally known, and which data without obligation as to its confidentiality have not been made available to others by the Awardee or are not already available to the Government.</w:t>
      </w:r>
    </w:p>
    <w:p w14:paraId="506D18C2" w14:textId="77777777" w:rsidR="00634E36" w:rsidRDefault="00634E36">
      <w:pPr>
        <w:pStyle w:val="BodyText"/>
        <w:spacing w:before="2"/>
      </w:pPr>
    </w:p>
    <w:p w14:paraId="045BAE83" w14:textId="77777777" w:rsidR="00634E36" w:rsidRDefault="00D234A5">
      <w:pPr>
        <w:pStyle w:val="BodyText"/>
        <w:ind w:left="940" w:right="909"/>
      </w:pPr>
      <w:r>
        <w:t>“</w:t>
      </w:r>
      <w:r>
        <w:rPr>
          <w:b/>
        </w:rPr>
        <w:t>SBIR rights</w:t>
      </w:r>
      <w:r>
        <w:t>” means the rights in SBIR data set forth in the SBIR Rights Notice of paragraph (d) of this clause.</w:t>
      </w:r>
    </w:p>
    <w:p w14:paraId="4C427782" w14:textId="77777777" w:rsidR="00634E36" w:rsidRDefault="00634E36">
      <w:pPr>
        <w:pStyle w:val="BodyText"/>
        <w:spacing w:before="11"/>
        <w:rPr>
          <w:sz w:val="23"/>
        </w:rPr>
      </w:pPr>
    </w:p>
    <w:p w14:paraId="2CEF9E9A" w14:textId="77777777" w:rsidR="00634E36" w:rsidRDefault="00D234A5">
      <w:pPr>
        <w:pStyle w:val="BodyText"/>
        <w:spacing w:before="1"/>
        <w:ind w:left="940" w:right="609"/>
      </w:pPr>
      <w:r>
        <w:t>“</w:t>
      </w:r>
      <w:r>
        <w:rPr>
          <w:b/>
        </w:rPr>
        <w:t>Technical data</w:t>
      </w:r>
      <w:r>
        <w:t>” means recorded information (regardless of the form or method of the recording) of a scientific or technical nature (including computer databases and computer software documentation). This term does not include computer software or financial, administrative, cost or pricing, or management data or other information incidental to contract administration. (</w:t>
      </w:r>
      <w:r>
        <w:rPr>
          <w:i/>
        </w:rPr>
        <w:t xml:space="preserve">See </w:t>
      </w:r>
      <w:r>
        <w:t>41 U.S.C. § 403(8)).</w:t>
      </w:r>
    </w:p>
    <w:p w14:paraId="7FA454C1" w14:textId="77777777" w:rsidR="00634E36" w:rsidRDefault="00634E36">
      <w:pPr>
        <w:pStyle w:val="BodyText"/>
        <w:spacing w:before="11"/>
        <w:rPr>
          <w:sz w:val="23"/>
        </w:rPr>
      </w:pPr>
    </w:p>
    <w:p w14:paraId="5E547602" w14:textId="77777777" w:rsidR="00634E36" w:rsidRDefault="00D234A5">
      <w:pPr>
        <w:pStyle w:val="BodyText"/>
        <w:ind w:left="940" w:right="621"/>
      </w:pPr>
      <w:r>
        <w:t>“</w:t>
      </w:r>
      <w:r>
        <w:rPr>
          <w:b/>
        </w:rPr>
        <w:t>Unlimited rights</w:t>
      </w:r>
      <w:r>
        <w:t>” means the right of the Government to use, disclose, reproduce, prepare derivative works, distribute copies to the public, and perform publicly and display publicly, in any manner and for any purpose whatsoever, and to have or permit others to do so.</w:t>
      </w:r>
    </w:p>
    <w:p w14:paraId="69401B57" w14:textId="77777777" w:rsidR="00634E36" w:rsidRDefault="00634E36">
      <w:pPr>
        <w:pStyle w:val="BodyText"/>
        <w:spacing w:before="11"/>
        <w:rPr>
          <w:sz w:val="23"/>
        </w:rPr>
      </w:pPr>
    </w:p>
    <w:p w14:paraId="5B65D908" w14:textId="4DD64768" w:rsidR="00634E36" w:rsidRPr="000B093D" w:rsidRDefault="00D234A5" w:rsidP="002259ED">
      <w:pPr>
        <w:pStyle w:val="ListParagraph"/>
        <w:numPr>
          <w:ilvl w:val="0"/>
          <w:numId w:val="52"/>
        </w:numPr>
      </w:pPr>
      <w:r w:rsidRPr="002259ED">
        <w:rPr>
          <w:b/>
          <w:sz w:val="24"/>
          <w:szCs w:val="24"/>
        </w:rPr>
        <w:t>Allocation of</w:t>
      </w:r>
      <w:r w:rsidRPr="002259ED">
        <w:rPr>
          <w:b/>
          <w:spacing w:val="-4"/>
          <w:sz w:val="24"/>
          <w:szCs w:val="24"/>
        </w:rPr>
        <w:t xml:space="preserve"> </w:t>
      </w:r>
      <w:r w:rsidRPr="002259ED">
        <w:rPr>
          <w:b/>
          <w:sz w:val="24"/>
          <w:szCs w:val="24"/>
        </w:rPr>
        <w:t>rights.</w:t>
      </w:r>
    </w:p>
    <w:p w14:paraId="6D43EE7B" w14:textId="77777777" w:rsidR="00634E36" w:rsidRDefault="00634E36">
      <w:pPr>
        <w:pStyle w:val="BodyText"/>
        <w:spacing w:before="11"/>
        <w:rPr>
          <w:b/>
          <w:i/>
          <w:sz w:val="23"/>
        </w:rPr>
      </w:pPr>
    </w:p>
    <w:p w14:paraId="6220D812" w14:textId="77777777" w:rsidR="00634E36" w:rsidRDefault="00D234A5">
      <w:pPr>
        <w:pStyle w:val="ListParagraph"/>
        <w:numPr>
          <w:ilvl w:val="0"/>
          <w:numId w:val="17"/>
        </w:numPr>
        <w:tabs>
          <w:tab w:val="left" w:pos="1262"/>
        </w:tabs>
        <w:ind w:right="934" w:firstLine="0"/>
        <w:rPr>
          <w:sz w:val="24"/>
        </w:rPr>
      </w:pPr>
      <w:r>
        <w:rPr>
          <w:sz w:val="24"/>
        </w:rPr>
        <w:t>Except as provided in paragraph (c) section regarding copyright, the Government shall have unlimited rights in—</w:t>
      </w:r>
    </w:p>
    <w:p w14:paraId="210E2041" w14:textId="77777777" w:rsidR="00634E36" w:rsidRDefault="00D234A5">
      <w:pPr>
        <w:pStyle w:val="ListParagraph"/>
        <w:numPr>
          <w:ilvl w:val="1"/>
          <w:numId w:val="17"/>
        </w:numPr>
        <w:tabs>
          <w:tab w:val="left" w:pos="1915"/>
        </w:tabs>
        <w:ind w:right="1213" w:firstLine="0"/>
        <w:rPr>
          <w:sz w:val="24"/>
        </w:rPr>
      </w:pPr>
      <w:r>
        <w:rPr>
          <w:sz w:val="24"/>
        </w:rPr>
        <w:t>Data</w:t>
      </w:r>
      <w:r>
        <w:rPr>
          <w:spacing w:val="-4"/>
          <w:sz w:val="24"/>
        </w:rPr>
        <w:t xml:space="preserve"> </w:t>
      </w:r>
      <w:r>
        <w:rPr>
          <w:sz w:val="24"/>
        </w:rPr>
        <w:t>specifically</w:t>
      </w:r>
      <w:r>
        <w:rPr>
          <w:spacing w:val="-3"/>
          <w:sz w:val="24"/>
        </w:rPr>
        <w:t xml:space="preserve"> </w:t>
      </w:r>
      <w:r>
        <w:rPr>
          <w:sz w:val="24"/>
        </w:rPr>
        <w:t>identified in</w:t>
      </w:r>
      <w:r>
        <w:rPr>
          <w:spacing w:val="-3"/>
          <w:sz w:val="24"/>
        </w:rPr>
        <w:t xml:space="preserve"> </w:t>
      </w:r>
      <w:r>
        <w:rPr>
          <w:sz w:val="24"/>
        </w:rPr>
        <w:t>this</w:t>
      </w:r>
      <w:r>
        <w:rPr>
          <w:spacing w:val="-1"/>
          <w:sz w:val="24"/>
        </w:rPr>
        <w:t xml:space="preserve"> </w:t>
      </w:r>
      <w:r>
        <w:rPr>
          <w:sz w:val="24"/>
        </w:rPr>
        <w:t>award</w:t>
      </w:r>
      <w:r>
        <w:rPr>
          <w:spacing w:val="-2"/>
          <w:sz w:val="24"/>
        </w:rPr>
        <w:t xml:space="preserve"> </w:t>
      </w:r>
      <w:r>
        <w:rPr>
          <w:sz w:val="24"/>
        </w:rPr>
        <w:t>as</w:t>
      </w:r>
      <w:r>
        <w:rPr>
          <w:spacing w:val="-3"/>
          <w:sz w:val="24"/>
        </w:rPr>
        <w:t xml:space="preserve"> </w:t>
      </w:r>
      <w:r>
        <w:rPr>
          <w:sz w:val="24"/>
        </w:rPr>
        <w:t>data</w:t>
      </w:r>
      <w:r>
        <w:rPr>
          <w:spacing w:val="-4"/>
          <w:sz w:val="24"/>
        </w:rPr>
        <w:t xml:space="preserve"> </w:t>
      </w:r>
      <w:r>
        <w:rPr>
          <w:sz w:val="24"/>
        </w:rPr>
        <w:t>to</w:t>
      </w:r>
      <w:r>
        <w:rPr>
          <w:spacing w:val="-3"/>
          <w:sz w:val="24"/>
        </w:rPr>
        <w:t xml:space="preserve"> </w:t>
      </w:r>
      <w:r>
        <w:rPr>
          <w:sz w:val="24"/>
        </w:rPr>
        <w:t>be</w:t>
      </w:r>
      <w:r>
        <w:rPr>
          <w:spacing w:val="-2"/>
          <w:sz w:val="24"/>
        </w:rPr>
        <w:t xml:space="preserve"> </w:t>
      </w:r>
      <w:r>
        <w:rPr>
          <w:sz w:val="24"/>
        </w:rPr>
        <w:t>delivered</w:t>
      </w:r>
      <w:r>
        <w:rPr>
          <w:spacing w:val="-24"/>
          <w:sz w:val="24"/>
        </w:rPr>
        <w:t xml:space="preserve"> </w:t>
      </w:r>
      <w:r>
        <w:rPr>
          <w:sz w:val="24"/>
        </w:rPr>
        <w:t>without restriction;</w:t>
      </w:r>
    </w:p>
    <w:p w14:paraId="35F81ECD" w14:textId="77777777" w:rsidR="00634E36" w:rsidRDefault="00D234A5">
      <w:pPr>
        <w:pStyle w:val="ListParagraph"/>
        <w:numPr>
          <w:ilvl w:val="1"/>
          <w:numId w:val="17"/>
        </w:numPr>
        <w:tabs>
          <w:tab w:val="left" w:pos="1968"/>
        </w:tabs>
        <w:spacing w:before="41"/>
        <w:ind w:left="1967" w:hanging="307"/>
        <w:rPr>
          <w:sz w:val="24"/>
        </w:rPr>
      </w:pPr>
      <w:r>
        <w:rPr>
          <w:sz w:val="24"/>
        </w:rPr>
        <w:t>Form, fit, and function data delivered under this</w:t>
      </w:r>
      <w:r>
        <w:rPr>
          <w:spacing w:val="-14"/>
          <w:sz w:val="24"/>
        </w:rPr>
        <w:t xml:space="preserve"> </w:t>
      </w:r>
      <w:r>
        <w:rPr>
          <w:sz w:val="24"/>
        </w:rPr>
        <w:t>award;</w:t>
      </w:r>
    </w:p>
    <w:p w14:paraId="36E1DE28" w14:textId="068283A0" w:rsidR="00634E36" w:rsidRDefault="00D234A5">
      <w:pPr>
        <w:pStyle w:val="ListParagraph"/>
        <w:numPr>
          <w:ilvl w:val="1"/>
          <w:numId w:val="17"/>
        </w:numPr>
        <w:tabs>
          <w:tab w:val="left" w:pos="2023"/>
        </w:tabs>
        <w:spacing w:before="39"/>
        <w:ind w:right="601" w:firstLine="0"/>
        <w:rPr>
          <w:sz w:val="24"/>
        </w:rPr>
      </w:pPr>
      <w:r>
        <w:rPr>
          <w:sz w:val="24"/>
        </w:rPr>
        <w:t>Data delivered under this award (except for restricted computer</w:t>
      </w:r>
      <w:r>
        <w:rPr>
          <w:spacing w:val="-32"/>
          <w:sz w:val="24"/>
        </w:rPr>
        <w:t xml:space="preserve"> </w:t>
      </w:r>
      <w:r>
        <w:rPr>
          <w:sz w:val="24"/>
        </w:rPr>
        <w:t xml:space="preserve">software) </w:t>
      </w:r>
      <w:r>
        <w:rPr>
          <w:sz w:val="24"/>
        </w:rPr>
        <w:lastRenderedPageBreak/>
        <w:t>that constitute manuals or instructional and training material for installation, operation, or routine maintenance and repair of items, components, or processes delivered or furnished for use under this award;</w:t>
      </w:r>
      <w:r>
        <w:rPr>
          <w:spacing w:val="-13"/>
          <w:sz w:val="24"/>
        </w:rPr>
        <w:t xml:space="preserve"> </w:t>
      </w:r>
      <w:r>
        <w:rPr>
          <w:sz w:val="24"/>
        </w:rPr>
        <w:t>and</w:t>
      </w:r>
      <w:r w:rsidR="00BF1F2C">
        <w:rPr>
          <w:sz w:val="24"/>
        </w:rPr>
        <w:t xml:space="preserve"> </w:t>
      </w:r>
      <w:r>
        <w:rPr>
          <w:sz w:val="24"/>
        </w:rPr>
        <w:t>All other data delivered under this award unless provided otherwise for</w:t>
      </w:r>
      <w:r>
        <w:rPr>
          <w:spacing w:val="-30"/>
          <w:sz w:val="24"/>
        </w:rPr>
        <w:t xml:space="preserve"> </w:t>
      </w:r>
      <w:r>
        <w:rPr>
          <w:sz w:val="24"/>
        </w:rPr>
        <w:t>SBIR data in accordance with paragraph (d) of this clause or for limited rights data or restricted computer software in accordance with paragraph (f) of this</w:t>
      </w:r>
      <w:r>
        <w:rPr>
          <w:spacing w:val="-42"/>
          <w:sz w:val="24"/>
        </w:rPr>
        <w:t xml:space="preserve"> </w:t>
      </w:r>
      <w:r>
        <w:rPr>
          <w:sz w:val="24"/>
        </w:rPr>
        <w:t>clause.</w:t>
      </w:r>
    </w:p>
    <w:p w14:paraId="12147801" w14:textId="77777777" w:rsidR="00634E36" w:rsidRDefault="00634E36">
      <w:pPr>
        <w:pStyle w:val="BodyText"/>
        <w:spacing w:before="1"/>
      </w:pPr>
    </w:p>
    <w:p w14:paraId="364C7F2D" w14:textId="77777777" w:rsidR="00634E36" w:rsidRDefault="00D234A5">
      <w:pPr>
        <w:pStyle w:val="ListParagraph"/>
        <w:numPr>
          <w:ilvl w:val="0"/>
          <w:numId w:val="17"/>
        </w:numPr>
        <w:tabs>
          <w:tab w:val="left" w:pos="1262"/>
        </w:tabs>
        <w:spacing w:before="1"/>
        <w:ind w:left="1262"/>
        <w:rPr>
          <w:sz w:val="24"/>
        </w:rPr>
      </w:pPr>
      <w:r>
        <w:rPr>
          <w:sz w:val="24"/>
        </w:rPr>
        <w:t>The Awardee shall have the right</w:t>
      </w:r>
      <w:r>
        <w:rPr>
          <w:spacing w:val="-4"/>
          <w:sz w:val="24"/>
        </w:rPr>
        <w:t xml:space="preserve"> </w:t>
      </w:r>
      <w:r>
        <w:rPr>
          <w:sz w:val="24"/>
        </w:rPr>
        <w:t>to—</w:t>
      </w:r>
    </w:p>
    <w:p w14:paraId="2FB7BFC2" w14:textId="77777777" w:rsidR="00634E36" w:rsidRDefault="00D234A5">
      <w:pPr>
        <w:pStyle w:val="ListParagraph"/>
        <w:numPr>
          <w:ilvl w:val="1"/>
          <w:numId w:val="17"/>
        </w:numPr>
        <w:tabs>
          <w:tab w:val="left" w:pos="1915"/>
        </w:tabs>
        <w:ind w:right="895" w:firstLine="0"/>
        <w:rPr>
          <w:sz w:val="24"/>
        </w:rPr>
      </w:pPr>
      <w:r>
        <w:rPr>
          <w:sz w:val="24"/>
        </w:rPr>
        <w:t>Assert copyright in data first produced in the performance of this award to the extent provided in paragraph (c)(1) of this</w:t>
      </w:r>
      <w:r>
        <w:rPr>
          <w:spacing w:val="-6"/>
          <w:sz w:val="24"/>
        </w:rPr>
        <w:t xml:space="preserve"> </w:t>
      </w:r>
      <w:r>
        <w:rPr>
          <w:sz w:val="24"/>
        </w:rPr>
        <w:t>clause;</w:t>
      </w:r>
    </w:p>
    <w:p w14:paraId="37444A39" w14:textId="77777777" w:rsidR="00634E36" w:rsidRDefault="00D234A5">
      <w:pPr>
        <w:pStyle w:val="ListParagraph"/>
        <w:numPr>
          <w:ilvl w:val="1"/>
          <w:numId w:val="17"/>
        </w:numPr>
        <w:tabs>
          <w:tab w:val="left" w:pos="1970"/>
        </w:tabs>
        <w:ind w:right="580" w:firstLine="0"/>
        <w:rPr>
          <w:sz w:val="24"/>
        </w:rPr>
      </w:pPr>
      <w:r>
        <w:rPr>
          <w:sz w:val="24"/>
        </w:rPr>
        <w:t>Protect SBIR</w:t>
      </w:r>
      <w:r>
        <w:rPr>
          <w:spacing w:val="-2"/>
          <w:sz w:val="24"/>
        </w:rPr>
        <w:t xml:space="preserve"> </w:t>
      </w:r>
      <w:r>
        <w:rPr>
          <w:sz w:val="24"/>
        </w:rPr>
        <w:t>rights</w:t>
      </w:r>
      <w:r>
        <w:rPr>
          <w:spacing w:val="-1"/>
          <w:sz w:val="24"/>
        </w:rPr>
        <w:t xml:space="preserve"> </w:t>
      </w:r>
      <w:r>
        <w:rPr>
          <w:sz w:val="24"/>
        </w:rPr>
        <w:t>in</w:t>
      </w:r>
      <w:r>
        <w:rPr>
          <w:spacing w:val="-2"/>
          <w:sz w:val="24"/>
        </w:rPr>
        <w:t xml:space="preserve"> </w:t>
      </w:r>
      <w:r>
        <w:rPr>
          <w:sz w:val="24"/>
        </w:rPr>
        <w:t>SBIR</w:t>
      </w:r>
      <w:r>
        <w:rPr>
          <w:spacing w:val="-2"/>
          <w:sz w:val="24"/>
        </w:rPr>
        <w:t xml:space="preserve"> </w:t>
      </w:r>
      <w:r>
        <w:rPr>
          <w:sz w:val="24"/>
        </w:rPr>
        <w:t>data</w:t>
      </w:r>
      <w:r>
        <w:rPr>
          <w:spacing w:val="-3"/>
          <w:sz w:val="24"/>
        </w:rPr>
        <w:t xml:space="preserve"> </w:t>
      </w:r>
      <w:r>
        <w:rPr>
          <w:sz w:val="24"/>
        </w:rPr>
        <w:t>delivered</w:t>
      </w:r>
      <w:r>
        <w:rPr>
          <w:spacing w:val="-2"/>
          <w:sz w:val="24"/>
        </w:rPr>
        <w:t xml:space="preserve"> </w:t>
      </w:r>
      <w:r>
        <w:rPr>
          <w:sz w:val="24"/>
        </w:rPr>
        <w:t>under</w:t>
      </w:r>
      <w:r>
        <w:rPr>
          <w:spacing w:val="-2"/>
          <w:sz w:val="24"/>
        </w:rPr>
        <w:t xml:space="preserve"> </w:t>
      </w:r>
      <w:r>
        <w:rPr>
          <w:sz w:val="24"/>
        </w:rPr>
        <w:t>this</w:t>
      </w:r>
      <w:r>
        <w:rPr>
          <w:spacing w:val="-1"/>
          <w:sz w:val="24"/>
        </w:rPr>
        <w:t xml:space="preserve"> </w:t>
      </w:r>
      <w:r>
        <w:rPr>
          <w:sz w:val="24"/>
        </w:rPr>
        <w:t>award</w:t>
      </w:r>
      <w:r>
        <w:rPr>
          <w:spacing w:val="-2"/>
          <w:sz w:val="24"/>
        </w:rPr>
        <w:t xml:space="preserve"> </w:t>
      </w:r>
      <w:r>
        <w:rPr>
          <w:sz w:val="24"/>
        </w:rPr>
        <w:t>in</w:t>
      </w:r>
      <w:r>
        <w:rPr>
          <w:spacing w:val="-2"/>
          <w:sz w:val="24"/>
        </w:rPr>
        <w:t xml:space="preserve"> </w:t>
      </w:r>
      <w:r>
        <w:rPr>
          <w:sz w:val="24"/>
        </w:rPr>
        <w:t>the manner</w:t>
      </w:r>
      <w:r>
        <w:rPr>
          <w:spacing w:val="-31"/>
          <w:sz w:val="24"/>
        </w:rPr>
        <w:t xml:space="preserve"> </w:t>
      </w:r>
      <w:r>
        <w:rPr>
          <w:sz w:val="24"/>
        </w:rPr>
        <w:t>and to the extent provided in paragraph (d) of this</w:t>
      </w:r>
      <w:r>
        <w:rPr>
          <w:spacing w:val="-11"/>
          <w:sz w:val="24"/>
        </w:rPr>
        <w:t xml:space="preserve"> </w:t>
      </w:r>
      <w:r>
        <w:rPr>
          <w:sz w:val="24"/>
        </w:rPr>
        <w:t>clause;</w:t>
      </w:r>
    </w:p>
    <w:p w14:paraId="51E030E4" w14:textId="098A7D8B" w:rsidR="00634E36" w:rsidRDefault="00D234A5">
      <w:pPr>
        <w:pStyle w:val="ListParagraph"/>
        <w:numPr>
          <w:ilvl w:val="1"/>
          <w:numId w:val="17"/>
        </w:numPr>
        <w:tabs>
          <w:tab w:val="left" w:pos="2026"/>
        </w:tabs>
        <w:ind w:right="808" w:firstLine="0"/>
        <w:jc w:val="both"/>
        <w:rPr>
          <w:sz w:val="24"/>
        </w:rPr>
      </w:pPr>
      <w:r>
        <w:rPr>
          <w:sz w:val="24"/>
        </w:rPr>
        <w:t xml:space="preserve">Substantiate use of, add, or correct SBIR rights or copyright notices and to take other appropriate action, in accordance with paragraph (e) of </w:t>
      </w:r>
      <w:r>
        <w:rPr>
          <w:spacing w:val="2"/>
          <w:sz w:val="24"/>
        </w:rPr>
        <w:t>this</w:t>
      </w:r>
      <w:r w:rsidR="00036D39">
        <w:rPr>
          <w:spacing w:val="2"/>
          <w:sz w:val="24"/>
        </w:rPr>
        <w:t xml:space="preserve"> </w:t>
      </w:r>
      <w:r>
        <w:rPr>
          <w:spacing w:val="2"/>
          <w:sz w:val="24"/>
        </w:rPr>
        <w:t xml:space="preserve">clause; </w:t>
      </w:r>
      <w:r>
        <w:rPr>
          <w:sz w:val="24"/>
        </w:rPr>
        <w:t>and</w:t>
      </w:r>
    </w:p>
    <w:p w14:paraId="20C07FE9" w14:textId="77777777" w:rsidR="00634E36" w:rsidRDefault="00D234A5">
      <w:pPr>
        <w:pStyle w:val="ListParagraph"/>
        <w:numPr>
          <w:ilvl w:val="1"/>
          <w:numId w:val="17"/>
        </w:numPr>
        <w:tabs>
          <w:tab w:val="left" w:pos="2023"/>
        </w:tabs>
        <w:spacing w:before="1"/>
        <w:ind w:right="774" w:firstLine="0"/>
        <w:rPr>
          <w:sz w:val="24"/>
        </w:rPr>
      </w:pPr>
      <w:r>
        <w:rPr>
          <w:sz w:val="24"/>
        </w:rPr>
        <w:t>Withhold from delivery those data that are limited rights data or</w:t>
      </w:r>
      <w:r>
        <w:rPr>
          <w:spacing w:val="-29"/>
          <w:sz w:val="24"/>
        </w:rPr>
        <w:t xml:space="preserve"> </w:t>
      </w:r>
      <w:r>
        <w:rPr>
          <w:sz w:val="24"/>
        </w:rPr>
        <w:t>restricted computer software to the extent provided in paragraph (f) of this</w:t>
      </w:r>
      <w:r>
        <w:rPr>
          <w:spacing w:val="-29"/>
          <w:sz w:val="24"/>
        </w:rPr>
        <w:t xml:space="preserve"> </w:t>
      </w:r>
      <w:r>
        <w:rPr>
          <w:sz w:val="24"/>
        </w:rPr>
        <w:t>clause.</w:t>
      </w:r>
    </w:p>
    <w:p w14:paraId="13F7C266" w14:textId="77777777" w:rsidR="00634E36" w:rsidRDefault="00634E36">
      <w:pPr>
        <w:pStyle w:val="BodyText"/>
        <w:spacing w:before="9"/>
        <w:rPr>
          <w:sz w:val="23"/>
        </w:rPr>
      </w:pPr>
    </w:p>
    <w:p w14:paraId="22E971BD" w14:textId="4A21330C" w:rsidR="00634E36" w:rsidRPr="000B093D" w:rsidRDefault="00D234A5" w:rsidP="002259ED">
      <w:pPr>
        <w:pStyle w:val="ListParagraph"/>
        <w:numPr>
          <w:ilvl w:val="0"/>
          <w:numId w:val="52"/>
        </w:numPr>
      </w:pPr>
      <w:r w:rsidRPr="002259ED">
        <w:rPr>
          <w:b/>
          <w:sz w:val="24"/>
          <w:szCs w:val="24"/>
        </w:rPr>
        <w:t>Copyright</w:t>
      </w:r>
      <w:r w:rsidRPr="00BF1F2C">
        <w:rPr>
          <w:sz w:val="24"/>
          <w:szCs w:val="24"/>
        </w:rPr>
        <w:t>.</w:t>
      </w:r>
    </w:p>
    <w:p w14:paraId="70BD195A" w14:textId="77777777" w:rsidR="00634E36" w:rsidRDefault="00634E36">
      <w:pPr>
        <w:pStyle w:val="BodyText"/>
        <w:spacing w:before="2"/>
        <w:rPr>
          <w:b/>
          <w:i/>
        </w:rPr>
      </w:pPr>
    </w:p>
    <w:p w14:paraId="21828CA8" w14:textId="77777777" w:rsidR="00634E36" w:rsidRDefault="00D234A5" w:rsidP="002259ED">
      <w:pPr>
        <w:pStyle w:val="ListParagraph"/>
        <w:numPr>
          <w:ilvl w:val="1"/>
          <w:numId w:val="52"/>
        </w:numPr>
        <w:tabs>
          <w:tab w:val="left" w:pos="1262"/>
        </w:tabs>
        <w:spacing w:before="1"/>
        <w:rPr>
          <w:sz w:val="24"/>
        </w:rPr>
      </w:pPr>
      <w:r>
        <w:rPr>
          <w:i/>
          <w:sz w:val="24"/>
        </w:rPr>
        <w:t>Data first produced in the performance of this</w:t>
      </w:r>
      <w:r>
        <w:rPr>
          <w:i/>
          <w:spacing w:val="-1"/>
          <w:sz w:val="24"/>
        </w:rPr>
        <w:t xml:space="preserve"> </w:t>
      </w:r>
      <w:r>
        <w:rPr>
          <w:i/>
          <w:sz w:val="24"/>
        </w:rPr>
        <w:t>award</w:t>
      </w:r>
      <w:r>
        <w:rPr>
          <w:sz w:val="24"/>
        </w:rPr>
        <w:t>.</w:t>
      </w:r>
    </w:p>
    <w:p w14:paraId="285ABF5B" w14:textId="77777777" w:rsidR="00634E36" w:rsidRDefault="00D234A5" w:rsidP="002259ED">
      <w:pPr>
        <w:pStyle w:val="ListParagraph"/>
        <w:numPr>
          <w:ilvl w:val="2"/>
          <w:numId w:val="52"/>
        </w:numPr>
        <w:tabs>
          <w:tab w:val="left" w:pos="1915"/>
        </w:tabs>
        <w:ind w:right="680" w:firstLine="0"/>
        <w:rPr>
          <w:sz w:val="24"/>
        </w:rPr>
      </w:pPr>
      <w:r>
        <w:rPr>
          <w:sz w:val="24"/>
        </w:rPr>
        <w:t>Except as otherwise specifically provided in this award, the Awardee may assert copyright subsisting in any data first produced in the performance of</w:t>
      </w:r>
      <w:r>
        <w:rPr>
          <w:spacing w:val="-33"/>
          <w:sz w:val="24"/>
        </w:rPr>
        <w:t xml:space="preserve"> </w:t>
      </w:r>
      <w:r>
        <w:rPr>
          <w:sz w:val="24"/>
        </w:rPr>
        <w:t>this award.</w:t>
      </w:r>
    </w:p>
    <w:p w14:paraId="3C6BD3FC" w14:textId="77777777" w:rsidR="00634E36" w:rsidRDefault="00D234A5" w:rsidP="002259ED">
      <w:pPr>
        <w:pStyle w:val="ListParagraph"/>
        <w:numPr>
          <w:ilvl w:val="2"/>
          <w:numId w:val="52"/>
        </w:numPr>
        <w:tabs>
          <w:tab w:val="left" w:pos="1970"/>
        </w:tabs>
        <w:ind w:right="888" w:firstLine="0"/>
        <w:rPr>
          <w:sz w:val="24"/>
        </w:rPr>
      </w:pPr>
      <w:r>
        <w:rPr>
          <w:sz w:val="24"/>
        </w:rPr>
        <w:t>When</w:t>
      </w:r>
      <w:r>
        <w:rPr>
          <w:spacing w:val="-3"/>
          <w:sz w:val="24"/>
        </w:rPr>
        <w:t xml:space="preserve"> </w:t>
      </w:r>
      <w:r>
        <w:rPr>
          <w:sz w:val="24"/>
        </w:rPr>
        <w:t>asserting</w:t>
      </w:r>
      <w:r>
        <w:rPr>
          <w:spacing w:val="-3"/>
          <w:sz w:val="24"/>
        </w:rPr>
        <w:t xml:space="preserve"> </w:t>
      </w:r>
      <w:r>
        <w:rPr>
          <w:sz w:val="24"/>
        </w:rPr>
        <w:t>copyright,</w:t>
      </w:r>
      <w:r>
        <w:rPr>
          <w:spacing w:val="-2"/>
          <w:sz w:val="24"/>
        </w:rPr>
        <w:t xml:space="preserve"> </w:t>
      </w:r>
      <w:r>
        <w:rPr>
          <w:sz w:val="24"/>
        </w:rPr>
        <w:t>the</w:t>
      </w:r>
      <w:r>
        <w:rPr>
          <w:spacing w:val="-5"/>
          <w:sz w:val="24"/>
        </w:rPr>
        <w:t xml:space="preserve"> </w:t>
      </w:r>
      <w:r>
        <w:rPr>
          <w:sz w:val="24"/>
        </w:rPr>
        <w:t>Awardee</w:t>
      </w:r>
      <w:r>
        <w:rPr>
          <w:spacing w:val="-4"/>
          <w:sz w:val="24"/>
        </w:rPr>
        <w:t xml:space="preserve"> </w:t>
      </w:r>
      <w:r>
        <w:rPr>
          <w:sz w:val="24"/>
        </w:rPr>
        <w:t>shall</w:t>
      </w:r>
      <w:r>
        <w:rPr>
          <w:spacing w:val="-4"/>
          <w:sz w:val="24"/>
        </w:rPr>
        <w:t xml:space="preserve"> </w:t>
      </w:r>
      <w:r>
        <w:rPr>
          <w:sz w:val="24"/>
        </w:rPr>
        <w:t>affix</w:t>
      </w:r>
      <w:r>
        <w:rPr>
          <w:spacing w:val="-3"/>
          <w:sz w:val="24"/>
        </w:rPr>
        <w:t xml:space="preserve"> </w:t>
      </w:r>
      <w:r>
        <w:rPr>
          <w:sz w:val="24"/>
        </w:rPr>
        <w:t>the</w:t>
      </w:r>
      <w:r>
        <w:rPr>
          <w:spacing w:val="-1"/>
          <w:sz w:val="24"/>
        </w:rPr>
        <w:t xml:space="preserve"> </w:t>
      </w:r>
      <w:r>
        <w:rPr>
          <w:sz w:val="24"/>
        </w:rPr>
        <w:t>applicable</w:t>
      </w:r>
      <w:r>
        <w:rPr>
          <w:spacing w:val="-21"/>
          <w:sz w:val="24"/>
        </w:rPr>
        <w:t xml:space="preserve"> </w:t>
      </w:r>
      <w:r>
        <w:rPr>
          <w:sz w:val="24"/>
        </w:rPr>
        <w:t>copyright notice of 17 U.S.C. § 401 or § 402 and an acknowledgment of Government sponsorship (including award</w:t>
      </w:r>
      <w:r>
        <w:rPr>
          <w:spacing w:val="6"/>
          <w:sz w:val="24"/>
        </w:rPr>
        <w:t xml:space="preserve"> </w:t>
      </w:r>
      <w:r>
        <w:rPr>
          <w:sz w:val="24"/>
        </w:rPr>
        <w:t>number).</w:t>
      </w:r>
    </w:p>
    <w:p w14:paraId="0FB040CB" w14:textId="77777777" w:rsidR="00634E36" w:rsidRDefault="00D234A5" w:rsidP="002259ED">
      <w:pPr>
        <w:pStyle w:val="ListParagraph"/>
        <w:numPr>
          <w:ilvl w:val="2"/>
          <w:numId w:val="52"/>
        </w:numPr>
        <w:tabs>
          <w:tab w:val="left" w:pos="2026"/>
        </w:tabs>
        <w:ind w:right="495" w:firstLine="0"/>
        <w:rPr>
          <w:sz w:val="24"/>
        </w:rPr>
      </w:pPr>
      <w:r>
        <w:rPr>
          <w:sz w:val="24"/>
        </w:rPr>
        <w:t>For data other than computer software, the Awardee grants to the Government, and others acting on its behalf, a paid-up nonexclusive, irrevocable, worldwide license to reproduce, prepare derivative works, distribute copies to the public, and perform publicly and display publicly, by or on behalf of the Government. For computer software, the Awardee grants to the Government, and others acting on its behalf, a paid-up, nonexclusive, irrevocable, worldwide license in such copyrighted computer software to reproduce, prepare derivative works, and perform publicly and display publicly, by or on behalf of the Government.</w:t>
      </w:r>
    </w:p>
    <w:p w14:paraId="77B261D7" w14:textId="77777777" w:rsidR="00634E36" w:rsidRDefault="00634E36">
      <w:pPr>
        <w:pStyle w:val="BodyText"/>
        <w:spacing w:before="3"/>
        <w:rPr>
          <w:sz w:val="27"/>
        </w:rPr>
      </w:pPr>
    </w:p>
    <w:p w14:paraId="11607ADB" w14:textId="77777777" w:rsidR="00634E36" w:rsidRDefault="00D234A5" w:rsidP="002259ED">
      <w:pPr>
        <w:pStyle w:val="ListParagraph"/>
        <w:numPr>
          <w:ilvl w:val="1"/>
          <w:numId w:val="52"/>
        </w:numPr>
        <w:tabs>
          <w:tab w:val="left" w:pos="1262"/>
        </w:tabs>
        <w:spacing w:before="1"/>
        <w:ind w:right="662"/>
        <w:rPr>
          <w:sz w:val="24"/>
        </w:rPr>
      </w:pPr>
      <w:r>
        <w:rPr>
          <w:i/>
          <w:sz w:val="24"/>
        </w:rPr>
        <w:t xml:space="preserve">Data not first produced in the performance of this award. </w:t>
      </w:r>
      <w:r>
        <w:rPr>
          <w:sz w:val="24"/>
        </w:rPr>
        <w:t xml:space="preserve">The Awardee shall not, without prior written permission of the Grants Officer, incorporate in data delivered under this award any data that are not first </w:t>
      </w:r>
      <w:r>
        <w:rPr>
          <w:sz w:val="24"/>
        </w:rPr>
        <w:lastRenderedPageBreak/>
        <w:t>produced in the performance of this award unless the Awardee: (i) identifies such data; and (ii) grants to the Government, or acquires</w:t>
      </w:r>
      <w:r>
        <w:rPr>
          <w:spacing w:val="-4"/>
          <w:sz w:val="24"/>
        </w:rPr>
        <w:t xml:space="preserve"> </w:t>
      </w:r>
      <w:r>
        <w:rPr>
          <w:sz w:val="24"/>
        </w:rPr>
        <w:t>on</w:t>
      </w:r>
      <w:r>
        <w:rPr>
          <w:spacing w:val="-3"/>
          <w:sz w:val="24"/>
        </w:rPr>
        <w:t xml:space="preserve"> </w:t>
      </w:r>
      <w:r>
        <w:rPr>
          <w:sz w:val="24"/>
        </w:rPr>
        <w:t>its</w:t>
      </w:r>
      <w:r>
        <w:rPr>
          <w:spacing w:val="-4"/>
          <w:sz w:val="24"/>
        </w:rPr>
        <w:t xml:space="preserve"> </w:t>
      </w:r>
      <w:r>
        <w:rPr>
          <w:sz w:val="24"/>
        </w:rPr>
        <w:t>behalf,</w:t>
      </w:r>
      <w:r>
        <w:rPr>
          <w:spacing w:val="-4"/>
          <w:sz w:val="24"/>
        </w:rPr>
        <w:t xml:space="preserve"> </w:t>
      </w:r>
      <w:r>
        <w:rPr>
          <w:sz w:val="24"/>
        </w:rPr>
        <w:t>a</w:t>
      </w:r>
      <w:r>
        <w:rPr>
          <w:spacing w:val="-3"/>
          <w:sz w:val="24"/>
        </w:rPr>
        <w:t xml:space="preserve"> </w:t>
      </w:r>
      <w:r>
        <w:rPr>
          <w:sz w:val="24"/>
        </w:rPr>
        <w:t>license</w:t>
      </w:r>
      <w:r>
        <w:rPr>
          <w:spacing w:val="-2"/>
          <w:sz w:val="24"/>
        </w:rPr>
        <w:t xml:space="preserve"> </w:t>
      </w:r>
      <w:r>
        <w:rPr>
          <w:sz w:val="24"/>
        </w:rPr>
        <w:t>of</w:t>
      </w:r>
      <w:r>
        <w:rPr>
          <w:spacing w:val="-3"/>
          <w:sz w:val="24"/>
        </w:rPr>
        <w:t xml:space="preserve"> </w:t>
      </w:r>
      <w:r>
        <w:rPr>
          <w:sz w:val="24"/>
        </w:rPr>
        <w:t>the</w:t>
      </w:r>
      <w:r>
        <w:rPr>
          <w:spacing w:val="-4"/>
          <w:sz w:val="24"/>
        </w:rPr>
        <w:t xml:space="preserve"> </w:t>
      </w:r>
      <w:r>
        <w:rPr>
          <w:sz w:val="24"/>
        </w:rPr>
        <w:t>same</w:t>
      </w:r>
      <w:r>
        <w:rPr>
          <w:spacing w:val="-2"/>
          <w:sz w:val="24"/>
        </w:rPr>
        <w:t xml:space="preserve"> </w:t>
      </w:r>
      <w:r>
        <w:rPr>
          <w:sz w:val="24"/>
        </w:rPr>
        <w:t>scope</w:t>
      </w:r>
      <w:r>
        <w:rPr>
          <w:spacing w:val="-4"/>
          <w:sz w:val="24"/>
        </w:rPr>
        <w:t xml:space="preserve"> </w:t>
      </w:r>
      <w:r>
        <w:rPr>
          <w:sz w:val="24"/>
        </w:rPr>
        <w:t>as</w:t>
      </w:r>
      <w:r>
        <w:rPr>
          <w:spacing w:val="-2"/>
          <w:sz w:val="24"/>
        </w:rPr>
        <w:t xml:space="preserve"> </w:t>
      </w:r>
      <w:r>
        <w:rPr>
          <w:sz w:val="24"/>
        </w:rPr>
        <w:t>set</w:t>
      </w:r>
      <w:r>
        <w:rPr>
          <w:spacing w:val="-3"/>
          <w:sz w:val="24"/>
        </w:rPr>
        <w:t xml:space="preserve"> </w:t>
      </w:r>
      <w:r>
        <w:rPr>
          <w:sz w:val="24"/>
        </w:rPr>
        <w:t>forth</w:t>
      </w:r>
      <w:r>
        <w:rPr>
          <w:spacing w:val="-2"/>
          <w:sz w:val="24"/>
        </w:rPr>
        <w:t xml:space="preserve"> </w:t>
      </w:r>
      <w:r>
        <w:rPr>
          <w:sz w:val="24"/>
        </w:rPr>
        <w:t>in</w:t>
      </w:r>
      <w:r>
        <w:rPr>
          <w:spacing w:val="-1"/>
          <w:sz w:val="24"/>
        </w:rPr>
        <w:t xml:space="preserve"> </w:t>
      </w:r>
      <w:r>
        <w:rPr>
          <w:sz w:val="24"/>
        </w:rPr>
        <w:t>subparagraph</w:t>
      </w:r>
      <w:r>
        <w:rPr>
          <w:spacing w:val="-1"/>
          <w:sz w:val="24"/>
        </w:rPr>
        <w:t xml:space="preserve"> </w:t>
      </w:r>
      <w:r>
        <w:rPr>
          <w:sz w:val="24"/>
        </w:rPr>
        <w:t>(c)(1)</w:t>
      </w:r>
      <w:r>
        <w:rPr>
          <w:spacing w:val="-3"/>
          <w:sz w:val="24"/>
        </w:rPr>
        <w:t xml:space="preserve"> </w:t>
      </w:r>
      <w:r>
        <w:rPr>
          <w:sz w:val="24"/>
        </w:rPr>
        <w:t>of this</w:t>
      </w:r>
      <w:r>
        <w:rPr>
          <w:spacing w:val="-1"/>
          <w:sz w:val="24"/>
        </w:rPr>
        <w:t xml:space="preserve"> </w:t>
      </w:r>
      <w:r>
        <w:rPr>
          <w:sz w:val="24"/>
        </w:rPr>
        <w:t>clause.</w:t>
      </w:r>
    </w:p>
    <w:p w14:paraId="3D55DFE0" w14:textId="08BC92AE" w:rsidR="00634E36" w:rsidRDefault="00634E36">
      <w:pPr>
        <w:rPr>
          <w:sz w:val="24"/>
        </w:rPr>
      </w:pPr>
    </w:p>
    <w:p w14:paraId="4F27D70A" w14:textId="77777777" w:rsidR="00634E36" w:rsidRDefault="00D234A5" w:rsidP="002259ED">
      <w:pPr>
        <w:pStyle w:val="ListParagraph"/>
        <w:numPr>
          <w:ilvl w:val="1"/>
          <w:numId w:val="52"/>
        </w:numPr>
        <w:tabs>
          <w:tab w:val="left" w:pos="1262"/>
        </w:tabs>
        <w:spacing w:before="52"/>
        <w:ind w:right="521"/>
        <w:rPr>
          <w:sz w:val="24"/>
        </w:rPr>
      </w:pPr>
      <w:r>
        <w:rPr>
          <w:i/>
          <w:sz w:val="24"/>
        </w:rPr>
        <w:t>Removal of copyright notices</w:t>
      </w:r>
      <w:r>
        <w:rPr>
          <w:sz w:val="24"/>
        </w:rPr>
        <w:t>. The Government will not remove any copyright notices placed on data pursuant to this paragraph (c), and will include such notices on all reproductions of the</w:t>
      </w:r>
      <w:r>
        <w:rPr>
          <w:spacing w:val="-5"/>
          <w:sz w:val="24"/>
        </w:rPr>
        <w:t xml:space="preserve"> </w:t>
      </w:r>
      <w:r>
        <w:rPr>
          <w:sz w:val="24"/>
        </w:rPr>
        <w:t>data.</w:t>
      </w:r>
    </w:p>
    <w:p w14:paraId="46716EB4" w14:textId="77777777" w:rsidR="00634E36" w:rsidRDefault="00634E36">
      <w:pPr>
        <w:pStyle w:val="BodyText"/>
        <w:spacing w:before="1"/>
      </w:pPr>
    </w:p>
    <w:p w14:paraId="08B0C197" w14:textId="2D21906B" w:rsidR="00634E36" w:rsidRPr="000B093D" w:rsidRDefault="00D234A5" w:rsidP="002259ED">
      <w:pPr>
        <w:pStyle w:val="ListParagraph"/>
        <w:numPr>
          <w:ilvl w:val="0"/>
          <w:numId w:val="52"/>
        </w:numPr>
      </w:pPr>
      <w:r w:rsidRPr="002259ED">
        <w:rPr>
          <w:b/>
          <w:sz w:val="24"/>
          <w:szCs w:val="24"/>
        </w:rPr>
        <w:t>Rights to SBIR</w:t>
      </w:r>
      <w:r w:rsidRPr="002259ED">
        <w:rPr>
          <w:b/>
          <w:spacing w:val="-1"/>
          <w:sz w:val="24"/>
          <w:szCs w:val="24"/>
        </w:rPr>
        <w:t xml:space="preserve"> </w:t>
      </w:r>
      <w:r w:rsidRPr="002259ED">
        <w:rPr>
          <w:b/>
          <w:sz w:val="24"/>
          <w:szCs w:val="24"/>
        </w:rPr>
        <w:t>data</w:t>
      </w:r>
    </w:p>
    <w:p w14:paraId="7FFF7B4B" w14:textId="77777777" w:rsidR="00634E36" w:rsidRDefault="00634E36">
      <w:pPr>
        <w:pStyle w:val="BodyText"/>
        <w:rPr>
          <w:b/>
          <w:i/>
        </w:rPr>
      </w:pPr>
    </w:p>
    <w:p w14:paraId="0729EA5B" w14:textId="77777777" w:rsidR="00634E36" w:rsidRDefault="00D234A5">
      <w:pPr>
        <w:pStyle w:val="ListParagraph"/>
        <w:numPr>
          <w:ilvl w:val="0"/>
          <w:numId w:val="16"/>
        </w:numPr>
        <w:tabs>
          <w:tab w:val="left" w:pos="1262"/>
        </w:tabs>
        <w:ind w:right="899" w:firstLine="0"/>
        <w:rPr>
          <w:sz w:val="24"/>
        </w:rPr>
      </w:pPr>
      <w:r>
        <w:rPr>
          <w:sz w:val="24"/>
        </w:rPr>
        <w:t>The</w:t>
      </w:r>
      <w:r>
        <w:rPr>
          <w:spacing w:val="-2"/>
          <w:sz w:val="24"/>
        </w:rPr>
        <w:t xml:space="preserve"> </w:t>
      </w:r>
      <w:r>
        <w:rPr>
          <w:sz w:val="24"/>
        </w:rPr>
        <w:t>Awardee</w:t>
      </w:r>
      <w:r>
        <w:rPr>
          <w:spacing w:val="-3"/>
          <w:sz w:val="24"/>
        </w:rPr>
        <w:t xml:space="preserve"> </w:t>
      </w:r>
      <w:r>
        <w:rPr>
          <w:sz w:val="24"/>
        </w:rPr>
        <w:t>is</w:t>
      </w:r>
      <w:r>
        <w:rPr>
          <w:spacing w:val="-2"/>
          <w:sz w:val="24"/>
        </w:rPr>
        <w:t xml:space="preserve"> </w:t>
      </w:r>
      <w:r>
        <w:rPr>
          <w:sz w:val="24"/>
        </w:rPr>
        <w:t>authorized</w:t>
      </w:r>
      <w:r>
        <w:rPr>
          <w:spacing w:val="-2"/>
          <w:sz w:val="24"/>
        </w:rPr>
        <w:t xml:space="preserve"> </w:t>
      </w:r>
      <w:r>
        <w:rPr>
          <w:sz w:val="24"/>
        </w:rPr>
        <w:t>to</w:t>
      </w:r>
      <w:r>
        <w:rPr>
          <w:spacing w:val="-1"/>
          <w:sz w:val="24"/>
        </w:rPr>
        <w:t xml:space="preserve"> </w:t>
      </w:r>
      <w:r>
        <w:rPr>
          <w:sz w:val="24"/>
        </w:rPr>
        <w:t>affix</w:t>
      </w:r>
      <w:r>
        <w:rPr>
          <w:spacing w:val="-5"/>
          <w:sz w:val="24"/>
        </w:rPr>
        <w:t xml:space="preserve"> </w:t>
      </w:r>
      <w:r>
        <w:rPr>
          <w:sz w:val="24"/>
        </w:rPr>
        <w:t>the</w:t>
      </w:r>
      <w:r>
        <w:rPr>
          <w:spacing w:val="-1"/>
          <w:sz w:val="24"/>
        </w:rPr>
        <w:t xml:space="preserve"> </w:t>
      </w:r>
      <w:r>
        <w:rPr>
          <w:sz w:val="24"/>
        </w:rPr>
        <w:t>following</w:t>
      </w:r>
      <w:r>
        <w:rPr>
          <w:spacing w:val="-5"/>
          <w:sz w:val="24"/>
        </w:rPr>
        <w:t xml:space="preserve"> </w:t>
      </w:r>
      <w:r>
        <w:rPr>
          <w:sz w:val="24"/>
        </w:rPr>
        <w:t>“SBIR</w:t>
      </w:r>
      <w:r>
        <w:rPr>
          <w:spacing w:val="-3"/>
          <w:sz w:val="24"/>
        </w:rPr>
        <w:t xml:space="preserve"> </w:t>
      </w:r>
      <w:r>
        <w:rPr>
          <w:sz w:val="24"/>
        </w:rPr>
        <w:t>Rights</w:t>
      </w:r>
      <w:r>
        <w:rPr>
          <w:spacing w:val="-2"/>
          <w:sz w:val="24"/>
        </w:rPr>
        <w:t xml:space="preserve"> </w:t>
      </w:r>
      <w:r>
        <w:rPr>
          <w:sz w:val="24"/>
        </w:rPr>
        <w:t>Notice”</w:t>
      </w:r>
      <w:r>
        <w:rPr>
          <w:spacing w:val="-3"/>
          <w:sz w:val="24"/>
        </w:rPr>
        <w:t xml:space="preserve"> </w:t>
      </w:r>
      <w:r>
        <w:rPr>
          <w:sz w:val="24"/>
        </w:rPr>
        <w:t>to</w:t>
      </w:r>
      <w:r>
        <w:rPr>
          <w:spacing w:val="-4"/>
          <w:sz w:val="24"/>
        </w:rPr>
        <w:t xml:space="preserve"> </w:t>
      </w:r>
      <w:r>
        <w:rPr>
          <w:sz w:val="24"/>
        </w:rPr>
        <w:t>SBIR</w:t>
      </w:r>
      <w:r>
        <w:rPr>
          <w:spacing w:val="-26"/>
          <w:sz w:val="24"/>
        </w:rPr>
        <w:t xml:space="preserve"> </w:t>
      </w:r>
      <w:r>
        <w:rPr>
          <w:sz w:val="24"/>
        </w:rPr>
        <w:t>data delivered under this award and the Government will treat the data, subject to the provisions</w:t>
      </w:r>
      <w:r>
        <w:rPr>
          <w:spacing w:val="-4"/>
          <w:sz w:val="24"/>
        </w:rPr>
        <w:t xml:space="preserve"> </w:t>
      </w:r>
      <w:r>
        <w:rPr>
          <w:sz w:val="24"/>
        </w:rPr>
        <w:t>of</w:t>
      </w:r>
      <w:r>
        <w:rPr>
          <w:spacing w:val="-3"/>
          <w:sz w:val="24"/>
        </w:rPr>
        <w:t xml:space="preserve"> </w:t>
      </w:r>
      <w:r>
        <w:rPr>
          <w:sz w:val="24"/>
        </w:rPr>
        <w:t>paragraphs</w:t>
      </w:r>
      <w:r>
        <w:rPr>
          <w:spacing w:val="-3"/>
          <w:sz w:val="24"/>
        </w:rPr>
        <w:t xml:space="preserve"> </w:t>
      </w:r>
      <w:r>
        <w:rPr>
          <w:sz w:val="24"/>
        </w:rPr>
        <w:t>(e)</w:t>
      </w:r>
      <w:r>
        <w:rPr>
          <w:spacing w:val="-3"/>
          <w:sz w:val="24"/>
        </w:rPr>
        <w:t xml:space="preserve"> </w:t>
      </w:r>
      <w:r>
        <w:rPr>
          <w:sz w:val="24"/>
        </w:rPr>
        <w:t>and</w:t>
      </w:r>
      <w:r>
        <w:rPr>
          <w:spacing w:val="2"/>
          <w:sz w:val="24"/>
        </w:rPr>
        <w:t xml:space="preserve"> </w:t>
      </w:r>
      <w:r>
        <w:rPr>
          <w:sz w:val="24"/>
        </w:rPr>
        <w:t>(f)</w:t>
      </w:r>
      <w:r>
        <w:rPr>
          <w:spacing w:val="-2"/>
          <w:sz w:val="24"/>
        </w:rPr>
        <w:t xml:space="preserve"> </w:t>
      </w:r>
      <w:r>
        <w:rPr>
          <w:sz w:val="24"/>
        </w:rPr>
        <w:t>of</w:t>
      </w:r>
      <w:r>
        <w:rPr>
          <w:spacing w:val="-3"/>
          <w:sz w:val="24"/>
        </w:rPr>
        <w:t xml:space="preserve"> </w:t>
      </w:r>
      <w:r>
        <w:rPr>
          <w:sz w:val="24"/>
        </w:rPr>
        <w:t>this</w:t>
      </w:r>
      <w:r>
        <w:rPr>
          <w:spacing w:val="-2"/>
          <w:sz w:val="24"/>
        </w:rPr>
        <w:t xml:space="preserve"> </w:t>
      </w:r>
      <w:r>
        <w:rPr>
          <w:sz w:val="24"/>
        </w:rPr>
        <w:t>clause,</w:t>
      </w:r>
      <w:r>
        <w:rPr>
          <w:spacing w:val="-3"/>
          <w:sz w:val="24"/>
        </w:rPr>
        <w:t xml:space="preserve"> </w:t>
      </w:r>
      <w:r>
        <w:rPr>
          <w:sz w:val="24"/>
        </w:rPr>
        <w:t>in</w:t>
      </w:r>
      <w:r>
        <w:rPr>
          <w:spacing w:val="-1"/>
          <w:sz w:val="24"/>
        </w:rPr>
        <w:t xml:space="preserve"> </w:t>
      </w:r>
      <w:r>
        <w:rPr>
          <w:sz w:val="24"/>
        </w:rPr>
        <w:t>accordance with</w:t>
      </w:r>
      <w:r>
        <w:rPr>
          <w:spacing w:val="-1"/>
          <w:sz w:val="24"/>
        </w:rPr>
        <w:t xml:space="preserve"> </w:t>
      </w:r>
      <w:r>
        <w:rPr>
          <w:sz w:val="24"/>
        </w:rPr>
        <w:t>such</w:t>
      </w:r>
      <w:r>
        <w:rPr>
          <w:spacing w:val="-22"/>
          <w:sz w:val="24"/>
        </w:rPr>
        <w:t xml:space="preserve"> </w:t>
      </w:r>
      <w:r>
        <w:rPr>
          <w:sz w:val="24"/>
        </w:rPr>
        <w:t>Notice:</w:t>
      </w:r>
    </w:p>
    <w:p w14:paraId="6E104D25" w14:textId="77777777" w:rsidR="00634E36" w:rsidRDefault="00634E36">
      <w:pPr>
        <w:pStyle w:val="BodyText"/>
        <w:spacing w:before="11"/>
        <w:rPr>
          <w:sz w:val="23"/>
        </w:rPr>
      </w:pPr>
    </w:p>
    <w:p w14:paraId="026C651A" w14:textId="77777777" w:rsidR="00634E36" w:rsidRPr="000B093D" w:rsidRDefault="00D234A5" w:rsidP="002259ED">
      <w:pPr>
        <w:pStyle w:val="ListParagraph"/>
        <w:ind w:left="3820" w:firstLine="500"/>
      </w:pPr>
      <w:r w:rsidRPr="002259ED">
        <w:rPr>
          <w:b/>
          <w:sz w:val="24"/>
          <w:szCs w:val="24"/>
        </w:rPr>
        <w:t>SBIR Rights Notice</w:t>
      </w:r>
    </w:p>
    <w:p w14:paraId="136F5636" w14:textId="58005861" w:rsidR="00634E36" w:rsidRDefault="00D234A5">
      <w:pPr>
        <w:pStyle w:val="BodyText"/>
        <w:tabs>
          <w:tab w:val="left" w:pos="7952"/>
        </w:tabs>
        <w:spacing w:before="1"/>
        <w:ind w:left="940" w:right="498"/>
      </w:pPr>
      <w:r>
        <w:t>These</w:t>
      </w:r>
      <w:r>
        <w:rPr>
          <w:spacing w:val="9"/>
        </w:rPr>
        <w:t xml:space="preserve"> </w:t>
      </w:r>
      <w:r>
        <w:t>SBIR</w:t>
      </w:r>
      <w:r>
        <w:rPr>
          <w:spacing w:val="8"/>
        </w:rPr>
        <w:t xml:space="preserve"> </w:t>
      </w:r>
      <w:r>
        <w:t>data</w:t>
      </w:r>
      <w:r>
        <w:rPr>
          <w:spacing w:val="12"/>
        </w:rPr>
        <w:t xml:space="preserve"> </w:t>
      </w:r>
      <w:r>
        <w:t>are</w:t>
      </w:r>
      <w:r>
        <w:rPr>
          <w:spacing w:val="6"/>
        </w:rPr>
        <w:t xml:space="preserve"> </w:t>
      </w:r>
      <w:r>
        <w:t>furnished</w:t>
      </w:r>
      <w:r>
        <w:rPr>
          <w:spacing w:val="12"/>
        </w:rPr>
        <w:t xml:space="preserve"> </w:t>
      </w:r>
      <w:r>
        <w:t>with</w:t>
      </w:r>
      <w:r>
        <w:rPr>
          <w:spacing w:val="13"/>
        </w:rPr>
        <w:t xml:space="preserve"> </w:t>
      </w:r>
      <w:r>
        <w:t>SBIR</w:t>
      </w:r>
      <w:r>
        <w:rPr>
          <w:spacing w:val="7"/>
        </w:rPr>
        <w:t xml:space="preserve"> </w:t>
      </w:r>
      <w:r>
        <w:t>rights</w:t>
      </w:r>
      <w:r>
        <w:rPr>
          <w:spacing w:val="7"/>
        </w:rPr>
        <w:t xml:space="preserve"> </w:t>
      </w:r>
      <w:r>
        <w:t>under</w:t>
      </w:r>
      <w:r>
        <w:rPr>
          <w:spacing w:val="12"/>
        </w:rPr>
        <w:t xml:space="preserve"> </w:t>
      </w:r>
      <w:r>
        <w:t>Award</w:t>
      </w:r>
      <w:r>
        <w:rPr>
          <w:spacing w:val="10"/>
        </w:rPr>
        <w:t xml:space="preserve"> </w:t>
      </w:r>
      <w:r>
        <w:t>No.</w:t>
      </w:r>
      <w:r>
        <w:rPr>
          <w:u w:val="single"/>
        </w:rPr>
        <w:t xml:space="preserve"> </w:t>
      </w:r>
      <w:r>
        <w:rPr>
          <w:u w:val="single"/>
        </w:rPr>
        <w:tab/>
      </w:r>
      <w:r>
        <w:t xml:space="preserve">(and contract or sub-award, if appropriate). For a period of </w:t>
      </w:r>
      <w:r w:rsidR="00CD5DE4">
        <w:t xml:space="preserve">twenty (20) </w:t>
      </w:r>
      <w:r>
        <w:t xml:space="preserve">years, unless extended, after acceptance of all items to be delivered under this award, the Government will use these data for Government purposes only, and they shall not be disclosed outside the Government (including disclosure for procurement purposes) during such period without permission of the Awardee, except that, subject to the foregoing use and disclosure prohibitions, these data may be disclosed for use by support contractors and/or sub-recipients. After the protection period, the Government has a paid-up license to use, and to authorize others to use on its behalf, these data for Government purposes, but is relieved of all disclosure prohibitions and assumes no liability for unauthorized use of these data by third parties, </w:t>
      </w:r>
      <w:r>
        <w:rPr>
          <w:sz w:val="23"/>
        </w:rPr>
        <w:t>except that any such data that is also protected and referenced under a subsequent SBIR award shall remain protected through the protection period of that subsequent SBIR award</w:t>
      </w:r>
      <w:r>
        <w:t>. This Notice shall be affixed to any reproductions of these data, in whole or in</w:t>
      </w:r>
      <w:r>
        <w:rPr>
          <w:spacing w:val="-7"/>
        </w:rPr>
        <w:t xml:space="preserve"> </w:t>
      </w:r>
      <w:r>
        <w:t>part.</w:t>
      </w:r>
    </w:p>
    <w:p w14:paraId="314B1F33" w14:textId="77777777" w:rsidR="00634E36" w:rsidRDefault="00D234A5">
      <w:pPr>
        <w:pStyle w:val="BodyText"/>
        <w:spacing w:before="1"/>
        <w:ind w:left="4543"/>
      </w:pPr>
      <w:r>
        <w:t>(End of notice)</w:t>
      </w:r>
    </w:p>
    <w:p w14:paraId="29F8C03E" w14:textId="77777777" w:rsidR="00634E36" w:rsidRDefault="00634E36">
      <w:pPr>
        <w:pStyle w:val="BodyText"/>
        <w:spacing w:before="11"/>
        <w:rPr>
          <w:sz w:val="23"/>
        </w:rPr>
      </w:pPr>
    </w:p>
    <w:p w14:paraId="46F3E6C3" w14:textId="204B777A" w:rsidR="00634E36" w:rsidRDefault="00D234A5">
      <w:pPr>
        <w:pStyle w:val="ListParagraph"/>
        <w:numPr>
          <w:ilvl w:val="0"/>
          <w:numId w:val="16"/>
        </w:numPr>
        <w:tabs>
          <w:tab w:val="left" w:pos="1262"/>
        </w:tabs>
        <w:ind w:right="710" w:firstLine="0"/>
        <w:rPr>
          <w:sz w:val="24"/>
        </w:rPr>
      </w:pPr>
      <w:r>
        <w:rPr>
          <w:sz w:val="24"/>
        </w:rPr>
        <w:t>The</w:t>
      </w:r>
      <w:r>
        <w:rPr>
          <w:spacing w:val="-3"/>
          <w:sz w:val="24"/>
        </w:rPr>
        <w:t xml:space="preserve"> </w:t>
      </w:r>
      <w:r>
        <w:rPr>
          <w:sz w:val="24"/>
        </w:rPr>
        <w:t>Government’s</w:t>
      </w:r>
      <w:r>
        <w:rPr>
          <w:spacing w:val="-5"/>
          <w:sz w:val="24"/>
        </w:rPr>
        <w:t xml:space="preserve"> </w:t>
      </w:r>
      <w:r>
        <w:rPr>
          <w:sz w:val="24"/>
        </w:rPr>
        <w:t>sole</w:t>
      </w:r>
      <w:r>
        <w:rPr>
          <w:spacing w:val="-5"/>
          <w:sz w:val="24"/>
        </w:rPr>
        <w:t xml:space="preserve"> </w:t>
      </w:r>
      <w:r>
        <w:rPr>
          <w:sz w:val="24"/>
        </w:rPr>
        <w:t>obligation</w:t>
      </w:r>
      <w:r>
        <w:rPr>
          <w:spacing w:val="-1"/>
          <w:sz w:val="24"/>
        </w:rPr>
        <w:t xml:space="preserve"> </w:t>
      </w:r>
      <w:r>
        <w:rPr>
          <w:sz w:val="24"/>
        </w:rPr>
        <w:t>with</w:t>
      </w:r>
      <w:r>
        <w:rPr>
          <w:spacing w:val="-3"/>
          <w:sz w:val="24"/>
        </w:rPr>
        <w:t xml:space="preserve"> </w:t>
      </w:r>
      <w:r>
        <w:rPr>
          <w:sz w:val="24"/>
        </w:rPr>
        <w:t>respect</w:t>
      </w:r>
      <w:r>
        <w:rPr>
          <w:spacing w:val="-7"/>
          <w:sz w:val="24"/>
        </w:rPr>
        <w:t xml:space="preserve"> </w:t>
      </w:r>
      <w:r>
        <w:rPr>
          <w:sz w:val="24"/>
        </w:rPr>
        <w:t>to</w:t>
      </w:r>
      <w:r>
        <w:rPr>
          <w:spacing w:val="-7"/>
          <w:sz w:val="24"/>
        </w:rPr>
        <w:t xml:space="preserve"> </w:t>
      </w:r>
      <w:r>
        <w:rPr>
          <w:sz w:val="24"/>
        </w:rPr>
        <w:t>any</w:t>
      </w:r>
      <w:r>
        <w:rPr>
          <w:spacing w:val="-4"/>
          <w:sz w:val="24"/>
        </w:rPr>
        <w:t xml:space="preserve"> </w:t>
      </w:r>
      <w:r>
        <w:rPr>
          <w:sz w:val="24"/>
        </w:rPr>
        <w:t>SBIR</w:t>
      </w:r>
      <w:r>
        <w:rPr>
          <w:spacing w:val="-4"/>
          <w:sz w:val="24"/>
        </w:rPr>
        <w:t xml:space="preserve"> </w:t>
      </w:r>
      <w:r>
        <w:rPr>
          <w:sz w:val="24"/>
        </w:rPr>
        <w:t>data</w:t>
      </w:r>
      <w:r>
        <w:rPr>
          <w:spacing w:val="-6"/>
          <w:sz w:val="24"/>
        </w:rPr>
        <w:t xml:space="preserve"> </w:t>
      </w:r>
      <w:r>
        <w:rPr>
          <w:sz w:val="24"/>
        </w:rPr>
        <w:t>shall</w:t>
      </w:r>
      <w:r>
        <w:rPr>
          <w:spacing w:val="-8"/>
          <w:sz w:val="24"/>
        </w:rPr>
        <w:t xml:space="preserve"> </w:t>
      </w:r>
      <w:r>
        <w:rPr>
          <w:sz w:val="24"/>
        </w:rPr>
        <w:t>be</w:t>
      </w:r>
      <w:r>
        <w:rPr>
          <w:spacing w:val="-7"/>
          <w:sz w:val="24"/>
        </w:rPr>
        <w:t xml:space="preserve"> </w:t>
      </w:r>
      <w:r>
        <w:rPr>
          <w:sz w:val="24"/>
        </w:rPr>
        <w:t>as</w:t>
      </w:r>
      <w:r>
        <w:rPr>
          <w:spacing w:val="-7"/>
          <w:sz w:val="24"/>
        </w:rPr>
        <w:t xml:space="preserve"> </w:t>
      </w:r>
      <w:r>
        <w:rPr>
          <w:sz w:val="24"/>
        </w:rPr>
        <w:t>set</w:t>
      </w:r>
      <w:r>
        <w:rPr>
          <w:spacing w:val="-3"/>
          <w:sz w:val="24"/>
        </w:rPr>
        <w:t xml:space="preserve"> </w:t>
      </w:r>
      <w:r>
        <w:rPr>
          <w:sz w:val="24"/>
        </w:rPr>
        <w:t xml:space="preserve">forth the paragraph above (d(1)). The </w:t>
      </w:r>
      <w:r w:rsidR="00804EFD">
        <w:rPr>
          <w:sz w:val="24"/>
        </w:rPr>
        <w:t>twenty</w:t>
      </w:r>
      <w:r>
        <w:rPr>
          <w:sz w:val="24"/>
        </w:rPr>
        <w:t>-year period of protection applies for Phases I, II and</w:t>
      </w:r>
      <w:r>
        <w:rPr>
          <w:spacing w:val="1"/>
          <w:sz w:val="24"/>
        </w:rPr>
        <w:t xml:space="preserve"> </w:t>
      </w:r>
      <w:r>
        <w:rPr>
          <w:sz w:val="24"/>
        </w:rPr>
        <w:t>III.</w:t>
      </w:r>
    </w:p>
    <w:p w14:paraId="15E89152" w14:textId="77777777" w:rsidR="00634E36" w:rsidRDefault="00634E36">
      <w:pPr>
        <w:pStyle w:val="BodyText"/>
        <w:spacing w:before="2"/>
      </w:pPr>
    </w:p>
    <w:p w14:paraId="161BBF66" w14:textId="72D3CE72" w:rsidR="00634E36" w:rsidRPr="000B093D" w:rsidRDefault="00D234A5" w:rsidP="002259ED">
      <w:pPr>
        <w:pStyle w:val="ListParagraph"/>
        <w:numPr>
          <w:ilvl w:val="0"/>
          <w:numId w:val="52"/>
        </w:numPr>
      </w:pPr>
      <w:r w:rsidRPr="002259ED">
        <w:rPr>
          <w:b/>
          <w:sz w:val="24"/>
          <w:szCs w:val="24"/>
        </w:rPr>
        <w:t>Omitted or incorrect</w:t>
      </w:r>
      <w:r w:rsidRPr="002259ED">
        <w:rPr>
          <w:b/>
          <w:spacing w:val="-1"/>
          <w:sz w:val="24"/>
          <w:szCs w:val="24"/>
        </w:rPr>
        <w:t xml:space="preserve"> </w:t>
      </w:r>
      <w:r w:rsidRPr="002259ED">
        <w:rPr>
          <w:b/>
          <w:sz w:val="24"/>
          <w:szCs w:val="24"/>
        </w:rPr>
        <w:t>markings</w:t>
      </w:r>
    </w:p>
    <w:p w14:paraId="418A5FE8" w14:textId="77777777" w:rsidR="00634E36" w:rsidRDefault="00634E36">
      <w:pPr>
        <w:pStyle w:val="BodyText"/>
        <w:spacing w:before="2"/>
        <w:rPr>
          <w:b/>
          <w:i/>
        </w:rPr>
      </w:pPr>
    </w:p>
    <w:p w14:paraId="748E156E" w14:textId="77777777" w:rsidR="00634E36" w:rsidRDefault="00D234A5">
      <w:pPr>
        <w:pStyle w:val="ListParagraph"/>
        <w:numPr>
          <w:ilvl w:val="0"/>
          <w:numId w:val="15"/>
        </w:numPr>
        <w:tabs>
          <w:tab w:val="left" w:pos="1262"/>
        </w:tabs>
        <w:ind w:right="545" w:firstLine="0"/>
        <w:rPr>
          <w:sz w:val="24"/>
        </w:rPr>
      </w:pPr>
      <w:r>
        <w:rPr>
          <w:sz w:val="24"/>
        </w:rPr>
        <w:t>Data delivered to the Government without any notice authorized by paragraph (d)</w:t>
      </w:r>
      <w:r>
        <w:rPr>
          <w:spacing w:val="-35"/>
          <w:sz w:val="24"/>
        </w:rPr>
        <w:t xml:space="preserve"> </w:t>
      </w:r>
      <w:r>
        <w:rPr>
          <w:sz w:val="24"/>
        </w:rPr>
        <w:t>of this clause shall be deemed to have been furnished with unlimited rights. The Government</w:t>
      </w:r>
      <w:r>
        <w:rPr>
          <w:spacing w:val="-3"/>
          <w:sz w:val="24"/>
        </w:rPr>
        <w:t xml:space="preserve"> </w:t>
      </w:r>
      <w:r>
        <w:rPr>
          <w:sz w:val="24"/>
        </w:rPr>
        <w:t>assumes</w:t>
      </w:r>
      <w:r>
        <w:rPr>
          <w:spacing w:val="-3"/>
          <w:sz w:val="24"/>
        </w:rPr>
        <w:t xml:space="preserve"> </w:t>
      </w:r>
      <w:r>
        <w:rPr>
          <w:sz w:val="24"/>
        </w:rPr>
        <w:t>no</w:t>
      </w:r>
      <w:r>
        <w:rPr>
          <w:spacing w:val="-3"/>
          <w:sz w:val="24"/>
        </w:rPr>
        <w:t xml:space="preserve"> </w:t>
      </w:r>
      <w:r>
        <w:rPr>
          <w:sz w:val="24"/>
        </w:rPr>
        <w:t>liability</w:t>
      </w:r>
      <w:r>
        <w:rPr>
          <w:spacing w:val="-2"/>
          <w:sz w:val="24"/>
        </w:rPr>
        <w:t xml:space="preserve"> </w:t>
      </w:r>
      <w:r>
        <w:rPr>
          <w:sz w:val="24"/>
        </w:rPr>
        <w:t>for</w:t>
      </w:r>
      <w:r>
        <w:rPr>
          <w:spacing w:val="-3"/>
          <w:sz w:val="24"/>
        </w:rPr>
        <w:t xml:space="preserve"> </w:t>
      </w:r>
      <w:r>
        <w:rPr>
          <w:sz w:val="24"/>
        </w:rPr>
        <w:t>the</w:t>
      </w:r>
      <w:r>
        <w:rPr>
          <w:spacing w:val="-3"/>
          <w:sz w:val="24"/>
        </w:rPr>
        <w:t xml:space="preserve"> </w:t>
      </w:r>
      <w:r>
        <w:rPr>
          <w:sz w:val="24"/>
        </w:rPr>
        <w:t>disclosure,</w:t>
      </w:r>
      <w:r>
        <w:rPr>
          <w:spacing w:val="-1"/>
          <w:sz w:val="24"/>
        </w:rPr>
        <w:t xml:space="preserve"> </w:t>
      </w:r>
      <w:r>
        <w:rPr>
          <w:sz w:val="24"/>
        </w:rPr>
        <w:t>use,</w:t>
      </w:r>
      <w:r>
        <w:rPr>
          <w:spacing w:val="-4"/>
          <w:sz w:val="24"/>
        </w:rPr>
        <w:t xml:space="preserve"> </w:t>
      </w:r>
      <w:r>
        <w:rPr>
          <w:sz w:val="24"/>
        </w:rPr>
        <w:t>or</w:t>
      </w:r>
      <w:r>
        <w:rPr>
          <w:spacing w:val="-2"/>
          <w:sz w:val="24"/>
        </w:rPr>
        <w:t xml:space="preserve"> </w:t>
      </w:r>
      <w:r>
        <w:rPr>
          <w:sz w:val="24"/>
        </w:rPr>
        <w:t>reproduction</w:t>
      </w:r>
      <w:r>
        <w:rPr>
          <w:spacing w:val="-1"/>
          <w:sz w:val="24"/>
        </w:rPr>
        <w:t xml:space="preserve"> </w:t>
      </w:r>
      <w:r>
        <w:rPr>
          <w:sz w:val="24"/>
        </w:rPr>
        <w:t>of</w:t>
      </w:r>
      <w:r>
        <w:rPr>
          <w:spacing w:val="-1"/>
          <w:sz w:val="24"/>
        </w:rPr>
        <w:t xml:space="preserve"> </w:t>
      </w:r>
      <w:r>
        <w:rPr>
          <w:sz w:val="24"/>
        </w:rPr>
        <w:t>such</w:t>
      </w:r>
      <w:r>
        <w:rPr>
          <w:spacing w:val="-25"/>
          <w:sz w:val="24"/>
        </w:rPr>
        <w:t xml:space="preserve"> </w:t>
      </w:r>
      <w:r>
        <w:rPr>
          <w:sz w:val="24"/>
        </w:rPr>
        <w:t>data.</w:t>
      </w:r>
    </w:p>
    <w:p w14:paraId="09D9081D" w14:textId="77777777" w:rsidR="00634E36" w:rsidRDefault="00634E36">
      <w:pPr>
        <w:pStyle w:val="BodyText"/>
        <w:spacing w:before="4"/>
        <w:rPr>
          <w:sz w:val="27"/>
        </w:rPr>
      </w:pPr>
    </w:p>
    <w:p w14:paraId="659A6839" w14:textId="6D679823" w:rsidR="00634E36" w:rsidRDefault="00D234A5">
      <w:pPr>
        <w:pStyle w:val="BodyText"/>
        <w:spacing w:before="39"/>
        <w:ind w:left="940" w:right="849"/>
      </w:pPr>
      <w:r w:rsidRPr="00BF1F2C">
        <w:lastRenderedPageBreak/>
        <w:t>If the unmarked data has not been disclosed without restriction outside the Government, the Awardee may request, within six months (or a longer time</w:t>
      </w:r>
      <w:r w:rsidRPr="00BF1F2C">
        <w:rPr>
          <w:spacing w:val="-34"/>
        </w:rPr>
        <w:t xml:space="preserve"> </w:t>
      </w:r>
      <w:r w:rsidRPr="00BF1F2C">
        <w:t>approved</w:t>
      </w:r>
      <w:r w:rsidR="00BF1F2C" w:rsidRPr="00BF1F2C">
        <w:t xml:space="preserve"> </w:t>
      </w:r>
      <w:r>
        <w:t>by the Grants Officer in writing for good cause shown) after delivery of the data, permission to have authorized notices placed on data at the Awardees’ expense, and the Grants Officer may agree to do so if the Awardee—</w:t>
      </w:r>
    </w:p>
    <w:p w14:paraId="6F9D3DB4" w14:textId="77777777" w:rsidR="00634E36" w:rsidRDefault="00D234A5">
      <w:pPr>
        <w:pStyle w:val="ListParagraph"/>
        <w:numPr>
          <w:ilvl w:val="1"/>
          <w:numId w:val="15"/>
        </w:numPr>
        <w:tabs>
          <w:tab w:val="left" w:pos="1915"/>
        </w:tabs>
        <w:spacing w:before="6" w:line="289" w:lineRule="exact"/>
        <w:ind w:hanging="254"/>
        <w:rPr>
          <w:sz w:val="24"/>
        </w:rPr>
      </w:pPr>
      <w:r>
        <w:rPr>
          <w:sz w:val="24"/>
        </w:rPr>
        <w:t>Identifies the data to which the omitted notice is to be</w:t>
      </w:r>
      <w:r>
        <w:rPr>
          <w:spacing w:val="-15"/>
          <w:sz w:val="24"/>
        </w:rPr>
        <w:t xml:space="preserve"> </w:t>
      </w:r>
      <w:r>
        <w:rPr>
          <w:sz w:val="24"/>
        </w:rPr>
        <w:t>applied;</w:t>
      </w:r>
    </w:p>
    <w:p w14:paraId="7E550AEA" w14:textId="77777777" w:rsidR="00634E36" w:rsidRDefault="00D234A5">
      <w:pPr>
        <w:pStyle w:val="ListParagraph"/>
        <w:numPr>
          <w:ilvl w:val="1"/>
          <w:numId w:val="15"/>
        </w:numPr>
        <w:tabs>
          <w:tab w:val="left" w:pos="1968"/>
        </w:tabs>
        <w:spacing w:line="289" w:lineRule="exact"/>
        <w:ind w:left="1967" w:hanging="307"/>
        <w:rPr>
          <w:sz w:val="24"/>
        </w:rPr>
      </w:pPr>
      <w:r>
        <w:rPr>
          <w:sz w:val="24"/>
        </w:rPr>
        <w:t>Demonstrates that the omission of the notice was</w:t>
      </w:r>
      <w:r>
        <w:rPr>
          <w:spacing w:val="-11"/>
          <w:sz w:val="24"/>
        </w:rPr>
        <w:t xml:space="preserve"> </w:t>
      </w:r>
      <w:r>
        <w:rPr>
          <w:sz w:val="24"/>
        </w:rPr>
        <w:t>inadvertent;</w:t>
      </w:r>
    </w:p>
    <w:p w14:paraId="1F909BD6" w14:textId="77777777" w:rsidR="00634E36" w:rsidRDefault="00D234A5">
      <w:pPr>
        <w:pStyle w:val="ListParagraph"/>
        <w:numPr>
          <w:ilvl w:val="1"/>
          <w:numId w:val="15"/>
        </w:numPr>
        <w:tabs>
          <w:tab w:val="left" w:pos="2023"/>
        </w:tabs>
        <w:ind w:left="2022" w:hanging="362"/>
        <w:rPr>
          <w:sz w:val="24"/>
        </w:rPr>
      </w:pPr>
      <w:r>
        <w:rPr>
          <w:sz w:val="24"/>
        </w:rPr>
        <w:t>Establishes that the use of the proposed notice is authorized;</w:t>
      </w:r>
      <w:r>
        <w:rPr>
          <w:spacing w:val="-21"/>
          <w:sz w:val="24"/>
        </w:rPr>
        <w:t xml:space="preserve"> </w:t>
      </w:r>
      <w:r>
        <w:rPr>
          <w:sz w:val="24"/>
        </w:rPr>
        <w:t>and</w:t>
      </w:r>
    </w:p>
    <w:p w14:paraId="09B718B8" w14:textId="77777777" w:rsidR="00634E36" w:rsidRDefault="00D234A5">
      <w:pPr>
        <w:pStyle w:val="ListParagraph"/>
        <w:numPr>
          <w:ilvl w:val="1"/>
          <w:numId w:val="15"/>
        </w:numPr>
        <w:tabs>
          <w:tab w:val="left" w:pos="2023"/>
        </w:tabs>
        <w:spacing w:before="3"/>
        <w:ind w:left="1660" w:right="1170" w:firstLine="0"/>
        <w:jc w:val="both"/>
        <w:rPr>
          <w:sz w:val="24"/>
        </w:rPr>
      </w:pPr>
      <w:r>
        <w:rPr>
          <w:sz w:val="24"/>
        </w:rPr>
        <w:t>Acknowledges that the Government has no liability with respect to</w:t>
      </w:r>
      <w:r>
        <w:rPr>
          <w:spacing w:val="-31"/>
          <w:sz w:val="24"/>
        </w:rPr>
        <w:t xml:space="preserve"> </w:t>
      </w:r>
      <w:r>
        <w:rPr>
          <w:sz w:val="24"/>
        </w:rPr>
        <w:t>the disclosure or use of any such data made prior to the addition of the notice or resulting from the omission of the</w:t>
      </w:r>
      <w:r>
        <w:rPr>
          <w:spacing w:val="-8"/>
          <w:sz w:val="24"/>
        </w:rPr>
        <w:t xml:space="preserve"> </w:t>
      </w:r>
      <w:r>
        <w:rPr>
          <w:sz w:val="24"/>
        </w:rPr>
        <w:t>notice.</w:t>
      </w:r>
    </w:p>
    <w:p w14:paraId="503BF241" w14:textId="77777777" w:rsidR="00634E36" w:rsidRDefault="00634E36">
      <w:pPr>
        <w:pStyle w:val="BodyText"/>
        <w:spacing w:before="11"/>
        <w:rPr>
          <w:sz w:val="23"/>
        </w:rPr>
      </w:pPr>
    </w:p>
    <w:p w14:paraId="26C99649" w14:textId="77777777" w:rsidR="00634E36" w:rsidRDefault="00D234A5">
      <w:pPr>
        <w:pStyle w:val="ListParagraph"/>
        <w:numPr>
          <w:ilvl w:val="0"/>
          <w:numId w:val="15"/>
        </w:numPr>
        <w:tabs>
          <w:tab w:val="left" w:pos="1260"/>
        </w:tabs>
        <w:ind w:left="1259" w:hanging="319"/>
        <w:rPr>
          <w:sz w:val="24"/>
        </w:rPr>
      </w:pPr>
      <w:r>
        <w:rPr>
          <w:sz w:val="24"/>
        </w:rPr>
        <w:t>If the data has been marked with an incorrect notice the Grants Officer</w:t>
      </w:r>
      <w:r>
        <w:rPr>
          <w:spacing w:val="-16"/>
          <w:sz w:val="24"/>
        </w:rPr>
        <w:t xml:space="preserve"> </w:t>
      </w:r>
      <w:r>
        <w:rPr>
          <w:sz w:val="24"/>
        </w:rPr>
        <w:t>may—</w:t>
      </w:r>
    </w:p>
    <w:p w14:paraId="1E972CDD" w14:textId="77777777" w:rsidR="00634E36" w:rsidRDefault="00D234A5">
      <w:pPr>
        <w:pStyle w:val="ListParagraph"/>
        <w:numPr>
          <w:ilvl w:val="1"/>
          <w:numId w:val="15"/>
        </w:numPr>
        <w:tabs>
          <w:tab w:val="left" w:pos="1915"/>
        </w:tabs>
        <w:spacing w:line="242" w:lineRule="auto"/>
        <w:ind w:left="1660" w:right="929" w:firstLine="0"/>
        <w:rPr>
          <w:sz w:val="24"/>
        </w:rPr>
      </w:pPr>
      <w:r>
        <w:rPr>
          <w:sz w:val="24"/>
        </w:rPr>
        <w:t>Permit correction, at the Awardee’s expense, if the Awardee identifies</w:t>
      </w:r>
      <w:r>
        <w:rPr>
          <w:spacing w:val="-28"/>
          <w:sz w:val="24"/>
        </w:rPr>
        <w:t xml:space="preserve"> </w:t>
      </w:r>
      <w:r>
        <w:rPr>
          <w:sz w:val="24"/>
        </w:rPr>
        <w:t>the data and demonstrates that the correct notice is authorized,</w:t>
      </w:r>
      <w:r>
        <w:rPr>
          <w:spacing w:val="-25"/>
          <w:sz w:val="24"/>
        </w:rPr>
        <w:t xml:space="preserve"> </w:t>
      </w:r>
      <w:r>
        <w:rPr>
          <w:sz w:val="24"/>
        </w:rPr>
        <w:t>or</w:t>
      </w:r>
    </w:p>
    <w:p w14:paraId="28A0D28F" w14:textId="77777777" w:rsidR="00634E36" w:rsidRDefault="00D234A5">
      <w:pPr>
        <w:pStyle w:val="ListParagraph"/>
        <w:numPr>
          <w:ilvl w:val="1"/>
          <w:numId w:val="15"/>
        </w:numPr>
        <w:tabs>
          <w:tab w:val="left" w:pos="1968"/>
        </w:tabs>
        <w:spacing w:before="4"/>
        <w:ind w:left="1967" w:hanging="307"/>
        <w:rPr>
          <w:sz w:val="24"/>
        </w:rPr>
      </w:pPr>
      <w:r>
        <w:rPr>
          <w:sz w:val="24"/>
        </w:rPr>
        <w:t>Correct any incorrect</w:t>
      </w:r>
      <w:r>
        <w:rPr>
          <w:spacing w:val="-8"/>
          <w:sz w:val="24"/>
        </w:rPr>
        <w:t xml:space="preserve"> </w:t>
      </w:r>
      <w:r>
        <w:rPr>
          <w:sz w:val="24"/>
        </w:rPr>
        <w:t>notices.</w:t>
      </w:r>
    </w:p>
    <w:p w14:paraId="3CBA7B3C" w14:textId="77777777" w:rsidR="00634E36" w:rsidRDefault="00634E36">
      <w:pPr>
        <w:pStyle w:val="BodyText"/>
        <w:spacing w:before="2"/>
        <w:rPr>
          <w:sz w:val="23"/>
        </w:rPr>
      </w:pPr>
    </w:p>
    <w:p w14:paraId="59168AFB" w14:textId="77777777" w:rsidR="00634E36" w:rsidRDefault="00D234A5" w:rsidP="002259ED">
      <w:pPr>
        <w:pStyle w:val="ListParagraph"/>
        <w:numPr>
          <w:ilvl w:val="0"/>
          <w:numId w:val="52"/>
        </w:numPr>
        <w:tabs>
          <w:tab w:val="left" w:pos="1222"/>
        </w:tabs>
        <w:ind w:right="864" w:firstLine="0"/>
        <w:rPr>
          <w:sz w:val="24"/>
        </w:rPr>
      </w:pPr>
      <w:r>
        <w:rPr>
          <w:b/>
          <w:i/>
          <w:sz w:val="24"/>
        </w:rPr>
        <w:t>Protection of limited rights data and restricted computer software</w:t>
      </w:r>
      <w:r>
        <w:rPr>
          <w:b/>
          <w:sz w:val="24"/>
        </w:rPr>
        <w:t xml:space="preserve">. </w:t>
      </w:r>
      <w:r>
        <w:rPr>
          <w:sz w:val="24"/>
        </w:rPr>
        <w:t>The Awardee may withhold from delivery qualifying limited rights data and restricted computer software</w:t>
      </w:r>
      <w:r>
        <w:rPr>
          <w:spacing w:val="-8"/>
          <w:sz w:val="24"/>
        </w:rPr>
        <w:t xml:space="preserve"> </w:t>
      </w:r>
      <w:r>
        <w:rPr>
          <w:sz w:val="24"/>
        </w:rPr>
        <w:t>that</w:t>
      </w:r>
      <w:r>
        <w:rPr>
          <w:spacing w:val="-4"/>
          <w:sz w:val="24"/>
        </w:rPr>
        <w:t xml:space="preserve"> </w:t>
      </w:r>
      <w:r>
        <w:rPr>
          <w:sz w:val="24"/>
        </w:rPr>
        <w:t>are</w:t>
      </w:r>
      <w:r>
        <w:rPr>
          <w:spacing w:val="-8"/>
          <w:sz w:val="24"/>
        </w:rPr>
        <w:t xml:space="preserve"> </w:t>
      </w:r>
      <w:r>
        <w:rPr>
          <w:sz w:val="24"/>
        </w:rPr>
        <w:t>not</w:t>
      </w:r>
      <w:r>
        <w:rPr>
          <w:spacing w:val="-3"/>
          <w:sz w:val="24"/>
        </w:rPr>
        <w:t xml:space="preserve"> </w:t>
      </w:r>
      <w:r>
        <w:rPr>
          <w:sz w:val="24"/>
        </w:rPr>
        <w:t>identified</w:t>
      </w:r>
      <w:r>
        <w:rPr>
          <w:spacing w:val="-4"/>
          <w:sz w:val="24"/>
        </w:rPr>
        <w:t xml:space="preserve"> </w:t>
      </w:r>
      <w:r>
        <w:rPr>
          <w:sz w:val="24"/>
        </w:rPr>
        <w:t>in</w:t>
      </w:r>
      <w:r>
        <w:rPr>
          <w:spacing w:val="-7"/>
          <w:sz w:val="24"/>
        </w:rPr>
        <w:t xml:space="preserve"> </w:t>
      </w:r>
      <w:r>
        <w:rPr>
          <w:sz w:val="24"/>
        </w:rPr>
        <w:t>paragraphs</w:t>
      </w:r>
      <w:r>
        <w:rPr>
          <w:spacing w:val="-8"/>
          <w:sz w:val="24"/>
        </w:rPr>
        <w:t xml:space="preserve"> </w:t>
      </w:r>
      <w:r>
        <w:rPr>
          <w:sz w:val="24"/>
        </w:rPr>
        <w:t>(b)(1)(i),</w:t>
      </w:r>
      <w:r>
        <w:rPr>
          <w:spacing w:val="-5"/>
          <w:sz w:val="24"/>
        </w:rPr>
        <w:t xml:space="preserve"> </w:t>
      </w:r>
      <w:r>
        <w:rPr>
          <w:sz w:val="24"/>
        </w:rPr>
        <w:t>(ii),</w:t>
      </w:r>
      <w:r>
        <w:rPr>
          <w:spacing w:val="-4"/>
          <w:sz w:val="24"/>
        </w:rPr>
        <w:t xml:space="preserve"> </w:t>
      </w:r>
      <w:r>
        <w:rPr>
          <w:sz w:val="24"/>
        </w:rPr>
        <w:t>and</w:t>
      </w:r>
      <w:r>
        <w:rPr>
          <w:spacing w:val="-3"/>
          <w:sz w:val="24"/>
        </w:rPr>
        <w:t xml:space="preserve"> </w:t>
      </w:r>
      <w:r>
        <w:rPr>
          <w:sz w:val="24"/>
        </w:rPr>
        <w:t>(iii)</w:t>
      </w:r>
      <w:r>
        <w:rPr>
          <w:spacing w:val="-7"/>
          <w:sz w:val="24"/>
        </w:rPr>
        <w:t xml:space="preserve"> </w:t>
      </w:r>
      <w:r>
        <w:rPr>
          <w:sz w:val="24"/>
        </w:rPr>
        <w:t>of</w:t>
      </w:r>
      <w:r>
        <w:rPr>
          <w:spacing w:val="-6"/>
          <w:sz w:val="24"/>
        </w:rPr>
        <w:t xml:space="preserve"> </w:t>
      </w:r>
      <w:r>
        <w:rPr>
          <w:sz w:val="24"/>
        </w:rPr>
        <w:t>this</w:t>
      </w:r>
      <w:r>
        <w:rPr>
          <w:spacing w:val="-4"/>
          <w:sz w:val="24"/>
        </w:rPr>
        <w:t xml:space="preserve"> </w:t>
      </w:r>
      <w:r>
        <w:rPr>
          <w:sz w:val="24"/>
        </w:rPr>
        <w:t>clause.</w:t>
      </w:r>
      <w:r>
        <w:rPr>
          <w:spacing w:val="-4"/>
          <w:sz w:val="24"/>
        </w:rPr>
        <w:t xml:space="preserve"> </w:t>
      </w:r>
      <w:r>
        <w:rPr>
          <w:sz w:val="24"/>
        </w:rPr>
        <w:t>As</w:t>
      </w:r>
      <w:r>
        <w:rPr>
          <w:spacing w:val="-7"/>
          <w:sz w:val="24"/>
        </w:rPr>
        <w:t xml:space="preserve"> </w:t>
      </w:r>
      <w:r>
        <w:rPr>
          <w:sz w:val="24"/>
        </w:rPr>
        <w:t>a condition to this withholding the Awardee shall identify the data being withheld and furnish form, fit, and function data</w:t>
      </w:r>
      <w:r>
        <w:rPr>
          <w:spacing w:val="-8"/>
          <w:sz w:val="24"/>
        </w:rPr>
        <w:t xml:space="preserve"> </w:t>
      </w:r>
      <w:r>
        <w:rPr>
          <w:sz w:val="24"/>
        </w:rPr>
        <w:t>instead.</w:t>
      </w:r>
    </w:p>
    <w:p w14:paraId="50DEA563" w14:textId="77777777" w:rsidR="00634E36" w:rsidRDefault="00634E36">
      <w:pPr>
        <w:pStyle w:val="BodyText"/>
        <w:spacing w:before="1"/>
      </w:pPr>
    </w:p>
    <w:p w14:paraId="087B9784" w14:textId="77777777" w:rsidR="00634E36" w:rsidRDefault="00D234A5" w:rsidP="002259ED">
      <w:pPr>
        <w:pStyle w:val="ListParagraph"/>
        <w:numPr>
          <w:ilvl w:val="0"/>
          <w:numId w:val="52"/>
        </w:numPr>
        <w:tabs>
          <w:tab w:val="left" w:pos="1258"/>
        </w:tabs>
        <w:spacing w:before="1"/>
        <w:ind w:right="741" w:firstLine="0"/>
        <w:rPr>
          <w:sz w:val="24"/>
        </w:rPr>
      </w:pPr>
      <w:r>
        <w:rPr>
          <w:b/>
          <w:i/>
          <w:sz w:val="24"/>
        </w:rPr>
        <w:t>Contracting and Sub-awards</w:t>
      </w:r>
      <w:r>
        <w:rPr>
          <w:b/>
          <w:sz w:val="24"/>
        </w:rPr>
        <w:t xml:space="preserve">. </w:t>
      </w:r>
      <w:r>
        <w:rPr>
          <w:sz w:val="24"/>
        </w:rPr>
        <w:t>The Awardee shall obtain from its contractors and sub-awardees all data and rights therein necessary to fulfill the Awardee’s obligations to the Government under this award. If a contractor or sub-awardee refuses to accept terms affording the Government those rights, the Awardee shall promptly notify the Grants Officer of the refusal and not proceed with the contract or sub-award without further authorization in writing from the Grants</w:t>
      </w:r>
      <w:r>
        <w:rPr>
          <w:spacing w:val="-10"/>
          <w:sz w:val="24"/>
        </w:rPr>
        <w:t xml:space="preserve"> </w:t>
      </w:r>
      <w:r>
        <w:rPr>
          <w:sz w:val="24"/>
        </w:rPr>
        <w:t>Officer.</w:t>
      </w:r>
    </w:p>
    <w:p w14:paraId="0870608C" w14:textId="77777777" w:rsidR="00634E36" w:rsidRDefault="00634E36">
      <w:pPr>
        <w:pStyle w:val="BodyText"/>
        <w:spacing w:before="11"/>
        <w:rPr>
          <w:sz w:val="23"/>
        </w:rPr>
      </w:pPr>
    </w:p>
    <w:p w14:paraId="5A349A2C" w14:textId="77777777" w:rsidR="00634E36" w:rsidRDefault="00D234A5" w:rsidP="002259ED">
      <w:pPr>
        <w:pStyle w:val="ListParagraph"/>
        <w:numPr>
          <w:ilvl w:val="0"/>
          <w:numId w:val="52"/>
        </w:numPr>
        <w:tabs>
          <w:tab w:val="left" w:pos="1274"/>
        </w:tabs>
        <w:ind w:right="560" w:firstLine="0"/>
        <w:jc w:val="both"/>
        <w:rPr>
          <w:sz w:val="24"/>
        </w:rPr>
      </w:pPr>
      <w:r>
        <w:rPr>
          <w:b/>
          <w:i/>
          <w:sz w:val="24"/>
        </w:rPr>
        <w:t>Relationship to patents</w:t>
      </w:r>
      <w:r>
        <w:rPr>
          <w:sz w:val="24"/>
        </w:rPr>
        <w:t>. Nothing contained in this subsection shall imply a license to the Government under any patent or be construed as affecting the scope of any license or other right otherwise granted to the</w:t>
      </w:r>
      <w:r>
        <w:rPr>
          <w:spacing w:val="-2"/>
          <w:sz w:val="24"/>
        </w:rPr>
        <w:t xml:space="preserve"> </w:t>
      </w:r>
      <w:r>
        <w:rPr>
          <w:sz w:val="24"/>
        </w:rPr>
        <w:t>Government.</w:t>
      </w:r>
    </w:p>
    <w:p w14:paraId="2F0B767B" w14:textId="77777777" w:rsidR="00634E36" w:rsidRDefault="00634E36">
      <w:pPr>
        <w:pStyle w:val="BodyText"/>
        <w:spacing w:before="1"/>
        <w:rPr>
          <w:sz w:val="27"/>
        </w:rPr>
      </w:pPr>
    </w:p>
    <w:p w14:paraId="65CD271F" w14:textId="77777777" w:rsidR="00634E36" w:rsidRDefault="00D234A5">
      <w:pPr>
        <w:pStyle w:val="Heading2"/>
        <w:numPr>
          <w:ilvl w:val="2"/>
          <w:numId w:val="19"/>
        </w:numPr>
        <w:tabs>
          <w:tab w:val="left" w:pos="2200"/>
          <w:tab w:val="left" w:pos="2201"/>
        </w:tabs>
      </w:pPr>
      <w:bookmarkStart w:id="47" w:name="_Toc53101747"/>
      <w:r>
        <w:rPr>
          <w:color w:val="365F91"/>
        </w:rPr>
        <w:t>NOAA-Owned</w:t>
      </w:r>
      <w:r>
        <w:rPr>
          <w:color w:val="365F91"/>
          <w:spacing w:val="-11"/>
        </w:rPr>
        <w:t xml:space="preserve"> </w:t>
      </w:r>
      <w:r>
        <w:rPr>
          <w:color w:val="365F91"/>
        </w:rPr>
        <w:t>Inventions</w:t>
      </w:r>
      <w:bookmarkEnd w:id="47"/>
    </w:p>
    <w:p w14:paraId="0A62B352" w14:textId="77777777" w:rsidR="00634E36" w:rsidRDefault="00634E36">
      <w:pPr>
        <w:pStyle w:val="BodyText"/>
        <w:spacing w:before="2"/>
        <w:rPr>
          <w:b/>
          <w:sz w:val="23"/>
        </w:rPr>
      </w:pPr>
    </w:p>
    <w:p w14:paraId="07860937" w14:textId="77777777" w:rsidR="00634E36" w:rsidRDefault="00D234A5">
      <w:pPr>
        <w:pStyle w:val="BodyText"/>
        <w:ind w:left="940" w:right="620"/>
      </w:pPr>
      <w:r>
        <w:t>Awardees will not have any automatic rights to make, use or sell products or services incorporating NOAA-owned inventions, unless otherwise noted. For any SBIR award for a subtopic that requires a license to use a NOAA-owned invention covered by a patent or patent application, the SBIR awardee will be required to contact NOAA’s Technology Partnerships Office for a patent license for research or for commercial use.</w:t>
      </w:r>
    </w:p>
    <w:p w14:paraId="3C1C2DD7" w14:textId="77777777" w:rsidR="00634E36" w:rsidRDefault="00634E36">
      <w:pPr>
        <w:pStyle w:val="BodyText"/>
        <w:spacing w:before="1"/>
        <w:rPr>
          <w:sz w:val="19"/>
        </w:rPr>
      </w:pPr>
    </w:p>
    <w:p w14:paraId="706CAC91" w14:textId="6C1D8EF3" w:rsidR="00634E36" w:rsidRDefault="00D234A5">
      <w:pPr>
        <w:pStyle w:val="BodyText"/>
        <w:spacing w:before="39"/>
        <w:ind w:left="940" w:right="508"/>
      </w:pPr>
      <w:r>
        <w:t>Such awardees will be granted a non-exclusive research license and will be given the</w:t>
      </w:r>
      <w:r w:rsidR="00BF1F2C">
        <w:t xml:space="preserve"> </w:t>
      </w:r>
      <w:r>
        <w:t>opportunity to negotiate a non-exclusive or an exclusive commercialization license to the NOAA-owned invention, in accordance with the Federal patent licensing regulations, set forth in 37 C.F.R. Part 404, and to the extent that such NOAA-owned invention is available for licensing and has not otherwise been exclusively licensed to another party.</w:t>
      </w:r>
    </w:p>
    <w:p w14:paraId="142517C9" w14:textId="77777777" w:rsidR="00634E36" w:rsidRDefault="00634E36">
      <w:pPr>
        <w:pStyle w:val="BodyText"/>
        <w:spacing w:before="1"/>
        <w:rPr>
          <w:sz w:val="27"/>
        </w:rPr>
      </w:pPr>
    </w:p>
    <w:p w14:paraId="6E0E3D14" w14:textId="77777777" w:rsidR="00634E36" w:rsidRDefault="00D234A5">
      <w:pPr>
        <w:pStyle w:val="Heading2"/>
        <w:numPr>
          <w:ilvl w:val="2"/>
          <w:numId w:val="19"/>
        </w:numPr>
        <w:tabs>
          <w:tab w:val="left" w:pos="2200"/>
          <w:tab w:val="left" w:pos="2201"/>
        </w:tabs>
      </w:pPr>
      <w:bookmarkStart w:id="48" w:name="_Toc53101748"/>
      <w:r>
        <w:rPr>
          <w:color w:val="365F91"/>
        </w:rPr>
        <w:t>Patent Rights</w:t>
      </w:r>
      <w:bookmarkEnd w:id="48"/>
    </w:p>
    <w:p w14:paraId="334A17E9" w14:textId="77777777" w:rsidR="00634E36" w:rsidRDefault="00634E36">
      <w:pPr>
        <w:pStyle w:val="BodyText"/>
        <w:spacing w:before="2"/>
        <w:rPr>
          <w:b/>
          <w:sz w:val="23"/>
        </w:rPr>
      </w:pPr>
    </w:p>
    <w:p w14:paraId="3C8411FF" w14:textId="77777777" w:rsidR="00634E36" w:rsidRDefault="00D234A5">
      <w:pPr>
        <w:pStyle w:val="BodyText"/>
        <w:ind w:left="940" w:right="550"/>
      </w:pPr>
      <w:r>
        <w:t>Normally, small business concerns may retain worldwide patent rights to any invention developed with Federal support. The specific requirements governing the development, reporting, and disposition of rights to inventions and patents resulting from Federal awards are described in more detail in 37 C.F.R. Part 401, which implements 35 U.S.C.</w:t>
      </w:r>
    </w:p>
    <w:p w14:paraId="31B34100" w14:textId="77777777" w:rsidR="00634E36" w:rsidRDefault="00D234A5">
      <w:pPr>
        <w:pStyle w:val="BodyText"/>
        <w:spacing w:before="2"/>
        <w:ind w:left="940" w:right="478"/>
      </w:pPr>
      <w:r>
        <w:t>202 through 204 and includes standard patent rights clauses in 37 C.F.R. § 401.14, which will be incorporated by reference into all awards.</w:t>
      </w:r>
    </w:p>
    <w:p w14:paraId="44D15CEA" w14:textId="77777777" w:rsidR="00634E36" w:rsidRDefault="00634E36">
      <w:pPr>
        <w:pStyle w:val="BodyText"/>
        <w:spacing w:before="11"/>
        <w:rPr>
          <w:sz w:val="26"/>
        </w:rPr>
      </w:pPr>
    </w:p>
    <w:p w14:paraId="2EE65487" w14:textId="77777777" w:rsidR="00634E36" w:rsidRDefault="00D234A5">
      <w:pPr>
        <w:pStyle w:val="Heading2"/>
        <w:numPr>
          <w:ilvl w:val="2"/>
          <w:numId w:val="19"/>
        </w:numPr>
        <w:tabs>
          <w:tab w:val="left" w:pos="2200"/>
          <w:tab w:val="left" w:pos="2201"/>
        </w:tabs>
      </w:pPr>
      <w:bookmarkStart w:id="49" w:name="_Toc53101749"/>
      <w:r>
        <w:rPr>
          <w:color w:val="365F91"/>
        </w:rPr>
        <w:t>Invention</w:t>
      </w:r>
      <w:r>
        <w:rPr>
          <w:color w:val="365F91"/>
          <w:spacing w:val="1"/>
        </w:rPr>
        <w:t xml:space="preserve"> </w:t>
      </w:r>
      <w:r>
        <w:rPr>
          <w:color w:val="365F91"/>
        </w:rPr>
        <w:t>Reporting</w:t>
      </w:r>
      <w:bookmarkEnd w:id="49"/>
    </w:p>
    <w:p w14:paraId="55457883" w14:textId="77777777" w:rsidR="00634E36" w:rsidRDefault="00634E36">
      <w:pPr>
        <w:pStyle w:val="BodyText"/>
        <w:spacing w:before="2"/>
        <w:rPr>
          <w:b/>
          <w:sz w:val="23"/>
        </w:rPr>
      </w:pPr>
    </w:p>
    <w:p w14:paraId="652D1FA4" w14:textId="77777777" w:rsidR="00634E36" w:rsidRDefault="00D234A5">
      <w:pPr>
        <w:pStyle w:val="BodyText"/>
        <w:spacing w:before="1"/>
        <w:ind w:left="940" w:right="522"/>
      </w:pPr>
      <w:r>
        <w:t xml:space="preserve">SBIR awardees must report inventions to the NOAA SBIR Program within two months of the inventor’s report to the awardee. The reporting of patents and other patent obligations shall be completed in accordance with award agreement. Inventions must also be reported through the iEdison Invention Reporting System at </w:t>
      </w:r>
      <w:hyperlink r:id="rId49">
        <w:r>
          <w:rPr>
            <w:color w:val="000080"/>
            <w:u w:val="single" w:color="000080"/>
          </w:rPr>
          <w:t>www.iedison.gov</w:t>
        </w:r>
      </w:hyperlink>
      <w:r>
        <w:t>.</w:t>
      </w:r>
    </w:p>
    <w:p w14:paraId="0F23BF8E" w14:textId="77777777" w:rsidR="00634E36" w:rsidRDefault="00634E36">
      <w:pPr>
        <w:pStyle w:val="BodyText"/>
        <w:spacing w:before="6"/>
        <w:rPr>
          <w:sz w:val="18"/>
        </w:rPr>
      </w:pPr>
    </w:p>
    <w:p w14:paraId="6978706B" w14:textId="77777777" w:rsidR="00634E36" w:rsidRDefault="00D234A5">
      <w:pPr>
        <w:pStyle w:val="Heading2"/>
        <w:numPr>
          <w:ilvl w:val="1"/>
          <w:numId w:val="19"/>
        </w:numPr>
        <w:tabs>
          <w:tab w:val="left" w:pos="1559"/>
          <w:tab w:val="left" w:pos="1560"/>
        </w:tabs>
        <w:spacing w:before="52"/>
        <w:ind w:left="1559" w:hanging="629"/>
        <w:jc w:val="left"/>
        <w:rPr>
          <w:color w:val="365F91"/>
        </w:rPr>
      </w:pPr>
      <w:bookmarkStart w:id="50" w:name="_Toc53101750"/>
      <w:r>
        <w:rPr>
          <w:color w:val="365F91"/>
        </w:rPr>
        <w:t>Cost Sharing</w:t>
      </w:r>
      <w:bookmarkEnd w:id="50"/>
    </w:p>
    <w:p w14:paraId="4C7D9DCD" w14:textId="77777777" w:rsidR="00634E36" w:rsidRDefault="00634E36">
      <w:pPr>
        <w:pStyle w:val="BodyText"/>
        <w:spacing w:before="2"/>
        <w:rPr>
          <w:b/>
          <w:sz w:val="23"/>
        </w:rPr>
      </w:pPr>
    </w:p>
    <w:p w14:paraId="0A1B8EA7" w14:textId="77777777" w:rsidR="00634E36" w:rsidRDefault="00D234A5">
      <w:pPr>
        <w:pStyle w:val="BodyText"/>
        <w:ind w:left="940" w:right="909"/>
      </w:pPr>
      <w:r>
        <w:t>Cost sharing is permitted for applications under this program NOFO; however, cost sharing is not required and will not be considered in evaluation of applications.</w:t>
      </w:r>
    </w:p>
    <w:p w14:paraId="5E3C5397" w14:textId="77777777" w:rsidR="00634E36" w:rsidRDefault="00634E36">
      <w:pPr>
        <w:pStyle w:val="BodyText"/>
        <w:spacing w:before="11"/>
        <w:rPr>
          <w:sz w:val="26"/>
        </w:rPr>
      </w:pPr>
    </w:p>
    <w:p w14:paraId="4B5FA72A" w14:textId="77777777" w:rsidR="00634E36" w:rsidRDefault="00D234A5">
      <w:pPr>
        <w:pStyle w:val="Heading2"/>
        <w:numPr>
          <w:ilvl w:val="1"/>
          <w:numId w:val="19"/>
        </w:numPr>
        <w:tabs>
          <w:tab w:val="left" w:pos="1559"/>
          <w:tab w:val="left" w:pos="1560"/>
        </w:tabs>
        <w:ind w:left="1559" w:hanging="629"/>
        <w:jc w:val="left"/>
        <w:rPr>
          <w:color w:val="365F91"/>
        </w:rPr>
      </w:pPr>
      <w:bookmarkStart w:id="51" w:name="_Toc53101751"/>
      <w:r>
        <w:rPr>
          <w:color w:val="365F91"/>
        </w:rPr>
        <w:t>Profit or</w:t>
      </w:r>
      <w:r>
        <w:rPr>
          <w:color w:val="365F91"/>
          <w:spacing w:val="1"/>
        </w:rPr>
        <w:t xml:space="preserve"> </w:t>
      </w:r>
      <w:r>
        <w:rPr>
          <w:color w:val="365F91"/>
        </w:rPr>
        <w:t>Fee</w:t>
      </w:r>
      <w:bookmarkEnd w:id="51"/>
    </w:p>
    <w:p w14:paraId="2F9CD1E5" w14:textId="77777777" w:rsidR="00634E36" w:rsidRDefault="00634E36">
      <w:pPr>
        <w:pStyle w:val="BodyText"/>
        <w:spacing w:before="2"/>
        <w:rPr>
          <w:b/>
          <w:sz w:val="23"/>
        </w:rPr>
      </w:pPr>
    </w:p>
    <w:p w14:paraId="2E2D1DA7" w14:textId="77777777" w:rsidR="00634E36" w:rsidRDefault="00D234A5">
      <w:pPr>
        <w:pStyle w:val="BodyText"/>
        <w:spacing w:before="1"/>
        <w:ind w:left="940" w:right="542"/>
      </w:pPr>
      <w:r>
        <w:t>As specified in the SBIR Policy Directive, awarding agencies must provide for a reasonable fee or profit on SBIR funding agreements, consistent with normal profit margins provided to profit-making firms for R/R&amp;D work. For this NOFO, a reasonable profit or fee not to exceed 7% of the sum of the direct and indirect costs is allowed. This profit is outlined as a separate “Other Cost.”</w:t>
      </w:r>
    </w:p>
    <w:p w14:paraId="13D752E2" w14:textId="77777777" w:rsidR="00634E36" w:rsidRDefault="00634E36">
      <w:pPr>
        <w:pStyle w:val="BodyText"/>
        <w:spacing w:before="1"/>
        <w:rPr>
          <w:sz w:val="27"/>
        </w:rPr>
      </w:pPr>
    </w:p>
    <w:p w14:paraId="469358F4" w14:textId="77777777" w:rsidR="00634E36" w:rsidRDefault="00D234A5">
      <w:pPr>
        <w:pStyle w:val="Heading2"/>
        <w:numPr>
          <w:ilvl w:val="1"/>
          <w:numId w:val="19"/>
        </w:numPr>
        <w:tabs>
          <w:tab w:val="left" w:pos="1559"/>
          <w:tab w:val="left" w:pos="1560"/>
        </w:tabs>
        <w:ind w:left="1559" w:hanging="629"/>
        <w:jc w:val="left"/>
        <w:rPr>
          <w:color w:val="365F91"/>
        </w:rPr>
      </w:pPr>
      <w:bookmarkStart w:id="52" w:name="_Toc53101752"/>
      <w:r>
        <w:rPr>
          <w:color w:val="365F91"/>
        </w:rPr>
        <w:t>Joint Ventures or Limited</w:t>
      </w:r>
      <w:r>
        <w:rPr>
          <w:color w:val="365F91"/>
          <w:spacing w:val="2"/>
        </w:rPr>
        <w:t xml:space="preserve"> </w:t>
      </w:r>
      <w:r>
        <w:rPr>
          <w:color w:val="365F91"/>
        </w:rPr>
        <w:t>Partnerships</w:t>
      </w:r>
      <w:bookmarkEnd w:id="52"/>
    </w:p>
    <w:p w14:paraId="1DC872F7" w14:textId="77777777" w:rsidR="00634E36" w:rsidRDefault="00634E36">
      <w:pPr>
        <w:pStyle w:val="BodyText"/>
        <w:rPr>
          <w:b/>
          <w:sz w:val="23"/>
        </w:rPr>
      </w:pPr>
    </w:p>
    <w:p w14:paraId="3CFD2C9D" w14:textId="749211C7" w:rsidR="00634E36" w:rsidRDefault="00D234A5">
      <w:pPr>
        <w:pStyle w:val="BodyText"/>
        <w:spacing w:before="39"/>
        <w:ind w:left="940" w:right="519"/>
      </w:pPr>
      <w:r>
        <w:rPr>
          <w:i/>
        </w:rPr>
        <w:t xml:space="preserve">See </w:t>
      </w:r>
      <w:hyperlink r:id="rId50">
        <w:r>
          <w:rPr>
            <w:color w:val="000080"/>
            <w:u w:val="single" w:color="000080"/>
          </w:rPr>
          <w:t>13 C.F.R. § 121.103(h)</w:t>
        </w:r>
      </w:hyperlink>
      <w:r>
        <w:t>. Joint ventures and limited partnerships are eligible,</w:t>
      </w:r>
      <w:r>
        <w:rPr>
          <w:spacing w:val="-37"/>
        </w:rPr>
        <w:t xml:space="preserve"> </w:t>
      </w:r>
      <w:r>
        <w:t>provided the entity created qualifies as a small business as defined in this NOFO. However, NOAA has elected to not permit awards to a small business concern that is majority-owned by venture capital operating company(s), hedge funds(s), or private equity firm(s).</w:t>
      </w:r>
      <w:r>
        <w:rPr>
          <w:spacing w:val="-26"/>
        </w:rPr>
        <w:t xml:space="preserve"> </w:t>
      </w:r>
      <w:r>
        <w:t>The</w:t>
      </w:r>
      <w:r w:rsidR="00BF1F2C">
        <w:t xml:space="preserve"> </w:t>
      </w:r>
      <w:r>
        <w:lastRenderedPageBreak/>
        <w:t>awardee may enter into contracts, sub-awards, or other agreements with universities or other non-profit organizations provided they still meet the requirements outlined in Section 1.7</w:t>
      </w:r>
    </w:p>
    <w:p w14:paraId="57A5474B" w14:textId="77777777" w:rsidR="00634E36" w:rsidRDefault="00634E36">
      <w:pPr>
        <w:pStyle w:val="BodyText"/>
        <w:spacing w:before="3"/>
        <w:rPr>
          <w:sz w:val="28"/>
        </w:rPr>
      </w:pPr>
    </w:p>
    <w:p w14:paraId="7AACF44A" w14:textId="77777777" w:rsidR="00634E36" w:rsidRDefault="00D234A5">
      <w:pPr>
        <w:pStyle w:val="Heading2"/>
        <w:numPr>
          <w:ilvl w:val="1"/>
          <w:numId w:val="19"/>
        </w:numPr>
        <w:tabs>
          <w:tab w:val="left" w:pos="1559"/>
          <w:tab w:val="left" w:pos="1560"/>
        </w:tabs>
        <w:ind w:left="1559" w:hanging="629"/>
        <w:jc w:val="left"/>
        <w:rPr>
          <w:color w:val="365F91"/>
        </w:rPr>
      </w:pPr>
      <w:bookmarkStart w:id="53" w:name="_Toc53101753"/>
      <w:r>
        <w:rPr>
          <w:color w:val="365F91"/>
        </w:rPr>
        <w:t>Research and Analytical</w:t>
      </w:r>
      <w:r>
        <w:rPr>
          <w:color w:val="365F91"/>
          <w:spacing w:val="-2"/>
        </w:rPr>
        <w:t xml:space="preserve"> </w:t>
      </w:r>
      <w:r>
        <w:rPr>
          <w:color w:val="365F91"/>
        </w:rPr>
        <w:t>Work</w:t>
      </w:r>
      <w:bookmarkEnd w:id="53"/>
    </w:p>
    <w:p w14:paraId="5824B83D" w14:textId="77777777" w:rsidR="00634E36" w:rsidRDefault="00634E36">
      <w:pPr>
        <w:pStyle w:val="BodyText"/>
        <w:spacing w:before="2"/>
        <w:rPr>
          <w:b/>
          <w:sz w:val="23"/>
        </w:rPr>
      </w:pPr>
    </w:p>
    <w:p w14:paraId="13BCD1A8" w14:textId="77777777" w:rsidR="00634E36" w:rsidRDefault="00D234A5">
      <w:pPr>
        <w:pStyle w:val="BodyText"/>
        <w:ind w:left="940" w:right="568"/>
      </w:pPr>
      <w:r>
        <w:t>For Phase I, a minimum of two-thirds of the research and/or analytical effort, per Section 1.5.01, must be performed by the proposing SBC. The total cost for all consultant fees, facility leases, usage fees, and other subcontract/sub-award or purchase agreements may not exceed one-third of the total award. For Phase II, a minimum of one-half of the research and/or analytical effort, per Section 1.03, must be performed by the applicant. The total cost for all consultant fees, facility leases, usage fees, and other sub-contract/sub-award or purchase agreements may not exceed one- half of the total award.</w:t>
      </w:r>
    </w:p>
    <w:p w14:paraId="4DC3D72C" w14:textId="77777777" w:rsidR="00634E36" w:rsidRDefault="00634E36">
      <w:pPr>
        <w:pStyle w:val="BodyText"/>
        <w:spacing w:before="1"/>
        <w:rPr>
          <w:sz w:val="27"/>
        </w:rPr>
      </w:pPr>
    </w:p>
    <w:p w14:paraId="6D229537" w14:textId="77777777" w:rsidR="00634E36" w:rsidRDefault="00D234A5">
      <w:pPr>
        <w:pStyle w:val="Heading2"/>
        <w:numPr>
          <w:ilvl w:val="1"/>
          <w:numId w:val="19"/>
        </w:numPr>
        <w:tabs>
          <w:tab w:val="left" w:pos="1559"/>
          <w:tab w:val="left" w:pos="1560"/>
        </w:tabs>
        <w:ind w:left="1559" w:hanging="629"/>
        <w:jc w:val="left"/>
        <w:rPr>
          <w:color w:val="365F91"/>
        </w:rPr>
      </w:pPr>
      <w:bookmarkStart w:id="54" w:name="_Toc53101754"/>
      <w:r>
        <w:rPr>
          <w:color w:val="365F91"/>
        </w:rPr>
        <w:t>Awardee</w:t>
      </w:r>
      <w:r>
        <w:rPr>
          <w:color w:val="365F91"/>
          <w:spacing w:val="-2"/>
        </w:rPr>
        <w:t xml:space="preserve"> </w:t>
      </w:r>
      <w:r>
        <w:rPr>
          <w:color w:val="365F91"/>
        </w:rPr>
        <w:t>Commitments</w:t>
      </w:r>
      <w:bookmarkEnd w:id="54"/>
    </w:p>
    <w:p w14:paraId="62C33DD7" w14:textId="77777777" w:rsidR="00634E36" w:rsidRDefault="00634E36">
      <w:pPr>
        <w:pStyle w:val="BodyText"/>
        <w:spacing w:before="2"/>
        <w:rPr>
          <w:b/>
          <w:sz w:val="23"/>
        </w:rPr>
      </w:pPr>
    </w:p>
    <w:p w14:paraId="77283971" w14:textId="75CB4619" w:rsidR="00634E36" w:rsidRDefault="00D234A5">
      <w:pPr>
        <w:pStyle w:val="BodyText"/>
        <w:ind w:left="940" w:right="554"/>
      </w:pPr>
      <w:r>
        <w:t>Upon award of a funding agreement, the awardee will be required to review and accept the terms and conditions of the award, including making certain legal commitments through acceptance of numerous Specific Award Conditions (SAC) in the funding agreement. Awards also will be governed by the NOAA Finance Assistance Standard Terms and Conditions (</w:t>
      </w:r>
      <w:r w:rsidR="008832EF">
        <w:t>April 30, 2019</w:t>
      </w:r>
      <w:r>
        <w:t>), Uniform Administrative Requirements, Cost Principles, and Audit Requirements for Federal Awards at 2 C.F.R. Part 200, adopted by the Commerce Department through 2 C.F.R. § 1327.101; when applicable, 48 C.F.R. Subpart 31.2, Contracts with Commercial Organizations; and the Department of Commerce Pre-Award Notification Requirements for Grants and Cooperative Agreements, 79 FR 78390 (December 30, 2014).</w:t>
      </w:r>
    </w:p>
    <w:p w14:paraId="5D30AA2C" w14:textId="77777777" w:rsidR="00634E36" w:rsidRDefault="00634E36">
      <w:pPr>
        <w:pStyle w:val="BodyText"/>
        <w:spacing w:before="11"/>
        <w:rPr>
          <w:sz w:val="23"/>
        </w:rPr>
      </w:pPr>
    </w:p>
    <w:p w14:paraId="2EFD3938" w14:textId="77777777" w:rsidR="00634E36" w:rsidRDefault="00D234A5">
      <w:pPr>
        <w:pStyle w:val="BodyText"/>
        <w:ind w:left="940" w:right="650"/>
      </w:pPr>
      <w:r>
        <w:t>Section 5.10 describes the types of terms and conditions to which the awardee would commit. This list is not a complete list of terms and conditions to be included in Phase I and Phase II funding agreements and is not the specific wording of such terms and conditions.</w:t>
      </w:r>
    </w:p>
    <w:p w14:paraId="4388EE03" w14:textId="03747E0F" w:rsidR="00634E36" w:rsidRDefault="00634E36">
      <w:pPr>
        <w:pStyle w:val="BodyText"/>
        <w:spacing w:before="3"/>
        <w:rPr>
          <w:sz w:val="28"/>
        </w:rPr>
      </w:pPr>
    </w:p>
    <w:p w14:paraId="771FCCAB" w14:textId="77777777" w:rsidR="00634E36" w:rsidRDefault="00D234A5">
      <w:pPr>
        <w:pStyle w:val="Heading2"/>
        <w:numPr>
          <w:ilvl w:val="1"/>
          <w:numId w:val="19"/>
        </w:numPr>
        <w:tabs>
          <w:tab w:val="left" w:pos="1559"/>
          <w:tab w:val="left" w:pos="1560"/>
        </w:tabs>
        <w:ind w:left="1559" w:hanging="629"/>
        <w:jc w:val="left"/>
        <w:rPr>
          <w:color w:val="365F91"/>
        </w:rPr>
      </w:pPr>
      <w:bookmarkStart w:id="55" w:name="_Toc53101755"/>
      <w:r>
        <w:rPr>
          <w:color w:val="365F91"/>
        </w:rPr>
        <w:t>Summary</w:t>
      </w:r>
      <w:r>
        <w:rPr>
          <w:color w:val="365F91"/>
          <w:spacing w:val="-3"/>
        </w:rPr>
        <w:t xml:space="preserve"> </w:t>
      </w:r>
      <w:r>
        <w:rPr>
          <w:color w:val="365F91"/>
        </w:rPr>
        <w:t>Statements</w:t>
      </w:r>
      <w:bookmarkEnd w:id="55"/>
    </w:p>
    <w:p w14:paraId="19FBA553" w14:textId="77777777" w:rsidR="00634E36" w:rsidRDefault="00634E36">
      <w:pPr>
        <w:pStyle w:val="BodyText"/>
        <w:spacing w:before="1"/>
        <w:rPr>
          <w:b/>
          <w:sz w:val="23"/>
        </w:rPr>
      </w:pPr>
    </w:p>
    <w:p w14:paraId="66021586" w14:textId="77777777" w:rsidR="00634E36" w:rsidRDefault="00D234A5">
      <w:pPr>
        <w:pStyle w:val="BodyText"/>
        <w:ind w:left="940" w:right="1037"/>
      </w:pPr>
      <w:r>
        <w:t>The following statements apply to Phase I and Phase II awards and are examples of some of the topic areas that will be addressed in the award terms and conditions.</w:t>
      </w:r>
    </w:p>
    <w:p w14:paraId="7900B49B" w14:textId="77777777" w:rsidR="00634E36" w:rsidRDefault="00634E36">
      <w:pPr>
        <w:pStyle w:val="BodyText"/>
        <w:spacing w:before="11"/>
        <w:rPr>
          <w:sz w:val="23"/>
        </w:rPr>
      </w:pPr>
    </w:p>
    <w:p w14:paraId="0A80E571" w14:textId="5CF1CCAE" w:rsidR="00634E36" w:rsidRDefault="00D234A5">
      <w:pPr>
        <w:pStyle w:val="BodyText"/>
        <w:spacing w:before="39"/>
        <w:ind w:left="1660" w:right="553"/>
      </w:pPr>
      <w:r>
        <w:rPr>
          <w:u w:val="single"/>
        </w:rPr>
        <w:t>Access</w:t>
      </w:r>
      <w:r>
        <w:rPr>
          <w:spacing w:val="-2"/>
          <w:u w:val="single"/>
        </w:rPr>
        <w:t xml:space="preserve"> </w:t>
      </w:r>
      <w:r>
        <w:rPr>
          <w:u w:val="single"/>
        </w:rPr>
        <w:t>to</w:t>
      </w:r>
      <w:r>
        <w:rPr>
          <w:spacing w:val="-2"/>
          <w:u w:val="single"/>
        </w:rPr>
        <w:t xml:space="preserve"> </w:t>
      </w:r>
      <w:r>
        <w:rPr>
          <w:u w:val="single"/>
        </w:rPr>
        <w:t>Records</w:t>
      </w:r>
      <w:r>
        <w:t>.</w:t>
      </w:r>
      <w:r>
        <w:rPr>
          <w:spacing w:val="-2"/>
        </w:rPr>
        <w:t xml:space="preserve"> </w:t>
      </w:r>
      <w:r>
        <w:t>Government</w:t>
      </w:r>
      <w:r>
        <w:rPr>
          <w:spacing w:val="-1"/>
        </w:rPr>
        <w:t xml:space="preserve"> </w:t>
      </w:r>
      <w:r>
        <w:t>officials</w:t>
      </w:r>
      <w:r>
        <w:rPr>
          <w:spacing w:val="-3"/>
        </w:rPr>
        <w:t xml:space="preserve"> </w:t>
      </w:r>
      <w:r>
        <w:t>have</w:t>
      </w:r>
      <w:r>
        <w:rPr>
          <w:spacing w:val="-4"/>
        </w:rPr>
        <w:t xml:space="preserve"> </w:t>
      </w:r>
      <w:r>
        <w:t>the</w:t>
      </w:r>
      <w:r>
        <w:rPr>
          <w:spacing w:val="-3"/>
        </w:rPr>
        <w:t xml:space="preserve"> </w:t>
      </w:r>
      <w:r>
        <w:t>right</w:t>
      </w:r>
      <w:r>
        <w:rPr>
          <w:spacing w:val="-3"/>
        </w:rPr>
        <w:t xml:space="preserve"> </w:t>
      </w:r>
      <w:r>
        <w:t>of</w:t>
      </w:r>
      <w:r>
        <w:rPr>
          <w:spacing w:val="-3"/>
        </w:rPr>
        <w:t xml:space="preserve"> </w:t>
      </w:r>
      <w:r>
        <w:t>timely</w:t>
      </w:r>
      <w:r>
        <w:rPr>
          <w:spacing w:val="-2"/>
        </w:rPr>
        <w:t xml:space="preserve"> </w:t>
      </w:r>
      <w:r>
        <w:t>and</w:t>
      </w:r>
      <w:r>
        <w:rPr>
          <w:spacing w:val="-23"/>
        </w:rPr>
        <w:t xml:space="preserve"> </w:t>
      </w:r>
      <w:r>
        <w:t>unrestricted access to records of awardees, including access to personnel for</w:t>
      </w:r>
      <w:r>
        <w:rPr>
          <w:spacing w:val="-19"/>
        </w:rPr>
        <w:t xml:space="preserve"> </w:t>
      </w:r>
      <w:r>
        <w:t>discussion</w:t>
      </w:r>
      <w:r w:rsidR="00BF1F2C">
        <w:t xml:space="preserve"> </w:t>
      </w:r>
      <w:r w:rsidR="009C319E">
        <w:rPr>
          <w:noProof/>
          <w:lang w:bidi="ar-SA"/>
        </w:rPr>
        <mc:AlternateContent>
          <mc:Choice Requires="wps">
            <w:drawing>
              <wp:anchor distT="0" distB="0" distL="114300" distR="114300" simplePos="0" relativeHeight="251652096" behindDoc="1" locked="0" layoutInCell="1" allowOverlap="1" wp14:anchorId="78B060AE" wp14:editId="30CDDBB8">
                <wp:simplePos x="0" y="0"/>
                <wp:positionH relativeFrom="page">
                  <wp:posOffset>5393055</wp:posOffset>
                </wp:positionH>
                <wp:positionV relativeFrom="paragraph">
                  <wp:posOffset>186690</wp:posOffset>
                </wp:positionV>
                <wp:extent cx="33655" cy="10795"/>
                <wp:effectExtent l="1905" t="2540" r="2540" b="0"/>
                <wp:wrapNone/>
                <wp:docPr id="3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 cy="10795"/>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8C66E7B" id="Rectangle 33" o:spid="_x0000_s1026" style="position:absolute;margin-left:424.65pt;margin-top:14.7pt;width:2.65pt;height:.8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" fillcolor="navy" stroked="f">
                <w10:wrap anchorx="page"/>
              </v:rect>
            </w:pict>
          </mc:Fallback>
        </mc:AlternateContent>
      </w:r>
      <w:r>
        <w:t xml:space="preserve">related to the records. </w:t>
      </w:r>
      <w:r>
        <w:rPr>
          <w:i/>
        </w:rPr>
        <w:t xml:space="preserve">See </w:t>
      </w:r>
      <w:r>
        <w:t xml:space="preserve">2 C.F.R. § 200.336, available at </w:t>
      </w:r>
      <w:hyperlink r:id="rId51">
        <w:r>
          <w:rPr>
            <w:color w:val="000080"/>
            <w:u w:val="single" w:color="000080"/>
          </w:rPr>
          <w:t>www.gpo.gov/fdsys/pkg/CFR-2017-title2-vol1/pdf/CFR-2017-title2-vol1-sec200</w:t>
        </w:r>
      </w:hyperlink>
      <w:hyperlink r:id="rId52">
        <w:r>
          <w:rPr>
            <w:color w:val="000080"/>
            <w:u w:val="single" w:color="000080"/>
          </w:rPr>
          <w:t>-</w:t>
        </w:r>
      </w:hyperlink>
      <w:r>
        <w:rPr>
          <w:color w:val="000080"/>
        </w:rPr>
        <w:t xml:space="preserve"> </w:t>
      </w:r>
      <w:hyperlink r:id="rId53">
        <w:r>
          <w:rPr>
            <w:color w:val="000080"/>
            <w:u w:val="single" w:color="000080"/>
          </w:rPr>
          <w:t>336.pdf</w:t>
        </w:r>
      </w:hyperlink>
      <w:r>
        <w:t>.</w:t>
      </w:r>
    </w:p>
    <w:p w14:paraId="0DEED6D4" w14:textId="77777777" w:rsidR="00634E36" w:rsidRDefault="00D234A5">
      <w:pPr>
        <w:pStyle w:val="ListParagraph"/>
        <w:numPr>
          <w:ilvl w:val="0"/>
          <w:numId w:val="14"/>
        </w:numPr>
        <w:tabs>
          <w:tab w:val="left" w:pos="1661"/>
        </w:tabs>
        <w:spacing w:before="2"/>
        <w:ind w:right="541"/>
        <w:rPr>
          <w:sz w:val="24"/>
        </w:rPr>
      </w:pPr>
      <w:r>
        <w:rPr>
          <w:sz w:val="24"/>
          <w:u w:val="single"/>
        </w:rPr>
        <w:t>Termination.</w:t>
      </w:r>
      <w:r>
        <w:rPr>
          <w:sz w:val="24"/>
        </w:rPr>
        <w:t xml:space="preserve"> Awards may be terminated (a) by the NOAA Grants Officer, if an awardee materially fails to comply with the terms and conditions of an award,</w:t>
      </w:r>
      <w:r>
        <w:rPr>
          <w:spacing w:val="-33"/>
          <w:sz w:val="24"/>
        </w:rPr>
        <w:t xml:space="preserve"> </w:t>
      </w:r>
      <w:r>
        <w:rPr>
          <w:sz w:val="24"/>
        </w:rPr>
        <w:t>or for cause; (b) by the NOAA Grants Officer with the consent of the awardee, in which case the two parties shall agree upon the termination</w:t>
      </w:r>
      <w:r>
        <w:rPr>
          <w:spacing w:val="-16"/>
          <w:sz w:val="24"/>
        </w:rPr>
        <w:t xml:space="preserve"> </w:t>
      </w:r>
      <w:r>
        <w:rPr>
          <w:sz w:val="24"/>
        </w:rPr>
        <w:t>conditions,</w:t>
      </w:r>
    </w:p>
    <w:p w14:paraId="1EB42E07" w14:textId="77777777" w:rsidR="00634E36" w:rsidRDefault="00D234A5">
      <w:pPr>
        <w:pStyle w:val="BodyText"/>
        <w:spacing w:before="40"/>
        <w:ind w:left="1660" w:right="523"/>
      </w:pPr>
      <w:r>
        <w:t xml:space="preserve">including the effective date and, in the case of partial termination, the portion to be terminated; (c) by the awardee upon sending to the NOAA Grants Officer written notification setting forth the reasons for such termination, the effective date, and, in the case of partial termination, the portion to be terminated. </w:t>
      </w:r>
      <w:r>
        <w:rPr>
          <w:i/>
        </w:rPr>
        <w:t xml:space="preserve">See </w:t>
      </w:r>
      <w:r>
        <w:t>2</w:t>
      </w:r>
    </w:p>
    <w:p w14:paraId="01568010" w14:textId="77777777" w:rsidR="00634E36" w:rsidRDefault="00D234A5">
      <w:pPr>
        <w:pStyle w:val="BodyText"/>
        <w:spacing w:before="2"/>
        <w:ind w:left="1660" w:right="614"/>
      </w:pPr>
      <w:r>
        <w:t>C.F.R. §§ 200.338-342 available at</w:t>
      </w:r>
      <w:r>
        <w:rPr>
          <w:color w:val="000080"/>
        </w:rPr>
        <w:t xml:space="preserve"> </w:t>
      </w:r>
      <w:hyperlink r:id="rId54">
        <w:r>
          <w:rPr>
            <w:color w:val="000080"/>
            <w:u w:val="single" w:color="000080"/>
          </w:rPr>
          <w:t>www.gpo.gov/fdsys/granule/CFR-2014-title2-</w:t>
        </w:r>
      </w:hyperlink>
      <w:hyperlink r:id="rId55">
        <w:r>
          <w:rPr>
            <w:color w:val="000080"/>
            <w:u w:val="single" w:color="000080"/>
          </w:rPr>
          <w:t xml:space="preserve"> vol1/CFR-2014-title2-vol1-sec200-338</w:t>
        </w:r>
      </w:hyperlink>
      <w:r>
        <w:t>.</w:t>
      </w:r>
    </w:p>
    <w:p w14:paraId="6E7B9E28" w14:textId="7B5C9298" w:rsidR="00634E36" w:rsidRDefault="00D234A5">
      <w:pPr>
        <w:pStyle w:val="ListParagraph"/>
        <w:numPr>
          <w:ilvl w:val="0"/>
          <w:numId w:val="14"/>
        </w:numPr>
        <w:tabs>
          <w:tab w:val="left" w:pos="1661"/>
        </w:tabs>
        <w:ind w:right="658"/>
        <w:rPr>
          <w:sz w:val="24"/>
        </w:rPr>
      </w:pPr>
      <w:r>
        <w:rPr>
          <w:sz w:val="24"/>
          <w:u w:val="single"/>
        </w:rPr>
        <w:t>Non-Discrimination.</w:t>
      </w:r>
      <w:r>
        <w:rPr>
          <w:sz w:val="24"/>
        </w:rPr>
        <w:t xml:space="preserve"> The awardee will be required to comply with statutory and other</w:t>
      </w:r>
      <w:r>
        <w:rPr>
          <w:spacing w:val="-2"/>
          <w:sz w:val="24"/>
        </w:rPr>
        <w:t xml:space="preserve"> </w:t>
      </w:r>
      <w:r>
        <w:rPr>
          <w:sz w:val="24"/>
        </w:rPr>
        <w:t>non-discrimination</w:t>
      </w:r>
      <w:r>
        <w:rPr>
          <w:spacing w:val="-4"/>
          <w:sz w:val="24"/>
        </w:rPr>
        <w:t xml:space="preserve"> </w:t>
      </w:r>
      <w:r>
        <w:rPr>
          <w:sz w:val="24"/>
        </w:rPr>
        <w:t>requirements.</w:t>
      </w:r>
      <w:r>
        <w:rPr>
          <w:spacing w:val="-6"/>
          <w:sz w:val="24"/>
        </w:rPr>
        <w:t xml:space="preserve"> </w:t>
      </w:r>
      <w:r>
        <w:rPr>
          <w:sz w:val="24"/>
        </w:rPr>
        <w:t>No</w:t>
      </w:r>
      <w:r>
        <w:rPr>
          <w:spacing w:val="-6"/>
          <w:sz w:val="24"/>
        </w:rPr>
        <w:t xml:space="preserve"> </w:t>
      </w:r>
      <w:r>
        <w:rPr>
          <w:sz w:val="24"/>
        </w:rPr>
        <w:t>person</w:t>
      </w:r>
      <w:r>
        <w:rPr>
          <w:spacing w:val="-2"/>
          <w:sz w:val="24"/>
        </w:rPr>
        <w:t xml:space="preserve"> </w:t>
      </w:r>
      <w:r>
        <w:rPr>
          <w:sz w:val="24"/>
        </w:rPr>
        <w:t>in</w:t>
      </w:r>
      <w:r>
        <w:rPr>
          <w:spacing w:val="-4"/>
          <w:sz w:val="24"/>
        </w:rPr>
        <w:t xml:space="preserve"> </w:t>
      </w:r>
      <w:r>
        <w:rPr>
          <w:sz w:val="24"/>
        </w:rPr>
        <w:t>the</w:t>
      </w:r>
      <w:r>
        <w:rPr>
          <w:spacing w:val="-3"/>
          <w:sz w:val="24"/>
        </w:rPr>
        <w:t xml:space="preserve"> </w:t>
      </w:r>
      <w:r>
        <w:rPr>
          <w:sz w:val="24"/>
        </w:rPr>
        <w:t>United</w:t>
      </w:r>
      <w:r>
        <w:rPr>
          <w:spacing w:val="-2"/>
          <w:sz w:val="24"/>
        </w:rPr>
        <w:t xml:space="preserve"> </w:t>
      </w:r>
      <w:r>
        <w:rPr>
          <w:sz w:val="24"/>
        </w:rPr>
        <w:t>States</w:t>
      </w:r>
      <w:r>
        <w:rPr>
          <w:spacing w:val="-3"/>
          <w:sz w:val="24"/>
        </w:rPr>
        <w:t xml:space="preserve"> </w:t>
      </w:r>
      <w:r>
        <w:rPr>
          <w:sz w:val="24"/>
        </w:rPr>
        <w:t>shall,</w:t>
      </w:r>
      <w:r>
        <w:rPr>
          <w:spacing w:val="-28"/>
          <w:sz w:val="24"/>
        </w:rPr>
        <w:t xml:space="preserve"> </w:t>
      </w:r>
      <w:r>
        <w:rPr>
          <w:sz w:val="24"/>
        </w:rPr>
        <w:t xml:space="preserve">on the ground of race, color, national origin, handicap, age, religion, or sex, be excluded from participation in, be denied the benefits of, or be subject to discrimination under any program or activity receiving Federal financial assistance. </w:t>
      </w:r>
      <w:r>
        <w:rPr>
          <w:i/>
          <w:sz w:val="24"/>
        </w:rPr>
        <w:t xml:space="preserve">See </w:t>
      </w:r>
      <w:r>
        <w:rPr>
          <w:sz w:val="24"/>
        </w:rPr>
        <w:t>Department of Commerce Financial Assistance Standard Terms and Conditions, available at</w:t>
      </w:r>
      <w:r w:rsidR="008832EF" w:rsidRPr="008832EF">
        <w:t xml:space="preserve"> </w:t>
      </w:r>
      <w:r w:rsidR="008832EF" w:rsidRPr="007748BB">
        <w:t>https://osec.doc.gov/oam/grants_management/policy/documents/Department%20of%20Commerce%20Standard%20Terms%20Conditions%2030%20April%202019.pdf</w:t>
      </w:r>
      <w:r>
        <w:rPr>
          <w:color w:val="000080"/>
          <w:sz w:val="24"/>
        </w:rPr>
        <w:t xml:space="preserve"> </w:t>
      </w:r>
      <w:r>
        <w:rPr>
          <w:sz w:val="24"/>
        </w:rPr>
        <w:t>Section</w:t>
      </w:r>
      <w:r>
        <w:rPr>
          <w:spacing w:val="-13"/>
          <w:sz w:val="24"/>
        </w:rPr>
        <w:t xml:space="preserve"> </w:t>
      </w:r>
      <w:r>
        <w:rPr>
          <w:sz w:val="24"/>
        </w:rPr>
        <w:t>G.02.</w:t>
      </w:r>
    </w:p>
    <w:p w14:paraId="176F5527" w14:textId="77777777" w:rsidR="00634E36" w:rsidRDefault="00D234A5">
      <w:pPr>
        <w:pStyle w:val="ListParagraph"/>
        <w:numPr>
          <w:ilvl w:val="0"/>
          <w:numId w:val="14"/>
        </w:numPr>
        <w:tabs>
          <w:tab w:val="left" w:pos="1661"/>
        </w:tabs>
        <w:ind w:right="691"/>
        <w:rPr>
          <w:b/>
          <w:sz w:val="24"/>
        </w:rPr>
      </w:pPr>
      <w:r>
        <w:rPr>
          <w:sz w:val="24"/>
          <w:u w:val="single"/>
        </w:rPr>
        <w:t>Audit Requirements</w:t>
      </w:r>
      <w:r>
        <w:rPr>
          <w:sz w:val="24"/>
        </w:rPr>
        <w:t>. Government officials may conduct an audit of an award</w:t>
      </w:r>
      <w:r>
        <w:rPr>
          <w:spacing w:val="-35"/>
          <w:sz w:val="24"/>
        </w:rPr>
        <w:t xml:space="preserve"> </w:t>
      </w:r>
      <w:r>
        <w:rPr>
          <w:sz w:val="24"/>
        </w:rPr>
        <w:t xml:space="preserve">at any time. Unless otherwise specified in the award, for-profit organizations that expend $750,000 or more in federal funds during their fiscal year must have an audit conducted for that year in accordance with the DOC Financial Assistance Standard Terms and Conditions. </w:t>
      </w:r>
      <w:r>
        <w:rPr>
          <w:i/>
          <w:sz w:val="24"/>
        </w:rPr>
        <w:t xml:space="preserve">See </w:t>
      </w:r>
      <w:r>
        <w:rPr>
          <w:sz w:val="24"/>
        </w:rPr>
        <w:t>Department of Commerce Financial Assistance Standard Terms and Conditions, Section</w:t>
      </w:r>
      <w:r>
        <w:rPr>
          <w:spacing w:val="-3"/>
          <w:sz w:val="24"/>
        </w:rPr>
        <w:t xml:space="preserve"> </w:t>
      </w:r>
      <w:r>
        <w:rPr>
          <w:sz w:val="24"/>
        </w:rPr>
        <w:t>D.01(c)</w:t>
      </w:r>
      <w:r>
        <w:rPr>
          <w:b/>
          <w:sz w:val="24"/>
        </w:rPr>
        <w:t>.</w:t>
      </w:r>
    </w:p>
    <w:p w14:paraId="2522787C" w14:textId="7DB9DE14" w:rsidR="00634E36" w:rsidRDefault="00D234A5">
      <w:pPr>
        <w:pStyle w:val="ListParagraph"/>
        <w:numPr>
          <w:ilvl w:val="0"/>
          <w:numId w:val="14"/>
        </w:numPr>
        <w:tabs>
          <w:tab w:val="left" w:pos="1661"/>
        </w:tabs>
        <w:ind w:right="707"/>
        <w:rPr>
          <w:sz w:val="24"/>
        </w:rPr>
      </w:pPr>
      <w:r>
        <w:rPr>
          <w:sz w:val="24"/>
          <w:u w:val="single"/>
        </w:rPr>
        <w:t>Codes of Conduct</w:t>
      </w:r>
      <w:r>
        <w:rPr>
          <w:sz w:val="24"/>
        </w:rPr>
        <w:t xml:space="preserve">. Codes of Conduct. Pursuant to the certification in Form SF- 424B, paragraph 3, the awardee must maintain written standards of </w:t>
      </w:r>
      <w:r>
        <w:rPr>
          <w:spacing w:val="2"/>
          <w:sz w:val="24"/>
        </w:rPr>
        <w:t>conduct</w:t>
      </w:r>
      <w:r w:rsidR="00426550">
        <w:rPr>
          <w:spacing w:val="2"/>
          <w:sz w:val="24"/>
        </w:rPr>
        <w:t xml:space="preserve"> </w:t>
      </w:r>
      <w:r>
        <w:rPr>
          <w:spacing w:val="2"/>
          <w:sz w:val="24"/>
        </w:rPr>
        <w:t xml:space="preserve">to </w:t>
      </w:r>
      <w:r>
        <w:rPr>
          <w:sz w:val="24"/>
        </w:rPr>
        <w:t xml:space="preserve">establish safeguards to prohibit employees from using their positions for a purpose that constitutes or presents the appearance of personal or organizational conflict of interest, or personal gain in the administration of the award. </w:t>
      </w:r>
      <w:r>
        <w:rPr>
          <w:i/>
          <w:sz w:val="24"/>
        </w:rPr>
        <w:t xml:space="preserve">See </w:t>
      </w:r>
      <w:r>
        <w:rPr>
          <w:sz w:val="24"/>
        </w:rPr>
        <w:t>Department of Commerce Financial Assistance Standard Terms and Conditions, Section</w:t>
      </w:r>
      <w:r>
        <w:rPr>
          <w:spacing w:val="1"/>
          <w:sz w:val="24"/>
        </w:rPr>
        <w:t xml:space="preserve"> </w:t>
      </w:r>
      <w:r>
        <w:rPr>
          <w:sz w:val="24"/>
        </w:rPr>
        <w:t>F.</w:t>
      </w:r>
    </w:p>
    <w:p w14:paraId="4DE369AE" w14:textId="77777777" w:rsidR="00BF1F2C" w:rsidRDefault="00BF1F2C">
      <w:pPr>
        <w:pStyle w:val="BodyText"/>
        <w:spacing w:before="1"/>
        <w:rPr>
          <w:sz w:val="27"/>
        </w:rPr>
      </w:pPr>
    </w:p>
    <w:p w14:paraId="3FA20626" w14:textId="77777777" w:rsidR="00634E36" w:rsidRDefault="00D234A5">
      <w:pPr>
        <w:pStyle w:val="Heading2"/>
        <w:numPr>
          <w:ilvl w:val="1"/>
          <w:numId w:val="19"/>
        </w:numPr>
        <w:tabs>
          <w:tab w:val="left" w:pos="1559"/>
          <w:tab w:val="left" w:pos="1560"/>
        </w:tabs>
        <w:ind w:left="1559" w:hanging="629"/>
        <w:jc w:val="left"/>
        <w:rPr>
          <w:color w:val="365F91"/>
        </w:rPr>
      </w:pPr>
      <w:bookmarkStart w:id="56" w:name="_Toc53101756"/>
      <w:r>
        <w:rPr>
          <w:color w:val="365F91"/>
        </w:rPr>
        <w:t>Additional Information</w:t>
      </w:r>
      <w:bookmarkEnd w:id="56"/>
    </w:p>
    <w:p w14:paraId="45D2C2DC" w14:textId="77777777" w:rsidR="00634E36" w:rsidRDefault="00634E36">
      <w:pPr>
        <w:pStyle w:val="BodyText"/>
        <w:rPr>
          <w:b/>
          <w:sz w:val="23"/>
        </w:rPr>
      </w:pPr>
    </w:p>
    <w:p w14:paraId="418A50B5" w14:textId="77777777" w:rsidR="00634E36" w:rsidRDefault="00D234A5">
      <w:pPr>
        <w:pStyle w:val="ListParagraph"/>
        <w:numPr>
          <w:ilvl w:val="0"/>
          <w:numId w:val="13"/>
        </w:numPr>
        <w:tabs>
          <w:tab w:val="left" w:pos="1661"/>
        </w:tabs>
        <w:ind w:right="699"/>
        <w:rPr>
          <w:sz w:val="24"/>
        </w:rPr>
      </w:pPr>
      <w:r>
        <w:rPr>
          <w:sz w:val="24"/>
        </w:rPr>
        <w:t>If there is any inconsistency between the information contained herein and</w:t>
      </w:r>
      <w:r>
        <w:rPr>
          <w:spacing w:val="-31"/>
          <w:sz w:val="24"/>
        </w:rPr>
        <w:t xml:space="preserve"> </w:t>
      </w:r>
      <w:r>
        <w:rPr>
          <w:sz w:val="24"/>
        </w:rPr>
        <w:t>the terms of any resulting SBIR funding agreement, the terms of the funding agreement are</w:t>
      </w:r>
      <w:r>
        <w:rPr>
          <w:spacing w:val="1"/>
          <w:sz w:val="24"/>
        </w:rPr>
        <w:t xml:space="preserve"> </w:t>
      </w:r>
      <w:r>
        <w:rPr>
          <w:sz w:val="24"/>
        </w:rPr>
        <w:t>controlling.</w:t>
      </w:r>
    </w:p>
    <w:p w14:paraId="1876BBDE" w14:textId="70C7AA0A" w:rsidR="00634E36" w:rsidRDefault="00D234A5">
      <w:pPr>
        <w:pStyle w:val="BodyText"/>
        <w:spacing w:before="39"/>
        <w:ind w:left="1660" w:right="909"/>
      </w:pPr>
      <w:r>
        <w:t>Before award of a SBIR funding agreement, the Government may</w:t>
      </w:r>
      <w:r>
        <w:rPr>
          <w:spacing w:val="-12"/>
        </w:rPr>
        <w:t xml:space="preserve"> </w:t>
      </w:r>
      <w:r>
        <w:t>request</w:t>
      </w:r>
      <w:r w:rsidR="00BF1F2C">
        <w:t xml:space="preserve"> </w:t>
      </w:r>
      <w:r>
        <w:lastRenderedPageBreak/>
        <w:t>the applicant to submit certain organizational, management, personnel, and financial information to assure responsibility of the applicant.</w:t>
      </w:r>
    </w:p>
    <w:p w14:paraId="1E120420" w14:textId="77777777" w:rsidR="00634E36" w:rsidRDefault="00D234A5">
      <w:pPr>
        <w:pStyle w:val="ListParagraph"/>
        <w:numPr>
          <w:ilvl w:val="0"/>
          <w:numId w:val="13"/>
        </w:numPr>
        <w:tabs>
          <w:tab w:val="left" w:pos="1661"/>
        </w:tabs>
        <w:spacing w:line="242" w:lineRule="auto"/>
        <w:ind w:right="1014"/>
        <w:rPr>
          <w:sz w:val="24"/>
        </w:rPr>
      </w:pPr>
      <w:r>
        <w:rPr>
          <w:sz w:val="24"/>
        </w:rPr>
        <w:t>The Government is not responsible for any funds expended by the</w:t>
      </w:r>
      <w:r>
        <w:rPr>
          <w:spacing w:val="-32"/>
          <w:sz w:val="24"/>
        </w:rPr>
        <w:t xml:space="preserve"> </w:t>
      </w:r>
      <w:r>
        <w:rPr>
          <w:sz w:val="24"/>
        </w:rPr>
        <w:t>applicant before award of any funding</w:t>
      </w:r>
      <w:r>
        <w:rPr>
          <w:spacing w:val="1"/>
          <w:sz w:val="24"/>
        </w:rPr>
        <w:t xml:space="preserve"> </w:t>
      </w:r>
      <w:r>
        <w:rPr>
          <w:sz w:val="24"/>
        </w:rPr>
        <w:t>agreement.</w:t>
      </w:r>
    </w:p>
    <w:p w14:paraId="3434F640" w14:textId="77777777" w:rsidR="00634E36" w:rsidRDefault="00D234A5">
      <w:pPr>
        <w:pStyle w:val="ListParagraph"/>
        <w:numPr>
          <w:ilvl w:val="0"/>
          <w:numId w:val="13"/>
        </w:numPr>
        <w:tabs>
          <w:tab w:val="left" w:pos="1661"/>
        </w:tabs>
        <w:ind w:right="595"/>
        <w:rPr>
          <w:sz w:val="24"/>
        </w:rPr>
      </w:pPr>
      <w:r>
        <w:rPr>
          <w:sz w:val="24"/>
        </w:rPr>
        <w:t>This</w:t>
      </w:r>
      <w:r>
        <w:rPr>
          <w:spacing w:val="-4"/>
          <w:sz w:val="24"/>
        </w:rPr>
        <w:t xml:space="preserve"> </w:t>
      </w:r>
      <w:r>
        <w:rPr>
          <w:sz w:val="24"/>
        </w:rPr>
        <w:t>program</w:t>
      </w:r>
      <w:r>
        <w:rPr>
          <w:spacing w:val="-3"/>
          <w:sz w:val="24"/>
        </w:rPr>
        <w:t xml:space="preserve"> </w:t>
      </w:r>
      <w:r>
        <w:rPr>
          <w:sz w:val="24"/>
        </w:rPr>
        <w:t>NOFO</w:t>
      </w:r>
      <w:r>
        <w:rPr>
          <w:spacing w:val="-2"/>
          <w:sz w:val="24"/>
        </w:rPr>
        <w:t xml:space="preserve"> </w:t>
      </w:r>
      <w:r>
        <w:rPr>
          <w:sz w:val="24"/>
        </w:rPr>
        <w:t>is</w:t>
      </w:r>
      <w:r>
        <w:rPr>
          <w:spacing w:val="-4"/>
          <w:sz w:val="24"/>
        </w:rPr>
        <w:t xml:space="preserve"> </w:t>
      </w:r>
      <w:r>
        <w:rPr>
          <w:sz w:val="24"/>
        </w:rPr>
        <w:t>not an</w:t>
      </w:r>
      <w:r>
        <w:rPr>
          <w:spacing w:val="-3"/>
          <w:sz w:val="24"/>
        </w:rPr>
        <w:t xml:space="preserve"> </w:t>
      </w:r>
      <w:r>
        <w:rPr>
          <w:sz w:val="24"/>
        </w:rPr>
        <w:t>offer</w:t>
      </w:r>
      <w:r>
        <w:rPr>
          <w:spacing w:val="-2"/>
          <w:sz w:val="24"/>
        </w:rPr>
        <w:t xml:space="preserve"> </w:t>
      </w:r>
      <w:r>
        <w:rPr>
          <w:sz w:val="24"/>
        </w:rPr>
        <w:t>by</w:t>
      </w:r>
      <w:r>
        <w:rPr>
          <w:spacing w:val="-3"/>
          <w:sz w:val="24"/>
        </w:rPr>
        <w:t xml:space="preserve"> </w:t>
      </w:r>
      <w:r>
        <w:rPr>
          <w:sz w:val="24"/>
        </w:rPr>
        <w:t>the</w:t>
      </w:r>
      <w:r>
        <w:rPr>
          <w:spacing w:val="-1"/>
          <w:sz w:val="24"/>
        </w:rPr>
        <w:t xml:space="preserve"> </w:t>
      </w:r>
      <w:r>
        <w:rPr>
          <w:sz w:val="24"/>
        </w:rPr>
        <w:t>Government</w:t>
      </w:r>
      <w:r>
        <w:rPr>
          <w:spacing w:val="-2"/>
          <w:sz w:val="24"/>
        </w:rPr>
        <w:t xml:space="preserve"> </w:t>
      </w:r>
      <w:r>
        <w:rPr>
          <w:sz w:val="24"/>
        </w:rPr>
        <w:t>and</w:t>
      </w:r>
      <w:r>
        <w:rPr>
          <w:spacing w:val="-2"/>
          <w:sz w:val="24"/>
        </w:rPr>
        <w:t xml:space="preserve"> </w:t>
      </w:r>
      <w:r>
        <w:rPr>
          <w:sz w:val="24"/>
        </w:rPr>
        <w:t>does</w:t>
      </w:r>
      <w:r>
        <w:rPr>
          <w:spacing w:val="-4"/>
          <w:sz w:val="24"/>
        </w:rPr>
        <w:t xml:space="preserve"> </w:t>
      </w:r>
      <w:r>
        <w:rPr>
          <w:sz w:val="24"/>
        </w:rPr>
        <w:t>not obligate</w:t>
      </w:r>
      <w:r>
        <w:rPr>
          <w:spacing w:val="-27"/>
          <w:sz w:val="24"/>
        </w:rPr>
        <w:t xml:space="preserve"> </w:t>
      </w:r>
      <w:r>
        <w:rPr>
          <w:sz w:val="24"/>
        </w:rPr>
        <w:t>the Government to make any specific number of awards. Also, awards under the SBIR Program are contingent upon the availability of</w:t>
      </w:r>
      <w:r>
        <w:rPr>
          <w:spacing w:val="-8"/>
          <w:sz w:val="24"/>
        </w:rPr>
        <w:t xml:space="preserve"> </w:t>
      </w:r>
      <w:r>
        <w:rPr>
          <w:sz w:val="24"/>
        </w:rPr>
        <w:t>funds.</w:t>
      </w:r>
    </w:p>
    <w:p w14:paraId="6ED7B8AF" w14:textId="77777777" w:rsidR="00634E36" w:rsidRDefault="00D234A5">
      <w:pPr>
        <w:pStyle w:val="ListParagraph"/>
        <w:numPr>
          <w:ilvl w:val="0"/>
          <w:numId w:val="13"/>
        </w:numPr>
        <w:tabs>
          <w:tab w:val="left" w:pos="1661"/>
        </w:tabs>
        <w:spacing w:before="36"/>
        <w:ind w:right="1270"/>
        <w:rPr>
          <w:sz w:val="24"/>
        </w:rPr>
      </w:pPr>
      <w:r>
        <w:rPr>
          <w:sz w:val="24"/>
        </w:rPr>
        <w:t>The SBIR Program is not a substitute for existing unsolicited application mechanisms.</w:t>
      </w:r>
      <w:r>
        <w:rPr>
          <w:spacing w:val="-3"/>
          <w:sz w:val="24"/>
        </w:rPr>
        <w:t xml:space="preserve"> </w:t>
      </w:r>
      <w:r>
        <w:rPr>
          <w:sz w:val="24"/>
        </w:rPr>
        <w:t>Unsolicited</w:t>
      </w:r>
      <w:r>
        <w:rPr>
          <w:spacing w:val="-4"/>
          <w:sz w:val="24"/>
        </w:rPr>
        <w:t xml:space="preserve"> </w:t>
      </w:r>
      <w:r>
        <w:rPr>
          <w:sz w:val="24"/>
        </w:rPr>
        <w:t>applications</w:t>
      </w:r>
      <w:r>
        <w:rPr>
          <w:spacing w:val="-3"/>
          <w:sz w:val="24"/>
        </w:rPr>
        <w:t xml:space="preserve"> </w:t>
      </w:r>
      <w:r>
        <w:rPr>
          <w:sz w:val="24"/>
        </w:rPr>
        <w:t>will</w:t>
      </w:r>
      <w:r>
        <w:rPr>
          <w:spacing w:val="-3"/>
          <w:sz w:val="24"/>
        </w:rPr>
        <w:t xml:space="preserve"> </w:t>
      </w:r>
      <w:r>
        <w:rPr>
          <w:sz w:val="24"/>
        </w:rPr>
        <w:t>not</w:t>
      </w:r>
      <w:r>
        <w:rPr>
          <w:spacing w:val="-4"/>
          <w:sz w:val="24"/>
        </w:rPr>
        <w:t xml:space="preserve"> </w:t>
      </w:r>
      <w:r>
        <w:rPr>
          <w:sz w:val="24"/>
        </w:rPr>
        <w:t>be</w:t>
      </w:r>
      <w:r>
        <w:rPr>
          <w:spacing w:val="-6"/>
          <w:sz w:val="24"/>
        </w:rPr>
        <w:t xml:space="preserve"> </w:t>
      </w:r>
      <w:r>
        <w:rPr>
          <w:sz w:val="24"/>
        </w:rPr>
        <w:t>accepted</w:t>
      </w:r>
      <w:r>
        <w:rPr>
          <w:spacing w:val="-3"/>
          <w:sz w:val="24"/>
        </w:rPr>
        <w:t xml:space="preserve"> </w:t>
      </w:r>
      <w:r>
        <w:rPr>
          <w:sz w:val="24"/>
        </w:rPr>
        <w:t>under</w:t>
      </w:r>
      <w:r>
        <w:rPr>
          <w:spacing w:val="-2"/>
          <w:sz w:val="24"/>
        </w:rPr>
        <w:t xml:space="preserve"> </w:t>
      </w:r>
      <w:r>
        <w:rPr>
          <w:sz w:val="24"/>
        </w:rPr>
        <w:t>the</w:t>
      </w:r>
      <w:r>
        <w:rPr>
          <w:spacing w:val="-27"/>
          <w:sz w:val="24"/>
        </w:rPr>
        <w:t xml:space="preserve"> </w:t>
      </w:r>
      <w:r>
        <w:rPr>
          <w:sz w:val="24"/>
        </w:rPr>
        <w:t>SBIR Program in either Phase I or Phase</w:t>
      </w:r>
      <w:r>
        <w:rPr>
          <w:spacing w:val="-4"/>
          <w:sz w:val="24"/>
        </w:rPr>
        <w:t xml:space="preserve"> </w:t>
      </w:r>
      <w:r>
        <w:rPr>
          <w:sz w:val="24"/>
        </w:rPr>
        <w:t>II.</w:t>
      </w:r>
    </w:p>
    <w:p w14:paraId="64D4FDB2" w14:textId="77777777" w:rsidR="00634E36" w:rsidRDefault="00D234A5">
      <w:pPr>
        <w:pStyle w:val="ListParagraph"/>
        <w:numPr>
          <w:ilvl w:val="0"/>
          <w:numId w:val="13"/>
        </w:numPr>
        <w:tabs>
          <w:tab w:val="left" w:pos="1661"/>
        </w:tabs>
        <w:ind w:right="715"/>
        <w:rPr>
          <w:sz w:val="24"/>
        </w:rPr>
      </w:pPr>
      <w:r>
        <w:rPr>
          <w:sz w:val="24"/>
        </w:rPr>
        <w:t>If an award is made pursuant to an application submitted under this SBIR Program NOFO, a representative of the awardee will be required to certify</w:t>
      </w:r>
      <w:r>
        <w:rPr>
          <w:spacing w:val="-37"/>
          <w:sz w:val="24"/>
        </w:rPr>
        <w:t xml:space="preserve"> </w:t>
      </w:r>
      <w:r>
        <w:rPr>
          <w:sz w:val="24"/>
        </w:rPr>
        <w:t>that the concern has not previously been, nor is currently being, paid for essentially equivalent work by any Federal</w:t>
      </w:r>
      <w:r>
        <w:rPr>
          <w:spacing w:val="-7"/>
          <w:sz w:val="24"/>
        </w:rPr>
        <w:t xml:space="preserve"> </w:t>
      </w:r>
      <w:r>
        <w:rPr>
          <w:sz w:val="24"/>
        </w:rPr>
        <w:t>agency.</w:t>
      </w:r>
    </w:p>
    <w:p w14:paraId="5A1573B3" w14:textId="77777777" w:rsidR="00634E36" w:rsidRDefault="00D234A5">
      <w:pPr>
        <w:pStyle w:val="ListParagraph"/>
        <w:numPr>
          <w:ilvl w:val="0"/>
          <w:numId w:val="13"/>
        </w:numPr>
        <w:tabs>
          <w:tab w:val="left" w:pos="1661"/>
        </w:tabs>
        <w:ind w:right="746"/>
        <w:rPr>
          <w:sz w:val="24"/>
        </w:rPr>
      </w:pPr>
      <w:r>
        <w:rPr>
          <w:sz w:val="24"/>
        </w:rPr>
        <w:t>The responsibility for the performance of the principal investigator, and other employees</w:t>
      </w:r>
      <w:r>
        <w:rPr>
          <w:spacing w:val="-6"/>
          <w:sz w:val="24"/>
        </w:rPr>
        <w:t xml:space="preserve"> </w:t>
      </w:r>
      <w:r>
        <w:rPr>
          <w:sz w:val="24"/>
        </w:rPr>
        <w:t>or</w:t>
      </w:r>
      <w:r>
        <w:rPr>
          <w:spacing w:val="-2"/>
          <w:sz w:val="24"/>
        </w:rPr>
        <w:t xml:space="preserve"> </w:t>
      </w:r>
      <w:r>
        <w:rPr>
          <w:sz w:val="24"/>
        </w:rPr>
        <w:t>consultants</w:t>
      </w:r>
      <w:r>
        <w:rPr>
          <w:spacing w:val="-3"/>
          <w:sz w:val="24"/>
        </w:rPr>
        <w:t xml:space="preserve"> </w:t>
      </w:r>
      <w:r>
        <w:rPr>
          <w:sz w:val="24"/>
        </w:rPr>
        <w:t>who</w:t>
      </w:r>
      <w:r>
        <w:rPr>
          <w:spacing w:val="-3"/>
          <w:sz w:val="24"/>
        </w:rPr>
        <w:t xml:space="preserve"> </w:t>
      </w:r>
      <w:r>
        <w:rPr>
          <w:sz w:val="24"/>
        </w:rPr>
        <w:t>carry</w:t>
      </w:r>
      <w:r>
        <w:rPr>
          <w:spacing w:val="-3"/>
          <w:sz w:val="24"/>
        </w:rPr>
        <w:t xml:space="preserve"> </w:t>
      </w:r>
      <w:r>
        <w:rPr>
          <w:sz w:val="24"/>
        </w:rPr>
        <w:t>out</w:t>
      </w:r>
      <w:r>
        <w:rPr>
          <w:spacing w:val="-4"/>
          <w:sz w:val="24"/>
        </w:rPr>
        <w:t xml:space="preserve"> </w:t>
      </w:r>
      <w:r>
        <w:rPr>
          <w:sz w:val="24"/>
        </w:rPr>
        <w:t>the</w:t>
      </w:r>
      <w:r>
        <w:rPr>
          <w:spacing w:val="-5"/>
          <w:sz w:val="24"/>
        </w:rPr>
        <w:t xml:space="preserve"> </w:t>
      </w:r>
      <w:r>
        <w:rPr>
          <w:sz w:val="24"/>
        </w:rPr>
        <w:t>proposed</w:t>
      </w:r>
      <w:r>
        <w:rPr>
          <w:spacing w:val="-2"/>
          <w:sz w:val="24"/>
        </w:rPr>
        <w:t xml:space="preserve"> </w:t>
      </w:r>
      <w:r>
        <w:rPr>
          <w:sz w:val="24"/>
        </w:rPr>
        <w:t>work,</w:t>
      </w:r>
      <w:r>
        <w:rPr>
          <w:spacing w:val="-4"/>
          <w:sz w:val="24"/>
        </w:rPr>
        <w:t xml:space="preserve"> </w:t>
      </w:r>
      <w:r>
        <w:rPr>
          <w:sz w:val="24"/>
        </w:rPr>
        <w:t>including</w:t>
      </w:r>
      <w:r>
        <w:rPr>
          <w:spacing w:val="-5"/>
          <w:sz w:val="24"/>
        </w:rPr>
        <w:t xml:space="preserve"> </w:t>
      </w:r>
      <w:r>
        <w:rPr>
          <w:sz w:val="24"/>
        </w:rPr>
        <w:t>those</w:t>
      </w:r>
      <w:r>
        <w:rPr>
          <w:spacing w:val="-3"/>
          <w:sz w:val="24"/>
        </w:rPr>
        <w:t xml:space="preserve"> </w:t>
      </w:r>
      <w:r>
        <w:rPr>
          <w:sz w:val="24"/>
        </w:rPr>
        <w:t>of sub-recipients or contractors, lies with the management of the organization receiving an award.</w:t>
      </w:r>
    </w:p>
    <w:p w14:paraId="0404724C" w14:textId="77777777" w:rsidR="00634E36" w:rsidRDefault="00D234A5">
      <w:pPr>
        <w:pStyle w:val="ListParagraph"/>
        <w:numPr>
          <w:ilvl w:val="0"/>
          <w:numId w:val="13"/>
        </w:numPr>
        <w:tabs>
          <w:tab w:val="left" w:pos="1661"/>
        </w:tabs>
        <w:spacing w:before="1"/>
        <w:ind w:right="1236"/>
        <w:rPr>
          <w:sz w:val="24"/>
        </w:rPr>
      </w:pPr>
      <w:r>
        <w:rPr>
          <w:sz w:val="24"/>
        </w:rPr>
        <w:t>NOAA</w:t>
      </w:r>
      <w:r>
        <w:rPr>
          <w:spacing w:val="-3"/>
          <w:sz w:val="24"/>
        </w:rPr>
        <w:t xml:space="preserve"> </w:t>
      </w:r>
      <w:r>
        <w:rPr>
          <w:sz w:val="24"/>
        </w:rPr>
        <w:t>is</w:t>
      </w:r>
      <w:r>
        <w:rPr>
          <w:spacing w:val="-2"/>
          <w:sz w:val="24"/>
        </w:rPr>
        <w:t xml:space="preserve"> </w:t>
      </w:r>
      <w:r>
        <w:rPr>
          <w:sz w:val="24"/>
        </w:rPr>
        <w:t>committed</w:t>
      </w:r>
      <w:r>
        <w:rPr>
          <w:spacing w:val="-3"/>
          <w:sz w:val="24"/>
        </w:rPr>
        <w:t xml:space="preserve"> </w:t>
      </w:r>
      <w:r>
        <w:rPr>
          <w:sz w:val="24"/>
        </w:rPr>
        <w:t>to</w:t>
      </w:r>
      <w:r>
        <w:rPr>
          <w:spacing w:val="-4"/>
          <w:sz w:val="24"/>
        </w:rPr>
        <w:t xml:space="preserve"> </w:t>
      </w:r>
      <w:r>
        <w:rPr>
          <w:sz w:val="24"/>
        </w:rPr>
        <w:t>the</w:t>
      </w:r>
      <w:r>
        <w:rPr>
          <w:spacing w:val="-2"/>
          <w:sz w:val="24"/>
        </w:rPr>
        <w:t xml:space="preserve"> </w:t>
      </w:r>
      <w:r>
        <w:rPr>
          <w:sz w:val="24"/>
        </w:rPr>
        <w:t>goal</w:t>
      </w:r>
      <w:r>
        <w:rPr>
          <w:spacing w:val="-4"/>
          <w:sz w:val="24"/>
        </w:rPr>
        <w:t xml:space="preserve"> </w:t>
      </w:r>
      <w:r>
        <w:rPr>
          <w:sz w:val="24"/>
        </w:rPr>
        <w:t>of</w:t>
      </w:r>
      <w:r>
        <w:rPr>
          <w:spacing w:val="-1"/>
          <w:sz w:val="24"/>
        </w:rPr>
        <w:t xml:space="preserve"> </w:t>
      </w:r>
      <w:r>
        <w:rPr>
          <w:sz w:val="24"/>
        </w:rPr>
        <w:t>commercialization of</w:t>
      </w:r>
      <w:r>
        <w:rPr>
          <w:spacing w:val="-4"/>
          <w:sz w:val="24"/>
        </w:rPr>
        <w:t xml:space="preserve"> </w:t>
      </w:r>
      <w:r>
        <w:rPr>
          <w:sz w:val="24"/>
        </w:rPr>
        <w:t>the</w:t>
      </w:r>
      <w:r>
        <w:rPr>
          <w:spacing w:val="-4"/>
          <w:sz w:val="24"/>
        </w:rPr>
        <w:t xml:space="preserve"> </w:t>
      </w:r>
      <w:r>
        <w:rPr>
          <w:sz w:val="24"/>
        </w:rPr>
        <w:t>results</w:t>
      </w:r>
      <w:r>
        <w:rPr>
          <w:spacing w:val="-5"/>
          <w:sz w:val="24"/>
        </w:rPr>
        <w:t xml:space="preserve"> </w:t>
      </w:r>
      <w:r>
        <w:rPr>
          <w:sz w:val="24"/>
        </w:rPr>
        <w:t>of</w:t>
      </w:r>
      <w:r>
        <w:rPr>
          <w:spacing w:val="-25"/>
          <w:sz w:val="24"/>
        </w:rPr>
        <w:t xml:space="preserve"> </w:t>
      </w:r>
      <w:r>
        <w:rPr>
          <w:sz w:val="24"/>
        </w:rPr>
        <w:t>SBIR projects and may provide discretionary technical and commercialization assistance to awardees as allowed by</w:t>
      </w:r>
      <w:r>
        <w:rPr>
          <w:spacing w:val="2"/>
          <w:sz w:val="24"/>
        </w:rPr>
        <w:t xml:space="preserve"> </w:t>
      </w:r>
      <w:r>
        <w:rPr>
          <w:sz w:val="24"/>
        </w:rPr>
        <w:t>legislation.</w:t>
      </w:r>
    </w:p>
    <w:p w14:paraId="39A18009" w14:textId="77777777" w:rsidR="00634E36" w:rsidRDefault="00D234A5">
      <w:pPr>
        <w:pStyle w:val="ListParagraph"/>
        <w:numPr>
          <w:ilvl w:val="1"/>
          <w:numId w:val="13"/>
        </w:numPr>
        <w:tabs>
          <w:tab w:val="left" w:pos="2381"/>
        </w:tabs>
        <w:ind w:right="543"/>
        <w:rPr>
          <w:sz w:val="24"/>
        </w:rPr>
      </w:pPr>
      <w:r>
        <w:rPr>
          <w:sz w:val="24"/>
          <w:u w:val="single"/>
        </w:rPr>
        <w:t>Commercialization Assistance Program (CAP)</w:t>
      </w:r>
      <w:r>
        <w:rPr>
          <w:sz w:val="24"/>
        </w:rPr>
        <w:t>: NOAA is committed to providing assistance in commercialization planning of products, services or technologies developed by Phase II awardees under the SBIR program. The NOAA CAP is a program that can assist in the successful commercialization of these products, services, or technologies developed in association with the DOC NOAA SBIR Program. The NOAA CAP may cover assistance in such areas as assessing small business commercialization needs; planning, developing, and assisting in the preparation of a Phase II commercialization plan; identifying markets and developing entry strategies; and helping determine key requirements and traits for market viable products or</w:t>
      </w:r>
      <w:r>
        <w:rPr>
          <w:spacing w:val="-2"/>
          <w:sz w:val="24"/>
        </w:rPr>
        <w:t xml:space="preserve"> </w:t>
      </w:r>
      <w:r>
        <w:rPr>
          <w:sz w:val="24"/>
        </w:rPr>
        <w:t>services.</w:t>
      </w:r>
    </w:p>
    <w:p w14:paraId="03B9BC7B" w14:textId="77777777" w:rsidR="00634E36" w:rsidRDefault="00634E36">
      <w:pPr>
        <w:pStyle w:val="BodyText"/>
      </w:pPr>
    </w:p>
    <w:p w14:paraId="07805AAF" w14:textId="77777777" w:rsidR="00634E36" w:rsidRDefault="00D234A5">
      <w:pPr>
        <w:pStyle w:val="BodyText"/>
        <w:ind w:left="2381" w:right="751"/>
      </w:pPr>
      <w:r>
        <w:t>The CAP is a mentoring and training program that includes one-on-one business counseling organized around topics that will contribute to the development of a strategic action plan, business plan, or a licensing or go-to-market strategy. Additionally, the CAP seeks to provide robust strategic and technical assistance to program participants seeking to commercialize their SBIR products initially funded by the NOAA SBIR Program.</w:t>
      </w:r>
    </w:p>
    <w:p w14:paraId="62238E30" w14:textId="3E18EA64" w:rsidR="00634E36" w:rsidRDefault="00634E36"/>
    <w:p w14:paraId="3008F5AF" w14:textId="77777777" w:rsidR="00634E36" w:rsidRDefault="00D234A5">
      <w:pPr>
        <w:pStyle w:val="BodyText"/>
        <w:spacing w:before="52"/>
        <w:ind w:left="2381" w:right="540"/>
      </w:pPr>
      <w:r>
        <w:t xml:space="preserve">NOAA has set aside the legislatively allowed amount of funds available </w:t>
      </w:r>
      <w:r>
        <w:lastRenderedPageBreak/>
        <w:t>for CAP assistance for Phase II awardees interested in this assistance. The SBIR Phase II awardee has the option to not participate in this assistance effort that is available to them. More information on the CAP will be provided in the Phase II proposal preparation instructions sent to each Phase I awardee.</w:t>
      </w:r>
    </w:p>
    <w:p w14:paraId="62C6013B" w14:textId="77777777" w:rsidR="00634E36" w:rsidRDefault="00634E36">
      <w:pPr>
        <w:pStyle w:val="BodyText"/>
        <w:spacing w:before="3"/>
      </w:pPr>
    </w:p>
    <w:p w14:paraId="612A1949" w14:textId="77777777" w:rsidR="00634E36" w:rsidRDefault="00D234A5">
      <w:pPr>
        <w:pStyle w:val="BodyText"/>
        <w:ind w:left="2381" w:right="957"/>
      </w:pPr>
      <w:r>
        <w:t>Applicants may also contact independent state, regional, or area specific resources, for example, economic development agencies, for additional assistance and resources.</w:t>
      </w:r>
    </w:p>
    <w:p w14:paraId="2718F218" w14:textId="0B469299" w:rsidR="00634E36" w:rsidRDefault="00634E36">
      <w:pPr>
        <w:pStyle w:val="BodyText"/>
        <w:spacing w:before="11"/>
        <w:rPr>
          <w:sz w:val="26"/>
        </w:rPr>
      </w:pPr>
    </w:p>
    <w:p w14:paraId="2D72A849" w14:textId="77777777" w:rsidR="00AA293A" w:rsidRDefault="00AA293A">
      <w:pPr>
        <w:pStyle w:val="BodyText"/>
        <w:spacing w:before="11"/>
        <w:rPr>
          <w:sz w:val="26"/>
        </w:rPr>
      </w:pPr>
    </w:p>
    <w:p w14:paraId="030C3DC4" w14:textId="77777777" w:rsidR="00634E36" w:rsidRDefault="00D234A5">
      <w:pPr>
        <w:pStyle w:val="Heading2"/>
        <w:numPr>
          <w:ilvl w:val="1"/>
          <w:numId w:val="19"/>
        </w:numPr>
        <w:tabs>
          <w:tab w:val="left" w:pos="1559"/>
          <w:tab w:val="left" w:pos="1560"/>
        </w:tabs>
        <w:spacing w:before="1"/>
        <w:ind w:left="1559" w:hanging="629"/>
        <w:jc w:val="left"/>
        <w:rPr>
          <w:color w:val="365F91"/>
        </w:rPr>
      </w:pPr>
      <w:bookmarkStart w:id="57" w:name="_Toc53101757"/>
      <w:r>
        <w:rPr>
          <w:color w:val="365F91"/>
        </w:rPr>
        <w:t>Technical Assistance for Application Preparation and Project</w:t>
      </w:r>
      <w:r>
        <w:rPr>
          <w:color w:val="365F91"/>
          <w:spacing w:val="-4"/>
        </w:rPr>
        <w:t xml:space="preserve"> </w:t>
      </w:r>
      <w:r>
        <w:rPr>
          <w:color w:val="365F91"/>
        </w:rPr>
        <w:t>Conduct</w:t>
      </w:r>
      <w:bookmarkEnd w:id="57"/>
    </w:p>
    <w:p w14:paraId="07AA40C7" w14:textId="77777777" w:rsidR="00634E36" w:rsidRDefault="00634E36">
      <w:pPr>
        <w:pStyle w:val="BodyText"/>
        <w:spacing w:before="12"/>
        <w:rPr>
          <w:b/>
          <w:sz w:val="22"/>
        </w:rPr>
      </w:pPr>
    </w:p>
    <w:p w14:paraId="2983CB18" w14:textId="77777777" w:rsidR="00634E36" w:rsidRDefault="00D234A5">
      <w:pPr>
        <w:pStyle w:val="BodyText"/>
        <w:ind w:left="940" w:right="592"/>
        <w:rPr>
          <w:b/>
        </w:rPr>
      </w:pPr>
      <w:r>
        <w:t xml:space="preserve">Applicants may wish to contact the National Institute of Standards and Technology (NIST) Hollings Manufacturing Extension Partnership (MEP), a nationwide network of locally managed extension centers whose sole purpose is to provide small- and medium-sized manufacturers with the help they need to succeed. The centers provide guidance to high-technology companies seeking resources and teaming relationships. To be referred to an MEP center for technical assistance, call 1-800-MEP-4-MFG (1-800- 637-4634) or visit MEP‘s website at </w:t>
      </w:r>
      <w:hyperlink r:id="rId56">
        <w:r>
          <w:rPr>
            <w:color w:val="000080"/>
            <w:u w:val="single" w:color="000080"/>
          </w:rPr>
          <w:t>http://www.nist.gov/mep</w:t>
        </w:r>
      </w:hyperlink>
      <w:r>
        <w:rPr>
          <w:b/>
        </w:rPr>
        <w:t>.</w:t>
      </w:r>
    </w:p>
    <w:p w14:paraId="4013160D" w14:textId="77777777" w:rsidR="00634E36" w:rsidRDefault="00634E36">
      <w:pPr>
        <w:pStyle w:val="BodyText"/>
        <w:spacing w:before="3"/>
        <w:rPr>
          <w:b/>
          <w:sz w:val="28"/>
        </w:rPr>
      </w:pPr>
    </w:p>
    <w:p w14:paraId="3741C01C" w14:textId="77777777" w:rsidR="00634E36" w:rsidRDefault="00D234A5">
      <w:pPr>
        <w:pStyle w:val="BodyText"/>
        <w:spacing w:before="52"/>
        <w:ind w:left="940" w:right="937"/>
      </w:pPr>
      <w:r>
        <w:t>MEP Centers are also prepared to provide referrals to state and local organizations offering resources and technical assistance to all NOAA SBIR applicants after awards have been announced.</w:t>
      </w:r>
    </w:p>
    <w:p w14:paraId="7073C9FC" w14:textId="77777777" w:rsidR="00634E36" w:rsidRDefault="00634E36">
      <w:pPr>
        <w:pStyle w:val="BodyText"/>
        <w:spacing w:before="1"/>
        <w:rPr>
          <w:sz w:val="27"/>
        </w:rPr>
      </w:pPr>
    </w:p>
    <w:p w14:paraId="2518C441" w14:textId="3289A4F6" w:rsidR="00634E36" w:rsidRDefault="00D234A5">
      <w:pPr>
        <w:pStyle w:val="Heading2"/>
        <w:numPr>
          <w:ilvl w:val="1"/>
          <w:numId w:val="19"/>
        </w:numPr>
        <w:tabs>
          <w:tab w:val="left" w:pos="1559"/>
          <w:tab w:val="left" w:pos="1560"/>
        </w:tabs>
        <w:spacing w:before="1"/>
        <w:ind w:left="1559" w:hanging="629"/>
        <w:jc w:val="left"/>
        <w:rPr>
          <w:color w:val="365F91"/>
        </w:rPr>
      </w:pPr>
      <w:bookmarkStart w:id="58" w:name="_Toc53101758"/>
      <w:r>
        <w:rPr>
          <w:color w:val="365F91"/>
        </w:rPr>
        <w:t>NOAA Grant Management Office</w:t>
      </w:r>
      <w:r>
        <w:rPr>
          <w:color w:val="365F91"/>
          <w:spacing w:val="2"/>
        </w:rPr>
        <w:t xml:space="preserve"> </w:t>
      </w:r>
      <w:r>
        <w:rPr>
          <w:color w:val="365F91"/>
        </w:rPr>
        <w:t>Statements</w:t>
      </w:r>
      <w:bookmarkEnd w:id="58"/>
      <w:r w:rsidR="002D5CC7">
        <w:rPr>
          <w:color w:val="365F91"/>
        </w:rPr>
        <w:t xml:space="preserve">  </w:t>
      </w:r>
    </w:p>
    <w:p w14:paraId="422DC742" w14:textId="77777777" w:rsidR="00634E36" w:rsidRDefault="00634E36">
      <w:pPr>
        <w:pStyle w:val="BodyText"/>
        <w:spacing w:before="5"/>
        <w:rPr>
          <w:b/>
          <w:sz w:val="31"/>
        </w:rPr>
      </w:pPr>
    </w:p>
    <w:p w14:paraId="28873710" w14:textId="73A202F2" w:rsidR="008832EF" w:rsidRPr="00AA293A" w:rsidRDefault="008832EF" w:rsidP="00AA293A">
      <w:pPr>
        <w:pStyle w:val="CommentText"/>
        <w:ind w:left="930"/>
        <w:rPr>
          <w:sz w:val="24"/>
          <w:szCs w:val="24"/>
        </w:rPr>
      </w:pPr>
      <w:r w:rsidRPr="00AA293A">
        <w:rPr>
          <w:sz w:val="24"/>
          <w:szCs w:val="24"/>
          <w:u w:val="single"/>
        </w:rPr>
        <w:t>LIMITATION OF LIABILITY</w:t>
      </w:r>
      <w:r w:rsidRPr="00AA293A">
        <w:rPr>
          <w:sz w:val="24"/>
          <w:szCs w:val="24"/>
        </w:rPr>
        <w:t>. Funding for programs listed in this notice is contingent upon the</w:t>
      </w:r>
      <w:r>
        <w:rPr>
          <w:sz w:val="24"/>
          <w:szCs w:val="24"/>
        </w:rPr>
        <w:t xml:space="preserve"> </w:t>
      </w:r>
      <w:r w:rsidRPr="00AA293A">
        <w:rPr>
          <w:sz w:val="24"/>
          <w:szCs w:val="24"/>
        </w:rPr>
        <w:t>availability of appropriations. Applicants are hereby given notice that funds may not have been</w:t>
      </w:r>
      <w:r>
        <w:rPr>
          <w:sz w:val="24"/>
          <w:szCs w:val="24"/>
        </w:rPr>
        <w:t xml:space="preserve"> </w:t>
      </w:r>
      <w:r w:rsidRPr="00AA293A">
        <w:rPr>
          <w:sz w:val="24"/>
          <w:szCs w:val="24"/>
        </w:rPr>
        <w:t>appropriated yet for the programs listed in this notice. In no event will NOAA or the Department of</w:t>
      </w:r>
      <w:r>
        <w:rPr>
          <w:sz w:val="24"/>
          <w:szCs w:val="24"/>
        </w:rPr>
        <w:t xml:space="preserve"> </w:t>
      </w:r>
      <w:r w:rsidRPr="00AA293A">
        <w:rPr>
          <w:sz w:val="24"/>
          <w:szCs w:val="24"/>
        </w:rPr>
        <w:t>Commerce be responsible for proposal preparation costs. Publication of this announcement does not oblige NOAA to award any specific project or to obligate any available funds.</w:t>
      </w:r>
    </w:p>
    <w:p w14:paraId="66581928" w14:textId="77777777" w:rsidR="008832EF" w:rsidRPr="00AA293A" w:rsidRDefault="008832EF" w:rsidP="008832EF">
      <w:pPr>
        <w:pStyle w:val="CommentText"/>
        <w:rPr>
          <w:sz w:val="24"/>
          <w:szCs w:val="24"/>
        </w:rPr>
      </w:pPr>
    </w:p>
    <w:p w14:paraId="6B7D5418" w14:textId="41C76ADA" w:rsidR="008832EF" w:rsidRDefault="008832EF" w:rsidP="00AA293A">
      <w:pPr>
        <w:pStyle w:val="CommentText"/>
        <w:ind w:left="930"/>
        <w:rPr>
          <w:sz w:val="24"/>
          <w:szCs w:val="24"/>
        </w:rPr>
      </w:pPr>
      <w:r w:rsidRPr="00AA293A">
        <w:rPr>
          <w:sz w:val="24"/>
          <w:szCs w:val="24"/>
          <w:u w:val="single"/>
        </w:rPr>
        <w:t>REVIEW OF RISK.</w:t>
      </w:r>
      <w:r w:rsidRPr="00AA293A">
        <w:rPr>
          <w:sz w:val="24"/>
          <w:szCs w:val="24"/>
        </w:rPr>
        <w:t xml:space="preserve">  After applications are proposed for funding by the Selecting Official, the Grants</w:t>
      </w:r>
      <w:r>
        <w:rPr>
          <w:sz w:val="24"/>
          <w:szCs w:val="24"/>
        </w:rPr>
        <w:t xml:space="preserve"> </w:t>
      </w:r>
      <w:r w:rsidRPr="00AA293A">
        <w:rPr>
          <w:sz w:val="24"/>
          <w:szCs w:val="24"/>
        </w:rPr>
        <w:t>Office will perform administrative reviews, including an assessment of risk posed by the applicant under 2</w:t>
      </w:r>
      <w:r>
        <w:rPr>
          <w:sz w:val="24"/>
          <w:szCs w:val="24"/>
        </w:rPr>
        <w:t xml:space="preserve"> </w:t>
      </w:r>
      <w:r w:rsidRPr="00AA293A">
        <w:rPr>
          <w:sz w:val="24"/>
          <w:szCs w:val="24"/>
        </w:rPr>
        <w:t>C.F.R. 200.205. These may include assessments of the financial stability of an applicant and the quality of the applicant’s management systems, history of performance, and the applicant’s ability to effectively</w:t>
      </w:r>
      <w:r>
        <w:rPr>
          <w:sz w:val="24"/>
          <w:szCs w:val="24"/>
        </w:rPr>
        <w:t xml:space="preserve"> </w:t>
      </w:r>
      <w:r w:rsidRPr="00AA293A">
        <w:rPr>
          <w:sz w:val="24"/>
          <w:szCs w:val="24"/>
        </w:rPr>
        <w:t xml:space="preserve">implement statutory, regulatory, or other requirements imposed on non-Federal entities. Special conditions that address any risks determined to exist may be applied. Applicants may submit comments to the Federal </w:t>
      </w:r>
      <w:r w:rsidRPr="00AA293A">
        <w:rPr>
          <w:sz w:val="24"/>
          <w:szCs w:val="24"/>
        </w:rPr>
        <w:lastRenderedPageBreak/>
        <w:t>Awardee Performance and Integrity Information System (FAPIIS) about any information included in the system about their organization for consideration by the awarding agency.</w:t>
      </w:r>
    </w:p>
    <w:p w14:paraId="1A5B11D4" w14:textId="60B27D42" w:rsidR="008832EF" w:rsidRDefault="008832EF" w:rsidP="00AA293A">
      <w:pPr>
        <w:pStyle w:val="CommentText"/>
        <w:ind w:left="930"/>
        <w:rPr>
          <w:sz w:val="24"/>
          <w:szCs w:val="24"/>
        </w:rPr>
      </w:pPr>
    </w:p>
    <w:p w14:paraId="366AF208" w14:textId="42C8C403" w:rsidR="008832EF" w:rsidRPr="00AA293A" w:rsidRDefault="008832EF" w:rsidP="00AA293A">
      <w:pPr>
        <w:widowControl/>
        <w:adjustRightInd w:val="0"/>
        <w:ind w:left="930"/>
        <w:rPr>
          <w:rFonts w:asciiTheme="minorHAnsi" w:eastAsiaTheme="minorHAnsi" w:hAnsiTheme="minorHAnsi" w:cstheme="minorHAnsi"/>
          <w:sz w:val="24"/>
          <w:szCs w:val="24"/>
          <w:u w:val="single"/>
          <w:lang w:bidi="ar-SA"/>
        </w:rPr>
      </w:pPr>
      <w:r w:rsidRPr="00AA293A">
        <w:rPr>
          <w:rFonts w:asciiTheme="minorHAnsi" w:eastAsiaTheme="minorHAnsi" w:hAnsiTheme="minorHAnsi" w:cstheme="minorHAnsi"/>
          <w:sz w:val="24"/>
          <w:szCs w:val="24"/>
          <w:u w:val="single"/>
          <w:lang w:bidi="ar-SA"/>
        </w:rPr>
        <w:t>NOAA Sexual Assault and Sexual Harassment Prevention and Response Policy.</w:t>
      </w:r>
    </w:p>
    <w:p w14:paraId="4120F565" w14:textId="593AED67" w:rsidR="008832EF" w:rsidRPr="00AA293A" w:rsidRDefault="008832EF" w:rsidP="00AA293A">
      <w:pPr>
        <w:widowControl/>
        <w:adjustRightInd w:val="0"/>
        <w:ind w:left="930"/>
        <w:rPr>
          <w:rFonts w:asciiTheme="minorHAnsi" w:eastAsiaTheme="minorHAnsi" w:hAnsiTheme="minorHAnsi" w:cstheme="minorHAnsi"/>
          <w:sz w:val="24"/>
          <w:szCs w:val="24"/>
          <w:lang w:bidi="ar-SA"/>
        </w:rPr>
      </w:pPr>
      <w:r w:rsidRPr="00AA293A">
        <w:rPr>
          <w:rFonts w:asciiTheme="minorHAnsi" w:eastAsiaTheme="minorHAnsi" w:hAnsiTheme="minorHAnsi" w:cstheme="minorHAnsi"/>
          <w:sz w:val="24"/>
          <w:szCs w:val="24"/>
          <w:lang w:bidi="ar-SA"/>
        </w:rPr>
        <w:t>Applicable to Financial Assistance Awards. If NOAA-operated, leased, or owned facilities</w:t>
      </w:r>
      <w:r>
        <w:rPr>
          <w:rFonts w:asciiTheme="minorHAnsi" w:eastAsiaTheme="minorHAnsi" w:hAnsiTheme="minorHAnsi" w:cstheme="minorHAnsi"/>
          <w:sz w:val="24"/>
          <w:szCs w:val="24"/>
          <w:lang w:bidi="ar-SA"/>
        </w:rPr>
        <w:t xml:space="preserve"> </w:t>
      </w:r>
      <w:r w:rsidRPr="00AA293A">
        <w:rPr>
          <w:rFonts w:asciiTheme="minorHAnsi" w:eastAsiaTheme="minorHAnsi" w:hAnsiTheme="minorHAnsi" w:cstheme="minorHAnsi"/>
          <w:sz w:val="24"/>
          <w:szCs w:val="24"/>
          <w:lang w:bidi="ar-SA"/>
        </w:rPr>
        <w:t>are involved in any awards funded under this announcement, such awards are subject to the</w:t>
      </w:r>
    </w:p>
    <w:p w14:paraId="5FE7EB65" w14:textId="28FDF1FE" w:rsidR="008832EF" w:rsidRPr="00AA293A" w:rsidRDefault="008832EF" w:rsidP="00AA293A">
      <w:pPr>
        <w:widowControl/>
        <w:adjustRightInd w:val="0"/>
        <w:ind w:left="930"/>
        <w:rPr>
          <w:rFonts w:asciiTheme="minorHAnsi" w:eastAsiaTheme="minorHAnsi" w:hAnsiTheme="minorHAnsi" w:cstheme="minorHAnsi"/>
          <w:sz w:val="24"/>
          <w:szCs w:val="24"/>
          <w:lang w:bidi="ar-SA"/>
        </w:rPr>
      </w:pPr>
      <w:r w:rsidRPr="00AA293A">
        <w:rPr>
          <w:rFonts w:asciiTheme="minorHAnsi" w:eastAsiaTheme="minorHAnsi" w:hAnsiTheme="minorHAnsi" w:cstheme="minorHAnsi"/>
          <w:sz w:val="24"/>
          <w:szCs w:val="24"/>
          <w:lang w:bidi="ar-SA"/>
        </w:rPr>
        <w:t>NOAA Sexual Assault and Sexual Harassment Prevention and Response Policy Applicable</w:t>
      </w:r>
      <w:r>
        <w:rPr>
          <w:rFonts w:asciiTheme="minorHAnsi" w:eastAsiaTheme="minorHAnsi" w:hAnsiTheme="minorHAnsi" w:cstheme="minorHAnsi"/>
          <w:sz w:val="24"/>
          <w:szCs w:val="24"/>
          <w:lang w:bidi="ar-SA"/>
        </w:rPr>
        <w:t xml:space="preserve"> </w:t>
      </w:r>
      <w:r w:rsidRPr="00AA293A">
        <w:rPr>
          <w:rFonts w:asciiTheme="minorHAnsi" w:eastAsiaTheme="minorHAnsi" w:hAnsiTheme="minorHAnsi" w:cstheme="minorHAnsi"/>
          <w:sz w:val="24"/>
          <w:szCs w:val="24"/>
          <w:lang w:bidi="ar-SA"/>
        </w:rPr>
        <w:t>to Financial Assistance Awards Involving NOAA Operated Facilities (May 2018) found at:</w:t>
      </w:r>
    </w:p>
    <w:p w14:paraId="5F3E608D" w14:textId="77777777" w:rsidR="008832EF" w:rsidRPr="00AA293A" w:rsidRDefault="00A87E7C" w:rsidP="00AA293A">
      <w:pPr>
        <w:widowControl/>
        <w:adjustRightInd w:val="0"/>
        <w:ind w:left="930"/>
        <w:rPr>
          <w:rFonts w:asciiTheme="minorHAnsi" w:hAnsiTheme="minorHAnsi" w:cstheme="minorHAnsi"/>
          <w:sz w:val="24"/>
          <w:szCs w:val="24"/>
        </w:rPr>
      </w:pPr>
      <w:hyperlink r:id="rId57" w:tgtFrame="_blank" w:history="1">
        <w:r w:rsidR="008832EF" w:rsidRPr="00AA293A">
          <w:rPr>
            <w:rStyle w:val="Hyperlink"/>
            <w:rFonts w:asciiTheme="minorHAnsi" w:hAnsiTheme="minorHAnsi" w:cstheme="minorHAnsi"/>
            <w:color w:val="3367D6"/>
            <w:sz w:val="24"/>
            <w:szCs w:val="24"/>
          </w:rPr>
          <w:t>https://www.noaa.gov/sites/default/files/atoms/files/NOAA%20Sexual%20Assault%20and%20Sexual%20Harassment%20Prevention%20and%20Response%20Policy%20Applicable%20to%20Financial%20Assistance%20Awards%20Involving%20NOAA-Operated%20Facilities%20%28May%202018%29%20%281%29.pdf</w:t>
        </w:r>
      </w:hyperlink>
    </w:p>
    <w:p w14:paraId="770AD969" w14:textId="77777777" w:rsidR="008832EF" w:rsidRPr="00AA293A" w:rsidRDefault="008832EF" w:rsidP="00AA293A">
      <w:pPr>
        <w:widowControl/>
        <w:adjustRightInd w:val="0"/>
        <w:ind w:left="930"/>
        <w:rPr>
          <w:rFonts w:asciiTheme="minorHAnsi" w:eastAsiaTheme="minorHAnsi" w:hAnsiTheme="minorHAnsi" w:cstheme="minorHAnsi"/>
          <w:sz w:val="24"/>
          <w:szCs w:val="24"/>
          <w:lang w:bidi="ar-SA"/>
        </w:rPr>
      </w:pPr>
    </w:p>
    <w:p w14:paraId="2A291E87" w14:textId="3A311FA5" w:rsidR="008832EF" w:rsidRPr="00AA293A" w:rsidRDefault="008832EF" w:rsidP="00AA293A">
      <w:pPr>
        <w:widowControl/>
        <w:adjustRightInd w:val="0"/>
        <w:ind w:left="930"/>
        <w:rPr>
          <w:rFonts w:asciiTheme="minorHAnsi" w:eastAsiaTheme="minorHAnsi" w:hAnsiTheme="minorHAnsi" w:cstheme="minorHAnsi"/>
          <w:sz w:val="24"/>
          <w:szCs w:val="24"/>
          <w:lang w:bidi="ar-SA"/>
        </w:rPr>
      </w:pPr>
      <w:r w:rsidRPr="00AA293A">
        <w:rPr>
          <w:rFonts w:asciiTheme="minorHAnsi" w:eastAsiaTheme="minorHAnsi" w:hAnsiTheme="minorHAnsi" w:cstheme="minorHAnsi"/>
          <w:sz w:val="24"/>
          <w:szCs w:val="24"/>
          <w:lang w:bidi="ar-SA"/>
        </w:rPr>
        <w:t>If the use of a vessel(s) under NOAA contract, order, grant, or cooperative agreement is</w:t>
      </w:r>
      <w:r>
        <w:rPr>
          <w:rFonts w:asciiTheme="minorHAnsi" w:eastAsiaTheme="minorHAnsi" w:hAnsiTheme="minorHAnsi" w:cstheme="minorHAnsi"/>
          <w:sz w:val="24"/>
          <w:szCs w:val="24"/>
          <w:lang w:bidi="ar-SA"/>
        </w:rPr>
        <w:t xml:space="preserve"> </w:t>
      </w:r>
      <w:r w:rsidRPr="00AA293A">
        <w:rPr>
          <w:rFonts w:asciiTheme="minorHAnsi" w:eastAsiaTheme="minorHAnsi" w:hAnsiTheme="minorHAnsi" w:cstheme="minorHAnsi"/>
          <w:sz w:val="24"/>
          <w:szCs w:val="24"/>
          <w:lang w:bidi="ar-SA"/>
        </w:rPr>
        <w:t xml:space="preserve">involved in any awards funded under this announcement where the </w:t>
      </w:r>
      <w:r w:rsidR="006141F0">
        <w:rPr>
          <w:rFonts w:asciiTheme="minorHAnsi" w:eastAsiaTheme="minorHAnsi" w:hAnsiTheme="minorHAnsi" w:cstheme="minorHAnsi"/>
          <w:sz w:val="24"/>
          <w:szCs w:val="24"/>
          <w:lang w:bidi="ar-SA"/>
        </w:rPr>
        <w:t>applicant’s</w:t>
      </w:r>
      <w:r>
        <w:rPr>
          <w:rFonts w:asciiTheme="minorHAnsi" w:eastAsiaTheme="minorHAnsi" w:hAnsiTheme="minorHAnsi" w:cstheme="minorHAnsi"/>
          <w:sz w:val="24"/>
          <w:szCs w:val="24"/>
          <w:lang w:bidi="ar-SA"/>
        </w:rPr>
        <w:t xml:space="preserve"> </w:t>
      </w:r>
      <w:r w:rsidRPr="00AA293A">
        <w:rPr>
          <w:rFonts w:asciiTheme="minorHAnsi" w:eastAsiaTheme="minorHAnsi" w:hAnsiTheme="minorHAnsi" w:cstheme="minorHAnsi"/>
          <w:sz w:val="24"/>
          <w:szCs w:val="24"/>
          <w:lang w:bidi="ar-SA"/>
        </w:rPr>
        <w:t>employees are anticipated to be crew members aboard the vessel(s), such awards are subject</w:t>
      </w:r>
    </w:p>
    <w:p w14:paraId="3DAE8CD7" w14:textId="0E63C79A" w:rsidR="008832EF" w:rsidRPr="00AA293A" w:rsidRDefault="008832EF" w:rsidP="00AA293A">
      <w:pPr>
        <w:widowControl/>
        <w:adjustRightInd w:val="0"/>
        <w:ind w:left="930"/>
        <w:rPr>
          <w:rFonts w:asciiTheme="minorHAnsi" w:eastAsiaTheme="minorHAnsi" w:hAnsiTheme="minorHAnsi" w:cstheme="minorHAnsi"/>
          <w:sz w:val="24"/>
          <w:szCs w:val="24"/>
          <w:lang w:bidi="ar-SA"/>
        </w:rPr>
      </w:pPr>
      <w:r w:rsidRPr="00AA293A">
        <w:rPr>
          <w:rFonts w:asciiTheme="minorHAnsi" w:eastAsiaTheme="minorHAnsi" w:hAnsiTheme="minorHAnsi" w:cstheme="minorHAnsi"/>
          <w:sz w:val="24"/>
          <w:szCs w:val="24"/>
          <w:lang w:bidi="ar-SA"/>
        </w:rPr>
        <w:t>Notice of Federal Funding Page 26 of 32</w:t>
      </w:r>
      <w:r>
        <w:rPr>
          <w:rFonts w:asciiTheme="minorHAnsi" w:eastAsiaTheme="minorHAnsi" w:hAnsiTheme="minorHAnsi" w:cstheme="minorHAnsi"/>
          <w:sz w:val="24"/>
          <w:szCs w:val="24"/>
          <w:lang w:bidi="ar-SA"/>
        </w:rPr>
        <w:t xml:space="preserve"> </w:t>
      </w:r>
      <w:r w:rsidRPr="00AA293A">
        <w:rPr>
          <w:rFonts w:asciiTheme="minorHAnsi" w:eastAsiaTheme="minorHAnsi" w:hAnsiTheme="minorHAnsi" w:cstheme="minorHAnsi"/>
          <w:sz w:val="24"/>
          <w:szCs w:val="24"/>
          <w:lang w:bidi="ar-SA"/>
        </w:rPr>
        <w:t>to the NOAA Sexual Assault and Sexual Harassment Prevention and Response Policy</w:t>
      </w:r>
      <w:r>
        <w:rPr>
          <w:rFonts w:asciiTheme="minorHAnsi" w:eastAsiaTheme="minorHAnsi" w:hAnsiTheme="minorHAnsi" w:cstheme="minorHAnsi"/>
          <w:sz w:val="24"/>
          <w:szCs w:val="24"/>
          <w:lang w:bidi="ar-SA"/>
        </w:rPr>
        <w:t xml:space="preserve"> </w:t>
      </w:r>
      <w:r w:rsidRPr="00AA293A">
        <w:rPr>
          <w:rFonts w:asciiTheme="minorHAnsi" w:eastAsiaTheme="minorHAnsi" w:hAnsiTheme="minorHAnsi" w:cstheme="minorHAnsi"/>
          <w:sz w:val="24"/>
          <w:szCs w:val="24"/>
          <w:lang w:bidi="ar-SA"/>
        </w:rPr>
        <w:t>Applicable to Financial Assistance Awards Involving the use of a Vessel(s) under NOAA</w:t>
      </w:r>
      <w:r>
        <w:rPr>
          <w:rFonts w:asciiTheme="minorHAnsi" w:eastAsiaTheme="minorHAnsi" w:hAnsiTheme="minorHAnsi" w:cstheme="minorHAnsi"/>
          <w:sz w:val="24"/>
          <w:szCs w:val="24"/>
          <w:lang w:bidi="ar-SA"/>
        </w:rPr>
        <w:t xml:space="preserve"> </w:t>
      </w:r>
      <w:r w:rsidRPr="00AA293A">
        <w:rPr>
          <w:rFonts w:asciiTheme="minorHAnsi" w:eastAsiaTheme="minorHAnsi" w:hAnsiTheme="minorHAnsi" w:cstheme="minorHAnsi"/>
          <w:sz w:val="24"/>
          <w:szCs w:val="24"/>
          <w:lang w:bidi="ar-SA"/>
        </w:rPr>
        <w:t>Contract, Order, Grant, or Cooperative Agreement (May 2018) found at:</w:t>
      </w:r>
      <w:r>
        <w:rPr>
          <w:rFonts w:asciiTheme="minorHAnsi" w:eastAsiaTheme="minorHAnsi" w:hAnsiTheme="minorHAnsi" w:cstheme="minorHAnsi"/>
          <w:sz w:val="24"/>
          <w:szCs w:val="24"/>
          <w:lang w:bidi="ar-SA"/>
        </w:rPr>
        <w:t xml:space="preserve"> </w:t>
      </w:r>
      <w:r w:rsidRPr="00AA293A">
        <w:rPr>
          <w:rFonts w:asciiTheme="minorHAnsi" w:eastAsiaTheme="minorHAnsi" w:hAnsiTheme="minorHAnsi" w:cstheme="minorHAnsi"/>
          <w:sz w:val="24"/>
          <w:szCs w:val="24"/>
          <w:lang w:bidi="ar-SA"/>
        </w:rPr>
        <w:t>http://www.ago.noaa.gov/grants/vessel_assault_policy.html.</w:t>
      </w:r>
    </w:p>
    <w:p w14:paraId="3A7C362D" w14:textId="77777777" w:rsidR="008832EF" w:rsidRPr="00AA293A" w:rsidRDefault="008832EF" w:rsidP="00AA293A">
      <w:pPr>
        <w:pStyle w:val="CommentText"/>
        <w:ind w:left="930"/>
        <w:rPr>
          <w:sz w:val="24"/>
          <w:szCs w:val="24"/>
        </w:rPr>
      </w:pPr>
    </w:p>
    <w:p w14:paraId="73037D26" w14:textId="77777777" w:rsidR="008832EF" w:rsidRDefault="008832EF">
      <w:pPr>
        <w:pStyle w:val="BodyText"/>
        <w:ind w:left="940"/>
        <w:rPr>
          <w:u w:val="single"/>
        </w:rPr>
      </w:pPr>
    </w:p>
    <w:p w14:paraId="714EBEB7" w14:textId="7DD5D6E2" w:rsidR="006C4499" w:rsidRDefault="00D234A5" w:rsidP="00AA293A">
      <w:pPr>
        <w:pStyle w:val="BodyText"/>
        <w:ind w:left="940"/>
      </w:pPr>
      <w:r w:rsidRPr="006C4499">
        <w:rPr>
          <w:u w:val="single"/>
        </w:rPr>
        <w:t>DEPARTMENT OF COMMERCE PRE-AWARD NOTIFICATION REQUIREMENTS FOR GRANTS AND COOPERATIVE AGREEMENTS</w:t>
      </w:r>
      <w:r w:rsidRPr="006C4499">
        <w:t xml:space="preserve">. The Department of Commerce Pre-Award Notification Requirements for Grants and Cooperative Agreements contained in the Federal Register notice of December 30, 2014 (79 FR 78390) are applicable to this NOFO and may be accessed online at </w:t>
      </w:r>
      <w:r w:rsidR="00CD5DE4" w:rsidRPr="006C4499">
        <w:t xml:space="preserve"> </w:t>
      </w:r>
      <w:hyperlink r:id="rId58" w:history="1">
        <w:r w:rsidR="006C4499" w:rsidRPr="00AA293A">
          <w:rPr>
            <w:rStyle w:val="Hyperlink"/>
          </w:rPr>
          <w:t>https://www.govinfo.gov/content/pkg/FR-2014-12-30/pdf/2014-30297.pdf</w:t>
        </w:r>
      </w:hyperlink>
      <w:r w:rsidR="006C4499" w:rsidRPr="00AA293A">
        <w:rPr>
          <w:rStyle w:val="Hyperlink"/>
        </w:rPr>
        <w:t>.</w:t>
      </w:r>
    </w:p>
    <w:p w14:paraId="29E6D79C" w14:textId="77777777" w:rsidR="00634E36" w:rsidRDefault="00D234A5">
      <w:pPr>
        <w:pStyle w:val="BodyText"/>
        <w:spacing w:before="51"/>
        <w:ind w:left="940"/>
      </w:pPr>
      <w:r>
        <w:rPr>
          <w:u w:val="single"/>
        </w:rPr>
        <w:t>UNIFORM ADMINISTRATIVE REQUIREMENTS, COST PRINCIPLES, AND AUDIT</w:t>
      </w:r>
    </w:p>
    <w:p w14:paraId="52ADAD99" w14:textId="4D5DB9D1" w:rsidR="00634E36" w:rsidRDefault="00D234A5">
      <w:pPr>
        <w:pStyle w:val="BodyText"/>
        <w:spacing w:before="39"/>
        <w:ind w:left="940"/>
      </w:pPr>
      <w:r>
        <w:rPr>
          <w:u w:val="single"/>
        </w:rPr>
        <w:t>REQUIREMENTS.</w:t>
      </w:r>
      <w:r>
        <w:t xml:space="preserve"> Through 2 C.F.R. § 1327.101, the Department of Commerce adopted Uniform Administrative Requirements, Cost Principles, and Audit Requirements for Federal Awards at 2 C.F.R. Part 200, which apply to awards in this program. Refer to</w:t>
      </w:r>
      <w:r w:rsidR="00BF1F2C">
        <w:t xml:space="preserve"> </w:t>
      </w:r>
      <w:hyperlink r:id="rId59">
        <w:r>
          <w:rPr>
            <w:color w:val="1154CC"/>
            <w:u w:val="single" w:color="1154CC"/>
          </w:rPr>
          <w:t>http://go.usa.gov/SBYh</w:t>
        </w:r>
        <w:r>
          <w:rPr>
            <w:color w:val="1154CC"/>
          </w:rPr>
          <w:t xml:space="preserve"> </w:t>
        </w:r>
      </w:hyperlink>
      <w:r>
        <w:t xml:space="preserve">and </w:t>
      </w:r>
      <w:hyperlink r:id="rId60">
        <w:r>
          <w:rPr>
            <w:color w:val="1154CC"/>
            <w:u w:val="single" w:color="1154CC"/>
          </w:rPr>
          <w:t>http://go.usa.gov/SBg4</w:t>
        </w:r>
        <w:r>
          <w:t>.</w:t>
        </w:r>
      </w:hyperlink>
    </w:p>
    <w:p w14:paraId="6BE9969A" w14:textId="77777777" w:rsidR="00634E36" w:rsidRDefault="00634E36">
      <w:pPr>
        <w:pStyle w:val="BodyText"/>
        <w:spacing w:before="2"/>
        <w:rPr>
          <w:sz w:val="15"/>
        </w:rPr>
      </w:pPr>
    </w:p>
    <w:p w14:paraId="7B4391D8" w14:textId="0FA19171" w:rsidR="00634E36" w:rsidRDefault="00D234A5">
      <w:pPr>
        <w:pStyle w:val="BodyText"/>
        <w:spacing w:before="52"/>
        <w:ind w:left="940" w:right="1226"/>
      </w:pPr>
      <w:r>
        <w:rPr>
          <w:u w:val="single"/>
        </w:rPr>
        <w:t>DOC TERMS AND CONDITIONS</w:t>
      </w:r>
      <w:r>
        <w:t xml:space="preserve">. Successful applicants who accept a NOAA award under this NOFO will be bound by Department of Commerce Financial Assistance Standard Terms and Conditions. This document will be provided in the award package in NOAA’s Grants Online system at </w:t>
      </w:r>
      <w:hyperlink r:id="rId61">
        <w:r>
          <w:t xml:space="preserve">http://www.ago.noaa.gov </w:t>
        </w:r>
      </w:hyperlink>
      <w:r>
        <w:t xml:space="preserve">and at </w:t>
      </w:r>
      <w:hyperlink r:id="rId62" w:tgtFrame="_blank" w:history="1">
        <w:r w:rsidR="006C4499" w:rsidRPr="00AA293A">
          <w:rPr>
            <w:rFonts w:ascii="Arial" w:hAnsi="Arial" w:cs="Arial"/>
          </w:rPr>
          <w:t>https://osec.doc.gov/oam/grants_management/policy/documents/Department%20of%20Commerce%20Standard%20Terms%20Conditions%2030%20April%202019.pdf</w:t>
        </w:r>
      </w:hyperlink>
      <w:r>
        <w:t>.</w:t>
      </w:r>
    </w:p>
    <w:p w14:paraId="6A3F0E11" w14:textId="77777777" w:rsidR="00634E36" w:rsidRDefault="00634E36">
      <w:pPr>
        <w:pStyle w:val="BodyText"/>
        <w:spacing w:before="5"/>
        <w:rPr>
          <w:sz w:val="22"/>
        </w:rPr>
      </w:pPr>
    </w:p>
    <w:p w14:paraId="100B9319" w14:textId="77777777" w:rsidR="00634E36" w:rsidRDefault="00D234A5">
      <w:pPr>
        <w:pStyle w:val="BodyText"/>
        <w:spacing w:before="52"/>
        <w:ind w:left="940" w:right="722"/>
      </w:pPr>
      <w:r>
        <w:rPr>
          <w:u w:val="single"/>
        </w:rPr>
        <w:t>UNPAID OR DELINQUENT TAX LIABILITY</w:t>
      </w:r>
      <w:r>
        <w:t xml:space="preserve">. In accordance with Section 523 of Division B </w:t>
      </w:r>
      <w:r>
        <w:lastRenderedPageBreak/>
        <w:t>and Sections 744 and 745 of Division E of the Consolidated and Further Continuing Appropriations Act, 2015 (Pub. L. 113-235) or a future public law, an authorized representative of the selected non-Federal entity(s) will be required to provide certain pre-award representations regarding federal felony and federal criminal tax convictions, unpaid federal tax assessments, and delinquent federal tax returns. The form must be completed and submitted with grant applications for: (a) all for-profit and non-profit organization applicants (Part I, and if required, Part II); and (b) all non- Federal entity applicants anticipating receipt of</w:t>
      </w:r>
    </w:p>
    <w:p w14:paraId="2716CF4B" w14:textId="1A73A1B7" w:rsidR="00634E36" w:rsidRDefault="00D234A5">
      <w:pPr>
        <w:pStyle w:val="BodyText"/>
        <w:spacing w:before="2"/>
        <w:ind w:left="940" w:right="623"/>
      </w:pPr>
      <w:r>
        <w:t xml:space="preserve">$5 million or more in the current Federal Fiscal Year appropriated funding (Part II only). The form can be found at </w:t>
      </w:r>
      <w:r w:rsidR="004C675F" w:rsidRPr="004C675F">
        <w:t xml:space="preserve"> </w:t>
      </w:r>
      <w:hyperlink r:id="rId63" w:history="1">
        <w:r w:rsidR="006C4499">
          <w:rPr>
            <w:rStyle w:val="Hyperlink"/>
            <w:sz w:val="22"/>
            <w:szCs w:val="22"/>
          </w:rPr>
          <w:t>https://www.osec.doc.gov/oam/grants_management/policy/documents/FAM%202015-01.pdf</w:t>
        </w:r>
      </w:hyperlink>
    </w:p>
    <w:p w14:paraId="05011FB0" w14:textId="77777777" w:rsidR="004C675F" w:rsidRDefault="004C675F" w:rsidP="002259ED">
      <w:pPr>
        <w:pStyle w:val="BodyText"/>
        <w:spacing w:before="2"/>
        <w:ind w:right="623"/>
      </w:pPr>
    </w:p>
    <w:p w14:paraId="7E664620" w14:textId="1B1CBA86" w:rsidR="00634E36" w:rsidRDefault="00D234A5">
      <w:pPr>
        <w:pStyle w:val="BodyText"/>
        <w:ind w:left="940" w:right="536"/>
      </w:pPr>
      <w:r>
        <w:rPr>
          <w:u w:val="single"/>
        </w:rPr>
        <w:t>NATIONAL ENVIRONMENTAL POLICY ACT (NEPA</w:t>
      </w:r>
      <w:r>
        <w:t xml:space="preserve">). NOAA must analyze the potential environmental impacts, as required by the National Environmental Policy Act (NEPA), for applicant projects or proposals that are seeking NOAA federal funding opportunities. Detailed information on NOAA compliance with NEPA can be found at the following NOAA NEPA website: </w:t>
      </w:r>
      <w:hyperlink r:id="rId64">
        <w:r>
          <w:rPr>
            <w:color w:val="1154CC"/>
            <w:u w:val="single" w:color="1154CC"/>
          </w:rPr>
          <w:t>http://www.nepa.noaa.gov/</w:t>
        </w:r>
        <w:r>
          <w:t xml:space="preserve">, </w:t>
        </w:r>
      </w:hyperlink>
      <w:r>
        <w:t xml:space="preserve">including our NOAA Administrative Order 216-6 for NEPA, </w:t>
      </w:r>
      <w:hyperlink r:id="rId65">
        <w:r>
          <w:rPr>
            <w:color w:val="1154CC"/>
            <w:u w:val="single" w:color="1154CC"/>
          </w:rPr>
          <w:t>http://www.nepa.noaa.gov/NAO216_6.pdf</w:t>
        </w:r>
        <w:r>
          <w:t xml:space="preserve">, </w:t>
        </w:r>
      </w:hyperlink>
      <w:r>
        <w:t xml:space="preserve">and the Council on Environmental Quality implementation regulations, </w:t>
      </w:r>
      <w:hyperlink r:id="rId66" w:history="1">
        <w:r w:rsidR="006C4499" w:rsidRPr="00542489">
          <w:rPr>
            <w:rStyle w:val="Hyperlink"/>
          </w:rPr>
          <w:t>https://www.energy.gov/sites/prod/files/NEPA-40CFR1500_1508.pdf</w:t>
        </w:r>
      </w:hyperlink>
      <w:hyperlink r:id="rId67">
        <w:r>
          <w:t xml:space="preserve">. </w:t>
        </w:r>
      </w:hyperlink>
      <w:r>
        <w:t>Consequently, as part of an applicant's package, and under their description of their program activities, applicants are required to provide detailed information on the activities to be conducted, locations, sites, species and habitat to be affected, possible construction activities, and any environmental concerns that may exist (e.g., the use and disposal of hazardous or toxic chemicals, introduction of non- indigenous species, impacts to endangered and threatened species, aquaculture projects, and impacts to coral reef systems). In addition to providing specific information that will serve as the basis for any required impact analyses, applicants may also be requested to assist NOAA in drafting an environmental assessment, if NOAA determines an assessment is</w:t>
      </w:r>
      <w:r>
        <w:rPr>
          <w:spacing w:val="-11"/>
        </w:rPr>
        <w:t xml:space="preserve"> </w:t>
      </w:r>
      <w:r>
        <w:t>required.</w:t>
      </w:r>
    </w:p>
    <w:p w14:paraId="7B0B8C60" w14:textId="77777777" w:rsidR="0017255D" w:rsidRDefault="0017255D">
      <w:pPr>
        <w:pStyle w:val="BodyText"/>
        <w:ind w:left="940" w:right="536"/>
      </w:pPr>
    </w:p>
    <w:p w14:paraId="349D479D" w14:textId="77777777" w:rsidR="00634E36" w:rsidRDefault="00D234A5">
      <w:pPr>
        <w:pStyle w:val="BodyText"/>
        <w:spacing w:before="3"/>
        <w:ind w:left="940" w:right="488"/>
      </w:pPr>
      <w:r>
        <w:t>Applicants will also be required to cooperate with NOAA in identifying feasible measures to reduce or avoid any identified adverse environmental impacts of their proposal.</w:t>
      </w:r>
    </w:p>
    <w:p w14:paraId="19490BF1" w14:textId="5C4C7282" w:rsidR="00634E36" w:rsidRDefault="00D234A5">
      <w:pPr>
        <w:pStyle w:val="BodyText"/>
        <w:spacing w:before="39"/>
        <w:ind w:left="940"/>
      </w:pPr>
      <w:r>
        <w:t>Failure to do so shall be grounds for not selecting an application. In some cases if additional information is required after an application is selected, funds can be withheld</w:t>
      </w:r>
      <w:r w:rsidR="00BF1F2C">
        <w:t xml:space="preserve"> </w:t>
      </w:r>
      <w:r>
        <w:t>by the Grants Officer under a special award condition requiring the recipient to submit additional environmental compliance information sufficient to enable NOAA to make an assessment on any impacts that a project may have on the environment.</w:t>
      </w:r>
    </w:p>
    <w:p w14:paraId="225BECE0" w14:textId="77777777" w:rsidR="00634E36" w:rsidRDefault="00634E36">
      <w:pPr>
        <w:pStyle w:val="BodyText"/>
        <w:spacing w:before="7"/>
        <w:rPr>
          <w:sz w:val="19"/>
        </w:rPr>
      </w:pPr>
    </w:p>
    <w:p w14:paraId="3B9B1C6D" w14:textId="77777777" w:rsidR="00634E36" w:rsidRDefault="00D234A5">
      <w:pPr>
        <w:pStyle w:val="BodyText"/>
        <w:ind w:left="940" w:right="671"/>
      </w:pPr>
      <w:r>
        <w:rPr>
          <w:u w:val="single"/>
        </w:rPr>
        <w:t>MINORITY SERVING INSTITUTIONS</w:t>
      </w:r>
      <w:r>
        <w:t xml:space="preserve"> - The Department of Commerce/National Oceanic and Atmospheric Administration (DOC/NOAA) is strongly committed to increasing the participation of Minority Serving Institutions (MSIs), i.e., Historically Black Colleges and Universities, Hispanic-serving institutions, Tribal colleges and universities, Alaskan </w:t>
      </w:r>
      <w:r>
        <w:lastRenderedPageBreak/>
        <w:t>Native and Native Hawaiian institutions, and institutions that work in underserved communities.</w:t>
      </w:r>
    </w:p>
    <w:p w14:paraId="489E4D46" w14:textId="77777777" w:rsidR="00634E36" w:rsidRDefault="00634E36">
      <w:pPr>
        <w:pStyle w:val="BodyText"/>
        <w:spacing w:before="11"/>
        <w:rPr>
          <w:sz w:val="23"/>
        </w:rPr>
      </w:pPr>
    </w:p>
    <w:p w14:paraId="7C0761CC" w14:textId="77777777" w:rsidR="00634E36" w:rsidRDefault="00D234A5">
      <w:pPr>
        <w:pStyle w:val="BodyText"/>
        <w:ind w:left="940" w:right="552"/>
      </w:pPr>
      <w:r>
        <w:rPr>
          <w:u w:val="single"/>
        </w:rPr>
        <w:t>FREEDOM OF INFORMATION ACT (FOIA)</w:t>
      </w:r>
      <w:r>
        <w:t xml:space="preserve"> - In the event that an application contains information or data that you do not want disclosed prior to award for purposes other than the evaluation of the application, mark each page containing such information or data with the words "Privileged, Confidential, Commercial, or Financial Information - Limited Use" at the top of the page to assist NOAA in making disclosure determinations. DOC regulations implementing the Freedom of Information Act (FOIA), 5 U.S.C 552, are found at 15 C.F.R. Part 4, which sets forth rules for DOC to make requested materials, information, and records publicly available under FOIA. The contents of funded applications may be subject to requests for release under the FOIA. Based on the information provided by the applicant, the confidentiality of the content of funded applications will be maintained to the maximum extent permitted by law.</w:t>
      </w:r>
    </w:p>
    <w:p w14:paraId="423FDA7A" w14:textId="77777777" w:rsidR="00634E36" w:rsidRDefault="00634E36">
      <w:pPr>
        <w:pStyle w:val="BodyText"/>
        <w:spacing w:before="2"/>
      </w:pPr>
    </w:p>
    <w:p w14:paraId="26AD4E77" w14:textId="77777777" w:rsidR="00634E36" w:rsidRDefault="00D234A5">
      <w:pPr>
        <w:pStyle w:val="BodyText"/>
        <w:ind w:left="940"/>
      </w:pPr>
      <w:r>
        <w:rPr>
          <w:u w:val="single"/>
        </w:rPr>
        <w:t>SUBAWARD REPORTING:</w:t>
      </w:r>
      <w:r>
        <w:t xml:space="preserve"> The Federal Funding Accountability and Transparency Act, 31</w:t>
      </w:r>
    </w:p>
    <w:p w14:paraId="61A80465" w14:textId="77777777" w:rsidR="00634E36" w:rsidRDefault="00D234A5">
      <w:pPr>
        <w:pStyle w:val="BodyText"/>
        <w:ind w:left="940" w:right="621"/>
      </w:pPr>
      <w:r>
        <w:t>U.S.C. 6101 note, includes a requirement for awardees of applicable Federal grants to report information about first-tier sub-awards and executive compensation under Federal assistance awards. All awardees of applicable grants and cooperative agreements are required to report to the Federal Sub-award Reporting System (FSRS) available at</w:t>
      </w:r>
      <w:hyperlink r:id="rId68">
        <w:r>
          <w:rPr>
            <w:color w:val="1154CC"/>
            <w:u w:val="single" w:color="1154CC"/>
          </w:rPr>
          <w:t xml:space="preserve"> https://www.fsrs.gov/</w:t>
        </w:r>
        <w:r>
          <w:rPr>
            <w:color w:val="1154CC"/>
          </w:rPr>
          <w:t xml:space="preserve"> </w:t>
        </w:r>
      </w:hyperlink>
      <w:r>
        <w:t>on all sub-awards over $25,000. Refer to 2 CFR Parts 170.</w:t>
      </w:r>
    </w:p>
    <w:p w14:paraId="05BD7661" w14:textId="77777777" w:rsidR="00634E36" w:rsidRDefault="00634E36">
      <w:pPr>
        <w:pStyle w:val="BodyText"/>
        <w:spacing w:before="1"/>
      </w:pPr>
    </w:p>
    <w:p w14:paraId="507318FD" w14:textId="77777777" w:rsidR="00634E36" w:rsidRDefault="00D234A5">
      <w:pPr>
        <w:pStyle w:val="BodyText"/>
        <w:ind w:left="940" w:right="1181"/>
      </w:pPr>
      <w:r>
        <w:rPr>
          <w:u w:val="single"/>
        </w:rPr>
        <w:t>NON-FEDERAL ENTITY</w:t>
      </w:r>
      <w:r>
        <w:t>: For the purpose of this NOFO, the terms “awardees,” “applicants,” and or “recipients” are used to describe the various audience of this</w:t>
      </w:r>
    </w:p>
    <w:p w14:paraId="6A929320" w14:textId="77777777" w:rsidR="00634E36" w:rsidRDefault="00D234A5">
      <w:pPr>
        <w:pStyle w:val="BodyText"/>
        <w:ind w:left="940" w:right="503"/>
      </w:pPr>
      <w:r>
        <w:t>announcement. However, all “awardees” or “recipients” of this SBIR NOFO grant will be referred to as “Non-Federal Entities” on all future correspondence and communications.</w:t>
      </w:r>
    </w:p>
    <w:p w14:paraId="14231E13" w14:textId="77777777" w:rsidR="00634E36" w:rsidRDefault="00634E36">
      <w:pPr>
        <w:pStyle w:val="BodyText"/>
      </w:pPr>
    </w:p>
    <w:p w14:paraId="13303F1E" w14:textId="786472F3" w:rsidR="00CD5DE4" w:rsidRPr="00CD5DE4" w:rsidRDefault="00D234A5" w:rsidP="00CD5DE4">
      <w:pPr>
        <w:pStyle w:val="Heading1"/>
        <w:numPr>
          <w:ilvl w:val="1"/>
          <w:numId w:val="12"/>
        </w:numPr>
        <w:tabs>
          <w:tab w:val="left" w:pos="940"/>
          <w:tab w:val="left" w:pos="941"/>
        </w:tabs>
        <w:jc w:val="left"/>
        <w:rPr>
          <w:color w:val="365F91"/>
        </w:rPr>
      </w:pPr>
      <w:bookmarkStart w:id="59" w:name="_Toc53101759"/>
      <w:r>
        <w:rPr>
          <w:color w:val="365F91"/>
        </w:rPr>
        <w:t>SUBMISSION OF</w:t>
      </w:r>
      <w:r>
        <w:rPr>
          <w:color w:val="365F91"/>
          <w:spacing w:val="-6"/>
        </w:rPr>
        <w:t xml:space="preserve"> </w:t>
      </w:r>
      <w:r>
        <w:rPr>
          <w:color w:val="365F91"/>
        </w:rPr>
        <w:t>APPLICATIONS</w:t>
      </w:r>
      <w:bookmarkEnd w:id="59"/>
    </w:p>
    <w:p w14:paraId="7DBC1192" w14:textId="77777777" w:rsidR="00634E36" w:rsidRDefault="00D234A5">
      <w:pPr>
        <w:pStyle w:val="Heading2"/>
        <w:numPr>
          <w:ilvl w:val="1"/>
          <w:numId w:val="12"/>
        </w:numPr>
        <w:tabs>
          <w:tab w:val="left" w:pos="1559"/>
          <w:tab w:val="left" w:pos="1560"/>
        </w:tabs>
        <w:spacing w:before="52"/>
        <w:ind w:left="1559" w:hanging="629"/>
        <w:jc w:val="left"/>
        <w:rPr>
          <w:color w:val="365F91"/>
        </w:rPr>
      </w:pPr>
      <w:bookmarkStart w:id="60" w:name="_Toc53101760"/>
      <w:r>
        <w:rPr>
          <w:color w:val="365F91"/>
        </w:rPr>
        <w:t>Deadline for</w:t>
      </w:r>
      <w:r>
        <w:rPr>
          <w:color w:val="365F91"/>
          <w:spacing w:val="-3"/>
        </w:rPr>
        <w:t xml:space="preserve"> </w:t>
      </w:r>
      <w:r>
        <w:rPr>
          <w:color w:val="365F91"/>
        </w:rPr>
        <w:t>Applications</w:t>
      </w:r>
      <w:bookmarkEnd w:id="60"/>
    </w:p>
    <w:p w14:paraId="64B74E56" w14:textId="373C632C" w:rsidR="00634E36" w:rsidRDefault="00D234A5">
      <w:pPr>
        <w:pStyle w:val="BodyText"/>
        <w:spacing w:before="39"/>
        <w:ind w:left="940" w:right="875"/>
      </w:pPr>
      <w:r>
        <w:t xml:space="preserve">Phase I applications must be received no later than 11:59 p.m. Eastern Time, </w:t>
      </w:r>
      <w:r w:rsidR="004C675F">
        <w:t>Wednesday, January 13</w:t>
      </w:r>
      <w:r w:rsidR="00CD5DE4">
        <w:t>, 2021</w:t>
      </w:r>
      <w:r>
        <w:t>. Only electronic applications submitted via Grants.gov will be accepted.</w:t>
      </w:r>
    </w:p>
    <w:p w14:paraId="674513E7" w14:textId="77777777" w:rsidR="00634E36" w:rsidRDefault="00634E36">
      <w:pPr>
        <w:pStyle w:val="BodyText"/>
        <w:spacing w:before="1"/>
      </w:pPr>
    </w:p>
    <w:p w14:paraId="60197CE0" w14:textId="106E557E" w:rsidR="00634E36" w:rsidRPr="0017255D" w:rsidRDefault="00D234A5" w:rsidP="002259ED">
      <w:pPr>
        <w:ind w:left="720"/>
        <w:rPr>
          <w:sz w:val="24"/>
          <w:szCs w:val="24"/>
        </w:rPr>
      </w:pPr>
      <w:r w:rsidRPr="0017255D">
        <w:rPr>
          <w:b/>
          <w:sz w:val="24"/>
          <w:szCs w:val="24"/>
        </w:rPr>
        <w:t xml:space="preserve">Applicants should be aware, and factor in their application submission planning, that the Grants.gov system is expected to be closed </w:t>
      </w:r>
      <w:r w:rsidR="0017255D">
        <w:rPr>
          <w:b/>
          <w:sz w:val="24"/>
          <w:szCs w:val="24"/>
        </w:rPr>
        <w:t>for routine maintenance at the following time</w:t>
      </w:r>
      <w:r w:rsidRPr="0017255D">
        <w:rPr>
          <w:b/>
          <w:sz w:val="24"/>
          <w:szCs w:val="24"/>
        </w:rPr>
        <w:t>:</w:t>
      </w:r>
    </w:p>
    <w:p w14:paraId="4CD89629" w14:textId="77777777" w:rsidR="00634E36" w:rsidRDefault="00634E36">
      <w:pPr>
        <w:pStyle w:val="BodyText"/>
        <w:spacing w:before="11"/>
        <w:rPr>
          <w:b/>
          <w:sz w:val="22"/>
        </w:rPr>
      </w:pPr>
    </w:p>
    <w:p w14:paraId="2C05753E" w14:textId="556D34C5" w:rsidR="00634E36" w:rsidRPr="00D6758F" w:rsidRDefault="00D234A5">
      <w:pPr>
        <w:tabs>
          <w:tab w:val="left" w:pos="3820"/>
        </w:tabs>
        <w:ind w:left="940"/>
        <w:rPr>
          <w:b/>
          <w:sz w:val="24"/>
        </w:rPr>
      </w:pPr>
      <w:r w:rsidRPr="00D6758F">
        <w:rPr>
          <w:b/>
          <w:sz w:val="24"/>
        </w:rPr>
        <w:t xml:space="preserve">December </w:t>
      </w:r>
      <w:r w:rsidR="00C65B13">
        <w:rPr>
          <w:b/>
          <w:sz w:val="24"/>
        </w:rPr>
        <w:t>19-21</w:t>
      </w:r>
      <w:r w:rsidRPr="00D6758F">
        <w:rPr>
          <w:b/>
          <w:sz w:val="24"/>
        </w:rPr>
        <w:t>,</w:t>
      </w:r>
      <w:r w:rsidRPr="00D6758F">
        <w:rPr>
          <w:b/>
          <w:spacing w:val="-4"/>
          <w:sz w:val="24"/>
        </w:rPr>
        <w:t xml:space="preserve"> </w:t>
      </w:r>
      <w:r w:rsidRPr="00D6758F">
        <w:rPr>
          <w:b/>
          <w:sz w:val="24"/>
        </w:rPr>
        <w:t>20</w:t>
      </w:r>
      <w:r w:rsidR="00C65B13">
        <w:rPr>
          <w:b/>
          <w:sz w:val="24"/>
        </w:rPr>
        <w:t>20</w:t>
      </w:r>
      <w:r w:rsidRPr="00D6758F">
        <w:rPr>
          <w:b/>
          <w:sz w:val="24"/>
        </w:rPr>
        <w:tab/>
        <w:t xml:space="preserve">Offline: Saturday December </w:t>
      </w:r>
      <w:r w:rsidR="00C65B13">
        <w:rPr>
          <w:b/>
          <w:sz w:val="24"/>
        </w:rPr>
        <w:t>19</w:t>
      </w:r>
      <w:r w:rsidRPr="00D6758F">
        <w:rPr>
          <w:b/>
          <w:sz w:val="24"/>
        </w:rPr>
        <w:t>, 20</w:t>
      </w:r>
      <w:r w:rsidR="00E9775A">
        <w:rPr>
          <w:b/>
          <w:sz w:val="24"/>
        </w:rPr>
        <w:t>20</w:t>
      </w:r>
      <w:r w:rsidRPr="00D6758F">
        <w:rPr>
          <w:b/>
          <w:sz w:val="24"/>
        </w:rPr>
        <w:t xml:space="preserve"> at 12:01 AM</w:t>
      </w:r>
      <w:r w:rsidRPr="00D6758F">
        <w:rPr>
          <w:b/>
          <w:spacing w:val="-14"/>
          <w:sz w:val="24"/>
        </w:rPr>
        <w:t xml:space="preserve"> </w:t>
      </w:r>
      <w:r w:rsidRPr="00D6758F">
        <w:rPr>
          <w:b/>
          <w:sz w:val="24"/>
        </w:rPr>
        <w:t>ET.</w:t>
      </w:r>
    </w:p>
    <w:p w14:paraId="686F96E6" w14:textId="4520D766" w:rsidR="00634E36" w:rsidRPr="00D6758F" w:rsidRDefault="00D234A5">
      <w:pPr>
        <w:spacing w:before="3"/>
        <w:ind w:left="3821"/>
        <w:rPr>
          <w:b/>
          <w:sz w:val="24"/>
        </w:rPr>
      </w:pPr>
      <w:r w:rsidRPr="00D6758F">
        <w:rPr>
          <w:b/>
          <w:sz w:val="24"/>
        </w:rPr>
        <w:t>Online: Monday December 2</w:t>
      </w:r>
      <w:r w:rsidR="00C65B13">
        <w:rPr>
          <w:b/>
          <w:sz w:val="24"/>
        </w:rPr>
        <w:t>1</w:t>
      </w:r>
      <w:r w:rsidRPr="00D6758F">
        <w:rPr>
          <w:b/>
          <w:sz w:val="24"/>
        </w:rPr>
        <w:t>, 20</w:t>
      </w:r>
      <w:r w:rsidR="00E9775A">
        <w:rPr>
          <w:b/>
          <w:sz w:val="24"/>
        </w:rPr>
        <w:t>20</w:t>
      </w:r>
      <w:r w:rsidRPr="00D6758F">
        <w:rPr>
          <w:b/>
          <w:sz w:val="24"/>
        </w:rPr>
        <w:t xml:space="preserve"> at 6:00 AM ET.</w:t>
      </w:r>
    </w:p>
    <w:p w14:paraId="1BFCEB6B" w14:textId="77777777" w:rsidR="00634E36" w:rsidRPr="0056433C" w:rsidRDefault="00634E36">
      <w:pPr>
        <w:pStyle w:val="BodyText"/>
        <w:spacing w:before="2"/>
        <w:rPr>
          <w:b/>
        </w:rPr>
      </w:pPr>
    </w:p>
    <w:p w14:paraId="44AAA748" w14:textId="166EC47A" w:rsidR="00634E36" w:rsidRDefault="00D234A5" w:rsidP="0017255D">
      <w:pPr>
        <w:spacing w:line="480" w:lineRule="auto"/>
        <w:ind w:left="940" w:right="1403"/>
        <w:rPr>
          <w:b/>
          <w:sz w:val="24"/>
        </w:rPr>
      </w:pPr>
      <w:r>
        <w:rPr>
          <w:b/>
          <w:sz w:val="24"/>
        </w:rPr>
        <w:t>Applications cannot be submitted during th</w:t>
      </w:r>
      <w:r w:rsidR="0017255D">
        <w:rPr>
          <w:b/>
          <w:sz w:val="24"/>
        </w:rPr>
        <w:t>e</w:t>
      </w:r>
      <w:r>
        <w:rPr>
          <w:b/>
          <w:sz w:val="24"/>
        </w:rPr>
        <w:t xml:space="preserve"> </w:t>
      </w:r>
      <w:r w:rsidR="0017255D">
        <w:rPr>
          <w:b/>
          <w:sz w:val="24"/>
        </w:rPr>
        <w:t>time span</w:t>
      </w:r>
      <w:r>
        <w:rPr>
          <w:b/>
          <w:sz w:val="24"/>
        </w:rPr>
        <w:t xml:space="preserve"> listed above.</w:t>
      </w:r>
    </w:p>
    <w:p w14:paraId="61E05C68" w14:textId="77777777" w:rsidR="00634E36" w:rsidRDefault="00D234A5">
      <w:pPr>
        <w:pStyle w:val="BodyText"/>
        <w:spacing w:before="40"/>
        <w:ind w:left="940" w:right="504"/>
      </w:pPr>
      <w:r>
        <w:lastRenderedPageBreak/>
        <w:t>Applicants are cautioned to be careful of unforeseen delays that can cause late arrival of applications, with the result that they will not be forwarded for evaluation.</w:t>
      </w:r>
    </w:p>
    <w:p w14:paraId="7745E728" w14:textId="77777777" w:rsidR="00634E36" w:rsidRDefault="00634E36">
      <w:pPr>
        <w:pStyle w:val="BodyText"/>
        <w:spacing w:before="9"/>
        <w:rPr>
          <w:sz w:val="23"/>
        </w:rPr>
      </w:pPr>
    </w:p>
    <w:p w14:paraId="4FC1E084" w14:textId="77777777" w:rsidR="00634E36" w:rsidRDefault="00D234A5">
      <w:pPr>
        <w:pStyle w:val="BodyText"/>
        <w:spacing w:before="1"/>
        <w:ind w:left="940" w:right="493"/>
        <w:jc w:val="both"/>
      </w:pPr>
      <w:r>
        <w:t>Applications not received by the specified due date and time, as recorded by Grants.gov, or that do not adhere to the other requirements of this NOFO (</w:t>
      </w:r>
      <w:r>
        <w:rPr>
          <w:i/>
        </w:rPr>
        <w:t xml:space="preserve">see </w:t>
      </w:r>
      <w:r>
        <w:t>Section 4.2 Screening Criteria and Section 8.1 Required Forms and Documents) will not be considered.</w:t>
      </w:r>
    </w:p>
    <w:p w14:paraId="5BCF12E0" w14:textId="77777777" w:rsidR="00634E36" w:rsidRDefault="00634E36">
      <w:pPr>
        <w:pStyle w:val="BodyText"/>
        <w:spacing w:before="1"/>
      </w:pPr>
    </w:p>
    <w:p w14:paraId="3213FCEF" w14:textId="77777777" w:rsidR="00634E36" w:rsidRDefault="00D234A5">
      <w:pPr>
        <w:pStyle w:val="BodyText"/>
        <w:ind w:left="940" w:right="527"/>
      </w:pPr>
      <w:r>
        <w:t>NOAA strongly recommends that applicants do not wait until the last minute to submit an application. NOAA will not make allowance for any late submissions. To avoid any potential processing backlogs due to last minute Grants.gov registrations, applicants are highly encouraged to begin their Grants.gov registration process early. No extensions will be granted.</w:t>
      </w:r>
    </w:p>
    <w:p w14:paraId="43DB2355" w14:textId="77777777" w:rsidR="00634E36" w:rsidRDefault="00634E36">
      <w:pPr>
        <w:pStyle w:val="BodyText"/>
        <w:spacing w:before="2"/>
      </w:pPr>
    </w:p>
    <w:p w14:paraId="48E74ACC" w14:textId="77777777" w:rsidR="00634E36" w:rsidRDefault="00D234A5">
      <w:pPr>
        <w:pStyle w:val="BodyText"/>
        <w:ind w:left="940" w:right="610"/>
      </w:pPr>
      <w:r>
        <w:t xml:space="preserve">When developing your submission timeline, please keep in mind that (1) all applicants are required to have a current registration in the System for Award Management (SAM.gov) </w:t>
      </w:r>
      <w:r>
        <w:rPr>
          <w:b/>
          <w:u w:val="single"/>
        </w:rPr>
        <w:t>at the time of application</w:t>
      </w:r>
      <w:r>
        <w:t>; (2) the free annual registration process in the electronic System for Award Management (SAM.gov) (</w:t>
      </w:r>
      <w:r>
        <w:rPr>
          <w:i/>
        </w:rPr>
        <w:t xml:space="preserve">see </w:t>
      </w:r>
      <w:r>
        <w:t xml:space="preserve">Section 6.3(2)) of this NOFO) may take between three and five business days or as long as a month or more; (3) applicants are required to have a current registration in Grants.gov; and (4) applicants will receive a series of e-mail messages from Grants.gov over a period of up to two business days before learning whether a Federal agency’s electronic system has received its application. </w:t>
      </w:r>
      <w:r>
        <w:rPr>
          <w:b/>
          <w:u w:val="single"/>
        </w:rPr>
        <w:t>Please note that applications will be rejected if applicants are</w:t>
      </w:r>
      <w:r>
        <w:rPr>
          <w:b/>
        </w:rPr>
        <w:t xml:space="preserve"> </w:t>
      </w:r>
      <w:r>
        <w:rPr>
          <w:b/>
          <w:u w:val="single"/>
        </w:rPr>
        <w:t>not registered in the System for Award Management (SAM) at the time of</w:t>
      </w:r>
      <w:r>
        <w:rPr>
          <w:b/>
        </w:rPr>
        <w:t xml:space="preserve"> </w:t>
      </w:r>
      <w:r>
        <w:rPr>
          <w:b/>
          <w:u w:val="single"/>
        </w:rPr>
        <w:t>submission.</w:t>
      </w:r>
      <w:r>
        <w:rPr>
          <w:b/>
        </w:rPr>
        <w:t xml:space="preserve"> </w:t>
      </w:r>
      <w:r>
        <w:t>A federal assistance award cannot be issued if the designated recipient’s registration in the System for Award Management (SAM.gov) is not fully up to date</w:t>
      </w:r>
      <w:r>
        <w:rPr>
          <w:spacing w:val="-26"/>
        </w:rPr>
        <w:t xml:space="preserve"> </w:t>
      </w:r>
      <w:r>
        <w:t>at</w:t>
      </w:r>
    </w:p>
    <w:p w14:paraId="1F5F489C" w14:textId="77777777" w:rsidR="00634E36" w:rsidRDefault="00D234A5">
      <w:pPr>
        <w:pStyle w:val="BodyText"/>
        <w:spacing w:before="39"/>
        <w:ind w:left="940"/>
      </w:pPr>
      <w:r>
        <w:t>the time of the award.</w:t>
      </w:r>
    </w:p>
    <w:p w14:paraId="25714870" w14:textId="77777777" w:rsidR="00634E36" w:rsidRDefault="00634E36">
      <w:pPr>
        <w:pStyle w:val="BodyText"/>
        <w:spacing w:before="11"/>
        <w:rPr>
          <w:sz w:val="23"/>
        </w:rPr>
      </w:pPr>
    </w:p>
    <w:p w14:paraId="05F4BA45" w14:textId="77777777" w:rsidR="00634E36" w:rsidRDefault="00D234A5">
      <w:pPr>
        <w:spacing w:before="1"/>
        <w:ind w:left="940" w:right="795"/>
        <w:rPr>
          <w:sz w:val="24"/>
        </w:rPr>
      </w:pPr>
      <w:r>
        <w:rPr>
          <w:sz w:val="24"/>
        </w:rPr>
        <w:t xml:space="preserve">Applicants will find instructions on registering with SAM.gov as part of the Grants.gov process at: </w:t>
      </w:r>
      <w:hyperlink r:id="rId69">
        <w:r>
          <w:rPr>
            <w:b/>
            <w:color w:val="000080"/>
            <w:sz w:val="24"/>
            <w:u w:val="single" w:color="000080"/>
          </w:rPr>
          <w:t>http://www.grants.gov/web/grants/applicants/organization-</w:t>
        </w:r>
      </w:hyperlink>
      <w:r>
        <w:rPr>
          <w:b/>
          <w:color w:val="000080"/>
          <w:sz w:val="24"/>
        </w:rPr>
        <w:t xml:space="preserve"> </w:t>
      </w:r>
      <w:hyperlink r:id="rId70">
        <w:r>
          <w:rPr>
            <w:b/>
            <w:color w:val="000080"/>
            <w:sz w:val="24"/>
            <w:u w:val="single" w:color="000080"/>
          </w:rPr>
          <w:t>registration.html</w:t>
        </w:r>
      </w:hyperlink>
      <w:r>
        <w:rPr>
          <w:sz w:val="24"/>
        </w:rPr>
        <w:t>.</w:t>
      </w:r>
    </w:p>
    <w:p w14:paraId="189AAAC8" w14:textId="77777777" w:rsidR="00634E36" w:rsidRDefault="00634E36">
      <w:pPr>
        <w:pStyle w:val="BodyText"/>
        <w:spacing w:before="9"/>
        <w:rPr>
          <w:sz w:val="18"/>
        </w:rPr>
      </w:pPr>
    </w:p>
    <w:p w14:paraId="0096799A" w14:textId="7AF8AF7E" w:rsidR="00634E36" w:rsidRDefault="00D234A5">
      <w:pPr>
        <w:pStyle w:val="Heading2"/>
        <w:numPr>
          <w:ilvl w:val="1"/>
          <w:numId w:val="12"/>
        </w:numPr>
        <w:tabs>
          <w:tab w:val="left" w:pos="1559"/>
          <w:tab w:val="left" w:pos="1560"/>
        </w:tabs>
        <w:spacing w:before="51"/>
        <w:ind w:left="1559" w:hanging="629"/>
        <w:jc w:val="left"/>
        <w:rPr>
          <w:color w:val="365F91"/>
        </w:rPr>
      </w:pPr>
      <w:bookmarkStart w:id="61" w:name="_Toc53101761"/>
      <w:r>
        <w:rPr>
          <w:color w:val="365F91"/>
        </w:rPr>
        <w:t>Application Package</w:t>
      </w:r>
      <w:bookmarkEnd w:id="61"/>
    </w:p>
    <w:p w14:paraId="27C3AC3D" w14:textId="77777777" w:rsidR="00634E36" w:rsidRDefault="00634E36">
      <w:pPr>
        <w:pStyle w:val="BodyText"/>
        <w:rPr>
          <w:b/>
          <w:sz w:val="23"/>
        </w:rPr>
      </w:pPr>
    </w:p>
    <w:p w14:paraId="18B368D8" w14:textId="783BD834" w:rsidR="00634E36" w:rsidRDefault="00D234A5">
      <w:pPr>
        <w:pStyle w:val="BodyText"/>
        <w:ind w:left="940" w:right="858"/>
      </w:pPr>
      <w:r>
        <w:t xml:space="preserve">The standard application package, consisting of the standard forms, i.e., SF-424, Application for Federal Assistance, SF- 424A, Budget Information – Non-Construction Programs – If applicable, when applying for a Multi-Year award (2-5 years), the non- Federal entity must submit a line item budget (SF-424A) and corresponding budget narrative for each of the funding periods anticipated, SF-424B, Assurances – Non- Construction Programs,  SF-LLL, Disclosure of Lobbying Activities and the CD-511, Certification Regarding Lobbying is available at </w:t>
      </w:r>
      <w:hyperlink r:id="rId71">
        <w:r>
          <w:rPr>
            <w:color w:val="000080"/>
            <w:u w:val="single" w:color="000080"/>
          </w:rPr>
          <w:t>www.grants.gov</w:t>
        </w:r>
        <w:r>
          <w:t>.</w:t>
        </w:r>
      </w:hyperlink>
    </w:p>
    <w:p w14:paraId="1E8011FF" w14:textId="323F32D6" w:rsidR="00E9775A" w:rsidRDefault="00E9775A">
      <w:pPr>
        <w:pStyle w:val="BodyText"/>
        <w:ind w:left="940" w:right="858"/>
      </w:pPr>
    </w:p>
    <w:p w14:paraId="35C9ECCA" w14:textId="058CD3B9" w:rsidR="00634E36" w:rsidRDefault="00E9775A" w:rsidP="002C05A1">
      <w:pPr>
        <w:pStyle w:val="BodyText"/>
        <w:ind w:left="940" w:right="858"/>
      </w:pPr>
      <w:r>
        <w:t xml:space="preserve">In addition to the standard forms listed above, the following should be included as </w:t>
      </w:r>
      <w:r>
        <w:lastRenderedPageBreak/>
        <w:t>part of the full application package: 1) SBIR Cover Page; 2) Project Abstract; 3)</w:t>
      </w:r>
      <w:r w:rsidR="006F4964">
        <w:t xml:space="preserve"> </w:t>
      </w:r>
      <w:r>
        <w:t xml:space="preserve">Project Narrative; 4) Budget Narrative; 5) </w:t>
      </w:r>
      <w:r w:rsidR="006F4964">
        <w:t>Indirect Cost Rate Agreement; 6</w:t>
      </w:r>
      <w:r>
        <w:t>) SBIR Company</w:t>
      </w:r>
      <w:r w:rsidR="006F4964">
        <w:t xml:space="preserve"> Registration Form; 7</w:t>
      </w:r>
      <w:r>
        <w:t>) Researc</w:t>
      </w:r>
      <w:r w:rsidR="006F4964">
        <w:t xml:space="preserve">h &amp; Related Personal Data; and 8) Compliance with the SBIR Program Requirements, Applicant Fraud Awareness Training – Certificate of Training Completion </w:t>
      </w:r>
      <w:r w:rsidR="008B1230">
        <w:t>(see Section 8.1)</w:t>
      </w:r>
      <w:r w:rsidR="006F4964">
        <w:t>.</w:t>
      </w:r>
    </w:p>
    <w:p w14:paraId="06A30A52" w14:textId="77777777" w:rsidR="002C05A1" w:rsidRDefault="002C05A1" w:rsidP="002C05A1">
      <w:pPr>
        <w:pStyle w:val="BodyText"/>
        <w:ind w:left="940" w:right="858"/>
        <w:rPr>
          <w:sz w:val="19"/>
        </w:rPr>
      </w:pPr>
    </w:p>
    <w:p w14:paraId="1E8DDA10" w14:textId="77777777" w:rsidR="00634E36" w:rsidRDefault="00D234A5">
      <w:pPr>
        <w:pStyle w:val="BodyText"/>
        <w:spacing w:before="51"/>
        <w:ind w:left="940" w:right="909"/>
      </w:pPr>
      <w:r>
        <w:t xml:space="preserve">The budget justification/narrative requirement should reference the GMD Budget Narrative Guidance at </w:t>
      </w:r>
      <w:hyperlink r:id="rId72">
        <w:r>
          <w:t>http://www.ago.noaa.gov/grants/training.html.</w:t>
        </w:r>
      </w:hyperlink>
    </w:p>
    <w:p w14:paraId="13A00D6F" w14:textId="77777777" w:rsidR="00634E36" w:rsidRDefault="00634E36">
      <w:pPr>
        <w:pStyle w:val="BodyText"/>
        <w:spacing w:before="2"/>
        <w:rPr>
          <w:b/>
          <w:sz w:val="27"/>
        </w:rPr>
      </w:pPr>
    </w:p>
    <w:p w14:paraId="7E301970" w14:textId="77777777" w:rsidR="00634E36" w:rsidRDefault="00D234A5">
      <w:pPr>
        <w:pStyle w:val="Heading2"/>
        <w:numPr>
          <w:ilvl w:val="1"/>
          <w:numId w:val="12"/>
        </w:numPr>
        <w:tabs>
          <w:tab w:val="left" w:pos="1559"/>
          <w:tab w:val="left" w:pos="1560"/>
        </w:tabs>
        <w:ind w:left="1559" w:hanging="629"/>
        <w:jc w:val="left"/>
        <w:rPr>
          <w:color w:val="365F91"/>
        </w:rPr>
      </w:pPr>
      <w:bookmarkStart w:id="62" w:name="_Toc53101763"/>
      <w:r>
        <w:rPr>
          <w:color w:val="365F91"/>
        </w:rPr>
        <w:t>Application Submission</w:t>
      </w:r>
      <w:bookmarkEnd w:id="62"/>
    </w:p>
    <w:p w14:paraId="164CCDC8" w14:textId="77777777" w:rsidR="00634E36" w:rsidRDefault="00634E36">
      <w:pPr>
        <w:pStyle w:val="BodyText"/>
        <w:spacing w:before="2"/>
        <w:rPr>
          <w:b/>
          <w:sz w:val="23"/>
        </w:rPr>
      </w:pPr>
    </w:p>
    <w:p w14:paraId="1B7F414F" w14:textId="77777777" w:rsidR="00634E36" w:rsidRDefault="00D234A5">
      <w:pPr>
        <w:pStyle w:val="BodyText"/>
        <w:ind w:left="940" w:right="754"/>
      </w:pPr>
      <w:r>
        <w:t xml:space="preserve">Applications must be submitted electronically through Grants.gov at </w:t>
      </w:r>
      <w:hyperlink r:id="rId73">
        <w:r>
          <w:rPr>
            <w:color w:val="0000FF"/>
            <w:u w:val="single" w:color="0000FF"/>
          </w:rPr>
          <w:t>www.grants.gov</w:t>
        </w:r>
      </w:hyperlink>
      <w:r>
        <w:t>. Paper applications or applications submitted by other electronic means will not be accepted.</w:t>
      </w:r>
    </w:p>
    <w:p w14:paraId="7BF92A65" w14:textId="37E39737" w:rsidR="00634E36" w:rsidRDefault="00634E36"/>
    <w:p w14:paraId="3FC75194" w14:textId="687DC80A" w:rsidR="00634E36" w:rsidRDefault="00D234A5">
      <w:pPr>
        <w:pStyle w:val="BodyText"/>
        <w:spacing w:before="51"/>
        <w:ind w:left="940" w:right="621"/>
      </w:pPr>
      <w:r>
        <w:t xml:space="preserve">Supplementary material, revisions, substitutions, audio or video tapes, or computer storage media or devices will </w:t>
      </w:r>
      <w:r>
        <w:rPr>
          <w:b/>
        </w:rPr>
        <w:t xml:space="preserve">not </w:t>
      </w:r>
      <w:r>
        <w:t xml:space="preserve">be accepted. While applicants may not submit replacement pages or missing documents once an application has been submitted, an applicant may submit a complete, new application including such information by the required deadline. The last application received in Grants.gov will be used for evaluation. Applications to multiple </w:t>
      </w:r>
      <w:r w:rsidR="007D3092">
        <w:t xml:space="preserve">topics </w:t>
      </w:r>
      <w:r>
        <w:t xml:space="preserve">or multiple applications to the same </w:t>
      </w:r>
      <w:r w:rsidR="007D3092">
        <w:t xml:space="preserve">topic </w:t>
      </w:r>
      <w:r>
        <w:t>must be clearly differentiated. (Applicants may apply to more than one subtopic in this NOFO but must do so as separate applications. Applicants also may submit more than one application for the same subtopic but must ensure that each application is clearly differentiated.)</w:t>
      </w:r>
    </w:p>
    <w:p w14:paraId="5C918011" w14:textId="77777777" w:rsidR="00634E36" w:rsidRDefault="00634E36">
      <w:pPr>
        <w:pStyle w:val="BodyText"/>
        <w:spacing w:before="4"/>
      </w:pPr>
    </w:p>
    <w:p w14:paraId="54EAFC31" w14:textId="56FDE766" w:rsidR="00634E36" w:rsidRDefault="00D234A5">
      <w:pPr>
        <w:pStyle w:val="BodyText"/>
        <w:ind w:left="940" w:right="1979"/>
      </w:pPr>
      <w:r>
        <w:t xml:space="preserve">Applications must be submitted via Grants.gov at </w:t>
      </w:r>
      <w:hyperlink r:id="rId74">
        <w:r>
          <w:rPr>
            <w:color w:val="000080"/>
            <w:u w:val="single" w:color="000080"/>
          </w:rPr>
          <w:t>www.grants.gov</w:t>
        </w:r>
      </w:hyperlink>
      <w:r>
        <w:t xml:space="preserve">, under announcement </w:t>
      </w:r>
      <w:r w:rsidRPr="00C0786C">
        <w:t>NOAA-OAR-OAR TPO-202</w:t>
      </w:r>
      <w:r w:rsidR="00D573D4" w:rsidRPr="002259ED">
        <w:t>1</w:t>
      </w:r>
      <w:r w:rsidRPr="00C0786C">
        <w:t>-</w:t>
      </w:r>
      <w:r w:rsidR="00D573D4" w:rsidRPr="00C0786C">
        <w:t>2006</w:t>
      </w:r>
      <w:r w:rsidR="00D573D4">
        <w:t>702</w:t>
      </w:r>
      <w:r>
        <w:t>.</w:t>
      </w:r>
    </w:p>
    <w:p w14:paraId="65A3263E" w14:textId="77777777" w:rsidR="002C05A1" w:rsidRDefault="002C05A1">
      <w:pPr>
        <w:pStyle w:val="BodyText"/>
        <w:ind w:left="940" w:right="1979"/>
      </w:pPr>
    </w:p>
    <w:p w14:paraId="55D9D2D8" w14:textId="600CA5F7" w:rsidR="00634E36" w:rsidRPr="00736212" w:rsidRDefault="00D234A5" w:rsidP="00736212">
      <w:pPr>
        <w:pStyle w:val="ListParagraph"/>
        <w:numPr>
          <w:ilvl w:val="2"/>
          <w:numId w:val="12"/>
        </w:numPr>
        <w:tabs>
          <w:tab w:val="left" w:pos="1661"/>
        </w:tabs>
        <w:ind w:right="638"/>
        <w:rPr>
          <w:sz w:val="24"/>
        </w:rPr>
      </w:pPr>
      <w:r w:rsidRPr="00736212">
        <w:rPr>
          <w:sz w:val="24"/>
        </w:rPr>
        <w:t>Applicants should carefully follow specific Grants.gov instructions to ensure the attachments will be accepted by the Grants.gov system. A receipt from Grants.gov indicating an application is received does not provide information about whether attachments have been received. For further information or questions regarding the electronic application process for the 202</w:t>
      </w:r>
      <w:r w:rsidR="005B31C7" w:rsidRPr="00736212">
        <w:rPr>
          <w:sz w:val="24"/>
        </w:rPr>
        <w:t>1</w:t>
      </w:r>
      <w:r w:rsidRPr="00736212">
        <w:rPr>
          <w:sz w:val="24"/>
        </w:rPr>
        <w:t xml:space="preserve">-NOAA-SBIR-01 announcement, </w:t>
      </w:r>
      <w:r w:rsidR="00736212">
        <w:rPr>
          <w:sz w:val="24"/>
        </w:rPr>
        <w:t xml:space="preserve">submit and email to </w:t>
      </w:r>
      <w:hyperlink r:id="rId75" w:history="1">
        <w:r w:rsidR="00736212" w:rsidRPr="008E7BF4">
          <w:rPr>
            <w:rStyle w:val="Hyperlink"/>
            <w:sz w:val="24"/>
          </w:rPr>
          <w:t>NOAA.SBIR@NOAA.gov</w:t>
        </w:r>
      </w:hyperlink>
      <w:r w:rsidR="00736212">
        <w:rPr>
          <w:sz w:val="24"/>
        </w:rPr>
        <w:t>, with the subject line: N</w:t>
      </w:r>
      <w:r w:rsidR="00D573D4">
        <w:rPr>
          <w:sz w:val="24"/>
        </w:rPr>
        <w:t>OAA-OAR-OAR-TPO-2021</w:t>
      </w:r>
      <w:r w:rsidR="00736212">
        <w:rPr>
          <w:sz w:val="24"/>
        </w:rPr>
        <w:t>-2006</w:t>
      </w:r>
      <w:r w:rsidR="00D573D4">
        <w:rPr>
          <w:sz w:val="24"/>
        </w:rPr>
        <w:t>702</w:t>
      </w:r>
      <w:r w:rsidR="00736212">
        <w:rPr>
          <w:sz w:val="24"/>
        </w:rPr>
        <w:t>.</w:t>
      </w:r>
    </w:p>
    <w:p w14:paraId="431EB930" w14:textId="35084901" w:rsidR="00634E36" w:rsidRDefault="00D234A5" w:rsidP="002C05A1">
      <w:pPr>
        <w:pStyle w:val="BodyText"/>
        <w:numPr>
          <w:ilvl w:val="2"/>
          <w:numId w:val="12"/>
        </w:numPr>
        <w:spacing w:before="39"/>
        <w:ind w:right="669"/>
      </w:pPr>
      <w:r>
        <w:t xml:space="preserve">Applicants are strongly encouraged to start early and not wait until the approaching due date before logging on and reviewing the instructions for submitting an application through Grants.gov. The Grants.gov registration process must be completed before a new registrant can apply. If all goes well, the registration process takes three (3) to five (5) business days. If problems are encountered, the registration process can take up to two (2) weeks or </w:t>
      </w:r>
      <w:r>
        <w:lastRenderedPageBreak/>
        <w:t xml:space="preserve">more. Applicants must have a valid unique entity identifier number and must maintain a current registration in the Federal government’s primary registrant database, the System for Award Management </w:t>
      </w:r>
      <w:r w:rsidR="006634BC">
        <w:t>(</w:t>
      </w:r>
      <w:hyperlink r:id="rId76" w:history="1">
        <w:r w:rsidR="006634BC">
          <w:rPr>
            <w:color w:val="000080"/>
            <w:u w:val="single"/>
          </w:rPr>
          <w:t>https://sam.gov/SAM/</w:t>
        </w:r>
      </w:hyperlink>
      <w:r>
        <w:t xml:space="preserve">), at the time of application submission, as explained on the Grants.gov Web site. </w:t>
      </w:r>
      <w:r>
        <w:rPr>
          <w:i/>
        </w:rPr>
        <w:t xml:space="preserve">See also </w:t>
      </w:r>
      <w:r>
        <w:t>Section 8.03 of this NOFO. After registering, it may take several days or longer from the initial log-on before a new Grants.gov system user can submit an application. Only authorized individuals(s) will be able to submit an application, and the system may need time to process a submitted application. Applicants should save and print the proof of submission they receive from Grants.gov. If problems occur while using Grants.gov, the applicant is advised to (a) print any error message received and (b) call Grants.gov directly for immediate assistance. If calling from within the United States or from a U.S. territory, please call 800-518-4726. If calling from a place other than the United States or a U.S. territory, please</w:t>
      </w:r>
      <w:r>
        <w:rPr>
          <w:spacing w:val="-28"/>
        </w:rPr>
        <w:t xml:space="preserve"> </w:t>
      </w:r>
      <w:r>
        <w:t>call</w:t>
      </w:r>
      <w:r w:rsidR="00BF1F2C">
        <w:t xml:space="preserve"> </w:t>
      </w:r>
      <w:r>
        <w:t xml:space="preserve">606-545-5035. Assistance from the Grants.gov Help Desk will be available around the clock every day, with the exception of Federal holidays. Help Desk assistance will resume at 7:00 a.m. Eastern Time the day after Federal holidays. For assistance using Grants.gov, you may also contact </w:t>
      </w:r>
      <w:hyperlink r:id="rId77">
        <w:r>
          <w:rPr>
            <w:color w:val="000080"/>
            <w:u w:val="single" w:color="000080"/>
          </w:rPr>
          <w:t>support@grants.gov</w:t>
        </w:r>
      </w:hyperlink>
      <w:r>
        <w:t>.</w:t>
      </w:r>
    </w:p>
    <w:p w14:paraId="0CB33305" w14:textId="74E31D46" w:rsidR="00634E36" w:rsidRDefault="009C319E">
      <w:pPr>
        <w:pStyle w:val="ListParagraph"/>
        <w:numPr>
          <w:ilvl w:val="2"/>
          <w:numId w:val="12"/>
        </w:numPr>
        <w:tabs>
          <w:tab w:val="left" w:pos="1661"/>
        </w:tabs>
        <w:spacing w:before="2"/>
        <w:ind w:right="590"/>
        <w:rPr>
          <w:sz w:val="24"/>
        </w:rPr>
      </w:pPr>
      <w:r>
        <w:rPr>
          <w:noProof/>
          <w:lang w:bidi="ar-SA"/>
        </w:rPr>
        <mc:AlternateContent>
          <mc:Choice Requires="wps">
            <w:drawing>
              <wp:anchor distT="0" distB="0" distL="114300" distR="114300" simplePos="0" relativeHeight="251653120" behindDoc="1" locked="0" layoutInCell="1" allowOverlap="1" wp14:anchorId="2179D96A" wp14:editId="1CDD67C8">
                <wp:simplePos x="0" y="0"/>
                <wp:positionH relativeFrom="page">
                  <wp:posOffset>6472555</wp:posOffset>
                </wp:positionH>
                <wp:positionV relativeFrom="paragraph">
                  <wp:posOffset>349250</wp:posOffset>
                </wp:positionV>
                <wp:extent cx="33655" cy="10795"/>
                <wp:effectExtent l="0" t="635" r="0" b="0"/>
                <wp:wrapNone/>
                <wp:docPr id="35"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 cy="10795"/>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A2AEE58" id="Rectangle 32" o:spid="_x0000_s1026" style="position:absolute;margin-left:509.65pt;margin-top:27.5pt;width:2.65pt;height:.8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" fillcolor="navy" stroked="f">
                <w10:wrap anchorx="page"/>
              </v:rect>
            </w:pict>
          </mc:Fallback>
        </mc:AlternateContent>
      </w:r>
      <w:r w:rsidR="00D234A5">
        <w:rPr>
          <w:sz w:val="24"/>
        </w:rPr>
        <w:t>To find instructions on submitting an application on Grants.gov, Applicants should refer to the “Applicants” tab in the banner just below the top of the</w:t>
      </w:r>
      <w:hyperlink r:id="rId78">
        <w:r w:rsidR="00D234A5">
          <w:rPr>
            <w:color w:val="000080"/>
            <w:sz w:val="24"/>
            <w:u w:val="single" w:color="000080"/>
          </w:rPr>
          <w:t xml:space="preserve"> http://www.grants.gov</w:t>
        </w:r>
        <w:r w:rsidR="00D234A5">
          <w:rPr>
            <w:color w:val="000080"/>
            <w:sz w:val="24"/>
          </w:rPr>
          <w:t xml:space="preserve"> </w:t>
        </w:r>
      </w:hyperlink>
      <w:r w:rsidR="00D234A5">
        <w:rPr>
          <w:sz w:val="24"/>
        </w:rPr>
        <w:t>home page. Clicking on the “Applicants” tab produces two</w:t>
      </w:r>
      <w:r w:rsidR="00D234A5">
        <w:rPr>
          <w:spacing w:val="-2"/>
          <w:sz w:val="24"/>
        </w:rPr>
        <w:t xml:space="preserve"> </w:t>
      </w:r>
      <w:r w:rsidR="00D234A5">
        <w:rPr>
          <w:sz w:val="24"/>
        </w:rPr>
        <w:t>exceptionally</w:t>
      </w:r>
      <w:r w:rsidR="00D234A5">
        <w:rPr>
          <w:spacing w:val="-5"/>
          <w:sz w:val="24"/>
        </w:rPr>
        <w:t xml:space="preserve"> </w:t>
      </w:r>
      <w:r w:rsidR="00D234A5">
        <w:rPr>
          <w:sz w:val="24"/>
        </w:rPr>
        <w:t>useful</w:t>
      </w:r>
      <w:r w:rsidR="00D234A5">
        <w:rPr>
          <w:spacing w:val="-7"/>
          <w:sz w:val="24"/>
        </w:rPr>
        <w:t xml:space="preserve"> </w:t>
      </w:r>
      <w:r w:rsidR="00D234A5">
        <w:rPr>
          <w:sz w:val="24"/>
        </w:rPr>
        <w:t>sources</w:t>
      </w:r>
      <w:r w:rsidR="00D234A5">
        <w:rPr>
          <w:spacing w:val="-2"/>
          <w:sz w:val="24"/>
        </w:rPr>
        <w:t xml:space="preserve"> </w:t>
      </w:r>
      <w:r w:rsidR="00D234A5">
        <w:rPr>
          <w:sz w:val="24"/>
        </w:rPr>
        <w:t>of</w:t>
      </w:r>
      <w:r w:rsidR="00D234A5">
        <w:rPr>
          <w:spacing w:val="-2"/>
          <w:sz w:val="24"/>
        </w:rPr>
        <w:t xml:space="preserve"> </w:t>
      </w:r>
      <w:r w:rsidR="00D234A5">
        <w:rPr>
          <w:sz w:val="24"/>
        </w:rPr>
        <w:t>information,</w:t>
      </w:r>
      <w:r w:rsidR="00D234A5">
        <w:rPr>
          <w:spacing w:val="-4"/>
          <w:sz w:val="24"/>
        </w:rPr>
        <w:t xml:space="preserve"> </w:t>
      </w:r>
      <w:r w:rsidR="00D234A5">
        <w:rPr>
          <w:sz w:val="24"/>
        </w:rPr>
        <w:t>Applicant</w:t>
      </w:r>
      <w:r w:rsidR="00D234A5">
        <w:rPr>
          <w:spacing w:val="-1"/>
          <w:sz w:val="24"/>
        </w:rPr>
        <w:t xml:space="preserve"> </w:t>
      </w:r>
      <w:r w:rsidR="00D234A5">
        <w:rPr>
          <w:sz w:val="24"/>
        </w:rPr>
        <w:t>Actions</w:t>
      </w:r>
      <w:r w:rsidR="00D234A5">
        <w:rPr>
          <w:spacing w:val="-5"/>
          <w:sz w:val="24"/>
        </w:rPr>
        <w:t xml:space="preserve"> </w:t>
      </w:r>
      <w:r w:rsidR="00D234A5">
        <w:rPr>
          <w:sz w:val="24"/>
        </w:rPr>
        <w:t>and</w:t>
      </w:r>
      <w:r w:rsidR="00D234A5">
        <w:rPr>
          <w:spacing w:val="-28"/>
          <w:sz w:val="24"/>
        </w:rPr>
        <w:t xml:space="preserve"> </w:t>
      </w:r>
      <w:r w:rsidR="00D234A5">
        <w:rPr>
          <w:sz w:val="24"/>
        </w:rPr>
        <w:t>Applicant Resources, which applicants are advised to</w:t>
      </w:r>
      <w:r w:rsidR="00D234A5">
        <w:rPr>
          <w:spacing w:val="-3"/>
          <w:sz w:val="24"/>
        </w:rPr>
        <w:t xml:space="preserve"> </w:t>
      </w:r>
      <w:r w:rsidR="00D234A5">
        <w:rPr>
          <w:sz w:val="24"/>
        </w:rPr>
        <w:t>review.</w:t>
      </w:r>
    </w:p>
    <w:p w14:paraId="51B8EC5B" w14:textId="77777777" w:rsidR="00634E36" w:rsidRDefault="00D234A5">
      <w:pPr>
        <w:pStyle w:val="ListParagraph"/>
        <w:numPr>
          <w:ilvl w:val="2"/>
          <w:numId w:val="12"/>
        </w:numPr>
        <w:tabs>
          <w:tab w:val="left" w:pos="1661"/>
        </w:tabs>
        <w:ind w:right="655"/>
        <w:rPr>
          <w:sz w:val="24"/>
        </w:rPr>
      </w:pPr>
      <w:r>
        <w:rPr>
          <w:sz w:val="24"/>
        </w:rPr>
        <w:t>Applicants will receive a series of e-mail messages over a period of up to two business days before learning whether a Federal agency’s electronic system has received its application. Closely following the detailed information in these subcategories will increase the likelihood of acceptance of the application by the Federal agency’s electronic</w:t>
      </w:r>
      <w:r>
        <w:rPr>
          <w:spacing w:val="-5"/>
          <w:sz w:val="24"/>
        </w:rPr>
        <w:t xml:space="preserve"> </w:t>
      </w:r>
      <w:r>
        <w:rPr>
          <w:sz w:val="24"/>
        </w:rPr>
        <w:t>system.</w:t>
      </w:r>
    </w:p>
    <w:p w14:paraId="3E5038F9" w14:textId="603DD63A" w:rsidR="00634E36" w:rsidRDefault="00D234A5">
      <w:pPr>
        <w:pStyle w:val="ListParagraph"/>
        <w:numPr>
          <w:ilvl w:val="2"/>
          <w:numId w:val="12"/>
        </w:numPr>
        <w:tabs>
          <w:tab w:val="left" w:pos="1661"/>
        </w:tabs>
        <w:ind w:right="533"/>
        <w:rPr>
          <w:sz w:val="24"/>
        </w:rPr>
      </w:pPr>
      <w:r>
        <w:rPr>
          <w:sz w:val="24"/>
        </w:rPr>
        <w:t>Applicants</w:t>
      </w:r>
      <w:r>
        <w:rPr>
          <w:spacing w:val="-4"/>
          <w:sz w:val="24"/>
        </w:rPr>
        <w:t xml:space="preserve"> </w:t>
      </w:r>
      <w:r>
        <w:rPr>
          <w:sz w:val="24"/>
        </w:rPr>
        <w:t>should</w:t>
      </w:r>
      <w:r>
        <w:rPr>
          <w:spacing w:val="-4"/>
          <w:sz w:val="24"/>
        </w:rPr>
        <w:t xml:space="preserve"> </w:t>
      </w:r>
      <w:r>
        <w:rPr>
          <w:sz w:val="24"/>
        </w:rPr>
        <w:t>pay</w:t>
      </w:r>
      <w:r>
        <w:rPr>
          <w:spacing w:val="-5"/>
          <w:sz w:val="24"/>
        </w:rPr>
        <w:t xml:space="preserve"> </w:t>
      </w:r>
      <w:r>
        <w:rPr>
          <w:sz w:val="24"/>
        </w:rPr>
        <w:t>close</w:t>
      </w:r>
      <w:r>
        <w:rPr>
          <w:spacing w:val="-2"/>
          <w:sz w:val="24"/>
        </w:rPr>
        <w:t xml:space="preserve"> </w:t>
      </w:r>
      <w:r>
        <w:rPr>
          <w:sz w:val="24"/>
        </w:rPr>
        <w:t>attention</w:t>
      </w:r>
      <w:r>
        <w:rPr>
          <w:spacing w:val="-5"/>
          <w:sz w:val="24"/>
        </w:rPr>
        <w:t xml:space="preserve"> </w:t>
      </w:r>
      <w:r>
        <w:rPr>
          <w:sz w:val="24"/>
        </w:rPr>
        <w:t>to</w:t>
      </w:r>
      <w:r>
        <w:rPr>
          <w:spacing w:val="-4"/>
          <w:sz w:val="24"/>
        </w:rPr>
        <w:t xml:space="preserve"> </w:t>
      </w:r>
      <w:r>
        <w:rPr>
          <w:sz w:val="24"/>
        </w:rPr>
        <w:t>the</w:t>
      </w:r>
      <w:r>
        <w:rPr>
          <w:spacing w:val="-3"/>
          <w:sz w:val="24"/>
        </w:rPr>
        <w:t xml:space="preserve"> </w:t>
      </w:r>
      <w:r>
        <w:rPr>
          <w:sz w:val="24"/>
        </w:rPr>
        <w:t>guidance</w:t>
      </w:r>
      <w:r>
        <w:rPr>
          <w:spacing w:val="-2"/>
          <w:sz w:val="24"/>
        </w:rPr>
        <w:t xml:space="preserve"> </w:t>
      </w:r>
      <w:r>
        <w:rPr>
          <w:sz w:val="24"/>
        </w:rPr>
        <w:t>under</w:t>
      </w:r>
      <w:r>
        <w:rPr>
          <w:spacing w:val="-3"/>
          <w:sz w:val="24"/>
        </w:rPr>
        <w:t xml:space="preserve"> </w:t>
      </w:r>
      <w:r>
        <w:rPr>
          <w:sz w:val="24"/>
        </w:rPr>
        <w:t>“Applicant</w:t>
      </w:r>
      <w:r>
        <w:rPr>
          <w:spacing w:val="-4"/>
          <w:sz w:val="24"/>
        </w:rPr>
        <w:t xml:space="preserve"> </w:t>
      </w:r>
      <w:r>
        <w:rPr>
          <w:sz w:val="24"/>
        </w:rPr>
        <w:t>FAQs,”</w:t>
      </w:r>
      <w:r>
        <w:rPr>
          <w:spacing w:val="-29"/>
          <w:sz w:val="24"/>
        </w:rPr>
        <w:t xml:space="preserve"> </w:t>
      </w:r>
      <w:r>
        <w:rPr>
          <w:sz w:val="24"/>
        </w:rPr>
        <w:t>as it contains information important to successful submission on Grants.gov, including essential details on the naming conventions for attachments to Grants.gov</w:t>
      </w:r>
      <w:r>
        <w:rPr>
          <w:spacing w:val="-1"/>
          <w:sz w:val="24"/>
        </w:rPr>
        <w:t xml:space="preserve"> </w:t>
      </w:r>
      <w:r>
        <w:rPr>
          <w:sz w:val="24"/>
        </w:rPr>
        <w:t>applications.</w:t>
      </w:r>
    </w:p>
    <w:p w14:paraId="5CB37159" w14:textId="69FD441C" w:rsidR="00634E36" w:rsidRDefault="00D234A5" w:rsidP="002C05A1">
      <w:pPr>
        <w:pStyle w:val="ListParagraph"/>
        <w:numPr>
          <w:ilvl w:val="2"/>
          <w:numId w:val="12"/>
        </w:numPr>
        <w:tabs>
          <w:tab w:val="left" w:pos="1661"/>
        </w:tabs>
        <w:spacing w:before="1"/>
        <w:ind w:right="537"/>
      </w:pPr>
      <w:r>
        <w:rPr>
          <w:sz w:val="24"/>
        </w:rPr>
        <w:t xml:space="preserve">The Grants.gov Online Users Guide available at the Grants.gov site  </w:t>
      </w:r>
      <w:r w:rsidR="006634BC">
        <w:t>(</w:t>
      </w:r>
      <w:hyperlink r:id="rId79" w:anchor="t=GetStarted%2FGetStarted.htm" w:history="1">
        <w:r w:rsidR="006634BC">
          <w:rPr>
            <w:rStyle w:val="Hyperlink"/>
          </w:rPr>
          <w:t>https://www.grants.gov/help/html/help/index.htm?callingApp=custom#t=GetStarted%2FGetStarted.htm</w:t>
        </w:r>
      </w:hyperlink>
      <w:r w:rsidR="006634BC" w:rsidRPr="00BF1F2C">
        <w:rPr>
          <w:color w:val="000000"/>
        </w:rPr>
        <w:t xml:space="preserve">) </w:t>
      </w:r>
      <w:r>
        <w:rPr>
          <w:sz w:val="24"/>
        </w:rPr>
        <w:t>provides vital information on checking the status of applications. See especially the “Check My Application Status” option, found by clicking first on Applicants, and then by clicking on Applicant Actions. The application must be both received and validated by Grants.gov. The application is “received” when Grants.gov provides the applicant a confirmation of receipt and an application tracking number. If an applicant does not see this confirmation and tracking number, the application has not been received. After the application has been received, it must still be validated. During</w:t>
      </w:r>
      <w:r w:rsidRPr="00BF1F2C">
        <w:rPr>
          <w:spacing w:val="-13"/>
          <w:sz w:val="24"/>
        </w:rPr>
        <w:t xml:space="preserve"> </w:t>
      </w:r>
      <w:r>
        <w:rPr>
          <w:sz w:val="24"/>
        </w:rPr>
        <w:t>this</w:t>
      </w:r>
      <w:r w:rsidR="008E4512">
        <w:rPr>
          <w:sz w:val="24"/>
        </w:rPr>
        <w:t xml:space="preserve"> </w:t>
      </w:r>
      <w:r>
        <w:rPr>
          <w:sz w:val="24"/>
        </w:rPr>
        <w:t>process,</w:t>
      </w:r>
      <w:r w:rsidR="008E4512">
        <w:rPr>
          <w:sz w:val="24"/>
        </w:rPr>
        <w:t xml:space="preserve"> </w:t>
      </w:r>
      <w:r>
        <w:lastRenderedPageBreak/>
        <w:t>it may be “validated” or “rejected with errors.” To know whether the application was rejected with errors and the reasons why, the applicant must log in to</w:t>
      </w:r>
    </w:p>
    <w:p w14:paraId="6B10584B" w14:textId="77777777" w:rsidR="00634E36" w:rsidRDefault="00D234A5">
      <w:pPr>
        <w:pStyle w:val="BodyText"/>
        <w:ind w:left="1660" w:right="631"/>
      </w:pPr>
      <w:r>
        <w:t>Grants.gov, select “Applicants” from the top navigation, and select “Track my application” from the drop-down list. If the status is “rejected with errors,” the applicant may still seek to correct the errors and resubmit your application before the deadline. If the applicant does not correct the errors, the application will not be forwarded to NOAA by Grants.gov.</w:t>
      </w:r>
    </w:p>
    <w:p w14:paraId="6D1823D6" w14:textId="77777777" w:rsidR="00634E36" w:rsidRDefault="00634E36">
      <w:pPr>
        <w:pStyle w:val="BodyText"/>
        <w:spacing w:before="2"/>
      </w:pPr>
    </w:p>
    <w:p w14:paraId="5223CCD7" w14:textId="77777777" w:rsidR="00634E36" w:rsidRDefault="00D234A5">
      <w:pPr>
        <w:pStyle w:val="BodyText"/>
        <w:ind w:left="940" w:right="167"/>
      </w:pPr>
      <w:r>
        <w:t>NOAA uses the Tracking Numbers assigned by Grants.gov and does not issue Agency Tracking Numbers.</w:t>
      </w:r>
    </w:p>
    <w:p w14:paraId="427636F0" w14:textId="77777777" w:rsidR="00634E36" w:rsidRDefault="00634E36">
      <w:pPr>
        <w:pStyle w:val="BodyText"/>
        <w:spacing w:before="12"/>
        <w:rPr>
          <w:sz w:val="23"/>
        </w:rPr>
      </w:pPr>
    </w:p>
    <w:p w14:paraId="389CC9A9" w14:textId="03C07DD1" w:rsidR="00634E36" w:rsidRPr="00081411" w:rsidRDefault="00D234A5" w:rsidP="002259ED">
      <w:pPr>
        <w:spacing w:before="39"/>
        <w:ind w:left="940"/>
        <w:rPr>
          <w:b/>
          <w:sz w:val="24"/>
          <w:szCs w:val="24"/>
        </w:rPr>
      </w:pPr>
      <w:r w:rsidRPr="002259ED">
        <w:rPr>
          <w:b/>
          <w:sz w:val="24"/>
          <w:szCs w:val="24"/>
        </w:rPr>
        <w:t>Applicants should be aware that adequate time must be factored into applicants’ schedules for delivery of their application. Submitters are advised that volume on Grants.gov may be</w:t>
      </w:r>
      <w:r w:rsidR="00964CD2" w:rsidRPr="00964CD2">
        <w:rPr>
          <w:b/>
          <w:sz w:val="24"/>
          <w:szCs w:val="24"/>
        </w:rPr>
        <w:t xml:space="preserve"> </w:t>
      </w:r>
      <w:r w:rsidRPr="000B093D">
        <w:rPr>
          <w:b/>
          <w:sz w:val="24"/>
          <w:szCs w:val="24"/>
        </w:rPr>
        <w:t>extremely heavy leading up to the deadline date.</w:t>
      </w:r>
    </w:p>
    <w:p w14:paraId="71F1238B" w14:textId="77777777" w:rsidR="00634E36" w:rsidRDefault="00634E36">
      <w:pPr>
        <w:pStyle w:val="BodyText"/>
        <w:spacing w:before="11"/>
        <w:rPr>
          <w:b/>
          <w:sz w:val="23"/>
        </w:rPr>
      </w:pPr>
    </w:p>
    <w:p w14:paraId="4AED92D1" w14:textId="77777777" w:rsidR="00634E36" w:rsidRDefault="00D234A5">
      <w:pPr>
        <w:pStyle w:val="BodyText"/>
        <w:spacing w:before="1" w:line="242" w:lineRule="auto"/>
        <w:ind w:left="940" w:right="1341"/>
      </w:pPr>
      <w:r>
        <w:t>Refer to important information in Section 6.1, Deadline for Applications, to help ensure your application is received on time.</w:t>
      </w:r>
    </w:p>
    <w:p w14:paraId="17263791" w14:textId="77777777" w:rsidR="00634E36" w:rsidRDefault="00634E36">
      <w:pPr>
        <w:pStyle w:val="BodyText"/>
        <w:spacing w:before="8"/>
        <w:rPr>
          <w:sz w:val="23"/>
        </w:rPr>
      </w:pPr>
    </w:p>
    <w:p w14:paraId="302E6EC6" w14:textId="77777777" w:rsidR="00634E36" w:rsidRDefault="00D234A5">
      <w:pPr>
        <w:pStyle w:val="BodyText"/>
        <w:ind w:left="940" w:right="777"/>
      </w:pPr>
      <w:r>
        <w:t>Any amendments to this NOFO will be announced through Grants.gov. Applicants can sign up for Grants.gov NOFO amendments</w:t>
      </w:r>
    </w:p>
    <w:p w14:paraId="005C6525" w14:textId="77777777" w:rsidR="00634E36" w:rsidRDefault="00634E36">
      <w:pPr>
        <w:pStyle w:val="BodyText"/>
        <w:spacing w:before="11"/>
        <w:rPr>
          <w:sz w:val="23"/>
        </w:rPr>
      </w:pPr>
    </w:p>
    <w:p w14:paraId="7405FFAC" w14:textId="3E4683AC" w:rsidR="00634E36" w:rsidRDefault="00D234A5">
      <w:pPr>
        <w:pStyle w:val="BodyText"/>
        <w:spacing w:before="12"/>
        <w:rPr>
          <w:sz w:val="23"/>
        </w:rPr>
      </w:pPr>
      <w:r>
        <w:t>.</w:t>
      </w:r>
    </w:p>
    <w:p w14:paraId="252E5336" w14:textId="77777777" w:rsidR="00634E36" w:rsidRDefault="00D234A5">
      <w:pPr>
        <w:pStyle w:val="Heading1"/>
        <w:numPr>
          <w:ilvl w:val="1"/>
          <w:numId w:val="11"/>
        </w:numPr>
        <w:tabs>
          <w:tab w:val="left" w:pos="940"/>
          <w:tab w:val="left" w:pos="941"/>
        </w:tabs>
      </w:pPr>
      <w:bookmarkStart w:id="63" w:name="_Toc53101764"/>
      <w:r>
        <w:rPr>
          <w:color w:val="365F91"/>
        </w:rPr>
        <w:t>SCIENTIFIC AND TECHNICAL INFORMATION</w:t>
      </w:r>
      <w:r>
        <w:rPr>
          <w:color w:val="365F91"/>
          <w:spacing w:val="-13"/>
        </w:rPr>
        <w:t xml:space="preserve"> </w:t>
      </w:r>
      <w:r>
        <w:rPr>
          <w:color w:val="365F91"/>
        </w:rPr>
        <w:t>SOURCES</w:t>
      </w:r>
      <w:bookmarkEnd w:id="63"/>
    </w:p>
    <w:p w14:paraId="7D3AFD7B" w14:textId="77777777" w:rsidR="00634E36" w:rsidRDefault="00634E36">
      <w:pPr>
        <w:pStyle w:val="BodyText"/>
        <w:spacing w:before="1"/>
        <w:rPr>
          <w:b/>
        </w:rPr>
      </w:pPr>
    </w:p>
    <w:p w14:paraId="5B1B40BB" w14:textId="77777777" w:rsidR="00634E36" w:rsidRDefault="00D234A5">
      <w:pPr>
        <w:pStyle w:val="BodyText"/>
        <w:ind w:left="940" w:right="909"/>
      </w:pPr>
      <w:r>
        <w:t>Background information related to the research topic areas may be found on the following sources:</w:t>
      </w:r>
    </w:p>
    <w:p w14:paraId="38841E77" w14:textId="77777777" w:rsidR="006634BC" w:rsidRPr="00352D79" w:rsidRDefault="00A87E7C" w:rsidP="006634BC">
      <w:pPr>
        <w:pStyle w:val="ListParagraph"/>
        <w:numPr>
          <w:ilvl w:val="2"/>
          <w:numId w:val="11"/>
        </w:numPr>
        <w:tabs>
          <w:tab w:val="left" w:pos="1541"/>
        </w:tabs>
        <w:kinsoku w:val="0"/>
        <w:overflowPunct w:val="0"/>
        <w:adjustRightInd w:val="0"/>
        <w:spacing w:line="305" w:lineRule="exact"/>
        <w:rPr>
          <w:color w:val="000080"/>
        </w:rPr>
      </w:pPr>
      <w:hyperlink r:id="rId80" w:history="1">
        <w:r w:rsidR="006634BC" w:rsidRPr="00352D79">
          <w:rPr>
            <w:color w:val="0000FF"/>
            <w:u w:val="single"/>
          </w:rPr>
          <w:t>https://www.commerce.gov/about/strategic-plan</w:t>
        </w:r>
      </w:hyperlink>
    </w:p>
    <w:p w14:paraId="3F917B5F" w14:textId="77777777" w:rsidR="006634BC" w:rsidRDefault="00A87E7C" w:rsidP="006634BC">
      <w:pPr>
        <w:pStyle w:val="ListParagraph"/>
        <w:numPr>
          <w:ilvl w:val="2"/>
          <w:numId w:val="11"/>
        </w:numPr>
        <w:tabs>
          <w:tab w:val="left" w:pos="1541"/>
        </w:tabs>
        <w:kinsoku w:val="0"/>
        <w:overflowPunct w:val="0"/>
        <w:adjustRightInd w:val="0"/>
        <w:spacing w:line="305" w:lineRule="exact"/>
        <w:rPr>
          <w:color w:val="000080"/>
        </w:rPr>
      </w:pPr>
      <w:hyperlink r:id="rId81" w:history="1">
        <w:r w:rsidR="006634BC">
          <w:rPr>
            <w:color w:val="000080"/>
            <w:u w:val="single"/>
          </w:rPr>
          <w:t>http://www.noaa.gov</w:t>
        </w:r>
      </w:hyperlink>
    </w:p>
    <w:p w14:paraId="4B36B192" w14:textId="77777777" w:rsidR="006634BC" w:rsidRPr="0074429A" w:rsidRDefault="00A87E7C" w:rsidP="006634BC">
      <w:pPr>
        <w:pStyle w:val="ListParagraph"/>
        <w:numPr>
          <w:ilvl w:val="2"/>
          <w:numId w:val="11"/>
        </w:numPr>
        <w:tabs>
          <w:tab w:val="left" w:pos="1541"/>
        </w:tabs>
        <w:kinsoku w:val="0"/>
        <w:overflowPunct w:val="0"/>
        <w:adjustRightInd w:val="0"/>
        <w:spacing w:line="305" w:lineRule="exact"/>
        <w:rPr>
          <w:color w:val="000080"/>
        </w:rPr>
      </w:pPr>
      <w:hyperlink r:id="rId82" w:history="1">
        <w:r w:rsidR="006634BC">
          <w:rPr>
            <w:color w:val="000080"/>
            <w:u w:val="single"/>
          </w:rPr>
          <w:t>http://techpartnerships.noaa.gov</w:t>
        </w:r>
      </w:hyperlink>
    </w:p>
    <w:p w14:paraId="0C470183" w14:textId="77777777" w:rsidR="006634BC" w:rsidRDefault="00A87E7C" w:rsidP="006634BC">
      <w:pPr>
        <w:pStyle w:val="ListParagraph"/>
        <w:numPr>
          <w:ilvl w:val="2"/>
          <w:numId w:val="11"/>
        </w:numPr>
        <w:tabs>
          <w:tab w:val="left" w:pos="1541"/>
        </w:tabs>
        <w:kinsoku w:val="0"/>
        <w:overflowPunct w:val="0"/>
        <w:adjustRightInd w:val="0"/>
        <w:spacing w:line="305" w:lineRule="exact"/>
        <w:rPr>
          <w:color w:val="000080"/>
        </w:rPr>
      </w:pPr>
      <w:hyperlink r:id="rId83" w:history="1">
        <w:r w:rsidR="006634BC" w:rsidRPr="0074429A">
          <w:rPr>
            <w:rStyle w:val="Hyperlink"/>
          </w:rPr>
          <w:t>https://techpartnerships.noaa.gov/SBIR</w:t>
        </w:r>
      </w:hyperlink>
    </w:p>
    <w:p w14:paraId="1B11BF68" w14:textId="77777777" w:rsidR="006634BC" w:rsidRDefault="00A87E7C" w:rsidP="006634BC">
      <w:pPr>
        <w:pStyle w:val="ListParagraph"/>
        <w:numPr>
          <w:ilvl w:val="2"/>
          <w:numId w:val="11"/>
        </w:numPr>
        <w:tabs>
          <w:tab w:val="left" w:pos="1541"/>
        </w:tabs>
        <w:kinsoku w:val="0"/>
        <w:overflowPunct w:val="0"/>
        <w:adjustRightInd w:val="0"/>
        <w:spacing w:line="305" w:lineRule="exact"/>
        <w:rPr>
          <w:color w:val="000080"/>
        </w:rPr>
      </w:pPr>
      <w:hyperlink r:id="rId84" w:history="1">
        <w:r w:rsidR="006634BC">
          <w:rPr>
            <w:color w:val="000080"/>
            <w:u w:val="single"/>
          </w:rPr>
          <w:t>https://library.noaa.gov/</w:t>
        </w:r>
      </w:hyperlink>
    </w:p>
    <w:p w14:paraId="12E8B0D5" w14:textId="77777777" w:rsidR="006634BC" w:rsidRDefault="00A87E7C" w:rsidP="006634BC">
      <w:pPr>
        <w:pStyle w:val="ListParagraph"/>
        <w:numPr>
          <w:ilvl w:val="2"/>
          <w:numId w:val="11"/>
        </w:numPr>
        <w:tabs>
          <w:tab w:val="left" w:pos="1541"/>
        </w:tabs>
        <w:kinsoku w:val="0"/>
        <w:overflowPunct w:val="0"/>
        <w:adjustRightInd w:val="0"/>
        <w:spacing w:before="2" w:line="305" w:lineRule="exact"/>
        <w:rPr>
          <w:color w:val="000080"/>
        </w:rPr>
      </w:pPr>
      <w:hyperlink r:id="rId85" w:history="1">
        <w:r w:rsidR="006634BC">
          <w:rPr>
            <w:color w:val="000080"/>
            <w:u w:val="single"/>
          </w:rPr>
          <w:t>https://uas.noaa.gov/</w:t>
        </w:r>
      </w:hyperlink>
    </w:p>
    <w:p w14:paraId="03D489C3" w14:textId="77777777" w:rsidR="006634BC" w:rsidRDefault="00A87E7C" w:rsidP="006634BC">
      <w:pPr>
        <w:pStyle w:val="ListParagraph"/>
        <w:numPr>
          <w:ilvl w:val="2"/>
          <w:numId w:val="11"/>
        </w:numPr>
        <w:tabs>
          <w:tab w:val="left" w:pos="1541"/>
        </w:tabs>
        <w:kinsoku w:val="0"/>
        <w:overflowPunct w:val="0"/>
        <w:adjustRightInd w:val="0"/>
        <w:spacing w:line="305" w:lineRule="exact"/>
        <w:rPr>
          <w:color w:val="000080"/>
        </w:rPr>
      </w:pPr>
      <w:hyperlink r:id="rId86" w:history="1">
        <w:r w:rsidR="006634BC">
          <w:rPr>
            <w:color w:val="000080"/>
            <w:u w:val="single"/>
          </w:rPr>
          <w:t>https://oceanservice.noaa.gov/facts/ofs.html</w:t>
        </w:r>
      </w:hyperlink>
    </w:p>
    <w:p w14:paraId="5D9DF130" w14:textId="77777777" w:rsidR="00634E36" w:rsidRDefault="00634E36">
      <w:pPr>
        <w:pStyle w:val="BodyText"/>
        <w:rPr>
          <w:sz w:val="20"/>
        </w:rPr>
      </w:pPr>
    </w:p>
    <w:p w14:paraId="5A1B1D7C" w14:textId="77777777" w:rsidR="00634E36" w:rsidRDefault="00D234A5">
      <w:pPr>
        <w:pStyle w:val="Heading1"/>
        <w:numPr>
          <w:ilvl w:val="1"/>
          <w:numId w:val="10"/>
        </w:numPr>
        <w:tabs>
          <w:tab w:val="left" w:pos="940"/>
          <w:tab w:val="left" w:pos="941"/>
        </w:tabs>
        <w:spacing w:before="44"/>
        <w:jc w:val="left"/>
        <w:rPr>
          <w:color w:val="365F91"/>
        </w:rPr>
      </w:pPr>
      <w:bookmarkStart w:id="64" w:name="_Toc51692465"/>
      <w:bookmarkStart w:id="65" w:name="_Toc51692543"/>
      <w:bookmarkStart w:id="66" w:name="_Toc53101765"/>
      <w:bookmarkEnd w:id="64"/>
      <w:bookmarkEnd w:id="65"/>
      <w:r>
        <w:rPr>
          <w:color w:val="365F91"/>
        </w:rPr>
        <w:t>SUBMISSION FORMS AND</w:t>
      </w:r>
      <w:r>
        <w:rPr>
          <w:color w:val="365F91"/>
          <w:spacing w:val="-10"/>
        </w:rPr>
        <w:t xml:space="preserve"> </w:t>
      </w:r>
      <w:r>
        <w:rPr>
          <w:color w:val="365F91"/>
        </w:rPr>
        <w:t>CERTIFICATIONS</w:t>
      </w:r>
      <w:bookmarkEnd w:id="66"/>
    </w:p>
    <w:p w14:paraId="5D46FD0E" w14:textId="439D9EE9" w:rsidR="00634E36" w:rsidRDefault="00D234A5">
      <w:pPr>
        <w:pStyle w:val="Heading2"/>
        <w:numPr>
          <w:ilvl w:val="1"/>
          <w:numId w:val="10"/>
        </w:numPr>
        <w:tabs>
          <w:tab w:val="left" w:pos="1559"/>
          <w:tab w:val="left" w:pos="1560"/>
        </w:tabs>
        <w:spacing w:before="52"/>
        <w:ind w:left="1559" w:hanging="629"/>
        <w:jc w:val="left"/>
        <w:rPr>
          <w:color w:val="365F91"/>
        </w:rPr>
      </w:pPr>
      <w:bookmarkStart w:id="67" w:name="_Toc53101766"/>
      <w:r>
        <w:rPr>
          <w:color w:val="365F91"/>
        </w:rPr>
        <w:t xml:space="preserve">Required </w:t>
      </w:r>
      <w:r w:rsidR="006634BC">
        <w:rPr>
          <w:color w:val="365F91"/>
        </w:rPr>
        <w:t xml:space="preserve">Application </w:t>
      </w:r>
      <w:r>
        <w:rPr>
          <w:color w:val="365F91"/>
        </w:rPr>
        <w:t>Forms and</w:t>
      </w:r>
      <w:r>
        <w:rPr>
          <w:color w:val="365F91"/>
          <w:spacing w:val="1"/>
        </w:rPr>
        <w:t xml:space="preserve"> </w:t>
      </w:r>
      <w:r>
        <w:rPr>
          <w:color w:val="365F91"/>
        </w:rPr>
        <w:t>Documents</w:t>
      </w:r>
      <w:bookmarkEnd w:id="67"/>
    </w:p>
    <w:p w14:paraId="0766E838" w14:textId="654CF513" w:rsidR="00634E36" w:rsidRDefault="00634E36">
      <w:pPr>
        <w:pStyle w:val="BodyText"/>
        <w:spacing w:before="2"/>
        <w:rPr>
          <w:b/>
          <w:sz w:val="23"/>
        </w:rPr>
      </w:pPr>
    </w:p>
    <w:p w14:paraId="6105AE73" w14:textId="3ED374DE" w:rsidR="00D6758F" w:rsidRPr="00D6758F" w:rsidRDefault="00D6758F" w:rsidP="00D6758F">
      <w:pPr>
        <w:widowControl/>
        <w:autoSpaceDE/>
        <w:autoSpaceDN/>
        <w:ind w:left="820" w:right="385"/>
        <w:rPr>
          <w:rFonts w:ascii="Times New Roman" w:eastAsia="Times New Roman" w:hAnsi="Times New Roman" w:cs="Times New Roman"/>
          <w:sz w:val="24"/>
          <w:szCs w:val="24"/>
          <w:lang w:bidi="ar-SA"/>
        </w:rPr>
      </w:pPr>
      <w:r w:rsidRPr="00D6758F">
        <w:rPr>
          <w:rFonts w:eastAsia="Times New Roman" w:cs="Times New Roman"/>
          <w:color w:val="000000"/>
          <w:sz w:val="24"/>
          <w:szCs w:val="24"/>
          <w:lang w:bidi="ar-SA"/>
        </w:rPr>
        <w:t xml:space="preserve">Applicants should review the following list carefully to ensure the application includes all required forms and documents. </w:t>
      </w:r>
      <w:r w:rsidRPr="00D6758F">
        <w:rPr>
          <w:rFonts w:eastAsia="Times New Roman" w:cs="Times New Roman"/>
          <w:b/>
          <w:bCs/>
          <w:color w:val="000000"/>
          <w:sz w:val="24"/>
          <w:szCs w:val="24"/>
          <w:u w:val="single"/>
          <w:lang w:bidi="ar-SA"/>
        </w:rPr>
        <w:t>Failure to include any of the applicable listed forms</w:t>
      </w:r>
      <w:r w:rsidRPr="00D6758F">
        <w:rPr>
          <w:rFonts w:eastAsia="Times New Roman" w:cs="Times New Roman"/>
          <w:b/>
          <w:bCs/>
          <w:color w:val="000000"/>
          <w:sz w:val="24"/>
          <w:szCs w:val="24"/>
          <w:lang w:bidi="ar-SA"/>
        </w:rPr>
        <w:t xml:space="preserve"> </w:t>
      </w:r>
      <w:r w:rsidRPr="00D6758F">
        <w:rPr>
          <w:rFonts w:eastAsia="Times New Roman" w:cs="Times New Roman"/>
          <w:b/>
          <w:bCs/>
          <w:color w:val="000000"/>
          <w:sz w:val="24"/>
          <w:szCs w:val="24"/>
          <w:u w:val="single"/>
          <w:lang w:bidi="ar-SA"/>
        </w:rPr>
        <w:t xml:space="preserve">and/or documents </w:t>
      </w:r>
      <w:r w:rsidR="006F4964">
        <w:rPr>
          <w:rFonts w:eastAsia="Times New Roman" w:cs="Times New Roman"/>
          <w:b/>
          <w:bCs/>
          <w:color w:val="000000"/>
          <w:sz w:val="24"/>
          <w:szCs w:val="24"/>
          <w:u w:val="single"/>
          <w:lang w:bidi="ar-SA"/>
        </w:rPr>
        <w:t>may</w:t>
      </w:r>
      <w:r w:rsidRPr="00D6758F">
        <w:rPr>
          <w:rFonts w:eastAsia="Times New Roman" w:cs="Times New Roman"/>
          <w:b/>
          <w:bCs/>
          <w:color w:val="000000"/>
          <w:sz w:val="24"/>
          <w:szCs w:val="24"/>
          <w:u w:val="single"/>
          <w:lang w:bidi="ar-SA"/>
        </w:rPr>
        <w:t xml:space="preserve"> result in rejection of the application without consideration.</w:t>
      </w:r>
      <w:r w:rsidRPr="00D6758F">
        <w:rPr>
          <w:rFonts w:eastAsia="Times New Roman" w:cs="Times New Roman"/>
          <w:b/>
          <w:bCs/>
          <w:color w:val="000000"/>
          <w:sz w:val="24"/>
          <w:szCs w:val="24"/>
          <w:lang w:bidi="ar-SA"/>
        </w:rPr>
        <w:t xml:space="preserve"> </w:t>
      </w:r>
      <w:r w:rsidRPr="00D6758F">
        <w:rPr>
          <w:rFonts w:eastAsia="Times New Roman" w:cs="Times New Roman"/>
          <w:color w:val="000000"/>
          <w:sz w:val="24"/>
          <w:szCs w:val="24"/>
          <w:lang w:bidi="ar-SA"/>
        </w:rPr>
        <w:t xml:space="preserve">Guidelines provided below are based on frequently asked questions and are not intended </w:t>
      </w:r>
      <w:r w:rsidRPr="00D6758F">
        <w:rPr>
          <w:rFonts w:eastAsia="Times New Roman" w:cs="Times New Roman"/>
          <w:color w:val="000000"/>
          <w:sz w:val="24"/>
          <w:szCs w:val="24"/>
          <w:lang w:bidi="ar-SA"/>
        </w:rPr>
        <w:lastRenderedPageBreak/>
        <w:t>to be comprehensive.  All documents and forms listed below must be fully completed and included in the application package as separate component Adobe PDF files where possible.</w:t>
      </w:r>
    </w:p>
    <w:p w14:paraId="32025402" w14:textId="77777777" w:rsidR="00D6758F" w:rsidRPr="00D6758F" w:rsidRDefault="00D6758F" w:rsidP="00D6758F">
      <w:pPr>
        <w:widowControl/>
        <w:autoSpaceDE/>
        <w:autoSpaceDN/>
        <w:rPr>
          <w:rFonts w:ascii="Times New Roman" w:eastAsia="Times New Roman" w:hAnsi="Times New Roman" w:cs="Times New Roman"/>
          <w:sz w:val="24"/>
          <w:szCs w:val="24"/>
          <w:lang w:bidi="ar-SA"/>
        </w:rPr>
      </w:pPr>
    </w:p>
    <w:p w14:paraId="1E5DAF97" w14:textId="77777777" w:rsidR="00D6758F" w:rsidRPr="00D6758F" w:rsidRDefault="00D6758F" w:rsidP="00D6758F">
      <w:pPr>
        <w:widowControl/>
        <w:autoSpaceDE/>
        <w:autoSpaceDN/>
        <w:spacing w:before="51"/>
        <w:ind w:left="820"/>
        <w:rPr>
          <w:rFonts w:ascii="Times New Roman" w:eastAsia="Times New Roman" w:hAnsi="Times New Roman" w:cs="Times New Roman"/>
          <w:sz w:val="24"/>
          <w:szCs w:val="24"/>
          <w:lang w:bidi="ar-SA"/>
        </w:rPr>
      </w:pPr>
      <w:r w:rsidRPr="00D6758F">
        <w:rPr>
          <w:rFonts w:eastAsia="Times New Roman" w:cs="Times New Roman"/>
          <w:color w:val="000000"/>
          <w:sz w:val="24"/>
          <w:szCs w:val="24"/>
          <w:lang w:bidi="ar-SA"/>
        </w:rPr>
        <w:t>A complete application contains the following forms and documents.  These component documents should each be uploaded into grants.gov as separate documents or attachments.</w:t>
      </w:r>
    </w:p>
    <w:p w14:paraId="0B25E5B0" w14:textId="77777777" w:rsidR="00D6758F" w:rsidRPr="00D6758F" w:rsidRDefault="00D6758F" w:rsidP="00D6758F">
      <w:pPr>
        <w:widowControl/>
        <w:autoSpaceDE/>
        <w:autoSpaceDN/>
        <w:rPr>
          <w:rFonts w:ascii="Times New Roman" w:eastAsia="Times New Roman" w:hAnsi="Times New Roman" w:cs="Times New Roman"/>
          <w:sz w:val="24"/>
          <w:szCs w:val="24"/>
          <w:lang w:bidi="ar-SA"/>
        </w:rPr>
      </w:pPr>
    </w:p>
    <w:p w14:paraId="47E93C65" w14:textId="77777777" w:rsidR="00D6758F" w:rsidRPr="00D6758F" w:rsidRDefault="00D6758F" w:rsidP="00D6758F">
      <w:pPr>
        <w:widowControl/>
        <w:numPr>
          <w:ilvl w:val="2"/>
          <w:numId w:val="53"/>
        </w:numPr>
        <w:autoSpaceDE/>
        <w:autoSpaceDN/>
        <w:ind w:left="1540"/>
        <w:textAlignment w:val="baseline"/>
        <w:rPr>
          <w:rFonts w:eastAsia="Times New Roman" w:cs="Times New Roman"/>
          <w:color w:val="000000"/>
          <w:sz w:val="24"/>
          <w:szCs w:val="24"/>
          <w:lang w:bidi="ar-SA"/>
        </w:rPr>
      </w:pPr>
      <w:r w:rsidRPr="00D6758F">
        <w:rPr>
          <w:rFonts w:eastAsia="Times New Roman" w:cs="Times New Roman"/>
          <w:b/>
          <w:bCs/>
          <w:color w:val="000000"/>
          <w:sz w:val="24"/>
          <w:szCs w:val="24"/>
          <w:lang w:bidi="ar-SA"/>
        </w:rPr>
        <w:t xml:space="preserve">SBIR Cover Page.  </w:t>
      </w:r>
      <w:r w:rsidRPr="00D6758F">
        <w:rPr>
          <w:rFonts w:eastAsia="Times New Roman" w:cs="Times New Roman"/>
          <w:color w:val="000000"/>
          <w:sz w:val="24"/>
          <w:szCs w:val="24"/>
          <w:lang w:bidi="ar-SA"/>
        </w:rPr>
        <w:t>A completed SBIR Cover Page Form is a required pre-formatted document.  This form is included in the Appendix C of this NOFO.</w:t>
      </w:r>
    </w:p>
    <w:p w14:paraId="59BED604" w14:textId="77777777" w:rsidR="00D6758F" w:rsidRPr="00D6758F" w:rsidRDefault="00D6758F" w:rsidP="00D6758F">
      <w:pPr>
        <w:widowControl/>
        <w:autoSpaceDE/>
        <w:autoSpaceDN/>
        <w:rPr>
          <w:rFonts w:ascii="Times New Roman" w:eastAsia="Times New Roman" w:hAnsi="Times New Roman" w:cs="Times New Roman"/>
          <w:sz w:val="24"/>
          <w:szCs w:val="24"/>
          <w:lang w:bidi="ar-SA"/>
        </w:rPr>
      </w:pPr>
    </w:p>
    <w:p w14:paraId="092543CE" w14:textId="77777777" w:rsidR="00D6758F" w:rsidRPr="00D6758F" w:rsidRDefault="00D6758F" w:rsidP="002259ED">
      <w:pPr>
        <w:widowControl/>
        <w:numPr>
          <w:ilvl w:val="2"/>
          <w:numId w:val="54"/>
        </w:numPr>
        <w:autoSpaceDE/>
        <w:autoSpaceDN/>
        <w:ind w:left="1440" w:hanging="360"/>
        <w:textAlignment w:val="baseline"/>
        <w:rPr>
          <w:rFonts w:eastAsia="Times New Roman" w:cs="Times New Roman"/>
          <w:color w:val="000000"/>
          <w:sz w:val="24"/>
          <w:szCs w:val="24"/>
          <w:lang w:bidi="ar-SA"/>
        </w:rPr>
      </w:pPr>
      <w:r w:rsidRPr="00D6758F">
        <w:rPr>
          <w:rFonts w:eastAsia="Times New Roman" w:cs="Times New Roman"/>
          <w:b/>
          <w:bCs/>
          <w:color w:val="000000"/>
          <w:sz w:val="24"/>
          <w:szCs w:val="24"/>
          <w:lang w:bidi="ar-SA"/>
        </w:rPr>
        <w:t>Project Narrative (Technical Proposal).</w:t>
      </w:r>
      <w:r w:rsidRPr="00D6758F">
        <w:rPr>
          <w:rFonts w:eastAsia="Times New Roman" w:cs="Times New Roman"/>
          <w:color w:val="000000"/>
          <w:sz w:val="24"/>
          <w:szCs w:val="24"/>
          <w:lang w:bidi="ar-SA"/>
        </w:rPr>
        <w:t xml:space="preserve"> Read Section 3.2 of this NOFO very carefully, and in its entirety, for directions on completing the required components of this section of the application. </w:t>
      </w:r>
    </w:p>
    <w:p w14:paraId="75A6DBF9" w14:textId="77777777" w:rsidR="00D6758F" w:rsidRPr="00D6758F" w:rsidRDefault="00D6758F" w:rsidP="00D6758F">
      <w:pPr>
        <w:widowControl/>
        <w:autoSpaceDE/>
        <w:autoSpaceDN/>
        <w:rPr>
          <w:rFonts w:ascii="Times New Roman" w:eastAsia="Times New Roman" w:hAnsi="Times New Roman" w:cs="Times New Roman"/>
          <w:sz w:val="24"/>
          <w:szCs w:val="24"/>
          <w:lang w:bidi="ar-SA"/>
        </w:rPr>
      </w:pPr>
    </w:p>
    <w:p w14:paraId="1D51CAC2" w14:textId="4FFDDC65" w:rsidR="00D6758F" w:rsidRPr="00D6758F" w:rsidRDefault="0056433C" w:rsidP="002259ED">
      <w:pPr>
        <w:widowControl/>
        <w:autoSpaceDE/>
        <w:autoSpaceDN/>
        <w:ind w:left="1080" w:right="399"/>
        <w:textAlignment w:val="baseline"/>
        <w:rPr>
          <w:rFonts w:eastAsia="Times New Roman" w:cs="Times New Roman"/>
          <w:color w:val="000000"/>
          <w:sz w:val="24"/>
          <w:szCs w:val="24"/>
          <w:lang w:bidi="ar-SA"/>
        </w:rPr>
      </w:pPr>
      <w:r>
        <w:rPr>
          <w:rFonts w:eastAsia="Times New Roman" w:cs="Times New Roman"/>
          <w:bCs/>
          <w:color w:val="000000"/>
          <w:sz w:val="24"/>
          <w:szCs w:val="24"/>
          <w:lang w:bidi="ar-SA"/>
        </w:rPr>
        <w:t>3.</w:t>
      </w:r>
      <w:r>
        <w:rPr>
          <w:rFonts w:eastAsia="Times New Roman" w:cs="Times New Roman"/>
          <w:bCs/>
          <w:color w:val="000000"/>
          <w:sz w:val="24"/>
          <w:szCs w:val="24"/>
          <w:lang w:bidi="ar-SA"/>
        </w:rPr>
        <w:tab/>
      </w:r>
      <w:r w:rsidR="00D6758F" w:rsidRPr="00D6758F">
        <w:rPr>
          <w:rFonts w:eastAsia="Times New Roman" w:cs="Times New Roman"/>
          <w:b/>
          <w:bCs/>
          <w:color w:val="000000"/>
          <w:sz w:val="24"/>
          <w:szCs w:val="24"/>
          <w:lang w:bidi="ar-SA"/>
        </w:rPr>
        <w:t>SF-424</w:t>
      </w:r>
      <w:r w:rsidR="008B1230">
        <w:rPr>
          <w:rFonts w:eastAsia="Times New Roman" w:cs="Times New Roman"/>
          <w:b/>
          <w:bCs/>
          <w:color w:val="000000"/>
          <w:sz w:val="24"/>
          <w:szCs w:val="24"/>
          <w:lang w:bidi="ar-SA"/>
        </w:rPr>
        <w:t>.</w:t>
      </w:r>
      <w:r w:rsidR="00D6758F" w:rsidRPr="00D6758F">
        <w:rPr>
          <w:rFonts w:eastAsia="Times New Roman" w:cs="Times New Roman"/>
          <w:b/>
          <w:bCs/>
          <w:color w:val="000000"/>
          <w:sz w:val="24"/>
          <w:szCs w:val="24"/>
          <w:lang w:bidi="ar-SA"/>
        </w:rPr>
        <w:t xml:space="preserve"> Application for Federal Assistance. </w:t>
      </w:r>
      <w:r w:rsidR="00D6758F" w:rsidRPr="00D6758F">
        <w:rPr>
          <w:rFonts w:eastAsia="Times New Roman" w:cs="Times New Roman"/>
          <w:color w:val="000000"/>
          <w:sz w:val="24"/>
          <w:szCs w:val="24"/>
          <w:lang w:bidi="ar-SA"/>
        </w:rPr>
        <w:t xml:space="preserve">Item 12 in this form should list the </w:t>
      </w:r>
      <w:r>
        <w:rPr>
          <w:rFonts w:eastAsia="Times New Roman" w:cs="Times New Roman"/>
          <w:color w:val="000000"/>
          <w:sz w:val="24"/>
          <w:szCs w:val="24"/>
          <w:lang w:bidi="ar-SA"/>
        </w:rPr>
        <w:t>N</w:t>
      </w:r>
      <w:r w:rsidR="00D6758F" w:rsidRPr="00D6758F">
        <w:rPr>
          <w:rFonts w:eastAsia="Times New Roman" w:cs="Times New Roman"/>
          <w:color w:val="000000"/>
          <w:sz w:val="24"/>
          <w:szCs w:val="24"/>
          <w:lang w:bidi="ar-SA"/>
        </w:rPr>
        <w:t xml:space="preserve">OFO number </w:t>
      </w:r>
      <w:r w:rsidR="00D6758F" w:rsidRPr="008B1230">
        <w:rPr>
          <w:rFonts w:eastAsia="Times New Roman" w:cs="Times New Roman"/>
          <w:color w:val="000000"/>
          <w:sz w:val="24"/>
          <w:szCs w:val="24"/>
          <w:lang w:bidi="ar-SA"/>
        </w:rPr>
        <w:t>N</w:t>
      </w:r>
      <w:r w:rsidR="008B1230">
        <w:rPr>
          <w:rFonts w:eastAsia="Times New Roman" w:cs="Times New Roman"/>
          <w:color w:val="000000"/>
          <w:sz w:val="24"/>
          <w:szCs w:val="24"/>
          <w:lang w:bidi="ar-SA"/>
        </w:rPr>
        <w:t>OAA-OAR-TPO-2021</w:t>
      </w:r>
      <w:r w:rsidR="00D6758F" w:rsidRPr="008B1230">
        <w:rPr>
          <w:rFonts w:eastAsia="Times New Roman" w:cs="Times New Roman"/>
          <w:color w:val="000000"/>
          <w:sz w:val="24"/>
          <w:szCs w:val="24"/>
          <w:lang w:bidi="ar-SA"/>
        </w:rPr>
        <w:t>-2006</w:t>
      </w:r>
      <w:r w:rsidR="008B1230">
        <w:rPr>
          <w:rFonts w:eastAsia="Times New Roman" w:cs="Times New Roman"/>
          <w:color w:val="000000"/>
          <w:sz w:val="24"/>
          <w:szCs w:val="24"/>
          <w:lang w:bidi="ar-SA"/>
        </w:rPr>
        <w:t>702</w:t>
      </w:r>
      <w:r w:rsidR="00D6758F" w:rsidRPr="00D6758F">
        <w:rPr>
          <w:rFonts w:eastAsia="Times New Roman" w:cs="Times New Roman"/>
          <w:color w:val="000000"/>
          <w:sz w:val="24"/>
          <w:szCs w:val="24"/>
          <w:lang w:bidi="ar-SA"/>
        </w:rPr>
        <w:t>. The response to #19 should be ‘no’ – the NOAA SBIR Program is not covered by that Executive Order. For SF-424, Item 21, the list of certifications and assurances is contained in the SF-424B, which is item 3 in this list of Required Forms and Documents.</w:t>
      </w:r>
    </w:p>
    <w:p w14:paraId="65DC2C25" w14:textId="77777777" w:rsidR="00D6758F" w:rsidRPr="00D6758F" w:rsidRDefault="00D6758F" w:rsidP="00D6758F">
      <w:pPr>
        <w:widowControl/>
        <w:autoSpaceDE/>
        <w:autoSpaceDN/>
        <w:rPr>
          <w:rFonts w:ascii="Times New Roman" w:eastAsia="Times New Roman" w:hAnsi="Times New Roman" w:cs="Times New Roman"/>
          <w:sz w:val="24"/>
          <w:szCs w:val="24"/>
          <w:lang w:bidi="ar-SA"/>
        </w:rPr>
      </w:pPr>
    </w:p>
    <w:p w14:paraId="4A968612" w14:textId="77165005" w:rsidR="00D6758F" w:rsidRPr="002259ED" w:rsidRDefault="0056433C" w:rsidP="002259ED">
      <w:pPr>
        <w:pStyle w:val="ListParagraph"/>
        <w:widowControl/>
        <w:numPr>
          <w:ilvl w:val="0"/>
          <w:numId w:val="64"/>
        </w:numPr>
        <w:autoSpaceDE/>
        <w:autoSpaceDN/>
        <w:spacing w:before="1"/>
        <w:ind w:right="502"/>
        <w:textAlignment w:val="baseline"/>
        <w:rPr>
          <w:rFonts w:eastAsia="Times New Roman" w:cs="Times New Roman"/>
          <w:color w:val="000000"/>
          <w:sz w:val="24"/>
          <w:szCs w:val="24"/>
          <w:lang w:bidi="ar-SA"/>
        </w:rPr>
      </w:pPr>
      <w:r>
        <w:rPr>
          <w:rFonts w:eastAsia="Times New Roman" w:cs="Times New Roman"/>
          <w:b/>
          <w:bCs/>
          <w:color w:val="000000"/>
          <w:sz w:val="24"/>
          <w:szCs w:val="24"/>
          <w:lang w:bidi="ar-SA"/>
        </w:rPr>
        <w:t xml:space="preserve">  </w:t>
      </w:r>
      <w:r w:rsidR="00D6758F" w:rsidRPr="002259ED">
        <w:rPr>
          <w:rFonts w:eastAsia="Times New Roman" w:cs="Times New Roman"/>
          <w:b/>
          <w:bCs/>
          <w:color w:val="000000"/>
          <w:sz w:val="24"/>
          <w:szCs w:val="24"/>
          <w:lang w:bidi="ar-SA"/>
        </w:rPr>
        <w:t>SF-424A, Budget Information – Non-Construction Programs</w:t>
      </w:r>
      <w:r w:rsidR="00D6758F" w:rsidRPr="002259ED">
        <w:rPr>
          <w:rFonts w:eastAsia="Times New Roman" w:cs="Times New Roman"/>
          <w:color w:val="000000"/>
          <w:sz w:val="24"/>
          <w:szCs w:val="24"/>
          <w:lang w:bidi="ar-SA"/>
        </w:rPr>
        <w:t xml:space="preserve">. The budget should </w:t>
      </w:r>
      <w:r>
        <w:rPr>
          <w:rFonts w:eastAsia="Times New Roman" w:cs="Times New Roman"/>
          <w:color w:val="000000"/>
          <w:sz w:val="24"/>
          <w:szCs w:val="24"/>
          <w:lang w:bidi="ar-SA"/>
        </w:rPr>
        <w:t xml:space="preserve">  </w:t>
      </w:r>
      <w:r w:rsidR="00D6758F" w:rsidRPr="002259ED">
        <w:rPr>
          <w:rFonts w:eastAsia="Times New Roman" w:cs="Times New Roman"/>
          <w:color w:val="000000"/>
          <w:sz w:val="24"/>
          <w:szCs w:val="24"/>
          <w:lang w:bidi="ar-SA"/>
        </w:rPr>
        <w:t>reflect all anticipated expenses for the project.</w:t>
      </w:r>
    </w:p>
    <w:p w14:paraId="0BA23955" w14:textId="77777777" w:rsidR="00D6758F" w:rsidRPr="00D6758F" w:rsidRDefault="00D6758F" w:rsidP="00D6758F">
      <w:pPr>
        <w:widowControl/>
        <w:autoSpaceDE/>
        <w:autoSpaceDN/>
        <w:rPr>
          <w:rFonts w:ascii="Times New Roman" w:eastAsia="Times New Roman" w:hAnsi="Times New Roman" w:cs="Times New Roman"/>
          <w:sz w:val="24"/>
          <w:szCs w:val="24"/>
          <w:lang w:bidi="ar-SA"/>
        </w:rPr>
      </w:pPr>
    </w:p>
    <w:p w14:paraId="697E2EB8" w14:textId="77777777" w:rsidR="00D6758F" w:rsidRPr="00D6758F" w:rsidRDefault="00D6758F" w:rsidP="00D6758F">
      <w:pPr>
        <w:widowControl/>
        <w:autoSpaceDE/>
        <w:autoSpaceDN/>
        <w:ind w:left="1540" w:right="554"/>
        <w:rPr>
          <w:rFonts w:ascii="Times New Roman" w:eastAsia="Times New Roman" w:hAnsi="Times New Roman" w:cs="Times New Roman"/>
          <w:sz w:val="24"/>
          <w:szCs w:val="24"/>
          <w:lang w:bidi="ar-SA"/>
        </w:rPr>
      </w:pPr>
      <w:r w:rsidRPr="00D6758F">
        <w:rPr>
          <w:rFonts w:eastAsia="Times New Roman" w:cs="Times New Roman"/>
          <w:color w:val="000000"/>
          <w:sz w:val="24"/>
          <w:szCs w:val="24"/>
          <w:lang w:bidi="ar-SA"/>
        </w:rPr>
        <w:t>In Section A, the Grant Program Function or Activity on Line 1 under Column (a) should be entered as “NOAA Small Business Innovation Research (SBIR) Program”. The Catalog of Federal Domestic Assistance Number on Line 1 under Column (b) should be entered as “11.021”</w:t>
      </w:r>
    </w:p>
    <w:p w14:paraId="28D33591" w14:textId="77777777" w:rsidR="00D6758F" w:rsidRPr="00D6758F" w:rsidRDefault="00D6758F" w:rsidP="00D6758F">
      <w:pPr>
        <w:widowControl/>
        <w:autoSpaceDE/>
        <w:autoSpaceDN/>
        <w:rPr>
          <w:rFonts w:ascii="Times New Roman" w:eastAsia="Times New Roman" w:hAnsi="Times New Roman" w:cs="Times New Roman"/>
          <w:sz w:val="24"/>
          <w:szCs w:val="24"/>
          <w:lang w:bidi="ar-SA"/>
        </w:rPr>
      </w:pPr>
    </w:p>
    <w:p w14:paraId="49BAC4A8" w14:textId="77777777" w:rsidR="00D6758F" w:rsidRPr="00D6758F" w:rsidRDefault="00D6758F" w:rsidP="00D6758F">
      <w:pPr>
        <w:widowControl/>
        <w:autoSpaceDE/>
        <w:autoSpaceDN/>
        <w:ind w:left="1540" w:right="402"/>
        <w:jc w:val="both"/>
        <w:rPr>
          <w:rFonts w:ascii="Times New Roman" w:eastAsia="Times New Roman" w:hAnsi="Times New Roman" w:cs="Times New Roman"/>
          <w:sz w:val="24"/>
          <w:szCs w:val="24"/>
          <w:lang w:bidi="ar-SA"/>
        </w:rPr>
      </w:pPr>
      <w:r w:rsidRPr="00D6758F">
        <w:rPr>
          <w:rFonts w:eastAsia="Times New Roman" w:cs="Times New Roman"/>
          <w:color w:val="000000"/>
          <w:sz w:val="24"/>
          <w:szCs w:val="24"/>
          <w:lang w:bidi="ar-SA"/>
        </w:rPr>
        <w:t>In Section B, Acceptable fees (see Section 5.6 of this NOFO) should be included in “Other (h)”. These sections of the SF-424A should reflect funds for the entirety of the award: Section A; Section B; Section C; and Section D.  Section E is not relevant to this program and therefore should be left blank.</w:t>
      </w:r>
    </w:p>
    <w:p w14:paraId="1D1737BA" w14:textId="77777777" w:rsidR="00D6758F" w:rsidRPr="00D6758F" w:rsidRDefault="00D6758F" w:rsidP="00D6758F">
      <w:pPr>
        <w:widowControl/>
        <w:autoSpaceDE/>
        <w:autoSpaceDN/>
        <w:rPr>
          <w:rFonts w:ascii="Times New Roman" w:eastAsia="Times New Roman" w:hAnsi="Times New Roman" w:cs="Times New Roman"/>
          <w:sz w:val="24"/>
          <w:szCs w:val="24"/>
          <w:lang w:bidi="ar-SA"/>
        </w:rPr>
      </w:pPr>
    </w:p>
    <w:p w14:paraId="1EC1941E" w14:textId="312F12A4" w:rsidR="00D6758F" w:rsidRPr="002259ED" w:rsidRDefault="00D6758F" w:rsidP="002259ED">
      <w:pPr>
        <w:pStyle w:val="ListParagraph"/>
        <w:widowControl/>
        <w:numPr>
          <w:ilvl w:val="0"/>
          <w:numId w:val="64"/>
        </w:numPr>
        <w:autoSpaceDE/>
        <w:autoSpaceDN/>
        <w:spacing w:before="1"/>
        <w:ind w:right="574"/>
        <w:textAlignment w:val="baseline"/>
        <w:rPr>
          <w:rFonts w:eastAsia="Times New Roman" w:cs="Times New Roman"/>
          <w:color w:val="000000"/>
          <w:sz w:val="24"/>
          <w:szCs w:val="24"/>
          <w:lang w:bidi="ar-SA"/>
        </w:rPr>
      </w:pPr>
      <w:r w:rsidRPr="002259ED">
        <w:rPr>
          <w:rFonts w:eastAsia="Times New Roman" w:cs="Times New Roman"/>
          <w:b/>
          <w:bCs/>
          <w:color w:val="000000"/>
          <w:sz w:val="24"/>
          <w:szCs w:val="24"/>
          <w:lang w:bidi="ar-SA"/>
        </w:rPr>
        <w:t xml:space="preserve">Budget Narrative. </w:t>
      </w:r>
      <w:r w:rsidRPr="002259ED">
        <w:rPr>
          <w:rFonts w:eastAsia="Times New Roman" w:cs="Times New Roman"/>
          <w:color w:val="000000"/>
          <w:sz w:val="24"/>
          <w:szCs w:val="24"/>
          <w:lang w:bidi="ar-SA"/>
        </w:rPr>
        <w:t>In addition to other mandatory budget information, a separate Budget Narrative is required. Instructions for developing the required budget Narrative is available at</w:t>
      </w:r>
      <w:r w:rsidR="006C4499" w:rsidRPr="006C4499">
        <w:t xml:space="preserve"> </w:t>
      </w:r>
      <w:hyperlink r:id="rId87" w:history="1">
        <w:r w:rsidR="006C4499" w:rsidRPr="00542489">
          <w:rPr>
            <w:rStyle w:val="Hyperlink"/>
          </w:rPr>
          <w:t>https://www.noaa.gov/sites/default/files/atoms/files/gmd_budget_narrative_guidance_-_05-24-2017_final.pdf</w:t>
        </w:r>
      </w:hyperlink>
      <w:r w:rsidRPr="002259ED">
        <w:rPr>
          <w:rFonts w:eastAsia="Times New Roman" w:cs="Times New Roman"/>
          <w:color w:val="000000"/>
          <w:sz w:val="24"/>
          <w:szCs w:val="24"/>
          <w:lang w:bidi="ar-SA"/>
        </w:rPr>
        <w:t>.  </w:t>
      </w:r>
    </w:p>
    <w:p w14:paraId="035C098F" w14:textId="77777777" w:rsidR="00D6758F" w:rsidRPr="00D6758F" w:rsidRDefault="00D6758F" w:rsidP="00D6758F">
      <w:pPr>
        <w:widowControl/>
        <w:autoSpaceDE/>
        <w:autoSpaceDN/>
        <w:rPr>
          <w:rFonts w:ascii="Times New Roman" w:eastAsia="Times New Roman" w:hAnsi="Times New Roman" w:cs="Times New Roman"/>
          <w:sz w:val="24"/>
          <w:szCs w:val="24"/>
          <w:lang w:bidi="ar-SA"/>
        </w:rPr>
      </w:pPr>
    </w:p>
    <w:p w14:paraId="7CE77170" w14:textId="77777777" w:rsidR="00D6758F" w:rsidRPr="00D6758F" w:rsidRDefault="00D6758F" w:rsidP="00D6758F">
      <w:pPr>
        <w:widowControl/>
        <w:autoSpaceDE/>
        <w:autoSpaceDN/>
        <w:spacing w:before="1"/>
        <w:ind w:left="1540" w:right="574"/>
        <w:rPr>
          <w:rFonts w:ascii="Times New Roman" w:eastAsia="Times New Roman" w:hAnsi="Times New Roman" w:cs="Times New Roman"/>
          <w:sz w:val="24"/>
          <w:szCs w:val="24"/>
          <w:lang w:bidi="ar-SA"/>
        </w:rPr>
      </w:pPr>
      <w:r w:rsidRPr="00D6758F">
        <w:rPr>
          <w:rFonts w:eastAsia="Times New Roman" w:cs="Times New Roman"/>
          <w:color w:val="000000"/>
          <w:sz w:val="24"/>
          <w:szCs w:val="24"/>
          <w:lang w:bidi="ar-SA"/>
        </w:rPr>
        <w:t xml:space="preserve">There is no set format for the budget narrative; however, it should provide a detailed breakdown in narrative and tabular form of costs under each applicable object class category as reflected on the SF-424A (personnel, fringe benefits, </w:t>
      </w:r>
      <w:r w:rsidRPr="00D6758F">
        <w:rPr>
          <w:rFonts w:eastAsia="Times New Roman" w:cs="Times New Roman"/>
          <w:color w:val="000000"/>
          <w:sz w:val="24"/>
          <w:szCs w:val="24"/>
          <w:lang w:bidi="ar-SA"/>
        </w:rPr>
        <w:lastRenderedPageBreak/>
        <w:t xml:space="preserve">equipment, travel, supplies, other direct costs and indirect costs), and a written justification that includes the necessity and the basis for the cost. Proposed funding levels must be consistent with the project scope, and only allowable costs that fall within the spending limitations specified in Section 1.2.02 “Phase II – Research and Development” of this NOFO should be included in the budget. The proposed budget should reflect planned costs, but the awardee must charge actual costs to the award consistent with cost principles applicable to the type of awardee in accordance with the Uniform Administrative Requirements, Cost Principles, and Audit Requirements for Federal Awards at 2 C.F.R. Part 200, which apply to awards in this program. More information is available at </w:t>
      </w:r>
      <w:hyperlink r:id="rId88" w:history="1">
        <w:r w:rsidRPr="00D6758F">
          <w:rPr>
            <w:rFonts w:eastAsia="Times New Roman" w:cs="Times New Roman"/>
            <w:color w:val="000080"/>
            <w:sz w:val="24"/>
            <w:szCs w:val="24"/>
            <w:u w:val="single"/>
            <w:lang w:bidi="ar-SA"/>
          </w:rPr>
          <w:t>http://go.usa.gov/SBYh</w:t>
        </w:r>
      </w:hyperlink>
      <w:r w:rsidRPr="00D6758F">
        <w:rPr>
          <w:rFonts w:eastAsia="Times New Roman" w:cs="Times New Roman"/>
          <w:color w:val="000080"/>
          <w:sz w:val="24"/>
          <w:szCs w:val="24"/>
          <w:lang w:bidi="ar-SA"/>
        </w:rPr>
        <w:t xml:space="preserve"> </w:t>
      </w:r>
      <w:r w:rsidRPr="00D6758F">
        <w:rPr>
          <w:rFonts w:eastAsia="Times New Roman" w:cs="Times New Roman"/>
          <w:color w:val="000000"/>
          <w:sz w:val="24"/>
          <w:szCs w:val="24"/>
          <w:lang w:bidi="ar-SA"/>
        </w:rPr>
        <w:t xml:space="preserve">and </w:t>
      </w:r>
      <w:hyperlink r:id="rId89" w:history="1">
        <w:r w:rsidRPr="00D6758F">
          <w:rPr>
            <w:rFonts w:eastAsia="Times New Roman" w:cs="Times New Roman"/>
            <w:color w:val="000080"/>
            <w:sz w:val="24"/>
            <w:szCs w:val="24"/>
            <w:u w:val="single"/>
            <w:lang w:bidi="ar-SA"/>
          </w:rPr>
          <w:t>http://go.usa.gov/SBg4</w:t>
        </w:r>
      </w:hyperlink>
      <w:r w:rsidRPr="00D6758F">
        <w:rPr>
          <w:rFonts w:eastAsia="Times New Roman" w:cs="Times New Roman"/>
          <w:color w:val="000000"/>
          <w:sz w:val="24"/>
          <w:szCs w:val="24"/>
          <w:lang w:bidi="ar-SA"/>
        </w:rPr>
        <w:t>. </w:t>
      </w:r>
    </w:p>
    <w:p w14:paraId="55F7C242" w14:textId="77777777" w:rsidR="00D6758F" w:rsidRPr="00D6758F" w:rsidRDefault="00D6758F" w:rsidP="00D6758F">
      <w:pPr>
        <w:widowControl/>
        <w:autoSpaceDE/>
        <w:autoSpaceDN/>
        <w:rPr>
          <w:rFonts w:ascii="Times New Roman" w:eastAsia="Times New Roman" w:hAnsi="Times New Roman" w:cs="Times New Roman"/>
          <w:sz w:val="24"/>
          <w:szCs w:val="24"/>
          <w:lang w:bidi="ar-SA"/>
        </w:rPr>
      </w:pPr>
    </w:p>
    <w:p w14:paraId="1CE43F76" w14:textId="42A1C541" w:rsidR="00D6758F" w:rsidRPr="002259ED" w:rsidRDefault="00D6758F" w:rsidP="002259ED">
      <w:pPr>
        <w:pStyle w:val="ListParagraph"/>
        <w:widowControl/>
        <w:numPr>
          <w:ilvl w:val="0"/>
          <w:numId w:val="64"/>
        </w:numPr>
        <w:autoSpaceDE/>
        <w:autoSpaceDN/>
        <w:ind w:right="404"/>
        <w:textAlignment w:val="baseline"/>
        <w:rPr>
          <w:rFonts w:eastAsia="Times New Roman" w:cs="Times New Roman"/>
          <w:color w:val="000000"/>
          <w:sz w:val="24"/>
          <w:szCs w:val="24"/>
          <w:lang w:bidi="ar-SA"/>
        </w:rPr>
      </w:pPr>
      <w:r w:rsidRPr="002259ED">
        <w:rPr>
          <w:rFonts w:eastAsia="Times New Roman" w:cs="Times New Roman"/>
          <w:b/>
          <w:bCs/>
          <w:color w:val="000000"/>
          <w:sz w:val="24"/>
          <w:szCs w:val="24"/>
          <w:lang w:bidi="ar-SA"/>
        </w:rPr>
        <w:t>SF-424B, Assurances - Non-Construction Programs</w:t>
      </w:r>
      <w:r w:rsidRPr="002259ED">
        <w:rPr>
          <w:rFonts w:eastAsia="Times New Roman" w:cs="Times New Roman"/>
          <w:color w:val="000000"/>
          <w:sz w:val="24"/>
          <w:szCs w:val="24"/>
          <w:lang w:bidi="ar-SA"/>
        </w:rPr>
        <w:t>.</w:t>
      </w:r>
    </w:p>
    <w:p w14:paraId="7B635167" w14:textId="77777777" w:rsidR="00D6758F" w:rsidRPr="00D6758F" w:rsidRDefault="00D6758F" w:rsidP="00D6758F">
      <w:pPr>
        <w:widowControl/>
        <w:autoSpaceDE/>
        <w:autoSpaceDN/>
        <w:rPr>
          <w:rFonts w:ascii="Times New Roman" w:eastAsia="Times New Roman" w:hAnsi="Times New Roman" w:cs="Times New Roman"/>
          <w:sz w:val="24"/>
          <w:szCs w:val="24"/>
          <w:lang w:bidi="ar-SA"/>
        </w:rPr>
      </w:pPr>
    </w:p>
    <w:p w14:paraId="2C36DDD2" w14:textId="1B4A77E9" w:rsidR="00D6758F" w:rsidRPr="002259ED" w:rsidRDefault="00D6758F" w:rsidP="002259ED">
      <w:pPr>
        <w:pStyle w:val="ListParagraph"/>
        <w:widowControl/>
        <w:numPr>
          <w:ilvl w:val="0"/>
          <w:numId w:val="64"/>
        </w:numPr>
        <w:autoSpaceDE/>
        <w:autoSpaceDN/>
        <w:ind w:right="404"/>
        <w:textAlignment w:val="baseline"/>
        <w:rPr>
          <w:rFonts w:eastAsia="Times New Roman" w:cs="Times New Roman"/>
          <w:color w:val="000000"/>
          <w:sz w:val="24"/>
          <w:szCs w:val="24"/>
          <w:lang w:bidi="ar-SA"/>
        </w:rPr>
      </w:pPr>
      <w:r w:rsidRPr="002259ED">
        <w:rPr>
          <w:rFonts w:eastAsia="Times New Roman" w:cs="Times New Roman"/>
          <w:b/>
          <w:bCs/>
          <w:color w:val="000000"/>
          <w:sz w:val="24"/>
          <w:szCs w:val="24"/>
          <w:lang w:bidi="ar-SA"/>
        </w:rPr>
        <w:t>CD-511, Certification Regarding Lobbying</w:t>
      </w:r>
      <w:r w:rsidR="0056433C">
        <w:rPr>
          <w:rFonts w:eastAsia="Times New Roman" w:cs="Times New Roman"/>
          <w:color w:val="000000"/>
          <w:sz w:val="24"/>
          <w:szCs w:val="24"/>
          <w:lang w:bidi="ar-SA"/>
        </w:rPr>
        <w:t>. Enter “2021</w:t>
      </w:r>
      <w:r w:rsidR="0056433C" w:rsidRPr="0056433C">
        <w:rPr>
          <w:rFonts w:eastAsia="Times New Roman" w:cs="Times New Roman"/>
          <w:color w:val="000000"/>
          <w:sz w:val="24"/>
          <w:szCs w:val="24"/>
          <w:lang w:bidi="ar-SA"/>
        </w:rPr>
        <w:t>-NOAA-SBIR-01</w:t>
      </w:r>
      <w:r w:rsidRPr="002259ED">
        <w:rPr>
          <w:rFonts w:eastAsia="Times New Roman" w:cs="Times New Roman"/>
          <w:color w:val="000000"/>
          <w:sz w:val="24"/>
          <w:szCs w:val="24"/>
          <w:lang w:bidi="ar-SA"/>
        </w:rPr>
        <w:t>” in the Award Number Field. Enter the title of the application used in field 15 of the SF- 424, or an abbreviation of that title, in the Project Name field.</w:t>
      </w:r>
    </w:p>
    <w:p w14:paraId="4FE88F70" w14:textId="77777777" w:rsidR="00D6758F" w:rsidRPr="00D6758F" w:rsidRDefault="00D6758F" w:rsidP="00D6758F">
      <w:pPr>
        <w:widowControl/>
        <w:autoSpaceDE/>
        <w:autoSpaceDN/>
        <w:rPr>
          <w:rFonts w:ascii="Times New Roman" w:eastAsia="Times New Roman" w:hAnsi="Times New Roman" w:cs="Times New Roman"/>
          <w:sz w:val="24"/>
          <w:szCs w:val="24"/>
          <w:lang w:bidi="ar-SA"/>
        </w:rPr>
      </w:pPr>
    </w:p>
    <w:p w14:paraId="27D3A6D6" w14:textId="2D851E8D" w:rsidR="00D6758F" w:rsidRPr="002259ED" w:rsidRDefault="00D6758F" w:rsidP="002259ED">
      <w:pPr>
        <w:pStyle w:val="ListParagraph"/>
        <w:widowControl/>
        <w:numPr>
          <w:ilvl w:val="0"/>
          <w:numId w:val="64"/>
        </w:numPr>
        <w:autoSpaceDE/>
        <w:autoSpaceDN/>
        <w:ind w:right="404"/>
        <w:textAlignment w:val="baseline"/>
        <w:rPr>
          <w:rFonts w:eastAsia="Times New Roman" w:cs="Times New Roman"/>
          <w:color w:val="000000"/>
          <w:sz w:val="24"/>
          <w:szCs w:val="24"/>
          <w:lang w:bidi="ar-SA"/>
        </w:rPr>
      </w:pPr>
      <w:r w:rsidRPr="002259ED">
        <w:rPr>
          <w:rFonts w:eastAsia="Times New Roman" w:cs="Times New Roman"/>
          <w:b/>
          <w:bCs/>
          <w:color w:val="000000"/>
          <w:sz w:val="24"/>
          <w:szCs w:val="24"/>
          <w:lang w:bidi="ar-SA"/>
        </w:rPr>
        <w:t>SF-LLL, Disclosure of Lobbying Activities</w:t>
      </w:r>
      <w:r w:rsidRPr="002259ED">
        <w:rPr>
          <w:rFonts w:eastAsia="Times New Roman" w:cs="Times New Roman"/>
          <w:color w:val="000000"/>
          <w:sz w:val="24"/>
          <w:szCs w:val="24"/>
          <w:lang w:bidi="ar-SA"/>
        </w:rPr>
        <w:t xml:space="preserve"> (if applicable).</w:t>
      </w:r>
    </w:p>
    <w:p w14:paraId="7DB42FD6" w14:textId="77777777" w:rsidR="00D6758F" w:rsidRPr="00D6758F" w:rsidRDefault="00D6758F" w:rsidP="00D6758F">
      <w:pPr>
        <w:widowControl/>
        <w:autoSpaceDE/>
        <w:autoSpaceDN/>
        <w:rPr>
          <w:rFonts w:ascii="Times New Roman" w:eastAsia="Times New Roman" w:hAnsi="Times New Roman" w:cs="Times New Roman"/>
          <w:sz w:val="24"/>
          <w:szCs w:val="24"/>
          <w:lang w:bidi="ar-SA"/>
        </w:rPr>
      </w:pPr>
    </w:p>
    <w:p w14:paraId="049C2B9E" w14:textId="5EDFE787" w:rsidR="00D6758F" w:rsidRPr="002259ED" w:rsidRDefault="00D6758F" w:rsidP="002259ED">
      <w:pPr>
        <w:pStyle w:val="ListParagraph"/>
        <w:widowControl/>
        <w:numPr>
          <w:ilvl w:val="0"/>
          <w:numId w:val="64"/>
        </w:numPr>
        <w:autoSpaceDE/>
        <w:autoSpaceDN/>
        <w:ind w:right="401"/>
        <w:textAlignment w:val="baseline"/>
        <w:rPr>
          <w:rFonts w:eastAsia="Times New Roman" w:cs="Times New Roman"/>
          <w:color w:val="000000"/>
          <w:sz w:val="24"/>
          <w:szCs w:val="24"/>
          <w:lang w:bidi="ar-SA"/>
        </w:rPr>
      </w:pPr>
      <w:r w:rsidRPr="002259ED">
        <w:rPr>
          <w:rFonts w:eastAsia="Times New Roman" w:cs="Times New Roman"/>
          <w:b/>
          <w:bCs/>
          <w:color w:val="000000"/>
          <w:sz w:val="24"/>
          <w:szCs w:val="24"/>
          <w:lang w:bidi="ar-SA"/>
        </w:rPr>
        <w:t xml:space="preserve">SBA Company Registry Form. </w:t>
      </w:r>
      <w:r w:rsidRPr="002259ED">
        <w:rPr>
          <w:rFonts w:eastAsia="Times New Roman" w:cs="Times New Roman"/>
          <w:color w:val="000000"/>
          <w:sz w:val="24"/>
          <w:szCs w:val="24"/>
          <w:lang w:bidi="ar-SA"/>
        </w:rPr>
        <w:t>SBA maintains and manages a Company Registry at</w:t>
      </w:r>
      <w:hyperlink r:id="rId90" w:history="1">
        <w:r w:rsidRPr="002259ED">
          <w:rPr>
            <w:rFonts w:eastAsia="Times New Roman" w:cs="Times New Roman"/>
            <w:color w:val="000080"/>
            <w:sz w:val="24"/>
            <w:szCs w:val="24"/>
            <w:u w:val="single"/>
            <w:lang w:bidi="ar-SA"/>
          </w:rPr>
          <w:t xml:space="preserve"> http://www.sbir.gov/registration </w:t>
        </w:r>
      </w:hyperlink>
      <w:r w:rsidRPr="002259ED">
        <w:rPr>
          <w:rFonts w:eastAsia="Times New Roman" w:cs="Times New Roman"/>
          <w:color w:val="000000"/>
          <w:sz w:val="24"/>
          <w:szCs w:val="24"/>
          <w:lang w:bidi="ar-SA"/>
        </w:rPr>
        <w:t>to track ownership and affiliation requirements for all companies applying to the SBIR Program. The SBIR Policy Directive requires each Phase II applicant to register in the Company Registry prior to submitting an application. The applicant must save its information from the registration in a .pdf document. Attach this document to the SF-424 as described at the end of this section.</w:t>
      </w:r>
    </w:p>
    <w:p w14:paraId="7641FE13" w14:textId="77777777" w:rsidR="00D6758F" w:rsidRPr="00D6758F" w:rsidRDefault="00D6758F" w:rsidP="00D6758F">
      <w:pPr>
        <w:widowControl/>
        <w:autoSpaceDE/>
        <w:autoSpaceDN/>
        <w:rPr>
          <w:rFonts w:ascii="Times New Roman" w:eastAsia="Times New Roman" w:hAnsi="Times New Roman" w:cs="Times New Roman"/>
          <w:sz w:val="24"/>
          <w:szCs w:val="24"/>
          <w:lang w:bidi="ar-SA"/>
        </w:rPr>
      </w:pPr>
    </w:p>
    <w:p w14:paraId="5CBD0926" w14:textId="0D172DFD" w:rsidR="00D6758F" w:rsidRPr="002259ED" w:rsidRDefault="00D6758F" w:rsidP="002259ED">
      <w:pPr>
        <w:pStyle w:val="ListParagraph"/>
        <w:widowControl/>
        <w:numPr>
          <w:ilvl w:val="0"/>
          <w:numId w:val="64"/>
        </w:numPr>
        <w:autoSpaceDE/>
        <w:autoSpaceDN/>
        <w:spacing w:before="40"/>
        <w:ind w:right="420"/>
        <w:textAlignment w:val="baseline"/>
        <w:rPr>
          <w:rFonts w:eastAsia="Times New Roman" w:cs="Times New Roman"/>
          <w:color w:val="000000"/>
          <w:sz w:val="24"/>
          <w:szCs w:val="24"/>
          <w:lang w:bidi="ar-SA"/>
        </w:rPr>
      </w:pPr>
      <w:r w:rsidRPr="002259ED">
        <w:rPr>
          <w:rFonts w:eastAsia="Times New Roman" w:cs="Times New Roman"/>
          <w:b/>
          <w:bCs/>
          <w:color w:val="000000"/>
          <w:sz w:val="24"/>
          <w:szCs w:val="24"/>
          <w:lang w:bidi="ar-SA"/>
        </w:rPr>
        <w:t>Research &amp; Related Personal Data</w:t>
      </w:r>
      <w:r w:rsidRPr="002259ED">
        <w:rPr>
          <w:rFonts w:eastAsia="Times New Roman" w:cs="Times New Roman"/>
          <w:color w:val="000000"/>
          <w:sz w:val="24"/>
          <w:szCs w:val="24"/>
          <w:lang w:bidi="ar-SA"/>
        </w:rPr>
        <w:t>. Complete and print the form available at</w:t>
      </w:r>
      <w:hyperlink r:id="rId91" w:anchor="sortby%3D1" w:history="1">
        <w:r w:rsidRPr="002259ED">
          <w:rPr>
            <w:rFonts w:eastAsia="Times New Roman" w:cs="Times New Roman"/>
            <w:color w:val="000080"/>
            <w:sz w:val="24"/>
            <w:szCs w:val="24"/>
            <w:u w:val="single"/>
            <w:lang w:bidi="ar-SA"/>
          </w:rPr>
          <w:t xml:space="preserve"> https://www.grants.gov/web/grants/forms/r-r-family.html#sortby=1</w:t>
        </w:r>
      </w:hyperlink>
      <w:r w:rsidRPr="002259ED">
        <w:rPr>
          <w:rFonts w:eastAsia="Times New Roman" w:cs="Times New Roman"/>
          <w:color w:val="000000"/>
          <w:sz w:val="24"/>
          <w:szCs w:val="24"/>
          <w:lang w:bidi="ar-SA"/>
        </w:rPr>
        <w:t>. Attach this document to the SF-424 as described at the end of Section 8.1.</w:t>
      </w:r>
    </w:p>
    <w:p w14:paraId="5B14E685" w14:textId="77777777" w:rsidR="00D6758F" w:rsidRPr="00D6758F" w:rsidRDefault="00D6758F" w:rsidP="00D6758F">
      <w:pPr>
        <w:widowControl/>
        <w:autoSpaceDE/>
        <w:autoSpaceDN/>
        <w:rPr>
          <w:rFonts w:ascii="Times New Roman" w:eastAsia="Times New Roman" w:hAnsi="Times New Roman" w:cs="Times New Roman"/>
          <w:sz w:val="24"/>
          <w:szCs w:val="24"/>
          <w:lang w:bidi="ar-SA"/>
        </w:rPr>
      </w:pPr>
    </w:p>
    <w:p w14:paraId="4BDC75DA" w14:textId="595D8FCB" w:rsidR="00D6758F" w:rsidRDefault="00D6758F" w:rsidP="002259ED">
      <w:pPr>
        <w:pStyle w:val="ListParagraph"/>
        <w:widowControl/>
        <w:numPr>
          <w:ilvl w:val="0"/>
          <w:numId w:val="64"/>
        </w:numPr>
        <w:autoSpaceDE/>
        <w:autoSpaceDN/>
        <w:ind w:right="586"/>
        <w:textAlignment w:val="baseline"/>
        <w:rPr>
          <w:rFonts w:eastAsia="Times New Roman" w:cs="Times New Roman"/>
          <w:color w:val="000000"/>
          <w:sz w:val="24"/>
          <w:szCs w:val="24"/>
          <w:lang w:bidi="ar-SA"/>
        </w:rPr>
      </w:pPr>
      <w:r w:rsidRPr="002259ED">
        <w:rPr>
          <w:rFonts w:eastAsia="Times New Roman" w:cs="Times New Roman"/>
          <w:b/>
          <w:bCs/>
          <w:color w:val="000000"/>
          <w:sz w:val="24"/>
          <w:szCs w:val="24"/>
          <w:lang w:bidi="ar-SA"/>
        </w:rPr>
        <w:t>Compliance with SBIR Program Requirements, Applicant Fraud Awareness Training - Certificate of Training Completion</w:t>
      </w:r>
      <w:r w:rsidRPr="002259ED">
        <w:rPr>
          <w:rFonts w:eastAsia="Times New Roman" w:cs="Times New Roman"/>
          <w:color w:val="000000"/>
          <w:sz w:val="24"/>
          <w:szCs w:val="24"/>
          <w:lang w:bidi="ar-SA"/>
        </w:rPr>
        <w:t>. Complete the training at:</w:t>
      </w:r>
      <w:hyperlink r:id="rId92" w:history="1">
        <w:r w:rsidRPr="002259ED">
          <w:rPr>
            <w:rFonts w:eastAsia="Times New Roman" w:cs="Times New Roman"/>
            <w:color w:val="000080"/>
            <w:sz w:val="24"/>
            <w:szCs w:val="24"/>
            <w:u w:val="single"/>
            <w:lang w:bidi="ar-SA"/>
          </w:rPr>
          <w:t xml:space="preserve"> https://techpartnerships.noaa.gov/SBIR</w:t>
        </w:r>
      </w:hyperlink>
      <w:r w:rsidRPr="002259ED">
        <w:rPr>
          <w:rFonts w:eastAsia="Times New Roman" w:cs="Times New Roman"/>
          <w:color w:val="000000"/>
          <w:sz w:val="24"/>
          <w:szCs w:val="24"/>
          <w:lang w:bidi="ar-SA"/>
        </w:rPr>
        <w:t>. After completion, print and fill out the last page of the training presentation. Attach this document to the SF-424 as described at the end of Section 8.1.</w:t>
      </w:r>
    </w:p>
    <w:p w14:paraId="4451D9DB" w14:textId="77777777" w:rsidR="006F4964" w:rsidRPr="002259ED" w:rsidRDefault="006F4964" w:rsidP="002259ED">
      <w:pPr>
        <w:pStyle w:val="ListParagraph"/>
        <w:rPr>
          <w:rFonts w:eastAsia="Times New Roman" w:cs="Times New Roman"/>
          <w:color w:val="000000"/>
          <w:sz w:val="24"/>
          <w:szCs w:val="24"/>
          <w:lang w:bidi="ar-SA"/>
        </w:rPr>
      </w:pPr>
    </w:p>
    <w:p w14:paraId="6BB1D2CC" w14:textId="1DCEB7C9" w:rsidR="006C4499" w:rsidRPr="00AA293A" w:rsidRDefault="006F4964" w:rsidP="00AA293A">
      <w:pPr>
        <w:pStyle w:val="CommentText"/>
        <w:numPr>
          <w:ilvl w:val="0"/>
          <w:numId w:val="64"/>
        </w:numPr>
        <w:rPr>
          <w:rFonts w:asciiTheme="minorHAnsi" w:eastAsiaTheme="minorHAnsi" w:hAnsiTheme="minorHAnsi" w:cstheme="minorHAnsi"/>
          <w:color w:val="000000"/>
          <w:sz w:val="24"/>
          <w:szCs w:val="24"/>
          <w:lang w:bidi="ar-SA"/>
        </w:rPr>
      </w:pPr>
      <w:r w:rsidRPr="00AA293A">
        <w:rPr>
          <w:rFonts w:asciiTheme="minorHAnsi" w:eastAsia="Times New Roman" w:hAnsiTheme="minorHAnsi" w:cstheme="minorHAnsi"/>
          <w:b/>
          <w:color w:val="000000"/>
          <w:sz w:val="24"/>
          <w:szCs w:val="24"/>
          <w:lang w:bidi="ar-SA"/>
        </w:rPr>
        <w:t>Indirect Cost Rate Agreement.</w:t>
      </w:r>
      <w:r w:rsidR="007B6A01" w:rsidRPr="00AA293A">
        <w:rPr>
          <w:rFonts w:asciiTheme="minorHAnsi" w:eastAsia="Times New Roman" w:hAnsiTheme="minorHAnsi" w:cstheme="minorHAnsi"/>
          <w:color w:val="000000"/>
          <w:sz w:val="24"/>
          <w:szCs w:val="24"/>
          <w:lang w:bidi="ar-SA"/>
        </w:rPr>
        <w:t xml:space="preserve">  </w:t>
      </w:r>
      <w:r w:rsidR="006C4499">
        <w:rPr>
          <w:rFonts w:asciiTheme="minorHAnsi" w:hAnsiTheme="minorHAnsi" w:cstheme="minorHAnsi"/>
          <w:sz w:val="24"/>
          <w:szCs w:val="24"/>
        </w:rPr>
        <w:t>I</w:t>
      </w:r>
      <w:r w:rsidR="006C4499" w:rsidRPr="00AA293A">
        <w:rPr>
          <w:rFonts w:asciiTheme="minorHAnsi" w:eastAsiaTheme="minorHAnsi" w:hAnsiTheme="minorHAnsi" w:cstheme="minorHAnsi"/>
          <w:color w:val="000000"/>
          <w:sz w:val="24"/>
          <w:szCs w:val="24"/>
          <w:lang w:bidi="ar-SA"/>
        </w:rPr>
        <w:t>f an applicant has not</w:t>
      </w:r>
      <w:r w:rsidR="006C4499">
        <w:rPr>
          <w:rFonts w:asciiTheme="minorHAnsi" w:eastAsiaTheme="minorHAnsi" w:hAnsiTheme="minorHAnsi" w:cstheme="minorHAnsi"/>
          <w:color w:val="000000"/>
          <w:sz w:val="24"/>
          <w:szCs w:val="24"/>
          <w:lang w:bidi="ar-SA"/>
        </w:rPr>
        <w:t xml:space="preserve"> </w:t>
      </w:r>
    </w:p>
    <w:p w14:paraId="4ADB0177" w14:textId="62B347B2" w:rsidR="008B1230" w:rsidRDefault="006C4499" w:rsidP="00AA293A">
      <w:pPr>
        <w:pStyle w:val="ListParagraph"/>
        <w:widowControl/>
        <w:autoSpaceDE/>
        <w:autoSpaceDN/>
        <w:ind w:left="1620" w:right="586" w:firstLine="0"/>
        <w:textAlignment w:val="baseline"/>
        <w:rPr>
          <w:rFonts w:asciiTheme="minorHAnsi" w:eastAsiaTheme="minorHAnsi" w:hAnsiTheme="minorHAnsi" w:cstheme="minorHAnsi"/>
          <w:color w:val="000000"/>
          <w:sz w:val="24"/>
          <w:szCs w:val="24"/>
          <w:lang w:bidi="ar-SA"/>
        </w:rPr>
      </w:pPr>
      <w:r w:rsidRPr="00AA293A">
        <w:rPr>
          <w:rFonts w:asciiTheme="minorHAnsi" w:eastAsiaTheme="minorHAnsi" w:hAnsiTheme="minorHAnsi" w:cstheme="minorHAnsi"/>
          <w:color w:val="000000"/>
          <w:sz w:val="24"/>
          <w:szCs w:val="24"/>
          <w:lang w:bidi="ar-SA"/>
        </w:rPr>
        <w:t xml:space="preserve">previously established an indirect cost rate with a Federal agency they may choose to negotiate a rate with the Department of Commerce or use the de minimis indirect cost rate of 10% of MTDC (as allowable under 2 C.F.R. </w:t>
      </w:r>
      <w:r w:rsidRPr="00AA293A">
        <w:rPr>
          <w:rFonts w:asciiTheme="minorHAnsi" w:eastAsiaTheme="minorHAnsi" w:hAnsiTheme="minorHAnsi" w:cstheme="minorHAnsi"/>
          <w:color w:val="000000"/>
          <w:sz w:val="24"/>
          <w:szCs w:val="24"/>
          <w:lang w:bidi="ar-SA"/>
        </w:rPr>
        <w:lastRenderedPageBreak/>
        <w:t xml:space="preserve">§200.414). The negotiation and approval of a rate is subject to the procedures required by NOAA and the Department of Commerce Standard Terms and Conditions. The NOAA contact for indirect or facilities and administrative costs is: Lamar Revis, Grants Officer, NOAA Grants Management Division, 1325 East West Highway, 9th Floor, Silver Spring, MD 20910, or </w:t>
      </w:r>
      <w:hyperlink r:id="rId93" w:history="1">
        <w:r w:rsidR="00AA293A" w:rsidRPr="00F671D9">
          <w:rPr>
            <w:rStyle w:val="Hyperlink"/>
            <w:rFonts w:asciiTheme="minorHAnsi" w:eastAsiaTheme="minorHAnsi" w:hAnsiTheme="minorHAnsi" w:cstheme="minorHAnsi"/>
            <w:sz w:val="24"/>
            <w:szCs w:val="24"/>
            <w:lang w:bidi="ar-SA"/>
          </w:rPr>
          <w:t>lamar.revis@noaa.gov</w:t>
        </w:r>
      </w:hyperlink>
      <w:r w:rsidRPr="00AA293A">
        <w:rPr>
          <w:rFonts w:asciiTheme="minorHAnsi" w:eastAsiaTheme="minorHAnsi" w:hAnsiTheme="minorHAnsi" w:cstheme="minorHAnsi"/>
          <w:color w:val="000000"/>
          <w:sz w:val="24"/>
          <w:szCs w:val="24"/>
          <w:lang w:bidi="ar-SA"/>
        </w:rPr>
        <w:t>.</w:t>
      </w:r>
    </w:p>
    <w:p w14:paraId="65576D7C" w14:textId="77777777" w:rsidR="00AA293A" w:rsidRPr="006C4499" w:rsidRDefault="00AA293A" w:rsidP="00AA293A">
      <w:pPr>
        <w:pStyle w:val="ListParagraph"/>
        <w:widowControl/>
        <w:autoSpaceDE/>
        <w:autoSpaceDN/>
        <w:ind w:left="1620" w:right="586" w:firstLine="0"/>
        <w:textAlignment w:val="baseline"/>
        <w:rPr>
          <w:rFonts w:eastAsia="Times New Roman" w:cs="Times New Roman"/>
          <w:color w:val="000000"/>
          <w:sz w:val="24"/>
          <w:szCs w:val="24"/>
          <w:lang w:bidi="ar-SA"/>
        </w:rPr>
      </w:pPr>
    </w:p>
    <w:p w14:paraId="06E2EE42" w14:textId="06B329F8" w:rsidR="008B1230" w:rsidRPr="002259ED" w:rsidRDefault="008B1230" w:rsidP="002259ED">
      <w:pPr>
        <w:pStyle w:val="ListParagraph"/>
        <w:widowControl/>
        <w:numPr>
          <w:ilvl w:val="0"/>
          <w:numId w:val="64"/>
        </w:numPr>
        <w:autoSpaceDE/>
        <w:autoSpaceDN/>
        <w:ind w:right="586"/>
        <w:textAlignment w:val="baseline"/>
        <w:rPr>
          <w:rFonts w:eastAsia="Times New Roman" w:cs="Times New Roman"/>
          <w:color w:val="000000"/>
          <w:sz w:val="24"/>
          <w:szCs w:val="24"/>
          <w:lang w:bidi="ar-SA"/>
        </w:rPr>
      </w:pPr>
      <w:r w:rsidRPr="002259ED">
        <w:rPr>
          <w:rFonts w:eastAsia="Times New Roman" w:cs="Times New Roman"/>
          <w:b/>
          <w:color w:val="000000"/>
          <w:sz w:val="24"/>
          <w:szCs w:val="24"/>
          <w:lang w:bidi="ar-SA"/>
        </w:rPr>
        <w:t>Project Abstract</w:t>
      </w:r>
      <w:r w:rsidR="006F4964">
        <w:rPr>
          <w:rFonts w:eastAsia="Times New Roman" w:cs="Times New Roman"/>
          <w:color w:val="000000"/>
          <w:sz w:val="24"/>
          <w:szCs w:val="24"/>
          <w:lang w:bidi="ar-SA"/>
        </w:rPr>
        <w:t>.</w:t>
      </w:r>
      <w:r w:rsidR="007B6A01">
        <w:rPr>
          <w:rFonts w:eastAsia="Times New Roman" w:cs="Times New Roman"/>
          <w:color w:val="000000"/>
          <w:sz w:val="24"/>
          <w:szCs w:val="24"/>
          <w:lang w:bidi="ar-SA"/>
        </w:rPr>
        <w:t xml:space="preserve">  Provide a short abstract of the project and anticipated results</w:t>
      </w:r>
      <w:r w:rsidR="00A81AA3">
        <w:rPr>
          <w:rFonts w:eastAsia="Times New Roman" w:cs="Times New Roman"/>
          <w:color w:val="000000"/>
          <w:sz w:val="24"/>
          <w:szCs w:val="24"/>
          <w:lang w:bidi="ar-SA"/>
        </w:rPr>
        <w:t xml:space="preserve"> (no more than 200 words)</w:t>
      </w:r>
      <w:r w:rsidR="007B6A01">
        <w:rPr>
          <w:rFonts w:eastAsia="Times New Roman" w:cs="Times New Roman"/>
          <w:color w:val="000000"/>
          <w:sz w:val="24"/>
          <w:szCs w:val="24"/>
          <w:lang w:bidi="ar-SA"/>
        </w:rPr>
        <w:t>.</w:t>
      </w:r>
    </w:p>
    <w:p w14:paraId="765AAFE8" w14:textId="5FC77D28" w:rsidR="00D6758F" w:rsidRDefault="00D6758F" w:rsidP="0056433C">
      <w:pPr>
        <w:pStyle w:val="BodyText"/>
        <w:spacing w:before="2"/>
        <w:rPr>
          <w:b/>
          <w:sz w:val="23"/>
        </w:rPr>
      </w:pPr>
    </w:p>
    <w:p w14:paraId="5F99FE72" w14:textId="26870788" w:rsidR="0056433C" w:rsidRPr="0056433C" w:rsidRDefault="0056433C" w:rsidP="0056433C">
      <w:pPr>
        <w:widowControl/>
        <w:autoSpaceDE/>
        <w:autoSpaceDN/>
        <w:spacing w:before="1"/>
        <w:ind w:left="820" w:right="561"/>
        <w:rPr>
          <w:rFonts w:ascii="Times New Roman" w:eastAsia="Times New Roman" w:hAnsi="Times New Roman" w:cs="Times New Roman"/>
          <w:sz w:val="24"/>
          <w:szCs w:val="24"/>
          <w:lang w:bidi="ar-SA"/>
        </w:rPr>
      </w:pPr>
      <w:r w:rsidRPr="0056433C">
        <w:rPr>
          <w:rFonts w:eastAsia="Times New Roman" w:cs="Times New Roman"/>
          <w:color w:val="000000"/>
          <w:sz w:val="24"/>
          <w:szCs w:val="24"/>
          <w:lang w:bidi="ar-SA"/>
        </w:rPr>
        <w:t>Items (3) through (8) above are part of the standard application form package in Grants.gov and are completed through the download application process</w:t>
      </w:r>
      <w:r w:rsidRPr="0056433C">
        <w:rPr>
          <w:rFonts w:eastAsia="Times New Roman" w:cs="Times New Roman"/>
          <w:b/>
          <w:bCs/>
          <w:color w:val="000000"/>
          <w:sz w:val="24"/>
          <w:szCs w:val="24"/>
          <w:lang w:bidi="ar-SA"/>
        </w:rPr>
        <w:t>. Ite</w:t>
      </w:r>
      <w:r w:rsidR="006F4964">
        <w:rPr>
          <w:rFonts w:eastAsia="Times New Roman" w:cs="Times New Roman"/>
          <w:b/>
          <w:bCs/>
          <w:color w:val="000000"/>
          <w:sz w:val="24"/>
          <w:szCs w:val="24"/>
          <w:lang w:bidi="ar-SA"/>
        </w:rPr>
        <w:t>ms (1), (2), and (9) through (13</w:t>
      </w:r>
      <w:r w:rsidRPr="0056433C">
        <w:rPr>
          <w:rFonts w:eastAsia="Times New Roman" w:cs="Times New Roman"/>
          <w:b/>
          <w:bCs/>
          <w:color w:val="000000"/>
          <w:sz w:val="24"/>
          <w:szCs w:val="24"/>
          <w:lang w:bidi="ar-SA"/>
        </w:rPr>
        <w:t>) must be completed and attached by clicking on “Add Attachments” found in item 15 of the SF-424, Application for Federal Assistance. This will create a zip file that allows for transmittal of the documents electronically via Grants.gov</w:t>
      </w:r>
      <w:r w:rsidRPr="0056433C">
        <w:rPr>
          <w:rFonts w:eastAsia="Times New Roman" w:cs="Times New Roman"/>
          <w:color w:val="000000"/>
          <w:sz w:val="24"/>
          <w:szCs w:val="24"/>
          <w:lang w:bidi="ar-SA"/>
        </w:rPr>
        <w:t xml:space="preserve">. Applicants should carefully follow specific Grants.gov instructions at </w:t>
      </w:r>
      <w:hyperlink r:id="rId94" w:history="1">
        <w:r w:rsidRPr="0056433C">
          <w:rPr>
            <w:rFonts w:eastAsia="Times New Roman" w:cs="Times New Roman"/>
            <w:color w:val="0000FF"/>
            <w:sz w:val="24"/>
            <w:szCs w:val="24"/>
            <w:u w:val="single"/>
            <w:lang w:bidi="ar-SA"/>
          </w:rPr>
          <w:t>https://www.grants.gov/</w:t>
        </w:r>
      </w:hyperlink>
      <w:r w:rsidRPr="0056433C">
        <w:rPr>
          <w:rFonts w:eastAsia="Times New Roman" w:cs="Times New Roman"/>
          <w:color w:val="000000"/>
          <w:sz w:val="24"/>
          <w:szCs w:val="24"/>
          <w:lang w:bidi="ar-SA"/>
        </w:rPr>
        <w:t xml:space="preserve"> </w:t>
      </w:r>
      <w:hyperlink r:id="rId95" w:history="1">
        <w:r w:rsidRPr="0056433C">
          <w:rPr>
            <w:rFonts w:eastAsia="Times New Roman" w:cs="Times New Roman"/>
            <w:color w:val="3366FF"/>
            <w:sz w:val="24"/>
            <w:szCs w:val="24"/>
            <w:u w:val="single"/>
            <w:lang w:bidi="ar-SA"/>
          </w:rPr>
          <w:t> </w:t>
        </w:r>
      </w:hyperlink>
      <w:r w:rsidRPr="0056433C">
        <w:rPr>
          <w:rFonts w:eastAsia="Times New Roman" w:cs="Times New Roman"/>
          <w:color w:val="000000"/>
          <w:sz w:val="24"/>
          <w:szCs w:val="24"/>
          <w:lang w:bidi="ar-SA"/>
        </w:rPr>
        <w:t xml:space="preserve">to ensure the attachments will be accepted by the system. </w:t>
      </w:r>
      <w:r w:rsidRPr="0056433C">
        <w:rPr>
          <w:rFonts w:eastAsia="Times New Roman" w:cs="Times New Roman"/>
          <w:b/>
          <w:bCs/>
          <w:color w:val="000000"/>
          <w:sz w:val="24"/>
          <w:szCs w:val="24"/>
          <w:lang w:bidi="ar-SA"/>
        </w:rPr>
        <w:t>A receipt from Grants.gov indicating an application is received does not provide information about whether attachments have been received.</w:t>
      </w:r>
      <w:r w:rsidRPr="0056433C">
        <w:rPr>
          <w:rFonts w:ascii="Times New Roman" w:eastAsia="Times New Roman" w:hAnsi="Times New Roman" w:cs="Times New Roman"/>
          <w:noProof/>
          <w:sz w:val="24"/>
          <w:szCs w:val="24"/>
          <w:lang w:bidi="ar-SA"/>
        </w:rPr>
        <mc:AlternateContent>
          <mc:Choice Requires="wps">
            <w:drawing>
              <wp:inline distT="0" distB="0" distL="0" distR="0" wp14:anchorId="31C341B1" wp14:editId="2ABBFAD2">
                <wp:extent cx="43815" cy="22225"/>
                <wp:effectExtent l="0" t="0" r="0" b="0"/>
                <wp:docPr id="114" name="AutoShape 2" descr="https://docs.google.com/drawings/u/0/d/snis9_WIUA4T85RM8Obh0gQ/image?w=5&amp;h=2&amp;rev=1&amp;ac=1&amp;parent=1flvUluBGXqQBBP4udcMIbsW8F8hi03m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3815" cy="22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775CD034" id="AutoShape 2" o:spid="_x0000_s1026" alt="https://docs.google.com/drawings/u/0/d/snis9_WIUA4T85RM8Obh0gQ/image?w=5&amp;h=2&amp;rev=1&amp;ac=1&amp;parent=1flvUluBGXqQBBP4udcMIbsW8F8hi03m7" style="width:3.4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" filled="f" stroked="f">
                <o:lock v:ext="edit" aspectratio="t"/>
                <w10:anchorlock/>
              </v:rect>
            </w:pict>
          </mc:Fallback>
        </mc:AlternateContent>
      </w:r>
    </w:p>
    <w:p w14:paraId="031959BA" w14:textId="77777777" w:rsidR="0056433C" w:rsidRDefault="0056433C" w:rsidP="0056433C">
      <w:pPr>
        <w:pStyle w:val="BodyText"/>
        <w:spacing w:before="2"/>
        <w:rPr>
          <w:b/>
          <w:sz w:val="23"/>
        </w:rPr>
      </w:pPr>
    </w:p>
    <w:p w14:paraId="6E8097C5" w14:textId="588FFEC2" w:rsidR="00634E36" w:rsidRDefault="00BB5173" w:rsidP="002259ED">
      <w:pPr>
        <w:pStyle w:val="Heading2"/>
      </w:pPr>
      <w:bookmarkStart w:id="68" w:name="_Toc51771781"/>
      <w:bookmarkStart w:id="69" w:name="_Toc53051424"/>
      <w:bookmarkStart w:id="70" w:name="_Toc53101767"/>
      <w:r>
        <w:t>8.2</w:t>
      </w:r>
      <w:bookmarkEnd w:id="68"/>
      <w:bookmarkEnd w:id="69"/>
      <w:bookmarkEnd w:id="70"/>
      <w:r>
        <w:tab/>
      </w:r>
      <w:bookmarkStart w:id="71" w:name="_Toc53101768"/>
      <w:r w:rsidR="00D234A5">
        <w:t>Verifying the Submission and Tracking the</w:t>
      </w:r>
      <w:r w:rsidR="00D234A5">
        <w:rPr>
          <w:spacing w:val="-7"/>
        </w:rPr>
        <w:t xml:space="preserve"> </w:t>
      </w:r>
      <w:r w:rsidR="00D234A5">
        <w:t>Application</w:t>
      </w:r>
      <w:bookmarkEnd w:id="71"/>
    </w:p>
    <w:p w14:paraId="564B5B99" w14:textId="77777777" w:rsidR="00634E36" w:rsidRDefault="00634E36">
      <w:pPr>
        <w:pStyle w:val="BodyText"/>
        <w:spacing w:before="2"/>
        <w:rPr>
          <w:b/>
          <w:sz w:val="23"/>
        </w:rPr>
      </w:pPr>
    </w:p>
    <w:p w14:paraId="2405E050" w14:textId="3CA8FA00" w:rsidR="00634E36" w:rsidRDefault="00D234A5">
      <w:pPr>
        <w:spacing w:before="1"/>
        <w:ind w:left="940" w:right="815"/>
        <w:rPr>
          <w:sz w:val="24"/>
        </w:rPr>
      </w:pPr>
      <w:r>
        <w:rPr>
          <w:sz w:val="24"/>
        </w:rPr>
        <w:t xml:space="preserve">Applicants are urged to use the Grants.gov Download Submitted Applications feature to check that all required attachments were contained in their submission. Go to the </w:t>
      </w:r>
      <w:r>
        <w:rPr>
          <w:i/>
          <w:sz w:val="24"/>
        </w:rPr>
        <w:t>Grants.gov Online Users Guide available at the Grants.gov site (</w:t>
      </w:r>
      <w:hyperlink r:id="rId96" w:anchor="t=GetStarted%2FGetStarted.htm" w:history="1">
        <w:r w:rsidR="009605C7" w:rsidRPr="002259ED">
          <w:rPr>
            <w:b/>
            <w:bCs/>
            <w:i/>
            <w:iCs/>
            <w:color w:val="000080"/>
            <w:sz w:val="24"/>
            <w:szCs w:val="24"/>
            <w:u w:val="single"/>
          </w:rPr>
          <w:t>https://www.grants.gov/help/html/help/index.htm?callingApp=custom#t=GetStarted%2FGetStarted.htm</w:t>
        </w:r>
      </w:hyperlink>
      <w:r w:rsidRPr="007D3092">
        <w:rPr>
          <w:i/>
          <w:sz w:val="24"/>
          <w:szCs w:val="24"/>
        </w:rPr>
        <w:t>),</w:t>
      </w:r>
      <w:r>
        <w:rPr>
          <w:i/>
          <w:sz w:val="24"/>
        </w:rPr>
        <w:t xml:space="preserve"> choose Applicants, then Applicant Actions, then select the “Check My Application Status” option, click on the </w:t>
      </w:r>
      <w:r>
        <w:rPr>
          <w:sz w:val="24"/>
        </w:rPr>
        <w:t>Download Submitted Applications feature, and follow the directions.</w:t>
      </w:r>
    </w:p>
    <w:p w14:paraId="107B2DD7" w14:textId="77777777" w:rsidR="00634E36" w:rsidRDefault="00634E36">
      <w:pPr>
        <w:pStyle w:val="BodyText"/>
        <w:spacing w:before="10"/>
        <w:rPr>
          <w:sz w:val="23"/>
        </w:rPr>
      </w:pPr>
    </w:p>
    <w:p w14:paraId="609A3D3D" w14:textId="25430F4C" w:rsidR="00634E36" w:rsidRDefault="00D234A5">
      <w:pPr>
        <w:pStyle w:val="BodyText"/>
        <w:spacing w:before="1"/>
        <w:ind w:left="940" w:right="645"/>
      </w:pPr>
      <w:r>
        <w:t>Applicants can track their submission in the Grants.gov system by following the procedures at the Grants.gov site (</w:t>
      </w:r>
      <w:hyperlink r:id="rId97">
        <w:r>
          <w:rPr>
            <w:b/>
            <w:color w:val="000080"/>
            <w:u w:val="single" w:color="000080"/>
          </w:rPr>
          <w:t>http://go.usa.gov/cjamz</w:t>
        </w:r>
        <w:r>
          <w:rPr>
            <w:b/>
            <w:color w:val="000080"/>
          </w:rPr>
          <w:t xml:space="preserve"> </w:t>
        </w:r>
      </w:hyperlink>
      <w:r>
        <w:t>). It can take up to two business days for an application to fully move through the Grants.gov system to NOAA.</w:t>
      </w:r>
    </w:p>
    <w:p w14:paraId="18AE9028" w14:textId="77777777" w:rsidR="0033202F" w:rsidRDefault="0033202F">
      <w:pPr>
        <w:pStyle w:val="BodyText"/>
        <w:spacing w:before="1"/>
        <w:ind w:left="940" w:right="645"/>
      </w:pPr>
    </w:p>
    <w:p w14:paraId="70CCDD93" w14:textId="3538838A" w:rsidR="00634E36" w:rsidRDefault="00BB5173" w:rsidP="002259ED">
      <w:pPr>
        <w:pStyle w:val="Heading2"/>
      </w:pPr>
      <w:bookmarkStart w:id="72" w:name="_Toc53101769"/>
      <w:r>
        <w:t>8.3</w:t>
      </w:r>
      <w:r>
        <w:tab/>
      </w:r>
      <w:r w:rsidR="00D234A5">
        <w:t>Unique Entity Identifier and System for Award Management</w:t>
      </w:r>
      <w:r w:rsidR="00D234A5">
        <w:rPr>
          <w:spacing w:val="-9"/>
        </w:rPr>
        <w:t xml:space="preserve"> </w:t>
      </w:r>
      <w:r w:rsidR="00D234A5">
        <w:t>(SAM)</w:t>
      </w:r>
      <w:bookmarkEnd w:id="72"/>
    </w:p>
    <w:p w14:paraId="7E5D46A3" w14:textId="77777777" w:rsidR="00634E36" w:rsidRDefault="00634E36">
      <w:pPr>
        <w:pStyle w:val="BodyText"/>
        <w:spacing w:before="11"/>
        <w:rPr>
          <w:b/>
          <w:sz w:val="22"/>
        </w:rPr>
      </w:pPr>
    </w:p>
    <w:p w14:paraId="5B6BCD54" w14:textId="46804A6A" w:rsidR="00634E36" w:rsidRDefault="009C319E">
      <w:pPr>
        <w:pStyle w:val="BodyText"/>
        <w:spacing w:before="1"/>
        <w:ind w:left="940" w:right="189"/>
      </w:pPr>
      <w:r>
        <w:rPr>
          <w:noProof/>
          <w:lang w:bidi="ar-SA"/>
        </w:rPr>
        <mc:AlternateContent>
          <mc:Choice Requires="wps">
            <w:drawing>
              <wp:anchor distT="0" distB="0" distL="114300" distR="114300" simplePos="0" relativeHeight="251648000" behindDoc="0" locked="0" layoutInCell="1" allowOverlap="1" wp14:anchorId="1C0FC133" wp14:editId="5297880E">
                <wp:simplePos x="0" y="0"/>
                <wp:positionH relativeFrom="page">
                  <wp:posOffset>1371600</wp:posOffset>
                </wp:positionH>
                <wp:positionV relativeFrom="paragraph">
                  <wp:posOffset>1843405</wp:posOffset>
                </wp:positionV>
                <wp:extent cx="622300" cy="0"/>
                <wp:effectExtent l="9525" t="11430" r="6350" b="7620"/>
                <wp:wrapNone/>
                <wp:docPr id="31"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300" cy="0"/>
                        </a:xfrm>
                        <a:prstGeom prst="line">
                          <a:avLst/>
                        </a:prstGeom>
                        <a:noFill/>
                        <a:ln w="10668">
                          <a:solidFill>
                            <a:srgbClr val="1154CC"/>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693D326" id="Line 28" o:spid="_x0000_s1026" style="position:absolute;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8pt,145.15pt" to="157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" strokecolor="#1154cc" strokeweight=".84pt">
                <w10:wrap anchorx="page"/>
              </v:line>
            </w:pict>
          </mc:Fallback>
        </mc:AlternateContent>
      </w:r>
      <w:r w:rsidR="00D234A5">
        <w:t>To enable the use of a universal identifier and to enhance the quality of information available to the public as required by the Federal Funding Accountability and Transparency Act, 31 U.S.C. 6101 note, to the extent applicable, any proposal awarded in response to this announcement will be required to use the System for Award Management (SAM), which may be accessed online at</w:t>
      </w:r>
      <w:hyperlink r:id="rId98" w:history="1">
        <w:r w:rsidR="009605C7" w:rsidRPr="00352D79">
          <w:rPr>
            <w:rStyle w:val="Hyperlink"/>
          </w:rPr>
          <w:t>https://sam.gov/SAM/</w:t>
        </w:r>
      </w:hyperlink>
      <w:r w:rsidR="00D234A5">
        <w:t>. Applicants are also required to use the Dun and Bradstreet Universal Numbering System, as identified in OMB guidance published at 2 CFR Parts 25, which may be accessed at</w:t>
      </w:r>
      <w:r w:rsidR="009605C7" w:rsidRPr="009605C7">
        <w:t xml:space="preserve"> </w:t>
      </w:r>
      <w:hyperlink r:id="rId99" w:history="1">
        <w:r w:rsidR="009605C7" w:rsidRPr="00010C62">
          <w:rPr>
            <w:rStyle w:val="Hyperlink"/>
          </w:rPr>
          <w:t>https://www.govinfo.gov/app/details/CFR-</w:t>
        </w:r>
        <w:r w:rsidR="009605C7" w:rsidRPr="00010C62">
          <w:rPr>
            <w:rStyle w:val="Hyperlink"/>
          </w:rPr>
          <w:lastRenderedPageBreak/>
          <w:t>2012-title2-vol1/CFR-2012-title2-vol1-part25-appA</w:t>
        </w:r>
      </w:hyperlink>
    </w:p>
    <w:p w14:paraId="51B101EE" w14:textId="77777777" w:rsidR="00634E36" w:rsidRDefault="00634E36">
      <w:pPr>
        <w:pStyle w:val="BodyText"/>
        <w:spacing w:before="2"/>
        <w:rPr>
          <w:sz w:val="22"/>
        </w:rPr>
      </w:pPr>
    </w:p>
    <w:p w14:paraId="315C590B" w14:textId="217D4F3D" w:rsidR="009605C7" w:rsidRDefault="009605C7" w:rsidP="009605C7">
      <w:pPr>
        <w:pStyle w:val="BodyText"/>
        <w:kinsoku w:val="0"/>
        <w:overflowPunct w:val="0"/>
        <w:spacing w:before="40"/>
        <w:ind w:left="820" w:right="520"/>
      </w:pPr>
      <w:r>
        <w:t>NOAA will not make a Federal award to an applicant until the applicant has complied with all applicable unique entity identifier and SAM requirements</w:t>
      </w:r>
      <w:r w:rsidR="007302C6">
        <w:t>.  I</w:t>
      </w:r>
      <w:r>
        <w:t>f an applicant has not fully complied with the requirements by the time that NOAA is ready to make a Federal award pursuant to this NOFO, NOAA may determine that the applicant is not qualified to receive a Federal award and use that determination as a basis for making a Federal award to another applicant.</w:t>
      </w:r>
    </w:p>
    <w:p w14:paraId="73280C8B" w14:textId="77777777" w:rsidR="00634E36" w:rsidRDefault="00634E36">
      <w:pPr>
        <w:pStyle w:val="BodyText"/>
      </w:pPr>
    </w:p>
    <w:p w14:paraId="6276216A" w14:textId="70D69837" w:rsidR="00634E36" w:rsidRDefault="001B2589" w:rsidP="0073635D">
      <w:pPr>
        <w:pStyle w:val="Heading1"/>
      </w:pPr>
      <w:bookmarkStart w:id="73" w:name="_Toc53101770"/>
      <w:r>
        <w:t>9.0</w:t>
      </w:r>
      <w:r>
        <w:tab/>
        <w:t>RESEARCH TOPICS</w:t>
      </w:r>
      <w:bookmarkEnd w:id="73"/>
    </w:p>
    <w:p w14:paraId="739A5A88" w14:textId="1883E627" w:rsidR="00350E01" w:rsidRDefault="00350E01" w:rsidP="0073635D">
      <w:pPr>
        <w:pStyle w:val="Heading1"/>
      </w:pPr>
    </w:p>
    <w:p w14:paraId="4A44F967" w14:textId="60214196" w:rsidR="00350E01" w:rsidRPr="002259ED" w:rsidRDefault="00350E01" w:rsidP="0073635D">
      <w:pPr>
        <w:pStyle w:val="Heading1"/>
        <w:ind w:firstLine="0"/>
        <w:rPr>
          <w:rFonts w:asciiTheme="minorHAnsi" w:hAnsiTheme="minorHAnsi" w:cstheme="minorHAnsi"/>
          <w:b w:val="0"/>
          <w:sz w:val="24"/>
          <w:szCs w:val="24"/>
          <w:lang w:bidi="ar-SA"/>
        </w:rPr>
      </w:pPr>
      <w:bookmarkStart w:id="74" w:name="_Toc53101771"/>
      <w:r w:rsidRPr="0073635D">
        <w:rPr>
          <w:rFonts w:asciiTheme="minorHAnsi" w:hAnsiTheme="minorHAnsi" w:cstheme="minorHAnsi"/>
          <w:b w:val="0"/>
          <w:sz w:val="24"/>
          <w:szCs w:val="24"/>
          <w:lang w:bidi="ar-SA"/>
        </w:rPr>
        <w:t>From daily weather forecasts, severe storm warnings, and climate monitoring to fisheries management, coastal restoration</w:t>
      </w:r>
      <w:r w:rsidR="00ED4928">
        <w:rPr>
          <w:rFonts w:asciiTheme="minorHAnsi" w:hAnsiTheme="minorHAnsi" w:cstheme="minorHAnsi"/>
          <w:b w:val="0"/>
          <w:sz w:val="24"/>
          <w:szCs w:val="24"/>
          <w:lang w:bidi="ar-SA"/>
        </w:rPr>
        <w:t>,</w:t>
      </w:r>
      <w:r w:rsidRPr="0073635D">
        <w:rPr>
          <w:rFonts w:asciiTheme="minorHAnsi" w:hAnsiTheme="minorHAnsi" w:cstheme="minorHAnsi"/>
          <w:b w:val="0"/>
          <w:sz w:val="24"/>
          <w:szCs w:val="24"/>
          <w:lang w:bidi="ar-SA"/>
        </w:rPr>
        <w:t xml:space="preserve"> and supporting marine commerce, NOAA’s products and services support economic vitality and affect more than one-third of America’s gross domestic product. NOAA’s dedicated scientists use cutting-edge research and high-tech instrumentation to provide citizens, planners, emergency managers</w:t>
      </w:r>
      <w:r w:rsidR="00ED4928">
        <w:rPr>
          <w:rFonts w:asciiTheme="minorHAnsi" w:hAnsiTheme="minorHAnsi" w:cstheme="minorHAnsi"/>
          <w:b w:val="0"/>
          <w:sz w:val="24"/>
          <w:szCs w:val="24"/>
          <w:lang w:bidi="ar-SA"/>
        </w:rPr>
        <w:t>,</w:t>
      </w:r>
      <w:r w:rsidRPr="0073635D">
        <w:rPr>
          <w:rFonts w:asciiTheme="minorHAnsi" w:hAnsiTheme="minorHAnsi" w:cstheme="minorHAnsi"/>
          <w:b w:val="0"/>
          <w:sz w:val="24"/>
          <w:szCs w:val="24"/>
          <w:lang w:bidi="ar-SA"/>
        </w:rPr>
        <w:t xml:space="preserve"> and other decision makers with reliable information they need when they need it.</w:t>
      </w:r>
      <w:bookmarkEnd w:id="74"/>
    </w:p>
    <w:p w14:paraId="2A9AC877" w14:textId="378AD83C" w:rsidR="00350E01" w:rsidRPr="002259ED" w:rsidRDefault="00350E01" w:rsidP="0073635D">
      <w:pPr>
        <w:pStyle w:val="Heading1"/>
        <w:ind w:firstLine="0"/>
        <w:rPr>
          <w:rFonts w:asciiTheme="minorHAnsi" w:hAnsiTheme="minorHAnsi" w:cstheme="minorHAnsi"/>
          <w:b w:val="0"/>
          <w:sz w:val="24"/>
          <w:szCs w:val="24"/>
          <w:lang w:bidi="ar-SA"/>
        </w:rPr>
      </w:pPr>
    </w:p>
    <w:p w14:paraId="2C94001A" w14:textId="1005B882" w:rsidR="00350E01" w:rsidRPr="002259ED" w:rsidRDefault="00350E01" w:rsidP="0073635D">
      <w:pPr>
        <w:pStyle w:val="Heading1"/>
        <w:ind w:firstLine="0"/>
        <w:rPr>
          <w:rFonts w:asciiTheme="minorHAnsi" w:hAnsiTheme="minorHAnsi" w:cstheme="minorHAnsi"/>
          <w:sz w:val="24"/>
          <w:szCs w:val="24"/>
          <w:lang w:bidi="ar-SA"/>
        </w:rPr>
      </w:pPr>
      <w:bookmarkStart w:id="75" w:name="_Toc53101772"/>
      <w:r w:rsidRPr="002259ED">
        <w:rPr>
          <w:rFonts w:asciiTheme="minorHAnsi" w:hAnsiTheme="minorHAnsi" w:cstheme="minorHAnsi"/>
          <w:b w:val="0"/>
          <w:sz w:val="24"/>
          <w:szCs w:val="24"/>
          <w:lang w:bidi="ar-SA"/>
        </w:rPr>
        <w:t xml:space="preserve">Each year, NOAA sets aside a portion of its R&amp;D budget to fund small business innovation across its mission areas through the Small Business Innovation Research (SBIR) Program.  All proposals for SBIR funding must be related to the NOAA mission areas described below, but more importantly, must be commercially viable and sustainable for the company.  When </w:t>
      </w:r>
      <w:r w:rsidR="00ED4928">
        <w:rPr>
          <w:rFonts w:asciiTheme="minorHAnsi" w:hAnsiTheme="minorHAnsi" w:cstheme="minorHAnsi"/>
          <w:b w:val="0"/>
          <w:sz w:val="24"/>
          <w:szCs w:val="24"/>
          <w:lang w:bidi="ar-SA"/>
        </w:rPr>
        <w:t>applying</w:t>
      </w:r>
      <w:r w:rsidRPr="002259ED">
        <w:rPr>
          <w:rFonts w:asciiTheme="minorHAnsi" w:hAnsiTheme="minorHAnsi" w:cstheme="minorHAnsi"/>
          <w:b w:val="0"/>
          <w:sz w:val="24"/>
          <w:szCs w:val="24"/>
          <w:lang w:bidi="ar-SA"/>
        </w:rPr>
        <w:t xml:space="preserve"> for a</w:t>
      </w:r>
      <w:r w:rsidR="00ED4928">
        <w:rPr>
          <w:rFonts w:asciiTheme="minorHAnsi" w:hAnsiTheme="minorHAnsi" w:cstheme="minorHAnsi"/>
          <w:b w:val="0"/>
          <w:sz w:val="24"/>
          <w:szCs w:val="24"/>
          <w:lang w:bidi="ar-SA"/>
        </w:rPr>
        <w:t>n award under the</w:t>
      </w:r>
      <w:r w:rsidRPr="002259ED">
        <w:rPr>
          <w:rFonts w:asciiTheme="minorHAnsi" w:hAnsiTheme="minorHAnsi" w:cstheme="minorHAnsi"/>
          <w:b w:val="0"/>
          <w:sz w:val="24"/>
          <w:szCs w:val="24"/>
          <w:lang w:bidi="ar-SA"/>
        </w:rPr>
        <w:t xml:space="preserve"> NOAA SBIR</w:t>
      </w:r>
      <w:r w:rsidR="00ED4928">
        <w:rPr>
          <w:rFonts w:asciiTheme="minorHAnsi" w:hAnsiTheme="minorHAnsi" w:cstheme="minorHAnsi"/>
          <w:b w:val="0"/>
          <w:sz w:val="24"/>
          <w:szCs w:val="24"/>
          <w:lang w:bidi="ar-SA"/>
        </w:rPr>
        <w:t xml:space="preserve"> Program</w:t>
      </w:r>
      <w:r w:rsidRPr="0073635D">
        <w:rPr>
          <w:rFonts w:asciiTheme="minorHAnsi" w:hAnsiTheme="minorHAnsi" w:cstheme="minorHAnsi"/>
          <w:b w:val="0"/>
          <w:sz w:val="24"/>
          <w:szCs w:val="24"/>
          <w:lang w:bidi="ar-SA"/>
        </w:rPr>
        <w:t>, please be mindful that NOAA will usually not be a direct customer for your technology.   You should only propose solutions where you believe there is a clear demand through multiple customer segments and where there is sufficient profit margin to maintain a sustainable business.  Your successful commercialization of new technology will contribute to building the economy and will inject innovation into the commercial sectors related to NOAA’s mission areas.</w:t>
      </w:r>
      <w:bookmarkEnd w:id="75"/>
      <w:r w:rsidRPr="0073635D">
        <w:rPr>
          <w:rFonts w:asciiTheme="minorHAnsi" w:hAnsiTheme="minorHAnsi" w:cstheme="minorHAnsi"/>
          <w:b w:val="0"/>
          <w:sz w:val="24"/>
          <w:szCs w:val="24"/>
          <w:lang w:bidi="ar-SA"/>
        </w:rPr>
        <w:t>  </w:t>
      </w:r>
    </w:p>
    <w:p w14:paraId="44D4C368" w14:textId="77777777" w:rsidR="00350E01" w:rsidRPr="002259ED" w:rsidRDefault="00350E01" w:rsidP="00350E01">
      <w:pPr>
        <w:widowControl/>
        <w:autoSpaceDE/>
        <w:autoSpaceDN/>
        <w:rPr>
          <w:rFonts w:asciiTheme="minorHAnsi" w:eastAsia="Times New Roman" w:hAnsiTheme="minorHAnsi" w:cstheme="minorHAnsi"/>
          <w:sz w:val="24"/>
          <w:szCs w:val="24"/>
          <w:lang w:bidi="ar-SA"/>
        </w:rPr>
      </w:pPr>
    </w:p>
    <w:p w14:paraId="31593E14" w14:textId="654C7A91" w:rsidR="00350E01" w:rsidRPr="0073635D" w:rsidRDefault="00350E01" w:rsidP="002259ED">
      <w:pPr>
        <w:pStyle w:val="Heading1"/>
        <w:ind w:firstLine="0"/>
        <w:rPr>
          <w:rFonts w:asciiTheme="minorHAnsi" w:hAnsiTheme="minorHAnsi" w:cstheme="minorHAnsi"/>
          <w:sz w:val="24"/>
          <w:szCs w:val="24"/>
          <w:lang w:bidi="ar-SA"/>
        </w:rPr>
      </w:pPr>
      <w:bookmarkStart w:id="76" w:name="_Toc53101773"/>
      <w:r w:rsidRPr="002259ED">
        <w:rPr>
          <w:rFonts w:asciiTheme="minorHAnsi" w:hAnsiTheme="minorHAnsi" w:cstheme="minorHAnsi"/>
          <w:b w:val="0"/>
          <w:sz w:val="24"/>
          <w:szCs w:val="24"/>
          <w:lang w:bidi="ar-SA"/>
        </w:rPr>
        <w:t>Following are NOAA’s Mission Priorities, Focus Areas, and Research Priorities. We provide these not as a statement of need from industry, but as a guidepost to show what research we are prioritizing internally. You may propose against any of these topics</w:t>
      </w:r>
      <w:r w:rsidR="00ED4928">
        <w:rPr>
          <w:rFonts w:asciiTheme="minorHAnsi" w:hAnsiTheme="minorHAnsi" w:cstheme="minorHAnsi"/>
          <w:b w:val="0"/>
          <w:sz w:val="24"/>
          <w:szCs w:val="24"/>
          <w:lang w:bidi="ar-SA"/>
        </w:rPr>
        <w:t>,</w:t>
      </w:r>
      <w:r w:rsidRPr="002259ED">
        <w:rPr>
          <w:rFonts w:asciiTheme="minorHAnsi" w:hAnsiTheme="minorHAnsi" w:cstheme="minorHAnsi"/>
          <w:b w:val="0"/>
          <w:sz w:val="24"/>
          <w:szCs w:val="24"/>
          <w:lang w:bidi="ar-SA"/>
        </w:rPr>
        <w:t xml:space="preserve"> or you may create your own subtopic that is related to any of the priorities below, provided that it is relevant to NOAA’s mission.</w:t>
      </w:r>
      <w:bookmarkEnd w:id="76"/>
    </w:p>
    <w:p w14:paraId="7BAF04D4" w14:textId="77777777" w:rsidR="00350E01" w:rsidRPr="0073635D" w:rsidRDefault="00350E01" w:rsidP="00350E01">
      <w:pPr>
        <w:widowControl/>
        <w:autoSpaceDE/>
        <w:autoSpaceDN/>
        <w:spacing w:before="400" w:after="120"/>
        <w:outlineLvl w:val="0"/>
        <w:rPr>
          <w:rFonts w:asciiTheme="minorHAnsi" w:eastAsia="Times New Roman" w:hAnsiTheme="minorHAnsi" w:cstheme="minorHAnsi"/>
          <w:b/>
          <w:color w:val="000000"/>
          <w:kern w:val="36"/>
          <w:sz w:val="28"/>
          <w:szCs w:val="28"/>
          <w:lang w:bidi="ar-SA"/>
        </w:rPr>
      </w:pPr>
      <w:bookmarkStart w:id="77" w:name="_Toc53101774"/>
      <w:r w:rsidRPr="0073635D">
        <w:rPr>
          <w:rFonts w:asciiTheme="minorHAnsi" w:eastAsia="Times New Roman" w:hAnsiTheme="minorHAnsi" w:cstheme="minorHAnsi"/>
          <w:b/>
          <w:color w:val="000000"/>
          <w:kern w:val="36"/>
          <w:sz w:val="28"/>
          <w:szCs w:val="28"/>
          <w:lang w:bidi="ar-SA"/>
        </w:rPr>
        <w:t>Topics and Research Priorities</w:t>
      </w:r>
      <w:bookmarkEnd w:id="77"/>
    </w:p>
    <w:p w14:paraId="47AF622D" w14:textId="39DA02ED" w:rsidR="00350E01" w:rsidRPr="0073635D" w:rsidRDefault="00350E01" w:rsidP="002259ED">
      <w:pPr>
        <w:widowControl/>
        <w:autoSpaceDE/>
        <w:autoSpaceDN/>
        <w:outlineLvl w:val="0"/>
        <w:rPr>
          <w:rFonts w:asciiTheme="minorHAnsi" w:eastAsia="Times New Roman" w:hAnsiTheme="minorHAnsi" w:cstheme="minorHAnsi"/>
          <w:b/>
          <w:bCs/>
          <w:kern w:val="36"/>
          <w:sz w:val="24"/>
          <w:szCs w:val="24"/>
          <w:lang w:bidi="ar-SA"/>
        </w:rPr>
      </w:pPr>
      <w:r w:rsidRPr="0073635D">
        <w:rPr>
          <w:rFonts w:asciiTheme="minorHAnsi" w:eastAsia="Times New Roman" w:hAnsiTheme="minorHAnsi" w:cstheme="minorHAnsi"/>
          <w:color w:val="000000"/>
          <w:kern w:val="36"/>
          <w:sz w:val="24"/>
          <w:szCs w:val="24"/>
          <w:lang w:bidi="ar-SA"/>
        </w:rPr>
        <w:t> </w:t>
      </w:r>
    </w:p>
    <w:p w14:paraId="2E563B2E" w14:textId="77777777" w:rsidR="00350E01" w:rsidRPr="0073635D" w:rsidRDefault="00350E01" w:rsidP="002259ED">
      <w:pPr>
        <w:pStyle w:val="Heading1"/>
        <w:rPr>
          <w:rFonts w:asciiTheme="minorHAnsi" w:hAnsiTheme="minorHAnsi" w:cstheme="minorHAnsi"/>
          <w:sz w:val="24"/>
          <w:szCs w:val="24"/>
          <w:lang w:bidi="ar-SA"/>
        </w:rPr>
      </w:pPr>
      <w:bookmarkStart w:id="78" w:name="_Toc53101775"/>
      <w:r w:rsidRPr="0073635D">
        <w:rPr>
          <w:rFonts w:asciiTheme="minorHAnsi" w:hAnsiTheme="minorHAnsi" w:cstheme="minorHAnsi"/>
          <w:b w:val="0"/>
          <w:sz w:val="24"/>
          <w:szCs w:val="24"/>
          <w:lang w:bidi="ar-SA"/>
        </w:rPr>
        <w:t>Priority 1 - Enhance U.S. Weather and Water Prediction Capabilities</w:t>
      </w:r>
      <w:bookmarkEnd w:id="78"/>
      <w:r w:rsidRPr="0073635D">
        <w:rPr>
          <w:rFonts w:asciiTheme="minorHAnsi" w:hAnsiTheme="minorHAnsi" w:cstheme="minorHAnsi"/>
          <w:b w:val="0"/>
          <w:sz w:val="24"/>
          <w:szCs w:val="24"/>
          <w:lang w:bidi="ar-SA"/>
        </w:rPr>
        <w:t>  </w:t>
      </w:r>
    </w:p>
    <w:p w14:paraId="3D291D97" w14:textId="77777777" w:rsidR="00350E01" w:rsidRPr="002259ED" w:rsidRDefault="00350E01" w:rsidP="002259ED">
      <w:pPr>
        <w:pStyle w:val="Heading1"/>
        <w:rPr>
          <w:rFonts w:asciiTheme="minorHAnsi" w:hAnsiTheme="minorHAnsi" w:cstheme="minorHAnsi"/>
          <w:b w:val="0"/>
          <w:bCs w:val="0"/>
          <w:sz w:val="24"/>
          <w:szCs w:val="24"/>
          <w:lang w:bidi="ar-SA"/>
        </w:rPr>
      </w:pPr>
      <w:bookmarkStart w:id="79" w:name="_Toc53101776"/>
      <w:r w:rsidRPr="002259ED">
        <w:rPr>
          <w:rFonts w:asciiTheme="minorHAnsi" w:hAnsiTheme="minorHAnsi" w:cstheme="minorHAnsi"/>
          <w:b w:val="0"/>
          <w:sz w:val="24"/>
          <w:szCs w:val="24"/>
          <w:lang w:bidi="ar-SA"/>
        </w:rPr>
        <w:t>Priority 2:  Build the Domestic Blue Economy</w:t>
      </w:r>
      <w:bookmarkEnd w:id="79"/>
    </w:p>
    <w:p w14:paraId="6D610770" w14:textId="77777777" w:rsidR="00350E01" w:rsidRPr="002259ED" w:rsidRDefault="00350E01" w:rsidP="002259ED">
      <w:pPr>
        <w:pStyle w:val="Heading1"/>
        <w:rPr>
          <w:rFonts w:asciiTheme="minorHAnsi" w:hAnsiTheme="minorHAnsi" w:cstheme="minorHAnsi"/>
          <w:b w:val="0"/>
          <w:bCs w:val="0"/>
          <w:sz w:val="24"/>
          <w:szCs w:val="24"/>
          <w:lang w:bidi="ar-SA"/>
        </w:rPr>
      </w:pPr>
      <w:bookmarkStart w:id="80" w:name="_Toc53101777"/>
      <w:r w:rsidRPr="002259ED">
        <w:rPr>
          <w:rFonts w:asciiTheme="minorHAnsi" w:hAnsiTheme="minorHAnsi" w:cstheme="minorHAnsi"/>
          <w:b w:val="0"/>
          <w:sz w:val="24"/>
          <w:szCs w:val="24"/>
          <w:lang w:bidi="ar-SA"/>
        </w:rPr>
        <w:t>Priority 3:  Increase Innovation in Data Collection from Space</w:t>
      </w:r>
      <w:bookmarkEnd w:id="80"/>
    </w:p>
    <w:p w14:paraId="3E674EDF" w14:textId="77777777" w:rsidR="00350E01" w:rsidRPr="002259ED" w:rsidRDefault="00350E01" w:rsidP="00350E01">
      <w:pPr>
        <w:widowControl/>
        <w:autoSpaceDE/>
        <w:autoSpaceDN/>
        <w:rPr>
          <w:rFonts w:asciiTheme="minorHAnsi" w:eastAsia="Times New Roman" w:hAnsiTheme="minorHAnsi" w:cstheme="minorHAnsi"/>
          <w:sz w:val="24"/>
          <w:szCs w:val="24"/>
          <w:lang w:bidi="ar-SA"/>
        </w:rPr>
      </w:pPr>
    </w:p>
    <w:p w14:paraId="1C498C2B" w14:textId="5DB877E6" w:rsidR="00350E01" w:rsidRPr="002259ED" w:rsidRDefault="00350E01" w:rsidP="002259ED">
      <w:pPr>
        <w:pStyle w:val="Heading1"/>
        <w:ind w:firstLine="0"/>
        <w:rPr>
          <w:rFonts w:asciiTheme="minorHAnsi" w:hAnsiTheme="minorHAnsi" w:cstheme="minorHAnsi"/>
          <w:sz w:val="24"/>
          <w:szCs w:val="24"/>
          <w:lang w:bidi="ar-SA"/>
        </w:rPr>
      </w:pPr>
      <w:bookmarkStart w:id="81" w:name="_Toc53101778"/>
      <w:r w:rsidRPr="002259ED">
        <w:rPr>
          <w:rFonts w:asciiTheme="minorHAnsi" w:hAnsiTheme="minorHAnsi" w:cstheme="minorHAnsi"/>
          <w:b w:val="0"/>
          <w:sz w:val="24"/>
          <w:szCs w:val="24"/>
          <w:lang w:bidi="ar-SA"/>
        </w:rPr>
        <w:lastRenderedPageBreak/>
        <w:t>Across these broad Mission Priorities, NOAA has identified the Focus Areas (Topics) below where we will concentrate our research and development work in the coming years.  Under</w:t>
      </w:r>
      <w:r w:rsidRPr="0073635D">
        <w:rPr>
          <w:rFonts w:asciiTheme="minorHAnsi" w:hAnsiTheme="minorHAnsi" w:cstheme="minorHAnsi"/>
          <w:b w:val="0"/>
          <w:sz w:val="24"/>
          <w:szCs w:val="24"/>
          <w:lang w:bidi="ar-SA"/>
        </w:rPr>
        <w:t xml:space="preserve"> each, we have identified some possible sub-topic areas which may be </w:t>
      </w:r>
      <w:r w:rsidRPr="002259ED">
        <w:rPr>
          <w:rFonts w:asciiTheme="minorHAnsi" w:hAnsiTheme="minorHAnsi" w:cstheme="minorHAnsi"/>
          <w:b w:val="0"/>
          <w:sz w:val="24"/>
          <w:szCs w:val="24"/>
          <w:lang w:bidi="ar-SA"/>
        </w:rPr>
        <w:t xml:space="preserve">viable for </w:t>
      </w:r>
      <w:r w:rsidRPr="0073635D">
        <w:rPr>
          <w:rFonts w:asciiTheme="minorHAnsi" w:hAnsiTheme="minorHAnsi" w:cstheme="minorHAnsi"/>
          <w:b w:val="0"/>
          <w:sz w:val="24"/>
          <w:szCs w:val="24"/>
          <w:lang w:bidi="ar-SA"/>
        </w:rPr>
        <w:t>commercial development</w:t>
      </w:r>
      <w:r w:rsidRPr="002259ED">
        <w:rPr>
          <w:rFonts w:asciiTheme="minorHAnsi" w:hAnsiTheme="minorHAnsi" w:cstheme="minorHAnsi"/>
          <w:b w:val="0"/>
          <w:sz w:val="24"/>
          <w:szCs w:val="24"/>
          <w:lang w:bidi="ar-SA"/>
        </w:rPr>
        <w:t xml:space="preserve">. </w:t>
      </w:r>
      <w:r w:rsidR="0073635D">
        <w:rPr>
          <w:rFonts w:asciiTheme="minorHAnsi" w:hAnsiTheme="minorHAnsi" w:cstheme="minorHAnsi"/>
          <w:b w:val="0"/>
          <w:sz w:val="24"/>
          <w:szCs w:val="24"/>
          <w:lang w:bidi="ar-SA"/>
        </w:rPr>
        <w:t xml:space="preserve"> </w:t>
      </w:r>
      <w:r w:rsidRPr="002259ED">
        <w:rPr>
          <w:rFonts w:asciiTheme="minorHAnsi" w:hAnsiTheme="minorHAnsi" w:cstheme="minorHAnsi"/>
          <w:b w:val="0"/>
          <w:sz w:val="24"/>
          <w:szCs w:val="24"/>
          <w:lang w:bidi="ar-SA"/>
        </w:rPr>
        <w:t>These are only a guide</w:t>
      </w:r>
      <w:r w:rsidR="00900C89">
        <w:rPr>
          <w:rFonts w:asciiTheme="minorHAnsi" w:hAnsiTheme="minorHAnsi" w:cstheme="minorHAnsi"/>
          <w:b w:val="0"/>
          <w:sz w:val="24"/>
          <w:szCs w:val="24"/>
          <w:lang w:bidi="ar-SA"/>
        </w:rPr>
        <w:t>,</w:t>
      </w:r>
      <w:r w:rsidRPr="0073635D">
        <w:rPr>
          <w:rFonts w:asciiTheme="minorHAnsi" w:hAnsiTheme="minorHAnsi" w:cstheme="minorHAnsi"/>
          <w:b w:val="0"/>
          <w:sz w:val="24"/>
          <w:szCs w:val="24"/>
          <w:lang w:bidi="ar-SA"/>
        </w:rPr>
        <w:t xml:space="preserve"> and some priorities may fit under multiple Topics.  All commercially viable proposals in NOAA’s mission space will be considered.</w:t>
      </w:r>
      <w:bookmarkEnd w:id="81"/>
    </w:p>
    <w:p w14:paraId="4C930837" w14:textId="0B978F76" w:rsidR="00350E01" w:rsidRPr="002259ED" w:rsidRDefault="00350E01" w:rsidP="00350E01">
      <w:pPr>
        <w:widowControl/>
        <w:autoSpaceDE/>
        <w:autoSpaceDN/>
        <w:spacing w:before="400" w:after="120"/>
        <w:outlineLvl w:val="0"/>
        <w:rPr>
          <w:rFonts w:asciiTheme="minorHAnsi" w:eastAsia="Times New Roman" w:hAnsiTheme="minorHAnsi" w:cstheme="minorHAnsi"/>
          <w:b/>
          <w:color w:val="000000"/>
          <w:kern w:val="36"/>
          <w:sz w:val="28"/>
          <w:szCs w:val="28"/>
          <w:lang w:bidi="ar-SA"/>
        </w:rPr>
      </w:pPr>
      <w:bookmarkStart w:id="82" w:name="_Toc53101779"/>
      <w:r w:rsidRPr="002259ED">
        <w:rPr>
          <w:rFonts w:asciiTheme="minorHAnsi" w:eastAsia="Times New Roman" w:hAnsiTheme="minorHAnsi" w:cstheme="minorHAnsi"/>
          <w:b/>
          <w:color w:val="000000"/>
          <w:kern w:val="36"/>
          <w:sz w:val="28"/>
          <w:szCs w:val="28"/>
          <w:lang w:bidi="ar-SA"/>
        </w:rPr>
        <w:t>Blue Economy </w:t>
      </w:r>
      <w:r w:rsidR="00292A76" w:rsidRPr="002259ED">
        <w:rPr>
          <w:rFonts w:asciiTheme="minorHAnsi" w:eastAsia="Times New Roman" w:hAnsiTheme="minorHAnsi" w:cstheme="minorHAnsi"/>
          <w:b/>
          <w:color w:val="000000"/>
          <w:kern w:val="36"/>
          <w:sz w:val="28"/>
          <w:szCs w:val="28"/>
          <w:lang w:bidi="ar-SA"/>
        </w:rPr>
        <w:t>– Topic 9.1</w:t>
      </w:r>
      <w:bookmarkEnd w:id="82"/>
    </w:p>
    <w:p w14:paraId="2CAA42A6" w14:textId="77777777" w:rsidR="00350E01" w:rsidRPr="002259ED" w:rsidRDefault="00350E01" w:rsidP="002259ED">
      <w:pPr>
        <w:widowControl/>
        <w:autoSpaceDE/>
        <w:autoSpaceDN/>
        <w:outlineLvl w:val="0"/>
        <w:rPr>
          <w:rFonts w:asciiTheme="minorHAnsi" w:eastAsia="Times New Roman" w:hAnsiTheme="minorHAnsi" w:cstheme="minorHAnsi"/>
          <w:b/>
          <w:bCs/>
          <w:kern w:val="36"/>
          <w:sz w:val="24"/>
          <w:szCs w:val="24"/>
          <w:lang w:bidi="ar-SA"/>
        </w:rPr>
      </w:pPr>
    </w:p>
    <w:p w14:paraId="3FAF0178" w14:textId="77777777" w:rsidR="00350E01" w:rsidRPr="002259ED" w:rsidRDefault="00350E01" w:rsidP="002259ED">
      <w:pPr>
        <w:pStyle w:val="Heading1"/>
        <w:rPr>
          <w:rFonts w:asciiTheme="minorHAnsi" w:hAnsiTheme="minorHAnsi" w:cstheme="minorHAnsi"/>
          <w:lang w:bidi="ar-SA"/>
        </w:rPr>
      </w:pPr>
      <w:bookmarkStart w:id="83" w:name="_Toc53101780"/>
      <w:r w:rsidRPr="002259ED">
        <w:rPr>
          <w:rFonts w:asciiTheme="minorHAnsi" w:hAnsiTheme="minorHAnsi" w:cstheme="minorHAnsi"/>
          <w:lang w:bidi="ar-SA"/>
        </w:rPr>
        <w:t>Background</w:t>
      </w:r>
      <w:bookmarkEnd w:id="83"/>
    </w:p>
    <w:p w14:paraId="37D82A1E" w14:textId="77777777" w:rsidR="00350E01" w:rsidRPr="002259ED" w:rsidRDefault="00350E01" w:rsidP="00350E01">
      <w:pPr>
        <w:widowControl/>
        <w:autoSpaceDE/>
        <w:autoSpaceDN/>
        <w:rPr>
          <w:rFonts w:asciiTheme="minorHAnsi" w:eastAsia="Times New Roman" w:hAnsiTheme="minorHAnsi" w:cstheme="minorHAnsi"/>
          <w:sz w:val="24"/>
          <w:szCs w:val="24"/>
          <w:lang w:bidi="ar-SA"/>
        </w:rPr>
      </w:pPr>
    </w:p>
    <w:p w14:paraId="7AD48C59" w14:textId="5AD7A969" w:rsidR="00350E01" w:rsidRPr="0073635D" w:rsidRDefault="00350E01" w:rsidP="002259ED">
      <w:pPr>
        <w:pStyle w:val="Heading1"/>
        <w:ind w:firstLine="0"/>
        <w:rPr>
          <w:rFonts w:asciiTheme="minorHAnsi" w:hAnsiTheme="minorHAnsi" w:cstheme="minorHAnsi"/>
          <w:sz w:val="24"/>
          <w:szCs w:val="24"/>
          <w:lang w:bidi="ar-SA"/>
        </w:rPr>
      </w:pPr>
      <w:bookmarkStart w:id="84" w:name="_Toc53101781"/>
      <w:r w:rsidRPr="002259ED">
        <w:rPr>
          <w:rFonts w:asciiTheme="minorHAnsi" w:hAnsiTheme="minorHAnsi" w:cstheme="minorHAnsi"/>
          <w:b w:val="0"/>
          <w:sz w:val="24"/>
          <w:szCs w:val="24"/>
          <w:lang w:bidi="ar-SA"/>
        </w:rPr>
        <w:t>NOAA enables growth in the American Blue Economy, with seaports alone supporting $5.4 trillion in economic activity, helping offer new sources of growth, jobs, and innovation.</w:t>
      </w:r>
      <w:bookmarkEnd w:id="84"/>
      <w:r w:rsidRPr="002259ED">
        <w:rPr>
          <w:rFonts w:asciiTheme="minorHAnsi" w:hAnsiTheme="minorHAnsi" w:cstheme="minorHAnsi"/>
          <w:b w:val="0"/>
          <w:sz w:val="24"/>
          <w:szCs w:val="24"/>
          <w:lang w:bidi="ar-SA"/>
        </w:rPr>
        <w:t> </w:t>
      </w:r>
    </w:p>
    <w:p w14:paraId="1E8B0E3E" w14:textId="77777777" w:rsidR="00292A76" w:rsidRPr="0073635D" w:rsidRDefault="00292A76" w:rsidP="002259ED">
      <w:pPr>
        <w:pStyle w:val="Heading1"/>
        <w:ind w:firstLine="0"/>
        <w:rPr>
          <w:rFonts w:asciiTheme="minorHAnsi" w:hAnsiTheme="minorHAnsi" w:cstheme="minorHAnsi"/>
          <w:sz w:val="24"/>
          <w:szCs w:val="24"/>
          <w:lang w:bidi="ar-SA"/>
        </w:rPr>
      </w:pPr>
    </w:p>
    <w:p w14:paraId="47192F2A" w14:textId="77777777" w:rsidR="00350E01" w:rsidRPr="002259ED" w:rsidRDefault="00350E01" w:rsidP="002259ED">
      <w:pPr>
        <w:pStyle w:val="Heading1"/>
        <w:ind w:firstLine="0"/>
        <w:rPr>
          <w:rFonts w:asciiTheme="minorHAnsi" w:hAnsiTheme="minorHAnsi" w:cstheme="minorHAnsi"/>
          <w:sz w:val="24"/>
          <w:szCs w:val="24"/>
          <w:lang w:bidi="ar-SA"/>
        </w:rPr>
      </w:pPr>
      <w:bookmarkStart w:id="85" w:name="_Toc53101782"/>
      <w:r w:rsidRPr="002259ED">
        <w:rPr>
          <w:rFonts w:asciiTheme="minorHAnsi" w:hAnsiTheme="minorHAnsi" w:cstheme="minorHAnsi"/>
          <w:b w:val="0"/>
          <w:sz w:val="24"/>
          <w:szCs w:val="24"/>
          <w:lang w:bidi="ar-SA"/>
        </w:rPr>
        <w:t>Marine aquaculture (or farmed seafood) is vital for supporting our nation’s seafood production, year-round jobs, rebuilding protected species and habitats, and enhancing coastal resilience. Improving marine transportation, through increased transit safety for vessels; promoting sustainable tourism and recreation across coastal and Great Lakes communities; increasing  ocean exploration to help characterize the U.S. exclusive economic zone; and improving the resilience of coastal communities from extreme weather and climate events are all critical components of the U.S. Blue Economy where NOAA is focusing its future efforts.</w:t>
      </w:r>
      <w:bookmarkEnd w:id="85"/>
    </w:p>
    <w:p w14:paraId="2C33296A" w14:textId="77777777" w:rsidR="00350E01" w:rsidRPr="002259ED" w:rsidRDefault="00350E01" w:rsidP="00350E01">
      <w:pPr>
        <w:widowControl/>
        <w:autoSpaceDE/>
        <w:autoSpaceDN/>
        <w:rPr>
          <w:rFonts w:asciiTheme="minorHAnsi" w:eastAsia="Times New Roman" w:hAnsiTheme="minorHAnsi" w:cstheme="minorHAnsi"/>
          <w:sz w:val="24"/>
          <w:szCs w:val="24"/>
          <w:lang w:bidi="ar-SA"/>
        </w:rPr>
      </w:pPr>
    </w:p>
    <w:p w14:paraId="41C8821A" w14:textId="77777777" w:rsidR="00350E01" w:rsidRPr="002259ED" w:rsidRDefault="00350E01" w:rsidP="002259ED">
      <w:pPr>
        <w:pStyle w:val="Heading1"/>
        <w:rPr>
          <w:rFonts w:asciiTheme="minorHAnsi" w:hAnsiTheme="minorHAnsi" w:cstheme="minorHAnsi"/>
          <w:lang w:bidi="ar-SA"/>
        </w:rPr>
      </w:pPr>
      <w:bookmarkStart w:id="86" w:name="_Toc53101783"/>
      <w:r w:rsidRPr="002259ED">
        <w:rPr>
          <w:rFonts w:asciiTheme="minorHAnsi" w:hAnsiTheme="minorHAnsi" w:cstheme="minorHAnsi"/>
          <w:lang w:bidi="ar-SA"/>
        </w:rPr>
        <w:t>Research Priorities:</w:t>
      </w:r>
      <w:bookmarkEnd w:id="86"/>
    </w:p>
    <w:p w14:paraId="4433FAEF" w14:textId="77777777" w:rsidR="00350E01" w:rsidRPr="002259ED" w:rsidRDefault="00350E01" w:rsidP="00350E01">
      <w:pPr>
        <w:widowControl/>
        <w:autoSpaceDE/>
        <w:autoSpaceDN/>
        <w:rPr>
          <w:rFonts w:asciiTheme="minorHAnsi" w:eastAsia="Times New Roman" w:hAnsiTheme="minorHAnsi" w:cstheme="minorHAnsi"/>
          <w:sz w:val="24"/>
          <w:szCs w:val="24"/>
          <w:lang w:bidi="ar-SA"/>
        </w:rPr>
      </w:pPr>
    </w:p>
    <w:p w14:paraId="192E7459" w14:textId="77777777" w:rsidR="00350E01" w:rsidRPr="0073635D" w:rsidRDefault="00350E01" w:rsidP="002259ED">
      <w:pPr>
        <w:pStyle w:val="Heading1"/>
        <w:ind w:firstLine="0"/>
        <w:rPr>
          <w:rFonts w:asciiTheme="minorHAnsi" w:hAnsiTheme="minorHAnsi" w:cstheme="minorHAnsi"/>
          <w:sz w:val="24"/>
          <w:szCs w:val="24"/>
          <w:lang w:bidi="ar-SA"/>
        </w:rPr>
      </w:pPr>
      <w:bookmarkStart w:id="87" w:name="_Toc53101784"/>
      <w:r w:rsidRPr="0073635D">
        <w:rPr>
          <w:rFonts w:asciiTheme="minorHAnsi" w:hAnsiTheme="minorHAnsi" w:cstheme="minorHAnsi"/>
          <w:b w:val="0"/>
          <w:sz w:val="24"/>
          <w:szCs w:val="24"/>
          <w:lang w:bidi="ar-SA"/>
        </w:rPr>
        <w:t>Examples of appropriate subtopics for research applications from small businesses include,</w:t>
      </w:r>
      <w:r w:rsidRPr="0073635D">
        <w:rPr>
          <w:rFonts w:asciiTheme="minorHAnsi" w:hAnsiTheme="minorHAnsi" w:cstheme="minorHAnsi"/>
          <w:sz w:val="24"/>
          <w:szCs w:val="24"/>
          <w:lang w:bidi="ar-SA"/>
        </w:rPr>
        <w:t xml:space="preserve"> but are not limited to the following:</w:t>
      </w:r>
      <w:bookmarkEnd w:id="87"/>
    </w:p>
    <w:p w14:paraId="263245C9" w14:textId="77777777" w:rsidR="00350E01" w:rsidRPr="0073635D" w:rsidRDefault="00350E01" w:rsidP="00350E01">
      <w:pPr>
        <w:widowControl/>
        <w:autoSpaceDE/>
        <w:autoSpaceDN/>
        <w:rPr>
          <w:rFonts w:asciiTheme="minorHAnsi" w:eastAsia="Times New Roman" w:hAnsiTheme="minorHAnsi" w:cstheme="minorHAnsi"/>
          <w:sz w:val="24"/>
          <w:szCs w:val="24"/>
          <w:lang w:bidi="ar-SA"/>
        </w:rPr>
      </w:pPr>
    </w:p>
    <w:p w14:paraId="71AC067C" w14:textId="002296EE" w:rsidR="00350E01" w:rsidRPr="0073635D" w:rsidRDefault="00350E01" w:rsidP="002259ED">
      <w:pPr>
        <w:pStyle w:val="Heading1"/>
        <w:ind w:left="1080" w:firstLine="0"/>
        <w:rPr>
          <w:rFonts w:asciiTheme="minorHAnsi" w:hAnsiTheme="minorHAnsi" w:cstheme="minorHAnsi"/>
          <w:sz w:val="24"/>
          <w:szCs w:val="24"/>
          <w:lang w:bidi="ar-SA"/>
        </w:rPr>
      </w:pPr>
      <w:bookmarkStart w:id="88" w:name="_Toc53101785"/>
      <w:r w:rsidRPr="0073635D">
        <w:rPr>
          <w:rFonts w:asciiTheme="minorHAnsi" w:hAnsiTheme="minorHAnsi" w:cstheme="minorHAnsi"/>
          <w:sz w:val="24"/>
          <w:szCs w:val="24"/>
          <w:lang w:bidi="ar-SA"/>
        </w:rPr>
        <w:t>Data for Decision Making</w:t>
      </w:r>
      <w:r w:rsidRPr="0073635D">
        <w:rPr>
          <w:rFonts w:asciiTheme="minorHAnsi" w:hAnsiTheme="minorHAnsi" w:cstheme="minorHAnsi"/>
          <w:b w:val="0"/>
          <w:sz w:val="24"/>
          <w:szCs w:val="24"/>
          <w:lang w:bidi="ar-SA"/>
        </w:rPr>
        <w:t>:  Combining existing and new data sources to provide actionable information to coastal communities and decision makers in the support of ocean commerce, energy development, sustainable infrastructure, and conservation.</w:t>
      </w:r>
      <w:bookmarkEnd w:id="88"/>
      <w:r w:rsidRPr="0073635D">
        <w:rPr>
          <w:rFonts w:asciiTheme="minorHAnsi" w:hAnsiTheme="minorHAnsi" w:cstheme="minorHAnsi"/>
          <w:b w:val="0"/>
          <w:sz w:val="24"/>
          <w:szCs w:val="24"/>
          <w:lang w:bidi="ar-SA"/>
        </w:rPr>
        <w:t>  </w:t>
      </w:r>
    </w:p>
    <w:p w14:paraId="4A04D5CB" w14:textId="6528B0EC" w:rsidR="00292A76" w:rsidRPr="0073635D" w:rsidRDefault="00292A76" w:rsidP="0073635D">
      <w:pPr>
        <w:pStyle w:val="Heading1"/>
        <w:rPr>
          <w:rFonts w:asciiTheme="minorHAnsi" w:hAnsiTheme="minorHAnsi" w:cstheme="minorHAnsi"/>
          <w:sz w:val="24"/>
          <w:szCs w:val="24"/>
          <w:lang w:bidi="ar-SA"/>
        </w:rPr>
      </w:pPr>
    </w:p>
    <w:p w14:paraId="6F81B469" w14:textId="2914501B" w:rsidR="00350E01" w:rsidRPr="002259ED" w:rsidRDefault="00350E01" w:rsidP="002259ED">
      <w:pPr>
        <w:pStyle w:val="Heading1"/>
        <w:ind w:left="1080" w:firstLine="0"/>
        <w:rPr>
          <w:sz w:val="24"/>
          <w:szCs w:val="24"/>
          <w:lang w:bidi="ar-SA"/>
        </w:rPr>
      </w:pPr>
      <w:bookmarkStart w:id="89" w:name="_Toc53101786"/>
      <w:r w:rsidRPr="0073635D">
        <w:rPr>
          <w:sz w:val="24"/>
          <w:szCs w:val="24"/>
          <w:lang w:bidi="ar-SA"/>
        </w:rPr>
        <w:t>Data Visualization:</w:t>
      </w:r>
      <w:r w:rsidRPr="0073635D">
        <w:rPr>
          <w:b w:val="0"/>
          <w:sz w:val="24"/>
          <w:szCs w:val="24"/>
          <w:lang w:bidi="ar-SA"/>
        </w:rPr>
        <w:t>  Using Augmented Reality or other innovative visualization technologies to improve communication and comprehension of multiple complex data inputs related to climate, weather, coastal navigation, or others in support of decision making and planning at individual, local, regional, and national levels.</w:t>
      </w:r>
      <w:bookmarkEnd w:id="89"/>
    </w:p>
    <w:p w14:paraId="5A0EB457" w14:textId="4031FDF3" w:rsidR="00292A76" w:rsidRPr="002259ED" w:rsidRDefault="00292A76" w:rsidP="002259ED">
      <w:pPr>
        <w:widowControl/>
        <w:autoSpaceDE/>
        <w:autoSpaceDN/>
        <w:ind w:left="1080"/>
        <w:textAlignment w:val="baseline"/>
        <w:rPr>
          <w:rFonts w:asciiTheme="minorHAnsi" w:eastAsia="Times New Roman" w:hAnsiTheme="minorHAnsi" w:cstheme="minorHAnsi"/>
          <w:color w:val="000000"/>
          <w:sz w:val="24"/>
          <w:szCs w:val="24"/>
          <w:lang w:bidi="ar-SA"/>
        </w:rPr>
      </w:pPr>
    </w:p>
    <w:p w14:paraId="5DF3199A" w14:textId="6E49A05C" w:rsidR="00350E01" w:rsidRPr="002259ED" w:rsidRDefault="00350E01" w:rsidP="002259ED">
      <w:pPr>
        <w:widowControl/>
        <w:autoSpaceDE/>
        <w:autoSpaceDN/>
        <w:ind w:left="1080"/>
        <w:textAlignment w:val="baseline"/>
        <w:rPr>
          <w:rFonts w:asciiTheme="minorHAnsi" w:eastAsia="Times New Roman" w:hAnsiTheme="minorHAnsi" w:cstheme="minorHAnsi"/>
          <w:color w:val="000000"/>
          <w:sz w:val="24"/>
          <w:szCs w:val="24"/>
          <w:lang w:bidi="ar-SA"/>
        </w:rPr>
      </w:pPr>
      <w:r w:rsidRPr="002259ED">
        <w:rPr>
          <w:rFonts w:asciiTheme="minorHAnsi" w:eastAsia="Times New Roman" w:hAnsiTheme="minorHAnsi" w:cstheme="minorHAnsi"/>
          <w:b/>
          <w:bCs/>
          <w:color w:val="000000"/>
          <w:sz w:val="24"/>
          <w:szCs w:val="24"/>
          <w:lang w:bidi="ar-SA"/>
        </w:rPr>
        <w:t>Ocean Observations:</w:t>
      </w:r>
      <w:r w:rsidRPr="002259ED">
        <w:rPr>
          <w:rFonts w:asciiTheme="minorHAnsi" w:eastAsia="Times New Roman" w:hAnsiTheme="minorHAnsi" w:cstheme="minorHAnsi"/>
          <w:color w:val="000000"/>
          <w:sz w:val="24"/>
          <w:szCs w:val="24"/>
          <w:lang w:bidi="ar-SA"/>
        </w:rPr>
        <w:t xml:space="preserve"> </w:t>
      </w:r>
      <w:r w:rsidR="00292A76">
        <w:rPr>
          <w:rFonts w:asciiTheme="minorHAnsi" w:eastAsia="Times New Roman" w:hAnsiTheme="minorHAnsi" w:cstheme="minorHAnsi"/>
          <w:color w:val="000000"/>
          <w:sz w:val="24"/>
          <w:szCs w:val="24"/>
          <w:lang w:bidi="ar-SA"/>
        </w:rPr>
        <w:t xml:space="preserve"> </w:t>
      </w:r>
      <w:r w:rsidRPr="002259ED">
        <w:rPr>
          <w:rFonts w:asciiTheme="minorHAnsi" w:eastAsia="Times New Roman" w:hAnsiTheme="minorHAnsi" w:cstheme="minorHAnsi"/>
          <w:color w:val="000000"/>
          <w:sz w:val="24"/>
          <w:szCs w:val="24"/>
          <w:lang w:bidi="ar-SA"/>
        </w:rPr>
        <w:t>Enhancing ocean observations to minimize uncertainty, including, but not limited to, cost effective integration of environmental sensors into existing infrastructure, such as commercial and Federal submarine telecommunications cables for improved monitoring of ocean conditions, detection of Tsunami waves, or other applications.</w:t>
      </w:r>
    </w:p>
    <w:p w14:paraId="6F60C6DC" w14:textId="77777777" w:rsidR="00292A76" w:rsidRPr="002259ED" w:rsidRDefault="00292A76" w:rsidP="002259ED">
      <w:pPr>
        <w:widowControl/>
        <w:autoSpaceDE/>
        <w:autoSpaceDN/>
        <w:ind w:left="1080"/>
        <w:textAlignment w:val="baseline"/>
        <w:rPr>
          <w:rFonts w:asciiTheme="minorHAnsi" w:eastAsia="Times New Roman" w:hAnsiTheme="minorHAnsi" w:cstheme="minorHAnsi"/>
          <w:color w:val="000000"/>
          <w:sz w:val="24"/>
          <w:szCs w:val="24"/>
          <w:lang w:bidi="ar-SA"/>
        </w:rPr>
      </w:pPr>
    </w:p>
    <w:p w14:paraId="522A13B8" w14:textId="761FD015" w:rsidR="00350E01" w:rsidRPr="002259ED" w:rsidRDefault="00350E01" w:rsidP="002259ED">
      <w:pPr>
        <w:widowControl/>
        <w:autoSpaceDE/>
        <w:autoSpaceDN/>
        <w:ind w:left="1080"/>
        <w:textAlignment w:val="baseline"/>
        <w:rPr>
          <w:rFonts w:asciiTheme="minorHAnsi" w:eastAsia="Times New Roman" w:hAnsiTheme="minorHAnsi" w:cstheme="minorHAnsi"/>
          <w:color w:val="000000"/>
          <w:sz w:val="24"/>
          <w:szCs w:val="24"/>
          <w:lang w:bidi="ar-SA"/>
        </w:rPr>
      </w:pPr>
      <w:r w:rsidRPr="002259ED">
        <w:rPr>
          <w:rFonts w:asciiTheme="minorHAnsi" w:eastAsia="Times New Roman" w:hAnsiTheme="minorHAnsi" w:cstheme="minorHAnsi"/>
          <w:b/>
          <w:bCs/>
          <w:color w:val="000000"/>
          <w:sz w:val="24"/>
          <w:szCs w:val="24"/>
          <w:lang w:bidi="ar-SA"/>
        </w:rPr>
        <w:t>Aquaculture Techniques:</w:t>
      </w:r>
      <w:r w:rsidRPr="002259ED">
        <w:rPr>
          <w:rFonts w:asciiTheme="minorHAnsi" w:eastAsia="Times New Roman" w:hAnsiTheme="minorHAnsi" w:cstheme="minorHAnsi"/>
          <w:color w:val="000000"/>
          <w:sz w:val="24"/>
          <w:szCs w:val="24"/>
          <w:lang w:bidi="ar-SA"/>
        </w:rPr>
        <w:t>  New techniques and technologies that support the development of sustainable aquaculture in the United States. </w:t>
      </w:r>
    </w:p>
    <w:p w14:paraId="3D7EA187" w14:textId="77777777" w:rsidR="00292A76" w:rsidRPr="002259ED" w:rsidRDefault="00292A76" w:rsidP="002259ED">
      <w:pPr>
        <w:widowControl/>
        <w:autoSpaceDE/>
        <w:autoSpaceDN/>
        <w:ind w:left="1080"/>
        <w:textAlignment w:val="baseline"/>
        <w:rPr>
          <w:rFonts w:asciiTheme="minorHAnsi" w:eastAsia="Times New Roman" w:hAnsiTheme="minorHAnsi" w:cstheme="minorHAnsi"/>
          <w:color w:val="000000"/>
          <w:sz w:val="24"/>
          <w:szCs w:val="24"/>
          <w:lang w:bidi="ar-SA"/>
        </w:rPr>
      </w:pPr>
    </w:p>
    <w:p w14:paraId="33434D77" w14:textId="77777777" w:rsidR="00350E01" w:rsidRPr="002259ED" w:rsidRDefault="00350E01" w:rsidP="002259ED">
      <w:pPr>
        <w:widowControl/>
        <w:autoSpaceDE/>
        <w:autoSpaceDN/>
        <w:ind w:left="1080"/>
        <w:textAlignment w:val="baseline"/>
        <w:rPr>
          <w:rFonts w:asciiTheme="minorHAnsi" w:eastAsia="Times New Roman" w:hAnsiTheme="minorHAnsi" w:cstheme="minorHAnsi"/>
          <w:color w:val="000000"/>
          <w:sz w:val="24"/>
          <w:szCs w:val="24"/>
          <w:lang w:bidi="ar-SA"/>
        </w:rPr>
      </w:pPr>
      <w:r w:rsidRPr="002259ED">
        <w:rPr>
          <w:rFonts w:asciiTheme="minorHAnsi" w:eastAsia="Times New Roman" w:hAnsiTheme="minorHAnsi" w:cstheme="minorHAnsi"/>
          <w:b/>
          <w:bCs/>
          <w:color w:val="000000"/>
          <w:sz w:val="24"/>
          <w:szCs w:val="24"/>
          <w:lang w:bidi="ar-SA"/>
        </w:rPr>
        <w:t xml:space="preserve">Ocean Exploration: </w:t>
      </w:r>
      <w:r w:rsidRPr="002259ED">
        <w:rPr>
          <w:rFonts w:asciiTheme="minorHAnsi" w:eastAsia="Times New Roman" w:hAnsiTheme="minorHAnsi" w:cstheme="minorHAnsi"/>
          <w:color w:val="000000"/>
          <w:sz w:val="24"/>
          <w:szCs w:val="24"/>
          <w:lang w:bidi="ar-SA"/>
        </w:rPr>
        <w:t> Techniques and technologies that unlock the potential of our ocean and coastal resources through increased mapping, exploration, and characterization of the U.S. Exclusive Economic Zone and beyond.</w:t>
      </w:r>
    </w:p>
    <w:p w14:paraId="37FF9CFB" w14:textId="7686E5EF" w:rsidR="00350E01" w:rsidRDefault="00350E01" w:rsidP="00350E01">
      <w:pPr>
        <w:widowControl/>
        <w:autoSpaceDE/>
        <w:autoSpaceDN/>
        <w:spacing w:before="400" w:after="120"/>
        <w:outlineLvl w:val="0"/>
        <w:rPr>
          <w:rFonts w:asciiTheme="minorHAnsi" w:eastAsia="Times New Roman" w:hAnsiTheme="minorHAnsi" w:cstheme="minorHAnsi"/>
          <w:b/>
          <w:color w:val="000000"/>
          <w:kern w:val="36"/>
          <w:sz w:val="28"/>
          <w:szCs w:val="28"/>
          <w:lang w:bidi="ar-SA"/>
        </w:rPr>
      </w:pPr>
      <w:bookmarkStart w:id="90" w:name="_Toc53101787"/>
      <w:r w:rsidRPr="002259ED">
        <w:rPr>
          <w:rFonts w:asciiTheme="minorHAnsi" w:eastAsia="Times New Roman" w:hAnsiTheme="minorHAnsi" w:cstheme="minorHAnsi"/>
          <w:color w:val="000000"/>
          <w:kern w:val="36"/>
          <w:sz w:val="24"/>
          <w:szCs w:val="24"/>
          <w:lang w:bidi="ar-SA"/>
        </w:rPr>
        <w:t>‘</w:t>
      </w:r>
      <w:r w:rsidRPr="002259ED">
        <w:rPr>
          <w:rFonts w:asciiTheme="minorHAnsi" w:eastAsia="Times New Roman" w:hAnsiTheme="minorHAnsi" w:cstheme="minorHAnsi"/>
          <w:b/>
          <w:color w:val="000000"/>
          <w:kern w:val="36"/>
          <w:sz w:val="28"/>
          <w:szCs w:val="28"/>
          <w:lang w:bidi="ar-SA"/>
        </w:rPr>
        <w:t>Omics </w:t>
      </w:r>
      <w:r w:rsidR="00292A76">
        <w:rPr>
          <w:rFonts w:asciiTheme="minorHAnsi" w:eastAsia="Times New Roman" w:hAnsiTheme="minorHAnsi" w:cstheme="minorHAnsi"/>
          <w:b/>
          <w:color w:val="000000"/>
          <w:kern w:val="36"/>
          <w:sz w:val="28"/>
          <w:szCs w:val="28"/>
          <w:lang w:bidi="ar-SA"/>
        </w:rPr>
        <w:t>- Topic 9.2</w:t>
      </w:r>
      <w:bookmarkEnd w:id="90"/>
    </w:p>
    <w:p w14:paraId="66D57FE1" w14:textId="77777777" w:rsidR="00292A76" w:rsidRPr="002259ED" w:rsidRDefault="00292A76" w:rsidP="002259ED">
      <w:pPr>
        <w:widowControl/>
        <w:autoSpaceDE/>
        <w:autoSpaceDN/>
        <w:outlineLvl w:val="0"/>
        <w:rPr>
          <w:rFonts w:asciiTheme="minorHAnsi" w:eastAsia="Times New Roman" w:hAnsiTheme="minorHAnsi" w:cstheme="minorHAnsi"/>
          <w:b/>
          <w:bCs/>
          <w:kern w:val="36"/>
          <w:sz w:val="24"/>
          <w:szCs w:val="24"/>
          <w:lang w:bidi="ar-SA"/>
        </w:rPr>
      </w:pPr>
    </w:p>
    <w:p w14:paraId="64361F59" w14:textId="77777777" w:rsidR="00350E01" w:rsidRPr="002259ED" w:rsidRDefault="00350E01" w:rsidP="002259ED">
      <w:pPr>
        <w:pStyle w:val="Heading1"/>
        <w:rPr>
          <w:lang w:bidi="ar-SA"/>
        </w:rPr>
      </w:pPr>
      <w:bookmarkStart w:id="91" w:name="_Toc53101788"/>
      <w:r w:rsidRPr="002259ED">
        <w:rPr>
          <w:lang w:bidi="ar-SA"/>
        </w:rPr>
        <w:t>Background</w:t>
      </w:r>
      <w:bookmarkEnd w:id="91"/>
    </w:p>
    <w:p w14:paraId="0B5D9531" w14:textId="77777777" w:rsidR="00350E01" w:rsidRPr="002259ED" w:rsidRDefault="00350E01" w:rsidP="00350E01">
      <w:pPr>
        <w:widowControl/>
        <w:autoSpaceDE/>
        <w:autoSpaceDN/>
        <w:rPr>
          <w:rFonts w:asciiTheme="minorHAnsi" w:eastAsia="Times New Roman" w:hAnsiTheme="minorHAnsi" w:cstheme="minorHAnsi"/>
          <w:sz w:val="24"/>
          <w:szCs w:val="24"/>
          <w:lang w:bidi="ar-SA"/>
        </w:rPr>
      </w:pPr>
    </w:p>
    <w:p w14:paraId="203135F2" w14:textId="77777777" w:rsidR="00350E01" w:rsidRPr="002259ED" w:rsidRDefault="00350E01" w:rsidP="002259ED">
      <w:pPr>
        <w:pStyle w:val="Heading1"/>
        <w:ind w:firstLine="0"/>
        <w:rPr>
          <w:sz w:val="24"/>
          <w:szCs w:val="24"/>
          <w:lang w:bidi="ar-SA"/>
        </w:rPr>
      </w:pPr>
      <w:bookmarkStart w:id="92" w:name="_Toc53101789"/>
      <w:r w:rsidRPr="002259ED">
        <w:rPr>
          <w:b w:val="0"/>
          <w:sz w:val="24"/>
          <w:szCs w:val="24"/>
          <w:lang w:bidi="ar-SA"/>
        </w:rPr>
        <w:t>Techniques such as high-throughput DNA sequencing and subsequent bioinformatics analyses can aid national priorities including: fisheries management, aquaculture development, food and water safety, species and habitat conservation, seafood consumer protection, and natural products discovery.  Advances in these ‘omics methodologies can improve the ability to monitor and understand the biological communities of the oceans and Great Lakes. ‘Omics approaches can be faster, cheaper, less invasive, and can provide more information than traditional methods.</w:t>
      </w:r>
      <w:bookmarkEnd w:id="92"/>
      <w:r w:rsidRPr="002259ED">
        <w:rPr>
          <w:b w:val="0"/>
          <w:sz w:val="24"/>
          <w:szCs w:val="24"/>
          <w:lang w:bidi="ar-SA"/>
        </w:rPr>
        <w:t> </w:t>
      </w:r>
    </w:p>
    <w:p w14:paraId="1AEF40C9" w14:textId="77777777" w:rsidR="00350E01" w:rsidRPr="002259ED" w:rsidRDefault="00350E01" w:rsidP="00350E01">
      <w:pPr>
        <w:widowControl/>
        <w:autoSpaceDE/>
        <w:autoSpaceDN/>
        <w:rPr>
          <w:rFonts w:asciiTheme="minorHAnsi" w:eastAsia="Times New Roman" w:hAnsiTheme="minorHAnsi" w:cstheme="minorHAnsi"/>
          <w:sz w:val="24"/>
          <w:szCs w:val="24"/>
          <w:lang w:bidi="ar-SA"/>
        </w:rPr>
      </w:pPr>
    </w:p>
    <w:p w14:paraId="67951783" w14:textId="77777777" w:rsidR="00350E01" w:rsidRPr="002259ED" w:rsidRDefault="00350E01" w:rsidP="002259ED">
      <w:pPr>
        <w:pStyle w:val="Heading1"/>
        <w:ind w:firstLine="0"/>
        <w:rPr>
          <w:sz w:val="24"/>
          <w:szCs w:val="24"/>
          <w:lang w:bidi="ar-SA"/>
        </w:rPr>
      </w:pPr>
      <w:bookmarkStart w:id="93" w:name="_Toc53101790"/>
      <w:r w:rsidRPr="002259ED">
        <w:rPr>
          <w:b w:val="0"/>
          <w:sz w:val="24"/>
          <w:szCs w:val="24"/>
          <w:lang w:bidi="ar-SA"/>
        </w:rPr>
        <w:t>An expansion in the use of ‘omics is underway at NOAA. Investment in ‘omics is essential to increase efficiency, improve ecosystem assessments and forecasts, advance stewardship, and promote the American Blue Economy, which is estimated to contribute $304 billion to the U.S. gross domestic product and 3.3 million jobs annually.  The Blue Economy includes the resources, services, and benefits provided by the oceans and Great Lakes, such as jobs, food, water, energy, recreation, and commercial products.</w:t>
      </w:r>
      <w:bookmarkEnd w:id="93"/>
      <w:r w:rsidRPr="002259ED">
        <w:rPr>
          <w:b w:val="0"/>
          <w:sz w:val="24"/>
          <w:szCs w:val="24"/>
          <w:lang w:bidi="ar-SA"/>
        </w:rPr>
        <w:t> </w:t>
      </w:r>
    </w:p>
    <w:p w14:paraId="5DB3FB24" w14:textId="77777777" w:rsidR="00350E01" w:rsidRPr="002259ED" w:rsidRDefault="00350E01" w:rsidP="00350E01">
      <w:pPr>
        <w:widowControl/>
        <w:autoSpaceDE/>
        <w:autoSpaceDN/>
        <w:rPr>
          <w:rFonts w:asciiTheme="minorHAnsi" w:eastAsia="Times New Roman" w:hAnsiTheme="minorHAnsi" w:cstheme="minorHAnsi"/>
          <w:sz w:val="24"/>
          <w:szCs w:val="24"/>
          <w:lang w:bidi="ar-SA"/>
        </w:rPr>
      </w:pPr>
    </w:p>
    <w:p w14:paraId="5CB68C43" w14:textId="77777777" w:rsidR="00350E01" w:rsidRPr="002259ED" w:rsidRDefault="00350E01" w:rsidP="002259ED">
      <w:pPr>
        <w:pStyle w:val="Heading1"/>
        <w:rPr>
          <w:lang w:bidi="ar-SA"/>
        </w:rPr>
      </w:pPr>
      <w:bookmarkStart w:id="94" w:name="_Toc53101791"/>
      <w:r w:rsidRPr="002259ED">
        <w:rPr>
          <w:lang w:bidi="ar-SA"/>
        </w:rPr>
        <w:t>Research Priorities:</w:t>
      </w:r>
      <w:bookmarkEnd w:id="94"/>
    </w:p>
    <w:p w14:paraId="622FCDAA" w14:textId="77777777" w:rsidR="00350E01" w:rsidRPr="002259ED" w:rsidRDefault="00350E01" w:rsidP="00350E01">
      <w:pPr>
        <w:widowControl/>
        <w:autoSpaceDE/>
        <w:autoSpaceDN/>
        <w:rPr>
          <w:rFonts w:asciiTheme="minorHAnsi" w:eastAsia="Times New Roman" w:hAnsiTheme="minorHAnsi" w:cstheme="minorHAnsi"/>
          <w:sz w:val="24"/>
          <w:szCs w:val="24"/>
          <w:lang w:bidi="ar-SA"/>
        </w:rPr>
      </w:pPr>
    </w:p>
    <w:p w14:paraId="5EF1DF1A" w14:textId="77777777" w:rsidR="00350E01" w:rsidRPr="002259ED" w:rsidRDefault="00350E01" w:rsidP="002259ED">
      <w:pPr>
        <w:pStyle w:val="Heading1"/>
        <w:ind w:firstLine="0"/>
        <w:rPr>
          <w:sz w:val="24"/>
          <w:szCs w:val="24"/>
          <w:lang w:bidi="ar-SA"/>
        </w:rPr>
      </w:pPr>
      <w:bookmarkStart w:id="95" w:name="_Toc53101792"/>
      <w:r w:rsidRPr="002259ED">
        <w:rPr>
          <w:b w:val="0"/>
          <w:sz w:val="24"/>
          <w:szCs w:val="24"/>
          <w:lang w:bidi="ar-SA"/>
        </w:rPr>
        <w:t xml:space="preserve">Examples of appropriate subtopics for research applications from small businesses include, </w:t>
      </w:r>
      <w:r w:rsidRPr="002259ED">
        <w:rPr>
          <w:sz w:val="24"/>
          <w:szCs w:val="24"/>
          <w:lang w:bidi="ar-SA"/>
        </w:rPr>
        <w:t>but are not limited to the following:</w:t>
      </w:r>
      <w:bookmarkEnd w:id="95"/>
    </w:p>
    <w:p w14:paraId="0008DB51" w14:textId="77777777" w:rsidR="00350E01" w:rsidRPr="002259ED" w:rsidRDefault="00350E01" w:rsidP="00350E01">
      <w:pPr>
        <w:widowControl/>
        <w:autoSpaceDE/>
        <w:autoSpaceDN/>
        <w:rPr>
          <w:rFonts w:asciiTheme="minorHAnsi" w:eastAsia="Times New Roman" w:hAnsiTheme="minorHAnsi" w:cstheme="minorHAnsi"/>
          <w:sz w:val="24"/>
          <w:szCs w:val="24"/>
          <w:lang w:bidi="ar-SA"/>
        </w:rPr>
      </w:pPr>
    </w:p>
    <w:p w14:paraId="6ED250FE" w14:textId="77777777" w:rsidR="00350E01" w:rsidRPr="002259ED" w:rsidRDefault="00350E01" w:rsidP="002259ED">
      <w:pPr>
        <w:widowControl/>
        <w:autoSpaceDE/>
        <w:autoSpaceDN/>
        <w:ind w:left="1080"/>
        <w:textAlignment w:val="baseline"/>
        <w:rPr>
          <w:rFonts w:asciiTheme="minorHAnsi" w:eastAsia="Times New Roman" w:hAnsiTheme="minorHAnsi" w:cstheme="minorHAnsi"/>
          <w:color w:val="000000"/>
          <w:sz w:val="24"/>
          <w:szCs w:val="24"/>
          <w:lang w:bidi="ar-SA"/>
        </w:rPr>
      </w:pPr>
      <w:r w:rsidRPr="002259ED">
        <w:rPr>
          <w:rFonts w:asciiTheme="minorHAnsi" w:eastAsia="Times New Roman" w:hAnsiTheme="minorHAnsi" w:cstheme="minorHAnsi"/>
          <w:b/>
          <w:bCs/>
          <w:color w:val="000000"/>
          <w:sz w:val="24"/>
          <w:szCs w:val="24"/>
          <w:lang w:bidi="ar-SA"/>
        </w:rPr>
        <w:t>Omics in Monitoring and Detection:</w:t>
      </w:r>
      <w:r w:rsidRPr="002259ED">
        <w:rPr>
          <w:rFonts w:asciiTheme="minorHAnsi" w:eastAsia="Times New Roman" w:hAnsiTheme="minorHAnsi" w:cstheme="minorHAnsi"/>
          <w:color w:val="000000"/>
          <w:sz w:val="24"/>
          <w:szCs w:val="24"/>
          <w:lang w:bidi="ar-SA"/>
        </w:rPr>
        <w:t xml:space="preserve"> Improve detecting and monitoring of harmful algal blooms, toxins, pathogens, and invasive species to protect health and coastal economies.</w:t>
      </w:r>
    </w:p>
    <w:p w14:paraId="35F78FCB" w14:textId="77777777" w:rsidR="00580EA4" w:rsidRDefault="00580EA4">
      <w:pPr>
        <w:widowControl/>
        <w:autoSpaceDE/>
        <w:autoSpaceDN/>
        <w:ind w:left="1080"/>
        <w:textAlignment w:val="baseline"/>
        <w:rPr>
          <w:rFonts w:asciiTheme="minorHAnsi" w:eastAsia="Times New Roman" w:hAnsiTheme="minorHAnsi" w:cstheme="minorHAnsi"/>
          <w:b/>
          <w:bCs/>
          <w:color w:val="000000"/>
          <w:sz w:val="24"/>
          <w:szCs w:val="24"/>
          <w:lang w:bidi="ar-SA"/>
        </w:rPr>
      </w:pPr>
    </w:p>
    <w:p w14:paraId="157A24AD" w14:textId="21A79B25" w:rsidR="00350E01" w:rsidRDefault="00350E01" w:rsidP="002259ED">
      <w:pPr>
        <w:widowControl/>
        <w:autoSpaceDE/>
        <w:autoSpaceDN/>
        <w:ind w:left="1080"/>
        <w:textAlignment w:val="baseline"/>
        <w:rPr>
          <w:rFonts w:asciiTheme="minorHAnsi" w:eastAsia="Times New Roman" w:hAnsiTheme="minorHAnsi" w:cstheme="minorHAnsi"/>
          <w:color w:val="000000"/>
          <w:sz w:val="24"/>
          <w:szCs w:val="24"/>
          <w:lang w:bidi="ar-SA"/>
        </w:rPr>
      </w:pPr>
      <w:r w:rsidRPr="002259ED">
        <w:rPr>
          <w:rFonts w:asciiTheme="minorHAnsi" w:eastAsia="Times New Roman" w:hAnsiTheme="minorHAnsi" w:cstheme="minorHAnsi"/>
          <w:b/>
          <w:bCs/>
          <w:color w:val="000000"/>
          <w:sz w:val="24"/>
          <w:szCs w:val="24"/>
          <w:lang w:bidi="ar-SA"/>
        </w:rPr>
        <w:t>Omics in Fisheries Management:</w:t>
      </w:r>
      <w:r w:rsidRPr="002259ED">
        <w:rPr>
          <w:rFonts w:asciiTheme="minorHAnsi" w:eastAsia="Times New Roman" w:hAnsiTheme="minorHAnsi" w:cstheme="minorHAnsi"/>
          <w:color w:val="000000"/>
          <w:sz w:val="24"/>
          <w:szCs w:val="24"/>
          <w:lang w:bidi="ar-SA"/>
        </w:rPr>
        <w:t>  Support consumer protection and sustainable fishing practices by using genetic analysis to identify fraudulent and illegally sourced seafood products.</w:t>
      </w:r>
    </w:p>
    <w:p w14:paraId="27771A2B" w14:textId="77777777" w:rsidR="00FD63C0" w:rsidRPr="002259ED" w:rsidRDefault="00FD63C0" w:rsidP="002259ED">
      <w:pPr>
        <w:widowControl/>
        <w:autoSpaceDE/>
        <w:autoSpaceDN/>
        <w:ind w:left="1080"/>
        <w:textAlignment w:val="baseline"/>
        <w:rPr>
          <w:rFonts w:asciiTheme="minorHAnsi" w:eastAsia="Times New Roman" w:hAnsiTheme="minorHAnsi" w:cstheme="minorHAnsi"/>
          <w:color w:val="000000"/>
          <w:sz w:val="24"/>
          <w:szCs w:val="24"/>
          <w:lang w:bidi="ar-SA"/>
        </w:rPr>
      </w:pPr>
    </w:p>
    <w:p w14:paraId="09DDC077" w14:textId="5299F78F" w:rsidR="00350E01" w:rsidRDefault="00350E01" w:rsidP="002259ED">
      <w:pPr>
        <w:widowControl/>
        <w:autoSpaceDE/>
        <w:autoSpaceDN/>
        <w:ind w:left="1080"/>
        <w:textAlignment w:val="baseline"/>
        <w:rPr>
          <w:rFonts w:asciiTheme="minorHAnsi" w:eastAsia="Times New Roman" w:hAnsiTheme="minorHAnsi" w:cstheme="minorHAnsi"/>
          <w:color w:val="000000"/>
          <w:sz w:val="24"/>
          <w:szCs w:val="24"/>
          <w:lang w:bidi="ar-SA"/>
        </w:rPr>
      </w:pPr>
      <w:r w:rsidRPr="002259ED">
        <w:rPr>
          <w:rFonts w:asciiTheme="minorHAnsi" w:eastAsia="Times New Roman" w:hAnsiTheme="minorHAnsi" w:cstheme="minorHAnsi"/>
          <w:b/>
          <w:bCs/>
          <w:color w:val="000000"/>
          <w:sz w:val="24"/>
          <w:szCs w:val="24"/>
          <w:lang w:bidi="ar-SA"/>
        </w:rPr>
        <w:lastRenderedPageBreak/>
        <w:t>Omics in Aquaculture:</w:t>
      </w:r>
      <w:r w:rsidRPr="002259ED">
        <w:rPr>
          <w:rFonts w:asciiTheme="minorHAnsi" w:eastAsia="Times New Roman" w:hAnsiTheme="minorHAnsi" w:cstheme="minorHAnsi"/>
          <w:color w:val="000000"/>
          <w:sz w:val="24"/>
          <w:szCs w:val="24"/>
          <w:lang w:bidi="ar-SA"/>
        </w:rPr>
        <w:t>  Foster the development of aquaculture by using ‘omics to optimize animal health, yield, and product characteristics while supporting safe and sustainable farming practices.</w:t>
      </w:r>
    </w:p>
    <w:p w14:paraId="77BB1225" w14:textId="77777777" w:rsidR="00FD63C0" w:rsidRPr="002259ED" w:rsidRDefault="00FD63C0" w:rsidP="002259ED">
      <w:pPr>
        <w:widowControl/>
        <w:autoSpaceDE/>
        <w:autoSpaceDN/>
        <w:ind w:left="1080"/>
        <w:textAlignment w:val="baseline"/>
        <w:rPr>
          <w:rFonts w:asciiTheme="minorHAnsi" w:eastAsia="Times New Roman" w:hAnsiTheme="minorHAnsi" w:cstheme="minorHAnsi"/>
          <w:color w:val="000000"/>
          <w:sz w:val="24"/>
          <w:szCs w:val="24"/>
          <w:lang w:bidi="ar-SA"/>
        </w:rPr>
      </w:pPr>
    </w:p>
    <w:p w14:paraId="1B2D50E0" w14:textId="77777777" w:rsidR="00350E01" w:rsidRPr="002259ED" w:rsidRDefault="00350E01" w:rsidP="002259ED">
      <w:pPr>
        <w:widowControl/>
        <w:autoSpaceDE/>
        <w:autoSpaceDN/>
        <w:ind w:left="1080"/>
        <w:textAlignment w:val="baseline"/>
        <w:rPr>
          <w:rFonts w:asciiTheme="minorHAnsi" w:eastAsia="Times New Roman" w:hAnsiTheme="minorHAnsi" w:cstheme="minorHAnsi"/>
          <w:color w:val="000000"/>
          <w:sz w:val="24"/>
          <w:szCs w:val="24"/>
          <w:lang w:bidi="ar-SA"/>
        </w:rPr>
      </w:pPr>
      <w:r w:rsidRPr="002259ED">
        <w:rPr>
          <w:rFonts w:asciiTheme="minorHAnsi" w:eastAsia="Times New Roman" w:hAnsiTheme="minorHAnsi" w:cstheme="minorHAnsi"/>
          <w:b/>
          <w:bCs/>
          <w:color w:val="000000"/>
          <w:sz w:val="24"/>
          <w:szCs w:val="24"/>
          <w:lang w:bidi="ar-SA"/>
        </w:rPr>
        <w:t>Omics in Fisheries and Protected Species:</w:t>
      </w:r>
      <w:r w:rsidRPr="002259ED">
        <w:rPr>
          <w:rFonts w:asciiTheme="minorHAnsi" w:eastAsia="Times New Roman" w:hAnsiTheme="minorHAnsi" w:cstheme="minorHAnsi"/>
          <w:color w:val="000000"/>
          <w:sz w:val="24"/>
          <w:szCs w:val="24"/>
          <w:lang w:bidi="ar-SA"/>
        </w:rPr>
        <w:t>  Sustain fisheries resources and protect vulnerable species using ‘omics to increase the breadth, depth, and throughput of information used to evaluate target populations’ structure and distribution, generate indices of abundance, and characterize the food webs that support them.</w:t>
      </w:r>
    </w:p>
    <w:p w14:paraId="34846B55" w14:textId="4D12F891" w:rsidR="00350E01" w:rsidRDefault="00350E01" w:rsidP="00350E01">
      <w:pPr>
        <w:widowControl/>
        <w:autoSpaceDE/>
        <w:autoSpaceDN/>
        <w:spacing w:before="400" w:after="120"/>
        <w:outlineLvl w:val="0"/>
        <w:rPr>
          <w:rFonts w:asciiTheme="minorHAnsi" w:eastAsia="Times New Roman" w:hAnsiTheme="minorHAnsi" w:cstheme="minorHAnsi"/>
          <w:b/>
          <w:color w:val="000000"/>
          <w:kern w:val="36"/>
          <w:sz w:val="28"/>
          <w:szCs w:val="28"/>
          <w:lang w:bidi="ar-SA"/>
        </w:rPr>
      </w:pPr>
      <w:bookmarkStart w:id="96" w:name="_Toc53101793"/>
      <w:r w:rsidRPr="002259ED">
        <w:rPr>
          <w:rFonts w:asciiTheme="minorHAnsi" w:eastAsia="Times New Roman" w:hAnsiTheme="minorHAnsi" w:cstheme="minorHAnsi"/>
          <w:b/>
          <w:color w:val="000000"/>
          <w:kern w:val="36"/>
          <w:sz w:val="28"/>
          <w:szCs w:val="28"/>
          <w:lang w:bidi="ar-SA"/>
        </w:rPr>
        <w:t>Artificial Intelligence (AI)</w:t>
      </w:r>
      <w:r w:rsidR="00FD63C0">
        <w:rPr>
          <w:rFonts w:asciiTheme="minorHAnsi" w:eastAsia="Times New Roman" w:hAnsiTheme="minorHAnsi" w:cstheme="minorHAnsi"/>
          <w:b/>
          <w:color w:val="000000"/>
          <w:kern w:val="36"/>
          <w:sz w:val="28"/>
          <w:szCs w:val="28"/>
          <w:lang w:bidi="ar-SA"/>
        </w:rPr>
        <w:t xml:space="preserve"> – Topic 9.3</w:t>
      </w:r>
      <w:bookmarkEnd w:id="96"/>
    </w:p>
    <w:p w14:paraId="6BD6AD09" w14:textId="77777777" w:rsidR="00FD63C0" w:rsidRPr="002259ED" w:rsidRDefault="00FD63C0" w:rsidP="002259ED">
      <w:pPr>
        <w:widowControl/>
        <w:autoSpaceDE/>
        <w:autoSpaceDN/>
        <w:outlineLvl w:val="0"/>
        <w:rPr>
          <w:rFonts w:asciiTheme="minorHAnsi" w:eastAsia="Times New Roman" w:hAnsiTheme="minorHAnsi" w:cstheme="minorHAnsi"/>
          <w:bCs/>
          <w:kern w:val="36"/>
          <w:sz w:val="24"/>
          <w:szCs w:val="24"/>
          <w:lang w:bidi="ar-SA"/>
        </w:rPr>
      </w:pPr>
    </w:p>
    <w:p w14:paraId="57165A11" w14:textId="77777777" w:rsidR="00350E01" w:rsidRPr="002259ED" w:rsidRDefault="00350E01" w:rsidP="002259ED">
      <w:pPr>
        <w:pStyle w:val="Heading1"/>
        <w:rPr>
          <w:lang w:bidi="ar-SA"/>
        </w:rPr>
      </w:pPr>
      <w:bookmarkStart w:id="97" w:name="_Toc53101794"/>
      <w:r w:rsidRPr="002259ED">
        <w:rPr>
          <w:lang w:bidi="ar-SA"/>
        </w:rPr>
        <w:t>Background</w:t>
      </w:r>
      <w:bookmarkEnd w:id="97"/>
    </w:p>
    <w:p w14:paraId="0F8A353D" w14:textId="77777777" w:rsidR="00350E01" w:rsidRPr="002259ED" w:rsidRDefault="00350E01" w:rsidP="00350E01">
      <w:pPr>
        <w:widowControl/>
        <w:autoSpaceDE/>
        <w:autoSpaceDN/>
        <w:rPr>
          <w:rFonts w:asciiTheme="minorHAnsi" w:eastAsia="Times New Roman" w:hAnsiTheme="minorHAnsi" w:cstheme="minorHAnsi"/>
          <w:sz w:val="24"/>
          <w:szCs w:val="24"/>
          <w:lang w:bidi="ar-SA"/>
        </w:rPr>
      </w:pPr>
    </w:p>
    <w:p w14:paraId="442930B0" w14:textId="77777777" w:rsidR="00350E01" w:rsidRPr="002259ED" w:rsidRDefault="00350E01" w:rsidP="002259ED">
      <w:pPr>
        <w:pStyle w:val="Heading1"/>
        <w:ind w:firstLine="0"/>
        <w:rPr>
          <w:sz w:val="24"/>
          <w:szCs w:val="24"/>
          <w:lang w:bidi="ar-SA"/>
        </w:rPr>
      </w:pPr>
      <w:bookmarkStart w:id="98" w:name="_Toc53101795"/>
      <w:r w:rsidRPr="002259ED">
        <w:rPr>
          <w:b w:val="0"/>
          <w:sz w:val="24"/>
          <w:szCs w:val="24"/>
          <w:lang w:bidi="ar-SA"/>
        </w:rPr>
        <w:t>The application of AI, including machine learning (ML), has already demonstrated significant advances in research and development, with subsequent improvements in performance at greatly reduced costs and compute time for various NOAA mission areas, such as deep-sea exploration, habitat characterization, fisheries assessments, environmental modeling, and interpretation of earth science observations. The use of ML algorithms has enhanced automated detection capabilities and operational efficiencies during aerial and underwater surveys from ships and autonomous platforms to assess the abundance of marine mammal and fish populations.</w:t>
      </w:r>
      <w:bookmarkEnd w:id="98"/>
      <w:r w:rsidRPr="002259ED">
        <w:rPr>
          <w:b w:val="0"/>
          <w:sz w:val="24"/>
          <w:szCs w:val="24"/>
          <w:lang w:bidi="ar-SA"/>
        </w:rPr>
        <w:t> </w:t>
      </w:r>
    </w:p>
    <w:p w14:paraId="7B3DAD5F" w14:textId="77777777" w:rsidR="00350E01" w:rsidRPr="002259ED" w:rsidRDefault="00350E01" w:rsidP="00350E01">
      <w:pPr>
        <w:widowControl/>
        <w:autoSpaceDE/>
        <w:autoSpaceDN/>
        <w:rPr>
          <w:rFonts w:asciiTheme="minorHAnsi" w:eastAsia="Times New Roman" w:hAnsiTheme="minorHAnsi" w:cstheme="minorHAnsi"/>
          <w:sz w:val="24"/>
          <w:szCs w:val="24"/>
          <w:lang w:bidi="ar-SA"/>
        </w:rPr>
      </w:pPr>
    </w:p>
    <w:p w14:paraId="083102C3" w14:textId="77777777" w:rsidR="00350E01" w:rsidRPr="002259ED" w:rsidRDefault="00350E01" w:rsidP="002259ED">
      <w:pPr>
        <w:pStyle w:val="Heading1"/>
        <w:ind w:firstLine="0"/>
        <w:rPr>
          <w:sz w:val="24"/>
          <w:szCs w:val="24"/>
          <w:lang w:bidi="ar-SA"/>
        </w:rPr>
      </w:pPr>
      <w:bookmarkStart w:id="99" w:name="_Toc53101796"/>
      <w:r w:rsidRPr="002259ED">
        <w:rPr>
          <w:b w:val="0"/>
          <w:sz w:val="24"/>
          <w:szCs w:val="24"/>
          <w:lang w:bidi="ar-SA"/>
        </w:rPr>
        <w:t>ML has also advanced data assimilations and forecast modeling, and specific examples of improvements include quality control of environmental or satellite observations, physical parameterization for environmental modeling including ecosystems, physical and computational performance of numerical earth system models, aiding weather warnings and associated Impact-based Decision Support Services, operations of unmanned systems for a wide range of environmental observations, and supporting partners in wildfire detection and movement.</w:t>
      </w:r>
      <w:bookmarkEnd w:id="99"/>
      <w:r w:rsidRPr="002259ED">
        <w:rPr>
          <w:b w:val="0"/>
          <w:sz w:val="24"/>
          <w:szCs w:val="24"/>
          <w:lang w:bidi="ar-SA"/>
        </w:rPr>
        <w:t> </w:t>
      </w:r>
    </w:p>
    <w:p w14:paraId="5B43A005" w14:textId="77777777" w:rsidR="00350E01" w:rsidRPr="002259ED" w:rsidRDefault="00350E01" w:rsidP="00350E01">
      <w:pPr>
        <w:widowControl/>
        <w:autoSpaceDE/>
        <w:autoSpaceDN/>
        <w:rPr>
          <w:rFonts w:asciiTheme="minorHAnsi" w:eastAsia="Times New Roman" w:hAnsiTheme="minorHAnsi" w:cstheme="minorHAnsi"/>
          <w:sz w:val="24"/>
          <w:szCs w:val="24"/>
          <w:lang w:bidi="ar-SA"/>
        </w:rPr>
      </w:pPr>
    </w:p>
    <w:p w14:paraId="4C5ECDF6" w14:textId="77777777" w:rsidR="00350E01" w:rsidRPr="002259ED" w:rsidRDefault="00350E01" w:rsidP="002259ED">
      <w:pPr>
        <w:pStyle w:val="Heading1"/>
        <w:rPr>
          <w:lang w:bidi="ar-SA"/>
        </w:rPr>
      </w:pPr>
      <w:bookmarkStart w:id="100" w:name="_Toc53101797"/>
      <w:r w:rsidRPr="002259ED">
        <w:rPr>
          <w:lang w:bidi="ar-SA"/>
        </w:rPr>
        <w:t>Research Priorities:</w:t>
      </w:r>
      <w:bookmarkEnd w:id="100"/>
    </w:p>
    <w:p w14:paraId="6C1030A7" w14:textId="77777777" w:rsidR="00350E01" w:rsidRPr="002259ED" w:rsidRDefault="00350E01" w:rsidP="00350E01">
      <w:pPr>
        <w:widowControl/>
        <w:autoSpaceDE/>
        <w:autoSpaceDN/>
        <w:rPr>
          <w:rFonts w:asciiTheme="minorHAnsi" w:eastAsia="Times New Roman" w:hAnsiTheme="minorHAnsi" w:cstheme="minorHAnsi"/>
          <w:sz w:val="24"/>
          <w:szCs w:val="24"/>
          <w:lang w:bidi="ar-SA"/>
        </w:rPr>
      </w:pPr>
    </w:p>
    <w:p w14:paraId="44277226" w14:textId="46B99003" w:rsidR="00350E01" w:rsidRPr="002259ED" w:rsidRDefault="00350E01" w:rsidP="002259ED">
      <w:pPr>
        <w:pStyle w:val="Heading1"/>
        <w:ind w:left="936" w:firstLine="0"/>
        <w:rPr>
          <w:sz w:val="24"/>
          <w:szCs w:val="24"/>
          <w:lang w:bidi="ar-SA"/>
        </w:rPr>
      </w:pPr>
      <w:bookmarkStart w:id="101" w:name="_Toc53101798"/>
      <w:r w:rsidRPr="002259ED">
        <w:rPr>
          <w:b w:val="0"/>
          <w:sz w:val="24"/>
          <w:szCs w:val="24"/>
          <w:lang w:bidi="ar-SA"/>
        </w:rPr>
        <w:t>Examples of appropriate subtopics for research applications from small businesses include,</w:t>
      </w:r>
      <w:r w:rsidRPr="002259ED">
        <w:rPr>
          <w:sz w:val="24"/>
          <w:szCs w:val="24"/>
          <w:lang w:bidi="ar-SA"/>
        </w:rPr>
        <w:t xml:space="preserve"> but are not limited to the following:</w:t>
      </w:r>
      <w:bookmarkEnd w:id="101"/>
    </w:p>
    <w:p w14:paraId="57D6A505" w14:textId="77777777" w:rsidR="00FD63C0" w:rsidRPr="002259ED" w:rsidRDefault="00FD63C0" w:rsidP="002259ED">
      <w:pPr>
        <w:pStyle w:val="Heading1"/>
        <w:ind w:firstLine="0"/>
        <w:rPr>
          <w:sz w:val="24"/>
          <w:szCs w:val="24"/>
          <w:lang w:bidi="ar-SA"/>
        </w:rPr>
      </w:pPr>
    </w:p>
    <w:p w14:paraId="63A075DA" w14:textId="570D8CA3" w:rsidR="00350E01" w:rsidRDefault="00350E01" w:rsidP="002259ED">
      <w:pPr>
        <w:pStyle w:val="Heading1"/>
        <w:ind w:left="1080" w:firstLine="0"/>
        <w:rPr>
          <w:sz w:val="24"/>
          <w:szCs w:val="24"/>
          <w:lang w:bidi="ar-SA"/>
        </w:rPr>
      </w:pPr>
      <w:bookmarkStart w:id="102" w:name="_Toc53101799"/>
      <w:r w:rsidRPr="002259ED">
        <w:rPr>
          <w:sz w:val="24"/>
          <w:szCs w:val="24"/>
          <w:lang w:bidi="ar-SA"/>
        </w:rPr>
        <w:t>AI for Oceans, Coasts</w:t>
      </w:r>
      <w:r w:rsidR="00580EA4">
        <w:rPr>
          <w:sz w:val="24"/>
          <w:szCs w:val="24"/>
          <w:lang w:bidi="ar-SA"/>
        </w:rPr>
        <w:t>,</w:t>
      </w:r>
      <w:r w:rsidRPr="002259ED">
        <w:rPr>
          <w:sz w:val="24"/>
          <w:szCs w:val="24"/>
          <w:lang w:bidi="ar-SA"/>
        </w:rPr>
        <w:t xml:space="preserve"> and Fisheries:  </w:t>
      </w:r>
      <w:r w:rsidRPr="002259ED">
        <w:rPr>
          <w:b w:val="0"/>
          <w:sz w:val="24"/>
          <w:szCs w:val="24"/>
          <w:lang w:bidi="ar-SA"/>
        </w:rPr>
        <w:t>Innovative computational approaches to help interpret genetic variation of marine mammal and fish populations and recognize relationships with environmental data.</w:t>
      </w:r>
      <w:bookmarkEnd w:id="102"/>
    </w:p>
    <w:p w14:paraId="29479D17" w14:textId="77777777" w:rsidR="00260A88" w:rsidRPr="002259ED" w:rsidRDefault="00260A88" w:rsidP="002259ED">
      <w:pPr>
        <w:pStyle w:val="Heading1"/>
        <w:ind w:left="1080" w:firstLine="0"/>
        <w:rPr>
          <w:sz w:val="24"/>
          <w:szCs w:val="24"/>
          <w:lang w:bidi="ar-SA"/>
        </w:rPr>
      </w:pPr>
    </w:p>
    <w:p w14:paraId="1DD6092F" w14:textId="63D4AAFE" w:rsidR="00350E01" w:rsidRPr="002259ED" w:rsidRDefault="00350E01" w:rsidP="002259ED">
      <w:pPr>
        <w:pStyle w:val="Heading1"/>
        <w:ind w:left="1080" w:firstLine="0"/>
        <w:rPr>
          <w:sz w:val="24"/>
          <w:szCs w:val="24"/>
          <w:lang w:bidi="ar-SA"/>
        </w:rPr>
      </w:pPr>
      <w:bookmarkStart w:id="103" w:name="_Toc53101800"/>
      <w:r w:rsidRPr="002259ED">
        <w:rPr>
          <w:sz w:val="24"/>
          <w:szCs w:val="24"/>
          <w:lang w:bidi="ar-SA"/>
        </w:rPr>
        <w:t xml:space="preserve">AI for Earth Observation Tools:  </w:t>
      </w:r>
      <w:r w:rsidRPr="002259ED">
        <w:rPr>
          <w:b w:val="0"/>
          <w:sz w:val="24"/>
          <w:szCs w:val="24"/>
          <w:lang w:bidi="ar-SA"/>
        </w:rPr>
        <w:t>AI-ready data and tools for reliable and efficient processing, interpretation, and utilization of earth observations.</w:t>
      </w:r>
      <w:bookmarkEnd w:id="103"/>
    </w:p>
    <w:p w14:paraId="7F2C639D" w14:textId="77777777" w:rsidR="00FD63C0" w:rsidRPr="002259ED" w:rsidRDefault="00FD63C0" w:rsidP="002259ED">
      <w:pPr>
        <w:widowControl/>
        <w:autoSpaceDE/>
        <w:autoSpaceDN/>
        <w:ind w:left="1080"/>
        <w:textAlignment w:val="baseline"/>
        <w:rPr>
          <w:rFonts w:asciiTheme="minorHAnsi" w:eastAsia="Times New Roman" w:hAnsiTheme="minorHAnsi" w:cstheme="minorHAnsi"/>
          <w:color w:val="000000"/>
          <w:sz w:val="24"/>
          <w:szCs w:val="24"/>
          <w:lang w:bidi="ar-SA"/>
        </w:rPr>
      </w:pPr>
    </w:p>
    <w:p w14:paraId="372B1383" w14:textId="5A7E62A0" w:rsidR="00350E01" w:rsidRPr="002259ED" w:rsidRDefault="00350E01" w:rsidP="002259ED">
      <w:pPr>
        <w:pStyle w:val="Heading1"/>
        <w:ind w:left="1080" w:firstLine="0"/>
        <w:rPr>
          <w:sz w:val="24"/>
          <w:szCs w:val="24"/>
          <w:lang w:bidi="ar-SA"/>
        </w:rPr>
      </w:pPr>
      <w:bookmarkStart w:id="104" w:name="_Toc53101801"/>
      <w:r w:rsidRPr="002259ED">
        <w:rPr>
          <w:sz w:val="24"/>
          <w:szCs w:val="24"/>
          <w:lang w:bidi="ar-SA"/>
        </w:rPr>
        <w:t xml:space="preserve">AI for Space Data Systems:  </w:t>
      </w:r>
      <w:r w:rsidRPr="002259ED">
        <w:rPr>
          <w:b w:val="0"/>
          <w:sz w:val="24"/>
          <w:szCs w:val="24"/>
          <w:lang w:bidi="ar-SA"/>
        </w:rPr>
        <w:t xml:space="preserve">Cost-effective relay of space data over very long </w:t>
      </w:r>
      <w:r w:rsidR="000E589A" w:rsidRPr="002259ED">
        <w:rPr>
          <w:b w:val="0"/>
          <w:sz w:val="24"/>
          <w:szCs w:val="24"/>
          <w:lang w:bidi="ar-SA"/>
        </w:rPr>
        <w:t>path lengths</w:t>
      </w:r>
      <w:r w:rsidRPr="002259ED">
        <w:rPr>
          <w:b w:val="0"/>
          <w:sz w:val="24"/>
          <w:szCs w:val="24"/>
          <w:lang w:bidi="ar-SA"/>
        </w:rPr>
        <w:t xml:space="preserve"> in real time through improvements to all aspects of materials and structures in antenna design and dual use of other spacecraft subsystems.</w:t>
      </w:r>
      <w:bookmarkEnd w:id="104"/>
    </w:p>
    <w:p w14:paraId="0A984E5A" w14:textId="7B325C21" w:rsidR="00350E01" w:rsidRDefault="00350E01" w:rsidP="00350E01">
      <w:pPr>
        <w:widowControl/>
        <w:autoSpaceDE/>
        <w:autoSpaceDN/>
        <w:spacing w:before="400" w:after="120"/>
        <w:outlineLvl w:val="0"/>
        <w:rPr>
          <w:rFonts w:asciiTheme="minorHAnsi" w:eastAsia="Times New Roman" w:hAnsiTheme="minorHAnsi" w:cstheme="minorHAnsi"/>
          <w:b/>
          <w:color w:val="000000"/>
          <w:kern w:val="36"/>
          <w:sz w:val="28"/>
          <w:szCs w:val="28"/>
          <w:lang w:bidi="ar-SA"/>
        </w:rPr>
      </w:pPr>
      <w:bookmarkStart w:id="105" w:name="_Toc53101802"/>
      <w:r w:rsidRPr="002259ED">
        <w:rPr>
          <w:rFonts w:asciiTheme="minorHAnsi" w:eastAsia="Times New Roman" w:hAnsiTheme="minorHAnsi" w:cstheme="minorHAnsi"/>
          <w:b/>
          <w:color w:val="000000"/>
          <w:kern w:val="36"/>
          <w:sz w:val="28"/>
          <w:szCs w:val="28"/>
          <w:lang w:bidi="ar-SA"/>
        </w:rPr>
        <w:t>Uncrewed Systems </w:t>
      </w:r>
      <w:r w:rsidR="00FD63C0">
        <w:rPr>
          <w:rFonts w:asciiTheme="minorHAnsi" w:eastAsia="Times New Roman" w:hAnsiTheme="minorHAnsi" w:cstheme="minorHAnsi"/>
          <w:b/>
          <w:color w:val="000000"/>
          <w:kern w:val="36"/>
          <w:sz w:val="28"/>
          <w:szCs w:val="28"/>
          <w:lang w:bidi="ar-SA"/>
        </w:rPr>
        <w:t>- Topic 9.4</w:t>
      </w:r>
      <w:bookmarkEnd w:id="105"/>
    </w:p>
    <w:p w14:paraId="00D58B44" w14:textId="77777777" w:rsidR="00FD63C0" w:rsidRPr="002259ED" w:rsidRDefault="00FD63C0" w:rsidP="002259ED">
      <w:pPr>
        <w:widowControl/>
        <w:autoSpaceDE/>
        <w:autoSpaceDN/>
        <w:outlineLvl w:val="0"/>
        <w:rPr>
          <w:rFonts w:asciiTheme="minorHAnsi" w:eastAsia="Times New Roman" w:hAnsiTheme="minorHAnsi" w:cstheme="minorHAnsi"/>
          <w:b/>
          <w:bCs/>
          <w:kern w:val="36"/>
          <w:sz w:val="24"/>
          <w:szCs w:val="24"/>
          <w:lang w:bidi="ar-SA"/>
        </w:rPr>
      </w:pPr>
    </w:p>
    <w:p w14:paraId="10028A4C" w14:textId="77777777" w:rsidR="00350E01" w:rsidRPr="002259ED" w:rsidRDefault="00350E01" w:rsidP="002259ED">
      <w:pPr>
        <w:pStyle w:val="Heading1"/>
        <w:rPr>
          <w:lang w:bidi="ar-SA"/>
        </w:rPr>
      </w:pPr>
      <w:bookmarkStart w:id="106" w:name="_Toc53101803"/>
      <w:r w:rsidRPr="002259ED">
        <w:rPr>
          <w:lang w:bidi="ar-SA"/>
        </w:rPr>
        <w:t>Background</w:t>
      </w:r>
      <w:bookmarkEnd w:id="106"/>
    </w:p>
    <w:p w14:paraId="4C80308B" w14:textId="77777777" w:rsidR="00350E01" w:rsidRPr="002259ED" w:rsidRDefault="00350E01" w:rsidP="00350E01">
      <w:pPr>
        <w:widowControl/>
        <w:autoSpaceDE/>
        <w:autoSpaceDN/>
        <w:rPr>
          <w:rFonts w:asciiTheme="minorHAnsi" w:eastAsia="Times New Roman" w:hAnsiTheme="minorHAnsi" w:cstheme="minorHAnsi"/>
          <w:sz w:val="24"/>
          <w:szCs w:val="24"/>
          <w:lang w:bidi="ar-SA"/>
        </w:rPr>
      </w:pPr>
    </w:p>
    <w:p w14:paraId="6CD32168" w14:textId="77777777" w:rsidR="00350E01" w:rsidRPr="002259ED" w:rsidRDefault="00350E01" w:rsidP="002259ED">
      <w:pPr>
        <w:pStyle w:val="Heading1"/>
        <w:ind w:firstLine="0"/>
        <w:rPr>
          <w:sz w:val="24"/>
          <w:szCs w:val="24"/>
          <w:lang w:bidi="ar-SA"/>
        </w:rPr>
      </w:pPr>
      <w:bookmarkStart w:id="107" w:name="_Toc53101804"/>
      <w:r w:rsidRPr="002259ED">
        <w:rPr>
          <w:b w:val="0"/>
          <w:sz w:val="24"/>
          <w:szCs w:val="24"/>
          <w:lang w:bidi="ar-SA"/>
        </w:rPr>
        <w:t>The recent rapid expansion in availability of UxS, fueled in part by NOAA scientists and discoveries, has brought a corresponding increase in their innovative use as a force multiplier for many NOAA programs—augmenting data collection often at lower cost, increased safety, and reduced risk, especially in remote or extreme environments. Examples include hydrographic and habitat mapping, ocean exploration, marine mammal and fishery stock assessments, emergency response, and at-sea observations that improve forecasting of extreme events, such as harmful algal blooms and hypoxia.</w:t>
      </w:r>
      <w:bookmarkEnd w:id="107"/>
    </w:p>
    <w:p w14:paraId="7AB5759C" w14:textId="77777777" w:rsidR="00350E01" w:rsidRPr="002259ED" w:rsidRDefault="00350E01" w:rsidP="00350E01">
      <w:pPr>
        <w:widowControl/>
        <w:autoSpaceDE/>
        <w:autoSpaceDN/>
        <w:rPr>
          <w:rFonts w:asciiTheme="minorHAnsi" w:eastAsia="Times New Roman" w:hAnsiTheme="minorHAnsi" w:cstheme="minorHAnsi"/>
          <w:sz w:val="24"/>
          <w:szCs w:val="24"/>
          <w:lang w:bidi="ar-SA"/>
        </w:rPr>
      </w:pPr>
    </w:p>
    <w:p w14:paraId="1E6DD1FE" w14:textId="77777777" w:rsidR="00350E01" w:rsidRPr="002259ED" w:rsidRDefault="00350E01" w:rsidP="002259ED">
      <w:pPr>
        <w:pStyle w:val="Heading1"/>
        <w:rPr>
          <w:lang w:bidi="ar-SA"/>
        </w:rPr>
      </w:pPr>
      <w:bookmarkStart w:id="108" w:name="_Toc53101805"/>
      <w:r w:rsidRPr="002259ED">
        <w:rPr>
          <w:lang w:bidi="ar-SA"/>
        </w:rPr>
        <w:t>Research Priorities:</w:t>
      </w:r>
      <w:bookmarkEnd w:id="108"/>
    </w:p>
    <w:p w14:paraId="761DBB89" w14:textId="77777777" w:rsidR="00350E01" w:rsidRPr="002259ED" w:rsidRDefault="00350E01" w:rsidP="00350E01">
      <w:pPr>
        <w:widowControl/>
        <w:autoSpaceDE/>
        <w:autoSpaceDN/>
        <w:rPr>
          <w:rFonts w:asciiTheme="minorHAnsi" w:eastAsia="Times New Roman" w:hAnsiTheme="minorHAnsi" w:cstheme="minorHAnsi"/>
          <w:sz w:val="24"/>
          <w:szCs w:val="24"/>
          <w:lang w:bidi="ar-SA"/>
        </w:rPr>
      </w:pPr>
    </w:p>
    <w:p w14:paraId="6DB074CC" w14:textId="77777777" w:rsidR="00350E01" w:rsidRPr="002259ED" w:rsidRDefault="00350E01" w:rsidP="002259ED">
      <w:pPr>
        <w:pStyle w:val="Heading1"/>
        <w:ind w:firstLine="0"/>
        <w:rPr>
          <w:sz w:val="24"/>
          <w:szCs w:val="24"/>
          <w:lang w:bidi="ar-SA"/>
        </w:rPr>
      </w:pPr>
      <w:bookmarkStart w:id="109" w:name="_Toc53101806"/>
      <w:r w:rsidRPr="002259ED">
        <w:rPr>
          <w:b w:val="0"/>
          <w:sz w:val="24"/>
          <w:szCs w:val="24"/>
          <w:lang w:bidi="ar-SA"/>
        </w:rPr>
        <w:t>Examples of appropriate subtopics for research applications from small businesses include,</w:t>
      </w:r>
      <w:r w:rsidRPr="002259ED">
        <w:rPr>
          <w:sz w:val="24"/>
          <w:szCs w:val="24"/>
          <w:lang w:bidi="ar-SA"/>
        </w:rPr>
        <w:t xml:space="preserve"> but are not limited to the following:</w:t>
      </w:r>
      <w:bookmarkEnd w:id="109"/>
    </w:p>
    <w:p w14:paraId="257DA408" w14:textId="77777777" w:rsidR="00350E01" w:rsidRPr="002259ED" w:rsidRDefault="00350E01" w:rsidP="00350E01">
      <w:pPr>
        <w:widowControl/>
        <w:autoSpaceDE/>
        <w:autoSpaceDN/>
        <w:rPr>
          <w:rFonts w:asciiTheme="minorHAnsi" w:eastAsia="Times New Roman" w:hAnsiTheme="minorHAnsi" w:cstheme="minorHAnsi"/>
          <w:sz w:val="24"/>
          <w:szCs w:val="24"/>
          <w:lang w:bidi="ar-SA"/>
        </w:rPr>
      </w:pPr>
    </w:p>
    <w:p w14:paraId="600A8C5D" w14:textId="58BEC0DF" w:rsidR="00350E01" w:rsidRPr="002259ED" w:rsidRDefault="00350E01" w:rsidP="002259ED">
      <w:pPr>
        <w:pStyle w:val="Heading1"/>
        <w:ind w:left="1080" w:firstLine="0"/>
        <w:rPr>
          <w:sz w:val="24"/>
          <w:szCs w:val="24"/>
          <w:lang w:bidi="ar-SA"/>
        </w:rPr>
      </w:pPr>
      <w:bookmarkStart w:id="110" w:name="_Toc53101807"/>
      <w:r w:rsidRPr="002259ED">
        <w:rPr>
          <w:sz w:val="24"/>
          <w:szCs w:val="24"/>
          <w:lang w:bidi="ar-SA"/>
        </w:rPr>
        <w:t xml:space="preserve">Uncrewed Ocean Exploration: </w:t>
      </w:r>
      <w:r w:rsidR="00260A88">
        <w:rPr>
          <w:sz w:val="24"/>
          <w:szCs w:val="24"/>
          <w:lang w:bidi="ar-SA"/>
        </w:rPr>
        <w:t xml:space="preserve"> </w:t>
      </w:r>
      <w:r w:rsidRPr="002259ED">
        <w:rPr>
          <w:b w:val="0"/>
          <w:sz w:val="24"/>
          <w:szCs w:val="24"/>
          <w:lang w:bidi="ar-SA"/>
        </w:rPr>
        <w:t>Improve our understanding of U.S. deep waters and expand seafloor exploration and mapping to identify energy sources, minerals, and pharmaceuticals vital to U.S. industries, human health, and national security.</w:t>
      </w:r>
      <w:bookmarkEnd w:id="110"/>
    </w:p>
    <w:p w14:paraId="5A778920" w14:textId="77777777" w:rsidR="00FD63C0" w:rsidRPr="002259ED" w:rsidRDefault="00FD63C0" w:rsidP="002259ED">
      <w:pPr>
        <w:pStyle w:val="Heading1"/>
        <w:ind w:left="1080" w:firstLine="0"/>
        <w:rPr>
          <w:sz w:val="24"/>
          <w:szCs w:val="24"/>
          <w:lang w:bidi="ar-SA"/>
        </w:rPr>
      </w:pPr>
    </w:p>
    <w:p w14:paraId="0FB7B43D" w14:textId="44B02A60" w:rsidR="00350E01" w:rsidRPr="002259ED" w:rsidRDefault="00350E01" w:rsidP="002259ED">
      <w:pPr>
        <w:pStyle w:val="Heading1"/>
        <w:ind w:left="1080" w:firstLine="0"/>
        <w:rPr>
          <w:sz w:val="24"/>
          <w:szCs w:val="24"/>
          <w:lang w:bidi="ar-SA"/>
        </w:rPr>
      </w:pPr>
      <w:bookmarkStart w:id="111" w:name="_Toc53101808"/>
      <w:r w:rsidRPr="002259ED">
        <w:rPr>
          <w:sz w:val="24"/>
          <w:szCs w:val="24"/>
          <w:lang w:bidi="ar-SA"/>
        </w:rPr>
        <w:t xml:space="preserve">Uncrewed Marine Mammal Tracking:  </w:t>
      </w:r>
      <w:r w:rsidRPr="002259ED">
        <w:rPr>
          <w:b w:val="0"/>
          <w:sz w:val="24"/>
          <w:szCs w:val="24"/>
          <w:lang w:bidi="ar-SA"/>
        </w:rPr>
        <w:t>Improve identification and characterization of marine mammals and wild fish stocks</w:t>
      </w:r>
      <w:bookmarkEnd w:id="111"/>
      <w:r w:rsidRPr="002259ED">
        <w:rPr>
          <w:b w:val="0"/>
          <w:sz w:val="24"/>
          <w:szCs w:val="24"/>
          <w:lang w:bidi="ar-SA"/>
        </w:rPr>
        <w:t> </w:t>
      </w:r>
    </w:p>
    <w:p w14:paraId="35566EC1" w14:textId="77777777" w:rsidR="00FD63C0" w:rsidRPr="002259ED" w:rsidRDefault="00FD63C0" w:rsidP="002259ED">
      <w:pPr>
        <w:pStyle w:val="Heading1"/>
        <w:ind w:left="1080" w:firstLine="0"/>
        <w:rPr>
          <w:sz w:val="24"/>
          <w:szCs w:val="24"/>
          <w:lang w:bidi="ar-SA"/>
        </w:rPr>
      </w:pPr>
    </w:p>
    <w:p w14:paraId="158A4395" w14:textId="31C2D14E" w:rsidR="00350E01" w:rsidRPr="002259ED" w:rsidRDefault="00350E01" w:rsidP="002259ED">
      <w:pPr>
        <w:pStyle w:val="Heading1"/>
        <w:ind w:left="1080" w:firstLine="0"/>
        <w:rPr>
          <w:sz w:val="24"/>
          <w:szCs w:val="24"/>
          <w:lang w:bidi="ar-SA"/>
        </w:rPr>
      </w:pPr>
      <w:bookmarkStart w:id="112" w:name="_Toc53101809"/>
      <w:r w:rsidRPr="002259ED">
        <w:rPr>
          <w:sz w:val="24"/>
          <w:szCs w:val="24"/>
          <w:lang w:bidi="ar-SA"/>
        </w:rPr>
        <w:t xml:space="preserve">Uncrewed Ocean Data:  </w:t>
      </w:r>
      <w:r w:rsidRPr="002259ED">
        <w:rPr>
          <w:b w:val="0"/>
          <w:sz w:val="24"/>
          <w:szCs w:val="24"/>
          <w:lang w:bidi="ar-SA"/>
        </w:rPr>
        <w:t>Improve monitoring and characterization of oceans at all levels.</w:t>
      </w:r>
      <w:bookmarkEnd w:id="112"/>
    </w:p>
    <w:p w14:paraId="19E46F16" w14:textId="77777777" w:rsidR="00260A88" w:rsidRPr="002259ED" w:rsidRDefault="00260A88" w:rsidP="002259ED">
      <w:pPr>
        <w:pStyle w:val="Heading1"/>
        <w:ind w:left="1080" w:firstLine="0"/>
        <w:rPr>
          <w:sz w:val="24"/>
          <w:szCs w:val="24"/>
          <w:lang w:bidi="ar-SA"/>
        </w:rPr>
      </w:pPr>
    </w:p>
    <w:p w14:paraId="744F602D" w14:textId="77777777" w:rsidR="00350E01" w:rsidRPr="002259ED" w:rsidRDefault="00350E01" w:rsidP="002259ED">
      <w:pPr>
        <w:pStyle w:val="Heading1"/>
        <w:ind w:left="1080" w:firstLine="0"/>
        <w:rPr>
          <w:sz w:val="24"/>
          <w:szCs w:val="24"/>
          <w:lang w:bidi="ar-SA"/>
        </w:rPr>
      </w:pPr>
      <w:bookmarkStart w:id="113" w:name="_Toc53101810"/>
      <w:r w:rsidRPr="002259ED">
        <w:rPr>
          <w:sz w:val="24"/>
          <w:szCs w:val="24"/>
          <w:lang w:bidi="ar-SA"/>
        </w:rPr>
        <w:t xml:space="preserve">Uncrewed Severe Weather Prediction:  </w:t>
      </w:r>
      <w:r w:rsidRPr="002259ED">
        <w:rPr>
          <w:b w:val="0"/>
          <w:sz w:val="24"/>
          <w:szCs w:val="24"/>
          <w:lang w:bidi="ar-SA"/>
        </w:rPr>
        <w:t>Cost-effective real-time monitoring of key characteristics related to severe storm development (tornado and derecho, fire weather, hurricanes).</w:t>
      </w:r>
      <w:bookmarkEnd w:id="113"/>
    </w:p>
    <w:p w14:paraId="24298F44" w14:textId="22D11DB1" w:rsidR="00350E01" w:rsidRDefault="00350E01" w:rsidP="00350E01">
      <w:pPr>
        <w:widowControl/>
        <w:autoSpaceDE/>
        <w:autoSpaceDN/>
        <w:spacing w:before="400" w:after="120"/>
        <w:outlineLvl w:val="0"/>
        <w:rPr>
          <w:rFonts w:asciiTheme="minorHAnsi" w:eastAsia="Times New Roman" w:hAnsiTheme="minorHAnsi" w:cstheme="minorHAnsi"/>
          <w:b/>
          <w:color w:val="000000"/>
          <w:kern w:val="36"/>
          <w:sz w:val="28"/>
          <w:szCs w:val="28"/>
          <w:lang w:bidi="ar-SA"/>
        </w:rPr>
      </w:pPr>
      <w:bookmarkStart w:id="114" w:name="_Toc53101811"/>
      <w:r w:rsidRPr="002259ED">
        <w:rPr>
          <w:rFonts w:asciiTheme="minorHAnsi" w:eastAsia="Times New Roman" w:hAnsiTheme="minorHAnsi" w:cstheme="minorHAnsi"/>
          <w:b/>
          <w:color w:val="000000"/>
          <w:kern w:val="36"/>
          <w:sz w:val="28"/>
          <w:szCs w:val="28"/>
          <w:lang w:bidi="ar-SA"/>
        </w:rPr>
        <w:t>Citizen Science and STEM Education </w:t>
      </w:r>
      <w:r w:rsidR="00260A88">
        <w:rPr>
          <w:rFonts w:asciiTheme="minorHAnsi" w:eastAsia="Times New Roman" w:hAnsiTheme="minorHAnsi" w:cstheme="minorHAnsi"/>
          <w:b/>
          <w:color w:val="000000"/>
          <w:kern w:val="36"/>
          <w:sz w:val="28"/>
          <w:szCs w:val="28"/>
          <w:lang w:bidi="ar-SA"/>
        </w:rPr>
        <w:t>- Topic 9.5</w:t>
      </w:r>
      <w:bookmarkEnd w:id="114"/>
    </w:p>
    <w:p w14:paraId="6A3B6743" w14:textId="77777777" w:rsidR="00260A88" w:rsidRPr="002259ED" w:rsidRDefault="00260A88" w:rsidP="002259ED">
      <w:pPr>
        <w:widowControl/>
        <w:autoSpaceDE/>
        <w:autoSpaceDN/>
        <w:outlineLvl w:val="0"/>
        <w:rPr>
          <w:rFonts w:asciiTheme="minorHAnsi" w:eastAsia="Times New Roman" w:hAnsiTheme="minorHAnsi" w:cstheme="minorHAnsi"/>
          <w:bCs/>
          <w:kern w:val="36"/>
          <w:sz w:val="24"/>
          <w:szCs w:val="24"/>
          <w:lang w:bidi="ar-SA"/>
        </w:rPr>
      </w:pPr>
    </w:p>
    <w:p w14:paraId="6969F35A" w14:textId="77777777" w:rsidR="00350E01" w:rsidRPr="002259ED" w:rsidRDefault="00350E01" w:rsidP="002259ED">
      <w:pPr>
        <w:pStyle w:val="Heading1"/>
        <w:rPr>
          <w:lang w:bidi="ar-SA"/>
        </w:rPr>
      </w:pPr>
      <w:bookmarkStart w:id="115" w:name="_Toc53101812"/>
      <w:r w:rsidRPr="002259ED">
        <w:rPr>
          <w:lang w:bidi="ar-SA"/>
        </w:rPr>
        <w:t>Background</w:t>
      </w:r>
      <w:bookmarkEnd w:id="115"/>
    </w:p>
    <w:p w14:paraId="20A9A0C2" w14:textId="77777777" w:rsidR="00350E01" w:rsidRPr="002259ED" w:rsidRDefault="00350E01" w:rsidP="00350E01">
      <w:pPr>
        <w:widowControl/>
        <w:autoSpaceDE/>
        <w:autoSpaceDN/>
        <w:rPr>
          <w:rFonts w:asciiTheme="minorHAnsi" w:eastAsia="Times New Roman" w:hAnsiTheme="minorHAnsi" w:cstheme="minorHAnsi"/>
          <w:sz w:val="24"/>
          <w:szCs w:val="24"/>
          <w:lang w:bidi="ar-SA"/>
        </w:rPr>
      </w:pPr>
    </w:p>
    <w:p w14:paraId="2688FCE2" w14:textId="77777777" w:rsidR="00350E01" w:rsidRPr="002259ED" w:rsidRDefault="00350E01" w:rsidP="002259ED">
      <w:pPr>
        <w:pStyle w:val="Heading1"/>
        <w:ind w:firstLine="0"/>
        <w:rPr>
          <w:sz w:val="24"/>
          <w:szCs w:val="24"/>
          <w:lang w:bidi="ar-SA"/>
        </w:rPr>
      </w:pPr>
      <w:bookmarkStart w:id="116" w:name="_Toc53101813"/>
      <w:r w:rsidRPr="002259ED">
        <w:rPr>
          <w:b w:val="0"/>
          <w:sz w:val="24"/>
          <w:szCs w:val="24"/>
          <w:lang w:bidi="ar-SA"/>
        </w:rPr>
        <w:t xml:space="preserve">The NOAA Office of Education has the vision of an informed society that uses ocean, coastal, </w:t>
      </w:r>
      <w:r w:rsidRPr="002259ED">
        <w:rPr>
          <w:b w:val="0"/>
          <w:sz w:val="24"/>
          <w:szCs w:val="24"/>
          <w:lang w:bidi="ar-SA"/>
        </w:rPr>
        <w:lastRenderedPageBreak/>
        <w:t>Great Lakes, weather, and climate science to make the best social, economic, and environmental decisions.  Citizen science also has a rich history within NOAA. Volunteer observations have helped inform our Nation’s prediction and management of weather, oceans and coasts for over a century. This experience, paired with strengthened coordination, operational capabilities, workforce proficiency, and multisector partnerships will enable NOAA to lead citizen science efforts for years to come. Our agency will maximize and contribute to new pathways for evolving how the public engages with scientific research and monitoring.</w:t>
      </w:r>
      <w:bookmarkEnd w:id="116"/>
    </w:p>
    <w:p w14:paraId="705A2BBC" w14:textId="77777777" w:rsidR="00350E01" w:rsidRPr="002259ED" w:rsidRDefault="00350E01" w:rsidP="00350E01">
      <w:pPr>
        <w:widowControl/>
        <w:autoSpaceDE/>
        <w:autoSpaceDN/>
        <w:rPr>
          <w:rFonts w:asciiTheme="minorHAnsi" w:eastAsia="Times New Roman" w:hAnsiTheme="minorHAnsi" w:cstheme="minorHAnsi"/>
          <w:sz w:val="24"/>
          <w:szCs w:val="24"/>
          <w:lang w:bidi="ar-SA"/>
        </w:rPr>
      </w:pPr>
    </w:p>
    <w:p w14:paraId="4E4CCFFF" w14:textId="77777777" w:rsidR="00350E01" w:rsidRPr="002259ED" w:rsidRDefault="00350E01" w:rsidP="002259ED">
      <w:pPr>
        <w:pStyle w:val="Heading1"/>
        <w:rPr>
          <w:lang w:bidi="ar-SA"/>
        </w:rPr>
      </w:pPr>
      <w:bookmarkStart w:id="117" w:name="_Toc53101814"/>
      <w:r w:rsidRPr="002259ED">
        <w:rPr>
          <w:lang w:bidi="ar-SA"/>
        </w:rPr>
        <w:t>Research Priorities:</w:t>
      </w:r>
      <w:bookmarkEnd w:id="117"/>
    </w:p>
    <w:p w14:paraId="73D4377C" w14:textId="77777777" w:rsidR="00350E01" w:rsidRPr="002259ED" w:rsidRDefault="00350E01" w:rsidP="00350E01">
      <w:pPr>
        <w:widowControl/>
        <w:autoSpaceDE/>
        <w:autoSpaceDN/>
        <w:rPr>
          <w:rFonts w:asciiTheme="minorHAnsi" w:eastAsia="Times New Roman" w:hAnsiTheme="minorHAnsi" w:cstheme="minorHAnsi"/>
          <w:sz w:val="24"/>
          <w:szCs w:val="24"/>
          <w:lang w:bidi="ar-SA"/>
        </w:rPr>
      </w:pPr>
    </w:p>
    <w:p w14:paraId="2F6185B0" w14:textId="77777777" w:rsidR="00350E01" w:rsidRPr="002259ED" w:rsidRDefault="00350E01" w:rsidP="002259ED">
      <w:pPr>
        <w:pStyle w:val="Heading1"/>
        <w:ind w:firstLine="0"/>
        <w:rPr>
          <w:sz w:val="24"/>
          <w:szCs w:val="24"/>
          <w:lang w:bidi="ar-SA"/>
        </w:rPr>
      </w:pPr>
      <w:bookmarkStart w:id="118" w:name="_Toc53101815"/>
      <w:r w:rsidRPr="002259ED">
        <w:rPr>
          <w:b w:val="0"/>
          <w:sz w:val="24"/>
          <w:szCs w:val="24"/>
          <w:lang w:bidi="ar-SA"/>
        </w:rPr>
        <w:t>Examples of appropriate subtopics for research applications from small businesses include</w:t>
      </w:r>
      <w:r w:rsidRPr="002259ED">
        <w:rPr>
          <w:sz w:val="24"/>
          <w:szCs w:val="24"/>
          <w:lang w:bidi="ar-SA"/>
        </w:rPr>
        <w:t>, but are not limited to the following:</w:t>
      </w:r>
      <w:bookmarkEnd w:id="118"/>
    </w:p>
    <w:p w14:paraId="4B526B4E" w14:textId="77777777" w:rsidR="00350E01" w:rsidRPr="002259ED" w:rsidRDefault="00350E01" w:rsidP="00350E01">
      <w:pPr>
        <w:widowControl/>
        <w:autoSpaceDE/>
        <w:autoSpaceDN/>
        <w:rPr>
          <w:rFonts w:asciiTheme="minorHAnsi" w:eastAsia="Times New Roman" w:hAnsiTheme="minorHAnsi" w:cstheme="minorHAnsi"/>
          <w:sz w:val="24"/>
          <w:szCs w:val="24"/>
          <w:lang w:bidi="ar-SA"/>
        </w:rPr>
      </w:pPr>
    </w:p>
    <w:p w14:paraId="33EB7C48" w14:textId="1881B3B2" w:rsidR="00350E01" w:rsidRPr="002259ED" w:rsidRDefault="00350E01" w:rsidP="002259ED">
      <w:pPr>
        <w:pStyle w:val="Heading1"/>
        <w:ind w:left="1080" w:firstLine="0"/>
        <w:rPr>
          <w:sz w:val="24"/>
          <w:szCs w:val="24"/>
          <w:lang w:bidi="ar-SA"/>
        </w:rPr>
      </w:pPr>
      <w:bookmarkStart w:id="119" w:name="_Toc53101816"/>
      <w:r w:rsidRPr="002259ED">
        <w:rPr>
          <w:sz w:val="24"/>
          <w:szCs w:val="24"/>
          <w:lang w:bidi="ar-SA"/>
        </w:rPr>
        <w:t xml:space="preserve">Auto-Transcription and Text Identification: </w:t>
      </w:r>
      <w:r w:rsidRPr="002259ED">
        <w:rPr>
          <w:b w:val="0"/>
          <w:sz w:val="24"/>
          <w:szCs w:val="24"/>
          <w:lang w:bidi="ar-SA"/>
        </w:rPr>
        <w:t>The development of an auto-transcription technology combining optical and machine-learning methods that could rapidly and accurately translate tabular manuscript forms (handwritten and typed) into digital text.</w:t>
      </w:r>
      <w:bookmarkEnd w:id="119"/>
    </w:p>
    <w:p w14:paraId="42D77813" w14:textId="77777777" w:rsidR="00260A88" w:rsidRPr="002259ED" w:rsidRDefault="00260A88" w:rsidP="002259ED">
      <w:pPr>
        <w:pStyle w:val="Heading1"/>
        <w:ind w:left="1080" w:firstLine="0"/>
        <w:rPr>
          <w:sz w:val="24"/>
          <w:szCs w:val="24"/>
          <w:lang w:bidi="ar-SA"/>
        </w:rPr>
      </w:pPr>
    </w:p>
    <w:p w14:paraId="6C0BB40A" w14:textId="4BC91764" w:rsidR="00350E01" w:rsidRPr="002259ED" w:rsidRDefault="00350E01" w:rsidP="002259ED">
      <w:pPr>
        <w:pStyle w:val="Heading1"/>
        <w:ind w:left="1080" w:firstLine="0"/>
        <w:rPr>
          <w:sz w:val="24"/>
          <w:szCs w:val="24"/>
          <w:lang w:bidi="ar-SA"/>
        </w:rPr>
      </w:pPr>
      <w:bookmarkStart w:id="120" w:name="_Toc53101817"/>
      <w:r w:rsidRPr="002259ED">
        <w:rPr>
          <w:sz w:val="24"/>
          <w:szCs w:val="24"/>
          <w:lang w:bidi="ar-SA"/>
        </w:rPr>
        <w:t xml:space="preserve">Customizable Data Validation Technology for Public Data Applications:  </w:t>
      </w:r>
      <w:r w:rsidRPr="002259ED">
        <w:rPr>
          <w:b w:val="0"/>
          <w:sz w:val="24"/>
          <w:szCs w:val="24"/>
          <w:lang w:bidi="ar-SA"/>
        </w:rPr>
        <w:t>Machine learning capability that could be broadly applied to public data reporting applications to allow for customizable checks for incorrect, false, and/or malicious data entries.</w:t>
      </w:r>
      <w:bookmarkEnd w:id="120"/>
    </w:p>
    <w:p w14:paraId="7C932207" w14:textId="77777777" w:rsidR="00260A88" w:rsidRPr="002259ED" w:rsidRDefault="00260A88" w:rsidP="002259ED">
      <w:pPr>
        <w:pStyle w:val="Heading1"/>
        <w:ind w:left="1080" w:firstLine="0"/>
        <w:rPr>
          <w:sz w:val="24"/>
          <w:szCs w:val="24"/>
          <w:lang w:bidi="ar-SA"/>
        </w:rPr>
      </w:pPr>
    </w:p>
    <w:p w14:paraId="4729DBAF" w14:textId="1806D454" w:rsidR="00350E01" w:rsidRPr="002054A6" w:rsidRDefault="00350E01" w:rsidP="002259ED">
      <w:pPr>
        <w:pStyle w:val="Heading1"/>
        <w:ind w:left="1080" w:firstLine="0"/>
      </w:pPr>
      <w:bookmarkStart w:id="121" w:name="_Toc53101818"/>
      <w:r w:rsidRPr="002259ED">
        <w:rPr>
          <w:sz w:val="24"/>
          <w:szCs w:val="24"/>
          <w:lang w:bidi="ar-SA"/>
        </w:rPr>
        <w:t xml:space="preserve">Data Tools for Education, Communication, and Citizen Science:  </w:t>
      </w:r>
      <w:r w:rsidRPr="002259ED">
        <w:rPr>
          <w:b w:val="0"/>
          <w:sz w:val="24"/>
          <w:szCs w:val="24"/>
          <w:lang w:bidi="ar-SA"/>
        </w:rPr>
        <w:t>Development of tools, platforms, apps, games, lesson plans, curricula, techniques and educator professional development materials to make environmental information, including public data sets, more accessible, usable, understandable, and relatable to students, citizen scientists, and the public.</w:t>
      </w:r>
      <w:bookmarkEnd w:id="121"/>
      <w:r w:rsidRPr="002259ED">
        <w:rPr>
          <w:b w:val="0"/>
          <w:sz w:val="24"/>
          <w:szCs w:val="24"/>
          <w:lang w:bidi="ar-SA"/>
        </w:rPr>
        <w:t> </w:t>
      </w:r>
    </w:p>
    <w:p w14:paraId="5A7F2444" w14:textId="77777777" w:rsidR="001B2589" w:rsidRDefault="001B2589" w:rsidP="002259ED">
      <w:pPr>
        <w:pStyle w:val="Heading1"/>
      </w:pPr>
    </w:p>
    <w:p w14:paraId="67B2D074" w14:textId="1AFC96A7" w:rsidR="002C05A1" w:rsidRDefault="002C05A1">
      <w:pPr>
        <w:rPr>
          <w:sz w:val="25"/>
          <w:szCs w:val="24"/>
        </w:rPr>
      </w:pPr>
      <w:r>
        <w:rPr>
          <w:sz w:val="25"/>
        </w:rPr>
        <w:br w:type="page"/>
      </w:r>
    </w:p>
    <w:p w14:paraId="458FC2F9" w14:textId="2EAC23BB" w:rsidR="00634E36" w:rsidRDefault="00D234A5">
      <w:pPr>
        <w:pStyle w:val="Heading1"/>
        <w:spacing w:before="44"/>
        <w:ind w:left="220" w:firstLine="0"/>
      </w:pPr>
      <w:bookmarkStart w:id="122" w:name="_Toc53101843"/>
      <w:r>
        <w:rPr>
          <w:color w:val="365F91"/>
        </w:rPr>
        <w:lastRenderedPageBreak/>
        <w:t>Appendix A</w:t>
      </w:r>
      <w:r w:rsidR="006F13D4">
        <w:rPr>
          <w:color w:val="365F91"/>
        </w:rPr>
        <w:t xml:space="preserve"> &amp; B</w:t>
      </w:r>
      <w:r>
        <w:rPr>
          <w:color w:val="365F91"/>
        </w:rPr>
        <w:t xml:space="preserve"> – CERTIFICATIONS</w:t>
      </w:r>
      <w:bookmarkEnd w:id="122"/>
    </w:p>
    <w:p w14:paraId="3737A532" w14:textId="77777777" w:rsidR="00634E36" w:rsidRDefault="00634E36">
      <w:pPr>
        <w:pStyle w:val="BodyText"/>
        <w:rPr>
          <w:b/>
          <w:sz w:val="28"/>
        </w:rPr>
      </w:pPr>
    </w:p>
    <w:p w14:paraId="6CC947BA" w14:textId="77777777" w:rsidR="00634E36" w:rsidRDefault="00D234A5">
      <w:pPr>
        <w:pStyle w:val="Heading2"/>
        <w:numPr>
          <w:ilvl w:val="0"/>
          <w:numId w:val="4"/>
        </w:numPr>
        <w:tabs>
          <w:tab w:val="left" w:pos="840"/>
        </w:tabs>
      </w:pPr>
      <w:bookmarkStart w:id="123" w:name="_Toc53101844"/>
      <w:r>
        <w:t>SBIR Funding Agreement Certification (at time of</w:t>
      </w:r>
      <w:r>
        <w:rPr>
          <w:spacing w:val="2"/>
        </w:rPr>
        <w:t xml:space="preserve"> </w:t>
      </w:r>
      <w:r>
        <w:t>award)</w:t>
      </w:r>
      <w:bookmarkEnd w:id="123"/>
    </w:p>
    <w:p w14:paraId="00D19F3D" w14:textId="77777777" w:rsidR="00634E36" w:rsidRDefault="00634E36">
      <w:pPr>
        <w:pStyle w:val="BodyText"/>
        <w:rPr>
          <w:b/>
          <w:sz w:val="23"/>
        </w:rPr>
      </w:pPr>
    </w:p>
    <w:p w14:paraId="04D69399" w14:textId="77777777" w:rsidR="00634E36" w:rsidRDefault="00D234A5">
      <w:pPr>
        <w:pStyle w:val="BodyText"/>
        <w:ind w:left="220" w:right="621"/>
      </w:pPr>
      <w:r>
        <w:t>All small businesses that are selected for award of an SBIR funding agreement must complete this certification at the time of award and any other time set forth in the funding agreement that is prior to performance of work under this award. This includes checking all of the boxes and having an authorized officer of the awardee sign and date the certification each time it is requested.</w:t>
      </w:r>
    </w:p>
    <w:p w14:paraId="36E8FD0C" w14:textId="77777777" w:rsidR="00634E36" w:rsidRDefault="00634E36">
      <w:pPr>
        <w:pStyle w:val="BodyText"/>
        <w:spacing w:before="1"/>
      </w:pPr>
    </w:p>
    <w:p w14:paraId="234077A1" w14:textId="77777777" w:rsidR="00634E36" w:rsidRDefault="00D234A5">
      <w:pPr>
        <w:pStyle w:val="BodyText"/>
        <w:ind w:left="220" w:right="522"/>
      </w:pPr>
      <w:r>
        <w:t>Please read carefully the following certification statements. The Federal government relies on the information to determine whether the business is eligible for a Small Business Innovation Research (SBIR) Program award. A similar certification will be used to ensure continued compliance with specific program requirements during the life of the funding agreement. The definitions for the terms used in this certification are set forth in the Small Business Act, SBA regulations (13 C.F.R. Part 121), the SBIR Policy Directive and also any statutory and regulatory provisions referenced in those authorities.</w:t>
      </w:r>
    </w:p>
    <w:p w14:paraId="7B3A33E6" w14:textId="77777777" w:rsidR="00634E36" w:rsidRDefault="00634E36">
      <w:pPr>
        <w:pStyle w:val="BodyText"/>
        <w:spacing w:before="2"/>
      </w:pPr>
    </w:p>
    <w:p w14:paraId="02E60BA6" w14:textId="77777777" w:rsidR="00634E36" w:rsidRDefault="00D234A5">
      <w:pPr>
        <w:pStyle w:val="BodyText"/>
        <w:ind w:left="220" w:right="504"/>
      </w:pPr>
      <w:r>
        <w:t>If the funding agreement officer believes that the business may not meet certain eligibility requirements at the time of award, they are required to file a size protest with the U.S. Small Business Administration (SBA), who will determine eligibility. At that time, SBA will request further clarification and supporting documentation in order to assist in the verification of any of the information provided as part of a protest. If the funding agreement officer believes, after award, that the business is not meeting certain funding agreement requirements, the agency may request further clarification and supporting documentation in order to assist in the verification of any of the information provided.</w:t>
      </w:r>
    </w:p>
    <w:p w14:paraId="4E5993FB" w14:textId="77777777" w:rsidR="00634E36" w:rsidRDefault="00634E36">
      <w:pPr>
        <w:pStyle w:val="BodyText"/>
        <w:spacing w:before="1"/>
      </w:pPr>
    </w:p>
    <w:p w14:paraId="5D8ED242" w14:textId="77777777" w:rsidR="00634E36" w:rsidRDefault="00D234A5">
      <w:pPr>
        <w:pStyle w:val="BodyText"/>
        <w:ind w:left="220"/>
      </w:pPr>
      <w:r>
        <w:t>Even if correct information has been included in other materials submitted to the Federal government, any action taken with respect to this certification does not affect the</w:t>
      </w:r>
    </w:p>
    <w:p w14:paraId="4B252929" w14:textId="77777777" w:rsidR="00634E36" w:rsidRDefault="00D234A5">
      <w:pPr>
        <w:pStyle w:val="BodyText"/>
        <w:ind w:left="220" w:right="658"/>
      </w:pPr>
      <w:r>
        <w:t>Government’s right to pursue criminal, civil or administrative remedies for incorrect or incomplete information given in the certification. Each person signing this certification may be prosecuted if they have provided false information.</w:t>
      </w:r>
    </w:p>
    <w:p w14:paraId="6BA8D50C" w14:textId="77777777" w:rsidR="00634E36" w:rsidRDefault="00634E36">
      <w:pPr>
        <w:pStyle w:val="BodyText"/>
        <w:spacing w:before="12"/>
        <w:rPr>
          <w:sz w:val="23"/>
        </w:rPr>
      </w:pPr>
    </w:p>
    <w:p w14:paraId="47020E51" w14:textId="77777777" w:rsidR="00634E36" w:rsidRDefault="00D234A5">
      <w:pPr>
        <w:pStyle w:val="BodyText"/>
        <w:ind w:left="220" w:right="621"/>
      </w:pPr>
      <w:r>
        <w:t>The undersigned has reviewed, verified and certifies that (all questions must be responded to by checking the appropriate box):</w:t>
      </w:r>
    </w:p>
    <w:p w14:paraId="34EC1510" w14:textId="77777777" w:rsidR="00634E36" w:rsidRDefault="00634E36">
      <w:pPr>
        <w:pStyle w:val="BodyText"/>
        <w:spacing w:before="9"/>
        <w:rPr>
          <w:sz w:val="22"/>
        </w:rPr>
      </w:pPr>
    </w:p>
    <w:p w14:paraId="5FF0E645" w14:textId="77777777" w:rsidR="00634E36" w:rsidRDefault="00D234A5">
      <w:pPr>
        <w:pStyle w:val="ListParagraph"/>
        <w:numPr>
          <w:ilvl w:val="0"/>
          <w:numId w:val="3"/>
        </w:numPr>
        <w:tabs>
          <w:tab w:val="left" w:pos="543"/>
        </w:tabs>
        <w:spacing w:line="242" w:lineRule="auto"/>
        <w:ind w:right="575" w:firstLine="0"/>
        <w:rPr>
          <w:sz w:val="24"/>
        </w:rPr>
      </w:pPr>
      <w:r>
        <w:rPr>
          <w:sz w:val="24"/>
        </w:rPr>
        <w:t>The</w:t>
      </w:r>
      <w:r>
        <w:rPr>
          <w:spacing w:val="-4"/>
          <w:sz w:val="24"/>
        </w:rPr>
        <w:t xml:space="preserve"> </w:t>
      </w:r>
      <w:r>
        <w:rPr>
          <w:sz w:val="24"/>
        </w:rPr>
        <w:t>business</w:t>
      </w:r>
      <w:r>
        <w:rPr>
          <w:spacing w:val="-3"/>
          <w:sz w:val="24"/>
        </w:rPr>
        <w:t xml:space="preserve"> </w:t>
      </w:r>
      <w:r>
        <w:rPr>
          <w:sz w:val="24"/>
        </w:rPr>
        <w:t>concern</w:t>
      </w:r>
      <w:r>
        <w:rPr>
          <w:spacing w:val="-4"/>
          <w:sz w:val="24"/>
        </w:rPr>
        <w:t xml:space="preserve"> </w:t>
      </w:r>
      <w:r>
        <w:rPr>
          <w:sz w:val="24"/>
        </w:rPr>
        <w:t>meets</w:t>
      </w:r>
      <w:r>
        <w:rPr>
          <w:spacing w:val="-4"/>
          <w:sz w:val="24"/>
        </w:rPr>
        <w:t xml:space="preserve"> </w:t>
      </w:r>
      <w:r>
        <w:rPr>
          <w:sz w:val="24"/>
        </w:rPr>
        <w:t>the</w:t>
      </w:r>
      <w:r>
        <w:rPr>
          <w:spacing w:val="-5"/>
          <w:sz w:val="24"/>
        </w:rPr>
        <w:t xml:space="preserve"> </w:t>
      </w:r>
      <w:r>
        <w:rPr>
          <w:sz w:val="24"/>
        </w:rPr>
        <w:t>ownership</w:t>
      </w:r>
      <w:r>
        <w:rPr>
          <w:spacing w:val="-4"/>
          <w:sz w:val="24"/>
        </w:rPr>
        <w:t xml:space="preserve"> </w:t>
      </w:r>
      <w:r>
        <w:rPr>
          <w:sz w:val="24"/>
        </w:rPr>
        <w:t>and</w:t>
      </w:r>
      <w:r>
        <w:rPr>
          <w:spacing w:val="-4"/>
          <w:sz w:val="24"/>
        </w:rPr>
        <w:t xml:space="preserve"> </w:t>
      </w:r>
      <w:r>
        <w:rPr>
          <w:sz w:val="24"/>
        </w:rPr>
        <w:t>control</w:t>
      </w:r>
      <w:r>
        <w:rPr>
          <w:spacing w:val="-2"/>
          <w:sz w:val="24"/>
        </w:rPr>
        <w:t xml:space="preserve"> </w:t>
      </w:r>
      <w:r>
        <w:rPr>
          <w:sz w:val="24"/>
        </w:rPr>
        <w:t>requirements</w:t>
      </w:r>
      <w:r>
        <w:rPr>
          <w:spacing w:val="-2"/>
          <w:sz w:val="24"/>
        </w:rPr>
        <w:t xml:space="preserve"> </w:t>
      </w:r>
      <w:r>
        <w:rPr>
          <w:sz w:val="24"/>
        </w:rPr>
        <w:t>set</w:t>
      </w:r>
      <w:r>
        <w:rPr>
          <w:spacing w:val="-4"/>
          <w:sz w:val="24"/>
        </w:rPr>
        <w:t xml:space="preserve"> </w:t>
      </w:r>
      <w:r>
        <w:rPr>
          <w:sz w:val="24"/>
        </w:rPr>
        <w:t>forth</w:t>
      </w:r>
      <w:r>
        <w:rPr>
          <w:spacing w:val="-4"/>
          <w:sz w:val="24"/>
        </w:rPr>
        <w:t xml:space="preserve"> </w:t>
      </w:r>
      <w:r>
        <w:rPr>
          <w:sz w:val="24"/>
        </w:rPr>
        <w:t>in</w:t>
      </w:r>
      <w:r>
        <w:rPr>
          <w:spacing w:val="-4"/>
          <w:sz w:val="24"/>
        </w:rPr>
        <w:t xml:space="preserve"> </w:t>
      </w:r>
      <w:r>
        <w:rPr>
          <w:sz w:val="24"/>
        </w:rPr>
        <w:t>13</w:t>
      </w:r>
      <w:r>
        <w:rPr>
          <w:spacing w:val="-3"/>
          <w:sz w:val="24"/>
        </w:rPr>
        <w:t xml:space="preserve"> </w:t>
      </w:r>
      <w:r>
        <w:rPr>
          <w:sz w:val="24"/>
        </w:rPr>
        <w:t>C.F.R.</w:t>
      </w:r>
      <w:r>
        <w:rPr>
          <w:spacing w:val="-4"/>
          <w:sz w:val="24"/>
        </w:rPr>
        <w:t xml:space="preserve"> </w:t>
      </w:r>
      <w:r>
        <w:rPr>
          <w:sz w:val="24"/>
        </w:rPr>
        <w:t>§ 121.702.</w:t>
      </w:r>
    </w:p>
    <w:p w14:paraId="37BECEA4" w14:textId="77777777" w:rsidR="00634E36" w:rsidRDefault="00D234A5">
      <w:pPr>
        <w:pStyle w:val="ListParagraph"/>
        <w:numPr>
          <w:ilvl w:val="0"/>
          <w:numId w:val="2"/>
        </w:numPr>
        <w:tabs>
          <w:tab w:val="left" w:pos="463"/>
          <w:tab w:val="left" w:pos="1336"/>
        </w:tabs>
        <w:spacing w:before="4"/>
        <w:ind w:firstLine="0"/>
        <w:rPr>
          <w:sz w:val="24"/>
        </w:rPr>
      </w:pPr>
      <w:r>
        <w:rPr>
          <w:sz w:val="24"/>
        </w:rPr>
        <w:t>Yes</w:t>
      </w:r>
      <w:r>
        <w:rPr>
          <w:sz w:val="24"/>
        </w:rPr>
        <w:tab/>
      </w:r>
      <w:r>
        <w:rPr>
          <w:rFonts w:ascii="MS Gothic" w:hAnsi="MS Gothic"/>
          <w:sz w:val="24"/>
        </w:rPr>
        <w:t>☐</w:t>
      </w:r>
      <w:r>
        <w:rPr>
          <w:sz w:val="24"/>
        </w:rPr>
        <w:t>No</w:t>
      </w:r>
    </w:p>
    <w:p w14:paraId="2E0A40CC" w14:textId="77777777" w:rsidR="00634E36" w:rsidRDefault="00634E36">
      <w:pPr>
        <w:rPr>
          <w:sz w:val="24"/>
        </w:rPr>
        <w:sectPr w:rsidR="00634E36" w:rsidSect="00E014EB">
          <w:footerReference w:type="default" r:id="rId100"/>
          <w:pgSz w:w="12240" w:h="15840"/>
          <w:pgMar w:top="1500" w:right="940" w:bottom="1800" w:left="1220" w:header="0" w:footer="1612" w:gutter="0"/>
          <w:pgNumType w:start="50"/>
          <w:cols w:space="720"/>
        </w:sectPr>
      </w:pPr>
    </w:p>
    <w:p w14:paraId="5A649611" w14:textId="77777777" w:rsidR="00634E36" w:rsidRDefault="00D234A5">
      <w:pPr>
        <w:pStyle w:val="ListParagraph"/>
        <w:numPr>
          <w:ilvl w:val="0"/>
          <w:numId w:val="3"/>
        </w:numPr>
        <w:tabs>
          <w:tab w:val="left" w:pos="543"/>
        </w:tabs>
        <w:spacing w:before="40"/>
        <w:ind w:right="586" w:firstLine="0"/>
        <w:rPr>
          <w:sz w:val="24"/>
        </w:rPr>
      </w:pPr>
      <w:r>
        <w:rPr>
          <w:sz w:val="24"/>
        </w:rPr>
        <w:lastRenderedPageBreak/>
        <w:t>If a corporation, all corporate documents (articles of incorporation and any amendments, articles of conversion, by-laws and amendments, shareholder meeting minutes showing officer elections, organizational meeting minutes, all issued stock certificates, stock ledger, buy-sell agreements, stock transfer agreements, voting agreements, and documents relating to stock options, including the right to convert non-voting stock or debentures into voting stock) evidence</w:t>
      </w:r>
      <w:r>
        <w:rPr>
          <w:spacing w:val="-5"/>
          <w:sz w:val="24"/>
        </w:rPr>
        <w:t xml:space="preserve"> </w:t>
      </w:r>
      <w:r>
        <w:rPr>
          <w:sz w:val="24"/>
        </w:rPr>
        <w:t>that</w:t>
      </w:r>
      <w:r>
        <w:rPr>
          <w:spacing w:val="-3"/>
          <w:sz w:val="24"/>
        </w:rPr>
        <w:t xml:space="preserve"> </w:t>
      </w:r>
      <w:r>
        <w:rPr>
          <w:sz w:val="24"/>
        </w:rPr>
        <w:t>it</w:t>
      </w:r>
      <w:r>
        <w:rPr>
          <w:spacing w:val="-3"/>
          <w:sz w:val="24"/>
        </w:rPr>
        <w:t xml:space="preserve"> </w:t>
      </w:r>
      <w:r>
        <w:rPr>
          <w:sz w:val="24"/>
        </w:rPr>
        <w:t>meets</w:t>
      </w:r>
      <w:r>
        <w:rPr>
          <w:spacing w:val="-2"/>
          <w:sz w:val="24"/>
        </w:rPr>
        <w:t xml:space="preserve"> </w:t>
      </w:r>
      <w:r>
        <w:rPr>
          <w:sz w:val="24"/>
        </w:rPr>
        <w:t>the</w:t>
      </w:r>
      <w:r>
        <w:rPr>
          <w:spacing w:val="-2"/>
          <w:sz w:val="24"/>
        </w:rPr>
        <w:t xml:space="preserve"> </w:t>
      </w:r>
      <w:r>
        <w:rPr>
          <w:sz w:val="24"/>
        </w:rPr>
        <w:t>ownership</w:t>
      </w:r>
      <w:r>
        <w:rPr>
          <w:spacing w:val="-3"/>
          <w:sz w:val="24"/>
        </w:rPr>
        <w:t xml:space="preserve"> </w:t>
      </w:r>
      <w:r>
        <w:rPr>
          <w:sz w:val="24"/>
        </w:rPr>
        <w:t>and</w:t>
      </w:r>
      <w:r>
        <w:rPr>
          <w:spacing w:val="-3"/>
          <w:sz w:val="24"/>
        </w:rPr>
        <w:t xml:space="preserve"> </w:t>
      </w:r>
      <w:r>
        <w:rPr>
          <w:sz w:val="24"/>
        </w:rPr>
        <w:t>control</w:t>
      </w:r>
      <w:r>
        <w:rPr>
          <w:spacing w:val="-6"/>
          <w:sz w:val="24"/>
        </w:rPr>
        <w:t xml:space="preserve"> </w:t>
      </w:r>
      <w:r>
        <w:rPr>
          <w:sz w:val="24"/>
        </w:rPr>
        <w:t>requirements</w:t>
      </w:r>
      <w:r>
        <w:rPr>
          <w:spacing w:val="-2"/>
          <w:sz w:val="24"/>
        </w:rPr>
        <w:t xml:space="preserve"> </w:t>
      </w:r>
      <w:r>
        <w:rPr>
          <w:sz w:val="24"/>
        </w:rPr>
        <w:t>set</w:t>
      </w:r>
      <w:r>
        <w:rPr>
          <w:spacing w:val="-4"/>
          <w:sz w:val="24"/>
        </w:rPr>
        <w:t xml:space="preserve"> </w:t>
      </w:r>
      <w:r>
        <w:rPr>
          <w:sz w:val="24"/>
        </w:rPr>
        <w:t>forth</w:t>
      </w:r>
      <w:r>
        <w:rPr>
          <w:spacing w:val="-3"/>
          <w:sz w:val="24"/>
        </w:rPr>
        <w:t xml:space="preserve"> </w:t>
      </w:r>
      <w:r>
        <w:rPr>
          <w:sz w:val="24"/>
        </w:rPr>
        <w:t>in</w:t>
      </w:r>
      <w:r>
        <w:rPr>
          <w:spacing w:val="-3"/>
          <w:sz w:val="24"/>
        </w:rPr>
        <w:t xml:space="preserve"> </w:t>
      </w:r>
      <w:r>
        <w:rPr>
          <w:sz w:val="24"/>
        </w:rPr>
        <w:t>13</w:t>
      </w:r>
      <w:r>
        <w:rPr>
          <w:spacing w:val="-1"/>
          <w:sz w:val="24"/>
        </w:rPr>
        <w:t xml:space="preserve"> </w:t>
      </w:r>
      <w:r>
        <w:rPr>
          <w:sz w:val="24"/>
        </w:rPr>
        <w:t>C.F.R.</w:t>
      </w:r>
      <w:r>
        <w:rPr>
          <w:spacing w:val="-31"/>
          <w:sz w:val="24"/>
        </w:rPr>
        <w:t xml:space="preserve"> </w:t>
      </w:r>
      <w:r>
        <w:rPr>
          <w:sz w:val="24"/>
        </w:rPr>
        <w:t>§</w:t>
      </w:r>
      <w:r>
        <w:rPr>
          <w:spacing w:val="-4"/>
          <w:sz w:val="24"/>
        </w:rPr>
        <w:t xml:space="preserve"> </w:t>
      </w:r>
      <w:r>
        <w:rPr>
          <w:sz w:val="24"/>
        </w:rPr>
        <w:t>121.702.</w:t>
      </w:r>
    </w:p>
    <w:p w14:paraId="5FDE00B6" w14:textId="77777777" w:rsidR="00634E36" w:rsidRDefault="00D234A5">
      <w:pPr>
        <w:pStyle w:val="ListParagraph"/>
        <w:numPr>
          <w:ilvl w:val="0"/>
          <w:numId w:val="2"/>
        </w:numPr>
        <w:tabs>
          <w:tab w:val="left" w:pos="463"/>
          <w:tab w:val="left" w:pos="1336"/>
          <w:tab w:val="left" w:pos="2400"/>
        </w:tabs>
        <w:spacing w:before="6"/>
        <w:ind w:firstLine="0"/>
        <w:rPr>
          <w:sz w:val="24"/>
        </w:rPr>
      </w:pPr>
      <w:r>
        <w:rPr>
          <w:sz w:val="24"/>
        </w:rPr>
        <w:t>Yes</w:t>
      </w:r>
      <w:r>
        <w:rPr>
          <w:sz w:val="24"/>
        </w:rPr>
        <w:tab/>
      </w:r>
      <w:r>
        <w:rPr>
          <w:rFonts w:ascii="MS Gothic" w:hAnsi="MS Gothic"/>
          <w:sz w:val="24"/>
        </w:rPr>
        <w:t>☐</w:t>
      </w:r>
      <w:r>
        <w:rPr>
          <w:sz w:val="24"/>
        </w:rPr>
        <w:t>No</w:t>
      </w:r>
      <w:r>
        <w:rPr>
          <w:sz w:val="24"/>
        </w:rPr>
        <w:tab/>
      </w:r>
      <w:r>
        <w:rPr>
          <w:rFonts w:ascii="MS Gothic" w:hAnsi="MS Gothic"/>
          <w:sz w:val="24"/>
        </w:rPr>
        <w:t>☐</w:t>
      </w:r>
      <w:r>
        <w:rPr>
          <w:sz w:val="24"/>
        </w:rPr>
        <w:t>N/A Explain why</w:t>
      </w:r>
      <w:r>
        <w:rPr>
          <w:spacing w:val="-8"/>
          <w:sz w:val="24"/>
        </w:rPr>
        <w:t xml:space="preserve"> </w:t>
      </w:r>
      <w:r>
        <w:rPr>
          <w:sz w:val="24"/>
        </w:rPr>
        <w:t>N/A:</w:t>
      </w:r>
    </w:p>
    <w:p w14:paraId="62CE2D97" w14:textId="77777777" w:rsidR="00634E36" w:rsidRDefault="00634E36">
      <w:pPr>
        <w:pStyle w:val="BodyText"/>
        <w:rPr>
          <w:sz w:val="20"/>
        </w:rPr>
      </w:pPr>
    </w:p>
    <w:p w14:paraId="1AB7F424" w14:textId="3EA7629B" w:rsidR="00634E36" w:rsidRDefault="009C319E">
      <w:pPr>
        <w:pStyle w:val="BodyText"/>
        <w:spacing w:before="6"/>
        <w:rPr>
          <w:sz w:val="21"/>
        </w:rPr>
      </w:pPr>
      <w:r>
        <w:rPr>
          <w:noProof/>
          <w:lang w:bidi="ar-SA"/>
        </w:rPr>
        <mc:AlternateContent>
          <mc:Choice Requires="wps">
            <w:drawing>
              <wp:anchor distT="0" distB="0" distL="0" distR="0" simplePos="0" relativeHeight="251658240" behindDoc="1" locked="0" layoutInCell="1" allowOverlap="1" wp14:anchorId="1F737801" wp14:editId="69C827AF">
                <wp:simplePos x="0" y="0"/>
                <wp:positionH relativeFrom="page">
                  <wp:posOffset>914400</wp:posOffset>
                </wp:positionH>
                <wp:positionV relativeFrom="paragraph">
                  <wp:posOffset>196850</wp:posOffset>
                </wp:positionV>
                <wp:extent cx="3337560" cy="0"/>
                <wp:effectExtent l="9525" t="12065" r="5715" b="6985"/>
                <wp:wrapTopAndBottom/>
                <wp:docPr id="29"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756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DC9A5B7" id="Line 26"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5.5pt" to="334.8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6hgHwIAAEMEAAAOAAAAZHJzL2Uyb0RvYy54bWysU8GO2jAQvVfqP1i+QxLIsh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" strokeweight=".27489mm">
                <w10:wrap type="topAndBottom" anchorx="page"/>
              </v:line>
            </w:pict>
          </mc:Fallback>
        </mc:AlternateContent>
      </w:r>
    </w:p>
    <w:p w14:paraId="1E1DCD57" w14:textId="77777777" w:rsidR="00634E36" w:rsidRDefault="00D234A5">
      <w:pPr>
        <w:pStyle w:val="ListParagraph"/>
        <w:numPr>
          <w:ilvl w:val="0"/>
          <w:numId w:val="3"/>
        </w:numPr>
        <w:tabs>
          <w:tab w:val="left" w:pos="543"/>
        </w:tabs>
        <w:spacing w:before="268"/>
        <w:ind w:right="1109" w:firstLine="0"/>
        <w:rPr>
          <w:sz w:val="24"/>
        </w:rPr>
      </w:pPr>
      <w:r>
        <w:rPr>
          <w:sz w:val="24"/>
        </w:rPr>
        <w:t>If</w:t>
      </w:r>
      <w:r>
        <w:rPr>
          <w:spacing w:val="-2"/>
          <w:sz w:val="24"/>
        </w:rPr>
        <w:t xml:space="preserve"> </w:t>
      </w:r>
      <w:r>
        <w:rPr>
          <w:sz w:val="24"/>
        </w:rPr>
        <w:t>a</w:t>
      </w:r>
      <w:r>
        <w:rPr>
          <w:spacing w:val="-4"/>
          <w:sz w:val="24"/>
        </w:rPr>
        <w:t xml:space="preserve"> </w:t>
      </w:r>
      <w:r>
        <w:rPr>
          <w:sz w:val="24"/>
        </w:rPr>
        <w:t>partnership,</w:t>
      </w:r>
      <w:r>
        <w:rPr>
          <w:spacing w:val="-4"/>
          <w:sz w:val="24"/>
        </w:rPr>
        <w:t xml:space="preserve"> </w:t>
      </w:r>
      <w:r>
        <w:rPr>
          <w:sz w:val="24"/>
        </w:rPr>
        <w:t>the</w:t>
      </w:r>
      <w:r>
        <w:rPr>
          <w:spacing w:val="-4"/>
          <w:sz w:val="24"/>
        </w:rPr>
        <w:t xml:space="preserve"> </w:t>
      </w:r>
      <w:r>
        <w:rPr>
          <w:sz w:val="24"/>
        </w:rPr>
        <w:t>partnership</w:t>
      </w:r>
      <w:r>
        <w:rPr>
          <w:spacing w:val="-1"/>
          <w:sz w:val="24"/>
        </w:rPr>
        <w:t xml:space="preserve"> </w:t>
      </w:r>
      <w:r>
        <w:rPr>
          <w:sz w:val="24"/>
        </w:rPr>
        <w:t>agreement</w:t>
      </w:r>
      <w:r>
        <w:rPr>
          <w:spacing w:val="-3"/>
          <w:sz w:val="24"/>
        </w:rPr>
        <w:t xml:space="preserve"> </w:t>
      </w:r>
      <w:r>
        <w:rPr>
          <w:sz w:val="24"/>
        </w:rPr>
        <w:t>evidences</w:t>
      </w:r>
      <w:r>
        <w:rPr>
          <w:spacing w:val="-2"/>
          <w:sz w:val="24"/>
        </w:rPr>
        <w:t xml:space="preserve"> </w:t>
      </w:r>
      <w:r>
        <w:rPr>
          <w:sz w:val="24"/>
        </w:rPr>
        <w:t>that</w:t>
      </w:r>
      <w:r>
        <w:rPr>
          <w:spacing w:val="-3"/>
          <w:sz w:val="24"/>
        </w:rPr>
        <w:t xml:space="preserve"> </w:t>
      </w:r>
      <w:r>
        <w:rPr>
          <w:sz w:val="24"/>
        </w:rPr>
        <w:t>it</w:t>
      </w:r>
      <w:r>
        <w:rPr>
          <w:spacing w:val="-3"/>
          <w:sz w:val="24"/>
        </w:rPr>
        <w:t xml:space="preserve"> </w:t>
      </w:r>
      <w:r>
        <w:rPr>
          <w:sz w:val="24"/>
        </w:rPr>
        <w:t>meets</w:t>
      </w:r>
      <w:r>
        <w:rPr>
          <w:spacing w:val="-3"/>
          <w:sz w:val="24"/>
        </w:rPr>
        <w:t xml:space="preserve"> </w:t>
      </w:r>
      <w:r>
        <w:rPr>
          <w:sz w:val="24"/>
        </w:rPr>
        <w:t>the</w:t>
      </w:r>
      <w:r>
        <w:rPr>
          <w:spacing w:val="-4"/>
          <w:sz w:val="24"/>
        </w:rPr>
        <w:t xml:space="preserve"> </w:t>
      </w:r>
      <w:r>
        <w:rPr>
          <w:sz w:val="24"/>
        </w:rPr>
        <w:t>ownership</w:t>
      </w:r>
      <w:r>
        <w:rPr>
          <w:spacing w:val="-28"/>
          <w:sz w:val="24"/>
        </w:rPr>
        <w:t xml:space="preserve"> </w:t>
      </w:r>
      <w:r>
        <w:rPr>
          <w:sz w:val="24"/>
        </w:rPr>
        <w:t>and control requirements set forth in 13 C.F.R. §</w:t>
      </w:r>
      <w:r>
        <w:rPr>
          <w:spacing w:val="-8"/>
          <w:sz w:val="24"/>
        </w:rPr>
        <w:t xml:space="preserve"> </w:t>
      </w:r>
      <w:r>
        <w:rPr>
          <w:sz w:val="24"/>
        </w:rPr>
        <w:t>121.702.</w:t>
      </w:r>
    </w:p>
    <w:p w14:paraId="785B4849" w14:textId="77777777" w:rsidR="00634E36" w:rsidRDefault="00D234A5">
      <w:pPr>
        <w:pStyle w:val="ListParagraph"/>
        <w:numPr>
          <w:ilvl w:val="0"/>
          <w:numId w:val="2"/>
        </w:numPr>
        <w:tabs>
          <w:tab w:val="left" w:pos="463"/>
          <w:tab w:val="left" w:pos="1336"/>
          <w:tab w:val="left" w:pos="2400"/>
        </w:tabs>
        <w:spacing w:before="3"/>
        <w:ind w:firstLine="0"/>
        <w:rPr>
          <w:sz w:val="24"/>
        </w:rPr>
      </w:pPr>
      <w:r>
        <w:rPr>
          <w:sz w:val="24"/>
        </w:rPr>
        <w:t>Yes</w:t>
      </w:r>
      <w:r>
        <w:rPr>
          <w:sz w:val="24"/>
        </w:rPr>
        <w:tab/>
      </w:r>
      <w:r>
        <w:rPr>
          <w:rFonts w:ascii="MS Gothic" w:hAnsi="MS Gothic"/>
          <w:sz w:val="24"/>
        </w:rPr>
        <w:t>☐</w:t>
      </w:r>
      <w:r>
        <w:rPr>
          <w:sz w:val="24"/>
        </w:rPr>
        <w:t>No</w:t>
      </w:r>
      <w:r>
        <w:rPr>
          <w:sz w:val="24"/>
        </w:rPr>
        <w:tab/>
      </w:r>
      <w:r>
        <w:rPr>
          <w:rFonts w:ascii="MS Gothic" w:hAnsi="MS Gothic"/>
          <w:sz w:val="24"/>
        </w:rPr>
        <w:t>☐</w:t>
      </w:r>
      <w:r>
        <w:rPr>
          <w:sz w:val="24"/>
        </w:rPr>
        <w:t>N/A Explain why</w:t>
      </w:r>
      <w:r>
        <w:rPr>
          <w:spacing w:val="-8"/>
          <w:sz w:val="24"/>
        </w:rPr>
        <w:t xml:space="preserve"> </w:t>
      </w:r>
      <w:r>
        <w:rPr>
          <w:sz w:val="24"/>
        </w:rPr>
        <w:t>N/A:</w:t>
      </w:r>
    </w:p>
    <w:p w14:paraId="60F115DF" w14:textId="77777777" w:rsidR="00634E36" w:rsidRDefault="00634E36">
      <w:pPr>
        <w:pStyle w:val="BodyText"/>
        <w:rPr>
          <w:sz w:val="20"/>
        </w:rPr>
      </w:pPr>
    </w:p>
    <w:p w14:paraId="1BE107DF" w14:textId="5D1A9829" w:rsidR="00634E36" w:rsidRDefault="009C319E">
      <w:pPr>
        <w:pStyle w:val="BodyText"/>
        <w:spacing w:before="2"/>
        <w:rPr>
          <w:sz w:val="22"/>
        </w:rPr>
      </w:pPr>
      <w:r>
        <w:rPr>
          <w:noProof/>
          <w:lang w:bidi="ar-SA"/>
        </w:rPr>
        <mc:AlternateContent>
          <mc:Choice Requires="wps">
            <w:drawing>
              <wp:anchor distT="0" distB="0" distL="0" distR="0" simplePos="0" relativeHeight="251659264" behindDoc="1" locked="0" layoutInCell="1" allowOverlap="1" wp14:anchorId="2BCF76C9" wp14:editId="5281EAD4">
                <wp:simplePos x="0" y="0"/>
                <wp:positionH relativeFrom="page">
                  <wp:posOffset>914400</wp:posOffset>
                </wp:positionH>
                <wp:positionV relativeFrom="paragraph">
                  <wp:posOffset>201930</wp:posOffset>
                </wp:positionV>
                <wp:extent cx="3337560" cy="0"/>
                <wp:effectExtent l="9525" t="8890" r="5715" b="10160"/>
                <wp:wrapTopAndBottom/>
                <wp:docPr id="28"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756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24E5AF51" id="Line 2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5.9pt" to="334.8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" strokeweight=".27489mm">
                <w10:wrap type="topAndBottom" anchorx="page"/>
              </v:line>
            </w:pict>
          </mc:Fallback>
        </mc:AlternateContent>
      </w:r>
    </w:p>
    <w:p w14:paraId="22F7B328" w14:textId="418CF348" w:rsidR="00634E36" w:rsidRDefault="00D234A5">
      <w:pPr>
        <w:pStyle w:val="ListParagraph"/>
        <w:numPr>
          <w:ilvl w:val="0"/>
          <w:numId w:val="3"/>
        </w:numPr>
        <w:tabs>
          <w:tab w:val="left" w:pos="543"/>
        </w:tabs>
        <w:spacing w:before="269"/>
        <w:ind w:right="1123" w:firstLine="0"/>
        <w:rPr>
          <w:sz w:val="24"/>
        </w:rPr>
      </w:pPr>
      <w:r>
        <w:rPr>
          <w:sz w:val="24"/>
        </w:rPr>
        <w:t>If a limited liability company, the articles of organization and any amendments, and operating agreement and amendments, evidence that it meets the ownership and</w:t>
      </w:r>
      <w:r w:rsidR="007D3092">
        <w:rPr>
          <w:sz w:val="24"/>
        </w:rPr>
        <w:t xml:space="preserve"> </w:t>
      </w:r>
      <w:r>
        <w:rPr>
          <w:sz w:val="24"/>
        </w:rPr>
        <w:t>control requirements set forth in 13 C.F.R. §</w:t>
      </w:r>
      <w:r>
        <w:rPr>
          <w:spacing w:val="-4"/>
          <w:sz w:val="24"/>
        </w:rPr>
        <w:t xml:space="preserve"> </w:t>
      </w:r>
      <w:r>
        <w:rPr>
          <w:sz w:val="24"/>
        </w:rPr>
        <w:t>121.702.</w:t>
      </w:r>
    </w:p>
    <w:p w14:paraId="13A0C167" w14:textId="77777777" w:rsidR="00634E36" w:rsidRDefault="00D234A5">
      <w:pPr>
        <w:pStyle w:val="ListParagraph"/>
        <w:numPr>
          <w:ilvl w:val="0"/>
          <w:numId w:val="2"/>
        </w:numPr>
        <w:tabs>
          <w:tab w:val="left" w:pos="463"/>
          <w:tab w:val="left" w:pos="1336"/>
          <w:tab w:val="left" w:pos="2400"/>
        </w:tabs>
        <w:spacing w:before="3"/>
        <w:ind w:firstLine="0"/>
        <w:rPr>
          <w:sz w:val="24"/>
        </w:rPr>
      </w:pPr>
      <w:r>
        <w:rPr>
          <w:sz w:val="24"/>
        </w:rPr>
        <w:t>Yes</w:t>
      </w:r>
      <w:r>
        <w:rPr>
          <w:sz w:val="24"/>
        </w:rPr>
        <w:tab/>
      </w:r>
      <w:r>
        <w:rPr>
          <w:rFonts w:ascii="MS Gothic" w:hAnsi="MS Gothic"/>
          <w:sz w:val="24"/>
        </w:rPr>
        <w:t>☐</w:t>
      </w:r>
      <w:r>
        <w:rPr>
          <w:sz w:val="24"/>
        </w:rPr>
        <w:t>No</w:t>
      </w:r>
      <w:r>
        <w:rPr>
          <w:sz w:val="24"/>
        </w:rPr>
        <w:tab/>
      </w:r>
      <w:r>
        <w:rPr>
          <w:rFonts w:ascii="MS Gothic" w:hAnsi="MS Gothic"/>
          <w:sz w:val="24"/>
        </w:rPr>
        <w:t>☐</w:t>
      </w:r>
      <w:r>
        <w:rPr>
          <w:sz w:val="24"/>
        </w:rPr>
        <w:t>N/A Explain why</w:t>
      </w:r>
      <w:r>
        <w:rPr>
          <w:spacing w:val="-8"/>
          <w:sz w:val="24"/>
        </w:rPr>
        <w:t xml:space="preserve"> </w:t>
      </w:r>
      <w:r>
        <w:rPr>
          <w:sz w:val="24"/>
        </w:rPr>
        <w:t>N/A:</w:t>
      </w:r>
    </w:p>
    <w:p w14:paraId="192844EB" w14:textId="77777777" w:rsidR="00634E36" w:rsidRDefault="00634E36">
      <w:pPr>
        <w:pStyle w:val="BodyText"/>
        <w:rPr>
          <w:sz w:val="20"/>
        </w:rPr>
      </w:pPr>
    </w:p>
    <w:p w14:paraId="38E89D33" w14:textId="3A5515C1" w:rsidR="00634E36" w:rsidRDefault="009C319E">
      <w:pPr>
        <w:pStyle w:val="BodyText"/>
        <w:rPr>
          <w:sz w:val="22"/>
        </w:rPr>
      </w:pPr>
      <w:r>
        <w:rPr>
          <w:noProof/>
          <w:lang w:bidi="ar-SA"/>
        </w:rPr>
        <mc:AlternateContent>
          <mc:Choice Requires="wpg">
            <w:drawing>
              <wp:anchor distT="0" distB="0" distL="0" distR="0" simplePos="0" relativeHeight="251660288" behindDoc="1" locked="0" layoutInCell="1" allowOverlap="1" wp14:anchorId="510CCE3E" wp14:editId="41B43B55">
                <wp:simplePos x="0" y="0"/>
                <wp:positionH relativeFrom="page">
                  <wp:posOffset>914400</wp:posOffset>
                </wp:positionH>
                <wp:positionV relativeFrom="paragraph">
                  <wp:posOffset>195580</wp:posOffset>
                </wp:positionV>
                <wp:extent cx="3338830" cy="10160"/>
                <wp:effectExtent l="9525" t="0" r="13970" b="8890"/>
                <wp:wrapTopAndBottom/>
                <wp:docPr id="25"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8830" cy="10160"/>
                          <a:chOff x="1440" y="308"/>
                          <a:chExt cx="5258" cy="16"/>
                        </a:xfrm>
                      </wpg:grpSpPr>
                      <wps:wsp>
                        <wps:cNvPr id="26" name="Line 24"/>
                        <wps:cNvCnPr>
                          <a:cxnSpLocks noChangeShapeType="1"/>
                        </wps:cNvCnPr>
                        <wps:spPr bwMode="auto">
                          <a:xfrm>
                            <a:off x="1440" y="316"/>
                            <a:ext cx="3584"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Line 23"/>
                        <wps:cNvCnPr>
                          <a:cxnSpLocks noChangeShapeType="1"/>
                        </wps:cNvCnPr>
                        <wps:spPr bwMode="auto">
                          <a:xfrm>
                            <a:off x="5028" y="316"/>
                            <a:ext cx="16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56BB478" id="Group 22" o:spid="_x0000_s1026" style="position:absolute;margin-left:1in;margin-top:15.4pt;width:262.9pt;height:.8pt;z-index:-251656192;mso-wrap-distance-left:0;mso-wrap-distance-right:0;mso-position-horizontal-relative:page" coordorigin="1440,308" coordsize="525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">
                <v:line id="Line 24" o:spid="_x0000_s1027" style="position:absolute;visibility:visible;mso-wrap-style:square" from="1440,316" to="5024,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" strokeweight=".27489mm"/>
                <v:line id="Line 23" o:spid="_x0000_s1028" style="position:absolute;visibility:visible;mso-wrap-style:square" from="5028,316" to="6698,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" strokeweight=".27489mm"/>
                <w10:wrap type="topAndBottom" anchorx="page"/>
              </v:group>
            </w:pict>
          </mc:Fallback>
        </mc:AlternateContent>
      </w:r>
    </w:p>
    <w:p w14:paraId="4EE37F59" w14:textId="02EDCCF0" w:rsidR="00634E36" w:rsidRDefault="00D234A5">
      <w:pPr>
        <w:pStyle w:val="ListParagraph"/>
        <w:numPr>
          <w:ilvl w:val="0"/>
          <w:numId w:val="3"/>
        </w:numPr>
        <w:tabs>
          <w:tab w:val="left" w:pos="543"/>
        </w:tabs>
        <w:spacing w:before="262"/>
        <w:ind w:right="709" w:firstLine="0"/>
        <w:jc w:val="both"/>
        <w:rPr>
          <w:sz w:val="24"/>
        </w:rPr>
      </w:pPr>
      <w:r>
        <w:rPr>
          <w:sz w:val="24"/>
        </w:rPr>
        <w:t xml:space="preserve">The birth certificates, naturalization papers, or passports show that any individuals </w:t>
      </w:r>
      <w:r>
        <w:rPr>
          <w:spacing w:val="3"/>
          <w:sz w:val="24"/>
        </w:rPr>
        <w:t>it</w:t>
      </w:r>
      <w:r w:rsidR="007D3092">
        <w:rPr>
          <w:spacing w:val="3"/>
          <w:sz w:val="24"/>
        </w:rPr>
        <w:t xml:space="preserve"> </w:t>
      </w:r>
      <w:r>
        <w:rPr>
          <w:spacing w:val="3"/>
          <w:sz w:val="24"/>
        </w:rPr>
        <w:t xml:space="preserve">relies </w:t>
      </w:r>
      <w:r>
        <w:rPr>
          <w:sz w:val="24"/>
        </w:rPr>
        <w:t>upon to meet the eligibility requirements are U.S. citizens or permanent resident aliens in the United States.</w:t>
      </w:r>
    </w:p>
    <w:p w14:paraId="089960A9" w14:textId="77777777" w:rsidR="00634E36" w:rsidRDefault="00D234A5">
      <w:pPr>
        <w:pStyle w:val="ListParagraph"/>
        <w:numPr>
          <w:ilvl w:val="0"/>
          <w:numId w:val="2"/>
        </w:numPr>
        <w:tabs>
          <w:tab w:val="left" w:pos="463"/>
        </w:tabs>
        <w:spacing w:before="5"/>
        <w:ind w:firstLine="0"/>
        <w:rPr>
          <w:sz w:val="24"/>
        </w:rPr>
      </w:pPr>
      <w:r>
        <w:rPr>
          <w:sz w:val="24"/>
        </w:rPr>
        <w:t xml:space="preserve">Yes </w:t>
      </w:r>
      <w:r>
        <w:rPr>
          <w:rFonts w:ascii="MS Gothic" w:hAnsi="MS Gothic"/>
          <w:sz w:val="24"/>
        </w:rPr>
        <w:t>☐</w:t>
      </w:r>
      <w:r>
        <w:rPr>
          <w:sz w:val="24"/>
        </w:rPr>
        <w:t xml:space="preserve">No </w:t>
      </w:r>
      <w:r>
        <w:rPr>
          <w:rFonts w:ascii="MS Gothic" w:hAnsi="MS Gothic"/>
          <w:sz w:val="24"/>
        </w:rPr>
        <w:t>☐</w:t>
      </w:r>
      <w:r>
        <w:rPr>
          <w:sz w:val="24"/>
        </w:rPr>
        <w:t>N/A Explain why</w:t>
      </w:r>
      <w:r>
        <w:rPr>
          <w:spacing w:val="-7"/>
          <w:sz w:val="24"/>
        </w:rPr>
        <w:t xml:space="preserve"> </w:t>
      </w:r>
      <w:r>
        <w:rPr>
          <w:sz w:val="24"/>
        </w:rPr>
        <w:t>N/A:</w:t>
      </w:r>
    </w:p>
    <w:p w14:paraId="7F1DF960" w14:textId="77777777" w:rsidR="00634E36" w:rsidRDefault="00634E36">
      <w:pPr>
        <w:pStyle w:val="BodyText"/>
        <w:rPr>
          <w:sz w:val="20"/>
        </w:rPr>
      </w:pPr>
    </w:p>
    <w:p w14:paraId="3BF4CABE" w14:textId="0208FDFE" w:rsidR="00634E36" w:rsidRDefault="009C319E">
      <w:pPr>
        <w:pStyle w:val="BodyText"/>
        <w:spacing w:before="9"/>
        <w:rPr>
          <w:sz w:val="21"/>
        </w:rPr>
      </w:pPr>
      <w:r>
        <w:rPr>
          <w:noProof/>
          <w:lang w:bidi="ar-SA"/>
        </w:rPr>
        <mc:AlternateContent>
          <mc:Choice Requires="wps">
            <w:drawing>
              <wp:anchor distT="0" distB="0" distL="0" distR="0" simplePos="0" relativeHeight="251661312" behindDoc="1" locked="0" layoutInCell="1" allowOverlap="1" wp14:anchorId="7350F677" wp14:editId="290D65D9">
                <wp:simplePos x="0" y="0"/>
                <wp:positionH relativeFrom="page">
                  <wp:posOffset>914400</wp:posOffset>
                </wp:positionH>
                <wp:positionV relativeFrom="paragraph">
                  <wp:posOffset>198755</wp:posOffset>
                </wp:positionV>
                <wp:extent cx="3337560" cy="0"/>
                <wp:effectExtent l="9525" t="6985" r="5715" b="12065"/>
                <wp:wrapTopAndBottom/>
                <wp:docPr id="2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756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70E4F6B" id="Line 21"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5.65pt" to="334.8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" strokeweight=".27489mm">
                <w10:wrap type="topAndBottom" anchorx="page"/>
              </v:line>
            </w:pict>
          </mc:Fallback>
        </mc:AlternateContent>
      </w:r>
    </w:p>
    <w:p w14:paraId="3912A008" w14:textId="77777777" w:rsidR="00634E36" w:rsidRDefault="00D234A5">
      <w:pPr>
        <w:pStyle w:val="ListParagraph"/>
        <w:numPr>
          <w:ilvl w:val="0"/>
          <w:numId w:val="3"/>
        </w:numPr>
        <w:tabs>
          <w:tab w:val="left" w:pos="543"/>
        </w:tabs>
        <w:spacing w:before="269"/>
        <w:ind w:left="542"/>
        <w:rPr>
          <w:sz w:val="24"/>
        </w:rPr>
      </w:pPr>
      <w:r>
        <w:rPr>
          <w:sz w:val="24"/>
        </w:rPr>
        <w:t>It has no more than 500 employees, including the employees of its</w:t>
      </w:r>
      <w:r>
        <w:rPr>
          <w:spacing w:val="-28"/>
          <w:sz w:val="24"/>
        </w:rPr>
        <w:t xml:space="preserve"> </w:t>
      </w:r>
      <w:r>
        <w:rPr>
          <w:sz w:val="24"/>
        </w:rPr>
        <w:t>affiliates.</w:t>
      </w:r>
    </w:p>
    <w:p w14:paraId="1A9237EA" w14:textId="77777777" w:rsidR="00634E36" w:rsidRDefault="00D234A5">
      <w:pPr>
        <w:pStyle w:val="ListParagraph"/>
        <w:numPr>
          <w:ilvl w:val="0"/>
          <w:numId w:val="2"/>
        </w:numPr>
        <w:tabs>
          <w:tab w:val="left" w:pos="463"/>
          <w:tab w:val="left" w:pos="1336"/>
        </w:tabs>
        <w:spacing w:before="5"/>
        <w:ind w:firstLine="0"/>
        <w:rPr>
          <w:sz w:val="24"/>
        </w:rPr>
      </w:pPr>
      <w:r>
        <w:rPr>
          <w:sz w:val="24"/>
        </w:rPr>
        <w:t>Yes</w:t>
      </w:r>
      <w:r>
        <w:rPr>
          <w:sz w:val="24"/>
        </w:rPr>
        <w:tab/>
      </w:r>
      <w:r>
        <w:rPr>
          <w:rFonts w:ascii="MS Gothic" w:hAnsi="MS Gothic"/>
          <w:sz w:val="24"/>
        </w:rPr>
        <w:t>☐</w:t>
      </w:r>
      <w:r>
        <w:rPr>
          <w:sz w:val="24"/>
        </w:rPr>
        <w:t>No</w:t>
      </w:r>
    </w:p>
    <w:p w14:paraId="7677B9C9" w14:textId="77777777" w:rsidR="00634E36" w:rsidRDefault="00634E36">
      <w:pPr>
        <w:pStyle w:val="BodyText"/>
        <w:spacing w:before="1"/>
      </w:pPr>
    </w:p>
    <w:p w14:paraId="6A1F538C" w14:textId="77777777" w:rsidR="00634E36" w:rsidRDefault="00D234A5">
      <w:pPr>
        <w:pStyle w:val="ListParagraph"/>
        <w:numPr>
          <w:ilvl w:val="0"/>
          <w:numId w:val="3"/>
        </w:numPr>
        <w:tabs>
          <w:tab w:val="left" w:pos="543"/>
        </w:tabs>
        <w:spacing w:before="1"/>
        <w:ind w:right="551" w:firstLine="0"/>
        <w:rPr>
          <w:sz w:val="24"/>
        </w:rPr>
      </w:pPr>
      <w:r>
        <w:rPr>
          <w:sz w:val="24"/>
        </w:rPr>
        <w:t>SBA</w:t>
      </w:r>
      <w:r>
        <w:rPr>
          <w:spacing w:val="-3"/>
          <w:sz w:val="24"/>
        </w:rPr>
        <w:t xml:space="preserve"> </w:t>
      </w:r>
      <w:r>
        <w:rPr>
          <w:sz w:val="24"/>
        </w:rPr>
        <w:t>has</w:t>
      </w:r>
      <w:r>
        <w:rPr>
          <w:spacing w:val="-2"/>
          <w:sz w:val="24"/>
        </w:rPr>
        <w:t xml:space="preserve"> </w:t>
      </w:r>
      <w:r>
        <w:rPr>
          <w:sz w:val="24"/>
        </w:rPr>
        <w:t>not</w:t>
      </w:r>
      <w:r>
        <w:rPr>
          <w:spacing w:val="-4"/>
          <w:sz w:val="24"/>
        </w:rPr>
        <w:t xml:space="preserve"> </w:t>
      </w:r>
      <w:r>
        <w:rPr>
          <w:sz w:val="24"/>
        </w:rPr>
        <w:t>issued</w:t>
      </w:r>
      <w:r>
        <w:rPr>
          <w:spacing w:val="-2"/>
          <w:sz w:val="24"/>
        </w:rPr>
        <w:t xml:space="preserve"> </w:t>
      </w:r>
      <w:r>
        <w:rPr>
          <w:sz w:val="24"/>
        </w:rPr>
        <w:t>a</w:t>
      </w:r>
      <w:r>
        <w:rPr>
          <w:spacing w:val="-3"/>
          <w:sz w:val="24"/>
        </w:rPr>
        <w:t xml:space="preserve"> </w:t>
      </w:r>
      <w:r>
        <w:rPr>
          <w:sz w:val="24"/>
        </w:rPr>
        <w:t>size</w:t>
      </w:r>
      <w:r>
        <w:rPr>
          <w:spacing w:val="-5"/>
          <w:sz w:val="24"/>
        </w:rPr>
        <w:t xml:space="preserve"> </w:t>
      </w:r>
      <w:r>
        <w:rPr>
          <w:sz w:val="24"/>
        </w:rPr>
        <w:t>determination</w:t>
      </w:r>
      <w:r>
        <w:rPr>
          <w:spacing w:val="-2"/>
          <w:sz w:val="24"/>
        </w:rPr>
        <w:t xml:space="preserve"> </w:t>
      </w:r>
      <w:r>
        <w:rPr>
          <w:sz w:val="24"/>
        </w:rPr>
        <w:t>currently</w:t>
      </w:r>
      <w:r>
        <w:rPr>
          <w:spacing w:val="-6"/>
          <w:sz w:val="24"/>
        </w:rPr>
        <w:t xml:space="preserve"> </w:t>
      </w:r>
      <w:r>
        <w:rPr>
          <w:sz w:val="24"/>
        </w:rPr>
        <w:t>in</w:t>
      </w:r>
      <w:r>
        <w:rPr>
          <w:spacing w:val="-2"/>
          <w:sz w:val="24"/>
        </w:rPr>
        <w:t xml:space="preserve"> </w:t>
      </w:r>
      <w:r>
        <w:rPr>
          <w:sz w:val="24"/>
        </w:rPr>
        <w:t>effect</w:t>
      </w:r>
      <w:r>
        <w:rPr>
          <w:spacing w:val="-2"/>
          <w:sz w:val="24"/>
        </w:rPr>
        <w:t xml:space="preserve"> </w:t>
      </w:r>
      <w:r>
        <w:rPr>
          <w:sz w:val="24"/>
        </w:rPr>
        <w:t>finding</w:t>
      </w:r>
      <w:r>
        <w:rPr>
          <w:spacing w:val="-5"/>
          <w:sz w:val="24"/>
        </w:rPr>
        <w:t xml:space="preserve"> </w:t>
      </w:r>
      <w:r>
        <w:rPr>
          <w:sz w:val="24"/>
        </w:rPr>
        <w:t>that</w:t>
      </w:r>
      <w:r>
        <w:rPr>
          <w:spacing w:val="-4"/>
          <w:sz w:val="24"/>
        </w:rPr>
        <w:t xml:space="preserve"> </w:t>
      </w:r>
      <w:r>
        <w:rPr>
          <w:sz w:val="24"/>
        </w:rPr>
        <w:t>this</w:t>
      </w:r>
      <w:r>
        <w:rPr>
          <w:spacing w:val="-5"/>
          <w:sz w:val="24"/>
        </w:rPr>
        <w:t xml:space="preserve"> </w:t>
      </w:r>
      <w:r>
        <w:rPr>
          <w:sz w:val="24"/>
        </w:rPr>
        <w:t>business</w:t>
      </w:r>
      <w:r>
        <w:rPr>
          <w:spacing w:val="-3"/>
          <w:sz w:val="24"/>
        </w:rPr>
        <w:t xml:space="preserve"> </w:t>
      </w:r>
      <w:r>
        <w:rPr>
          <w:sz w:val="24"/>
        </w:rPr>
        <w:t>concern exceeds the 500 employee size</w:t>
      </w:r>
      <w:r>
        <w:rPr>
          <w:spacing w:val="1"/>
          <w:sz w:val="24"/>
        </w:rPr>
        <w:t xml:space="preserve"> </w:t>
      </w:r>
      <w:r>
        <w:rPr>
          <w:sz w:val="24"/>
        </w:rPr>
        <w:t>standard.</w:t>
      </w:r>
    </w:p>
    <w:p w14:paraId="4ED501B1" w14:textId="77777777" w:rsidR="00634E36" w:rsidRDefault="00D234A5">
      <w:pPr>
        <w:pStyle w:val="ListParagraph"/>
        <w:numPr>
          <w:ilvl w:val="0"/>
          <w:numId w:val="2"/>
        </w:numPr>
        <w:tabs>
          <w:tab w:val="left" w:pos="463"/>
          <w:tab w:val="left" w:pos="1336"/>
        </w:tabs>
        <w:spacing w:before="5"/>
        <w:ind w:firstLine="0"/>
        <w:rPr>
          <w:sz w:val="24"/>
        </w:rPr>
      </w:pPr>
      <w:r>
        <w:rPr>
          <w:sz w:val="24"/>
        </w:rPr>
        <w:t>Yes</w:t>
      </w:r>
      <w:r>
        <w:rPr>
          <w:sz w:val="24"/>
        </w:rPr>
        <w:tab/>
      </w:r>
      <w:r>
        <w:rPr>
          <w:rFonts w:ascii="MS Gothic" w:hAnsi="MS Gothic"/>
          <w:sz w:val="24"/>
        </w:rPr>
        <w:t>☐</w:t>
      </w:r>
      <w:r>
        <w:rPr>
          <w:sz w:val="24"/>
        </w:rPr>
        <w:t>No</w:t>
      </w:r>
    </w:p>
    <w:p w14:paraId="5CAEC95A" w14:textId="77777777" w:rsidR="00634E36" w:rsidRDefault="00634E36">
      <w:pPr>
        <w:pStyle w:val="BodyText"/>
        <w:spacing w:before="4"/>
      </w:pPr>
    </w:p>
    <w:p w14:paraId="386F6AAC" w14:textId="743F8358" w:rsidR="00634E36" w:rsidRDefault="00D234A5">
      <w:pPr>
        <w:pStyle w:val="ListParagraph"/>
        <w:numPr>
          <w:ilvl w:val="0"/>
          <w:numId w:val="3"/>
        </w:numPr>
        <w:tabs>
          <w:tab w:val="left" w:pos="543"/>
        </w:tabs>
        <w:ind w:right="827" w:firstLine="0"/>
        <w:rPr>
          <w:sz w:val="24"/>
        </w:rPr>
      </w:pPr>
      <w:r>
        <w:rPr>
          <w:sz w:val="24"/>
        </w:rPr>
        <w:t>During the performance of the award, the principal investigator will spend more than</w:t>
      </w:r>
      <w:r w:rsidR="007D3092">
        <w:rPr>
          <w:sz w:val="24"/>
        </w:rPr>
        <w:t xml:space="preserve"> </w:t>
      </w:r>
      <w:r>
        <w:rPr>
          <w:sz w:val="24"/>
        </w:rPr>
        <w:t>one half of his/her time as an employee of the awardee or has requested and received a written deviation from this requirement from the funding agreement</w:t>
      </w:r>
      <w:r>
        <w:rPr>
          <w:spacing w:val="-23"/>
          <w:sz w:val="24"/>
        </w:rPr>
        <w:t xml:space="preserve"> </w:t>
      </w:r>
      <w:r>
        <w:rPr>
          <w:sz w:val="24"/>
        </w:rPr>
        <w:t>officer.</w:t>
      </w:r>
    </w:p>
    <w:p w14:paraId="255C0E52" w14:textId="77777777" w:rsidR="00634E36" w:rsidRDefault="00D234A5">
      <w:pPr>
        <w:pStyle w:val="ListParagraph"/>
        <w:numPr>
          <w:ilvl w:val="0"/>
          <w:numId w:val="2"/>
        </w:numPr>
        <w:tabs>
          <w:tab w:val="left" w:pos="463"/>
          <w:tab w:val="left" w:pos="1336"/>
          <w:tab w:val="left" w:pos="2400"/>
          <w:tab w:val="left" w:pos="9366"/>
        </w:tabs>
        <w:spacing w:before="5"/>
        <w:ind w:firstLine="0"/>
        <w:rPr>
          <w:sz w:val="24"/>
        </w:rPr>
      </w:pPr>
      <w:r>
        <w:rPr>
          <w:sz w:val="24"/>
        </w:rPr>
        <w:t>Yes</w:t>
      </w:r>
      <w:r>
        <w:rPr>
          <w:sz w:val="24"/>
        </w:rPr>
        <w:tab/>
      </w:r>
      <w:r>
        <w:rPr>
          <w:rFonts w:ascii="MS Gothic" w:hAnsi="MS Gothic"/>
          <w:sz w:val="24"/>
        </w:rPr>
        <w:t>☐</w:t>
      </w:r>
      <w:r>
        <w:rPr>
          <w:sz w:val="24"/>
        </w:rPr>
        <w:t>No</w:t>
      </w:r>
      <w:r>
        <w:rPr>
          <w:sz w:val="24"/>
        </w:rPr>
        <w:tab/>
      </w:r>
      <w:r>
        <w:rPr>
          <w:rFonts w:ascii="MS Gothic" w:hAnsi="MS Gothic"/>
          <w:sz w:val="24"/>
        </w:rPr>
        <w:t>☐</w:t>
      </w:r>
      <w:r>
        <w:rPr>
          <w:sz w:val="24"/>
        </w:rPr>
        <w:t>Deviation approved in writing by funding</w:t>
      </w:r>
      <w:r>
        <w:rPr>
          <w:spacing w:val="-37"/>
          <w:sz w:val="24"/>
        </w:rPr>
        <w:t xml:space="preserve"> </w:t>
      </w:r>
      <w:r>
        <w:rPr>
          <w:sz w:val="24"/>
        </w:rPr>
        <w:t>agreement</w:t>
      </w:r>
      <w:r>
        <w:rPr>
          <w:spacing w:val="-7"/>
          <w:sz w:val="24"/>
        </w:rPr>
        <w:t xml:space="preserve"> </w:t>
      </w:r>
      <w:r>
        <w:rPr>
          <w:sz w:val="24"/>
        </w:rPr>
        <w:t>officer:</w:t>
      </w:r>
      <w:r>
        <w:rPr>
          <w:sz w:val="24"/>
          <w:u w:val="single"/>
        </w:rPr>
        <w:t xml:space="preserve"> </w:t>
      </w:r>
      <w:r>
        <w:rPr>
          <w:sz w:val="24"/>
          <w:u w:val="single"/>
        </w:rPr>
        <w:tab/>
      </w:r>
      <w:r>
        <w:rPr>
          <w:sz w:val="24"/>
        </w:rPr>
        <w:t>%</w:t>
      </w:r>
    </w:p>
    <w:p w14:paraId="579E1E5A" w14:textId="77777777" w:rsidR="00634E36" w:rsidRDefault="00634E36">
      <w:pPr>
        <w:rPr>
          <w:sz w:val="24"/>
        </w:rPr>
        <w:sectPr w:rsidR="00634E36">
          <w:pgSz w:w="12240" w:h="15840"/>
          <w:pgMar w:top="1400" w:right="940" w:bottom="1800" w:left="1220" w:header="0" w:footer="1612" w:gutter="0"/>
          <w:cols w:space="720"/>
        </w:sectPr>
      </w:pPr>
    </w:p>
    <w:p w14:paraId="67FF563C" w14:textId="77777777" w:rsidR="00634E36" w:rsidRDefault="00D234A5">
      <w:pPr>
        <w:pStyle w:val="ListParagraph"/>
        <w:numPr>
          <w:ilvl w:val="0"/>
          <w:numId w:val="3"/>
        </w:numPr>
        <w:tabs>
          <w:tab w:val="left" w:pos="543"/>
        </w:tabs>
        <w:spacing w:before="40"/>
        <w:ind w:right="611" w:firstLine="0"/>
        <w:rPr>
          <w:sz w:val="24"/>
        </w:rPr>
      </w:pPr>
      <w:r>
        <w:rPr>
          <w:sz w:val="24"/>
        </w:rPr>
        <w:lastRenderedPageBreak/>
        <w:t>All,</w:t>
      </w:r>
      <w:r>
        <w:rPr>
          <w:spacing w:val="-3"/>
          <w:sz w:val="24"/>
        </w:rPr>
        <w:t xml:space="preserve"> </w:t>
      </w:r>
      <w:r>
        <w:rPr>
          <w:sz w:val="24"/>
        </w:rPr>
        <w:t>essentially</w:t>
      </w:r>
      <w:r>
        <w:rPr>
          <w:spacing w:val="-3"/>
          <w:sz w:val="24"/>
        </w:rPr>
        <w:t xml:space="preserve"> </w:t>
      </w:r>
      <w:r>
        <w:rPr>
          <w:sz w:val="24"/>
        </w:rPr>
        <w:t>equivalent</w:t>
      </w:r>
      <w:r>
        <w:rPr>
          <w:spacing w:val="-2"/>
          <w:sz w:val="24"/>
        </w:rPr>
        <w:t xml:space="preserve"> </w:t>
      </w:r>
      <w:r>
        <w:rPr>
          <w:sz w:val="24"/>
        </w:rPr>
        <w:t>work,</w:t>
      </w:r>
      <w:r>
        <w:rPr>
          <w:spacing w:val="-3"/>
          <w:sz w:val="24"/>
        </w:rPr>
        <w:t xml:space="preserve"> </w:t>
      </w:r>
      <w:r>
        <w:rPr>
          <w:sz w:val="24"/>
        </w:rPr>
        <w:t>or</w:t>
      </w:r>
      <w:r>
        <w:rPr>
          <w:spacing w:val="-3"/>
          <w:sz w:val="24"/>
        </w:rPr>
        <w:t xml:space="preserve"> </w:t>
      </w:r>
      <w:r>
        <w:rPr>
          <w:sz w:val="24"/>
        </w:rPr>
        <w:t>a</w:t>
      </w:r>
      <w:r>
        <w:rPr>
          <w:spacing w:val="-5"/>
          <w:sz w:val="24"/>
        </w:rPr>
        <w:t xml:space="preserve"> </w:t>
      </w:r>
      <w:r>
        <w:rPr>
          <w:sz w:val="24"/>
        </w:rPr>
        <w:t>portion</w:t>
      </w:r>
      <w:r>
        <w:rPr>
          <w:spacing w:val="-4"/>
          <w:sz w:val="24"/>
        </w:rPr>
        <w:t xml:space="preserve"> </w:t>
      </w:r>
      <w:r>
        <w:rPr>
          <w:sz w:val="24"/>
        </w:rPr>
        <w:t>of</w:t>
      </w:r>
      <w:r>
        <w:rPr>
          <w:spacing w:val="-4"/>
          <w:sz w:val="24"/>
        </w:rPr>
        <w:t xml:space="preserve"> </w:t>
      </w:r>
      <w:r>
        <w:rPr>
          <w:sz w:val="24"/>
        </w:rPr>
        <w:t>the</w:t>
      </w:r>
      <w:r>
        <w:rPr>
          <w:spacing w:val="-2"/>
          <w:sz w:val="24"/>
        </w:rPr>
        <w:t xml:space="preserve"> </w:t>
      </w:r>
      <w:r>
        <w:rPr>
          <w:sz w:val="24"/>
        </w:rPr>
        <w:t>work</w:t>
      </w:r>
      <w:r>
        <w:rPr>
          <w:spacing w:val="-4"/>
          <w:sz w:val="24"/>
        </w:rPr>
        <w:t xml:space="preserve"> </w:t>
      </w:r>
      <w:r>
        <w:rPr>
          <w:sz w:val="24"/>
        </w:rPr>
        <w:t>proposed</w:t>
      </w:r>
      <w:r>
        <w:rPr>
          <w:spacing w:val="-2"/>
          <w:sz w:val="24"/>
        </w:rPr>
        <w:t xml:space="preserve"> </w:t>
      </w:r>
      <w:r>
        <w:rPr>
          <w:sz w:val="24"/>
        </w:rPr>
        <w:t>under</w:t>
      </w:r>
      <w:r>
        <w:rPr>
          <w:spacing w:val="-4"/>
          <w:sz w:val="24"/>
        </w:rPr>
        <w:t xml:space="preserve"> </w:t>
      </w:r>
      <w:r>
        <w:rPr>
          <w:sz w:val="24"/>
        </w:rPr>
        <w:t>this</w:t>
      </w:r>
      <w:r>
        <w:rPr>
          <w:spacing w:val="-3"/>
          <w:sz w:val="24"/>
        </w:rPr>
        <w:t xml:space="preserve"> </w:t>
      </w:r>
      <w:r>
        <w:rPr>
          <w:sz w:val="24"/>
        </w:rPr>
        <w:t>project</w:t>
      </w:r>
      <w:r>
        <w:rPr>
          <w:spacing w:val="-4"/>
          <w:sz w:val="24"/>
        </w:rPr>
        <w:t xml:space="preserve"> </w:t>
      </w:r>
      <w:r>
        <w:rPr>
          <w:sz w:val="24"/>
        </w:rPr>
        <w:t>(check the applicable</w:t>
      </w:r>
      <w:r>
        <w:rPr>
          <w:spacing w:val="-6"/>
          <w:sz w:val="24"/>
        </w:rPr>
        <w:t xml:space="preserve"> </w:t>
      </w:r>
      <w:r>
        <w:rPr>
          <w:sz w:val="24"/>
        </w:rPr>
        <w:t>line):</w:t>
      </w:r>
    </w:p>
    <w:p w14:paraId="499C1915" w14:textId="77777777" w:rsidR="00634E36" w:rsidRDefault="00D234A5">
      <w:pPr>
        <w:pStyle w:val="ListParagraph"/>
        <w:numPr>
          <w:ilvl w:val="0"/>
          <w:numId w:val="2"/>
        </w:numPr>
        <w:tabs>
          <w:tab w:val="left" w:pos="463"/>
        </w:tabs>
        <w:spacing w:line="291" w:lineRule="exact"/>
        <w:ind w:firstLine="0"/>
        <w:rPr>
          <w:sz w:val="24"/>
        </w:rPr>
      </w:pPr>
      <w:r>
        <w:rPr>
          <w:sz w:val="24"/>
        </w:rPr>
        <w:t>Has not been submitted for funding by another Federal</w:t>
      </w:r>
      <w:r>
        <w:rPr>
          <w:spacing w:val="-9"/>
          <w:sz w:val="24"/>
        </w:rPr>
        <w:t xml:space="preserve"> </w:t>
      </w:r>
      <w:r>
        <w:rPr>
          <w:sz w:val="24"/>
        </w:rPr>
        <w:t>agency.</w:t>
      </w:r>
    </w:p>
    <w:p w14:paraId="047B19F1" w14:textId="77777777" w:rsidR="00634E36" w:rsidRDefault="00D234A5">
      <w:pPr>
        <w:pStyle w:val="ListParagraph"/>
        <w:numPr>
          <w:ilvl w:val="0"/>
          <w:numId w:val="2"/>
        </w:numPr>
        <w:tabs>
          <w:tab w:val="left" w:pos="463"/>
        </w:tabs>
        <w:spacing w:line="242" w:lineRule="auto"/>
        <w:ind w:right="830" w:firstLine="0"/>
        <w:rPr>
          <w:sz w:val="24"/>
        </w:rPr>
      </w:pPr>
      <w:r>
        <w:rPr>
          <w:sz w:val="24"/>
        </w:rPr>
        <w:t>Has</w:t>
      </w:r>
      <w:r>
        <w:rPr>
          <w:spacing w:val="-5"/>
          <w:sz w:val="24"/>
        </w:rPr>
        <w:t xml:space="preserve"> </w:t>
      </w:r>
      <w:r>
        <w:rPr>
          <w:sz w:val="24"/>
        </w:rPr>
        <w:t>been</w:t>
      </w:r>
      <w:r>
        <w:rPr>
          <w:spacing w:val="-6"/>
          <w:sz w:val="24"/>
        </w:rPr>
        <w:t xml:space="preserve"> </w:t>
      </w:r>
      <w:r>
        <w:rPr>
          <w:sz w:val="24"/>
        </w:rPr>
        <w:t>submitted</w:t>
      </w:r>
      <w:r>
        <w:rPr>
          <w:spacing w:val="-6"/>
          <w:sz w:val="24"/>
        </w:rPr>
        <w:t xml:space="preserve"> </w:t>
      </w:r>
      <w:r>
        <w:rPr>
          <w:sz w:val="24"/>
        </w:rPr>
        <w:t>for</w:t>
      </w:r>
      <w:r>
        <w:rPr>
          <w:spacing w:val="-6"/>
          <w:sz w:val="24"/>
        </w:rPr>
        <w:t xml:space="preserve"> </w:t>
      </w:r>
      <w:r>
        <w:rPr>
          <w:sz w:val="24"/>
        </w:rPr>
        <w:t>funding</w:t>
      </w:r>
      <w:r>
        <w:rPr>
          <w:spacing w:val="-9"/>
          <w:sz w:val="24"/>
        </w:rPr>
        <w:t xml:space="preserve"> </w:t>
      </w:r>
      <w:r>
        <w:rPr>
          <w:sz w:val="24"/>
        </w:rPr>
        <w:t>by</w:t>
      </w:r>
      <w:r>
        <w:rPr>
          <w:spacing w:val="-5"/>
          <w:sz w:val="24"/>
        </w:rPr>
        <w:t xml:space="preserve"> </w:t>
      </w:r>
      <w:r>
        <w:rPr>
          <w:sz w:val="24"/>
        </w:rPr>
        <w:t>another</w:t>
      </w:r>
      <w:r>
        <w:rPr>
          <w:spacing w:val="-6"/>
          <w:sz w:val="24"/>
        </w:rPr>
        <w:t xml:space="preserve"> </w:t>
      </w:r>
      <w:r>
        <w:rPr>
          <w:sz w:val="24"/>
        </w:rPr>
        <w:t>Federal</w:t>
      </w:r>
      <w:r>
        <w:rPr>
          <w:spacing w:val="-4"/>
          <w:sz w:val="24"/>
        </w:rPr>
        <w:t xml:space="preserve"> </w:t>
      </w:r>
      <w:r>
        <w:rPr>
          <w:sz w:val="24"/>
        </w:rPr>
        <w:t>agency</w:t>
      </w:r>
      <w:r>
        <w:rPr>
          <w:spacing w:val="-4"/>
          <w:sz w:val="24"/>
        </w:rPr>
        <w:t xml:space="preserve"> </w:t>
      </w:r>
      <w:r>
        <w:rPr>
          <w:sz w:val="24"/>
        </w:rPr>
        <w:t>but</w:t>
      </w:r>
      <w:r>
        <w:rPr>
          <w:spacing w:val="-8"/>
          <w:sz w:val="24"/>
        </w:rPr>
        <w:t xml:space="preserve"> </w:t>
      </w:r>
      <w:r>
        <w:rPr>
          <w:sz w:val="24"/>
        </w:rPr>
        <w:t>has</w:t>
      </w:r>
      <w:r>
        <w:rPr>
          <w:spacing w:val="-6"/>
          <w:sz w:val="24"/>
        </w:rPr>
        <w:t xml:space="preserve"> </w:t>
      </w:r>
      <w:r>
        <w:rPr>
          <w:sz w:val="24"/>
        </w:rPr>
        <w:t>not</w:t>
      </w:r>
      <w:r>
        <w:rPr>
          <w:spacing w:val="-8"/>
          <w:sz w:val="24"/>
        </w:rPr>
        <w:t xml:space="preserve"> </w:t>
      </w:r>
      <w:r>
        <w:rPr>
          <w:sz w:val="24"/>
        </w:rPr>
        <w:t>been</w:t>
      </w:r>
      <w:r>
        <w:rPr>
          <w:spacing w:val="-6"/>
          <w:sz w:val="24"/>
        </w:rPr>
        <w:t xml:space="preserve"> </w:t>
      </w:r>
      <w:r>
        <w:rPr>
          <w:sz w:val="24"/>
        </w:rPr>
        <w:t>funded</w:t>
      </w:r>
      <w:r>
        <w:rPr>
          <w:spacing w:val="-6"/>
          <w:sz w:val="24"/>
        </w:rPr>
        <w:t xml:space="preserve"> </w:t>
      </w:r>
      <w:r>
        <w:rPr>
          <w:sz w:val="24"/>
        </w:rPr>
        <w:t>under any other Federal grant, contract, subcontract or other</w:t>
      </w:r>
      <w:r>
        <w:rPr>
          <w:spacing w:val="-18"/>
          <w:sz w:val="24"/>
        </w:rPr>
        <w:t xml:space="preserve"> </w:t>
      </w:r>
      <w:r>
        <w:rPr>
          <w:sz w:val="24"/>
        </w:rPr>
        <w:t>transaction.</w:t>
      </w:r>
    </w:p>
    <w:p w14:paraId="019EE7D4" w14:textId="77777777" w:rsidR="00634E36" w:rsidRDefault="00D234A5">
      <w:pPr>
        <w:pStyle w:val="ListParagraph"/>
        <w:numPr>
          <w:ilvl w:val="0"/>
          <w:numId w:val="2"/>
        </w:numPr>
        <w:tabs>
          <w:tab w:val="left" w:pos="463"/>
        </w:tabs>
        <w:ind w:right="549" w:firstLine="0"/>
        <w:rPr>
          <w:sz w:val="24"/>
        </w:rPr>
      </w:pPr>
      <w:r>
        <w:rPr>
          <w:sz w:val="24"/>
        </w:rPr>
        <w:t>A</w:t>
      </w:r>
      <w:r>
        <w:rPr>
          <w:spacing w:val="-5"/>
          <w:sz w:val="24"/>
        </w:rPr>
        <w:t xml:space="preserve"> </w:t>
      </w:r>
      <w:r>
        <w:rPr>
          <w:sz w:val="24"/>
        </w:rPr>
        <w:t>portion</w:t>
      </w:r>
      <w:r>
        <w:rPr>
          <w:spacing w:val="-4"/>
          <w:sz w:val="24"/>
        </w:rPr>
        <w:t xml:space="preserve"> </w:t>
      </w:r>
      <w:r>
        <w:rPr>
          <w:sz w:val="24"/>
        </w:rPr>
        <w:t>has</w:t>
      </w:r>
      <w:r>
        <w:rPr>
          <w:spacing w:val="-7"/>
          <w:sz w:val="24"/>
        </w:rPr>
        <w:t xml:space="preserve"> </w:t>
      </w:r>
      <w:r>
        <w:rPr>
          <w:sz w:val="24"/>
        </w:rPr>
        <w:t>been</w:t>
      </w:r>
      <w:r>
        <w:rPr>
          <w:spacing w:val="-6"/>
          <w:sz w:val="24"/>
        </w:rPr>
        <w:t xml:space="preserve"> </w:t>
      </w:r>
      <w:r>
        <w:rPr>
          <w:sz w:val="24"/>
        </w:rPr>
        <w:t>funded</w:t>
      </w:r>
      <w:r>
        <w:rPr>
          <w:spacing w:val="-2"/>
          <w:sz w:val="24"/>
        </w:rPr>
        <w:t xml:space="preserve"> </w:t>
      </w:r>
      <w:r>
        <w:rPr>
          <w:sz w:val="24"/>
        </w:rPr>
        <w:t>by</w:t>
      </w:r>
      <w:r>
        <w:rPr>
          <w:spacing w:val="-9"/>
          <w:sz w:val="24"/>
        </w:rPr>
        <w:t xml:space="preserve"> </w:t>
      </w:r>
      <w:r>
        <w:rPr>
          <w:sz w:val="24"/>
        </w:rPr>
        <w:t>another</w:t>
      </w:r>
      <w:r>
        <w:rPr>
          <w:spacing w:val="-4"/>
          <w:sz w:val="24"/>
        </w:rPr>
        <w:t xml:space="preserve"> </w:t>
      </w:r>
      <w:r>
        <w:rPr>
          <w:sz w:val="24"/>
        </w:rPr>
        <w:t>grant,</w:t>
      </w:r>
      <w:r>
        <w:rPr>
          <w:spacing w:val="-6"/>
          <w:sz w:val="24"/>
        </w:rPr>
        <w:t xml:space="preserve"> </w:t>
      </w:r>
      <w:r>
        <w:rPr>
          <w:sz w:val="24"/>
        </w:rPr>
        <w:t>contract,</w:t>
      </w:r>
      <w:r>
        <w:rPr>
          <w:spacing w:val="-6"/>
          <w:sz w:val="24"/>
        </w:rPr>
        <w:t xml:space="preserve"> </w:t>
      </w:r>
      <w:r>
        <w:rPr>
          <w:sz w:val="24"/>
        </w:rPr>
        <w:t>or</w:t>
      </w:r>
      <w:r>
        <w:rPr>
          <w:spacing w:val="-6"/>
          <w:sz w:val="24"/>
        </w:rPr>
        <w:t xml:space="preserve"> </w:t>
      </w:r>
      <w:r>
        <w:rPr>
          <w:sz w:val="24"/>
        </w:rPr>
        <w:t>subcontract</w:t>
      </w:r>
      <w:r>
        <w:rPr>
          <w:spacing w:val="-4"/>
          <w:sz w:val="24"/>
        </w:rPr>
        <w:t xml:space="preserve"> </w:t>
      </w:r>
      <w:r>
        <w:rPr>
          <w:sz w:val="24"/>
        </w:rPr>
        <w:t>as</w:t>
      </w:r>
      <w:r>
        <w:rPr>
          <w:spacing w:val="-7"/>
          <w:sz w:val="24"/>
        </w:rPr>
        <w:t xml:space="preserve"> </w:t>
      </w:r>
      <w:r>
        <w:rPr>
          <w:sz w:val="24"/>
        </w:rPr>
        <w:t>described</w:t>
      </w:r>
      <w:r>
        <w:rPr>
          <w:spacing w:val="-4"/>
          <w:sz w:val="24"/>
        </w:rPr>
        <w:t xml:space="preserve"> </w:t>
      </w:r>
      <w:r>
        <w:rPr>
          <w:sz w:val="24"/>
        </w:rPr>
        <w:t>in</w:t>
      </w:r>
      <w:r>
        <w:rPr>
          <w:spacing w:val="-5"/>
          <w:sz w:val="24"/>
        </w:rPr>
        <w:t xml:space="preserve"> </w:t>
      </w:r>
      <w:r>
        <w:rPr>
          <w:sz w:val="24"/>
        </w:rPr>
        <w:t>detail</w:t>
      </w:r>
      <w:r>
        <w:rPr>
          <w:spacing w:val="-7"/>
          <w:sz w:val="24"/>
        </w:rPr>
        <w:t xml:space="preserve"> </w:t>
      </w:r>
      <w:r>
        <w:rPr>
          <w:sz w:val="24"/>
        </w:rPr>
        <w:t>in the application and approved in writing by the funding agreement</w:t>
      </w:r>
      <w:r>
        <w:rPr>
          <w:spacing w:val="-12"/>
          <w:sz w:val="24"/>
        </w:rPr>
        <w:t xml:space="preserve"> </w:t>
      </w:r>
      <w:r>
        <w:rPr>
          <w:sz w:val="24"/>
        </w:rPr>
        <w:t>officer.</w:t>
      </w:r>
    </w:p>
    <w:p w14:paraId="4830691C" w14:textId="77777777" w:rsidR="00634E36" w:rsidRDefault="00634E36">
      <w:pPr>
        <w:pStyle w:val="BodyText"/>
        <w:spacing w:before="11"/>
        <w:rPr>
          <w:sz w:val="22"/>
        </w:rPr>
      </w:pPr>
    </w:p>
    <w:p w14:paraId="043D40C0" w14:textId="77777777" w:rsidR="00634E36" w:rsidRDefault="00D234A5">
      <w:pPr>
        <w:pStyle w:val="ListParagraph"/>
        <w:numPr>
          <w:ilvl w:val="0"/>
          <w:numId w:val="3"/>
        </w:numPr>
        <w:tabs>
          <w:tab w:val="left" w:pos="665"/>
        </w:tabs>
        <w:ind w:right="590" w:firstLine="0"/>
        <w:rPr>
          <w:sz w:val="24"/>
        </w:rPr>
      </w:pPr>
      <w:r>
        <w:rPr>
          <w:sz w:val="24"/>
        </w:rPr>
        <w:t>During the performance of award, it will perform the applicable percentage of work</w:t>
      </w:r>
      <w:r>
        <w:rPr>
          <w:spacing w:val="-38"/>
          <w:sz w:val="24"/>
        </w:rPr>
        <w:t xml:space="preserve"> </w:t>
      </w:r>
      <w:r>
        <w:rPr>
          <w:sz w:val="24"/>
        </w:rPr>
        <w:t>unless a deviation from this requirement is approved in writing by the funding agreement officer (check the applicable line and fill in if</w:t>
      </w:r>
      <w:r>
        <w:rPr>
          <w:spacing w:val="-1"/>
          <w:sz w:val="24"/>
        </w:rPr>
        <w:t xml:space="preserve"> </w:t>
      </w:r>
      <w:r>
        <w:rPr>
          <w:sz w:val="24"/>
        </w:rPr>
        <w:t>needed):</w:t>
      </w:r>
    </w:p>
    <w:p w14:paraId="3CE9C211" w14:textId="77777777" w:rsidR="00634E36" w:rsidRDefault="00D234A5">
      <w:pPr>
        <w:pStyle w:val="ListParagraph"/>
        <w:numPr>
          <w:ilvl w:val="0"/>
          <w:numId w:val="2"/>
        </w:numPr>
        <w:tabs>
          <w:tab w:val="left" w:pos="463"/>
        </w:tabs>
        <w:spacing w:line="292" w:lineRule="exact"/>
        <w:ind w:left="462" w:hanging="242"/>
        <w:rPr>
          <w:sz w:val="24"/>
        </w:rPr>
      </w:pPr>
      <w:r>
        <w:rPr>
          <w:sz w:val="24"/>
        </w:rPr>
        <w:t>SBIR Phase I: at least two-thirds (66 2/3%) of the</w:t>
      </w:r>
      <w:r>
        <w:rPr>
          <w:spacing w:val="-3"/>
          <w:sz w:val="24"/>
        </w:rPr>
        <w:t xml:space="preserve"> </w:t>
      </w:r>
      <w:r>
        <w:rPr>
          <w:sz w:val="24"/>
        </w:rPr>
        <w:t>research.</w:t>
      </w:r>
    </w:p>
    <w:p w14:paraId="6EC6E87B" w14:textId="77777777" w:rsidR="00634E36" w:rsidRDefault="00D234A5">
      <w:pPr>
        <w:pStyle w:val="ListParagraph"/>
        <w:numPr>
          <w:ilvl w:val="0"/>
          <w:numId w:val="2"/>
        </w:numPr>
        <w:tabs>
          <w:tab w:val="left" w:pos="463"/>
        </w:tabs>
        <w:spacing w:line="297" w:lineRule="exact"/>
        <w:ind w:left="462" w:hanging="242"/>
        <w:rPr>
          <w:sz w:val="24"/>
        </w:rPr>
      </w:pPr>
      <w:r>
        <w:rPr>
          <w:sz w:val="24"/>
        </w:rPr>
        <w:t>SBIR Phase II: at least half (50%) of the</w:t>
      </w:r>
      <w:r>
        <w:rPr>
          <w:spacing w:val="-3"/>
          <w:sz w:val="24"/>
        </w:rPr>
        <w:t xml:space="preserve"> </w:t>
      </w:r>
      <w:r>
        <w:rPr>
          <w:sz w:val="24"/>
        </w:rPr>
        <w:t>research.</w:t>
      </w:r>
    </w:p>
    <w:p w14:paraId="5FD19C82" w14:textId="77777777" w:rsidR="00634E36" w:rsidRDefault="00D234A5">
      <w:pPr>
        <w:pStyle w:val="ListParagraph"/>
        <w:numPr>
          <w:ilvl w:val="0"/>
          <w:numId w:val="2"/>
        </w:numPr>
        <w:tabs>
          <w:tab w:val="left" w:pos="463"/>
          <w:tab w:val="left" w:pos="7568"/>
        </w:tabs>
        <w:spacing w:line="300" w:lineRule="exact"/>
        <w:ind w:left="462" w:hanging="242"/>
        <w:rPr>
          <w:sz w:val="24"/>
        </w:rPr>
      </w:pPr>
      <w:r>
        <w:rPr>
          <w:sz w:val="24"/>
        </w:rPr>
        <w:t>Deviation approved in writing by the funding</w:t>
      </w:r>
      <w:r>
        <w:rPr>
          <w:spacing w:val="-43"/>
          <w:sz w:val="24"/>
        </w:rPr>
        <w:t xml:space="preserve"> </w:t>
      </w:r>
      <w:r>
        <w:rPr>
          <w:sz w:val="24"/>
        </w:rPr>
        <w:t>agreement</w:t>
      </w:r>
      <w:r>
        <w:rPr>
          <w:spacing w:val="-5"/>
          <w:sz w:val="24"/>
        </w:rPr>
        <w:t xml:space="preserve"> </w:t>
      </w:r>
      <w:r>
        <w:rPr>
          <w:sz w:val="24"/>
        </w:rPr>
        <w:t>officer:</w:t>
      </w:r>
      <w:r>
        <w:rPr>
          <w:sz w:val="24"/>
          <w:u w:val="single"/>
        </w:rPr>
        <w:t xml:space="preserve"> </w:t>
      </w:r>
      <w:r>
        <w:rPr>
          <w:sz w:val="24"/>
          <w:u w:val="single"/>
        </w:rPr>
        <w:tab/>
      </w:r>
      <w:r>
        <w:rPr>
          <w:sz w:val="24"/>
        </w:rPr>
        <w:t>%</w:t>
      </w:r>
    </w:p>
    <w:p w14:paraId="076E21BD" w14:textId="77777777" w:rsidR="00634E36" w:rsidRDefault="00634E36">
      <w:pPr>
        <w:pStyle w:val="BodyText"/>
        <w:spacing w:before="2"/>
        <w:rPr>
          <w:sz w:val="20"/>
        </w:rPr>
      </w:pPr>
    </w:p>
    <w:p w14:paraId="27110277" w14:textId="77777777" w:rsidR="00634E36" w:rsidRDefault="00D234A5">
      <w:pPr>
        <w:pStyle w:val="ListParagraph"/>
        <w:numPr>
          <w:ilvl w:val="0"/>
          <w:numId w:val="3"/>
        </w:numPr>
        <w:tabs>
          <w:tab w:val="left" w:pos="665"/>
        </w:tabs>
        <w:spacing w:before="51"/>
        <w:ind w:right="659" w:firstLine="0"/>
        <w:rPr>
          <w:sz w:val="24"/>
        </w:rPr>
      </w:pPr>
      <w:r>
        <w:rPr>
          <w:sz w:val="24"/>
        </w:rPr>
        <w:t>During performance of award, the research/research and development will be performed in</w:t>
      </w:r>
      <w:r>
        <w:rPr>
          <w:spacing w:val="-4"/>
          <w:sz w:val="24"/>
        </w:rPr>
        <w:t xml:space="preserve"> </w:t>
      </w:r>
      <w:r>
        <w:rPr>
          <w:sz w:val="24"/>
        </w:rPr>
        <w:t>the</w:t>
      </w:r>
      <w:r>
        <w:rPr>
          <w:spacing w:val="-4"/>
          <w:sz w:val="24"/>
        </w:rPr>
        <w:t xml:space="preserve"> </w:t>
      </w:r>
      <w:r>
        <w:rPr>
          <w:sz w:val="24"/>
        </w:rPr>
        <w:t>United</w:t>
      </w:r>
      <w:r>
        <w:rPr>
          <w:spacing w:val="-4"/>
          <w:sz w:val="24"/>
        </w:rPr>
        <w:t xml:space="preserve"> </w:t>
      </w:r>
      <w:r>
        <w:rPr>
          <w:sz w:val="24"/>
        </w:rPr>
        <w:t>States</w:t>
      </w:r>
      <w:r>
        <w:rPr>
          <w:spacing w:val="-7"/>
          <w:sz w:val="24"/>
        </w:rPr>
        <w:t xml:space="preserve"> </w:t>
      </w:r>
      <w:r>
        <w:rPr>
          <w:sz w:val="24"/>
        </w:rPr>
        <w:t>unless</w:t>
      </w:r>
      <w:r>
        <w:rPr>
          <w:spacing w:val="-7"/>
          <w:sz w:val="24"/>
        </w:rPr>
        <w:t xml:space="preserve"> </w:t>
      </w:r>
      <w:r>
        <w:rPr>
          <w:sz w:val="24"/>
        </w:rPr>
        <w:t>a</w:t>
      </w:r>
      <w:r>
        <w:rPr>
          <w:spacing w:val="-5"/>
          <w:sz w:val="24"/>
        </w:rPr>
        <w:t xml:space="preserve"> </w:t>
      </w:r>
      <w:r>
        <w:rPr>
          <w:sz w:val="24"/>
        </w:rPr>
        <w:t>deviation</w:t>
      </w:r>
      <w:r>
        <w:rPr>
          <w:spacing w:val="-3"/>
          <w:sz w:val="24"/>
        </w:rPr>
        <w:t xml:space="preserve"> </w:t>
      </w:r>
      <w:r>
        <w:rPr>
          <w:sz w:val="24"/>
        </w:rPr>
        <w:t>is</w:t>
      </w:r>
      <w:r>
        <w:rPr>
          <w:spacing w:val="-7"/>
          <w:sz w:val="24"/>
        </w:rPr>
        <w:t xml:space="preserve"> </w:t>
      </w:r>
      <w:r>
        <w:rPr>
          <w:sz w:val="24"/>
        </w:rPr>
        <w:t>approved</w:t>
      </w:r>
      <w:r>
        <w:rPr>
          <w:spacing w:val="-3"/>
          <w:sz w:val="24"/>
        </w:rPr>
        <w:t xml:space="preserve"> </w:t>
      </w:r>
      <w:r>
        <w:rPr>
          <w:sz w:val="24"/>
        </w:rPr>
        <w:t>in</w:t>
      </w:r>
      <w:r>
        <w:rPr>
          <w:spacing w:val="-6"/>
          <w:sz w:val="24"/>
        </w:rPr>
        <w:t xml:space="preserve"> </w:t>
      </w:r>
      <w:r>
        <w:rPr>
          <w:sz w:val="24"/>
        </w:rPr>
        <w:t>writing</w:t>
      </w:r>
      <w:r>
        <w:rPr>
          <w:spacing w:val="-8"/>
          <w:sz w:val="24"/>
        </w:rPr>
        <w:t xml:space="preserve"> </w:t>
      </w:r>
      <w:r>
        <w:rPr>
          <w:sz w:val="24"/>
        </w:rPr>
        <w:t>by</w:t>
      </w:r>
      <w:r>
        <w:rPr>
          <w:spacing w:val="-10"/>
          <w:sz w:val="24"/>
        </w:rPr>
        <w:t xml:space="preserve"> </w:t>
      </w:r>
      <w:r>
        <w:rPr>
          <w:sz w:val="24"/>
        </w:rPr>
        <w:t>the</w:t>
      </w:r>
      <w:r>
        <w:rPr>
          <w:spacing w:val="-4"/>
          <w:sz w:val="24"/>
        </w:rPr>
        <w:t xml:space="preserve"> </w:t>
      </w:r>
      <w:r>
        <w:rPr>
          <w:sz w:val="24"/>
        </w:rPr>
        <w:t>funding</w:t>
      </w:r>
      <w:r>
        <w:rPr>
          <w:spacing w:val="-4"/>
          <w:sz w:val="24"/>
        </w:rPr>
        <w:t xml:space="preserve"> </w:t>
      </w:r>
      <w:r>
        <w:rPr>
          <w:sz w:val="24"/>
        </w:rPr>
        <w:t>agreement</w:t>
      </w:r>
      <w:r>
        <w:rPr>
          <w:spacing w:val="-3"/>
          <w:sz w:val="24"/>
        </w:rPr>
        <w:t xml:space="preserve"> </w:t>
      </w:r>
      <w:r>
        <w:rPr>
          <w:sz w:val="24"/>
        </w:rPr>
        <w:t>officer.</w:t>
      </w:r>
    </w:p>
    <w:p w14:paraId="5298488D" w14:textId="77777777" w:rsidR="00634E36" w:rsidRDefault="00D234A5">
      <w:pPr>
        <w:pStyle w:val="ListParagraph"/>
        <w:numPr>
          <w:ilvl w:val="0"/>
          <w:numId w:val="2"/>
        </w:numPr>
        <w:tabs>
          <w:tab w:val="left" w:pos="463"/>
          <w:tab w:val="left" w:pos="1336"/>
          <w:tab w:val="left" w:pos="2400"/>
        </w:tabs>
        <w:spacing w:before="3"/>
        <w:ind w:left="462" w:hanging="242"/>
        <w:rPr>
          <w:sz w:val="24"/>
        </w:rPr>
      </w:pPr>
      <w:r>
        <w:rPr>
          <w:sz w:val="24"/>
        </w:rPr>
        <w:t>Yes</w:t>
      </w:r>
      <w:r>
        <w:rPr>
          <w:sz w:val="24"/>
        </w:rPr>
        <w:tab/>
      </w:r>
      <w:r>
        <w:rPr>
          <w:rFonts w:ascii="MS Gothic" w:hAnsi="MS Gothic"/>
          <w:sz w:val="24"/>
        </w:rPr>
        <w:t>☐</w:t>
      </w:r>
      <w:r>
        <w:rPr>
          <w:sz w:val="24"/>
        </w:rPr>
        <w:t>No</w:t>
      </w:r>
      <w:r>
        <w:rPr>
          <w:sz w:val="24"/>
        </w:rPr>
        <w:tab/>
      </w:r>
      <w:r>
        <w:rPr>
          <w:rFonts w:ascii="MS Gothic" w:hAnsi="MS Gothic"/>
          <w:sz w:val="24"/>
        </w:rPr>
        <w:t>☐</w:t>
      </w:r>
      <w:r>
        <w:rPr>
          <w:sz w:val="24"/>
        </w:rPr>
        <w:t>Waiver has been granted</w:t>
      </w:r>
    </w:p>
    <w:p w14:paraId="37242157" w14:textId="77777777" w:rsidR="00634E36" w:rsidRDefault="00634E36">
      <w:pPr>
        <w:pStyle w:val="BodyText"/>
        <w:spacing w:before="6"/>
      </w:pPr>
    </w:p>
    <w:p w14:paraId="001FD177" w14:textId="77777777" w:rsidR="00634E36" w:rsidRDefault="00D234A5">
      <w:pPr>
        <w:pStyle w:val="ListParagraph"/>
        <w:numPr>
          <w:ilvl w:val="0"/>
          <w:numId w:val="3"/>
        </w:numPr>
        <w:tabs>
          <w:tab w:val="left" w:pos="665"/>
        </w:tabs>
        <w:ind w:right="726" w:firstLine="0"/>
        <w:rPr>
          <w:sz w:val="24"/>
        </w:rPr>
      </w:pPr>
      <w:r>
        <w:rPr>
          <w:sz w:val="24"/>
        </w:rPr>
        <w:t>During</w:t>
      </w:r>
      <w:r>
        <w:rPr>
          <w:spacing w:val="-10"/>
          <w:sz w:val="24"/>
        </w:rPr>
        <w:t xml:space="preserve"> </w:t>
      </w:r>
      <w:r>
        <w:rPr>
          <w:sz w:val="24"/>
        </w:rPr>
        <w:t>performance</w:t>
      </w:r>
      <w:r>
        <w:rPr>
          <w:spacing w:val="-7"/>
          <w:sz w:val="24"/>
        </w:rPr>
        <w:t xml:space="preserve"> </w:t>
      </w:r>
      <w:r>
        <w:rPr>
          <w:sz w:val="24"/>
        </w:rPr>
        <w:t>of</w:t>
      </w:r>
      <w:r>
        <w:rPr>
          <w:spacing w:val="-9"/>
          <w:sz w:val="24"/>
        </w:rPr>
        <w:t xml:space="preserve"> </w:t>
      </w:r>
      <w:r>
        <w:rPr>
          <w:sz w:val="24"/>
        </w:rPr>
        <w:t>award,</w:t>
      </w:r>
      <w:r>
        <w:rPr>
          <w:spacing w:val="-9"/>
          <w:sz w:val="24"/>
        </w:rPr>
        <w:t xml:space="preserve"> </w:t>
      </w:r>
      <w:r>
        <w:rPr>
          <w:sz w:val="24"/>
        </w:rPr>
        <w:t>the</w:t>
      </w:r>
      <w:r>
        <w:rPr>
          <w:spacing w:val="-9"/>
          <w:sz w:val="24"/>
        </w:rPr>
        <w:t xml:space="preserve"> </w:t>
      </w:r>
      <w:r>
        <w:rPr>
          <w:sz w:val="24"/>
        </w:rPr>
        <w:t>research/research</w:t>
      </w:r>
      <w:r>
        <w:rPr>
          <w:spacing w:val="-4"/>
          <w:sz w:val="24"/>
        </w:rPr>
        <w:t xml:space="preserve"> </w:t>
      </w:r>
      <w:r>
        <w:rPr>
          <w:sz w:val="24"/>
        </w:rPr>
        <w:t>and</w:t>
      </w:r>
      <w:r>
        <w:rPr>
          <w:spacing w:val="-9"/>
          <w:sz w:val="24"/>
        </w:rPr>
        <w:t xml:space="preserve"> </w:t>
      </w:r>
      <w:r>
        <w:rPr>
          <w:sz w:val="24"/>
        </w:rPr>
        <w:t>development</w:t>
      </w:r>
      <w:r>
        <w:rPr>
          <w:spacing w:val="-6"/>
          <w:sz w:val="24"/>
        </w:rPr>
        <w:t xml:space="preserve"> </w:t>
      </w:r>
      <w:r>
        <w:rPr>
          <w:sz w:val="24"/>
        </w:rPr>
        <w:t>will</w:t>
      </w:r>
      <w:r>
        <w:rPr>
          <w:spacing w:val="-7"/>
          <w:sz w:val="24"/>
        </w:rPr>
        <w:t xml:space="preserve"> </w:t>
      </w:r>
      <w:r>
        <w:rPr>
          <w:sz w:val="24"/>
        </w:rPr>
        <w:t>be</w:t>
      </w:r>
      <w:r>
        <w:rPr>
          <w:spacing w:val="-7"/>
          <w:sz w:val="24"/>
        </w:rPr>
        <w:t xml:space="preserve"> </w:t>
      </w:r>
      <w:r>
        <w:rPr>
          <w:sz w:val="24"/>
        </w:rPr>
        <w:t>performed at my facilities with my employees, except as otherwise indicated in the SBIR application and approved in the funding</w:t>
      </w:r>
      <w:r>
        <w:rPr>
          <w:spacing w:val="-9"/>
          <w:sz w:val="24"/>
        </w:rPr>
        <w:t xml:space="preserve"> </w:t>
      </w:r>
      <w:r>
        <w:rPr>
          <w:sz w:val="24"/>
        </w:rPr>
        <w:t>agreement.</w:t>
      </w:r>
    </w:p>
    <w:p w14:paraId="5FB360F3" w14:textId="77777777" w:rsidR="00634E36" w:rsidRDefault="00D234A5">
      <w:pPr>
        <w:pStyle w:val="ListParagraph"/>
        <w:numPr>
          <w:ilvl w:val="0"/>
          <w:numId w:val="2"/>
        </w:numPr>
        <w:tabs>
          <w:tab w:val="left" w:pos="463"/>
          <w:tab w:val="left" w:pos="1336"/>
        </w:tabs>
        <w:spacing w:before="3"/>
        <w:ind w:left="462" w:hanging="242"/>
        <w:rPr>
          <w:sz w:val="24"/>
        </w:rPr>
      </w:pPr>
      <w:r>
        <w:rPr>
          <w:sz w:val="24"/>
        </w:rPr>
        <w:t>Yes</w:t>
      </w:r>
      <w:r>
        <w:rPr>
          <w:sz w:val="24"/>
        </w:rPr>
        <w:tab/>
      </w:r>
      <w:r>
        <w:rPr>
          <w:rFonts w:ascii="MS Gothic" w:hAnsi="MS Gothic"/>
          <w:sz w:val="24"/>
        </w:rPr>
        <w:t>☐</w:t>
      </w:r>
      <w:r>
        <w:rPr>
          <w:sz w:val="24"/>
        </w:rPr>
        <w:t>No</w:t>
      </w:r>
    </w:p>
    <w:p w14:paraId="7F9B363F" w14:textId="77777777" w:rsidR="00634E36" w:rsidRDefault="00634E36">
      <w:pPr>
        <w:pStyle w:val="BodyText"/>
        <w:spacing w:before="4"/>
      </w:pPr>
    </w:p>
    <w:p w14:paraId="007D13AA" w14:textId="77777777" w:rsidR="00634E36" w:rsidRDefault="00D234A5">
      <w:pPr>
        <w:pStyle w:val="ListParagraph"/>
        <w:numPr>
          <w:ilvl w:val="0"/>
          <w:numId w:val="3"/>
        </w:numPr>
        <w:tabs>
          <w:tab w:val="left" w:pos="665"/>
        </w:tabs>
        <w:ind w:right="778" w:firstLine="0"/>
        <w:rPr>
          <w:sz w:val="24"/>
        </w:rPr>
      </w:pPr>
      <w:r>
        <w:rPr>
          <w:sz w:val="24"/>
        </w:rPr>
        <w:t>It has registered itself on SBA’s database as majority-owned by venture capital</w:t>
      </w:r>
      <w:r>
        <w:rPr>
          <w:spacing w:val="-36"/>
          <w:sz w:val="24"/>
        </w:rPr>
        <w:t xml:space="preserve"> </w:t>
      </w:r>
      <w:r>
        <w:rPr>
          <w:sz w:val="24"/>
        </w:rPr>
        <w:t>operating companies, hedge funds or private equity</w:t>
      </w:r>
      <w:r>
        <w:rPr>
          <w:spacing w:val="-21"/>
          <w:sz w:val="24"/>
        </w:rPr>
        <w:t xml:space="preserve"> </w:t>
      </w:r>
      <w:r>
        <w:rPr>
          <w:sz w:val="24"/>
        </w:rPr>
        <w:t>firms.</w:t>
      </w:r>
    </w:p>
    <w:p w14:paraId="59680F23" w14:textId="77777777" w:rsidR="00634E36" w:rsidRDefault="00D234A5">
      <w:pPr>
        <w:pStyle w:val="ListParagraph"/>
        <w:numPr>
          <w:ilvl w:val="0"/>
          <w:numId w:val="2"/>
        </w:numPr>
        <w:tabs>
          <w:tab w:val="left" w:pos="463"/>
          <w:tab w:val="left" w:pos="1336"/>
          <w:tab w:val="left" w:pos="2400"/>
        </w:tabs>
        <w:spacing w:before="5"/>
        <w:ind w:left="462" w:hanging="242"/>
        <w:rPr>
          <w:sz w:val="24"/>
        </w:rPr>
      </w:pPr>
      <w:r>
        <w:rPr>
          <w:sz w:val="24"/>
        </w:rPr>
        <w:t>Yes</w:t>
      </w:r>
      <w:r>
        <w:rPr>
          <w:sz w:val="24"/>
        </w:rPr>
        <w:tab/>
      </w:r>
      <w:r>
        <w:rPr>
          <w:rFonts w:ascii="MS Gothic" w:hAnsi="MS Gothic"/>
          <w:sz w:val="24"/>
        </w:rPr>
        <w:t>☐</w:t>
      </w:r>
      <w:r>
        <w:rPr>
          <w:sz w:val="24"/>
        </w:rPr>
        <w:t>No</w:t>
      </w:r>
      <w:r>
        <w:rPr>
          <w:sz w:val="24"/>
        </w:rPr>
        <w:tab/>
      </w:r>
      <w:r>
        <w:rPr>
          <w:rFonts w:ascii="MS Gothic" w:hAnsi="MS Gothic"/>
          <w:sz w:val="24"/>
        </w:rPr>
        <w:t>☐</w:t>
      </w:r>
      <w:r>
        <w:rPr>
          <w:sz w:val="24"/>
        </w:rPr>
        <w:t>N/A Explain why</w:t>
      </w:r>
      <w:r>
        <w:rPr>
          <w:spacing w:val="-8"/>
          <w:sz w:val="24"/>
        </w:rPr>
        <w:t xml:space="preserve"> </w:t>
      </w:r>
      <w:r>
        <w:rPr>
          <w:sz w:val="24"/>
        </w:rPr>
        <w:t>N/A:</w:t>
      </w:r>
    </w:p>
    <w:p w14:paraId="08199C45" w14:textId="77777777" w:rsidR="00634E36" w:rsidRDefault="00634E36">
      <w:pPr>
        <w:pStyle w:val="BodyText"/>
        <w:rPr>
          <w:sz w:val="20"/>
        </w:rPr>
      </w:pPr>
    </w:p>
    <w:p w14:paraId="598CA6E2" w14:textId="79EE2D17" w:rsidR="00634E36" w:rsidRDefault="009C319E">
      <w:pPr>
        <w:pStyle w:val="BodyText"/>
        <w:rPr>
          <w:sz w:val="22"/>
        </w:rPr>
      </w:pPr>
      <w:r>
        <w:rPr>
          <w:noProof/>
          <w:lang w:bidi="ar-SA"/>
        </w:rPr>
        <mc:AlternateContent>
          <mc:Choice Requires="wps">
            <w:drawing>
              <wp:anchor distT="0" distB="0" distL="0" distR="0" simplePos="0" relativeHeight="251662336" behindDoc="1" locked="0" layoutInCell="1" allowOverlap="1" wp14:anchorId="040C1A30" wp14:editId="3A696FAE">
                <wp:simplePos x="0" y="0"/>
                <wp:positionH relativeFrom="page">
                  <wp:posOffset>914400</wp:posOffset>
                </wp:positionH>
                <wp:positionV relativeFrom="paragraph">
                  <wp:posOffset>200660</wp:posOffset>
                </wp:positionV>
                <wp:extent cx="3337560" cy="0"/>
                <wp:effectExtent l="9525" t="11430" r="5715" b="7620"/>
                <wp:wrapTopAndBottom/>
                <wp:docPr id="2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756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2F4348E3" id="Line 20"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5.8pt" to="334.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" strokeweight=".27489mm">
                <w10:wrap type="topAndBottom" anchorx="page"/>
              </v:line>
            </w:pict>
          </mc:Fallback>
        </mc:AlternateContent>
      </w:r>
    </w:p>
    <w:p w14:paraId="03EAFF33" w14:textId="77777777" w:rsidR="00634E36" w:rsidRDefault="00D234A5">
      <w:pPr>
        <w:pStyle w:val="ListParagraph"/>
        <w:numPr>
          <w:ilvl w:val="0"/>
          <w:numId w:val="3"/>
        </w:numPr>
        <w:tabs>
          <w:tab w:val="left" w:pos="663"/>
        </w:tabs>
        <w:spacing w:before="268"/>
        <w:ind w:left="662" w:hanging="442"/>
        <w:rPr>
          <w:sz w:val="24"/>
        </w:rPr>
      </w:pPr>
      <w:r>
        <w:rPr>
          <w:sz w:val="24"/>
        </w:rPr>
        <w:t>It is a Covered Small Business Concern (a small business concern</w:t>
      </w:r>
      <w:r>
        <w:rPr>
          <w:spacing w:val="-14"/>
          <w:sz w:val="24"/>
        </w:rPr>
        <w:t xml:space="preserve"> </w:t>
      </w:r>
      <w:r>
        <w:rPr>
          <w:sz w:val="24"/>
        </w:rPr>
        <w:t>that:</w:t>
      </w:r>
    </w:p>
    <w:p w14:paraId="694D0BDC" w14:textId="77777777" w:rsidR="00634E36" w:rsidRDefault="00D234A5">
      <w:pPr>
        <w:pStyle w:val="BodyText"/>
        <w:ind w:left="220" w:right="614"/>
      </w:pPr>
      <w:r>
        <w:t>(a) was not majority-owned by multiple venture capital operating companies (VCOCs), hedge funds, or private equity firms on the date on which it submitted an application in response to an SBIR NOFO; and (b) on the date of the SBIR award, which is made more than 9 months after the closing date of the NOFO, is majority-owned by multiple venture capital operating companies, hedge funds, or private equity firms).</w:t>
      </w:r>
    </w:p>
    <w:p w14:paraId="4BCCE9F0" w14:textId="77777777" w:rsidR="00634E36" w:rsidRDefault="00D234A5">
      <w:pPr>
        <w:pStyle w:val="ListParagraph"/>
        <w:numPr>
          <w:ilvl w:val="0"/>
          <w:numId w:val="2"/>
        </w:numPr>
        <w:tabs>
          <w:tab w:val="left" w:pos="463"/>
          <w:tab w:val="left" w:pos="1336"/>
        </w:tabs>
        <w:spacing w:before="3"/>
        <w:ind w:left="462" w:hanging="242"/>
        <w:rPr>
          <w:sz w:val="24"/>
        </w:rPr>
      </w:pPr>
      <w:r>
        <w:rPr>
          <w:sz w:val="24"/>
        </w:rPr>
        <w:t>Yes</w:t>
      </w:r>
      <w:r>
        <w:rPr>
          <w:sz w:val="24"/>
        </w:rPr>
        <w:tab/>
      </w:r>
      <w:r>
        <w:rPr>
          <w:rFonts w:ascii="MS Gothic" w:hAnsi="MS Gothic"/>
          <w:sz w:val="24"/>
        </w:rPr>
        <w:t>☐</w:t>
      </w:r>
      <w:r>
        <w:rPr>
          <w:sz w:val="24"/>
        </w:rPr>
        <w:t>No</w:t>
      </w:r>
    </w:p>
    <w:p w14:paraId="0F376F10" w14:textId="77777777" w:rsidR="00634E36" w:rsidRDefault="00634E36">
      <w:pPr>
        <w:pStyle w:val="BodyText"/>
        <w:rPr>
          <w:sz w:val="30"/>
        </w:rPr>
      </w:pPr>
    </w:p>
    <w:p w14:paraId="5CAC683E" w14:textId="77777777" w:rsidR="00634E36" w:rsidRDefault="00634E36">
      <w:pPr>
        <w:pStyle w:val="BodyText"/>
        <w:spacing w:before="9"/>
        <w:rPr>
          <w:sz w:val="41"/>
        </w:rPr>
      </w:pPr>
    </w:p>
    <w:p w14:paraId="5D27EB89" w14:textId="77777777" w:rsidR="00634E36" w:rsidRDefault="00D234A5">
      <w:pPr>
        <w:pStyle w:val="ListParagraph"/>
        <w:numPr>
          <w:ilvl w:val="0"/>
          <w:numId w:val="2"/>
        </w:numPr>
        <w:tabs>
          <w:tab w:val="left" w:pos="463"/>
        </w:tabs>
        <w:spacing w:line="242" w:lineRule="auto"/>
        <w:ind w:right="1282" w:firstLine="0"/>
        <w:rPr>
          <w:sz w:val="24"/>
        </w:rPr>
      </w:pPr>
      <w:r>
        <w:rPr>
          <w:sz w:val="24"/>
        </w:rPr>
        <w:t>It</w:t>
      </w:r>
      <w:r>
        <w:rPr>
          <w:spacing w:val="-1"/>
          <w:sz w:val="24"/>
        </w:rPr>
        <w:t xml:space="preserve"> </w:t>
      </w:r>
      <w:r>
        <w:rPr>
          <w:sz w:val="24"/>
        </w:rPr>
        <w:t>will</w:t>
      </w:r>
      <w:r>
        <w:rPr>
          <w:spacing w:val="-2"/>
          <w:sz w:val="24"/>
        </w:rPr>
        <w:t xml:space="preserve"> </w:t>
      </w:r>
      <w:r>
        <w:rPr>
          <w:sz w:val="24"/>
        </w:rPr>
        <w:t>notify</w:t>
      </w:r>
      <w:r>
        <w:rPr>
          <w:spacing w:val="-4"/>
          <w:sz w:val="24"/>
        </w:rPr>
        <w:t xml:space="preserve"> </w:t>
      </w:r>
      <w:r>
        <w:rPr>
          <w:sz w:val="24"/>
        </w:rPr>
        <w:t>the</w:t>
      </w:r>
      <w:r>
        <w:rPr>
          <w:spacing w:val="-1"/>
          <w:sz w:val="24"/>
        </w:rPr>
        <w:t xml:space="preserve"> </w:t>
      </w:r>
      <w:r>
        <w:rPr>
          <w:sz w:val="24"/>
        </w:rPr>
        <w:t>Federal</w:t>
      </w:r>
      <w:r>
        <w:rPr>
          <w:spacing w:val="-5"/>
          <w:sz w:val="24"/>
        </w:rPr>
        <w:t xml:space="preserve"> </w:t>
      </w:r>
      <w:r>
        <w:rPr>
          <w:sz w:val="24"/>
        </w:rPr>
        <w:t>agency</w:t>
      </w:r>
      <w:r>
        <w:rPr>
          <w:spacing w:val="-1"/>
          <w:sz w:val="24"/>
        </w:rPr>
        <w:t xml:space="preserve"> </w:t>
      </w:r>
      <w:r>
        <w:rPr>
          <w:sz w:val="24"/>
        </w:rPr>
        <w:t>immediately</w:t>
      </w:r>
      <w:r>
        <w:rPr>
          <w:spacing w:val="-4"/>
          <w:sz w:val="24"/>
        </w:rPr>
        <w:t xml:space="preserve"> </w:t>
      </w:r>
      <w:r>
        <w:rPr>
          <w:sz w:val="24"/>
        </w:rPr>
        <w:t>if</w:t>
      </w:r>
      <w:r>
        <w:rPr>
          <w:spacing w:val="-2"/>
          <w:sz w:val="24"/>
        </w:rPr>
        <w:t xml:space="preserve"> </w:t>
      </w:r>
      <w:r>
        <w:rPr>
          <w:sz w:val="24"/>
        </w:rPr>
        <w:t>all</w:t>
      </w:r>
      <w:r>
        <w:rPr>
          <w:spacing w:val="-4"/>
          <w:sz w:val="24"/>
        </w:rPr>
        <w:t xml:space="preserve"> </w:t>
      </w:r>
      <w:r>
        <w:rPr>
          <w:sz w:val="24"/>
        </w:rPr>
        <w:t>or a</w:t>
      </w:r>
      <w:r>
        <w:rPr>
          <w:spacing w:val="-4"/>
          <w:sz w:val="24"/>
        </w:rPr>
        <w:t xml:space="preserve"> </w:t>
      </w:r>
      <w:r>
        <w:rPr>
          <w:sz w:val="24"/>
        </w:rPr>
        <w:t>portion of</w:t>
      </w:r>
      <w:r>
        <w:rPr>
          <w:spacing w:val="-3"/>
          <w:sz w:val="24"/>
        </w:rPr>
        <w:t xml:space="preserve"> </w:t>
      </w:r>
      <w:r>
        <w:rPr>
          <w:sz w:val="24"/>
        </w:rPr>
        <w:t>the work</w:t>
      </w:r>
      <w:r>
        <w:rPr>
          <w:spacing w:val="-5"/>
          <w:sz w:val="24"/>
        </w:rPr>
        <w:t xml:space="preserve"> </w:t>
      </w:r>
      <w:r>
        <w:rPr>
          <w:sz w:val="24"/>
        </w:rPr>
        <w:t>proposed</w:t>
      </w:r>
      <w:r>
        <w:rPr>
          <w:spacing w:val="-32"/>
          <w:sz w:val="24"/>
        </w:rPr>
        <w:t xml:space="preserve"> </w:t>
      </w:r>
      <w:r>
        <w:rPr>
          <w:sz w:val="24"/>
        </w:rPr>
        <w:t>is subsequently funded by another Federal</w:t>
      </w:r>
      <w:r>
        <w:rPr>
          <w:spacing w:val="-9"/>
          <w:sz w:val="24"/>
        </w:rPr>
        <w:t xml:space="preserve"> </w:t>
      </w:r>
      <w:r>
        <w:rPr>
          <w:sz w:val="24"/>
        </w:rPr>
        <w:t>agency.</w:t>
      </w:r>
    </w:p>
    <w:p w14:paraId="5F83DEE1" w14:textId="77777777" w:rsidR="00634E36" w:rsidRDefault="00634E36">
      <w:pPr>
        <w:spacing w:line="242" w:lineRule="auto"/>
        <w:rPr>
          <w:sz w:val="24"/>
        </w:rPr>
        <w:sectPr w:rsidR="00634E36">
          <w:pgSz w:w="12240" w:h="15840"/>
          <w:pgMar w:top="1400" w:right="940" w:bottom="1800" w:left="1220" w:header="0" w:footer="1612" w:gutter="0"/>
          <w:cols w:space="720"/>
        </w:sectPr>
      </w:pPr>
    </w:p>
    <w:p w14:paraId="610A3E18" w14:textId="77777777" w:rsidR="00634E36" w:rsidRDefault="00634E36">
      <w:pPr>
        <w:pStyle w:val="BodyText"/>
        <w:rPr>
          <w:sz w:val="10"/>
        </w:rPr>
      </w:pPr>
    </w:p>
    <w:p w14:paraId="60FD0F2F" w14:textId="77777777" w:rsidR="00634E36" w:rsidRDefault="00D234A5">
      <w:pPr>
        <w:pStyle w:val="ListParagraph"/>
        <w:numPr>
          <w:ilvl w:val="0"/>
          <w:numId w:val="2"/>
        </w:numPr>
        <w:tabs>
          <w:tab w:val="left" w:pos="463"/>
        </w:tabs>
        <w:spacing w:before="101" w:line="242" w:lineRule="auto"/>
        <w:ind w:right="1366" w:firstLine="0"/>
        <w:rPr>
          <w:sz w:val="24"/>
        </w:rPr>
      </w:pPr>
      <w:r>
        <w:rPr>
          <w:sz w:val="24"/>
        </w:rPr>
        <w:t>I</w:t>
      </w:r>
      <w:r>
        <w:rPr>
          <w:spacing w:val="-3"/>
          <w:sz w:val="24"/>
        </w:rPr>
        <w:t xml:space="preserve"> </w:t>
      </w:r>
      <w:r>
        <w:rPr>
          <w:sz w:val="24"/>
        </w:rPr>
        <w:t>understand</w:t>
      </w:r>
      <w:r>
        <w:rPr>
          <w:spacing w:val="-4"/>
          <w:sz w:val="24"/>
        </w:rPr>
        <w:t xml:space="preserve"> </w:t>
      </w:r>
      <w:r>
        <w:rPr>
          <w:sz w:val="24"/>
        </w:rPr>
        <w:t>that</w:t>
      </w:r>
      <w:r>
        <w:rPr>
          <w:spacing w:val="-4"/>
          <w:sz w:val="24"/>
        </w:rPr>
        <w:t xml:space="preserve"> </w:t>
      </w:r>
      <w:r>
        <w:rPr>
          <w:sz w:val="24"/>
        </w:rPr>
        <w:t>the</w:t>
      </w:r>
      <w:r>
        <w:rPr>
          <w:spacing w:val="-2"/>
          <w:sz w:val="24"/>
        </w:rPr>
        <w:t xml:space="preserve"> </w:t>
      </w:r>
      <w:r>
        <w:rPr>
          <w:sz w:val="24"/>
        </w:rPr>
        <w:t>information</w:t>
      </w:r>
      <w:r>
        <w:rPr>
          <w:spacing w:val="-2"/>
          <w:sz w:val="24"/>
        </w:rPr>
        <w:t xml:space="preserve"> </w:t>
      </w:r>
      <w:r>
        <w:rPr>
          <w:sz w:val="24"/>
        </w:rPr>
        <w:t>submitted</w:t>
      </w:r>
      <w:r>
        <w:rPr>
          <w:spacing w:val="-2"/>
          <w:sz w:val="24"/>
        </w:rPr>
        <w:t xml:space="preserve"> </w:t>
      </w:r>
      <w:r>
        <w:rPr>
          <w:sz w:val="24"/>
        </w:rPr>
        <w:t>may</w:t>
      </w:r>
      <w:r>
        <w:rPr>
          <w:spacing w:val="-4"/>
          <w:sz w:val="24"/>
        </w:rPr>
        <w:t xml:space="preserve"> </w:t>
      </w:r>
      <w:r>
        <w:rPr>
          <w:sz w:val="24"/>
        </w:rPr>
        <w:t>be</w:t>
      </w:r>
      <w:r>
        <w:rPr>
          <w:spacing w:val="-2"/>
          <w:sz w:val="24"/>
        </w:rPr>
        <w:t xml:space="preserve"> </w:t>
      </w:r>
      <w:r>
        <w:rPr>
          <w:sz w:val="24"/>
        </w:rPr>
        <w:t>given</w:t>
      </w:r>
      <w:r>
        <w:rPr>
          <w:spacing w:val="-2"/>
          <w:sz w:val="24"/>
        </w:rPr>
        <w:t xml:space="preserve"> </w:t>
      </w:r>
      <w:r>
        <w:rPr>
          <w:sz w:val="24"/>
        </w:rPr>
        <w:t>to</w:t>
      </w:r>
      <w:r>
        <w:rPr>
          <w:spacing w:val="-5"/>
          <w:sz w:val="24"/>
        </w:rPr>
        <w:t xml:space="preserve"> </w:t>
      </w:r>
      <w:r>
        <w:rPr>
          <w:sz w:val="24"/>
        </w:rPr>
        <w:t>Federal,</w:t>
      </w:r>
      <w:r>
        <w:rPr>
          <w:spacing w:val="-3"/>
          <w:sz w:val="24"/>
        </w:rPr>
        <w:t xml:space="preserve"> </w:t>
      </w:r>
      <w:r>
        <w:rPr>
          <w:sz w:val="24"/>
        </w:rPr>
        <w:t>State</w:t>
      </w:r>
      <w:r>
        <w:rPr>
          <w:spacing w:val="-2"/>
          <w:sz w:val="24"/>
        </w:rPr>
        <w:t xml:space="preserve"> </w:t>
      </w:r>
      <w:r>
        <w:rPr>
          <w:sz w:val="24"/>
        </w:rPr>
        <w:t>and</w:t>
      </w:r>
      <w:r>
        <w:rPr>
          <w:spacing w:val="-29"/>
          <w:sz w:val="24"/>
        </w:rPr>
        <w:t xml:space="preserve"> </w:t>
      </w:r>
      <w:r>
        <w:rPr>
          <w:sz w:val="24"/>
        </w:rPr>
        <w:t>local agencies for determining violations of law and other</w:t>
      </w:r>
      <w:r>
        <w:rPr>
          <w:spacing w:val="-8"/>
          <w:sz w:val="24"/>
        </w:rPr>
        <w:t xml:space="preserve"> </w:t>
      </w:r>
      <w:r>
        <w:rPr>
          <w:sz w:val="24"/>
        </w:rPr>
        <w:t>purposes.</w:t>
      </w:r>
    </w:p>
    <w:p w14:paraId="673C7090" w14:textId="77777777" w:rsidR="00634E36" w:rsidRDefault="00634E36">
      <w:pPr>
        <w:pStyle w:val="BodyText"/>
        <w:rPr>
          <w:sz w:val="23"/>
        </w:rPr>
      </w:pPr>
    </w:p>
    <w:p w14:paraId="14B73322" w14:textId="77777777" w:rsidR="00634E36" w:rsidRDefault="00D234A5">
      <w:pPr>
        <w:pStyle w:val="ListParagraph"/>
        <w:numPr>
          <w:ilvl w:val="0"/>
          <w:numId w:val="2"/>
        </w:numPr>
        <w:tabs>
          <w:tab w:val="left" w:pos="463"/>
        </w:tabs>
        <w:ind w:right="621" w:firstLine="0"/>
        <w:rPr>
          <w:sz w:val="24"/>
        </w:rPr>
      </w:pPr>
      <w:r>
        <w:rPr>
          <w:sz w:val="24"/>
        </w:rPr>
        <w:t xml:space="preserve">I am an </w:t>
      </w:r>
      <w:r>
        <w:rPr>
          <w:sz w:val="24"/>
          <w:u w:val="single"/>
        </w:rPr>
        <w:t>officer</w:t>
      </w:r>
      <w:r>
        <w:rPr>
          <w:sz w:val="24"/>
        </w:rPr>
        <w:t xml:space="preserve"> of the business concern authorized to represent it and sign this certification on</w:t>
      </w:r>
      <w:r>
        <w:rPr>
          <w:spacing w:val="-3"/>
          <w:sz w:val="24"/>
        </w:rPr>
        <w:t xml:space="preserve"> </w:t>
      </w:r>
      <w:r>
        <w:rPr>
          <w:sz w:val="24"/>
        </w:rPr>
        <w:t>its</w:t>
      </w:r>
      <w:r>
        <w:rPr>
          <w:spacing w:val="-7"/>
          <w:sz w:val="24"/>
        </w:rPr>
        <w:t xml:space="preserve"> </w:t>
      </w:r>
      <w:r>
        <w:rPr>
          <w:sz w:val="24"/>
        </w:rPr>
        <w:t>behalf.</w:t>
      </w:r>
      <w:r>
        <w:rPr>
          <w:spacing w:val="-5"/>
          <w:sz w:val="24"/>
        </w:rPr>
        <w:t xml:space="preserve"> </w:t>
      </w:r>
      <w:r>
        <w:rPr>
          <w:sz w:val="24"/>
        </w:rPr>
        <w:t>By</w:t>
      </w:r>
      <w:r>
        <w:rPr>
          <w:spacing w:val="-7"/>
          <w:sz w:val="24"/>
        </w:rPr>
        <w:t xml:space="preserve"> </w:t>
      </w:r>
      <w:r>
        <w:rPr>
          <w:sz w:val="24"/>
        </w:rPr>
        <w:t>signing</w:t>
      </w:r>
      <w:r>
        <w:rPr>
          <w:spacing w:val="-8"/>
          <w:sz w:val="24"/>
        </w:rPr>
        <w:t xml:space="preserve"> </w:t>
      </w:r>
      <w:r>
        <w:rPr>
          <w:sz w:val="24"/>
        </w:rPr>
        <w:t>this</w:t>
      </w:r>
      <w:r>
        <w:rPr>
          <w:spacing w:val="-3"/>
          <w:sz w:val="24"/>
        </w:rPr>
        <w:t xml:space="preserve"> </w:t>
      </w:r>
      <w:r>
        <w:rPr>
          <w:sz w:val="24"/>
        </w:rPr>
        <w:t>certification,</w:t>
      </w:r>
      <w:r>
        <w:rPr>
          <w:spacing w:val="-6"/>
          <w:sz w:val="24"/>
        </w:rPr>
        <w:t xml:space="preserve"> </w:t>
      </w:r>
      <w:r>
        <w:rPr>
          <w:sz w:val="24"/>
        </w:rPr>
        <w:t>I</w:t>
      </w:r>
      <w:r>
        <w:rPr>
          <w:spacing w:val="-8"/>
          <w:sz w:val="24"/>
        </w:rPr>
        <w:t xml:space="preserve"> </w:t>
      </w:r>
      <w:r>
        <w:rPr>
          <w:sz w:val="24"/>
        </w:rPr>
        <w:t>am</w:t>
      </w:r>
      <w:r>
        <w:rPr>
          <w:spacing w:val="-4"/>
          <w:sz w:val="24"/>
        </w:rPr>
        <w:t xml:space="preserve"> </w:t>
      </w:r>
      <w:r>
        <w:rPr>
          <w:sz w:val="24"/>
        </w:rPr>
        <w:t>representing</w:t>
      </w:r>
      <w:r>
        <w:rPr>
          <w:spacing w:val="-8"/>
          <w:sz w:val="24"/>
        </w:rPr>
        <w:t xml:space="preserve"> </w:t>
      </w:r>
      <w:r>
        <w:rPr>
          <w:sz w:val="24"/>
        </w:rPr>
        <w:t>on</w:t>
      </w:r>
      <w:r>
        <w:rPr>
          <w:spacing w:val="-4"/>
          <w:sz w:val="24"/>
        </w:rPr>
        <w:t xml:space="preserve"> </w:t>
      </w:r>
      <w:r>
        <w:rPr>
          <w:sz w:val="24"/>
        </w:rPr>
        <w:t>my</w:t>
      </w:r>
      <w:r>
        <w:rPr>
          <w:spacing w:val="-4"/>
          <w:sz w:val="24"/>
        </w:rPr>
        <w:t xml:space="preserve"> </w:t>
      </w:r>
      <w:r>
        <w:rPr>
          <w:sz w:val="24"/>
        </w:rPr>
        <w:t>own</w:t>
      </w:r>
      <w:r>
        <w:rPr>
          <w:spacing w:val="-7"/>
          <w:sz w:val="24"/>
        </w:rPr>
        <w:t xml:space="preserve"> </w:t>
      </w:r>
      <w:r>
        <w:rPr>
          <w:sz w:val="24"/>
        </w:rPr>
        <w:t>behalf,</w:t>
      </w:r>
      <w:r>
        <w:rPr>
          <w:spacing w:val="-8"/>
          <w:sz w:val="24"/>
        </w:rPr>
        <w:t xml:space="preserve"> </w:t>
      </w:r>
      <w:r>
        <w:rPr>
          <w:sz w:val="24"/>
        </w:rPr>
        <w:t>and</w:t>
      </w:r>
      <w:r>
        <w:rPr>
          <w:spacing w:val="-3"/>
          <w:sz w:val="24"/>
        </w:rPr>
        <w:t xml:space="preserve"> </w:t>
      </w:r>
      <w:r>
        <w:rPr>
          <w:sz w:val="24"/>
        </w:rPr>
        <w:t>on</w:t>
      </w:r>
      <w:r>
        <w:rPr>
          <w:spacing w:val="-2"/>
          <w:sz w:val="24"/>
        </w:rPr>
        <w:t xml:space="preserve"> </w:t>
      </w:r>
      <w:r>
        <w:rPr>
          <w:sz w:val="24"/>
        </w:rPr>
        <w:t>behalf</w:t>
      </w:r>
      <w:r>
        <w:rPr>
          <w:spacing w:val="-2"/>
          <w:sz w:val="24"/>
        </w:rPr>
        <w:t xml:space="preserve"> </w:t>
      </w:r>
      <w:r>
        <w:rPr>
          <w:sz w:val="24"/>
        </w:rPr>
        <w:t>of the</w:t>
      </w:r>
      <w:r>
        <w:rPr>
          <w:spacing w:val="-5"/>
          <w:sz w:val="24"/>
        </w:rPr>
        <w:t xml:space="preserve"> </w:t>
      </w:r>
      <w:r>
        <w:rPr>
          <w:sz w:val="24"/>
        </w:rPr>
        <w:t>business</w:t>
      </w:r>
      <w:r>
        <w:rPr>
          <w:spacing w:val="-3"/>
          <w:sz w:val="24"/>
        </w:rPr>
        <w:t xml:space="preserve"> </w:t>
      </w:r>
      <w:r>
        <w:rPr>
          <w:sz w:val="24"/>
        </w:rPr>
        <w:t>concern</w:t>
      </w:r>
      <w:r>
        <w:rPr>
          <w:spacing w:val="-5"/>
          <w:sz w:val="24"/>
        </w:rPr>
        <w:t xml:space="preserve"> </w:t>
      </w:r>
      <w:r>
        <w:rPr>
          <w:sz w:val="24"/>
        </w:rPr>
        <w:t>that</w:t>
      </w:r>
      <w:r>
        <w:rPr>
          <w:spacing w:val="-3"/>
          <w:sz w:val="24"/>
        </w:rPr>
        <w:t xml:space="preserve"> </w:t>
      </w:r>
      <w:r>
        <w:rPr>
          <w:sz w:val="24"/>
        </w:rPr>
        <w:t>the</w:t>
      </w:r>
      <w:r>
        <w:rPr>
          <w:spacing w:val="-4"/>
          <w:sz w:val="24"/>
        </w:rPr>
        <w:t xml:space="preserve"> </w:t>
      </w:r>
      <w:r>
        <w:rPr>
          <w:sz w:val="24"/>
        </w:rPr>
        <w:t>information</w:t>
      </w:r>
      <w:r>
        <w:rPr>
          <w:spacing w:val="-3"/>
          <w:sz w:val="24"/>
        </w:rPr>
        <w:t xml:space="preserve"> </w:t>
      </w:r>
      <w:r>
        <w:rPr>
          <w:sz w:val="24"/>
        </w:rPr>
        <w:t>provided</w:t>
      </w:r>
      <w:r>
        <w:rPr>
          <w:spacing w:val="-2"/>
          <w:sz w:val="24"/>
        </w:rPr>
        <w:t xml:space="preserve"> </w:t>
      </w:r>
      <w:r>
        <w:rPr>
          <w:sz w:val="24"/>
        </w:rPr>
        <w:t>in</w:t>
      </w:r>
      <w:r>
        <w:rPr>
          <w:spacing w:val="-3"/>
          <w:sz w:val="24"/>
        </w:rPr>
        <w:t xml:space="preserve"> </w:t>
      </w:r>
      <w:r>
        <w:rPr>
          <w:sz w:val="24"/>
        </w:rPr>
        <w:t>this</w:t>
      </w:r>
      <w:r>
        <w:rPr>
          <w:spacing w:val="-3"/>
          <w:sz w:val="24"/>
        </w:rPr>
        <w:t xml:space="preserve"> </w:t>
      </w:r>
      <w:r>
        <w:rPr>
          <w:sz w:val="24"/>
        </w:rPr>
        <w:t>certification,</w:t>
      </w:r>
      <w:r>
        <w:rPr>
          <w:spacing w:val="-4"/>
          <w:sz w:val="24"/>
        </w:rPr>
        <w:t xml:space="preserve"> </w:t>
      </w:r>
      <w:r>
        <w:rPr>
          <w:sz w:val="24"/>
        </w:rPr>
        <w:t>the</w:t>
      </w:r>
      <w:r>
        <w:rPr>
          <w:spacing w:val="-2"/>
          <w:sz w:val="24"/>
        </w:rPr>
        <w:t xml:space="preserve"> </w:t>
      </w:r>
      <w:r>
        <w:rPr>
          <w:sz w:val="24"/>
        </w:rPr>
        <w:t>application,</w:t>
      </w:r>
      <w:r>
        <w:rPr>
          <w:spacing w:val="-4"/>
          <w:sz w:val="24"/>
        </w:rPr>
        <w:t xml:space="preserve"> </w:t>
      </w:r>
      <w:r>
        <w:rPr>
          <w:sz w:val="24"/>
        </w:rPr>
        <w:t>and</w:t>
      </w:r>
      <w:r>
        <w:rPr>
          <w:spacing w:val="-4"/>
          <w:sz w:val="24"/>
        </w:rPr>
        <w:t xml:space="preserve"> </w:t>
      </w:r>
      <w:r>
        <w:rPr>
          <w:sz w:val="24"/>
        </w:rPr>
        <w:t>all other information submitted in connection with this application, is true and correct as of the date of submission. I acknowledge that any intentional or negligent misrepresentation of the information contained in this certification may result in criminal, civil or administrative sanctions,</w:t>
      </w:r>
      <w:r>
        <w:rPr>
          <w:spacing w:val="-4"/>
          <w:sz w:val="24"/>
        </w:rPr>
        <w:t xml:space="preserve"> </w:t>
      </w:r>
      <w:r>
        <w:rPr>
          <w:sz w:val="24"/>
        </w:rPr>
        <w:t>including</w:t>
      </w:r>
      <w:r>
        <w:rPr>
          <w:spacing w:val="-3"/>
          <w:sz w:val="24"/>
        </w:rPr>
        <w:t xml:space="preserve"> </w:t>
      </w:r>
      <w:r>
        <w:rPr>
          <w:sz w:val="24"/>
        </w:rPr>
        <w:t>but</w:t>
      </w:r>
      <w:r>
        <w:rPr>
          <w:spacing w:val="-5"/>
          <w:sz w:val="24"/>
        </w:rPr>
        <w:t xml:space="preserve"> </w:t>
      </w:r>
      <w:r>
        <w:rPr>
          <w:sz w:val="24"/>
        </w:rPr>
        <w:t>not</w:t>
      </w:r>
      <w:r>
        <w:rPr>
          <w:spacing w:val="-2"/>
          <w:sz w:val="24"/>
        </w:rPr>
        <w:t xml:space="preserve"> </w:t>
      </w:r>
      <w:r>
        <w:rPr>
          <w:sz w:val="24"/>
        </w:rPr>
        <w:t>limited</w:t>
      </w:r>
      <w:r>
        <w:rPr>
          <w:spacing w:val="-2"/>
          <w:sz w:val="24"/>
        </w:rPr>
        <w:t xml:space="preserve"> </w:t>
      </w:r>
      <w:r>
        <w:rPr>
          <w:sz w:val="24"/>
        </w:rPr>
        <w:t>to:</w:t>
      </w:r>
      <w:r>
        <w:rPr>
          <w:spacing w:val="-2"/>
          <w:sz w:val="24"/>
        </w:rPr>
        <w:t xml:space="preserve"> </w:t>
      </w:r>
      <w:r>
        <w:rPr>
          <w:sz w:val="24"/>
        </w:rPr>
        <w:t>(1)</w:t>
      </w:r>
      <w:r>
        <w:rPr>
          <w:spacing w:val="-3"/>
          <w:sz w:val="24"/>
        </w:rPr>
        <w:t xml:space="preserve"> </w:t>
      </w:r>
      <w:r>
        <w:rPr>
          <w:sz w:val="24"/>
        </w:rPr>
        <w:t>fines,</w:t>
      </w:r>
      <w:r>
        <w:rPr>
          <w:spacing w:val="-2"/>
          <w:sz w:val="24"/>
        </w:rPr>
        <w:t xml:space="preserve"> </w:t>
      </w:r>
      <w:r>
        <w:rPr>
          <w:sz w:val="24"/>
        </w:rPr>
        <w:t>restitution</w:t>
      </w:r>
      <w:r>
        <w:rPr>
          <w:spacing w:val="-1"/>
          <w:sz w:val="24"/>
        </w:rPr>
        <w:t xml:space="preserve"> </w:t>
      </w:r>
      <w:r>
        <w:rPr>
          <w:sz w:val="24"/>
        </w:rPr>
        <w:t>and/or</w:t>
      </w:r>
      <w:r>
        <w:rPr>
          <w:spacing w:val="-2"/>
          <w:sz w:val="24"/>
        </w:rPr>
        <w:t xml:space="preserve"> </w:t>
      </w:r>
      <w:r>
        <w:rPr>
          <w:sz w:val="24"/>
        </w:rPr>
        <w:t>imprisonment</w:t>
      </w:r>
      <w:r>
        <w:rPr>
          <w:spacing w:val="-3"/>
          <w:sz w:val="24"/>
        </w:rPr>
        <w:t xml:space="preserve"> </w:t>
      </w:r>
      <w:r>
        <w:rPr>
          <w:sz w:val="24"/>
        </w:rPr>
        <w:t>under</w:t>
      </w:r>
      <w:r>
        <w:rPr>
          <w:spacing w:val="-26"/>
          <w:sz w:val="24"/>
        </w:rPr>
        <w:t xml:space="preserve"> </w:t>
      </w:r>
      <w:r>
        <w:rPr>
          <w:sz w:val="24"/>
        </w:rPr>
        <w:t>18</w:t>
      </w:r>
    </w:p>
    <w:p w14:paraId="53316BA1" w14:textId="77777777" w:rsidR="00634E36" w:rsidRDefault="00D234A5">
      <w:pPr>
        <w:pStyle w:val="BodyText"/>
        <w:spacing w:before="3"/>
        <w:ind w:left="220"/>
      </w:pPr>
      <w:r>
        <w:t>U.S.C. § 1001; (2) treble damages and civil penalties under the False Claims Act (31 U.S.C.</w:t>
      </w:r>
    </w:p>
    <w:p w14:paraId="29FAD5E2" w14:textId="152B4D16" w:rsidR="00634E36" w:rsidRDefault="00D234A5">
      <w:pPr>
        <w:pStyle w:val="BodyText"/>
        <w:spacing w:before="3"/>
        <w:ind w:left="220" w:right="580"/>
      </w:pPr>
      <w:r>
        <w:t xml:space="preserve">§ 3729 </w:t>
      </w:r>
      <w:r>
        <w:rPr>
          <w:i/>
        </w:rPr>
        <w:t>et seq.</w:t>
      </w:r>
      <w:r>
        <w:t xml:space="preserve">); (3) double damages and civil penalties under the Program Fraud Civil Remedies Act (31 U.S.C. § 3801 </w:t>
      </w:r>
      <w:r>
        <w:rPr>
          <w:i/>
        </w:rPr>
        <w:t>et seq.</w:t>
      </w:r>
      <w:r>
        <w:t>); (4) civil recovery of award funds, (5) suspension and/or debarment from all Federal procurement and nonprocurement transactions (FAR Subpart 9.4 or 2 C.F.R. Part 180); and (6) other administrative penalties including termination of SBIR/STTR awards.</w:t>
      </w:r>
    </w:p>
    <w:p w14:paraId="39391491" w14:textId="361951FB" w:rsidR="00FD6507" w:rsidRDefault="00FD6507">
      <w:pPr>
        <w:pStyle w:val="BodyText"/>
        <w:spacing w:before="3"/>
        <w:ind w:left="220" w:right="580"/>
      </w:pPr>
    </w:p>
    <w:p w14:paraId="046AEC0B" w14:textId="19984F3F" w:rsidR="00FD6507" w:rsidRDefault="00FD6507">
      <w:pPr>
        <w:pStyle w:val="BodyText"/>
        <w:spacing w:before="3"/>
        <w:ind w:left="220" w:right="580"/>
      </w:pPr>
    </w:p>
    <w:p w14:paraId="0324D9C4" w14:textId="2AA4D056" w:rsidR="00FD6507" w:rsidRDefault="00FD6507">
      <w:pPr>
        <w:pStyle w:val="BodyText"/>
        <w:spacing w:before="3"/>
        <w:ind w:left="220" w:right="580"/>
      </w:pPr>
    </w:p>
    <w:p w14:paraId="2A4B0C9E" w14:textId="77777777" w:rsidR="00FD6507" w:rsidRDefault="00FD6507" w:rsidP="00FD6507">
      <w:pPr>
        <w:tabs>
          <w:tab w:val="left" w:pos="7508"/>
          <w:tab w:val="left" w:pos="8509"/>
          <w:tab w:val="left" w:pos="8963"/>
          <w:tab w:val="left" w:pos="9632"/>
        </w:tabs>
        <w:ind w:left="220"/>
        <w:rPr>
          <w:sz w:val="24"/>
          <w:u w:val="single"/>
        </w:rPr>
      </w:pPr>
      <w:r>
        <w:rPr>
          <w:sz w:val="24"/>
          <w:u w:val="single"/>
        </w:rPr>
        <w:t xml:space="preserve">_______________________________________________________ </w:t>
      </w:r>
      <w:r>
        <w:rPr>
          <w:sz w:val="24"/>
        </w:rPr>
        <w:t xml:space="preserve">            ________________</w:t>
      </w:r>
    </w:p>
    <w:p w14:paraId="1C2FCA97" w14:textId="77777777" w:rsidR="00FD6507" w:rsidRDefault="00FD6507" w:rsidP="00FD6507">
      <w:pPr>
        <w:tabs>
          <w:tab w:val="left" w:pos="7508"/>
          <w:tab w:val="left" w:pos="8509"/>
          <w:tab w:val="left" w:pos="8963"/>
          <w:tab w:val="left" w:pos="9632"/>
        </w:tabs>
        <w:ind w:left="220"/>
        <w:rPr>
          <w:sz w:val="24"/>
        </w:rPr>
      </w:pPr>
      <w:r>
        <w:rPr>
          <w:sz w:val="24"/>
        </w:rPr>
        <w:t xml:space="preserve">          Signature</w:t>
      </w:r>
      <w:r>
        <w:rPr>
          <w:sz w:val="24"/>
        </w:rPr>
        <w:tab/>
        <w:t xml:space="preserve">    Date</w:t>
      </w:r>
    </w:p>
    <w:p w14:paraId="707BB761" w14:textId="77777777" w:rsidR="00FD6507" w:rsidRPr="00B44115" w:rsidRDefault="00FD6507" w:rsidP="00FD6507">
      <w:pPr>
        <w:tabs>
          <w:tab w:val="left" w:pos="7508"/>
          <w:tab w:val="left" w:pos="8509"/>
          <w:tab w:val="left" w:pos="8963"/>
          <w:tab w:val="left" w:pos="9632"/>
        </w:tabs>
        <w:ind w:left="220"/>
        <w:rPr>
          <w:sz w:val="24"/>
        </w:rPr>
      </w:pPr>
    </w:p>
    <w:p w14:paraId="5536EABD" w14:textId="77777777" w:rsidR="00FD6507" w:rsidRPr="00B44115" w:rsidRDefault="00FD6507" w:rsidP="00FD6507">
      <w:pPr>
        <w:tabs>
          <w:tab w:val="left" w:pos="7508"/>
          <w:tab w:val="left" w:pos="8509"/>
          <w:tab w:val="left" w:pos="8963"/>
          <w:tab w:val="left" w:pos="9632"/>
        </w:tabs>
        <w:ind w:left="220"/>
        <w:rPr>
          <w:sz w:val="24"/>
        </w:rPr>
      </w:pPr>
      <w:r>
        <w:rPr>
          <w:sz w:val="24"/>
          <w:u w:val="single"/>
        </w:rPr>
        <w:t>_____________________________________________________________________________</w:t>
      </w:r>
    </w:p>
    <w:p w14:paraId="36D84115" w14:textId="77777777" w:rsidR="00FD6507" w:rsidRPr="00B44115" w:rsidRDefault="00FD6507" w:rsidP="00FD6507">
      <w:pPr>
        <w:pStyle w:val="Heading3"/>
        <w:spacing w:before="51"/>
        <w:ind w:left="0" w:firstLine="720"/>
        <w:rPr>
          <w:b w:val="0"/>
          <w:i w:val="0"/>
        </w:rPr>
      </w:pPr>
      <w:bookmarkStart w:id="124" w:name="_Toc51690839"/>
      <w:bookmarkStart w:id="125" w:name="_Toc51691043"/>
      <w:bookmarkStart w:id="126" w:name="_Toc51692552"/>
      <w:bookmarkStart w:id="127" w:name="_Toc51771810"/>
      <w:bookmarkStart w:id="128" w:name="_Toc53051453"/>
      <w:bookmarkStart w:id="129" w:name="_Toc53101845"/>
      <w:r w:rsidRPr="00B44115">
        <w:rPr>
          <w:b w:val="0"/>
          <w:i w:val="0"/>
        </w:rPr>
        <w:t>Print Name (First, Middle, Last)</w:t>
      </w:r>
      <w:bookmarkEnd w:id="124"/>
      <w:bookmarkEnd w:id="125"/>
      <w:bookmarkEnd w:id="126"/>
      <w:bookmarkEnd w:id="127"/>
      <w:bookmarkEnd w:id="128"/>
      <w:bookmarkEnd w:id="129"/>
    </w:p>
    <w:p w14:paraId="2145961A" w14:textId="77777777" w:rsidR="00FD6507" w:rsidRPr="00B44115" w:rsidRDefault="00FD6507" w:rsidP="00FD6507">
      <w:pPr>
        <w:pStyle w:val="BodyText"/>
        <w:spacing w:before="8"/>
        <w:ind w:firstLine="720"/>
        <w:rPr>
          <w:sz w:val="21"/>
        </w:rPr>
      </w:pPr>
    </w:p>
    <w:p w14:paraId="059C2443" w14:textId="77777777" w:rsidR="00FD6507" w:rsidRPr="00B44115" w:rsidRDefault="00FD6507" w:rsidP="00FD6507">
      <w:pPr>
        <w:spacing w:before="1"/>
        <w:ind w:left="220"/>
        <w:rPr>
          <w:sz w:val="24"/>
        </w:rPr>
      </w:pPr>
      <w:r>
        <w:rPr>
          <w:sz w:val="24"/>
        </w:rPr>
        <w:t>_____________________________________________________________________________</w:t>
      </w:r>
    </w:p>
    <w:p w14:paraId="5227D663" w14:textId="77777777" w:rsidR="00FD6507" w:rsidRDefault="00FD6507" w:rsidP="00FD6507">
      <w:pPr>
        <w:pStyle w:val="BodyText"/>
      </w:pPr>
      <w:r>
        <w:rPr>
          <w:sz w:val="20"/>
        </w:rPr>
        <w:tab/>
      </w:r>
      <w:r w:rsidRPr="00B44115">
        <w:t>Title</w:t>
      </w:r>
    </w:p>
    <w:p w14:paraId="5D5868B5" w14:textId="77777777" w:rsidR="00FD6507" w:rsidRPr="00B44115" w:rsidRDefault="00FD6507" w:rsidP="00FD6507">
      <w:pPr>
        <w:pStyle w:val="BodyText"/>
      </w:pPr>
    </w:p>
    <w:p w14:paraId="23B5D24E" w14:textId="77777777" w:rsidR="00FD6507" w:rsidRPr="00B44115" w:rsidRDefault="00FD6507" w:rsidP="00FD6507">
      <w:pPr>
        <w:pStyle w:val="BodyText"/>
        <w:rPr>
          <w:sz w:val="20"/>
        </w:rPr>
      </w:pPr>
    </w:p>
    <w:p w14:paraId="1151B90E" w14:textId="77777777" w:rsidR="00FD6507" w:rsidRPr="00B44115" w:rsidRDefault="00FD6507" w:rsidP="00FD6507">
      <w:pPr>
        <w:spacing w:before="1"/>
        <w:ind w:left="720"/>
        <w:rPr>
          <w:sz w:val="24"/>
        </w:rPr>
      </w:pPr>
      <w:r w:rsidRPr="00B44115">
        <w:rPr>
          <w:noProof/>
          <w:lang w:bidi="ar-SA"/>
        </w:rPr>
        <mc:AlternateContent>
          <mc:Choice Requires="wps">
            <w:drawing>
              <wp:anchor distT="0" distB="0" distL="0" distR="0" simplePos="0" relativeHeight="251743232" behindDoc="1" locked="0" layoutInCell="1" allowOverlap="1" wp14:anchorId="073502D7" wp14:editId="17BAA0CA">
                <wp:simplePos x="0" y="0"/>
                <wp:positionH relativeFrom="page">
                  <wp:posOffset>914400</wp:posOffset>
                </wp:positionH>
                <wp:positionV relativeFrom="paragraph">
                  <wp:posOffset>132715</wp:posOffset>
                </wp:positionV>
                <wp:extent cx="5843270" cy="0"/>
                <wp:effectExtent l="9525" t="13970" r="5080" b="5080"/>
                <wp:wrapTopAndBottom/>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32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D080A56" id="Line 6" o:spid="_x0000_s1026" style="position:absolute;z-index:-251573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0.45pt" to="532.1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" strokeweight=".27489mm">
                <w10:wrap type="topAndBottom" anchorx="page"/>
              </v:line>
            </w:pict>
          </mc:Fallback>
        </mc:AlternateContent>
      </w:r>
      <w:r>
        <w:rPr>
          <w:sz w:val="24"/>
        </w:rPr>
        <w:t>Business Name</w:t>
      </w:r>
    </w:p>
    <w:p w14:paraId="0FD93BA0" w14:textId="77777777" w:rsidR="00FD6507" w:rsidRDefault="00FD6507">
      <w:pPr>
        <w:pStyle w:val="BodyText"/>
        <w:spacing w:before="3"/>
        <w:ind w:left="220" w:right="580"/>
      </w:pPr>
    </w:p>
    <w:p w14:paraId="16EC0324" w14:textId="77777777" w:rsidR="00634E36" w:rsidRDefault="00634E36">
      <w:pPr>
        <w:pStyle w:val="BodyText"/>
        <w:spacing w:before="11"/>
        <w:rPr>
          <w:sz w:val="23"/>
        </w:rPr>
      </w:pPr>
    </w:p>
    <w:p w14:paraId="6A303432" w14:textId="77777777" w:rsidR="00634E36" w:rsidRDefault="00634E36">
      <w:pPr>
        <w:rPr>
          <w:sz w:val="29"/>
        </w:rPr>
        <w:sectPr w:rsidR="00634E36">
          <w:pgSz w:w="12240" w:h="15840"/>
          <w:pgMar w:top="1500" w:right="940" w:bottom="1800" w:left="1220" w:header="0" w:footer="1612" w:gutter="0"/>
          <w:cols w:space="720"/>
        </w:sectPr>
      </w:pPr>
    </w:p>
    <w:p w14:paraId="3B4486F0" w14:textId="77777777" w:rsidR="00634E36" w:rsidRDefault="00D234A5" w:rsidP="002259ED">
      <w:pPr>
        <w:pStyle w:val="Heading2"/>
        <w:numPr>
          <w:ilvl w:val="0"/>
          <w:numId w:val="4"/>
        </w:numPr>
      </w:pPr>
      <w:bookmarkStart w:id="130" w:name="_Toc51690391"/>
      <w:bookmarkStart w:id="131" w:name="_Toc51691044"/>
      <w:bookmarkStart w:id="132" w:name="_Toc51691276"/>
      <w:bookmarkStart w:id="133" w:name="_Toc51692475"/>
      <w:bookmarkStart w:id="134" w:name="_Toc51692553"/>
      <w:bookmarkStart w:id="135" w:name="_Toc51771811"/>
      <w:bookmarkStart w:id="136" w:name="_Toc53051454"/>
      <w:bookmarkStart w:id="137" w:name="_Toc53101846"/>
      <w:bookmarkStart w:id="138" w:name="_Toc53101847"/>
      <w:bookmarkEnd w:id="130"/>
      <w:bookmarkEnd w:id="131"/>
      <w:bookmarkEnd w:id="132"/>
      <w:bookmarkEnd w:id="133"/>
      <w:bookmarkEnd w:id="134"/>
      <w:bookmarkEnd w:id="135"/>
      <w:bookmarkEnd w:id="136"/>
      <w:bookmarkEnd w:id="137"/>
      <w:r>
        <w:lastRenderedPageBreak/>
        <w:t>SBIR Funding Agreement Certification (Life-Cycle</w:t>
      </w:r>
      <w:r>
        <w:rPr>
          <w:spacing w:val="-3"/>
        </w:rPr>
        <w:t xml:space="preserve"> </w:t>
      </w:r>
      <w:r>
        <w:t>Certification)</w:t>
      </w:r>
      <w:bookmarkEnd w:id="138"/>
    </w:p>
    <w:p w14:paraId="4EF9780F" w14:textId="77777777" w:rsidR="00634E36" w:rsidRDefault="00634E36">
      <w:pPr>
        <w:pStyle w:val="BodyText"/>
        <w:rPr>
          <w:b/>
        </w:rPr>
      </w:pPr>
    </w:p>
    <w:p w14:paraId="537FAD3E" w14:textId="77777777" w:rsidR="00634E36" w:rsidRDefault="00D234A5">
      <w:pPr>
        <w:pStyle w:val="BodyText"/>
        <w:ind w:left="220" w:right="490"/>
      </w:pPr>
      <w:r>
        <w:t>All SBIR Phase I and Phase II awardees must complete this certification at all times set forth in the funding agreement (see §8(h) of the SBIR Policy Directive). This includes checking all of the boxes and having an authorized officer of the awardee sign and date the certification each time it is requested.</w:t>
      </w:r>
    </w:p>
    <w:p w14:paraId="6425FC89" w14:textId="77777777" w:rsidR="00634E36" w:rsidRDefault="00634E36">
      <w:pPr>
        <w:pStyle w:val="BodyText"/>
        <w:spacing w:before="11"/>
        <w:rPr>
          <w:sz w:val="23"/>
        </w:rPr>
      </w:pPr>
    </w:p>
    <w:p w14:paraId="20560BE2" w14:textId="77777777" w:rsidR="00634E36" w:rsidRDefault="00D234A5">
      <w:pPr>
        <w:pStyle w:val="BodyText"/>
        <w:ind w:left="220" w:right="522"/>
      </w:pPr>
      <w:r>
        <w:t>Please read carefully the following certification statements. The Federal government relies on the information to ensure compliance with specific program requirements during the life of the funding agreement. The definitions for the terms used in this certification are set forth in the Small Business Act, the SBIR Policy Directive, and also any statutory and regulatory provisions referenced in those authorities.</w:t>
      </w:r>
    </w:p>
    <w:p w14:paraId="20129719" w14:textId="77777777" w:rsidR="00634E36" w:rsidRDefault="00634E36">
      <w:pPr>
        <w:pStyle w:val="BodyText"/>
      </w:pPr>
    </w:p>
    <w:p w14:paraId="043B6431" w14:textId="77777777" w:rsidR="00634E36" w:rsidRDefault="00D234A5">
      <w:pPr>
        <w:pStyle w:val="BodyText"/>
        <w:ind w:left="220" w:right="167"/>
      </w:pPr>
      <w:r>
        <w:t>If the funding agreement officer believes that the business is not meeting certain funding agreement requirements, the agency may request further clarification and supporting documentation in order to assist in the verification of any of the information provided.</w:t>
      </w:r>
    </w:p>
    <w:p w14:paraId="757F5190" w14:textId="77777777" w:rsidR="00634E36" w:rsidRDefault="00D234A5">
      <w:pPr>
        <w:pStyle w:val="BodyText"/>
        <w:spacing w:before="2"/>
        <w:ind w:left="220"/>
      </w:pPr>
      <w:r>
        <w:t>Even if correct information has been included in other materials submitted to the Federal government, any action taken with respect to this certification does not affect the</w:t>
      </w:r>
    </w:p>
    <w:p w14:paraId="3068F022" w14:textId="77777777" w:rsidR="00634E36" w:rsidRDefault="00D234A5">
      <w:pPr>
        <w:pStyle w:val="BodyText"/>
        <w:ind w:left="220" w:right="658"/>
      </w:pPr>
      <w:r>
        <w:t>Government’s right to pursue criminal, civil, or administrative remedies for incorrect or incomplete information given in the certification. Each person signing this certification may be prosecuted if they have provided false information.</w:t>
      </w:r>
    </w:p>
    <w:p w14:paraId="44D114B4" w14:textId="77777777" w:rsidR="00634E36" w:rsidRDefault="00634E36">
      <w:pPr>
        <w:pStyle w:val="BodyText"/>
        <w:spacing w:before="11"/>
        <w:rPr>
          <w:sz w:val="23"/>
        </w:rPr>
      </w:pPr>
    </w:p>
    <w:p w14:paraId="24141AC1" w14:textId="77777777" w:rsidR="00634E36" w:rsidRDefault="00D234A5">
      <w:pPr>
        <w:pStyle w:val="BodyText"/>
        <w:ind w:left="220"/>
      </w:pPr>
      <w:r>
        <w:t>The undersigned has reviewed, verified and certifies that (all boxes must be checked):</w:t>
      </w:r>
    </w:p>
    <w:p w14:paraId="32531E07" w14:textId="77777777" w:rsidR="00634E36" w:rsidRDefault="00634E36">
      <w:pPr>
        <w:pStyle w:val="BodyText"/>
        <w:spacing w:before="10"/>
        <w:rPr>
          <w:sz w:val="22"/>
        </w:rPr>
      </w:pPr>
    </w:p>
    <w:p w14:paraId="39B3CA0F" w14:textId="77777777" w:rsidR="00634E36" w:rsidRDefault="00D234A5">
      <w:pPr>
        <w:pStyle w:val="ListParagraph"/>
        <w:numPr>
          <w:ilvl w:val="0"/>
          <w:numId w:val="1"/>
        </w:numPr>
        <w:tabs>
          <w:tab w:val="left" w:pos="543"/>
        </w:tabs>
        <w:ind w:right="608" w:firstLine="0"/>
        <w:rPr>
          <w:sz w:val="24"/>
        </w:rPr>
      </w:pPr>
      <w:r>
        <w:rPr>
          <w:sz w:val="24"/>
        </w:rPr>
        <w:t>The principal investigator spent more than one half of his/her time as an employee of the awardee</w:t>
      </w:r>
      <w:r>
        <w:rPr>
          <w:spacing w:val="-2"/>
          <w:sz w:val="24"/>
        </w:rPr>
        <w:t xml:space="preserve"> </w:t>
      </w:r>
      <w:r>
        <w:rPr>
          <w:sz w:val="24"/>
        </w:rPr>
        <w:t>or</w:t>
      </w:r>
      <w:r>
        <w:rPr>
          <w:spacing w:val="-1"/>
          <w:sz w:val="24"/>
        </w:rPr>
        <w:t xml:space="preserve"> </w:t>
      </w:r>
      <w:r>
        <w:rPr>
          <w:sz w:val="24"/>
        </w:rPr>
        <w:t>the</w:t>
      </w:r>
      <w:r>
        <w:rPr>
          <w:spacing w:val="-4"/>
          <w:sz w:val="24"/>
        </w:rPr>
        <w:t xml:space="preserve"> </w:t>
      </w:r>
      <w:r>
        <w:rPr>
          <w:sz w:val="24"/>
        </w:rPr>
        <w:t>awardee</w:t>
      </w:r>
      <w:r>
        <w:rPr>
          <w:spacing w:val="-6"/>
          <w:sz w:val="24"/>
        </w:rPr>
        <w:t xml:space="preserve"> </w:t>
      </w:r>
      <w:r>
        <w:rPr>
          <w:sz w:val="24"/>
        </w:rPr>
        <w:t>has</w:t>
      </w:r>
      <w:r>
        <w:rPr>
          <w:spacing w:val="-2"/>
          <w:sz w:val="24"/>
        </w:rPr>
        <w:t xml:space="preserve"> </w:t>
      </w:r>
      <w:r>
        <w:rPr>
          <w:sz w:val="24"/>
        </w:rPr>
        <w:t>requested</w:t>
      </w:r>
      <w:r>
        <w:rPr>
          <w:spacing w:val="-2"/>
          <w:sz w:val="24"/>
        </w:rPr>
        <w:t xml:space="preserve"> </w:t>
      </w:r>
      <w:r>
        <w:rPr>
          <w:sz w:val="24"/>
        </w:rPr>
        <w:t>and</w:t>
      </w:r>
      <w:r>
        <w:rPr>
          <w:spacing w:val="-1"/>
          <w:sz w:val="24"/>
        </w:rPr>
        <w:t xml:space="preserve"> </w:t>
      </w:r>
      <w:r>
        <w:rPr>
          <w:sz w:val="24"/>
        </w:rPr>
        <w:t>received</w:t>
      </w:r>
      <w:r>
        <w:rPr>
          <w:spacing w:val="-1"/>
          <w:sz w:val="24"/>
        </w:rPr>
        <w:t xml:space="preserve"> </w:t>
      </w:r>
      <w:r>
        <w:rPr>
          <w:sz w:val="24"/>
        </w:rPr>
        <w:t>a</w:t>
      </w:r>
      <w:r>
        <w:rPr>
          <w:spacing w:val="-4"/>
          <w:sz w:val="24"/>
        </w:rPr>
        <w:t xml:space="preserve"> </w:t>
      </w:r>
      <w:r>
        <w:rPr>
          <w:sz w:val="24"/>
        </w:rPr>
        <w:t>written</w:t>
      </w:r>
      <w:r>
        <w:rPr>
          <w:spacing w:val="-2"/>
          <w:sz w:val="24"/>
        </w:rPr>
        <w:t xml:space="preserve"> </w:t>
      </w:r>
      <w:r>
        <w:rPr>
          <w:sz w:val="24"/>
        </w:rPr>
        <w:t>deviation</w:t>
      </w:r>
      <w:r>
        <w:rPr>
          <w:spacing w:val="-3"/>
          <w:sz w:val="24"/>
        </w:rPr>
        <w:t xml:space="preserve"> </w:t>
      </w:r>
      <w:r>
        <w:rPr>
          <w:sz w:val="24"/>
        </w:rPr>
        <w:t>from</w:t>
      </w:r>
      <w:r>
        <w:rPr>
          <w:spacing w:val="-1"/>
          <w:sz w:val="24"/>
        </w:rPr>
        <w:t xml:space="preserve"> </w:t>
      </w:r>
      <w:r>
        <w:rPr>
          <w:sz w:val="24"/>
        </w:rPr>
        <w:t>this</w:t>
      </w:r>
      <w:r>
        <w:rPr>
          <w:spacing w:val="-26"/>
          <w:sz w:val="24"/>
        </w:rPr>
        <w:t xml:space="preserve"> </w:t>
      </w:r>
      <w:r>
        <w:rPr>
          <w:sz w:val="24"/>
        </w:rPr>
        <w:t>requirement from the funding</w:t>
      </w:r>
      <w:r>
        <w:rPr>
          <w:spacing w:val="-8"/>
          <w:sz w:val="24"/>
        </w:rPr>
        <w:t xml:space="preserve"> </w:t>
      </w:r>
      <w:r>
        <w:rPr>
          <w:sz w:val="24"/>
        </w:rPr>
        <w:t>officer.</w:t>
      </w:r>
    </w:p>
    <w:p w14:paraId="415B8148" w14:textId="77777777" w:rsidR="00634E36" w:rsidRDefault="00D234A5">
      <w:pPr>
        <w:pStyle w:val="ListParagraph"/>
        <w:numPr>
          <w:ilvl w:val="0"/>
          <w:numId w:val="2"/>
        </w:numPr>
        <w:tabs>
          <w:tab w:val="left" w:pos="463"/>
          <w:tab w:val="left" w:pos="1336"/>
          <w:tab w:val="left" w:pos="2400"/>
          <w:tab w:val="left" w:pos="9311"/>
        </w:tabs>
        <w:spacing w:before="5"/>
        <w:ind w:left="462" w:hanging="242"/>
        <w:rPr>
          <w:sz w:val="24"/>
        </w:rPr>
      </w:pPr>
      <w:r>
        <w:rPr>
          <w:sz w:val="24"/>
        </w:rPr>
        <w:t>Yes</w:t>
      </w:r>
      <w:r>
        <w:rPr>
          <w:sz w:val="24"/>
        </w:rPr>
        <w:tab/>
      </w:r>
      <w:r>
        <w:rPr>
          <w:rFonts w:ascii="MS Gothic" w:hAnsi="MS Gothic"/>
          <w:sz w:val="24"/>
        </w:rPr>
        <w:t>☐</w:t>
      </w:r>
      <w:r>
        <w:rPr>
          <w:sz w:val="24"/>
        </w:rPr>
        <w:t>No</w:t>
      </w:r>
      <w:r>
        <w:rPr>
          <w:sz w:val="24"/>
        </w:rPr>
        <w:tab/>
      </w:r>
      <w:r>
        <w:rPr>
          <w:rFonts w:ascii="MS Gothic" w:hAnsi="MS Gothic"/>
          <w:sz w:val="24"/>
        </w:rPr>
        <w:t>☐</w:t>
      </w:r>
      <w:r>
        <w:rPr>
          <w:sz w:val="24"/>
        </w:rPr>
        <w:t>Deviation approved in writing by funding</w:t>
      </w:r>
      <w:r>
        <w:rPr>
          <w:spacing w:val="-37"/>
          <w:sz w:val="24"/>
        </w:rPr>
        <w:t xml:space="preserve"> </w:t>
      </w:r>
      <w:r>
        <w:rPr>
          <w:sz w:val="24"/>
        </w:rPr>
        <w:t>agreement</w:t>
      </w:r>
      <w:r>
        <w:rPr>
          <w:spacing w:val="-7"/>
          <w:sz w:val="24"/>
        </w:rPr>
        <w:t xml:space="preserve"> </w:t>
      </w:r>
      <w:r>
        <w:rPr>
          <w:sz w:val="24"/>
        </w:rPr>
        <w:t>officer:</w:t>
      </w:r>
      <w:r>
        <w:rPr>
          <w:sz w:val="24"/>
          <w:u w:val="single"/>
        </w:rPr>
        <w:t xml:space="preserve"> </w:t>
      </w:r>
      <w:r>
        <w:rPr>
          <w:sz w:val="24"/>
          <w:u w:val="single"/>
        </w:rPr>
        <w:tab/>
      </w:r>
      <w:r>
        <w:rPr>
          <w:sz w:val="24"/>
        </w:rPr>
        <w:t>%</w:t>
      </w:r>
    </w:p>
    <w:p w14:paraId="6E7B8D35" w14:textId="77777777" w:rsidR="00634E36" w:rsidRDefault="00634E36">
      <w:pPr>
        <w:pStyle w:val="BodyText"/>
        <w:spacing w:before="3"/>
        <w:rPr>
          <w:sz w:val="20"/>
        </w:rPr>
      </w:pPr>
    </w:p>
    <w:p w14:paraId="14E5133B" w14:textId="18EA6896" w:rsidR="00634E36" w:rsidRDefault="00D234A5">
      <w:pPr>
        <w:pStyle w:val="ListParagraph"/>
        <w:numPr>
          <w:ilvl w:val="0"/>
          <w:numId w:val="1"/>
        </w:numPr>
        <w:tabs>
          <w:tab w:val="left" w:pos="543"/>
        </w:tabs>
        <w:spacing w:before="52"/>
        <w:ind w:right="1202" w:firstLine="0"/>
        <w:rPr>
          <w:sz w:val="24"/>
        </w:rPr>
      </w:pPr>
      <w:r>
        <w:rPr>
          <w:sz w:val="24"/>
        </w:rPr>
        <w:t>All, essentially equivalent work, or a portion of the work performed under this</w:t>
      </w:r>
      <w:r w:rsidR="00E70888">
        <w:rPr>
          <w:sz w:val="24"/>
        </w:rPr>
        <w:t xml:space="preserve"> </w:t>
      </w:r>
      <w:r>
        <w:rPr>
          <w:sz w:val="24"/>
        </w:rPr>
        <w:t>project (check applicable</w:t>
      </w:r>
      <w:r>
        <w:rPr>
          <w:spacing w:val="-5"/>
          <w:sz w:val="24"/>
        </w:rPr>
        <w:t xml:space="preserve"> </w:t>
      </w:r>
      <w:r>
        <w:rPr>
          <w:sz w:val="24"/>
        </w:rPr>
        <w:t>line):</w:t>
      </w:r>
    </w:p>
    <w:p w14:paraId="331F8458" w14:textId="77777777" w:rsidR="00634E36" w:rsidRDefault="00D234A5">
      <w:pPr>
        <w:pStyle w:val="ListParagraph"/>
        <w:numPr>
          <w:ilvl w:val="0"/>
          <w:numId w:val="2"/>
        </w:numPr>
        <w:tabs>
          <w:tab w:val="left" w:pos="463"/>
        </w:tabs>
        <w:spacing w:line="291" w:lineRule="exact"/>
        <w:ind w:left="462" w:hanging="242"/>
        <w:rPr>
          <w:sz w:val="24"/>
        </w:rPr>
      </w:pPr>
      <w:r>
        <w:rPr>
          <w:sz w:val="24"/>
        </w:rPr>
        <w:t>Has not been submitted for funding by another Federal</w:t>
      </w:r>
      <w:r>
        <w:rPr>
          <w:spacing w:val="-9"/>
          <w:sz w:val="24"/>
        </w:rPr>
        <w:t xml:space="preserve"> </w:t>
      </w:r>
      <w:r>
        <w:rPr>
          <w:sz w:val="24"/>
        </w:rPr>
        <w:t>agency.</w:t>
      </w:r>
    </w:p>
    <w:p w14:paraId="5B24E980" w14:textId="62CF6B9D" w:rsidR="00634E36" w:rsidRDefault="00D234A5">
      <w:pPr>
        <w:pStyle w:val="ListParagraph"/>
        <w:numPr>
          <w:ilvl w:val="0"/>
          <w:numId w:val="2"/>
        </w:numPr>
        <w:tabs>
          <w:tab w:val="left" w:pos="463"/>
        </w:tabs>
        <w:ind w:right="822" w:firstLine="0"/>
        <w:rPr>
          <w:sz w:val="24"/>
        </w:rPr>
      </w:pPr>
      <w:r>
        <w:rPr>
          <w:sz w:val="24"/>
        </w:rPr>
        <w:t xml:space="preserve">Has been submitted for funding by another Federal agency but </w:t>
      </w:r>
      <w:r>
        <w:rPr>
          <w:spacing w:val="2"/>
          <w:sz w:val="24"/>
        </w:rPr>
        <w:t>has</w:t>
      </w:r>
      <w:r w:rsidR="00E70888">
        <w:rPr>
          <w:spacing w:val="2"/>
          <w:sz w:val="24"/>
        </w:rPr>
        <w:t xml:space="preserve"> </w:t>
      </w:r>
      <w:r>
        <w:rPr>
          <w:spacing w:val="2"/>
          <w:sz w:val="24"/>
        </w:rPr>
        <w:t xml:space="preserve">not </w:t>
      </w:r>
      <w:r>
        <w:rPr>
          <w:sz w:val="24"/>
        </w:rPr>
        <w:t>been funded under any other Federal grant, contract, subcontract or other</w:t>
      </w:r>
      <w:r>
        <w:rPr>
          <w:spacing w:val="-18"/>
          <w:sz w:val="24"/>
        </w:rPr>
        <w:t xml:space="preserve"> </w:t>
      </w:r>
      <w:r>
        <w:rPr>
          <w:sz w:val="24"/>
        </w:rPr>
        <w:t>transaction.</w:t>
      </w:r>
    </w:p>
    <w:p w14:paraId="321EC2EB" w14:textId="77777777" w:rsidR="00634E36" w:rsidRDefault="00D234A5">
      <w:pPr>
        <w:pStyle w:val="ListParagraph"/>
        <w:numPr>
          <w:ilvl w:val="0"/>
          <w:numId w:val="2"/>
        </w:numPr>
        <w:tabs>
          <w:tab w:val="left" w:pos="463"/>
        </w:tabs>
        <w:ind w:right="549" w:firstLine="0"/>
        <w:rPr>
          <w:sz w:val="24"/>
        </w:rPr>
      </w:pPr>
      <w:r>
        <w:rPr>
          <w:sz w:val="24"/>
        </w:rPr>
        <w:t>A</w:t>
      </w:r>
      <w:r>
        <w:rPr>
          <w:spacing w:val="-5"/>
          <w:sz w:val="24"/>
        </w:rPr>
        <w:t xml:space="preserve"> </w:t>
      </w:r>
      <w:r>
        <w:rPr>
          <w:sz w:val="24"/>
        </w:rPr>
        <w:t>portion</w:t>
      </w:r>
      <w:r>
        <w:rPr>
          <w:spacing w:val="-4"/>
          <w:sz w:val="24"/>
        </w:rPr>
        <w:t xml:space="preserve"> </w:t>
      </w:r>
      <w:r>
        <w:rPr>
          <w:sz w:val="24"/>
        </w:rPr>
        <w:t>has</w:t>
      </w:r>
      <w:r>
        <w:rPr>
          <w:spacing w:val="-7"/>
          <w:sz w:val="24"/>
        </w:rPr>
        <w:t xml:space="preserve"> </w:t>
      </w:r>
      <w:r>
        <w:rPr>
          <w:sz w:val="24"/>
        </w:rPr>
        <w:t>been</w:t>
      </w:r>
      <w:r>
        <w:rPr>
          <w:spacing w:val="-6"/>
          <w:sz w:val="24"/>
        </w:rPr>
        <w:t xml:space="preserve"> </w:t>
      </w:r>
      <w:r>
        <w:rPr>
          <w:sz w:val="24"/>
        </w:rPr>
        <w:t>funded</w:t>
      </w:r>
      <w:r>
        <w:rPr>
          <w:spacing w:val="-2"/>
          <w:sz w:val="24"/>
        </w:rPr>
        <w:t xml:space="preserve"> </w:t>
      </w:r>
      <w:r>
        <w:rPr>
          <w:sz w:val="24"/>
        </w:rPr>
        <w:t>by</w:t>
      </w:r>
      <w:r>
        <w:rPr>
          <w:spacing w:val="-9"/>
          <w:sz w:val="24"/>
        </w:rPr>
        <w:t xml:space="preserve"> </w:t>
      </w:r>
      <w:r>
        <w:rPr>
          <w:sz w:val="24"/>
        </w:rPr>
        <w:t>another</w:t>
      </w:r>
      <w:r>
        <w:rPr>
          <w:spacing w:val="-4"/>
          <w:sz w:val="24"/>
        </w:rPr>
        <w:t xml:space="preserve"> </w:t>
      </w:r>
      <w:r>
        <w:rPr>
          <w:sz w:val="24"/>
        </w:rPr>
        <w:t>grant,</w:t>
      </w:r>
      <w:r>
        <w:rPr>
          <w:spacing w:val="-6"/>
          <w:sz w:val="24"/>
        </w:rPr>
        <w:t xml:space="preserve"> </w:t>
      </w:r>
      <w:r>
        <w:rPr>
          <w:sz w:val="24"/>
        </w:rPr>
        <w:t>contract,</w:t>
      </w:r>
      <w:r>
        <w:rPr>
          <w:spacing w:val="-6"/>
          <w:sz w:val="24"/>
        </w:rPr>
        <w:t xml:space="preserve"> </w:t>
      </w:r>
      <w:r>
        <w:rPr>
          <w:sz w:val="24"/>
        </w:rPr>
        <w:t>or</w:t>
      </w:r>
      <w:r>
        <w:rPr>
          <w:spacing w:val="-6"/>
          <w:sz w:val="24"/>
        </w:rPr>
        <w:t xml:space="preserve"> </w:t>
      </w:r>
      <w:r>
        <w:rPr>
          <w:sz w:val="24"/>
        </w:rPr>
        <w:t>subcontract</w:t>
      </w:r>
      <w:r>
        <w:rPr>
          <w:spacing w:val="-4"/>
          <w:sz w:val="24"/>
        </w:rPr>
        <w:t xml:space="preserve"> </w:t>
      </w:r>
      <w:r>
        <w:rPr>
          <w:sz w:val="24"/>
        </w:rPr>
        <w:t>as</w:t>
      </w:r>
      <w:r>
        <w:rPr>
          <w:spacing w:val="-7"/>
          <w:sz w:val="24"/>
        </w:rPr>
        <w:t xml:space="preserve"> </w:t>
      </w:r>
      <w:r>
        <w:rPr>
          <w:sz w:val="24"/>
        </w:rPr>
        <w:t>described</w:t>
      </w:r>
      <w:r>
        <w:rPr>
          <w:spacing w:val="-4"/>
          <w:sz w:val="24"/>
        </w:rPr>
        <w:t xml:space="preserve"> </w:t>
      </w:r>
      <w:r>
        <w:rPr>
          <w:sz w:val="24"/>
        </w:rPr>
        <w:t>in</w:t>
      </w:r>
      <w:r>
        <w:rPr>
          <w:spacing w:val="-5"/>
          <w:sz w:val="24"/>
        </w:rPr>
        <w:t xml:space="preserve"> </w:t>
      </w:r>
      <w:r>
        <w:rPr>
          <w:sz w:val="24"/>
        </w:rPr>
        <w:t>detail</w:t>
      </w:r>
      <w:r>
        <w:rPr>
          <w:spacing w:val="-7"/>
          <w:sz w:val="24"/>
        </w:rPr>
        <w:t xml:space="preserve"> </w:t>
      </w:r>
      <w:r>
        <w:rPr>
          <w:sz w:val="24"/>
        </w:rPr>
        <w:t>in the application and approved in writing by the funding agreement</w:t>
      </w:r>
      <w:r>
        <w:rPr>
          <w:spacing w:val="-14"/>
          <w:sz w:val="24"/>
        </w:rPr>
        <w:t xml:space="preserve"> </w:t>
      </w:r>
      <w:r>
        <w:rPr>
          <w:sz w:val="24"/>
        </w:rPr>
        <w:t>officer.</w:t>
      </w:r>
    </w:p>
    <w:p w14:paraId="61288F08" w14:textId="77777777" w:rsidR="00634E36" w:rsidRDefault="00634E36">
      <w:pPr>
        <w:rPr>
          <w:sz w:val="24"/>
        </w:rPr>
        <w:sectPr w:rsidR="00634E36">
          <w:pgSz w:w="12240" w:h="15840"/>
          <w:pgMar w:top="1500" w:right="940" w:bottom="1800" w:left="1220" w:header="0" w:footer="1612" w:gutter="0"/>
          <w:cols w:space="720"/>
        </w:sectPr>
      </w:pPr>
    </w:p>
    <w:p w14:paraId="6C0401B1" w14:textId="77777777" w:rsidR="00634E36" w:rsidRDefault="00D234A5">
      <w:pPr>
        <w:pStyle w:val="ListParagraph"/>
        <w:numPr>
          <w:ilvl w:val="0"/>
          <w:numId w:val="1"/>
        </w:numPr>
        <w:tabs>
          <w:tab w:val="left" w:pos="543"/>
        </w:tabs>
        <w:spacing w:before="40"/>
        <w:ind w:right="909" w:firstLine="0"/>
        <w:rPr>
          <w:sz w:val="24"/>
        </w:rPr>
      </w:pPr>
      <w:r>
        <w:rPr>
          <w:sz w:val="24"/>
        </w:rPr>
        <w:lastRenderedPageBreak/>
        <w:t>Upon</w:t>
      </w:r>
      <w:r>
        <w:rPr>
          <w:spacing w:val="-1"/>
          <w:sz w:val="24"/>
        </w:rPr>
        <w:t xml:space="preserve"> </w:t>
      </w:r>
      <w:r>
        <w:rPr>
          <w:sz w:val="24"/>
        </w:rPr>
        <w:t>completion</w:t>
      </w:r>
      <w:r>
        <w:rPr>
          <w:spacing w:val="-1"/>
          <w:sz w:val="24"/>
        </w:rPr>
        <w:t xml:space="preserve"> </w:t>
      </w:r>
      <w:r>
        <w:rPr>
          <w:sz w:val="24"/>
        </w:rPr>
        <w:t>of</w:t>
      </w:r>
      <w:r>
        <w:rPr>
          <w:spacing w:val="-3"/>
          <w:sz w:val="24"/>
        </w:rPr>
        <w:t xml:space="preserve"> </w:t>
      </w:r>
      <w:r>
        <w:rPr>
          <w:sz w:val="24"/>
        </w:rPr>
        <w:t>the</w:t>
      </w:r>
      <w:r>
        <w:rPr>
          <w:spacing w:val="-6"/>
          <w:sz w:val="24"/>
        </w:rPr>
        <w:t xml:space="preserve"> </w:t>
      </w:r>
      <w:r>
        <w:rPr>
          <w:sz w:val="24"/>
        </w:rPr>
        <w:t>award it</w:t>
      </w:r>
      <w:r>
        <w:rPr>
          <w:spacing w:val="-3"/>
          <w:sz w:val="24"/>
        </w:rPr>
        <w:t xml:space="preserve"> </w:t>
      </w:r>
      <w:r>
        <w:rPr>
          <w:sz w:val="24"/>
        </w:rPr>
        <w:t>will</w:t>
      </w:r>
      <w:r>
        <w:rPr>
          <w:spacing w:val="-2"/>
          <w:sz w:val="24"/>
        </w:rPr>
        <w:t xml:space="preserve"> </w:t>
      </w:r>
      <w:r>
        <w:rPr>
          <w:sz w:val="24"/>
        </w:rPr>
        <w:t>have</w:t>
      </w:r>
      <w:r>
        <w:rPr>
          <w:spacing w:val="-4"/>
          <w:sz w:val="24"/>
        </w:rPr>
        <w:t xml:space="preserve"> </w:t>
      </w:r>
      <w:r>
        <w:rPr>
          <w:sz w:val="24"/>
        </w:rPr>
        <w:t>performed</w:t>
      </w:r>
      <w:r>
        <w:rPr>
          <w:spacing w:val="-2"/>
          <w:sz w:val="24"/>
        </w:rPr>
        <w:t xml:space="preserve"> </w:t>
      </w:r>
      <w:r>
        <w:rPr>
          <w:sz w:val="24"/>
        </w:rPr>
        <w:t>the</w:t>
      </w:r>
      <w:r>
        <w:rPr>
          <w:spacing w:val="-4"/>
          <w:sz w:val="24"/>
        </w:rPr>
        <w:t xml:space="preserve"> </w:t>
      </w:r>
      <w:r>
        <w:rPr>
          <w:sz w:val="24"/>
        </w:rPr>
        <w:t>applicable</w:t>
      </w:r>
      <w:r>
        <w:rPr>
          <w:spacing w:val="-4"/>
          <w:sz w:val="24"/>
        </w:rPr>
        <w:t xml:space="preserve"> </w:t>
      </w:r>
      <w:r>
        <w:rPr>
          <w:sz w:val="24"/>
        </w:rPr>
        <w:t>percentage</w:t>
      </w:r>
      <w:r>
        <w:rPr>
          <w:spacing w:val="-3"/>
          <w:sz w:val="24"/>
        </w:rPr>
        <w:t xml:space="preserve"> </w:t>
      </w:r>
      <w:r>
        <w:rPr>
          <w:sz w:val="24"/>
        </w:rPr>
        <w:t>or</w:t>
      </w:r>
      <w:r>
        <w:rPr>
          <w:spacing w:val="-31"/>
          <w:sz w:val="24"/>
        </w:rPr>
        <w:t xml:space="preserve"> </w:t>
      </w:r>
      <w:r>
        <w:rPr>
          <w:sz w:val="24"/>
        </w:rPr>
        <w:t>work, unless a deviation from this requirement is approved in writing by the funding agreement officer (check the applicable line and fill in if</w:t>
      </w:r>
      <w:r>
        <w:rPr>
          <w:spacing w:val="-10"/>
          <w:sz w:val="24"/>
        </w:rPr>
        <w:t xml:space="preserve"> </w:t>
      </w:r>
      <w:r>
        <w:rPr>
          <w:sz w:val="24"/>
        </w:rPr>
        <w:t>needed):</w:t>
      </w:r>
    </w:p>
    <w:p w14:paraId="70C1D0B2" w14:textId="77777777" w:rsidR="00634E36" w:rsidRDefault="00D234A5">
      <w:pPr>
        <w:pStyle w:val="ListParagraph"/>
        <w:numPr>
          <w:ilvl w:val="0"/>
          <w:numId w:val="2"/>
        </w:numPr>
        <w:tabs>
          <w:tab w:val="left" w:pos="463"/>
        </w:tabs>
        <w:spacing w:line="290" w:lineRule="exact"/>
        <w:ind w:left="462" w:hanging="242"/>
        <w:rPr>
          <w:sz w:val="24"/>
        </w:rPr>
      </w:pPr>
      <w:r>
        <w:rPr>
          <w:sz w:val="24"/>
        </w:rPr>
        <w:t>SBIR Phase I: at least two-thirds (66 2/3%) of the</w:t>
      </w:r>
      <w:r>
        <w:rPr>
          <w:spacing w:val="-8"/>
          <w:sz w:val="24"/>
        </w:rPr>
        <w:t xml:space="preserve"> </w:t>
      </w:r>
      <w:r>
        <w:rPr>
          <w:sz w:val="24"/>
        </w:rPr>
        <w:t>research.</w:t>
      </w:r>
    </w:p>
    <w:p w14:paraId="56701DFF" w14:textId="77777777" w:rsidR="00634E36" w:rsidRDefault="00D234A5">
      <w:pPr>
        <w:pStyle w:val="ListParagraph"/>
        <w:numPr>
          <w:ilvl w:val="0"/>
          <w:numId w:val="2"/>
        </w:numPr>
        <w:tabs>
          <w:tab w:val="left" w:pos="463"/>
        </w:tabs>
        <w:spacing w:line="298" w:lineRule="exact"/>
        <w:ind w:left="462" w:hanging="242"/>
        <w:rPr>
          <w:sz w:val="24"/>
        </w:rPr>
      </w:pPr>
      <w:r>
        <w:rPr>
          <w:sz w:val="24"/>
        </w:rPr>
        <w:t>SBIR Phase II: at least half (50%) of the</w:t>
      </w:r>
      <w:r>
        <w:rPr>
          <w:spacing w:val="-4"/>
          <w:sz w:val="24"/>
        </w:rPr>
        <w:t xml:space="preserve"> </w:t>
      </w:r>
      <w:r>
        <w:rPr>
          <w:sz w:val="24"/>
        </w:rPr>
        <w:t>research.</w:t>
      </w:r>
    </w:p>
    <w:p w14:paraId="263B97AE" w14:textId="77777777" w:rsidR="00634E36" w:rsidRDefault="00D234A5">
      <w:pPr>
        <w:pStyle w:val="ListParagraph"/>
        <w:numPr>
          <w:ilvl w:val="0"/>
          <w:numId w:val="2"/>
        </w:numPr>
        <w:tabs>
          <w:tab w:val="left" w:pos="463"/>
          <w:tab w:val="left" w:pos="7513"/>
        </w:tabs>
        <w:spacing w:line="300" w:lineRule="exact"/>
        <w:ind w:left="462" w:hanging="242"/>
        <w:rPr>
          <w:sz w:val="24"/>
        </w:rPr>
      </w:pPr>
      <w:r>
        <w:rPr>
          <w:sz w:val="24"/>
        </w:rPr>
        <w:t>Deviation approved in writing by the funding</w:t>
      </w:r>
      <w:r>
        <w:rPr>
          <w:spacing w:val="-43"/>
          <w:sz w:val="24"/>
        </w:rPr>
        <w:t xml:space="preserve"> </w:t>
      </w:r>
      <w:r>
        <w:rPr>
          <w:sz w:val="24"/>
        </w:rPr>
        <w:t>agreement</w:t>
      </w:r>
      <w:r>
        <w:rPr>
          <w:spacing w:val="-5"/>
          <w:sz w:val="24"/>
        </w:rPr>
        <w:t xml:space="preserve"> </w:t>
      </w:r>
      <w:r>
        <w:rPr>
          <w:sz w:val="24"/>
        </w:rPr>
        <w:t>officer:</w:t>
      </w:r>
      <w:r>
        <w:rPr>
          <w:sz w:val="24"/>
          <w:u w:val="single"/>
        </w:rPr>
        <w:t xml:space="preserve"> </w:t>
      </w:r>
      <w:r>
        <w:rPr>
          <w:sz w:val="24"/>
          <w:u w:val="single"/>
        </w:rPr>
        <w:tab/>
      </w:r>
      <w:r>
        <w:rPr>
          <w:sz w:val="24"/>
        </w:rPr>
        <w:t>%</w:t>
      </w:r>
    </w:p>
    <w:p w14:paraId="5736B218" w14:textId="77777777" w:rsidR="00634E36" w:rsidRDefault="00634E36">
      <w:pPr>
        <w:pStyle w:val="BodyText"/>
        <w:spacing w:before="11"/>
        <w:rPr>
          <w:sz w:val="19"/>
        </w:rPr>
      </w:pPr>
    </w:p>
    <w:p w14:paraId="685B3249" w14:textId="77777777" w:rsidR="00634E36" w:rsidRDefault="00D234A5">
      <w:pPr>
        <w:pStyle w:val="ListParagraph"/>
        <w:numPr>
          <w:ilvl w:val="0"/>
          <w:numId w:val="1"/>
        </w:numPr>
        <w:tabs>
          <w:tab w:val="left" w:pos="543"/>
        </w:tabs>
        <w:spacing w:before="52"/>
        <w:ind w:right="628" w:firstLine="0"/>
        <w:rPr>
          <w:sz w:val="24"/>
        </w:rPr>
      </w:pPr>
      <w:r>
        <w:rPr>
          <w:sz w:val="24"/>
        </w:rPr>
        <w:t>The work is completed and it has performed the applicable percentage of work, unless a deviation</w:t>
      </w:r>
      <w:r>
        <w:rPr>
          <w:spacing w:val="-4"/>
          <w:sz w:val="24"/>
        </w:rPr>
        <w:t xml:space="preserve"> </w:t>
      </w:r>
      <w:r>
        <w:rPr>
          <w:sz w:val="24"/>
        </w:rPr>
        <w:t>from</w:t>
      </w:r>
      <w:r>
        <w:rPr>
          <w:spacing w:val="-4"/>
          <w:sz w:val="24"/>
        </w:rPr>
        <w:t xml:space="preserve"> </w:t>
      </w:r>
      <w:r>
        <w:rPr>
          <w:sz w:val="24"/>
        </w:rPr>
        <w:t>this</w:t>
      </w:r>
      <w:r>
        <w:rPr>
          <w:spacing w:val="-3"/>
          <w:sz w:val="24"/>
        </w:rPr>
        <w:t xml:space="preserve"> </w:t>
      </w:r>
      <w:r>
        <w:rPr>
          <w:sz w:val="24"/>
        </w:rPr>
        <w:t>requirement</w:t>
      </w:r>
      <w:r>
        <w:rPr>
          <w:spacing w:val="-1"/>
          <w:sz w:val="24"/>
        </w:rPr>
        <w:t xml:space="preserve"> </w:t>
      </w:r>
      <w:r>
        <w:rPr>
          <w:sz w:val="24"/>
        </w:rPr>
        <w:t>is</w:t>
      </w:r>
      <w:r>
        <w:rPr>
          <w:spacing w:val="-2"/>
          <w:sz w:val="24"/>
        </w:rPr>
        <w:t xml:space="preserve"> </w:t>
      </w:r>
      <w:r>
        <w:rPr>
          <w:sz w:val="24"/>
        </w:rPr>
        <w:t>approved</w:t>
      </w:r>
      <w:r>
        <w:rPr>
          <w:spacing w:val="-4"/>
          <w:sz w:val="24"/>
        </w:rPr>
        <w:t xml:space="preserve"> </w:t>
      </w:r>
      <w:r>
        <w:rPr>
          <w:sz w:val="24"/>
        </w:rPr>
        <w:t>in</w:t>
      </w:r>
      <w:r>
        <w:rPr>
          <w:spacing w:val="-3"/>
          <w:sz w:val="24"/>
        </w:rPr>
        <w:t xml:space="preserve"> </w:t>
      </w:r>
      <w:r>
        <w:rPr>
          <w:sz w:val="24"/>
        </w:rPr>
        <w:t>writing</w:t>
      </w:r>
      <w:r>
        <w:rPr>
          <w:spacing w:val="-4"/>
          <w:sz w:val="24"/>
        </w:rPr>
        <w:t xml:space="preserve"> </w:t>
      </w:r>
      <w:r>
        <w:rPr>
          <w:sz w:val="24"/>
        </w:rPr>
        <w:t>by</w:t>
      </w:r>
      <w:r>
        <w:rPr>
          <w:spacing w:val="-3"/>
          <w:sz w:val="24"/>
        </w:rPr>
        <w:t xml:space="preserve"> </w:t>
      </w:r>
      <w:r>
        <w:rPr>
          <w:sz w:val="24"/>
        </w:rPr>
        <w:t>the</w:t>
      </w:r>
      <w:r>
        <w:rPr>
          <w:spacing w:val="-4"/>
          <w:sz w:val="24"/>
        </w:rPr>
        <w:t xml:space="preserve"> </w:t>
      </w:r>
      <w:r>
        <w:rPr>
          <w:sz w:val="24"/>
        </w:rPr>
        <w:t>funding</w:t>
      </w:r>
      <w:r>
        <w:rPr>
          <w:spacing w:val="-2"/>
          <w:sz w:val="24"/>
        </w:rPr>
        <w:t xml:space="preserve"> </w:t>
      </w:r>
      <w:r>
        <w:rPr>
          <w:sz w:val="24"/>
        </w:rPr>
        <w:t>agreement</w:t>
      </w:r>
      <w:r>
        <w:rPr>
          <w:spacing w:val="-2"/>
          <w:sz w:val="24"/>
        </w:rPr>
        <w:t xml:space="preserve"> </w:t>
      </w:r>
      <w:r>
        <w:rPr>
          <w:sz w:val="24"/>
        </w:rPr>
        <w:t>officer</w:t>
      </w:r>
      <w:r>
        <w:rPr>
          <w:spacing w:val="-34"/>
          <w:sz w:val="24"/>
        </w:rPr>
        <w:t xml:space="preserve"> </w:t>
      </w:r>
      <w:r>
        <w:rPr>
          <w:sz w:val="24"/>
        </w:rPr>
        <w:t>(check the applicable line and fill in if</w:t>
      </w:r>
      <w:r>
        <w:rPr>
          <w:spacing w:val="-12"/>
          <w:sz w:val="24"/>
        </w:rPr>
        <w:t xml:space="preserve"> </w:t>
      </w:r>
      <w:r>
        <w:rPr>
          <w:sz w:val="24"/>
        </w:rPr>
        <w:t>needed):</w:t>
      </w:r>
    </w:p>
    <w:p w14:paraId="0DA5061F" w14:textId="77777777" w:rsidR="00634E36" w:rsidRDefault="00D234A5">
      <w:pPr>
        <w:pStyle w:val="ListParagraph"/>
        <w:numPr>
          <w:ilvl w:val="0"/>
          <w:numId w:val="2"/>
        </w:numPr>
        <w:tabs>
          <w:tab w:val="left" w:pos="463"/>
        </w:tabs>
        <w:spacing w:line="292" w:lineRule="exact"/>
        <w:ind w:left="462" w:hanging="242"/>
        <w:rPr>
          <w:sz w:val="24"/>
        </w:rPr>
      </w:pPr>
      <w:r>
        <w:rPr>
          <w:sz w:val="24"/>
        </w:rPr>
        <w:t>SBIR Phase I: at least two-thirds (66 2/3%) of the</w:t>
      </w:r>
      <w:r>
        <w:rPr>
          <w:spacing w:val="-8"/>
          <w:sz w:val="24"/>
        </w:rPr>
        <w:t xml:space="preserve"> </w:t>
      </w:r>
      <w:r>
        <w:rPr>
          <w:sz w:val="24"/>
        </w:rPr>
        <w:t>research.</w:t>
      </w:r>
    </w:p>
    <w:p w14:paraId="0EE88072" w14:textId="77777777" w:rsidR="00634E36" w:rsidRDefault="00D234A5">
      <w:pPr>
        <w:pStyle w:val="ListParagraph"/>
        <w:numPr>
          <w:ilvl w:val="0"/>
          <w:numId w:val="2"/>
        </w:numPr>
        <w:tabs>
          <w:tab w:val="left" w:pos="463"/>
        </w:tabs>
        <w:spacing w:line="297" w:lineRule="exact"/>
        <w:ind w:left="462" w:hanging="242"/>
        <w:rPr>
          <w:sz w:val="24"/>
        </w:rPr>
      </w:pPr>
      <w:r>
        <w:rPr>
          <w:sz w:val="24"/>
        </w:rPr>
        <w:t>SBIR Phase II: at least half (50%) of the</w:t>
      </w:r>
      <w:r>
        <w:rPr>
          <w:spacing w:val="-4"/>
          <w:sz w:val="24"/>
        </w:rPr>
        <w:t xml:space="preserve"> </w:t>
      </w:r>
      <w:r>
        <w:rPr>
          <w:sz w:val="24"/>
        </w:rPr>
        <w:t>research.</w:t>
      </w:r>
    </w:p>
    <w:p w14:paraId="08945D33" w14:textId="77777777" w:rsidR="00634E36" w:rsidRDefault="00D234A5">
      <w:pPr>
        <w:pStyle w:val="ListParagraph"/>
        <w:numPr>
          <w:ilvl w:val="0"/>
          <w:numId w:val="2"/>
        </w:numPr>
        <w:tabs>
          <w:tab w:val="left" w:pos="463"/>
          <w:tab w:val="left" w:pos="7513"/>
        </w:tabs>
        <w:spacing w:line="298" w:lineRule="exact"/>
        <w:ind w:left="462" w:hanging="242"/>
        <w:rPr>
          <w:sz w:val="24"/>
        </w:rPr>
      </w:pPr>
      <w:r>
        <w:rPr>
          <w:sz w:val="24"/>
        </w:rPr>
        <w:t>Deviation approved in writing by the funding</w:t>
      </w:r>
      <w:r>
        <w:rPr>
          <w:spacing w:val="-43"/>
          <w:sz w:val="24"/>
        </w:rPr>
        <w:t xml:space="preserve"> </w:t>
      </w:r>
      <w:r>
        <w:rPr>
          <w:sz w:val="24"/>
        </w:rPr>
        <w:t>agreement</w:t>
      </w:r>
      <w:r>
        <w:rPr>
          <w:spacing w:val="-5"/>
          <w:sz w:val="24"/>
        </w:rPr>
        <w:t xml:space="preserve"> </w:t>
      </w:r>
      <w:r>
        <w:rPr>
          <w:sz w:val="24"/>
        </w:rPr>
        <w:t>officer:</w:t>
      </w:r>
      <w:r>
        <w:rPr>
          <w:sz w:val="24"/>
          <w:u w:val="single"/>
        </w:rPr>
        <w:t xml:space="preserve"> </w:t>
      </w:r>
      <w:r>
        <w:rPr>
          <w:sz w:val="24"/>
          <w:u w:val="single"/>
        </w:rPr>
        <w:tab/>
      </w:r>
      <w:r>
        <w:rPr>
          <w:sz w:val="24"/>
        </w:rPr>
        <w:t>%</w:t>
      </w:r>
    </w:p>
    <w:p w14:paraId="3EC82174" w14:textId="77777777" w:rsidR="00634E36" w:rsidRDefault="00D234A5">
      <w:pPr>
        <w:pStyle w:val="ListParagraph"/>
        <w:numPr>
          <w:ilvl w:val="0"/>
          <w:numId w:val="2"/>
        </w:numPr>
        <w:tabs>
          <w:tab w:val="left" w:pos="463"/>
        </w:tabs>
        <w:spacing w:line="300" w:lineRule="exact"/>
        <w:ind w:left="462" w:hanging="242"/>
        <w:rPr>
          <w:sz w:val="24"/>
        </w:rPr>
      </w:pPr>
      <w:r>
        <w:rPr>
          <w:sz w:val="24"/>
        </w:rPr>
        <w:t>N/A because work is not</w:t>
      </w:r>
      <w:r>
        <w:rPr>
          <w:spacing w:val="-9"/>
          <w:sz w:val="24"/>
        </w:rPr>
        <w:t xml:space="preserve"> </w:t>
      </w:r>
      <w:r>
        <w:rPr>
          <w:sz w:val="24"/>
        </w:rPr>
        <w:t>completed.</w:t>
      </w:r>
    </w:p>
    <w:p w14:paraId="1EB83443" w14:textId="77777777" w:rsidR="00634E36" w:rsidRDefault="00634E36">
      <w:pPr>
        <w:pStyle w:val="BodyText"/>
        <w:spacing w:before="11"/>
        <w:rPr>
          <w:sz w:val="23"/>
        </w:rPr>
      </w:pPr>
    </w:p>
    <w:p w14:paraId="1BB9AF01" w14:textId="77777777" w:rsidR="00634E36" w:rsidRDefault="00D234A5">
      <w:pPr>
        <w:pStyle w:val="ListParagraph"/>
        <w:numPr>
          <w:ilvl w:val="0"/>
          <w:numId w:val="1"/>
        </w:numPr>
        <w:tabs>
          <w:tab w:val="left" w:pos="543"/>
        </w:tabs>
        <w:spacing w:before="1" w:line="242" w:lineRule="auto"/>
        <w:ind w:right="1432" w:firstLine="0"/>
        <w:rPr>
          <w:sz w:val="24"/>
        </w:rPr>
      </w:pPr>
      <w:r>
        <w:rPr>
          <w:sz w:val="24"/>
        </w:rPr>
        <w:t>The research/research and development is performed in the United States unless a deviation is approved in writing by the funding agreement</w:t>
      </w:r>
      <w:r>
        <w:rPr>
          <w:spacing w:val="-20"/>
          <w:sz w:val="24"/>
        </w:rPr>
        <w:t xml:space="preserve"> </w:t>
      </w:r>
      <w:r>
        <w:rPr>
          <w:sz w:val="24"/>
        </w:rPr>
        <w:t>officer.</w:t>
      </w:r>
    </w:p>
    <w:p w14:paraId="3D7B89D6" w14:textId="77777777" w:rsidR="00634E36" w:rsidRDefault="00D234A5">
      <w:pPr>
        <w:pStyle w:val="ListParagraph"/>
        <w:numPr>
          <w:ilvl w:val="0"/>
          <w:numId w:val="2"/>
        </w:numPr>
        <w:tabs>
          <w:tab w:val="left" w:pos="463"/>
          <w:tab w:val="left" w:pos="1336"/>
          <w:tab w:val="left" w:pos="2400"/>
        </w:tabs>
        <w:spacing w:before="1"/>
        <w:ind w:left="462" w:hanging="242"/>
        <w:rPr>
          <w:sz w:val="24"/>
        </w:rPr>
      </w:pPr>
      <w:r>
        <w:rPr>
          <w:sz w:val="24"/>
        </w:rPr>
        <w:t>Yes</w:t>
      </w:r>
      <w:r>
        <w:rPr>
          <w:sz w:val="24"/>
        </w:rPr>
        <w:tab/>
      </w:r>
      <w:r>
        <w:rPr>
          <w:rFonts w:ascii="MS Gothic" w:hAnsi="MS Gothic"/>
          <w:sz w:val="24"/>
        </w:rPr>
        <w:t>☐</w:t>
      </w:r>
      <w:r>
        <w:rPr>
          <w:sz w:val="24"/>
        </w:rPr>
        <w:t>No</w:t>
      </w:r>
      <w:r>
        <w:rPr>
          <w:sz w:val="24"/>
        </w:rPr>
        <w:tab/>
      </w:r>
      <w:r>
        <w:rPr>
          <w:rFonts w:ascii="MS Gothic" w:hAnsi="MS Gothic"/>
          <w:sz w:val="24"/>
        </w:rPr>
        <w:t>☐</w:t>
      </w:r>
      <w:r>
        <w:rPr>
          <w:sz w:val="24"/>
        </w:rPr>
        <w:t>Waiver has been granted</w:t>
      </w:r>
    </w:p>
    <w:p w14:paraId="4763B3BA" w14:textId="77777777" w:rsidR="00634E36" w:rsidRDefault="00634E36">
      <w:pPr>
        <w:pStyle w:val="BodyText"/>
        <w:spacing w:before="1"/>
      </w:pPr>
    </w:p>
    <w:p w14:paraId="56F2D05E" w14:textId="3DA5AD39" w:rsidR="00634E36" w:rsidRDefault="00D234A5">
      <w:pPr>
        <w:pStyle w:val="ListParagraph"/>
        <w:numPr>
          <w:ilvl w:val="0"/>
          <w:numId w:val="1"/>
        </w:numPr>
        <w:tabs>
          <w:tab w:val="left" w:pos="543"/>
        </w:tabs>
        <w:spacing w:line="242" w:lineRule="auto"/>
        <w:ind w:right="741" w:firstLine="0"/>
        <w:rPr>
          <w:sz w:val="24"/>
        </w:rPr>
      </w:pPr>
      <w:r>
        <w:rPr>
          <w:sz w:val="24"/>
        </w:rPr>
        <w:t>The research/research and development is performed at my facilities with my employees, except as otherwise indicated in the SBIR application and approved in the</w:t>
      </w:r>
      <w:r>
        <w:rPr>
          <w:spacing w:val="-13"/>
          <w:sz w:val="24"/>
        </w:rPr>
        <w:t xml:space="preserve"> </w:t>
      </w:r>
      <w:r>
        <w:rPr>
          <w:sz w:val="24"/>
        </w:rPr>
        <w:t>funding</w:t>
      </w:r>
      <w:r w:rsidR="00E70888">
        <w:rPr>
          <w:sz w:val="24"/>
        </w:rPr>
        <w:t xml:space="preserve"> </w:t>
      </w:r>
      <w:r>
        <w:rPr>
          <w:sz w:val="24"/>
        </w:rPr>
        <w:t>agreement.</w:t>
      </w:r>
    </w:p>
    <w:p w14:paraId="3C309245" w14:textId="77777777" w:rsidR="00634E36" w:rsidRDefault="00D234A5">
      <w:pPr>
        <w:pStyle w:val="ListParagraph"/>
        <w:numPr>
          <w:ilvl w:val="0"/>
          <w:numId w:val="2"/>
        </w:numPr>
        <w:tabs>
          <w:tab w:val="left" w:pos="463"/>
          <w:tab w:val="left" w:pos="1336"/>
        </w:tabs>
        <w:spacing w:line="304" w:lineRule="exact"/>
        <w:ind w:left="462" w:hanging="242"/>
        <w:rPr>
          <w:sz w:val="24"/>
        </w:rPr>
      </w:pPr>
      <w:r>
        <w:rPr>
          <w:sz w:val="24"/>
        </w:rPr>
        <w:t>Yes</w:t>
      </w:r>
      <w:r>
        <w:rPr>
          <w:sz w:val="24"/>
        </w:rPr>
        <w:tab/>
      </w:r>
      <w:r>
        <w:rPr>
          <w:rFonts w:ascii="MS Gothic" w:hAnsi="MS Gothic"/>
          <w:sz w:val="24"/>
        </w:rPr>
        <w:t>☐</w:t>
      </w:r>
      <w:r>
        <w:rPr>
          <w:sz w:val="24"/>
        </w:rPr>
        <w:t>No</w:t>
      </w:r>
    </w:p>
    <w:p w14:paraId="2E683F07" w14:textId="77777777" w:rsidR="00634E36" w:rsidRDefault="00634E36">
      <w:pPr>
        <w:pStyle w:val="BodyText"/>
        <w:spacing w:before="10"/>
        <w:rPr>
          <w:sz w:val="23"/>
        </w:rPr>
      </w:pPr>
    </w:p>
    <w:p w14:paraId="7046C0D6" w14:textId="77777777" w:rsidR="00634E36" w:rsidRDefault="00D234A5">
      <w:pPr>
        <w:pStyle w:val="ListParagraph"/>
        <w:numPr>
          <w:ilvl w:val="0"/>
          <w:numId w:val="2"/>
        </w:numPr>
        <w:tabs>
          <w:tab w:val="left" w:pos="463"/>
        </w:tabs>
        <w:spacing w:line="242" w:lineRule="auto"/>
        <w:ind w:right="911" w:firstLine="0"/>
        <w:rPr>
          <w:sz w:val="24"/>
        </w:rPr>
      </w:pPr>
      <w:r>
        <w:rPr>
          <w:sz w:val="24"/>
        </w:rPr>
        <w:t>It will notify the Federal agency immediately if all or a portion of the work authorized</w:t>
      </w:r>
      <w:r>
        <w:rPr>
          <w:spacing w:val="-38"/>
          <w:sz w:val="24"/>
        </w:rPr>
        <w:t xml:space="preserve"> </w:t>
      </w:r>
      <w:r>
        <w:rPr>
          <w:sz w:val="24"/>
        </w:rPr>
        <w:t>and funded under this award is subsequently funded by another Federal</w:t>
      </w:r>
      <w:r>
        <w:rPr>
          <w:spacing w:val="-17"/>
          <w:sz w:val="24"/>
        </w:rPr>
        <w:t xml:space="preserve"> </w:t>
      </w:r>
      <w:r>
        <w:rPr>
          <w:sz w:val="24"/>
        </w:rPr>
        <w:t>agency.</w:t>
      </w:r>
    </w:p>
    <w:p w14:paraId="6560D504" w14:textId="77777777" w:rsidR="00634E36" w:rsidRDefault="00634E36">
      <w:pPr>
        <w:pStyle w:val="BodyText"/>
        <w:spacing w:before="2"/>
        <w:rPr>
          <w:sz w:val="23"/>
        </w:rPr>
      </w:pPr>
    </w:p>
    <w:p w14:paraId="4ED8DD48" w14:textId="4856D0AA" w:rsidR="00634E36" w:rsidRDefault="00D234A5">
      <w:pPr>
        <w:pStyle w:val="ListParagraph"/>
        <w:numPr>
          <w:ilvl w:val="0"/>
          <w:numId w:val="2"/>
        </w:numPr>
        <w:tabs>
          <w:tab w:val="left" w:pos="463"/>
        </w:tabs>
        <w:spacing w:line="242" w:lineRule="auto"/>
        <w:ind w:right="1366" w:firstLine="0"/>
        <w:rPr>
          <w:sz w:val="24"/>
        </w:rPr>
      </w:pPr>
      <w:r>
        <w:rPr>
          <w:sz w:val="24"/>
        </w:rPr>
        <w:t xml:space="preserve">I understand that the information submitted may be given to Federal, State </w:t>
      </w:r>
      <w:r>
        <w:rPr>
          <w:spacing w:val="2"/>
          <w:sz w:val="24"/>
        </w:rPr>
        <w:t>and</w:t>
      </w:r>
      <w:r w:rsidR="00E70888">
        <w:rPr>
          <w:spacing w:val="2"/>
          <w:sz w:val="24"/>
        </w:rPr>
        <w:t xml:space="preserve"> </w:t>
      </w:r>
      <w:r>
        <w:rPr>
          <w:spacing w:val="2"/>
          <w:sz w:val="24"/>
        </w:rPr>
        <w:t xml:space="preserve">local </w:t>
      </w:r>
      <w:r>
        <w:rPr>
          <w:sz w:val="24"/>
        </w:rPr>
        <w:t>agencies for determining violations of law and other</w:t>
      </w:r>
      <w:r>
        <w:rPr>
          <w:spacing w:val="-7"/>
          <w:sz w:val="24"/>
        </w:rPr>
        <w:t xml:space="preserve"> </w:t>
      </w:r>
      <w:r>
        <w:rPr>
          <w:sz w:val="24"/>
        </w:rPr>
        <w:t>purposes.</w:t>
      </w:r>
    </w:p>
    <w:p w14:paraId="70AE0365" w14:textId="77777777" w:rsidR="00634E36" w:rsidRDefault="00634E36">
      <w:pPr>
        <w:pStyle w:val="BodyText"/>
        <w:spacing w:before="12"/>
        <w:rPr>
          <w:sz w:val="22"/>
        </w:rPr>
      </w:pPr>
    </w:p>
    <w:p w14:paraId="5EC53DA3" w14:textId="77777777" w:rsidR="00634E36" w:rsidRDefault="00D234A5">
      <w:pPr>
        <w:pStyle w:val="ListParagraph"/>
        <w:numPr>
          <w:ilvl w:val="0"/>
          <w:numId w:val="2"/>
        </w:numPr>
        <w:tabs>
          <w:tab w:val="left" w:pos="463"/>
        </w:tabs>
        <w:ind w:right="568" w:firstLine="0"/>
        <w:rPr>
          <w:sz w:val="24"/>
        </w:rPr>
      </w:pPr>
      <w:r>
        <w:rPr>
          <w:sz w:val="24"/>
        </w:rPr>
        <w:t xml:space="preserve">I am an </w:t>
      </w:r>
      <w:r>
        <w:rPr>
          <w:sz w:val="24"/>
          <w:u w:val="single"/>
        </w:rPr>
        <w:t>officer</w:t>
      </w:r>
      <w:r>
        <w:rPr>
          <w:sz w:val="24"/>
        </w:rPr>
        <w:t xml:space="preserve"> of the business concern authorized to represent it and sign this certification on its behalf. By signing this certification, I am representing on my own behalf, and on behalf of the</w:t>
      </w:r>
      <w:r>
        <w:rPr>
          <w:spacing w:val="-9"/>
          <w:sz w:val="24"/>
        </w:rPr>
        <w:t xml:space="preserve"> </w:t>
      </w:r>
      <w:r>
        <w:rPr>
          <w:sz w:val="24"/>
        </w:rPr>
        <w:t>business</w:t>
      </w:r>
      <w:r>
        <w:rPr>
          <w:spacing w:val="-7"/>
          <w:sz w:val="24"/>
        </w:rPr>
        <w:t xml:space="preserve"> </w:t>
      </w:r>
      <w:r>
        <w:rPr>
          <w:sz w:val="24"/>
        </w:rPr>
        <w:t>concern,</w:t>
      </w:r>
      <w:r>
        <w:rPr>
          <w:spacing w:val="-9"/>
          <w:sz w:val="24"/>
        </w:rPr>
        <w:t xml:space="preserve"> </w:t>
      </w:r>
      <w:r>
        <w:rPr>
          <w:sz w:val="24"/>
        </w:rPr>
        <w:t>that</w:t>
      </w:r>
      <w:r>
        <w:rPr>
          <w:spacing w:val="-6"/>
          <w:sz w:val="24"/>
        </w:rPr>
        <w:t xml:space="preserve"> </w:t>
      </w:r>
      <w:r>
        <w:rPr>
          <w:sz w:val="24"/>
        </w:rPr>
        <w:t>the</w:t>
      </w:r>
      <w:r>
        <w:rPr>
          <w:spacing w:val="-9"/>
          <w:sz w:val="24"/>
        </w:rPr>
        <w:t xml:space="preserve"> </w:t>
      </w:r>
      <w:r>
        <w:rPr>
          <w:sz w:val="24"/>
        </w:rPr>
        <w:t>information</w:t>
      </w:r>
      <w:r>
        <w:rPr>
          <w:spacing w:val="-5"/>
          <w:sz w:val="24"/>
        </w:rPr>
        <w:t xml:space="preserve"> </w:t>
      </w:r>
      <w:r>
        <w:rPr>
          <w:sz w:val="24"/>
        </w:rPr>
        <w:t>provided</w:t>
      </w:r>
      <w:r>
        <w:rPr>
          <w:spacing w:val="-5"/>
          <w:sz w:val="24"/>
        </w:rPr>
        <w:t xml:space="preserve"> </w:t>
      </w:r>
      <w:r>
        <w:rPr>
          <w:sz w:val="24"/>
        </w:rPr>
        <w:t>in</w:t>
      </w:r>
      <w:r>
        <w:rPr>
          <w:spacing w:val="-6"/>
          <w:sz w:val="24"/>
        </w:rPr>
        <w:t xml:space="preserve"> </w:t>
      </w:r>
      <w:r>
        <w:rPr>
          <w:sz w:val="24"/>
        </w:rPr>
        <w:t>this</w:t>
      </w:r>
      <w:r>
        <w:rPr>
          <w:spacing w:val="-7"/>
          <w:sz w:val="24"/>
        </w:rPr>
        <w:t xml:space="preserve"> </w:t>
      </w:r>
      <w:r>
        <w:rPr>
          <w:sz w:val="24"/>
        </w:rPr>
        <w:t>certification,</w:t>
      </w:r>
      <w:r>
        <w:rPr>
          <w:spacing w:val="-9"/>
          <w:sz w:val="24"/>
        </w:rPr>
        <w:t xml:space="preserve"> </w:t>
      </w:r>
      <w:r>
        <w:rPr>
          <w:sz w:val="24"/>
        </w:rPr>
        <w:t>the</w:t>
      </w:r>
      <w:r>
        <w:rPr>
          <w:spacing w:val="-4"/>
          <w:sz w:val="24"/>
        </w:rPr>
        <w:t xml:space="preserve"> </w:t>
      </w:r>
      <w:r>
        <w:rPr>
          <w:sz w:val="24"/>
        </w:rPr>
        <w:t>application,</w:t>
      </w:r>
      <w:r>
        <w:rPr>
          <w:spacing w:val="-6"/>
          <w:sz w:val="24"/>
        </w:rPr>
        <w:t xml:space="preserve"> </w:t>
      </w:r>
      <w:r>
        <w:rPr>
          <w:sz w:val="24"/>
        </w:rPr>
        <w:t>and</w:t>
      </w:r>
      <w:r>
        <w:rPr>
          <w:spacing w:val="-6"/>
          <w:sz w:val="24"/>
        </w:rPr>
        <w:t xml:space="preserve"> </w:t>
      </w:r>
      <w:r>
        <w:rPr>
          <w:sz w:val="24"/>
        </w:rPr>
        <w:t>all other information submitted in connection with the award, is true and correct as the date of submission. I acknowledge that any intentional or negligent misrepresentation of the information contained in this certification may result in criminal, civil or administrative sanctions,</w:t>
      </w:r>
      <w:r>
        <w:rPr>
          <w:spacing w:val="-4"/>
          <w:sz w:val="24"/>
        </w:rPr>
        <w:t xml:space="preserve"> </w:t>
      </w:r>
      <w:r>
        <w:rPr>
          <w:sz w:val="24"/>
        </w:rPr>
        <w:t>including</w:t>
      </w:r>
      <w:r>
        <w:rPr>
          <w:spacing w:val="-3"/>
          <w:sz w:val="24"/>
        </w:rPr>
        <w:t xml:space="preserve"> </w:t>
      </w:r>
      <w:r>
        <w:rPr>
          <w:sz w:val="24"/>
        </w:rPr>
        <w:t>but</w:t>
      </w:r>
      <w:r>
        <w:rPr>
          <w:spacing w:val="-5"/>
          <w:sz w:val="24"/>
        </w:rPr>
        <w:t xml:space="preserve"> </w:t>
      </w:r>
      <w:r>
        <w:rPr>
          <w:sz w:val="24"/>
        </w:rPr>
        <w:t>not</w:t>
      </w:r>
      <w:r>
        <w:rPr>
          <w:spacing w:val="-2"/>
          <w:sz w:val="24"/>
        </w:rPr>
        <w:t xml:space="preserve"> </w:t>
      </w:r>
      <w:r>
        <w:rPr>
          <w:sz w:val="24"/>
        </w:rPr>
        <w:t>limited</w:t>
      </w:r>
      <w:r>
        <w:rPr>
          <w:spacing w:val="-1"/>
          <w:sz w:val="24"/>
        </w:rPr>
        <w:t xml:space="preserve"> </w:t>
      </w:r>
      <w:r>
        <w:rPr>
          <w:sz w:val="24"/>
        </w:rPr>
        <w:t>to:</w:t>
      </w:r>
      <w:r>
        <w:rPr>
          <w:spacing w:val="-3"/>
          <w:sz w:val="24"/>
        </w:rPr>
        <w:t xml:space="preserve"> </w:t>
      </w:r>
      <w:r>
        <w:rPr>
          <w:sz w:val="24"/>
        </w:rPr>
        <w:t>(1)</w:t>
      </w:r>
      <w:r>
        <w:rPr>
          <w:spacing w:val="-2"/>
          <w:sz w:val="24"/>
        </w:rPr>
        <w:t xml:space="preserve"> </w:t>
      </w:r>
      <w:r>
        <w:rPr>
          <w:sz w:val="24"/>
        </w:rPr>
        <w:t>fines,</w:t>
      </w:r>
      <w:r>
        <w:rPr>
          <w:spacing w:val="-3"/>
          <w:sz w:val="24"/>
        </w:rPr>
        <w:t xml:space="preserve"> </w:t>
      </w:r>
      <w:r>
        <w:rPr>
          <w:sz w:val="24"/>
        </w:rPr>
        <w:t>restitution and/or</w:t>
      </w:r>
      <w:r>
        <w:rPr>
          <w:spacing w:val="-2"/>
          <w:sz w:val="24"/>
        </w:rPr>
        <w:t xml:space="preserve"> </w:t>
      </w:r>
      <w:r>
        <w:rPr>
          <w:sz w:val="24"/>
        </w:rPr>
        <w:t>imprisonment</w:t>
      </w:r>
      <w:r>
        <w:rPr>
          <w:spacing w:val="-3"/>
          <w:sz w:val="24"/>
        </w:rPr>
        <w:t xml:space="preserve"> </w:t>
      </w:r>
      <w:r>
        <w:rPr>
          <w:sz w:val="24"/>
        </w:rPr>
        <w:t>under</w:t>
      </w:r>
      <w:r>
        <w:rPr>
          <w:spacing w:val="-27"/>
          <w:sz w:val="24"/>
        </w:rPr>
        <w:t xml:space="preserve"> </w:t>
      </w:r>
      <w:r>
        <w:rPr>
          <w:sz w:val="24"/>
        </w:rPr>
        <w:t>18</w:t>
      </w:r>
    </w:p>
    <w:p w14:paraId="4FDA9179" w14:textId="77777777" w:rsidR="00634E36" w:rsidRDefault="00D234A5">
      <w:pPr>
        <w:pStyle w:val="BodyText"/>
        <w:spacing w:before="4"/>
        <w:ind w:left="220" w:right="753"/>
      </w:pPr>
      <w:r>
        <w:t xml:space="preserve">U.S.C. § 1001; (2) treble damages and civil penalties under the False Claims Act (31 U.S.C. § 3729 </w:t>
      </w:r>
      <w:r>
        <w:rPr>
          <w:i/>
        </w:rPr>
        <w:t>et seq.</w:t>
      </w:r>
      <w:r>
        <w:t xml:space="preserve">); (3) double damages and civil penalties under the Program Fraud Civil Remedies Act (31 U.S.C. § 3801 </w:t>
      </w:r>
      <w:r>
        <w:rPr>
          <w:i/>
        </w:rPr>
        <w:t>et seq.</w:t>
      </w:r>
      <w:r>
        <w:t>); (4) civil recovery of award funds, (5) suspension and/or debarment from all Federal procurement and non-procurement transactions (FAR Subpart 9.4</w:t>
      </w:r>
    </w:p>
    <w:p w14:paraId="0F0BA115" w14:textId="77777777" w:rsidR="00634E36" w:rsidRDefault="00634E36">
      <w:pPr>
        <w:sectPr w:rsidR="00634E36">
          <w:pgSz w:w="12240" w:h="15840"/>
          <w:pgMar w:top="1400" w:right="940" w:bottom="1800" w:left="1220" w:header="0" w:footer="1612" w:gutter="0"/>
          <w:cols w:space="720"/>
        </w:sectPr>
      </w:pPr>
    </w:p>
    <w:p w14:paraId="4C2F591A" w14:textId="77777777" w:rsidR="00634E36" w:rsidRDefault="00D234A5">
      <w:pPr>
        <w:pStyle w:val="BodyText"/>
        <w:spacing w:before="40"/>
        <w:ind w:left="220" w:right="639"/>
      </w:pPr>
      <w:r>
        <w:lastRenderedPageBreak/>
        <w:t>or 2 C.F.R. Part 180); and (6) other administrative penalties including termination of SBIR/STTR awards.</w:t>
      </w:r>
    </w:p>
    <w:p w14:paraId="4F7A164F" w14:textId="67898296" w:rsidR="00634E36" w:rsidRDefault="00634E36">
      <w:pPr>
        <w:pStyle w:val="BodyText"/>
        <w:spacing w:before="1"/>
      </w:pPr>
    </w:p>
    <w:p w14:paraId="2163935B" w14:textId="77777777" w:rsidR="00FD6507" w:rsidRDefault="00FD6507">
      <w:pPr>
        <w:pStyle w:val="BodyText"/>
        <w:spacing w:before="1"/>
      </w:pPr>
    </w:p>
    <w:p w14:paraId="47991FD3" w14:textId="4E673390" w:rsidR="00FD6507" w:rsidRDefault="00FD6507">
      <w:pPr>
        <w:tabs>
          <w:tab w:val="left" w:pos="7508"/>
          <w:tab w:val="left" w:pos="8509"/>
          <w:tab w:val="left" w:pos="8963"/>
          <w:tab w:val="left" w:pos="9632"/>
        </w:tabs>
        <w:ind w:left="220"/>
        <w:rPr>
          <w:sz w:val="24"/>
          <w:u w:val="single"/>
        </w:rPr>
      </w:pPr>
      <w:r>
        <w:rPr>
          <w:sz w:val="24"/>
          <w:u w:val="single"/>
        </w:rPr>
        <w:t xml:space="preserve">_______________________________________________________ </w:t>
      </w:r>
      <w:r>
        <w:rPr>
          <w:sz w:val="24"/>
        </w:rPr>
        <w:t xml:space="preserve">            ________________</w:t>
      </w:r>
    </w:p>
    <w:p w14:paraId="6151BD25" w14:textId="24EA5857" w:rsidR="00FD6507" w:rsidRDefault="00FD6507">
      <w:pPr>
        <w:tabs>
          <w:tab w:val="left" w:pos="7508"/>
          <w:tab w:val="left" w:pos="8509"/>
          <w:tab w:val="left" w:pos="8963"/>
          <w:tab w:val="left" w:pos="9632"/>
        </w:tabs>
        <w:ind w:left="220"/>
        <w:rPr>
          <w:sz w:val="24"/>
        </w:rPr>
      </w:pPr>
      <w:r>
        <w:rPr>
          <w:sz w:val="24"/>
        </w:rPr>
        <w:t xml:space="preserve">          Signature</w:t>
      </w:r>
      <w:r>
        <w:rPr>
          <w:sz w:val="24"/>
        </w:rPr>
        <w:tab/>
        <w:t xml:space="preserve">    Date</w:t>
      </w:r>
    </w:p>
    <w:p w14:paraId="4D4BCF15" w14:textId="77777777" w:rsidR="00FD6507" w:rsidRPr="002259ED" w:rsidRDefault="00FD6507">
      <w:pPr>
        <w:tabs>
          <w:tab w:val="left" w:pos="7508"/>
          <w:tab w:val="left" w:pos="8509"/>
          <w:tab w:val="left" w:pos="8963"/>
          <w:tab w:val="left" w:pos="9632"/>
        </w:tabs>
        <w:ind w:left="220"/>
        <w:rPr>
          <w:sz w:val="24"/>
        </w:rPr>
      </w:pPr>
    </w:p>
    <w:p w14:paraId="5B0D9911" w14:textId="55793871" w:rsidR="00FD6507" w:rsidRPr="002259ED" w:rsidRDefault="00FD6507">
      <w:pPr>
        <w:tabs>
          <w:tab w:val="left" w:pos="7508"/>
          <w:tab w:val="left" w:pos="8509"/>
          <w:tab w:val="left" w:pos="8963"/>
          <w:tab w:val="left" w:pos="9632"/>
        </w:tabs>
        <w:ind w:left="220"/>
        <w:rPr>
          <w:sz w:val="24"/>
        </w:rPr>
      </w:pPr>
      <w:r>
        <w:rPr>
          <w:sz w:val="24"/>
          <w:u w:val="single"/>
        </w:rPr>
        <w:t>_____________________________________________________________________________</w:t>
      </w:r>
    </w:p>
    <w:p w14:paraId="7A6101A0" w14:textId="35710D04" w:rsidR="00FD6507" w:rsidRPr="002259ED" w:rsidRDefault="00D234A5" w:rsidP="002259ED">
      <w:pPr>
        <w:pStyle w:val="Heading3"/>
        <w:spacing w:before="51"/>
        <w:ind w:left="0" w:firstLine="720"/>
        <w:rPr>
          <w:b w:val="0"/>
          <w:i w:val="0"/>
        </w:rPr>
      </w:pPr>
      <w:bookmarkStart w:id="139" w:name="_Toc51691046"/>
      <w:bookmarkStart w:id="140" w:name="_Toc51692555"/>
      <w:r w:rsidRPr="00FD6507">
        <w:t>Print Name (First, Middle, Last)</w:t>
      </w:r>
      <w:bookmarkEnd w:id="139"/>
      <w:bookmarkEnd w:id="140"/>
    </w:p>
    <w:p w14:paraId="4B5D9B51" w14:textId="77777777" w:rsidR="00634E36" w:rsidRPr="002259ED" w:rsidRDefault="00634E36" w:rsidP="002259ED">
      <w:pPr>
        <w:pStyle w:val="BodyText"/>
        <w:spacing w:before="8"/>
        <w:ind w:firstLine="720"/>
        <w:rPr>
          <w:sz w:val="21"/>
        </w:rPr>
      </w:pPr>
    </w:p>
    <w:p w14:paraId="611C5AE0" w14:textId="11FF92CF" w:rsidR="00634E36" w:rsidRPr="002259ED" w:rsidRDefault="00FD6507">
      <w:pPr>
        <w:spacing w:before="1"/>
        <w:ind w:left="220"/>
        <w:rPr>
          <w:sz w:val="24"/>
        </w:rPr>
      </w:pPr>
      <w:r>
        <w:rPr>
          <w:sz w:val="24"/>
        </w:rPr>
        <w:t>_____________________________________________________________________________</w:t>
      </w:r>
    </w:p>
    <w:p w14:paraId="17D72529" w14:textId="17AD2645" w:rsidR="00634E36" w:rsidRDefault="00FD6507">
      <w:pPr>
        <w:pStyle w:val="BodyText"/>
      </w:pPr>
      <w:r>
        <w:rPr>
          <w:sz w:val="20"/>
        </w:rPr>
        <w:tab/>
      </w:r>
      <w:r w:rsidRPr="002259ED">
        <w:t>Title</w:t>
      </w:r>
    </w:p>
    <w:p w14:paraId="68A1E1C2" w14:textId="77777777" w:rsidR="00FD6507" w:rsidRPr="002259ED" w:rsidRDefault="00FD6507">
      <w:pPr>
        <w:pStyle w:val="BodyText"/>
      </w:pPr>
    </w:p>
    <w:p w14:paraId="33B94AF2" w14:textId="77777777" w:rsidR="00634E36" w:rsidRPr="002259ED" w:rsidRDefault="00634E36">
      <w:pPr>
        <w:pStyle w:val="BodyText"/>
        <w:rPr>
          <w:sz w:val="20"/>
        </w:rPr>
      </w:pPr>
    </w:p>
    <w:p w14:paraId="4CAD76B7" w14:textId="1BFB2FFE" w:rsidR="00634E36" w:rsidRPr="002259ED" w:rsidRDefault="009C319E" w:rsidP="002259ED">
      <w:pPr>
        <w:spacing w:before="1"/>
        <w:ind w:left="720"/>
        <w:rPr>
          <w:sz w:val="24"/>
        </w:rPr>
      </w:pPr>
      <w:r w:rsidRPr="000B093D">
        <w:rPr>
          <w:noProof/>
          <w:sz w:val="24"/>
          <w:szCs w:val="24"/>
          <w:lang w:bidi="ar-SA"/>
        </w:rPr>
        <mc:AlternateContent>
          <mc:Choice Requires="wps">
            <w:drawing>
              <wp:anchor distT="0" distB="0" distL="0" distR="0" simplePos="0" relativeHeight="251667456" behindDoc="1" locked="0" layoutInCell="1" allowOverlap="1" wp14:anchorId="7582B208" wp14:editId="07CEC500">
                <wp:simplePos x="0" y="0"/>
                <wp:positionH relativeFrom="page">
                  <wp:posOffset>914400</wp:posOffset>
                </wp:positionH>
                <wp:positionV relativeFrom="paragraph">
                  <wp:posOffset>132715</wp:posOffset>
                </wp:positionV>
                <wp:extent cx="5843270" cy="0"/>
                <wp:effectExtent l="9525" t="13970" r="5080" b="5080"/>
                <wp:wrapTopAndBottom/>
                <wp:docPr id="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32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2E32A7EF" id="Line 6" o:spid="_x0000_s1026" style="position:absolute;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0.45pt" to="532.1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" strokeweight=".27489mm">
                <w10:wrap type="topAndBottom" anchorx="page"/>
              </v:line>
            </w:pict>
          </mc:Fallback>
        </mc:AlternateContent>
      </w:r>
      <w:r w:rsidR="00FD6507">
        <w:rPr>
          <w:sz w:val="24"/>
        </w:rPr>
        <w:t>Business Name</w:t>
      </w:r>
    </w:p>
    <w:p w14:paraId="35B01902" w14:textId="77777777" w:rsidR="00634E36" w:rsidRPr="002259ED" w:rsidRDefault="00634E36">
      <w:pPr>
        <w:pStyle w:val="BodyText"/>
        <w:rPr>
          <w:i/>
          <w:sz w:val="20"/>
        </w:rPr>
      </w:pPr>
    </w:p>
    <w:p w14:paraId="3FBC22FD" w14:textId="77777777" w:rsidR="00634E36" w:rsidRPr="002259ED" w:rsidRDefault="00634E36">
      <w:pPr>
        <w:pStyle w:val="BodyText"/>
        <w:rPr>
          <w:i/>
          <w:sz w:val="20"/>
        </w:rPr>
      </w:pPr>
    </w:p>
    <w:p w14:paraId="1595C924" w14:textId="77777777" w:rsidR="005539D1" w:rsidRPr="002259ED" w:rsidRDefault="005539D1">
      <w:pPr>
        <w:rPr>
          <w:i/>
          <w:sz w:val="29"/>
          <w:szCs w:val="24"/>
        </w:rPr>
      </w:pPr>
      <w:r w:rsidRPr="002259ED">
        <w:rPr>
          <w:i/>
          <w:sz w:val="29"/>
        </w:rPr>
        <w:br w:type="page"/>
      </w:r>
    </w:p>
    <w:p w14:paraId="7A295762" w14:textId="71385447" w:rsidR="00BB5173" w:rsidRDefault="00655E4C" w:rsidP="002259ED">
      <w:pPr>
        <w:pStyle w:val="Heading1"/>
      </w:pPr>
      <w:bookmarkStart w:id="141" w:name="_Toc53101848"/>
      <w:r>
        <w:lastRenderedPageBreak/>
        <w:t>Appendix C &amp; D</w:t>
      </w:r>
      <w:r w:rsidR="00BB5173">
        <w:t xml:space="preserve"> – Cover Page and Checklist</w:t>
      </w:r>
      <w:bookmarkEnd w:id="141"/>
    </w:p>
    <w:p w14:paraId="7BBC0E4A" w14:textId="272F3C94" w:rsidR="00BB5173" w:rsidRDefault="00BB5173" w:rsidP="002259ED">
      <w:pPr>
        <w:pStyle w:val="Heading1"/>
      </w:pPr>
    </w:p>
    <w:p w14:paraId="71707039" w14:textId="3013E902" w:rsidR="005539D1" w:rsidRPr="00BB5173" w:rsidRDefault="005539D1" w:rsidP="002259ED">
      <w:pPr>
        <w:pStyle w:val="Heading2"/>
        <w:numPr>
          <w:ilvl w:val="0"/>
          <w:numId w:val="4"/>
        </w:numPr>
      </w:pPr>
      <w:bookmarkStart w:id="142" w:name="_Toc53101849"/>
      <w:r w:rsidRPr="00BB5173">
        <w:t>NOAA SBIR Phase I Cover Page</w:t>
      </w:r>
      <w:bookmarkEnd w:id="142"/>
    </w:p>
    <w:p w14:paraId="018E3572" w14:textId="06DECD25" w:rsidR="005539D1" w:rsidRPr="000374CA" w:rsidRDefault="00B4691E"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86912" behindDoc="0" locked="0" layoutInCell="1" allowOverlap="1" wp14:anchorId="31510B34" wp14:editId="1FC81824">
                <wp:simplePos x="0" y="0"/>
                <wp:positionH relativeFrom="column">
                  <wp:posOffset>641350</wp:posOffset>
                </wp:positionH>
                <wp:positionV relativeFrom="paragraph">
                  <wp:posOffset>40005</wp:posOffset>
                </wp:positionV>
                <wp:extent cx="2178050" cy="273050"/>
                <wp:effectExtent l="0" t="0" r="12700" b="12700"/>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8050" cy="273050"/>
                        </a:xfrm>
                        <a:prstGeom prst="rect">
                          <a:avLst/>
                        </a:prstGeom>
                        <a:solidFill>
                          <a:srgbClr val="FFFFFF"/>
                        </a:solidFill>
                        <a:ln w="9525">
                          <a:solidFill>
                            <a:srgbClr val="000000"/>
                          </a:solidFill>
                          <a:miter lim="800000"/>
                          <a:headEnd/>
                          <a:tailEnd/>
                        </a:ln>
                      </wps:spPr>
                      <wps:txbx>
                        <w:txbxContent>
                          <w:p w14:paraId="637579BE" w14:textId="09040A88" w:rsidR="008832EF" w:rsidRPr="006763F4" w:rsidRDefault="008832EF" w:rsidP="005539D1">
                            <w:pPr>
                              <w:rPr>
                                <w:sz w:val="20"/>
                                <w:szCs w:val="20"/>
                              </w:rPr>
                            </w:pPr>
                            <w:r w:rsidRPr="00FA07F5">
                              <w:rPr>
                                <w:sz w:val="20"/>
                                <w:szCs w:val="20"/>
                              </w:rPr>
                              <w:t>NOAA-OAR-OAR-TPO-202</w:t>
                            </w:r>
                            <w:r w:rsidRPr="002259ED">
                              <w:rPr>
                                <w:sz w:val="20"/>
                                <w:szCs w:val="20"/>
                              </w:rPr>
                              <w:t>1</w:t>
                            </w:r>
                            <w:r>
                              <w:rPr>
                                <w:sz w:val="20"/>
                                <w:szCs w:val="20"/>
                              </w:rPr>
                              <w:t>-2006702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510B34" id="Rectangle 69" o:spid="_x0000_s1030" style="position:absolute;margin-left:50.5pt;margin-top:3.15pt;width:171.5pt;height:2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">
                <v:textbox>
                  <w:txbxContent>
                    <w:p w14:paraId="637579BE" w14:textId="09040A88" w:rsidR="008832EF" w:rsidRPr="006763F4" w:rsidRDefault="008832EF" w:rsidP="005539D1">
                      <w:pPr>
                        <w:rPr>
                          <w:sz w:val="20"/>
                          <w:szCs w:val="20"/>
                        </w:rPr>
                      </w:pPr>
                      <w:r w:rsidRPr="00FA07F5">
                        <w:rPr>
                          <w:sz w:val="20"/>
                          <w:szCs w:val="20"/>
                        </w:rPr>
                        <w:t>NOAA-OAR-OAR-TPO-202</w:t>
                      </w:r>
                      <w:r w:rsidRPr="002259ED">
                        <w:rPr>
                          <w:sz w:val="20"/>
                          <w:szCs w:val="20"/>
                        </w:rPr>
                        <w:t>1</w:t>
                      </w:r>
                      <w:r>
                        <w:rPr>
                          <w:sz w:val="20"/>
                          <w:szCs w:val="20"/>
                        </w:rPr>
                        <w:t>-2006702</w:t>
                      </w:r>
                    </w:p>
                  </w:txbxContent>
                </v:textbox>
              </v:rect>
            </w:pict>
          </mc:Fallback>
        </mc:AlternateContent>
      </w:r>
      <w:r w:rsidR="005539D1"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87936" behindDoc="0" locked="0" layoutInCell="1" allowOverlap="1" wp14:anchorId="41CD109E" wp14:editId="73036073">
                <wp:simplePos x="0" y="0"/>
                <wp:positionH relativeFrom="column">
                  <wp:posOffset>3980815</wp:posOffset>
                </wp:positionH>
                <wp:positionV relativeFrom="paragraph">
                  <wp:posOffset>52070</wp:posOffset>
                </wp:positionV>
                <wp:extent cx="1989455" cy="233680"/>
                <wp:effectExtent l="0" t="0" r="10795" b="13970"/>
                <wp:wrapNone/>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9455" cy="233680"/>
                        </a:xfrm>
                        <a:prstGeom prst="rect">
                          <a:avLst/>
                        </a:prstGeom>
                        <a:solidFill>
                          <a:srgbClr val="FFFFFF"/>
                        </a:solidFill>
                        <a:ln w="9525">
                          <a:solidFill>
                            <a:srgbClr val="000000"/>
                          </a:solidFill>
                          <a:miter lim="800000"/>
                          <a:headEnd/>
                          <a:tailEnd/>
                        </a:ln>
                      </wps:spPr>
                      <wps:txbx>
                        <w:txbxContent>
                          <w:p w14:paraId="35D664F9" w14:textId="7B14C2B8" w:rsidR="008832EF" w:rsidRPr="006763F4" w:rsidRDefault="008832EF" w:rsidP="005539D1">
                            <w:pPr>
                              <w:rPr>
                                <w:sz w:val="20"/>
                                <w:szCs w:val="20"/>
                              </w:rPr>
                            </w:pPr>
                            <w:r>
                              <w:rPr>
                                <w:rFonts w:cs="Times New Roman"/>
                                <w:sz w:val="20"/>
                                <w:szCs w:val="20"/>
                              </w:rPr>
                              <w:t>January 13, 2021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CD109E" id="Rectangle 70" o:spid="_x0000_s1031" style="position:absolute;margin-left:313.45pt;margin-top:4.1pt;width:156.65pt;height:18.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">
                <v:textbox>
                  <w:txbxContent>
                    <w:p w14:paraId="35D664F9" w14:textId="7B14C2B8" w:rsidR="008832EF" w:rsidRPr="006763F4" w:rsidRDefault="008832EF" w:rsidP="005539D1">
                      <w:pPr>
                        <w:rPr>
                          <w:sz w:val="20"/>
                          <w:szCs w:val="20"/>
                        </w:rPr>
                      </w:pPr>
                      <w:r>
                        <w:rPr>
                          <w:rFonts w:cs="Times New Roman"/>
                          <w:sz w:val="20"/>
                          <w:szCs w:val="20"/>
                        </w:rPr>
                        <w:t>January 13, 2021</w:t>
                      </w:r>
                    </w:p>
                  </w:txbxContent>
                </v:textbox>
              </v:rect>
            </w:pict>
          </mc:Fallback>
        </mc:AlternateContent>
      </w:r>
      <w:r w:rsidR="005539D1" w:rsidRPr="000374CA">
        <w:rPr>
          <w:rFonts w:ascii="Arial" w:eastAsia="Times New Roman" w:hAnsi="Arial" w:cs="Arial"/>
          <w:color w:val="000000"/>
          <w:sz w:val="18"/>
          <w:szCs w:val="18"/>
        </w:rPr>
        <w:t xml:space="preserve"> </w:t>
      </w:r>
    </w:p>
    <w:p w14:paraId="47A4F7E8" w14:textId="77777777" w:rsidR="005539D1" w:rsidRPr="000374CA" w:rsidRDefault="005539D1" w:rsidP="005539D1">
      <w:pPr>
        <w:rPr>
          <w:rFonts w:ascii="Arial" w:eastAsia="Times New Roman" w:hAnsi="Arial" w:cs="Arial"/>
          <w:color w:val="000000"/>
          <w:sz w:val="18"/>
          <w:szCs w:val="18"/>
        </w:rPr>
      </w:pPr>
      <w:r>
        <w:rPr>
          <w:rFonts w:ascii="Arial" w:eastAsia="Times New Roman" w:hAnsi="Arial" w:cs="Arial"/>
          <w:color w:val="000000"/>
          <w:sz w:val="18"/>
          <w:szCs w:val="18"/>
        </w:rPr>
        <w:t>NOFO</w:t>
      </w:r>
      <w:r w:rsidRPr="000374CA">
        <w:rPr>
          <w:rFonts w:ascii="Arial" w:eastAsia="Times New Roman" w:hAnsi="Arial" w:cs="Arial"/>
          <w:color w:val="000000"/>
          <w:sz w:val="18"/>
          <w:szCs w:val="18"/>
        </w:rPr>
        <w:t xml:space="preserve"> No.: </w:t>
      </w:r>
      <w:r>
        <w:rPr>
          <w:rFonts w:ascii="Arial" w:eastAsia="Times New Roman" w:hAnsi="Arial" w:cs="Arial"/>
          <w:color w:val="000000"/>
          <w:sz w:val="18"/>
          <w:szCs w:val="18"/>
        </w:rPr>
        <w:tab/>
      </w:r>
      <w:r w:rsidRPr="000374CA">
        <w:rPr>
          <w:rFonts w:ascii="Arial" w:eastAsia="Times New Roman" w:hAnsi="Arial" w:cs="Arial"/>
          <w:color w:val="000000"/>
          <w:sz w:val="18"/>
          <w:szCs w:val="18"/>
        </w:rPr>
        <w:t xml:space="preserve">                                         </w:t>
      </w:r>
      <w:r>
        <w:rPr>
          <w:rFonts w:ascii="Arial" w:eastAsia="Times New Roman" w:hAnsi="Arial" w:cs="Arial"/>
          <w:color w:val="000000"/>
          <w:sz w:val="18"/>
          <w:szCs w:val="18"/>
        </w:rPr>
        <w:tab/>
      </w:r>
      <w:r>
        <w:rPr>
          <w:rFonts w:ascii="Arial" w:eastAsia="Times New Roman" w:hAnsi="Arial" w:cs="Arial"/>
          <w:color w:val="000000"/>
          <w:sz w:val="18"/>
          <w:szCs w:val="18"/>
        </w:rPr>
        <w:tab/>
      </w:r>
      <w:r w:rsidRPr="000374CA">
        <w:rPr>
          <w:rFonts w:ascii="Arial" w:eastAsia="Times New Roman" w:hAnsi="Arial" w:cs="Arial"/>
          <w:color w:val="000000"/>
          <w:sz w:val="18"/>
          <w:szCs w:val="18"/>
        </w:rPr>
        <w:t xml:space="preserve">      Closing Date: </w:t>
      </w:r>
    </w:p>
    <w:p w14:paraId="1EC7608B" w14:textId="77777777" w:rsidR="005539D1" w:rsidRPr="000374CA" w:rsidRDefault="005539D1" w:rsidP="005539D1">
      <w:pPr>
        <w:jc w:val="cente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88960" behindDoc="0" locked="0" layoutInCell="1" allowOverlap="1" wp14:anchorId="639820EC" wp14:editId="5E33F565">
                <wp:simplePos x="0" y="0"/>
                <wp:positionH relativeFrom="column">
                  <wp:posOffset>1442720</wp:posOffset>
                </wp:positionH>
                <wp:positionV relativeFrom="paragraph">
                  <wp:posOffset>118745</wp:posOffset>
                </wp:positionV>
                <wp:extent cx="4527550" cy="182880"/>
                <wp:effectExtent l="0" t="0" r="25400" b="2667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7550" cy="182880"/>
                        </a:xfrm>
                        <a:prstGeom prst="rect">
                          <a:avLst/>
                        </a:prstGeom>
                        <a:solidFill>
                          <a:srgbClr val="FFFFFF"/>
                        </a:solidFill>
                        <a:ln w="9525">
                          <a:solidFill>
                            <a:srgbClr val="000000"/>
                          </a:solidFill>
                          <a:miter lim="800000"/>
                          <a:headEnd/>
                          <a:tailEnd/>
                        </a:ln>
                      </wps:spPr>
                      <wps:txbx>
                        <w:txbxContent>
                          <w:p w14:paraId="16238D64"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9820EC" id="Text Box 68" o:spid="_x0000_s1032" type="#_x0000_t202" style="position:absolute;left:0;text-align:left;margin-left:113.6pt;margin-top:9.35pt;width:356.5pt;height:14.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">
                <v:textbox>
                  <w:txbxContent>
                    <w:p w14:paraId="16238D64"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 </w:t>
      </w:r>
    </w:p>
    <w:p w14:paraId="61CF6A98"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Name of Submitting Firm: </w:t>
      </w:r>
    </w:p>
    <w:p w14:paraId="6D39289A"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89984" behindDoc="0" locked="0" layoutInCell="1" allowOverlap="1" wp14:anchorId="0A5A009B" wp14:editId="39D5F6C7">
                <wp:simplePos x="0" y="0"/>
                <wp:positionH relativeFrom="column">
                  <wp:posOffset>2167255</wp:posOffset>
                </wp:positionH>
                <wp:positionV relativeFrom="paragraph">
                  <wp:posOffset>119380</wp:posOffset>
                </wp:positionV>
                <wp:extent cx="3803650" cy="197485"/>
                <wp:effectExtent l="0" t="0" r="25400" b="12065"/>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3650" cy="197485"/>
                        </a:xfrm>
                        <a:prstGeom prst="rect">
                          <a:avLst/>
                        </a:prstGeom>
                        <a:solidFill>
                          <a:srgbClr val="FFFFFF"/>
                        </a:solidFill>
                        <a:ln w="9525">
                          <a:solidFill>
                            <a:srgbClr val="000000"/>
                          </a:solidFill>
                          <a:miter lim="800000"/>
                          <a:headEnd/>
                          <a:tailEnd/>
                        </a:ln>
                      </wps:spPr>
                      <wps:txbx>
                        <w:txbxContent>
                          <w:p w14:paraId="6464F670"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5A009B" id="Text Box 67" o:spid="_x0000_s1033" type="#_x0000_t202" style="position:absolute;margin-left:170.65pt;margin-top:9.4pt;width:299.5pt;height:15.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">
                <v:textbox>
                  <w:txbxContent>
                    <w:p w14:paraId="6464F670"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 </w:t>
      </w:r>
    </w:p>
    <w:p w14:paraId="44D77E8D"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Address of Firm (including Zip Code +4): </w:t>
      </w:r>
    </w:p>
    <w:p w14:paraId="1A1EC290"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91008" behindDoc="0" locked="0" layoutInCell="1" allowOverlap="1" wp14:anchorId="6068FA2C" wp14:editId="36524792">
                <wp:simplePos x="0" y="0"/>
                <wp:positionH relativeFrom="column">
                  <wp:posOffset>1377315</wp:posOffset>
                </wp:positionH>
                <wp:positionV relativeFrom="paragraph">
                  <wp:posOffset>104775</wp:posOffset>
                </wp:positionV>
                <wp:extent cx="4593590" cy="186055"/>
                <wp:effectExtent l="0" t="0" r="16510" b="23495"/>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3590" cy="186055"/>
                        </a:xfrm>
                        <a:prstGeom prst="rect">
                          <a:avLst/>
                        </a:prstGeom>
                        <a:solidFill>
                          <a:srgbClr val="FFFFFF"/>
                        </a:solidFill>
                        <a:ln w="9525">
                          <a:solidFill>
                            <a:srgbClr val="000000"/>
                          </a:solidFill>
                          <a:miter lim="800000"/>
                          <a:headEnd/>
                          <a:tailEnd/>
                        </a:ln>
                      </wps:spPr>
                      <wps:txbx>
                        <w:txbxContent>
                          <w:p w14:paraId="43667A9C"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8FA2C" id="Text Box 66" o:spid="_x0000_s1034" type="#_x0000_t202" style="position:absolute;margin-left:108.45pt;margin-top:8.25pt;width:361.7pt;height:14.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">
                <v:textbox>
                  <w:txbxContent>
                    <w:p w14:paraId="43667A9C"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 </w:t>
      </w:r>
    </w:p>
    <w:p w14:paraId="291AD1E6"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Title of Proposed Project: </w:t>
      </w:r>
    </w:p>
    <w:p w14:paraId="04F33841"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94080" behindDoc="0" locked="0" layoutInCell="1" allowOverlap="1" wp14:anchorId="0D9080DC" wp14:editId="7BAC4312">
                <wp:simplePos x="0" y="0"/>
                <wp:positionH relativeFrom="column">
                  <wp:posOffset>5341620</wp:posOffset>
                </wp:positionH>
                <wp:positionV relativeFrom="paragraph">
                  <wp:posOffset>98425</wp:posOffset>
                </wp:positionV>
                <wp:extent cx="628650" cy="182880"/>
                <wp:effectExtent l="0" t="0" r="19050" b="2667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182880"/>
                        </a:xfrm>
                        <a:prstGeom prst="rect">
                          <a:avLst/>
                        </a:prstGeom>
                        <a:solidFill>
                          <a:srgbClr val="FFFFFF"/>
                        </a:solidFill>
                        <a:ln w="9525">
                          <a:solidFill>
                            <a:srgbClr val="000000"/>
                          </a:solidFill>
                          <a:miter lim="800000"/>
                          <a:headEnd/>
                          <a:tailEnd/>
                        </a:ln>
                      </wps:spPr>
                      <wps:txbx>
                        <w:txbxContent>
                          <w:p w14:paraId="7122929F"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9080DC" id="Text Box 64" o:spid="_x0000_s1035" type="#_x0000_t202" style="position:absolute;margin-left:420.6pt;margin-top:7.75pt;width:49.5pt;height:14.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">
                <v:textbox>
                  <w:txbxContent>
                    <w:p w14:paraId="7122929F"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93056" behindDoc="0" locked="0" layoutInCell="1" allowOverlap="1" wp14:anchorId="1A9610DD" wp14:editId="0A11A390">
                <wp:simplePos x="0" y="0"/>
                <wp:positionH relativeFrom="column">
                  <wp:posOffset>2959735</wp:posOffset>
                </wp:positionH>
                <wp:positionV relativeFrom="paragraph">
                  <wp:posOffset>99060</wp:posOffset>
                </wp:positionV>
                <wp:extent cx="855980" cy="189865"/>
                <wp:effectExtent l="0" t="0" r="20320" b="19685"/>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5980" cy="189865"/>
                        </a:xfrm>
                        <a:prstGeom prst="rect">
                          <a:avLst/>
                        </a:prstGeom>
                        <a:solidFill>
                          <a:srgbClr val="FFFFFF"/>
                        </a:solidFill>
                        <a:ln w="9525">
                          <a:solidFill>
                            <a:srgbClr val="000000"/>
                          </a:solidFill>
                          <a:miter lim="800000"/>
                          <a:headEnd/>
                          <a:tailEnd/>
                        </a:ln>
                      </wps:spPr>
                      <wps:txbx>
                        <w:txbxContent>
                          <w:p w14:paraId="35912CF6"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9610DD" id="Text Box 63" o:spid="_x0000_s1036" type="#_x0000_t202" style="position:absolute;margin-left:233.05pt;margin-top:7.8pt;width:67.4pt;height:14.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">
                <v:textbox>
                  <w:txbxContent>
                    <w:p w14:paraId="35912CF6"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92032" behindDoc="0" locked="0" layoutInCell="1" allowOverlap="1" wp14:anchorId="61BC8468" wp14:editId="1830735C">
                <wp:simplePos x="0" y="0"/>
                <wp:positionH relativeFrom="column">
                  <wp:posOffset>1062355</wp:posOffset>
                </wp:positionH>
                <wp:positionV relativeFrom="paragraph">
                  <wp:posOffset>113030</wp:posOffset>
                </wp:positionV>
                <wp:extent cx="694690" cy="204470"/>
                <wp:effectExtent l="0" t="0" r="10160" b="24130"/>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 cy="204470"/>
                        </a:xfrm>
                        <a:prstGeom prst="rect">
                          <a:avLst/>
                        </a:prstGeom>
                        <a:solidFill>
                          <a:srgbClr val="FFFFFF"/>
                        </a:solidFill>
                        <a:ln w="9525">
                          <a:solidFill>
                            <a:srgbClr val="000000"/>
                          </a:solidFill>
                          <a:miter lim="800000"/>
                          <a:headEnd/>
                          <a:tailEnd/>
                        </a:ln>
                      </wps:spPr>
                      <wps:txbx>
                        <w:txbxContent>
                          <w:p w14:paraId="6EEDDC9A"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C8468" id="Text Box 65" o:spid="_x0000_s1037" type="#_x0000_t202" style="position:absolute;margin-left:83.65pt;margin-top:8.9pt;width:54.7pt;height:16.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">
                <v:textbox>
                  <w:txbxContent>
                    <w:p w14:paraId="6EEDDC9A"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 </w:t>
      </w:r>
    </w:p>
    <w:p w14:paraId="01C1C4F9" w14:textId="1B29BE02"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Requested Amount:                           Proposed Duration:                                   </w:t>
      </w:r>
      <w:r>
        <w:rPr>
          <w:rFonts w:ascii="Arial" w:eastAsia="Times New Roman" w:hAnsi="Arial" w:cs="Arial"/>
          <w:color w:val="000000"/>
          <w:sz w:val="18"/>
          <w:szCs w:val="18"/>
        </w:rPr>
        <w:t>NOFO</w:t>
      </w:r>
      <w:r w:rsidRPr="000374CA">
        <w:rPr>
          <w:rFonts w:ascii="Arial" w:eastAsia="Times New Roman" w:hAnsi="Arial" w:cs="Arial"/>
          <w:color w:val="000000"/>
          <w:sz w:val="18"/>
          <w:szCs w:val="18"/>
        </w:rPr>
        <w:t xml:space="preserve"> </w:t>
      </w:r>
      <w:r>
        <w:rPr>
          <w:rFonts w:ascii="Arial" w:eastAsia="Times New Roman" w:hAnsi="Arial" w:cs="Arial"/>
          <w:color w:val="000000"/>
          <w:sz w:val="18"/>
          <w:szCs w:val="18"/>
        </w:rPr>
        <w:t>Topic</w:t>
      </w:r>
      <w:r w:rsidRPr="000374CA">
        <w:rPr>
          <w:rFonts w:ascii="Arial" w:eastAsia="Times New Roman" w:hAnsi="Arial" w:cs="Arial"/>
          <w:color w:val="000000"/>
          <w:sz w:val="18"/>
          <w:szCs w:val="18"/>
        </w:rPr>
        <w:t xml:space="preserve"> No.:   </w:t>
      </w:r>
    </w:p>
    <w:p w14:paraId="01AE3025"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95104" behindDoc="0" locked="0" layoutInCell="1" allowOverlap="1" wp14:anchorId="15C64147" wp14:editId="71C304C0">
                <wp:simplePos x="0" y="0"/>
                <wp:positionH relativeFrom="column">
                  <wp:posOffset>1442720</wp:posOffset>
                </wp:positionH>
                <wp:positionV relativeFrom="paragraph">
                  <wp:posOffset>106045</wp:posOffset>
                </wp:positionV>
                <wp:extent cx="4526915" cy="219710"/>
                <wp:effectExtent l="0" t="0" r="26035" b="2794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6915" cy="219710"/>
                        </a:xfrm>
                        <a:prstGeom prst="rect">
                          <a:avLst/>
                        </a:prstGeom>
                        <a:solidFill>
                          <a:srgbClr val="FFFFFF"/>
                        </a:solidFill>
                        <a:ln w="9525">
                          <a:solidFill>
                            <a:srgbClr val="000000"/>
                          </a:solidFill>
                          <a:miter lim="800000"/>
                          <a:headEnd/>
                          <a:tailEnd/>
                        </a:ln>
                      </wps:spPr>
                      <wps:txbx>
                        <w:txbxContent>
                          <w:p w14:paraId="29E36886"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C64147" id="Text Box 62" o:spid="_x0000_s1038" type="#_x0000_t202" style="position:absolute;margin-left:113.6pt;margin-top:8.35pt;width:356.45pt;height:17.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">
                <v:textbox>
                  <w:txbxContent>
                    <w:p w14:paraId="29E36886" w14:textId="77777777" w:rsidR="008832EF" w:rsidRDefault="008832EF" w:rsidP="005539D1"/>
                  </w:txbxContent>
                </v:textbox>
              </v:shape>
            </w:pict>
          </mc:Fallback>
        </mc:AlternateContent>
      </w:r>
    </w:p>
    <w:p w14:paraId="1279AAF4" w14:textId="1F223402" w:rsidR="005539D1" w:rsidRPr="000374CA" w:rsidRDefault="005539D1" w:rsidP="005539D1">
      <w:pPr>
        <w:rPr>
          <w:rFonts w:ascii="Arial" w:eastAsia="Times New Roman" w:hAnsi="Arial" w:cs="Arial"/>
          <w:color w:val="000000"/>
          <w:sz w:val="18"/>
          <w:szCs w:val="18"/>
        </w:rPr>
      </w:pPr>
      <w:r>
        <w:rPr>
          <w:rFonts w:ascii="Arial" w:eastAsia="Times New Roman" w:hAnsi="Arial" w:cs="Arial"/>
          <w:color w:val="000000"/>
          <w:sz w:val="18"/>
          <w:szCs w:val="18"/>
        </w:rPr>
        <w:t>NOFO</w:t>
      </w:r>
      <w:r w:rsidRPr="000374CA">
        <w:rPr>
          <w:rFonts w:ascii="Arial" w:eastAsia="Times New Roman" w:hAnsi="Arial" w:cs="Arial"/>
          <w:color w:val="000000"/>
          <w:sz w:val="18"/>
          <w:szCs w:val="18"/>
        </w:rPr>
        <w:t xml:space="preserve"> </w:t>
      </w:r>
      <w:r w:rsidR="007D3092">
        <w:rPr>
          <w:rFonts w:ascii="Arial" w:eastAsia="Times New Roman" w:hAnsi="Arial" w:cs="Arial"/>
          <w:color w:val="000000"/>
          <w:sz w:val="18"/>
          <w:szCs w:val="18"/>
        </w:rPr>
        <w:t>Topic</w:t>
      </w:r>
      <w:r w:rsidRPr="000374CA">
        <w:rPr>
          <w:rFonts w:ascii="Arial" w:eastAsia="Times New Roman" w:hAnsi="Arial" w:cs="Arial"/>
          <w:color w:val="000000"/>
          <w:sz w:val="18"/>
          <w:szCs w:val="18"/>
        </w:rPr>
        <w:t xml:space="preserve"> Title: </w:t>
      </w:r>
    </w:p>
    <w:p w14:paraId="609FFCE5"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74B5C07D"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THE ABOVE ORGANIZATION CERTIFIES THAT: </w:t>
      </w:r>
    </w:p>
    <w:p w14:paraId="7BA6673B"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39D32AF6"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97152" behindDoc="0" locked="0" layoutInCell="1" allowOverlap="1" wp14:anchorId="619A3049" wp14:editId="733B4824">
                <wp:simplePos x="0" y="0"/>
                <wp:positionH relativeFrom="column">
                  <wp:posOffset>5341620</wp:posOffset>
                </wp:positionH>
                <wp:positionV relativeFrom="paragraph">
                  <wp:posOffset>24765</wp:posOffset>
                </wp:positionV>
                <wp:extent cx="90805" cy="90805"/>
                <wp:effectExtent l="0" t="0" r="23495" b="2349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3405B46F"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A3049" id="Text Box 3" o:spid="_x0000_s1039" type="#_x0000_t202" style="position:absolute;margin-left:420.6pt;margin-top:1.95pt;width:7.15pt;height:7.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">
                <v:textbox>
                  <w:txbxContent>
                    <w:p w14:paraId="3405B46F"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96128" behindDoc="0" locked="0" layoutInCell="1" allowOverlap="1" wp14:anchorId="444B954C" wp14:editId="22AB6724">
                <wp:simplePos x="0" y="0"/>
                <wp:positionH relativeFrom="column">
                  <wp:posOffset>6054725</wp:posOffset>
                </wp:positionH>
                <wp:positionV relativeFrom="paragraph">
                  <wp:posOffset>24765</wp:posOffset>
                </wp:positionV>
                <wp:extent cx="90805" cy="90805"/>
                <wp:effectExtent l="0" t="0" r="23495" b="2349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30C8CED6"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4B954C" id="Text Box 30" o:spid="_x0000_s1040" type="#_x0000_t202" style="position:absolute;margin-left:476.75pt;margin-top:1.95pt;width:7.15pt;height:7.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">
                <v:textbox>
                  <w:txbxContent>
                    <w:p w14:paraId="30C8CED6"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 1.  It is a small business firm as defined in this </w:t>
      </w:r>
      <w:r>
        <w:rPr>
          <w:rFonts w:ascii="Arial" w:eastAsia="Times New Roman" w:hAnsi="Arial" w:cs="Arial"/>
          <w:color w:val="000000"/>
          <w:sz w:val="18"/>
          <w:szCs w:val="18"/>
        </w:rPr>
        <w:t>NOFO</w:t>
      </w:r>
      <w:r w:rsidRPr="000374CA">
        <w:rPr>
          <w:rFonts w:ascii="Arial" w:eastAsia="Times New Roman" w:hAnsi="Arial" w:cs="Arial"/>
          <w:color w:val="000000"/>
          <w:sz w:val="18"/>
          <w:szCs w:val="18"/>
        </w:rPr>
        <w:t xml:space="preserve">.                                                                  </w:t>
      </w:r>
      <w:r>
        <w:rPr>
          <w:rFonts w:ascii="Arial" w:eastAsia="Times New Roman" w:hAnsi="Arial" w:cs="Arial"/>
          <w:color w:val="000000"/>
          <w:sz w:val="18"/>
          <w:szCs w:val="18"/>
        </w:rPr>
        <w:t xml:space="preserve"> </w:t>
      </w:r>
      <w:r w:rsidRPr="000374CA">
        <w:rPr>
          <w:rFonts w:ascii="Arial" w:eastAsia="Times New Roman" w:hAnsi="Arial" w:cs="Arial"/>
          <w:color w:val="000000"/>
          <w:sz w:val="18"/>
          <w:szCs w:val="18"/>
        </w:rPr>
        <w:t xml:space="preserve">Yes                No </w:t>
      </w:r>
    </w:p>
    <w:p w14:paraId="7523E1D3"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7C9B6046"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99200" behindDoc="0" locked="0" layoutInCell="1" allowOverlap="1" wp14:anchorId="24A0A473" wp14:editId="41D1977C">
                <wp:simplePos x="0" y="0"/>
                <wp:positionH relativeFrom="column">
                  <wp:posOffset>6054725</wp:posOffset>
                </wp:positionH>
                <wp:positionV relativeFrom="paragraph">
                  <wp:posOffset>13335</wp:posOffset>
                </wp:positionV>
                <wp:extent cx="90805" cy="90805"/>
                <wp:effectExtent l="0" t="0" r="23495" b="23495"/>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60F19285"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A0A473" id="Text Box 46" o:spid="_x0000_s1041" type="#_x0000_t202" style="position:absolute;margin-left:476.75pt;margin-top:1.05pt;width:7.15pt;height:7.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">
                <v:textbox>
                  <w:txbxContent>
                    <w:p w14:paraId="60F19285"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98176" behindDoc="0" locked="0" layoutInCell="1" allowOverlap="1" wp14:anchorId="20AD435F" wp14:editId="31FE4664">
                <wp:simplePos x="0" y="0"/>
                <wp:positionH relativeFrom="column">
                  <wp:posOffset>5341620</wp:posOffset>
                </wp:positionH>
                <wp:positionV relativeFrom="paragraph">
                  <wp:posOffset>50165</wp:posOffset>
                </wp:positionV>
                <wp:extent cx="90805" cy="90805"/>
                <wp:effectExtent l="0" t="0" r="23495" b="23495"/>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3BBBD0B1"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D435F" id="Text Box 47" o:spid="_x0000_s1042" type="#_x0000_t202" style="position:absolute;margin-left:420.6pt;margin-top:3.95pt;width:7.15pt;height:7.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">
                <v:textbox>
                  <w:txbxContent>
                    <w:p w14:paraId="3BBBD0B1"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 2.  The primary employment of the principal investigator will be with the firm at the time of           Yes                No </w:t>
      </w:r>
    </w:p>
    <w:p w14:paraId="6FC94ABF"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award and during the conduct of the research. </w:t>
      </w:r>
    </w:p>
    <w:p w14:paraId="18458231"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3DA04E91"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01248" behindDoc="0" locked="0" layoutInCell="1" allowOverlap="1" wp14:anchorId="02DF2A9F" wp14:editId="4672C365">
                <wp:simplePos x="0" y="0"/>
                <wp:positionH relativeFrom="column">
                  <wp:posOffset>6054725</wp:posOffset>
                </wp:positionH>
                <wp:positionV relativeFrom="paragraph">
                  <wp:posOffset>43180</wp:posOffset>
                </wp:positionV>
                <wp:extent cx="90805" cy="90805"/>
                <wp:effectExtent l="0" t="0" r="23495" b="23495"/>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0CCF2779"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F2A9F" id="Text Box 48" o:spid="_x0000_s1043" type="#_x0000_t202" style="position:absolute;margin-left:476.75pt;margin-top:3.4pt;width:7.15pt;height:7.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">
                <v:textbox>
                  <w:txbxContent>
                    <w:p w14:paraId="0CCF2779"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00224" behindDoc="0" locked="0" layoutInCell="1" allowOverlap="1" wp14:anchorId="3BBEC4EC" wp14:editId="20956A4D">
                <wp:simplePos x="0" y="0"/>
                <wp:positionH relativeFrom="column">
                  <wp:posOffset>5341620</wp:posOffset>
                </wp:positionH>
                <wp:positionV relativeFrom="paragraph">
                  <wp:posOffset>43180</wp:posOffset>
                </wp:positionV>
                <wp:extent cx="90805" cy="90805"/>
                <wp:effectExtent l="0" t="0" r="23495" b="23495"/>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2153C901"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BEC4EC" id="Text Box 49" o:spid="_x0000_s1044" type="#_x0000_t202" style="position:absolute;margin-left:420.6pt;margin-top:3.4pt;width:7.15pt;height:7.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">
                <v:textbox>
                  <w:txbxContent>
                    <w:p w14:paraId="2153C901"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 3.  A minimum of </w:t>
      </w:r>
      <w:r>
        <w:rPr>
          <w:rFonts w:ascii="Arial" w:eastAsia="Times New Roman" w:hAnsi="Arial" w:cs="Arial"/>
          <w:color w:val="000000"/>
          <w:sz w:val="18"/>
          <w:szCs w:val="18"/>
        </w:rPr>
        <w:t>one half</w:t>
      </w:r>
      <w:r w:rsidRPr="000374CA">
        <w:rPr>
          <w:rFonts w:ascii="Arial" w:eastAsia="Times New Roman" w:hAnsi="Arial" w:cs="Arial"/>
          <w:color w:val="000000"/>
          <w:sz w:val="18"/>
          <w:szCs w:val="18"/>
        </w:rPr>
        <w:t xml:space="preserve"> of research will be performed by this firm in Phase II.                           Yes               </w:t>
      </w:r>
      <w:r>
        <w:rPr>
          <w:rFonts w:ascii="Arial" w:eastAsia="Times New Roman" w:hAnsi="Arial" w:cs="Arial"/>
          <w:color w:val="000000"/>
          <w:sz w:val="18"/>
          <w:szCs w:val="18"/>
        </w:rPr>
        <w:t xml:space="preserve"> </w:t>
      </w:r>
      <w:r w:rsidRPr="000374CA">
        <w:rPr>
          <w:rFonts w:ascii="Arial" w:eastAsia="Times New Roman" w:hAnsi="Arial" w:cs="Arial"/>
          <w:color w:val="000000"/>
          <w:sz w:val="18"/>
          <w:szCs w:val="18"/>
        </w:rPr>
        <w:t xml:space="preserve">No </w:t>
      </w:r>
    </w:p>
    <w:p w14:paraId="49F2F66E"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08E4A711"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03296" behindDoc="0" locked="0" layoutInCell="1" allowOverlap="1" wp14:anchorId="1F1BDA46" wp14:editId="0A918227">
                <wp:simplePos x="0" y="0"/>
                <wp:positionH relativeFrom="column">
                  <wp:posOffset>6054725</wp:posOffset>
                </wp:positionH>
                <wp:positionV relativeFrom="paragraph">
                  <wp:posOffset>40005</wp:posOffset>
                </wp:positionV>
                <wp:extent cx="90805" cy="90805"/>
                <wp:effectExtent l="0" t="0" r="23495" b="23495"/>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5929AE01"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1BDA46" id="Text Box 50" o:spid="_x0000_s1045" type="#_x0000_t202" style="position:absolute;margin-left:476.75pt;margin-top:3.15pt;width:7.15pt;height:7.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">
                <v:textbox>
                  <w:txbxContent>
                    <w:p w14:paraId="5929AE01"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02272" behindDoc="0" locked="0" layoutInCell="1" allowOverlap="1" wp14:anchorId="0B3ADA07" wp14:editId="6BCAF96F">
                <wp:simplePos x="0" y="0"/>
                <wp:positionH relativeFrom="column">
                  <wp:posOffset>5341620</wp:posOffset>
                </wp:positionH>
                <wp:positionV relativeFrom="paragraph">
                  <wp:posOffset>40005</wp:posOffset>
                </wp:positionV>
                <wp:extent cx="90805" cy="90805"/>
                <wp:effectExtent l="0" t="0" r="23495" b="23495"/>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7967133F"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3ADA07" id="Text Box 51" o:spid="_x0000_s1046" type="#_x0000_t202" style="position:absolute;margin-left:420.6pt;margin-top:3.15pt;width:7.15pt;height:7.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">
                <v:textbox>
                  <w:txbxContent>
                    <w:p w14:paraId="7967133F"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 4.  It qualifies as a minority and disadvantaged small business as defined in this </w:t>
      </w:r>
      <w:r>
        <w:rPr>
          <w:rFonts w:ascii="Arial" w:eastAsia="Times New Roman" w:hAnsi="Arial" w:cs="Arial"/>
          <w:color w:val="000000"/>
          <w:sz w:val="18"/>
          <w:szCs w:val="18"/>
        </w:rPr>
        <w:t>NOFO</w:t>
      </w:r>
      <w:r w:rsidRPr="000374CA">
        <w:rPr>
          <w:rFonts w:ascii="Arial" w:eastAsia="Times New Roman" w:hAnsi="Arial" w:cs="Arial"/>
          <w:color w:val="000000"/>
          <w:sz w:val="18"/>
          <w:szCs w:val="18"/>
        </w:rPr>
        <w:t xml:space="preserve">.             Yes               </w:t>
      </w:r>
      <w:r>
        <w:rPr>
          <w:rFonts w:ascii="Arial" w:eastAsia="Times New Roman" w:hAnsi="Arial" w:cs="Arial"/>
          <w:color w:val="000000"/>
          <w:sz w:val="18"/>
          <w:szCs w:val="18"/>
        </w:rPr>
        <w:t xml:space="preserve">  </w:t>
      </w:r>
      <w:r w:rsidRPr="000374CA">
        <w:rPr>
          <w:rFonts w:ascii="Arial" w:eastAsia="Times New Roman" w:hAnsi="Arial" w:cs="Arial"/>
          <w:color w:val="000000"/>
          <w:sz w:val="18"/>
          <w:szCs w:val="18"/>
        </w:rPr>
        <w:t xml:space="preserve">No </w:t>
      </w:r>
    </w:p>
    <w:p w14:paraId="46E9E721"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1654C06C"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05344" behindDoc="0" locked="0" layoutInCell="1" allowOverlap="1" wp14:anchorId="64D00EAF" wp14:editId="1CD0370D">
                <wp:simplePos x="0" y="0"/>
                <wp:positionH relativeFrom="column">
                  <wp:posOffset>6054725</wp:posOffset>
                </wp:positionH>
                <wp:positionV relativeFrom="paragraph">
                  <wp:posOffset>52070</wp:posOffset>
                </wp:positionV>
                <wp:extent cx="90805" cy="90805"/>
                <wp:effectExtent l="0" t="0" r="23495" b="23495"/>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5B1B2855"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D00EAF" id="Text Box 52" o:spid="_x0000_s1047" type="#_x0000_t202" style="position:absolute;margin-left:476.75pt;margin-top:4.1pt;width:7.15pt;height:7.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">
                <v:textbox>
                  <w:txbxContent>
                    <w:p w14:paraId="5B1B2855"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04320" behindDoc="0" locked="0" layoutInCell="1" allowOverlap="1" wp14:anchorId="7ADCC1A4" wp14:editId="01FD9B35">
                <wp:simplePos x="0" y="0"/>
                <wp:positionH relativeFrom="column">
                  <wp:posOffset>5341620</wp:posOffset>
                </wp:positionH>
                <wp:positionV relativeFrom="paragraph">
                  <wp:posOffset>52070</wp:posOffset>
                </wp:positionV>
                <wp:extent cx="90805" cy="90805"/>
                <wp:effectExtent l="0" t="0" r="23495" b="23495"/>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2C0B4799"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CC1A4" id="Text Box 53" o:spid="_x0000_s1048" type="#_x0000_t202" style="position:absolute;margin-left:420.6pt;margin-top:4.1pt;width:7.15pt;height:7.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">
                <v:textbox>
                  <w:txbxContent>
                    <w:p w14:paraId="2C0B4799"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 5.  It qualifies as a woman-owned small business as defined in this </w:t>
      </w:r>
      <w:r>
        <w:rPr>
          <w:rFonts w:ascii="Arial" w:eastAsia="Times New Roman" w:hAnsi="Arial" w:cs="Arial"/>
          <w:color w:val="000000"/>
          <w:sz w:val="18"/>
          <w:szCs w:val="18"/>
        </w:rPr>
        <w:t>NOFO</w:t>
      </w:r>
      <w:r w:rsidRPr="000374CA">
        <w:rPr>
          <w:rFonts w:ascii="Arial" w:eastAsia="Times New Roman" w:hAnsi="Arial" w:cs="Arial"/>
          <w:color w:val="000000"/>
          <w:sz w:val="18"/>
          <w:szCs w:val="18"/>
        </w:rPr>
        <w:t xml:space="preserve">.                                </w:t>
      </w:r>
      <w:r>
        <w:rPr>
          <w:rFonts w:ascii="Arial" w:eastAsia="Times New Roman" w:hAnsi="Arial" w:cs="Arial"/>
          <w:color w:val="000000"/>
          <w:sz w:val="18"/>
          <w:szCs w:val="18"/>
        </w:rPr>
        <w:t xml:space="preserve"> </w:t>
      </w:r>
      <w:r w:rsidRPr="000374CA">
        <w:rPr>
          <w:rFonts w:ascii="Arial" w:eastAsia="Times New Roman" w:hAnsi="Arial" w:cs="Arial"/>
          <w:color w:val="000000"/>
          <w:sz w:val="18"/>
          <w:szCs w:val="18"/>
        </w:rPr>
        <w:t xml:space="preserve"> Yes               </w:t>
      </w:r>
      <w:r>
        <w:rPr>
          <w:rFonts w:ascii="Arial" w:eastAsia="Times New Roman" w:hAnsi="Arial" w:cs="Arial"/>
          <w:color w:val="000000"/>
          <w:sz w:val="18"/>
          <w:szCs w:val="18"/>
        </w:rPr>
        <w:t xml:space="preserve">  </w:t>
      </w:r>
      <w:r w:rsidRPr="000374CA">
        <w:rPr>
          <w:rFonts w:ascii="Arial" w:eastAsia="Times New Roman" w:hAnsi="Arial" w:cs="Arial"/>
          <w:color w:val="000000"/>
          <w:sz w:val="18"/>
          <w:szCs w:val="18"/>
        </w:rPr>
        <w:t xml:space="preserve">No </w:t>
      </w:r>
    </w:p>
    <w:p w14:paraId="4C66A422"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18B38F56"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07392" behindDoc="0" locked="0" layoutInCell="1" allowOverlap="1" wp14:anchorId="7937DFA5" wp14:editId="6F8BC144">
                <wp:simplePos x="0" y="0"/>
                <wp:positionH relativeFrom="column">
                  <wp:posOffset>6054725</wp:posOffset>
                </wp:positionH>
                <wp:positionV relativeFrom="paragraph">
                  <wp:posOffset>36830</wp:posOffset>
                </wp:positionV>
                <wp:extent cx="90805" cy="90805"/>
                <wp:effectExtent l="0" t="0" r="23495" b="23495"/>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26C6D819"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37DFA5" id="Text Box 54" o:spid="_x0000_s1049" type="#_x0000_t202" style="position:absolute;margin-left:476.75pt;margin-top:2.9pt;width:7.15pt;height:7.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">
                <v:textbox>
                  <w:txbxContent>
                    <w:p w14:paraId="26C6D819"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06368" behindDoc="0" locked="0" layoutInCell="1" allowOverlap="1" wp14:anchorId="5F823614" wp14:editId="21617828">
                <wp:simplePos x="0" y="0"/>
                <wp:positionH relativeFrom="column">
                  <wp:posOffset>5341620</wp:posOffset>
                </wp:positionH>
                <wp:positionV relativeFrom="paragraph">
                  <wp:posOffset>36830</wp:posOffset>
                </wp:positionV>
                <wp:extent cx="90805" cy="90805"/>
                <wp:effectExtent l="0" t="0" r="23495" b="23495"/>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4E0E8307"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823614" id="Text Box 55" o:spid="_x0000_s1050" type="#_x0000_t202" style="position:absolute;margin-left:420.6pt;margin-top:2.9pt;width:7.15pt;height:7.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">
                <v:textbox>
                  <w:txbxContent>
                    <w:p w14:paraId="4E0E8307"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 6.  It will permit the government to disclose contact information of the corporate official of your     Yes              </w:t>
      </w:r>
      <w:r>
        <w:rPr>
          <w:rFonts w:ascii="Arial" w:eastAsia="Times New Roman" w:hAnsi="Arial" w:cs="Arial"/>
          <w:color w:val="000000"/>
          <w:sz w:val="18"/>
          <w:szCs w:val="18"/>
        </w:rPr>
        <w:t xml:space="preserve"> </w:t>
      </w:r>
      <w:r w:rsidRPr="000374CA">
        <w:rPr>
          <w:rFonts w:ascii="Arial" w:eastAsia="Times New Roman" w:hAnsi="Arial" w:cs="Arial"/>
          <w:color w:val="000000"/>
          <w:sz w:val="18"/>
          <w:szCs w:val="18"/>
        </w:rPr>
        <w:t xml:space="preserve"> No </w:t>
      </w:r>
    </w:p>
    <w:p w14:paraId="3B8E87B2"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concern, if your proposal does not result in an award, to appropriate local and State-level </w:t>
      </w:r>
    </w:p>
    <w:p w14:paraId="65F88D01"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economic development organizations that may be interested in contacting you for further </w:t>
      </w:r>
    </w:p>
    <w:p w14:paraId="0B465B4C"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information. </w:t>
      </w:r>
    </w:p>
    <w:p w14:paraId="252936B9"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39250EF4"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08416" behindDoc="0" locked="0" layoutInCell="1" allowOverlap="1" wp14:anchorId="334B56AC" wp14:editId="6C48CA8A">
                <wp:simplePos x="0" y="0"/>
                <wp:positionH relativeFrom="column">
                  <wp:posOffset>5345430</wp:posOffset>
                </wp:positionH>
                <wp:positionV relativeFrom="paragraph">
                  <wp:posOffset>20320</wp:posOffset>
                </wp:positionV>
                <wp:extent cx="90805" cy="90805"/>
                <wp:effectExtent l="0" t="0" r="23495" b="23495"/>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3C622A88"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4B56AC" id="Text Box 56" o:spid="_x0000_s1051" type="#_x0000_t202" style="position:absolute;margin-left:420.9pt;margin-top:1.6pt;width:7.15pt;height:7.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">
                <v:textbox>
                  <w:txbxContent>
                    <w:p w14:paraId="3C622A88"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09440" behindDoc="0" locked="0" layoutInCell="1" allowOverlap="1" wp14:anchorId="3F8F09F7" wp14:editId="6D7E300E">
                <wp:simplePos x="0" y="0"/>
                <wp:positionH relativeFrom="column">
                  <wp:posOffset>6054725</wp:posOffset>
                </wp:positionH>
                <wp:positionV relativeFrom="paragraph">
                  <wp:posOffset>20320</wp:posOffset>
                </wp:positionV>
                <wp:extent cx="90805" cy="90805"/>
                <wp:effectExtent l="0" t="0" r="23495" b="23495"/>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1E2A9E1C"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F09F7" id="Text Box 57" o:spid="_x0000_s1052" type="#_x0000_t202" style="position:absolute;margin-left:476.75pt;margin-top:1.6pt;width:7.15pt;height:7.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">
                <v:textbox>
                  <w:txbxContent>
                    <w:p w14:paraId="1E2A9E1C"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 7.  It authorizes contact information and project title to be provided to the NIST Manufacturing      Yes               No </w:t>
      </w:r>
    </w:p>
    <w:p w14:paraId="5DBB85DF"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Extension Partnership (MEP) Program after awards have been announced. </w:t>
      </w:r>
    </w:p>
    <w:p w14:paraId="7E0BB70A"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227A0494"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11488" behindDoc="0" locked="0" layoutInCell="1" allowOverlap="1" wp14:anchorId="1D06756F" wp14:editId="1BD3EFFA">
                <wp:simplePos x="0" y="0"/>
                <wp:positionH relativeFrom="column">
                  <wp:posOffset>2603923</wp:posOffset>
                </wp:positionH>
                <wp:positionV relativeFrom="paragraph">
                  <wp:posOffset>20955</wp:posOffset>
                </wp:positionV>
                <wp:extent cx="90805" cy="90805"/>
                <wp:effectExtent l="0" t="0" r="23495" b="23495"/>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7F147AEA"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6756F" id="Text Box 58" o:spid="_x0000_s1053" type="#_x0000_t202" style="position:absolute;margin-left:205.05pt;margin-top:1.65pt;width:7.15pt;height:7.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">
                <v:textbox>
                  <w:txbxContent>
                    <w:p w14:paraId="7F147AEA"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10464" behindDoc="0" locked="0" layoutInCell="1" allowOverlap="1" wp14:anchorId="2CAA1CB1" wp14:editId="151B8819">
                <wp:simplePos x="0" y="0"/>
                <wp:positionH relativeFrom="column">
                  <wp:posOffset>2159847</wp:posOffset>
                </wp:positionH>
                <wp:positionV relativeFrom="paragraph">
                  <wp:posOffset>20955</wp:posOffset>
                </wp:positionV>
                <wp:extent cx="90805" cy="90805"/>
                <wp:effectExtent l="0" t="0" r="23495" b="23495"/>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09B55AAD"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A1CB1" id="Text Box 59" o:spid="_x0000_s1054" type="#_x0000_t202" style="position:absolute;margin-left:170.05pt;margin-top:1.65pt;width:7.15pt;height:7.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">
                <v:textbox>
                  <w:txbxContent>
                    <w:p w14:paraId="09B55AAD"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 8.  This firm and/or Principal Investi</w:t>
      </w:r>
      <w:r>
        <w:rPr>
          <w:rFonts w:ascii="Arial" w:eastAsia="Times New Roman" w:hAnsi="Arial" w:cs="Arial"/>
          <w:color w:val="000000"/>
          <w:sz w:val="18"/>
          <w:szCs w:val="18"/>
        </w:rPr>
        <w:t xml:space="preserve">gator       </w:t>
      </w:r>
      <w:r w:rsidRPr="000374CA">
        <w:rPr>
          <w:rFonts w:ascii="Arial" w:eastAsia="Times New Roman" w:hAnsi="Arial" w:cs="Arial"/>
          <w:color w:val="000000"/>
          <w:sz w:val="18"/>
          <w:szCs w:val="18"/>
        </w:rPr>
        <w:t xml:space="preserve">has </w:t>
      </w:r>
      <w:r>
        <w:rPr>
          <w:rFonts w:ascii="Arial" w:eastAsia="Times New Roman" w:hAnsi="Arial" w:cs="Arial"/>
          <w:color w:val="000000"/>
          <w:sz w:val="18"/>
          <w:szCs w:val="18"/>
        </w:rPr>
        <w:t xml:space="preserve">/     </w:t>
      </w:r>
      <w:r w:rsidRPr="000374CA">
        <w:rPr>
          <w:rFonts w:ascii="Arial" w:eastAsia="Times New Roman" w:hAnsi="Arial" w:cs="Arial"/>
          <w:color w:val="000000"/>
          <w:sz w:val="18"/>
          <w:szCs w:val="18"/>
        </w:rPr>
        <w:t xml:space="preserve"> has not submitted proposals for essentially equivalent </w:t>
      </w:r>
    </w:p>
    <w:p w14:paraId="3E0E64AD"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12512" behindDoc="0" locked="0" layoutInCell="1" allowOverlap="1" wp14:anchorId="5C40D9BB" wp14:editId="3EEDD30B">
                <wp:simplePos x="0" y="0"/>
                <wp:positionH relativeFrom="column">
                  <wp:posOffset>2522220</wp:posOffset>
                </wp:positionH>
                <wp:positionV relativeFrom="paragraph">
                  <wp:posOffset>29845</wp:posOffset>
                </wp:positionV>
                <wp:extent cx="90805" cy="90805"/>
                <wp:effectExtent l="0" t="0" r="23495" b="23495"/>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5F438E77"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40D9BB" id="Text Box 60" o:spid="_x0000_s1055" type="#_x0000_t202" style="position:absolute;margin-left:198.6pt;margin-top:2.35pt;width:7.15pt;height:7.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">
                <v:textbox>
                  <w:txbxContent>
                    <w:p w14:paraId="5F438E77"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13536" behindDoc="0" locked="0" layoutInCell="1" allowOverlap="1" wp14:anchorId="44C62D5B" wp14:editId="01C6C62B">
                <wp:simplePos x="0" y="0"/>
                <wp:positionH relativeFrom="page">
                  <wp:posOffset>3850640</wp:posOffset>
                </wp:positionH>
                <wp:positionV relativeFrom="paragraph">
                  <wp:posOffset>30480</wp:posOffset>
                </wp:positionV>
                <wp:extent cx="90805" cy="90805"/>
                <wp:effectExtent l="0" t="0" r="23495" b="23495"/>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2487CD40"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C62D5B" id="Text Box 61" o:spid="_x0000_s1056" type="#_x0000_t202" style="position:absolute;margin-left:303.2pt;margin-top:2.4pt;width:7.15pt;height:7.15pt;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">
                <v:textbox>
                  <w:txbxContent>
                    <w:p w14:paraId="2487CD40" w14:textId="77777777" w:rsidR="008832EF" w:rsidRDefault="008832EF" w:rsidP="005539D1"/>
                  </w:txbxContent>
                </v:textbox>
                <w10:wrap anchorx="page"/>
              </v:shape>
            </w:pict>
          </mc:Fallback>
        </mc:AlternateContent>
      </w:r>
      <w:r w:rsidRPr="000374CA">
        <w:rPr>
          <w:rFonts w:ascii="Arial" w:eastAsia="Times New Roman" w:hAnsi="Arial" w:cs="Arial"/>
          <w:color w:val="000000"/>
          <w:sz w:val="18"/>
          <w:szCs w:val="18"/>
        </w:rPr>
        <w:t xml:space="preserve">      work under other federal program</w:t>
      </w:r>
      <w:r>
        <w:rPr>
          <w:rFonts w:ascii="Arial" w:eastAsia="Times New Roman" w:hAnsi="Arial" w:cs="Arial"/>
          <w:color w:val="000000"/>
          <w:sz w:val="18"/>
          <w:szCs w:val="18"/>
        </w:rPr>
        <w:t xml:space="preserve"> NOFOs, or      </w:t>
      </w:r>
      <w:r w:rsidRPr="000374CA">
        <w:rPr>
          <w:rFonts w:ascii="Arial" w:eastAsia="Times New Roman" w:hAnsi="Arial" w:cs="Arial"/>
          <w:color w:val="000000"/>
          <w:sz w:val="18"/>
          <w:szCs w:val="18"/>
        </w:rPr>
        <w:t>has</w:t>
      </w:r>
      <w:r>
        <w:rPr>
          <w:rFonts w:ascii="Arial" w:eastAsia="Times New Roman" w:hAnsi="Arial" w:cs="Arial"/>
          <w:color w:val="000000"/>
          <w:sz w:val="18"/>
          <w:szCs w:val="18"/>
        </w:rPr>
        <w:t xml:space="preserve">  /       </w:t>
      </w:r>
      <w:r w:rsidRPr="000374CA">
        <w:rPr>
          <w:rFonts w:ascii="Arial" w:eastAsia="Times New Roman" w:hAnsi="Arial" w:cs="Arial"/>
          <w:color w:val="000000"/>
          <w:sz w:val="18"/>
          <w:szCs w:val="18"/>
        </w:rPr>
        <w:t xml:space="preserve">has not received other federal awards </w:t>
      </w:r>
    </w:p>
    <w:p w14:paraId="4939228E"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for essentially equivalent work. </w:t>
      </w:r>
    </w:p>
    <w:p w14:paraId="2FEF7608"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108FDF96"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15584" behindDoc="0" locked="0" layoutInCell="1" allowOverlap="1" wp14:anchorId="41AD0563" wp14:editId="25B46F6D">
                <wp:simplePos x="0" y="0"/>
                <wp:positionH relativeFrom="column">
                  <wp:posOffset>2788920</wp:posOffset>
                </wp:positionH>
                <wp:positionV relativeFrom="paragraph">
                  <wp:posOffset>26035</wp:posOffset>
                </wp:positionV>
                <wp:extent cx="90805" cy="90805"/>
                <wp:effectExtent l="0" t="0" r="23495" b="23495"/>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29C8739C"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AD0563" id="Text Box 71" o:spid="_x0000_s1057" type="#_x0000_t202" style="position:absolute;margin-left:219.6pt;margin-top:2.05pt;width:7.15pt;height:7.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">
                <v:textbox>
                  <w:txbxContent>
                    <w:p w14:paraId="29C8739C"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14560" behindDoc="0" locked="0" layoutInCell="1" allowOverlap="1" wp14:anchorId="16236584" wp14:editId="66FA4647">
                <wp:simplePos x="0" y="0"/>
                <wp:positionH relativeFrom="column">
                  <wp:posOffset>2328545</wp:posOffset>
                </wp:positionH>
                <wp:positionV relativeFrom="paragraph">
                  <wp:posOffset>26035</wp:posOffset>
                </wp:positionV>
                <wp:extent cx="90805" cy="90805"/>
                <wp:effectExtent l="0" t="0" r="23495" b="23495"/>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6BF8E0C2"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236584" id="Text Box 72" o:spid="_x0000_s1058" type="#_x0000_t202" style="position:absolute;margin-left:183.35pt;margin-top:2.05pt;width:7.15pt;height:7.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">
                <v:textbox>
                  <w:txbxContent>
                    <w:p w14:paraId="6BF8E0C2"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 9.  The </w:t>
      </w:r>
      <w:r>
        <w:rPr>
          <w:rFonts w:ascii="Arial" w:eastAsia="Times New Roman" w:hAnsi="Arial" w:cs="Arial"/>
          <w:color w:val="000000"/>
          <w:sz w:val="18"/>
          <w:szCs w:val="18"/>
        </w:rPr>
        <w:t>applicant</w:t>
      </w:r>
      <w:r w:rsidRPr="000374CA">
        <w:rPr>
          <w:rFonts w:ascii="Arial" w:eastAsia="Times New Roman" w:hAnsi="Arial" w:cs="Arial"/>
          <w:color w:val="000000"/>
          <w:sz w:val="18"/>
          <w:szCs w:val="18"/>
        </w:rPr>
        <w:t xml:space="preserve"> and/or </w:t>
      </w:r>
      <w:r>
        <w:rPr>
          <w:rFonts w:ascii="Arial" w:eastAsia="Times New Roman" w:hAnsi="Arial" w:cs="Arial"/>
          <w:color w:val="000000"/>
          <w:sz w:val="18"/>
          <w:szCs w:val="18"/>
        </w:rPr>
        <w:t xml:space="preserve">any of its principals       are /       </w:t>
      </w:r>
      <w:r w:rsidRPr="000374CA">
        <w:rPr>
          <w:rFonts w:ascii="Arial" w:eastAsia="Times New Roman" w:hAnsi="Arial" w:cs="Arial"/>
          <w:color w:val="000000"/>
          <w:sz w:val="18"/>
          <w:szCs w:val="18"/>
        </w:rPr>
        <w:t xml:space="preserve">are not presently debarred, suspended, proposed for </w:t>
      </w:r>
    </w:p>
    <w:p w14:paraId="7A812653"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19680" behindDoc="0" locked="0" layoutInCell="1" allowOverlap="1" wp14:anchorId="2A66FD04" wp14:editId="4C055985">
                <wp:simplePos x="0" y="0"/>
                <wp:positionH relativeFrom="column">
                  <wp:posOffset>2603500</wp:posOffset>
                </wp:positionH>
                <wp:positionV relativeFrom="paragraph">
                  <wp:posOffset>810895</wp:posOffset>
                </wp:positionV>
                <wp:extent cx="90805" cy="90805"/>
                <wp:effectExtent l="0" t="0" r="23495" b="23495"/>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57B31F45"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6FD04" id="Text Box 73" o:spid="_x0000_s1059" type="#_x0000_t202" style="position:absolute;margin-left:205pt;margin-top:63.85pt;width:7.15pt;height:7.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">
                <v:textbox>
                  <w:txbxContent>
                    <w:p w14:paraId="57B31F45"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18656" behindDoc="0" locked="0" layoutInCell="1" allowOverlap="1" wp14:anchorId="04481FB5" wp14:editId="5DF514CE">
                <wp:simplePos x="0" y="0"/>
                <wp:positionH relativeFrom="column">
                  <wp:posOffset>2159635</wp:posOffset>
                </wp:positionH>
                <wp:positionV relativeFrom="paragraph">
                  <wp:posOffset>810895</wp:posOffset>
                </wp:positionV>
                <wp:extent cx="90805" cy="90805"/>
                <wp:effectExtent l="0" t="0" r="23495" b="23495"/>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20AC6126"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81FB5" id="Text Box 74" o:spid="_x0000_s1060" type="#_x0000_t202" style="position:absolute;margin-left:170.05pt;margin-top:63.85pt;width:7.15pt;height:7.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">
                <v:textbox>
                  <w:txbxContent>
                    <w:p w14:paraId="20AC6126"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16608" behindDoc="0" locked="0" layoutInCell="1" allowOverlap="1" wp14:anchorId="1E2C0991" wp14:editId="1A77B447">
                <wp:simplePos x="0" y="0"/>
                <wp:positionH relativeFrom="column">
                  <wp:posOffset>2183130</wp:posOffset>
                </wp:positionH>
                <wp:positionV relativeFrom="paragraph">
                  <wp:posOffset>159096</wp:posOffset>
                </wp:positionV>
                <wp:extent cx="90805" cy="90805"/>
                <wp:effectExtent l="0" t="0" r="23495" b="23495"/>
                <wp:wrapNone/>
                <wp:docPr id="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7ADB1AB9"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2C0991" id="Text Box 75" o:spid="_x0000_s1061" type="#_x0000_t202" style="position:absolute;margin-left:171.9pt;margin-top:12.55pt;width:7.15pt;height:7.1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">
                <v:textbox>
                  <w:txbxContent>
                    <w:p w14:paraId="7ADB1AB9"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17632" behindDoc="0" locked="0" layoutInCell="1" allowOverlap="1" wp14:anchorId="7D4BCEE6" wp14:editId="604D35DA">
                <wp:simplePos x="0" y="0"/>
                <wp:positionH relativeFrom="margin">
                  <wp:posOffset>2695704</wp:posOffset>
                </wp:positionH>
                <wp:positionV relativeFrom="paragraph">
                  <wp:posOffset>158605</wp:posOffset>
                </wp:positionV>
                <wp:extent cx="90805" cy="90805"/>
                <wp:effectExtent l="0" t="0" r="23495" b="23495"/>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21FED3D3"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4BCEE6" id="Text Box 76" o:spid="_x0000_s1062" type="#_x0000_t202" style="position:absolute;margin-left:212.25pt;margin-top:12.5pt;width:7.15pt;height:7.1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">
                <v:textbox>
                  <w:txbxContent>
                    <w:p w14:paraId="21FED3D3" w14:textId="77777777" w:rsidR="008832EF" w:rsidRDefault="008832EF" w:rsidP="005539D1"/>
                  </w:txbxContent>
                </v:textbox>
                <w10:wrap anchorx="margin"/>
              </v:shape>
            </w:pict>
          </mc:Fallback>
        </mc:AlternateContent>
      </w:r>
      <w:r w:rsidRPr="000374CA">
        <w:rPr>
          <w:rFonts w:ascii="Arial" w:eastAsia="Times New Roman" w:hAnsi="Arial" w:cs="Arial"/>
          <w:color w:val="000000"/>
          <w:sz w:val="18"/>
          <w:szCs w:val="18"/>
        </w:rPr>
        <w:t xml:space="preserve">      debarment, or declared ineligible for </w:t>
      </w:r>
      <w:r>
        <w:rPr>
          <w:rFonts w:ascii="Arial" w:eastAsia="Times New Roman" w:hAnsi="Arial" w:cs="Arial"/>
          <w:color w:val="000000"/>
          <w:sz w:val="18"/>
          <w:szCs w:val="18"/>
        </w:rPr>
        <w:t xml:space="preserve">procurement and nonprocurement transactions (FAR subpart 9.4 or 2 C.F.R. Part </w:t>
      </w:r>
      <w:r>
        <w:rPr>
          <w:rFonts w:ascii="Arial" w:eastAsia="Times New Roman" w:hAnsi="Arial" w:cs="Arial"/>
          <w:color w:val="000000"/>
          <w:sz w:val="18"/>
          <w:szCs w:val="18"/>
        </w:rPr>
        <w:tab/>
        <w:t>180) b</w:t>
      </w:r>
      <w:r w:rsidRPr="000374CA">
        <w:rPr>
          <w:rFonts w:ascii="Arial" w:eastAsia="Times New Roman" w:hAnsi="Arial" w:cs="Arial"/>
          <w:color w:val="000000"/>
          <w:sz w:val="18"/>
          <w:szCs w:val="18"/>
        </w:rPr>
        <w:t>y any</w:t>
      </w:r>
      <w:r>
        <w:rPr>
          <w:rFonts w:ascii="Arial" w:eastAsia="Times New Roman" w:hAnsi="Arial" w:cs="Arial"/>
          <w:color w:val="000000"/>
          <w:sz w:val="18"/>
          <w:szCs w:val="18"/>
        </w:rPr>
        <w:t xml:space="preserve"> Federal agency; and       have /      </w:t>
      </w:r>
      <w:r w:rsidRPr="000374CA">
        <w:rPr>
          <w:rFonts w:ascii="Arial" w:eastAsia="Times New Roman" w:hAnsi="Arial" w:cs="Arial"/>
          <w:color w:val="000000"/>
          <w:sz w:val="18"/>
          <w:szCs w:val="18"/>
        </w:rPr>
        <w:t>have not within a three-year period preceding this</w:t>
      </w:r>
      <w:r>
        <w:rPr>
          <w:rFonts w:ascii="Arial" w:eastAsia="Times New Roman" w:hAnsi="Arial" w:cs="Arial"/>
          <w:color w:val="000000"/>
          <w:sz w:val="18"/>
          <w:szCs w:val="18"/>
        </w:rPr>
        <w:t xml:space="preserve"> application</w:t>
      </w:r>
      <w:r w:rsidRPr="000374CA">
        <w:rPr>
          <w:rFonts w:ascii="Arial" w:eastAsia="Times New Roman" w:hAnsi="Arial" w:cs="Arial"/>
          <w:color w:val="000000"/>
          <w:sz w:val="18"/>
          <w:szCs w:val="18"/>
        </w:rPr>
        <w:t xml:space="preserve">, </w:t>
      </w:r>
      <w:r>
        <w:rPr>
          <w:rFonts w:ascii="Arial" w:eastAsia="Times New Roman" w:hAnsi="Arial" w:cs="Arial"/>
          <w:color w:val="000000"/>
          <w:sz w:val="18"/>
          <w:szCs w:val="18"/>
        </w:rPr>
        <w:t xml:space="preserve">    </w:t>
      </w:r>
      <w:r w:rsidRPr="000374CA">
        <w:rPr>
          <w:rFonts w:ascii="Arial" w:eastAsia="Times New Roman" w:hAnsi="Arial" w:cs="Arial"/>
          <w:color w:val="000000"/>
          <w:sz w:val="18"/>
          <w:szCs w:val="18"/>
        </w:rPr>
        <w:t>been convicted of or had a civil judg</w:t>
      </w:r>
      <w:r>
        <w:rPr>
          <w:rFonts w:ascii="Arial" w:eastAsia="Times New Roman" w:hAnsi="Arial" w:cs="Arial"/>
          <w:color w:val="000000"/>
          <w:sz w:val="18"/>
          <w:szCs w:val="18"/>
        </w:rPr>
        <w:t xml:space="preserve">ment rendered against them for: </w:t>
      </w:r>
      <w:r w:rsidRPr="000374CA">
        <w:rPr>
          <w:rFonts w:ascii="Arial" w:eastAsia="Times New Roman" w:hAnsi="Arial" w:cs="Arial"/>
          <w:color w:val="000000"/>
          <w:sz w:val="18"/>
          <w:szCs w:val="18"/>
        </w:rPr>
        <w:t>commission of fraud or a criminal offense in connection with obtaining, attempting to obtain, or performing a Federal, state or local government contract or subcontract</w:t>
      </w:r>
      <w:r>
        <w:rPr>
          <w:rFonts w:ascii="Arial" w:eastAsia="Times New Roman" w:hAnsi="Arial" w:cs="Arial"/>
          <w:color w:val="000000"/>
          <w:sz w:val="18"/>
          <w:szCs w:val="18"/>
        </w:rPr>
        <w:t xml:space="preserve"> or financial assistance award</w:t>
      </w:r>
      <w:r w:rsidRPr="000374CA">
        <w:rPr>
          <w:rFonts w:ascii="Arial" w:eastAsia="Times New Roman" w:hAnsi="Arial" w:cs="Arial"/>
          <w:color w:val="000000"/>
          <w:sz w:val="18"/>
          <w:szCs w:val="18"/>
        </w:rPr>
        <w:t xml:space="preserve">; violation of Federal or state antitrust statutes relating to the submission of offers; or commission of embezzlement, theft, forgery, bribery, falsification or destruction of records, making false statements, tax evasion, or receiving </w:t>
      </w:r>
      <w:r>
        <w:rPr>
          <w:rFonts w:ascii="Arial" w:eastAsia="Times New Roman" w:hAnsi="Arial" w:cs="Arial"/>
          <w:color w:val="000000"/>
          <w:sz w:val="18"/>
          <w:szCs w:val="18"/>
        </w:rPr>
        <w:t xml:space="preserve">stolen property; and       </w:t>
      </w:r>
      <w:r w:rsidRPr="000374CA">
        <w:rPr>
          <w:rFonts w:ascii="Arial" w:eastAsia="Times New Roman" w:hAnsi="Arial" w:cs="Arial"/>
          <w:color w:val="000000"/>
          <w:sz w:val="18"/>
          <w:szCs w:val="18"/>
        </w:rPr>
        <w:t xml:space="preserve">are </w:t>
      </w:r>
      <w:r>
        <w:rPr>
          <w:rFonts w:ascii="Arial" w:eastAsia="Times New Roman" w:hAnsi="Arial" w:cs="Arial"/>
          <w:color w:val="000000"/>
          <w:sz w:val="18"/>
          <w:szCs w:val="18"/>
        </w:rPr>
        <w:t xml:space="preserve">/       </w:t>
      </w:r>
      <w:r w:rsidRPr="000374CA">
        <w:rPr>
          <w:rFonts w:ascii="Arial" w:eastAsia="Times New Roman" w:hAnsi="Arial" w:cs="Arial"/>
          <w:color w:val="000000"/>
          <w:sz w:val="18"/>
          <w:szCs w:val="18"/>
        </w:rPr>
        <w:t xml:space="preserve">are not presently indicted for, or otherwise criminally or civilly charged by a Government entity with, commission of any of these offenses. </w:t>
      </w:r>
    </w:p>
    <w:p w14:paraId="47A83E21"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21728" behindDoc="0" locked="0" layoutInCell="1" allowOverlap="1" wp14:anchorId="0D17E668" wp14:editId="68EEE112">
                <wp:simplePos x="0" y="0"/>
                <wp:positionH relativeFrom="column">
                  <wp:posOffset>6050280</wp:posOffset>
                </wp:positionH>
                <wp:positionV relativeFrom="paragraph">
                  <wp:posOffset>145415</wp:posOffset>
                </wp:positionV>
                <wp:extent cx="90805" cy="90805"/>
                <wp:effectExtent l="0" t="0" r="23495" b="23495"/>
                <wp:wrapNone/>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4E7455AF"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17E668" id="Text Box 77" o:spid="_x0000_s1063" type="#_x0000_t202" style="position:absolute;margin-left:476.4pt;margin-top:11.45pt;width:7.15pt;height:7.1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">
                <v:textbox>
                  <w:txbxContent>
                    <w:p w14:paraId="4E7455AF"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 </w:t>
      </w:r>
    </w:p>
    <w:p w14:paraId="1C645B1F"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20704" behindDoc="0" locked="0" layoutInCell="1" allowOverlap="1" wp14:anchorId="2F3D5FB5" wp14:editId="608D795F">
                <wp:simplePos x="0" y="0"/>
                <wp:positionH relativeFrom="column">
                  <wp:posOffset>5297805</wp:posOffset>
                </wp:positionH>
                <wp:positionV relativeFrom="paragraph">
                  <wp:posOffset>13970</wp:posOffset>
                </wp:positionV>
                <wp:extent cx="90805" cy="90805"/>
                <wp:effectExtent l="0" t="0" r="23495" b="23495"/>
                <wp:wrapNone/>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2F3215E9"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3D5FB5" id="Text Box 78" o:spid="_x0000_s1064" type="#_x0000_t202" style="position:absolute;margin-left:417.15pt;margin-top:1.1pt;width:7.15pt;height:7.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">
                <v:textbox>
                  <w:txbxContent>
                    <w:p w14:paraId="2F3215E9"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10. It is a veteran-owned small business concern.                                                                               Yes                  No </w:t>
      </w:r>
    </w:p>
    <w:p w14:paraId="510873A6"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4C499AC5"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23776" behindDoc="0" locked="0" layoutInCell="1" allowOverlap="1" wp14:anchorId="2E760A74" wp14:editId="017BCEEC">
                <wp:simplePos x="0" y="0"/>
                <wp:positionH relativeFrom="column">
                  <wp:posOffset>6054725</wp:posOffset>
                </wp:positionH>
                <wp:positionV relativeFrom="paragraph">
                  <wp:posOffset>13970</wp:posOffset>
                </wp:positionV>
                <wp:extent cx="90805" cy="90805"/>
                <wp:effectExtent l="0" t="0" r="23495" b="23495"/>
                <wp:wrapNone/>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42A4D767"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60A74" id="Text Box 79" o:spid="_x0000_s1065" type="#_x0000_t202" style="position:absolute;margin-left:476.75pt;margin-top:1.1pt;width:7.15pt;height:7.1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">
                <v:textbox>
                  <w:txbxContent>
                    <w:p w14:paraId="42A4D767"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22752" behindDoc="0" locked="0" layoutInCell="1" allowOverlap="1" wp14:anchorId="05BDF1DB" wp14:editId="62F401ED">
                <wp:simplePos x="0" y="0"/>
                <wp:positionH relativeFrom="column">
                  <wp:posOffset>5297805</wp:posOffset>
                </wp:positionH>
                <wp:positionV relativeFrom="paragraph">
                  <wp:posOffset>13970</wp:posOffset>
                </wp:positionV>
                <wp:extent cx="90805" cy="90805"/>
                <wp:effectExtent l="0" t="0" r="23495" b="23495"/>
                <wp:wrapNone/>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181E5559"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BDF1DB" id="Text Box 80" o:spid="_x0000_s1066" type="#_x0000_t202" style="position:absolute;margin-left:417.15pt;margin-top:1.1pt;width:7.15pt;height:7.1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">
                <v:textbox>
                  <w:txbxContent>
                    <w:p w14:paraId="181E5559"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      </w:t>
      </w:r>
      <w:r>
        <w:rPr>
          <w:rFonts w:ascii="Arial" w:eastAsia="Times New Roman" w:hAnsi="Arial" w:cs="Arial"/>
          <w:color w:val="000000"/>
          <w:sz w:val="18"/>
          <w:szCs w:val="18"/>
        </w:rPr>
        <w:t xml:space="preserve">10a. </w:t>
      </w:r>
      <w:r w:rsidRPr="000374CA">
        <w:rPr>
          <w:rFonts w:ascii="Arial" w:eastAsia="Times New Roman" w:hAnsi="Arial" w:cs="Arial"/>
          <w:color w:val="000000"/>
          <w:sz w:val="18"/>
          <w:szCs w:val="18"/>
        </w:rPr>
        <w:t xml:space="preserve">It is a service-disabled veteran-owned small business concern.                                             Yes                 No </w:t>
      </w:r>
    </w:p>
    <w:p w14:paraId="3EC34DE2"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658FBA88"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24800" behindDoc="0" locked="0" layoutInCell="1" allowOverlap="1" wp14:anchorId="45FABC3E" wp14:editId="3F147AA1">
                <wp:simplePos x="0" y="0"/>
                <wp:positionH relativeFrom="column">
                  <wp:posOffset>5297805</wp:posOffset>
                </wp:positionH>
                <wp:positionV relativeFrom="paragraph">
                  <wp:posOffset>43815</wp:posOffset>
                </wp:positionV>
                <wp:extent cx="90805" cy="90805"/>
                <wp:effectExtent l="0" t="0" r="23495" b="23495"/>
                <wp:wrapNone/>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113DF0BA"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FABC3E" id="Text Box 81" o:spid="_x0000_s1067" type="#_x0000_t202" style="position:absolute;margin-left:417.15pt;margin-top:3.45pt;width:7.15pt;height:7.1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">
                <v:textbox>
                  <w:txbxContent>
                    <w:p w14:paraId="113DF0BA"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25824" behindDoc="0" locked="0" layoutInCell="1" allowOverlap="1" wp14:anchorId="0FB13FBE" wp14:editId="1DE719EB">
                <wp:simplePos x="0" y="0"/>
                <wp:positionH relativeFrom="column">
                  <wp:posOffset>6054725</wp:posOffset>
                </wp:positionH>
                <wp:positionV relativeFrom="paragraph">
                  <wp:posOffset>43815</wp:posOffset>
                </wp:positionV>
                <wp:extent cx="90805" cy="90805"/>
                <wp:effectExtent l="0" t="0" r="23495" b="23495"/>
                <wp:wrapNone/>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53B4466B"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B13FBE" id="Text Box 82" o:spid="_x0000_s1068" type="#_x0000_t202" style="position:absolute;margin-left:476.75pt;margin-top:3.45pt;width:7.15pt;height:7.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">
                <v:textbox>
                  <w:txbxContent>
                    <w:p w14:paraId="53B4466B"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11. It is a HUBZone small business concern listed, on the date of this representation, on the            Yes                 No </w:t>
      </w:r>
    </w:p>
    <w:p w14:paraId="55F3CEAB"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List of Qualified HUBZone Small Business Concerns maintained by the Small Business </w:t>
      </w:r>
    </w:p>
    <w:p w14:paraId="054C591B"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Administration, and no material change in ownership and control, principal office of  </w:t>
      </w:r>
    </w:p>
    <w:p w14:paraId="5D031243"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lastRenderedPageBreak/>
        <w:t xml:space="preserve">      ownership or HUBZone employee percentage has occurred since it was certified by the </w:t>
      </w:r>
    </w:p>
    <w:p w14:paraId="59E069AF" w14:textId="77777777" w:rsidR="005539D1"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Small Business Administration in acco</w:t>
      </w:r>
      <w:r>
        <w:rPr>
          <w:rFonts w:ascii="Arial" w:eastAsia="Times New Roman" w:hAnsi="Arial" w:cs="Arial"/>
          <w:color w:val="000000"/>
          <w:sz w:val="18"/>
          <w:szCs w:val="18"/>
        </w:rPr>
        <w:t>rdance with 13 CFR Part 126</w:t>
      </w:r>
    </w:p>
    <w:p w14:paraId="11433425" w14:textId="77777777" w:rsidR="005539D1" w:rsidRDefault="005539D1" w:rsidP="005539D1">
      <w:pPr>
        <w:rPr>
          <w:rFonts w:ascii="Arial" w:eastAsia="Times New Roman" w:hAnsi="Arial" w:cs="Arial"/>
          <w:color w:val="000000"/>
          <w:sz w:val="18"/>
          <w:szCs w:val="18"/>
        </w:rPr>
      </w:pPr>
    </w:p>
    <w:p w14:paraId="5A34338D" w14:textId="77777777" w:rsidR="005539D1"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26848" behindDoc="0" locked="0" layoutInCell="1" allowOverlap="1" wp14:anchorId="45DA0132" wp14:editId="576CB72D">
                <wp:simplePos x="0" y="0"/>
                <wp:positionH relativeFrom="column">
                  <wp:posOffset>6013027</wp:posOffset>
                </wp:positionH>
                <wp:positionV relativeFrom="paragraph">
                  <wp:posOffset>8255</wp:posOffset>
                </wp:positionV>
                <wp:extent cx="90805" cy="90805"/>
                <wp:effectExtent l="0" t="0" r="23495" b="23495"/>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478DD1BF"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DA0132" id="Text Box 83" o:spid="_x0000_s1069" type="#_x0000_t202" style="position:absolute;margin-left:473.45pt;margin-top:.65pt;width:7.15pt;height:7.1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">
                <v:textbox>
                  <w:txbxContent>
                    <w:p w14:paraId="478DD1BF"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 </w:t>
      </w:r>
      <w:r>
        <w:rPr>
          <w:rFonts w:ascii="Arial" w:eastAsia="Times New Roman" w:hAnsi="Arial" w:cs="Arial"/>
          <w:color w:val="000000"/>
          <w:sz w:val="18"/>
          <w:szCs w:val="18"/>
        </w:rPr>
        <w:t>12.</w: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27872" behindDoc="0" locked="0" layoutInCell="1" allowOverlap="1" wp14:anchorId="00BC154A" wp14:editId="4A89667D">
                <wp:simplePos x="0" y="0"/>
                <wp:positionH relativeFrom="column">
                  <wp:posOffset>5309870</wp:posOffset>
                </wp:positionH>
                <wp:positionV relativeFrom="paragraph">
                  <wp:posOffset>8255</wp:posOffset>
                </wp:positionV>
                <wp:extent cx="90805" cy="90805"/>
                <wp:effectExtent l="0" t="0" r="23495" b="23495"/>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7340DF8A"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C154A" id="Text Box 84" o:spid="_x0000_s1070" type="#_x0000_t202" style="position:absolute;margin-left:418.1pt;margin-top:.65pt;width:7.15pt;height:7.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">
                <v:textbox>
                  <w:txbxContent>
                    <w:p w14:paraId="7340DF8A" w14:textId="77777777" w:rsidR="008832EF" w:rsidRDefault="008832EF" w:rsidP="005539D1"/>
                  </w:txbxContent>
                </v:textbox>
              </v:shape>
            </w:pict>
          </mc:Fallback>
        </mc:AlternateContent>
      </w:r>
      <w:r>
        <w:rPr>
          <w:rFonts w:ascii="Arial" w:eastAsia="Times New Roman" w:hAnsi="Arial" w:cs="Arial"/>
          <w:color w:val="000000"/>
          <w:sz w:val="18"/>
          <w:szCs w:val="18"/>
        </w:rPr>
        <w:t xml:space="preserve">  Does this application include subcontracts with Federal Laboratories or any Federal </w:t>
      </w:r>
      <w:r>
        <w:rPr>
          <w:rFonts w:ascii="Arial" w:eastAsia="Times New Roman" w:hAnsi="Arial" w:cs="Arial"/>
          <w:color w:val="000000"/>
          <w:sz w:val="18"/>
          <w:szCs w:val="18"/>
        </w:rPr>
        <w:tab/>
      </w:r>
      <w:r>
        <w:rPr>
          <w:rFonts w:ascii="Arial" w:eastAsia="Times New Roman" w:hAnsi="Arial" w:cs="Arial"/>
          <w:color w:val="000000"/>
          <w:sz w:val="18"/>
          <w:szCs w:val="18"/>
        </w:rPr>
        <w:tab/>
        <w:t>Yes</w:t>
      </w:r>
      <w:r>
        <w:rPr>
          <w:rFonts w:ascii="Arial" w:eastAsia="Times New Roman" w:hAnsi="Arial" w:cs="Arial"/>
          <w:color w:val="000000"/>
          <w:sz w:val="18"/>
          <w:szCs w:val="18"/>
        </w:rPr>
        <w:tab/>
        <w:t xml:space="preserve">        No</w:t>
      </w:r>
      <w:r>
        <w:rPr>
          <w:rFonts w:ascii="Arial" w:eastAsia="Times New Roman" w:hAnsi="Arial" w:cs="Arial"/>
          <w:color w:val="000000"/>
          <w:sz w:val="18"/>
          <w:szCs w:val="18"/>
        </w:rPr>
        <w:tab/>
      </w:r>
    </w:p>
    <w:p w14:paraId="1FAA8656" w14:textId="77777777" w:rsidR="005539D1" w:rsidRPr="000374CA" w:rsidRDefault="005539D1" w:rsidP="005539D1">
      <w:pPr>
        <w:rPr>
          <w:rFonts w:ascii="Arial" w:eastAsia="Times New Roman" w:hAnsi="Arial" w:cs="Arial"/>
          <w:color w:val="000000"/>
          <w:sz w:val="18"/>
          <w:szCs w:val="18"/>
        </w:rPr>
      </w:pPr>
      <w:r>
        <w:rPr>
          <w:rFonts w:ascii="Arial" w:eastAsia="Times New Roman" w:hAnsi="Arial" w:cs="Arial"/>
          <w:color w:val="000000"/>
          <w:sz w:val="18"/>
          <w:szCs w:val="18"/>
        </w:rPr>
        <w:t xml:space="preserve">        Agencies?  If yes, insert the names of the Federal Laboratories/Agencies.</w:t>
      </w:r>
      <w:r w:rsidRPr="000374CA">
        <w:rPr>
          <w:rFonts w:ascii="Arial" w:eastAsia="Times New Roman" w:hAnsi="Arial" w:cs="Arial"/>
          <w:color w:val="000000"/>
          <w:sz w:val="18"/>
          <w:szCs w:val="18"/>
        </w:rPr>
        <w:t xml:space="preserve">     </w:t>
      </w:r>
    </w:p>
    <w:p w14:paraId="6BF04A1C"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28896" behindDoc="0" locked="0" layoutInCell="1" allowOverlap="1" wp14:anchorId="142DA281" wp14:editId="4B8D1B5F">
                <wp:simplePos x="0" y="0"/>
                <wp:positionH relativeFrom="column">
                  <wp:posOffset>311150</wp:posOffset>
                </wp:positionH>
                <wp:positionV relativeFrom="paragraph">
                  <wp:posOffset>73025</wp:posOffset>
                </wp:positionV>
                <wp:extent cx="6100445" cy="200025"/>
                <wp:effectExtent l="0" t="0" r="14605" b="28575"/>
                <wp:wrapNone/>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0445" cy="200025"/>
                        </a:xfrm>
                        <a:prstGeom prst="rect">
                          <a:avLst/>
                        </a:prstGeom>
                        <a:solidFill>
                          <a:srgbClr val="FFFFFF"/>
                        </a:solidFill>
                        <a:ln w="9525">
                          <a:solidFill>
                            <a:srgbClr val="000000"/>
                          </a:solidFill>
                          <a:miter lim="800000"/>
                          <a:headEnd/>
                          <a:tailEnd/>
                        </a:ln>
                      </wps:spPr>
                      <wps:txbx>
                        <w:txbxContent>
                          <w:p w14:paraId="380435DA"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2DA281" id="Text Box 85" o:spid="_x0000_s1071" type="#_x0000_t202" style="position:absolute;margin-left:24.5pt;margin-top:5.75pt;width:480.35pt;height:15.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">
                <v:textbox>
                  <w:txbxContent>
                    <w:p w14:paraId="380435DA"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 </w:t>
      </w:r>
    </w:p>
    <w:p w14:paraId="7C580F33"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57EEB723" w14:textId="6DDDB78C"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7BF48EE8"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30944" behindDoc="0" locked="0" layoutInCell="1" allowOverlap="1" wp14:anchorId="1EE7A36F" wp14:editId="37759318">
                <wp:simplePos x="0" y="0"/>
                <wp:positionH relativeFrom="column">
                  <wp:posOffset>6017895</wp:posOffset>
                </wp:positionH>
                <wp:positionV relativeFrom="paragraph">
                  <wp:posOffset>32385</wp:posOffset>
                </wp:positionV>
                <wp:extent cx="90805" cy="90805"/>
                <wp:effectExtent l="0" t="0" r="23495" b="23495"/>
                <wp:wrapNone/>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5C8AC709"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E7A36F" id="Text Box 86" o:spid="_x0000_s1072" type="#_x0000_t202" style="position:absolute;margin-left:473.85pt;margin-top:2.55pt;width:7.15pt;height:7.1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">
                <v:textbox>
                  <w:txbxContent>
                    <w:p w14:paraId="5C8AC709"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29920" behindDoc="0" locked="0" layoutInCell="1" allowOverlap="1" wp14:anchorId="3498DB48" wp14:editId="672131A5">
                <wp:simplePos x="0" y="0"/>
                <wp:positionH relativeFrom="column">
                  <wp:posOffset>5361305</wp:posOffset>
                </wp:positionH>
                <wp:positionV relativeFrom="paragraph">
                  <wp:posOffset>32385</wp:posOffset>
                </wp:positionV>
                <wp:extent cx="90805" cy="90805"/>
                <wp:effectExtent l="0" t="0" r="23495" b="23495"/>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25AEFBAD"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98DB48" id="Text Box 87" o:spid="_x0000_s1073" type="#_x0000_t202" style="position:absolute;margin-left:422.15pt;margin-top:2.55pt;width:7.15pt;height:7.1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">
                <v:textbox>
                  <w:txbxContent>
                    <w:p w14:paraId="25AEFBAD" w14:textId="77777777" w:rsidR="008832EF" w:rsidRDefault="008832EF" w:rsidP="005539D1"/>
                  </w:txbxContent>
                </v:textbox>
              </v:shape>
            </w:pict>
          </mc:Fallback>
        </mc:AlternateContent>
      </w:r>
      <w:r>
        <w:rPr>
          <w:rFonts w:ascii="Arial" w:eastAsia="Times New Roman" w:hAnsi="Arial" w:cs="Arial"/>
          <w:color w:val="000000"/>
          <w:sz w:val="18"/>
          <w:szCs w:val="18"/>
        </w:rPr>
        <w:t>13</w:t>
      </w:r>
      <w:r w:rsidRPr="000374CA">
        <w:rPr>
          <w:rFonts w:ascii="Arial" w:eastAsia="Times New Roman" w:hAnsi="Arial" w:cs="Arial"/>
          <w:color w:val="000000"/>
          <w:sz w:val="18"/>
          <w:szCs w:val="18"/>
        </w:rPr>
        <w:t xml:space="preserve">.  </w:t>
      </w:r>
      <w:r>
        <w:rPr>
          <w:rFonts w:ascii="Arial" w:eastAsia="Times New Roman" w:hAnsi="Arial" w:cs="Arial"/>
          <w:color w:val="000000"/>
          <w:sz w:val="18"/>
          <w:szCs w:val="18"/>
        </w:rPr>
        <w:t>Is your small business majority owned by Venture Capital operating companies, Hedge</w:t>
      </w:r>
      <w:r w:rsidRPr="000374CA">
        <w:rPr>
          <w:rFonts w:ascii="Arial" w:eastAsia="Times New Roman" w:hAnsi="Arial" w:cs="Arial"/>
          <w:color w:val="000000"/>
          <w:sz w:val="18"/>
          <w:szCs w:val="18"/>
        </w:rPr>
        <w:t xml:space="preserve">  </w:t>
      </w:r>
      <w:r>
        <w:rPr>
          <w:rFonts w:ascii="Arial" w:eastAsia="Times New Roman" w:hAnsi="Arial" w:cs="Arial"/>
          <w:color w:val="000000"/>
          <w:sz w:val="18"/>
          <w:szCs w:val="18"/>
        </w:rPr>
        <w:t xml:space="preserve">             Yes               </w:t>
      </w:r>
      <w:r w:rsidRPr="000374CA">
        <w:rPr>
          <w:rFonts w:ascii="Arial" w:eastAsia="Times New Roman" w:hAnsi="Arial" w:cs="Arial"/>
          <w:color w:val="000000"/>
          <w:sz w:val="18"/>
          <w:szCs w:val="18"/>
        </w:rPr>
        <w:t xml:space="preserve">No         </w:t>
      </w:r>
    </w:p>
    <w:p w14:paraId="701B4846"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r>
        <w:rPr>
          <w:rFonts w:ascii="Arial" w:eastAsia="Times New Roman" w:hAnsi="Arial" w:cs="Arial"/>
          <w:color w:val="000000"/>
          <w:sz w:val="18"/>
          <w:szCs w:val="18"/>
        </w:rPr>
        <w:t xml:space="preserve"> Funds, or Private Equity Funds?</w:t>
      </w:r>
    </w:p>
    <w:p w14:paraId="61B09825" w14:textId="77777777" w:rsidR="005539D1" w:rsidRPr="000374CA" w:rsidRDefault="005539D1" w:rsidP="005539D1">
      <w:pPr>
        <w:rPr>
          <w:rFonts w:ascii="Arial" w:eastAsia="Times New Roman" w:hAnsi="Arial" w:cs="Arial"/>
          <w:color w:val="000000"/>
          <w:sz w:val="18"/>
          <w:szCs w:val="18"/>
        </w:rPr>
      </w:pPr>
    </w:p>
    <w:p w14:paraId="4EC9A0E0"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32992" behindDoc="0" locked="0" layoutInCell="1" allowOverlap="1" wp14:anchorId="7F7A74A2" wp14:editId="17D9680F">
                <wp:simplePos x="0" y="0"/>
                <wp:positionH relativeFrom="column">
                  <wp:posOffset>6017895</wp:posOffset>
                </wp:positionH>
                <wp:positionV relativeFrom="paragraph">
                  <wp:posOffset>24130</wp:posOffset>
                </wp:positionV>
                <wp:extent cx="90805" cy="90805"/>
                <wp:effectExtent l="0" t="0" r="23495" b="23495"/>
                <wp:wrapNone/>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423F6A89"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7A74A2" id="Text Box 88" o:spid="_x0000_s1074" type="#_x0000_t202" style="position:absolute;margin-left:473.85pt;margin-top:1.9pt;width:7.15pt;height:7.1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">
                <v:textbox>
                  <w:txbxContent>
                    <w:p w14:paraId="423F6A89"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31968" behindDoc="0" locked="0" layoutInCell="1" allowOverlap="1" wp14:anchorId="0A79CF02" wp14:editId="7E07451B">
                <wp:simplePos x="0" y="0"/>
                <wp:positionH relativeFrom="column">
                  <wp:posOffset>5361305</wp:posOffset>
                </wp:positionH>
                <wp:positionV relativeFrom="paragraph">
                  <wp:posOffset>24130</wp:posOffset>
                </wp:positionV>
                <wp:extent cx="90805" cy="90805"/>
                <wp:effectExtent l="0" t="0" r="23495" b="23495"/>
                <wp:wrapNone/>
                <wp:docPr id="8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54EA9286"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79CF02" id="Text Box 89" o:spid="_x0000_s1075" type="#_x0000_t202" style="position:absolute;margin-left:422.15pt;margin-top:1.9pt;width:7.15pt;height:7.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">
                <v:textbox>
                  <w:txbxContent>
                    <w:p w14:paraId="54EA9286" w14:textId="77777777" w:rsidR="008832EF" w:rsidRDefault="008832EF" w:rsidP="005539D1"/>
                  </w:txbxContent>
                </v:textbox>
              </v:shape>
            </w:pict>
          </mc:Fallback>
        </mc:AlternateContent>
      </w:r>
      <w:r w:rsidRPr="000374CA">
        <w:rPr>
          <w:rFonts w:ascii="Arial" w:eastAsia="Times New Roman" w:hAnsi="Arial" w:cs="Arial"/>
          <w:color w:val="000000"/>
          <w:sz w:val="18"/>
          <w:szCs w:val="18"/>
        </w:rPr>
        <w:t>13.  The company is registered in SAM.gov and the Representations and Certifications are                Yes               No</w:t>
      </w:r>
    </w:p>
    <w:p w14:paraId="282D9E9F"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r>
        <w:rPr>
          <w:rFonts w:ascii="Arial" w:eastAsia="Times New Roman" w:hAnsi="Arial" w:cs="Arial"/>
          <w:color w:val="000000"/>
          <w:sz w:val="18"/>
          <w:szCs w:val="18"/>
        </w:rPr>
        <w:t xml:space="preserve"> </w:t>
      </w:r>
      <w:r w:rsidRPr="000374CA">
        <w:rPr>
          <w:rFonts w:ascii="Arial" w:eastAsia="Times New Roman" w:hAnsi="Arial" w:cs="Arial"/>
          <w:color w:val="000000"/>
          <w:sz w:val="18"/>
          <w:szCs w:val="18"/>
        </w:rPr>
        <w:t>completed.  The NAICS code 541715 is included in the registration.</w:t>
      </w:r>
    </w:p>
    <w:p w14:paraId="792B0D27" w14:textId="77777777" w:rsidR="005539D1" w:rsidRPr="000374CA" w:rsidRDefault="005539D1" w:rsidP="005539D1">
      <w:pPr>
        <w:rPr>
          <w:rFonts w:ascii="Arial" w:eastAsia="Times New Roman" w:hAnsi="Arial" w:cs="Arial"/>
          <w:color w:val="000000"/>
          <w:sz w:val="18"/>
          <w:szCs w:val="18"/>
        </w:rPr>
      </w:pPr>
    </w:p>
    <w:p w14:paraId="03A497BE" w14:textId="77777777" w:rsidR="005539D1" w:rsidRPr="000374CA" w:rsidRDefault="005539D1" w:rsidP="005539D1">
      <w:pPr>
        <w:tabs>
          <w:tab w:val="left" w:pos="513"/>
          <w:tab w:val="left" w:pos="8168"/>
          <w:tab w:val="left" w:pos="9227"/>
        </w:tabs>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41184" behindDoc="0" locked="0" layoutInCell="1" allowOverlap="1" wp14:anchorId="77F324A7" wp14:editId="3063969A">
                <wp:simplePos x="0" y="0"/>
                <wp:positionH relativeFrom="rightMargin">
                  <wp:posOffset>-381635</wp:posOffset>
                </wp:positionH>
                <wp:positionV relativeFrom="paragraph">
                  <wp:posOffset>11430</wp:posOffset>
                </wp:positionV>
                <wp:extent cx="95250" cy="114300"/>
                <wp:effectExtent l="0" t="0" r="19050" b="19050"/>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95250" cy="114300"/>
                        </a:xfrm>
                        <a:prstGeom prst="rect">
                          <a:avLst/>
                        </a:prstGeom>
                        <a:solidFill>
                          <a:srgbClr val="FFFFFF"/>
                        </a:solidFill>
                        <a:ln w="9525">
                          <a:solidFill>
                            <a:srgbClr val="000000"/>
                          </a:solidFill>
                          <a:miter lim="800000"/>
                          <a:headEnd/>
                          <a:tailEnd/>
                        </a:ln>
                      </wps:spPr>
                      <wps:txbx>
                        <w:txbxContent>
                          <w:p w14:paraId="24EB4F41"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324A7" id="Text Box 90" o:spid="_x0000_s1076" type="#_x0000_t202" style="position:absolute;margin-left:-30.05pt;margin-top:.9pt;width:7.5pt;height:9pt;flip:x y;z-index:25174118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">
                <v:textbox>
                  <w:txbxContent>
                    <w:p w14:paraId="24EB4F41" w14:textId="77777777" w:rsidR="008832EF" w:rsidRDefault="008832EF" w:rsidP="005539D1"/>
                  </w:txbxContent>
                </v:textbox>
                <w10:wrap anchorx="margin"/>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40160" behindDoc="0" locked="0" layoutInCell="1" allowOverlap="1" wp14:anchorId="246F9C06" wp14:editId="68C1631A">
                <wp:simplePos x="0" y="0"/>
                <wp:positionH relativeFrom="column">
                  <wp:posOffset>5365750</wp:posOffset>
                </wp:positionH>
                <wp:positionV relativeFrom="paragraph">
                  <wp:posOffset>17780</wp:posOffset>
                </wp:positionV>
                <wp:extent cx="101600" cy="101600"/>
                <wp:effectExtent l="0" t="0" r="12700" b="12700"/>
                <wp:wrapNone/>
                <wp:docPr id="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01600" cy="101600"/>
                        </a:xfrm>
                        <a:prstGeom prst="rect">
                          <a:avLst/>
                        </a:prstGeom>
                        <a:solidFill>
                          <a:srgbClr val="FFFFFF"/>
                        </a:solidFill>
                        <a:ln w="9525">
                          <a:solidFill>
                            <a:srgbClr val="000000"/>
                          </a:solidFill>
                          <a:miter lim="800000"/>
                          <a:headEnd/>
                          <a:tailEnd/>
                        </a:ln>
                      </wps:spPr>
                      <wps:txbx>
                        <w:txbxContent>
                          <w:p w14:paraId="6EEEAE11"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F9C06" id="Text Box 91" o:spid="_x0000_s1077" type="#_x0000_t202" style="position:absolute;margin-left:422.5pt;margin-top:1.4pt;width:8pt;height:8pt;flip:x 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">
                <v:textbox>
                  <w:txbxContent>
                    <w:p w14:paraId="6EEEAE11"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14. The company has completed the Fraud, Waste, and Abuse training available on </w:t>
      </w:r>
      <w:r>
        <w:rPr>
          <w:rFonts w:ascii="Arial" w:eastAsia="Times New Roman" w:hAnsi="Arial" w:cs="Arial"/>
          <w:color w:val="000000"/>
          <w:sz w:val="18"/>
          <w:szCs w:val="18"/>
        </w:rPr>
        <w:t xml:space="preserve">                 </w:t>
      </w:r>
      <w:r w:rsidRPr="000374CA">
        <w:rPr>
          <w:rFonts w:ascii="Arial" w:eastAsia="Times New Roman" w:hAnsi="Arial" w:cs="Arial"/>
          <w:color w:val="000000"/>
          <w:sz w:val="18"/>
          <w:szCs w:val="18"/>
        </w:rPr>
        <w:t xml:space="preserve"> </w:t>
      </w:r>
      <w:r>
        <w:rPr>
          <w:rFonts w:ascii="Arial" w:eastAsia="Times New Roman" w:hAnsi="Arial" w:cs="Arial"/>
          <w:color w:val="000000"/>
          <w:sz w:val="18"/>
          <w:szCs w:val="18"/>
        </w:rPr>
        <w:t xml:space="preserve">         Yes </w:t>
      </w:r>
      <w:r w:rsidRPr="000374CA">
        <w:rPr>
          <w:rFonts w:ascii="Arial" w:eastAsia="Times New Roman" w:hAnsi="Arial" w:cs="Arial"/>
          <w:color w:val="000000"/>
          <w:sz w:val="18"/>
          <w:szCs w:val="18"/>
        </w:rPr>
        <w:t xml:space="preserve">       </w:t>
      </w:r>
      <w:r>
        <w:rPr>
          <w:rFonts w:ascii="Arial" w:eastAsia="Times New Roman" w:hAnsi="Arial" w:cs="Arial"/>
          <w:color w:val="000000"/>
          <w:sz w:val="18"/>
          <w:szCs w:val="18"/>
        </w:rPr>
        <w:t xml:space="preserve">      No  </w:t>
      </w:r>
      <w:r>
        <w:rPr>
          <w:rFonts w:ascii="Arial" w:eastAsia="Times New Roman" w:hAnsi="Arial" w:cs="Arial"/>
          <w:color w:val="000000"/>
          <w:sz w:val="18"/>
          <w:szCs w:val="18"/>
        </w:rPr>
        <w:tab/>
      </w:r>
      <w:r w:rsidRPr="000374CA">
        <w:rPr>
          <w:rFonts w:ascii="Arial" w:eastAsia="Times New Roman" w:hAnsi="Arial" w:cs="Arial"/>
          <w:color w:val="000000"/>
          <w:sz w:val="18"/>
          <w:szCs w:val="18"/>
        </w:rPr>
        <w:t xml:space="preserve">     </w:t>
      </w:r>
      <w:r>
        <w:rPr>
          <w:rFonts w:ascii="Arial" w:eastAsia="Times New Roman" w:hAnsi="Arial" w:cs="Arial"/>
          <w:color w:val="000000"/>
          <w:sz w:val="18"/>
          <w:szCs w:val="18"/>
        </w:rPr>
        <w:t xml:space="preserve">   </w:t>
      </w:r>
    </w:p>
    <w:p w14:paraId="5C5E1031" w14:textId="04F88588" w:rsidR="005539D1" w:rsidRDefault="005539D1" w:rsidP="005539D1">
      <w:pPr>
        <w:tabs>
          <w:tab w:val="left" w:pos="513"/>
          <w:tab w:val="left" w:pos="8168"/>
          <w:tab w:val="left" w:pos="9227"/>
        </w:tabs>
        <w:ind w:right="921"/>
        <w:jc w:val="both"/>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hyperlink r:id="rId101" w:history="1">
        <w:r w:rsidRPr="000374CA">
          <w:rPr>
            <w:rFonts w:ascii="Arial" w:eastAsia="Times New Roman" w:hAnsi="Arial" w:cs="Arial"/>
            <w:color w:val="0000FF"/>
            <w:sz w:val="18"/>
            <w:szCs w:val="18"/>
            <w:u w:val="single"/>
          </w:rPr>
          <w:t>http://techpartnerships.noaa.gov/SBIR.aspx</w:t>
        </w:r>
      </w:hyperlink>
      <w:r w:rsidRPr="000374CA">
        <w:rPr>
          <w:rFonts w:ascii="Arial" w:eastAsia="Times New Roman" w:hAnsi="Arial" w:cs="Arial"/>
          <w:color w:val="000000"/>
          <w:sz w:val="18"/>
          <w:szCs w:val="18"/>
        </w:rPr>
        <w:t xml:space="preserve"> and attached the completed certification page.</w:t>
      </w:r>
    </w:p>
    <w:p w14:paraId="4D277518" w14:textId="058327D9" w:rsidR="00180567" w:rsidRDefault="00180567" w:rsidP="005539D1">
      <w:pPr>
        <w:tabs>
          <w:tab w:val="left" w:pos="513"/>
          <w:tab w:val="left" w:pos="8168"/>
          <w:tab w:val="left" w:pos="9227"/>
        </w:tabs>
        <w:ind w:right="921"/>
        <w:jc w:val="both"/>
        <w:rPr>
          <w:rFonts w:ascii="Arial" w:eastAsia="Times New Roman" w:hAnsi="Arial" w:cs="Arial"/>
          <w:color w:val="000000"/>
          <w:sz w:val="18"/>
          <w:szCs w:val="18"/>
        </w:rPr>
      </w:pPr>
    </w:p>
    <w:p w14:paraId="74D4CBDC" w14:textId="0D00D693" w:rsidR="00180567" w:rsidRPr="00180567" w:rsidRDefault="005539D1" w:rsidP="00180567">
      <w:pPr>
        <w:tabs>
          <w:tab w:val="left" w:pos="513"/>
          <w:tab w:val="left" w:pos="8168"/>
          <w:tab w:val="left" w:pos="9227"/>
        </w:tabs>
        <w:ind w:right="921"/>
        <w:jc w:val="both"/>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5799EBB1" w14:textId="77777777" w:rsidR="005539D1" w:rsidRPr="000374CA" w:rsidRDefault="005539D1" w:rsidP="005539D1">
      <w:pPr>
        <w:rPr>
          <w:rFonts w:ascii="Arial" w:eastAsia="Times New Roman" w:hAnsi="Arial" w:cs="Arial"/>
          <w:color w:val="000000"/>
          <w:sz w:val="18"/>
          <w:szCs w:val="18"/>
          <w:u w:val="single"/>
        </w:rPr>
      </w:pPr>
      <w:r w:rsidRPr="000374CA">
        <w:rPr>
          <w:rFonts w:ascii="Arial" w:eastAsia="Times New Roman" w:hAnsi="Arial" w:cs="Arial"/>
          <w:b/>
          <w:bCs/>
          <w:color w:val="000000"/>
          <w:sz w:val="18"/>
          <w:szCs w:val="18"/>
          <w:u w:val="single"/>
        </w:rPr>
        <w:t>PRINCIPAL INVESTIGATOR</w:t>
      </w:r>
    </w:p>
    <w:p w14:paraId="46F3B89F"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0EFE8501"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35040" behindDoc="0" locked="0" layoutInCell="1" allowOverlap="1" wp14:anchorId="5E03BCE0" wp14:editId="5071D4CF">
                <wp:simplePos x="0" y="0"/>
                <wp:positionH relativeFrom="column">
                  <wp:posOffset>2445385</wp:posOffset>
                </wp:positionH>
                <wp:positionV relativeFrom="paragraph">
                  <wp:posOffset>114935</wp:posOffset>
                </wp:positionV>
                <wp:extent cx="2267585" cy="248920"/>
                <wp:effectExtent l="0" t="0" r="18415" b="17780"/>
                <wp:wrapNone/>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7585" cy="248920"/>
                        </a:xfrm>
                        <a:prstGeom prst="rect">
                          <a:avLst/>
                        </a:prstGeom>
                        <a:solidFill>
                          <a:srgbClr val="FFFFFF"/>
                        </a:solidFill>
                        <a:ln w="9525">
                          <a:solidFill>
                            <a:srgbClr val="000000"/>
                          </a:solidFill>
                          <a:miter lim="800000"/>
                          <a:headEnd/>
                          <a:tailEnd/>
                        </a:ln>
                      </wps:spPr>
                      <wps:txbx>
                        <w:txbxContent>
                          <w:p w14:paraId="5EC7E79B"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3BCE0" id="Text Box 92" o:spid="_x0000_s1078" type="#_x0000_t202" style="position:absolute;margin-left:192.55pt;margin-top:9.05pt;width:178.55pt;height:19.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">
                <v:textbox>
                  <w:txbxContent>
                    <w:p w14:paraId="5EC7E79B"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36064" behindDoc="0" locked="0" layoutInCell="1" allowOverlap="1" wp14:anchorId="39FDF792" wp14:editId="5F0F64DE">
                <wp:simplePos x="0" y="0"/>
                <wp:positionH relativeFrom="column">
                  <wp:posOffset>4852035</wp:posOffset>
                </wp:positionH>
                <wp:positionV relativeFrom="paragraph">
                  <wp:posOffset>114935</wp:posOffset>
                </wp:positionV>
                <wp:extent cx="1557655" cy="248920"/>
                <wp:effectExtent l="0" t="0" r="23495" b="17780"/>
                <wp:wrapNone/>
                <wp:docPr id="9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7655" cy="248920"/>
                        </a:xfrm>
                        <a:prstGeom prst="rect">
                          <a:avLst/>
                        </a:prstGeom>
                        <a:solidFill>
                          <a:srgbClr val="FFFFFF"/>
                        </a:solidFill>
                        <a:ln w="9525">
                          <a:solidFill>
                            <a:srgbClr val="000000"/>
                          </a:solidFill>
                          <a:miter lim="800000"/>
                          <a:headEnd/>
                          <a:tailEnd/>
                        </a:ln>
                      </wps:spPr>
                      <wps:txbx>
                        <w:txbxContent>
                          <w:p w14:paraId="2F511C30"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DF792" id="Text Box 93" o:spid="_x0000_s1079" type="#_x0000_t202" style="position:absolute;margin-left:382.05pt;margin-top:9.05pt;width:122.65pt;height:19.6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">
                <v:textbox>
                  <w:txbxContent>
                    <w:p w14:paraId="2F511C30"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34016" behindDoc="0" locked="0" layoutInCell="1" allowOverlap="1" wp14:anchorId="6C9D87C4" wp14:editId="726E525A">
                <wp:simplePos x="0" y="0"/>
                <wp:positionH relativeFrom="column">
                  <wp:posOffset>8890</wp:posOffset>
                </wp:positionH>
                <wp:positionV relativeFrom="paragraph">
                  <wp:posOffset>114935</wp:posOffset>
                </wp:positionV>
                <wp:extent cx="2341245" cy="248920"/>
                <wp:effectExtent l="0" t="0" r="20955" b="17780"/>
                <wp:wrapNone/>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1245" cy="248920"/>
                        </a:xfrm>
                        <a:prstGeom prst="rect">
                          <a:avLst/>
                        </a:prstGeom>
                        <a:solidFill>
                          <a:srgbClr val="FFFFFF"/>
                        </a:solidFill>
                        <a:ln w="9525">
                          <a:solidFill>
                            <a:srgbClr val="000000"/>
                          </a:solidFill>
                          <a:miter lim="800000"/>
                          <a:headEnd/>
                          <a:tailEnd/>
                        </a:ln>
                      </wps:spPr>
                      <wps:txbx>
                        <w:txbxContent>
                          <w:p w14:paraId="569059A5"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9D87C4" id="Text Box 94" o:spid="_x0000_s1080" type="#_x0000_t202" style="position:absolute;margin-left:.7pt;margin-top:9.05pt;width:184.35pt;height:19.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">
                <v:textbox>
                  <w:txbxContent>
                    <w:p w14:paraId="569059A5"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Name:                                                                   Title:                                                                    Day Telephone No.: </w:t>
      </w:r>
    </w:p>
    <w:p w14:paraId="554137A7" w14:textId="77777777" w:rsidR="005539D1" w:rsidRPr="000374CA" w:rsidRDefault="005539D1" w:rsidP="005539D1">
      <w:pPr>
        <w:rPr>
          <w:rFonts w:ascii="Arial" w:eastAsia="Times New Roman" w:hAnsi="Arial" w:cs="Arial"/>
          <w:color w:val="000000"/>
          <w:sz w:val="18"/>
          <w:szCs w:val="18"/>
        </w:rPr>
      </w:pPr>
    </w:p>
    <w:p w14:paraId="4200D5AA"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3511A5FD"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Signature &amp; Date:                                                 Email:                                                                  Fax No.: </w:t>
      </w:r>
    </w:p>
    <w:p w14:paraId="01199C7A"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38112" behindDoc="0" locked="0" layoutInCell="1" allowOverlap="1" wp14:anchorId="0D5A331F" wp14:editId="5867D971">
                <wp:simplePos x="0" y="0"/>
                <wp:positionH relativeFrom="column">
                  <wp:posOffset>2445385</wp:posOffset>
                </wp:positionH>
                <wp:positionV relativeFrom="paragraph">
                  <wp:posOffset>-4445</wp:posOffset>
                </wp:positionV>
                <wp:extent cx="2267585" cy="266065"/>
                <wp:effectExtent l="0" t="0" r="18415" b="19685"/>
                <wp:wrapNone/>
                <wp:docPr id="9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7585" cy="266065"/>
                        </a:xfrm>
                        <a:prstGeom prst="rect">
                          <a:avLst/>
                        </a:prstGeom>
                        <a:solidFill>
                          <a:srgbClr val="FFFFFF"/>
                        </a:solidFill>
                        <a:ln w="9525">
                          <a:solidFill>
                            <a:srgbClr val="000000"/>
                          </a:solidFill>
                          <a:miter lim="800000"/>
                          <a:headEnd/>
                          <a:tailEnd/>
                        </a:ln>
                      </wps:spPr>
                      <wps:txbx>
                        <w:txbxContent>
                          <w:p w14:paraId="7F378996"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5A331F" id="Text Box 95" o:spid="_x0000_s1081" type="#_x0000_t202" style="position:absolute;margin-left:192.55pt;margin-top:-.35pt;width:178.55pt;height:20.9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">
                <v:textbox>
                  <w:txbxContent>
                    <w:p w14:paraId="7F378996"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39136" behindDoc="0" locked="0" layoutInCell="1" allowOverlap="1" wp14:anchorId="230DB233" wp14:editId="5F7A0273">
                <wp:simplePos x="0" y="0"/>
                <wp:positionH relativeFrom="column">
                  <wp:posOffset>4852035</wp:posOffset>
                </wp:positionH>
                <wp:positionV relativeFrom="paragraph">
                  <wp:posOffset>-4445</wp:posOffset>
                </wp:positionV>
                <wp:extent cx="1557655" cy="266065"/>
                <wp:effectExtent l="0" t="0" r="23495" b="19685"/>
                <wp:wrapNone/>
                <wp:docPr id="9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7655" cy="266065"/>
                        </a:xfrm>
                        <a:prstGeom prst="rect">
                          <a:avLst/>
                        </a:prstGeom>
                        <a:solidFill>
                          <a:srgbClr val="FFFFFF"/>
                        </a:solidFill>
                        <a:ln w="9525">
                          <a:solidFill>
                            <a:srgbClr val="000000"/>
                          </a:solidFill>
                          <a:miter lim="800000"/>
                          <a:headEnd/>
                          <a:tailEnd/>
                        </a:ln>
                      </wps:spPr>
                      <wps:txbx>
                        <w:txbxContent>
                          <w:p w14:paraId="55C69753"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DB233" id="Text Box 96" o:spid="_x0000_s1082" type="#_x0000_t202" style="position:absolute;margin-left:382.05pt;margin-top:-.35pt;width:122.65pt;height:20.9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">
                <v:textbox>
                  <w:txbxContent>
                    <w:p w14:paraId="55C69753"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737088" behindDoc="0" locked="0" layoutInCell="1" allowOverlap="1" wp14:anchorId="66BCF142" wp14:editId="79805800">
                <wp:simplePos x="0" y="0"/>
                <wp:positionH relativeFrom="column">
                  <wp:posOffset>8890</wp:posOffset>
                </wp:positionH>
                <wp:positionV relativeFrom="paragraph">
                  <wp:posOffset>-4445</wp:posOffset>
                </wp:positionV>
                <wp:extent cx="2341245" cy="266065"/>
                <wp:effectExtent l="0" t="0" r="20955" b="19685"/>
                <wp:wrapNone/>
                <wp:docPr id="9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1245" cy="266065"/>
                        </a:xfrm>
                        <a:prstGeom prst="rect">
                          <a:avLst/>
                        </a:prstGeom>
                        <a:solidFill>
                          <a:srgbClr val="FFFFFF"/>
                        </a:solidFill>
                        <a:ln w="9525">
                          <a:solidFill>
                            <a:srgbClr val="000000"/>
                          </a:solidFill>
                          <a:miter lim="800000"/>
                          <a:headEnd/>
                          <a:tailEnd/>
                        </a:ln>
                      </wps:spPr>
                      <wps:txbx>
                        <w:txbxContent>
                          <w:p w14:paraId="526C63C8"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CF142" id="Text Box 97" o:spid="_x0000_s1083" type="#_x0000_t202" style="position:absolute;margin-left:.7pt;margin-top:-.35pt;width:184.35pt;height:20.9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">
                <v:textbox>
                  <w:txbxContent>
                    <w:p w14:paraId="526C63C8"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 </w:t>
      </w:r>
    </w:p>
    <w:p w14:paraId="4E94A553"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3797330D"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3E8E4D1E" w14:textId="77777777" w:rsidR="005539D1" w:rsidRPr="000374CA" w:rsidRDefault="005539D1" w:rsidP="005539D1">
      <w:pPr>
        <w:rPr>
          <w:rFonts w:ascii="Arial" w:eastAsia="Times New Roman" w:hAnsi="Arial" w:cs="Arial"/>
          <w:color w:val="000000"/>
          <w:sz w:val="18"/>
          <w:szCs w:val="18"/>
          <w:u w:val="single"/>
        </w:rPr>
      </w:pPr>
      <w:r w:rsidRPr="000374CA">
        <w:rPr>
          <w:rFonts w:ascii="Arial" w:eastAsia="Times New Roman" w:hAnsi="Arial" w:cs="Arial"/>
          <w:b/>
          <w:bCs/>
          <w:color w:val="000000"/>
          <w:sz w:val="18"/>
          <w:szCs w:val="18"/>
          <w:u w:val="single"/>
        </w:rPr>
        <w:t>CORPORATE OFFICIAL (BUSINESS)</w:t>
      </w:r>
    </w:p>
    <w:p w14:paraId="7431581A"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240DE657"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70528" behindDoc="0" locked="0" layoutInCell="1" allowOverlap="1" wp14:anchorId="4BBCEED6" wp14:editId="2A2364E1">
                <wp:simplePos x="0" y="0"/>
                <wp:positionH relativeFrom="column">
                  <wp:posOffset>2445385</wp:posOffset>
                </wp:positionH>
                <wp:positionV relativeFrom="paragraph">
                  <wp:posOffset>114935</wp:posOffset>
                </wp:positionV>
                <wp:extent cx="2267585" cy="248920"/>
                <wp:effectExtent l="0" t="0" r="18415" b="17780"/>
                <wp:wrapNone/>
                <wp:docPr id="9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7585" cy="248920"/>
                        </a:xfrm>
                        <a:prstGeom prst="rect">
                          <a:avLst/>
                        </a:prstGeom>
                        <a:solidFill>
                          <a:srgbClr val="FFFFFF"/>
                        </a:solidFill>
                        <a:ln w="9525">
                          <a:solidFill>
                            <a:srgbClr val="000000"/>
                          </a:solidFill>
                          <a:miter lim="800000"/>
                          <a:headEnd/>
                          <a:tailEnd/>
                        </a:ln>
                      </wps:spPr>
                      <wps:txbx>
                        <w:txbxContent>
                          <w:p w14:paraId="70D0DEDD"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BCEED6" id="Text Box 98" o:spid="_x0000_s1084" type="#_x0000_t202" style="position:absolute;margin-left:192.55pt;margin-top:9.05pt;width:178.55pt;height:19.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">
                <v:textbox>
                  <w:txbxContent>
                    <w:p w14:paraId="70D0DEDD"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71552" behindDoc="0" locked="0" layoutInCell="1" allowOverlap="1" wp14:anchorId="2AE1DD1D" wp14:editId="35EC5F0D">
                <wp:simplePos x="0" y="0"/>
                <wp:positionH relativeFrom="column">
                  <wp:posOffset>4852035</wp:posOffset>
                </wp:positionH>
                <wp:positionV relativeFrom="paragraph">
                  <wp:posOffset>114935</wp:posOffset>
                </wp:positionV>
                <wp:extent cx="1557655" cy="248920"/>
                <wp:effectExtent l="0" t="0" r="23495" b="17780"/>
                <wp:wrapNone/>
                <wp:docPr id="99"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7655" cy="248920"/>
                        </a:xfrm>
                        <a:prstGeom prst="rect">
                          <a:avLst/>
                        </a:prstGeom>
                        <a:solidFill>
                          <a:srgbClr val="FFFFFF"/>
                        </a:solidFill>
                        <a:ln w="9525">
                          <a:solidFill>
                            <a:srgbClr val="000000"/>
                          </a:solidFill>
                          <a:miter lim="800000"/>
                          <a:headEnd/>
                          <a:tailEnd/>
                        </a:ln>
                      </wps:spPr>
                      <wps:txbx>
                        <w:txbxContent>
                          <w:p w14:paraId="3A16C52A"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E1DD1D" id="Text Box 99" o:spid="_x0000_s1085" type="#_x0000_t202" style="position:absolute;margin-left:382.05pt;margin-top:9.05pt;width:122.65pt;height:19.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">
                <v:textbox>
                  <w:txbxContent>
                    <w:p w14:paraId="3A16C52A"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72576" behindDoc="0" locked="0" layoutInCell="1" allowOverlap="1" wp14:anchorId="4807546F" wp14:editId="5C3EF094">
                <wp:simplePos x="0" y="0"/>
                <wp:positionH relativeFrom="column">
                  <wp:posOffset>8890</wp:posOffset>
                </wp:positionH>
                <wp:positionV relativeFrom="paragraph">
                  <wp:posOffset>114935</wp:posOffset>
                </wp:positionV>
                <wp:extent cx="2341245" cy="248920"/>
                <wp:effectExtent l="0" t="0" r="20955" b="17780"/>
                <wp:wrapNone/>
                <wp:docPr id="10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1245" cy="248920"/>
                        </a:xfrm>
                        <a:prstGeom prst="rect">
                          <a:avLst/>
                        </a:prstGeom>
                        <a:solidFill>
                          <a:srgbClr val="FFFFFF"/>
                        </a:solidFill>
                        <a:ln w="9525">
                          <a:solidFill>
                            <a:srgbClr val="000000"/>
                          </a:solidFill>
                          <a:miter lim="800000"/>
                          <a:headEnd/>
                          <a:tailEnd/>
                        </a:ln>
                      </wps:spPr>
                      <wps:txbx>
                        <w:txbxContent>
                          <w:p w14:paraId="2E985179"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07546F" id="Text Box 100" o:spid="_x0000_s1086" type="#_x0000_t202" style="position:absolute;margin-left:.7pt;margin-top:9.05pt;width:184.35pt;height:19.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">
                <v:textbox>
                  <w:txbxContent>
                    <w:p w14:paraId="2E985179"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Name:                                                                   Title:                                                                    Day Telephone No.: </w:t>
      </w:r>
    </w:p>
    <w:p w14:paraId="444A6C0D" w14:textId="77777777" w:rsidR="005539D1" w:rsidRPr="000374CA" w:rsidRDefault="005539D1" w:rsidP="005539D1">
      <w:pPr>
        <w:rPr>
          <w:rFonts w:ascii="Arial" w:eastAsia="Times New Roman" w:hAnsi="Arial" w:cs="Arial"/>
          <w:color w:val="000000"/>
          <w:sz w:val="18"/>
          <w:szCs w:val="18"/>
        </w:rPr>
      </w:pPr>
    </w:p>
    <w:p w14:paraId="761FFD65"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44490141"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Signature &amp; Date:                                                 Email:                                                                  Fax No.: </w:t>
      </w:r>
    </w:p>
    <w:p w14:paraId="3FC1F44E"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73600" behindDoc="0" locked="0" layoutInCell="1" allowOverlap="1" wp14:anchorId="75A037D4" wp14:editId="1E8AA698">
                <wp:simplePos x="0" y="0"/>
                <wp:positionH relativeFrom="column">
                  <wp:posOffset>2445385</wp:posOffset>
                </wp:positionH>
                <wp:positionV relativeFrom="paragraph">
                  <wp:posOffset>-4445</wp:posOffset>
                </wp:positionV>
                <wp:extent cx="2267585" cy="266065"/>
                <wp:effectExtent l="0" t="0" r="18415" b="19685"/>
                <wp:wrapNone/>
                <wp:docPr id="10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7585" cy="266065"/>
                        </a:xfrm>
                        <a:prstGeom prst="rect">
                          <a:avLst/>
                        </a:prstGeom>
                        <a:solidFill>
                          <a:srgbClr val="FFFFFF"/>
                        </a:solidFill>
                        <a:ln w="9525">
                          <a:solidFill>
                            <a:srgbClr val="000000"/>
                          </a:solidFill>
                          <a:miter lim="800000"/>
                          <a:headEnd/>
                          <a:tailEnd/>
                        </a:ln>
                      </wps:spPr>
                      <wps:txbx>
                        <w:txbxContent>
                          <w:p w14:paraId="02BABDD6"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037D4" id="Text Box 101" o:spid="_x0000_s1087" type="#_x0000_t202" style="position:absolute;margin-left:192.55pt;margin-top:-.35pt;width:178.55pt;height:20.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">
                <v:textbox>
                  <w:txbxContent>
                    <w:p w14:paraId="02BABDD6"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74624" behindDoc="0" locked="0" layoutInCell="1" allowOverlap="1" wp14:anchorId="4825E252" wp14:editId="70683A1B">
                <wp:simplePos x="0" y="0"/>
                <wp:positionH relativeFrom="column">
                  <wp:posOffset>4852035</wp:posOffset>
                </wp:positionH>
                <wp:positionV relativeFrom="paragraph">
                  <wp:posOffset>-4445</wp:posOffset>
                </wp:positionV>
                <wp:extent cx="1557655" cy="266065"/>
                <wp:effectExtent l="0" t="0" r="23495" b="19685"/>
                <wp:wrapNone/>
                <wp:docPr id="10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7655" cy="266065"/>
                        </a:xfrm>
                        <a:prstGeom prst="rect">
                          <a:avLst/>
                        </a:prstGeom>
                        <a:solidFill>
                          <a:srgbClr val="FFFFFF"/>
                        </a:solidFill>
                        <a:ln w="9525">
                          <a:solidFill>
                            <a:srgbClr val="000000"/>
                          </a:solidFill>
                          <a:miter lim="800000"/>
                          <a:headEnd/>
                          <a:tailEnd/>
                        </a:ln>
                      </wps:spPr>
                      <wps:txbx>
                        <w:txbxContent>
                          <w:p w14:paraId="2237691E"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25E252" id="Text Box 102" o:spid="_x0000_s1088" type="#_x0000_t202" style="position:absolute;margin-left:382.05pt;margin-top:-.35pt;width:122.65pt;height:20.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">
                <v:textbox>
                  <w:txbxContent>
                    <w:p w14:paraId="2237691E"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75648" behindDoc="0" locked="0" layoutInCell="1" allowOverlap="1" wp14:anchorId="698A013C" wp14:editId="6E5E5C7F">
                <wp:simplePos x="0" y="0"/>
                <wp:positionH relativeFrom="column">
                  <wp:posOffset>8890</wp:posOffset>
                </wp:positionH>
                <wp:positionV relativeFrom="paragraph">
                  <wp:posOffset>-4445</wp:posOffset>
                </wp:positionV>
                <wp:extent cx="2341245" cy="266065"/>
                <wp:effectExtent l="0" t="0" r="20955" b="19685"/>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1245" cy="266065"/>
                        </a:xfrm>
                        <a:prstGeom prst="rect">
                          <a:avLst/>
                        </a:prstGeom>
                        <a:solidFill>
                          <a:srgbClr val="FFFFFF"/>
                        </a:solidFill>
                        <a:ln w="9525">
                          <a:solidFill>
                            <a:srgbClr val="000000"/>
                          </a:solidFill>
                          <a:miter lim="800000"/>
                          <a:headEnd/>
                          <a:tailEnd/>
                        </a:ln>
                      </wps:spPr>
                      <wps:txbx>
                        <w:txbxContent>
                          <w:p w14:paraId="1F281D5F"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8A013C" id="Text Box 103" o:spid="_x0000_s1089" type="#_x0000_t202" style="position:absolute;margin-left:.7pt;margin-top:-.35pt;width:184.35pt;height:20.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">
                <v:textbox>
                  <w:txbxContent>
                    <w:p w14:paraId="1F281D5F"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 </w:t>
      </w:r>
    </w:p>
    <w:p w14:paraId="0EC61813"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60964C2B"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00F50177"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b/>
          <w:bCs/>
          <w:color w:val="000000"/>
          <w:sz w:val="18"/>
          <w:szCs w:val="18"/>
        </w:rPr>
        <w:t xml:space="preserve">  </w:t>
      </w:r>
    </w:p>
    <w:p w14:paraId="5245DEAA" w14:textId="77777777" w:rsidR="005539D1" w:rsidRPr="000374CA" w:rsidRDefault="005539D1" w:rsidP="005539D1">
      <w:pPr>
        <w:rPr>
          <w:rFonts w:ascii="Arial" w:eastAsia="Times New Roman" w:hAnsi="Arial" w:cs="Arial"/>
          <w:color w:val="000000"/>
          <w:sz w:val="18"/>
          <w:szCs w:val="18"/>
          <w:u w:val="single"/>
        </w:rPr>
      </w:pPr>
      <w:r w:rsidRPr="000374CA">
        <w:rPr>
          <w:rFonts w:ascii="Arial" w:eastAsia="Times New Roman" w:hAnsi="Arial" w:cs="Arial"/>
          <w:b/>
          <w:bCs/>
          <w:color w:val="000000"/>
          <w:sz w:val="18"/>
          <w:szCs w:val="18"/>
          <w:u w:val="single"/>
        </w:rPr>
        <w:t>OTHER INFORMATION</w:t>
      </w:r>
    </w:p>
    <w:p w14:paraId="5D7BEE95"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76672" behindDoc="0" locked="0" layoutInCell="1" allowOverlap="1" wp14:anchorId="350F5E16" wp14:editId="299945D7">
                <wp:simplePos x="0" y="0"/>
                <wp:positionH relativeFrom="column">
                  <wp:posOffset>5706110</wp:posOffset>
                </wp:positionH>
                <wp:positionV relativeFrom="paragraph">
                  <wp:posOffset>120015</wp:posOffset>
                </wp:positionV>
                <wp:extent cx="592455" cy="175895"/>
                <wp:effectExtent l="0" t="0" r="17145" b="14605"/>
                <wp:wrapNone/>
                <wp:docPr id="10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 cy="175895"/>
                        </a:xfrm>
                        <a:prstGeom prst="rect">
                          <a:avLst/>
                        </a:prstGeom>
                        <a:solidFill>
                          <a:srgbClr val="FFFFFF"/>
                        </a:solidFill>
                        <a:ln w="9525">
                          <a:solidFill>
                            <a:srgbClr val="000000"/>
                          </a:solidFill>
                          <a:miter lim="800000"/>
                          <a:headEnd/>
                          <a:tailEnd/>
                        </a:ln>
                      </wps:spPr>
                      <wps:txbx>
                        <w:txbxContent>
                          <w:p w14:paraId="2C237F26"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F5E16" id="Text Box 104" o:spid="_x0000_s1090" type="#_x0000_t202" style="position:absolute;margin-left:449.3pt;margin-top:9.45pt;width:46.65pt;height:13.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">
                <v:textbox>
                  <w:txbxContent>
                    <w:p w14:paraId="2C237F26"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77696" behindDoc="0" locked="0" layoutInCell="1" allowOverlap="1" wp14:anchorId="78190665" wp14:editId="731740DB">
                <wp:simplePos x="0" y="0"/>
                <wp:positionH relativeFrom="column">
                  <wp:posOffset>4339590</wp:posOffset>
                </wp:positionH>
                <wp:positionV relativeFrom="paragraph">
                  <wp:posOffset>120015</wp:posOffset>
                </wp:positionV>
                <wp:extent cx="563245" cy="175895"/>
                <wp:effectExtent l="0" t="0" r="27305" b="14605"/>
                <wp:wrapNone/>
                <wp:docPr id="10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 cy="175895"/>
                        </a:xfrm>
                        <a:prstGeom prst="rect">
                          <a:avLst/>
                        </a:prstGeom>
                        <a:solidFill>
                          <a:srgbClr val="FFFFFF"/>
                        </a:solidFill>
                        <a:ln w="9525">
                          <a:solidFill>
                            <a:srgbClr val="000000"/>
                          </a:solidFill>
                          <a:miter lim="800000"/>
                          <a:headEnd/>
                          <a:tailEnd/>
                        </a:ln>
                      </wps:spPr>
                      <wps:txbx>
                        <w:txbxContent>
                          <w:p w14:paraId="4F3CC094"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190665" id="Text Box 105" o:spid="_x0000_s1091" type="#_x0000_t202" style="position:absolute;margin-left:341.7pt;margin-top:9.45pt;width:44.35pt;height:13.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">
                <v:textbox>
                  <w:txbxContent>
                    <w:p w14:paraId="4F3CC094"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78720" behindDoc="0" locked="0" layoutInCell="1" allowOverlap="1" wp14:anchorId="5E200E9D" wp14:editId="0EDD7D06">
                <wp:simplePos x="0" y="0"/>
                <wp:positionH relativeFrom="column">
                  <wp:posOffset>1076960</wp:posOffset>
                </wp:positionH>
                <wp:positionV relativeFrom="paragraph">
                  <wp:posOffset>120015</wp:posOffset>
                </wp:positionV>
                <wp:extent cx="512445" cy="175895"/>
                <wp:effectExtent l="0" t="0" r="20955" b="14605"/>
                <wp:wrapNone/>
                <wp:docPr id="10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 cy="175895"/>
                        </a:xfrm>
                        <a:prstGeom prst="rect">
                          <a:avLst/>
                        </a:prstGeom>
                        <a:solidFill>
                          <a:srgbClr val="FFFFFF"/>
                        </a:solidFill>
                        <a:ln w="9525">
                          <a:solidFill>
                            <a:srgbClr val="000000"/>
                          </a:solidFill>
                          <a:miter lim="800000"/>
                          <a:headEnd/>
                          <a:tailEnd/>
                        </a:ln>
                      </wps:spPr>
                      <wps:txbx>
                        <w:txbxContent>
                          <w:p w14:paraId="7B180E71"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00E9D" id="Text Box 106" o:spid="_x0000_s1092" type="#_x0000_t202" style="position:absolute;margin-left:84.8pt;margin-top:9.45pt;width:40.35pt;height:13.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">
                <v:textbox>
                  <w:txbxContent>
                    <w:p w14:paraId="7B180E71"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 </w:t>
      </w:r>
    </w:p>
    <w:p w14:paraId="767CB2BA"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Year Firm Founded                           Number of Employees:  Avg. Previous 12 mos.                              Currently </w:t>
      </w:r>
    </w:p>
    <w:p w14:paraId="28E1794A"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6CF6DF20"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79744" behindDoc="0" locked="0" layoutInCell="1" allowOverlap="1" wp14:anchorId="6211F671" wp14:editId="66282DC8">
                <wp:simplePos x="0" y="0"/>
                <wp:positionH relativeFrom="column">
                  <wp:posOffset>5966460</wp:posOffset>
                </wp:positionH>
                <wp:positionV relativeFrom="paragraph">
                  <wp:posOffset>15240</wp:posOffset>
                </wp:positionV>
                <wp:extent cx="90805" cy="90805"/>
                <wp:effectExtent l="0" t="0" r="23495" b="23495"/>
                <wp:wrapNone/>
                <wp:docPr id="10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4013E716"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1F671" id="Text Box 107" o:spid="_x0000_s1093" type="#_x0000_t202" style="position:absolute;margin-left:469.8pt;margin-top:1.2pt;width:7.15pt;height:7.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">
                <v:textbox>
                  <w:txbxContent>
                    <w:p w14:paraId="4013E716"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80768" behindDoc="0" locked="0" layoutInCell="1" allowOverlap="1" wp14:anchorId="2E713E9A" wp14:editId="497B77D5">
                <wp:simplePos x="0" y="0"/>
                <wp:positionH relativeFrom="column">
                  <wp:posOffset>5309870</wp:posOffset>
                </wp:positionH>
                <wp:positionV relativeFrom="paragraph">
                  <wp:posOffset>15240</wp:posOffset>
                </wp:positionV>
                <wp:extent cx="90805" cy="90805"/>
                <wp:effectExtent l="0" t="0" r="23495" b="23495"/>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2E4C3D38"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13E9A" id="Text Box 108" o:spid="_x0000_s1094" type="#_x0000_t202" style="position:absolute;margin-left:418.1pt;margin-top:1.2pt;width:7.15pt;height:7.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">
                <v:textbox>
                  <w:txbxContent>
                    <w:p w14:paraId="2E4C3D38"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Has a proposal for essentially equivalent work been submitted to another agency?                            Yes              No </w:t>
      </w:r>
    </w:p>
    <w:p w14:paraId="55DAC742"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81792" behindDoc="0" locked="0" layoutInCell="1" allowOverlap="1" wp14:anchorId="20B0F0B6" wp14:editId="3F0F30C9">
                <wp:simplePos x="0" y="0"/>
                <wp:positionH relativeFrom="column">
                  <wp:posOffset>1245235</wp:posOffset>
                </wp:positionH>
                <wp:positionV relativeFrom="paragraph">
                  <wp:posOffset>62230</wp:posOffset>
                </wp:positionV>
                <wp:extent cx="5164455" cy="222885"/>
                <wp:effectExtent l="0" t="0" r="17145" b="24765"/>
                <wp:wrapNone/>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222885"/>
                        </a:xfrm>
                        <a:prstGeom prst="rect">
                          <a:avLst/>
                        </a:prstGeom>
                        <a:solidFill>
                          <a:srgbClr val="FFFFFF"/>
                        </a:solidFill>
                        <a:ln w="9525">
                          <a:solidFill>
                            <a:srgbClr val="000000"/>
                          </a:solidFill>
                          <a:miter lim="800000"/>
                          <a:headEnd/>
                          <a:tailEnd/>
                        </a:ln>
                      </wps:spPr>
                      <wps:txbx>
                        <w:txbxContent>
                          <w:p w14:paraId="3B88CE6A"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0F0B6" id="Text Box 109" o:spid="_x0000_s1095" type="#_x0000_t202" style="position:absolute;margin-left:98.05pt;margin-top:4.9pt;width:406.65pt;height:17.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">
                <v:textbox>
                  <w:txbxContent>
                    <w:p w14:paraId="3B88CE6A"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 </w:t>
      </w:r>
    </w:p>
    <w:p w14:paraId="451B19E6"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If yes, what Agency? </w:t>
      </w:r>
    </w:p>
    <w:p w14:paraId="3BBD6E1D" w14:textId="77777777" w:rsidR="005539D1" w:rsidRPr="000374CA" w:rsidRDefault="005539D1" w:rsidP="005539D1">
      <w:pPr>
        <w:jc w:val="cente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6D36150A"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82816" behindDoc="0" locked="0" layoutInCell="1" allowOverlap="1" wp14:anchorId="44CF717A" wp14:editId="654122B8">
                <wp:simplePos x="0" y="0"/>
                <wp:positionH relativeFrom="column">
                  <wp:posOffset>2543810</wp:posOffset>
                </wp:positionH>
                <wp:positionV relativeFrom="paragraph">
                  <wp:posOffset>33655</wp:posOffset>
                </wp:positionV>
                <wp:extent cx="90805" cy="90805"/>
                <wp:effectExtent l="0" t="0" r="23495" b="23495"/>
                <wp:wrapNone/>
                <wp:docPr id="11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29904AE5"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CF717A" id="Text Box 110" o:spid="_x0000_s1096" type="#_x0000_t202" style="position:absolute;margin-left:200.3pt;margin-top:2.65pt;width:7.15pt;height:7.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">
                <v:textbox>
                  <w:txbxContent>
                    <w:p w14:paraId="29904AE5" w14:textId="77777777" w:rsidR="008832EF" w:rsidRDefault="008832EF" w:rsidP="005539D1"/>
                  </w:txbxContent>
                </v:textbox>
              </v:shape>
            </w:pict>
          </mc:Fallback>
        </mc:AlternateContent>
      </w: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83840" behindDoc="0" locked="0" layoutInCell="1" allowOverlap="1" wp14:anchorId="0EDDDF0A" wp14:editId="70C22F36">
                <wp:simplePos x="0" y="0"/>
                <wp:positionH relativeFrom="column">
                  <wp:posOffset>4116070</wp:posOffset>
                </wp:positionH>
                <wp:positionV relativeFrom="paragraph">
                  <wp:posOffset>33655</wp:posOffset>
                </wp:positionV>
                <wp:extent cx="90805" cy="90805"/>
                <wp:effectExtent l="0" t="0" r="23495" b="23495"/>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txbx>
                        <w:txbxContent>
                          <w:p w14:paraId="5534DA7D"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DDDF0A" id="Text Box 111" o:spid="_x0000_s1097" type="#_x0000_t202" style="position:absolute;margin-left:324.1pt;margin-top:2.65pt;width:7.15pt;height:7.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">
                <v:textbox>
                  <w:txbxContent>
                    <w:p w14:paraId="5534DA7D" w14:textId="77777777" w:rsidR="008832EF" w:rsidRDefault="008832EF" w:rsidP="005539D1"/>
                  </w:txbxContent>
                </v:textbox>
              </v:shape>
            </w:pict>
          </mc:Fallback>
        </mc:AlternateContent>
      </w:r>
      <w:r w:rsidRPr="000374CA">
        <w:rPr>
          <w:rFonts w:ascii="Arial" w:eastAsia="Times New Roman" w:hAnsi="Arial" w:cs="Arial"/>
          <w:color w:val="000000"/>
          <w:sz w:val="18"/>
          <w:szCs w:val="18"/>
        </w:rPr>
        <w:t xml:space="preserve">Is your company registered in SAM?                            Yes                                            No </w:t>
      </w:r>
    </w:p>
    <w:p w14:paraId="4ED21DEA"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84864" behindDoc="0" locked="0" layoutInCell="1" allowOverlap="1" wp14:anchorId="649A2DBD" wp14:editId="09D9A712">
                <wp:simplePos x="0" y="0"/>
                <wp:positionH relativeFrom="column">
                  <wp:posOffset>1779270</wp:posOffset>
                </wp:positionH>
                <wp:positionV relativeFrom="paragraph">
                  <wp:posOffset>92710</wp:posOffset>
                </wp:positionV>
                <wp:extent cx="4630420" cy="200660"/>
                <wp:effectExtent l="0" t="0" r="17780" b="27940"/>
                <wp:wrapNone/>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0420" cy="200660"/>
                        </a:xfrm>
                        <a:prstGeom prst="rect">
                          <a:avLst/>
                        </a:prstGeom>
                        <a:solidFill>
                          <a:srgbClr val="FFFFFF"/>
                        </a:solidFill>
                        <a:ln w="9525">
                          <a:solidFill>
                            <a:srgbClr val="000000"/>
                          </a:solidFill>
                          <a:miter lim="800000"/>
                          <a:headEnd/>
                          <a:tailEnd/>
                        </a:ln>
                      </wps:spPr>
                      <wps:txbx>
                        <w:txbxContent>
                          <w:p w14:paraId="3A7A2D41"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A2DBD" id="Text Box 112" o:spid="_x0000_s1098" type="#_x0000_t202" style="position:absolute;margin-left:140.1pt;margin-top:7.3pt;width:364.6pt;height:15.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">
                <v:textbox>
                  <w:txbxContent>
                    <w:p w14:paraId="3A7A2D41" w14:textId="77777777" w:rsidR="008832EF" w:rsidRDefault="008832EF" w:rsidP="005539D1"/>
                  </w:txbxContent>
                </v:textbox>
              </v:shape>
            </w:pict>
          </mc:Fallback>
        </mc:AlternateContent>
      </w:r>
    </w:p>
    <w:p w14:paraId="6DD26875"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Taxpayer Identification Number:  </w:t>
      </w:r>
    </w:p>
    <w:p w14:paraId="3BFE3129"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noProof/>
          <w:color w:val="000000"/>
          <w:sz w:val="24"/>
          <w:szCs w:val="24"/>
          <w:lang w:bidi="ar-SA"/>
        </w:rPr>
        <mc:AlternateContent>
          <mc:Choice Requires="wps">
            <w:drawing>
              <wp:anchor distT="0" distB="0" distL="114300" distR="114300" simplePos="0" relativeHeight="251685888" behindDoc="0" locked="0" layoutInCell="1" allowOverlap="1" wp14:anchorId="7DEB173B" wp14:editId="3EE72D64">
                <wp:simplePos x="0" y="0"/>
                <wp:positionH relativeFrom="column">
                  <wp:posOffset>2811145</wp:posOffset>
                </wp:positionH>
                <wp:positionV relativeFrom="paragraph">
                  <wp:posOffset>114935</wp:posOffset>
                </wp:positionV>
                <wp:extent cx="3598545" cy="178435"/>
                <wp:effectExtent l="0" t="0" r="20955" b="12065"/>
                <wp:wrapNone/>
                <wp:docPr id="11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8545" cy="178435"/>
                        </a:xfrm>
                        <a:prstGeom prst="rect">
                          <a:avLst/>
                        </a:prstGeom>
                        <a:solidFill>
                          <a:srgbClr val="FFFFFF"/>
                        </a:solidFill>
                        <a:ln w="9525">
                          <a:solidFill>
                            <a:srgbClr val="000000"/>
                          </a:solidFill>
                          <a:miter lim="800000"/>
                          <a:headEnd/>
                          <a:tailEnd/>
                        </a:ln>
                      </wps:spPr>
                      <wps:txbx>
                        <w:txbxContent>
                          <w:p w14:paraId="7C22CC79" w14:textId="77777777" w:rsidR="008832EF" w:rsidRDefault="008832EF" w:rsidP="005539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B173B" id="Text Box 113" o:spid="_x0000_s1099" type="#_x0000_t202" style="position:absolute;margin-left:221.35pt;margin-top:9.05pt;width:283.35pt;height:14.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">
                <v:textbox>
                  <w:txbxContent>
                    <w:p w14:paraId="7C22CC79" w14:textId="77777777" w:rsidR="008832EF" w:rsidRDefault="008832EF" w:rsidP="005539D1"/>
                  </w:txbxContent>
                </v:textbox>
              </v:shape>
            </w:pict>
          </mc:Fallback>
        </mc:AlternateContent>
      </w:r>
    </w:p>
    <w:p w14:paraId="21B0D806"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Data Universal Numbering System (DUNS) Number:   </w:t>
      </w:r>
    </w:p>
    <w:p w14:paraId="185C27C3" w14:textId="77777777" w:rsidR="005539D1" w:rsidRPr="000374CA" w:rsidRDefault="005539D1" w:rsidP="005539D1">
      <w:pPr>
        <w:rPr>
          <w:rFonts w:ascii="Arial" w:eastAsia="Times New Roman" w:hAnsi="Arial" w:cs="Arial"/>
          <w:color w:val="000000"/>
          <w:sz w:val="18"/>
          <w:szCs w:val="18"/>
        </w:rPr>
      </w:pPr>
      <w:r w:rsidRPr="000374CA">
        <w:rPr>
          <w:rFonts w:ascii="Arial" w:eastAsia="Times New Roman" w:hAnsi="Arial" w:cs="Arial"/>
          <w:color w:val="000000"/>
          <w:sz w:val="18"/>
          <w:szCs w:val="18"/>
        </w:rPr>
        <w:t xml:space="preserve"> </w:t>
      </w:r>
    </w:p>
    <w:p w14:paraId="76A37786" w14:textId="77777777" w:rsidR="005539D1" w:rsidRPr="000374CA" w:rsidRDefault="005539D1" w:rsidP="005539D1">
      <w:pPr>
        <w:jc w:val="center"/>
        <w:rPr>
          <w:rFonts w:ascii="Arial" w:eastAsia="Times New Roman" w:hAnsi="Arial" w:cs="Arial"/>
          <w:color w:val="000000"/>
          <w:sz w:val="18"/>
          <w:szCs w:val="18"/>
        </w:rPr>
      </w:pPr>
      <w:r w:rsidRPr="000374CA">
        <w:rPr>
          <w:rFonts w:ascii="Arial" w:eastAsia="Times New Roman" w:hAnsi="Arial" w:cs="Arial"/>
          <w:color w:val="000000"/>
          <w:sz w:val="18"/>
          <w:szCs w:val="18"/>
        </w:rPr>
        <w:t>PROPRIETARY NOTICE</w:t>
      </w:r>
    </w:p>
    <w:p w14:paraId="782D3FB2" w14:textId="2AEF022F" w:rsidR="005539D1" w:rsidRDefault="005539D1" w:rsidP="005539D1">
      <w:pPr>
        <w:rPr>
          <w:rFonts w:ascii="Arial" w:eastAsia="Times New Roman" w:hAnsi="Arial" w:cs="Arial"/>
          <w:color w:val="000000"/>
          <w:sz w:val="18"/>
          <w:szCs w:val="18"/>
        </w:rPr>
      </w:pPr>
      <w:r>
        <w:rPr>
          <w:rFonts w:ascii="Arial" w:eastAsia="Times New Roman" w:hAnsi="Arial" w:cs="Arial"/>
          <w:color w:val="000000"/>
          <w:sz w:val="18"/>
          <w:szCs w:val="18"/>
        </w:rPr>
        <w:t xml:space="preserve">This proposal contains information that </w:t>
      </w:r>
      <w:r w:rsidRPr="000374CA">
        <w:rPr>
          <w:rFonts w:ascii="Arial" w:eastAsia="Times New Roman" w:hAnsi="Arial" w:cs="Arial"/>
          <w:color w:val="000000"/>
          <w:sz w:val="18"/>
          <w:szCs w:val="18"/>
        </w:rPr>
        <w:t xml:space="preserve">shall not be disclosed outside the </w:t>
      </w:r>
      <w:r>
        <w:rPr>
          <w:rFonts w:ascii="Arial" w:eastAsia="Times New Roman" w:hAnsi="Arial" w:cs="Arial"/>
          <w:color w:val="000000"/>
          <w:sz w:val="18"/>
          <w:szCs w:val="18"/>
        </w:rPr>
        <w:t xml:space="preserve">Federal </w:t>
      </w:r>
      <w:r w:rsidRPr="000374CA">
        <w:rPr>
          <w:rFonts w:ascii="Arial" w:eastAsia="Times New Roman" w:hAnsi="Arial" w:cs="Arial"/>
          <w:color w:val="000000"/>
          <w:sz w:val="18"/>
          <w:szCs w:val="18"/>
        </w:rPr>
        <w:t>Government and shall not be duplicated, used, or disclosed in whole or in part for any purpose other than evaluation of this proposal</w:t>
      </w:r>
      <w:r>
        <w:rPr>
          <w:rFonts w:ascii="Arial" w:eastAsia="Times New Roman" w:hAnsi="Arial" w:cs="Arial"/>
          <w:color w:val="000000"/>
          <w:sz w:val="18"/>
          <w:szCs w:val="18"/>
        </w:rPr>
        <w:t>, unless otherwise authorized by law</w:t>
      </w:r>
      <w:r w:rsidRPr="000374CA">
        <w:rPr>
          <w:rFonts w:ascii="Arial" w:eastAsia="Times New Roman" w:hAnsi="Arial" w:cs="Arial"/>
          <w:color w:val="000000"/>
          <w:sz w:val="18"/>
          <w:szCs w:val="18"/>
        </w:rPr>
        <w:t>.  If a</w:t>
      </w:r>
      <w:r>
        <w:rPr>
          <w:rFonts w:ascii="Arial" w:eastAsia="Times New Roman" w:hAnsi="Arial" w:cs="Arial"/>
          <w:color w:val="000000"/>
          <w:sz w:val="18"/>
          <w:szCs w:val="18"/>
        </w:rPr>
        <w:t xml:space="preserve">n award is made to this applicant </w:t>
      </w:r>
      <w:r w:rsidRPr="000374CA">
        <w:rPr>
          <w:rFonts w:ascii="Arial" w:eastAsia="Times New Roman" w:hAnsi="Arial" w:cs="Arial"/>
          <w:color w:val="000000"/>
          <w:sz w:val="18"/>
          <w:szCs w:val="18"/>
        </w:rPr>
        <w:t xml:space="preserve">as a result of or in connection with the submission of </w:t>
      </w:r>
      <w:r>
        <w:rPr>
          <w:rFonts w:ascii="Arial" w:eastAsia="Times New Roman" w:hAnsi="Arial" w:cs="Arial"/>
          <w:color w:val="000000"/>
          <w:sz w:val="18"/>
          <w:szCs w:val="18"/>
        </w:rPr>
        <w:t>this proposal</w:t>
      </w:r>
      <w:r w:rsidRPr="000374CA">
        <w:rPr>
          <w:rFonts w:ascii="Arial" w:eastAsia="Times New Roman" w:hAnsi="Arial" w:cs="Arial"/>
          <w:color w:val="000000"/>
          <w:sz w:val="18"/>
          <w:szCs w:val="18"/>
        </w:rPr>
        <w:t xml:space="preserve">, the Government shall have the right to duplicate, use, or disclose the </w:t>
      </w:r>
      <w:r>
        <w:rPr>
          <w:rFonts w:ascii="Arial" w:eastAsia="Times New Roman" w:hAnsi="Arial" w:cs="Arial"/>
          <w:color w:val="000000"/>
          <w:sz w:val="18"/>
          <w:szCs w:val="18"/>
        </w:rPr>
        <w:t>proprietary information</w:t>
      </w:r>
      <w:r w:rsidRPr="000374CA">
        <w:rPr>
          <w:rFonts w:ascii="Arial" w:eastAsia="Times New Roman" w:hAnsi="Arial" w:cs="Arial"/>
          <w:color w:val="000000"/>
          <w:sz w:val="18"/>
          <w:szCs w:val="18"/>
        </w:rPr>
        <w:t xml:space="preserve"> to the extent provided in the </w:t>
      </w:r>
      <w:r>
        <w:rPr>
          <w:rFonts w:ascii="Arial" w:eastAsia="Times New Roman" w:hAnsi="Arial" w:cs="Arial"/>
          <w:color w:val="000000"/>
          <w:sz w:val="18"/>
          <w:szCs w:val="18"/>
        </w:rPr>
        <w:t>resulting award</w:t>
      </w:r>
      <w:r w:rsidRPr="000374CA">
        <w:rPr>
          <w:rFonts w:ascii="Arial" w:eastAsia="Times New Roman" w:hAnsi="Arial" w:cs="Arial"/>
          <w:color w:val="000000"/>
          <w:sz w:val="18"/>
          <w:szCs w:val="18"/>
        </w:rPr>
        <w:t xml:space="preserve"> and pursuant to applicable law. This restriction does not limit the Government's right to use information contained in the </w:t>
      </w:r>
      <w:r>
        <w:rPr>
          <w:rFonts w:ascii="Arial" w:eastAsia="Times New Roman" w:hAnsi="Arial" w:cs="Arial"/>
          <w:color w:val="000000"/>
          <w:sz w:val="18"/>
          <w:szCs w:val="18"/>
        </w:rPr>
        <w:t>proposal</w:t>
      </w:r>
      <w:r w:rsidRPr="000374CA">
        <w:rPr>
          <w:rFonts w:ascii="Arial" w:eastAsia="Times New Roman" w:hAnsi="Arial" w:cs="Arial"/>
          <w:color w:val="000000"/>
          <w:sz w:val="18"/>
          <w:szCs w:val="18"/>
        </w:rPr>
        <w:t xml:space="preserve"> if it is obtained from another source without restriction.  The </w:t>
      </w:r>
      <w:r>
        <w:rPr>
          <w:rFonts w:ascii="Arial" w:eastAsia="Times New Roman" w:hAnsi="Arial" w:cs="Arial"/>
          <w:color w:val="000000"/>
          <w:sz w:val="18"/>
          <w:szCs w:val="18"/>
        </w:rPr>
        <w:t xml:space="preserve">information </w:t>
      </w:r>
      <w:r w:rsidRPr="000374CA">
        <w:rPr>
          <w:rFonts w:ascii="Arial" w:eastAsia="Times New Roman" w:hAnsi="Arial" w:cs="Arial"/>
          <w:color w:val="000000"/>
          <w:sz w:val="18"/>
          <w:szCs w:val="18"/>
        </w:rPr>
        <w:t xml:space="preserve">subject to this restriction </w:t>
      </w:r>
      <w:r>
        <w:rPr>
          <w:rFonts w:ascii="Arial" w:eastAsia="Times New Roman" w:hAnsi="Arial" w:cs="Arial"/>
          <w:color w:val="000000"/>
          <w:sz w:val="18"/>
          <w:szCs w:val="18"/>
        </w:rPr>
        <w:t>is</w:t>
      </w:r>
      <w:r w:rsidRPr="000374CA">
        <w:rPr>
          <w:rFonts w:ascii="Arial" w:eastAsia="Times New Roman" w:hAnsi="Arial" w:cs="Arial"/>
          <w:color w:val="000000"/>
          <w:sz w:val="18"/>
          <w:szCs w:val="18"/>
        </w:rPr>
        <w:t xml:space="preserve"> contained on pages _________________ of this proposal.</w:t>
      </w:r>
      <w:r w:rsidR="00180567">
        <w:rPr>
          <w:rFonts w:ascii="Arial" w:eastAsia="Times New Roman" w:hAnsi="Arial" w:cs="Arial"/>
          <w:color w:val="000000"/>
          <w:sz w:val="18"/>
          <w:szCs w:val="18"/>
        </w:rPr>
        <w:br/>
      </w:r>
    </w:p>
    <w:p w14:paraId="7AF17EC8" w14:textId="3C5A5F27" w:rsidR="005539D1" w:rsidRDefault="005539D1" w:rsidP="002259ED">
      <w:pPr>
        <w:pStyle w:val="Heading2"/>
        <w:numPr>
          <w:ilvl w:val="0"/>
          <w:numId w:val="4"/>
        </w:numPr>
      </w:pPr>
      <w:bookmarkStart w:id="143" w:name="_Toc53101850"/>
      <w:r>
        <w:lastRenderedPageBreak/>
        <w:t>SBIR Phase I Application Checklist</w:t>
      </w:r>
      <w:bookmarkEnd w:id="143"/>
    </w:p>
    <w:p w14:paraId="1D99A6E2" w14:textId="77777777" w:rsidR="005539D1" w:rsidRPr="00047260" w:rsidRDefault="005539D1" w:rsidP="005539D1">
      <w:pPr>
        <w:pStyle w:val="BodyText"/>
        <w:kinsoku w:val="0"/>
        <w:overflowPunct w:val="0"/>
        <w:spacing w:before="11"/>
        <w:ind w:left="720"/>
        <w:rPr>
          <w:b/>
          <w:bCs/>
          <w:iCs/>
        </w:rPr>
      </w:pPr>
    </w:p>
    <w:p w14:paraId="2AA3F90E" w14:textId="77777777" w:rsidR="005539D1" w:rsidRPr="00F2161C" w:rsidRDefault="005539D1" w:rsidP="005539D1">
      <w:pPr>
        <w:pStyle w:val="BodyText"/>
        <w:kinsoku w:val="0"/>
        <w:overflowPunct w:val="0"/>
        <w:spacing w:before="11"/>
        <w:rPr>
          <w:bCs/>
          <w:iCs/>
          <w:sz w:val="20"/>
          <w:szCs w:val="20"/>
        </w:rPr>
      </w:pPr>
      <w:r w:rsidRPr="00F2161C">
        <w:rPr>
          <w:bCs/>
          <w:iCs/>
          <w:sz w:val="20"/>
          <w:szCs w:val="20"/>
        </w:rPr>
        <w:t>Please review this checklist carefully to ensure that your proposal meets NOAA submission requirements.  Failure to meet these requirements may result in your application being rejected without consideration.</w:t>
      </w:r>
    </w:p>
    <w:p w14:paraId="6F965677" w14:textId="77777777" w:rsidR="005539D1" w:rsidRPr="00F2161C" w:rsidRDefault="005539D1" w:rsidP="005539D1">
      <w:pPr>
        <w:kinsoku w:val="0"/>
        <w:overflowPunct w:val="0"/>
        <w:rPr>
          <w:sz w:val="20"/>
          <w:szCs w:val="20"/>
        </w:rPr>
      </w:pPr>
    </w:p>
    <w:p w14:paraId="757FFEE6" w14:textId="77777777" w:rsidR="005539D1" w:rsidRPr="00F2161C" w:rsidRDefault="005539D1" w:rsidP="005539D1">
      <w:pPr>
        <w:ind w:left="1440" w:hanging="1440"/>
        <w:rPr>
          <w:sz w:val="20"/>
          <w:szCs w:val="20"/>
        </w:rPr>
      </w:pPr>
      <w:r w:rsidRPr="00F2161C">
        <w:rPr>
          <w:b/>
          <w:sz w:val="20"/>
          <w:szCs w:val="20"/>
        </w:rPr>
        <w:t>_____ 1.</w:t>
      </w:r>
      <w:r w:rsidRPr="00F2161C">
        <w:rPr>
          <w:b/>
          <w:sz w:val="20"/>
          <w:szCs w:val="20"/>
        </w:rPr>
        <w:tab/>
        <w:t xml:space="preserve">SBIR Cover Page.  </w:t>
      </w:r>
      <w:r w:rsidRPr="00F2161C">
        <w:rPr>
          <w:sz w:val="20"/>
          <w:szCs w:val="20"/>
        </w:rPr>
        <w:t xml:space="preserve">A completed SBIR Cover Page Form.  This form is located in Appendix C of this NOFO and is a required preformatted document.  </w:t>
      </w:r>
      <w:r w:rsidRPr="00F2161C">
        <w:rPr>
          <w:color w:val="000000"/>
          <w:sz w:val="20"/>
          <w:szCs w:val="20"/>
        </w:rPr>
        <w:t>Attach this document to the SF-424 as described at the end of Section</w:t>
      </w:r>
      <w:r w:rsidRPr="00F2161C">
        <w:rPr>
          <w:color w:val="000000"/>
          <w:spacing w:val="-8"/>
          <w:sz w:val="20"/>
          <w:szCs w:val="20"/>
        </w:rPr>
        <w:t xml:space="preserve"> </w:t>
      </w:r>
      <w:r w:rsidRPr="00F2161C">
        <w:rPr>
          <w:color w:val="000000"/>
          <w:sz w:val="20"/>
          <w:szCs w:val="20"/>
        </w:rPr>
        <w:t>8.1.</w:t>
      </w:r>
    </w:p>
    <w:p w14:paraId="4A62BE82" w14:textId="77777777" w:rsidR="005539D1" w:rsidRPr="00F2161C" w:rsidRDefault="005539D1" w:rsidP="005539D1">
      <w:pPr>
        <w:rPr>
          <w:sz w:val="20"/>
          <w:szCs w:val="20"/>
        </w:rPr>
      </w:pPr>
      <w:r w:rsidRPr="00F2161C">
        <w:rPr>
          <w:b/>
          <w:sz w:val="20"/>
          <w:szCs w:val="20"/>
        </w:rPr>
        <w:t>_____ 2.</w:t>
      </w:r>
      <w:r w:rsidRPr="00F2161C">
        <w:rPr>
          <w:b/>
          <w:sz w:val="20"/>
          <w:szCs w:val="20"/>
        </w:rPr>
        <w:tab/>
      </w:r>
      <w:r w:rsidRPr="00F2161C">
        <w:rPr>
          <w:b/>
          <w:sz w:val="20"/>
          <w:szCs w:val="20"/>
        </w:rPr>
        <w:tab/>
        <w:t>Project Narrative (Technical Proposal).</w:t>
      </w:r>
      <w:r w:rsidRPr="00F2161C">
        <w:rPr>
          <w:sz w:val="20"/>
          <w:szCs w:val="20"/>
        </w:rPr>
        <w:t xml:space="preserve"> Read Section 3.2 of this NOFO very carefully,</w:t>
      </w:r>
    </w:p>
    <w:p w14:paraId="49334BEE" w14:textId="77777777" w:rsidR="005539D1" w:rsidRPr="00F2161C" w:rsidRDefault="005539D1" w:rsidP="005539D1">
      <w:pPr>
        <w:ind w:left="1440"/>
        <w:rPr>
          <w:sz w:val="20"/>
          <w:szCs w:val="20"/>
        </w:rPr>
      </w:pPr>
      <w:r w:rsidRPr="00F2161C">
        <w:rPr>
          <w:sz w:val="20"/>
          <w:szCs w:val="20"/>
        </w:rPr>
        <w:t xml:space="preserve">and in its entirety, for directions on completing the required components of this section of the application. </w:t>
      </w:r>
    </w:p>
    <w:p w14:paraId="4FF4C6F9" w14:textId="31BA3AC5" w:rsidR="005539D1" w:rsidRPr="00F2161C" w:rsidRDefault="005539D1" w:rsidP="005539D1">
      <w:pPr>
        <w:tabs>
          <w:tab w:val="left" w:pos="1541"/>
        </w:tabs>
        <w:kinsoku w:val="0"/>
        <w:overflowPunct w:val="0"/>
        <w:ind w:left="1440" w:right="399" w:hanging="1440"/>
        <w:rPr>
          <w:sz w:val="20"/>
          <w:szCs w:val="20"/>
        </w:rPr>
      </w:pPr>
      <w:r w:rsidRPr="00F2161C">
        <w:rPr>
          <w:b/>
          <w:bCs/>
          <w:sz w:val="20"/>
          <w:szCs w:val="20"/>
        </w:rPr>
        <w:t>_____ 3.</w:t>
      </w:r>
      <w:r w:rsidRPr="00F2161C">
        <w:rPr>
          <w:b/>
          <w:bCs/>
          <w:sz w:val="20"/>
          <w:szCs w:val="20"/>
        </w:rPr>
        <w:tab/>
        <w:t xml:space="preserve">SF-424, Application for Federal Assistance. </w:t>
      </w:r>
      <w:r w:rsidRPr="00F2161C">
        <w:rPr>
          <w:sz w:val="20"/>
          <w:szCs w:val="20"/>
        </w:rPr>
        <w:t xml:space="preserve">See Section 8.1 and </w:t>
      </w:r>
      <w:hyperlink r:id="rId102" w:history="1">
        <w:r w:rsidRPr="00F2161C">
          <w:rPr>
            <w:rStyle w:val="Hyperlink"/>
            <w:sz w:val="20"/>
            <w:szCs w:val="20"/>
          </w:rPr>
          <w:t>https://www.grants.gov</w:t>
        </w:r>
      </w:hyperlink>
    </w:p>
    <w:p w14:paraId="7C820C4E" w14:textId="77777777" w:rsidR="005539D1" w:rsidRPr="00F2161C" w:rsidRDefault="005539D1" w:rsidP="005539D1">
      <w:pPr>
        <w:tabs>
          <w:tab w:val="left" w:pos="1541"/>
        </w:tabs>
        <w:kinsoku w:val="0"/>
        <w:overflowPunct w:val="0"/>
        <w:spacing w:before="1"/>
        <w:ind w:left="1440" w:right="502" w:hanging="1440"/>
        <w:rPr>
          <w:sz w:val="20"/>
          <w:szCs w:val="20"/>
        </w:rPr>
      </w:pPr>
      <w:r w:rsidRPr="00F2161C">
        <w:rPr>
          <w:b/>
          <w:bCs/>
          <w:sz w:val="20"/>
          <w:szCs w:val="20"/>
        </w:rPr>
        <w:t>_____ 4.</w:t>
      </w:r>
      <w:r w:rsidRPr="00F2161C">
        <w:rPr>
          <w:b/>
          <w:bCs/>
          <w:sz w:val="20"/>
          <w:szCs w:val="20"/>
        </w:rPr>
        <w:tab/>
        <w:t>SF-424A, Budget Information – Non-Construction Programs</w:t>
      </w:r>
      <w:r w:rsidRPr="00F2161C">
        <w:rPr>
          <w:sz w:val="20"/>
          <w:szCs w:val="20"/>
        </w:rPr>
        <w:t>. The budget should reflect all anticipated expenses for the</w:t>
      </w:r>
      <w:r w:rsidRPr="00F2161C">
        <w:rPr>
          <w:spacing w:val="-8"/>
          <w:sz w:val="20"/>
          <w:szCs w:val="20"/>
        </w:rPr>
        <w:t xml:space="preserve"> </w:t>
      </w:r>
      <w:r w:rsidRPr="00F2161C">
        <w:rPr>
          <w:sz w:val="20"/>
          <w:szCs w:val="20"/>
        </w:rPr>
        <w:t xml:space="preserve">project. See Section 8.1 and </w:t>
      </w:r>
      <w:hyperlink r:id="rId103" w:history="1">
        <w:r w:rsidRPr="00F2161C">
          <w:rPr>
            <w:rStyle w:val="Hyperlink"/>
            <w:sz w:val="20"/>
            <w:szCs w:val="20"/>
          </w:rPr>
          <w:t>https:///www.grants.gov</w:t>
        </w:r>
      </w:hyperlink>
    </w:p>
    <w:p w14:paraId="241F01FA" w14:textId="77777777" w:rsidR="005539D1" w:rsidRPr="00F2161C" w:rsidRDefault="005539D1" w:rsidP="005539D1">
      <w:pPr>
        <w:tabs>
          <w:tab w:val="left" w:pos="1541"/>
        </w:tabs>
        <w:kinsoku w:val="0"/>
        <w:overflowPunct w:val="0"/>
        <w:spacing w:before="1"/>
        <w:ind w:left="1440" w:right="574" w:hanging="1440"/>
        <w:rPr>
          <w:sz w:val="20"/>
          <w:szCs w:val="20"/>
        </w:rPr>
      </w:pPr>
      <w:r w:rsidRPr="00F2161C">
        <w:rPr>
          <w:b/>
          <w:bCs/>
          <w:sz w:val="20"/>
          <w:szCs w:val="20"/>
        </w:rPr>
        <w:t>_____ 5.</w:t>
      </w:r>
      <w:r w:rsidRPr="00F2161C">
        <w:rPr>
          <w:b/>
          <w:bCs/>
          <w:sz w:val="20"/>
          <w:szCs w:val="20"/>
        </w:rPr>
        <w:tab/>
        <w:t xml:space="preserve">Budget Narrative. </w:t>
      </w:r>
      <w:r w:rsidRPr="00F2161C">
        <w:rPr>
          <w:sz w:val="20"/>
          <w:szCs w:val="20"/>
        </w:rPr>
        <w:t xml:space="preserve">In addition to other mandatory budget information, a separate Budget Narrative is required. Instructions for developing the budget Narrative is available at </w:t>
      </w:r>
      <w:hyperlink r:id="rId104" w:history="1">
        <w:r w:rsidRPr="00F2161C">
          <w:rPr>
            <w:rFonts w:cs="Times New Roman"/>
            <w:color w:val="0000FF" w:themeColor="hyperlink"/>
            <w:sz w:val="20"/>
            <w:szCs w:val="20"/>
            <w:u w:val="single"/>
          </w:rPr>
          <w:t>https://www.noaa.gov/organization/acquisition-grants/how-to-apply</w:t>
        </w:r>
      </w:hyperlink>
      <w:r w:rsidRPr="00F2161C">
        <w:rPr>
          <w:sz w:val="20"/>
          <w:szCs w:val="20"/>
        </w:rPr>
        <w:t xml:space="preserve"> under the section titled “Financial Assistance Budget Guidelines”.  </w:t>
      </w:r>
    </w:p>
    <w:p w14:paraId="549B8E30" w14:textId="77777777" w:rsidR="005539D1" w:rsidRPr="00F2161C" w:rsidRDefault="005539D1" w:rsidP="005539D1">
      <w:pPr>
        <w:tabs>
          <w:tab w:val="left" w:pos="1541"/>
        </w:tabs>
        <w:kinsoku w:val="0"/>
        <w:overflowPunct w:val="0"/>
        <w:ind w:right="404"/>
        <w:rPr>
          <w:sz w:val="20"/>
          <w:szCs w:val="20"/>
        </w:rPr>
      </w:pPr>
      <w:r w:rsidRPr="00F2161C">
        <w:rPr>
          <w:b/>
          <w:sz w:val="20"/>
          <w:szCs w:val="20"/>
        </w:rPr>
        <w:t>_____ 6.</w:t>
      </w:r>
      <w:r w:rsidRPr="00F2161C">
        <w:rPr>
          <w:b/>
          <w:sz w:val="20"/>
          <w:szCs w:val="20"/>
        </w:rPr>
        <w:tab/>
        <w:t>SF-424B, Assurances - Non-Construction Programs</w:t>
      </w:r>
      <w:r w:rsidRPr="00F2161C">
        <w:rPr>
          <w:sz w:val="20"/>
          <w:szCs w:val="20"/>
        </w:rPr>
        <w:t xml:space="preserve">. See </w:t>
      </w:r>
      <w:hyperlink r:id="rId105" w:history="1">
        <w:r w:rsidRPr="00F2161C">
          <w:rPr>
            <w:rStyle w:val="Hyperlink"/>
            <w:sz w:val="20"/>
            <w:szCs w:val="20"/>
          </w:rPr>
          <w:t>https://www.grants.gov</w:t>
        </w:r>
      </w:hyperlink>
    </w:p>
    <w:p w14:paraId="6EAAB461" w14:textId="77777777" w:rsidR="005539D1" w:rsidRPr="00F2161C" w:rsidRDefault="005539D1" w:rsidP="005539D1">
      <w:pPr>
        <w:tabs>
          <w:tab w:val="left" w:pos="1541"/>
        </w:tabs>
        <w:kinsoku w:val="0"/>
        <w:overflowPunct w:val="0"/>
        <w:ind w:left="1440" w:right="404" w:hanging="1440"/>
        <w:rPr>
          <w:sz w:val="20"/>
          <w:szCs w:val="20"/>
        </w:rPr>
      </w:pPr>
      <w:r w:rsidRPr="00F2161C">
        <w:rPr>
          <w:b/>
          <w:sz w:val="20"/>
          <w:szCs w:val="20"/>
        </w:rPr>
        <w:t>_____ 7.</w:t>
      </w:r>
      <w:r w:rsidRPr="00F2161C">
        <w:rPr>
          <w:b/>
          <w:sz w:val="20"/>
          <w:szCs w:val="20"/>
        </w:rPr>
        <w:tab/>
        <w:t>CD-511, Certification Regarding Lobbying</w:t>
      </w:r>
      <w:r w:rsidRPr="00F2161C">
        <w:rPr>
          <w:sz w:val="20"/>
          <w:szCs w:val="20"/>
        </w:rPr>
        <w:t xml:space="preserve">. See Section 8.1 and </w:t>
      </w:r>
      <w:hyperlink r:id="rId106" w:history="1">
        <w:r w:rsidRPr="00F2161C">
          <w:rPr>
            <w:rStyle w:val="Hyperlink"/>
            <w:sz w:val="20"/>
            <w:szCs w:val="20"/>
          </w:rPr>
          <w:t>https://www.grants.gov</w:t>
        </w:r>
      </w:hyperlink>
    </w:p>
    <w:p w14:paraId="25D6F17D" w14:textId="77777777" w:rsidR="005539D1" w:rsidRPr="00F2161C" w:rsidRDefault="005539D1" w:rsidP="005539D1">
      <w:pPr>
        <w:tabs>
          <w:tab w:val="left" w:pos="1541"/>
        </w:tabs>
        <w:kinsoku w:val="0"/>
        <w:overflowPunct w:val="0"/>
        <w:ind w:right="404"/>
        <w:rPr>
          <w:sz w:val="20"/>
          <w:szCs w:val="20"/>
        </w:rPr>
      </w:pPr>
      <w:r w:rsidRPr="00F2161C">
        <w:rPr>
          <w:b/>
          <w:sz w:val="20"/>
          <w:szCs w:val="20"/>
        </w:rPr>
        <w:t>_____ 8.</w:t>
      </w:r>
      <w:r w:rsidRPr="00F2161C">
        <w:rPr>
          <w:b/>
          <w:sz w:val="20"/>
          <w:szCs w:val="20"/>
        </w:rPr>
        <w:tab/>
        <w:t>SF-LLL, Disclosure of Lobbying Activities</w:t>
      </w:r>
      <w:r w:rsidRPr="00F2161C">
        <w:rPr>
          <w:sz w:val="20"/>
          <w:szCs w:val="20"/>
        </w:rPr>
        <w:t xml:space="preserve"> (if applicable). See Section 8.1 and </w:t>
      </w:r>
      <w:hyperlink r:id="rId107" w:history="1">
        <w:r w:rsidRPr="00F2161C">
          <w:rPr>
            <w:rStyle w:val="Hyperlink"/>
            <w:sz w:val="20"/>
            <w:szCs w:val="20"/>
          </w:rPr>
          <w:t>https://www.grants.gov</w:t>
        </w:r>
      </w:hyperlink>
    </w:p>
    <w:p w14:paraId="41FB12D0" w14:textId="77777777" w:rsidR="005539D1" w:rsidRPr="00F2161C" w:rsidRDefault="005539D1" w:rsidP="005539D1">
      <w:pPr>
        <w:tabs>
          <w:tab w:val="left" w:pos="1541"/>
        </w:tabs>
        <w:kinsoku w:val="0"/>
        <w:overflowPunct w:val="0"/>
        <w:ind w:left="1440" w:right="401" w:hanging="1440"/>
        <w:rPr>
          <w:color w:val="000000"/>
          <w:sz w:val="20"/>
          <w:szCs w:val="20"/>
        </w:rPr>
      </w:pPr>
      <w:r w:rsidRPr="00F2161C">
        <w:rPr>
          <w:b/>
          <w:bCs/>
          <w:sz w:val="20"/>
          <w:szCs w:val="20"/>
        </w:rPr>
        <w:t>_____ 9.</w:t>
      </w:r>
      <w:r w:rsidRPr="00F2161C">
        <w:rPr>
          <w:b/>
          <w:bCs/>
          <w:sz w:val="20"/>
          <w:szCs w:val="20"/>
        </w:rPr>
        <w:tab/>
        <w:t xml:space="preserve">SBA Company Registry Form. </w:t>
      </w:r>
      <w:r w:rsidRPr="00F2161C">
        <w:rPr>
          <w:sz w:val="20"/>
          <w:szCs w:val="20"/>
        </w:rPr>
        <w:t>Register</w:t>
      </w:r>
      <w:r w:rsidRPr="00F2161C">
        <w:rPr>
          <w:spacing w:val="-26"/>
          <w:sz w:val="20"/>
          <w:szCs w:val="20"/>
        </w:rPr>
        <w:t xml:space="preserve"> </w:t>
      </w:r>
      <w:r w:rsidRPr="00F2161C">
        <w:rPr>
          <w:sz w:val="20"/>
          <w:szCs w:val="20"/>
        </w:rPr>
        <w:t>at</w:t>
      </w:r>
      <w:hyperlink r:id="rId108" w:history="1">
        <w:r w:rsidRPr="00F2161C">
          <w:rPr>
            <w:rStyle w:val="Hyperlink"/>
            <w:sz w:val="20"/>
            <w:szCs w:val="20"/>
          </w:rPr>
          <w:t xml:space="preserve"> http://www.sbir.gov/registration. </w:t>
        </w:r>
      </w:hyperlink>
      <w:r w:rsidRPr="00F2161C">
        <w:rPr>
          <w:color w:val="000000"/>
          <w:sz w:val="20"/>
          <w:szCs w:val="20"/>
        </w:rPr>
        <w:t xml:space="preserve"> SBIR applicants must attach this document to the SF-424 as described at the end of Section 8.1. See Section 1.5.02.</w:t>
      </w:r>
    </w:p>
    <w:p w14:paraId="580D9D90" w14:textId="77777777" w:rsidR="005539D1" w:rsidRPr="00F2161C" w:rsidRDefault="005539D1" w:rsidP="005539D1">
      <w:pPr>
        <w:tabs>
          <w:tab w:val="left" w:pos="1541"/>
        </w:tabs>
        <w:kinsoku w:val="0"/>
        <w:overflowPunct w:val="0"/>
        <w:spacing w:before="40"/>
        <w:ind w:left="1440" w:right="420" w:hanging="1440"/>
        <w:rPr>
          <w:color w:val="000000"/>
          <w:sz w:val="20"/>
          <w:szCs w:val="20"/>
        </w:rPr>
      </w:pPr>
      <w:r w:rsidRPr="00F2161C">
        <w:rPr>
          <w:b/>
          <w:bCs/>
          <w:sz w:val="20"/>
          <w:szCs w:val="20"/>
        </w:rPr>
        <w:t>_____ 10.</w:t>
      </w:r>
      <w:r w:rsidRPr="00F2161C">
        <w:rPr>
          <w:b/>
          <w:bCs/>
          <w:sz w:val="20"/>
          <w:szCs w:val="20"/>
        </w:rPr>
        <w:tab/>
        <w:t>Research &amp; Related Personal Data</w:t>
      </w:r>
      <w:r w:rsidRPr="00F2161C">
        <w:rPr>
          <w:sz w:val="20"/>
          <w:szCs w:val="20"/>
        </w:rPr>
        <w:t>. Complete and print the form available at</w:t>
      </w:r>
      <w:hyperlink r:id="rId109" w:anchor="sortby=1" w:history="1">
        <w:r w:rsidRPr="00F2161C">
          <w:rPr>
            <w:rStyle w:val="Hyperlink"/>
            <w:sz w:val="20"/>
            <w:szCs w:val="20"/>
          </w:rPr>
          <w:t xml:space="preserve"> https://www.grants.gov/web/grants/forms/r-r-family.html#sortby=1</w:t>
        </w:r>
      </w:hyperlink>
      <w:r w:rsidRPr="00F2161C">
        <w:rPr>
          <w:color w:val="000000"/>
          <w:sz w:val="20"/>
          <w:szCs w:val="20"/>
        </w:rPr>
        <w:t>. Attach this document to the SF-424 as described at the end of Section</w:t>
      </w:r>
      <w:r w:rsidRPr="00F2161C">
        <w:rPr>
          <w:color w:val="000000"/>
          <w:spacing w:val="-8"/>
          <w:sz w:val="20"/>
          <w:szCs w:val="20"/>
        </w:rPr>
        <w:t xml:space="preserve"> </w:t>
      </w:r>
      <w:r w:rsidRPr="00F2161C">
        <w:rPr>
          <w:color w:val="000000"/>
          <w:sz w:val="20"/>
          <w:szCs w:val="20"/>
        </w:rPr>
        <w:t>8.1.</w:t>
      </w:r>
    </w:p>
    <w:p w14:paraId="1D627BA6" w14:textId="77777777" w:rsidR="005539D1" w:rsidRPr="00F2161C" w:rsidRDefault="005539D1" w:rsidP="005539D1">
      <w:pPr>
        <w:tabs>
          <w:tab w:val="left" w:pos="1541"/>
        </w:tabs>
        <w:kinsoku w:val="0"/>
        <w:overflowPunct w:val="0"/>
        <w:ind w:left="1440" w:right="586" w:hanging="1440"/>
        <w:rPr>
          <w:color w:val="000000"/>
          <w:sz w:val="20"/>
          <w:szCs w:val="20"/>
        </w:rPr>
      </w:pPr>
      <w:r w:rsidRPr="00F2161C">
        <w:rPr>
          <w:b/>
          <w:bCs/>
          <w:sz w:val="20"/>
          <w:szCs w:val="20"/>
        </w:rPr>
        <w:t>_____ 11.</w:t>
      </w:r>
      <w:r w:rsidRPr="00F2161C">
        <w:rPr>
          <w:b/>
          <w:bCs/>
          <w:sz w:val="20"/>
          <w:szCs w:val="20"/>
        </w:rPr>
        <w:tab/>
        <w:t>Compliance with SBIR Program Requirements, Applicant Fraud Awareness Training - Certificate of Training Completion</w:t>
      </w:r>
      <w:r w:rsidRPr="00F2161C">
        <w:rPr>
          <w:sz w:val="20"/>
          <w:szCs w:val="20"/>
        </w:rPr>
        <w:t>. Complete the training at:</w:t>
      </w:r>
      <w:hyperlink r:id="rId110" w:history="1">
        <w:r w:rsidRPr="00F2161C">
          <w:rPr>
            <w:color w:val="000080"/>
            <w:sz w:val="20"/>
            <w:szCs w:val="20"/>
            <w:u w:val="single"/>
          </w:rPr>
          <w:t xml:space="preserve"> https://techpartnerships.noaa.gov/SBIR</w:t>
        </w:r>
      </w:hyperlink>
      <w:r w:rsidRPr="00F2161C">
        <w:rPr>
          <w:color w:val="000000"/>
          <w:sz w:val="20"/>
          <w:szCs w:val="20"/>
        </w:rPr>
        <w:t>. See Section 1.8.  After completion, print and fill out the last page of the training presentation. Attach this document to the SF-424 as described at the end of Section</w:t>
      </w:r>
      <w:r w:rsidRPr="00F2161C">
        <w:rPr>
          <w:color w:val="000000"/>
          <w:spacing w:val="-20"/>
          <w:sz w:val="20"/>
          <w:szCs w:val="20"/>
        </w:rPr>
        <w:t xml:space="preserve"> </w:t>
      </w:r>
      <w:r w:rsidRPr="00F2161C">
        <w:rPr>
          <w:color w:val="000000"/>
          <w:sz w:val="20"/>
          <w:szCs w:val="20"/>
        </w:rPr>
        <w:t>8.1.</w:t>
      </w:r>
    </w:p>
    <w:p w14:paraId="662E5D14" w14:textId="77777777" w:rsidR="005539D1" w:rsidRPr="00F2161C" w:rsidRDefault="005539D1" w:rsidP="005539D1">
      <w:pPr>
        <w:ind w:left="1440" w:hanging="1440"/>
        <w:rPr>
          <w:color w:val="000000"/>
          <w:sz w:val="20"/>
          <w:szCs w:val="20"/>
        </w:rPr>
      </w:pPr>
      <w:r w:rsidRPr="00F2161C">
        <w:rPr>
          <w:b/>
          <w:color w:val="000000"/>
          <w:sz w:val="20"/>
          <w:szCs w:val="20"/>
        </w:rPr>
        <w:t>_____ 12.</w:t>
      </w:r>
      <w:r w:rsidRPr="00F2161C">
        <w:rPr>
          <w:b/>
          <w:color w:val="000000"/>
          <w:sz w:val="20"/>
          <w:szCs w:val="20"/>
        </w:rPr>
        <w:tab/>
        <w:t>Letters of Commitment</w:t>
      </w:r>
      <w:r w:rsidRPr="00F2161C">
        <w:rPr>
          <w:color w:val="000000"/>
          <w:sz w:val="20"/>
          <w:szCs w:val="20"/>
        </w:rPr>
        <w:t>. This includes, but is not limited to, contractors, consultants, subcontracts, facilities use, and suppliers.  See Section 3.2.11.</w:t>
      </w:r>
    </w:p>
    <w:p w14:paraId="1BB5B6F0" w14:textId="4B4FA2F3" w:rsidR="005539D1" w:rsidRPr="00F2161C" w:rsidRDefault="005539D1" w:rsidP="005539D1">
      <w:pPr>
        <w:ind w:left="1440" w:hanging="1440"/>
        <w:rPr>
          <w:color w:val="000000"/>
          <w:sz w:val="20"/>
          <w:szCs w:val="20"/>
        </w:rPr>
      </w:pPr>
      <w:r w:rsidRPr="00F2161C">
        <w:rPr>
          <w:b/>
          <w:color w:val="000000"/>
          <w:sz w:val="20"/>
          <w:szCs w:val="20"/>
        </w:rPr>
        <w:t>_____ 13.</w:t>
      </w:r>
      <w:r w:rsidRPr="00F2161C">
        <w:rPr>
          <w:b/>
          <w:color w:val="000000"/>
          <w:sz w:val="20"/>
          <w:szCs w:val="20"/>
        </w:rPr>
        <w:tab/>
      </w:r>
      <w:r w:rsidR="007D3092" w:rsidRPr="00F2161C">
        <w:rPr>
          <w:b/>
          <w:color w:val="000000"/>
          <w:sz w:val="20"/>
          <w:szCs w:val="20"/>
        </w:rPr>
        <w:t>Project Abstract</w:t>
      </w:r>
      <w:r w:rsidRPr="00F2161C">
        <w:rPr>
          <w:b/>
          <w:color w:val="000000"/>
          <w:sz w:val="20"/>
          <w:szCs w:val="20"/>
        </w:rPr>
        <w:t>.</w:t>
      </w:r>
      <w:r w:rsidRPr="00F2161C">
        <w:rPr>
          <w:color w:val="000000"/>
          <w:sz w:val="20"/>
          <w:szCs w:val="20"/>
        </w:rPr>
        <w:t xml:space="preserve">  </w:t>
      </w:r>
      <w:r w:rsidR="007D3092" w:rsidRPr="00F2161C">
        <w:rPr>
          <w:color w:val="000000"/>
          <w:sz w:val="20"/>
          <w:szCs w:val="20"/>
        </w:rPr>
        <w:t xml:space="preserve">This will count as page three of your proposal.  </w:t>
      </w:r>
      <w:r w:rsidRPr="00F2161C">
        <w:rPr>
          <w:color w:val="000000"/>
          <w:sz w:val="20"/>
          <w:szCs w:val="20"/>
        </w:rPr>
        <w:t>See Section 8.1.</w:t>
      </w:r>
    </w:p>
    <w:p w14:paraId="69BAC0AD" w14:textId="3F1427EF" w:rsidR="005539D1" w:rsidRPr="00F2161C" w:rsidRDefault="005539D1" w:rsidP="005539D1">
      <w:pPr>
        <w:ind w:left="1440" w:hanging="1440"/>
        <w:rPr>
          <w:color w:val="000000"/>
          <w:sz w:val="20"/>
          <w:szCs w:val="20"/>
        </w:rPr>
      </w:pPr>
      <w:r w:rsidRPr="00F2161C">
        <w:rPr>
          <w:b/>
          <w:color w:val="000000"/>
          <w:sz w:val="20"/>
          <w:szCs w:val="20"/>
        </w:rPr>
        <w:t>_____ 14.</w:t>
      </w:r>
      <w:r w:rsidRPr="00F2161C">
        <w:rPr>
          <w:color w:val="000000"/>
          <w:sz w:val="20"/>
          <w:szCs w:val="20"/>
        </w:rPr>
        <w:tab/>
        <w:t xml:space="preserve">The </w:t>
      </w:r>
      <w:r w:rsidRPr="00F2161C">
        <w:rPr>
          <w:b/>
          <w:color w:val="000000"/>
          <w:sz w:val="20"/>
          <w:szCs w:val="20"/>
        </w:rPr>
        <w:t>Principal Investigator</w:t>
      </w:r>
      <w:r w:rsidRPr="00F2161C">
        <w:rPr>
          <w:color w:val="000000"/>
          <w:sz w:val="20"/>
          <w:szCs w:val="20"/>
        </w:rPr>
        <w:t xml:space="preserve"> will be employed by the company at the time of award and for the duration of the award.  See Section 1.5.01.</w:t>
      </w:r>
    </w:p>
    <w:p w14:paraId="3C7E967F" w14:textId="1EA57D85" w:rsidR="005539D1" w:rsidRPr="00F2161C" w:rsidRDefault="005539D1" w:rsidP="005539D1">
      <w:pPr>
        <w:ind w:left="1440" w:hanging="1440"/>
        <w:rPr>
          <w:color w:val="000000"/>
          <w:sz w:val="20"/>
          <w:szCs w:val="20"/>
        </w:rPr>
      </w:pPr>
      <w:r w:rsidRPr="00F2161C">
        <w:rPr>
          <w:b/>
          <w:color w:val="000000"/>
          <w:sz w:val="20"/>
          <w:szCs w:val="20"/>
        </w:rPr>
        <w:t>_____ 15.</w:t>
      </w:r>
      <w:r w:rsidRPr="00F2161C">
        <w:rPr>
          <w:color w:val="000000"/>
          <w:sz w:val="20"/>
          <w:szCs w:val="20"/>
        </w:rPr>
        <w:tab/>
        <w:t xml:space="preserve">All </w:t>
      </w:r>
      <w:r w:rsidRPr="00F2161C">
        <w:rPr>
          <w:b/>
          <w:color w:val="000000"/>
          <w:sz w:val="20"/>
          <w:szCs w:val="20"/>
        </w:rPr>
        <w:t>work will be performed in the United States</w:t>
      </w:r>
      <w:r w:rsidRPr="00F2161C">
        <w:rPr>
          <w:color w:val="000000"/>
          <w:sz w:val="20"/>
          <w:szCs w:val="20"/>
        </w:rPr>
        <w:t>, unless a waiver has been submitted and granted in advance by the Grants Officer.  All supplies, materials, and equipment must be American made unless a waiver has been granted by the Grants Officer.  See Section 1.5.01.</w:t>
      </w:r>
    </w:p>
    <w:p w14:paraId="5F606452" w14:textId="1D189E3B" w:rsidR="005539D1" w:rsidRPr="00F2161C" w:rsidRDefault="005539D1" w:rsidP="005539D1">
      <w:pPr>
        <w:ind w:left="1440" w:hanging="1440"/>
        <w:rPr>
          <w:sz w:val="20"/>
          <w:szCs w:val="20"/>
        </w:rPr>
      </w:pPr>
      <w:r w:rsidRPr="00F2161C">
        <w:rPr>
          <w:b/>
          <w:color w:val="000000"/>
          <w:sz w:val="20"/>
          <w:szCs w:val="20"/>
        </w:rPr>
        <w:t>_____ 16.</w:t>
      </w:r>
      <w:r w:rsidRPr="00F2161C">
        <w:rPr>
          <w:color w:val="000000"/>
          <w:sz w:val="20"/>
          <w:szCs w:val="20"/>
        </w:rPr>
        <w:tab/>
      </w:r>
      <w:r w:rsidRPr="00F2161C">
        <w:rPr>
          <w:sz w:val="20"/>
          <w:szCs w:val="20"/>
        </w:rPr>
        <w:t xml:space="preserve">A </w:t>
      </w:r>
      <w:r w:rsidRPr="00F2161C">
        <w:rPr>
          <w:b/>
          <w:sz w:val="20"/>
          <w:szCs w:val="20"/>
        </w:rPr>
        <w:t>minimum of two-thirds of the research</w:t>
      </w:r>
      <w:r w:rsidRPr="00F2161C">
        <w:rPr>
          <w:sz w:val="20"/>
          <w:szCs w:val="20"/>
        </w:rPr>
        <w:t xml:space="preserve"> and/or analytical effort must be performed by the applicant. The total cost for all consultant fees, facility leases, usage fees, and other contract/subcontract/subaward or purchase agreements may not exceed one-third of the total award. See Section 1.5.01.</w:t>
      </w:r>
    </w:p>
    <w:p w14:paraId="0FF583FF" w14:textId="47B31D3A" w:rsidR="005539D1" w:rsidRPr="00F2161C" w:rsidRDefault="005539D1" w:rsidP="005539D1">
      <w:pPr>
        <w:ind w:left="1440" w:hanging="1440"/>
        <w:rPr>
          <w:color w:val="000000"/>
          <w:sz w:val="20"/>
          <w:szCs w:val="20"/>
        </w:rPr>
      </w:pPr>
      <w:r w:rsidRPr="00F2161C">
        <w:rPr>
          <w:b/>
          <w:color w:val="000000"/>
          <w:sz w:val="20"/>
          <w:szCs w:val="20"/>
        </w:rPr>
        <w:t>_____ 17.</w:t>
      </w:r>
      <w:r w:rsidRPr="00F2161C">
        <w:rPr>
          <w:color w:val="000000"/>
          <w:sz w:val="20"/>
          <w:szCs w:val="20"/>
        </w:rPr>
        <w:tab/>
        <w:t xml:space="preserve">Applicant is registered in the </w:t>
      </w:r>
      <w:r w:rsidRPr="00F2161C">
        <w:rPr>
          <w:b/>
          <w:color w:val="000000"/>
          <w:sz w:val="20"/>
          <w:szCs w:val="20"/>
        </w:rPr>
        <w:t>System for Award Management (SAM)</w:t>
      </w:r>
      <w:r w:rsidRPr="00F2161C">
        <w:rPr>
          <w:color w:val="000000"/>
          <w:sz w:val="20"/>
          <w:szCs w:val="20"/>
        </w:rPr>
        <w:t xml:space="preserve">, located at </w:t>
      </w:r>
      <w:hyperlink r:id="rId111" w:history="1">
        <w:r w:rsidRPr="00F2161C">
          <w:rPr>
            <w:rStyle w:val="Hyperlink"/>
            <w:sz w:val="20"/>
            <w:szCs w:val="20"/>
          </w:rPr>
          <w:t>https://sam.gov/SAM/</w:t>
        </w:r>
      </w:hyperlink>
      <w:r w:rsidRPr="00F2161C">
        <w:rPr>
          <w:color w:val="000000"/>
          <w:sz w:val="20"/>
          <w:szCs w:val="20"/>
        </w:rPr>
        <w:t xml:space="preserve">.  See Section 6.3(2).  Please be aware that this registration could take a week or more to process, so applicants are encouraged to register early.  </w:t>
      </w:r>
    </w:p>
    <w:p w14:paraId="3D7516E8" w14:textId="0BE4D51A" w:rsidR="006F4964" w:rsidRPr="00F2161C" w:rsidRDefault="006F4964" w:rsidP="005539D1">
      <w:pPr>
        <w:ind w:left="1440" w:hanging="1440"/>
        <w:rPr>
          <w:color w:val="000000"/>
          <w:sz w:val="20"/>
          <w:szCs w:val="20"/>
        </w:rPr>
      </w:pPr>
      <w:r w:rsidRPr="00F2161C">
        <w:rPr>
          <w:b/>
          <w:color w:val="000000"/>
          <w:sz w:val="20"/>
          <w:szCs w:val="20"/>
        </w:rPr>
        <w:t>_____ 18.</w:t>
      </w:r>
      <w:r w:rsidRPr="00F2161C">
        <w:rPr>
          <w:color w:val="000000"/>
          <w:sz w:val="20"/>
          <w:szCs w:val="20"/>
        </w:rPr>
        <w:tab/>
      </w:r>
      <w:r w:rsidRPr="00F2161C">
        <w:rPr>
          <w:b/>
          <w:color w:val="000000"/>
          <w:sz w:val="20"/>
          <w:szCs w:val="20"/>
        </w:rPr>
        <w:t xml:space="preserve">Indirect Cost Rate Agreement.  </w:t>
      </w:r>
      <w:r w:rsidRPr="00F2161C">
        <w:rPr>
          <w:color w:val="000000"/>
          <w:sz w:val="20"/>
          <w:szCs w:val="20"/>
        </w:rPr>
        <w:t>If available.</w:t>
      </w:r>
    </w:p>
    <w:p w14:paraId="58D577D2" w14:textId="77777777" w:rsidR="005539D1" w:rsidRPr="00E673C6" w:rsidRDefault="005539D1" w:rsidP="005539D1">
      <w:pPr>
        <w:ind w:left="1440" w:hanging="1440"/>
        <w:rPr>
          <w:color w:val="000000"/>
          <w:sz w:val="20"/>
          <w:szCs w:val="20"/>
        </w:rPr>
      </w:pPr>
    </w:p>
    <w:p w14:paraId="1062973F" w14:textId="77777777" w:rsidR="005539D1" w:rsidRPr="00E673C6" w:rsidRDefault="005539D1" w:rsidP="005539D1">
      <w:pPr>
        <w:pStyle w:val="BodyText"/>
        <w:kinsoku w:val="0"/>
        <w:overflowPunct w:val="0"/>
        <w:spacing w:before="11"/>
        <w:rPr>
          <w:bCs/>
          <w:iCs/>
          <w:sz w:val="20"/>
          <w:szCs w:val="20"/>
        </w:rPr>
      </w:pPr>
    </w:p>
    <w:p w14:paraId="2F9725C5" w14:textId="5CAB5F71" w:rsidR="00634E36" w:rsidRDefault="00634E36">
      <w:pPr>
        <w:pStyle w:val="BodyText"/>
        <w:spacing w:before="8"/>
        <w:rPr>
          <w:b/>
          <w:i/>
          <w:sz w:val="29"/>
        </w:rPr>
      </w:pPr>
    </w:p>
    <w:sectPr w:rsidR="00634E36">
      <w:pgSz w:w="12240" w:h="15840"/>
      <w:pgMar w:top="1400" w:right="940" w:bottom="1800" w:left="1220" w:header="0" w:footer="1612"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DE2C214" w16cid:durableId="23261461"/>
  <w16cid:commentId w16cid:paraId="36BB4B39" w16cid:durableId="23261462"/>
  <w16cid:commentId w16cid:paraId="19CB9567" w16cid:durableId="23261463"/>
  <w16cid:commentId w16cid:paraId="18F233C1" w16cid:durableId="23261464"/>
  <w16cid:commentId w16cid:paraId="41777B1D" w16cid:durableId="2326F065"/>
  <w16cid:commentId w16cid:paraId="0569E920" w16cid:durableId="232A88AF"/>
  <w16cid:commentId w16cid:paraId="51B94845" w16cid:durableId="23261465"/>
  <w16cid:commentId w16cid:paraId="0A25BB34" w16cid:durableId="23261467"/>
  <w16cid:commentId w16cid:paraId="5E22A5D7" w16cid:durableId="23261468"/>
  <w16cid:commentId w16cid:paraId="7E76F04B" w16cid:durableId="23271EFF"/>
  <w16cid:commentId w16cid:paraId="46EEA2CB" w16cid:durableId="23261469"/>
  <w16cid:commentId w16cid:paraId="7668C6A4" w16cid:durableId="2326146A"/>
  <w16cid:commentId w16cid:paraId="7D59E0E3" w16cid:durableId="2326146B"/>
  <w16cid:commentId w16cid:paraId="33BE2164" w16cid:durableId="2326146C"/>
  <w16cid:commentId w16cid:paraId="545FEB66" w16cid:durableId="2326146D"/>
  <w16cid:commentId w16cid:paraId="4F984D85" w16cid:durableId="2326146E"/>
  <w16cid:commentId w16cid:paraId="4AC11E03" w16cid:durableId="23270606"/>
  <w16cid:commentId w16cid:paraId="7C44CC1F" w16cid:durableId="232A88BB"/>
  <w16cid:commentId w16cid:paraId="72FF2470" w16cid:durableId="232A88BC"/>
  <w16cid:commentId w16cid:paraId="1DB4229B" w16cid:durableId="232706DB"/>
  <w16cid:commentId w16cid:paraId="19B15F24" w16cid:durableId="232A88BE"/>
  <w16cid:commentId w16cid:paraId="0E247CDD" w16cid:durableId="23270660"/>
  <w16cid:commentId w16cid:paraId="4392C58F" w16cid:durableId="232A88C0"/>
  <w16cid:commentId w16cid:paraId="40B27018" w16cid:durableId="23271861"/>
  <w16cid:commentId w16cid:paraId="552658AC" w16cid:durableId="232A88C2"/>
  <w16cid:commentId w16cid:paraId="1BFF9BFE" w16cid:durableId="2326146F"/>
  <w16cid:commentId w16cid:paraId="2642F7AB" w16cid:durableId="232718B8"/>
  <w16cid:commentId w16cid:paraId="7F74ED03" w16cid:durableId="232A88C5"/>
  <w16cid:commentId w16cid:paraId="7FD6291F" w16cid:durableId="23261470"/>
  <w16cid:commentId w16cid:paraId="6534C95E" w16cid:durableId="23261471"/>
  <w16cid:commentId w16cid:paraId="08A6263C" w16cid:durableId="23261472"/>
  <w16cid:commentId w16cid:paraId="2283C155" w16cid:durableId="23261473"/>
  <w16cid:commentId w16cid:paraId="7860D20F" w16cid:durableId="23261474"/>
  <w16cid:commentId w16cid:paraId="2C8EC696" w16cid:durableId="232AC1CC"/>
  <w16cid:commentId w16cid:paraId="1D292042" w16cid:durableId="232A88CB"/>
  <w16cid:commentId w16cid:paraId="13B54FA6" w16cid:durableId="23261475"/>
  <w16cid:commentId w16cid:paraId="3E394AE8" w16cid:durableId="23261476"/>
  <w16cid:commentId w16cid:paraId="2E14AA99" w16cid:durableId="23261478"/>
  <w16cid:commentId w16cid:paraId="48CE8F31" w16cid:durableId="23261479"/>
  <w16cid:commentId w16cid:paraId="14B991F7" w16cid:durableId="2326147A"/>
  <w16cid:commentId w16cid:paraId="4DEF7B74" w16cid:durableId="2326147B"/>
  <w16cid:commentId w16cid:paraId="2C1DCDB6" w16cid:durableId="232AB560"/>
  <w16cid:commentId w16cid:paraId="74E487C0" w16cid:durableId="232AB737"/>
  <w16cid:commentId w16cid:paraId="296D075C" w16cid:durableId="2326147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014673" w14:textId="77777777" w:rsidR="00A87E7C" w:rsidRDefault="00A87E7C">
      <w:r>
        <w:separator/>
      </w:r>
    </w:p>
  </w:endnote>
  <w:endnote w:type="continuationSeparator" w:id="0">
    <w:p w14:paraId="1306AB48" w14:textId="77777777" w:rsidR="00A87E7C" w:rsidRDefault="00A87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2413"/>
      <w:docPartObj>
        <w:docPartGallery w:val="Page Numbers (Bottom of Page)"/>
        <w:docPartUnique/>
      </w:docPartObj>
    </w:sdtPr>
    <w:sdtEndPr>
      <w:rPr>
        <w:noProof/>
      </w:rPr>
    </w:sdtEndPr>
    <w:sdtContent>
      <w:p w14:paraId="21E6AB5A" w14:textId="786D9050" w:rsidR="008832EF" w:rsidRDefault="008832EF">
        <w:pPr>
          <w:pStyle w:val="Footer"/>
          <w:jc w:val="center"/>
        </w:pPr>
        <w:r>
          <w:fldChar w:fldCharType="begin"/>
        </w:r>
        <w:r>
          <w:instrText xml:space="preserve"> PAGE   \* MERGEFORMAT </w:instrText>
        </w:r>
        <w:r>
          <w:fldChar w:fldCharType="separate"/>
        </w:r>
        <w:r w:rsidR="0052531F">
          <w:rPr>
            <w:noProof/>
          </w:rPr>
          <w:t>1</w:t>
        </w:r>
        <w:r>
          <w:rPr>
            <w:noProof/>
          </w:rPr>
          <w:fldChar w:fldCharType="end"/>
        </w:r>
      </w:p>
    </w:sdtContent>
  </w:sdt>
  <w:p w14:paraId="56F6EF9B" w14:textId="56062BAA" w:rsidR="008832EF" w:rsidRDefault="008832EF">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7031625"/>
      <w:docPartObj>
        <w:docPartGallery w:val="Page Numbers (Bottom of Page)"/>
        <w:docPartUnique/>
      </w:docPartObj>
    </w:sdtPr>
    <w:sdtEndPr>
      <w:rPr>
        <w:noProof/>
      </w:rPr>
    </w:sdtEndPr>
    <w:sdtContent>
      <w:p w14:paraId="216EABFC" w14:textId="0E8B3994" w:rsidR="008832EF" w:rsidRDefault="00A87E7C">
        <w:pPr>
          <w:pStyle w:val="Footer"/>
          <w:jc w:val="center"/>
        </w:pPr>
      </w:p>
    </w:sdtContent>
  </w:sdt>
  <w:p w14:paraId="558F2DF9" w14:textId="77777777" w:rsidR="008832EF" w:rsidRDefault="008832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4115037"/>
      <w:docPartObj>
        <w:docPartGallery w:val="Page Numbers (Bottom of Page)"/>
        <w:docPartUnique/>
      </w:docPartObj>
    </w:sdtPr>
    <w:sdtEndPr>
      <w:rPr>
        <w:noProof/>
      </w:rPr>
    </w:sdtEndPr>
    <w:sdtContent>
      <w:p w14:paraId="1EB047DB" w14:textId="1BF80CCD" w:rsidR="008832EF" w:rsidRDefault="008832EF">
        <w:pPr>
          <w:pStyle w:val="Footer"/>
          <w:jc w:val="center"/>
        </w:pPr>
        <w:r>
          <w:fldChar w:fldCharType="begin"/>
        </w:r>
        <w:r>
          <w:instrText xml:space="preserve"> PAGE   \* MERGEFORMAT </w:instrText>
        </w:r>
        <w:r>
          <w:fldChar w:fldCharType="separate"/>
        </w:r>
        <w:r w:rsidR="0052531F">
          <w:rPr>
            <w:noProof/>
          </w:rPr>
          <w:t>66</w:t>
        </w:r>
        <w:r>
          <w:rPr>
            <w:noProof/>
          </w:rPr>
          <w:fldChar w:fldCharType="end"/>
        </w:r>
      </w:p>
    </w:sdtContent>
  </w:sdt>
  <w:p w14:paraId="6F55CBB1" w14:textId="652384F3" w:rsidR="008832EF" w:rsidRDefault="008832EF">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49CE95" w14:textId="77777777" w:rsidR="00A87E7C" w:rsidRDefault="00A87E7C">
      <w:r>
        <w:separator/>
      </w:r>
    </w:p>
  </w:footnote>
  <w:footnote w:type="continuationSeparator" w:id="0">
    <w:p w14:paraId="59A54152" w14:textId="77777777" w:rsidR="00A87E7C" w:rsidRDefault="00A87E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16"/>
    <w:multiLevelType w:val="multilevel"/>
    <w:tmpl w:val="00000899"/>
    <w:lvl w:ilvl="0">
      <w:start w:val="1"/>
      <w:numFmt w:val="lowerLetter"/>
      <w:lvlText w:val="%1)"/>
      <w:lvlJc w:val="left"/>
      <w:pPr>
        <w:ind w:left="2260" w:hanging="360"/>
      </w:pPr>
      <w:rPr>
        <w:rFonts w:ascii="Calibri" w:hAnsi="Calibri" w:cs="Calibri"/>
        <w:b w:val="0"/>
        <w:bCs w:val="0"/>
        <w:spacing w:val="-3"/>
        <w:w w:val="100"/>
        <w:sz w:val="24"/>
        <w:szCs w:val="24"/>
      </w:rPr>
    </w:lvl>
    <w:lvl w:ilvl="1">
      <w:numFmt w:val="bullet"/>
      <w:lvlText w:val="•"/>
      <w:lvlJc w:val="left"/>
      <w:pPr>
        <w:ind w:left="3020" w:hanging="360"/>
      </w:pPr>
    </w:lvl>
    <w:lvl w:ilvl="2">
      <w:numFmt w:val="bullet"/>
      <w:lvlText w:val="•"/>
      <w:lvlJc w:val="left"/>
      <w:pPr>
        <w:ind w:left="3780" w:hanging="360"/>
      </w:pPr>
    </w:lvl>
    <w:lvl w:ilvl="3">
      <w:numFmt w:val="bullet"/>
      <w:lvlText w:val="•"/>
      <w:lvlJc w:val="left"/>
      <w:pPr>
        <w:ind w:left="4540" w:hanging="360"/>
      </w:pPr>
    </w:lvl>
    <w:lvl w:ilvl="4">
      <w:numFmt w:val="bullet"/>
      <w:lvlText w:val="•"/>
      <w:lvlJc w:val="left"/>
      <w:pPr>
        <w:ind w:left="5300" w:hanging="360"/>
      </w:pPr>
    </w:lvl>
    <w:lvl w:ilvl="5">
      <w:numFmt w:val="bullet"/>
      <w:lvlText w:val="•"/>
      <w:lvlJc w:val="left"/>
      <w:pPr>
        <w:ind w:left="6060" w:hanging="360"/>
      </w:pPr>
    </w:lvl>
    <w:lvl w:ilvl="6">
      <w:numFmt w:val="bullet"/>
      <w:lvlText w:val="•"/>
      <w:lvlJc w:val="left"/>
      <w:pPr>
        <w:ind w:left="6820" w:hanging="360"/>
      </w:pPr>
    </w:lvl>
    <w:lvl w:ilvl="7">
      <w:numFmt w:val="bullet"/>
      <w:lvlText w:val="•"/>
      <w:lvlJc w:val="left"/>
      <w:pPr>
        <w:ind w:left="7580" w:hanging="360"/>
      </w:pPr>
    </w:lvl>
    <w:lvl w:ilvl="8">
      <w:numFmt w:val="bullet"/>
      <w:lvlText w:val="•"/>
      <w:lvlJc w:val="left"/>
      <w:pPr>
        <w:ind w:left="8340" w:hanging="360"/>
      </w:pPr>
    </w:lvl>
  </w:abstractNum>
  <w:abstractNum w:abstractNumId="1" w15:restartNumberingAfterBreak="0">
    <w:nsid w:val="0000041F"/>
    <w:multiLevelType w:val="multilevel"/>
    <w:tmpl w:val="000008A2"/>
    <w:lvl w:ilvl="0">
      <w:start w:val="7"/>
      <w:numFmt w:val="decimal"/>
      <w:lvlText w:val="%1"/>
      <w:lvlJc w:val="left"/>
      <w:pPr>
        <w:ind w:left="820" w:hanging="720"/>
      </w:pPr>
      <w:rPr>
        <w:rFonts w:cs="Times New Roman"/>
      </w:rPr>
    </w:lvl>
    <w:lvl w:ilvl="1">
      <w:numFmt w:val="decimal"/>
      <w:lvlText w:val="%1.%2"/>
      <w:lvlJc w:val="left"/>
      <w:pPr>
        <w:ind w:left="820" w:hanging="720"/>
      </w:pPr>
      <w:rPr>
        <w:rFonts w:ascii="Calibri" w:hAnsi="Calibri" w:cs="Calibri"/>
        <w:b/>
        <w:bCs/>
        <w:color w:val="365F91"/>
        <w:spacing w:val="-1"/>
        <w:w w:val="100"/>
        <w:sz w:val="28"/>
        <w:szCs w:val="28"/>
      </w:rPr>
    </w:lvl>
    <w:lvl w:ilvl="2">
      <w:numFmt w:val="bullet"/>
      <w:lvlText w:val=""/>
      <w:lvlJc w:val="left"/>
      <w:pPr>
        <w:ind w:left="1540" w:hanging="360"/>
      </w:pPr>
      <w:rPr>
        <w:rFonts w:ascii="Symbol" w:hAnsi="Symbol"/>
        <w:b w:val="0"/>
        <w:w w:val="100"/>
        <w:sz w:val="24"/>
      </w:rPr>
    </w:lvl>
    <w:lvl w:ilvl="3">
      <w:numFmt w:val="bullet"/>
      <w:lvlText w:val="•"/>
      <w:lvlJc w:val="left"/>
      <w:pPr>
        <w:ind w:left="3388" w:hanging="360"/>
      </w:pPr>
    </w:lvl>
    <w:lvl w:ilvl="4">
      <w:numFmt w:val="bullet"/>
      <w:lvlText w:val="•"/>
      <w:lvlJc w:val="left"/>
      <w:pPr>
        <w:ind w:left="4313" w:hanging="360"/>
      </w:pPr>
    </w:lvl>
    <w:lvl w:ilvl="5">
      <w:numFmt w:val="bullet"/>
      <w:lvlText w:val="•"/>
      <w:lvlJc w:val="left"/>
      <w:pPr>
        <w:ind w:left="5237" w:hanging="360"/>
      </w:pPr>
    </w:lvl>
    <w:lvl w:ilvl="6">
      <w:numFmt w:val="bullet"/>
      <w:lvlText w:val="•"/>
      <w:lvlJc w:val="left"/>
      <w:pPr>
        <w:ind w:left="6162" w:hanging="360"/>
      </w:pPr>
    </w:lvl>
    <w:lvl w:ilvl="7">
      <w:numFmt w:val="bullet"/>
      <w:lvlText w:val="•"/>
      <w:lvlJc w:val="left"/>
      <w:pPr>
        <w:ind w:left="7086" w:hanging="360"/>
      </w:pPr>
    </w:lvl>
    <w:lvl w:ilvl="8">
      <w:numFmt w:val="bullet"/>
      <w:lvlText w:val="•"/>
      <w:lvlJc w:val="left"/>
      <w:pPr>
        <w:ind w:left="8011" w:hanging="360"/>
      </w:pPr>
    </w:lvl>
  </w:abstractNum>
  <w:abstractNum w:abstractNumId="2" w15:restartNumberingAfterBreak="0">
    <w:nsid w:val="01A67077"/>
    <w:multiLevelType w:val="hybridMultilevel"/>
    <w:tmpl w:val="95902D34"/>
    <w:lvl w:ilvl="0" w:tplc="A4B402D4">
      <w:start w:val="1"/>
      <w:numFmt w:val="decimal"/>
      <w:lvlText w:val="(%1)"/>
      <w:lvlJc w:val="left"/>
      <w:pPr>
        <w:ind w:left="1660" w:hanging="360"/>
      </w:pPr>
      <w:rPr>
        <w:rFonts w:ascii="Calibri" w:eastAsia="Calibri" w:hAnsi="Calibri" w:cs="Calibri" w:hint="default"/>
        <w:spacing w:val="-18"/>
        <w:w w:val="100"/>
        <w:sz w:val="24"/>
        <w:szCs w:val="24"/>
        <w:lang w:val="en-US" w:eastAsia="en-US" w:bidi="en-US"/>
      </w:rPr>
    </w:lvl>
    <w:lvl w:ilvl="1" w:tplc="E4AADC04">
      <w:numFmt w:val="bullet"/>
      <w:lvlText w:val="•"/>
      <w:lvlJc w:val="left"/>
      <w:pPr>
        <w:ind w:left="2502" w:hanging="360"/>
      </w:pPr>
      <w:rPr>
        <w:rFonts w:hint="default"/>
        <w:lang w:val="en-US" w:eastAsia="en-US" w:bidi="en-US"/>
      </w:rPr>
    </w:lvl>
    <w:lvl w:ilvl="2" w:tplc="0FBAB946">
      <w:numFmt w:val="bullet"/>
      <w:lvlText w:val="•"/>
      <w:lvlJc w:val="left"/>
      <w:pPr>
        <w:ind w:left="3344" w:hanging="360"/>
      </w:pPr>
      <w:rPr>
        <w:rFonts w:hint="default"/>
        <w:lang w:val="en-US" w:eastAsia="en-US" w:bidi="en-US"/>
      </w:rPr>
    </w:lvl>
    <w:lvl w:ilvl="3" w:tplc="2D4AC49C">
      <w:numFmt w:val="bullet"/>
      <w:lvlText w:val="•"/>
      <w:lvlJc w:val="left"/>
      <w:pPr>
        <w:ind w:left="4186" w:hanging="360"/>
      </w:pPr>
      <w:rPr>
        <w:rFonts w:hint="default"/>
        <w:lang w:val="en-US" w:eastAsia="en-US" w:bidi="en-US"/>
      </w:rPr>
    </w:lvl>
    <w:lvl w:ilvl="4" w:tplc="093A6A06">
      <w:numFmt w:val="bullet"/>
      <w:lvlText w:val="•"/>
      <w:lvlJc w:val="left"/>
      <w:pPr>
        <w:ind w:left="5028" w:hanging="360"/>
      </w:pPr>
      <w:rPr>
        <w:rFonts w:hint="default"/>
        <w:lang w:val="en-US" w:eastAsia="en-US" w:bidi="en-US"/>
      </w:rPr>
    </w:lvl>
    <w:lvl w:ilvl="5" w:tplc="D70A1454">
      <w:numFmt w:val="bullet"/>
      <w:lvlText w:val="•"/>
      <w:lvlJc w:val="left"/>
      <w:pPr>
        <w:ind w:left="5870" w:hanging="360"/>
      </w:pPr>
      <w:rPr>
        <w:rFonts w:hint="default"/>
        <w:lang w:val="en-US" w:eastAsia="en-US" w:bidi="en-US"/>
      </w:rPr>
    </w:lvl>
    <w:lvl w:ilvl="6" w:tplc="3F82F3F8">
      <w:numFmt w:val="bullet"/>
      <w:lvlText w:val="•"/>
      <w:lvlJc w:val="left"/>
      <w:pPr>
        <w:ind w:left="6712" w:hanging="360"/>
      </w:pPr>
      <w:rPr>
        <w:rFonts w:hint="default"/>
        <w:lang w:val="en-US" w:eastAsia="en-US" w:bidi="en-US"/>
      </w:rPr>
    </w:lvl>
    <w:lvl w:ilvl="7" w:tplc="1D2446B2">
      <w:numFmt w:val="bullet"/>
      <w:lvlText w:val="•"/>
      <w:lvlJc w:val="left"/>
      <w:pPr>
        <w:ind w:left="7554" w:hanging="360"/>
      </w:pPr>
      <w:rPr>
        <w:rFonts w:hint="default"/>
        <w:lang w:val="en-US" w:eastAsia="en-US" w:bidi="en-US"/>
      </w:rPr>
    </w:lvl>
    <w:lvl w:ilvl="8" w:tplc="892E1168">
      <w:numFmt w:val="bullet"/>
      <w:lvlText w:val="•"/>
      <w:lvlJc w:val="left"/>
      <w:pPr>
        <w:ind w:left="8396" w:hanging="360"/>
      </w:pPr>
      <w:rPr>
        <w:rFonts w:hint="default"/>
        <w:lang w:val="en-US" w:eastAsia="en-US" w:bidi="en-US"/>
      </w:rPr>
    </w:lvl>
  </w:abstractNum>
  <w:abstractNum w:abstractNumId="3" w15:restartNumberingAfterBreak="0">
    <w:nsid w:val="01C458FB"/>
    <w:multiLevelType w:val="multilevel"/>
    <w:tmpl w:val="F04E97BE"/>
    <w:lvl w:ilvl="0">
      <w:start w:val="8"/>
      <w:numFmt w:val="decimal"/>
      <w:lvlText w:val="%1"/>
      <w:lvlJc w:val="left"/>
      <w:pPr>
        <w:ind w:left="779" w:hanging="660"/>
      </w:pPr>
      <w:rPr>
        <w:rFonts w:hint="default"/>
        <w:lang w:val="en-US" w:eastAsia="en-US" w:bidi="en-US"/>
      </w:rPr>
    </w:lvl>
    <w:lvl w:ilvl="1">
      <w:numFmt w:val="decimal"/>
      <w:lvlText w:val="%1.%2"/>
      <w:lvlJc w:val="left"/>
      <w:pPr>
        <w:ind w:left="779" w:hanging="660"/>
        <w:jc w:val="right"/>
      </w:pPr>
      <w:rPr>
        <w:rFonts w:hint="default"/>
        <w:b/>
        <w:bCs/>
        <w:spacing w:val="-1"/>
        <w:w w:val="99"/>
        <w:lang w:val="en-US" w:eastAsia="en-US" w:bidi="en-US"/>
      </w:rPr>
    </w:lvl>
    <w:lvl w:ilvl="2">
      <w:numFmt w:val="bullet"/>
      <w:lvlText w:val="•"/>
      <w:lvlJc w:val="left"/>
      <w:pPr>
        <w:ind w:left="2640" w:hanging="660"/>
      </w:pPr>
      <w:rPr>
        <w:rFonts w:hint="default"/>
        <w:lang w:val="en-US" w:eastAsia="en-US" w:bidi="en-US"/>
      </w:rPr>
    </w:lvl>
    <w:lvl w:ilvl="3">
      <w:numFmt w:val="bullet"/>
      <w:lvlText w:val="•"/>
      <w:lvlJc w:val="left"/>
      <w:pPr>
        <w:ind w:left="3570" w:hanging="660"/>
      </w:pPr>
      <w:rPr>
        <w:rFonts w:hint="default"/>
        <w:lang w:val="en-US" w:eastAsia="en-US" w:bidi="en-US"/>
      </w:rPr>
    </w:lvl>
    <w:lvl w:ilvl="4">
      <w:numFmt w:val="bullet"/>
      <w:lvlText w:val="•"/>
      <w:lvlJc w:val="left"/>
      <w:pPr>
        <w:ind w:left="4500" w:hanging="660"/>
      </w:pPr>
      <w:rPr>
        <w:rFonts w:hint="default"/>
        <w:lang w:val="en-US" w:eastAsia="en-US" w:bidi="en-US"/>
      </w:rPr>
    </w:lvl>
    <w:lvl w:ilvl="5">
      <w:numFmt w:val="bullet"/>
      <w:lvlText w:val="•"/>
      <w:lvlJc w:val="left"/>
      <w:pPr>
        <w:ind w:left="5430" w:hanging="660"/>
      </w:pPr>
      <w:rPr>
        <w:rFonts w:hint="default"/>
        <w:lang w:val="en-US" w:eastAsia="en-US" w:bidi="en-US"/>
      </w:rPr>
    </w:lvl>
    <w:lvl w:ilvl="6">
      <w:numFmt w:val="bullet"/>
      <w:lvlText w:val="•"/>
      <w:lvlJc w:val="left"/>
      <w:pPr>
        <w:ind w:left="6360" w:hanging="660"/>
      </w:pPr>
      <w:rPr>
        <w:rFonts w:hint="default"/>
        <w:lang w:val="en-US" w:eastAsia="en-US" w:bidi="en-US"/>
      </w:rPr>
    </w:lvl>
    <w:lvl w:ilvl="7">
      <w:numFmt w:val="bullet"/>
      <w:lvlText w:val="•"/>
      <w:lvlJc w:val="left"/>
      <w:pPr>
        <w:ind w:left="7290" w:hanging="660"/>
      </w:pPr>
      <w:rPr>
        <w:rFonts w:hint="default"/>
        <w:lang w:val="en-US" w:eastAsia="en-US" w:bidi="en-US"/>
      </w:rPr>
    </w:lvl>
    <w:lvl w:ilvl="8">
      <w:numFmt w:val="bullet"/>
      <w:lvlText w:val="•"/>
      <w:lvlJc w:val="left"/>
      <w:pPr>
        <w:ind w:left="8220" w:hanging="660"/>
      </w:pPr>
      <w:rPr>
        <w:rFonts w:hint="default"/>
        <w:lang w:val="en-US" w:eastAsia="en-US" w:bidi="en-US"/>
      </w:rPr>
    </w:lvl>
  </w:abstractNum>
  <w:abstractNum w:abstractNumId="4" w15:restartNumberingAfterBreak="0">
    <w:nsid w:val="01EC5F7B"/>
    <w:multiLevelType w:val="multilevel"/>
    <w:tmpl w:val="6F2C5B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28A1F28"/>
    <w:multiLevelType w:val="multilevel"/>
    <w:tmpl w:val="085036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8"/>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407DB4"/>
    <w:multiLevelType w:val="hybridMultilevel"/>
    <w:tmpl w:val="6BFC4244"/>
    <w:lvl w:ilvl="0" w:tplc="ADBE06D0">
      <w:start w:val="1"/>
      <w:numFmt w:val="decimal"/>
      <w:lvlText w:val="(%1)"/>
      <w:lvlJc w:val="left"/>
      <w:pPr>
        <w:ind w:left="220" w:hanging="322"/>
      </w:pPr>
      <w:rPr>
        <w:rFonts w:ascii="Calibri" w:eastAsia="Calibri" w:hAnsi="Calibri" w:cs="Calibri" w:hint="default"/>
        <w:spacing w:val="-4"/>
        <w:w w:val="100"/>
        <w:sz w:val="24"/>
        <w:szCs w:val="24"/>
        <w:lang w:val="en-US" w:eastAsia="en-US" w:bidi="en-US"/>
      </w:rPr>
    </w:lvl>
    <w:lvl w:ilvl="1" w:tplc="A59AB808">
      <w:numFmt w:val="bullet"/>
      <w:lvlText w:val="•"/>
      <w:lvlJc w:val="left"/>
      <w:pPr>
        <w:ind w:left="1206" w:hanging="322"/>
      </w:pPr>
      <w:rPr>
        <w:rFonts w:hint="default"/>
        <w:lang w:val="en-US" w:eastAsia="en-US" w:bidi="en-US"/>
      </w:rPr>
    </w:lvl>
    <w:lvl w:ilvl="2" w:tplc="93F6DC2C">
      <w:numFmt w:val="bullet"/>
      <w:lvlText w:val="•"/>
      <w:lvlJc w:val="left"/>
      <w:pPr>
        <w:ind w:left="2192" w:hanging="322"/>
      </w:pPr>
      <w:rPr>
        <w:rFonts w:hint="default"/>
        <w:lang w:val="en-US" w:eastAsia="en-US" w:bidi="en-US"/>
      </w:rPr>
    </w:lvl>
    <w:lvl w:ilvl="3" w:tplc="272641DA">
      <w:numFmt w:val="bullet"/>
      <w:lvlText w:val="•"/>
      <w:lvlJc w:val="left"/>
      <w:pPr>
        <w:ind w:left="3178" w:hanging="322"/>
      </w:pPr>
      <w:rPr>
        <w:rFonts w:hint="default"/>
        <w:lang w:val="en-US" w:eastAsia="en-US" w:bidi="en-US"/>
      </w:rPr>
    </w:lvl>
    <w:lvl w:ilvl="4" w:tplc="CDDCE5B4">
      <w:numFmt w:val="bullet"/>
      <w:lvlText w:val="•"/>
      <w:lvlJc w:val="left"/>
      <w:pPr>
        <w:ind w:left="4164" w:hanging="322"/>
      </w:pPr>
      <w:rPr>
        <w:rFonts w:hint="default"/>
        <w:lang w:val="en-US" w:eastAsia="en-US" w:bidi="en-US"/>
      </w:rPr>
    </w:lvl>
    <w:lvl w:ilvl="5" w:tplc="E9EC8E0E">
      <w:numFmt w:val="bullet"/>
      <w:lvlText w:val="•"/>
      <w:lvlJc w:val="left"/>
      <w:pPr>
        <w:ind w:left="5150" w:hanging="322"/>
      </w:pPr>
      <w:rPr>
        <w:rFonts w:hint="default"/>
        <w:lang w:val="en-US" w:eastAsia="en-US" w:bidi="en-US"/>
      </w:rPr>
    </w:lvl>
    <w:lvl w:ilvl="6" w:tplc="123CDFDE">
      <w:numFmt w:val="bullet"/>
      <w:lvlText w:val="•"/>
      <w:lvlJc w:val="left"/>
      <w:pPr>
        <w:ind w:left="6136" w:hanging="322"/>
      </w:pPr>
      <w:rPr>
        <w:rFonts w:hint="default"/>
        <w:lang w:val="en-US" w:eastAsia="en-US" w:bidi="en-US"/>
      </w:rPr>
    </w:lvl>
    <w:lvl w:ilvl="7" w:tplc="DE62D388">
      <w:numFmt w:val="bullet"/>
      <w:lvlText w:val="•"/>
      <w:lvlJc w:val="left"/>
      <w:pPr>
        <w:ind w:left="7122" w:hanging="322"/>
      </w:pPr>
      <w:rPr>
        <w:rFonts w:hint="default"/>
        <w:lang w:val="en-US" w:eastAsia="en-US" w:bidi="en-US"/>
      </w:rPr>
    </w:lvl>
    <w:lvl w:ilvl="8" w:tplc="AAC4ADC0">
      <w:numFmt w:val="bullet"/>
      <w:lvlText w:val="•"/>
      <w:lvlJc w:val="left"/>
      <w:pPr>
        <w:ind w:left="8108" w:hanging="322"/>
      </w:pPr>
      <w:rPr>
        <w:rFonts w:hint="default"/>
        <w:lang w:val="en-US" w:eastAsia="en-US" w:bidi="en-US"/>
      </w:rPr>
    </w:lvl>
  </w:abstractNum>
  <w:abstractNum w:abstractNumId="7" w15:restartNumberingAfterBreak="0">
    <w:nsid w:val="08473353"/>
    <w:multiLevelType w:val="multilevel"/>
    <w:tmpl w:val="58C28D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5"/>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9275D51"/>
    <w:multiLevelType w:val="hybridMultilevel"/>
    <w:tmpl w:val="6FF6C882"/>
    <w:lvl w:ilvl="0" w:tplc="CA5EF592">
      <w:numFmt w:val="bullet"/>
      <w:lvlText w:val="☐"/>
      <w:lvlJc w:val="left"/>
      <w:pPr>
        <w:ind w:left="220" w:hanging="243"/>
      </w:pPr>
      <w:rPr>
        <w:rFonts w:ascii="Segoe UI Symbol" w:eastAsia="Segoe UI Symbol" w:hAnsi="Segoe UI Symbol" w:cs="Segoe UI Symbol" w:hint="default"/>
        <w:w w:val="100"/>
        <w:sz w:val="22"/>
        <w:szCs w:val="22"/>
        <w:lang w:val="en-US" w:eastAsia="en-US" w:bidi="en-US"/>
      </w:rPr>
    </w:lvl>
    <w:lvl w:ilvl="1" w:tplc="6B287438">
      <w:numFmt w:val="bullet"/>
      <w:lvlText w:val="•"/>
      <w:lvlJc w:val="left"/>
      <w:pPr>
        <w:ind w:left="1206" w:hanging="243"/>
      </w:pPr>
      <w:rPr>
        <w:rFonts w:hint="default"/>
        <w:lang w:val="en-US" w:eastAsia="en-US" w:bidi="en-US"/>
      </w:rPr>
    </w:lvl>
    <w:lvl w:ilvl="2" w:tplc="1F6CDE20">
      <w:numFmt w:val="bullet"/>
      <w:lvlText w:val="•"/>
      <w:lvlJc w:val="left"/>
      <w:pPr>
        <w:ind w:left="2192" w:hanging="243"/>
      </w:pPr>
      <w:rPr>
        <w:rFonts w:hint="default"/>
        <w:lang w:val="en-US" w:eastAsia="en-US" w:bidi="en-US"/>
      </w:rPr>
    </w:lvl>
    <w:lvl w:ilvl="3" w:tplc="F446EA4A">
      <w:numFmt w:val="bullet"/>
      <w:lvlText w:val="•"/>
      <w:lvlJc w:val="left"/>
      <w:pPr>
        <w:ind w:left="3178" w:hanging="243"/>
      </w:pPr>
      <w:rPr>
        <w:rFonts w:hint="default"/>
        <w:lang w:val="en-US" w:eastAsia="en-US" w:bidi="en-US"/>
      </w:rPr>
    </w:lvl>
    <w:lvl w:ilvl="4" w:tplc="A60C9054">
      <w:numFmt w:val="bullet"/>
      <w:lvlText w:val="•"/>
      <w:lvlJc w:val="left"/>
      <w:pPr>
        <w:ind w:left="4164" w:hanging="243"/>
      </w:pPr>
      <w:rPr>
        <w:rFonts w:hint="default"/>
        <w:lang w:val="en-US" w:eastAsia="en-US" w:bidi="en-US"/>
      </w:rPr>
    </w:lvl>
    <w:lvl w:ilvl="5" w:tplc="777E7D98">
      <w:numFmt w:val="bullet"/>
      <w:lvlText w:val="•"/>
      <w:lvlJc w:val="left"/>
      <w:pPr>
        <w:ind w:left="5150" w:hanging="243"/>
      </w:pPr>
      <w:rPr>
        <w:rFonts w:hint="default"/>
        <w:lang w:val="en-US" w:eastAsia="en-US" w:bidi="en-US"/>
      </w:rPr>
    </w:lvl>
    <w:lvl w:ilvl="6" w:tplc="8CA0466E">
      <w:numFmt w:val="bullet"/>
      <w:lvlText w:val="•"/>
      <w:lvlJc w:val="left"/>
      <w:pPr>
        <w:ind w:left="6136" w:hanging="243"/>
      </w:pPr>
      <w:rPr>
        <w:rFonts w:hint="default"/>
        <w:lang w:val="en-US" w:eastAsia="en-US" w:bidi="en-US"/>
      </w:rPr>
    </w:lvl>
    <w:lvl w:ilvl="7" w:tplc="7640D262">
      <w:numFmt w:val="bullet"/>
      <w:lvlText w:val="•"/>
      <w:lvlJc w:val="left"/>
      <w:pPr>
        <w:ind w:left="7122" w:hanging="243"/>
      </w:pPr>
      <w:rPr>
        <w:rFonts w:hint="default"/>
        <w:lang w:val="en-US" w:eastAsia="en-US" w:bidi="en-US"/>
      </w:rPr>
    </w:lvl>
    <w:lvl w:ilvl="8" w:tplc="B08A18AA">
      <w:numFmt w:val="bullet"/>
      <w:lvlText w:val="•"/>
      <w:lvlJc w:val="left"/>
      <w:pPr>
        <w:ind w:left="8108" w:hanging="243"/>
      </w:pPr>
      <w:rPr>
        <w:rFonts w:hint="default"/>
        <w:lang w:val="en-US" w:eastAsia="en-US" w:bidi="en-US"/>
      </w:rPr>
    </w:lvl>
  </w:abstractNum>
  <w:abstractNum w:abstractNumId="9" w15:restartNumberingAfterBreak="0">
    <w:nsid w:val="0ADE1D1E"/>
    <w:multiLevelType w:val="multilevel"/>
    <w:tmpl w:val="A0D6C2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0"/>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E1617EC"/>
    <w:multiLevelType w:val="hybridMultilevel"/>
    <w:tmpl w:val="B7802700"/>
    <w:lvl w:ilvl="0" w:tplc="8D6257E4">
      <w:start w:val="1"/>
      <w:numFmt w:val="decimal"/>
      <w:lvlText w:val="(%1)"/>
      <w:lvlJc w:val="left"/>
      <w:pPr>
        <w:ind w:left="1660" w:hanging="360"/>
      </w:pPr>
      <w:rPr>
        <w:rFonts w:ascii="Calibri" w:eastAsia="Calibri" w:hAnsi="Calibri" w:cs="Calibri" w:hint="default"/>
        <w:spacing w:val="-18"/>
        <w:w w:val="100"/>
        <w:sz w:val="24"/>
        <w:szCs w:val="24"/>
        <w:lang w:val="en-US" w:eastAsia="en-US" w:bidi="en-US"/>
      </w:rPr>
    </w:lvl>
    <w:lvl w:ilvl="1" w:tplc="49686A86">
      <w:numFmt w:val="bullet"/>
      <w:lvlText w:val="•"/>
      <w:lvlJc w:val="left"/>
      <w:pPr>
        <w:ind w:left="2502" w:hanging="360"/>
      </w:pPr>
      <w:rPr>
        <w:rFonts w:hint="default"/>
        <w:lang w:val="en-US" w:eastAsia="en-US" w:bidi="en-US"/>
      </w:rPr>
    </w:lvl>
    <w:lvl w:ilvl="2" w:tplc="03AC1FF8">
      <w:numFmt w:val="bullet"/>
      <w:lvlText w:val="•"/>
      <w:lvlJc w:val="left"/>
      <w:pPr>
        <w:ind w:left="3344" w:hanging="360"/>
      </w:pPr>
      <w:rPr>
        <w:rFonts w:hint="default"/>
        <w:lang w:val="en-US" w:eastAsia="en-US" w:bidi="en-US"/>
      </w:rPr>
    </w:lvl>
    <w:lvl w:ilvl="3" w:tplc="D276831E">
      <w:numFmt w:val="bullet"/>
      <w:lvlText w:val="•"/>
      <w:lvlJc w:val="left"/>
      <w:pPr>
        <w:ind w:left="4186" w:hanging="360"/>
      </w:pPr>
      <w:rPr>
        <w:rFonts w:hint="default"/>
        <w:lang w:val="en-US" w:eastAsia="en-US" w:bidi="en-US"/>
      </w:rPr>
    </w:lvl>
    <w:lvl w:ilvl="4" w:tplc="B866ABD4">
      <w:numFmt w:val="bullet"/>
      <w:lvlText w:val="•"/>
      <w:lvlJc w:val="left"/>
      <w:pPr>
        <w:ind w:left="5028" w:hanging="360"/>
      </w:pPr>
      <w:rPr>
        <w:rFonts w:hint="default"/>
        <w:lang w:val="en-US" w:eastAsia="en-US" w:bidi="en-US"/>
      </w:rPr>
    </w:lvl>
    <w:lvl w:ilvl="5" w:tplc="7BC6008E">
      <w:numFmt w:val="bullet"/>
      <w:lvlText w:val="•"/>
      <w:lvlJc w:val="left"/>
      <w:pPr>
        <w:ind w:left="5870" w:hanging="360"/>
      </w:pPr>
      <w:rPr>
        <w:rFonts w:hint="default"/>
        <w:lang w:val="en-US" w:eastAsia="en-US" w:bidi="en-US"/>
      </w:rPr>
    </w:lvl>
    <w:lvl w:ilvl="6" w:tplc="B0843BA2">
      <w:numFmt w:val="bullet"/>
      <w:lvlText w:val="•"/>
      <w:lvlJc w:val="left"/>
      <w:pPr>
        <w:ind w:left="6712" w:hanging="360"/>
      </w:pPr>
      <w:rPr>
        <w:rFonts w:hint="default"/>
        <w:lang w:val="en-US" w:eastAsia="en-US" w:bidi="en-US"/>
      </w:rPr>
    </w:lvl>
    <w:lvl w:ilvl="7" w:tplc="28B8A100">
      <w:numFmt w:val="bullet"/>
      <w:lvlText w:val="•"/>
      <w:lvlJc w:val="left"/>
      <w:pPr>
        <w:ind w:left="7554" w:hanging="360"/>
      </w:pPr>
      <w:rPr>
        <w:rFonts w:hint="default"/>
        <w:lang w:val="en-US" w:eastAsia="en-US" w:bidi="en-US"/>
      </w:rPr>
    </w:lvl>
    <w:lvl w:ilvl="8" w:tplc="01625244">
      <w:numFmt w:val="bullet"/>
      <w:lvlText w:val="•"/>
      <w:lvlJc w:val="left"/>
      <w:pPr>
        <w:ind w:left="8396" w:hanging="360"/>
      </w:pPr>
      <w:rPr>
        <w:rFonts w:hint="default"/>
        <w:lang w:val="en-US" w:eastAsia="en-US" w:bidi="en-US"/>
      </w:rPr>
    </w:lvl>
  </w:abstractNum>
  <w:abstractNum w:abstractNumId="11" w15:restartNumberingAfterBreak="0">
    <w:nsid w:val="0F76590F"/>
    <w:multiLevelType w:val="hybridMultilevel"/>
    <w:tmpl w:val="D9CE33A4"/>
    <w:lvl w:ilvl="0" w:tplc="04090015">
      <w:start w:val="2"/>
      <w:numFmt w:val="upp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2" w15:restartNumberingAfterBreak="0">
    <w:nsid w:val="119E7FD9"/>
    <w:multiLevelType w:val="multilevel"/>
    <w:tmpl w:val="CED2D0A4"/>
    <w:lvl w:ilvl="0">
      <w:start w:val="1"/>
      <w:numFmt w:val="decimal"/>
      <w:lvlText w:val="%1"/>
      <w:lvlJc w:val="left"/>
      <w:pPr>
        <w:ind w:left="1660" w:hanging="665"/>
      </w:pPr>
      <w:rPr>
        <w:rFonts w:hint="default"/>
        <w:lang w:val="en-US" w:eastAsia="en-US" w:bidi="en-US"/>
      </w:rPr>
    </w:lvl>
    <w:lvl w:ilvl="1">
      <w:start w:val="2"/>
      <w:numFmt w:val="decimal"/>
      <w:lvlText w:val="%1.%2"/>
      <w:lvlJc w:val="left"/>
      <w:pPr>
        <w:ind w:left="1660" w:hanging="665"/>
      </w:pPr>
      <w:rPr>
        <w:rFonts w:hint="default"/>
        <w:lang w:val="en-US" w:eastAsia="en-US" w:bidi="en-US"/>
      </w:rPr>
    </w:lvl>
    <w:lvl w:ilvl="2">
      <w:start w:val="1"/>
      <w:numFmt w:val="decimalZero"/>
      <w:lvlText w:val="%1.%2.%3"/>
      <w:lvlJc w:val="left"/>
      <w:pPr>
        <w:ind w:left="1660" w:hanging="665"/>
      </w:pPr>
      <w:rPr>
        <w:rFonts w:ascii="Calibri" w:eastAsia="Calibri" w:hAnsi="Calibri" w:cs="Calibri" w:hint="default"/>
        <w:spacing w:val="-1"/>
        <w:w w:val="100"/>
        <w:sz w:val="24"/>
        <w:szCs w:val="24"/>
        <w:lang w:val="en-US" w:eastAsia="en-US" w:bidi="en-US"/>
      </w:rPr>
    </w:lvl>
    <w:lvl w:ilvl="3">
      <w:start w:val="1"/>
      <w:numFmt w:val="lowerLetter"/>
      <w:lvlText w:val="%4."/>
      <w:lvlJc w:val="left"/>
      <w:pPr>
        <w:ind w:left="2381" w:hanging="361"/>
      </w:pPr>
      <w:rPr>
        <w:rFonts w:ascii="Calibri" w:eastAsia="Calibri" w:hAnsi="Calibri" w:cs="Calibri" w:hint="default"/>
        <w:b/>
        <w:bCs/>
        <w:spacing w:val="-33"/>
        <w:w w:val="100"/>
        <w:sz w:val="24"/>
        <w:szCs w:val="24"/>
        <w:lang w:val="en-US" w:eastAsia="en-US" w:bidi="en-US"/>
      </w:rPr>
    </w:lvl>
    <w:lvl w:ilvl="4">
      <w:numFmt w:val="bullet"/>
      <w:lvlText w:val="•"/>
      <w:lvlJc w:val="left"/>
      <w:pPr>
        <w:ind w:left="3509" w:hanging="360"/>
      </w:pPr>
      <w:rPr>
        <w:rFonts w:hint="default"/>
        <w:spacing w:val="-2"/>
        <w:w w:val="100"/>
        <w:lang w:val="en-US" w:eastAsia="en-US" w:bidi="en-US"/>
      </w:rPr>
    </w:lvl>
    <w:lvl w:ilvl="5">
      <w:numFmt w:val="bullet"/>
      <w:lvlText w:val="•"/>
      <w:lvlJc w:val="left"/>
      <w:pPr>
        <w:ind w:left="5967" w:hanging="360"/>
      </w:pPr>
      <w:rPr>
        <w:rFonts w:hint="default"/>
        <w:lang w:val="en-US" w:eastAsia="en-US" w:bidi="en-US"/>
      </w:rPr>
    </w:lvl>
    <w:lvl w:ilvl="6">
      <w:numFmt w:val="bullet"/>
      <w:lvlText w:val="•"/>
      <w:lvlJc w:val="left"/>
      <w:pPr>
        <w:ind w:left="6790" w:hanging="360"/>
      </w:pPr>
      <w:rPr>
        <w:rFonts w:hint="default"/>
        <w:lang w:val="en-US" w:eastAsia="en-US" w:bidi="en-US"/>
      </w:rPr>
    </w:lvl>
    <w:lvl w:ilvl="7">
      <w:numFmt w:val="bullet"/>
      <w:lvlText w:val="•"/>
      <w:lvlJc w:val="left"/>
      <w:pPr>
        <w:ind w:left="7612" w:hanging="360"/>
      </w:pPr>
      <w:rPr>
        <w:rFonts w:hint="default"/>
        <w:lang w:val="en-US" w:eastAsia="en-US" w:bidi="en-US"/>
      </w:rPr>
    </w:lvl>
    <w:lvl w:ilvl="8">
      <w:numFmt w:val="bullet"/>
      <w:lvlText w:val="•"/>
      <w:lvlJc w:val="left"/>
      <w:pPr>
        <w:ind w:left="8435" w:hanging="360"/>
      </w:pPr>
      <w:rPr>
        <w:rFonts w:hint="default"/>
        <w:lang w:val="en-US" w:eastAsia="en-US" w:bidi="en-US"/>
      </w:rPr>
    </w:lvl>
  </w:abstractNum>
  <w:abstractNum w:abstractNumId="13" w15:restartNumberingAfterBreak="0">
    <w:nsid w:val="157025CD"/>
    <w:multiLevelType w:val="hybridMultilevel"/>
    <w:tmpl w:val="E6443D08"/>
    <w:lvl w:ilvl="0" w:tplc="A8043A9E">
      <w:start w:val="1"/>
      <w:numFmt w:val="lowerRoman"/>
      <w:lvlText w:val="(%1)"/>
      <w:lvlJc w:val="left"/>
      <w:pPr>
        <w:ind w:left="2381" w:hanging="721"/>
      </w:pPr>
      <w:rPr>
        <w:rFonts w:ascii="Calibri" w:eastAsia="Calibri" w:hAnsi="Calibri" w:cs="Calibri" w:hint="default"/>
        <w:spacing w:val="-26"/>
        <w:w w:val="100"/>
        <w:sz w:val="24"/>
        <w:szCs w:val="24"/>
        <w:lang w:val="en-US" w:eastAsia="en-US" w:bidi="en-US"/>
      </w:rPr>
    </w:lvl>
    <w:lvl w:ilvl="1" w:tplc="2F76365E">
      <w:numFmt w:val="bullet"/>
      <w:lvlText w:val="•"/>
      <w:lvlJc w:val="left"/>
      <w:pPr>
        <w:ind w:left="3150" w:hanging="721"/>
      </w:pPr>
      <w:rPr>
        <w:rFonts w:hint="default"/>
        <w:lang w:val="en-US" w:eastAsia="en-US" w:bidi="en-US"/>
      </w:rPr>
    </w:lvl>
    <w:lvl w:ilvl="2" w:tplc="01429944">
      <w:numFmt w:val="bullet"/>
      <w:lvlText w:val="•"/>
      <w:lvlJc w:val="left"/>
      <w:pPr>
        <w:ind w:left="3920" w:hanging="721"/>
      </w:pPr>
      <w:rPr>
        <w:rFonts w:hint="default"/>
        <w:lang w:val="en-US" w:eastAsia="en-US" w:bidi="en-US"/>
      </w:rPr>
    </w:lvl>
    <w:lvl w:ilvl="3" w:tplc="38383946">
      <w:numFmt w:val="bullet"/>
      <w:lvlText w:val="•"/>
      <w:lvlJc w:val="left"/>
      <w:pPr>
        <w:ind w:left="4690" w:hanging="721"/>
      </w:pPr>
      <w:rPr>
        <w:rFonts w:hint="default"/>
        <w:lang w:val="en-US" w:eastAsia="en-US" w:bidi="en-US"/>
      </w:rPr>
    </w:lvl>
    <w:lvl w:ilvl="4" w:tplc="9DA8A90E">
      <w:numFmt w:val="bullet"/>
      <w:lvlText w:val="•"/>
      <w:lvlJc w:val="left"/>
      <w:pPr>
        <w:ind w:left="5460" w:hanging="721"/>
      </w:pPr>
      <w:rPr>
        <w:rFonts w:hint="default"/>
        <w:lang w:val="en-US" w:eastAsia="en-US" w:bidi="en-US"/>
      </w:rPr>
    </w:lvl>
    <w:lvl w:ilvl="5" w:tplc="1BB0AFAE">
      <w:numFmt w:val="bullet"/>
      <w:lvlText w:val="•"/>
      <w:lvlJc w:val="left"/>
      <w:pPr>
        <w:ind w:left="6230" w:hanging="721"/>
      </w:pPr>
      <w:rPr>
        <w:rFonts w:hint="default"/>
        <w:lang w:val="en-US" w:eastAsia="en-US" w:bidi="en-US"/>
      </w:rPr>
    </w:lvl>
    <w:lvl w:ilvl="6" w:tplc="54F809BC">
      <w:numFmt w:val="bullet"/>
      <w:lvlText w:val="•"/>
      <w:lvlJc w:val="left"/>
      <w:pPr>
        <w:ind w:left="7000" w:hanging="721"/>
      </w:pPr>
      <w:rPr>
        <w:rFonts w:hint="default"/>
        <w:lang w:val="en-US" w:eastAsia="en-US" w:bidi="en-US"/>
      </w:rPr>
    </w:lvl>
    <w:lvl w:ilvl="7" w:tplc="EA44C4F2">
      <w:numFmt w:val="bullet"/>
      <w:lvlText w:val="•"/>
      <w:lvlJc w:val="left"/>
      <w:pPr>
        <w:ind w:left="7770" w:hanging="721"/>
      </w:pPr>
      <w:rPr>
        <w:rFonts w:hint="default"/>
        <w:lang w:val="en-US" w:eastAsia="en-US" w:bidi="en-US"/>
      </w:rPr>
    </w:lvl>
    <w:lvl w:ilvl="8" w:tplc="F0D80F10">
      <w:numFmt w:val="bullet"/>
      <w:lvlText w:val="•"/>
      <w:lvlJc w:val="left"/>
      <w:pPr>
        <w:ind w:left="8540" w:hanging="721"/>
      </w:pPr>
      <w:rPr>
        <w:rFonts w:hint="default"/>
        <w:lang w:val="en-US" w:eastAsia="en-US" w:bidi="en-US"/>
      </w:rPr>
    </w:lvl>
  </w:abstractNum>
  <w:abstractNum w:abstractNumId="14" w15:restartNumberingAfterBreak="0">
    <w:nsid w:val="15F7668D"/>
    <w:multiLevelType w:val="hybridMultilevel"/>
    <w:tmpl w:val="0F2A0F4A"/>
    <w:lvl w:ilvl="0" w:tplc="CA607780">
      <w:start w:val="1"/>
      <w:numFmt w:val="decimal"/>
      <w:lvlText w:val="(%1)"/>
      <w:lvlJc w:val="left"/>
      <w:pPr>
        <w:ind w:left="1660" w:hanging="360"/>
      </w:pPr>
      <w:rPr>
        <w:rFonts w:ascii="Calibri" w:eastAsia="Calibri" w:hAnsi="Calibri" w:cs="Calibri" w:hint="default"/>
        <w:spacing w:val="-18"/>
        <w:w w:val="100"/>
        <w:sz w:val="24"/>
        <w:szCs w:val="24"/>
        <w:lang w:val="en-US" w:eastAsia="en-US" w:bidi="en-US"/>
      </w:rPr>
    </w:lvl>
    <w:lvl w:ilvl="1" w:tplc="CE9CD966">
      <w:numFmt w:val="bullet"/>
      <w:lvlText w:val="•"/>
      <w:lvlJc w:val="left"/>
      <w:pPr>
        <w:ind w:left="2502" w:hanging="360"/>
      </w:pPr>
      <w:rPr>
        <w:rFonts w:hint="default"/>
        <w:lang w:val="en-US" w:eastAsia="en-US" w:bidi="en-US"/>
      </w:rPr>
    </w:lvl>
    <w:lvl w:ilvl="2" w:tplc="9F5E56C0">
      <w:numFmt w:val="bullet"/>
      <w:lvlText w:val="•"/>
      <w:lvlJc w:val="left"/>
      <w:pPr>
        <w:ind w:left="3344" w:hanging="360"/>
      </w:pPr>
      <w:rPr>
        <w:rFonts w:hint="default"/>
        <w:lang w:val="en-US" w:eastAsia="en-US" w:bidi="en-US"/>
      </w:rPr>
    </w:lvl>
    <w:lvl w:ilvl="3" w:tplc="7146119E">
      <w:numFmt w:val="bullet"/>
      <w:lvlText w:val="•"/>
      <w:lvlJc w:val="left"/>
      <w:pPr>
        <w:ind w:left="4186" w:hanging="360"/>
      </w:pPr>
      <w:rPr>
        <w:rFonts w:hint="default"/>
        <w:lang w:val="en-US" w:eastAsia="en-US" w:bidi="en-US"/>
      </w:rPr>
    </w:lvl>
    <w:lvl w:ilvl="4" w:tplc="2012CE3A">
      <w:numFmt w:val="bullet"/>
      <w:lvlText w:val="•"/>
      <w:lvlJc w:val="left"/>
      <w:pPr>
        <w:ind w:left="5028" w:hanging="360"/>
      </w:pPr>
      <w:rPr>
        <w:rFonts w:hint="default"/>
        <w:lang w:val="en-US" w:eastAsia="en-US" w:bidi="en-US"/>
      </w:rPr>
    </w:lvl>
    <w:lvl w:ilvl="5" w:tplc="314CB80A">
      <w:numFmt w:val="bullet"/>
      <w:lvlText w:val="•"/>
      <w:lvlJc w:val="left"/>
      <w:pPr>
        <w:ind w:left="5870" w:hanging="360"/>
      </w:pPr>
      <w:rPr>
        <w:rFonts w:hint="default"/>
        <w:lang w:val="en-US" w:eastAsia="en-US" w:bidi="en-US"/>
      </w:rPr>
    </w:lvl>
    <w:lvl w:ilvl="6" w:tplc="1138DDFA">
      <w:numFmt w:val="bullet"/>
      <w:lvlText w:val="•"/>
      <w:lvlJc w:val="left"/>
      <w:pPr>
        <w:ind w:left="6712" w:hanging="360"/>
      </w:pPr>
      <w:rPr>
        <w:rFonts w:hint="default"/>
        <w:lang w:val="en-US" w:eastAsia="en-US" w:bidi="en-US"/>
      </w:rPr>
    </w:lvl>
    <w:lvl w:ilvl="7" w:tplc="6770CCA6">
      <w:numFmt w:val="bullet"/>
      <w:lvlText w:val="•"/>
      <w:lvlJc w:val="left"/>
      <w:pPr>
        <w:ind w:left="7554" w:hanging="360"/>
      </w:pPr>
      <w:rPr>
        <w:rFonts w:hint="default"/>
        <w:lang w:val="en-US" w:eastAsia="en-US" w:bidi="en-US"/>
      </w:rPr>
    </w:lvl>
    <w:lvl w:ilvl="8" w:tplc="9654A08E">
      <w:numFmt w:val="bullet"/>
      <w:lvlText w:val="•"/>
      <w:lvlJc w:val="left"/>
      <w:pPr>
        <w:ind w:left="8396" w:hanging="360"/>
      </w:pPr>
      <w:rPr>
        <w:rFonts w:hint="default"/>
        <w:lang w:val="en-US" w:eastAsia="en-US" w:bidi="en-US"/>
      </w:rPr>
    </w:lvl>
  </w:abstractNum>
  <w:abstractNum w:abstractNumId="15" w15:restartNumberingAfterBreak="0">
    <w:nsid w:val="1914457C"/>
    <w:multiLevelType w:val="hybridMultilevel"/>
    <w:tmpl w:val="D97E433A"/>
    <w:lvl w:ilvl="0" w:tplc="66589CF8">
      <w:start w:val="1"/>
      <w:numFmt w:val="decimal"/>
      <w:lvlText w:val="(%1)"/>
      <w:lvlJc w:val="left"/>
      <w:pPr>
        <w:ind w:left="1660" w:hanging="360"/>
      </w:pPr>
      <w:rPr>
        <w:rFonts w:ascii="Calibri" w:eastAsia="Calibri" w:hAnsi="Calibri" w:cs="Calibri" w:hint="default"/>
        <w:spacing w:val="-22"/>
        <w:w w:val="100"/>
        <w:sz w:val="24"/>
        <w:szCs w:val="24"/>
        <w:lang w:val="en-US" w:eastAsia="en-US" w:bidi="en-US"/>
      </w:rPr>
    </w:lvl>
    <w:lvl w:ilvl="1" w:tplc="75AA7FDA">
      <w:numFmt w:val="bullet"/>
      <w:lvlText w:val="•"/>
      <w:lvlJc w:val="left"/>
      <w:pPr>
        <w:ind w:left="2502" w:hanging="360"/>
      </w:pPr>
      <w:rPr>
        <w:rFonts w:hint="default"/>
        <w:lang w:val="en-US" w:eastAsia="en-US" w:bidi="en-US"/>
      </w:rPr>
    </w:lvl>
    <w:lvl w:ilvl="2" w:tplc="6FA0BF6E">
      <w:numFmt w:val="bullet"/>
      <w:lvlText w:val="•"/>
      <w:lvlJc w:val="left"/>
      <w:pPr>
        <w:ind w:left="3344" w:hanging="360"/>
      </w:pPr>
      <w:rPr>
        <w:rFonts w:hint="default"/>
        <w:lang w:val="en-US" w:eastAsia="en-US" w:bidi="en-US"/>
      </w:rPr>
    </w:lvl>
    <w:lvl w:ilvl="3" w:tplc="51464F96">
      <w:numFmt w:val="bullet"/>
      <w:lvlText w:val="•"/>
      <w:lvlJc w:val="left"/>
      <w:pPr>
        <w:ind w:left="4186" w:hanging="360"/>
      </w:pPr>
      <w:rPr>
        <w:rFonts w:hint="default"/>
        <w:lang w:val="en-US" w:eastAsia="en-US" w:bidi="en-US"/>
      </w:rPr>
    </w:lvl>
    <w:lvl w:ilvl="4" w:tplc="C7F6C2FA">
      <w:numFmt w:val="bullet"/>
      <w:lvlText w:val="•"/>
      <w:lvlJc w:val="left"/>
      <w:pPr>
        <w:ind w:left="5028" w:hanging="360"/>
      </w:pPr>
      <w:rPr>
        <w:rFonts w:hint="default"/>
        <w:lang w:val="en-US" w:eastAsia="en-US" w:bidi="en-US"/>
      </w:rPr>
    </w:lvl>
    <w:lvl w:ilvl="5" w:tplc="860CF6E4">
      <w:numFmt w:val="bullet"/>
      <w:lvlText w:val="•"/>
      <w:lvlJc w:val="left"/>
      <w:pPr>
        <w:ind w:left="5870" w:hanging="360"/>
      </w:pPr>
      <w:rPr>
        <w:rFonts w:hint="default"/>
        <w:lang w:val="en-US" w:eastAsia="en-US" w:bidi="en-US"/>
      </w:rPr>
    </w:lvl>
    <w:lvl w:ilvl="6" w:tplc="49BE6EFE">
      <w:numFmt w:val="bullet"/>
      <w:lvlText w:val="•"/>
      <w:lvlJc w:val="left"/>
      <w:pPr>
        <w:ind w:left="6712" w:hanging="360"/>
      </w:pPr>
      <w:rPr>
        <w:rFonts w:hint="default"/>
        <w:lang w:val="en-US" w:eastAsia="en-US" w:bidi="en-US"/>
      </w:rPr>
    </w:lvl>
    <w:lvl w:ilvl="7" w:tplc="8D3CC696">
      <w:numFmt w:val="bullet"/>
      <w:lvlText w:val="•"/>
      <w:lvlJc w:val="left"/>
      <w:pPr>
        <w:ind w:left="7554" w:hanging="360"/>
      </w:pPr>
      <w:rPr>
        <w:rFonts w:hint="default"/>
        <w:lang w:val="en-US" w:eastAsia="en-US" w:bidi="en-US"/>
      </w:rPr>
    </w:lvl>
    <w:lvl w:ilvl="8" w:tplc="E5126E1E">
      <w:numFmt w:val="bullet"/>
      <w:lvlText w:val="•"/>
      <w:lvlJc w:val="left"/>
      <w:pPr>
        <w:ind w:left="8396" w:hanging="360"/>
      </w:pPr>
      <w:rPr>
        <w:rFonts w:hint="default"/>
        <w:lang w:val="en-US" w:eastAsia="en-US" w:bidi="en-US"/>
      </w:rPr>
    </w:lvl>
  </w:abstractNum>
  <w:abstractNum w:abstractNumId="16" w15:restartNumberingAfterBreak="0">
    <w:nsid w:val="19895385"/>
    <w:multiLevelType w:val="multilevel"/>
    <w:tmpl w:val="B7526798"/>
    <w:lvl w:ilvl="0">
      <w:start w:val="2"/>
      <w:numFmt w:val="decimal"/>
      <w:lvlText w:val="%1"/>
      <w:lvlJc w:val="left"/>
      <w:pPr>
        <w:ind w:left="779" w:hanging="660"/>
      </w:pPr>
      <w:rPr>
        <w:rFonts w:hint="default"/>
        <w:lang w:val="en-US" w:eastAsia="en-US" w:bidi="en-US"/>
      </w:rPr>
    </w:lvl>
    <w:lvl w:ilvl="1">
      <w:numFmt w:val="decimal"/>
      <w:lvlText w:val="%1.%2"/>
      <w:lvlJc w:val="left"/>
      <w:pPr>
        <w:ind w:left="779" w:hanging="660"/>
        <w:jc w:val="right"/>
      </w:pPr>
      <w:rPr>
        <w:rFonts w:hint="default"/>
        <w:b/>
        <w:bCs/>
        <w:spacing w:val="-1"/>
        <w:w w:val="99"/>
        <w:lang w:val="en-US" w:eastAsia="en-US" w:bidi="en-US"/>
      </w:rPr>
    </w:lvl>
    <w:lvl w:ilvl="2">
      <w:start w:val="1"/>
      <w:numFmt w:val="decimalZero"/>
      <w:lvlText w:val="%1.%2.%3"/>
      <w:lvlJc w:val="left"/>
      <w:pPr>
        <w:ind w:left="1439" w:hanging="881"/>
      </w:pPr>
      <w:rPr>
        <w:rFonts w:ascii="Calibri" w:eastAsia="Calibri" w:hAnsi="Calibri" w:cs="Calibri" w:hint="default"/>
        <w:i/>
        <w:spacing w:val="-3"/>
        <w:w w:val="99"/>
        <w:sz w:val="20"/>
        <w:szCs w:val="20"/>
        <w:lang w:val="en-US" w:eastAsia="en-US" w:bidi="en-US"/>
      </w:rPr>
    </w:lvl>
    <w:lvl w:ilvl="3">
      <w:numFmt w:val="bullet"/>
      <w:lvlText w:val="•"/>
      <w:lvlJc w:val="left"/>
      <w:pPr>
        <w:ind w:left="3360" w:hanging="881"/>
      </w:pPr>
      <w:rPr>
        <w:rFonts w:hint="default"/>
        <w:lang w:val="en-US" w:eastAsia="en-US" w:bidi="en-US"/>
      </w:rPr>
    </w:lvl>
    <w:lvl w:ilvl="4">
      <w:numFmt w:val="bullet"/>
      <w:lvlText w:val="•"/>
      <w:lvlJc w:val="left"/>
      <w:pPr>
        <w:ind w:left="4320" w:hanging="881"/>
      </w:pPr>
      <w:rPr>
        <w:rFonts w:hint="default"/>
        <w:lang w:val="en-US" w:eastAsia="en-US" w:bidi="en-US"/>
      </w:rPr>
    </w:lvl>
    <w:lvl w:ilvl="5">
      <w:numFmt w:val="bullet"/>
      <w:lvlText w:val="•"/>
      <w:lvlJc w:val="left"/>
      <w:pPr>
        <w:ind w:left="5280" w:hanging="881"/>
      </w:pPr>
      <w:rPr>
        <w:rFonts w:hint="default"/>
        <w:lang w:val="en-US" w:eastAsia="en-US" w:bidi="en-US"/>
      </w:rPr>
    </w:lvl>
    <w:lvl w:ilvl="6">
      <w:numFmt w:val="bullet"/>
      <w:lvlText w:val="•"/>
      <w:lvlJc w:val="left"/>
      <w:pPr>
        <w:ind w:left="6240" w:hanging="881"/>
      </w:pPr>
      <w:rPr>
        <w:rFonts w:hint="default"/>
        <w:lang w:val="en-US" w:eastAsia="en-US" w:bidi="en-US"/>
      </w:rPr>
    </w:lvl>
    <w:lvl w:ilvl="7">
      <w:numFmt w:val="bullet"/>
      <w:lvlText w:val="•"/>
      <w:lvlJc w:val="left"/>
      <w:pPr>
        <w:ind w:left="7200" w:hanging="881"/>
      </w:pPr>
      <w:rPr>
        <w:rFonts w:hint="default"/>
        <w:lang w:val="en-US" w:eastAsia="en-US" w:bidi="en-US"/>
      </w:rPr>
    </w:lvl>
    <w:lvl w:ilvl="8">
      <w:numFmt w:val="bullet"/>
      <w:lvlText w:val="•"/>
      <w:lvlJc w:val="left"/>
      <w:pPr>
        <w:ind w:left="8160" w:hanging="881"/>
      </w:pPr>
      <w:rPr>
        <w:rFonts w:hint="default"/>
        <w:lang w:val="en-US" w:eastAsia="en-US" w:bidi="en-US"/>
      </w:rPr>
    </w:lvl>
  </w:abstractNum>
  <w:abstractNum w:abstractNumId="17" w15:restartNumberingAfterBreak="0">
    <w:nsid w:val="1B861A56"/>
    <w:multiLevelType w:val="hybridMultilevel"/>
    <w:tmpl w:val="01CC4280"/>
    <w:lvl w:ilvl="0" w:tplc="AB265458">
      <w:start w:val="1"/>
      <w:numFmt w:val="decimal"/>
      <w:lvlText w:val="(%1)"/>
      <w:lvlJc w:val="left"/>
      <w:pPr>
        <w:ind w:left="940" w:hanging="322"/>
      </w:pPr>
      <w:rPr>
        <w:rFonts w:ascii="Calibri" w:eastAsia="Calibri" w:hAnsi="Calibri" w:cs="Calibri" w:hint="default"/>
        <w:spacing w:val="-6"/>
        <w:w w:val="100"/>
        <w:sz w:val="24"/>
        <w:szCs w:val="24"/>
        <w:lang w:val="en-US" w:eastAsia="en-US" w:bidi="en-US"/>
      </w:rPr>
    </w:lvl>
    <w:lvl w:ilvl="1" w:tplc="19261D8E">
      <w:numFmt w:val="bullet"/>
      <w:lvlText w:val="•"/>
      <w:lvlJc w:val="left"/>
      <w:pPr>
        <w:ind w:left="1854" w:hanging="322"/>
      </w:pPr>
      <w:rPr>
        <w:rFonts w:hint="default"/>
        <w:lang w:val="en-US" w:eastAsia="en-US" w:bidi="en-US"/>
      </w:rPr>
    </w:lvl>
    <w:lvl w:ilvl="2" w:tplc="25CEAAA2">
      <w:numFmt w:val="bullet"/>
      <w:lvlText w:val="•"/>
      <w:lvlJc w:val="left"/>
      <w:pPr>
        <w:ind w:left="2768" w:hanging="322"/>
      </w:pPr>
      <w:rPr>
        <w:rFonts w:hint="default"/>
        <w:lang w:val="en-US" w:eastAsia="en-US" w:bidi="en-US"/>
      </w:rPr>
    </w:lvl>
    <w:lvl w:ilvl="3" w:tplc="A09CE9DC">
      <w:numFmt w:val="bullet"/>
      <w:lvlText w:val="•"/>
      <w:lvlJc w:val="left"/>
      <w:pPr>
        <w:ind w:left="3682" w:hanging="322"/>
      </w:pPr>
      <w:rPr>
        <w:rFonts w:hint="default"/>
        <w:lang w:val="en-US" w:eastAsia="en-US" w:bidi="en-US"/>
      </w:rPr>
    </w:lvl>
    <w:lvl w:ilvl="4" w:tplc="3E34CD70">
      <w:numFmt w:val="bullet"/>
      <w:lvlText w:val="•"/>
      <w:lvlJc w:val="left"/>
      <w:pPr>
        <w:ind w:left="4596" w:hanging="322"/>
      </w:pPr>
      <w:rPr>
        <w:rFonts w:hint="default"/>
        <w:lang w:val="en-US" w:eastAsia="en-US" w:bidi="en-US"/>
      </w:rPr>
    </w:lvl>
    <w:lvl w:ilvl="5" w:tplc="FC088206">
      <w:numFmt w:val="bullet"/>
      <w:lvlText w:val="•"/>
      <w:lvlJc w:val="left"/>
      <w:pPr>
        <w:ind w:left="5510" w:hanging="322"/>
      </w:pPr>
      <w:rPr>
        <w:rFonts w:hint="default"/>
        <w:lang w:val="en-US" w:eastAsia="en-US" w:bidi="en-US"/>
      </w:rPr>
    </w:lvl>
    <w:lvl w:ilvl="6" w:tplc="879A7E54">
      <w:numFmt w:val="bullet"/>
      <w:lvlText w:val="•"/>
      <w:lvlJc w:val="left"/>
      <w:pPr>
        <w:ind w:left="6424" w:hanging="322"/>
      </w:pPr>
      <w:rPr>
        <w:rFonts w:hint="default"/>
        <w:lang w:val="en-US" w:eastAsia="en-US" w:bidi="en-US"/>
      </w:rPr>
    </w:lvl>
    <w:lvl w:ilvl="7" w:tplc="F0A47D20">
      <w:numFmt w:val="bullet"/>
      <w:lvlText w:val="•"/>
      <w:lvlJc w:val="left"/>
      <w:pPr>
        <w:ind w:left="7338" w:hanging="322"/>
      </w:pPr>
      <w:rPr>
        <w:rFonts w:hint="default"/>
        <w:lang w:val="en-US" w:eastAsia="en-US" w:bidi="en-US"/>
      </w:rPr>
    </w:lvl>
    <w:lvl w:ilvl="8" w:tplc="A844E08E">
      <w:numFmt w:val="bullet"/>
      <w:lvlText w:val="•"/>
      <w:lvlJc w:val="left"/>
      <w:pPr>
        <w:ind w:left="8252" w:hanging="322"/>
      </w:pPr>
      <w:rPr>
        <w:rFonts w:hint="default"/>
        <w:lang w:val="en-US" w:eastAsia="en-US" w:bidi="en-US"/>
      </w:rPr>
    </w:lvl>
  </w:abstractNum>
  <w:abstractNum w:abstractNumId="18" w15:restartNumberingAfterBreak="0">
    <w:nsid w:val="207C792B"/>
    <w:multiLevelType w:val="hybridMultilevel"/>
    <w:tmpl w:val="5CFA5AA4"/>
    <w:lvl w:ilvl="0" w:tplc="DEAC0756">
      <w:numFmt w:val="bullet"/>
      <w:lvlText w:val="•"/>
      <w:lvlJc w:val="left"/>
      <w:pPr>
        <w:ind w:left="839" w:hanging="176"/>
      </w:pPr>
      <w:rPr>
        <w:rFonts w:ascii="Calibri" w:eastAsia="Calibri" w:hAnsi="Calibri" w:cs="Calibri" w:hint="default"/>
        <w:w w:val="100"/>
        <w:sz w:val="24"/>
        <w:szCs w:val="24"/>
        <w:lang w:val="en-US" w:eastAsia="en-US" w:bidi="en-US"/>
      </w:rPr>
    </w:lvl>
    <w:lvl w:ilvl="1" w:tplc="E836012E">
      <w:numFmt w:val="bullet"/>
      <w:lvlText w:val="•"/>
      <w:lvlJc w:val="left"/>
      <w:pPr>
        <w:ind w:left="1764" w:hanging="176"/>
      </w:pPr>
      <w:rPr>
        <w:rFonts w:hint="default"/>
        <w:lang w:val="en-US" w:eastAsia="en-US" w:bidi="en-US"/>
      </w:rPr>
    </w:lvl>
    <w:lvl w:ilvl="2" w:tplc="AF5CEC7A">
      <w:numFmt w:val="bullet"/>
      <w:lvlText w:val="•"/>
      <w:lvlJc w:val="left"/>
      <w:pPr>
        <w:ind w:left="2688" w:hanging="176"/>
      </w:pPr>
      <w:rPr>
        <w:rFonts w:hint="default"/>
        <w:lang w:val="en-US" w:eastAsia="en-US" w:bidi="en-US"/>
      </w:rPr>
    </w:lvl>
    <w:lvl w:ilvl="3" w:tplc="C1A2F0B4">
      <w:numFmt w:val="bullet"/>
      <w:lvlText w:val="•"/>
      <w:lvlJc w:val="left"/>
      <w:pPr>
        <w:ind w:left="3612" w:hanging="176"/>
      </w:pPr>
      <w:rPr>
        <w:rFonts w:hint="default"/>
        <w:lang w:val="en-US" w:eastAsia="en-US" w:bidi="en-US"/>
      </w:rPr>
    </w:lvl>
    <w:lvl w:ilvl="4" w:tplc="D17C0C44">
      <w:numFmt w:val="bullet"/>
      <w:lvlText w:val="•"/>
      <w:lvlJc w:val="left"/>
      <w:pPr>
        <w:ind w:left="4536" w:hanging="176"/>
      </w:pPr>
      <w:rPr>
        <w:rFonts w:hint="default"/>
        <w:lang w:val="en-US" w:eastAsia="en-US" w:bidi="en-US"/>
      </w:rPr>
    </w:lvl>
    <w:lvl w:ilvl="5" w:tplc="03E6E008">
      <w:numFmt w:val="bullet"/>
      <w:lvlText w:val="•"/>
      <w:lvlJc w:val="left"/>
      <w:pPr>
        <w:ind w:left="5460" w:hanging="176"/>
      </w:pPr>
      <w:rPr>
        <w:rFonts w:hint="default"/>
        <w:lang w:val="en-US" w:eastAsia="en-US" w:bidi="en-US"/>
      </w:rPr>
    </w:lvl>
    <w:lvl w:ilvl="6" w:tplc="45FAF0DA">
      <w:numFmt w:val="bullet"/>
      <w:lvlText w:val="•"/>
      <w:lvlJc w:val="left"/>
      <w:pPr>
        <w:ind w:left="6384" w:hanging="176"/>
      </w:pPr>
      <w:rPr>
        <w:rFonts w:hint="default"/>
        <w:lang w:val="en-US" w:eastAsia="en-US" w:bidi="en-US"/>
      </w:rPr>
    </w:lvl>
    <w:lvl w:ilvl="7" w:tplc="A3E8A862">
      <w:numFmt w:val="bullet"/>
      <w:lvlText w:val="•"/>
      <w:lvlJc w:val="left"/>
      <w:pPr>
        <w:ind w:left="7308" w:hanging="176"/>
      </w:pPr>
      <w:rPr>
        <w:rFonts w:hint="default"/>
        <w:lang w:val="en-US" w:eastAsia="en-US" w:bidi="en-US"/>
      </w:rPr>
    </w:lvl>
    <w:lvl w:ilvl="8" w:tplc="6354187A">
      <w:numFmt w:val="bullet"/>
      <w:lvlText w:val="•"/>
      <w:lvlJc w:val="left"/>
      <w:pPr>
        <w:ind w:left="8232" w:hanging="176"/>
      </w:pPr>
      <w:rPr>
        <w:rFonts w:hint="default"/>
        <w:lang w:val="en-US" w:eastAsia="en-US" w:bidi="en-US"/>
      </w:rPr>
    </w:lvl>
  </w:abstractNum>
  <w:abstractNum w:abstractNumId="19" w15:restartNumberingAfterBreak="0">
    <w:nsid w:val="241E3B58"/>
    <w:multiLevelType w:val="multilevel"/>
    <w:tmpl w:val="BF9688A6"/>
    <w:lvl w:ilvl="0">
      <w:start w:val="1"/>
      <w:numFmt w:val="decimal"/>
      <w:lvlText w:val="%1"/>
      <w:lvlJc w:val="left"/>
      <w:pPr>
        <w:ind w:left="940" w:hanging="720"/>
      </w:pPr>
      <w:rPr>
        <w:rFonts w:hint="default"/>
        <w:lang w:val="en-US" w:eastAsia="en-US" w:bidi="en-US"/>
      </w:rPr>
    </w:lvl>
    <w:lvl w:ilvl="1">
      <w:numFmt w:val="decimal"/>
      <w:lvlText w:val="%1.%2"/>
      <w:lvlJc w:val="left"/>
      <w:pPr>
        <w:ind w:left="940" w:hanging="720"/>
        <w:jc w:val="right"/>
      </w:pPr>
      <w:rPr>
        <w:rFonts w:hint="default"/>
        <w:b/>
        <w:bCs/>
        <w:spacing w:val="-1"/>
        <w:w w:val="100"/>
        <w:lang w:val="en-US" w:eastAsia="en-US" w:bidi="en-US"/>
      </w:rPr>
    </w:lvl>
    <w:lvl w:ilvl="2">
      <w:start w:val="1"/>
      <w:numFmt w:val="decimalZero"/>
      <w:lvlText w:val="%1.%2.%3"/>
      <w:lvlJc w:val="left"/>
      <w:pPr>
        <w:ind w:left="2201" w:hanging="1081"/>
      </w:pPr>
      <w:rPr>
        <w:rFonts w:ascii="Calibri" w:eastAsia="Calibri" w:hAnsi="Calibri" w:cs="Calibri" w:hint="default"/>
        <w:b/>
        <w:bCs/>
        <w:color w:val="365F91"/>
        <w:spacing w:val="-5"/>
        <w:w w:val="100"/>
        <w:sz w:val="24"/>
        <w:szCs w:val="24"/>
        <w:lang w:val="en-US" w:eastAsia="en-US" w:bidi="en-US"/>
      </w:rPr>
    </w:lvl>
    <w:lvl w:ilvl="3">
      <w:numFmt w:val="bullet"/>
      <w:lvlText w:val=""/>
      <w:lvlJc w:val="left"/>
      <w:pPr>
        <w:ind w:left="1660" w:hanging="360"/>
      </w:pPr>
      <w:rPr>
        <w:rFonts w:ascii="Symbol" w:eastAsia="Symbol" w:hAnsi="Symbol" w:cs="Symbol" w:hint="default"/>
        <w:w w:val="100"/>
        <w:sz w:val="24"/>
        <w:szCs w:val="24"/>
        <w:lang w:val="en-US" w:eastAsia="en-US" w:bidi="en-US"/>
      </w:rPr>
    </w:lvl>
    <w:lvl w:ilvl="4">
      <w:numFmt w:val="bullet"/>
      <w:lvlText w:val="•"/>
      <w:lvlJc w:val="left"/>
      <w:pPr>
        <w:ind w:left="4170" w:hanging="360"/>
      </w:pPr>
      <w:rPr>
        <w:rFonts w:hint="default"/>
        <w:lang w:val="en-US" w:eastAsia="en-US" w:bidi="en-US"/>
      </w:rPr>
    </w:lvl>
    <w:lvl w:ilvl="5">
      <w:numFmt w:val="bullet"/>
      <w:lvlText w:val="•"/>
      <w:lvlJc w:val="left"/>
      <w:pPr>
        <w:ind w:left="5155" w:hanging="360"/>
      </w:pPr>
      <w:rPr>
        <w:rFonts w:hint="default"/>
        <w:lang w:val="en-US" w:eastAsia="en-US" w:bidi="en-US"/>
      </w:rPr>
    </w:lvl>
    <w:lvl w:ilvl="6">
      <w:numFmt w:val="bullet"/>
      <w:lvlText w:val="•"/>
      <w:lvlJc w:val="left"/>
      <w:pPr>
        <w:ind w:left="6140" w:hanging="360"/>
      </w:pPr>
      <w:rPr>
        <w:rFonts w:hint="default"/>
        <w:lang w:val="en-US" w:eastAsia="en-US" w:bidi="en-US"/>
      </w:rPr>
    </w:lvl>
    <w:lvl w:ilvl="7">
      <w:numFmt w:val="bullet"/>
      <w:lvlText w:val="•"/>
      <w:lvlJc w:val="left"/>
      <w:pPr>
        <w:ind w:left="7125" w:hanging="360"/>
      </w:pPr>
      <w:rPr>
        <w:rFonts w:hint="default"/>
        <w:lang w:val="en-US" w:eastAsia="en-US" w:bidi="en-US"/>
      </w:rPr>
    </w:lvl>
    <w:lvl w:ilvl="8">
      <w:numFmt w:val="bullet"/>
      <w:lvlText w:val="•"/>
      <w:lvlJc w:val="left"/>
      <w:pPr>
        <w:ind w:left="8110" w:hanging="360"/>
      </w:pPr>
      <w:rPr>
        <w:rFonts w:hint="default"/>
        <w:lang w:val="en-US" w:eastAsia="en-US" w:bidi="en-US"/>
      </w:rPr>
    </w:lvl>
  </w:abstractNum>
  <w:abstractNum w:abstractNumId="20" w15:restartNumberingAfterBreak="0">
    <w:nsid w:val="248C440E"/>
    <w:multiLevelType w:val="hybridMultilevel"/>
    <w:tmpl w:val="2B02470A"/>
    <w:lvl w:ilvl="0" w:tplc="B5C01D18">
      <w:numFmt w:val="bullet"/>
      <w:lvlText w:val="•"/>
      <w:lvlJc w:val="left"/>
      <w:pPr>
        <w:ind w:left="839" w:hanging="175"/>
      </w:pPr>
      <w:rPr>
        <w:rFonts w:ascii="Calibri" w:eastAsia="Calibri" w:hAnsi="Calibri" w:cs="Calibri" w:hint="default"/>
        <w:w w:val="100"/>
        <w:sz w:val="24"/>
        <w:szCs w:val="24"/>
        <w:lang w:val="en-US" w:eastAsia="en-US" w:bidi="en-US"/>
      </w:rPr>
    </w:lvl>
    <w:lvl w:ilvl="1" w:tplc="6896D498">
      <w:numFmt w:val="bullet"/>
      <w:lvlText w:val="•"/>
      <w:lvlJc w:val="left"/>
      <w:pPr>
        <w:ind w:left="1764" w:hanging="175"/>
      </w:pPr>
      <w:rPr>
        <w:rFonts w:hint="default"/>
        <w:lang w:val="en-US" w:eastAsia="en-US" w:bidi="en-US"/>
      </w:rPr>
    </w:lvl>
    <w:lvl w:ilvl="2" w:tplc="826003FC">
      <w:numFmt w:val="bullet"/>
      <w:lvlText w:val="•"/>
      <w:lvlJc w:val="left"/>
      <w:pPr>
        <w:ind w:left="2688" w:hanging="175"/>
      </w:pPr>
      <w:rPr>
        <w:rFonts w:hint="default"/>
        <w:lang w:val="en-US" w:eastAsia="en-US" w:bidi="en-US"/>
      </w:rPr>
    </w:lvl>
    <w:lvl w:ilvl="3" w:tplc="43F433FE">
      <w:numFmt w:val="bullet"/>
      <w:lvlText w:val="•"/>
      <w:lvlJc w:val="left"/>
      <w:pPr>
        <w:ind w:left="3612" w:hanging="175"/>
      </w:pPr>
      <w:rPr>
        <w:rFonts w:hint="default"/>
        <w:lang w:val="en-US" w:eastAsia="en-US" w:bidi="en-US"/>
      </w:rPr>
    </w:lvl>
    <w:lvl w:ilvl="4" w:tplc="23C242B0">
      <w:numFmt w:val="bullet"/>
      <w:lvlText w:val="•"/>
      <w:lvlJc w:val="left"/>
      <w:pPr>
        <w:ind w:left="4536" w:hanging="175"/>
      </w:pPr>
      <w:rPr>
        <w:rFonts w:hint="default"/>
        <w:lang w:val="en-US" w:eastAsia="en-US" w:bidi="en-US"/>
      </w:rPr>
    </w:lvl>
    <w:lvl w:ilvl="5" w:tplc="CB5406B0">
      <w:numFmt w:val="bullet"/>
      <w:lvlText w:val="•"/>
      <w:lvlJc w:val="left"/>
      <w:pPr>
        <w:ind w:left="5460" w:hanging="175"/>
      </w:pPr>
      <w:rPr>
        <w:rFonts w:hint="default"/>
        <w:lang w:val="en-US" w:eastAsia="en-US" w:bidi="en-US"/>
      </w:rPr>
    </w:lvl>
    <w:lvl w:ilvl="6" w:tplc="11F8BD90">
      <w:numFmt w:val="bullet"/>
      <w:lvlText w:val="•"/>
      <w:lvlJc w:val="left"/>
      <w:pPr>
        <w:ind w:left="6384" w:hanging="175"/>
      </w:pPr>
      <w:rPr>
        <w:rFonts w:hint="default"/>
        <w:lang w:val="en-US" w:eastAsia="en-US" w:bidi="en-US"/>
      </w:rPr>
    </w:lvl>
    <w:lvl w:ilvl="7" w:tplc="D11EEE2A">
      <w:numFmt w:val="bullet"/>
      <w:lvlText w:val="•"/>
      <w:lvlJc w:val="left"/>
      <w:pPr>
        <w:ind w:left="7308" w:hanging="175"/>
      </w:pPr>
      <w:rPr>
        <w:rFonts w:hint="default"/>
        <w:lang w:val="en-US" w:eastAsia="en-US" w:bidi="en-US"/>
      </w:rPr>
    </w:lvl>
    <w:lvl w:ilvl="8" w:tplc="6F28D94C">
      <w:numFmt w:val="bullet"/>
      <w:lvlText w:val="•"/>
      <w:lvlJc w:val="left"/>
      <w:pPr>
        <w:ind w:left="8232" w:hanging="175"/>
      </w:pPr>
      <w:rPr>
        <w:rFonts w:hint="default"/>
        <w:lang w:val="en-US" w:eastAsia="en-US" w:bidi="en-US"/>
      </w:rPr>
    </w:lvl>
  </w:abstractNum>
  <w:abstractNum w:abstractNumId="21" w15:restartNumberingAfterBreak="0">
    <w:nsid w:val="255453F1"/>
    <w:multiLevelType w:val="multilevel"/>
    <w:tmpl w:val="D3B434F2"/>
    <w:lvl w:ilvl="0">
      <w:start w:val="6"/>
      <w:numFmt w:val="decimal"/>
      <w:lvlText w:val="%1"/>
      <w:lvlJc w:val="left"/>
      <w:pPr>
        <w:ind w:left="940" w:hanging="720"/>
      </w:pPr>
      <w:rPr>
        <w:rFonts w:hint="default"/>
        <w:lang w:val="en-US" w:eastAsia="en-US" w:bidi="en-US"/>
      </w:rPr>
    </w:lvl>
    <w:lvl w:ilvl="1">
      <w:numFmt w:val="decimal"/>
      <w:lvlText w:val="%1.%2"/>
      <w:lvlJc w:val="left"/>
      <w:pPr>
        <w:ind w:left="940" w:hanging="720"/>
        <w:jc w:val="right"/>
      </w:pPr>
      <w:rPr>
        <w:rFonts w:hint="default"/>
        <w:b/>
        <w:bCs/>
        <w:spacing w:val="-1"/>
        <w:w w:val="100"/>
        <w:lang w:val="en-US" w:eastAsia="en-US" w:bidi="en-US"/>
      </w:rPr>
    </w:lvl>
    <w:lvl w:ilvl="2">
      <w:start w:val="1"/>
      <w:numFmt w:val="decimal"/>
      <w:lvlText w:val="(%3)"/>
      <w:lvlJc w:val="left"/>
      <w:pPr>
        <w:ind w:left="1660" w:hanging="360"/>
      </w:pPr>
      <w:rPr>
        <w:rFonts w:ascii="Calibri" w:eastAsia="Calibri" w:hAnsi="Calibri" w:cs="Calibri" w:hint="default"/>
        <w:spacing w:val="-18"/>
        <w:w w:val="100"/>
        <w:sz w:val="24"/>
        <w:szCs w:val="24"/>
        <w:lang w:val="en-US" w:eastAsia="en-US" w:bidi="en-US"/>
      </w:rPr>
    </w:lvl>
    <w:lvl w:ilvl="3">
      <w:numFmt w:val="bullet"/>
      <w:lvlText w:val="•"/>
      <w:lvlJc w:val="left"/>
      <w:pPr>
        <w:ind w:left="3531" w:hanging="360"/>
      </w:pPr>
      <w:rPr>
        <w:rFonts w:hint="default"/>
        <w:lang w:val="en-US" w:eastAsia="en-US" w:bidi="en-US"/>
      </w:rPr>
    </w:lvl>
    <w:lvl w:ilvl="4">
      <w:numFmt w:val="bullet"/>
      <w:lvlText w:val="•"/>
      <w:lvlJc w:val="left"/>
      <w:pPr>
        <w:ind w:left="4466" w:hanging="360"/>
      </w:pPr>
      <w:rPr>
        <w:rFonts w:hint="default"/>
        <w:lang w:val="en-US" w:eastAsia="en-US" w:bidi="en-US"/>
      </w:rPr>
    </w:lvl>
    <w:lvl w:ilvl="5">
      <w:numFmt w:val="bullet"/>
      <w:lvlText w:val="•"/>
      <w:lvlJc w:val="left"/>
      <w:pPr>
        <w:ind w:left="5402" w:hanging="360"/>
      </w:pPr>
      <w:rPr>
        <w:rFonts w:hint="default"/>
        <w:lang w:val="en-US" w:eastAsia="en-US" w:bidi="en-US"/>
      </w:rPr>
    </w:lvl>
    <w:lvl w:ilvl="6">
      <w:numFmt w:val="bullet"/>
      <w:lvlText w:val="•"/>
      <w:lvlJc w:val="left"/>
      <w:pPr>
        <w:ind w:left="6337" w:hanging="360"/>
      </w:pPr>
      <w:rPr>
        <w:rFonts w:hint="default"/>
        <w:lang w:val="en-US" w:eastAsia="en-US" w:bidi="en-US"/>
      </w:rPr>
    </w:lvl>
    <w:lvl w:ilvl="7">
      <w:numFmt w:val="bullet"/>
      <w:lvlText w:val="•"/>
      <w:lvlJc w:val="left"/>
      <w:pPr>
        <w:ind w:left="7273" w:hanging="360"/>
      </w:pPr>
      <w:rPr>
        <w:rFonts w:hint="default"/>
        <w:lang w:val="en-US" w:eastAsia="en-US" w:bidi="en-US"/>
      </w:rPr>
    </w:lvl>
    <w:lvl w:ilvl="8">
      <w:numFmt w:val="bullet"/>
      <w:lvlText w:val="•"/>
      <w:lvlJc w:val="left"/>
      <w:pPr>
        <w:ind w:left="8208" w:hanging="360"/>
      </w:pPr>
      <w:rPr>
        <w:rFonts w:hint="default"/>
        <w:lang w:val="en-US" w:eastAsia="en-US" w:bidi="en-US"/>
      </w:rPr>
    </w:lvl>
  </w:abstractNum>
  <w:abstractNum w:abstractNumId="22" w15:restartNumberingAfterBreak="0">
    <w:nsid w:val="255E2F50"/>
    <w:multiLevelType w:val="hybridMultilevel"/>
    <w:tmpl w:val="D6B8E028"/>
    <w:lvl w:ilvl="0" w:tplc="E8CA16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77C7DE9"/>
    <w:multiLevelType w:val="hybridMultilevel"/>
    <w:tmpl w:val="6D0A8FCC"/>
    <w:lvl w:ilvl="0" w:tplc="F8907994">
      <w:start w:val="1"/>
      <w:numFmt w:val="lowerLetter"/>
      <w:lvlText w:val="(%1)"/>
      <w:lvlJc w:val="left"/>
      <w:pPr>
        <w:ind w:left="1300" w:hanging="360"/>
      </w:pPr>
      <w:rPr>
        <w:rFonts w:hint="default"/>
        <w:b/>
        <w:i/>
      </w:rPr>
    </w:lvl>
    <w:lvl w:ilvl="1" w:tplc="59BCE57E">
      <w:start w:val="1"/>
      <w:numFmt w:val="decimal"/>
      <w:lvlText w:val="(%2)"/>
      <w:lvlJc w:val="left"/>
      <w:pPr>
        <w:ind w:left="2020" w:hanging="360"/>
      </w:pPr>
      <w:rPr>
        <w:rFonts w:ascii="Calibri" w:eastAsia="Calibri" w:hAnsi="Calibri" w:cs="Calibri" w:hint="default"/>
        <w:spacing w:val="-18"/>
        <w:w w:val="100"/>
        <w:sz w:val="24"/>
        <w:szCs w:val="24"/>
        <w:lang w:val="en-US" w:eastAsia="en-US" w:bidi="en-US"/>
      </w:rPr>
    </w:lvl>
    <w:lvl w:ilvl="2" w:tplc="0409001B">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24" w15:restartNumberingAfterBreak="0">
    <w:nsid w:val="2C2D01F2"/>
    <w:multiLevelType w:val="multilevel"/>
    <w:tmpl w:val="76A87302"/>
    <w:lvl w:ilvl="0">
      <w:start w:val="6"/>
      <w:numFmt w:val="decimal"/>
      <w:lvlText w:val="%1"/>
      <w:lvlJc w:val="left"/>
      <w:pPr>
        <w:ind w:left="779" w:hanging="660"/>
      </w:pPr>
      <w:rPr>
        <w:rFonts w:hint="default"/>
        <w:lang w:val="en-US" w:eastAsia="en-US" w:bidi="en-US"/>
      </w:rPr>
    </w:lvl>
    <w:lvl w:ilvl="1">
      <w:numFmt w:val="decimal"/>
      <w:lvlText w:val="%1.%2"/>
      <w:lvlJc w:val="left"/>
      <w:pPr>
        <w:ind w:left="779" w:hanging="660"/>
        <w:jc w:val="right"/>
      </w:pPr>
      <w:rPr>
        <w:rFonts w:hint="default"/>
        <w:b/>
        <w:bCs/>
        <w:spacing w:val="-1"/>
        <w:w w:val="99"/>
        <w:lang w:val="en-US" w:eastAsia="en-US" w:bidi="en-US"/>
      </w:rPr>
    </w:lvl>
    <w:lvl w:ilvl="2">
      <w:numFmt w:val="bullet"/>
      <w:lvlText w:val="•"/>
      <w:lvlJc w:val="left"/>
      <w:pPr>
        <w:ind w:left="2640" w:hanging="660"/>
      </w:pPr>
      <w:rPr>
        <w:rFonts w:hint="default"/>
        <w:lang w:val="en-US" w:eastAsia="en-US" w:bidi="en-US"/>
      </w:rPr>
    </w:lvl>
    <w:lvl w:ilvl="3">
      <w:numFmt w:val="bullet"/>
      <w:lvlText w:val="•"/>
      <w:lvlJc w:val="left"/>
      <w:pPr>
        <w:ind w:left="3570" w:hanging="660"/>
      </w:pPr>
      <w:rPr>
        <w:rFonts w:hint="default"/>
        <w:lang w:val="en-US" w:eastAsia="en-US" w:bidi="en-US"/>
      </w:rPr>
    </w:lvl>
    <w:lvl w:ilvl="4">
      <w:numFmt w:val="bullet"/>
      <w:lvlText w:val="•"/>
      <w:lvlJc w:val="left"/>
      <w:pPr>
        <w:ind w:left="4500" w:hanging="660"/>
      </w:pPr>
      <w:rPr>
        <w:rFonts w:hint="default"/>
        <w:lang w:val="en-US" w:eastAsia="en-US" w:bidi="en-US"/>
      </w:rPr>
    </w:lvl>
    <w:lvl w:ilvl="5">
      <w:numFmt w:val="bullet"/>
      <w:lvlText w:val="•"/>
      <w:lvlJc w:val="left"/>
      <w:pPr>
        <w:ind w:left="5430" w:hanging="660"/>
      </w:pPr>
      <w:rPr>
        <w:rFonts w:hint="default"/>
        <w:lang w:val="en-US" w:eastAsia="en-US" w:bidi="en-US"/>
      </w:rPr>
    </w:lvl>
    <w:lvl w:ilvl="6">
      <w:numFmt w:val="bullet"/>
      <w:lvlText w:val="•"/>
      <w:lvlJc w:val="left"/>
      <w:pPr>
        <w:ind w:left="6360" w:hanging="660"/>
      </w:pPr>
      <w:rPr>
        <w:rFonts w:hint="default"/>
        <w:lang w:val="en-US" w:eastAsia="en-US" w:bidi="en-US"/>
      </w:rPr>
    </w:lvl>
    <w:lvl w:ilvl="7">
      <w:numFmt w:val="bullet"/>
      <w:lvlText w:val="•"/>
      <w:lvlJc w:val="left"/>
      <w:pPr>
        <w:ind w:left="7290" w:hanging="660"/>
      </w:pPr>
      <w:rPr>
        <w:rFonts w:hint="default"/>
        <w:lang w:val="en-US" w:eastAsia="en-US" w:bidi="en-US"/>
      </w:rPr>
    </w:lvl>
    <w:lvl w:ilvl="8">
      <w:numFmt w:val="bullet"/>
      <w:lvlText w:val="•"/>
      <w:lvlJc w:val="left"/>
      <w:pPr>
        <w:ind w:left="8220" w:hanging="660"/>
      </w:pPr>
      <w:rPr>
        <w:rFonts w:hint="default"/>
        <w:lang w:val="en-US" w:eastAsia="en-US" w:bidi="en-US"/>
      </w:rPr>
    </w:lvl>
  </w:abstractNum>
  <w:abstractNum w:abstractNumId="25" w15:restartNumberingAfterBreak="0">
    <w:nsid w:val="2D1A7B03"/>
    <w:multiLevelType w:val="multilevel"/>
    <w:tmpl w:val="7FA69B10"/>
    <w:lvl w:ilvl="0">
      <w:start w:val="2"/>
      <w:numFmt w:val="decimal"/>
      <w:lvlText w:val="%1"/>
      <w:lvlJc w:val="left"/>
      <w:pPr>
        <w:ind w:left="940" w:hanging="461"/>
      </w:pPr>
      <w:rPr>
        <w:rFonts w:hint="default"/>
        <w:lang w:val="en-US" w:eastAsia="en-US" w:bidi="en-US"/>
      </w:rPr>
    </w:lvl>
    <w:lvl w:ilvl="1">
      <w:numFmt w:val="decimal"/>
      <w:lvlText w:val="%1.%2"/>
      <w:lvlJc w:val="left"/>
      <w:pPr>
        <w:ind w:left="940" w:hanging="461"/>
        <w:jc w:val="right"/>
      </w:pPr>
      <w:rPr>
        <w:rFonts w:hint="default"/>
        <w:b/>
        <w:bCs/>
        <w:spacing w:val="-1"/>
        <w:w w:val="100"/>
        <w:lang w:val="en-US" w:eastAsia="en-US" w:bidi="en-US"/>
      </w:rPr>
    </w:lvl>
    <w:lvl w:ilvl="2">
      <w:start w:val="1"/>
      <w:numFmt w:val="decimalZero"/>
      <w:lvlText w:val="%1.%2.%3"/>
      <w:lvlJc w:val="left"/>
      <w:pPr>
        <w:ind w:left="2201" w:hanging="1081"/>
      </w:pPr>
      <w:rPr>
        <w:rFonts w:ascii="Calibri" w:eastAsia="Calibri" w:hAnsi="Calibri" w:cs="Calibri" w:hint="default"/>
        <w:b/>
        <w:bCs/>
        <w:color w:val="365F91"/>
        <w:spacing w:val="-5"/>
        <w:w w:val="100"/>
        <w:sz w:val="24"/>
        <w:szCs w:val="24"/>
        <w:lang w:val="en-US" w:eastAsia="en-US" w:bidi="en-US"/>
      </w:rPr>
    </w:lvl>
    <w:lvl w:ilvl="3">
      <w:start w:val="1"/>
      <w:numFmt w:val="decimal"/>
      <w:lvlText w:val="%4."/>
      <w:lvlJc w:val="left"/>
      <w:pPr>
        <w:ind w:left="1660" w:hanging="360"/>
      </w:pPr>
      <w:rPr>
        <w:rFonts w:ascii="Calibri" w:eastAsia="Calibri" w:hAnsi="Calibri" w:cs="Calibri" w:hint="default"/>
        <w:spacing w:val="-3"/>
        <w:w w:val="100"/>
        <w:sz w:val="24"/>
        <w:szCs w:val="24"/>
        <w:lang w:val="en-US" w:eastAsia="en-US" w:bidi="en-US"/>
      </w:rPr>
    </w:lvl>
    <w:lvl w:ilvl="4">
      <w:numFmt w:val="bullet"/>
      <w:lvlText w:val="•"/>
      <w:lvlJc w:val="left"/>
      <w:pPr>
        <w:ind w:left="4170" w:hanging="360"/>
      </w:pPr>
      <w:rPr>
        <w:rFonts w:hint="default"/>
        <w:lang w:val="en-US" w:eastAsia="en-US" w:bidi="en-US"/>
      </w:rPr>
    </w:lvl>
    <w:lvl w:ilvl="5">
      <w:numFmt w:val="bullet"/>
      <w:lvlText w:val="•"/>
      <w:lvlJc w:val="left"/>
      <w:pPr>
        <w:ind w:left="5155" w:hanging="360"/>
      </w:pPr>
      <w:rPr>
        <w:rFonts w:hint="default"/>
        <w:lang w:val="en-US" w:eastAsia="en-US" w:bidi="en-US"/>
      </w:rPr>
    </w:lvl>
    <w:lvl w:ilvl="6">
      <w:numFmt w:val="bullet"/>
      <w:lvlText w:val="•"/>
      <w:lvlJc w:val="left"/>
      <w:pPr>
        <w:ind w:left="6140" w:hanging="360"/>
      </w:pPr>
      <w:rPr>
        <w:rFonts w:hint="default"/>
        <w:lang w:val="en-US" w:eastAsia="en-US" w:bidi="en-US"/>
      </w:rPr>
    </w:lvl>
    <w:lvl w:ilvl="7">
      <w:numFmt w:val="bullet"/>
      <w:lvlText w:val="•"/>
      <w:lvlJc w:val="left"/>
      <w:pPr>
        <w:ind w:left="7125" w:hanging="360"/>
      </w:pPr>
      <w:rPr>
        <w:rFonts w:hint="default"/>
        <w:lang w:val="en-US" w:eastAsia="en-US" w:bidi="en-US"/>
      </w:rPr>
    </w:lvl>
    <w:lvl w:ilvl="8">
      <w:numFmt w:val="bullet"/>
      <w:lvlText w:val="•"/>
      <w:lvlJc w:val="left"/>
      <w:pPr>
        <w:ind w:left="8110" w:hanging="360"/>
      </w:pPr>
      <w:rPr>
        <w:rFonts w:hint="default"/>
        <w:lang w:val="en-US" w:eastAsia="en-US" w:bidi="en-US"/>
      </w:rPr>
    </w:lvl>
  </w:abstractNum>
  <w:abstractNum w:abstractNumId="26" w15:restartNumberingAfterBreak="0">
    <w:nsid w:val="336E3BEE"/>
    <w:multiLevelType w:val="hybridMultilevel"/>
    <w:tmpl w:val="A11421E4"/>
    <w:lvl w:ilvl="0" w:tplc="6E3EBCA4">
      <w:start w:val="1"/>
      <w:numFmt w:val="decimal"/>
      <w:lvlText w:val="%1."/>
      <w:lvlJc w:val="left"/>
      <w:pPr>
        <w:ind w:left="1660" w:hanging="360"/>
      </w:pPr>
      <w:rPr>
        <w:rFonts w:ascii="Calibri" w:eastAsia="Calibri" w:hAnsi="Calibri" w:cs="Calibri" w:hint="default"/>
        <w:spacing w:val="-7"/>
        <w:w w:val="100"/>
        <w:sz w:val="24"/>
        <w:szCs w:val="24"/>
        <w:lang w:val="en-US" w:eastAsia="en-US" w:bidi="en-US"/>
      </w:rPr>
    </w:lvl>
    <w:lvl w:ilvl="1" w:tplc="650CD68C">
      <w:numFmt w:val="bullet"/>
      <w:lvlText w:val="•"/>
      <w:lvlJc w:val="left"/>
      <w:pPr>
        <w:ind w:left="2502" w:hanging="360"/>
      </w:pPr>
      <w:rPr>
        <w:rFonts w:hint="default"/>
        <w:lang w:val="en-US" w:eastAsia="en-US" w:bidi="en-US"/>
      </w:rPr>
    </w:lvl>
    <w:lvl w:ilvl="2" w:tplc="40709206">
      <w:numFmt w:val="bullet"/>
      <w:lvlText w:val="•"/>
      <w:lvlJc w:val="left"/>
      <w:pPr>
        <w:ind w:left="3344" w:hanging="360"/>
      </w:pPr>
      <w:rPr>
        <w:rFonts w:hint="default"/>
        <w:lang w:val="en-US" w:eastAsia="en-US" w:bidi="en-US"/>
      </w:rPr>
    </w:lvl>
    <w:lvl w:ilvl="3" w:tplc="5CC4583A">
      <w:numFmt w:val="bullet"/>
      <w:lvlText w:val="•"/>
      <w:lvlJc w:val="left"/>
      <w:pPr>
        <w:ind w:left="4186" w:hanging="360"/>
      </w:pPr>
      <w:rPr>
        <w:rFonts w:hint="default"/>
        <w:lang w:val="en-US" w:eastAsia="en-US" w:bidi="en-US"/>
      </w:rPr>
    </w:lvl>
    <w:lvl w:ilvl="4" w:tplc="14320B26">
      <w:numFmt w:val="bullet"/>
      <w:lvlText w:val="•"/>
      <w:lvlJc w:val="left"/>
      <w:pPr>
        <w:ind w:left="5028" w:hanging="360"/>
      </w:pPr>
      <w:rPr>
        <w:rFonts w:hint="default"/>
        <w:lang w:val="en-US" w:eastAsia="en-US" w:bidi="en-US"/>
      </w:rPr>
    </w:lvl>
    <w:lvl w:ilvl="5" w:tplc="1F207418">
      <w:numFmt w:val="bullet"/>
      <w:lvlText w:val="•"/>
      <w:lvlJc w:val="left"/>
      <w:pPr>
        <w:ind w:left="5870" w:hanging="360"/>
      </w:pPr>
      <w:rPr>
        <w:rFonts w:hint="default"/>
        <w:lang w:val="en-US" w:eastAsia="en-US" w:bidi="en-US"/>
      </w:rPr>
    </w:lvl>
    <w:lvl w:ilvl="6" w:tplc="38A0DB4C">
      <w:numFmt w:val="bullet"/>
      <w:lvlText w:val="•"/>
      <w:lvlJc w:val="left"/>
      <w:pPr>
        <w:ind w:left="6712" w:hanging="360"/>
      </w:pPr>
      <w:rPr>
        <w:rFonts w:hint="default"/>
        <w:lang w:val="en-US" w:eastAsia="en-US" w:bidi="en-US"/>
      </w:rPr>
    </w:lvl>
    <w:lvl w:ilvl="7" w:tplc="905817C2">
      <w:numFmt w:val="bullet"/>
      <w:lvlText w:val="•"/>
      <w:lvlJc w:val="left"/>
      <w:pPr>
        <w:ind w:left="7554" w:hanging="360"/>
      </w:pPr>
      <w:rPr>
        <w:rFonts w:hint="default"/>
        <w:lang w:val="en-US" w:eastAsia="en-US" w:bidi="en-US"/>
      </w:rPr>
    </w:lvl>
    <w:lvl w:ilvl="8" w:tplc="B3EAB980">
      <w:numFmt w:val="bullet"/>
      <w:lvlText w:val="•"/>
      <w:lvlJc w:val="left"/>
      <w:pPr>
        <w:ind w:left="8396" w:hanging="360"/>
      </w:pPr>
      <w:rPr>
        <w:rFonts w:hint="default"/>
        <w:lang w:val="en-US" w:eastAsia="en-US" w:bidi="en-US"/>
      </w:rPr>
    </w:lvl>
  </w:abstractNum>
  <w:abstractNum w:abstractNumId="27" w15:restartNumberingAfterBreak="0">
    <w:nsid w:val="37126DA7"/>
    <w:multiLevelType w:val="multilevel"/>
    <w:tmpl w:val="B92C572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38246C59"/>
    <w:multiLevelType w:val="hybridMultilevel"/>
    <w:tmpl w:val="A67C8EBA"/>
    <w:lvl w:ilvl="0" w:tplc="04090015">
      <w:start w:val="1"/>
      <w:numFmt w:val="upperLetter"/>
      <w:lvlText w:val="%1."/>
      <w:lvlJc w:val="left"/>
      <w:pPr>
        <w:ind w:left="1650" w:hanging="360"/>
      </w:p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29" w15:restartNumberingAfterBreak="0">
    <w:nsid w:val="3A9B0103"/>
    <w:multiLevelType w:val="multilevel"/>
    <w:tmpl w:val="27149586"/>
    <w:lvl w:ilvl="0">
      <w:start w:val="3"/>
      <w:numFmt w:val="decimal"/>
      <w:lvlText w:val="%1"/>
      <w:lvlJc w:val="left"/>
      <w:pPr>
        <w:ind w:left="2479" w:hanging="721"/>
      </w:pPr>
      <w:rPr>
        <w:rFonts w:hint="default"/>
        <w:lang w:val="en-US" w:eastAsia="en-US" w:bidi="en-US"/>
      </w:rPr>
    </w:lvl>
    <w:lvl w:ilvl="1">
      <w:start w:val="2"/>
      <w:numFmt w:val="decimal"/>
      <w:lvlText w:val="%1.%2"/>
      <w:lvlJc w:val="left"/>
      <w:pPr>
        <w:ind w:left="2479" w:hanging="721"/>
      </w:pPr>
      <w:rPr>
        <w:rFonts w:hint="default"/>
        <w:lang w:val="en-US" w:eastAsia="en-US" w:bidi="en-US"/>
      </w:rPr>
    </w:lvl>
    <w:lvl w:ilvl="2">
      <w:start w:val="1"/>
      <w:numFmt w:val="decimalZero"/>
      <w:lvlText w:val="%1.%2.%3"/>
      <w:lvlJc w:val="left"/>
      <w:pPr>
        <w:ind w:left="2479" w:hanging="721"/>
        <w:jc w:val="right"/>
      </w:pPr>
      <w:rPr>
        <w:rFonts w:ascii="Calibri" w:eastAsia="Calibri" w:hAnsi="Calibri" w:cs="Calibri" w:hint="default"/>
        <w:b/>
        <w:bCs/>
        <w:color w:val="365F91"/>
        <w:spacing w:val="-4"/>
        <w:w w:val="100"/>
        <w:sz w:val="24"/>
        <w:szCs w:val="24"/>
        <w:lang w:val="en-US" w:eastAsia="en-US" w:bidi="en-US"/>
      </w:rPr>
    </w:lvl>
    <w:lvl w:ilvl="3">
      <w:numFmt w:val="bullet"/>
      <w:lvlText w:val="•"/>
      <w:lvlJc w:val="left"/>
      <w:pPr>
        <w:ind w:left="4760" w:hanging="721"/>
      </w:pPr>
      <w:rPr>
        <w:rFonts w:hint="default"/>
        <w:lang w:val="en-US" w:eastAsia="en-US" w:bidi="en-US"/>
      </w:rPr>
    </w:lvl>
    <w:lvl w:ilvl="4">
      <w:numFmt w:val="bullet"/>
      <w:lvlText w:val="•"/>
      <w:lvlJc w:val="left"/>
      <w:pPr>
        <w:ind w:left="5520" w:hanging="721"/>
      </w:pPr>
      <w:rPr>
        <w:rFonts w:hint="default"/>
        <w:lang w:val="en-US" w:eastAsia="en-US" w:bidi="en-US"/>
      </w:rPr>
    </w:lvl>
    <w:lvl w:ilvl="5">
      <w:numFmt w:val="bullet"/>
      <w:lvlText w:val="•"/>
      <w:lvlJc w:val="left"/>
      <w:pPr>
        <w:ind w:left="6280" w:hanging="721"/>
      </w:pPr>
      <w:rPr>
        <w:rFonts w:hint="default"/>
        <w:lang w:val="en-US" w:eastAsia="en-US" w:bidi="en-US"/>
      </w:rPr>
    </w:lvl>
    <w:lvl w:ilvl="6">
      <w:numFmt w:val="bullet"/>
      <w:lvlText w:val="•"/>
      <w:lvlJc w:val="left"/>
      <w:pPr>
        <w:ind w:left="7040" w:hanging="721"/>
      </w:pPr>
      <w:rPr>
        <w:rFonts w:hint="default"/>
        <w:lang w:val="en-US" w:eastAsia="en-US" w:bidi="en-US"/>
      </w:rPr>
    </w:lvl>
    <w:lvl w:ilvl="7">
      <w:numFmt w:val="bullet"/>
      <w:lvlText w:val="•"/>
      <w:lvlJc w:val="left"/>
      <w:pPr>
        <w:ind w:left="7800" w:hanging="721"/>
      </w:pPr>
      <w:rPr>
        <w:rFonts w:hint="default"/>
        <w:lang w:val="en-US" w:eastAsia="en-US" w:bidi="en-US"/>
      </w:rPr>
    </w:lvl>
    <w:lvl w:ilvl="8">
      <w:numFmt w:val="bullet"/>
      <w:lvlText w:val="•"/>
      <w:lvlJc w:val="left"/>
      <w:pPr>
        <w:ind w:left="8560" w:hanging="721"/>
      </w:pPr>
      <w:rPr>
        <w:rFonts w:hint="default"/>
        <w:lang w:val="en-US" w:eastAsia="en-US" w:bidi="en-US"/>
      </w:rPr>
    </w:lvl>
  </w:abstractNum>
  <w:abstractNum w:abstractNumId="30" w15:restartNumberingAfterBreak="0">
    <w:nsid w:val="401E7AA7"/>
    <w:multiLevelType w:val="multilevel"/>
    <w:tmpl w:val="5A60AD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4C447A3"/>
    <w:multiLevelType w:val="multilevel"/>
    <w:tmpl w:val="BA920C5A"/>
    <w:lvl w:ilvl="0">
      <w:start w:val="8"/>
      <w:numFmt w:val="decimal"/>
      <w:lvlText w:val="%1"/>
      <w:lvlJc w:val="left"/>
      <w:pPr>
        <w:ind w:left="940" w:hanging="720"/>
      </w:pPr>
      <w:rPr>
        <w:rFonts w:hint="default"/>
        <w:lang w:val="en-US" w:eastAsia="en-US" w:bidi="en-US"/>
      </w:rPr>
    </w:lvl>
    <w:lvl w:ilvl="1">
      <w:numFmt w:val="decimal"/>
      <w:lvlText w:val="%1.%2"/>
      <w:lvlJc w:val="left"/>
      <w:pPr>
        <w:ind w:left="940" w:hanging="720"/>
        <w:jc w:val="right"/>
      </w:pPr>
      <w:rPr>
        <w:rFonts w:hint="default"/>
        <w:b/>
        <w:bCs/>
        <w:spacing w:val="-1"/>
        <w:w w:val="100"/>
        <w:lang w:val="en-US" w:eastAsia="en-US" w:bidi="en-US"/>
      </w:rPr>
    </w:lvl>
    <w:lvl w:ilvl="2">
      <w:start w:val="1"/>
      <w:numFmt w:val="decimal"/>
      <w:lvlText w:val="%3."/>
      <w:lvlJc w:val="left"/>
      <w:pPr>
        <w:ind w:left="1660" w:hanging="360"/>
      </w:pPr>
      <w:rPr>
        <w:rFonts w:ascii="Calibri" w:eastAsia="Calibri" w:hAnsi="Calibri" w:cs="Calibri" w:hint="default"/>
        <w:spacing w:val="-5"/>
        <w:w w:val="100"/>
        <w:sz w:val="24"/>
        <w:szCs w:val="24"/>
        <w:lang w:val="en-US" w:eastAsia="en-US" w:bidi="en-US"/>
      </w:rPr>
    </w:lvl>
    <w:lvl w:ilvl="3">
      <w:numFmt w:val="bullet"/>
      <w:lvlText w:val="•"/>
      <w:lvlJc w:val="left"/>
      <w:pPr>
        <w:ind w:left="3531" w:hanging="360"/>
      </w:pPr>
      <w:rPr>
        <w:rFonts w:hint="default"/>
        <w:lang w:val="en-US" w:eastAsia="en-US" w:bidi="en-US"/>
      </w:rPr>
    </w:lvl>
    <w:lvl w:ilvl="4">
      <w:numFmt w:val="bullet"/>
      <w:lvlText w:val="•"/>
      <w:lvlJc w:val="left"/>
      <w:pPr>
        <w:ind w:left="4466" w:hanging="360"/>
      </w:pPr>
      <w:rPr>
        <w:rFonts w:hint="default"/>
        <w:lang w:val="en-US" w:eastAsia="en-US" w:bidi="en-US"/>
      </w:rPr>
    </w:lvl>
    <w:lvl w:ilvl="5">
      <w:numFmt w:val="bullet"/>
      <w:lvlText w:val="•"/>
      <w:lvlJc w:val="left"/>
      <w:pPr>
        <w:ind w:left="5402" w:hanging="360"/>
      </w:pPr>
      <w:rPr>
        <w:rFonts w:hint="default"/>
        <w:lang w:val="en-US" w:eastAsia="en-US" w:bidi="en-US"/>
      </w:rPr>
    </w:lvl>
    <w:lvl w:ilvl="6">
      <w:numFmt w:val="bullet"/>
      <w:lvlText w:val="•"/>
      <w:lvlJc w:val="left"/>
      <w:pPr>
        <w:ind w:left="6337" w:hanging="360"/>
      </w:pPr>
      <w:rPr>
        <w:rFonts w:hint="default"/>
        <w:lang w:val="en-US" w:eastAsia="en-US" w:bidi="en-US"/>
      </w:rPr>
    </w:lvl>
    <w:lvl w:ilvl="7">
      <w:numFmt w:val="bullet"/>
      <w:lvlText w:val="•"/>
      <w:lvlJc w:val="left"/>
      <w:pPr>
        <w:ind w:left="7273" w:hanging="360"/>
      </w:pPr>
      <w:rPr>
        <w:rFonts w:hint="default"/>
        <w:lang w:val="en-US" w:eastAsia="en-US" w:bidi="en-US"/>
      </w:rPr>
    </w:lvl>
    <w:lvl w:ilvl="8">
      <w:numFmt w:val="bullet"/>
      <w:lvlText w:val="•"/>
      <w:lvlJc w:val="left"/>
      <w:pPr>
        <w:ind w:left="8208" w:hanging="360"/>
      </w:pPr>
      <w:rPr>
        <w:rFonts w:hint="default"/>
        <w:lang w:val="en-US" w:eastAsia="en-US" w:bidi="en-US"/>
      </w:rPr>
    </w:lvl>
  </w:abstractNum>
  <w:abstractNum w:abstractNumId="32" w15:restartNumberingAfterBreak="0">
    <w:nsid w:val="46376706"/>
    <w:multiLevelType w:val="hybridMultilevel"/>
    <w:tmpl w:val="603AF070"/>
    <w:lvl w:ilvl="0" w:tplc="A192F9AA">
      <w:start w:val="4"/>
      <w:numFmt w:val="decimal"/>
      <w:lvlText w:val="%1."/>
      <w:lvlJc w:val="left"/>
      <w:pPr>
        <w:ind w:left="162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9660231"/>
    <w:multiLevelType w:val="hybridMultilevel"/>
    <w:tmpl w:val="5CB04B34"/>
    <w:lvl w:ilvl="0" w:tplc="8D9AF6EE">
      <w:start w:val="1"/>
      <w:numFmt w:val="decimal"/>
      <w:lvlText w:val="(%1)"/>
      <w:lvlJc w:val="left"/>
      <w:pPr>
        <w:ind w:left="220" w:hanging="322"/>
      </w:pPr>
      <w:rPr>
        <w:rFonts w:ascii="Calibri" w:eastAsia="Calibri" w:hAnsi="Calibri" w:cs="Calibri" w:hint="default"/>
        <w:spacing w:val="-4"/>
        <w:w w:val="100"/>
        <w:sz w:val="24"/>
        <w:szCs w:val="24"/>
        <w:lang w:val="en-US" w:eastAsia="en-US" w:bidi="en-US"/>
      </w:rPr>
    </w:lvl>
    <w:lvl w:ilvl="1" w:tplc="C26412C0">
      <w:numFmt w:val="bullet"/>
      <w:lvlText w:val="•"/>
      <w:lvlJc w:val="left"/>
      <w:pPr>
        <w:ind w:left="1206" w:hanging="322"/>
      </w:pPr>
      <w:rPr>
        <w:rFonts w:hint="default"/>
        <w:lang w:val="en-US" w:eastAsia="en-US" w:bidi="en-US"/>
      </w:rPr>
    </w:lvl>
    <w:lvl w:ilvl="2" w:tplc="A1F4C004">
      <w:numFmt w:val="bullet"/>
      <w:lvlText w:val="•"/>
      <w:lvlJc w:val="left"/>
      <w:pPr>
        <w:ind w:left="2192" w:hanging="322"/>
      </w:pPr>
      <w:rPr>
        <w:rFonts w:hint="default"/>
        <w:lang w:val="en-US" w:eastAsia="en-US" w:bidi="en-US"/>
      </w:rPr>
    </w:lvl>
    <w:lvl w:ilvl="3" w:tplc="DF1CC4B2">
      <w:numFmt w:val="bullet"/>
      <w:lvlText w:val="•"/>
      <w:lvlJc w:val="left"/>
      <w:pPr>
        <w:ind w:left="3178" w:hanging="322"/>
      </w:pPr>
      <w:rPr>
        <w:rFonts w:hint="default"/>
        <w:lang w:val="en-US" w:eastAsia="en-US" w:bidi="en-US"/>
      </w:rPr>
    </w:lvl>
    <w:lvl w:ilvl="4" w:tplc="7034193A">
      <w:numFmt w:val="bullet"/>
      <w:lvlText w:val="•"/>
      <w:lvlJc w:val="left"/>
      <w:pPr>
        <w:ind w:left="4164" w:hanging="322"/>
      </w:pPr>
      <w:rPr>
        <w:rFonts w:hint="default"/>
        <w:lang w:val="en-US" w:eastAsia="en-US" w:bidi="en-US"/>
      </w:rPr>
    </w:lvl>
    <w:lvl w:ilvl="5" w:tplc="4E884628">
      <w:numFmt w:val="bullet"/>
      <w:lvlText w:val="•"/>
      <w:lvlJc w:val="left"/>
      <w:pPr>
        <w:ind w:left="5150" w:hanging="322"/>
      </w:pPr>
      <w:rPr>
        <w:rFonts w:hint="default"/>
        <w:lang w:val="en-US" w:eastAsia="en-US" w:bidi="en-US"/>
      </w:rPr>
    </w:lvl>
    <w:lvl w:ilvl="6" w:tplc="E9AAC98A">
      <w:numFmt w:val="bullet"/>
      <w:lvlText w:val="•"/>
      <w:lvlJc w:val="left"/>
      <w:pPr>
        <w:ind w:left="6136" w:hanging="322"/>
      </w:pPr>
      <w:rPr>
        <w:rFonts w:hint="default"/>
        <w:lang w:val="en-US" w:eastAsia="en-US" w:bidi="en-US"/>
      </w:rPr>
    </w:lvl>
    <w:lvl w:ilvl="7" w:tplc="6E9CD954">
      <w:numFmt w:val="bullet"/>
      <w:lvlText w:val="•"/>
      <w:lvlJc w:val="left"/>
      <w:pPr>
        <w:ind w:left="7122" w:hanging="322"/>
      </w:pPr>
      <w:rPr>
        <w:rFonts w:hint="default"/>
        <w:lang w:val="en-US" w:eastAsia="en-US" w:bidi="en-US"/>
      </w:rPr>
    </w:lvl>
    <w:lvl w:ilvl="8" w:tplc="23EEACE8">
      <w:numFmt w:val="bullet"/>
      <w:lvlText w:val="•"/>
      <w:lvlJc w:val="left"/>
      <w:pPr>
        <w:ind w:left="8108" w:hanging="322"/>
      </w:pPr>
      <w:rPr>
        <w:rFonts w:hint="default"/>
        <w:lang w:val="en-US" w:eastAsia="en-US" w:bidi="en-US"/>
      </w:rPr>
    </w:lvl>
  </w:abstractNum>
  <w:abstractNum w:abstractNumId="34" w15:restartNumberingAfterBreak="0">
    <w:nsid w:val="4A53158C"/>
    <w:multiLevelType w:val="multilevel"/>
    <w:tmpl w:val="5914A93A"/>
    <w:lvl w:ilvl="0">
      <w:start w:val="5"/>
      <w:numFmt w:val="decimal"/>
      <w:lvlText w:val="%1"/>
      <w:lvlJc w:val="left"/>
      <w:pPr>
        <w:ind w:left="2201" w:hanging="1081"/>
      </w:pPr>
      <w:rPr>
        <w:rFonts w:hint="default"/>
        <w:lang w:val="en-US" w:eastAsia="en-US" w:bidi="en-US"/>
      </w:rPr>
    </w:lvl>
    <w:lvl w:ilvl="1">
      <w:start w:val="4"/>
      <w:numFmt w:val="decimal"/>
      <w:lvlText w:val="%1.%2"/>
      <w:lvlJc w:val="left"/>
      <w:pPr>
        <w:ind w:left="2201" w:hanging="1081"/>
        <w:jc w:val="right"/>
      </w:pPr>
      <w:rPr>
        <w:rFonts w:hint="default"/>
        <w:lang w:val="en-US" w:eastAsia="en-US" w:bidi="en-US"/>
      </w:rPr>
    </w:lvl>
    <w:lvl w:ilvl="2">
      <w:start w:val="1"/>
      <w:numFmt w:val="decimalZero"/>
      <w:lvlText w:val="%1.%2.%3"/>
      <w:lvlJc w:val="left"/>
      <w:pPr>
        <w:ind w:left="2201" w:hanging="1081"/>
      </w:pPr>
      <w:rPr>
        <w:rFonts w:ascii="Calibri" w:eastAsia="Calibri" w:hAnsi="Calibri" w:cs="Calibri" w:hint="default"/>
        <w:b/>
        <w:bCs/>
        <w:color w:val="365F91"/>
        <w:spacing w:val="-2"/>
        <w:w w:val="100"/>
        <w:sz w:val="24"/>
        <w:szCs w:val="24"/>
        <w:lang w:val="en-US" w:eastAsia="en-US" w:bidi="en-US"/>
      </w:rPr>
    </w:lvl>
    <w:lvl w:ilvl="3">
      <w:numFmt w:val="bullet"/>
      <w:lvlText w:val="•"/>
      <w:lvlJc w:val="left"/>
      <w:pPr>
        <w:ind w:left="4564" w:hanging="1081"/>
      </w:pPr>
      <w:rPr>
        <w:rFonts w:hint="default"/>
        <w:lang w:val="en-US" w:eastAsia="en-US" w:bidi="en-US"/>
      </w:rPr>
    </w:lvl>
    <w:lvl w:ilvl="4">
      <w:numFmt w:val="bullet"/>
      <w:lvlText w:val="•"/>
      <w:lvlJc w:val="left"/>
      <w:pPr>
        <w:ind w:left="5352" w:hanging="1081"/>
      </w:pPr>
      <w:rPr>
        <w:rFonts w:hint="default"/>
        <w:lang w:val="en-US" w:eastAsia="en-US" w:bidi="en-US"/>
      </w:rPr>
    </w:lvl>
    <w:lvl w:ilvl="5">
      <w:numFmt w:val="bullet"/>
      <w:lvlText w:val="•"/>
      <w:lvlJc w:val="left"/>
      <w:pPr>
        <w:ind w:left="6140" w:hanging="1081"/>
      </w:pPr>
      <w:rPr>
        <w:rFonts w:hint="default"/>
        <w:lang w:val="en-US" w:eastAsia="en-US" w:bidi="en-US"/>
      </w:rPr>
    </w:lvl>
    <w:lvl w:ilvl="6">
      <w:numFmt w:val="bullet"/>
      <w:lvlText w:val="•"/>
      <w:lvlJc w:val="left"/>
      <w:pPr>
        <w:ind w:left="6928" w:hanging="1081"/>
      </w:pPr>
      <w:rPr>
        <w:rFonts w:hint="default"/>
        <w:lang w:val="en-US" w:eastAsia="en-US" w:bidi="en-US"/>
      </w:rPr>
    </w:lvl>
    <w:lvl w:ilvl="7">
      <w:numFmt w:val="bullet"/>
      <w:lvlText w:val="•"/>
      <w:lvlJc w:val="left"/>
      <w:pPr>
        <w:ind w:left="7716" w:hanging="1081"/>
      </w:pPr>
      <w:rPr>
        <w:rFonts w:hint="default"/>
        <w:lang w:val="en-US" w:eastAsia="en-US" w:bidi="en-US"/>
      </w:rPr>
    </w:lvl>
    <w:lvl w:ilvl="8">
      <w:numFmt w:val="bullet"/>
      <w:lvlText w:val="•"/>
      <w:lvlJc w:val="left"/>
      <w:pPr>
        <w:ind w:left="8504" w:hanging="1081"/>
      </w:pPr>
      <w:rPr>
        <w:rFonts w:hint="default"/>
        <w:lang w:val="en-US" w:eastAsia="en-US" w:bidi="en-US"/>
      </w:rPr>
    </w:lvl>
  </w:abstractNum>
  <w:abstractNum w:abstractNumId="35" w15:restartNumberingAfterBreak="0">
    <w:nsid w:val="4A6A0C3A"/>
    <w:multiLevelType w:val="hybridMultilevel"/>
    <w:tmpl w:val="8B50F766"/>
    <w:lvl w:ilvl="0" w:tplc="9E406A40">
      <w:start w:val="1"/>
      <w:numFmt w:val="decimal"/>
      <w:lvlText w:val="(%1)"/>
      <w:lvlJc w:val="left"/>
      <w:pPr>
        <w:ind w:left="940" w:hanging="322"/>
      </w:pPr>
      <w:rPr>
        <w:rFonts w:ascii="Calibri" w:eastAsia="Calibri" w:hAnsi="Calibri" w:cs="Calibri" w:hint="default"/>
        <w:spacing w:val="-25"/>
        <w:w w:val="100"/>
        <w:sz w:val="24"/>
        <w:szCs w:val="24"/>
        <w:lang w:val="en-US" w:eastAsia="en-US" w:bidi="en-US"/>
      </w:rPr>
    </w:lvl>
    <w:lvl w:ilvl="1" w:tplc="A994037C">
      <w:numFmt w:val="bullet"/>
      <w:lvlText w:val="•"/>
      <w:lvlJc w:val="left"/>
      <w:pPr>
        <w:ind w:left="1854" w:hanging="322"/>
      </w:pPr>
      <w:rPr>
        <w:rFonts w:hint="default"/>
        <w:lang w:val="en-US" w:eastAsia="en-US" w:bidi="en-US"/>
      </w:rPr>
    </w:lvl>
    <w:lvl w:ilvl="2" w:tplc="ED9899B0">
      <w:numFmt w:val="bullet"/>
      <w:lvlText w:val="•"/>
      <w:lvlJc w:val="left"/>
      <w:pPr>
        <w:ind w:left="2768" w:hanging="322"/>
      </w:pPr>
      <w:rPr>
        <w:rFonts w:hint="default"/>
        <w:lang w:val="en-US" w:eastAsia="en-US" w:bidi="en-US"/>
      </w:rPr>
    </w:lvl>
    <w:lvl w:ilvl="3" w:tplc="870EBBBA">
      <w:numFmt w:val="bullet"/>
      <w:lvlText w:val="•"/>
      <w:lvlJc w:val="left"/>
      <w:pPr>
        <w:ind w:left="3682" w:hanging="322"/>
      </w:pPr>
      <w:rPr>
        <w:rFonts w:hint="default"/>
        <w:lang w:val="en-US" w:eastAsia="en-US" w:bidi="en-US"/>
      </w:rPr>
    </w:lvl>
    <w:lvl w:ilvl="4" w:tplc="5C92B986">
      <w:numFmt w:val="bullet"/>
      <w:lvlText w:val="•"/>
      <w:lvlJc w:val="left"/>
      <w:pPr>
        <w:ind w:left="4596" w:hanging="322"/>
      </w:pPr>
      <w:rPr>
        <w:rFonts w:hint="default"/>
        <w:lang w:val="en-US" w:eastAsia="en-US" w:bidi="en-US"/>
      </w:rPr>
    </w:lvl>
    <w:lvl w:ilvl="5" w:tplc="F040616A">
      <w:numFmt w:val="bullet"/>
      <w:lvlText w:val="•"/>
      <w:lvlJc w:val="left"/>
      <w:pPr>
        <w:ind w:left="5510" w:hanging="322"/>
      </w:pPr>
      <w:rPr>
        <w:rFonts w:hint="default"/>
        <w:lang w:val="en-US" w:eastAsia="en-US" w:bidi="en-US"/>
      </w:rPr>
    </w:lvl>
    <w:lvl w:ilvl="6" w:tplc="9D345CD4">
      <w:numFmt w:val="bullet"/>
      <w:lvlText w:val="•"/>
      <w:lvlJc w:val="left"/>
      <w:pPr>
        <w:ind w:left="6424" w:hanging="322"/>
      </w:pPr>
      <w:rPr>
        <w:rFonts w:hint="default"/>
        <w:lang w:val="en-US" w:eastAsia="en-US" w:bidi="en-US"/>
      </w:rPr>
    </w:lvl>
    <w:lvl w:ilvl="7" w:tplc="C5583B54">
      <w:numFmt w:val="bullet"/>
      <w:lvlText w:val="•"/>
      <w:lvlJc w:val="left"/>
      <w:pPr>
        <w:ind w:left="7338" w:hanging="322"/>
      </w:pPr>
      <w:rPr>
        <w:rFonts w:hint="default"/>
        <w:lang w:val="en-US" w:eastAsia="en-US" w:bidi="en-US"/>
      </w:rPr>
    </w:lvl>
    <w:lvl w:ilvl="8" w:tplc="8FD666BC">
      <w:numFmt w:val="bullet"/>
      <w:lvlText w:val="•"/>
      <w:lvlJc w:val="left"/>
      <w:pPr>
        <w:ind w:left="8252" w:hanging="322"/>
      </w:pPr>
      <w:rPr>
        <w:rFonts w:hint="default"/>
        <w:lang w:val="en-US" w:eastAsia="en-US" w:bidi="en-US"/>
      </w:rPr>
    </w:lvl>
  </w:abstractNum>
  <w:abstractNum w:abstractNumId="36" w15:restartNumberingAfterBreak="0">
    <w:nsid w:val="4D057E2A"/>
    <w:multiLevelType w:val="multilevel"/>
    <w:tmpl w:val="A4C83AAA"/>
    <w:lvl w:ilvl="0">
      <w:start w:val="4"/>
      <w:numFmt w:val="decimal"/>
      <w:lvlText w:val="%1"/>
      <w:lvlJc w:val="left"/>
      <w:pPr>
        <w:ind w:left="779" w:hanging="660"/>
      </w:pPr>
      <w:rPr>
        <w:rFonts w:hint="default"/>
        <w:lang w:val="en-US" w:eastAsia="en-US" w:bidi="en-US"/>
      </w:rPr>
    </w:lvl>
    <w:lvl w:ilvl="1">
      <w:numFmt w:val="decimal"/>
      <w:lvlText w:val="%1.%2"/>
      <w:lvlJc w:val="left"/>
      <w:pPr>
        <w:ind w:left="779" w:hanging="660"/>
        <w:jc w:val="right"/>
      </w:pPr>
      <w:rPr>
        <w:rFonts w:hint="default"/>
        <w:b/>
        <w:bCs/>
        <w:spacing w:val="-1"/>
        <w:w w:val="99"/>
        <w:lang w:val="en-US" w:eastAsia="en-US" w:bidi="en-US"/>
      </w:rPr>
    </w:lvl>
    <w:lvl w:ilvl="2">
      <w:numFmt w:val="bullet"/>
      <w:lvlText w:val="•"/>
      <w:lvlJc w:val="left"/>
      <w:pPr>
        <w:ind w:left="2640" w:hanging="660"/>
      </w:pPr>
      <w:rPr>
        <w:rFonts w:hint="default"/>
        <w:lang w:val="en-US" w:eastAsia="en-US" w:bidi="en-US"/>
      </w:rPr>
    </w:lvl>
    <w:lvl w:ilvl="3">
      <w:numFmt w:val="bullet"/>
      <w:lvlText w:val="•"/>
      <w:lvlJc w:val="left"/>
      <w:pPr>
        <w:ind w:left="3570" w:hanging="660"/>
      </w:pPr>
      <w:rPr>
        <w:rFonts w:hint="default"/>
        <w:lang w:val="en-US" w:eastAsia="en-US" w:bidi="en-US"/>
      </w:rPr>
    </w:lvl>
    <w:lvl w:ilvl="4">
      <w:numFmt w:val="bullet"/>
      <w:lvlText w:val="•"/>
      <w:lvlJc w:val="left"/>
      <w:pPr>
        <w:ind w:left="4500" w:hanging="660"/>
      </w:pPr>
      <w:rPr>
        <w:rFonts w:hint="default"/>
        <w:lang w:val="en-US" w:eastAsia="en-US" w:bidi="en-US"/>
      </w:rPr>
    </w:lvl>
    <w:lvl w:ilvl="5">
      <w:numFmt w:val="bullet"/>
      <w:lvlText w:val="•"/>
      <w:lvlJc w:val="left"/>
      <w:pPr>
        <w:ind w:left="5430" w:hanging="660"/>
      </w:pPr>
      <w:rPr>
        <w:rFonts w:hint="default"/>
        <w:lang w:val="en-US" w:eastAsia="en-US" w:bidi="en-US"/>
      </w:rPr>
    </w:lvl>
    <w:lvl w:ilvl="6">
      <w:numFmt w:val="bullet"/>
      <w:lvlText w:val="•"/>
      <w:lvlJc w:val="left"/>
      <w:pPr>
        <w:ind w:left="6360" w:hanging="660"/>
      </w:pPr>
      <w:rPr>
        <w:rFonts w:hint="default"/>
        <w:lang w:val="en-US" w:eastAsia="en-US" w:bidi="en-US"/>
      </w:rPr>
    </w:lvl>
    <w:lvl w:ilvl="7">
      <w:numFmt w:val="bullet"/>
      <w:lvlText w:val="•"/>
      <w:lvlJc w:val="left"/>
      <w:pPr>
        <w:ind w:left="7290" w:hanging="660"/>
      </w:pPr>
      <w:rPr>
        <w:rFonts w:hint="default"/>
        <w:lang w:val="en-US" w:eastAsia="en-US" w:bidi="en-US"/>
      </w:rPr>
    </w:lvl>
    <w:lvl w:ilvl="8">
      <w:numFmt w:val="bullet"/>
      <w:lvlText w:val="•"/>
      <w:lvlJc w:val="left"/>
      <w:pPr>
        <w:ind w:left="8220" w:hanging="660"/>
      </w:pPr>
      <w:rPr>
        <w:rFonts w:hint="default"/>
        <w:lang w:val="en-US" w:eastAsia="en-US" w:bidi="en-US"/>
      </w:rPr>
    </w:lvl>
  </w:abstractNum>
  <w:abstractNum w:abstractNumId="37" w15:restartNumberingAfterBreak="0">
    <w:nsid w:val="4DEB6B25"/>
    <w:multiLevelType w:val="multilevel"/>
    <w:tmpl w:val="E294FE68"/>
    <w:lvl w:ilvl="0">
      <w:start w:val="3"/>
      <w:numFmt w:val="decimal"/>
      <w:lvlText w:val="%1"/>
      <w:lvlJc w:val="left"/>
      <w:pPr>
        <w:ind w:left="779" w:hanging="660"/>
      </w:pPr>
      <w:rPr>
        <w:rFonts w:hint="default"/>
        <w:lang w:val="en-US" w:eastAsia="en-US" w:bidi="en-US"/>
      </w:rPr>
    </w:lvl>
    <w:lvl w:ilvl="1">
      <w:numFmt w:val="decimal"/>
      <w:lvlText w:val="%1.%2"/>
      <w:lvlJc w:val="left"/>
      <w:pPr>
        <w:ind w:left="779" w:hanging="660"/>
        <w:jc w:val="right"/>
      </w:pPr>
      <w:rPr>
        <w:rFonts w:hint="default"/>
        <w:b/>
        <w:bCs/>
        <w:spacing w:val="-1"/>
        <w:w w:val="99"/>
        <w:lang w:val="en-US" w:eastAsia="en-US" w:bidi="en-US"/>
      </w:rPr>
    </w:lvl>
    <w:lvl w:ilvl="2">
      <w:start w:val="1"/>
      <w:numFmt w:val="decimalZero"/>
      <w:lvlText w:val="%1.%2.%3"/>
      <w:lvlJc w:val="left"/>
      <w:pPr>
        <w:ind w:left="1218" w:hanging="879"/>
      </w:pPr>
      <w:rPr>
        <w:rFonts w:ascii="Calibri" w:eastAsia="Calibri" w:hAnsi="Calibri" w:cs="Calibri" w:hint="default"/>
        <w:w w:val="99"/>
        <w:sz w:val="20"/>
        <w:szCs w:val="20"/>
        <w:lang w:val="en-US" w:eastAsia="en-US" w:bidi="en-US"/>
      </w:rPr>
    </w:lvl>
    <w:lvl w:ilvl="3">
      <w:numFmt w:val="bullet"/>
      <w:lvlText w:val="•"/>
      <w:lvlJc w:val="left"/>
      <w:pPr>
        <w:ind w:left="3188" w:hanging="879"/>
      </w:pPr>
      <w:rPr>
        <w:rFonts w:hint="default"/>
        <w:lang w:val="en-US" w:eastAsia="en-US" w:bidi="en-US"/>
      </w:rPr>
    </w:lvl>
    <w:lvl w:ilvl="4">
      <w:numFmt w:val="bullet"/>
      <w:lvlText w:val="•"/>
      <w:lvlJc w:val="left"/>
      <w:pPr>
        <w:ind w:left="4173" w:hanging="879"/>
      </w:pPr>
      <w:rPr>
        <w:rFonts w:hint="default"/>
        <w:lang w:val="en-US" w:eastAsia="en-US" w:bidi="en-US"/>
      </w:rPr>
    </w:lvl>
    <w:lvl w:ilvl="5">
      <w:numFmt w:val="bullet"/>
      <w:lvlText w:val="•"/>
      <w:lvlJc w:val="left"/>
      <w:pPr>
        <w:ind w:left="5157" w:hanging="879"/>
      </w:pPr>
      <w:rPr>
        <w:rFonts w:hint="default"/>
        <w:lang w:val="en-US" w:eastAsia="en-US" w:bidi="en-US"/>
      </w:rPr>
    </w:lvl>
    <w:lvl w:ilvl="6">
      <w:numFmt w:val="bullet"/>
      <w:lvlText w:val="•"/>
      <w:lvlJc w:val="left"/>
      <w:pPr>
        <w:ind w:left="6142" w:hanging="879"/>
      </w:pPr>
      <w:rPr>
        <w:rFonts w:hint="default"/>
        <w:lang w:val="en-US" w:eastAsia="en-US" w:bidi="en-US"/>
      </w:rPr>
    </w:lvl>
    <w:lvl w:ilvl="7">
      <w:numFmt w:val="bullet"/>
      <w:lvlText w:val="•"/>
      <w:lvlJc w:val="left"/>
      <w:pPr>
        <w:ind w:left="7126" w:hanging="879"/>
      </w:pPr>
      <w:rPr>
        <w:rFonts w:hint="default"/>
        <w:lang w:val="en-US" w:eastAsia="en-US" w:bidi="en-US"/>
      </w:rPr>
    </w:lvl>
    <w:lvl w:ilvl="8">
      <w:numFmt w:val="bullet"/>
      <w:lvlText w:val="•"/>
      <w:lvlJc w:val="left"/>
      <w:pPr>
        <w:ind w:left="8111" w:hanging="879"/>
      </w:pPr>
      <w:rPr>
        <w:rFonts w:hint="default"/>
        <w:lang w:val="en-US" w:eastAsia="en-US" w:bidi="en-US"/>
      </w:rPr>
    </w:lvl>
  </w:abstractNum>
  <w:abstractNum w:abstractNumId="38" w15:restartNumberingAfterBreak="0">
    <w:nsid w:val="50A47C44"/>
    <w:multiLevelType w:val="multilevel"/>
    <w:tmpl w:val="098ECAE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9" w15:restartNumberingAfterBreak="0">
    <w:nsid w:val="50BA353E"/>
    <w:multiLevelType w:val="hybridMultilevel"/>
    <w:tmpl w:val="7C38DD9A"/>
    <w:lvl w:ilvl="0" w:tplc="FC8A06CE">
      <w:start w:val="1"/>
      <w:numFmt w:val="decimal"/>
      <w:lvlText w:val="(%1)"/>
      <w:lvlJc w:val="left"/>
      <w:pPr>
        <w:ind w:left="1660" w:hanging="360"/>
      </w:pPr>
      <w:rPr>
        <w:rFonts w:ascii="Calibri" w:eastAsia="Calibri" w:hAnsi="Calibri" w:cs="Calibri" w:hint="default"/>
        <w:spacing w:val="-18"/>
        <w:w w:val="100"/>
        <w:sz w:val="24"/>
        <w:szCs w:val="24"/>
        <w:lang w:val="en-US" w:eastAsia="en-US" w:bidi="en-US"/>
      </w:rPr>
    </w:lvl>
    <w:lvl w:ilvl="1" w:tplc="8E92EAD0">
      <w:numFmt w:val="bullet"/>
      <w:lvlText w:val="•"/>
      <w:lvlJc w:val="left"/>
      <w:pPr>
        <w:ind w:left="2502" w:hanging="360"/>
      </w:pPr>
      <w:rPr>
        <w:rFonts w:hint="default"/>
        <w:lang w:val="en-US" w:eastAsia="en-US" w:bidi="en-US"/>
      </w:rPr>
    </w:lvl>
    <w:lvl w:ilvl="2" w:tplc="CC5C850C">
      <w:numFmt w:val="bullet"/>
      <w:lvlText w:val="•"/>
      <w:lvlJc w:val="left"/>
      <w:pPr>
        <w:ind w:left="3344" w:hanging="360"/>
      </w:pPr>
      <w:rPr>
        <w:rFonts w:hint="default"/>
        <w:lang w:val="en-US" w:eastAsia="en-US" w:bidi="en-US"/>
      </w:rPr>
    </w:lvl>
    <w:lvl w:ilvl="3" w:tplc="C0DC31C6">
      <w:numFmt w:val="bullet"/>
      <w:lvlText w:val="•"/>
      <w:lvlJc w:val="left"/>
      <w:pPr>
        <w:ind w:left="4186" w:hanging="360"/>
      </w:pPr>
      <w:rPr>
        <w:rFonts w:hint="default"/>
        <w:lang w:val="en-US" w:eastAsia="en-US" w:bidi="en-US"/>
      </w:rPr>
    </w:lvl>
    <w:lvl w:ilvl="4" w:tplc="C9FA3270">
      <w:numFmt w:val="bullet"/>
      <w:lvlText w:val="•"/>
      <w:lvlJc w:val="left"/>
      <w:pPr>
        <w:ind w:left="5028" w:hanging="360"/>
      </w:pPr>
      <w:rPr>
        <w:rFonts w:hint="default"/>
        <w:lang w:val="en-US" w:eastAsia="en-US" w:bidi="en-US"/>
      </w:rPr>
    </w:lvl>
    <w:lvl w:ilvl="5" w:tplc="6CFC6BCA">
      <w:numFmt w:val="bullet"/>
      <w:lvlText w:val="•"/>
      <w:lvlJc w:val="left"/>
      <w:pPr>
        <w:ind w:left="5870" w:hanging="360"/>
      </w:pPr>
      <w:rPr>
        <w:rFonts w:hint="default"/>
        <w:lang w:val="en-US" w:eastAsia="en-US" w:bidi="en-US"/>
      </w:rPr>
    </w:lvl>
    <w:lvl w:ilvl="6" w:tplc="AB8CCDE6">
      <w:numFmt w:val="bullet"/>
      <w:lvlText w:val="•"/>
      <w:lvlJc w:val="left"/>
      <w:pPr>
        <w:ind w:left="6712" w:hanging="360"/>
      </w:pPr>
      <w:rPr>
        <w:rFonts w:hint="default"/>
        <w:lang w:val="en-US" w:eastAsia="en-US" w:bidi="en-US"/>
      </w:rPr>
    </w:lvl>
    <w:lvl w:ilvl="7" w:tplc="97FE5C5A">
      <w:numFmt w:val="bullet"/>
      <w:lvlText w:val="•"/>
      <w:lvlJc w:val="left"/>
      <w:pPr>
        <w:ind w:left="7554" w:hanging="360"/>
      </w:pPr>
      <w:rPr>
        <w:rFonts w:hint="default"/>
        <w:lang w:val="en-US" w:eastAsia="en-US" w:bidi="en-US"/>
      </w:rPr>
    </w:lvl>
    <w:lvl w:ilvl="8" w:tplc="507031E2">
      <w:numFmt w:val="bullet"/>
      <w:lvlText w:val="•"/>
      <w:lvlJc w:val="left"/>
      <w:pPr>
        <w:ind w:left="8396" w:hanging="360"/>
      </w:pPr>
      <w:rPr>
        <w:rFonts w:hint="default"/>
        <w:lang w:val="en-US" w:eastAsia="en-US" w:bidi="en-US"/>
      </w:rPr>
    </w:lvl>
  </w:abstractNum>
  <w:abstractNum w:abstractNumId="40" w15:restartNumberingAfterBreak="0">
    <w:nsid w:val="50D118AA"/>
    <w:multiLevelType w:val="hybridMultilevel"/>
    <w:tmpl w:val="C5D04A06"/>
    <w:lvl w:ilvl="0" w:tplc="59BCE57E">
      <w:start w:val="1"/>
      <w:numFmt w:val="decimal"/>
      <w:lvlText w:val="(%1)"/>
      <w:lvlJc w:val="left"/>
      <w:pPr>
        <w:ind w:left="1660" w:hanging="360"/>
      </w:pPr>
      <w:rPr>
        <w:rFonts w:ascii="Calibri" w:eastAsia="Calibri" w:hAnsi="Calibri" w:cs="Calibri" w:hint="default"/>
        <w:spacing w:val="-18"/>
        <w:w w:val="100"/>
        <w:sz w:val="24"/>
        <w:szCs w:val="24"/>
        <w:lang w:val="en-US" w:eastAsia="en-US" w:bidi="en-US"/>
      </w:rPr>
    </w:lvl>
    <w:lvl w:ilvl="1" w:tplc="AE80DA38">
      <w:start w:val="1"/>
      <w:numFmt w:val="lowerLetter"/>
      <w:lvlText w:val="%2."/>
      <w:lvlJc w:val="left"/>
      <w:pPr>
        <w:ind w:left="2381" w:hanging="361"/>
      </w:pPr>
      <w:rPr>
        <w:rFonts w:ascii="Calibri" w:eastAsia="Calibri" w:hAnsi="Calibri" w:cs="Calibri" w:hint="default"/>
        <w:spacing w:val="-5"/>
        <w:w w:val="100"/>
        <w:sz w:val="24"/>
        <w:szCs w:val="24"/>
        <w:lang w:val="en-US" w:eastAsia="en-US" w:bidi="en-US"/>
      </w:rPr>
    </w:lvl>
    <w:lvl w:ilvl="2" w:tplc="3A869E80">
      <w:numFmt w:val="bullet"/>
      <w:lvlText w:val="•"/>
      <w:lvlJc w:val="left"/>
      <w:pPr>
        <w:ind w:left="3235" w:hanging="361"/>
      </w:pPr>
      <w:rPr>
        <w:rFonts w:hint="default"/>
        <w:lang w:val="en-US" w:eastAsia="en-US" w:bidi="en-US"/>
      </w:rPr>
    </w:lvl>
    <w:lvl w:ilvl="3" w:tplc="163EBEF4">
      <w:numFmt w:val="bullet"/>
      <w:lvlText w:val="•"/>
      <w:lvlJc w:val="left"/>
      <w:pPr>
        <w:ind w:left="4091" w:hanging="361"/>
      </w:pPr>
      <w:rPr>
        <w:rFonts w:hint="default"/>
        <w:lang w:val="en-US" w:eastAsia="en-US" w:bidi="en-US"/>
      </w:rPr>
    </w:lvl>
    <w:lvl w:ilvl="4" w:tplc="4F7810EE">
      <w:numFmt w:val="bullet"/>
      <w:lvlText w:val="•"/>
      <w:lvlJc w:val="left"/>
      <w:pPr>
        <w:ind w:left="4946" w:hanging="361"/>
      </w:pPr>
      <w:rPr>
        <w:rFonts w:hint="default"/>
        <w:lang w:val="en-US" w:eastAsia="en-US" w:bidi="en-US"/>
      </w:rPr>
    </w:lvl>
    <w:lvl w:ilvl="5" w:tplc="F69A3DC6">
      <w:numFmt w:val="bullet"/>
      <w:lvlText w:val="•"/>
      <w:lvlJc w:val="left"/>
      <w:pPr>
        <w:ind w:left="5802" w:hanging="361"/>
      </w:pPr>
      <w:rPr>
        <w:rFonts w:hint="default"/>
        <w:lang w:val="en-US" w:eastAsia="en-US" w:bidi="en-US"/>
      </w:rPr>
    </w:lvl>
    <w:lvl w:ilvl="6" w:tplc="4A10B710">
      <w:numFmt w:val="bullet"/>
      <w:lvlText w:val="•"/>
      <w:lvlJc w:val="left"/>
      <w:pPr>
        <w:ind w:left="6657" w:hanging="361"/>
      </w:pPr>
      <w:rPr>
        <w:rFonts w:hint="default"/>
        <w:lang w:val="en-US" w:eastAsia="en-US" w:bidi="en-US"/>
      </w:rPr>
    </w:lvl>
    <w:lvl w:ilvl="7" w:tplc="5038FA74">
      <w:numFmt w:val="bullet"/>
      <w:lvlText w:val="•"/>
      <w:lvlJc w:val="left"/>
      <w:pPr>
        <w:ind w:left="7513" w:hanging="361"/>
      </w:pPr>
      <w:rPr>
        <w:rFonts w:hint="default"/>
        <w:lang w:val="en-US" w:eastAsia="en-US" w:bidi="en-US"/>
      </w:rPr>
    </w:lvl>
    <w:lvl w:ilvl="8" w:tplc="C17E76A0">
      <w:numFmt w:val="bullet"/>
      <w:lvlText w:val="•"/>
      <w:lvlJc w:val="left"/>
      <w:pPr>
        <w:ind w:left="8368" w:hanging="361"/>
      </w:pPr>
      <w:rPr>
        <w:rFonts w:hint="default"/>
        <w:lang w:val="en-US" w:eastAsia="en-US" w:bidi="en-US"/>
      </w:rPr>
    </w:lvl>
  </w:abstractNum>
  <w:abstractNum w:abstractNumId="41" w15:restartNumberingAfterBreak="0">
    <w:nsid w:val="53FB1E60"/>
    <w:multiLevelType w:val="multilevel"/>
    <w:tmpl w:val="985A30CE"/>
    <w:lvl w:ilvl="0">
      <w:start w:val="3"/>
      <w:numFmt w:val="decimal"/>
      <w:lvlText w:val="%1"/>
      <w:lvlJc w:val="left"/>
      <w:pPr>
        <w:ind w:left="1604" w:hanging="664"/>
      </w:pPr>
      <w:rPr>
        <w:rFonts w:hint="default"/>
        <w:lang w:val="en-US" w:eastAsia="en-US" w:bidi="en-US"/>
      </w:rPr>
    </w:lvl>
    <w:lvl w:ilvl="1">
      <w:start w:val="2"/>
      <w:numFmt w:val="decimal"/>
      <w:lvlText w:val="%1.%2"/>
      <w:lvlJc w:val="left"/>
      <w:pPr>
        <w:ind w:left="1604" w:hanging="664"/>
      </w:pPr>
      <w:rPr>
        <w:rFonts w:hint="default"/>
        <w:lang w:val="en-US" w:eastAsia="en-US" w:bidi="en-US"/>
      </w:rPr>
    </w:lvl>
    <w:lvl w:ilvl="2">
      <w:start w:val="2"/>
      <w:numFmt w:val="decimalZero"/>
      <w:lvlText w:val="%1.%2.%3"/>
      <w:lvlJc w:val="left"/>
      <w:pPr>
        <w:ind w:left="1604" w:hanging="664"/>
      </w:pPr>
      <w:rPr>
        <w:rFonts w:ascii="Calibri" w:eastAsia="Calibri" w:hAnsi="Calibri" w:cs="Calibri" w:hint="default"/>
        <w:spacing w:val="-1"/>
        <w:w w:val="100"/>
        <w:sz w:val="24"/>
        <w:szCs w:val="24"/>
        <w:lang w:val="en-US" w:eastAsia="en-US" w:bidi="en-US"/>
      </w:rPr>
    </w:lvl>
    <w:lvl w:ilvl="3">
      <w:start w:val="1"/>
      <w:numFmt w:val="lowerLetter"/>
      <w:lvlText w:val="(%4)"/>
      <w:lvlJc w:val="left"/>
      <w:pPr>
        <w:ind w:left="1919" w:hanging="360"/>
      </w:pPr>
      <w:rPr>
        <w:rFonts w:ascii="Calibri" w:eastAsia="Calibri" w:hAnsi="Calibri" w:cs="Calibri" w:hint="default"/>
        <w:b/>
        <w:bCs/>
        <w:spacing w:val="-16"/>
        <w:w w:val="100"/>
        <w:sz w:val="24"/>
        <w:szCs w:val="24"/>
        <w:lang w:val="en-US" w:eastAsia="en-US" w:bidi="en-US"/>
      </w:rPr>
    </w:lvl>
    <w:lvl w:ilvl="4">
      <w:numFmt w:val="bullet"/>
      <w:lvlText w:val="•"/>
      <w:lvlJc w:val="left"/>
      <w:pPr>
        <w:ind w:left="4640" w:hanging="360"/>
      </w:pPr>
      <w:rPr>
        <w:rFonts w:hint="default"/>
        <w:lang w:val="en-US" w:eastAsia="en-US" w:bidi="en-US"/>
      </w:rPr>
    </w:lvl>
    <w:lvl w:ilvl="5">
      <w:numFmt w:val="bullet"/>
      <w:lvlText w:val="•"/>
      <w:lvlJc w:val="left"/>
      <w:pPr>
        <w:ind w:left="5546" w:hanging="360"/>
      </w:pPr>
      <w:rPr>
        <w:rFonts w:hint="default"/>
        <w:lang w:val="en-US" w:eastAsia="en-US" w:bidi="en-US"/>
      </w:rPr>
    </w:lvl>
    <w:lvl w:ilvl="6">
      <w:numFmt w:val="bullet"/>
      <w:lvlText w:val="•"/>
      <w:lvlJc w:val="left"/>
      <w:pPr>
        <w:ind w:left="6453" w:hanging="360"/>
      </w:pPr>
      <w:rPr>
        <w:rFonts w:hint="default"/>
        <w:lang w:val="en-US" w:eastAsia="en-US" w:bidi="en-US"/>
      </w:rPr>
    </w:lvl>
    <w:lvl w:ilvl="7">
      <w:numFmt w:val="bullet"/>
      <w:lvlText w:val="•"/>
      <w:lvlJc w:val="left"/>
      <w:pPr>
        <w:ind w:left="7360" w:hanging="360"/>
      </w:pPr>
      <w:rPr>
        <w:rFonts w:hint="default"/>
        <w:lang w:val="en-US" w:eastAsia="en-US" w:bidi="en-US"/>
      </w:rPr>
    </w:lvl>
    <w:lvl w:ilvl="8">
      <w:numFmt w:val="bullet"/>
      <w:lvlText w:val="•"/>
      <w:lvlJc w:val="left"/>
      <w:pPr>
        <w:ind w:left="8266" w:hanging="360"/>
      </w:pPr>
      <w:rPr>
        <w:rFonts w:hint="default"/>
        <w:lang w:val="en-US" w:eastAsia="en-US" w:bidi="en-US"/>
      </w:rPr>
    </w:lvl>
  </w:abstractNum>
  <w:abstractNum w:abstractNumId="42" w15:restartNumberingAfterBreak="0">
    <w:nsid w:val="5613534F"/>
    <w:multiLevelType w:val="hybridMultilevel"/>
    <w:tmpl w:val="A920C85C"/>
    <w:lvl w:ilvl="0" w:tplc="2BF4788E">
      <w:start w:val="1"/>
      <w:numFmt w:val="lowerLetter"/>
      <w:lvlText w:val="%1)"/>
      <w:lvlJc w:val="left"/>
      <w:pPr>
        <w:ind w:left="2381" w:hanging="361"/>
      </w:pPr>
      <w:rPr>
        <w:rFonts w:ascii="Calibri" w:eastAsia="Calibri" w:hAnsi="Calibri" w:cs="Calibri" w:hint="default"/>
        <w:spacing w:val="-3"/>
        <w:w w:val="100"/>
        <w:sz w:val="24"/>
        <w:szCs w:val="24"/>
        <w:lang w:val="en-US" w:eastAsia="en-US" w:bidi="en-US"/>
      </w:rPr>
    </w:lvl>
    <w:lvl w:ilvl="1" w:tplc="7CB6E614">
      <w:numFmt w:val="bullet"/>
      <w:lvlText w:val="•"/>
      <w:lvlJc w:val="left"/>
      <w:pPr>
        <w:ind w:left="3150" w:hanging="361"/>
      </w:pPr>
      <w:rPr>
        <w:rFonts w:hint="default"/>
        <w:lang w:val="en-US" w:eastAsia="en-US" w:bidi="en-US"/>
      </w:rPr>
    </w:lvl>
    <w:lvl w:ilvl="2" w:tplc="1402F23E">
      <w:numFmt w:val="bullet"/>
      <w:lvlText w:val="•"/>
      <w:lvlJc w:val="left"/>
      <w:pPr>
        <w:ind w:left="3920" w:hanging="361"/>
      </w:pPr>
      <w:rPr>
        <w:rFonts w:hint="default"/>
        <w:lang w:val="en-US" w:eastAsia="en-US" w:bidi="en-US"/>
      </w:rPr>
    </w:lvl>
    <w:lvl w:ilvl="3" w:tplc="FD5C5838">
      <w:numFmt w:val="bullet"/>
      <w:lvlText w:val="•"/>
      <w:lvlJc w:val="left"/>
      <w:pPr>
        <w:ind w:left="4690" w:hanging="361"/>
      </w:pPr>
      <w:rPr>
        <w:rFonts w:hint="default"/>
        <w:lang w:val="en-US" w:eastAsia="en-US" w:bidi="en-US"/>
      </w:rPr>
    </w:lvl>
    <w:lvl w:ilvl="4" w:tplc="BF129C82">
      <w:numFmt w:val="bullet"/>
      <w:lvlText w:val="•"/>
      <w:lvlJc w:val="left"/>
      <w:pPr>
        <w:ind w:left="5460" w:hanging="361"/>
      </w:pPr>
      <w:rPr>
        <w:rFonts w:hint="default"/>
        <w:lang w:val="en-US" w:eastAsia="en-US" w:bidi="en-US"/>
      </w:rPr>
    </w:lvl>
    <w:lvl w:ilvl="5" w:tplc="C95EC69C">
      <w:numFmt w:val="bullet"/>
      <w:lvlText w:val="•"/>
      <w:lvlJc w:val="left"/>
      <w:pPr>
        <w:ind w:left="6230" w:hanging="361"/>
      </w:pPr>
      <w:rPr>
        <w:rFonts w:hint="default"/>
        <w:lang w:val="en-US" w:eastAsia="en-US" w:bidi="en-US"/>
      </w:rPr>
    </w:lvl>
    <w:lvl w:ilvl="6" w:tplc="F2BEEE74">
      <w:numFmt w:val="bullet"/>
      <w:lvlText w:val="•"/>
      <w:lvlJc w:val="left"/>
      <w:pPr>
        <w:ind w:left="7000" w:hanging="361"/>
      </w:pPr>
      <w:rPr>
        <w:rFonts w:hint="default"/>
        <w:lang w:val="en-US" w:eastAsia="en-US" w:bidi="en-US"/>
      </w:rPr>
    </w:lvl>
    <w:lvl w:ilvl="7" w:tplc="87B248B4">
      <w:numFmt w:val="bullet"/>
      <w:lvlText w:val="•"/>
      <w:lvlJc w:val="left"/>
      <w:pPr>
        <w:ind w:left="7770" w:hanging="361"/>
      </w:pPr>
      <w:rPr>
        <w:rFonts w:hint="default"/>
        <w:lang w:val="en-US" w:eastAsia="en-US" w:bidi="en-US"/>
      </w:rPr>
    </w:lvl>
    <w:lvl w:ilvl="8" w:tplc="90963998">
      <w:numFmt w:val="bullet"/>
      <w:lvlText w:val="•"/>
      <w:lvlJc w:val="left"/>
      <w:pPr>
        <w:ind w:left="8540" w:hanging="361"/>
      </w:pPr>
      <w:rPr>
        <w:rFonts w:hint="default"/>
        <w:lang w:val="en-US" w:eastAsia="en-US" w:bidi="en-US"/>
      </w:rPr>
    </w:lvl>
  </w:abstractNum>
  <w:abstractNum w:abstractNumId="43" w15:restartNumberingAfterBreak="0">
    <w:nsid w:val="58E8108F"/>
    <w:multiLevelType w:val="multilevel"/>
    <w:tmpl w:val="E83617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B4A725B"/>
    <w:multiLevelType w:val="multilevel"/>
    <w:tmpl w:val="94CE2E3C"/>
    <w:lvl w:ilvl="0">
      <w:start w:val="5"/>
      <w:numFmt w:val="decimal"/>
      <w:lvlText w:val="%1"/>
      <w:lvlJc w:val="left"/>
      <w:pPr>
        <w:ind w:left="779" w:hanging="660"/>
      </w:pPr>
      <w:rPr>
        <w:rFonts w:hint="default"/>
        <w:lang w:val="en-US" w:eastAsia="en-US" w:bidi="en-US"/>
      </w:rPr>
    </w:lvl>
    <w:lvl w:ilvl="1">
      <w:numFmt w:val="decimal"/>
      <w:lvlText w:val="%1.%2"/>
      <w:lvlJc w:val="left"/>
      <w:pPr>
        <w:ind w:left="779" w:hanging="660"/>
        <w:jc w:val="right"/>
      </w:pPr>
      <w:rPr>
        <w:rFonts w:hint="default"/>
        <w:b/>
        <w:bCs/>
        <w:spacing w:val="-1"/>
        <w:w w:val="99"/>
        <w:lang w:val="en-US" w:eastAsia="en-US" w:bidi="en-US"/>
      </w:rPr>
    </w:lvl>
    <w:lvl w:ilvl="2">
      <w:start w:val="1"/>
      <w:numFmt w:val="decimalZero"/>
      <w:lvlText w:val="%1.%2.%3"/>
      <w:lvlJc w:val="left"/>
      <w:pPr>
        <w:ind w:left="1439" w:hanging="881"/>
      </w:pPr>
      <w:rPr>
        <w:rFonts w:ascii="Calibri" w:eastAsia="Calibri" w:hAnsi="Calibri" w:cs="Calibri" w:hint="default"/>
        <w:i/>
        <w:spacing w:val="-3"/>
        <w:w w:val="99"/>
        <w:sz w:val="20"/>
        <w:szCs w:val="20"/>
        <w:lang w:val="en-US" w:eastAsia="en-US" w:bidi="en-US"/>
      </w:rPr>
    </w:lvl>
    <w:lvl w:ilvl="3">
      <w:numFmt w:val="bullet"/>
      <w:lvlText w:val="•"/>
      <w:lvlJc w:val="left"/>
      <w:pPr>
        <w:ind w:left="3360" w:hanging="881"/>
      </w:pPr>
      <w:rPr>
        <w:rFonts w:hint="default"/>
        <w:lang w:val="en-US" w:eastAsia="en-US" w:bidi="en-US"/>
      </w:rPr>
    </w:lvl>
    <w:lvl w:ilvl="4">
      <w:numFmt w:val="bullet"/>
      <w:lvlText w:val="•"/>
      <w:lvlJc w:val="left"/>
      <w:pPr>
        <w:ind w:left="4320" w:hanging="881"/>
      </w:pPr>
      <w:rPr>
        <w:rFonts w:hint="default"/>
        <w:lang w:val="en-US" w:eastAsia="en-US" w:bidi="en-US"/>
      </w:rPr>
    </w:lvl>
    <w:lvl w:ilvl="5">
      <w:numFmt w:val="bullet"/>
      <w:lvlText w:val="•"/>
      <w:lvlJc w:val="left"/>
      <w:pPr>
        <w:ind w:left="5280" w:hanging="881"/>
      </w:pPr>
      <w:rPr>
        <w:rFonts w:hint="default"/>
        <w:lang w:val="en-US" w:eastAsia="en-US" w:bidi="en-US"/>
      </w:rPr>
    </w:lvl>
    <w:lvl w:ilvl="6">
      <w:numFmt w:val="bullet"/>
      <w:lvlText w:val="•"/>
      <w:lvlJc w:val="left"/>
      <w:pPr>
        <w:ind w:left="6240" w:hanging="881"/>
      </w:pPr>
      <w:rPr>
        <w:rFonts w:hint="default"/>
        <w:lang w:val="en-US" w:eastAsia="en-US" w:bidi="en-US"/>
      </w:rPr>
    </w:lvl>
    <w:lvl w:ilvl="7">
      <w:numFmt w:val="bullet"/>
      <w:lvlText w:val="•"/>
      <w:lvlJc w:val="left"/>
      <w:pPr>
        <w:ind w:left="7200" w:hanging="881"/>
      </w:pPr>
      <w:rPr>
        <w:rFonts w:hint="default"/>
        <w:lang w:val="en-US" w:eastAsia="en-US" w:bidi="en-US"/>
      </w:rPr>
    </w:lvl>
    <w:lvl w:ilvl="8">
      <w:numFmt w:val="bullet"/>
      <w:lvlText w:val="•"/>
      <w:lvlJc w:val="left"/>
      <w:pPr>
        <w:ind w:left="8160" w:hanging="881"/>
      </w:pPr>
      <w:rPr>
        <w:rFonts w:hint="default"/>
        <w:lang w:val="en-US" w:eastAsia="en-US" w:bidi="en-US"/>
      </w:rPr>
    </w:lvl>
  </w:abstractNum>
  <w:abstractNum w:abstractNumId="45" w15:restartNumberingAfterBreak="0">
    <w:nsid w:val="5E813836"/>
    <w:multiLevelType w:val="multilevel"/>
    <w:tmpl w:val="02A4C7E6"/>
    <w:lvl w:ilvl="0">
      <w:start w:val="7"/>
      <w:numFmt w:val="decimal"/>
      <w:lvlText w:val="%1"/>
      <w:lvlJc w:val="left"/>
      <w:pPr>
        <w:ind w:left="940" w:hanging="720"/>
      </w:pPr>
      <w:rPr>
        <w:rFonts w:hint="default"/>
        <w:lang w:val="en-US" w:eastAsia="en-US" w:bidi="en-US"/>
      </w:rPr>
    </w:lvl>
    <w:lvl w:ilvl="1">
      <w:numFmt w:val="decimal"/>
      <w:lvlText w:val="%1.%2"/>
      <w:lvlJc w:val="left"/>
      <w:pPr>
        <w:ind w:left="940" w:hanging="720"/>
      </w:pPr>
      <w:rPr>
        <w:rFonts w:ascii="Calibri" w:eastAsia="Calibri" w:hAnsi="Calibri" w:cs="Calibri" w:hint="default"/>
        <w:b/>
        <w:bCs/>
        <w:color w:val="365F91"/>
        <w:spacing w:val="-1"/>
        <w:w w:val="100"/>
        <w:sz w:val="28"/>
        <w:szCs w:val="28"/>
        <w:lang w:val="en-US" w:eastAsia="en-US" w:bidi="en-US"/>
      </w:rPr>
    </w:lvl>
    <w:lvl w:ilvl="2">
      <w:numFmt w:val="bullet"/>
      <w:lvlText w:val=""/>
      <w:lvlJc w:val="left"/>
      <w:pPr>
        <w:ind w:left="1660" w:hanging="360"/>
      </w:pPr>
      <w:rPr>
        <w:rFonts w:ascii="Symbol" w:eastAsia="Symbol" w:hAnsi="Symbol" w:cs="Symbol" w:hint="default"/>
        <w:color w:val="000080"/>
        <w:w w:val="100"/>
        <w:sz w:val="24"/>
        <w:szCs w:val="24"/>
        <w:lang w:val="en-US" w:eastAsia="en-US" w:bidi="en-US"/>
      </w:rPr>
    </w:lvl>
    <w:lvl w:ilvl="3">
      <w:numFmt w:val="bullet"/>
      <w:lvlText w:val="•"/>
      <w:lvlJc w:val="left"/>
      <w:pPr>
        <w:ind w:left="3531" w:hanging="360"/>
      </w:pPr>
      <w:rPr>
        <w:rFonts w:hint="default"/>
        <w:lang w:val="en-US" w:eastAsia="en-US" w:bidi="en-US"/>
      </w:rPr>
    </w:lvl>
    <w:lvl w:ilvl="4">
      <w:numFmt w:val="bullet"/>
      <w:lvlText w:val="•"/>
      <w:lvlJc w:val="left"/>
      <w:pPr>
        <w:ind w:left="4466" w:hanging="360"/>
      </w:pPr>
      <w:rPr>
        <w:rFonts w:hint="default"/>
        <w:lang w:val="en-US" w:eastAsia="en-US" w:bidi="en-US"/>
      </w:rPr>
    </w:lvl>
    <w:lvl w:ilvl="5">
      <w:numFmt w:val="bullet"/>
      <w:lvlText w:val="•"/>
      <w:lvlJc w:val="left"/>
      <w:pPr>
        <w:ind w:left="5402" w:hanging="360"/>
      </w:pPr>
      <w:rPr>
        <w:rFonts w:hint="default"/>
        <w:lang w:val="en-US" w:eastAsia="en-US" w:bidi="en-US"/>
      </w:rPr>
    </w:lvl>
    <w:lvl w:ilvl="6">
      <w:numFmt w:val="bullet"/>
      <w:lvlText w:val="•"/>
      <w:lvlJc w:val="left"/>
      <w:pPr>
        <w:ind w:left="6337" w:hanging="360"/>
      </w:pPr>
      <w:rPr>
        <w:rFonts w:hint="default"/>
        <w:lang w:val="en-US" w:eastAsia="en-US" w:bidi="en-US"/>
      </w:rPr>
    </w:lvl>
    <w:lvl w:ilvl="7">
      <w:numFmt w:val="bullet"/>
      <w:lvlText w:val="•"/>
      <w:lvlJc w:val="left"/>
      <w:pPr>
        <w:ind w:left="7273" w:hanging="360"/>
      </w:pPr>
      <w:rPr>
        <w:rFonts w:hint="default"/>
        <w:lang w:val="en-US" w:eastAsia="en-US" w:bidi="en-US"/>
      </w:rPr>
    </w:lvl>
    <w:lvl w:ilvl="8">
      <w:numFmt w:val="bullet"/>
      <w:lvlText w:val="•"/>
      <w:lvlJc w:val="left"/>
      <w:pPr>
        <w:ind w:left="8208" w:hanging="360"/>
      </w:pPr>
      <w:rPr>
        <w:rFonts w:hint="default"/>
        <w:lang w:val="en-US" w:eastAsia="en-US" w:bidi="en-US"/>
      </w:rPr>
    </w:lvl>
  </w:abstractNum>
  <w:abstractNum w:abstractNumId="46" w15:restartNumberingAfterBreak="0">
    <w:nsid w:val="5E81416E"/>
    <w:multiLevelType w:val="multilevel"/>
    <w:tmpl w:val="C19278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7"/>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F160CEC"/>
    <w:multiLevelType w:val="multilevel"/>
    <w:tmpl w:val="DF9295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4"/>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37E32DE"/>
    <w:multiLevelType w:val="hybridMultilevel"/>
    <w:tmpl w:val="E2F095D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3B84527"/>
    <w:multiLevelType w:val="multilevel"/>
    <w:tmpl w:val="7D106448"/>
    <w:lvl w:ilvl="0">
      <w:start w:val="1"/>
      <w:numFmt w:val="decimal"/>
      <w:lvlText w:val="%1"/>
      <w:lvlJc w:val="left"/>
      <w:pPr>
        <w:ind w:left="779" w:hanging="660"/>
      </w:pPr>
      <w:rPr>
        <w:rFonts w:hint="default"/>
        <w:lang w:val="en-US" w:eastAsia="en-US" w:bidi="en-US"/>
      </w:rPr>
    </w:lvl>
    <w:lvl w:ilvl="1">
      <w:numFmt w:val="decimal"/>
      <w:lvlText w:val="%1.%2"/>
      <w:lvlJc w:val="left"/>
      <w:pPr>
        <w:ind w:left="779" w:hanging="660"/>
        <w:jc w:val="right"/>
      </w:pPr>
      <w:rPr>
        <w:rFonts w:hint="default"/>
        <w:b/>
        <w:bCs/>
        <w:spacing w:val="-1"/>
        <w:w w:val="99"/>
        <w:lang w:val="en-US" w:eastAsia="en-US" w:bidi="en-US"/>
      </w:rPr>
    </w:lvl>
    <w:lvl w:ilvl="2">
      <w:start w:val="1"/>
      <w:numFmt w:val="decimalZero"/>
      <w:lvlText w:val="%1.%2.%3"/>
      <w:lvlJc w:val="left"/>
      <w:pPr>
        <w:ind w:left="1439" w:hanging="881"/>
      </w:pPr>
      <w:rPr>
        <w:rFonts w:ascii="Calibri" w:eastAsia="Calibri" w:hAnsi="Calibri" w:cs="Calibri" w:hint="default"/>
        <w:i/>
        <w:spacing w:val="-3"/>
        <w:w w:val="99"/>
        <w:sz w:val="20"/>
        <w:szCs w:val="20"/>
        <w:lang w:val="en-US" w:eastAsia="en-US" w:bidi="en-US"/>
      </w:rPr>
    </w:lvl>
    <w:lvl w:ilvl="3">
      <w:numFmt w:val="bullet"/>
      <w:lvlText w:val="•"/>
      <w:lvlJc w:val="left"/>
      <w:pPr>
        <w:ind w:left="3360" w:hanging="881"/>
      </w:pPr>
      <w:rPr>
        <w:rFonts w:hint="default"/>
        <w:lang w:val="en-US" w:eastAsia="en-US" w:bidi="en-US"/>
      </w:rPr>
    </w:lvl>
    <w:lvl w:ilvl="4">
      <w:numFmt w:val="bullet"/>
      <w:lvlText w:val="•"/>
      <w:lvlJc w:val="left"/>
      <w:pPr>
        <w:ind w:left="4320" w:hanging="881"/>
      </w:pPr>
      <w:rPr>
        <w:rFonts w:hint="default"/>
        <w:lang w:val="en-US" w:eastAsia="en-US" w:bidi="en-US"/>
      </w:rPr>
    </w:lvl>
    <w:lvl w:ilvl="5">
      <w:numFmt w:val="bullet"/>
      <w:lvlText w:val="•"/>
      <w:lvlJc w:val="left"/>
      <w:pPr>
        <w:ind w:left="5280" w:hanging="881"/>
      </w:pPr>
      <w:rPr>
        <w:rFonts w:hint="default"/>
        <w:lang w:val="en-US" w:eastAsia="en-US" w:bidi="en-US"/>
      </w:rPr>
    </w:lvl>
    <w:lvl w:ilvl="6">
      <w:numFmt w:val="bullet"/>
      <w:lvlText w:val="•"/>
      <w:lvlJc w:val="left"/>
      <w:pPr>
        <w:ind w:left="6240" w:hanging="881"/>
      </w:pPr>
      <w:rPr>
        <w:rFonts w:hint="default"/>
        <w:lang w:val="en-US" w:eastAsia="en-US" w:bidi="en-US"/>
      </w:rPr>
    </w:lvl>
    <w:lvl w:ilvl="7">
      <w:numFmt w:val="bullet"/>
      <w:lvlText w:val="•"/>
      <w:lvlJc w:val="left"/>
      <w:pPr>
        <w:ind w:left="7200" w:hanging="881"/>
      </w:pPr>
      <w:rPr>
        <w:rFonts w:hint="default"/>
        <w:lang w:val="en-US" w:eastAsia="en-US" w:bidi="en-US"/>
      </w:rPr>
    </w:lvl>
    <w:lvl w:ilvl="8">
      <w:numFmt w:val="bullet"/>
      <w:lvlText w:val="•"/>
      <w:lvlJc w:val="left"/>
      <w:pPr>
        <w:ind w:left="8160" w:hanging="881"/>
      </w:pPr>
      <w:rPr>
        <w:rFonts w:hint="default"/>
        <w:lang w:val="en-US" w:eastAsia="en-US" w:bidi="en-US"/>
      </w:rPr>
    </w:lvl>
  </w:abstractNum>
  <w:abstractNum w:abstractNumId="50" w15:restartNumberingAfterBreak="0">
    <w:nsid w:val="67CE0530"/>
    <w:multiLevelType w:val="hybridMultilevel"/>
    <w:tmpl w:val="76AC0212"/>
    <w:lvl w:ilvl="0" w:tplc="CA7A6976">
      <w:start w:val="1"/>
      <w:numFmt w:val="decimal"/>
      <w:lvlText w:val="%1."/>
      <w:lvlJc w:val="left"/>
      <w:pPr>
        <w:ind w:left="1660" w:hanging="360"/>
      </w:pPr>
      <w:rPr>
        <w:rFonts w:ascii="Calibri" w:eastAsia="Calibri" w:hAnsi="Calibri" w:cs="Calibri" w:hint="default"/>
        <w:spacing w:val="-5"/>
        <w:w w:val="100"/>
        <w:sz w:val="24"/>
        <w:szCs w:val="24"/>
        <w:lang w:val="en-US" w:eastAsia="en-US" w:bidi="en-US"/>
      </w:rPr>
    </w:lvl>
    <w:lvl w:ilvl="1" w:tplc="348A1630">
      <w:numFmt w:val="bullet"/>
      <w:lvlText w:val=""/>
      <w:lvlJc w:val="left"/>
      <w:pPr>
        <w:ind w:left="2381" w:hanging="361"/>
      </w:pPr>
      <w:rPr>
        <w:rFonts w:ascii="Symbol" w:eastAsia="Symbol" w:hAnsi="Symbol" w:cs="Symbol" w:hint="default"/>
        <w:w w:val="100"/>
        <w:sz w:val="24"/>
        <w:szCs w:val="24"/>
        <w:lang w:val="en-US" w:eastAsia="en-US" w:bidi="en-US"/>
      </w:rPr>
    </w:lvl>
    <w:lvl w:ilvl="2" w:tplc="850CA3D6">
      <w:numFmt w:val="bullet"/>
      <w:lvlText w:val="•"/>
      <w:lvlJc w:val="left"/>
      <w:pPr>
        <w:ind w:left="3235" w:hanging="361"/>
      </w:pPr>
      <w:rPr>
        <w:rFonts w:hint="default"/>
        <w:lang w:val="en-US" w:eastAsia="en-US" w:bidi="en-US"/>
      </w:rPr>
    </w:lvl>
    <w:lvl w:ilvl="3" w:tplc="D46CDE28">
      <w:numFmt w:val="bullet"/>
      <w:lvlText w:val="•"/>
      <w:lvlJc w:val="left"/>
      <w:pPr>
        <w:ind w:left="4091" w:hanging="361"/>
      </w:pPr>
      <w:rPr>
        <w:rFonts w:hint="default"/>
        <w:lang w:val="en-US" w:eastAsia="en-US" w:bidi="en-US"/>
      </w:rPr>
    </w:lvl>
    <w:lvl w:ilvl="4" w:tplc="4880D61E">
      <w:numFmt w:val="bullet"/>
      <w:lvlText w:val="•"/>
      <w:lvlJc w:val="left"/>
      <w:pPr>
        <w:ind w:left="4946" w:hanging="361"/>
      </w:pPr>
      <w:rPr>
        <w:rFonts w:hint="default"/>
        <w:lang w:val="en-US" w:eastAsia="en-US" w:bidi="en-US"/>
      </w:rPr>
    </w:lvl>
    <w:lvl w:ilvl="5" w:tplc="C290B430">
      <w:numFmt w:val="bullet"/>
      <w:lvlText w:val="•"/>
      <w:lvlJc w:val="left"/>
      <w:pPr>
        <w:ind w:left="5802" w:hanging="361"/>
      </w:pPr>
      <w:rPr>
        <w:rFonts w:hint="default"/>
        <w:lang w:val="en-US" w:eastAsia="en-US" w:bidi="en-US"/>
      </w:rPr>
    </w:lvl>
    <w:lvl w:ilvl="6" w:tplc="39CA48DC">
      <w:numFmt w:val="bullet"/>
      <w:lvlText w:val="•"/>
      <w:lvlJc w:val="left"/>
      <w:pPr>
        <w:ind w:left="6657" w:hanging="361"/>
      </w:pPr>
      <w:rPr>
        <w:rFonts w:hint="default"/>
        <w:lang w:val="en-US" w:eastAsia="en-US" w:bidi="en-US"/>
      </w:rPr>
    </w:lvl>
    <w:lvl w:ilvl="7" w:tplc="780E0CEC">
      <w:numFmt w:val="bullet"/>
      <w:lvlText w:val="•"/>
      <w:lvlJc w:val="left"/>
      <w:pPr>
        <w:ind w:left="7513" w:hanging="361"/>
      </w:pPr>
      <w:rPr>
        <w:rFonts w:hint="default"/>
        <w:lang w:val="en-US" w:eastAsia="en-US" w:bidi="en-US"/>
      </w:rPr>
    </w:lvl>
    <w:lvl w:ilvl="8" w:tplc="25CC536A">
      <w:numFmt w:val="bullet"/>
      <w:lvlText w:val="•"/>
      <w:lvlJc w:val="left"/>
      <w:pPr>
        <w:ind w:left="8368" w:hanging="361"/>
      </w:pPr>
      <w:rPr>
        <w:rFonts w:hint="default"/>
        <w:lang w:val="en-US" w:eastAsia="en-US" w:bidi="en-US"/>
      </w:rPr>
    </w:lvl>
  </w:abstractNum>
  <w:abstractNum w:abstractNumId="51" w15:restartNumberingAfterBreak="0">
    <w:nsid w:val="69ED6420"/>
    <w:multiLevelType w:val="multilevel"/>
    <w:tmpl w:val="9E909752"/>
    <w:lvl w:ilvl="0">
      <w:start w:val="9"/>
      <w:numFmt w:val="decimal"/>
      <w:lvlText w:val="%1"/>
      <w:lvlJc w:val="left"/>
      <w:pPr>
        <w:ind w:left="779" w:hanging="660"/>
      </w:pPr>
      <w:rPr>
        <w:rFonts w:hint="default"/>
        <w:lang w:val="en-US" w:eastAsia="en-US" w:bidi="en-US"/>
      </w:rPr>
    </w:lvl>
    <w:lvl w:ilvl="1">
      <w:numFmt w:val="decimal"/>
      <w:lvlText w:val="%1.%2"/>
      <w:lvlJc w:val="left"/>
      <w:pPr>
        <w:ind w:left="779" w:hanging="660"/>
        <w:jc w:val="right"/>
      </w:pPr>
      <w:rPr>
        <w:rFonts w:hint="default"/>
        <w:b/>
        <w:bCs/>
        <w:spacing w:val="-1"/>
        <w:w w:val="99"/>
        <w:lang w:val="en-US" w:eastAsia="en-US" w:bidi="en-US"/>
      </w:rPr>
    </w:lvl>
    <w:lvl w:ilvl="2">
      <w:start w:val="1"/>
      <w:numFmt w:val="decimalZero"/>
      <w:lvlText w:val="%1.%2.%3"/>
      <w:lvlJc w:val="left"/>
      <w:pPr>
        <w:ind w:left="1439" w:hanging="881"/>
      </w:pPr>
      <w:rPr>
        <w:rFonts w:ascii="Calibri" w:eastAsia="Calibri" w:hAnsi="Calibri" w:cs="Calibri" w:hint="default"/>
        <w:i/>
        <w:spacing w:val="-3"/>
        <w:w w:val="99"/>
        <w:sz w:val="20"/>
        <w:szCs w:val="20"/>
        <w:lang w:val="en-US" w:eastAsia="en-US" w:bidi="en-US"/>
      </w:rPr>
    </w:lvl>
    <w:lvl w:ilvl="3">
      <w:numFmt w:val="bullet"/>
      <w:lvlText w:val="•"/>
      <w:lvlJc w:val="left"/>
      <w:pPr>
        <w:ind w:left="3360" w:hanging="881"/>
      </w:pPr>
      <w:rPr>
        <w:rFonts w:hint="default"/>
        <w:lang w:val="en-US" w:eastAsia="en-US" w:bidi="en-US"/>
      </w:rPr>
    </w:lvl>
    <w:lvl w:ilvl="4">
      <w:numFmt w:val="bullet"/>
      <w:lvlText w:val="•"/>
      <w:lvlJc w:val="left"/>
      <w:pPr>
        <w:ind w:left="4320" w:hanging="881"/>
      </w:pPr>
      <w:rPr>
        <w:rFonts w:hint="default"/>
        <w:lang w:val="en-US" w:eastAsia="en-US" w:bidi="en-US"/>
      </w:rPr>
    </w:lvl>
    <w:lvl w:ilvl="5">
      <w:numFmt w:val="bullet"/>
      <w:lvlText w:val="•"/>
      <w:lvlJc w:val="left"/>
      <w:pPr>
        <w:ind w:left="5280" w:hanging="881"/>
      </w:pPr>
      <w:rPr>
        <w:rFonts w:hint="default"/>
        <w:lang w:val="en-US" w:eastAsia="en-US" w:bidi="en-US"/>
      </w:rPr>
    </w:lvl>
    <w:lvl w:ilvl="6">
      <w:numFmt w:val="bullet"/>
      <w:lvlText w:val="•"/>
      <w:lvlJc w:val="left"/>
      <w:pPr>
        <w:ind w:left="6240" w:hanging="881"/>
      </w:pPr>
      <w:rPr>
        <w:rFonts w:hint="default"/>
        <w:lang w:val="en-US" w:eastAsia="en-US" w:bidi="en-US"/>
      </w:rPr>
    </w:lvl>
    <w:lvl w:ilvl="7">
      <w:numFmt w:val="bullet"/>
      <w:lvlText w:val="•"/>
      <w:lvlJc w:val="left"/>
      <w:pPr>
        <w:ind w:left="7200" w:hanging="881"/>
      </w:pPr>
      <w:rPr>
        <w:rFonts w:hint="default"/>
        <w:lang w:val="en-US" w:eastAsia="en-US" w:bidi="en-US"/>
      </w:rPr>
    </w:lvl>
    <w:lvl w:ilvl="8">
      <w:numFmt w:val="bullet"/>
      <w:lvlText w:val="•"/>
      <w:lvlJc w:val="left"/>
      <w:pPr>
        <w:ind w:left="8160" w:hanging="881"/>
      </w:pPr>
      <w:rPr>
        <w:rFonts w:hint="default"/>
        <w:lang w:val="en-US" w:eastAsia="en-US" w:bidi="en-US"/>
      </w:rPr>
    </w:lvl>
  </w:abstractNum>
  <w:abstractNum w:abstractNumId="52" w15:restartNumberingAfterBreak="0">
    <w:nsid w:val="6A2C6EF1"/>
    <w:multiLevelType w:val="multilevel"/>
    <w:tmpl w:val="AFC48998"/>
    <w:lvl w:ilvl="0">
      <w:start w:val="4"/>
      <w:numFmt w:val="decimal"/>
      <w:lvlText w:val="%1"/>
      <w:lvlJc w:val="left"/>
      <w:pPr>
        <w:ind w:left="940" w:hanging="720"/>
      </w:pPr>
      <w:rPr>
        <w:rFonts w:hint="default"/>
        <w:lang w:val="en-US" w:eastAsia="en-US" w:bidi="en-US"/>
      </w:rPr>
    </w:lvl>
    <w:lvl w:ilvl="1">
      <w:numFmt w:val="decimal"/>
      <w:lvlText w:val="%1.%2"/>
      <w:lvlJc w:val="left"/>
      <w:pPr>
        <w:ind w:left="940" w:hanging="720"/>
        <w:jc w:val="right"/>
      </w:pPr>
      <w:rPr>
        <w:rFonts w:hint="default"/>
        <w:b/>
        <w:bCs/>
        <w:spacing w:val="-1"/>
        <w:w w:val="100"/>
        <w:lang w:val="en-US" w:eastAsia="en-US" w:bidi="en-US"/>
      </w:rPr>
    </w:lvl>
    <w:lvl w:ilvl="2">
      <w:start w:val="1"/>
      <w:numFmt w:val="decimal"/>
      <w:lvlText w:val="%3."/>
      <w:lvlJc w:val="left"/>
      <w:pPr>
        <w:ind w:left="1620" w:hanging="360"/>
      </w:pPr>
      <w:rPr>
        <w:rFonts w:ascii="Calibri" w:eastAsia="Calibri" w:hAnsi="Calibri" w:cs="Calibri" w:hint="default"/>
        <w:spacing w:val="-3"/>
        <w:w w:val="100"/>
        <w:sz w:val="24"/>
        <w:szCs w:val="24"/>
        <w:lang w:val="en-US" w:eastAsia="en-US" w:bidi="en-US"/>
      </w:rPr>
    </w:lvl>
    <w:lvl w:ilvl="3">
      <w:start w:val="1"/>
      <w:numFmt w:val="lowerLetter"/>
      <w:lvlText w:val="%4)"/>
      <w:lvlJc w:val="left"/>
      <w:pPr>
        <w:ind w:left="2381" w:hanging="361"/>
      </w:pPr>
      <w:rPr>
        <w:rFonts w:ascii="Calibri" w:eastAsia="Calibri" w:hAnsi="Calibri" w:cs="Calibri" w:hint="default"/>
        <w:spacing w:val="-3"/>
        <w:w w:val="100"/>
        <w:sz w:val="24"/>
        <w:szCs w:val="24"/>
        <w:lang w:val="en-US" w:eastAsia="en-US" w:bidi="en-US"/>
      </w:rPr>
    </w:lvl>
    <w:lvl w:ilvl="4">
      <w:numFmt w:val="bullet"/>
      <w:lvlText w:val="•"/>
      <w:lvlJc w:val="left"/>
      <w:pPr>
        <w:ind w:left="4305" w:hanging="361"/>
      </w:pPr>
      <w:rPr>
        <w:rFonts w:hint="default"/>
        <w:lang w:val="en-US" w:eastAsia="en-US" w:bidi="en-US"/>
      </w:rPr>
    </w:lvl>
    <w:lvl w:ilvl="5">
      <w:numFmt w:val="bullet"/>
      <w:lvlText w:val="•"/>
      <w:lvlJc w:val="left"/>
      <w:pPr>
        <w:ind w:left="5267" w:hanging="361"/>
      </w:pPr>
      <w:rPr>
        <w:rFonts w:hint="default"/>
        <w:lang w:val="en-US" w:eastAsia="en-US" w:bidi="en-US"/>
      </w:rPr>
    </w:lvl>
    <w:lvl w:ilvl="6">
      <w:numFmt w:val="bullet"/>
      <w:lvlText w:val="•"/>
      <w:lvlJc w:val="left"/>
      <w:pPr>
        <w:ind w:left="6230" w:hanging="361"/>
      </w:pPr>
      <w:rPr>
        <w:rFonts w:hint="default"/>
        <w:lang w:val="en-US" w:eastAsia="en-US" w:bidi="en-US"/>
      </w:rPr>
    </w:lvl>
    <w:lvl w:ilvl="7">
      <w:numFmt w:val="bullet"/>
      <w:lvlText w:val="•"/>
      <w:lvlJc w:val="left"/>
      <w:pPr>
        <w:ind w:left="7192" w:hanging="361"/>
      </w:pPr>
      <w:rPr>
        <w:rFonts w:hint="default"/>
        <w:lang w:val="en-US" w:eastAsia="en-US" w:bidi="en-US"/>
      </w:rPr>
    </w:lvl>
    <w:lvl w:ilvl="8">
      <w:numFmt w:val="bullet"/>
      <w:lvlText w:val="•"/>
      <w:lvlJc w:val="left"/>
      <w:pPr>
        <w:ind w:left="8155" w:hanging="361"/>
      </w:pPr>
      <w:rPr>
        <w:rFonts w:hint="default"/>
        <w:lang w:val="en-US" w:eastAsia="en-US" w:bidi="en-US"/>
      </w:rPr>
    </w:lvl>
  </w:abstractNum>
  <w:abstractNum w:abstractNumId="53" w15:restartNumberingAfterBreak="0">
    <w:nsid w:val="6BAB3DDA"/>
    <w:multiLevelType w:val="multilevel"/>
    <w:tmpl w:val="F8DE147A"/>
    <w:lvl w:ilvl="0">
      <w:start w:val="9"/>
      <w:numFmt w:val="decimal"/>
      <w:lvlText w:val="%1"/>
      <w:lvlJc w:val="left"/>
      <w:pPr>
        <w:ind w:left="940" w:hanging="720"/>
      </w:pPr>
      <w:rPr>
        <w:rFonts w:hint="default"/>
        <w:lang w:val="en-US" w:eastAsia="en-US" w:bidi="en-US"/>
      </w:rPr>
    </w:lvl>
    <w:lvl w:ilvl="1">
      <w:numFmt w:val="decimal"/>
      <w:lvlText w:val="%1.%2"/>
      <w:lvlJc w:val="left"/>
      <w:pPr>
        <w:ind w:left="940" w:hanging="720"/>
        <w:jc w:val="right"/>
      </w:pPr>
      <w:rPr>
        <w:rFonts w:hint="default"/>
        <w:b/>
        <w:bCs/>
        <w:spacing w:val="-1"/>
        <w:w w:val="100"/>
        <w:lang w:val="en-US" w:eastAsia="en-US" w:bidi="en-US"/>
      </w:rPr>
    </w:lvl>
    <w:lvl w:ilvl="2">
      <w:start w:val="1"/>
      <w:numFmt w:val="decimalZero"/>
      <w:lvlText w:val="%1.%2.%3"/>
      <w:lvlJc w:val="left"/>
      <w:pPr>
        <w:ind w:left="2201" w:hanging="1081"/>
      </w:pPr>
      <w:rPr>
        <w:rFonts w:ascii="Calibri" w:eastAsia="Calibri" w:hAnsi="Calibri" w:cs="Calibri" w:hint="default"/>
        <w:b/>
        <w:bCs/>
        <w:color w:val="365F91"/>
        <w:spacing w:val="-5"/>
        <w:w w:val="100"/>
        <w:sz w:val="24"/>
        <w:szCs w:val="24"/>
        <w:lang w:val="en-US" w:eastAsia="en-US" w:bidi="en-US"/>
      </w:rPr>
    </w:lvl>
    <w:lvl w:ilvl="3">
      <w:numFmt w:val="bullet"/>
      <w:lvlText w:val="•"/>
      <w:lvlJc w:val="left"/>
      <w:pPr>
        <w:ind w:left="3951" w:hanging="1081"/>
      </w:pPr>
      <w:rPr>
        <w:rFonts w:hint="default"/>
        <w:lang w:val="en-US" w:eastAsia="en-US" w:bidi="en-US"/>
      </w:rPr>
    </w:lvl>
    <w:lvl w:ilvl="4">
      <w:numFmt w:val="bullet"/>
      <w:lvlText w:val="•"/>
      <w:lvlJc w:val="left"/>
      <w:pPr>
        <w:ind w:left="4826" w:hanging="1081"/>
      </w:pPr>
      <w:rPr>
        <w:rFonts w:hint="default"/>
        <w:lang w:val="en-US" w:eastAsia="en-US" w:bidi="en-US"/>
      </w:rPr>
    </w:lvl>
    <w:lvl w:ilvl="5">
      <w:numFmt w:val="bullet"/>
      <w:lvlText w:val="•"/>
      <w:lvlJc w:val="left"/>
      <w:pPr>
        <w:ind w:left="5702" w:hanging="1081"/>
      </w:pPr>
      <w:rPr>
        <w:rFonts w:hint="default"/>
        <w:lang w:val="en-US" w:eastAsia="en-US" w:bidi="en-US"/>
      </w:rPr>
    </w:lvl>
    <w:lvl w:ilvl="6">
      <w:numFmt w:val="bullet"/>
      <w:lvlText w:val="•"/>
      <w:lvlJc w:val="left"/>
      <w:pPr>
        <w:ind w:left="6577" w:hanging="1081"/>
      </w:pPr>
      <w:rPr>
        <w:rFonts w:hint="default"/>
        <w:lang w:val="en-US" w:eastAsia="en-US" w:bidi="en-US"/>
      </w:rPr>
    </w:lvl>
    <w:lvl w:ilvl="7">
      <w:numFmt w:val="bullet"/>
      <w:lvlText w:val="•"/>
      <w:lvlJc w:val="left"/>
      <w:pPr>
        <w:ind w:left="7453" w:hanging="1081"/>
      </w:pPr>
      <w:rPr>
        <w:rFonts w:hint="default"/>
        <w:lang w:val="en-US" w:eastAsia="en-US" w:bidi="en-US"/>
      </w:rPr>
    </w:lvl>
    <w:lvl w:ilvl="8">
      <w:numFmt w:val="bullet"/>
      <w:lvlText w:val="•"/>
      <w:lvlJc w:val="left"/>
      <w:pPr>
        <w:ind w:left="8328" w:hanging="1081"/>
      </w:pPr>
      <w:rPr>
        <w:rFonts w:hint="default"/>
        <w:lang w:val="en-US" w:eastAsia="en-US" w:bidi="en-US"/>
      </w:rPr>
    </w:lvl>
  </w:abstractNum>
  <w:abstractNum w:abstractNumId="54" w15:restartNumberingAfterBreak="0">
    <w:nsid w:val="6C541CDB"/>
    <w:multiLevelType w:val="hybridMultilevel"/>
    <w:tmpl w:val="82EE5DBE"/>
    <w:lvl w:ilvl="0" w:tplc="9814C84A">
      <w:start w:val="1"/>
      <w:numFmt w:val="upperLetter"/>
      <w:lvlText w:val="%1."/>
      <w:lvlJc w:val="left"/>
      <w:pPr>
        <w:ind w:left="839" w:hanging="360"/>
      </w:pPr>
      <w:rPr>
        <w:rFonts w:ascii="Calibri" w:eastAsia="Calibri" w:hAnsi="Calibri" w:cs="Calibri" w:hint="default"/>
        <w:b/>
        <w:bCs/>
        <w:spacing w:val="-14"/>
        <w:w w:val="100"/>
        <w:sz w:val="24"/>
        <w:szCs w:val="24"/>
        <w:lang w:val="en-US" w:eastAsia="en-US" w:bidi="en-US"/>
      </w:rPr>
    </w:lvl>
    <w:lvl w:ilvl="1" w:tplc="67CC6E66">
      <w:numFmt w:val="bullet"/>
      <w:lvlText w:val="•"/>
      <w:lvlJc w:val="left"/>
      <w:pPr>
        <w:ind w:left="1764" w:hanging="360"/>
      </w:pPr>
      <w:rPr>
        <w:rFonts w:hint="default"/>
        <w:lang w:val="en-US" w:eastAsia="en-US" w:bidi="en-US"/>
      </w:rPr>
    </w:lvl>
    <w:lvl w:ilvl="2" w:tplc="C6066C54">
      <w:numFmt w:val="bullet"/>
      <w:lvlText w:val="•"/>
      <w:lvlJc w:val="left"/>
      <w:pPr>
        <w:ind w:left="2688" w:hanging="360"/>
      </w:pPr>
      <w:rPr>
        <w:rFonts w:hint="default"/>
        <w:lang w:val="en-US" w:eastAsia="en-US" w:bidi="en-US"/>
      </w:rPr>
    </w:lvl>
    <w:lvl w:ilvl="3" w:tplc="72746B04">
      <w:numFmt w:val="bullet"/>
      <w:lvlText w:val="•"/>
      <w:lvlJc w:val="left"/>
      <w:pPr>
        <w:ind w:left="3612" w:hanging="360"/>
      </w:pPr>
      <w:rPr>
        <w:rFonts w:hint="default"/>
        <w:lang w:val="en-US" w:eastAsia="en-US" w:bidi="en-US"/>
      </w:rPr>
    </w:lvl>
    <w:lvl w:ilvl="4" w:tplc="E40C3362">
      <w:numFmt w:val="bullet"/>
      <w:lvlText w:val="•"/>
      <w:lvlJc w:val="left"/>
      <w:pPr>
        <w:ind w:left="4536" w:hanging="360"/>
      </w:pPr>
      <w:rPr>
        <w:rFonts w:hint="default"/>
        <w:lang w:val="en-US" w:eastAsia="en-US" w:bidi="en-US"/>
      </w:rPr>
    </w:lvl>
    <w:lvl w:ilvl="5" w:tplc="B06806CC">
      <w:numFmt w:val="bullet"/>
      <w:lvlText w:val="•"/>
      <w:lvlJc w:val="left"/>
      <w:pPr>
        <w:ind w:left="5460" w:hanging="360"/>
      </w:pPr>
      <w:rPr>
        <w:rFonts w:hint="default"/>
        <w:lang w:val="en-US" w:eastAsia="en-US" w:bidi="en-US"/>
      </w:rPr>
    </w:lvl>
    <w:lvl w:ilvl="6" w:tplc="18E6A9CE">
      <w:numFmt w:val="bullet"/>
      <w:lvlText w:val="•"/>
      <w:lvlJc w:val="left"/>
      <w:pPr>
        <w:ind w:left="6384" w:hanging="360"/>
      </w:pPr>
      <w:rPr>
        <w:rFonts w:hint="default"/>
        <w:lang w:val="en-US" w:eastAsia="en-US" w:bidi="en-US"/>
      </w:rPr>
    </w:lvl>
    <w:lvl w:ilvl="7" w:tplc="E624AB54">
      <w:numFmt w:val="bullet"/>
      <w:lvlText w:val="•"/>
      <w:lvlJc w:val="left"/>
      <w:pPr>
        <w:ind w:left="7308" w:hanging="360"/>
      </w:pPr>
      <w:rPr>
        <w:rFonts w:hint="default"/>
        <w:lang w:val="en-US" w:eastAsia="en-US" w:bidi="en-US"/>
      </w:rPr>
    </w:lvl>
    <w:lvl w:ilvl="8" w:tplc="43D6BD5E">
      <w:numFmt w:val="bullet"/>
      <w:lvlText w:val="•"/>
      <w:lvlJc w:val="left"/>
      <w:pPr>
        <w:ind w:left="8232" w:hanging="360"/>
      </w:pPr>
      <w:rPr>
        <w:rFonts w:hint="default"/>
        <w:lang w:val="en-US" w:eastAsia="en-US" w:bidi="en-US"/>
      </w:rPr>
    </w:lvl>
  </w:abstractNum>
  <w:abstractNum w:abstractNumId="55" w15:restartNumberingAfterBreak="0">
    <w:nsid w:val="6D582972"/>
    <w:multiLevelType w:val="hybridMultilevel"/>
    <w:tmpl w:val="6F3819BE"/>
    <w:lvl w:ilvl="0" w:tplc="D5F24AA0">
      <w:start w:val="1"/>
      <w:numFmt w:val="lowerLetter"/>
      <w:lvlText w:val="(%1)"/>
      <w:lvlJc w:val="left"/>
      <w:pPr>
        <w:ind w:left="1300" w:hanging="360"/>
      </w:pPr>
      <w:rPr>
        <w:rFonts w:hint="default"/>
        <w:b/>
        <w:i/>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56" w15:restartNumberingAfterBreak="0">
    <w:nsid w:val="6DBE5A9C"/>
    <w:multiLevelType w:val="hybridMultilevel"/>
    <w:tmpl w:val="AF8C1D9A"/>
    <w:lvl w:ilvl="0" w:tplc="0D1AF048">
      <w:start w:val="1"/>
      <w:numFmt w:val="decimal"/>
      <w:lvlText w:val="(%1)"/>
      <w:lvlJc w:val="left"/>
      <w:pPr>
        <w:ind w:left="940" w:hanging="322"/>
      </w:pPr>
      <w:rPr>
        <w:rFonts w:ascii="Calibri" w:eastAsia="Calibri" w:hAnsi="Calibri" w:cs="Calibri" w:hint="default"/>
        <w:spacing w:val="-4"/>
        <w:w w:val="100"/>
        <w:sz w:val="24"/>
        <w:szCs w:val="24"/>
        <w:lang w:val="en-US" w:eastAsia="en-US" w:bidi="en-US"/>
      </w:rPr>
    </w:lvl>
    <w:lvl w:ilvl="1" w:tplc="992EF092">
      <w:start w:val="1"/>
      <w:numFmt w:val="lowerRoman"/>
      <w:lvlText w:val="(%2)"/>
      <w:lvlJc w:val="left"/>
      <w:pPr>
        <w:ind w:left="1660" w:hanging="255"/>
      </w:pPr>
      <w:rPr>
        <w:rFonts w:ascii="Calibri" w:eastAsia="Calibri" w:hAnsi="Calibri" w:cs="Calibri" w:hint="default"/>
        <w:spacing w:val="-1"/>
        <w:w w:val="100"/>
        <w:sz w:val="24"/>
        <w:szCs w:val="24"/>
        <w:lang w:val="en-US" w:eastAsia="en-US" w:bidi="en-US"/>
      </w:rPr>
    </w:lvl>
    <w:lvl w:ilvl="2" w:tplc="96DC227E">
      <w:numFmt w:val="bullet"/>
      <w:lvlText w:val="•"/>
      <w:lvlJc w:val="left"/>
      <w:pPr>
        <w:ind w:left="2595" w:hanging="255"/>
      </w:pPr>
      <w:rPr>
        <w:rFonts w:hint="default"/>
        <w:lang w:val="en-US" w:eastAsia="en-US" w:bidi="en-US"/>
      </w:rPr>
    </w:lvl>
    <w:lvl w:ilvl="3" w:tplc="BFE89FB2">
      <w:numFmt w:val="bullet"/>
      <w:lvlText w:val="•"/>
      <w:lvlJc w:val="left"/>
      <w:pPr>
        <w:ind w:left="3531" w:hanging="255"/>
      </w:pPr>
      <w:rPr>
        <w:rFonts w:hint="default"/>
        <w:lang w:val="en-US" w:eastAsia="en-US" w:bidi="en-US"/>
      </w:rPr>
    </w:lvl>
    <w:lvl w:ilvl="4" w:tplc="19368A6C">
      <w:numFmt w:val="bullet"/>
      <w:lvlText w:val="•"/>
      <w:lvlJc w:val="left"/>
      <w:pPr>
        <w:ind w:left="4466" w:hanging="255"/>
      </w:pPr>
      <w:rPr>
        <w:rFonts w:hint="default"/>
        <w:lang w:val="en-US" w:eastAsia="en-US" w:bidi="en-US"/>
      </w:rPr>
    </w:lvl>
    <w:lvl w:ilvl="5" w:tplc="D8CA7B70">
      <w:numFmt w:val="bullet"/>
      <w:lvlText w:val="•"/>
      <w:lvlJc w:val="left"/>
      <w:pPr>
        <w:ind w:left="5402" w:hanging="255"/>
      </w:pPr>
      <w:rPr>
        <w:rFonts w:hint="default"/>
        <w:lang w:val="en-US" w:eastAsia="en-US" w:bidi="en-US"/>
      </w:rPr>
    </w:lvl>
    <w:lvl w:ilvl="6" w:tplc="1D34B6F8">
      <w:numFmt w:val="bullet"/>
      <w:lvlText w:val="•"/>
      <w:lvlJc w:val="left"/>
      <w:pPr>
        <w:ind w:left="6337" w:hanging="255"/>
      </w:pPr>
      <w:rPr>
        <w:rFonts w:hint="default"/>
        <w:lang w:val="en-US" w:eastAsia="en-US" w:bidi="en-US"/>
      </w:rPr>
    </w:lvl>
    <w:lvl w:ilvl="7" w:tplc="C5AE1994">
      <w:numFmt w:val="bullet"/>
      <w:lvlText w:val="•"/>
      <w:lvlJc w:val="left"/>
      <w:pPr>
        <w:ind w:left="7273" w:hanging="255"/>
      </w:pPr>
      <w:rPr>
        <w:rFonts w:hint="default"/>
        <w:lang w:val="en-US" w:eastAsia="en-US" w:bidi="en-US"/>
      </w:rPr>
    </w:lvl>
    <w:lvl w:ilvl="8" w:tplc="B8BA490E">
      <w:numFmt w:val="bullet"/>
      <w:lvlText w:val="•"/>
      <w:lvlJc w:val="left"/>
      <w:pPr>
        <w:ind w:left="8208" w:hanging="255"/>
      </w:pPr>
      <w:rPr>
        <w:rFonts w:hint="default"/>
        <w:lang w:val="en-US" w:eastAsia="en-US" w:bidi="en-US"/>
      </w:rPr>
    </w:lvl>
  </w:abstractNum>
  <w:abstractNum w:abstractNumId="57" w15:restartNumberingAfterBreak="0">
    <w:nsid w:val="6DCE4F93"/>
    <w:multiLevelType w:val="hybridMultilevel"/>
    <w:tmpl w:val="1D2EBEF6"/>
    <w:lvl w:ilvl="0" w:tplc="82764890">
      <w:start w:val="1"/>
      <w:numFmt w:val="decimal"/>
      <w:lvlText w:val="(%1)"/>
      <w:lvlJc w:val="left"/>
      <w:pPr>
        <w:ind w:left="940" w:hanging="322"/>
      </w:pPr>
      <w:rPr>
        <w:rFonts w:ascii="Calibri" w:eastAsia="Calibri" w:hAnsi="Calibri" w:cs="Calibri" w:hint="default"/>
        <w:spacing w:val="-25"/>
        <w:w w:val="100"/>
        <w:sz w:val="24"/>
        <w:szCs w:val="24"/>
        <w:lang w:val="en-US" w:eastAsia="en-US" w:bidi="en-US"/>
      </w:rPr>
    </w:lvl>
    <w:lvl w:ilvl="1" w:tplc="544EBDCC">
      <w:start w:val="1"/>
      <w:numFmt w:val="lowerRoman"/>
      <w:lvlText w:val="(%2)"/>
      <w:lvlJc w:val="left"/>
      <w:pPr>
        <w:ind w:left="1914" w:hanging="255"/>
      </w:pPr>
      <w:rPr>
        <w:rFonts w:ascii="Calibri" w:eastAsia="Calibri" w:hAnsi="Calibri" w:cs="Calibri" w:hint="default"/>
        <w:spacing w:val="-1"/>
        <w:w w:val="100"/>
        <w:sz w:val="24"/>
        <w:szCs w:val="24"/>
        <w:lang w:val="en-US" w:eastAsia="en-US" w:bidi="en-US"/>
      </w:rPr>
    </w:lvl>
    <w:lvl w:ilvl="2" w:tplc="BF2C868C">
      <w:numFmt w:val="bullet"/>
      <w:lvlText w:val="•"/>
      <w:lvlJc w:val="left"/>
      <w:pPr>
        <w:ind w:left="1920" w:hanging="255"/>
      </w:pPr>
      <w:rPr>
        <w:rFonts w:hint="default"/>
        <w:lang w:val="en-US" w:eastAsia="en-US" w:bidi="en-US"/>
      </w:rPr>
    </w:lvl>
    <w:lvl w:ilvl="3" w:tplc="17326096">
      <w:numFmt w:val="bullet"/>
      <w:lvlText w:val="•"/>
      <w:lvlJc w:val="left"/>
      <w:pPr>
        <w:ind w:left="2940" w:hanging="255"/>
      </w:pPr>
      <w:rPr>
        <w:rFonts w:hint="default"/>
        <w:lang w:val="en-US" w:eastAsia="en-US" w:bidi="en-US"/>
      </w:rPr>
    </w:lvl>
    <w:lvl w:ilvl="4" w:tplc="BC42A8D8">
      <w:numFmt w:val="bullet"/>
      <w:lvlText w:val="•"/>
      <w:lvlJc w:val="left"/>
      <w:pPr>
        <w:ind w:left="3960" w:hanging="255"/>
      </w:pPr>
      <w:rPr>
        <w:rFonts w:hint="default"/>
        <w:lang w:val="en-US" w:eastAsia="en-US" w:bidi="en-US"/>
      </w:rPr>
    </w:lvl>
    <w:lvl w:ilvl="5" w:tplc="D7DE1FAE">
      <w:numFmt w:val="bullet"/>
      <w:lvlText w:val="•"/>
      <w:lvlJc w:val="left"/>
      <w:pPr>
        <w:ind w:left="4980" w:hanging="255"/>
      </w:pPr>
      <w:rPr>
        <w:rFonts w:hint="default"/>
        <w:lang w:val="en-US" w:eastAsia="en-US" w:bidi="en-US"/>
      </w:rPr>
    </w:lvl>
    <w:lvl w:ilvl="6" w:tplc="9C144F90">
      <w:numFmt w:val="bullet"/>
      <w:lvlText w:val="•"/>
      <w:lvlJc w:val="left"/>
      <w:pPr>
        <w:ind w:left="6000" w:hanging="255"/>
      </w:pPr>
      <w:rPr>
        <w:rFonts w:hint="default"/>
        <w:lang w:val="en-US" w:eastAsia="en-US" w:bidi="en-US"/>
      </w:rPr>
    </w:lvl>
    <w:lvl w:ilvl="7" w:tplc="A98C0F40">
      <w:numFmt w:val="bullet"/>
      <w:lvlText w:val="•"/>
      <w:lvlJc w:val="left"/>
      <w:pPr>
        <w:ind w:left="7020" w:hanging="255"/>
      </w:pPr>
      <w:rPr>
        <w:rFonts w:hint="default"/>
        <w:lang w:val="en-US" w:eastAsia="en-US" w:bidi="en-US"/>
      </w:rPr>
    </w:lvl>
    <w:lvl w:ilvl="8" w:tplc="8C0E6178">
      <w:numFmt w:val="bullet"/>
      <w:lvlText w:val="•"/>
      <w:lvlJc w:val="left"/>
      <w:pPr>
        <w:ind w:left="8040" w:hanging="255"/>
      </w:pPr>
      <w:rPr>
        <w:rFonts w:hint="default"/>
        <w:lang w:val="en-US" w:eastAsia="en-US" w:bidi="en-US"/>
      </w:rPr>
    </w:lvl>
  </w:abstractNum>
  <w:abstractNum w:abstractNumId="58" w15:restartNumberingAfterBreak="0">
    <w:nsid w:val="6EE1781D"/>
    <w:multiLevelType w:val="multilevel"/>
    <w:tmpl w:val="673CE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07A4D54"/>
    <w:multiLevelType w:val="multilevel"/>
    <w:tmpl w:val="B8B473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6"/>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20C0C71"/>
    <w:multiLevelType w:val="hybridMultilevel"/>
    <w:tmpl w:val="14F2C678"/>
    <w:lvl w:ilvl="0" w:tplc="7A3CDFF8">
      <w:start w:val="1"/>
      <w:numFmt w:val="decimal"/>
      <w:lvlText w:val="(%1)"/>
      <w:lvlJc w:val="left"/>
      <w:pPr>
        <w:ind w:left="1660" w:hanging="360"/>
      </w:pPr>
      <w:rPr>
        <w:rFonts w:ascii="Calibri" w:eastAsia="Calibri" w:hAnsi="Calibri" w:cs="Calibri" w:hint="default"/>
        <w:spacing w:val="-18"/>
        <w:w w:val="100"/>
        <w:sz w:val="24"/>
        <w:szCs w:val="24"/>
        <w:lang w:val="en-US" w:eastAsia="en-US" w:bidi="en-US"/>
      </w:rPr>
    </w:lvl>
    <w:lvl w:ilvl="1" w:tplc="C526DB6E">
      <w:numFmt w:val="bullet"/>
      <w:lvlText w:val="•"/>
      <w:lvlJc w:val="left"/>
      <w:pPr>
        <w:ind w:left="2491" w:hanging="360"/>
      </w:pPr>
      <w:rPr>
        <w:rFonts w:ascii="Calibri" w:eastAsia="Calibri" w:hAnsi="Calibri" w:cs="Calibri" w:hint="default"/>
        <w:spacing w:val="-2"/>
        <w:w w:val="100"/>
        <w:sz w:val="24"/>
        <w:szCs w:val="24"/>
        <w:lang w:val="en-US" w:eastAsia="en-US" w:bidi="en-US"/>
      </w:rPr>
    </w:lvl>
    <w:lvl w:ilvl="2" w:tplc="839C814E">
      <w:numFmt w:val="bullet"/>
      <w:lvlText w:val="•"/>
      <w:lvlJc w:val="left"/>
      <w:pPr>
        <w:ind w:left="3342" w:hanging="360"/>
      </w:pPr>
      <w:rPr>
        <w:rFonts w:hint="default"/>
        <w:lang w:val="en-US" w:eastAsia="en-US" w:bidi="en-US"/>
      </w:rPr>
    </w:lvl>
    <w:lvl w:ilvl="3" w:tplc="03345828">
      <w:numFmt w:val="bullet"/>
      <w:lvlText w:val="•"/>
      <w:lvlJc w:val="left"/>
      <w:pPr>
        <w:ind w:left="4184" w:hanging="360"/>
      </w:pPr>
      <w:rPr>
        <w:rFonts w:hint="default"/>
        <w:lang w:val="en-US" w:eastAsia="en-US" w:bidi="en-US"/>
      </w:rPr>
    </w:lvl>
    <w:lvl w:ilvl="4" w:tplc="8A4607EC">
      <w:numFmt w:val="bullet"/>
      <w:lvlText w:val="•"/>
      <w:lvlJc w:val="left"/>
      <w:pPr>
        <w:ind w:left="5026" w:hanging="360"/>
      </w:pPr>
      <w:rPr>
        <w:rFonts w:hint="default"/>
        <w:lang w:val="en-US" w:eastAsia="en-US" w:bidi="en-US"/>
      </w:rPr>
    </w:lvl>
    <w:lvl w:ilvl="5" w:tplc="27FE9B8A">
      <w:numFmt w:val="bullet"/>
      <w:lvlText w:val="•"/>
      <w:lvlJc w:val="left"/>
      <w:pPr>
        <w:ind w:left="5868" w:hanging="360"/>
      </w:pPr>
      <w:rPr>
        <w:rFonts w:hint="default"/>
        <w:lang w:val="en-US" w:eastAsia="en-US" w:bidi="en-US"/>
      </w:rPr>
    </w:lvl>
    <w:lvl w:ilvl="6" w:tplc="A0623C3A">
      <w:numFmt w:val="bullet"/>
      <w:lvlText w:val="•"/>
      <w:lvlJc w:val="left"/>
      <w:pPr>
        <w:ind w:left="6711" w:hanging="360"/>
      </w:pPr>
      <w:rPr>
        <w:rFonts w:hint="default"/>
        <w:lang w:val="en-US" w:eastAsia="en-US" w:bidi="en-US"/>
      </w:rPr>
    </w:lvl>
    <w:lvl w:ilvl="7" w:tplc="F6BA0344">
      <w:numFmt w:val="bullet"/>
      <w:lvlText w:val="•"/>
      <w:lvlJc w:val="left"/>
      <w:pPr>
        <w:ind w:left="7553" w:hanging="360"/>
      </w:pPr>
      <w:rPr>
        <w:rFonts w:hint="default"/>
        <w:lang w:val="en-US" w:eastAsia="en-US" w:bidi="en-US"/>
      </w:rPr>
    </w:lvl>
    <w:lvl w:ilvl="8" w:tplc="BD2CF52E">
      <w:numFmt w:val="bullet"/>
      <w:lvlText w:val="•"/>
      <w:lvlJc w:val="left"/>
      <w:pPr>
        <w:ind w:left="8395" w:hanging="360"/>
      </w:pPr>
      <w:rPr>
        <w:rFonts w:hint="default"/>
        <w:lang w:val="en-US" w:eastAsia="en-US" w:bidi="en-US"/>
      </w:rPr>
    </w:lvl>
  </w:abstractNum>
  <w:abstractNum w:abstractNumId="61" w15:restartNumberingAfterBreak="0">
    <w:nsid w:val="728A6D9C"/>
    <w:multiLevelType w:val="multilevel"/>
    <w:tmpl w:val="129C4990"/>
    <w:lvl w:ilvl="0">
      <w:start w:val="8"/>
      <w:numFmt w:val="decimal"/>
      <w:lvlText w:val="%1"/>
      <w:lvlJc w:val="left"/>
      <w:pPr>
        <w:ind w:left="1559" w:hanging="629"/>
      </w:pPr>
      <w:rPr>
        <w:rFonts w:hint="default"/>
        <w:lang w:val="en-US" w:eastAsia="en-US" w:bidi="en-US"/>
      </w:rPr>
    </w:lvl>
    <w:lvl w:ilvl="1">
      <w:numFmt w:val="decimal"/>
      <w:lvlText w:val="%1.%2"/>
      <w:lvlJc w:val="left"/>
      <w:pPr>
        <w:ind w:left="1559" w:hanging="629"/>
      </w:pPr>
      <w:rPr>
        <w:rFonts w:ascii="Calibri" w:eastAsia="Calibri" w:hAnsi="Calibri" w:cs="Calibri" w:hint="default"/>
        <w:b/>
        <w:bCs/>
        <w:color w:val="365F91"/>
        <w:spacing w:val="-3"/>
        <w:w w:val="100"/>
        <w:sz w:val="24"/>
        <w:szCs w:val="24"/>
        <w:lang w:val="en-US" w:eastAsia="en-US" w:bidi="en-US"/>
      </w:rPr>
    </w:lvl>
    <w:lvl w:ilvl="2">
      <w:numFmt w:val="bullet"/>
      <w:lvlText w:val="•"/>
      <w:lvlJc w:val="left"/>
      <w:pPr>
        <w:ind w:left="3264" w:hanging="629"/>
      </w:pPr>
      <w:rPr>
        <w:rFonts w:hint="default"/>
        <w:lang w:val="en-US" w:eastAsia="en-US" w:bidi="en-US"/>
      </w:rPr>
    </w:lvl>
    <w:lvl w:ilvl="3">
      <w:numFmt w:val="bullet"/>
      <w:lvlText w:val="•"/>
      <w:lvlJc w:val="left"/>
      <w:pPr>
        <w:ind w:left="4116" w:hanging="629"/>
      </w:pPr>
      <w:rPr>
        <w:rFonts w:hint="default"/>
        <w:lang w:val="en-US" w:eastAsia="en-US" w:bidi="en-US"/>
      </w:rPr>
    </w:lvl>
    <w:lvl w:ilvl="4">
      <w:numFmt w:val="bullet"/>
      <w:lvlText w:val="•"/>
      <w:lvlJc w:val="left"/>
      <w:pPr>
        <w:ind w:left="4968" w:hanging="629"/>
      </w:pPr>
      <w:rPr>
        <w:rFonts w:hint="default"/>
        <w:lang w:val="en-US" w:eastAsia="en-US" w:bidi="en-US"/>
      </w:rPr>
    </w:lvl>
    <w:lvl w:ilvl="5">
      <w:numFmt w:val="bullet"/>
      <w:lvlText w:val="•"/>
      <w:lvlJc w:val="left"/>
      <w:pPr>
        <w:ind w:left="5820" w:hanging="629"/>
      </w:pPr>
      <w:rPr>
        <w:rFonts w:hint="default"/>
        <w:lang w:val="en-US" w:eastAsia="en-US" w:bidi="en-US"/>
      </w:rPr>
    </w:lvl>
    <w:lvl w:ilvl="6">
      <w:numFmt w:val="bullet"/>
      <w:lvlText w:val="•"/>
      <w:lvlJc w:val="left"/>
      <w:pPr>
        <w:ind w:left="6672" w:hanging="629"/>
      </w:pPr>
      <w:rPr>
        <w:rFonts w:hint="default"/>
        <w:lang w:val="en-US" w:eastAsia="en-US" w:bidi="en-US"/>
      </w:rPr>
    </w:lvl>
    <w:lvl w:ilvl="7">
      <w:numFmt w:val="bullet"/>
      <w:lvlText w:val="•"/>
      <w:lvlJc w:val="left"/>
      <w:pPr>
        <w:ind w:left="7524" w:hanging="629"/>
      </w:pPr>
      <w:rPr>
        <w:rFonts w:hint="default"/>
        <w:lang w:val="en-US" w:eastAsia="en-US" w:bidi="en-US"/>
      </w:rPr>
    </w:lvl>
    <w:lvl w:ilvl="8">
      <w:numFmt w:val="bullet"/>
      <w:lvlText w:val="•"/>
      <w:lvlJc w:val="left"/>
      <w:pPr>
        <w:ind w:left="8376" w:hanging="629"/>
      </w:pPr>
      <w:rPr>
        <w:rFonts w:hint="default"/>
        <w:lang w:val="en-US" w:eastAsia="en-US" w:bidi="en-US"/>
      </w:rPr>
    </w:lvl>
  </w:abstractNum>
  <w:abstractNum w:abstractNumId="62" w15:restartNumberingAfterBreak="0">
    <w:nsid w:val="732239EE"/>
    <w:multiLevelType w:val="multilevel"/>
    <w:tmpl w:val="1EE80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4BB75E6"/>
    <w:multiLevelType w:val="multilevel"/>
    <w:tmpl w:val="A23670E2"/>
    <w:lvl w:ilvl="0">
      <w:start w:val="3"/>
      <w:numFmt w:val="decimal"/>
      <w:lvlText w:val="%1"/>
      <w:lvlJc w:val="left"/>
      <w:pPr>
        <w:ind w:left="940" w:hanging="720"/>
      </w:pPr>
      <w:rPr>
        <w:rFonts w:hint="default"/>
        <w:lang w:val="en-US" w:eastAsia="en-US" w:bidi="en-US"/>
      </w:rPr>
    </w:lvl>
    <w:lvl w:ilvl="1">
      <w:numFmt w:val="decimal"/>
      <w:lvlText w:val="%1.%2"/>
      <w:lvlJc w:val="left"/>
      <w:pPr>
        <w:ind w:left="940" w:hanging="720"/>
        <w:jc w:val="right"/>
      </w:pPr>
      <w:rPr>
        <w:rFonts w:hint="default"/>
        <w:b/>
        <w:bCs/>
        <w:spacing w:val="-1"/>
        <w:w w:val="100"/>
        <w:lang w:val="en-US" w:eastAsia="en-US" w:bidi="en-US"/>
      </w:rPr>
    </w:lvl>
    <w:lvl w:ilvl="2">
      <w:numFmt w:val="bullet"/>
      <w:lvlText w:val=""/>
      <w:lvlJc w:val="left"/>
      <w:pPr>
        <w:ind w:left="1660" w:hanging="360"/>
      </w:pPr>
      <w:rPr>
        <w:rFonts w:ascii="Symbol" w:eastAsia="Symbol" w:hAnsi="Symbol" w:cs="Symbol" w:hint="default"/>
        <w:w w:val="100"/>
        <w:sz w:val="24"/>
        <w:szCs w:val="24"/>
        <w:lang w:val="en-US" w:eastAsia="en-US" w:bidi="en-US"/>
      </w:rPr>
    </w:lvl>
    <w:lvl w:ilvl="3">
      <w:numFmt w:val="bullet"/>
      <w:lvlText w:val="•"/>
      <w:lvlJc w:val="left"/>
      <w:pPr>
        <w:ind w:left="3531" w:hanging="360"/>
      </w:pPr>
      <w:rPr>
        <w:rFonts w:hint="default"/>
        <w:lang w:val="en-US" w:eastAsia="en-US" w:bidi="en-US"/>
      </w:rPr>
    </w:lvl>
    <w:lvl w:ilvl="4">
      <w:numFmt w:val="bullet"/>
      <w:lvlText w:val="•"/>
      <w:lvlJc w:val="left"/>
      <w:pPr>
        <w:ind w:left="4466" w:hanging="360"/>
      </w:pPr>
      <w:rPr>
        <w:rFonts w:hint="default"/>
        <w:lang w:val="en-US" w:eastAsia="en-US" w:bidi="en-US"/>
      </w:rPr>
    </w:lvl>
    <w:lvl w:ilvl="5">
      <w:numFmt w:val="bullet"/>
      <w:lvlText w:val="•"/>
      <w:lvlJc w:val="left"/>
      <w:pPr>
        <w:ind w:left="5402" w:hanging="360"/>
      </w:pPr>
      <w:rPr>
        <w:rFonts w:hint="default"/>
        <w:lang w:val="en-US" w:eastAsia="en-US" w:bidi="en-US"/>
      </w:rPr>
    </w:lvl>
    <w:lvl w:ilvl="6">
      <w:numFmt w:val="bullet"/>
      <w:lvlText w:val="•"/>
      <w:lvlJc w:val="left"/>
      <w:pPr>
        <w:ind w:left="6337" w:hanging="360"/>
      </w:pPr>
      <w:rPr>
        <w:rFonts w:hint="default"/>
        <w:lang w:val="en-US" w:eastAsia="en-US" w:bidi="en-US"/>
      </w:rPr>
    </w:lvl>
    <w:lvl w:ilvl="7">
      <w:numFmt w:val="bullet"/>
      <w:lvlText w:val="•"/>
      <w:lvlJc w:val="left"/>
      <w:pPr>
        <w:ind w:left="7273" w:hanging="360"/>
      </w:pPr>
      <w:rPr>
        <w:rFonts w:hint="default"/>
        <w:lang w:val="en-US" w:eastAsia="en-US" w:bidi="en-US"/>
      </w:rPr>
    </w:lvl>
    <w:lvl w:ilvl="8">
      <w:numFmt w:val="bullet"/>
      <w:lvlText w:val="•"/>
      <w:lvlJc w:val="left"/>
      <w:pPr>
        <w:ind w:left="8208" w:hanging="360"/>
      </w:pPr>
      <w:rPr>
        <w:rFonts w:hint="default"/>
        <w:lang w:val="en-US" w:eastAsia="en-US" w:bidi="en-US"/>
      </w:rPr>
    </w:lvl>
  </w:abstractNum>
  <w:abstractNum w:abstractNumId="64" w15:restartNumberingAfterBreak="0">
    <w:nsid w:val="75161065"/>
    <w:multiLevelType w:val="multilevel"/>
    <w:tmpl w:val="4906D5A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5" w15:restartNumberingAfterBreak="0">
    <w:nsid w:val="758544E6"/>
    <w:multiLevelType w:val="multilevel"/>
    <w:tmpl w:val="EEF0EE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9063971"/>
    <w:multiLevelType w:val="multilevel"/>
    <w:tmpl w:val="F3A8F4DC"/>
    <w:lvl w:ilvl="0">
      <w:start w:val="5"/>
      <w:numFmt w:val="decimal"/>
      <w:lvlText w:val="%1"/>
      <w:lvlJc w:val="left"/>
      <w:pPr>
        <w:ind w:left="940" w:hanging="720"/>
      </w:pPr>
      <w:rPr>
        <w:rFonts w:hint="default"/>
        <w:lang w:val="en-US" w:eastAsia="en-US" w:bidi="en-US"/>
      </w:rPr>
    </w:lvl>
    <w:lvl w:ilvl="1">
      <w:numFmt w:val="decimal"/>
      <w:lvlText w:val="%1.%2"/>
      <w:lvlJc w:val="left"/>
      <w:pPr>
        <w:ind w:left="940" w:hanging="720"/>
        <w:jc w:val="right"/>
      </w:pPr>
      <w:rPr>
        <w:rFonts w:hint="default"/>
        <w:b/>
        <w:bCs/>
        <w:spacing w:val="-1"/>
        <w:w w:val="100"/>
        <w:lang w:val="en-US" w:eastAsia="en-US" w:bidi="en-US"/>
      </w:rPr>
    </w:lvl>
    <w:lvl w:ilvl="2">
      <w:start w:val="1"/>
      <w:numFmt w:val="decimal"/>
      <w:lvlText w:val="%3."/>
      <w:lvlJc w:val="left"/>
      <w:pPr>
        <w:ind w:left="1660" w:hanging="360"/>
      </w:pPr>
      <w:rPr>
        <w:rFonts w:ascii="Calibri" w:eastAsia="Calibri" w:hAnsi="Calibri" w:cs="Calibri" w:hint="default"/>
        <w:spacing w:val="-3"/>
        <w:w w:val="100"/>
        <w:sz w:val="24"/>
        <w:szCs w:val="24"/>
        <w:lang w:val="en-US" w:eastAsia="en-US" w:bidi="en-US"/>
      </w:rPr>
    </w:lvl>
    <w:lvl w:ilvl="3">
      <w:numFmt w:val="bullet"/>
      <w:lvlText w:val="•"/>
      <w:lvlJc w:val="left"/>
      <w:pPr>
        <w:ind w:left="3531" w:hanging="360"/>
      </w:pPr>
      <w:rPr>
        <w:rFonts w:hint="default"/>
        <w:lang w:val="en-US" w:eastAsia="en-US" w:bidi="en-US"/>
      </w:rPr>
    </w:lvl>
    <w:lvl w:ilvl="4">
      <w:numFmt w:val="bullet"/>
      <w:lvlText w:val="•"/>
      <w:lvlJc w:val="left"/>
      <w:pPr>
        <w:ind w:left="4466" w:hanging="360"/>
      </w:pPr>
      <w:rPr>
        <w:rFonts w:hint="default"/>
        <w:lang w:val="en-US" w:eastAsia="en-US" w:bidi="en-US"/>
      </w:rPr>
    </w:lvl>
    <w:lvl w:ilvl="5">
      <w:numFmt w:val="bullet"/>
      <w:lvlText w:val="•"/>
      <w:lvlJc w:val="left"/>
      <w:pPr>
        <w:ind w:left="5402" w:hanging="360"/>
      </w:pPr>
      <w:rPr>
        <w:rFonts w:hint="default"/>
        <w:lang w:val="en-US" w:eastAsia="en-US" w:bidi="en-US"/>
      </w:rPr>
    </w:lvl>
    <w:lvl w:ilvl="6">
      <w:numFmt w:val="bullet"/>
      <w:lvlText w:val="•"/>
      <w:lvlJc w:val="left"/>
      <w:pPr>
        <w:ind w:left="6337" w:hanging="360"/>
      </w:pPr>
      <w:rPr>
        <w:rFonts w:hint="default"/>
        <w:lang w:val="en-US" w:eastAsia="en-US" w:bidi="en-US"/>
      </w:rPr>
    </w:lvl>
    <w:lvl w:ilvl="7">
      <w:numFmt w:val="bullet"/>
      <w:lvlText w:val="•"/>
      <w:lvlJc w:val="left"/>
      <w:pPr>
        <w:ind w:left="7273" w:hanging="360"/>
      </w:pPr>
      <w:rPr>
        <w:rFonts w:hint="default"/>
        <w:lang w:val="en-US" w:eastAsia="en-US" w:bidi="en-US"/>
      </w:rPr>
    </w:lvl>
    <w:lvl w:ilvl="8">
      <w:numFmt w:val="bullet"/>
      <w:lvlText w:val="•"/>
      <w:lvlJc w:val="left"/>
      <w:pPr>
        <w:ind w:left="8208" w:hanging="360"/>
      </w:pPr>
      <w:rPr>
        <w:rFonts w:hint="default"/>
        <w:lang w:val="en-US" w:eastAsia="en-US" w:bidi="en-US"/>
      </w:rPr>
    </w:lvl>
  </w:abstractNum>
  <w:abstractNum w:abstractNumId="67" w15:restartNumberingAfterBreak="0">
    <w:nsid w:val="7C9B1535"/>
    <w:multiLevelType w:val="multilevel"/>
    <w:tmpl w:val="A43893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9"/>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D1428E3"/>
    <w:multiLevelType w:val="multilevel"/>
    <w:tmpl w:val="6B60CC8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9" w15:restartNumberingAfterBreak="0">
    <w:nsid w:val="7E171195"/>
    <w:multiLevelType w:val="hybridMultilevel"/>
    <w:tmpl w:val="5A88870C"/>
    <w:lvl w:ilvl="0" w:tplc="6B6EDA9E">
      <w:start w:val="1"/>
      <w:numFmt w:val="lowerLetter"/>
      <w:lvlText w:val="(%1)"/>
      <w:lvlJc w:val="left"/>
      <w:pPr>
        <w:ind w:left="940" w:hanging="322"/>
      </w:pPr>
      <w:rPr>
        <w:rFonts w:hint="default"/>
        <w:b/>
        <w:bCs/>
        <w:spacing w:val="-4"/>
        <w:w w:val="100"/>
        <w:lang w:val="en-US" w:eastAsia="en-US" w:bidi="en-US"/>
      </w:rPr>
    </w:lvl>
    <w:lvl w:ilvl="1" w:tplc="5D585F12">
      <w:start w:val="1"/>
      <w:numFmt w:val="decimal"/>
      <w:lvlText w:val="(%2)"/>
      <w:lvlJc w:val="left"/>
      <w:pPr>
        <w:ind w:left="1262" w:hanging="322"/>
      </w:pPr>
      <w:rPr>
        <w:rFonts w:ascii="Calibri" w:eastAsia="Calibri" w:hAnsi="Calibri" w:cs="Calibri" w:hint="default"/>
        <w:spacing w:val="-2"/>
        <w:w w:val="100"/>
        <w:sz w:val="24"/>
        <w:szCs w:val="24"/>
        <w:lang w:val="en-US" w:eastAsia="en-US" w:bidi="en-US"/>
      </w:rPr>
    </w:lvl>
    <w:lvl w:ilvl="2" w:tplc="CDDC1184">
      <w:start w:val="1"/>
      <w:numFmt w:val="lowerRoman"/>
      <w:lvlText w:val="(%3)"/>
      <w:lvlJc w:val="left"/>
      <w:pPr>
        <w:ind w:left="1660" w:hanging="255"/>
      </w:pPr>
      <w:rPr>
        <w:rFonts w:ascii="Calibri" w:eastAsia="Calibri" w:hAnsi="Calibri" w:cs="Calibri" w:hint="default"/>
        <w:spacing w:val="-1"/>
        <w:w w:val="100"/>
        <w:sz w:val="24"/>
        <w:szCs w:val="24"/>
        <w:lang w:val="en-US" w:eastAsia="en-US" w:bidi="en-US"/>
      </w:rPr>
    </w:lvl>
    <w:lvl w:ilvl="3" w:tplc="34F62554">
      <w:numFmt w:val="bullet"/>
      <w:lvlText w:val="•"/>
      <w:lvlJc w:val="left"/>
      <w:pPr>
        <w:ind w:left="2712" w:hanging="255"/>
      </w:pPr>
      <w:rPr>
        <w:rFonts w:hint="default"/>
        <w:lang w:val="en-US" w:eastAsia="en-US" w:bidi="en-US"/>
      </w:rPr>
    </w:lvl>
    <w:lvl w:ilvl="4" w:tplc="8234AC54">
      <w:numFmt w:val="bullet"/>
      <w:lvlText w:val="•"/>
      <w:lvlJc w:val="left"/>
      <w:pPr>
        <w:ind w:left="3765" w:hanging="255"/>
      </w:pPr>
      <w:rPr>
        <w:rFonts w:hint="default"/>
        <w:lang w:val="en-US" w:eastAsia="en-US" w:bidi="en-US"/>
      </w:rPr>
    </w:lvl>
    <w:lvl w:ilvl="5" w:tplc="A2C86E0E">
      <w:numFmt w:val="bullet"/>
      <w:lvlText w:val="•"/>
      <w:lvlJc w:val="left"/>
      <w:pPr>
        <w:ind w:left="4817" w:hanging="255"/>
      </w:pPr>
      <w:rPr>
        <w:rFonts w:hint="default"/>
        <w:lang w:val="en-US" w:eastAsia="en-US" w:bidi="en-US"/>
      </w:rPr>
    </w:lvl>
    <w:lvl w:ilvl="6" w:tplc="91AE4D86">
      <w:numFmt w:val="bullet"/>
      <w:lvlText w:val="•"/>
      <w:lvlJc w:val="left"/>
      <w:pPr>
        <w:ind w:left="5870" w:hanging="255"/>
      </w:pPr>
      <w:rPr>
        <w:rFonts w:hint="default"/>
        <w:lang w:val="en-US" w:eastAsia="en-US" w:bidi="en-US"/>
      </w:rPr>
    </w:lvl>
    <w:lvl w:ilvl="7" w:tplc="6E6C8ABC">
      <w:numFmt w:val="bullet"/>
      <w:lvlText w:val="•"/>
      <w:lvlJc w:val="left"/>
      <w:pPr>
        <w:ind w:left="6922" w:hanging="255"/>
      </w:pPr>
      <w:rPr>
        <w:rFonts w:hint="default"/>
        <w:lang w:val="en-US" w:eastAsia="en-US" w:bidi="en-US"/>
      </w:rPr>
    </w:lvl>
    <w:lvl w:ilvl="8" w:tplc="CC70848C">
      <w:numFmt w:val="bullet"/>
      <w:lvlText w:val="•"/>
      <w:lvlJc w:val="left"/>
      <w:pPr>
        <w:ind w:left="7975" w:hanging="255"/>
      </w:pPr>
      <w:rPr>
        <w:rFonts w:hint="default"/>
        <w:lang w:val="en-US" w:eastAsia="en-US" w:bidi="en-US"/>
      </w:rPr>
    </w:lvl>
  </w:abstractNum>
  <w:num w:numId="1">
    <w:abstractNumId w:val="6"/>
  </w:num>
  <w:num w:numId="2">
    <w:abstractNumId w:val="8"/>
  </w:num>
  <w:num w:numId="3">
    <w:abstractNumId w:val="33"/>
  </w:num>
  <w:num w:numId="4">
    <w:abstractNumId w:val="54"/>
  </w:num>
  <w:num w:numId="5">
    <w:abstractNumId w:val="18"/>
  </w:num>
  <w:num w:numId="6">
    <w:abstractNumId w:val="20"/>
  </w:num>
  <w:num w:numId="7">
    <w:abstractNumId w:val="53"/>
  </w:num>
  <w:num w:numId="8">
    <w:abstractNumId w:val="61"/>
  </w:num>
  <w:num w:numId="9">
    <w:abstractNumId w:val="12"/>
  </w:num>
  <w:num w:numId="10">
    <w:abstractNumId w:val="31"/>
  </w:num>
  <w:num w:numId="11">
    <w:abstractNumId w:val="45"/>
  </w:num>
  <w:num w:numId="12">
    <w:abstractNumId w:val="21"/>
  </w:num>
  <w:num w:numId="13">
    <w:abstractNumId w:val="40"/>
  </w:num>
  <w:num w:numId="14">
    <w:abstractNumId w:val="15"/>
  </w:num>
  <w:num w:numId="15">
    <w:abstractNumId w:val="57"/>
  </w:num>
  <w:num w:numId="16">
    <w:abstractNumId w:val="35"/>
  </w:num>
  <w:num w:numId="17">
    <w:abstractNumId w:val="56"/>
  </w:num>
  <w:num w:numId="18">
    <w:abstractNumId w:val="69"/>
  </w:num>
  <w:num w:numId="19">
    <w:abstractNumId w:val="34"/>
  </w:num>
  <w:num w:numId="20">
    <w:abstractNumId w:val="66"/>
  </w:num>
  <w:num w:numId="21">
    <w:abstractNumId w:val="60"/>
  </w:num>
  <w:num w:numId="22">
    <w:abstractNumId w:val="26"/>
  </w:num>
  <w:num w:numId="23">
    <w:abstractNumId w:val="52"/>
  </w:num>
  <w:num w:numId="24">
    <w:abstractNumId w:val="42"/>
  </w:num>
  <w:num w:numId="25">
    <w:abstractNumId w:val="50"/>
  </w:num>
  <w:num w:numId="26">
    <w:abstractNumId w:val="29"/>
  </w:num>
  <w:num w:numId="27">
    <w:abstractNumId w:val="41"/>
  </w:num>
  <w:num w:numId="28">
    <w:abstractNumId w:val="63"/>
  </w:num>
  <w:num w:numId="29">
    <w:abstractNumId w:val="39"/>
  </w:num>
  <w:num w:numId="30">
    <w:abstractNumId w:val="14"/>
  </w:num>
  <w:num w:numId="31">
    <w:abstractNumId w:val="2"/>
  </w:num>
  <w:num w:numId="32">
    <w:abstractNumId w:val="10"/>
  </w:num>
  <w:num w:numId="33">
    <w:abstractNumId w:val="25"/>
  </w:num>
  <w:num w:numId="34">
    <w:abstractNumId w:val="13"/>
  </w:num>
  <w:num w:numId="35">
    <w:abstractNumId w:val="17"/>
  </w:num>
  <w:num w:numId="36">
    <w:abstractNumId w:val="19"/>
  </w:num>
  <w:num w:numId="37">
    <w:abstractNumId w:val="51"/>
  </w:num>
  <w:num w:numId="38">
    <w:abstractNumId w:val="3"/>
  </w:num>
  <w:num w:numId="39">
    <w:abstractNumId w:val="24"/>
  </w:num>
  <w:num w:numId="40">
    <w:abstractNumId w:val="44"/>
  </w:num>
  <w:num w:numId="41">
    <w:abstractNumId w:val="36"/>
  </w:num>
  <w:num w:numId="42">
    <w:abstractNumId w:val="37"/>
  </w:num>
  <w:num w:numId="43">
    <w:abstractNumId w:val="16"/>
  </w:num>
  <w:num w:numId="44">
    <w:abstractNumId w:val="49"/>
  </w:num>
  <w:num w:numId="45">
    <w:abstractNumId w:val="22"/>
  </w:num>
  <w:num w:numId="46">
    <w:abstractNumId w:val="0"/>
  </w:num>
  <w:num w:numId="47">
    <w:abstractNumId w:val="1"/>
  </w:num>
  <w:num w:numId="48">
    <w:abstractNumId w:val="48"/>
  </w:num>
  <w:num w:numId="49">
    <w:abstractNumId w:val="28"/>
  </w:num>
  <w:num w:numId="50">
    <w:abstractNumId w:val="11"/>
  </w:num>
  <w:num w:numId="51">
    <w:abstractNumId w:val="55"/>
  </w:num>
  <w:num w:numId="52">
    <w:abstractNumId w:val="23"/>
  </w:num>
  <w:num w:numId="53">
    <w:abstractNumId w:val="30"/>
  </w:num>
  <w:num w:numId="54">
    <w:abstractNumId w:val="4"/>
    <w:lvlOverride w:ilvl="2">
      <w:lvl w:ilvl="2">
        <w:numFmt w:val="decimal"/>
        <w:lvlText w:val="%3."/>
        <w:lvlJc w:val="left"/>
      </w:lvl>
    </w:lvlOverride>
  </w:num>
  <w:num w:numId="55">
    <w:abstractNumId w:val="43"/>
    <w:lvlOverride w:ilvl="2">
      <w:lvl w:ilvl="2">
        <w:numFmt w:val="decimal"/>
        <w:lvlText w:val="%3."/>
        <w:lvlJc w:val="left"/>
      </w:lvl>
    </w:lvlOverride>
  </w:num>
  <w:num w:numId="56">
    <w:abstractNumId w:val="47"/>
    <w:lvlOverride w:ilvl="2">
      <w:lvl w:ilvl="2">
        <w:numFmt w:val="decimal"/>
        <w:lvlText w:val="%3."/>
        <w:lvlJc w:val="left"/>
      </w:lvl>
    </w:lvlOverride>
  </w:num>
  <w:num w:numId="57">
    <w:abstractNumId w:val="7"/>
    <w:lvlOverride w:ilvl="2">
      <w:lvl w:ilvl="2">
        <w:numFmt w:val="decimal"/>
        <w:lvlText w:val="%3."/>
        <w:lvlJc w:val="left"/>
      </w:lvl>
    </w:lvlOverride>
  </w:num>
  <w:num w:numId="58">
    <w:abstractNumId w:val="59"/>
    <w:lvlOverride w:ilvl="2">
      <w:lvl w:ilvl="2">
        <w:numFmt w:val="decimal"/>
        <w:lvlText w:val="%3."/>
        <w:lvlJc w:val="left"/>
      </w:lvl>
    </w:lvlOverride>
  </w:num>
  <w:num w:numId="59">
    <w:abstractNumId w:val="46"/>
    <w:lvlOverride w:ilvl="2">
      <w:lvl w:ilvl="2">
        <w:numFmt w:val="decimal"/>
        <w:lvlText w:val="%3."/>
        <w:lvlJc w:val="left"/>
      </w:lvl>
    </w:lvlOverride>
  </w:num>
  <w:num w:numId="60">
    <w:abstractNumId w:val="5"/>
    <w:lvlOverride w:ilvl="2">
      <w:lvl w:ilvl="2">
        <w:numFmt w:val="decimal"/>
        <w:lvlText w:val="%3."/>
        <w:lvlJc w:val="left"/>
      </w:lvl>
    </w:lvlOverride>
  </w:num>
  <w:num w:numId="61">
    <w:abstractNumId w:val="67"/>
    <w:lvlOverride w:ilvl="2">
      <w:lvl w:ilvl="2">
        <w:numFmt w:val="decimal"/>
        <w:lvlText w:val="%3."/>
        <w:lvlJc w:val="left"/>
      </w:lvl>
    </w:lvlOverride>
  </w:num>
  <w:num w:numId="62">
    <w:abstractNumId w:val="9"/>
    <w:lvlOverride w:ilvl="2">
      <w:lvl w:ilvl="2">
        <w:numFmt w:val="decimal"/>
        <w:lvlText w:val="%3."/>
        <w:lvlJc w:val="left"/>
      </w:lvl>
    </w:lvlOverride>
  </w:num>
  <w:num w:numId="63">
    <w:abstractNumId w:val="65"/>
    <w:lvlOverride w:ilvl="2">
      <w:lvl w:ilvl="2">
        <w:numFmt w:val="decimal"/>
        <w:lvlText w:val="%3."/>
        <w:lvlJc w:val="left"/>
      </w:lvl>
    </w:lvlOverride>
  </w:num>
  <w:num w:numId="64">
    <w:abstractNumId w:val="32"/>
  </w:num>
  <w:num w:numId="65">
    <w:abstractNumId w:val="58"/>
  </w:num>
  <w:num w:numId="66">
    <w:abstractNumId w:val="38"/>
  </w:num>
  <w:num w:numId="67">
    <w:abstractNumId w:val="27"/>
  </w:num>
  <w:num w:numId="68">
    <w:abstractNumId w:val="68"/>
  </w:num>
  <w:num w:numId="69">
    <w:abstractNumId w:val="64"/>
  </w:num>
  <w:num w:numId="70">
    <w:abstractNumId w:val="6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E36"/>
    <w:rsid w:val="00036D39"/>
    <w:rsid w:val="000416EE"/>
    <w:rsid w:val="00052D7C"/>
    <w:rsid w:val="00056230"/>
    <w:rsid w:val="0007433C"/>
    <w:rsid w:val="00081411"/>
    <w:rsid w:val="000A55ED"/>
    <w:rsid w:val="000B093D"/>
    <w:rsid w:val="000B0D95"/>
    <w:rsid w:val="000E589A"/>
    <w:rsid w:val="0011033A"/>
    <w:rsid w:val="00116333"/>
    <w:rsid w:val="00116618"/>
    <w:rsid w:val="001274EB"/>
    <w:rsid w:val="00130386"/>
    <w:rsid w:val="00151442"/>
    <w:rsid w:val="0017255D"/>
    <w:rsid w:val="00180567"/>
    <w:rsid w:val="001B2589"/>
    <w:rsid w:val="001E33E4"/>
    <w:rsid w:val="001E69A4"/>
    <w:rsid w:val="002054A6"/>
    <w:rsid w:val="002070A2"/>
    <w:rsid w:val="00213F74"/>
    <w:rsid w:val="002259ED"/>
    <w:rsid w:val="00242A40"/>
    <w:rsid w:val="00260A88"/>
    <w:rsid w:val="00277EF8"/>
    <w:rsid w:val="00292A76"/>
    <w:rsid w:val="002C05A1"/>
    <w:rsid w:val="002C43E8"/>
    <w:rsid w:val="002D5CC7"/>
    <w:rsid w:val="002D6EE7"/>
    <w:rsid w:val="0032592D"/>
    <w:rsid w:val="0033202F"/>
    <w:rsid w:val="00343BA5"/>
    <w:rsid w:val="00350E01"/>
    <w:rsid w:val="00360D63"/>
    <w:rsid w:val="00365D93"/>
    <w:rsid w:val="003868FB"/>
    <w:rsid w:val="003A3F93"/>
    <w:rsid w:val="003E1F9B"/>
    <w:rsid w:val="003E348E"/>
    <w:rsid w:val="00416B3C"/>
    <w:rsid w:val="00426550"/>
    <w:rsid w:val="00427668"/>
    <w:rsid w:val="0044107D"/>
    <w:rsid w:val="004C675F"/>
    <w:rsid w:val="004E5F88"/>
    <w:rsid w:val="004F2210"/>
    <w:rsid w:val="0052531F"/>
    <w:rsid w:val="00533534"/>
    <w:rsid w:val="005539D1"/>
    <w:rsid w:val="0056433C"/>
    <w:rsid w:val="00580EA4"/>
    <w:rsid w:val="005B31C7"/>
    <w:rsid w:val="005C2060"/>
    <w:rsid w:val="005C515C"/>
    <w:rsid w:val="005C655A"/>
    <w:rsid w:val="005F6C8E"/>
    <w:rsid w:val="006141F0"/>
    <w:rsid w:val="00634E36"/>
    <w:rsid w:val="00643FBA"/>
    <w:rsid w:val="00655E4C"/>
    <w:rsid w:val="006634BC"/>
    <w:rsid w:val="0069307D"/>
    <w:rsid w:val="00694AC1"/>
    <w:rsid w:val="00694CDC"/>
    <w:rsid w:val="00696728"/>
    <w:rsid w:val="00697073"/>
    <w:rsid w:val="006A0C5F"/>
    <w:rsid w:val="006C4499"/>
    <w:rsid w:val="006D20FF"/>
    <w:rsid w:val="006D547B"/>
    <w:rsid w:val="006E0CB2"/>
    <w:rsid w:val="006F13D4"/>
    <w:rsid w:val="006F4964"/>
    <w:rsid w:val="006F52F9"/>
    <w:rsid w:val="0071293A"/>
    <w:rsid w:val="007302C6"/>
    <w:rsid w:val="00731427"/>
    <w:rsid w:val="00736212"/>
    <w:rsid w:val="0073635D"/>
    <w:rsid w:val="00741AD2"/>
    <w:rsid w:val="007448E7"/>
    <w:rsid w:val="007748BB"/>
    <w:rsid w:val="007B6A01"/>
    <w:rsid w:val="007D3092"/>
    <w:rsid w:val="00804EFD"/>
    <w:rsid w:val="00823989"/>
    <w:rsid w:val="008242C4"/>
    <w:rsid w:val="00835046"/>
    <w:rsid w:val="00842A97"/>
    <w:rsid w:val="00851995"/>
    <w:rsid w:val="00863AF5"/>
    <w:rsid w:val="00866790"/>
    <w:rsid w:val="00866816"/>
    <w:rsid w:val="0087210C"/>
    <w:rsid w:val="008832EF"/>
    <w:rsid w:val="008B1230"/>
    <w:rsid w:val="008B5994"/>
    <w:rsid w:val="008C2A94"/>
    <w:rsid w:val="008E4512"/>
    <w:rsid w:val="008F44B6"/>
    <w:rsid w:val="00900C89"/>
    <w:rsid w:val="009076FA"/>
    <w:rsid w:val="00950F61"/>
    <w:rsid w:val="0095484A"/>
    <w:rsid w:val="009605C7"/>
    <w:rsid w:val="009610E6"/>
    <w:rsid w:val="0096486E"/>
    <w:rsid w:val="00964CD2"/>
    <w:rsid w:val="00973AB8"/>
    <w:rsid w:val="009C319E"/>
    <w:rsid w:val="009E0670"/>
    <w:rsid w:val="009F1738"/>
    <w:rsid w:val="00A14422"/>
    <w:rsid w:val="00A624A0"/>
    <w:rsid w:val="00A81AA3"/>
    <w:rsid w:val="00A831F0"/>
    <w:rsid w:val="00A866BB"/>
    <w:rsid w:val="00A87E7C"/>
    <w:rsid w:val="00A94993"/>
    <w:rsid w:val="00AA293A"/>
    <w:rsid w:val="00AA56E2"/>
    <w:rsid w:val="00AC79A3"/>
    <w:rsid w:val="00AD62ED"/>
    <w:rsid w:val="00AE657B"/>
    <w:rsid w:val="00AE77A9"/>
    <w:rsid w:val="00B22D24"/>
    <w:rsid w:val="00B4691E"/>
    <w:rsid w:val="00B704E9"/>
    <w:rsid w:val="00B746D8"/>
    <w:rsid w:val="00BB5173"/>
    <w:rsid w:val="00BE7E7A"/>
    <w:rsid w:val="00BF1F2C"/>
    <w:rsid w:val="00C0786C"/>
    <w:rsid w:val="00C11D84"/>
    <w:rsid w:val="00C34FC4"/>
    <w:rsid w:val="00C57BD5"/>
    <w:rsid w:val="00C65B13"/>
    <w:rsid w:val="00C86DC1"/>
    <w:rsid w:val="00C90E1B"/>
    <w:rsid w:val="00C919A7"/>
    <w:rsid w:val="00CB7A8B"/>
    <w:rsid w:val="00CD5DE4"/>
    <w:rsid w:val="00CF411A"/>
    <w:rsid w:val="00CF41BA"/>
    <w:rsid w:val="00D01F0B"/>
    <w:rsid w:val="00D234A5"/>
    <w:rsid w:val="00D40FCE"/>
    <w:rsid w:val="00D42186"/>
    <w:rsid w:val="00D573D4"/>
    <w:rsid w:val="00D63014"/>
    <w:rsid w:val="00D6708C"/>
    <w:rsid w:val="00D6758F"/>
    <w:rsid w:val="00D8757B"/>
    <w:rsid w:val="00DB3BFE"/>
    <w:rsid w:val="00DC6C07"/>
    <w:rsid w:val="00DD5D23"/>
    <w:rsid w:val="00DE4925"/>
    <w:rsid w:val="00DF5171"/>
    <w:rsid w:val="00E014EB"/>
    <w:rsid w:val="00E076A7"/>
    <w:rsid w:val="00E07FB6"/>
    <w:rsid w:val="00E3665A"/>
    <w:rsid w:val="00E70888"/>
    <w:rsid w:val="00E73FF3"/>
    <w:rsid w:val="00E76465"/>
    <w:rsid w:val="00E82B0A"/>
    <w:rsid w:val="00E93DB1"/>
    <w:rsid w:val="00E93EFB"/>
    <w:rsid w:val="00E9775A"/>
    <w:rsid w:val="00ED4475"/>
    <w:rsid w:val="00ED4928"/>
    <w:rsid w:val="00EF09A5"/>
    <w:rsid w:val="00EF553B"/>
    <w:rsid w:val="00F2161C"/>
    <w:rsid w:val="00F3365C"/>
    <w:rsid w:val="00F44D0F"/>
    <w:rsid w:val="00F466EA"/>
    <w:rsid w:val="00F61169"/>
    <w:rsid w:val="00F92EE2"/>
    <w:rsid w:val="00FA07F5"/>
    <w:rsid w:val="00FA6EC4"/>
    <w:rsid w:val="00FC7B17"/>
    <w:rsid w:val="00FD63C0"/>
    <w:rsid w:val="00FD6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FA5DE7"/>
  <w15:docId w15:val="{0775B11F-4ABE-4090-8F9F-55B7F6B4E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940" w:hanging="720"/>
      <w:outlineLvl w:val="0"/>
    </w:pPr>
    <w:rPr>
      <w:b/>
      <w:bCs/>
      <w:sz w:val="28"/>
      <w:szCs w:val="28"/>
    </w:rPr>
  </w:style>
  <w:style w:type="paragraph" w:styleId="Heading2">
    <w:name w:val="heading 2"/>
    <w:basedOn w:val="Normal"/>
    <w:uiPriority w:val="1"/>
    <w:qFormat/>
    <w:pPr>
      <w:ind w:left="1559" w:hanging="629"/>
      <w:outlineLvl w:val="1"/>
    </w:pPr>
    <w:rPr>
      <w:b/>
      <w:bCs/>
      <w:sz w:val="24"/>
      <w:szCs w:val="24"/>
    </w:rPr>
  </w:style>
  <w:style w:type="paragraph" w:styleId="Heading3">
    <w:name w:val="heading 3"/>
    <w:basedOn w:val="Normal"/>
    <w:uiPriority w:val="1"/>
    <w:qFormat/>
    <w:pPr>
      <w:ind w:left="220"/>
      <w:outlineLvl w:val="2"/>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ind w:left="779" w:hanging="660"/>
    </w:pPr>
    <w:rPr>
      <w:b/>
      <w:bCs/>
      <w:sz w:val="20"/>
      <w:szCs w:val="20"/>
    </w:rPr>
  </w:style>
  <w:style w:type="paragraph" w:styleId="TOC2">
    <w:name w:val="toc 2"/>
    <w:basedOn w:val="Normal"/>
    <w:uiPriority w:val="39"/>
    <w:qFormat/>
    <w:pPr>
      <w:spacing w:before="1"/>
      <w:ind w:left="1000" w:hanging="660"/>
    </w:pPr>
    <w:rPr>
      <w:sz w:val="16"/>
      <w:szCs w:val="16"/>
    </w:rPr>
  </w:style>
  <w:style w:type="paragraph" w:styleId="TOC3">
    <w:name w:val="toc 3"/>
    <w:basedOn w:val="Normal"/>
    <w:uiPriority w:val="39"/>
    <w:qFormat/>
    <w:pPr>
      <w:spacing w:before="1"/>
      <w:ind w:left="1000" w:hanging="660"/>
    </w:pPr>
    <w:rPr>
      <w:b/>
      <w:bCs/>
      <w:i/>
    </w:rPr>
  </w:style>
  <w:style w:type="paragraph" w:styleId="TOC4">
    <w:name w:val="toc 4"/>
    <w:basedOn w:val="Normal"/>
    <w:uiPriority w:val="39"/>
    <w:qFormat/>
    <w:pPr>
      <w:spacing w:line="243" w:lineRule="exact"/>
      <w:ind w:left="1439" w:hanging="881"/>
    </w:pPr>
    <w:rPr>
      <w:i/>
      <w:sz w:val="20"/>
      <w:szCs w:val="20"/>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660" w:hanging="360"/>
    </w:pPr>
  </w:style>
  <w:style w:type="paragraph" w:customStyle="1" w:styleId="TableParagraph">
    <w:name w:val="Table Paragraph"/>
    <w:basedOn w:val="Normal"/>
    <w:uiPriority w:val="1"/>
    <w:qFormat/>
    <w:pPr>
      <w:ind w:left="119"/>
    </w:pPr>
  </w:style>
  <w:style w:type="character" w:styleId="CommentReference">
    <w:name w:val="annotation reference"/>
    <w:basedOn w:val="DefaultParagraphFont"/>
    <w:uiPriority w:val="99"/>
    <w:semiHidden/>
    <w:unhideWhenUsed/>
    <w:rsid w:val="009C319E"/>
    <w:rPr>
      <w:sz w:val="16"/>
      <w:szCs w:val="16"/>
    </w:rPr>
  </w:style>
  <w:style w:type="paragraph" w:styleId="CommentText">
    <w:name w:val="annotation text"/>
    <w:basedOn w:val="Normal"/>
    <w:link w:val="CommentTextChar"/>
    <w:uiPriority w:val="99"/>
    <w:unhideWhenUsed/>
    <w:rsid w:val="009C319E"/>
    <w:rPr>
      <w:sz w:val="20"/>
      <w:szCs w:val="20"/>
    </w:rPr>
  </w:style>
  <w:style w:type="character" w:customStyle="1" w:styleId="CommentTextChar">
    <w:name w:val="Comment Text Char"/>
    <w:basedOn w:val="DefaultParagraphFont"/>
    <w:link w:val="CommentText"/>
    <w:uiPriority w:val="99"/>
    <w:rsid w:val="009C319E"/>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9C319E"/>
    <w:rPr>
      <w:b/>
      <w:bCs/>
    </w:rPr>
  </w:style>
  <w:style w:type="character" w:customStyle="1" w:styleId="CommentSubjectChar">
    <w:name w:val="Comment Subject Char"/>
    <w:basedOn w:val="CommentTextChar"/>
    <w:link w:val="CommentSubject"/>
    <w:uiPriority w:val="99"/>
    <w:semiHidden/>
    <w:rsid w:val="009C319E"/>
    <w:rPr>
      <w:rFonts w:ascii="Calibri" w:eastAsia="Calibri" w:hAnsi="Calibri" w:cs="Calibri"/>
      <w:b/>
      <w:bCs/>
      <w:sz w:val="20"/>
      <w:szCs w:val="20"/>
      <w:lang w:bidi="en-US"/>
    </w:rPr>
  </w:style>
  <w:style w:type="paragraph" w:styleId="BalloonText">
    <w:name w:val="Balloon Text"/>
    <w:basedOn w:val="Normal"/>
    <w:link w:val="BalloonTextChar"/>
    <w:uiPriority w:val="99"/>
    <w:semiHidden/>
    <w:unhideWhenUsed/>
    <w:rsid w:val="009C31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319E"/>
    <w:rPr>
      <w:rFonts w:ascii="Segoe UI" w:eastAsia="Calibri" w:hAnsi="Segoe UI" w:cs="Segoe UI"/>
      <w:sz w:val="18"/>
      <w:szCs w:val="18"/>
      <w:lang w:bidi="en-US"/>
    </w:rPr>
  </w:style>
  <w:style w:type="paragraph" w:styleId="Header">
    <w:name w:val="header"/>
    <w:basedOn w:val="Normal"/>
    <w:link w:val="HeaderChar"/>
    <w:uiPriority w:val="99"/>
    <w:unhideWhenUsed/>
    <w:rsid w:val="009C319E"/>
    <w:pPr>
      <w:tabs>
        <w:tab w:val="center" w:pos="4680"/>
        <w:tab w:val="right" w:pos="9360"/>
      </w:tabs>
    </w:pPr>
  </w:style>
  <w:style w:type="character" w:customStyle="1" w:styleId="HeaderChar">
    <w:name w:val="Header Char"/>
    <w:basedOn w:val="DefaultParagraphFont"/>
    <w:link w:val="Header"/>
    <w:uiPriority w:val="99"/>
    <w:rsid w:val="009C319E"/>
    <w:rPr>
      <w:rFonts w:ascii="Calibri" w:eastAsia="Calibri" w:hAnsi="Calibri" w:cs="Calibri"/>
      <w:lang w:bidi="en-US"/>
    </w:rPr>
  </w:style>
  <w:style w:type="paragraph" w:styleId="Footer">
    <w:name w:val="footer"/>
    <w:basedOn w:val="Normal"/>
    <w:link w:val="FooterChar"/>
    <w:uiPriority w:val="99"/>
    <w:unhideWhenUsed/>
    <w:rsid w:val="009C319E"/>
    <w:pPr>
      <w:tabs>
        <w:tab w:val="center" w:pos="4680"/>
        <w:tab w:val="right" w:pos="9360"/>
      </w:tabs>
    </w:pPr>
  </w:style>
  <w:style w:type="character" w:customStyle="1" w:styleId="FooterChar">
    <w:name w:val="Footer Char"/>
    <w:basedOn w:val="DefaultParagraphFont"/>
    <w:link w:val="Footer"/>
    <w:uiPriority w:val="99"/>
    <w:rsid w:val="009C319E"/>
    <w:rPr>
      <w:rFonts w:ascii="Calibri" w:eastAsia="Calibri" w:hAnsi="Calibri" w:cs="Calibri"/>
      <w:lang w:bidi="en-US"/>
    </w:rPr>
  </w:style>
  <w:style w:type="character" w:styleId="Hyperlink">
    <w:name w:val="Hyperlink"/>
    <w:basedOn w:val="DefaultParagraphFont"/>
    <w:uiPriority w:val="99"/>
    <w:unhideWhenUsed/>
    <w:rsid w:val="009076FA"/>
    <w:rPr>
      <w:color w:val="0000FF" w:themeColor="hyperlink"/>
      <w:u w:val="single"/>
    </w:rPr>
  </w:style>
  <w:style w:type="paragraph" w:styleId="TOCHeading">
    <w:name w:val="TOC Heading"/>
    <w:basedOn w:val="Heading1"/>
    <w:next w:val="Normal"/>
    <w:uiPriority w:val="39"/>
    <w:unhideWhenUsed/>
    <w:qFormat/>
    <w:rsid w:val="00DB3BFE"/>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bidi="ar-SA"/>
    </w:rPr>
  </w:style>
  <w:style w:type="character" w:styleId="FollowedHyperlink">
    <w:name w:val="FollowedHyperlink"/>
    <w:basedOn w:val="DefaultParagraphFont"/>
    <w:uiPriority w:val="99"/>
    <w:semiHidden/>
    <w:unhideWhenUsed/>
    <w:rsid w:val="00741AD2"/>
    <w:rPr>
      <w:color w:val="800080" w:themeColor="followedHyperlink"/>
      <w:u w:val="single"/>
    </w:rPr>
  </w:style>
  <w:style w:type="paragraph" w:styleId="TOC5">
    <w:name w:val="toc 5"/>
    <w:basedOn w:val="Normal"/>
    <w:next w:val="Normal"/>
    <w:autoRedefine/>
    <w:uiPriority w:val="39"/>
    <w:unhideWhenUsed/>
    <w:rsid w:val="00BB5173"/>
    <w:pPr>
      <w:widowControl/>
      <w:autoSpaceDE/>
      <w:autoSpaceDN/>
      <w:spacing w:after="100" w:line="259" w:lineRule="auto"/>
      <w:ind w:left="880"/>
    </w:pPr>
    <w:rPr>
      <w:rFonts w:asciiTheme="minorHAnsi" w:eastAsiaTheme="minorEastAsia" w:hAnsiTheme="minorHAnsi" w:cstheme="minorBidi"/>
      <w:lang w:bidi="ar-SA"/>
    </w:rPr>
  </w:style>
  <w:style w:type="paragraph" w:styleId="TOC6">
    <w:name w:val="toc 6"/>
    <w:basedOn w:val="Normal"/>
    <w:next w:val="Normal"/>
    <w:autoRedefine/>
    <w:uiPriority w:val="39"/>
    <w:unhideWhenUsed/>
    <w:rsid w:val="00BB5173"/>
    <w:pPr>
      <w:widowControl/>
      <w:autoSpaceDE/>
      <w:autoSpaceDN/>
      <w:spacing w:after="100" w:line="259" w:lineRule="auto"/>
      <w:ind w:left="1100"/>
    </w:pPr>
    <w:rPr>
      <w:rFonts w:asciiTheme="minorHAnsi" w:eastAsiaTheme="minorEastAsia" w:hAnsiTheme="minorHAnsi" w:cstheme="minorBidi"/>
      <w:lang w:bidi="ar-SA"/>
    </w:rPr>
  </w:style>
  <w:style w:type="paragraph" w:styleId="TOC7">
    <w:name w:val="toc 7"/>
    <w:basedOn w:val="Normal"/>
    <w:next w:val="Normal"/>
    <w:autoRedefine/>
    <w:uiPriority w:val="39"/>
    <w:unhideWhenUsed/>
    <w:rsid w:val="00BB5173"/>
    <w:pPr>
      <w:widowControl/>
      <w:autoSpaceDE/>
      <w:autoSpaceDN/>
      <w:spacing w:after="100" w:line="259" w:lineRule="auto"/>
      <w:ind w:left="1320"/>
    </w:pPr>
    <w:rPr>
      <w:rFonts w:asciiTheme="minorHAnsi" w:eastAsiaTheme="minorEastAsia" w:hAnsiTheme="minorHAnsi" w:cstheme="minorBidi"/>
      <w:lang w:bidi="ar-SA"/>
    </w:rPr>
  </w:style>
  <w:style w:type="paragraph" w:styleId="TOC8">
    <w:name w:val="toc 8"/>
    <w:basedOn w:val="Normal"/>
    <w:next w:val="Normal"/>
    <w:autoRedefine/>
    <w:uiPriority w:val="39"/>
    <w:unhideWhenUsed/>
    <w:rsid w:val="00BB5173"/>
    <w:pPr>
      <w:widowControl/>
      <w:autoSpaceDE/>
      <w:autoSpaceDN/>
      <w:spacing w:after="100" w:line="259" w:lineRule="auto"/>
      <w:ind w:left="1540"/>
    </w:pPr>
    <w:rPr>
      <w:rFonts w:asciiTheme="minorHAnsi" w:eastAsiaTheme="minorEastAsia" w:hAnsiTheme="minorHAnsi" w:cstheme="minorBidi"/>
      <w:lang w:bidi="ar-SA"/>
    </w:rPr>
  </w:style>
  <w:style w:type="paragraph" w:styleId="TOC9">
    <w:name w:val="toc 9"/>
    <w:basedOn w:val="Normal"/>
    <w:next w:val="Normal"/>
    <w:autoRedefine/>
    <w:uiPriority w:val="39"/>
    <w:unhideWhenUsed/>
    <w:rsid w:val="00BB5173"/>
    <w:pPr>
      <w:widowControl/>
      <w:autoSpaceDE/>
      <w:autoSpaceDN/>
      <w:spacing w:after="100" w:line="259" w:lineRule="auto"/>
      <w:ind w:left="1760"/>
    </w:pPr>
    <w:rPr>
      <w:rFonts w:asciiTheme="minorHAnsi" w:eastAsiaTheme="minorEastAsia" w:hAnsiTheme="minorHAnsi" w:cstheme="minorBidi"/>
      <w:lang w:bidi="ar-SA"/>
    </w:rPr>
  </w:style>
  <w:style w:type="paragraph" w:styleId="Revision">
    <w:name w:val="Revision"/>
    <w:hidden/>
    <w:uiPriority w:val="99"/>
    <w:semiHidden/>
    <w:rsid w:val="0073635D"/>
    <w:pPr>
      <w:widowControl/>
      <w:autoSpaceDE/>
      <w:autoSpaceDN/>
    </w:pPr>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0778264">
      <w:bodyDiv w:val="1"/>
      <w:marLeft w:val="0"/>
      <w:marRight w:val="0"/>
      <w:marTop w:val="0"/>
      <w:marBottom w:val="0"/>
      <w:divBdr>
        <w:top w:val="none" w:sz="0" w:space="0" w:color="auto"/>
        <w:left w:val="none" w:sz="0" w:space="0" w:color="auto"/>
        <w:bottom w:val="none" w:sz="0" w:space="0" w:color="auto"/>
        <w:right w:val="none" w:sz="0" w:space="0" w:color="auto"/>
      </w:divBdr>
    </w:div>
    <w:div w:id="1939945733">
      <w:bodyDiv w:val="1"/>
      <w:marLeft w:val="0"/>
      <w:marRight w:val="0"/>
      <w:marTop w:val="0"/>
      <w:marBottom w:val="0"/>
      <w:divBdr>
        <w:top w:val="none" w:sz="0" w:space="0" w:color="auto"/>
        <w:left w:val="none" w:sz="0" w:space="0" w:color="auto"/>
        <w:bottom w:val="none" w:sz="0" w:space="0" w:color="auto"/>
        <w:right w:val="none" w:sz="0" w:space="0" w:color="auto"/>
      </w:divBdr>
    </w:div>
    <w:div w:id="20363017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gpo.gov/fdsys/pkg/CFR-2011-title13-vol1/pdf/CFR-2011-title13-vol1-sec121-801.pdf" TargetMode="External"/><Relationship Id="rId21" Type="http://schemas.openxmlformats.org/officeDocument/2006/relationships/hyperlink" Target="mailto:NOAA.SBIR@NOAA.GOV" TargetMode="External"/><Relationship Id="rId42" Type="http://schemas.openxmlformats.org/officeDocument/2006/relationships/hyperlink" Target="http://www.nap.edu/catalog/12910/guide-for-thecare-and-use-of-laboratory-" TargetMode="External"/><Relationship Id="rId47" Type="http://schemas.openxmlformats.org/officeDocument/2006/relationships/hyperlink" Target="http://www.osec.doc.gov/oam/grants_management/policy/documents/RPPR%20Instructions%20and%20Privacy%20Statement.pdf" TargetMode="External"/><Relationship Id="rId63" Type="http://schemas.openxmlformats.org/officeDocument/2006/relationships/hyperlink" Target="https://www.osec.doc.gov/oam/grants_management/policy/documents/FAM%202015-01.pdf" TargetMode="External"/><Relationship Id="rId68" Type="http://schemas.openxmlformats.org/officeDocument/2006/relationships/hyperlink" Target="http://www.fsrs.gov/" TargetMode="External"/><Relationship Id="rId84" Type="http://schemas.openxmlformats.org/officeDocument/2006/relationships/hyperlink" Target="https://library.noaa.gov/" TargetMode="External"/><Relationship Id="rId89" Type="http://schemas.openxmlformats.org/officeDocument/2006/relationships/hyperlink" Target="http://go.usa.gov/SBg4" TargetMode="External"/><Relationship Id="rId112" Type="http://schemas.openxmlformats.org/officeDocument/2006/relationships/fontTable" Target="fontTable.xml"/><Relationship Id="rId16" Type="http://schemas.openxmlformats.org/officeDocument/2006/relationships/hyperlink" Target="https://www.sbir.gov/sites/default/files/sbir_pd_with_1-8-14_amendments_2-24-14.pdf" TargetMode="External"/><Relationship Id="rId107" Type="http://schemas.openxmlformats.org/officeDocument/2006/relationships/hyperlink" Target="https://www.grants.gov" TargetMode="External"/><Relationship Id="rId11" Type="http://schemas.openxmlformats.org/officeDocument/2006/relationships/hyperlink" Target="http://www.techpartnerships.noaa.gov/" TargetMode="External"/><Relationship Id="rId32" Type="http://schemas.openxmlformats.org/officeDocument/2006/relationships/hyperlink" Target="https://www.oig.doc.gov/Pages/Hotline.aspx" TargetMode="External"/><Relationship Id="rId37" Type="http://schemas.openxmlformats.org/officeDocument/2006/relationships/hyperlink" Target="http://stemcells.nih.gov/" TargetMode="External"/><Relationship Id="rId53" Type="http://schemas.openxmlformats.org/officeDocument/2006/relationships/hyperlink" Target="http://www.gpo.gov/fdsys/pkg/CFR-2017-title2-vol1/pdf/CFR-2017-title2-vol1-sec200-336.pdf" TargetMode="External"/><Relationship Id="rId58" Type="http://schemas.openxmlformats.org/officeDocument/2006/relationships/hyperlink" Target="https://www.govinfo.gov/content/pkg/FR-2014-12-30/pdf/2014-30297.pdf" TargetMode="External"/><Relationship Id="rId74" Type="http://schemas.openxmlformats.org/officeDocument/2006/relationships/hyperlink" Target="http://www.grants.gov/" TargetMode="External"/><Relationship Id="rId79" Type="http://schemas.openxmlformats.org/officeDocument/2006/relationships/hyperlink" Target="https://www.grants.gov/help/html/help/index.htm?callingApp=custom" TargetMode="External"/><Relationship Id="rId102" Type="http://schemas.openxmlformats.org/officeDocument/2006/relationships/hyperlink" Target="https://www.grants.gov" TargetMode="External"/><Relationship Id="rId5" Type="http://schemas.openxmlformats.org/officeDocument/2006/relationships/webSettings" Target="webSettings.xml"/><Relationship Id="rId90" Type="http://schemas.openxmlformats.org/officeDocument/2006/relationships/hyperlink" Target="http://www.sbir.gov/registration" TargetMode="External"/><Relationship Id="rId95" Type="http://schemas.openxmlformats.org/officeDocument/2006/relationships/hyperlink" Target="http://www.grants.gov/" TargetMode="External"/><Relationship Id="rId22" Type="http://schemas.openxmlformats.org/officeDocument/2006/relationships/hyperlink" Target="mailto:support@grants.gov" TargetMode="External"/><Relationship Id="rId27" Type="http://schemas.openxmlformats.org/officeDocument/2006/relationships/hyperlink" Target="http://www.gpo.gov/fdsys/pkg/CFR-2011-title13-vol1/pdf/CFR-2011-title13-vol1-sec121-801.pdf" TargetMode="External"/><Relationship Id="rId43" Type="http://schemas.openxmlformats.org/officeDocument/2006/relationships/hyperlink" Target="http://www.sbir.gov/" TargetMode="External"/><Relationship Id="rId48" Type="http://schemas.openxmlformats.org/officeDocument/2006/relationships/hyperlink" Target="https://osec.doc.gov/oam/grants_management/policy/documents/Department%20of%20Commerce%20Standard%20Terms%20Conditions%2030%20April%202019.pdf" TargetMode="External"/><Relationship Id="rId64" Type="http://schemas.openxmlformats.org/officeDocument/2006/relationships/hyperlink" Target="http://www.nepa.noaa.gov/" TargetMode="External"/><Relationship Id="rId69" Type="http://schemas.openxmlformats.org/officeDocument/2006/relationships/hyperlink" Target="http://www.grants.gov/web/grants/applicants/organization-registration.html" TargetMode="External"/><Relationship Id="rId113" Type="http://schemas.openxmlformats.org/officeDocument/2006/relationships/theme" Target="theme/theme1.xml"/><Relationship Id="rId80" Type="http://schemas.openxmlformats.org/officeDocument/2006/relationships/hyperlink" Target="https://www.commerce.gov/about/strategic-plan" TargetMode="External"/><Relationship Id="rId85" Type="http://schemas.openxmlformats.org/officeDocument/2006/relationships/hyperlink" Target="https://uas.noaa.gov/" TargetMode="External"/><Relationship Id="rId12" Type="http://schemas.openxmlformats.org/officeDocument/2006/relationships/footer" Target="footer1.xml"/><Relationship Id="rId17" Type="http://schemas.openxmlformats.org/officeDocument/2006/relationships/hyperlink" Target="https://www.sbir.gov/sites/default/files/sbir_pd_with_1-8-14_amendments_2-24-14.pdf" TargetMode="External"/><Relationship Id="rId33" Type="http://schemas.openxmlformats.org/officeDocument/2006/relationships/hyperlink" Target="https://www.oig.doc.gov/Pages/online-hotline-complaint-form.aspx" TargetMode="External"/><Relationship Id="rId38" Type="http://schemas.openxmlformats.org/officeDocument/2006/relationships/hyperlink" Target="http://hescregapp.od.nih.gov/NIH_Form_2890_Login.htm" TargetMode="External"/><Relationship Id="rId59" Type="http://schemas.openxmlformats.org/officeDocument/2006/relationships/hyperlink" Target="http://go.usa.gov/SBYh" TargetMode="External"/><Relationship Id="rId103" Type="http://schemas.openxmlformats.org/officeDocument/2006/relationships/hyperlink" Target="https:///www.grants.gov" TargetMode="External"/><Relationship Id="rId108" Type="http://schemas.openxmlformats.org/officeDocument/2006/relationships/hyperlink" Target="%20http://www.sbir.gov/registration.%20" TargetMode="External"/><Relationship Id="rId54" Type="http://schemas.openxmlformats.org/officeDocument/2006/relationships/hyperlink" Target="http://www.gpo.gov/fdsys/granule/CFR-2014-title2-vol1/CFR-2014-title2-vol1-sec200-338" TargetMode="External"/><Relationship Id="rId70" Type="http://schemas.openxmlformats.org/officeDocument/2006/relationships/hyperlink" Target="http://www.grants.gov/web/grants/applicants/organization-registration.html" TargetMode="External"/><Relationship Id="rId75" Type="http://schemas.openxmlformats.org/officeDocument/2006/relationships/hyperlink" Target="mailto:NOAA.SBIR@NOAA.gov" TargetMode="External"/><Relationship Id="rId91" Type="http://schemas.openxmlformats.org/officeDocument/2006/relationships/hyperlink" Target="https://www.grants.gov/web/grants/forms/r-r-family.html" TargetMode="External"/><Relationship Id="rId96" Type="http://schemas.openxmlformats.org/officeDocument/2006/relationships/hyperlink" Target="https://www.grants.gov/help/html/help/index.htm?callingApp=cust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sbir.gov/" TargetMode="External"/><Relationship Id="rId23" Type="http://schemas.openxmlformats.org/officeDocument/2006/relationships/hyperlink" Target="mailto:Janet.J.Russell@noaa.gov" TargetMode="External"/><Relationship Id="rId28" Type="http://schemas.openxmlformats.org/officeDocument/2006/relationships/hyperlink" Target="https://www.federalregister.gov/select-citation/2012/08/06/13-CFR-124" TargetMode="External"/><Relationship Id="rId36" Type="http://schemas.openxmlformats.org/officeDocument/2006/relationships/hyperlink" Target="http://www.hhs.gov/ohrp/assurances/index.html" TargetMode="External"/><Relationship Id="rId49" Type="http://schemas.openxmlformats.org/officeDocument/2006/relationships/hyperlink" Target="http://www.iedison.gov/" TargetMode="External"/><Relationship Id="rId57" Type="http://schemas.openxmlformats.org/officeDocument/2006/relationships/hyperlink" Target="https://meet.google.com/linkredirect?authuser=0&amp;dest=https%3A%2F%2Fwww.noaa.gov%2Fsites%2Fdefault%2Ffiles%2Fatoms%2Ffiles%2FNOAA%2520Sexual%2520Assault%2520and%2520Sexual%2520Harassment%2520Prevention%2520and%2520Response%2520Policy%2520Applicable%2520to%2520Financial%2520Assistance%2520Awards%2520Involving%2520NOAA-Operated%2520Facilities%2520%2528May%25202018%2529%2520%25281%2529.pdf" TargetMode="External"/><Relationship Id="rId106" Type="http://schemas.openxmlformats.org/officeDocument/2006/relationships/hyperlink" Target="https://www.grants.gov" TargetMode="External"/><Relationship Id="rId114" Type="http://schemas.microsoft.com/office/2016/09/relationships/commentsIds" Target="commentsIds.xml"/><Relationship Id="rId10" Type="http://schemas.openxmlformats.org/officeDocument/2006/relationships/image" Target="media/image3.png"/><Relationship Id="rId31" Type="http://schemas.openxmlformats.org/officeDocument/2006/relationships/hyperlink" Target="https://www.oig.doc.gov/Pages/online-hotline-complaint-form.aspx" TargetMode="External"/><Relationship Id="rId44" Type="http://schemas.openxmlformats.org/officeDocument/2006/relationships/hyperlink" Target="http://www.osec.doc.gov/oam/grants_management/policy/documents/RPPR%20Fillable%20Final%20-%20OMB%200690-0032%20Expires%2008.31.2021%20v2.pdf" TargetMode="External"/><Relationship Id="rId52" Type="http://schemas.openxmlformats.org/officeDocument/2006/relationships/hyperlink" Target="http://www.gpo.gov/fdsys/pkg/CFR-2017-title2-vol1/pdf/CFR-2017-title2-vol1-sec200-336.pdf" TargetMode="External"/><Relationship Id="rId60" Type="http://schemas.openxmlformats.org/officeDocument/2006/relationships/hyperlink" Target="http://go.usa.gov/SBg4" TargetMode="External"/><Relationship Id="rId65" Type="http://schemas.openxmlformats.org/officeDocument/2006/relationships/hyperlink" Target="http://www.nepa.noaa.gov/NAO216_6.pdf" TargetMode="External"/><Relationship Id="rId73" Type="http://schemas.openxmlformats.org/officeDocument/2006/relationships/hyperlink" Target="http://www.grants.gov/" TargetMode="External"/><Relationship Id="rId78" Type="http://schemas.openxmlformats.org/officeDocument/2006/relationships/hyperlink" Target="http://www.grants.gov/" TargetMode="External"/><Relationship Id="rId81" Type="http://schemas.openxmlformats.org/officeDocument/2006/relationships/hyperlink" Target="http://www.noaa.gov/" TargetMode="External"/><Relationship Id="rId86" Type="http://schemas.openxmlformats.org/officeDocument/2006/relationships/hyperlink" Target="https://oceanservice.noaa.gov/facts/ofs.html" TargetMode="External"/><Relationship Id="rId94" Type="http://schemas.openxmlformats.org/officeDocument/2006/relationships/hyperlink" Target="https://www.grants.gov/" TargetMode="External"/><Relationship Id="rId99" Type="http://schemas.openxmlformats.org/officeDocument/2006/relationships/hyperlink" Target="https://www.govinfo.gov/app/details/CFR-2012-title2-vol1/CFR-2012-title2-vol1-part25-appA" TargetMode="External"/><Relationship Id="rId101" Type="http://schemas.openxmlformats.org/officeDocument/2006/relationships/hyperlink" Target="http://techpartnerships.noaa.gov/SBIR.aspx"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hyperlink" Target="http://www.sbir.gov/registration" TargetMode="External"/><Relationship Id="rId39" Type="http://schemas.openxmlformats.org/officeDocument/2006/relationships/hyperlink" Target="http://grants.nih.gov/stem_cells/registry/current.htm" TargetMode="External"/><Relationship Id="rId109" Type="http://schemas.openxmlformats.org/officeDocument/2006/relationships/hyperlink" Target="%20https://www.grants.gov/web/grants/forms/r-r-family.html" TargetMode="External"/><Relationship Id="rId34" Type="http://schemas.openxmlformats.org/officeDocument/2006/relationships/hyperlink" Target="mailto:Hotline@oig.doc.gov" TargetMode="External"/><Relationship Id="rId50" Type="http://schemas.openxmlformats.org/officeDocument/2006/relationships/hyperlink" Target="http://www.ecfr.gov/cgi-bin/text-idx?SID=e26c2e0b9f32468dbb0cedb609a8d238&amp;amp;amp%3Bmc=true&amp;amp;amp%3Bnode=se13.1.121_1103&amp;amp;amp%3Brgn=div8" TargetMode="External"/><Relationship Id="rId55" Type="http://schemas.openxmlformats.org/officeDocument/2006/relationships/hyperlink" Target="http://www.gpo.gov/fdsys/granule/CFR-2014-title2-vol1/CFR-2014-title2-vol1-sec200-338" TargetMode="External"/><Relationship Id="rId76" Type="http://schemas.openxmlformats.org/officeDocument/2006/relationships/hyperlink" Target="https://sam.gov/SAM/" TargetMode="External"/><Relationship Id="rId97" Type="http://schemas.openxmlformats.org/officeDocument/2006/relationships/hyperlink" Target="http://go.usa.gov/cjamz" TargetMode="External"/><Relationship Id="rId104" Type="http://schemas.openxmlformats.org/officeDocument/2006/relationships/hyperlink" Target="https://www.noaa.gov/organization/acquisition-grants/how-to-apply" TargetMode="External"/><Relationship Id="rId7" Type="http://schemas.openxmlformats.org/officeDocument/2006/relationships/endnotes" Target="endnotes.xml"/><Relationship Id="rId71" Type="http://schemas.openxmlformats.org/officeDocument/2006/relationships/hyperlink" Target="http://www.grants.gov/" TargetMode="External"/><Relationship Id="rId92" Type="http://schemas.openxmlformats.org/officeDocument/2006/relationships/hyperlink" Target="https://techpartnerships.noaa.gov/SBIR" TargetMode="External"/><Relationship Id="rId2" Type="http://schemas.openxmlformats.org/officeDocument/2006/relationships/numbering" Target="numbering.xml"/><Relationship Id="rId29" Type="http://schemas.openxmlformats.org/officeDocument/2006/relationships/hyperlink" Target="https://www.federalregister.gov/select-citation/2012/08/06/13-CFR-124.103" TargetMode="External"/><Relationship Id="rId24" Type="http://schemas.openxmlformats.org/officeDocument/2006/relationships/hyperlink" Target="http://sbir.gov/sites/default/files/sbir_pd_with_1-8-14_amendments_2-24-14.pdf" TargetMode="External"/><Relationship Id="rId40" Type="http://schemas.openxmlformats.org/officeDocument/2006/relationships/hyperlink" Target="http://grants.nih.gov/grants/guide/notice-files/NOT-OD-00-039.html" TargetMode="External"/><Relationship Id="rId45" Type="http://schemas.openxmlformats.org/officeDocument/2006/relationships/hyperlink" Target="http://www.osec.doc.gov/oam/grants_management/policy/documents/RPPR%20Fillable%20Final%20-%20OMB%200690-0032%20Expires%2008.31.2021%20v2.pdf" TargetMode="External"/><Relationship Id="rId66" Type="http://schemas.openxmlformats.org/officeDocument/2006/relationships/hyperlink" Target="https://www.energy.gov/sites/prod/files/NEPA-40CFR1500_1508.pdf" TargetMode="External"/><Relationship Id="rId87" Type="http://schemas.openxmlformats.org/officeDocument/2006/relationships/hyperlink" Target="https://www.noaa.gov/sites/default/files/atoms/files/gmd_budget_narrative_guidance_-_05-24-2017_final.pdf" TargetMode="External"/><Relationship Id="rId110" Type="http://schemas.openxmlformats.org/officeDocument/2006/relationships/hyperlink" Target="https://techpartnerships.noaa.gov/SBIR" TargetMode="External"/><Relationship Id="rId61" Type="http://schemas.openxmlformats.org/officeDocument/2006/relationships/hyperlink" Target="http://www.ago.noaa.gov/" TargetMode="External"/><Relationship Id="rId82" Type="http://schemas.openxmlformats.org/officeDocument/2006/relationships/hyperlink" Target="http://techpartnerships.noaa.gov/" TargetMode="External"/><Relationship Id="rId19" Type="http://schemas.openxmlformats.org/officeDocument/2006/relationships/hyperlink" Target="https://www.sbir.gov/registration" TargetMode="External"/><Relationship Id="rId14" Type="http://schemas.openxmlformats.org/officeDocument/2006/relationships/hyperlink" Target="http://www.sbir.gov/" TargetMode="External"/><Relationship Id="rId30" Type="http://schemas.openxmlformats.org/officeDocument/2006/relationships/hyperlink" Target="http://www.techpartnerships.noaa.gov/SBIR.aspx" TargetMode="External"/><Relationship Id="rId35" Type="http://schemas.openxmlformats.org/officeDocument/2006/relationships/hyperlink" Target="https://www.oig.doc.gov/pages/Contact-Us.aspx" TargetMode="External"/><Relationship Id="rId56" Type="http://schemas.openxmlformats.org/officeDocument/2006/relationships/hyperlink" Target="http://www.nist.gov/mep" TargetMode="External"/><Relationship Id="rId77" Type="http://schemas.openxmlformats.org/officeDocument/2006/relationships/hyperlink" Target="mailto:support@grants.gov" TargetMode="External"/><Relationship Id="rId100" Type="http://schemas.openxmlformats.org/officeDocument/2006/relationships/footer" Target="footer3.xml"/><Relationship Id="rId105" Type="http://schemas.openxmlformats.org/officeDocument/2006/relationships/hyperlink" Target="https://www.grants.gov" TargetMode="External"/><Relationship Id="rId8" Type="http://schemas.openxmlformats.org/officeDocument/2006/relationships/image" Target="media/image1.png"/><Relationship Id="rId51" Type="http://schemas.openxmlformats.org/officeDocument/2006/relationships/hyperlink" Target="http://www.gpo.gov/fdsys/pkg/CFR-2017-title2-vol1/pdf/CFR-2017-title2-vol1-sec200-336.pdf" TargetMode="External"/><Relationship Id="rId72" Type="http://schemas.openxmlformats.org/officeDocument/2006/relationships/hyperlink" Target="http://www.ago.noaa.gov/grants/training.html" TargetMode="External"/><Relationship Id="rId93" Type="http://schemas.openxmlformats.org/officeDocument/2006/relationships/hyperlink" Target="mailto:lamar.revis@noaa.gov" TargetMode="External"/><Relationship Id="rId98" Type="http://schemas.openxmlformats.org/officeDocument/2006/relationships/hyperlink" Target="https://sam.gov/SAM/" TargetMode="External"/><Relationship Id="rId3" Type="http://schemas.openxmlformats.org/officeDocument/2006/relationships/styles" Target="styles.xml"/><Relationship Id="rId25" Type="http://schemas.openxmlformats.org/officeDocument/2006/relationships/hyperlink" Target="http://www.law.cornell.edu/cfr/text/13/121.103" TargetMode="External"/><Relationship Id="rId46" Type="http://schemas.openxmlformats.org/officeDocument/2006/relationships/hyperlink" Target="http://www.osec.doc.gov/oam/grants_management/policy/documents/RPPR%20Instructions%20and%20Privacy%20Statement.pdf" TargetMode="External"/><Relationship Id="rId67" Type="http://schemas.openxmlformats.org/officeDocument/2006/relationships/hyperlink" Target="http://energy.gov/sites/prod/files/NEPA-40CFR1500_1508.pdf" TargetMode="External"/><Relationship Id="rId20" Type="http://schemas.openxmlformats.org/officeDocument/2006/relationships/hyperlink" Target="https://www.sbir.gov/performance-benchmarks" TargetMode="External"/><Relationship Id="rId41" Type="http://schemas.openxmlformats.org/officeDocument/2006/relationships/hyperlink" Target="http://grants.nih.gov/grants/guide/notice-files/NOT-OD-00-039.html" TargetMode="External"/><Relationship Id="rId62" Type="http://schemas.openxmlformats.org/officeDocument/2006/relationships/hyperlink" Target="https://meet.google.com/linkredirect?authuser=0&amp;dest=https%3A%2F%2Fosec.doc.gov%2Foam%2Fgrants_management%2Fpolicy%2Fdocuments%2FDepartment%2520of%2520Commerce%2520Standard%2520Terms%2520Conditions%252030%2520April%25202019.pdf" TargetMode="External"/><Relationship Id="rId83" Type="http://schemas.openxmlformats.org/officeDocument/2006/relationships/hyperlink" Target="https://techpartnerships.noaa.gov/SBIR" TargetMode="External"/><Relationship Id="rId88" Type="http://schemas.openxmlformats.org/officeDocument/2006/relationships/hyperlink" Target="http://go.usa.gov/SBYh" TargetMode="External"/><Relationship Id="rId111" Type="http://schemas.openxmlformats.org/officeDocument/2006/relationships/hyperlink" Target="https://sam.gov/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127AB-0F0F-47E7-81C6-BC11608EA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26841</Words>
  <Characters>152998</Characters>
  <Application>Microsoft Office Word</Application>
  <DocSecurity>0</DocSecurity>
  <Lines>1274</Lines>
  <Paragraphs>358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Clague, Mary P.</dc:creator>
  <cp:lastModifiedBy>Nicola.Bell</cp:lastModifiedBy>
  <cp:revision>2</cp:revision>
  <dcterms:created xsi:type="dcterms:W3CDTF">2020-10-15T20:17:00Z</dcterms:created>
  <dcterms:modified xsi:type="dcterms:W3CDTF">2020-10-15T20:17:00Z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2019-11-05T00:00:00Z</vt:filetime>
  </property>
  <property fmtid="{D5CDD505-2E9C-101B-9397-08002B2CF9AE}" pid="3" name="Creator">
    <vt:lpwstr>Microsoft® Word 2016</vt:lpwstr>
  </property>
  <property fmtid="{D5CDD505-2E9C-101B-9397-08002B2CF9AE}" pid="4" name="LastSaved">
    <vt:filetime>2019-11-07T00:00:00Z</vt:filetime>
  </property>
</Properties>
</file>