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2BD" w:rsidRPr="003B62BD" w:rsidRDefault="003B62BD" w:rsidP="003B62BD">
      <w:pPr>
        <w:pStyle w:val="Heading2"/>
        <w:jc w:val="center"/>
        <w:rPr>
          <w:rFonts w:eastAsiaTheme="minorHAnsi"/>
          <w:szCs w:val="24"/>
        </w:rPr>
      </w:pPr>
      <w:bookmarkStart w:id="0" w:name="_Toc517426442"/>
      <w:bookmarkStart w:id="1" w:name="_GoBack"/>
      <w:bookmarkEnd w:id="1"/>
      <w:r w:rsidRPr="003B62BD">
        <w:rPr>
          <w:rFonts w:eastAsiaTheme="minorHAnsi"/>
          <w:szCs w:val="24"/>
        </w:rPr>
        <w:t>Risk Analysis</w:t>
      </w:r>
      <w:bookmarkEnd w:id="0"/>
    </w:p>
    <w:p w:rsidR="003B62BD" w:rsidRPr="003B62BD" w:rsidRDefault="003B62BD" w:rsidP="003B62BD">
      <w:pPr>
        <w:autoSpaceDE w:val="0"/>
        <w:autoSpaceDN w:val="0"/>
        <w:adjustRightInd w:val="0"/>
        <w:rPr>
          <w:rFonts w:eastAsiaTheme="minorHAnsi"/>
          <w:color w:val="000000"/>
        </w:rPr>
      </w:pPr>
    </w:p>
    <w:p w:rsidR="00794C9D" w:rsidRDefault="003B62BD" w:rsidP="003B62BD">
      <w:pPr>
        <w:autoSpaceDE w:val="0"/>
        <w:autoSpaceDN w:val="0"/>
        <w:adjustRightInd w:val="0"/>
        <w:rPr>
          <w:rFonts w:eastAsiaTheme="minorHAnsi"/>
          <w:color w:val="000000"/>
        </w:rPr>
      </w:pPr>
      <w:r w:rsidRPr="003B62BD">
        <w:rPr>
          <w:rFonts w:eastAsiaTheme="minorHAnsi"/>
          <w:color w:val="000000"/>
        </w:rPr>
        <w:t>Applicants should include all assumptions and external factors identified in</w:t>
      </w:r>
      <w:r w:rsidR="00196F54">
        <w:rPr>
          <w:rFonts w:eastAsiaTheme="minorHAnsi"/>
          <w:color w:val="000000"/>
        </w:rPr>
        <w:t xml:space="preserve"> the logical framework</w:t>
      </w:r>
      <w:r w:rsidRPr="003B62BD">
        <w:rPr>
          <w:rFonts w:eastAsiaTheme="minorHAnsi"/>
          <w:color w:val="000000"/>
        </w:rPr>
        <w:t xml:space="preserve"> in the risk analysis. Under “Description of Risk,” the risk analysis should address any risk of fraud and corruption, as well as assess the level of risk that the proposed program may inadvertently benefit terrorists or their supporters. Under “Likelihood of Risk” and “Potential Impact of Risk,” applicants should rate the </w:t>
      </w:r>
      <w:r w:rsidR="00196F54">
        <w:rPr>
          <w:rFonts w:eastAsiaTheme="minorHAnsi"/>
          <w:color w:val="000000"/>
        </w:rPr>
        <w:t xml:space="preserve">risk </w:t>
      </w:r>
      <w:r w:rsidRPr="003B62BD">
        <w:rPr>
          <w:rFonts w:eastAsiaTheme="minorHAnsi"/>
          <w:color w:val="000000"/>
        </w:rPr>
        <w:t xml:space="preserve">as “High,” “Medium,” or “Low.” </w:t>
      </w:r>
    </w:p>
    <w:p w:rsidR="00794C9D" w:rsidRDefault="00794C9D" w:rsidP="003B62BD">
      <w:pPr>
        <w:autoSpaceDE w:val="0"/>
        <w:autoSpaceDN w:val="0"/>
        <w:adjustRightInd w:val="0"/>
        <w:rPr>
          <w:rFonts w:eastAsiaTheme="minorHAnsi"/>
          <w:color w:val="000000"/>
        </w:rPr>
      </w:pPr>
    </w:p>
    <w:p w:rsidR="003B62BD" w:rsidRPr="003B62BD" w:rsidRDefault="003B62BD" w:rsidP="003B62BD">
      <w:pPr>
        <w:autoSpaceDE w:val="0"/>
        <w:autoSpaceDN w:val="0"/>
        <w:adjustRightInd w:val="0"/>
        <w:rPr>
          <w:rFonts w:eastAsiaTheme="minorHAnsi"/>
          <w:color w:val="000000"/>
        </w:rPr>
      </w:pPr>
      <w:r w:rsidRPr="003B62BD">
        <w:rPr>
          <w:rFonts w:eastAsiaTheme="minorHAnsi"/>
          <w:color w:val="000000"/>
        </w:rPr>
        <w:t xml:space="preserve">Additional lines can be included in the risk analysis table as necessary. </w:t>
      </w:r>
    </w:p>
    <w:p w:rsidR="003B62BD" w:rsidRPr="003B62BD" w:rsidRDefault="003B62BD" w:rsidP="003B62BD">
      <w:pPr>
        <w:pStyle w:val="Default"/>
        <w:spacing w:line="276" w:lineRule="auto"/>
        <w:jc w:val="both"/>
      </w:pPr>
    </w:p>
    <w:tbl>
      <w:tblPr>
        <w:tblStyle w:val="TableGrid"/>
        <w:tblW w:w="0" w:type="auto"/>
        <w:tblLook w:val="04A0" w:firstRow="1" w:lastRow="0" w:firstColumn="1" w:lastColumn="0" w:noHBand="0" w:noVBand="1"/>
      </w:tblPr>
      <w:tblGrid>
        <w:gridCol w:w="2046"/>
        <w:gridCol w:w="1772"/>
        <w:gridCol w:w="1729"/>
        <w:gridCol w:w="1628"/>
        <w:gridCol w:w="1887"/>
      </w:tblGrid>
      <w:tr w:rsidR="003B62BD" w:rsidRPr="003B62BD" w:rsidTr="00794C9D">
        <w:tc>
          <w:tcPr>
            <w:tcW w:w="2063" w:type="dxa"/>
          </w:tcPr>
          <w:p w:rsidR="003B62BD" w:rsidRPr="003B62BD" w:rsidRDefault="003B62BD" w:rsidP="006E39CB">
            <w:pPr>
              <w:pStyle w:val="Default"/>
              <w:jc w:val="both"/>
            </w:pPr>
          </w:p>
        </w:tc>
        <w:tc>
          <w:tcPr>
            <w:tcW w:w="1822" w:type="dxa"/>
          </w:tcPr>
          <w:p w:rsidR="003B62BD" w:rsidRPr="003B62BD" w:rsidRDefault="003B62BD" w:rsidP="006E39CB">
            <w:pPr>
              <w:pStyle w:val="Default"/>
              <w:jc w:val="center"/>
              <w:rPr>
                <w:b/>
              </w:rPr>
            </w:pPr>
            <w:r w:rsidRPr="003B62BD">
              <w:rPr>
                <w:b/>
              </w:rPr>
              <w:t>Description of Risk</w:t>
            </w:r>
          </w:p>
        </w:tc>
        <w:tc>
          <w:tcPr>
            <w:tcW w:w="1784" w:type="dxa"/>
          </w:tcPr>
          <w:p w:rsidR="003B62BD" w:rsidRPr="003B62BD" w:rsidRDefault="003B62BD" w:rsidP="006E39CB">
            <w:pPr>
              <w:pStyle w:val="Default"/>
              <w:jc w:val="center"/>
              <w:rPr>
                <w:b/>
              </w:rPr>
            </w:pPr>
            <w:r w:rsidRPr="003B62BD">
              <w:rPr>
                <w:b/>
              </w:rPr>
              <w:t>Likelihood of Risk</w:t>
            </w:r>
          </w:p>
        </w:tc>
        <w:tc>
          <w:tcPr>
            <w:tcW w:w="1695" w:type="dxa"/>
          </w:tcPr>
          <w:p w:rsidR="003B62BD" w:rsidRPr="003B62BD" w:rsidRDefault="003B62BD" w:rsidP="006E39CB">
            <w:pPr>
              <w:pStyle w:val="Default"/>
              <w:jc w:val="center"/>
              <w:rPr>
                <w:b/>
              </w:rPr>
            </w:pPr>
            <w:r w:rsidRPr="003B62BD">
              <w:rPr>
                <w:b/>
              </w:rPr>
              <w:t>Potential Impact of Risk</w:t>
            </w:r>
          </w:p>
        </w:tc>
        <w:tc>
          <w:tcPr>
            <w:tcW w:w="1924" w:type="dxa"/>
          </w:tcPr>
          <w:p w:rsidR="003B62BD" w:rsidRPr="003B62BD" w:rsidRDefault="003B62BD" w:rsidP="006E39CB">
            <w:pPr>
              <w:pStyle w:val="Default"/>
              <w:jc w:val="center"/>
              <w:rPr>
                <w:b/>
              </w:rPr>
            </w:pPr>
            <w:r w:rsidRPr="003B62BD">
              <w:rPr>
                <w:b/>
              </w:rPr>
              <w:t>Risk Mitigation Plans/Actions</w:t>
            </w:r>
          </w:p>
        </w:tc>
      </w:tr>
      <w:tr w:rsidR="003B62BD" w:rsidRPr="003B62BD" w:rsidTr="00794C9D">
        <w:tc>
          <w:tcPr>
            <w:tcW w:w="2063" w:type="dxa"/>
          </w:tcPr>
          <w:p w:rsidR="003B62BD" w:rsidRPr="003B62BD" w:rsidRDefault="003B62BD" w:rsidP="006E39CB">
            <w:pPr>
              <w:pStyle w:val="Default"/>
              <w:jc w:val="both"/>
            </w:pPr>
            <w:r w:rsidRPr="003B62BD">
              <w:t>Risks affecting realization of project objectives</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r w:rsidR="003B62BD" w:rsidRPr="003B62BD" w:rsidTr="00794C9D">
        <w:tc>
          <w:tcPr>
            <w:tcW w:w="2063" w:type="dxa"/>
          </w:tcPr>
          <w:p w:rsidR="003B62BD" w:rsidRPr="003B62BD" w:rsidRDefault="003B62BD" w:rsidP="006E39CB">
            <w:pPr>
              <w:pStyle w:val="Default"/>
              <w:jc w:val="both"/>
            </w:pPr>
            <w:r w:rsidRPr="003B62BD">
              <w:t>Risks affecting realization of project outcomes/outputs</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r w:rsidR="003B62BD" w:rsidRPr="003B62BD" w:rsidTr="00794C9D">
        <w:tc>
          <w:tcPr>
            <w:tcW w:w="2063" w:type="dxa"/>
          </w:tcPr>
          <w:p w:rsidR="003B62BD" w:rsidRPr="003B62BD" w:rsidRDefault="003B62BD" w:rsidP="006E39CB">
            <w:pPr>
              <w:pStyle w:val="Default"/>
              <w:jc w:val="both"/>
            </w:pPr>
            <w:r w:rsidRPr="003B62BD">
              <w:t>Risks affecting the organization</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r w:rsidR="003B62BD" w:rsidRPr="003B62BD" w:rsidTr="00794C9D">
        <w:tc>
          <w:tcPr>
            <w:tcW w:w="2063" w:type="dxa"/>
          </w:tcPr>
          <w:p w:rsidR="003B62BD" w:rsidRPr="003B62BD" w:rsidRDefault="003B62BD" w:rsidP="006E39CB">
            <w:pPr>
              <w:pStyle w:val="Default"/>
              <w:jc w:val="both"/>
            </w:pPr>
            <w:r w:rsidRPr="003B62BD">
              <w:lastRenderedPageBreak/>
              <w:t>Risks affecting security and safety of personnel</w:t>
            </w:r>
          </w:p>
        </w:tc>
        <w:tc>
          <w:tcPr>
            <w:tcW w:w="1822" w:type="dxa"/>
          </w:tcPr>
          <w:p w:rsidR="003B62BD" w:rsidRPr="003B62BD" w:rsidRDefault="003B62BD" w:rsidP="006E39CB">
            <w:pPr>
              <w:pStyle w:val="Default"/>
              <w:jc w:val="both"/>
            </w:pPr>
          </w:p>
        </w:tc>
        <w:tc>
          <w:tcPr>
            <w:tcW w:w="1784" w:type="dxa"/>
          </w:tcPr>
          <w:p w:rsidR="003B62BD" w:rsidRPr="003B62BD" w:rsidRDefault="003B62BD" w:rsidP="006E39CB">
            <w:pPr>
              <w:pStyle w:val="Default"/>
              <w:jc w:val="both"/>
            </w:pPr>
          </w:p>
        </w:tc>
        <w:tc>
          <w:tcPr>
            <w:tcW w:w="1695" w:type="dxa"/>
          </w:tcPr>
          <w:p w:rsidR="003B62BD" w:rsidRPr="003B62BD" w:rsidRDefault="003B62BD" w:rsidP="006E39CB">
            <w:pPr>
              <w:pStyle w:val="Default"/>
              <w:jc w:val="both"/>
            </w:pPr>
          </w:p>
        </w:tc>
        <w:tc>
          <w:tcPr>
            <w:tcW w:w="1924" w:type="dxa"/>
          </w:tcPr>
          <w:p w:rsidR="003B62BD" w:rsidRPr="003B62BD" w:rsidRDefault="003B62BD" w:rsidP="006E39CB">
            <w:pPr>
              <w:pStyle w:val="Default"/>
              <w:jc w:val="both"/>
            </w:pPr>
          </w:p>
        </w:tc>
      </w:tr>
    </w:tbl>
    <w:p w:rsidR="003B62BD" w:rsidRPr="003B62BD" w:rsidRDefault="003B62BD" w:rsidP="003B62BD">
      <w:pPr>
        <w:pStyle w:val="Default"/>
        <w:spacing w:after="200" w:line="276" w:lineRule="auto"/>
        <w:jc w:val="both"/>
      </w:pPr>
    </w:p>
    <w:p w:rsidR="00F57220" w:rsidRPr="003B62BD" w:rsidRDefault="00F57220"/>
    <w:p w:rsidR="003B62BD" w:rsidRPr="003B62BD" w:rsidRDefault="003B62BD"/>
    <w:sectPr w:rsidR="003B62BD" w:rsidRPr="003B62BD" w:rsidSect="00F5722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B47" w:rsidRDefault="00C53B47" w:rsidP="00C53B47">
      <w:r>
        <w:separator/>
      </w:r>
    </w:p>
  </w:endnote>
  <w:endnote w:type="continuationSeparator" w:id="0">
    <w:p w:rsidR="00C53B47" w:rsidRDefault="00C53B47" w:rsidP="00C5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Footer"/>
    </w:pPr>
    <w:r>
      <w:rPr>
        <w:noProof/>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10234930</wp:posOffset>
              </wp:positionV>
              <wp:extent cx="7560310" cy="266700"/>
              <wp:effectExtent l="0" t="0" r="2540" b="4445"/>
              <wp:wrapNone/>
              <wp:docPr id="1" name="MSIPCM1d7045d5add80efde84666f3" descr="{&quot;HashCode&quot;:-1445854450,&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53B47" w:rsidRPr="00C53B47" w:rsidRDefault="00C53B47" w:rsidP="00C53B47">
                          <w:pPr>
                            <w:jc w:val="center"/>
                            <w:rPr>
                              <w:color w:val="000000"/>
                              <w:sz w:val="20"/>
                            </w:rPr>
                          </w:pPr>
                          <w:r w:rsidRPr="00C53B47">
                            <w:rPr>
                              <w:color w:val="000000"/>
                              <w:sz w:val="20"/>
                            </w:rPr>
                            <w:t>SENSITIVE BUT UNCLASSIFIED</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1d7045d5add80efde84666f3" o:spid="_x0000_s1026" type="#_x0000_t202" alt="{&quot;HashCode&quot;:-1445854450,&quot;Height&quot;:841.0,&quot;Width&quot;:595.0,&quot;Placement&quot;:&quot;Footer&quot;,&quot;Index&quot;:&quot;Primary&quot;,&quot;Section&quot;:1,&quot;Top&quot;:0.0,&quot;Left&quot;:0.0}" style="position:absolute;margin-left:0;margin-top:805.9pt;width:595.3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" o:allowincell="f" filled="f" stroked="f">
              <v:textbox inset=",0,,0">
                <w:txbxContent>
                  <w:p w:rsidR="00C53B47" w:rsidRPr="00C53B47" w:rsidRDefault="00C53B47" w:rsidP="00C53B47">
                    <w:pPr>
                      <w:jc w:val="center"/>
                      <w:rPr>
                        <w:color w:val="000000"/>
                        <w:sz w:val="20"/>
                      </w:rPr>
                    </w:pPr>
                    <w:r w:rsidRPr="00C53B47">
                      <w:rPr>
                        <w:color w:val="000000"/>
                        <w:sz w:val="20"/>
                      </w:rPr>
                      <w:t>SENSITIVE BUT 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B47" w:rsidRDefault="00C53B47" w:rsidP="00C53B47">
      <w:r>
        <w:separator/>
      </w:r>
    </w:p>
  </w:footnote>
  <w:footnote w:type="continuationSeparator" w:id="0">
    <w:p w:rsidR="00C53B47" w:rsidRDefault="00C53B47" w:rsidP="00C53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B47" w:rsidRDefault="00C53B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BD"/>
    <w:rsid w:val="00176425"/>
    <w:rsid w:val="00196F54"/>
    <w:rsid w:val="003B62BD"/>
    <w:rsid w:val="00794C9D"/>
    <w:rsid w:val="00C53B47"/>
    <w:rsid w:val="00F572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63963D16-C75C-459E-8D3A-8EC022DD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2BD"/>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B62BD"/>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B62BD"/>
    <w:rPr>
      <w:rFonts w:ascii="Times New Roman" w:eastAsia="Times New Roman" w:hAnsi="Times New Roman" w:cs="Times New Roman"/>
      <w:b/>
      <w:color w:val="000000"/>
      <w:sz w:val="24"/>
      <w:szCs w:val="20"/>
      <w:lang w:val="en-US"/>
    </w:rPr>
  </w:style>
  <w:style w:type="paragraph" w:customStyle="1" w:styleId="Default">
    <w:name w:val="Default"/>
    <w:rsid w:val="003B62BD"/>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59"/>
    <w:rsid w:val="003B62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3B47"/>
    <w:pPr>
      <w:tabs>
        <w:tab w:val="center" w:pos="4680"/>
        <w:tab w:val="right" w:pos="9360"/>
      </w:tabs>
    </w:pPr>
  </w:style>
  <w:style w:type="character" w:customStyle="1" w:styleId="HeaderChar">
    <w:name w:val="Header Char"/>
    <w:basedOn w:val="DefaultParagraphFont"/>
    <w:link w:val="Header"/>
    <w:uiPriority w:val="99"/>
    <w:rsid w:val="00C53B4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53B47"/>
    <w:pPr>
      <w:tabs>
        <w:tab w:val="center" w:pos="4680"/>
        <w:tab w:val="right" w:pos="9360"/>
      </w:tabs>
    </w:pPr>
  </w:style>
  <w:style w:type="character" w:customStyle="1" w:styleId="FooterChar">
    <w:name w:val="Footer Char"/>
    <w:basedOn w:val="DefaultParagraphFont"/>
    <w:link w:val="Footer"/>
    <w:uiPriority w:val="99"/>
    <w:rsid w:val="00C53B4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731</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Fredrick Ahwireng</cp:lastModifiedBy>
  <cp:revision>2</cp:revision>
  <dcterms:created xsi:type="dcterms:W3CDTF">2020-05-19T02:10:00Z</dcterms:created>
  <dcterms:modified xsi:type="dcterms:W3CDTF">2020-05-19T02:10:00Z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AhwirengF@state.gov</vt:lpwstr>
  </property>
  <property fmtid="{D5CDD505-2E9C-101B-9397-08002B2CF9AE}" pid="5" name="MSIP_Label_0d3cdd76-ed86-4455-8be3-c27733367ace_SetDate">
    <vt:lpwstr>2020-05-19T02:09:36.3079858Z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c673d79b-226a-47dd-babe-d0cb154ff4b6</vt:lpwstr>
  </property>
  <property fmtid="{D5CDD505-2E9C-101B-9397-08002B2CF9AE}" pid="9" name="MSIP_Label_0d3cdd76-ed86-4455-8be3-c27733367ace_Extended_MSFT_Method">
    <vt:lpwstr>Manual</vt:lpwstr>
  </property>
  <property fmtid="{D5CDD505-2E9C-101B-9397-08002B2CF9AE}" pid="10" name="Sensitivity">
    <vt:lpwstr>SBU</vt:lpwstr>
  </property>
</Properties>
</file>