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5E40" w:rsidRPr="006B5E40" w:rsidRDefault="00F55268" w:rsidP="006B5E40">
      <w:pPr>
        <w:pStyle w:val="NoSpacing"/>
        <w:jc w:val="center"/>
        <w:rPr>
          <w:rFonts w:ascii="Garamond" w:hAnsi="Garamond"/>
          <w:b/>
          <w:shd w:val="clear" w:color="auto" w:fill="FFFFFF"/>
        </w:rPr>
      </w:pPr>
      <w:r w:rsidRPr="006B5E40">
        <w:rPr>
          <w:rFonts w:ascii="Garamond" w:hAnsi="Garamond"/>
          <w:b/>
          <w:shd w:val="clear" w:color="auto" w:fill="FFFFFF"/>
        </w:rPr>
        <w:t>Albuquerque Community Engagement and Partnership Program</w:t>
      </w:r>
    </w:p>
    <w:p w:rsidR="00D05676" w:rsidRDefault="00F55268" w:rsidP="006B5E40">
      <w:pPr>
        <w:pStyle w:val="NoSpacing"/>
        <w:jc w:val="center"/>
        <w:rPr>
          <w:rFonts w:ascii="Garamond" w:hAnsi="Garamond"/>
          <w:b/>
          <w:shd w:val="clear" w:color="auto" w:fill="FFFFFF"/>
        </w:rPr>
      </w:pPr>
      <w:r w:rsidRPr="006B5E40">
        <w:rPr>
          <w:rFonts w:ascii="Garamond" w:hAnsi="Garamond"/>
          <w:b/>
          <w:shd w:val="clear" w:color="auto" w:fill="FFFFFF"/>
        </w:rPr>
        <w:t>Friends of Valle de Oro</w:t>
      </w:r>
      <w:r w:rsidR="00EC72C5">
        <w:rPr>
          <w:rFonts w:ascii="Garamond" w:hAnsi="Garamond"/>
          <w:b/>
          <w:shd w:val="clear" w:color="auto" w:fill="FFFFFF"/>
        </w:rPr>
        <w:t xml:space="preserve"> NWR</w:t>
      </w:r>
      <w:bookmarkStart w:id="0" w:name="_GoBack"/>
      <w:bookmarkEnd w:id="0"/>
    </w:p>
    <w:p w:rsidR="006B5E40" w:rsidRPr="00CF6CBB" w:rsidRDefault="006B5E40" w:rsidP="006B5E40">
      <w:pPr>
        <w:pStyle w:val="NoSpacing"/>
        <w:jc w:val="center"/>
        <w:rPr>
          <w:rFonts w:ascii="Garamond" w:eastAsia="Calibri" w:hAnsi="Garamond" w:cs="Calibri"/>
        </w:rPr>
      </w:pPr>
    </w:p>
    <w:p w:rsidR="00CF6CBB" w:rsidRPr="00CF6CBB" w:rsidRDefault="00AF7EFC">
      <w:pPr>
        <w:pStyle w:val="Title"/>
        <w:spacing w:after="240"/>
        <w:jc w:val="left"/>
        <w:rPr>
          <w:rFonts w:ascii="Garamond" w:eastAsia="Calibri" w:hAnsi="Garamond" w:cs="Calibri"/>
        </w:rPr>
      </w:pPr>
      <w:r w:rsidRPr="00CF6CBB">
        <w:rPr>
          <w:rFonts w:ascii="Garamond" w:eastAsia="Calibri" w:hAnsi="Garamond" w:cs="Calibri"/>
        </w:rPr>
        <w:t>Notice of Funding Opportunity Number:</w:t>
      </w:r>
      <w:r w:rsidR="009C5F60">
        <w:rPr>
          <w:rFonts w:ascii="Garamond" w:eastAsia="Calibri" w:hAnsi="Garamond" w:cs="Calibri"/>
        </w:rPr>
        <w:t xml:space="preserve">  </w:t>
      </w:r>
      <w:r w:rsidR="009C5F60" w:rsidRPr="009C5F60">
        <w:rPr>
          <w:rFonts w:ascii="Garamond" w:eastAsia="Calibri" w:hAnsi="Garamond" w:cs="Calibri"/>
          <w:b w:val="0"/>
        </w:rPr>
        <w:t>F19AS00287</w:t>
      </w:r>
    </w:p>
    <w:p w:rsidR="00D05676" w:rsidRPr="00CF6CBB" w:rsidRDefault="00AF7EFC">
      <w:pPr>
        <w:pStyle w:val="Title"/>
        <w:spacing w:after="240"/>
        <w:jc w:val="left"/>
        <w:rPr>
          <w:rFonts w:ascii="Garamond" w:eastAsia="Calibri" w:hAnsi="Garamond" w:cs="Calibri"/>
          <w:b w:val="0"/>
        </w:rPr>
      </w:pPr>
      <w:r w:rsidRPr="00CF6CBB">
        <w:rPr>
          <w:rFonts w:ascii="Garamond" w:eastAsia="Calibri" w:hAnsi="Garamond" w:cs="Calibri"/>
        </w:rPr>
        <w:t xml:space="preserve">Federal Program: </w:t>
      </w:r>
      <w:r w:rsidRPr="00CF6CBB">
        <w:rPr>
          <w:rFonts w:ascii="Garamond" w:eastAsia="Calibri" w:hAnsi="Garamond" w:cs="Calibri"/>
          <w:b w:val="0"/>
        </w:rPr>
        <w:t>Department of the Interior</w:t>
      </w:r>
      <w:r w:rsidR="00CF6CBB">
        <w:rPr>
          <w:rFonts w:ascii="Garamond" w:eastAsia="Calibri" w:hAnsi="Garamond" w:cs="Calibri"/>
          <w:b w:val="0"/>
        </w:rPr>
        <w:t xml:space="preserve"> (DOI)</w:t>
      </w:r>
      <w:r w:rsidRPr="00CF6CBB">
        <w:rPr>
          <w:rFonts w:ascii="Garamond" w:eastAsia="Calibri" w:hAnsi="Garamond" w:cs="Calibri"/>
          <w:b w:val="0"/>
        </w:rPr>
        <w:t>, United States (U.S.) Fish and Wildlife Service</w:t>
      </w:r>
      <w:r w:rsidR="00CF6CBB">
        <w:rPr>
          <w:rFonts w:ascii="Garamond" w:eastAsia="Calibri" w:hAnsi="Garamond" w:cs="Calibri"/>
          <w:b w:val="0"/>
        </w:rPr>
        <w:t xml:space="preserve"> (Service)</w:t>
      </w:r>
      <w:r w:rsidRPr="00CF6CBB">
        <w:rPr>
          <w:rFonts w:ascii="Garamond" w:eastAsia="Calibri" w:hAnsi="Garamond" w:cs="Calibri"/>
          <w:b w:val="0"/>
        </w:rPr>
        <w:t xml:space="preserve">, </w:t>
      </w:r>
      <w:r w:rsidR="00F1402A" w:rsidRPr="00CF6CBB">
        <w:rPr>
          <w:rFonts w:ascii="Garamond" w:eastAsia="Calibri" w:hAnsi="Garamond" w:cs="Calibri"/>
          <w:b w:val="0"/>
        </w:rPr>
        <w:t>Valle de Oro National Wildlife Refuge</w:t>
      </w:r>
      <w:r w:rsidR="00CF6CBB">
        <w:rPr>
          <w:rFonts w:ascii="Garamond" w:eastAsia="Calibri" w:hAnsi="Garamond" w:cs="Calibri"/>
          <w:b w:val="0"/>
        </w:rPr>
        <w:t xml:space="preserve"> (NWR)</w:t>
      </w:r>
    </w:p>
    <w:p w:rsidR="00D05676" w:rsidRPr="00CF6CBB" w:rsidRDefault="00AF7EFC">
      <w:pPr>
        <w:pStyle w:val="Title"/>
        <w:spacing w:after="240"/>
        <w:jc w:val="left"/>
        <w:rPr>
          <w:rFonts w:ascii="Garamond" w:eastAsia="Calibri" w:hAnsi="Garamond" w:cs="Calibri"/>
          <w:b w:val="0"/>
        </w:rPr>
      </w:pPr>
      <w:r w:rsidRPr="00CF6CBB">
        <w:rPr>
          <w:rFonts w:ascii="Garamond" w:eastAsia="Calibri" w:hAnsi="Garamond" w:cs="Calibri"/>
        </w:rPr>
        <w:t>Catalog of Federal Domestic Assistance (CFDA) Number:</w:t>
      </w:r>
      <w:r w:rsidRPr="00CF6CBB">
        <w:rPr>
          <w:rFonts w:ascii="Garamond" w:eastAsia="Calibri" w:hAnsi="Garamond" w:cs="Calibri"/>
          <w:b w:val="0"/>
        </w:rPr>
        <w:t xml:space="preserve"> </w:t>
      </w:r>
      <w:r w:rsidR="00F1402A" w:rsidRPr="00CF6CBB">
        <w:rPr>
          <w:rFonts w:ascii="Garamond" w:eastAsia="Calibri" w:hAnsi="Garamond" w:cs="Calibri"/>
          <w:b w:val="0"/>
        </w:rPr>
        <w:t>15.676</w:t>
      </w:r>
    </w:p>
    <w:p w:rsidR="00F1402A" w:rsidRPr="00CF6CBB" w:rsidRDefault="00AF7EFC" w:rsidP="00CF6CBB">
      <w:pPr>
        <w:rPr>
          <w:rFonts w:ascii="Garamond" w:hAnsi="Garamond"/>
        </w:rPr>
      </w:pPr>
      <w:r w:rsidRPr="00CF6CBB">
        <w:rPr>
          <w:rFonts w:ascii="Garamond" w:eastAsia="Calibri" w:hAnsi="Garamond"/>
          <w:b/>
        </w:rPr>
        <w:t>Authorizing Legislation:</w:t>
      </w:r>
      <w:r w:rsidR="006B5E40">
        <w:rPr>
          <w:rFonts w:ascii="Garamond" w:eastAsia="Calibri" w:hAnsi="Garamond"/>
          <w:b/>
        </w:rPr>
        <w:t xml:space="preserve">  </w:t>
      </w:r>
      <w:r w:rsidR="00F1402A" w:rsidRPr="00CF6CBB">
        <w:rPr>
          <w:rFonts w:ascii="Garamond" w:hAnsi="Garamond"/>
        </w:rPr>
        <w:t xml:space="preserve">The authorizing statue for this agreement is:  Fish and Wildlife Act of 1956 and the Fish and Wildlife Coordination Act, for the development and implementation of programs for the benefit of fish and wildlife species and their habitat (16 U.S.C. 661 and 742 et seq.), Fish and Wildlife Improvement Act of 1978, as amended (16 U.S.C. 753). Endangered Species Act of 1973 (16 U.S.C. 1531-1544, 87 Stat. 884). </w:t>
      </w:r>
    </w:p>
    <w:p w:rsidR="00CF6CBB" w:rsidRPr="00CF6CBB" w:rsidRDefault="00CF6CBB" w:rsidP="00CF6CBB"/>
    <w:p w:rsidR="00D05676" w:rsidRPr="00CF6CBB" w:rsidRDefault="00AF7EFC">
      <w:pPr>
        <w:spacing w:after="240"/>
        <w:rPr>
          <w:rFonts w:ascii="Garamond" w:eastAsia="Calibri" w:hAnsi="Garamond" w:cs="Calibri"/>
        </w:rPr>
      </w:pPr>
      <w:r w:rsidRPr="00CF6CBB">
        <w:rPr>
          <w:rFonts w:ascii="Garamond" w:eastAsia="Calibri" w:hAnsi="Garamond" w:cs="Calibri"/>
          <w:b/>
        </w:rPr>
        <w:t xml:space="preserve">Paperwork Reduction Act Statement: </w:t>
      </w:r>
      <w:r w:rsidRPr="00CF6CBB">
        <w:rPr>
          <w:rFonts w:ascii="Garamond" w:eastAsia="Calibri" w:hAnsi="Garamond" w:cs="Calibri"/>
        </w:rPr>
        <w:t>We are collecting this information in accordance with the authorizing legislation identified above.</w:t>
      </w:r>
      <w:r w:rsidRPr="00CF6CBB">
        <w:rPr>
          <w:rFonts w:ascii="Garamond" w:eastAsia="Calibri" w:hAnsi="Garamond" w:cs="Calibri"/>
          <w:b/>
        </w:rPr>
        <w:t xml:space="preserve">  </w:t>
      </w:r>
      <w:r w:rsidRPr="00CF6CBB">
        <w:rPr>
          <w:rFonts w:ascii="Garamond" w:eastAsia="Calibri" w:hAnsi="Garamond" w:cs="Calibri"/>
        </w:rPr>
        <w:t>Your response is required to obtain or retain a benefit.  We will use the information you provide to conduct a competitive review and select projects for funding and, if awarded, to evaluate performance.  We may not conduct or sponsor and you are not required to respond to a collection of information unless it displays a currently valid Office of Management and Budget (OMB) control number.  We estimate that it will take you on average about 40 hours to complete an initial application, about 3 hours to revise the terms of an award, and about 8 hours per report to prepare and submit financial and performance reports, including time to maintain records and gather information.  Actual time for these activities will vary depending on program-specific requirements.  You may send comments on the burden estimate or any other aspect of this information collection to the Information Collection Clearance Officer, U.S. Fish and Wildlife Service, MS BPHC, 5275 Leesburg Pike, Falls Church, VA 22041-3803.</w:t>
      </w:r>
    </w:p>
    <w:p w:rsidR="00D05676" w:rsidRPr="00CF6CBB" w:rsidRDefault="00AF7EFC">
      <w:pPr>
        <w:spacing w:after="240"/>
        <w:rPr>
          <w:rFonts w:ascii="Garamond" w:eastAsia="Calibri" w:hAnsi="Garamond" w:cs="Calibri"/>
        </w:rPr>
      </w:pPr>
      <w:r w:rsidRPr="00CF6CBB">
        <w:rPr>
          <w:rFonts w:ascii="Garamond" w:eastAsia="Calibri" w:hAnsi="Garamond" w:cs="Calibri"/>
          <w:b/>
        </w:rPr>
        <w:t>OMB Control Number:</w:t>
      </w:r>
      <w:r w:rsidRPr="00CF6CBB">
        <w:rPr>
          <w:rFonts w:ascii="Garamond" w:eastAsia="Calibri" w:hAnsi="Garamond" w:cs="Calibri"/>
        </w:rPr>
        <w:t xml:space="preserve"> 1018-0100 (Expiration Date: 7/31/2021)</w:t>
      </w:r>
    </w:p>
    <w:p w:rsidR="00D05676" w:rsidRPr="00CF6CBB" w:rsidRDefault="00AF7EFC">
      <w:pPr>
        <w:pStyle w:val="Heading2"/>
        <w:rPr>
          <w:rFonts w:ascii="Garamond" w:eastAsia="Calibri" w:hAnsi="Garamond" w:cs="Calibri"/>
          <w:sz w:val="24"/>
          <w:szCs w:val="24"/>
        </w:rPr>
      </w:pPr>
      <w:r w:rsidRPr="00CF6CBB">
        <w:rPr>
          <w:rFonts w:ascii="Garamond" w:eastAsia="Calibri" w:hAnsi="Garamond" w:cs="Calibri"/>
          <w:sz w:val="24"/>
          <w:szCs w:val="24"/>
        </w:rPr>
        <w:t>I. Program Description</w:t>
      </w:r>
    </w:p>
    <w:p w:rsidR="00F1402A" w:rsidRPr="00CF6CBB" w:rsidRDefault="00F1402A" w:rsidP="00CF6CBB">
      <w:pPr>
        <w:rPr>
          <w:rFonts w:ascii="Garamond" w:hAnsi="Garamond"/>
        </w:rPr>
      </w:pPr>
      <w:r w:rsidRPr="00CF6CBB">
        <w:rPr>
          <w:rFonts w:ascii="Garamond" w:hAnsi="Garamond"/>
        </w:rPr>
        <w:t>This is a single-source funding opportunity to increase outreach, community relations, transportation access</w:t>
      </w:r>
      <w:r w:rsidR="00E13708" w:rsidRPr="00CF6CBB">
        <w:rPr>
          <w:rFonts w:ascii="Garamond" w:hAnsi="Garamond"/>
        </w:rPr>
        <w:t xml:space="preserve">, </w:t>
      </w:r>
      <w:r w:rsidRPr="00CF6CBB">
        <w:rPr>
          <w:rFonts w:ascii="Garamond" w:hAnsi="Garamond"/>
        </w:rPr>
        <w:t>environmental education</w:t>
      </w:r>
      <w:r w:rsidR="00E13708" w:rsidRPr="00CF6CBB">
        <w:rPr>
          <w:rFonts w:ascii="Garamond" w:hAnsi="Garamond"/>
        </w:rPr>
        <w:t>, outreach</w:t>
      </w:r>
      <w:r w:rsidR="00CF37C9">
        <w:rPr>
          <w:rFonts w:ascii="Garamond" w:hAnsi="Garamond"/>
        </w:rPr>
        <w:t>,</w:t>
      </w:r>
      <w:r w:rsidRPr="00CF6CBB">
        <w:rPr>
          <w:rFonts w:ascii="Garamond" w:hAnsi="Garamond"/>
        </w:rPr>
        <w:t xml:space="preserve"> </w:t>
      </w:r>
      <w:r w:rsidR="00E13708" w:rsidRPr="00CF6CBB">
        <w:rPr>
          <w:rFonts w:ascii="Garamond" w:hAnsi="Garamond"/>
        </w:rPr>
        <w:t xml:space="preserve">and interpretation </w:t>
      </w:r>
      <w:r w:rsidRPr="00CF6CBB">
        <w:rPr>
          <w:rFonts w:ascii="Garamond" w:hAnsi="Garamond"/>
        </w:rPr>
        <w:t xml:space="preserve">in the Albuquerque metropolitan area. The goal of this project is to involve partners, community members, and students in the </w:t>
      </w:r>
      <w:r w:rsidR="00CF37C9">
        <w:rPr>
          <w:rFonts w:ascii="Garamond" w:hAnsi="Garamond"/>
        </w:rPr>
        <w:t xml:space="preserve">service and </w:t>
      </w:r>
      <w:r w:rsidRPr="00CF6CBB">
        <w:rPr>
          <w:rFonts w:ascii="Garamond" w:hAnsi="Garamond"/>
        </w:rPr>
        <w:t xml:space="preserve">conservation of </w:t>
      </w:r>
      <w:r w:rsidR="00CF37C9">
        <w:rPr>
          <w:rFonts w:ascii="Garamond" w:hAnsi="Garamond"/>
        </w:rPr>
        <w:t xml:space="preserve">the </w:t>
      </w:r>
      <w:r w:rsidRPr="00CF6CBB">
        <w:rPr>
          <w:rFonts w:ascii="Garamond" w:hAnsi="Garamond"/>
        </w:rPr>
        <w:t xml:space="preserve">Service.  </w:t>
      </w:r>
    </w:p>
    <w:p w:rsidR="00F1402A" w:rsidRPr="00CF6CBB" w:rsidRDefault="00F1402A" w:rsidP="00CF6CBB">
      <w:pPr>
        <w:rPr>
          <w:rFonts w:ascii="Garamond" w:hAnsi="Garamond"/>
        </w:rPr>
      </w:pPr>
    </w:p>
    <w:p w:rsidR="00F1402A" w:rsidRPr="00CF6CBB" w:rsidRDefault="00F1402A" w:rsidP="00CF6CBB">
      <w:pPr>
        <w:rPr>
          <w:rFonts w:ascii="Garamond" w:hAnsi="Garamond"/>
        </w:rPr>
      </w:pPr>
      <w:r w:rsidRPr="00CF6CBB">
        <w:rPr>
          <w:rFonts w:ascii="Garamond" w:hAnsi="Garamond"/>
        </w:rPr>
        <w:t xml:space="preserve">The objectives are:  to provide experiential, education, and interpretation program opportunities for youth of all ages (pre-K through early adult life, including students, associates, fellows, interns, members, and volunteers) to participate in conservation activities conducted by the </w:t>
      </w:r>
      <w:r w:rsidR="00CF6CBB">
        <w:rPr>
          <w:rFonts w:ascii="Garamond" w:hAnsi="Garamond"/>
        </w:rPr>
        <w:t>Service</w:t>
      </w:r>
      <w:r w:rsidRPr="00CF6CBB">
        <w:rPr>
          <w:rFonts w:ascii="Garamond" w:hAnsi="Garamond"/>
        </w:rPr>
        <w:t>.</w:t>
      </w:r>
    </w:p>
    <w:p w:rsidR="00F1402A" w:rsidRPr="00CF6CBB" w:rsidRDefault="00F1402A">
      <w:pPr>
        <w:pStyle w:val="Heading2"/>
        <w:rPr>
          <w:rFonts w:ascii="Garamond" w:eastAsia="Calibri" w:hAnsi="Garamond" w:cs="Calibri"/>
          <w:sz w:val="24"/>
          <w:szCs w:val="24"/>
        </w:rPr>
      </w:pPr>
    </w:p>
    <w:p w:rsidR="00D05676" w:rsidRPr="00CF6CBB" w:rsidRDefault="00AF7EFC">
      <w:pPr>
        <w:pStyle w:val="Heading2"/>
        <w:rPr>
          <w:rFonts w:ascii="Garamond" w:eastAsia="Calibri" w:hAnsi="Garamond" w:cs="Calibri"/>
          <w:sz w:val="24"/>
          <w:szCs w:val="24"/>
        </w:rPr>
      </w:pPr>
      <w:r w:rsidRPr="00CF6CBB">
        <w:rPr>
          <w:rFonts w:ascii="Garamond" w:eastAsia="Calibri" w:hAnsi="Garamond" w:cs="Calibri"/>
          <w:sz w:val="24"/>
          <w:szCs w:val="24"/>
        </w:rPr>
        <w:t>II. Federal Award Information</w:t>
      </w:r>
    </w:p>
    <w:p w:rsidR="00F1402A" w:rsidRPr="00CF6CBB" w:rsidRDefault="00F1402A" w:rsidP="00F1402A">
      <w:pPr>
        <w:rPr>
          <w:rFonts w:ascii="Garamond" w:hAnsi="Garamond"/>
          <w:color w:val="222222"/>
          <w:shd w:val="clear" w:color="auto" w:fill="FFFFFF"/>
        </w:rPr>
      </w:pPr>
      <w:r w:rsidRPr="00CF6CBB">
        <w:rPr>
          <w:rFonts w:ascii="Garamond" w:hAnsi="Garamond"/>
          <w:spacing w:val="-1"/>
        </w:rPr>
        <w:t>There will</w:t>
      </w:r>
      <w:r w:rsidRPr="00CF6CBB">
        <w:rPr>
          <w:rFonts w:ascii="Garamond" w:hAnsi="Garamond"/>
        </w:rPr>
        <w:t xml:space="preserve"> be</w:t>
      </w:r>
      <w:r w:rsidRPr="00CF6CBB">
        <w:rPr>
          <w:rFonts w:ascii="Garamond" w:hAnsi="Garamond"/>
          <w:spacing w:val="-1"/>
        </w:rPr>
        <w:t xml:space="preserve"> </w:t>
      </w:r>
      <w:r w:rsidRPr="00CF6CBB">
        <w:rPr>
          <w:rFonts w:ascii="Garamond" w:hAnsi="Garamond"/>
        </w:rPr>
        <w:t>one</w:t>
      </w:r>
      <w:r w:rsidRPr="00CF6CBB">
        <w:rPr>
          <w:rFonts w:ascii="Garamond" w:hAnsi="Garamond"/>
          <w:spacing w:val="-1"/>
        </w:rPr>
        <w:t xml:space="preserve"> single-source</w:t>
      </w:r>
      <w:r w:rsidRPr="00CF6CBB">
        <w:rPr>
          <w:rFonts w:ascii="Garamond" w:hAnsi="Garamond"/>
          <w:spacing w:val="1"/>
        </w:rPr>
        <w:t xml:space="preserve"> cooperative agreement </w:t>
      </w:r>
      <w:r w:rsidRPr="00CF6CBB">
        <w:rPr>
          <w:rFonts w:ascii="Garamond" w:hAnsi="Garamond"/>
          <w:spacing w:val="-1"/>
        </w:rPr>
        <w:t>awarded</w:t>
      </w:r>
      <w:r w:rsidRPr="00CF6CBB">
        <w:rPr>
          <w:rFonts w:ascii="Garamond" w:hAnsi="Garamond"/>
        </w:rPr>
        <w:t xml:space="preserve"> at $42,900.  </w:t>
      </w:r>
      <w:r w:rsidRPr="00CF6CBB">
        <w:rPr>
          <w:rFonts w:ascii="Garamond" w:hAnsi="Garamond"/>
          <w:spacing w:val="-1"/>
        </w:rPr>
        <w:t>This</w:t>
      </w:r>
      <w:r w:rsidRPr="00CF6CBB">
        <w:rPr>
          <w:rFonts w:ascii="Garamond" w:hAnsi="Garamond"/>
        </w:rPr>
        <w:t xml:space="preserve"> cooperative agreement is </w:t>
      </w:r>
      <w:r w:rsidRPr="00CF6CBB">
        <w:rPr>
          <w:rFonts w:ascii="Garamond" w:hAnsi="Garamond"/>
          <w:spacing w:val="-1"/>
        </w:rPr>
        <w:t>part</w:t>
      </w:r>
      <w:r w:rsidRPr="00CF6CBB">
        <w:rPr>
          <w:rFonts w:ascii="Garamond" w:hAnsi="Garamond"/>
        </w:rPr>
        <w:t xml:space="preserve"> of</w:t>
      </w:r>
      <w:r w:rsidRPr="00CF6CBB">
        <w:rPr>
          <w:rFonts w:ascii="Garamond" w:hAnsi="Garamond"/>
          <w:spacing w:val="-1"/>
        </w:rPr>
        <w:t xml:space="preserve"> </w:t>
      </w:r>
      <w:r w:rsidRPr="00CF6CBB">
        <w:rPr>
          <w:rFonts w:ascii="Garamond" w:hAnsi="Garamond"/>
        </w:rPr>
        <w:t>the</w:t>
      </w:r>
      <w:r w:rsidRPr="00CF6CBB">
        <w:rPr>
          <w:rFonts w:ascii="Garamond" w:hAnsi="Garamond"/>
          <w:spacing w:val="-1"/>
        </w:rPr>
        <w:t xml:space="preserve"> Albuquerque Community Engagement and Partnerships </w:t>
      </w:r>
      <w:r w:rsidRPr="00CF6CBB">
        <w:rPr>
          <w:rFonts w:ascii="Garamond" w:hAnsi="Garamond"/>
        </w:rPr>
        <w:t xml:space="preserve">funding </w:t>
      </w:r>
      <w:r w:rsidRPr="00CF6CBB">
        <w:rPr>
          <w:rFonts w:ascii="Garamond" w:hAnsi="Garamond"/>
          <w:spacing w:val="-1"/>
        </w:rPr>
        <w:t>provided</w:t>
      </w:r>
      <w:r w:rsidRPr="00CF6CBB">
        <w:rPr>
          <w:rFonts w:ascii="Garamond" w:hAnsi="Garamond"/>
        </w:rPr>
        <w:t xml:space="preserve"> </w:t>
      </w:r>
      <w:r w:rsidRPr="00CF6CBB">
        <w:rPr>
          <w:rFonts w:ascii="Garamond" w:hAnsi="Garamond"/>
          <w:spacing w:val="2"/>
        </w:rPr>
        <w:t>by</w:t>
      </w:r>
      <w:r w:rsidRPr="00CF6CBB">
        <w:rPr>
          <w:rFonts w:ascii="Garamond" w:hAnsi="Garamond"/>
          <w:spacing w:val="-5"/>
        </w:rPr>
        <w:t xml:space="preserve"> </w:t>
      </w:r>
      <w:r w:rsidRPr="00CF6CBB">
        <w:rPr>
          <w:rFonts w:ascii="Garamond" w:hAnsi="Garamond"/>
          <w:spacing w:val="-1"/>
        </w:rPr>
        <w:t xml:space="preserve">Service’s Valle </w:t>
      </w:r>
      <w:r w:rsidRPr="00CF6CBB">
        <w:rPr>
          <w:rFonts w:ascii="Garamond" w:hAnsi="Garamond"/>
        </w:rPr>
        <w:t>de</w:t>
      </w:r>
      <w:r w:rsidRPr="00CF6CBB">
        <w:rPr>
          <w:rFonts w:ascii="Garamond" w:hAnsi="Garamond"/>
          <w:spacing w:val="-1"/>
        </w:rPr>
        <w:t xml:space="preserve"> Oro</w:t>
      </w:r>
      <w:r w:rsidRPr="00CF6CBB">
        <w:rPr>
          <w:rFonts w:ascii="Garamond" w:hAnsi="Garamond"/>
          <w:spacing w:val="2"/>
        </w:rPr>
        <w:t xml:space="preserve"> </w:t>
      </w:r>
      <w:r w:rsidR="00CF6CBB">
        <w:rPr>
          <w:rFonts w:ascii="Garamond" w:hAnsi="Garamond"/>
          <w:spacing w:val="2"/>
        </w:rPr>
        <w:t>N</w:t>
      </w:r>
      <w:r w:rsidRPr="00CF6CBB">
        <w:rPr>
          <w:rFonts w:ascii="Garamond" w:hAnsi="Garamond"/>
          <w:spacing w:val="-1"/>
        </w:rPr>
        <w:t xml:space="preserve">WR </w:t>
      </w:r>
      <w:r w:rsidRPr="00CF6CBB">
        <w:rPr>
          <w:rFonts w:ascii="Garamond" w:hAnsi="Garamond"/>
        </w:rPr>
        <w:t>to enhance</w:t>
      </w:r>
      <w:r w:rsidRPr="00CF6CBB">
        <w:rPr>
          <w:rFonts w:ascii="Garamond" w:hAnsi="Garamond"/>
          <w:spacing w:val="-1"/>
        </w:rPr>
        <w:t xml:space="preserve"> </w:t>
      </w:r>
      <w:r w:rsidRPr="00CF6CBB">
        <w:rPr>
          <w:rFonts w:ascii="Garamond" w:hAnsi="Garamond"/>
        </w:rPr>
        <w:t>community</w:t>
      </w:r>
      <w:r w:rsidRPr="00CF6CBB">
        <w:rPr>
          <w:rFonts w:ascii="Garamond" w:hAnsi="Garamond"/>
          <w:spacing w:val="-3"/>
        </w:rPr>
        <w:t xml:space="preserve"> </w:t>
      </w:r>
      <w:r w:rsidRPr="00CF6CBB">
        <w:rPr>
          <w:rFonts w:ascii="Garamond" w:hAnsi="Garamond"/>
          <w:spacing w:val="-1"/>
        </w:rPr>
        <w:t>relations,</w:t>
      </w:r>
      <w:r w:rsidRPr="00CF6CBB">
        <w:rPr>
          <w:rFonts w:ascii="Garamond" w:hAnsi="Garamond"/>
          <w:spacing w:val="2"/>
        </w:rPr>
        <w:t xml:space="preserve"> </w:t>
      </w:r>
      <w:r w:rsidRPr="00CF6CBB">
        <w:rPr>
          <w:rFonts w:ascii="Garamond" w:hAnsi="Garamond"/>
          <w:spacing w:val="-1"/>
        </w:rPr>
        <w:t>outreach,</w:t>
      </w:r>
      <w:r w:rsidRPr="00CF6CBB">
        <w:rPr>
          <w:rFonts w:ascii="Garamond" w:hAnsi="Garamond"/>
          <w:spacing w:val="2"/>
        </w:rPr>
        <w:t xml:space="preserve"> marketing, </w:t>
      </w:r>
      <w:r w:rsidRPr="00CF6CBB">
        <w:rPr>
          <w:rFonts w:ascii="Garamond" w:hAnsi="Garamond"/>
          <w:spacing w:val="-1"/>
        </w:rPr>
        <w:t>and</w:t>
      </w:r>
      <w:r w:rsidRPr="00CF6CBB">
        <w:rPr>
          <w:rFonts w:ascii="Garamond" w:hAnsi="Garamond"/>
        </w:rPr>
        <w:t xml:space="preserve"> </w:t>
      </w:r>
      <w:r w:rsidRPr="00CF6CBB">
        <w:rPr>
          <w:rFonts w:ascii="Garamond" w:hAnsi="Garamond"/>
          <w:spacing w:val="-1"/>
        </w:rPr>
        <w:t>environmental</w:t>
      </w:r>
      <w:r w:rsidRPr="00CF6CBB">
        <w:rPr>
          <w:rFonts w:ascii="Garamond" w:hAnsi="Garamond"/>
        </w:rPr>
        <w:t xml:space="preserve"> </w:t>
      </w:r>
      <w:r w:rsidRPr="00CF6CBB">
        <w:rPr>
          <w:rFonts w:ascii="Garamond" w:hAnsi="Garamond"/>
          <w:spacing w:val="-1"/>
        </w:rPr>
        <w:t>education</w:t>
      </w:r>
      <w:r w:rsidRPr="00CF6CBB">
        <w:rPr>
          <w:rFonts w:ascii="Garamond" w:hAnsi="Garamond"/>
        </w:rPr>
        <w:t xml:space="preserve"> in the </w:t>
      </w:r>
      <w:r w:rsidRPr="00CF6CBB">
        <w:rPr>
          <w:rFonts w:ascii="Garamond" w:hAnsi="Garamond"/>
          <w:spacing w:val="-1"/>
        </w:rPr>
        <w:t>Albuquerque metropolitan</w:t>
      </w:r>
      <w:r w:rsidRPr="00CF6CBB">
        <w:rPr>
          <w:rFonts w:ascii="Garamond" w:hAnsi="Garamond"/>
        </w:rPr>
        <w:t xml:space="preserve"> </w:t>
      </w:r>
      <w:r w:rsidRPr="00CF6CBB">
        <w:rPr>
          <w:rFonts w:ascii="Garamond" w:hAnsi="Garamond"/>
          <w:spacing w:val="-1"/>
        </w:rPr>
        <w:t xml:space="preserve">area </w:t>
      </w:r>
      <w:r w:rsidRPr="00CF6CBB">
        <w:rPr>
          <w:rFonts w:ascii="Garamond" w:hAnsi="Garamond"/>
        </w:rPr>
        <w:t>in</w:t>
      </w:r>
      <w:r w:rsidRPr="00CF6CBB">
        <w:rPr>
          <w:rFonts w:ascii="Garamond" w:hAnsi="Garamond"/>
          <w:spacing w:val="2"/>
        </w:rPr>
        <w:t xml:space="preserve"> </w:t>
      </w:r>
      <w:r w:rsidRPr="00CF6CBB">
        <w:rPr>
          <w:rFonts w:ascii="Garamond" w:hAnsi="Garamond"/>
          <w:spacing w:val="-1"/>
        </w:rPr>
        <w:t>coordination</w:t>
      </w:r>
      <w:r w:rsidRPr="00CF6CBB">
        <w:rPr>
          <w:rFonts w:ascii="Garamond" w:hAnsi="Garamond"/>
        </w:rPr>
        <w:t xml:space="preserve"> with </w:t>
      </w:r>
      <w:r w:rsidRPr="00CF6CBB">
        <w:rPr>
          <w:rFonts w:ascii="Garamond" w:hAnsi="Garamond"/>
          <w:spacing w:val="-1"/>
        </w:rPr>
        <w:t xml:space="preserve">partners. </w:t>
      </w:r>
      <w:r w:rsidRPr="00CF6CBB">
        <w:rPr>
          <w:rFonts w:ascii="Garamond" w:hAnsi="Garamond"/>
          <w:color w:val="222222"/>
          <w:shd w:val="clear" w:color="auto" w:fill="FFFFFF"/>
        </w:rPr>
        <w:t xml:space="preserve">The Service will be substantially involved in projects under this funding opportunity. In particular, the Service will be involved with 1) refuge tours and classroom programs, providing special event </w:t>
      </w:r>
      <w:r w:rsidRPr="00CF6CBB">
        <w:rPr>
          <w:rFonts w:ascii="Garamond" w:hAnsi="Garamond"/>
          <w:color w:val="222222"/>
          <w:shd w:val="clear" w:color="auto" w:fill="FFFFFF"/>
        </w:rPr>
        <w:lastRenderedPageBreak/>
        <w:t xml:space="preserve">supplies and event information; 2) the staff will work with the Friends of Valle de Oro (Friends) to update a Discover Nature </w:t>
      </w:r>
      <w:r w:rsidR="00CF37C9">
        <w:rPr>
          <w:rFonts w:ascii="Garamond" w:hAnsi="Garamond"/>
          <w:color w:val="222222"/>
          <w:shd w:val="clear" w:color="auto" w:fill="FFFFFF"/>
        </w:rPr>
        <w:t>a</w:t>
      </w:r>
      <w:r w:rsidRPr="00CF6CBB">
        <w:rPr>
          <w:rFonts w:ascii="Garamond" w:hAnsi="Garamond"/>
          <w:color w:val="222222"/>
          <w:shd w:val="clear" w:color="auto" w:fill="FFFFFF"/>
        </w:rPr>
        <w:t>pp based on similar applications at other refuges around the country.  Staff will provide support, guidance, and coordination between the Friends Executive Director, the refuge, and the Friends Group. The Service will be fully involved in all projects and will coordinate regularly with the Friends group regarding benchmarks. The Service</w:t>
      </w:r>
      <w:r w:rsidR="00CF37C9">
        <w:rPr>
          <w:rFonts w:ascii="Garamond" w:hAnsi="Garamond"/>
          <w:color w:val="222222"/>
          <w:shd w:val="clear" w:color="auto" w:fill="FFFFFF"/>
        </w:rPr>
        <w:t>’s Valle do Oro NWR</w:t>
      </w:r>
      <w:r w:rsidRPr="00CF6CBB">
        <w:rPr>
          <w:rFonts w:ascii="Garamond" w:hAnsi="Garamond"/>
          <w:color w:val="222222"/>
          <w:shd w:val="clear" w:color="auto" w:fill="FFFFFF"/>
        </w:rPr>
        <w:t> Refuge Manager or Education Specialist will attend all planning meetings for assigned projects and the refuge will play a significant role in accomplishing all projects. The Friends will ultimately be responsible for managing the budget, assigning duties within projects, overseeing that all projects are accomplished on time, and coordination with the refuge on accomplishments and collaborative efforts.</w:t>
      </w:r>
    </w:p>
    <w:p w:rsidR="00F1402A" w:rsidRPr="00CF6CBB" w:rsidRDefault="00F1402A">
      <w:pPr>
        <w:pStyle w:val="Heading2"/>
        <w:rPr>
          <w:rFonts w:ascii="Garamond" w:eastAsia="Calibri" w:hAnsi="Garamond" w:cs="Calibri"/>
          <w:sz w:val="24"/>
          <w:szCs w:val="24"/>
        </w:rPr>
      </w:pPr>
    </w:p>
    <w:p w:rsidR="00D05676" w:rsidRPr="00CF6CBB" w:rsidRDefault="00AF7EFC">
      <w:pPr>
        <w:pStyle w:val="Heading2"/>
        <w:rPr>
          <w:rFonts w:ascii="Garamond" w:eastAsia="Calibri" w:hAnsi="Garamond" w:cs="Calibri"/>
          <w:sz w:val="24"/>
          <w:szCs w:val="24"/>
        </w:rPr>
      </w:pPr>
      <w:r w:rsidRPr="00CF6CBB">
        <w:rPr>
          <w:rFonts w:ascii="Garamond" w:eastAsia="Calibri" w:hAnsi="Garamond" w:cs="Calibri"/>
          <w:sz w:val="24"/>
          <w:szCs w:val="24"/>
        </w:rPr>
        <w:t>III. Eligibility Information</w:t>
      </w:r>
    </w:p>
    <w:p w:rsidR="00D05676" w:rsidRPr="00CF6CBB" w:rsidRDefault="00AF7EFC">
      <w:pPr>
        <w:pStyle w:val="Heading3"/>
        <w:numPr>
          <w:ilvl w:val="0"/>
          <w:numId w:val="13"/>
        </w:numPr>
        <w:rPr>
          <w:rFonts w:ascii="Garamond" w:hAnsi="Garamond"/>
          <w:sz w:val="24"/>
          <w:szCs w:val="24"/>
        </w:rPr>
      </w:pPr>
      <w:r w:rsidRPr="00CF6CBB">
        <w:rPr>
          <w:rFonts w:ascii="Garamond" w:hAnsi="Garamond"/>
          <w:sz w:val="24"/>
          <w:szCs w:val="24"/>
        </w:rPr>
        <w:t>Eligible Applicants</w:t>
      </w:r>
    </w:p>
    <w:p w:rsidR="00B9579B" w:rsidRPr="00CF6CBB" w:rsidRDefault="00B9579B" w:rsidP="00B9579B">
      <w:pPr>
        <w:rPr>
          <w:rFonts w:ascii="Garamond" w:hAnsi="Garamond"/>
        </w:rPr>
      </w:pPr>
      <w:r w:rsidRPr="00CF6CBB">
        <w:rPr>
          <w:rFonts w:ascii="Garamond" w:hAnsi="Garamond"/>
        </w:rPr>
        <w:t xml:space="preserve">This cooperative agreement </w:t>
      </w:r>
      <w:proofErr w:type="gramStart"/>
      <w:r w:rsidRPr="00CF6CBB">
        <w:rPr>
          <w:rFonts w:ascii="Garamond" w:hAnsi="Garamond"/>
        </w:rPr>
        <w:t>is reserved</w:t>
      </w:r>
      <w:proofErr w:type="gramEnd"/>
      <w:r w:rsidRPr="00CF6CBB">
        <w:rPr>
          <w:rFonts w:ascii="Garamond" w:hAnsi="Garamond"/>
        </w:rPr>
        <w:t xml:space="preserve"> for the Friends of the Valle de Oro NWR.</w:t>
      </w:r>
    </w:p>
    <w:p w:rsidR="00B9579B" w:rsidRPr="00CF6CBB" w:rsidRDefault="00B9579B" w:rsidP="00B9579B">
      <w:pPr>
        <w:rPr>
          <w:rFonts w:ascii="Garamond" w:hAnsi="Garamond"/>
        </w:rPr>
      </w:pPr>
    </w:p>
    <w:p w:rsidR="00B9579B" w:rsidRPr="00CF6CBB" w:rsidRDefault="00B9579B" w:rsidP="00B9579B">
      <w:pPr>
        <w:rPr>
          <w:rFonts w:ascii="Garamond" w:hAnsi="Garamond"/>
        </w:rPr>
      </w:pPr>
      <w:r w:rsidRPr="00CF6CBB">
        <w:rPr>
          <w:rFonts w:ascii="Garamond" w:hAnsi="Garamond"/>
        </w:rPr>
        <w:t>U.S. non-profit, non-governmental organizations must provide a copy of their Section 501(c</w:t>
      </w:r>
      <w:proofErr w:type="gramStart"/>
      <w:r w:rsidRPr="00CF6CBB">
        <w:rPr>
          <w:rFonts w:ascii="Garamond" w:hAnsi="Garamond"/>
        </w:rPr>
        <w:t>)(</w:t>
      </w:r>
      <w:proofErr w:type="gramEnd"/>
      <w:r w:rsidRPr="00CF6CBB">
        <w:rPr>
          <w:rFonts w:ascii="Garamond" w:hAnsi="Garamond"/>
        </w:rPr>
        <w:t>3) or (4) status determination letter received from the Internal Revenue Service.</w:t>
      </w:r>
    </w:p>
    <w:p w:rsidR="00B9579B" w:rsidRPr="00CF6CBB" w:rsidRDefault="00B9579B" w:rsidP="00B9579B">
      <w:pPr>
        <w:rPr>
          <w:rFonts w:ascii="Garamond" w:hAnsi="Garamond"/>
        </w:rPr>
      </w:pPr>
    </w:p>
    <w:p w:rsidR="00B9579B" w:rsidRPr="00CF6CBB" w:rsidRDefault="00AF7EFC" w:rsidP="00B9579B">
      <w:pPr>
        <w:pStyle w:val="Heading3"/>
        <w:numPr>
          <w:ilvl w:val="0"/>
          <w:numId w:val="13"/>
        </w:numPr>
        <w:rPr>
          <w:rFonts w:ascii="Garamond" w:hAnsi="Garamond"/>
          <w:b w:val="0"/>
          <w:sz w:val="24"/>
          <w:szCs w:val="24"/>
        </w:rPr>
      </w:pPr>
      <w:r w:rsidRPr="00CF6CBB">
        <w:rPr>
          <w:rFonts w:ascii="Garamond" w:hAnsi="Garamond"/>
          <w:sz w:val="24"/>
          <w:szCs w:val="24"/>
        </w:rPr>
        <w:t>Cost Sharing or Matching</w:t>
      </w:r>
      <w:r w:rsidR="00CF6CBB">
        <w:rPr>
          <w:rFonts w:ascii="Garamond" w:hAnsi="Garamond"/>
          <w:sz w:val="24"/>
          <w:szCs w:val="24"/>
        </w:rPr>
        <w:t xml:space="preserve">:  </w:t>
      </w:r>
      <w:r w:rsidR="00B9579B" w:rsidRPr="00CF6CBB">
        <w:rPr>
          <w:rFonts w:ascii="Garamond" w:hAnsi="Garamond"/>
          <w:b w:val="0"/>
          <w:sz w:val="24"/>
          <w:szCs w:val="24"/>
        </w:rPr>
        <w:t xml:space="preserve">Cost sharing is not required. </w:t>
      </w:r>
    </w:p>
    <w:p w:rsidR="00B9579B" w:rsidRPr="00CF37C9" w:rsidRDefault="00B9579B" w:rsidP="00B9579B">
      <w:pPr>
        <w:rPr>
          <w:rFonts w:ascii="Garamond" w:hAnsi="Garamond"/>
        </w:rPr>
      </w:pPr>
    </w:p>
    <w:p w:rsidR="00D05676" w:rsidRPr="00CF37C9" w:rsidRDefault="00AF7EFC">
      <w:pPr>
        <w:pStyle w:val="Heading3"/>
        <w:numPr>
          <w:ilvl w:val="0"/>
          <w:numId w:val="13"/>
        </w:numPr>
        <w:rPr>
          <w:rFonts w:ascii="Garamond" w:hAnsi="Garamond"/>
          <w:b w:val="0"/>
          <w:sz w:val="24"/>
          <w:szCs w:val="24"/>
        </w:rPr>
      </w:pPr>
      <w:r w:rsidRPr="00CF37C9">
        <w:rPr>
          <w:rFonts w:ascii="Garamond" w:hAnsi="Garamond"/>
          <w:sz w:val="24"/>
          <w:szCs w:val="24"/>
        </w:rPr>
        <w:t>Other Eligibility Criteria</w:t>
      </w:r>
      <w:r w:rsidR="00CF37C9" w:rsidRPr="00CF37C9">
        <w:rPr>
          <w:rFonts w:ascii="Garamond" w:hAnsi="Garamond"/>
          <w:sz w:val="24"/>
          <w:szCs w:val="24"/>
        </w:rPr>
        <w:t xml:space="preserve">:  </w:t>
      </w:r>
      <w:r w:rsidR="00CF37C9" w:rsidRPr="00CF37C9">
        <w:rPr>
          <w:rFonts w:ascii="Garamond" w:hAnsi="Garamond" w:cstheme="minorHAnsi"/>
          <w:b w:val="0"/>
          <w:bCs/>
          <w:color w:val="000000"/>
          <w:sz w:val="24"/>
          <w:szCs w:val="24"/>
        </w:rPr>
        <w:t>No other addition criteria at this time.</w:t>
      </w:r>
    </w:p>
    <w:p w:rsidR="00B9579B" w:rsidRPr="00CF6CBB" w:rsidRDefault="00B9579B" w:rsidP="00B9579B">
      <w:pPr>
        <w:rPr>
          <w:rFonts w:ascii="Garamond" w:hAnsi="Garamond"/>
        </w:rPr>
      </w:pPr>
    </w:p>
    <w:p w:rsidR="00D05676" w:rsidRPr="00CF6CBB" w:rsidRDefault="00AF7EFC">
      <w:pPr>
        <w:spacing w:after="240"/>
        <w:ind w:left="360"/>
        <w:rPr>
          <w:rFonts w:ascii="Garamond" w:eastAsia="Calibri" w:hAnsi="Garamond" w:cs="Calibri"/>
        </w:rPr>
      </w:pPr>
      <w:r w:rsidRPr="00CF6CBB">
        <w:rPr>
          <w:rFonts w:ascii="Garamond" w:eastAsia="Calibri" w:hAnsi="Garamond" w:cs="Calibri"/>
          <w:b/>
          <w:color w:val="000000"/>
        </w:rPr>
        <w:t>Unique Entity Identifier and System for Award Management (SAM.gov) Registration:</w:t>
      </w:r>
      <w:r w:rsidRPr="00CF6CBB">
        <w:rPr>
          <w:rFonts w:ascii="Garamond" w:eastAsia="Calibri" w:hAnsi="Garamond" w:cs="Calibri"/>
          <w:color w:val="000000"/>
        </w:rPr>
        <w:t xml:space="preserve"> This requirement does not apply to individuals applying for funds </w:t>
      </w:r>
      <w:r w:rsidRPr="00CF6CBB">
        <w:rPr>
          <w:rFonts w:ascii="Garamond" w:eastAsia="Calibri" w:hAnsi="Garamond" w:cs="Calibri"/>
        </w:rPr>
        <w:t xml:space="preserve">as a private citizen (i.e., unrelated to any business or nonprofit organization you may own or operate in your name) or any entity with an exception approved by the Service under </w:t>
      </w:r>
      <w:hyperlink r:id="rId7">
        <w:r w:rsidRPr="00CF6CBB">
          <w:rPr>
            <w:rFonts w:ascii="Garamond" w:eastAsia="Calibri" w:hAnsi="Garamond" w:cs="Calibri"/>
            <w:color w:val="0000FF"/>
            <w:u w:val="single"/>
          </w:rPr>
          <w:t>2 CFR 25.110(d)</w:t>
        </w:r>
      </w:hyperlink>
      <w:r w:rsidRPr="00CF6CBB">
        <w:rPr>
          <w:rFonts w:ascii="Garamond" w:eastAsia="Calibri" w:hAnsi="Garamond" w:cs="Calibri"/>
        </w:rPr>
        <w:t>.  All other applicants are required to obtain a Data Universal Numbering System (DUNS) number from Dun &amp; Bradstreet and then register in SAM.gov prior to submitting a Federal award application.  Federal award recipients must continue to maintain an active SAM.gov registration with current information through the life of their Federal award(s).  See the “</w:t>
      </w:r>
      <w:hyperlink w:anchor="_1fob9te">
        <w:r w:rsidRPr="00CF6CBB">
          <w:rPr>
            <w:rFonts w:ascii="Garamond" w:eastAsia="Calibri" w:hAnsi="Garamond" w:cs="Calibri"/>
            <w:color w:val="0000FF"/>
            <w:u w:val="single"/>
          </w:rPr>
          <w:t>Submission Requirements</w:t>
        </w:r>
      </w:hyperlink>
      <w:r w:rsidRPr="00CF6CBB">
        <w:rPr>
          <w:rFonts w:ascii="Garamond" w:eastAsia="Calibri" w:hAnsi="Garamond" w:cs="Calibri"/>
        </w:rPr>
        <w:t>” section of this document below for more information on SAM.gov registration.  The Service may not make a Federal award to an applicant that has not completed the SAM.gov registration.  If an applicant selected for funding has not completed their SAM.gov registration by the time the Service is ready to make an award, the program may determine that the applicant is not qualified to receive an award.  The program can use that determination as a basis for making an award to another applicant.</w:t>
      </w:r>
    </w:p>
    <w:p w:rsidR="00D05676" w:rsidRPr="00CF6CBB" w:rsidRDefault="00AF7EFC">
      <w:pPr>
        <w:spacing w:after="240"/>
        <w:ind w:left="360"/>
        <w:rPr>
          <w:rFonts w:ascii="Garamond" w:eastAsia="Calibri" w:hAnsi="Garamond" w:cs="Calibri"/>
          <w:color w:val="000000"/>
        </w:rPr>
      </w:pPr>
      <w:r w:rsidRPr="00CF6CBB">
        <w:rPr>
          <w:rFonts w:ascii="Garamond" w:eastAsia="Calibri" w:hAnsi="Garamond" w:cs="Calibri"/>
          <w:b/>
          <w:color w:val="000000"/>
        </w:rPr>
        <w:t xml:space="preserve">Prohibition on Issuing Awards to Entities that Require Certain Internal Confidentiality Agreements: </w:t>
      </w:r>
      <w:r w:rsidRPr="00CF6CBB">
        <w:rPr>
          <w:rFonts w:ascii="Garamond" w:eastAsia="Calibri" w:hAnsi="Garamond" w:cs="Calibri"/>
          <w:color w:val="000000"/>
        </w:rPr>
        <w:t xml:space="preserve">Domestic (U.S.) non-Federal entities requiring their employees or contractors to sign internal confidentiality agreements or statements that prohibit, or otherwise restrict, such employees or contractors from lawfully reporting waste, fraud, or abuse to a designated investigative or law enforcement representative of a Federal department or agency authorized to receive such information are not eligible to compete for or receive a Federal award.  See </w:t>
      </w:r>
      <w:hyperlink r:id="rId8">
        <w:r w:rsidRPr="00CF6CBB">
          <w:rPr>
            <w:rFonts w:ascii="Garamond" w:eastAsia="Calibri" w:hAnsi="Garamond" w:cs="Calibri"/>
            <w:color w:val="0000FF"/>
            <w:u w:val="single"/>
          </w:rPr>
          <w:t>Pub. L. 113-235, Title VII, Division E, Section 743</w:t>
        </w:r>
      </w:hyperlink>
      <w:r w:rsidRPr="00CF6CBB">
        <w:rPr>
          <w:rFonts w:ascii="Garamond" w:eastAsia="Calibri" w:hAnsi="Garamond" w:cs="Calibri"/>
          <w:color w:val="000000"/>
        </w:rPr>
        <w:t xml:space="preserve"> for more information.</w:t>
      </w:r>
    </w:p>
    <w:p w:rsidR="00D05676" w:rsidRPr="00CF6CBB" w:rsidRDefault="00AF7EFC">
      <w:pPr>
        <w:spacing w:after="240"/>
        <w:ind w:left="360"/>
        <w:rPr>
          <w:rFonts w:ascii="Garamond" w:eastAsia="Calibri" w:hAnsi="Garamond" w:cs="Calibri"/>
        </w:rPr>
      </w:pPr>
      <w:r w:rsidRPr="00CF6CBB">
        <w:rPr>
          <w:rFonts w:ascii="Garamond" w:eastAsia="Calibri" w:hAnsi="Garamond" w:cs="Calibri"/>
          <w:b/>
        </w:rPr>
        <w:t xml:space="preserve">Excluded Parties: </w:t>
      </w:r>
      <w:r w:rsidRPr="00CF6CBB">
        <w:rPr>
          <w:rFonts w:ascii="Garamond" w:eastAsia="Calibri" w:hAnsi="Garamond" w:cs="Calibri"/>
        </w:rPr>
        <w:t xml:space="preserve">The Service conducts a review of the SAM.gov Exclusions database for all applicant entities and their key project personnel prior to award.  The Service cannot award funds to entities or their key project personnel identified in the SAM.gov Exclusions database as </w:t>
      </w:r>
      <w:r w:rsidRPr="00CF6CBB">
        <w:rPr>
          <w:rFonts w:ascii="Garamond" w:eastAsia="Calibri" w:hAnsi="Garamond" w:cs="Calibri"/>
        </w:rPr>
        <w:lastRenderedPageBreak/>
        <w:t>ineligible, prohibited/restricted or otherwise excluded from receiving Federal contracts, certain subcontracts, and certain Federal assistance and benefits, as their ineligibility condition applies to this Federal program.</w:t>
      </w:r>
    </w:p>
    <w:p w:rsidR="00D05676" w:rsidRPr="00CF6CBB" w:rsidRDefault="00AF7EFC">
      <w:pPr>
        <w:pStyle w:val="Heading2"/>
        <w:rPr>
          <w:rFonts w:ascii="Garamond" w:eastAsia="Calibri" w:hAnsi="Garamond" w:cs="Calibri"/>
          <w:sz w:val="24"/>
          <w:szCs w:val="24"/>
        </w:rPr>
      </w:pPr>
      <w:r w:rsidRPr="00CF6CBB">
        <w:rPr>
          <w:rFonts w:ascii="Garamond" w:eastAsia="Calibri" w:hAnsi="Garamond" w:cs="Calibri"/>
          <w:sz w:val="24"/>
          <w:szCs w:val="24"/>
        </w:rPr>
        <w:t>IV. Application Requirements</w:t>
      </w:r>
    </w:p>
    <w:p w:rsidR="00D05676" w:rsidRDefault="00AF7EFC">
      <w:pPr>
        <w:pStyle w:val="Heading3"/>
        <w:numPr>
          <w:ilvl w:val="0"/>
          <w:numId w:val="3"/>
        </w:numPr>
        <w:rPr>
          <w:rFonts w:ascii="Garamond" w:hAnsi="Garamond"/>
          <w:sz w:val="24"/>
          <w:szCs w:val="24"/>
        </w:rPr>
      </w:pPr>
      <w:r w:rsidRPr="00CF6CBB">
        <w:rPr>
          <w:rFonts w:ascii="Garamond" w:hAnsi="Garamond"/>
          <w:sz w:val="24"/>
          <w:szCs w:val="24"/>
        </w:rPr>
        <w:t>Requesting Paper Application Package</w:t>
      </w:r>
    </w:p>
    <w:p w:rsidR="00D957C7" w:rsidRPr="00D957C7" w:rsidRDefault="00D957C7" w:rsidP="00D957C7">
      <w:pPr>
        <w:pStyle w:val="ListParagraph"/>
        <w:numPr>
          <w:ilvl w:val="0"/>
          <w:numId w:val="3"/>
        </w:numPr>
        <w:pBdr>
          <w:top w:val="nil"/>
          <w:left w:val="nil"/>
          <w:bottom w:val="nil"/>
          <w:right w:val="nil"/>
          <w:between w:val="nil"/>
        </w:pBdr>
        <w:spacing w:after="240"/>
        <w:rPr>
          <w:rFonts w:ascii="Garamond" w:eastAsia="Calibri" w:hAnsi="Garamond" w:cs="Calibri"/>
          <w:color w:val="000000"/>
        </w:rPr>
      </w:pPr>
      <w:r w:rsidRPr="00D957C7">
        <w:rPr>
          <w:rFonts w:ascii="Garamond" w:eastAsia="Calibri" w:hAnsi="Garamond" w:cs="Calibri"/>
          <w:color w:val="000000"/>
        </w:rPr>
        <w:t xml:space="preserve">Applicants may visit </w:t>
      </w:r>
      <w:hyperlink r:id="rId9" w:history="1">
        <w:r w:rsidRPr="00D957C7">
          <w:rPr>
            <w:rStyle w:val="Hyperlink"/>
            <w:rFonts w:ascii="Garamond" w:hAnsi="Garamond"/>
          </w:rPr>
          <w:t>https://www.grants.gov/web/grants/forms/sf-424-family.html</w:t>
        </w:r>
      </w:hyperlink>
      <w:r w:rsidRPr="00D957C7">
        <w:rPr>
          <w:rFonts w:ascii="Garamond" w:hAnsi="Garamond"/>
        </w:rPr>
        <w:t xml:space="preserve"> in order to obtain the paper forms as well as the instructions in the grant application package.</w:t>
      </w:r>
    </w:p>
    <w:p w:rsidR="00F743F0" w:rsidRPr="00F743F0" w:rsidRDefault="00F743F0" w:rsidP="00F743F0">
      <w:pPr>
        <w:pStyle w:val="ListParagraph"/>
        <w:ind w:left="360"/>
      </w:pPr>
    </w:p>
    <w:p w:rsidR="00D05676" w:rsidRPr="00CF6CBB" w:rsidRDefault="00AF7EFC">
      <w:pPr>
        <w:pStyle w:val="Heading3"/>
        <w:numPr>
          <w:ilvl w:val="0"/>
          <w:numId w:val="3"/>
        </w:numPr>
        <w:rPr>
          <w:rFonts w:ascii="Garamond" w:hAnsi="Garamond"/>
          <w:sz w:val="24"/>
          <w:szCs w:val="24"/>
        </w:rPr>
      </w:pPr>
      <w:r w:rsidRPr="00CF6CBB">
        <w:rPr>
          <w:rFonts w:ascii="Garamond" w:hAnsi="Garamond"/>
          <w:sz w:val="24"/>
          <w:szCs w:val="24"/>
        </w:rPr>
        <w:t>Application Form and Content Requirements</w:t>
      </w:r>
    </w:p>
    <w:p w:rsidR="00D05676" w:rsidRPr="00CF6CBB" w:rsidRDefault="00AF7EFC">
      <w:pPr>
        <w:pBdr>
          <w:top w:val="nil"/>
          <w:left w:val="nil"/>
          <w:bottom w:val="nil"/>
          <w:right w:val="nil"/>
          <w:between w:val="nil"/>
        </w:pBdr>
        <w:spacing w:after="240"/>
        <w:ind w:left="360"/>
        <w:rPr>
          <w:rFonts w:ascii="Garamond" w:eastAsia="Calibri" w:hAnsi="Garamond" w:cs="Calibri"/>
          <w:color w:val="000000"/>
        </w:rPr>
      </w:pPr>
      <w:r w:rsidRPr="00CF6CBB">
        <w:rPr>
          <w:rFonts w:ascii="Garamond" w:eastAsia="Calibri" w:hAnsi="Garamond" w:cs="Calibri"/>
          <w:color w:val="000000"/>
        </w:rPr>
        <w:t>Applicants must submit the following:</w:t>
      </w:r>
    </w:p>
    <w:p w:rsidR="00D05676" w:rsidRPr="00CF6CBB" w:rsidRDefault="00AF7EFC">
      <w:pPr>
        <w:pStyle w:val="Heading4"/>
        <w:numPr>
          <w:ilvl w:val="0"/>
          <w:numId w:val="4"/>
        </w:numPr>
        <w:rPr>
          <w:rFonts w:ascii="Garamond" w:hAnsi="Garamond"/>
          <w:sz w:val="24"/>
          <w:szCs w:val="24"/>
        </w:rPr>
      </w:pPr>
      <w:bookmarkStart w:id="1" w:name="_30j0zll" w:colFirst="0" w:colLast="0"/>
      <w:bookmarkEnd w:id="1"/>
      <w:r w:rsidRPr="00CF6CBB">
        <w:rPr>
          <w:rFonts w:ascii="Garamond" w:hAnsi="Garamond"/>
          <w:sz w:val="24"/>
          <w:szCs w:val="24"/>
        </w:rPr>
        <w:t>SF-424, Application for Federal Assistance</w:t>
      </w:r>
    </w:p>
    <w:p w:rsidR="00D05676" w:rsidRPr="00CF6CBB" w:rsidRDefault="00AF7EFC">
      <w:pPr>
        <w:pBdr>
          <w:top w:val="nil"/>
          <w:left w:val="nil"/>
          <w:bottom w:val="nil"/>
          <w:right w:val="nil"/>
          <w:between w:val="nil"/>
        </w:pBdr>
        <w:spacing w:after="240"/>
        <w:ind w:left="720"/>
        <w:rPr>
          <w:rFonts w:ascii="Garamond" w:eastAsia="Calibri" w:hAnsi="Garamond" w:cs="Calibri"/>
          <w:color w:val="000000"/>
        </w:rPr>
      </w:pPr>
      <w:r w:rsidRPr="00CF6CBB">
        <w:rPr>
          <w:rFonts w:ascii="Garamond" w:eastAsia="Calibri" w:hAnsi="Garamond" w:cs="Calibri"/>
          <w:color w:val="000000"/>
        </w:rPr>
        <w:t xml:space="preserve">Applicants must submit the appropriate Standard Form (SF)-424, Application for Federal Assistance.  All applicants </w:t>
      </w:r>
      <w:r w:rsidR="00D957C7">
        <w:rPr>
          <w:rFonts w:ascii="Garamond" w:eastAsia="Calibri" w:hAnsi="Garamond" w:cs="Calibri"/>
          <w:color w:val="000000"/>
        </w:rPr>
        <w:t xml:space="preserve">(organizations) </w:t>
      </w:r>
      <w:r w:rsidRPr="00CF6CBB">
        <w:rPr>
          <w:rFonts w:ascii="Garamond" w:eastAsia="Calibri" w:hAnsi="Garamond" w:cs="Calibri"/>
          <w:color w:val="000000"/>
        </w:rPr>
        <w:t xml:space="preserve">must complete the standard </w:t>
      </w:r>
      <w:hyperlink r:id="rId10">
        <w:r w:rsidRPr="00CF6CBB">
          <w:rPr>
            <w:rFonts w:ascii="Garamond" w:eastAsia="Calibri" w:hAnsi="Garamond" w:cs="Calibri"/>
            <w:color w:val="0000FF"/>
            <w:u w:val="single"/>
          </w:rPr>
          <w:t>SF-424, Application for Federal Assistance</w:t>
        </w:r>
      </w:hyperlink>
      <w:r w:rsidRPr="00CF6CBB">
        <w:rPr>
          <w:rFonts w:ascii="Garamond" w:eastAsia="Calibri" w:hAnsi="Garamond" w:cs="Calibri"/>
          <w:color w:val="000000"/>
        </w:rPr>
        <w:t>.  All of the required application forms are available on the “Packages” tab of this Funding Opportunity on Grants.gov.  The SF-424, Application for Federal Assistance must be complete, and signed and dated.  Please note: Enter only the amount requested from this Federal program in the “Federal” funding box on the SF-424 Application form.  Include any other Federal sources of funding in the “Other” box, and provide details on those Federal source(s) and funding amount(s) in the required Budget Narrative (see the “Budget Narrative” section below).</w:t>
      </w:r>
    </w:p>
    <w:p w:rsidR="00D05676" w:rsidRPr="00CF6CBB" w:rsidRDefault="00AF7EFC">
      <w:pPr>
        <w:pStyle w:val="Heading4"/>
        <w:numPr>
          <w:ilvl w:val="0"/>
          <w:numId w:val="4"/>
        </w:numPr>
        <w:rPr>
          <w:rFonts w:ascii="Garamond" w:hAnsi="Garamond"/>
          <w:sz w:val="24"/>
          <w:szCs w:val="24"/>
          <w:shd w:val="clear" w:color="auto" w:fill="D9D9D9"/>
        </w:rPr>
      </w:pPr>
      <w:r w:rsidRPr="00CF6CBB">
        <w:rPr>
          <w:rFonts w:ascii="Garamond" w:hAnsi="Garamond"/>
          <w:sz w:val="24"/>
          <w:szCs w:val="24"/>
        </w:rPr>
        <w:t>SF 424, Assurances</w:t>
      </w:r>
    </w:p>
    <w:p w:rsidR="00D05676" w:rsidRPr="00CF6CBB" w:rsidRDefault="00AF7EFC">
      <w:pPr>
        <w:pBdr>
          <w:top w:val="nil"/>
          <w:left w:val="nil"/>
          <w:bottom w:val="nil"/>
          <w:right w:val="nil"/>
          <w:between w:val="nil"/>
        </w:pBdr>
        <w:spacing w:after="240"/>
        <w:ind w:left="720"/>
        <w:rPr>
          <w:rFonts w:ascii="Garamond" w:eastAsia="Calibri" w:hAnsi="Garamond" w:cs="Calibri"/>
          <w:color w:val="000000"/>
        </w:rPr>
      </w:pPr>
      <w:r w:rsidRPr="00CF6CBB">
        <w:rPr>
          <w:rFonts w:ascii="Garamond" w:eastAsia="Calibri" w:hAnsi="Garamond" w:cs="Calibri"/>
          <w:color w:val="000000"/>
        </w:rPr>
        <w:t xml:space="preserve">Applicants must submit the appropriate signed and dated Assurances form. Complete the </w:t>
      </w:r>
      <w:hyperlink r:id="rId11">
        <w:r w:rsidRPr="00CF6CBB">
          <w:rPr>
            <w:rFonts w:ascii="Garamond" w:eastAsia="Calibri" w:hAnsi="Garamond" w:cs="Calibri"/>
            <w:color w:val="0000FF"/>
            <w:u w:val="single"/>
          </w:rPr>
          <w:t>SF-424B, Assurances for Non-Construction Programs</w:t>
        </w:r>
      </w:hyperlink>
      <w:r w:rsidR="00D957C7">
        <w:rPr>
          <w:rFonts w:ascii="Garamond" w:eastAsia="Calibri" w:hAnsi="Garamond" w:cs="Calibri"/>
          <w:color w:val="0000FF"/>
          <w:u w:val="single"/>
        </w:rPr>
        <w:t xml:space="preserve"> </w:t>
      </w:r>
      <w:r w:rsidR="00D957C7">
        <w:rPr>
          <w:rFonts w:ascii="Garamond" w:eastAsia="Calibri" w:hAnsi="Garamond" w:cs="Calibri"/>
          <w:color w:val="000000"/>
        </w:rPr>
        <w:t xml:space="preserve">for </w:t>
      </w:r>
      <w:r w:rsidRPr="00CF6CBB">
        <w:rPr>
          <w:rFonts w:ascii="Garamond" w:eastAsia="Calibri" w:hAnsi="Garamond" w:cs="Calibri"/>
          <w:color w:val="000000"/>
        </w:rPr>
        <w:t>your project.  All of the required application forms are available on the “Packages” tab of this Funding Opportunity on Grants.gov.  The SF-424 Assurances forms include a statement that some of the assurances may not be applicable to your organization and/or your project or program.  Signing the required SF-424 Assurances form does not make you or your organization subject to laws that are otherwise not applicable to you or your organization.  Changing, crossing out, or making notations on the form before signing has no impact on the applicability of law.</w:t>
      </w:r>
    </w:p>
    <w:p w:rsidR="00D05676" w:rsidRPr="00CF6CBB" w:rsidRDefault="00AF7EFC">
      <w:pPr>
        <w:pStyle w:val="Heading4"/>
        <w:numPr>
          <w:ilvl w:val="0"/>
          <w:numId w:val="4"/>
        </w:numPr>
        <w:rPr>
          <w:rFonts w:ascii="Garamond" w:hAnsi="Garamond"/>
          <w:sz w:val="24"/>
          <w:szCs w:val="24"/>
          <w:shd w:val="clear" w:color="auto" w:fill="D9D9D9"/>
        </w:rPr>
      </w:pPr>
      <w:r w:rsidRPr="00CF6CBB">
        <w:rPr>
          <w:rFonts w:ascii="Garamond" w:hAnsi="Garamond"/>
          <w:sz w:val="24"/>
          <w:szCs w:val="24"/>
        </w:rPr>
        <w:t>Project Narrative</w:t>
      </w:r>
    </w:p>
    <w:p w:rsidR="00D05676" w:rsidRPr="00965148" w:rsidRDefault="00965148">
      <w:pPr>
        <w:pBdr>
          <w:top w:val="nil"/>
          <w:left w:val="nil"/>
          <w:bottom w:val="nil"/>
          <w:right w:val="nil"/>
          <w:between w:val="nil"/>
        </w:pBdr>
        <w:spacing w:after="240"/>
        <w:ind w:left="720"/>
        <w:rPr>
          <w:rFonts w:ascii="Garamond" w:eastAsia="Calibri" w:hAnsi="Garamond" w:cs="Calibri"/>
          <w:color w:val="000000"/>
        </w:rPr>
      </w:pPr>
      <w:r w:rsidRPr="00965148">
        <w:rPr>
          <w:rFonts w:ascii="Garamond" w:eastAsia="Calibri" w:hAnsi="Garamond" w:cs="Calibri"/>
          <w:color w:val="000000"/>
        </w:rPr>
        <w:t>The applicant must submit an a</w:t>
      </w:r>
      <w:r w:rsidR="00AF7EFC" w:rsidRPr="00965148">
        <w:rPr>
          <w:rFonts w:ascii="Garamond" w:eastAsia="Calibri" w:hAnsi="Garamond" w:cs="Calibri"/>
          <w:color w:val="000000"/>
        </w:rPr>
        <w:t xml:space="preserve">pplication </w:t>
      </w:r>
      <w:r w:rsidRPr="00965148">
        <w:rPr>
          <w:rFonts w:ascii="Garamond" w:eastAsia="Calibri" w:hAnsi="Garamond" w:cs="Calibri"/>
          <w:color w:val="000000"/>
        </w:rPr>
        <w:t xml:space="preserve">package that must </w:t>
      </w:r>
      <w:r w:rsidR="00AF7EFC" w:rsidRPr="00965148">
        <w:rPr>
          <w:rFonts w:ascii="Garamond" w:eastAsia="Calibri" w:hAnsi="Garamond" w:cs="Calibri"/>
          <w:color w:val="000000"/>
        </w:rPr>
        <w:t>include:</w:t>
      </w:r>
    </w:p>
    <w:p w:rsidR="000A7505" w:rsidRDefault="000A7505" w:rsidP="000A7505">
      <w:pPr>
        <w:pStyle w:val="ListParagraph"/>
        <w:numPr>
          <w:ilvl w:val="0"/>
          <w:numId w:val="14"/>
        </w:numPr>
        <w:shd w:val="clear" w:color="auto" w:fill="FFFFFF"/>
        <w:rPr>
          <w:rFonts w:ascii="Garamond" w:hAnsi="Garamond" w:cs="Arial"/>
          <w:color w:val="222222"/>
        </w:rPr>
      </w:pPr>
      <w:r w:rsidRPr="000A7505">
        <w:rPr>
          <w:rFonts w:ascii="Garamond" w:eastAsia="Calibri" w:hAnsi="Garamond" w:cs="Calibri"/>
          <w:color w:val="000000"/>
        </w:rPr>
        <w:t xml:space="preserve">Project title:  </w:t>
      </w:r>
      <w:r w:rsidRPr="000A7505">
        <w:rPr>
          <w:rFonts w:ascii="Garamond" w:hAnsi="Garamond" w:cs="Arial"/>
          <w:color w:val="222222"/>
        </w:rPr>
        <w:t>Albuquerque Community Engagement and Partnership Program- Friends of Valle de Oro</w:t>
      </w:r>
    </w:p>
    <w:p w:rsidR="000A7505" w:rsidRPr="000A7505" w:rsidRDefault="000A7505" w:rsidP="000A7505">
      <w:pPr>
        <w:pStyle w:val="ListParagraph"/>
        <w:shd w:val="clear" w:color="auto" w:fill="FFFFFF"/>
        <w:ind w:left="1440"/>
        <w:rPr>
          <w:rFonts w:ascii="Garamond" w:hAnsi="Garamond" w:cs="Arial"/>
          <w:color w:val="222222"/>
        </w:rPr>
      </w:pPr>
    </w:p>
    <w:p w:rsidR="00D05676" w:rsidRPr="000A7505" w:rsidRDefault="00AF7EFC" w:rsidP="000A7505">
      <w:pPr>
        <w:numPr>
          <w:ilvl w:val="0"/>
          <w:numId w:val="1"/>
        </w:numPr>
        <w:pBdr>
          <w:top w:val="nil"/>
          <w:left w:val="nil"/>
          <w:bottom w:val="nil"/>
          <w:right w:val="nil"/>
          <w:between w:val="nil"/>
        </w:pBdr>
        <w:rPr>
          <w:rFonts w:ascii="Garamond" w:hAnsi="Garamond"/>
          <w:color w:val="000000"/>
        </w:rPr>
      </w:pPr>
      <w:r w:rsidRPr="000A7505">
        <w:rPr>
          <w:rFonts w:ascii="Garamond" w:eastAsia="Calibri" w:hAnsi="Garamond" w:cs="Calibri"/>
          <w:color w:val="000000"/>
        </w:rPr>
        <w:t>Description of enti</w:t>
      </w:r>
      <w:r w:rsidR="000A7505" w:rsidRPr="000A7505">
        <w:rPr>
          <w:rFonts w:ascii="Garamond" w:eastAsia="Calibri" w:hAnsi="Garamond" w:cs="Calibri"/>
          <w:color w:val="000000"/>
        </w:rPr>
        <w:t>ty(</w:t>
      </w:r>
      <w:proofErr w:type="spellStart"/>
      <w:r w:rsidR="000A7505" w:rsidRPr="000A7505">
        <w:rPr>
          <w:rFonts w:ascii="Garamond" w:eastAsia="Calibri" w:hAnsi="Garamond" w:cs="Calibri"/>
          <w:color w:val="000000"/>
        </w:rPr>
        <w:t>ies</w:t>
      </w:r>
      <w:proofErr w:type="spellEnd"/>
      <w:r w:rsidR="000A7505" w:rsidRPr="000A7505">
        <w:rPr>
          <w:rFonts w:ascii="Garamond" w:eastAsia="Calibri" w:hAnsi="Garamond" w:cs="Calibri"/>
          <w:color w:val="000000"/>
        </w:rPr>
        <w:t xml:space="preserve">) undertaking the project:  </w:t>
      </w:r>
      <w:r w:rsidR="000A7505">
        <w:rPr>
          <w:rFonts w:ascii="Garamond" w:eastAsia="Calibri" w:hAnsi="Garamond" w:cs="Calibri"/>
          <w:color w:val="000000"/>
        </w:rPr>
        <w:t>t</w:t>
      </w:r>
      <w:r w:rsidR="000A7505" w:rsidRPr="00944723">
        <w:rPr>
          <w:rFonts w:ascii="Garamond" w:hAnsi="Garamond" w:cs="Arial"/>
          <w:color w:val="222222"/>
        </w:rPr>
        <w:t xml:space="preserve">he entities involved with the project include </w:t>
      </w:r>
      <w:r w:rsidR="000A7505">
        <w:rPr>
          <w:rFonts w:ascii="Garamond" w:hAnsi="Garamond" w:cs="Arial"/>
          <w:color w:val="222222"/>
        </w:rPr>
        <w:t xml:space="preserve">the </w:t>
      </w:r>
      <w:r w:rsidR="000A7505" w:rsidRPr="00944723">
        <w:rPr>
          <w:rFonts w:ascii="Garamond" w:hAnsi="Garamond" w:cs="Arial"/>
          <w:color w:val="222222"/>
        </w:rPr>
        <w:t>Friends (</w:t>
      </w:r>
      <w:proofErr w:type="spellStart"/>
      <w:r w:rsidR="000A7505" w:rsidRPr="00944723">
        <w:rPr>
          <w:rFonts w:ascii="Garamond" w:hAnsi="Garamond" w:cs="Arial"/>
          <w:color w:val="222222"/>
        </w:rPr>
        <w:t>Aryn</w:t>
      </w:r>
      <w:proofErr w:type="spellEnd"/>
      <w:r w:rsidR="000A7505" w:rsidRPr="00944723">
        <w:rPr>
          <w:rFonts w:ascii="Garamond" w:hAnsi="Garamond" w:cs="Arial"/>
          <w:color w:val="222222"/>
        </w:rPr>
        <w:t xml:space="preserve"> </w:t>
      </w:r>
      <w:proofErr w:type="spellStart"/>
      <w:r w:rsidR="000A7505" w:rsidRPr="00944723">
        <w:rPr>
          <w:rFonts w:ascii="Garamond" w:hAnsi="Garamond" w:cs="Arial"/>
          <w:color w:val="222222"/>
        </w:rPr>
        <w:t>LaBrake</w:t>
      </w:r>
      <w:proofErr w:type="spellEnd"/>
      <w:r w:rsidR="000A7505" w:rsidRPr="00944723">
        <w:rPr>
          <w:rFonts w:ascii="Garamond" w:hAnsi="Garamond" w:cs="Arial"/>
          <w:color w:val="222222"/>
        </w:rPr>
        <w:t xml:space="preserve">, Executive Director), members of </w:t>
      </w:r>
      <w:r w:rsidR="000A7505">
        <w:rPr>
          <w:rFonts w:ascii="Garamond" w:hAnsi="Garamond" w:cs="Arial"/>
          <w:color w:val="222222"/>
        </w:rPr>
        <w:t xml:space="preserve">the </w:t>
      </w:r>
      <w:r w:rsidR="000A7505" w:rsidRPr="00944723">
        <w:rPr>
          <w:rFonts w:ascii="Garamond" w:hAnsi="Garamond" w:cs="Arial"/>
          <w:color w:val="222222"/>
        </w:rPr>
        <w:t>Friend</w:t>
      </w:r>
      <w:r w:rsidR="000A7505">
        <w:rPr>
          <w:rFonts w:ascii="Garamond" w:hAnsi="Garamond" w:cs="Arial"/>
          <w:color w:val="222222"/>
        </w:rPr>
        <w:t>s</w:t>
      </w:r>
      <w:r w:rsidR="000A7505" w:rsidRPr="00944723">
        <w:rPr>
          <w:rFonts w:ascii="Garamond" w:hAnsi="Garamond" w:cs="Arial"/>
          <w:color w:val="222222"/>
        </w:rPr>
        <w:t xml:space="preserve">, targeted Title I schools that serve diverse populations, and refuge staff, including Valle de Oro NWR Environmental Education Specialist Teresa </w:t>
      </w:r>
      <w:proofErr w:type="spellStart"/>
      <w:r w:rsidR="000A7505" w:rsidRPr="00944723">
        <w:rPr>
          <w:rFonts w:ascii="Garamond" w:hAnsi="Garamond" w:cs="Arial"/>
          <w:color w:val="222222"/>
        </w:rPr>
        <w:t>Skiba</w:t>
      </w:r>
      <w:proofErr w:type="spellEnd"/>
      <w:r w:rsidR="000A7505" w:rsidRPr="00944723">
        <w:rPr>
          <w:rFonts w:ascii="Garamond" w:hAnsi="Garamond" w:cs="Arial"/>
          <w:color w:val="222222"/>
        </w:rPr>
        <w:t>, Park Rangers Antonio Valdes-</w:t>
      </w:r>
      <w:proofErr w:type="spellStart"/>
      <w:r w:rsidR="000A7505" w:rsidRPr="00944723">
        <w:rPr>
          <w:rFonts w:ascii="Garamond" w:hAnsi="Garamond" w:cs="Arial"/>
          <w:color w:val="222222"/>
        </w:rPr>
        <w:t>Dapena</w:t>
      </w:r>
      <w:proofErr w:type="spellEnd"/>
      <w:r w:rsidR="000A7505" w:rsidRPr="00944723">
        <w:rPr>
          <w:rFonts w:ascii="Garamond" w:hAnsi="Garamond" w:cs="Arial"/>
          <w:color w:val="222222"/>
        </w:rPr>
        <w:t xml:space="preserve"> and Hannah Redwood, and refuge management including Refuge Manager Jennifer Owen-White and De</w:t>
      </w:r>
      <w:r w:rsidR="000A7505">
        <w:rPr>
          <w:rFonts w:ascii="Garamond" w:hAnsi="Garamond" w:cs="Arial"/>
          <w:color w:val="222222"/>
        </w:rPr>
        <w:t>puty Refuge Manager Katie McVey</w:t>
      </w:r>
    </w:p>
    <w:p w:rsidR="000A7505" w:rsidRPr="000A7505" w:rsidRDefault="000A7505" w:rsidP="000A7505">
      <w:pPr>
        <w:pBdr>
          <w:top w:val="nil"/>
          <w:left w:val="nil"/>
          <w:bottom w:val="nil"/>
          <w:right w:val="nil"/>
          <w:between w:val="nil"/>
        </w:pBdr>
        <w:rPr>
          <w:rFonts w:ascii="Garamond" w:hAnsi="Garamond"/>
          <w:color w:val="000000"/>
        </w:rPr>
      </w:pPr>
    </w:p>
    <w:p w:rsidR="00D05676" w:rsidRPr="000A7505" w:rsidRDefault="00AF7EFC" w:rsidP="000A7505">
      <w:pPr>
        <w:numPr>
          <w:ilvl w:val="0"/>
          <w:numId w:val="1"/>
        </w:numPr>
        <w:pBdr>
          <w:top w:val="nil"/>
          <w:left w:val="nil"/>
          <w:bottom w:val="nil"/>
          <w:right w:val="nil"/>
          <w:between w:val="nil"/>
        </w:pBdr>
        <w:rPr>
          <w:rFonts w:ascii="Garamond" w:hAnsi="Garamond"/>
          <w:color w:val="000000"/>
        </w:rPr>
      </w:pPr>
      <w:r w:rsidRPr="000A7505">
        <w:rPr>
          <w:rFonts w:ascii="Garamond" w:eastAsia="Calibri" w:hAnsi="Garamond" w:cs="Calibri"/>
          <w:color w:val="000000"/>
        </w:rPr>
        <w:lastRenderedPageBreak/>
        <w:t>Statement</w:t>
      </w:r>
      <w:r w:rsidR="000A7505" w:rsidRPr="000A7505">
        <w:rPr>
          <w:rFonts w:ascii="Garamond" w:eastAsia="Calibri" w:hAnsi="Garamond" w:cs="Calibri"/>
          <w:color w:val="000000"/>
        </w:rPr>
        <w:t xml:space="preserve"> of need:  </w:t>
      </w:r>
      <w:r w:rsidR="000A7505" w:rsidRPr="00944723">
        <w:rPr>
          <w:rFonts w:ascii="Garamond" w:hAnsi="Garamond" w:cs="Arial"/>
          <w:color w:val="222222"/>
        </w:rPr>
        <w:t xml:space="preserve">Eighty percent of Americans are living in cities, also referred to as urban areas. People living in cities, especially youth, </w:t>
      </w:r>
      <w:proofErr w:type="gramStart"/>
      <w:r w:rsidR="000A7505" w:rsidRPr="00944723">
        <w:rPr>
          <w:rFonts w:ascii="Garamond" w:hAnsi="Garamond" w:cs="Arial"/>
          <w:color w:val="222222"/>
        </w:rPr>
        <w:t>are increasingly disconnected</w:t>
      </w:r>
      <w:proofErr w:type="gramEnd"/>
      <w:r w:rsidR="000A7505" w:rsidRPr="00944723">
        <w:rPr>
          <w:rFonts w:ascii="Garamond" w:hAnsi="Garamond" w:cs="Arial"/>
          <w:color w:val="222222"/>
        </w:rPr>
        <w:t xml:space="preserve"> from outdoor nature experiences, resulting in significantly diminished stewardship of natural areas, public lands, and awareness of the mission of the Service and </w:t>
      </w:r>
      <w:r w:rsidR="000A7505">
        <w:rPr>
          <w:rFonts w:ascii="Garamond" w:hAnsi="Garamond" w:cs="Arial"/>
          <w:color w:val="222222"/>
        </w:rPr>
        <w:t>DOI</w:t>
      </w:r>
      <w:r w:rsidR="000A7505" w:rsidRPr="00944723">
        <w:rPr>
          <w:rFonts w:ascii="Garamond" w:hAnsi="Garamond" w:cs="Arial"/>
          <w:color w:val="222222"/>
        </w:rPr>
        <w:t>.  Valle de Oro NWR is the first urban wildlife refuge established under the Service's Urban Wildlife Conservation Program (UWCP</w:t>
      </w:r>
      <w:proofErr w:type="gramStart"/>
      <w:r w:rsidR="000A7505" w:rsidRPr="00944723">
        <w:rPr>
          <w:rFonts w:ascii="Garamond" w:hAnsi="Garamond" w:cs="Arial"/>
          <w:color w:val="222222"/>
        </w:rPr>
        <w:t>) which</w:t>
      </w:r>
      <w:proofErr w:type="gramEnd"/>
      <w:r w:rsidR="000A7505" w:rsidRPr="00944723">
        <w:rPr>
          <w:rFonts w:ascii="Garamond" w:hAnsi="Garamond" w:cs="Arial"/>
          <w:color w:val="222222"/>
        </w:rPr>
        <w:t xml:space="preserve"> promotes strategies to inspire and engage urban citizens and communities with the outdoors and nature and to engage them as partners in conservation.  </w:t>
      </w:r>
      <w:proofErr w:type="gramStart"/>
      <w:r w:rsidR="000A7505">
        <w:rPr>
          <w:rFonts w:ascii="Garamond" w:hAnsi="Garamond" w:cs="Arial"/>
          <w:color w:val="222222"/>
        </w:rPr>
        <w:t>Valle de Oro NWR, l</w:t>
      </w:r>
      <w:r w:rsidR="000A7505" w:rsidRPr="00944723">
        <w:rPr>
          <w:rFonts w:ascii="Garamond" w:hAnsi="Garamond" w:cs="Arial"/>
          <w:color w:val="222222"/>
        </w:rPr>
        <w:t>ocated just outside the city limits of Albuquerque, New Mexico, less than 10 miles from downtown, and an estimated 30 minute drive from 50 percent of the State’s population, is an accessible education and recreation resource and is uniquely positioned to engage city dwellers in conservation and model best practices for the success of the UWCP and the Urban Wildlife Refuge Standards of Excel</w:t>
      </w:r>
      <w:r w:rsidR="000A7505">
        <w:rPr>
          <w:rFonts w:ascii="Garamond" w:hAnsi="Garamond" w:cs="Arial"/>
          <w:color w:val="222222"/>
        </w:rPr>
        <w:t>lence.</w:t>
      </w:r>
      <w:proofErr w:type="gramEnd"/>
    </w:p>
    <w:p w:rsidR="000A7505" w:rsidRDefault="000A7505" w:rsidP="000A7505">
      <w:pPr>
        <w:pStyle w:val="ListParagraph"/>
        <w:rPr>
          <w:rFonts w:ascii="Garamond" w:hAnsi="Garamond"/>
          <w:color w:val="000000"/>
        </w:rPr>
      </w:pPr>
    </w:p>
    <w:p w:rsidR="000A7505" w:rsidRPr="000A7505" w:rsidRDefault="000A7505" w:rsidP="000A7505">
      <w:pPr>
        <w:numPr>
          <w:ilvl w:val="0"/>
          <w:numId w:val="1"/>
        </w:numPr>
        <w:pBdr>
          <w:top w:val="nil"/>
          <w:left w:val="nil"/>
          <w:bottom w:val="nil"/>
          <w:right w:val="nil"/>
          <w:between w:val="nil"/>
        </w:pBdr>
        <w:rPr>
          <w:rFonts w:ascii="Garamond" w:hAnsi="Garamond"/>
          <w:color w:val="000000"/>
        </w:rPr>
      </w:pPr>
      <w:r w:rsidRPr="000A7505">
        <w:rPr>
          <w:rFonts w:ascii="Garamond" w:eastAsia="Calibri" w:hAnsi="Garamond" w:cs="Calibri"/>
          <w:color w:val="000000"/>
        </w:rPr>
        <w:t xml:space="preserve">Goals and objectives:  </w:t>
      </w:r>
      <w:r w:rsidRPr="00944723">
        <w:rPr>
          <w:rFonts w:ascii="Garamond" w:hAnsi="Garamond" w:cs="Arial"/>
          <w:color w:val="222222"/>
        </w:rPr>
        <w:t>The project seeks to empower local organizations, cities, and towns across the country to seek innovative community-based solutions for wildlife conservation.   The goals of the proposed Valle de Oro Albuquerque Community Partnerships and Engagement program are to increase and facilitate Valle de Oro NWR conservation efforts and the Service’s UWCP goals through:</w:t>
      </w:r>
    </w:p>
    <w:p w:rsidR="000A7505" w:rsidRPr="000A7505" w:rsidRDefault="000A7505" w:rsidP="000A7505">
      <w:pPr>
        <w:pStyle w:val="ListParagraph"/>
        <w:numPr>
          <w:ilvl w:val="0"/>
          <w:numId w:val="16"/>
        </w:numPr>
        <w:pBdr>
          <w:top w:val="nil"/>
          <w:left w:val="nil"/>
          <w:bottom w:val="nil"/>
          <w:right w:val="nil"/>
          <w:between w:val="nil"/>
        </w:pBdr>
        <w:rPr>
          <w:rFonts w:ascii="Garamond" w:hAnsi="Garamond"/>
          <w:color w:val="000000"/>
        </w:rPr>
      </w:pPr>
      <w:r w:rsidRPr="000A7505">
        <w:rPr>
          <w:rFonts w:ascii="Garamond" w:hAnsi="Garamond" w:cs="Arial"/>
          <w:color w:val="222222"/>
        </w:rPr>
        <w:t>increased</w:t>
      </w:r>
      <w:r>
        <w:rPr>
          <w:rFonts w:ascii="Garamond" w:hAnsi="Garamond" w:cs="Arial"/>
          <w:color w:val="222222"/>
        </w:rPr>
        <w:t xml:space="preserve"> community and youth engagement</w:t>
      </w:r>
    </w:p>
    <w:p w:rsidR="000A7505" w:rsidRPr="000A7505" w:rsidRDefault="000A7505" w:rsidP="000A7505">
      <w:pPr>
        <w:pStyle w:val="ListParagraph"/>
        <w:numPr>
          <w:ilvl w:val="0"/>
          <w:numId w:val="16"/>
        </w:numPr>
        <w:pBdr>
          <w:top w:val="nil"/>
          <w:left w:val="nil"/>
          <w:bottom w:val="nil"/>
          <w:right w:val="nil"/>
          <w:between w:val="nil"/>
        </w:pBdr>
        <w:rPr>
          <w:rFonts w:ascii="Garamond" w:hAnsi="Garamond"/>
          <w:color w:val="000000"/>
        </w:rPr>
      </w:pPr>
      <w:r w:rsidRPr="000A7505">
        <w:rPr>
          <w:rFonts w:ascii="Garamond" w:hAnsi="Garamond" w:cs="Arial"/>
          <w:color w:val="222222"/>
        </w:rPr>
        <w:t>expanded outreach and increased awareness of the refuge and its mission, and</w:t>
      </w:r>
    </w:p>
    <w:p w:rsidR="00D05676" w:rsidRPr="000A7505" w:rsidRDefault="000A7505" w:rsidP="000A7505">
      <w:pPr>
        <w:pStyle w:val="ListParagraph"/>
        <w:numPr>
          <w:ilvl w:val="0"/>
          <w:numId w:val="16"/>
        </w:numPr>
        <w:pBdr>
          <w:top w:val="nil"/>
          <w:left w:val="nil"/>
          <w:bottom w:val="nil"/>
          <w:right w:val="nil"/>
          <w:between w:val="nil"/>
        </w:pBdr>
        <w:rPr>
          <w:rFonts w:ascii="Garamond" w:hAnsi="Garamond"/>
          <w:color w:val="000000"/>
        </w:rPr>
      </w:pPr>
      <w:r w:rsidRPr="000A7505">
        <w:rPr>
          <w:rFonts w:ascii="Garamond" w:hAnsi="Garamond" w:cs="Arial"/>
          <w:color w:val="222222"/>
        </w:rPr>
        <w:t>partnership building to leverage impact and support activities that are strategically aligned to Valle de Oro NWR’s missions, goals, the Service’s U</w:t>
      </w:r>
      <w:r>
        <w:rPr>
          <w:rFonts w:ascii="Garamond" w:hAnsi="Garamond" w:cs="Arial"/>
          <w:color w:val="222222"/>
        </w:rPr>
        <w:t>WCP, and secretarial priorities</w:t>
      </w:r>
    </w:p>
    <w:p w:rsidR="000A7505" w:rsidRPr="000A7505" w:rsidRDefault="000A7505" w:rsidP="000A7505">
      <w:pPr>
        <w:pBdr>
          <w:top w:val="nil"/>
          <w:left w:val="nil"/>
          <w:bottom w:val="nil"/>
          <w:right w:val="nil"/>
          <w:between w:val="nil"/>
        </w:pBdr>
        <w:rPr>
          <w:rFonts w:ascii="Garamond" w:hAnsi="Garamond"/>
          <w:color w:val="000000"/>
        </w:rPr>
      </w:pPr>
    </w:p>
    <w:p w:rsidR="000A7505" w:rsidRDefault="000A7505" w:rsidP="000A7505">
      <w:pPr>
        <w:pStyle w:val="ListParagraph"/>
        <w:numPr>
          <w:ilvl w:val="0"/>
          <w:numId w:val="14"/>
        </w:numPr>
        <w:shd w:val="clear" w:color="auto" w:fill="FFFFFF"/>
        <w:rPr>
          <w:rFonts w:ascii="Garamond" w:hAnsi="Garamond" w:cs="Arial"/>
          <w:color w:val="222222"/>
        </w:rPr>
      </w:pPr>
      <w:proofErr w:type="gramStart"/>
      <w:r w:rsidRPr="000A7505">
        <w:rPr>
          <w:rFonts w:ascii="Garamond" w:hAnsi="Garamond" w:cs="Arial"/>
          <w:color w:val="000000"/>
        </w:rPr>
        <w:t>Activities</w:t>
      </w:r>
      <w:r>
        <w:rPr>
          <w:rFonts w:ascii="Garamond" w:hAnsi="Garamond" w:cs="Arial"/>
          <w:color w:val="000000"/>
        </w:rPr>
        <w:t>, m</w:t>
      </w:r>
      <w:r w:rsidRPr="000A7505">
        <w:rPr>
          <w:rFonts w:ascii="Garamond" w:hAnsi="Garamond" w:cs="Arial"/>
          <w:color w:val="000000"/>
        </w:rPr>
        <w:t>ethods</w:t>
      </w:r>
      <w:r>
        <w:rPr>
          <w:rFonts w:ascii="Garamond" w:hAnsi="Garamond" w:cs="Arial"/>
          <w:color w:val="000000"/>
        </w:rPr>
        <w:t>, t</w:t>
      </w:r>
      <w:r w:rsidRPr="000A7505">
        <w:rPr>
          <w:rFonts w:ascii="Garamond" w:hAnsi="Garamond" w:cs="Arial"/>
          <w:color w:val="000000"/>
        </w:rPr>
        <w:t>imetable</w:t>
      </w:r>
      <w:r>
        <w:rPr>
          <w:rFonts w:ascii="Garamond" w:hAnsi="Garamond" w:cs="Arial"/>
          <w:color w:val="000000"/>
        </w:rPr>
        <w:t xml:space="preserve">, and </w:t>
      </w:r>
      <w:r w:rsidRPr="000A7505">
        <w:rPr>
          <w:rFonts w:ascii="Garamond" w:hAnsi="Garamond" w:cs="Arial"/>
          <w:color w:val="000000"/>
        </w:rPr>
        <w:t>milestones</w:t>
      </w:r>
      <w:r>
        <w:rPr>
          <w:rFonts w:ascii="Garamond" w:hAnsi="Garamond" w:cs="Arial"/>
          <w:color w:val="000000"/>
        </w:rPr>
        <w:t>:  t</w:t>
      </w:r>
      <w:r w:rsidRPr="000A7505">
        <w:rPr>
          <w:rFonts w:ascii="Garamond" w:hAnsi="Garamond" w:cs="Arial"/>
          <w:color w:val="222222"/>
        </w:rPr>
        <w:t>he “2019-2020 Albuquerque Community Partnerships and Engagement” program will facilitate</w:t>
      </w:r>
      <w:r>
        <w:rPr>
          <w:rFonts w:ascii="Garamond" w:hAnsi="Garamond" w:cs="Arial"/>
          <w:color w:val="222222"/>
        </w:rPr>
        <w:t xml:space="preserve"> a continuation of Valle de Oro NWR’</w:t>
      </w:r>
      <w:r w:rsidRPr="000A7505">
        <w:rPr>
          <w:rFonts w:ascii="Garamond" w:hAnsi="Garamond" w:cs="Arial"/>
          <w:color w:val="222222"/>
        </w:rPr>
        <w:t xml:space="preserve">s upward trajectory of community engagement and trust, expand and diversify the </w:t>
      </w:r>
      <w:r>
        <w:rPr>
          <w:rFonts w:ascii="Garamond" w:hAnsi="Garamond" w:cs="Arial"/>
          <w:color w:val="222222"/>
        </w:rPr>
        <w:t>r</w:t>
      </w:r>
      <w:r w:rsidRPr="000A7505">
        <w:rPr>
          <w:rFonts w:ascii="Garamond" w:hAnsi="Garamond" w:cs="Arial"/>
          <w:color w:val="222222"/>
        </w:rPr>
        <w:t xml:space="preserve">efuge’s reach, increase access, participation and visitation, capitalize on the momentum currently in progress, as well as facilitate building an urban conservation constituency while addressing all </w:t>
      </w:r>
      <w:r w:rsidR="00816F33">
        <w:rPr>
          <w:rFonts w:ascii="Garamond" w:hAnsi="Garamond" w:cs="Arial"/>
          <w:color w:val="222222"/>
        </w:rPr>
        <w:t xml:space="preserve">eight </w:t>
      </w:r>
      <w:r w:rsidRPr="000A7505">
        <w:rPr>
          <w:rFonts w:ascii="Garamond" w:hAnsi="Garamond" w:cs="Arial"/>
          <w:color w:val="222222"/>
        </w:rPr>
        <w:t>Standards of Excellence.</w:t>
      </w:r>
      <w:proofErr w:type="gramEnd"/>
    </w:p>
    <w:p w:rsidR="00816F33" w:rsidRDefault="00816F33" w:rsidP="00816F33">
      <w:pPr>
        <w:pStyle w:val="ListParagraph"/>
        <w:shd w:val="clear" w:color="auto" w:fill="FFFFFF"/>
        <w:ind w:left="1440"/>
        <w:rPr>
          <w:rFonts w:ascii="Garamond" w:hAnsi="Garamond" w:cs="Arial"/>
          <w:color w:val="222222"/>
        </w:rPr>
      </w:pPr>
    </w:p>
    <w:p w:rsidR="000A7505" w:rsidRPr="00816F33" w:rsidRDefault="00816F33" w:rsidP="00816F33">
      <w:pPr>
        <w:pStyle w:val="ListParagraph"/>
        <w:shd w:val="clear" w:color="auto" w:fill="FFFFFF"/>
        <w:ind w:left="1440"/>
        <w:rPr>
          <w:rFonts w:ascii="Garamond" w:hAnsi="Garamond" w:cs="Arial"/>
          <w:color w:val="222222"/>
        </w:rPr>
      </w:pPr>
      <w:r w:rsidRPr="00816F33">
        <w:rPr>
          <w:rFonts w:ascii="Garamond" w:hAnsi="Garamond" w:cs="Arial"/>
          <w:color w:val="222222"/>
        </w:rPr>
        <w:t>The proposed p</w:t>
      </w:r>
      <w:r w:rsidR="000A7505" w:rsidRPr="00816F33">
        <w:rPr>
          <w:rFonts w:ascii="Garamond" w:hAnsi="Garamond" w:cs="Arial"/>
          <w:color w:val="222222"/>
        </w:rPr>
        <w:t>rogram will increase Valle de Oro</w:t>
      </w:r>
      <w:r>
        <w:rPr>
          <w:rFonts w:ascii="Garamond" w:hAnsi="Garamond" w:cs="Arial"/>
          <w:color w:val="222222"/>
        </w:rPr>
        <w:t xml:space="preserve"> NWR</w:t>
      </w:r>
      <w:r w:rsidR="000A7505" w:rsidRPr="00816F33">
        <w:rPr>
          <w:rFonts w:ascii="Garamond" w:hAnsi="Garamond" w:cs="Arial"/>
          <w:color w:val="222222"/>
        </w:rPr>
        <w:t xml:space="preserve">’s community relations and outreach and promote an understanding of the </w:t>
      </w:r>
      <w:r>
        <w:rPr>
          <w:rFonts w:ascii="Garamond" w:hAnsi="Garamond" w:cs="Arial"/>
          <w:color w:val="222222"/>
        </w:rPr>
        <w:t>Service</w:t>
      </w:r>
      <w:r w:rsidR="000A7505" w:rsidRPr="00816F33">
        <w:rPr>
          <w:rFonts w:ascii="Garamond" w:hAnsi="Garamond" w:cs="Arial"/>
          <w:color w:val="222222"/>
        </w:rPr>
        <w:t xml:space="preserve">’s interests and relevance through providing opportunities for enriched outdoor experiences and encouraging involvement with the </w:t>
      </w:r>
      <w:r>
        <w:rPr>
          <w:rFonts w:ascii="Garamond" w:hAnsi="Garamond" w:cs="Arial"/>
          <w:color w:val="222222"/>
        </w:rPr>
        <w:t>r</w:t>
      </w:r>
      <w:r w:rsidR="000A7505" w:rsidRPr="00816F33">
        <w:rPr>
          <w:rFonts w:ascii="Garamond" w:hAnsi="Garamond" w:cs="Arial"/>
          <w:color w:val="222222"/>
        </w:rPr>
        <w:t>efuge.  Project funding will help expand delivery of Valle de Oro</w:t>
      </w:r>
      <w:r>
        <w:rPr>
          <w:rFonts w:ascii="Garamond" w:hAnsi="Garamond" w:cs="Arial"/>
          <w:color w:val="222222"/>
        </w:rPr>
        <w:t xml:space="preserve"> NWR</w:t>
      </w:r>
      <w:r w:rsidR="000A7505" w:rsidRPr="00816F33">
        <w:rPr>
          <w:rFonts w:ascii="Garamond" w:hAnsi="Garamond" w:cs="Arial"/>
          <w:color w:val="222222"/>
        </w:rPr>
        <w:t>'s environmental education programming, foster family traditions and connection with the outdoors, expand outreach programs, provide integrative and interpretive experiences onsite and facilitate access to Refuge programs and activities.</w:t>
      </w:r>
    </w:p>
    <w:p w:rsidR="00816F33" w:rsidRDefault="00816F33" w:rsidP="00816F33">
      <w:pPr>
        <w:shd w:val="clear" w:color="auto" w:fill="FFFFFF"/>
        <w:rPr>
          <w:rFonts w:ascii="Garamond" w:hAnsi="Garamond" w:cs="Arial"/>
          <w:color w:val="222222"/>
        </w:rPr>
      </w:pPr>
    </w:p>
    <w:p w:rsidR="00816F33" w:rsidRDefault="000A7505" w:rsidP="00816F33">
      <w:pPr>
        <w:shd w:val="clear" w:color="auto" w:fill="FFFFFF"/>
        <w:spacing w:after="200" w:line="224" w:lineRule="atLeast"/>
        <w:ind w:left="720" w:firstLine="720"/>
        <w:rPr>
          <w:rFonts w:ascii="Garamond" w:hAnsi="Garamond" w:cs="Arial"/>
          <w:color w:val="222222"/>
        </w:rPr>
      </w:pPr>
      <w:r w:rsidRPr="00816F33">
        <w:rPr>
          <w:rFonts w:ascii="Garamond" w:hAnsi="Garamond" w:cs="Arial"/>
          <w:color w:val="222222"/>
        </w:rPr>
        <w:t>Activities include:</w:t>
      </w:r>
    </w:p>
    <w:p w:rsidR="000A7505" w:rsidRDefault="000A7505" w:rsidP="00816F33">
      <w:pPr>
        <w:pStyle w:val="ListParagraph"/>
        <w:numPr>
          <w:ilvl w:val="0"/>
          <w:numId w:val="17"/>
        </w:numPr>
        <w:shd w:val="clear" w:color="auto" w:fill="FFFFFF"/>
        <w:spacing w:after="200" w:line="224" w:lineRule="atLeast"/>
        <w:rPr>
          <w:rFonts w:ascii="Garamond" w:hAnsi="Garamond" w:cs="Arial"/>
          <w:color w:val="222222"/>
        </w:rPr>
      </w:pPr>
      <w:r w:rsidRPr="00816F33">
        <w:rPr>
          <w:rFonts w:ascii="Garamond" w:hAnsi="Garamond" w:cs="Arial"/>
          <w:color w:val="222222"/>
        </w:rPr>
        <w:t>Environmental Education and Inter</w:t>
      </w:r>
      <w:r w:rsidR="00816F33">
        <w:rPr>
          <w:rFonts w:ascii="Garamond" w:hAnsi="Garamond" w:cs="Arial"/>
          <w:color w:val="222222"/>
        </w:rPr>
        <w:t>pretation programs, including a f</w:t>
      </w:r>
      <w:r w:rsidRPr="00816F33">
        <w:rPr>
          <w:rFonts w:ascii="Garamond" w:hAnsi="Garamond" w:cs="Arial"/>
          <w:color w:val="222222"/>
        </w:rPr>
        <w:t xml:space="preserve">ield </w:t>
      </w:r>
      <w:r w:rsidR="00816F33">
        <w:rPr>
          <w:rFonts w:ascii="Garamond" w:hAnsi="Garamond" w:cs="Arial"/>
          <w:color w:val="222222"/>
        </w:rPr>
        <w:t>d</w:t>
      </w:r>
      <w:r w:rsidRPr="00816F33">
        <w:rPr>
          <w:rFonts w:ascii="Garamond" w:hAnsi="Garamond" w:cs="Arial"/>
          <w:color w:val="222222"/>
        </w:rPr>
        <w:t xml:space="preserve">ay for our local Mountain View Elementary School focused on outdoor recreation and environmental education, birding, star gazing events and programs, and tours of the </w:t>
      </w:r>
      <w:r w:rsidR="00816F33">
        <w:rPr>
          <w:rFonts w:ascii="Garamond" w:hAnsi="Garamond" w:cs="Arial"/>
          <w:color w:val="222222"/>
        </w:rPr>
        <w:t>r</w:t>
      </w:r>
      <w:r w:rsidRPr="00816F33">
        <w:rPr>
          <w:rFonts w:ascii="Garamond" w:hAnsi="Garamond" w:cs="Arial"/>
          <w:color w:val="222222"/>
        </w:rPr>
        <w:t xml:space="preserve">efuge will all be offered to the public free of </w:t>
      </w:r>
      <w:r w:rsidRPr="00816F33">
        <w:rPr>
          <w:rFonts w:ascii="Garamond" w:hAnsi="Garamond" w:cs="Arial"/>
          <w:color w:val="222222"/>
        </w:rPr>
        <w:lastRenderedPageBreak/>
        <w:t xml:space="preserve">charge with the goal of increasing visitation and </w:t>
      </w:r>
      <w:r w:rsidR="00816F33">
        <w:rPr>
          <w:rFonts w:ascii="Garamond" w:hAnsi="Garamond" w:cs="Arial"/>
          <w:color w:val="222222"/>
        </w:rPr>
        <w:t>engagement at Valle de Oro NWR</w:t>
      </w:r>
    </w:p>
    <w:p w:rsidR="000A7505" w:rsidRDefault="000A7505" w:rsidP="00816F33">
      <w:pPr>
        <w:pStyle w:val="ListParagraph"/>
        <w:numPr>
          <w:ilvl w:val="0"/>
          <w:numId w:val="17"/>
        </w:numPr>
        <w:shd w:val="clear" w:color="auto" w:fill="FFFFFF"/>
        <w:spacing w:after="200" w:line="224" w:lineRule="atLeast"/>
        <w:rPr>
          <w:rFonts w:ascii="Garamond" w:hAnsi="Garamond" w:cs="Arial"/>
          <w:color w:val="222222"/>
        </w:rPr>
      </w:pPr>
      <w:r w:rsidRPr="00816F33">
        <w:rPr>
          <w:rFonts w:ascii="Garamond" w:hAnsi="Garamond" w:cs="Arial"/>
          <w:color w:val="222222"/>
        </w:rPr>
        <w:t>Art and Nature programs, including workshops to involve the</w:t>
      </w:r>
      <w:r w:rsidR="00D07999">
        <w:rPr>
          <w:rFonts w:ascii="Garamond" w:hAnsi="Garamond" w:cs="Arial"/>
          <w:color w:val="222222"/>
        </w:rPr>
        <w:t xml:space="preserve"> </w:t>
      </w:r>
      <w:r w:rsidRPr="00816F33">
        <w:rPr>
          <w:rFonts w:ascii="Garamond" w:hAnsi="Garamond" w:cs="Arial"/>
          <w:color w:val="222222"/>
        </w:rPr>
        <w:t>community in designing a tile mosaic signage and interpretation gateway</w:t>
      </w:r>
      <w:r w:rsidR="00D07999">
        <w:rPr>
          <w:rFonts w:ascii="Garamond" w:hAnsi="Garamond" w:cs="Arial"/>
          <w:color w:val="222222"/>
        </w:rPr>
        <w:t xml:space="preserve"> </w:t>
      </w:r>
      <w:r w:rsidRPr="00816F33">
        <w:rPr>
          <w:rFonts w:ascii="Garamond" w:hAnsi="Garamond" w:cs="Arial"/>
          <w:color w:val="222222"/>
        </w:rPr>
        <w:t xml:space="preserve">at the </w:t>
      </w:r>
      <w:r w:rsidR="00D07999">
        <w:rPr>
          <w:rFonts w:ascii="Garamond" w:hAnsi="Garamond" w:cs="Arial"/>
          <w:color w:val="222222"/>
        </w:rPr>
        <w:t>r</w:t>
      </w:r>
      <w:r w:rsidRPr="00816F33">
        <w:rPr>
          <w:rFonts w:ascii="Garamond" w:hAnsi="Garamond" w:cs="Arial"/>
          <w:color w:val="222222"/>
        </w:rPr>
        <w:t>efuge in partnership with Apprenticeships fo</w:t>
      </w:r>
      <w:r w:rsidR="00D07999">
        <w:rPr>
          <w:rFonts w:ascii="Garamond" w:hAnsi="Garamond" w:cs="Arial"/>
          <w:color w:val="222222"/>
        </w:rPr>
        <w:t>r Leaders in Mosaic Arts</w:t>
      </w:r>
      <w:r w:rsidRPr="00816F33">
        <w:rPr>
          <w:rFonts w:ascii="Garamond" w:hAnsi="Garamond" w:cs="Arial"/>
          <w:color w:val="222222"/>
        </w:rPr>
        <w:t xml:space="preserve"> and a summer program engaging youth adults in experiencing nature through art, will foster engagement with and investment in the </w:t>
      </w:r>
      <w:r w:rsidR="00D07999">
        <w:rPr>
          <w:rFonts w:ascii="Garamond" w:hAnsi="Garamond" w:cs="Arial"/>
          <w:color w:val="222222"/>
        </w:rPr>
        <w:t>r</w:t>
      </w:r>
      <w:r w:rsidRPr="00816F33">
        <w:rPr>
          <w:rFonts w:ascii="Garamond" w:hAnsi="Garamond" w:cs="Arial"/>
          <w:color w:val="222222"/>
        </w:rPr>
        <w:t>efuge.</w:t>
      </w:r>
      <w:r w:rsidR="00D07999">
        <w:rPr>
          <w:rFonts w:ascii="Garamond" w:hAnsi="Garamond" w:cs="Arial"/>
          <w:color w:val="222222"/>
        </w:rPr>
        <w:t xml:space="preserve">  </w:t>
      </w:r>
      <w:r w:rsidRPr="00816F33">
        <w:rPr>
          <w:rFonts w:ascii="Garamond" w:hAnsi="Garamond" w:cs="Arial"/>
          <w:color w:val="222222"/>
        </w:rPr>
        <w:t>These programs will be offer</w:t>
      </w:r>
      <w:r w:rsidR="00D07999">
        <w:rPr>
          <w:rFonts w:ascii="Garamond" w:hAnsi="Garamond" w:cs="Arial"/>
          <w:color w:val="222222"/>
        </w:rPr>
        <w:t>ed to the public free of charge</w:t>
      </w:r>
    </w:p>
    <w:p w:rsidR="000A7505" w:rsidRDefault="000A7505" w:rsidP="00D07999">
      <w:pPr>
        <w:pStyle w:val="ListParagraph"/>
        <w:numPr>
          <w:ilvl w:val="0"/>
          <w:numId w:val="17"/>
        </w:numPr>
        <w:shd w:val="clear" w:color="auto" w:fill="FFFFFF"/>
        <w:spacing w:after="200" w:line="224" w:lineRule="atLeast"/>
        <w:rPr>
          <w:rFonts w:ascii="Garamond" w:hAnsi="Garamond" w:cs="Arial"/>
          <w:color w:val="222222"/>
        </w:rPr>
      </w:pPr>
      <w:r w:rsidRPr="00D07999">
        <w:rPr>
          <w:rFonts w:ascii="Garamond" w:hAnsi="Garamond" w:cs="Arial"/>
          <w:color w:val="222222"/>
        </w:rPr>
        <w:t xml:space="preserve">Special events have consistently proven to be an effective outreach and engagement strategy, increasing awareness, education, visitation, community member and partner engagement and involvement with the </w:t>
      </w:r>
      <w:r w:rsidR="00D07999">
        <w:rPr>
          <w:rFonts w:ascii="Garamond" w:hAnsi="Garamond" w:cs="Arial"/>
          <w:color w:val="222222"/>
        </w:rPr>
        <w:t>refuge</w:t>
      </w:r>
    </w:p>
    <w:p w:rsidR="000A7505" w:rsidRDefault="000A7505" w:rsidP="00D07999">
      <w:pPr>
        <w:pStyle w:val="ListParagraph"/>
        <w:numPr>
          <w:ilvl w:val="0"/>
          <w:numId w:val="17"/>
        </w:numPr>
        <w:shd w:val="clear" w:color="auto" w:fill="FFFFFF"/>
        <w:spacing w:after="200" w:line="224" w:lineRule="atLeast"/>
        <w:rPr>
          <w:rFonts w:ascii="Garamond" w:hAnsi="Garamond" w:cs="Arial"/>
          <w:color w:val="222222"/>
        </w:rPr>
      </w:pPr>
      <w:r w:rsidRPr="00D07999">
        <w:rPr>
          <w:rFonts w:ascii="Garamond" w:hAnsi="Garamond" w:cs="Arial"/>
          <w:color w:val="222222"/>
        </w:rPr>
        <w:t xml:space="preserve">As the </w:t>
      </w:r>
      <w:r w:rsidR="00D07999">
        <w:rPr>
          <w:rFonts w:ascii="Garamond" w:hAnsi="Garamond" w:cs="Arial"/>
          <w:color w:val="222222"/>
        </w:rPr>
        <w:t>r</w:t>
      </w:r>
      <w:r w:rsidRPr="00D07999">
        <w:rPr>
          <w:rFonts w:ascii="Garamond" w:hAnsi="Garamond" w:cs="Arial"/>
          <w:color w:val="222222"/>
        </w:rPr>
        <w:t>efuge transforms from farm fields to wildlife habitat, maintenance and updates to the Discover Nature App will keep this educational, site specific, interactive, bilingual, GPS-based smart phone application current.  Th</w:t>
      </w:r>
      <w:r w:rsidR="00D07999">
        <w:rPr>
          <w:rFonts w:ascii="Garamond" w:hAnsi="Garamond" w:cs="Arial"/>
          <w:color w:val="222222"/>
        </w:rPr>
        <w:t xml:space="preserve">e Discover Nature </w:t>
      </w:r>
      <w:r w:rsidRPr="00D07999">
        <w:rPr>
          <w:rFonts w:ascii="Garamond" w:hAnsi="Garamond" w:cs="Arial"/>
          <w:color w:val="222222"/>
        </w:rPr>
        <w:t xml:space="preserve">App increases the capacity of </w:t>
      </w:r>
      <w:r w:rsidR="00D07999">
        <w:rPr>
          <w:rFonts w:ascii="Garamond" w:hAnsi="Garamond" w:cs="Arial"/>
          <w:color w:val="222222"/>
        </w:rPr>
        <w:t>Valle de Oro NWR a</w:t>
      </w:r>
      <w:r w:rsidRPr="00D07999">
        <w:rPr>
          <w:rFonts w:ascii="Garamond" w:hAnsi="Garamond" w:cs="Arial"/>
          <w:color w:val="222222"/>
        </w:rPr>
        <w:t xml:space="preserve">s a destination and as a gateway </w:t>
      </w:r>
      <w:r w:rsidR="00D07999">
        <w:rPr>
          <w:rFonts w:ascii="Garamond" w:hAnsi="Garamond" w:cs="Arial"/>
          <w:color w:val="222222"/>
        </w:rPr>
        <w:t>r</w:t>
      </w:r>
      <w:r w:rsidRPr="00D07999">
        <w:rPr>
          <w:rFonts w:ascii="Garamond" w:hAnsi="Garamond" w:cs="Arial"/>
          <w:color w:val="222222"/>
        </w:rPr>
        <w:t>efuge by engaging the public in learning about</w:t>
      </w:r>
      <w:r w:rsidR="00D07999">
        <w:rPr>
          <w:rFonts w:ascii="Garamond" w:hAnsi="Garamond" w:cs="Arial"/>
          <w:color w:val="222222"/>
        </w:rPr>
        <w:t xml:space="preserve"> Valle de Oro NWR,</w:t>
      </w:r>
      <w:r w:rsidRPr="00D07999">
        <w:rPr>
          <w:rFonts w:ascii="Garamond" w:hAnsi="Garamond" w:cs="Arial"/>
          <w:color w:val="222222"/>
        </w:rPr>
        <w:t xml:space="preserve"> wildlife, habitat, conservation, and the </w:t>
      </w:r>
      <w:r w:rsidR="00D07999">
        <w:rPr>
          <w:rFonts w:ascii="Garamond" w:hAnsi="Garamond" w:cs="Arial"/>
          <w:color w:val="222222"/>
        </w:rPr>
        <w:t>r</w:t>
      </w:r>
      <w:r w:rsidRPr="00D07999">
        <w:rPr>
          <w:rFonts w:ascii="Garamond" w:hAnsi="Garamond" w:cs="Arial"/>
          <w:color w:val="222222"/>
        </w:rPr>
        <w:t>efuge system though info pa</w:t>
      </w:r>
      <w:r w:rsidR="00D07999">
        <w:rPr>
          <w:rFonts w:ascii="Garamond" w:hAnsi="Garamond" w:cs="Arial"/>
          <w:color w:val="222222"/>
        </w:rPr>
        <w:t>ges, a clue based game, and map</w:t>
      </w:r>
    </w:p>
    <w:p w:rsidR="000A7505" w:rsidRPr="00D07999" w:rsidRDefault="000A7505" w:rsidP="00D07999">
      <w:pPr>
        <w:pStyle w:val="ListParagraph"/>
        <w:numPr>
          <w:ilvl w:val="0"/>
          <w:numId w:val="17"/>
        </w:numPr>
        <w:shd w:val="clear" w:color="auto" w:fill="FFFFFF"/>
        <w:spacing w:after="200" w:line="224" w:lineRule="atLeast"/>
        <w:rPr>
          <w:rFonts w:ascii="Garamond" w:hAnsi="Garamond" w:cs="Arial"/>
          <w:color w:val="222222"/>
        </w:rPr>
      </w:pPr>
      <w:r w:rsidRPr="00D07999">
        <w:rPr>
          <w:rFonts w:ascii="Garamond" w:hAnsi="Garamond" w:cs="Arial"/>
          <w:color w:val="222222"/>
        </w:rPr>
        <w:t>In order to accomplish these project activities, the funds will be disbursed following this timetable:   </w:t>
      </w:r>
    </w:p>
    <w:tbl>
      <w:tblPr>
        <w:tblpPr w:leftFromText="180" w:rightFromText="180" w:vertAnchor="text" w:tblpX="2565"/>
        <w:tblW w:w="6495" w:type="dxa"/>
        <w:tblCellMar>
          <w:left w:w="0" w:type="dxa"/>
          <w:right w:w="0" w:type="dxa"/>
        </w:tblCellMar>
        <w:tblLook w:val="04A0" w:firstRow="1" w:lastRow="0" w:firstColumn="1" w:lastColumn="0" w:noHBand="0" w:noVBand="1"/>
      </w:tblPr>
      <w:tblGrid>
        <w:gridCol w:w="5040"/>
        <w:gridCol w:w="1455"/>
      </w:tblGrid>
      <w:tr w:rsidR="000A7505" w:rsidRPr="00944723" w:rsidTr="008E6735">
        <w:tc>
          <w:tcPr>
            <w:tcW w:w="5040" w:type="dxa"/>
            <w:tcBorders>
              <w:top w:val="single" w:sz="12" w:space="0" w:color="auto"/>
              <w:left w:val="single" w:sz="12" w:space="0" w:color="auto"/>
              <w:bottom w:val="single" w:sz="12" w:space="0" w:color="auto"/>
              <w:right w:val="single" w:sz="12" w:space="0" w:color="auto"/>
            </w:tcBorders>
            <w:tcMar>
              <w:top w:w="0" w:type="dxa"/>
              <w:left w:w="108" w:type="dxa"/>
              <w:bottom w:w="0" w:type="dxa"/>
              <w:right w:w="108" w:type="dxa"/>
            </w:tcMar>
            <w:hideMark/>
          </w:tcPr>
          <w:p w:rsidR="000A7505" w:rsidRPr="00944723" w:rsidRDefault="000A7505" w:rsidP="008E6735">
            <w:pPr>
              <w:spacing w:after="160" w:line="224" w:lineRule="atLeast"/>
              <w:jc w:val="center"/>
              <w:rPr>
                <w:rFonts w:ascii="Garamond" w:hAnsi="Garamond"/>
              </w:rPr>
            </w:pPr>
            <w:r w:rsidRPr="00944723">
              <w:rPr>
                <w:rFonts w:ascii="Garamond" w:hAnsi="Garamond" w:cs="Arial"/>
                <w:b/>
                <w:bCs/>
              </w:rPr>
              <w:t>Activity and spending amounts</w:t>
            </w:r>
          </w:p>
        </w:tc>
        <w:tc>
          <w:tcPr>
            <w:tcW w:w="1455" w:type="dxa"/>
            <w:tcBorders>
              <w:top w:val="single" w:sz="12" w:space="0" w:color="auto"/>
              <w:left w:val="nil"/>
              <w:bottom w:val="single" w:sz="12" w:space="0" w:color="auto"/>
              <w:right w:val="single" w:sz="12" w:space="0" w:color="auto"/>
            </w:tcBorders>
            <w:tcMar>
              <w:top w:w="0" w:type="dxa"/>
              <w:left w:w="108" w:type="dxa"/>
              <w:bottom w:w="0" w:type="dxa"/>
              <w:right w:w="108" w:type="dxa"/>
            </w:tcMar>
            <w:hideMark/>
          </w:tcPr>
          <w:p w:rsidR="000A7505" w:rsidRPr="00944723" w:rsidRDefault="000A7505" w:rsidP="008E6735">
            <w:pPr>
              <w:spacing w:after="160" w:line="224" w:lineRule="atLeast"/>
              <w:jc w:val="center"/>
              <w:rPr>
                <w:rFonts w:ascii="Garamond" w:hAnsi="Garamond"/>
              </w:rPr>
            </w:pPr>
            <w:r w:rsidRPr="00944723">
              <w:rPr>
                <w:rFonts w:ascii="Garamond" w:hAnsi="Garamond" w:cs="Arial"/>
                <w:b/>
                <w:bCs/>
              </w:rPr>
              <w:t>Timetable</w:t>
            </w:r>
          </w:p>
        </w:tc>
      </w:tr>
      <w:tr w:rsidR="000A7505" w:rsidRPr="00944723" w:rsidTr="008E6735">
        <w:tc>
          <w:tcPr>
            <w:tcW w:w="5040" w:type="dxa"/>
            <w:tcBorders>
              <w:top w:val="nil"/>
              <w:left w:val="single" w:sz="12" w:space="0" w:color="auto"/>
              <w:bottom w:val="single" w:sz="8" w:space="0" w:color="auto"/>
              <w:right w:val="single" w:sz="12" w:space="0" w:color="auto"/>
            </w:tcBorders>
            <w:tcMar>
              <w:top w:w="0" w:type="dxa"/>
              <w:left w:w="108" w:type="dxa"/>
              <w:bottom w:w="0" w:type="dxa"/>
              <w:right w:w="108" w:type="dxa"/>
            </w:tcMar>
            <w:hideMark/>
          </w:tcPr>
          <w:p w:rsidR="000A7505" w:rsidRPr="00944723" w:rsidRDefault="000A7505" w:rsidP="008E6735">
            <w:pPr>
              <w:spacing w:after="160" w:line="235" w:lineRule="atLeast"/>
              <w:rPr>
                <w:rFonts w:ascii="Garamond" w:hAnsi="Garamond"/>
              </w:rPr>
            </w:pPr>
            <w:r w:rsidRPr="00944723">
              <w:rPr>
                <w:rFonts w:ascii="Garamond" w:hAnsi="Garamond" w:cs="Arial"/>
              </w:rPr>
              <w:t>$9,850 for Fall 2019 Outreach/Interpretation Programs &amp; Overhead</w:t>
            </w:r>
          </w:p>
        </w:tc>
        <w:tc>
          <w:tcPr>
            <w:tcW w:w="1455" w:type="dxa"/>
            <w:tcBorders>
              <w:top w:val="nil"/>
              <w:left w:val="nil"/>
              <w:bottom w:val="single" w:sz="8" w:space="0" w:color="auto"/>
              <w:right w:val="single" w:sz="12" w:space="0" w:color="auto"/>
            </w:tcBorders>
            <w:tcMar>
              <w:top w:w="0" w:type="dxa"/>
              <w:left w:w="108" w:type="dxa"/>
              <w:bottom w:w="0" w:type="dxa"/>
              <w:right w:w="108" w:type="dxa"/>
            </w:tcMar>
            <w:hideMark/>
          </w:tcPr>
          <w:p w:rsidR="000A7505" w:rsidRPr="00944723" w:rsidRDefault="000A7505" w:rsidP="008E6735">
            <w:pPr>
              <w:spacing w:after="160" w:line="224" w:lineRule="atLeast"/>
              <w:jc w:val="center"/>
              <w:rPr>
                <w:rFonts w:ascii="Garamond" w:hAnsi="Garamond"/>
              </w:rPr>
            </w:pPr>
            <w:r w:rsidRPr="00944723">
              <w:rPr>
                <w:rFonts w:ascii="Garamond" w:hAnsi="Garamond" w:cs="Arial"/>
              </w:rPr>
              <w:t>August 2019</w:t>
            </w:r>
          </w:p>
        </w:tc>
      </w:tr>
      <w:tr w:rsidR="000A7505" w:rsidRPr="00944723" w:rsidTr="008E6735">
        <w:tc>
          <w:tcPr>
            <w:tcW w:w="5040" w:type="dxa"/>
            <w:tcBorders>
              <w:top w:val="nil"/>
              <w:left w:val="single" w:sz="12" w:space="0" w:color="auto"/>
              <w:bottom w:val="single" w:sz="12" w:space="0" w:color="auto"/>
              <w:right w:val="single" w:sz="12" w:space="0" w:color="auto"/>
            </w:tcBorders>
            <w:tcMar>
              <w:top w:w="0" w:type="dxa"/>
              <w:left w:w="108" w:type="dxa"/>
              <w:bottom w:w="0" w:type="dxa"/>
              <w:right w:w="108" w:type="dxa"/>
            </w:tcMar>
            <w:hideMark/>
          </w:tcPr>
          <w:p w:rsidR="000A7505" w:rsidRPr="00944723" w:rsidRDefault="000A7505" w:rsidP="008E6735">
            <w:pPr>
              <w:spacing w:after="160" w:line="235" w:lineRule="atLeast"/>
              <w:rPr>
                <w:rFonts w:ascii="Garamond" w:hAnsi="Garamond"/>
              </w:rPr>
            </w:pPr>
            <w:r w:rsidRPr="00944723">
              <w:rPr>
                <w:rFonts w:ascii="Garamond" w:hAnsi="Garamond" w:cs="Arial"/>
              </w:rPr>
              <w:t>$5,000 for Spring 2020 Outreach/Interpretation Programs</w:t>
            </w:r>
          </w:p>
        </w:tc>
        <w:tc>
          <w:tcPr>
            <w:tcW w:w="1455" w:type="dxa"/>
            <w:tcBorders>
              <w:top w:val="nil"/>
              <w:left w:val="nil"/>
              <w:bottom w:val="single" w:sz="12" w:space="0" w:color="auto"/>
              <w:right w:val="single" w:sz="12" w:space="0" w:color="auto"/>
            </w:tcBorders>
            <w:tcMar>
              <w:top w:w="0" w:type="dxa"/>
              <w:left w:w="108" w:type="dxa"/>
              <w:bottom w:w="0" w:type="dxa"/>
              <w:right w:w="108" w:type="dxa"/>
            </w:tcMar>
            <w:hideMark/>
          </w:tcPr>
          <w:p w:rsidR="000A7505" w:rsidRPr="00944723" w:rsidRDefault="000A7505" w:rsidP="008E6735">
            <w:pPr>
              <w:spacing w:after="160" w:line="224" w:lineRule="atLeast"/>
              <w:jc w:val="center"/>
              <w:rPr>
                <w:rFonts w:ascii="Garamond" w:hAnsi="Garamond"/>
              </w:rPr>
            </w:pPr>
            <w:r w:rsidRPr="00944723">
              <w:rPr>
                <w:rFonts w:ascii="Garamond" w:hAnsi="Garamond" w:cs="Arial"/>
              </w:rPr>
              <w:t>January 2020</w:t>
            </w:r>
          </w:p>
        </w:tc>
      </w:tr>
      <w:tr w:rsidR="00D07999" w:rsidRPr="00944723" w:rsidTr="008E6735">
        <w:trPr>
          <w:trHeight w:val="405"/>
        </w:trPr>
        <w:tc>
          <w:tcPr>
            <w:tcW w:w="6495" w:type="dxa"/>
            <w:gridSpan w:val="2"/>
            <w:tcBorders>
              <w:top w:val="nil"/>
              <w:left w:val="single" w:sz="12" w:space="0" w:color="auto"/>
              <w:bottom w:val="single" w:sz="12" w:space="0" w:color="auto"/>
              <w:right w:val="single" w:sz="12" w:space="0" w:color="auto"/>
            </w:tcBorders>
            <w:tcMar>
              <w:top w:w="0" w:type="dxa"/>
              <w:left w:w="108" w:type="dxa"/>
              <w:bottom w:w="0" w:type="dxa"/>
              <w:right w:w="108" w:type="dxa"/>
            </w:tcMar>
            <w:hideMark/>
          </w:tcPr>
          <w:p w:rsidR="00D07999" w:rsidRPr="00944723" w:rsidRDefault="00D07999" w:rsidP="008E6735">
            <w:pPr>
              <w:spacing w:after="160" w:line="224" w:lineRule="atLeast"/>
              <w:jc w:val="center"/>
              <w:rPr>
                <w:rFonts w:ascii="Garamond" w:hAnsi="Garamond"/>
              </w:rPr>
            </w:pPr>
            <w:r w:rsidRPr="00944723">
              <w:rPr>
                <w:rFonts w:ascii="Garamond" w:hAnsi="Garamond" w:cs="Arial"/>
              </w:rPr>
              <w:t>$14,850 Total for 2019-2020 Fiscal Year</w:t>
            </w:r>
          </w:p>
        </w:tc>
      </w:tr>
      <w:tr w:rsidR="000A7505" w:rsidRPr="00944723" w:rsidTr="008E6735">
        <w:trPr>
          <w:trHeight w:val="467"/>
        </w:trPr>
        <w:tc>
          <w:tcPr>
            <w:tcW w:w="5040" w:type="dxa"/>
            <w:tcBorders>
              <w:top w:val="nil"/>
              <w:left w:val="single" w:sz="12" w:space="0" w:color="auto"/>
              <w:bottom w:val="single" w:sz="8" w:space="0" w:color="auto"/>
              <w:right w:val="single" w:sz="12" w:space="0" w:color="auto"/>
            </w:tcBorders>
            <w:tcMar>
              <w:top w:w="0" w:type="dxa"/>
              <w:left w:w="108" w:type="dxa"/>
              <w:bottom w:w="0" w:type="dxa"/>
              <w:right w:w="108" w:type="dxa"/>
            </w:tcMar>
            <w:hideMark/>
          </w:tcPr>
          <w:p w:rsidR="000A7505" w:rsidRPr="00944723" w:rsidRDefault="000A7505" w:rsidP="008E6735">
            <w:pPr>
              <w:spacing w:after="160" w:line="235" w:lineRule="atLeast"/>
              <w:rPr>
                <w:rFonts w:ascii="Garamond" w:hAnsi="Garamond"/>
              </w:rPr>
            </w:pPr>
            <w:r w:rsidRPr="00944723">
              <w:rPr>
                <w:rFonts w:ascii="Garamond" w:hAnsi="Garamond" w:cs="Arial"/>
              </w:rPr>
              <w:t>$8,150 for Fall 2020 Outreach/Interpretation Programs &amp; Overhead</w:t>
            </w:r>
          </w:p>
        </w:tc>
        <w:tc>
          <w:tcPr>
            <w:tcW w:w="1455" w:type="dxa"/>
            <w:tcBorders>
              <w:top w:val="nil"/>
              <w:left w:val="nil"/>
              <w:bottom w:val="single" w:sz="8" w:space="0" w:color="auto"/>
              <w:right w:val="single" w:sz="12" w:space="0" w:color="auto"/>
            </w:tcBorders>
            <w:tcMar>
              <w:top w:w="0" w:type="dxa"/>
              <w:left w:w="108" w:type="dxa"/>
              <w:bottom w:w="0" w:type="dxa"/>
              <w:right w:w="108" w:type="dxa"/>
            </w:tcMar>
            <w:hideMark/>
          </w:tcPr>
          <w:p w:rsidR="000A7505" w:rsidRPr="00944723" w:rsidRDefault="000A7505" w:rsidP="008E6735">
            <w:pPr>
              <w:spacing w:after="160" w:line="224" w:lineRule="atLeast"/>
              <w:jc w:val="center"/>
              <w:rPr>
                <w:rFonts w:ascii="Garamond" w:hAnsi="Garamond"/>
              </w:rPr>
            </w:pPr>
            <w:r w:rsidRPr="00944723">
              <w:rPr>
                <w:rFonts w:ascii="Garamond" w:hAnsi="Garamond" w:cs="Arial"/>
              </w:rPr>
              <w:t>July 2020</w:t>
            </w:r>
          </w:p>
        </w:tc>
      </w:tr>
      <w:tr w:rsidR="000A7505" w:rsidRPr="00944723" w:rsidTr="008E6735">
        <w:tc>
          <w:tcPr>
            <w:tcW w:w="5040" w:type="dxa"/>
            <w:tcBorders>
              <w:top w:val="nil"/>
              <w:left w:val="single" w:sz="12" w:space="0" w:color="auto"/>
              <w:bottom w:val="single" w:sz="12" w:space="0" w:color="auto"/>
              <w:right w:val="single" w:sz="12" w:space="0" w:color="auto"/>
            </w:tcBorders>
            <w:tcMar>
              <w:top w:w="0" w:type="dxa"/>
              <w:left w:w="108" w:type="dxa"/>
              <w:bottom w:w="0" w:type="dxa"/>
              <w:right w:w="108" w:type="dxa"/>
            </w:tcMar>
            <w:hideMark/>
          </w:tcPr>
          <w:p w:rsidR="000A7505" w:rsidRPr="00944723" w:rsidRDefault="000A7505" w:rsidP="008E6735">
            <w:pPr>
              <w:spacing w:after="160" w:line="235" w:lineRule="atLeast"/>
              <w:rPr>
                <w:rFonts w:ascii="Garamond" w:hAnsi="Garamond"/>
              </w:rPr>
            </w:pPr>
            <w:r w:rsidRPr="00944723">
              <w:rPr>
                <w:rFonts w:ascii="Garamond" w:hAnsi="Garamond" w:cs="Arial"/>
              </w:rPr>
              <w:t>$4,500 for Spring 2021 Outreach/Interpretation Programs</w:t>
            </w:r>
          </w:p>
        </w:tc>
        <w:tc>
          <w:tcPr>
            <w:tcW w:w="1455" w:type="dxa"/>
            <w:tcBorders>
              <w:top w:val="nil"/>
              <w:left w:val="nil"/>
              <w:bottom w:val="single" w:sz="12" w:space="0" w:color="auto"/>
              <w:right w:val="single" w:sz="12" w:space="0" w:color="auto"/>
            </w:tcBorders>
            <w:tcMar>
              <w:top w:w="0" w:type="dxa"/>
              <w:left w:w="108" w:type="dxa"/>
              <w:bottom w:w="0" w:type="dxa"/>
              <w:right w:w="108" w:type="dxa"/>
            </w:tcMar>
            <w:hideMark/>
          </w:tcPr>
          <w:p w:rsidR="000A7505" w:rsidRPr="00944723" w:rsidRDefault="000A7505" w:rsidP="008E6735">
            <w:pPr>
              <w:spacing w:after="160" w:line="224" w:lineRule="atLeast"/>
              <w:jc w:val="center"/>
              <w:rPr>
                <w:rFonts w:ascii="Garamond" w:hAnsi="Garamond"/>
              </w:rPr>
            </w:pPr>
            <w:r w:rsidRPr="00944723">
              <w:rPr>
                <w:rFonts w:ascii="Garamond" w:hAnsi="Garamond" w:cs="Arial"/>
              </w:rPr>
              <w:t>January 2021</w:t>
            </w:r>
          </w:p>
        </w:tc>
      </w:tr>
      <w:tr w:rsidR="00D07999" w:rsidRPr="00944723" w:rsidTr="008E6735">
        <w:tc>
          <w:tcPr>
            <w:tcW w:w="6495" w:type="dxa"/>
            <w:gridSpan w:val="2"/>
            <w:tcBorders>
              <w:top w:val="nil"/>
              <w:left w:val="single" w:sz="12" w:space="0" w:color="auto"/>
              <w:bottom w:val="single" w:sz="12" w:space="0" w:color="auto"/>
              <w:right w:val="single" w:sz="12" w:space="0" w:color="auto"/>
            </w:tcBorders>
            <w:tcMar>
              <w:top w:w="0" w:type="dxa"/>
              <w:left w:w="108" w:type="dxa"/>
              <w:bottom w:w="0" w:type="dxa"/>
              <w:right w:w="108" w:type="dxa"/>
            </w:tcMar>
            <w:hideMark/>
          </w:tcPr>
          <w:p w:rsidR="00D07999" w:rsidRPr="00944723" w:rsidRDefault="00D07999" w:rsidP="008E6735">
            <w:pPr>
              <w:spacing w:after="160" w:line="224" w:lineRule="atLeast"/>
              <w:jc w:val="center"/>
              <w:rPr>
                <w:rFonts w:ascii="Garamond" w:hAnsi="Garamond"/>
              </w:rPr>
            </w:pPr>
            <w:r w:rsidRPr="00944723">
              <w:rPr>
                <w:rFonts w:ascii="Garamond" w:hAnsi="Garamond" w:cs="Arial"/>
              </w:rPr>
              <w:t>$12,650 Total for 2020-2021 Fiscal Year</w:t>
            </w:r>
          </w:p>
        </w:tc>
      </w:tr>
      <w:tr w:rsidR="000A7505" w:rsidRPr="00944723" w:rsidTr="008E6735">
        <w:tc>
          <w:tcPr>
            <w:tcW w:w="5040" w:type="dxa"/>
            <w:tcBorders>
              <w:top w:val="nil"/>
              <w:left w:val="single" w:sz="12" w:space="0" w:color="auto"/>
              <w:bottom w:val="single" w:sz="8" w:space="0" w:color="auto"/>
              <w:right w:val="single" w:sz="12" w:space="0" w:color="auto"/>
            </w:tcBorders>
            <w:tcMar>
              <w:top w:w="0" w:type="dxa"/>
              <w:left w:w="108" w:type="dxa"/>
              <w:bottom w:w="0" w:type="dxa"/>
              <w:right w:w="108" w:type="dxa"/>
            </w:tcMar>
            <w:hideMark/>
          </w:tcPr>
          <w:p w:rsidR="000A7505" w:rsidRPr="00944723" w:rsidRDefault="000A7505" w:rsidP="008E6735">
            <w:pPr>
              <w:spacing w:after="160" w:line="235" w:lineRule="atLeast"/>
              <w:rPr>
                <w:rFonts w:ascii="Garamond" w:hAnsi="Garamond"/>
              </w:rPr>
            </w:pPr>
            <w:r w:rsidRPr="00944723">
              <w:rPr>
                <w:rFonts w:ascii="Garamond" w:hAnsi="Garamond" w:cs="Arial"/>
              </w:rPr>
              <w:t>$5,300 for Fall 2021 Outreach/Interpretation Programs &amp; Overhead</w:t>
            </w:r>
          </w:p>
        </w:tc>
        <w:tc>
          <w:tcPr>
            <w:tcW w:w="1455" w:type="dxa"/>
            <w:tcBorders>
              <w:top w:val="nil"/>
              <w:left w:val="nil"/>
              <w:bottom w:val="single" w:sz="8" w:space="0" w:color="auto"/>
              <w:right w:val="single" w:sz="12" w:space="0" w:color="auto"/>
            </w:tcBorders>
            <w:tcMar>
              <w:top w:w="0" w:type="dxa"/>
              <w:left w:w="108" w:type="dxa"/>
              <w:bottom w:w="0" w:type="dxa"/>
              <w:right w:w="108" w:type="dxa"/>
            </w:tcMar>
            <w:hideMark/>
          </w:tcPr>
          <w:p w:rsidR="000A7505" w:rsidRPr="00944723" w:rsidRDefault="000A7505" w:rsidP="008E6735">
            <w:pPr>
              <w:spacing w:after="160" w:line="224" w:lineRule="atLeast"/>
              <w:jc w:val="center"/>
              <w:rPr>
                <w:rFonts w:ascii="Garamond" w:hAnsi="Garamond"/>
              </w:rPr>
            </w:pPr>
            <w:r w:rsidRPr="00944723">
              <w:rPr>
                <w:rFonts w:ascii="Garamond" w:hAnsi="Garamond" w:cs="Arial"/>
              </w:rPr>
              <w:t>July 2021</w:t>
            </w:r>
          </w:p>
        </w:tc>
      </w:tr>
      <w:tr w:rsidR="000A7505" w:rsidRPr="00944723" w:rsidTr="008E6735">
        <w:tc>
          <w:tcPr>
            <w:tcW w:w="5040" w:type="dxa"/>
            <w:tcBorders>
              <w:top w:val="nil"/>
              <w:left w:val="single" w:sz="12" w:space="0" w:color="auto"/>
              <w:bottom w:val="single" w:sz="8" w:space="0" w:color="auto"/>
              <w:right w:val="single" w:sz="12" w:space="0" w:color="auto"/>
            </w:tcBorders>
            <w:tcMar>
              <w:top w:w="0" w:type="dxa"/>
              <w:left w:w="108" w:type="dxa"/>
              <w:bottom w:w="0" w:type="dxa"/>
              <w:right w:w="108" w:type="dxa"/>
            </w:tcMar>
            <w:hideMark/>
          </w:tcPr>
          <w:p w:rsidR="000A7505" w:rsidRPr="00944723" w:rsidRDefault="000A7505" w:rsidP="008E6735">
            <w:pPr>
              <w:spacing w:after="160" w:line="235" w:lineRule="atLeast"/>
              <w:rPr>
                <w:rFonts w:ascii="Garamond" w:hAnsi="Garamond"/>
              </w:rPr>
            </w:pPr>
            <w:r w:rsidRPr="00944723">
              <w:rPr>
                <w:rFonts w:ascii="Garamond" w:hAnsi="Garamond" w:cs="Arial"/>
              </w:rPr>
              <w:t>$3,500 for Spring 2022 Outreach/Interpretation Programs</w:t>
            </w:r>
          </w:p>
        </w:tc>
        <w:tc>
          <w:tcPr>
            <w:tcW w:w="1455" w:type="dxa"/>
            <w:tcBorders>
              <w:top w:val="nil"/>
              <w:left w:val="nil"/>
              <w:bottom w:val="single" w:sz="8" w:space="0" w:color="auto"/>
              <w:right w:val="single" w:sz="12" w:space="0" w:color="auto"/>
            </w:tcBorders>
            <w:tcMar>
              <w:top w:w="0" w:type="dxa"/>
              <w:left w:w="108" w:type="dxa"/>
              <w:bottom w:w="0" w:type="dxa"/>
              <w:right w:w="108" w:type="dxa"/>
            </w:tcMar>
            <w:hideMark/>
          </w:tcPr>
          <w:p w:rsidR="000A7505" w:rsidRPr="00944723" w:rsidRDefault="000A7505" w:rsidP="008E6735">
            <w:pPr>
              <w:spacing w:after="160" w:line="224" w:lineRule="atLeast"/>
              <w:jc w:val="center"/>
              <w:rPr>
                <w:rFonts w:ascii="Garamond" w:hAnsi="Garamond"/>
              </w:rPr>
            </w:pPr>
            <w:r w:rsidRPr="00944723">
              <w:rPr>
                <w:rFonts w:ascii="Garamond" w:hAnsi="Garamond" w:cs="Arial"/>
              </w:rPr>
              <w:t>January 2022</w:t>
            </w:r>
          </w:p>
        </w:tc>
      </w:tr>
    </w:tbl>
    <w:p w:rsidR="00D07999" w:rsidRDefault="00D07999">
      <w:r>
        <w:br w:type="page"/>
      </w:r>
    </w:p>
    <w:tbl>
      <w:tblPr>
        <w:tblpPr w:leftFromText="180" w:rightFromText="180" w:vertAnchor="text" w:tblpX="2595"/>
        <w:tblW w:w="6465" w:type="dxa"/>
        <w:tblCellMar>
          <w:left w:w="0" w:type="dxa"/>
          <w:right w:w="0" w:type="dxa"/>
        </w:tblCellMar>
        <w:tblLook w:val="04A0" w:firstRow="1" w:lastRow="0" w:firstColumn="1" w:lastColumn="0" w:noHBand="0" w:noVBand="1"/>
      </w:tblPr>
      <w:tblGrid>
        <w:gridCol w:w="4935"/>
        <w:gridCol w:w="1530"/>
      </w:tblGrid>
      <w:tr w:rsidR="00D07999" w:rsidRPr="00944723" w:rsidTr="00955FC1">
        <w:tc>
          <w:tcPr>
            <w:tcW w:w="6465" w:type="dxa"/>
            <w:gridSpan w:val="2"/>
            <w:tcBorders>
              <w:top w:val="single" w:sz="12" w:space="0" w:color="auto"/>
              <w:left w:val="single" w:sz="12" w:space="0" w:color="auto"/>
              <w:bottom w:val="single" w:sz="12" w:space="0" w:color="auto"/>
              <w:right w:val="single" w:sz="12" w:space="0" w:color="auto"/>
            </w:tcBorders>
            <w:tcMar>
              <w:top w:w="0" w:type="dxa"/>
              <w:left w:w="108" w:type="dxa"/>
              <w:bottom w:w="0" w:type="dxa"/>
              <w:right w:w="108" w:type="dxa"/>
            </w:tcMar>
            <w:hideMark/>
          </w:tcPr>
          <w:p w:rsidR="00D07999" w:rsidRPr="00944723" w:rsidRDefault="00D07999" w:rsidP="00D07999">
            <w:pPr>
              <w:spacing w:after="160" w:line="224" w:lineRule="atLeast"/>
              <w:jc w:val="center"/>
              <w:rPr>
                <w:rFonts w:ascii="Garamond" w:hAnsi="Garamond"/>
              </w:rPr>
            </w:pPr>
            <w:r w:rsidRPr="00944723">
              <w:rPr>
                <w:rFonts w:ascii="Garamond" w:hAnsi="Garamond" w:cs="Arial"/>
              </w:rPr>
              <w:lastRenderedPageBreak/>
              <w:t>$8,800 Total for 2021-2022 Fiscal Year</w:t>
            </w:r>
          </w:p>
        </w:tc>
      </w:tr>
      <w:tr w:rsidR="000A7505" w:rsidRPr="00944723" w:rsidTr="00D07999">
        <w:tc>
          <w:tcPr>
            <w:tcW w:w="4935" w:type="dxa"/>
            <w:tcBorders>
              <w:top w:val="nil"/>
              <w:left w:val="single" w:sz="12" w:space="0" w:color="auto"/>
              <w:bottom w:val="single" w:sz="8" w:space="0" w:color="auto"/>
              <w:right w:val="single" w:sz="12" w:space="0" w:color="auto"/>
            </w:tcBorders>
            <w:tcMar>
              <w:top w:w="0" w:type="dxa"/>
              <w:left w:w="108" w:type="dxa"/>
              <w:bottom w:w="0" w:type="dxa"/>
              <w:right w:w="108" w:type="dxa"/>
            </w:tcMar>
            <w:hideMark/>
          </w:tcPr>
          <w:p w:rsidR="000A7505" w:rsidRPr="00944723" w:rsidRDefault="000A7505" w:rsidP="00D07999">
            <w:pPr>
              <w:spacing w:after="160" w:line="235" w:lineRule="atLeast"/>
              <w:rPr>
                <w:rFonts w:ascii="Garamond" w:hAnsi="Garamond"/>
              </w:rPr>
            </w:pPr>
            <w:r w:rsidRPr="00944723">
              <w:rPr>
                <w:rFonts w:ascii="Garamond" w:hAnsi="Garamond" w:cs="Arial"/>
              </w:rPr>
              <w:t>$4,100 for Fall 2022 Outreach/Interpretation Programs &amp; Overhead</w:t>
            </w:r>
          </w:p>
        </w:tc>
        <w:tc>
          <w:tcPr>
            <w:tcW w:w="1530" w:type="dxa"/>
            <w:tcBorders>
              <w:top w:val="nil"/>
              <w:left w:val="nil"/>
              <w:bottom w:val="single" w:sz="8" w:space="0" w:color="auto"/>
              <w:right w:val="single" w:sz="12" w:space="0" w:color="auto"/>
            </w:tcBorders>
            <w:tcMar>
              <w:top w:w="0" w:type="dxa"/>
              <w:left w:w="108" w:type="dxa"/>
              <w:bottom w:w="0" w:type="dxa"/>
              <w:right w:w="108" w:type="dxa"/>
            </w:tcMar>
            <w:hideMark/>
          </w:tcPr>
          <w:p w:rsidR="000A7505" w:rsidRPr="00944723" w:rsidRDefault="000A7505" w:rsidP="00D07999">
            <w:pPr>
              <w:spacing w:after="160" w:line="224" w:lineRule="atLeast"/>
              <w:jc w:val="center"/>
              <w:rPr>
                <w:rFonts w:ascii="Garamond" w:hAnsi="Garamond"/>
              </w:rPr>
            </w:pPr>
            <w:r w:rsidRPr="00944723">
              <w:rPr>
                <w:rFonts w:ascii="Garamond" w:hAnsi="Garamond" w:cs="Arial"/>
              </w:rPr>
              <w:t>July 2022</w:t>
            </w:r>
          </w:p>
        </w:tc>
      </w:tr>
      <w:tr w:rsidR="000A7505" w:rsidRPr="00944723" w:rsidTr="00D07999">
        <w:tc>
          <w:tcPr>
            <w:tcW w:w="4935" w:type="dxa"/>
            <w:tcBorders>
              <w:top w:val="nil"/>
              <w:left w:val="single" w:sz="12" w:space="0" w:color="auto"/>
              <w:bottom w:val="single" w:sz="12" w:space="0" w:color="auto"/>
              <w:right w:val="single" w:sz="12" w:space="0" w:color="auto"/>
            </w:tcBorders>
            <w:tcMar>
              <w:top w:w="0" w:type="dxa"/>
              <w:left w:w="108" w:type="dxa"/>
              <w:bottom w:w="0" w:type="dxa"/>
              <w:right w:w="108" w:type="dxa"/>
            </w:tcMar>
            <w:hideMark/>
          </w:tcPr>
          <w:p w:rsidR="000A7505" w:rsidRPr="00944723" w:rsidRDefault="000A7505" w:rsidP="00D07999">
            <w:pPr>
              <w:spacing w:after="160" w:line="235" w:lineRule="atLeast"/>
              <w:rPr>
                <w:rFonts w:ascii="Garamond" w:hAnsi="Garamond"/>
              </w:rPr>
            </w:pPr>
            <w:r w:rsidRPr="00944723">
              <w:rPr>
                <w:rFonts w:ascii="Garamond" w:hAnsi="Garamond" w:cs="Arial"/>
              </w:rPr>
              <w:t>$2,500 for Spring 2022 Outreach/Interpretation Programs</w:t>
            </w:r>
          </w:p>
        </w:tc>
        <w:tc>
          <w:tcPr>
            <w:tcW w:w="1530" w:type="dxa"/>
            <w:tcBorders>
              <w:top w:val="nil"/>
              <w:left w:val="nil"/>
              <w:bottom w:val="single" w:sz="12" w:space="0" w:color="auto"/>
              <w:right w:val="single" w:sz="12" w:space="0" w:color="auto"/>
            </w:tcBorders>
            <w:tcMar>
              <w:top w:w="0" w:type="dxa"/>
              <w:left w:w="108" w:type="dxa"/>
              <w:bottom w:w="0" w:type="dxa"/>
              <w:right w:w="108" w:type="dxa"/>
            </w:tcMar>
            <w:hideMark/>
          </w:tcPr>
          <w:p w:rsidR="000A7505" w:rsidRPr="00944723" w:rsidRDefault="000A7505" w:rsidP="00D07999">
            <w:pPr>
              <w:spacing w:after="160" w:line="224" w:lineRule="atLeast"/>
              <w:jc w:val="center"/>
              <w:rPr>
                <w:rFonts w:ascii="Garamond" w:hAnsi="Garamond"/>
              </w:rPr>
            </w:pPr>
            <w:r w:rsidRPr="00944723">
              <w:rPr>
                <w:rFonts w:ascii="Garamond" w:hAnsi="Garamond" w:cs="Arial"/>
              </w:rPr>
              <w:t>January 2023</w:t>
            </w:r>
          </w:p>
        </w:tc>
      </w:tr>
      <w:tr w:rsidR="00D07999" w:rsidRPr="00944723" w:rsidTr="00D07999">
        <w:tc>
          <w:tcPr>
            <w:tcW w:w="6465" w:type="dxa"/>
            <w:gridSpan w:val="2"/>
            <w:tcBorders>
              <w:top w:val="nil"/>
              <w:left w:val="single" w:sz="12" w:space="0" w:color="auto"/>
              <w:bottom w:val="single" w:sz="12" w:space="0" w:color="auto"/>
              <w:right w:val="single" w:sz="12" w:space="0" w:color="auto"/>
            </w:tcBorders>
            <w:tcMar>
              <w:top w:w="0" w:type="dxa"/>
              <w:left w:w="108" w:type="dxa"/>
              <w:bottom w:w="0" w:type="dxa"/>
              <w:right w:w="108" w:type="dxa"/>
            </w:tcMar>
            <w:hideMark/>
          </w:tcPr>
          <w:p w:rsidR="00D07999" w:rsidRPr="00944723" w:rsidRDefault="00D07999" w:rsidP="00D07999">
            <w:pPr>
              <w:spacing w:after="160" w:line="224" w:lineRule="atLeast"/>
              <w:jc w:val="center"/>
              <w:rPr>
                <w:rFonts w:ascii="Garamond" w:hAnsi="Garamond"/>
              </w:rPr>
            </w:pPr>
            <w:r w:rsidRPr="00944723">
              <w:rPr>
                <w:rFonts w:ascii="Garamond" w:hAnsi="Garamond" w:cs="Arial"/>
              </w:rPr>
              <w:t>$6,600 Total for 2022-2023 Fiscal Year</w:t>
            </w:r>
          </w:p>
        </w:tc>
      </w:tr>
      <w:tr w:rsidR="00D07999" w:rsidRPr="00944723" w:rsidTr="00ED021D">
        <w:tc>
          <w:tcPr>
            <w:tcW w:w="6465" w:type="dxa"/>
            <w:gridSpan w:val="2"/>
            <w:tcBorders>
              <w:top w:val="nil"/>
              <w:left w:val="single" w:sz="12" w:space="0" w:color="auto"/>
              <w:bottom w:val="single" w:sz="12" w:space="0" w:color="auto"/>
              <w:right w:val="single" w:sz="12" w:space="0" w:color="auto"/>
            </w:tcBorders>
            <w:tcMar>
              <w:top w:w="0" w:type="dxa"/>
              <w:left w:w="108" w:type="dxa"/>
              <w:bottom w:w="0" w:type="dxa"/>
              <w:right w:w="108" w:type="dxa"/>
            </w:tcMar>
            <w:hideMark/>
          </w:tcPr>
          <w:p w:rsidR="00D07999" w:rsidRPr="00944723" w:rsidRDefault="00D07999" w:rsidP="00D07999">
            <w:pPr>
              <w:spacing w:after="160" w:line="224" w:lineRule="atLeast"/>
              <w:jc w:val="center"/>
              <w:rPr>
                <w:rFonts w:ascii="Garamond" w:hAnsi="Garamond"/>
              </w:rPr>
            </w:pPr>
            <w:r w:rsidRPr="00944723">
              <w:rPr>
                <w:rFonts w:ascii="Garamond" w:hAnsi="Garamond" w:cs="Arial"/>
                <w:b/>
                <w:bCs/>
              </w:rPr>
              <w:t>$42,900 TOTAL from 2019-2022</w:t>
            </w:r>
          </w:p>
        </w:tc>
      </w:tr>
    </w:tbl>
    <w:p w:rsidR="00D05676" w:rsidRPr="00D07999" w:rsidRDefault="00D05676" w:rsidP="00D07999">
      <w:pPr>
        <w:pBdr>
          <w:top w:val="nil"/>
          <w:left w:val="nil"/>
          <w:bottom w:val="nil"/>
          <w:right w:val="nil"/>
          <w:between w:val="nil"/>
        </w:pBdr>
        <w:rPr>
          <w:rFonts w:ascii="Garamond" w:hAnsi="Garamond"/>
          <w:color w:val="000000"/>
        </w:rPr>
      </w:pPr>
    </w:p>
    <w:p w:rsidR="00D07999" w:rsidRDefault="00D07999" w:rsidP="00D07999">
      <w:pPr>
        <w:pBdr>
          <w:top w:val="nil"/>
          <w:left w:val="nil"/>
          <w:bottom w:val="nil"/>
          <w:right w:val="nil"/>
          <w:between w:val="nil"/>
        </w:pBdr>
        <w:ind w:left="1440"/>
        <w:rPr>
          <w:rFonts w:ascii="Garamond" w:eastAsia="Calibri" w:hAnsi="Garamond" w:cs="Calibri"/>
          <w:color w:val="000000"/>
        </w:rPr>
      </w:pPr>
    </w:p>
    <w:p w:rsidR="00D07999" w:rsidRDefault="00D07999" w:rsidP="00D07999">
      <w:pPr>
        <w:pBdr>
          <w:top w:val="nil"/>
          <w:left w:val="nil"/>
          <w:bottom w:val="nil"/>
          <w:right w:val="nil"/>
          <w:between w:val="nil"/>
        </w:pBdr>
        <w:ind w:left="1440"/>
        <w:rPr>
          <w:rFonts w:ascii="Garamond" w:eastAsia="Calibri" w:hAnsi="Garamond" w:cs="Calibri"/>
          <w:color w:val="000000"/>
        </w:rPr>
      </w:pPr>
    </w:p>
    <w:p w:rsidR="00D07999" w:rsidRDefault="00D07999" w:rsidP="00D07999">
      <w:pPr>
        <w:pBdr>
          <w:top w:val="nil"/>
          <w:left w:val="nil"/>
          <w:bottom w:val="nil"/>
          <w:right w:val="nil"/>
          <w:between w:val="nil"/>
        </w:pBdr>
        <w:ind w:left="1440"/>
        <w:rPr>
          <w:rFonts w:ascii="Garamond" w:eastAsia="Calibri" w:hAnsi="Garamond" w:cs="Calibri"/>
          <w:color w:val="000000"/>
        </w:rPr>
      </w:pPr>
    </w:p>
    <w:p w:rsidR="00D07999" w:rsidRDefault="00D07999" w:rsidP="00D07999">
      <w:pPr>
        <w:pBdr>
          <w:top w:val="nil"/>
          <w:left w:val="nil"/>
          <w:bottom w:val="nil"/>
          <w:right w:val="nil"/>
          <w:between w:val="nil"/>
        </w:pBdr>
        <w:ind w:left="1440"/>
        <w:rPr>
          <w:rFonts w:ascii="Garamond" w:eastAsia="Calibri" w:hAnsi="Garamond" w:cs="Calibri"/>
          <w:color w:val="000000"/>
        </w:rPr>
      </w:pPr>
    </w:p>
    <w:p w:rsidR="00D07999" w:rsidRDefault="00D07999" w:rsidP="00D07999">
      <w:pPr>
        <w:pBdr>
          <w:top w:val="nil"/>
          <w:left w:val="nil"/>
          <w:bottom w:val="nil"/>
          <w:right w:val="nil"/>
          <w:between w:val="nil"/>
        </w:pBdr>
        <w:ind w:left="1440"/>
        <w:rPr>
          <w:rFonts w:ascii="Garamond" w:eastAsia="Calibri" w:hAnsi="Garamond" w:cs="Calibri"/>
          <w:color w:val="000000"/>
        </w:rPr>
      </w:pPr>
    </w:p>
    <w:p w:rsidR="00D07999" w:rsidRDefault="00D07999" w:rsidP="00D07999">
      <w:pPr>
        <w:pBdr>
          <w:top w:val="nil"/>
          <w:left w:val="nil"/>
          <w:bottom w:val="nil"/>
          <w:right w:val="nil"/>
          <w:between w:val="nil"/>
        </w:pBdr>
        <w:ind w:left="1440"/>
        <w:rPr>
          <w:rFonts w:ascii="Garamond" w:eastAsia="Calibri" w:hAnsi="Garamond" w:cs="Calibri"/>
          <w:color w:val="000000"/>
        </w:rPr>
      </w:pPr>
    </w:p>
    <w:p w:rsidR="00D07999" w:rsidRDefault="00D07999" w:rsidP="00D07999">
      <w:pPr>
        <w:pBdr>
          <w:top w:val="nil"/>
          <w:left w:val="nil"/>
          <w:bottom w:val="nil"/>
          <w:right w:val="nil"/>
          <w:between w:val="nil"/>
        </w:pBdr>
        <w:ind w:left="1440"/>
        <w:rPr>
          <w:rFonts w:ascii="Garamond" w:eastAsia="Calibri" w:hAnsi="Garamond" w:cs="Calibri"/>
          <w:color w:val="000000"/>
        </w:rPr>
      </w:pPr>
    </w:p>
    <w:p w:rsidR="00D07999" w:rsidRDefault="00D07999" w:rsidP="00D07999">
      <w:pPr>
        <w:pBdr>
          <w:top w:val="nil"/>
          <w:left w:val="nil"/>
          <w:bottom w:val="nil"/>
          <w:right w:val="nil"/>
          <w:between w:val="nil"/>
        </w:pBdr>
        <w:ind w:left="1440"/>
        <w:rPr>
          <w:rFonts w:ascii="Garamond" w:eastAsia="Calibri" w:hAnsi="Garamond" w:cs="Calibri"/>
          <w:color w:val="000000"/>
        </w:rPr>
      </w:pPr>
    </w:p>
    <w:p w:rsidR="00D07999" w:rsidRDefault="00D07999" w:rsidP="00D07999">
      <w:pPr>
        <w:pBdr>
          <w:top w:val="nil"/>
          <w:left w:val="nil"/>
          <w:bottom w:val="nil"/>
          <w:right w:val="nil"/>
          <w:between w:val="nil"/>
        </w:pBdr>
        <w:ind w:left="1440"/>
        <w:rPr>
          <w:rFonts w:ascii="Garamond" w:eastAsia="Calibri" w:hAnsi="Garamond" w:cs="Calibri"/>
          <w:color w:val="000000"/>
        </w:rPr>
      </w:pPr>
    </w:p>
    <w:p w:rsidR="00D07999" w:rsidRDefault="00D07999" w:rsidP="00D07999">
      <w:pPr>
        <w:pBdr>
          <w:top w:val="nil"/>
          <w:left w:val="nil"/>
          <w:bottom w:val="nil"/>
          <w:right w:val="nil"/>
          <w:between w:val="nil"/>
        </w:pBdr>
        <w:ind w:left="1440"/>
        <w:rPr>
          <w:rFonts w:ascii="Garamond" w:eastAsia="Calibri" w:hAnsi="Garamond" w:cs="Calibri"/>
          <w:color w:val="000000"/>
        </w:rPr>
      </w:pPr>
    </w:p>
    <w:p w:rsidR="00D07999" w:rsidRDefault="00D07999" w:rsidP="00D07999">
      <w:pPr>
        <w:pBdr>
          <w:top w:val="nil"/>
          <w:left w:val="nil"/>
          <w:bottom w:val="nil"/>
          <w:right w:val="nil"/>
          <w:between w:val="nil"/>
        </w:pBdr>
        <w:ind w:left="1440"/>
        <w:rPr>
          <w:rFonts w:ascii="Garamond" w:eastAsia="Calibri" w:hAnsi="Garamond" w:cs="Calibri"/>
          <w:color w:val="000000"/>
        </w:rPr>
      </w:pPr>
    </w:p>
    <w:p w:rsidR="008E6735" w:rsidRDefault="00AF7EFC" w:rsidP="008E6735">
      <w:pPr>
        <w:pStyle w:val="ListParagraph"/>
        <w:numPr>
          <w:ilvl w:val="0"/>
          <w:numId w:val="14"/>
        </w:numPr>
        <w:shd w:val="clear" w:color="auto" w:fill="FFFFFF"/>
        <w:rPr>
          <w:rFonts w:ascii="Garamond" w:hAnsi="Garamond" w:cs="Arial"/>
          <w:color w:val="222222"/>
        </w:rPr>
      </w:pPr>
      <w:r w:rsidRPr="008E6735">
        <w:rPr>
          <w:rFonts w:ascii="Garamond" w:eastAsia="Calibri" w:hAnsi="Garamond" w:cs="Calibri"/>
          <w:color w:val="000000"/>
        </w:rPr>
        <w:t>Description of stakehol</w:t>
      </w:r>
      <w:r w:rsidR="008E6735" w:rsidRPr="008E6735">
        <w:rPr>
          <w:rFonts w:ascii="Garamond" w:eastAsia="Calibri" w:hAnsi="Garamond" w:cs="Calibri"/>
          <w:color w:val="000000"/>
        </w:rPr>
        <w:t xml:space="preserve">der coordination or involvement:  </w:t>
      </w:r>
      <w:r w:rsidR="008E6735" w:rsidRPr="008E6735">
        <w:rPr>
          <w:rFonts w:ascii="Garamond" w:hAnsi="Garamond" w:cs="Arial"/>
          <w:color w:val="222222"/>
        </w:rPr>
        <w:t>Valle de Oro NWR is located on the outskirts of Albuquerque, the largest metropolitan area in the state of New Mexico and in the Mountain View community. The Valle de Oro Environmental and Economic Justice Strategic Plan 2017-2020, which the Friends were instrumental in funding and writing, states that the refuge “will continue to ensure that outreach for its community activities are directed first to the Mountain View Community and expand out to the greater Albuquerque population.”</w:t>
      </w:r>
    </w:p>
    <w:p w:rsidR="008E6735" w:rsidRDefault="008E6735" w:rsidP="008E6735">
      <w:pPr>
        <w:pStyle w:val="ListParagraph"/>
        <w:shd w:val="clear" w:color="auto" w:fill="FFFFFF"/>
        <w:ind w:left="1440"/>
        <w:rPr>
          <w:rFonts w:ascii="Garamond" w:hAnsi="Garamond" w:cs="Arial"/>
          <w:color w:val="222222"/>
        </w:rPr>
      </w:pPr>
    </w:p>
    <w:p w:rsidR="008E6735" w:rsidRPr="00944723" w:rsidRDefault="008E6735" w:rsidP="008E6735">
      <w:pPr>
        <w:shd w:val="clear" w:color="auto" w:fill="FFFFFF"/>
        <w:ind w:left="1440"/>
        <w:rPr>
          <w:rFonts w:ascii="Garamond" w:hAnsi="Garamond" w:cs="Arial"/>
          <w:color w:val="222222"/>
        </w:rPr>
      </w:pPr>
      <w:proofErr w:type="gramStart"/>
      <w:r w:rsidRPr="00944723">
        <w:rPr>
          <w:rFonts w:ascii="Garamond" w:hAnsi="Garamond" w:cs="Arial"/>
          <w:color w:val="222222"/>
        </w:rPr>
        <w:t xml:space="preserve">Mountain view is classified as an </w:t>
      </w:r>
      <w:r w:rsidRPr="00944723">
        <w:rPr>
          <w:rFonts w:ascii="Garamond" w:hAnsi="Garamond" w:cs="Arial"/>
          <w:i/>
          <w:color w:val="222222"/>
        </w:rPr>
        <w:t>Environmental Justice</w:t>
      </w:r>
      <w:r w:rsidRPr="00944723">
        <w:rPr>
          <w:rFonts w:ascii="Garamond" w:hAnsi="Garamond" w:cs="Arial"/>
          <w:color w:val="222222"/>
        </w:rPr>
        <w:t xml:space="preserve"> community due to several</w:t>
      </w:r>
      <w:r>
        <w:rPr>
          <w:rFonts w:ascii="Garamond" w:hAnsi="Garamond" w:cs="Arial"/>
          <w:color w:val="222222"/>
        </w:rPr>
        <w:t xml:space="preserve"> </w:t>
      </w:r>
      <w:r w:rsidRPr="00944723">
        <w:rPr>
          <w:rFonts w:ascii="Garamond" w:hAnsi="Garamond" w:cs="Arial"/>
          <w:color w:val="222222"/>
        </w:rPr>
        <w:t>factors including: 1) the disproportionate number of industrial facilities that are interspersed with residences; 2) Mountain View is host to two of the three Environmental Protection Agency designated Superfund sites in Bernalillo County; 3) Mountain View residents are predominantly Hispanic and their household income is significantly lower when compared to other communities in Bernalillo County; and 4) before Valle de Oro NWR there was no public greenspace available for residents except for a small patch of grass at the Mountain View community center.</w:t>
      </w:r>
      <w:proofErr w:type="gramEnd"/>
    </w:p>
    <w:p w:rsidR="008E6735" w:rsidRPr="00944723" w:rsidRDefault="008E6735" w:rsidP="008E6735">
      <w:pPr>
        <w:shd w:val="clear" w:color="auto" w:fill="FFFFFF"/>
        <w:ind w:left="1440"/>
        <w:rPr>
          <w:rFonts w:ascii="Garamond" w:hAnsi="Garamond" w:cs="Arial"/>
          <w:color w:val="222222"/>
        </w:rPr>
      </w:pPr>
      <w:r w:rsidRPr="00944723">
        <w:rPr>
          <w:rFonts w:ascii="Garamond" w:hAnsi="Garamond" w:cs="Arial"/>
          <w:color w:val="222222"/>
        </w:rPr>
        <w:t> </w:t>
      </w:r>
    </w:p>
    <w:p w:rsidR="008E6735" w:rsidRDefault="008E6735" w:rsidP="008E6735">
      <w:pPr>
        <w:shd w:val="clear" w:color="auto" w:fill="FFFFFF"/>
        <w:ind w:left="1440"/>
        <w:rPr>
          <w:rFonts w:ascii="Garamond" w:hAnsi="Garamond" w:cs="Arial"/>
          <w:color w:val="222222"/>
        </w:rPr>
      </w:pPr>
      <w:r w:rsidRPr="00944723">
        <w:rPr>
          <w:rFonts w:ascii="Garamond" w:hAnsi="Garamond" w:cs="Arial"/>
          <w:color w:val="222222"/>
        </w:rPr>
        <w:t xml:space="preserve">Community members rallied and formed a Friends group in order to support the land acquisition for and the establishment of Valle de Oro NWR to help address these issues.  Since the refuge’s establishment, the Friends have facilitated the involvement of entire community, but especially Mountain View and South Valley residents, in the planning and realization of the land as a wildlife refuge and a resource that will serve their wants and needs, educationally, recreationally, and culturally. </w:t>
      </w:r>
      <w:proofErr w:type="gramStart"/>
      <w:r w:rsidRPr="00944723">
        <w:rPr>
          <w:rFonts w:ascii="Garamond" w:hAnsi="Garamond" w:cs="Arial"/>
          <w:color w:val="222222"/>
        </w:rPr>
        <w:t>This history of community engagement and collaborative efforts between the Service, the Friends, the Mountain View community, and the greater community that resulted in the establishment of Valle de Oro NWR directly addresses UWCP Standards of Excellence Number One, “Know and Relate to the Community,” and Excellence Number Four, “Be A Community Asset,” and overall goals of the UWCP to engage urban communities as partners and to seek innovative community-based solutions for wildlife conservation.</w:t>
      </w:r>
      <w:proofErr w:type="gramEnd"/>
    </w:p>
    <w:p w:rsidR="008E6735" w:rsidRDefault="008E6735" w:rsidP="008E6735">
      <w:pPr>
        <w:pStyle w:val="NoSpacing"/>
        <w:rPr>
          <w:rFonts w:ascii="Garamond" w:hAnsi="Garamond" w:cs="Arial"/>
          <w:color w:val="222222"/>
        </w:rPr>
      </w:pPr>
    </w:p>
    <w:p w:rsidR="008E6735" w:rsidRDefault="00AF7EFC" w:rsidP="008E6735">
      <w:pPr>
        <w:pStyle w:val="NoSpacing"/>
        <w:ind w:left="1440"/>
        <w:rPr>
          <w:rFonts w:ascii="Garamond" w:hAnsi="Garamond"/>
        </w:rPr>
      </w:pPr>
      <w:r w:rsidRPr="008E6735">
        <w:rPr>
          <w:rFonts w:ascii="Garamond" w:eastAsia="Calibri" w:hAnsi="Garamond" w:cs="Calibri"/>
          <w:color w:val="000000"/>
        </w:rPr>
        <w:t>Required project monitoring and evaluation plan, including description</w:t>
      </w:r>
      <w:r w:rsidR="008E6735" w:rsidRPr="008E6735">
        <w:rPr>
          <w:rFonts w:ascii="Garamond" w:eastAsia="Calibri" w:hAnsi="Garamond" w:cs="Calibri"/>
          <w:color w:val="000000"/>
        </w:rPr>
        <w:t xml:space="preserve"> of assessment tools to </w:t>
      </w:r>
      <w:proofErr w:type="gramStart"/>
      <w:r w:rsidR="008E6735" w:rsidRPr="008E6735">
        <w:rPr>
          <w:rFonts w:ascii="Garamond" w:eastAsia="Calibri" w:hAnsi="Garamond" w:cs="Calibri"/>
          <w:color w:val="000000"/>
        </w:rPr>
        <w:t>be used</w:t>
      </w:r>
      <w:proofErr w:type="gramEnd"/>
      <w:r w:rsidR="008E6735" w:rsidRPr="008E6735">
        <w:rPr>
          <w:rFonts w:ascii="Garamond" w:eastAsia="Calibri" w:hAnsi="Garamond" w:cs="Calibri"/>
          <w:color w:val="000000"/>
        </w:rPr>
        <w:t xml:space="preserve">:  </w:t>
      </w:r>
      <w:r w:rsidR="008E6735" w:rsidRPr="008E6735">
        <w:rPr>
          <w:rFonts w:ascii="Garamond" w:hAnsi="Garamond" w:cs="Arial"/>
          <w:color w:val="222222"/>
        </w:rPr>
        <w:t xml:space="preserve">Annual reports will be provided to the Refuge Manager.  Monthly check-in meetings </w:t>
      </w:r>
      <w:proofErr w:type="gramStart"/>
      <w:r w:rsidR="008E6735" w:rsidRPr="008E6735">
        <w:rPr>
          <w:rFonts w:ascii="Garamond" w:hAnsi="Garamond" w:cs="Arial"/>
          <w:color w:val="222222"/>
        </w:rPr>
        <w:t>will be conducted</w:t>
      </w:r>
      <w:proofErr w:type="gramEnd"/>
      <w:r w:rsidR="008E6735" w:rsidRPr="008E6735">
        <w:rPr>
          <w:rFonts w:ascii="Garamond" w:hAnsi="Garamond" w:cs="Arial"/>
          <w:color w:val="222222"/>
        </w:rPr>
        <w:t xml:space="preserve"> to update the Refuge Manager on progress on goals with this funding.  A final financial report and a final </w:t>
      </w:r>
      <w:r w:rsidR="008E6735" w:rsidRPr="008E6735">
        <w:rPr>
          <w:rFonts w:ascii="Garamond" w:hAnsi="Garamond" w:cs="Arial"/>
          <w:color w:val="222222"/>
        </w:rPr>
        <w:lastRenderedPageBreak/>
        <w:t xml:space="preserve">performance report </w:t>
      </w:r>
      <w:proofErr w:type="gramStart"/>
      <w:r w:rsidR="008E6735" w:rsidRPr="008E6735">
        <w:rPr>
          <w:rFonts w:ascii="Garamond" w:hAnsi="Garamond" w:cs="Arial"/>
          <w:color w:val="222222"/>
        </w:rPr>
        <w:t>will be submitted</w:t>
      </w:r>
      <w:proofErr w:type="gramEnd"/>
      <w:r w:rsidR="008E6735" w:rsidRPr="008E6735">
        <w:rPr>
          <w:rFonts w:ascii="Garamond" w:hAnsi="Garamond" w:cs="Arial"/>
          <w:color w:val="222222"/>
        </w:rPr>
        <w:t xml:space="preserve"> within 90 calendar days of the end date of the award.  The </w:t>
      </w:r>
      <w:r w:rsidR="008E6735" w:rsidRPr="008E6735">
        <w:rPr>
          <w:rFonts w:ascii="Garamond" w:hAnsi="Garamond" w:cs="Arial"/>
          <w:color w:val="222222"/>
        </w:rPr>
        <w:t xml:space="preserve">interim and </w:t>
      </w:r>
      <w:r w:rsidR="008E6735" w:rsidRPr="008E6735">
        <w:rPr>
          <w:rFonts w:ascii="Garamond" w:hAnsi="Garamond" w:cs="Arial"/>
          <w:color w:val="222222"/>
        </w:rPr>
        <w:t xml:space="preserve">final performance report </w:t>
      </w:r>
      <w:r w:rsidR="008E6735" w:rsidRPr="008E6735">
        <w:rPr>
          <w:rFonts w:ascii="Garamond" w:hAnsi="Garamond" w:cs="Arial"/>
          <w:color w:val="222222"/>
        </w:rPr>
        <w:t xml:space="preserve">must </w:t>
      </w:r>
      <w:r w:rsidR="008E6735" w:rsidRPr="008E6735">
        <w:rPr>
          <w:rFonts w:ascii="Garamond" w:hAnsi="Garamond" w:cs="Arial"/>
          <w:color w:val="222222"/>
        </w:rPr>
        <w:t xml:space="preserve">contain: </w:t>
      </w:r>
      <w:r w:rsidR="008E6735" w:rsidRPr="00B2723D">
        <w:rPr>
          <w:rFonts w:ascii="Garamond" w:hAnsi="Garamond"/>
        </w:rPr>
        <w:t xml:space="preserve">1) a comparison of actual accomplishments with the goals and objectives of the award as detailed in the approved scope of work; 2) a description of reasons why established goals </w:t>
      </w:r>
      <w:proofErr w:type="gramStart"/>
      <w:r w:rsidR="008E6735" w:rsidRPr="00B2723D">
        <w:rPr>
          <w:rFonts w:ascii="Garamond" w:hAnsi="Garamond"/>
        </w:rPr>
        <w:t>were not met</w:t>
      </w:r>
      <w:proofErr w:type="gramEnd"/>
      <w:r w:rsidR="008E6735" w:rsidRPr="00B2723D">
        <w:rPr>
          <w:rFonts w:ascii="Garamond" w:hAnsi="Garamond"/>
        </w:rPr>
        <w:t xml:space="preserve">, if appropriate; and 3) any other pertinent information relevant to the project results. 4) where the accomplishments of the Federal award can be quantified, a computation of the cost (e.g., related to units of accomplishment), if that information will be useful and where performance trend data and analysis would be informative, we should include this as a performance reporting requirement; and 5) any additional requirements specified in legislation or the Notice of Award.  Performance reports are narrative in format and </w:t>
      </w:r>
      <w:proofErr w:type="gramStart"/>
      <w:r w:rsidR="008E6735" w:rsidRPr="00B2723D">
        <w:rPr>
          <w:rFonts w:ascii="Garamond" w:hAnsi="Garamond"/>
        </w:rPr>
        <w:t>can be accepted</w:t>
      </w:r>
      <w:proofErr w:type="gramEnd"/>
      <w:r w:rsidR="008E6735" w:rsidRPr="00B2723D">
        <w:rPr>
          <w:rFonts w:ascii="Garamond" w:hAnsi="Garamond"/>
        </w:rPr>
        <w:t xml:space="preserve"> electronically.  Please include the Service award number provided in the subject line of this letter on all reports.  </w:t>
      </w:r>
    </w:p>
    <w:p w:rsidR="008E6735" w:rsidRPr="008E6735" w:rsidRDefault="008E6735" w:rsidP="008E6735">
      <w:pPr>
        <w:pStyle w:val="NoSpacing"/>
        <w:ind w:left="1440"/>
        <w:rPr>
          <w:rFonts w:ascii="Garamond" w:hAnsi="Garamond"/>
        </w:rPr>
      </w:pPr>
    </w:p>
    <w:p w:rsidR="008E6735" w:rsidRDefault="00AF7EFC" w:rsidP="008E6735">
      <w:pPr>
        <w:pStyle w:val="ListParagraph"/>
        <w:numPr>
          <w:ilvl w:val="0"/>
          <w:numId w:val="14"/>
        </w:numPr>
        <w:shd w:val="clear" w:color="auto" w:fill="FFFFFF"/>
        <w:rPr>
          <w:rFonts w:ascii="Garamond" w:hAnsi="Garamond" w:cs="Arial"/>
          <w:color w:val="222222"/>
        </w:rPr>
      </w:pPr>
      <w:r w:rsidRPr="008E6735">
        <w:rPr>
          <w:rFonts w:ascii="Garamond" w:eastAsia="Calibri" w:hAnsi="Garamond" w:cs="Calibri"/>
          <w:color w:val="000000"/>
        </w:rPr>
        <w:t xml:space="preserve">Information on key </w:t>
      </w:r>
      <w:r w:rsidR="008E6735" w:rsidRPr="008E6735">
        <w:rPr>
          <w:rFonts w:ascii="Garamond" w:eastAsia="Calibri" w:hAnsi="Garamond" w:cs="Calibri"/>
          <w:color w:val="000000"/>
        </w:rPr>
        <w:t xml:space="preserve">project personnel:  </w:t>
      </w:r>
      <w:r w:rsidR="008E6735" w:rsidRPr="008E6735">
        <w:rPr>
          <w:rFonts w:ascii="Garamond" w:hAnsi="Garamond" w:cs="Arial"/>
          <w:color w:val="222222"/>
        </w:rPr>
        <w:t xml:space="preserve">Key personnel leading this project include the Friends Board of Directors, a body of 8-13 community members who volunteer their time to set the strategic direction of the Friends and support coordination of events and activities, as well as the Friends Executive Director.  </w:t>
      </w:r>
      <w:proofErr w:type="spellStart"/>
      <w:r w:rsidR="008E6735">
        <w:rPr>
          <w:rFonts w:ascii="Garamond" w:hAnsi="Garamond" w:cs="Arial"/>
          <w:color w:val="222222"/>
        </w:rPr>
        <w:t>A</w:t>
      </w:r>
      <w:r w:rsidR="008E6735" w:rsidRPr="008E6735">
        <w:rPr>
          <w:rFonts w:ascii="Garamond" w:hAnsi="Garamond" w:cs="Arial"/>
          <w:color w:val="222222"/>
        </w:rPr>
        <w:t>ryn</w:t>
      </w:r>
      <w:proofErr w:type="spellEnd"/>
      <w:r w:rsidR="008E6735" w:rsidRPr="008E6735">
        <w:rPr>
          <w:rFonts w:ascii="Garamond" w:hAnsi="Garamond" w:cs="Arial"/>
          <w:color w:val="222222"/>
        </w:rPr>
        <w:t xml:space="preserve"> </w:t>
      </w:r>
      <w:proofErr w:type="spellStart"/>
      <w:r w:rsidR="008E6735" w:rsidRPr="008E6735">
        <w:rPr>
          <w:rFonts w:ascii="Garamond" w:hAnsi="Garamond" w:cs="Arial"/>
          <w:color w:val="222222"/>
        </w:rPr>
        <w:t>LaBrake</w:t>
      </w:r>
      <w:proofErr w:type="spellEnd"/>
      <w:r w:rsidR="008E6735" w:rsidRPr="008E6735">
        <w:rPr>
          <w:rFonts w:ascii="Garamond" w:hAnsi="Garamond" w:cs="Arial"/>
          <w:color w:val="222222"/>
        </w:rPr>
        <w:t xml:space="preserve"> joined the Friends </w:t>
      </w:r>
      <w:r w:rsidR="008E6735">
        <w:rPr>
          <w:rFonts w:ascii="Garamond" w:hAnsi="Garamond" w:cs="Arial"/>
          <w:color w:val="222222"/>
        </w:rPr>
        <w:t xml:space="preserve">groups </w:t>
      </w:r>
      <w:r w:rsidR="008E6735" w:rsidRPr="008E6735">
        <w:rPr>
          <w:rFonts w:ascii="Garamond" w:hAnsi="Garamond" w:cs="Arial"/>
          <w:color w:val="222222"/>
        </w:rPr>
        <w:t xml:space="preserve">in the </w:t>
      </w:r>
      <w:proofErr w:type="gramStart"/>
      <w:r w:rsidR="008E6735" w:rsidRPr="008E6735">
        <w:rPr>
          <w:rFonts w:ascii="Garamond" w:hAnsi="Garamond" w:cs="Arial"/>
          <w:color w:val="222222"/>
        </w:rPr>
        <w:t>Fall</w:t>
      </w:r>
      <w:proofErr w:type="gramEnd"/>
      <w:r w:rsidR="008E6735" w:rsidRPr="008E6735">
        <w:rPr>
          <w:rFonts w:ascii="Garamond" w:hAnsi="Garamond" w:cs="Arial"/>
          <w:color w:val="222222"/>
        </w:rPr>
        <w:t xml:space="preserve"> of 2016 as the Executive Director and first staff member. Under the direction of the board, she is responsible for the overall management and operations of the organization. </w:t>
      </w:r>
      <w:proofErr w:type="spellStart"/>
      <w:r w:rsidR="008E6735" w:rsidRPr="008E6735">
        <w:rPr>
          <w:rFonts w:ascii="Garamond" w:hAnsi="Garamond" w:cs="Arial"/>
          <w:color w:val="222222"/>
        </w:rPr>
        <w:t>Aryn</w:t>
      </w:r>
      <w:proofErr w:type="spellEnd"/>
      <w:r w:rsidR="008E6735" w:rsidRPr="008E6735">
        <w:rPr>
          <w:rFonts w:ascii="Garamond" w:hAnsi="Garamond" w:cs="Arial"/>
          <w:color w:val="222222"/>
        </w:rPr>
        <w:t xml:space="preserve"> holds a Bachelor’s degree in Conservation Biology from Prescott College, has academic training in sustainable business and start-ups, organizational development, and organizational leadership, as well as over 10 years of experience in the fields of non-profit and business management, fundraising, project management, volunteer coordination, comm</w:t>
      </w:r>
      <w:r w:rsidR="008E6735">
        <w:rPr>
          <w:rFonts w:ascii="Garamond" w:hAnsi="Garamond" w:cs="Arial"/>
          <w:color w:val="222222"/>
        </w:rPr>
        <w:t>unications, and event planning</w:t>
      </w:r>
    </w:p>
    <w:p w:rsidR="008E6735" w:rsidRPr="008E6735" w:rsidRDefault="008E6735" w:rsidP="008E6735">
      <w:pPr>
        <w:shd w:val="clear" w:color="auto" w:fill="FFFFFF"/>
        <w:ind w:left="1080"/>
        <w:rPr>
          <w:rFonts w:ascii="Garamond" w:hAnsi="Garamond" w:cs="Arial"/>
          <w:color w:val="222222"/>
        </w:rPr>
      </w:pPr>
    </w:p>
    <w:p w:rsidR="008E6735" w:rsidRPr="008E6735" w:rsidRDefault="00AF7EFC" w:rsidP="008E6735">
      <w:pPr>
        <w:pStyle w:val="ListParagraph"/>
        <w:numPr>
          <w:ilvl w:val="0"/>
          <w:numId w:val="14"/>
        </w:numPr>
        <w:shd w:val="clear" w:color="auto" w:fill="FFFFFF"/>
        <w:rPr>
          <w:rFonts w:ascii="Garamond" w:hAnsi="Garamond" w:cs="Arial"/>
          <w:color w:val="222222"/>
        </w:rPr>
      </w:pPr>
      <w:r w:rsidRPr="008E6735">
        <w:rPr>
          <w:rFonts w:ascii="Garamond" w:eastAsia="Calibri" w:hAnsi="Garamond" w:cs="Calibri"/>
          <w:color w:val="000000"/>
        </w:rPr>
        <w:t>Anticipated future funding needs</w:t>
      </w:r>
      <w:r w:rsidR="008E6735" w:rsidRPr="008E6735">
        <w:rPr>
          <w:rFonts w:ascii="Garamond" w:eastAsia="Calibri" w:hAnsi="Garamond" w:cs="Calibri"/>
          <w:color w:val="000000"/>
        </w:rPr>
        <w:t xml:space="preserve">:  </w:t>
      </w:r>
      <w:r w:rsidR="005A55D1">
        <w:rPr>
          <w:rFonts w:ascii="Garamond" w:eastAsia="Calibri" w:hAnsi="Garamond" w:cs="Calibri"/>
          <w:color w:val="000000"/>
        </w:rPr>
        <w:t>a</w:t>
      </w:r>
      <w:r w:rsidR="008E6735" w:rsidRPr="008E6735">
        <w:rPr>
          <w:rFonts w:ascii="Garamond" w:hAnsi="Garamond" w:cs="Arial"/>
          <w:color w:val="000000"/>
        </w:rPr>
        <w:t>fter the proposed 4 years of funding, no additional funding is currently anticipated for this project</w:t>
      </w:r>
    </w:p>
    <w:p w:rsidR="005A55D1" w:rsidRDefault="005A55D1">
      <w:pPr>
        <w:rPr>
          <w:rFonts w:ascii="Garamond" w:hAnsi="Garamond"/>
          <w:color w:val="000000"/>
        </w:rPr>
      </w:pPr>
      <w:r>
        <w:rPr>
          <w:rFonts w:ascii="Garamond" w:hAnsi="Garamond"/>
          <w:color w:val="000000"/>
        </w:rPr>
        <w:br w:type="page"/>
      </w:r>
    </w:p>
    <w:p w:rsidR="00D05676" w:rsidRPr="00AE4432" w:rsidRDefault="00D05676" w:rsidP="005A55D1">
      <w:pPr>
        <w:pBdr>
          <w:top w:val="nil"/>
          <w:left w:val="nil"/>
          <w:bottom w:val="nil"/>
          <w:right w:val="nil"/>
          <w:between w:val="nil"/>
        </w:pBdr>
        <w:ind w:left="1440"/>
        <w:rPr>
          <w:rFonts w:ascii="Garamond" w:hAnsi="Garamond"/>
          <w:color w:val="000000"/>
        </w:rPr>
      </w:pPr>
    </w:p>
    <w:p w:rsidR="005A55D1" w:rsidRPr="005A55D1" w:rsidRDefault="00AF7EFC" w:rsidP="0077552B">
      <w:pPr>
        <w:pStyle w:val="ListParagraph"/>
        <w:numPr>
          <w:ilvl w:val="0"/>
          <w:numId w:val="14"/>
        </w:numPr>
        <w:shd w:val="clear" w:color="auto" w:fill="FFFFFF"/>
        <w:rPr>
          <w:rFonts w:ascii="Garamond" w:hAnsi="Garamond" w:cs="Arial"/>
          <w:color w:val="222222"/>
        </w:rPr>
      </w:pPr>
      <w:r w:rsidRPr="005A55D1">
        <w:rPr>
          <w:rFonts w:ascii="Garamond" w:eastAsia="Calibri" w:hAnsi="Garamond" w:cs="Calibri"/>
          <w:color w:val="000000"/>
        </w:rPr>
        <w:t>Details and supporting documentation on the project location</w:t>
      </w:r>
      <w:r w:rsidR="005A55D1" w:rsidRPr="005A55D1">
        <w:rPr>
          <w:rFonts w:ascii="Garamond" w:eastAsia="Calibri" w:hAnsi="Garamond" w:cs="Calibri"/>
          <w:color w:val="000000"/>
        </w:rPr>
        <w:t xml:space="preserve">:  </w:t>
      </w:r>
      <w:r w:rsidR="005A55D1" w:rsidRPr="005A55D1">
        <w:rPr>
          <w:rFonts w:ascii="Garamond" w:hAnsi="Garamond" w:cs="Arial"/>
          <w:color w:val="000000"/>
        </w:rPr>
        <w:t>Map of the project area</w:t>
      </w:r>
    </w:p>
    <w:p w:rsidR="005A55D1" w:rsidRPr="005A55D1" w:rsidRDefault="005A55D1" w:rsidP="005A55D1">
      <w:pPr>
        <w:pStyle w:val="ListParagraph"/>
        <w:shd w:val="clear" w:color="auto" w:fill="FFFFFF"/>
        <w:ind w:left="1440"/>
        <w:rPr>
          <w:rFonts w:ascii="Garamond" w:hAnsi="Garamond" w:cs="Arial"/>
          <w:color w:val="222222"/>
        </w:rPr>
      </w:pPr>
      <w:r>
        <w:rPr>
          <w:rFonts w:ascii="Garamond" w:hAnsi="Garamond" w:cs="Arial"/>
          <w:noProof/>
          <w:color w:val="222222"/>
        </w:rPr>
        <w:drawing>
          <wp:inline distT="0" distB="0" distL="0" distR="0">
            <wp:extent cx="4849011" cy="6273579"/>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png"/>
                    <pic:cNvPicPr/>
                  </pic:nvPicPr>
                  <pic:blipFill>
                    <a:blip r:embed="rId12">
                      <a:extLst>
                        <a:ext uri="{28A0092B-C50C-407E-A947-70E740481C1C}">
                          <a14:useLocalDpi xmlns:a14="http://schemas.microsoft.com/office/drawing/2010/main" val="0"/>
                        </a:ext>
                      </a:extLst>
                    </a:blip>
                    <a:stretch>
                      <a:fillRect/>
                    </a:stretch>
                  </pic:blipFill>
                  <pic:spPr>
                    <a:xfrm>
                      <a:off x="0" y="0"/>
                      <a:ext cx="4851395" cy="6276663"/>
                    </a:xfrm>
                    <a:prstGeom prst="rect">
                      <a:avLst/>
                    </a:prstGeom>
                  </pic:spPr>
                </pic:pic>
              </a:graphicData>
            </a:graphic>
          </wp:inline>
        </w:drawing>
      </w:r>
    </w:p>
    <w:p w:rsidR="00D05676" w:rsidRPr="00CF6CBB" w:rsidRDefault="00AF7EFC">
      <w:pPr>
        <w:pStyle w:val="Heading4"/>
        <w:numPr>
          <w:ilvl w:val="0"/>
          <w:numId w:val="4"/>
        </w:numPr>
        <w:rPr>
          <w:rFonts w:ascii="Garamond" w:hAnsi="Garamond"/>
          <w:sz w:val="24"/>
          <w:szCs w:val="24"/>
        </w:rPr>
      </w:pPr>
      <w:r w:rsidRPr="00CF6CBB">
        <w:rPr>
          <w:rFonts w:ascii="Garamond" w:hAnsi="Garamond"/>
          <w:sz w:val="24"/>
          <w:szCs w:val="24"/>
        </w:rPr>
        <w:t>SF-424, Budget Information</w:t>
      </w:r>
    </w:p>
    <w:p w:rsidR="00D05676" w:rsidRPr="00CF6CBB" w:rsidRDefault="00AF7EFC">
      <w:pPr>
        <w:pBdr>
          <w:top w:val="nil"/>
          <w:left w:val="nil"/>
          <w:bottom w:val="nil"/>
          <w:right w:val="nil"/>
          <w:between w:val="nil"/>
        </w:pBdr>
        <w:spacing w:after="240"/>
        <w:ind w:left="720"/>
        <w:rPr>
          <w:rFonts w:ascii="Garamond" w:eastAsia="Calibri" w:hAnsi="Garamond" w:cs="Calibri"/>
          <w:color w:val="000000"/>
        </w:rPr>
      </w:pPr>
      <w:r w:rsidRPr="00CF6CBB">
        <w:rPr>
          <w:rFonts w:ascii="Garamond" w:eastAsia="Calibri" w:hAnsi="Garamond" w:cs="Calibri"/>
          <w:color w:val="000000"/>
        </w:rPr>
        <w:t xml:space="preserve">Applicants must submit the appropriate SF-424 Budget Information form. Complete the </w:t>
      </w:r>
      <w:hyperlink r:id="rId13">
        <w:r w:rsidRPr="00CF6CBB">
          <w:rPr>
            <w:rFonts w:ascii="Garamond" w:eastAsia="Calibri" w:hAnsi="Garamond" w:cs="Calibri"/>
            <w:color w:val="0000FF"/>
            <w:u w:val="single"/>
          </w:rPr>
          <w:t>SF-424A, Budget Information for Non-Construction Programs</w:t>
        </w:r>
      </w:hyperlink>
      <w:r w:rsidR="00D957C7" w:rsidRPr="00D957C7">
        <w:rPr>
          <w:rFonts w:ascii="Garamond" w:eastAsia="Calibri" w:hAnsi="Garamond" w:cs="Calibri"/>
        </w:rPr>
        <w:t xml:space="preserve"> for your </w:t>
      </w:r>
      <w:r w:rsidRPr="00CF6CBB">
        <w:rPr>
          <w:rFonts w:ascii="Garamond" w:eastAsia="Calibri" w:hAnsi="Garamond" w:cs="Calibri"/>
          <w:color w:val="000000"/>
        </w:rPr>
        <w:t xml:space="preserve">project.  All of the required application forms are available on the “Packages” tab of this Funding Opportunity on Grants.gov.  Federal award recipients and </w:t>
      </w:r>
      <w:proofErr w:type="spellStart"/>
      <w:r w:rsidRPr="00CF6CBB">
        <w:rPr>
          <w:rFonts w:ascii="Garamond" w:eastAsia="Calibri" w:hAnsi="Garamond" w:cs="Calibri"/>
          <w:color w:val="000000"/>
        </w:rPr>
        <w:t>subrecipients</w:t>
      </w:r>
      <w:proofErr w:type="spellEnd"/>
      <w:r w:rsidRPr="00CF6CBB">
        <w:rPr>
          <w:rFonts w:ascii="Garamond" w:eastAsia="Calibri" w:hAnsi="Garamond" w:cs="Calibri"/>
          <w:color w:val="000000"/>
        </w:rPr>
        <w:t xml:space="preserve"> are subject to Federal award cost principles as detailed in the Service’s “</w:t>
      </w:r>
      <w:hyperlink r:id="rId14">
        <w:r w:rsidRPr="00CF6CBB">
          <w:rPr>
            <w:rFonts w:ascii="Garamond" w:eastAsia="Calibri" w:hAnsi="Garamond" w:cs="Calibri"/>
            <w:color w:val="0000FF"/>
            <w:u w:val="single"/>
          </w:rPr>
          <w:t>Financial Assistance Award Terms and Conditions</w:t>
        </w:r>
      </w:hyperlink>
      <w:r w:rsidRPr="00CF6CBB">
        <w:rPr>
          <w:rFonts w:ascii="Garamond" w:eastAsia="Calibri" w:hAnsi="Garamond" w:cs="Calibri"/>
          <w:color w:val="000000"/>
        </w:rPr>
        <w:t xml:space="preserve">”.  Please note: Show funds requested from this Federal program separately from any other Federal sources of funding.  In the “Budget Summary” section, use the first row for funding </w:t>
      </w:r>
      <w:r w:rsidRPr="00CF6CBB">
        <w:rPr>
          <w:rFonts w:ascii="Garamond" w:eastAsia="Calibri" w:hAnsi="Garamond" w:cs="Calibri"/>
          <w:color w:val="000000"/>
        </w:rPr>
        <w:lastRenderedPageBreak/>
        <w:t>requested from this Federal program.  Use subsequent row(s) for other Federal funding.  Enter each Federal program’s CFDA number(s) in the corresponding fields on the form.  The CFDA number(s) for this Federal program appears on the first page of this Funding Opportunity.</w:t>
      </w:r>
    </w:p>
    <w:p w:rsidR="00D05676" w:rsidRPr="00CF6CBB" w:rsidRDefault="00AF7EFC">
      <w:pPr>
        <w:pStyle w:val="Heading4"/>
        <w:numPr>
          <w:ilvl w:val="0"/>
          <w:numId w:val="4"/>
        </w:numPr>
        <w:rPr>
          <w:rFonts w:ascii="Garamond" w:hAnsi="Garamond"/>
          <w:sz w:val="24"/>
          <w:szCs w:val="24"/>
        </w:rPr>
      </w:pPr>
      <w:r w:rsidRPr="00CF6CBB">
        <w:rPr>
          <w:rFonts w:ascii="Garamond" w:hAnsi="Garamond"/>
          <w:sz w:val="24"/>
          <w:szCs w:val="24"/>
        </w:rPr>
        <w:t>Budget Narrative</w:t>
      </w:r>
    </w:p>
    <w:p w:rsidR="00D05676" w:rsidRPr="00CF6CBB" w:rsidRDefault="00AF7EFC">
      <w:pPr>
        <w:pBdr>
          <w:top w:val="nil"/>
          <w:left w:val="nil"/>
          <w:bottom w:val="nil"/>
          <w:right w:val="nil"/>
          <w:between w:val="nil"/>
        </w:pBdr>
        <w:spacing w:after="240"/>
        <w:ind w:left="720"/>
        <w:rPr>
          <w:rFonts w:ascii="Garamond" w:eastAsia="Calibri" w:hAnsi="Garamond" w:cs="Calibri"/>
          <w:b/>
          <w:color w:val="000000"/>
        </w:rPr>
      </w:pPr>
      <w:r w:rsidRPr="00CF6CBB">
        <w:rPr>
          <w:rFonts w:ascii="Garamond" w:eastAsia="Calibri" w:hAnsi="Garamond" w:cs="Calibri"/>
          <w:color w:val="000000"/>
        </w:rPr>
        <w:t xml:space="preserve">Describe and justify requested budget items and costs.  Detail how the SF-424 Budget Information, Object Class Category totals were determined.  For personnel salary costs, include the baseline salary figures and the estimates of time.  Describe any item of cost that requires prior approval under the Federal cost principles.  See </w:t>
      </w:r>
      <w:hyperlink r:id="rId15">
        <w:r w:rsidRPr="00CF6CBB">
          <w:rPr>
            <w:rFonts w:ascii="Garamond" w:eastAsia="Calibri" w:hAnsi="Garamond" w:cs="Calibri"/>
            <w:color w:val="0000FF"/>
            <w:u w:val="single"/>
          </w:rPr>
          <w:t>2 CFR 200.407</w:t>
        </w:r>
      </w:hyperlink>
      <w:r w:rsidRPr="00CF6CBB">
        <w:rPr>
          <w:rFonts w:ascii="Garamond" w:eastAsia="Calibri" w:hAnsi="Garamond" w:cs="Calibri"/>
          <w:color w:val="000000"/>
        </w:rPr>
        <w:t xml:space="preserve"> “Prior written approval (prior approval)” for more information.  If equipment purchased previously with Federal funds is available for the project, provide a list of that equipment and identify the Federal funding source. </w:t>
      </w:r>
    </w:p>
    <w:p w:rsidR="00D05676" w:rsidRPr="00CF6CBB" w:rsidRDefault="00AF7EFC">
      <w:pPr>
        <w:pStyle w:val="Heading4"/>
        <w:numPr>
          <w:ilvl w:val="0"/>
          <w:numId w:val="4"/>
        </w:numPr>
        <w:rPr>
          <w:rFonts w:ascii="Garamond" w:hAnsi="Garamond"/>
          <w:sz w:val="24"/>
          <w:szCs w:val="24"/>
        </w:rPr>
      </w:pPr>
      <w:r w:rsidRPr="00CF6CBB">
        <w:rPr>
          <w:rFonts w:ascii="Garamond" w:hAnsi="Garamond"/>
          <w:sz w:val="24"/>
          <w:szCs w:val="24"/>
        </w:rPr>
        <w:t>Indirect Costs: Organizations</w:t>
      </w:r>
    </w:p>
    <w:p w:rsidR="00D05676" w:rsidRPr="00CF6CBB" w:rsidRDefault="00AF7EFC">
      <w:pPr>
        <w:spacing w:after="120"/>
        <w:ind w:left="720"/>
        <w:rPr>
          <w:rFonts w:ascii="Garamond" w:eastAsia="Calibri" w:hAnsi="Garamond" w:cs="Calibri"/>
        </w:rPr>
      </w:pPr>
      <w:r w:rsidRPr="00CF6CBB">
        <w:rPr>
          <w:rFonts w:ascii="Garamond" w:eastAsia="Calibri" w:hAnsi="Garamond" w:cs="Calibri"/>
        </w:rPr>
        <w:t xml:space="preserve">The Federal awarding agency that provides the largest amount of direct funding to your organization is your cognizant agency for indirect costs, unless otherwise assigned by the White House Office of Management and Budget (OMB).  If the Department of the Interior is your organization’s cognizant agency, the Interior Business Center will negotiate your indirect cost rate.  Contact the Interior Business Center by phone 916-930-3803 or using the </w:t>
      </w:r>
      <w:hyperlink r:id="rId16">
        <w:r w:rsidRPr="00CF6CBB">
          <w:rPr>
            <w:rFonts w:ascii="Garamond" w:eastAsia="Calibri" w:hAnsi="Garamond" w:cs="Calibri"/>
            <w:color w:val="0000FF"/>
            <w:u w:val="single"/>
          </w:rPr>
          <w:t>IBC Email Submission Form</w:t>
        </w:r>
      </w:hyperlink>
      <w:r w:rsidRPr="00CF6CBB">
        <w:rPr>
          <w:rFonts w:ascii="Garamond" w:eastAsia="Calibri" w:hAnsi="Garamond" w:cs="Calibri"/>
        </w:rPr>
        <w:t xml:space="preserve">.  See the </w:t>
      </w:r>
      <w:hyperlink r:id="rId17">
        <w:r w:rsidRPr="00CF6CBB">
          <w:rPr>
            <w:rFonts w:ascii="Garamond" w:eastAsia="Calibri" w:hAnsi="Garamond" w:cs="Calibri"/>
            <w:color w:val="0000FF"/>
            <w:u w:val="single"/>
          </w:rPr>
          <w:t>IBC Website</w:t>
        </w:r>
      </w:hyperlink>
      <w:r w:rsidRPr="00CF6CBB">
        <w:rPr>
          <w:rFonts w:ascii="Garamond" w:eastAsia="Calibri" w:hAnsi="Garamond" w:cs="Calibri"/>
        </w:rPr>
        <w:t xml:space="preserve"> for more information.</w:t>
      </w:r>
    </w:p>
    <w:p w:rsidR="00D05676" w:rsidRPr="00CF6CBB" w:rsidRDefault="00AF7EFC">
      <w:pPr>
        <w:spacing w:after="120"/>
        <w:ind w:left="720"/>
        <w:rPr>
          <w:rFonts w:ascii="Garamond" w:eastAsia="Calibri" w:hAnsi="Garamond" w:cs="Calibri"/>
        </w:rPr>
      </w:pPr>
      <w:r w:rsidRPr="00CF6CBB">
        <w:rPr>
          <w:rFonts w:ascii="Garamond" w:eastAsia="Calibri" w:hAnsi="Garamond" w:cs="Calibri"/>
        </w:rPr>
        <w:t>Organizations must have an active Federal award before they can submit an indirect cost rate proposal to their cognizant agency.  Failure to establish an approved rate during the award period renders all costs otherwise allocable as indirect costs unallowable under the award.  Recipients must have prior written approval from the Service to use amounts budgeted for direct costs to satisfy cost-share or match requirements or to cover unallowable indirect costs.  Recipients shall not shift unallowable indirect costs to another Federal award unless specifically authorized to do so by legislation.</w:t>
      </w:r>
    </w:p>
    <w:p w:rsidR="00D05676" w:rsidRPr="00CF6CBB" w:rsidRDefault="00AF7EFC">
      <w:pPr>
        <w:pStyle w:val="Heading5"/>
        <w:spacing w:after="0"/>
        <w:rPr>
          <w:rFonts w:ascii="Garamond" w:hAnsi="Garamond"/>
          <w:sz w:val="24"/>
          <w:szCs w:val="24"/>
        </w:rPr>
      </w:pPr>
      <w:r w:rsidRPr="00CF6CBB">
        <w:rPr>
          <w:rFonts w:ascii="Garamond" w:hAnsi="Garamond"/>
          <w:sz w:val="24"/>
          <w:szCs w:val="24"/>
        </w:rPr>
        <w:t>Required Indirect Cost Statement</w:t>
      </w:r>
    </w:p>
    <w:p w:rsidR="00D05676" w:rsidRPr="00CF6CBB" w:rsidRDefault="00AF7EFC">
      <w:pPr>
        <w:spacing w:after="120"/>
        <w:ind w:left="720"/>
        <w:rPr>
          <w:rFonts w:ascii="Garamond" w:eastAsia="Calibri" w:hAnsi="Garamond" w:cs="Calibri"/>
        </w:rPr>
      </w:pPr>
      <w:r w:rsidRPr="00CF6CBB">
        <w:rPr>
          <w:rFonts w:ascii="Garamond" w:eastAsia="Calibri" w:hAnsi="Garamond" w:cs="Calibri"/>
        </w:rPr>
        <w:t>All organizations must include the applicable statement from the following list in their application to the Service, and attach to their application any documentation identified in the applicable statement:</w:t>
      </w:r>
    </w:p>
    <w:p w:rsidR="00D05676" w:rsidRPr="00CF6CBB" w:rsidRDefault="00AF7EFC">
      <w:pPr>
        <w:spacing w:after="120"/>
        <w:ind w:left="360" w:firstLine="360"/>
        <w:rPr>
          <w:rFonts w:ascii="Garamond" w:eastAsia="Calibri" w:hAnsi="Garamond" w:cs="Calibri"/>
        </w:rPr>
      </w:pPr>
      <w:r w:rsidRPr="00CF6CBB">
        <w:rPr>
          <w:rFonts w:ascii="Garamond" w:eastAsia="Calibri" w:hAnsi="Garamond" w:cs="Calibri"/>
        </w:rPr>
        <w:t>We are:</w:t>
      </w:r>
    </w:p>
    <w:p w:rsidR="00D05676" w:rsidRPr="00CF6CBB" w:rsidRDefault="00AF7EFC">
      <w:pPr>
        <w:numPr>
          <w:ilvl w:val="0"/>
          <w:numId w:val="2"/>
        </w:numPr>
        <w:pBdr>
          <w:top w:val="nil"/>
          <w:left w:val="nil"/>
          <w:bottom w:val="nil"/>
          <w:right w:val="nil"/>
          <w:between w:val="nil"/>
        </w:pBdr>
        <w:spacing w:after="120"/>
        <w:rPr>
          <w:rFonts w:ascii="Garamond" w:hAnsi="Garamond"/>
          <w:color w:val="000000"/>
        </w:rPr>
      </w:pPr>
      <w:r w:rsidRPr="00CF6CBB">
        <w:rPr>
          <w:rFonts w:ascii="Garamond" w:eastAsia="Calibri" w:hAnsi="Garamond" w:cs="Calibri"/>
          <w:color w:val="000000"/>
        </w:rPr>
        <w:t>A [</w:t>
      </w:r>
      <w:r w:rsidRPr="00CF6CBB">
        <w:rPr>
          <w:rFonts w:ascii="Garamond" w:eastAsia="Calibri" w:hAnsi="Garamond" w:cs="Calibri"/>
          <w:color w:val="000000"/>
          <w:highlight w:val="lightGray"/>
        </w:rPr>
        <w:t>insert your organization type; U.S. states and local governments, please use one of the statements above or below</w:t>
      </w:r>
      <w:r w:rsidRPr="00CF6CBB">
        <w:rPr>
          <w:rFonts w:ascii="Garamond" w:eastAsia="Calibri" w:hAnsi="Garamond" w:cs="Calibri"/>
          <w:color w:val="000000"/>
        </w:rPr>
        <w:t>] that has previously negotiated or currently has an approved indirect cost rate with our cognizant agency.  Our indirect cost rate is [</w:t>
      </w:r>
      <w:r w:rsidRPr="00CF6CBB">
        <w:rPr>
          <w:rFonts w:ascii="Garamond" w:eastAsia="Calibri" w:hAnsi="Garamond" w:cs="Calibri"/>
          <w:color w:val="000000"/>
          <w:highlight w:val="lightGray"/>
        </w:rPr>
        <w:t>insert rate</w:t>
      </w:r>
      <w:r w:rsidRPr="00CF6CBB">
        <w:rPr>
          <w:rFonts w:ascii="Garamond" w:eastAsia="Calibri" w:hAnsi="Garamond" w:cs="Calibri"/>
          <w:color w:val="000000"/>
        </w:rPr>
        <w:t>].  [</w:t>
      </w:r>
      <w:r w:rsidRPr="00CF6CBB">
        <w:rPr>
          <w:rFonts w:ascii="Garamond" w:eastAsia="Calibri" w:hAnsi="Garamond" w:cs="Calibri"/>
          <w:color w:val="000000"/>
          <w:shd w:val="clear" w:color="auto" w:fill="D9D9D9"/>
        </w:rPr>
        <w:t xml:space="preserve">Insert either: “Attached is a copy of our most recently approved but expired rate agreement.  In the event an award is made, we will submit an indirect cost rate proposal to our cognizant agency within 90 calendar days after the award is made.” </w:t>
      </w:r>
      <w:r w:rsidRPr="00CF6CBB">
        <w:rPr>
          <w:rFonts w:ascii="Garamond" w:eastAsia="Calibri" w:hAnsi="Garamond" w:cs="Calibri"/>
          <w:i/>
          <w:color w:val="000000"/>
          <w:shd w:val="clear" w:color="auto" w:fill="D9D9D9"/>
        </w:rPr>
        <w:t xml:space="preserve">or </w:t>
      </w:r>
      <w:r w:rsidRPr="00CF6CBB">
        <w:rPr>
          <w:rFonts w:ascii="Garamond" w:eastAsia="Calibri" w:hAnsi="Garamond" w:cs="Calibri"/>
          <w:color w:val="000000"/>
          <w:shd w:val="clear" w:color="auto" w:fill="D9D9D9"/>
        </w:rPr>
        <w:t>“Attached is a copy of our current negotiated indirect cost rate agreement.”</w:t>
      </w:r>
      <w:r w:rsidRPr="00CF6CBB">
        <w:rPr>
          <w:rFonts w:ascii="Garamond" w:eastAsia="Calibri" w:hAnsi="Garamond" w:cs="Calibri"/>
          <w:color w:val="000000"/>
        </w:rPr>
        <w:t>]</w:t>
      </w:r>
    </w:p>
    <w:p w:rsidR="00D05676" w:rsidRPr="00CF6CBB" w:rsidRDefault="00AF7EFC">
      <w:pPr>
        <w:numPr>
          <w:ilvl w:val="0"/>
          <w:numId w:val="2"/>
        </w:numPr>
        <w:pBdr>
          <w:top w:val="nil"/>
          <w:left w:val="nil"/>
          <w:bottom w:val="nil"/>
          <w:right w:val="nil"/>
          <w:between w:val="nil"/>
        </w:pBdr>
        <w:spacing w:after="120"/>
        <w:rPr>
          <w:rFonts w:ascii="Garamond" w:hAnsi="Garamond"/>
          <w:color w:val="000000"/>
        </w:rPr>
      </w:pPr>
      <w:r w:rsidRPr="00CF6CBB">
        <w:rPr>
          <w:rFonts w:ascii="Garamond" w:eastAsia="Calibri" w:hAnsi="Garamond" w:cs="Calibri"/>
          <w:color w:val="000000"/>
        </w:rPr>
        <w:t>A [</w:t>
      </w:r>
      <w:r w:rsidRPr="00CF6CBB">
        <w:rPr>
          <w:rFonts w:ascii="Garamond" w:eastAsia="Calibri" w:hAnsi="Garamond" w:cs="Calibri"/>
          <w:color w:val="000000"/>
          <w:highlight w:val="lightGray"/>
        </w:rPr>
        <w:t>insert your organization type</w:t>
      </w:r>
      <w:r w:rsidRPr="00CF6CBB">
        <w:rPr>
          <w:rFonts w:ascii="Garamond" w:eastAsia="Calibri" w:hAnsi="Garamond" w:cs="Calibri"/>
          <w:color w:val="000000"/>
        </w:rPr>
        <w:t>] that has never submitted an indirect cost rate proposal to our cognizant agency.  Our indirect cost rate is [</w:t>
      </w:r>
      <w:r w:rsidRPr="00CF6CBB">
        <w:rPr>
          <w:rFonts w:ascii="Garamond" w:eastAsia="Calibri" w:hAnsi="Garamond" w:cs="Calibri"/>
          <w:color w:val="000000"/>
          <w:highlight w:val="lightGray"/>
        </w:rPr>
        <w:t>insert rate</w:t>
      </w:r>
      <w:r w:rsidRPr="00CF6CBB">
        <w:rPr>
          <w:rFonts w:ascii="Garamond" w:eastAsia="Calibri" w:hAnsi="Garamond" w:cs="Calibri"/>
          <w:color w:val="000000"/>
        </w:rPr>
        <w:t>].  If we receive an award, we will submit an indirect cost rate proposal to our cognizant agency within 90 calendar days after the award date.</w:t>
      </w:r>
    </w:p>
    <w:p w:rsidR="00D05676" w:rsidRPr="00CF6CBB" w:rsidRDefault="00AF7EFC">
      <w:pPr>
        <w:numPr>
          <w:ilvl w:val="0"/>
          <w:numId w:val="2"/>
        </w:numPr>
        <w:pBdr>
          <w:top w:val="nil"/>
          <w:left w:val="nil"/>
          <w:bottom w:val="nil"/>
          <w:right w:val="nil"/>
          <w:between w:val="nil"/>
        </w:pBdr>
        <w:spacing w:after="120"/>
        <w:rPr>
          <w:rFonts w:ascii="Garamond" w:hAnsi="Garamond"/>
          <w:color w:val="000000"/>
        </w:rPr>
      </w:pPr>
      <w:r w:rsidRPr="00CF6CBB">
        <w:rPr>
          <w:rFonts w:ascii="Garamond" w:eastAsia="Calibri" w:hAnsi="Garamond" w:cs="Calibri"/>
          <w:color w:val="000000"/>
        </w:rPr>
        <w:lastRenderedPageBreak/>
        <w:t>A [</w:t>
      </w:r>
      <w:r w:rsidRPr="00CF6CBB">
        <w:rPr>
          <w:rFonts w:ascii="Garamond" w:eastAsia="Calibri" w:hAnsi="Garamond" w:cs="Calibri"/>
          <w:color w:val="000000"/>
          <w:highlight w:val="lightGray"/>
        </w:rPr>
        <w:t>insert your organization type</w:t>
      </w:r>
      <w:r w:rsidRPr="00CF6CBB">
        <w:rPr>
          <w:rFonts w:ascii="Garamond" w:eastAsia="Calibri" w:hAnsi="Garamond" w:cs="Calibri"/>
          <w:color w:val="000000"/>
        </w:rPr>
        <w:t>] that has never submitted an indirect cost rate proposal to our cognizant agency and has an indirect cost rate that is lower than 10%.  Our indirect cost rate is [</w:t>
      </w:r>
      <w:r w:rsidRPr="00CF6CBB">
        <w:rPr>
          <w:rFonts w:ascii="Garamond" w:eastAsia="Calibri" w:hAnsi="Garamond" w:cs="Calibri"/>
          <w:color w:val="000000"/>
          <w:shd w:val="clear" w:color="auto" w:fill="D9D9D9"/>
        </w:rPr>
        <w:t>insert rate; must be lower than 10%</w:t>
      </w:r>
      <w:r w:rsidRPr="00CF6CBB">
        <w:rPr>
          <w:rFonts w:ascii="Garamond" w:eastAsia="Calibri" w:hAnsi="Garamond" w:cs="Calibri"/>
          <w:color w:val="000000"/>
        </w:rPr>
        <w:t>].  However, if we receive an award we will not be able to meet the requirement to submit an indirect cost rate proposal to our cognizant agency within 90 calendar days after award.  We request as a condition of award to charge a flat indirect cost rate of [</w:t>
      </w:r>
      <w:r w:rsidRPr="00CF6CBB">
        <w:rPr>
          <w:rFonts w:ascii="Garamond" w:eastAsia="Calibri" w:hAnsi="Garamond" w:cs="Calibri"/>
          <w:color w:val="000000"/>
          <w:shd w:val="clear" w:color="auto" w:fill="D9D9D9"/>
        </w:rPr>
        <w:t>insert rate; must be lower than 10%</w:t>
      </w:r>
      <w:r w:rsidRPr="00CF6CBB">
        <w:rPr>
          <w:rFonts w:ascii="Garamond" w:eastAsia="Calibri" w:hAnsi="Garamond" w:cs="Calibri"/>
          <w:color w:val="000000"/>
        </w:rPr>
        <w:t>] against [</w:t>
      </w:r>
      <w:r w:rsidRPr="00CF6CBB">
        <w:rPr>
          <w:rFonts w:ascii="Garamond" w:eastAsia="Calibri" w:hAnsi="Garamond" w:cs="Calibri"/>
          <w:color w:val="000000"/>
          <w:highlight w:val="lightGray"/>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w:t>
      </w:r>
      <w:hyperlink r:id="rId18" w:anchor="se2.1.200_168">
        <w:r w:rsidRPr="00CF6CBB">
          <w:rPr>
            <w:rFonts w:ascii="Garamond" w:eastAsia="Calibri" w:hAnsi="Garamond" w:cs="Calibri"/>
            <w:color w:val="0000FF"/>
            <w:highlight w:val="lightGray"/>
            <w:u w:val="single"/>
          </w:rPr>
          <w:t>2 CFR 200.68</w:t>
        </w:r>
      </w:hyperlink>
      <w:r w:rsidRPr="00CF6CBB">
        <w:rPr>
          <w:rFonts w:ascii="Garamond" w:eastAsia="Calibri" w:hAnsi="Garamond" w:cs="Calibri"/>
          <w:color w:val="000000"/>
          <w:u w:val="single"/>
        </w:rPr>
        <w:t>]</w:t>
      </w:r>
      <w:r w:rsidRPr="00CF6CBB">
        <w:rPr>
          <w:rFonts w:ascii="Garamond" w:eastAsia="Calibri" w:hAnsi="Garamond" w:cs="Calibri"/>
          <w:color w:val="000000"/>
        </w:rPr>
        <w:t>.  We understand that we must notify the Service in writing if we establish an approved rate with our cognizant agency at any point during the award period.</w:t>
      </w:r>
    </w:p>
    <w:p w:rsidR="00D05676" w:rsidRPr="00CF6CBB" w:rsidRDefault="00AF7EFC">
      <w:pPr>
        <w:numPr>
          <w:ilvl w:val="0"/>
          <w:numId w:val="2"/>
        </w:numPr>
        <w:pBdr>
          <w:top w:val="nil"/>
          <w:left w:val="nil"/>
          <w:bottom w:val="nil"/>
          <w:right w:val="nil"/>
          <w:between w:val="nil"/>
        </w:pBdr>
        <w:spacing w:after="120"/>
        <w:rPr>
          <w:rFonts w:ascii="Garamond" w:hAnsi="Garamond"/>
          <w:color w:val="000000"/>
        </w:rPr>
      </w:pPr>
      <w:r w:rsidRPr="00CF6CBB">
        <w:rPr>
          <w:rFonts w:ascii="Garamond" w:eastAsia="Calibri" w:hAnsi="Garamond" w:cs="Calibri"/>
          <w:color w:val="000000"/>
        </w:rPr>
        <w:t>A [</w:t>
      </w:r>
      <w:r w:rsidRPr="00CF6CBB">
        <w:rPr>
          <w:rFonts w:ascii="Garamond" w:eastAsia="Calibri" w:hAnsi="Garamond" w:cs="Calibri"/>
          <w:color w:val="000000"/>
          <w:highlight w:val="lightGray"/>
        </w:rPr>
        <w:t>insert your organization type</w:t>
      </w:r>
      <w:r w:rsidRPr="00CF6CBB">
        <w:rPr>
          <w:rFonts w:ascii="Garamond" w:eastAsia="Calibri" w:hAnsi="Garamond" w:cs="Calibri"/>
          <w:color w:val="000000"/>
        </w:rPr>
        <w:t>] that has never submitted an indirect cost rate proposal to our cognizant agency and has an indirect cost rate that is 10% or higher.  Our indirect cost rate is [</w:t>
      </w:r>
      <w:r w:rsidRPr="00CF6CBB">
        <w:rPr>
          <w:rFonts w:ascii="Garamond" w:eastAsia="Calibri" w:hAnsi="Garamond" w:cs="Calibri"/>
          <w:color w:val="000000"/>
          <w:highlight w:val="lightGray"/>
        </w:rPr>
        <w:t xml:space="preserve">insert your organization’s indirect rate; must be </w:t>
      </w:r>
      <w:r w:rsidRPr="00CF6CBB">
        <w:rPr>
          <w:rFonts w:ascii="Garamond" w:eastAsia="Calibri" w:hAnsi="Garamond" w:cs="Calibri"/>
          <w:color w:val="000000"/>
          <w:shd w:val="clear" w:color="auto" w:fill="D9D9D9"/>
        </w:rPr>
        <w:t>10% or higher</w:t>
      </w:r>
      <w:r w:rsidRPr="00CF6CBB">
        <w:rPr>
          <w:rFonts w:ascii="Garamond" w:eastAsia="Calibri" w:hAnsi="Garamond" w:cs="Calibri"/>
          <w:color w:val="000000"/>
        </w:rPr>
        <w:t xml:space="preserve">].  However, if we receive an award we will not be able to meet the requirement to submit an indirect cost rate proposal to our cognizant agency within 90 calendar days after award.  We request as a condition of award to charge a flat </w:t>
      </w:r>
      <w:r w:rsidRPr="00CF6CBB">
        <w:rPr>
          <w:rFonts w:ascii="Garamond" w:eastAsia="Calibri" w:hAnsi="Garamond" w:cs="Calibri"/>
          <w:i/>
          <w:color w:val="000000"/>
        </w:rPr>
        <w:t xml:space="preserve">de </w:t>
      </w:r>
      <w:proofErr w:type="spellStart"/>
      <w:r w:rsidRPr="00CF6CBB">
        <w:rPr>
          <w:rFonts w:ascii="Garamond" w:eastAsia="Calibri" w:hAnsi="Garamond" w:cs="Calibri"/>
          <w:i/>
          <w:color w:val="000000"/>
        </w:rPr>
        <w:t>minimis</w:t>
      </w:r>
      <w:proofErr w:type="spellEnd"/>
      <w:r w:rsidRPr="00CF6CBB">
        <w:rPr>
          <w:rFonts w:ascii="Garamond" w:eastAsia="Calibri" w:hAnsi="Garamond" w:cs="Calibri"/>
          <w:color w:val="000000"/>
        </w:rPr>
        <w:t xml:space="preserve"> indirect cost rate of 10% to be charged against modified total direct project costs as defined in </w:t>
      </w:r>
      <w:hyperlink r:id="rId19" w:anchor="se2.1.200_168">
        <w:r w:rsidRPr="00CF6CBB">
          <w:rPr>
            <w:rFonts w:ascii="Garamond" w:eastAsia="Calibri" w:hAnsi="Garamond" w:cs="Calibri"/>
            <w:color w:val="0000FF"/>
            <w:u w:val="single"/>
          </w:rPr>
          <w:t>2 CFR 200.68</w:t>
        </w:r>
      </w:hyperlink>
      <w:r w:rsidRPr="00CF6CBB">
        <w:rPr>
          <w:rFonts w:ascii="Garamond" w:eastAsia="Calibri" w:hAnsi="Garamond" w:cs="Calibri"/>
          <w:color w:val="000000"/>
        </w:rPr>
        <w:t>.  We understand that we must notify the Service in writing if we establish a negotiated rate with our cognizant agency at any point during the award period.  We understand that additional Federal funds may not be available to support an unexpected increase in indirect costs during the project period and that such changes are subject to review, negotiation, and prior approval by the Service.</w:t>
      </w:r>
    </w:p>
    <w:p w:rsidR="00D05676" w:rsidRPr="00CF6CBB" w:rsidRDefault="00AF7EFC">
      <w:pPr>
        <w:numPr>
          <w:ilvl w:val="0"/>
          <w:numId w:val="2"/>
        </w:numPr>
        <w:pBdr>
          <w:top w:val="nil"/>
          <w:left w:val="nil"/>
          <w:bottom w:val="nil"/>
          <w:right w:val="nil"/>
          <w:between w:val="nil"/>
        </w:pBdr>
        <w:spacing w:after="240"/>
        <w:rPr>
          <w:rFonts w:ascii="Garamond" w:hAnsi="Garamond"/>
          <w:color w:val="000000"/>
        </w:rPr>
      </w:pPr>
      <w:r w:rsidRPr="00CF6CBB">
        <w:rPr>
          <w:rFonts w:ascii="Garamond" w:eastAsia="Calibri" w:hAnsi="Garamond" w:cs="Calibri"/>
          <w:color w:val="000000"/>
        </w:rPr>
        <w:t>A [</w:t>
      </w:r>
      <w:r w:rsidRPr="00CF6CBB">
        <w:rPr>
          <w:rFonts w:ascii="Garamond" w:eastAsia="Calibri" w:hAnsi="Garamond" w:cs="Calibri"/>
          <w:color w:val="000000"/>
          <w:highlight w:val="lightGray"/>
        </w:rPr>
        <w:t>insert your organization type</w:t>
      </w:r>
      <w:r w:rsidRPr="00CF6CBB">
        <w:rPr>
          <w:rFonts w:ascii="Garamond" w:eastAsia="Calibri" w:hAnsi="Garamond" w:cs="Calibri"/>
          <w:color w:val="000000"/>
        </w:rPr>
        <w:t>] that will charge all costs directly.</w:t>
      </w:r>
    </w:p>
    <w:p w:rsidR="00D05676" w:rsidRPr="00CF6CBB" w:rsidRDefault="00AF7EFC">
      <w:pPr>
        <w:pStyle w:val="Heading4"/>
        <w:numPr>
          <w:ilvl w:val="0"/>
          <w:numId w:val="4"/>
        </w:numPr>
        <w:rPr>
          <w:rFonts w:ascii="Garamond" w:hAnsi="Garamond"/>
          <w:sz w:val="24"/>
          <w:szCs w:val="24"/>
        </w:rPr>
      </w:pPr>
      <w:r w:rsidRPr="00CF6CBB">
        <w:rPr>
          <w:rFonts w:ascii="Garamond" w:hAnsi="Garamond"/>
          <w:sz w:val="24"/>
          <w:szCs w:val="24"/>
        </w:rPr>
        <w:t>Conflict of Interest Disclosure</w:t>
      </w:r>
    </w:p>
    <w:p w:rsidR="00D05676" w:rsidRPr="00CF6CBB" w:rsidRDefault="00AF7EFC" w:rsidP="00CF6CBB">
      <w:pPr>
        <w:pBdr>
          <w:top w:val="nil"/>
          <w:left w:val="nil"/>
          <w:bottom w:val="nil"/>
          <w:right w:val="nil"/>
          <w:between w:val="nil"/>
        </w:pBdr>
        <w:spacing w:after="240"/>
        <w:ind w:left="720"/>
        <w:rPr>
          <w:rFonts w:ascii="Garamond" w:eastAsia="Calibri" w:hAnsi="Garamond" w:cs="Calibri"/>
          <w:color w:val="000000"/>
        </w:rPr>
      </w:pPr>
      <w:r w:rsidRPr="00CF6CBB">
        <w:rPr>
          <w:rFonts w:ascii="Garamond" w:eastAsia="Calibri" w:hAnsi="Garamond" w:cs="Calibri"/>
          <w:color w:val="000000"/>
        </w:rPr>
        <w:t xml:space="preserve">Applicants must state in their application if any actual or potential conflict of interest exists at the time of submission.  Conflicts of interest include any relationship or matter that might place the recipient, including their employees and </w:t>
      </w:r>
      <w:proofErr w:type="spellStart"/>
      <w:r w:rsidRPr="00CF6CBB">
        <w:rPr>
          <w:rFonts w:ascii="Garamond" w:eastAsia="Calibri" w:hAnsi="Garamond" w:cs="Calibri"/>
          <w:color w:val="000000"/>
        </w:rPr>
        <w:t>subrecipients</w:t>
      </w:r>
      <w:proofErr w:type="spellEnd"/>
      <w:r w:rsidRPr="00CF6CBB">
        <w:rPr>
          <w:rFonts w:ascii="Garamond" w:eastAsia="Calibri" w:hAnsi="Garamond" w:cs="Calibri"/>
          <w:color w:val="000000"/>
        </w:rPr>
        <w:t xml:space="preserve">, in a position of conflict, real or apparent, between their responsibilities under the award and any other outside interests.  Conflicts of interest include direct or indirect financial interests; close personal relationships; positions of trust in outside organizations; consideration of future employment arrangements with a different organization; and decision-making authority related to the proposed project.  Conflicts of interest are those circumstances real or perceived that would cause a reasonable person with knowledge of the relevant facts to question the impartiality of the applicant, or the applicant’s employees or </w:t>
      </w:r>
      <w:proofErr w:type="spellStart"/>
      <w:r w:rsidRPr="00CF6CBB">
        <w:rPr>
          <w:rFonts w:ascii="Garamond" w:eastAsia="Calibri" w:hAnsi="Garamond" w:cs="Calibri"/>
          <w:color w:val="000000"/>
        </w:rPr>
        <w:t>subrecipients</w:t>
      </w:r>
      <w:proofErr w:type="spellEnd"/>
      <w:r w:rsidRPr="00CF6CBB">
        <w:rPr>
          <w:rFonts w:ascii="Garamond" w:eastAsia="Calibri" w:hAnsi="Garamond" w:cs="Calibri"/>
          <w:color w:val="000000"/>
        </w:rPr>
        <w:t xml:space="preserve">, in matters pertaining to the proposed project.  Applicants may not solicit, obtain, or use non-public information that may be of competitive interest to the entity, including information regarding the funding opportunity, evaluation, award, or administration of an award to the entity.  Applicants must notify the Service in writing in their application if any employees, including </w:t>
      </w:r>
      <w:proofErr w:type="spellStart"/>
      <w:r w:rsidRPr="00CF6CBB">
        <w:rPr>
          <w:rFonts w:ascii="Garamond" w:eastAsia="Calibri" w:hAnsi="Garamond" w:cs="Calibri"/>
          <w:color w:val="000000"/>
        </w:rPr>
        <w:t>subrecipient</w:t>
      </w:r>
      <w:proofErr w:type="spellEnd"/>
      <w:r w:rsidRPr="00CF6CBB">
        <w:rPr>
          <w:rFonts w:ascii="Garamond" w:eastAsia="Calibri" w:hAnsi="Garamond" w:cs="Calibri"/>
          <w:color w:val="000000"/>
        </w:rPr>
        <w:t xml:space="preserve"> and contractor personnel, are related to, married to, or have a close personal relationship with any Federal employee in the Federal program receiving this application or who otherwise may be involved in the review and selection of their proposal.  The term employee means any individual to be engaged in the performance of work pursuant to the Federal award </w:t>
      </w:r>
      <w:r w:rsidRPr="00CF6CBB">
        <w:rPr>
          <w:rFonts w:ascii="Garamond" w:eastAsia="Calibri" w:hAnsi="Garamond" w:cs="Calibri"/>
          <w:color w:val="000000"/>
        </w:rPr>
        <w:lastRenderedPageBreak/>
        <w:t>application.  Applicants may not have a former Federal employee as a key project official, or in any other substantial role for the proposed project, whose participation puts them out of compliance with the legal authorities addressing post-Government employment restrictions.  See the U.S. Office of Government Ethic’s website at https://oge.gov/ for more information on these restrictions.  The Service will examine each conflict of interest disclosure based on its particular facts and the nature of the proposed project and will determine whether a significant potential conflict exists.  If it does, the Service may work with the applicant determine an appropriate resolution.  Failure to disclose and resolve conflicts of interest in a manner that satisfies the Service may result in the rejection or disqualification of the application.</w:t>
      </w:r>
    </w:p>
    <w:p w:rsidR="00D05676" w:rsidRPr="00CF6CBB" w:rsidRDefault="00AF7EFC">
      <w:pPr>
        <w:pStyle w:val="Heading4"/>
        <w:numPr>
          <w:ilvl w:val="0"/>
          <w:numId w:val="4"/>
        </w:numPr>
        <w:rPr>
          <w:rFonts w:ascii="Garamond" w:hAnsi="Garamond"/>
          <w:sz w:val="24"/>
          <w:szCs w:val="24"/>
        </w:rPr>
      </w:pPr>
      <w:r w:rsidRPr="00CF6CBB">
        <w:rPr>
          <w:rFonts w:ascii="Garamond" w:hAnsi="Garamond"/>
          <w:sz w:val="24"/>
          <w:szCs w:val="24"/>
        </w:rPr>
        <w:t>Single Audit Reporting Statement</w:t>
      </w:r>
    </w:p>
    <w:p w:rsidR="00D05676" w:rsidRPr="00CF6CBB" w:rsidRDefault="00AF7EFC">
      <w:pPr>
        <w:pBdr>
          <w:top w:val="nil"/>
          <w:left w:val="nil"/>
          <w:bottom w:val="nil"/>
          <w:right w:val="nil"/>
          <w:between w:val="nil"/>
        </w:pBdr>
        <w:spacing w:after="240"/>
        <w:ind w:left="720"/>
        <w:rPr>
          <w:rFonts w:ascii="Garamond" w:eastAsia="Calibri" w:hAnsi="Garamond" w:cs="Calibri"/>
          <w:b/>
          <w:color w:val="000000"/>
        </w:rPr>
      </w:pPr>
      <w:r w:rsidRPr="00CF6CBB">
        <w:rPr>
          <w:rFonts w:ascii="Garamond" w:eastAsia="Calibri" w:hAnsi="Garamond" w:cs="Calibri"/>
          <w:color w:val="000000"/>
        </w:rPr>
        <w:t xml:space="preserve">All U.S. states, local governments, federally recognized Indian tribal governments, and non-profit organizations expending $750,000 USD or more in Federal award funds in the applicant’s fiscal year must submit a Single Audit report for that year through the </w:t>
      </w:r>
      <w:hyperlink r:id="rId20">
        <w:r w:rsidRPr="00CF6CBB">
          <w:rPr>
            <w:rFonts w:ascii="Garamond" w:eastAsia="Calibri" w:hAnsi="Garamond" w:cs="Calibri"/>
            <w:color w:val="0000FF"/>
            <w:u w:val="single"/>
          </w:rPr>
          <w:t>Federal Audit Clearinghouse’s Internet Data Entry System</w:t>
        </w:r>
      </w:hyperlink>
      <w:r w:rsidRPr="00CF6CBB">
        <w:rPr>
          <w:rFonts w:ascii="Garamond" w:eastAsia="Calibri" w:hAnsi="Garamond" w:cs="Calibri"/>
          <w:color w:val="000000"/>
        </w:rPr>
        <w:t xml:space="preserve">.  U.S. state, local government, federally recognized Indian tribal government, and non-profit applicants must state if your organization was or was not required to submit a Single Audit report for the most recently closed fiscal year.  If your organization was required to submit a Single Audit report for the most recently closed fiscal year, provide the EIN associated with that report and state if it is available through the </w:t>
      </w:r>
      <w:hyperlink r:id="rId21">
        <w:r w:rsidRPr="00CF6CBB">
          <w:rPr>
            <w:rFonts w:ascii="Garamond" w:eastAsia="Calibri" w:hAnsi="Garamond" w:cs="Calibri"/>
            <w:color w:val="0000FF"/>
            <w:u w:val="single"/>
          </w:rPr>
          <w:t>Federal Audit Clearinghouse</w:t>
        </w:r>
      </w:hyperlink>
      <w:r w:rsidRPr="00CF6CBB">
        <w:rPr>
          <w:rFonts w:ascii="Garamond" w:eastAsia="Calibri" w:hAnsi="Garamond" w:cs="Calibri"/>
          <w:color w:val="000000"/>
        </w:rPr>
        <w:t xml:space="preserve"> website.</w:t>
      </w:r>
    </w:p>
    <w:p w:rsidR="00D05676" w:rsidRPr="00CF6CBB" w:rsidRDefault="00AF7EFC">
      <w:pPr>
        <w:pStyle w:val="Heading4"/>
        <w:numPr>
          <w:ilvl w:val="0"/>
          <w:numId w:val="4"/>
        </w:numPr>
        <w:rPr>
          <w:rFonts w:ascii="Garamond" w:hAnsi="Garamond"/>
          <w:sz w:val="24"/>
          <w:szCs w:val="24"/>
        </w:rPr>
      </w:pPr>
      <w:r w:rsidRPr="00CF6CBB">
        <w:rPr>
          <w:rFonts w:ascii="Garamond" w:hAnsi="Garamond"/>
          <w:sz w:val="24"/>
          <w:szCs w:val="24"/>
        </w:rPr>
        <w:t>Certification Regarding Lobbying</w:t>
      </w:r>
    </w:p>
    <w:p w:rsidR="00D05676" w:rsidRPr="00CF6CBB" w:rsidRDefault="00AF7EFC">
      <w:pPr>
        <w:pBdr>
          <w:top w:val="nil"/>
          <w:left w:val="nil"/>
          <w:bottom w:val="nil"/>
          <w:right w:val="nil"/>
          <w:between w:val="nil"/>
        </w:pBdr>
        <w:spacing w:after="240"/>
        <w:ind w:left="720"/>
        <w:rPr>
          <w:rFonts w:ascii="Garamond" w:eastAsia="Calibri" w:hAnsi="Garamond" w:cs="Calibri"/>
          <w:color w:val="000000"/>
        </w:rPr>
      </w:pPr>
      <w:r w:rsidRPr="00CF6CBB">
        <w:rPr>
          <w:rFonts w:ascii="Garamond" w:eastAsia="Calibri" w:hAnsi="Garamond" w:cs="Calibri"/>
          <w:color w:val="000000"/>
        </w:rPr>
        <w:t xml:space="preserve">Applicants requesting more than $100,000 in Federal funding must certify to the statements in </w:t>
      </w:r>
      <w:hyperlink r:id="rId22">
        <w:r w:rsidRPr="00CF6CBB">
          <w:rPr>
            <w:rFonts w:ascii="Garamond" w:eastAsia="Calibri" w:hAnsi="Garamond" w:cs="Calibri"/>
            <w:color w:val="0000FF"/>
            <w:highlight w:val="white"/>
            <w:u w:val="single"/>
          </w:rPr>
          <w:t>43 CFR Part 18, Appendix A-Certification Regarding Lobbying</w:t>
        </w:r>
      </w:hyperlink>
      <w:r w:rsidRPr="00CF6CBB">
        <w:rPr>
          <w:rFonts w:ascii="Garamond" w:eastAsia="Calibri" w:hAnsi="Garamond" w:cs="Calibri"/>
          <w:color w:val="0000FF"/>
          <w:highlight w:val="white"/>
          <w:u w:val="single"/>
        </w:rPr>
        <w:t>.</w:t>
      </w:r>
      <w:r w:rsidRPr="00CF6CBB">
        <w:rPr>
          <w:rFonts w:ascii="Garamond" w:eastAsia="Calibri" w:hAnsi="Garamond" w:cs="Calibri"/>
          <w:color w:val="000000"/>
        </w:rPr>
        <w:t xml:space="preserve">  If this application requests more than $100,000 in Federal funds, the Authorized Official’s signature on the appropriate </w:t>
      </w:r>
      <w:hyperlink w:anchor="_30j0zll">
        <w:r w:rsidRPr="00CF6CBB">
          <w:rPr>
            <w:rFonts w:ascii="Garamond" w:eastAsia="Calibri" w:hAnsi="Garamond" w:cs="Calibri"/>
            <w:color w:val="0000FF"/>
            <w:u w:val="single"/>
          </w:rPr>
          <w:t>SF-424, Application for Federal Assistance</w:t>
        </w:r>
      </w:hyperlink>
      <w:r w:rsidRPr="00CF6CBB">
        <w:rPr>
          <w:rFonts w:ascii="Garamond" w:eastAsia="Calibri" w:hAnsi="Garamond" w:cs="Calibri"/>
          <w:color w:val="000000"/>
        </w:rPr>
        <w:t xml:space="preserve"> form also represents the entity’s certification of the statements in 43 CFR Part 18, Appendix A.</w:t>
      </w:r>
    </w:p>
    <w:p w:rsidR="00D05676" w:rsidRPr="00CF6CBB" w:rsidRDefault="00AF7EFC">
      <w:pPr>
        <w:pStyle w:val="Heading4"/>
        <w:numPr>
          <w:ilvl w:val="0"/>
          <w:numId w:val="4"/>
        </w:numPr>
        <w:rPr>
          <w:rFonts w:ascii="Garamond" w:hAnsi="Garamond"/>
          <w:sz w:val="24"/>
          <w:szCs w:val="24"/>
        </w:rPr>
      </w:pPr>
      <w:r w:rsidRPr="00CF6CBB">
        <w:rPr>
          <w:rFonts w:ascii="Garamond" w:hAnsi="Garamond"/>
          <w:sz w:val="24"/>
          <w:szCs w:val="24"/>
        </w:rPr>
        <w:t>Disclosure of Lobbying Activities</w:t>
      </w:r>
    </w:p>
    <w:p w:rsidR="00D05676" w:rsidRPr="00CF6CBB" w:rsidRDefault="00AF7EFC">
      <w:pPr>
        <w:pBdr>
          <w:top w:val="nil"/>
          <w:left w:val="nil"/>
          <w:bottom w:val="nil"/>
          <w:right w:val="nil"/>
          <w:between w:val="nil"/>
        </w:pBdr>
        <w:spacing w:after="240"/>
        <w:ind w:left="720"/>
        <w:rPr>
          <w:rFonts w:ascii="Garamond" w:eastAsia="Calibri" w:hAnsi="Garamond" w:cs="Calibri"/>
          <w:color w:val="000000"/>
        </w:rPr>
      </w:pPr>
      <w:r w:rsidRPr="00CF6CBB">
        <w:rPr>
          <w:rFonts w:ascii="Garamond" w:eastAsia="Calibri" w:hAnsi="Garamond" w:cs="Calibri"/>
          <w:color w:val="000000"/>
        </w:rPr>
        <w:t xml:space="preserve">Applicants and recipients must not use any federally appropriated funds (annually appropriated or continuing appropriations) or matching funds under a Federal award to pay any person for lobbying in connection with the award.  Lobbying is influencing or attempting to influence an officer or employee of any U.S. agency, a Member of the U.S. Congress, an officer or employee of the U.S. Congress, or an employee of a Member of the U.S. Congress connection with the award.  Applicants and recipients must complete and submit the </w:t>
      </w:r>
      <w:hyperlink r:id="rId23" w:anchor="sortby=1">
        <w:r w:rsidRPr="00CF6CBB">
          <w:rPr>
            <w:rFonts w:ascii="Garamond" w:eastAsia="Calibri" w:hAnsi="Garamond" w:cs="Calibri"/>
            <w:color w:val="0000FF"/>
            <w:u w:val="single"/>
          </w:rPr>
          <w:t>SF-LLL, Disclosure of Lobbying Activities</w:t>
        </w:r>
      </w:hyperlink>
      <w:r w:rsidRPr="00CF6CBB">
        <w:rPr>
          <w:rFonts w:ascii="Garamond" w:eastAsia="Calibri" w:hAnsi="Garamond" w:cs="Calibri"/>
          <w:b/>
          <w:color w:val="000000"/>
        </w:rPr>
        <w:t xml:space="preserve"> </w:t>
      </w:r>
      <w:r w:rsidRPr="00CF6CBB">
        <w:rPr>
          <w:rFonts w:ascii="Garamond" w:eastAsia="Calibri" w:hAnsi="Garamond" w:cs="Calibri"/>
          <w:color w:val="000000"/>
        </w:rPr>
        <w:t>if the Federal share of the proposal or award is more than $100,000 and the applicant or recipient has made or has agreed to make any payment using non-appropriated funds for lobbying in connection with the application or award.</w:t>
      </w:r>
      <w:r w:rsidRPr="00CF6CBB">
        <w:rPr>
          <w:rFonts w:ascii="Garamond" w:eastAsia="Calibri" w:hAnsi="Garamond" w:cs="Calibri"/>
          <w:b/>
          <w:color w:val="000000"/>
        </w:rPr>
        <w:t xml:space="preserve">  </w:t>
      </w:r>
      <w:r w:rsidRPr="00CF6CBB">
        <w:rPr>
          <w:rFonts w:ascii="Garamond" w:eastAsia="Calibri" w:hAnsi="Garamond" w:cs="Calibri"/>
          <w:color w:val="000000"/>
        </w:rPr>
        <w:t xml:space="preserve">The SF-LLL form is available on the “Packages” tab of this Funding Opportunity on Grants.gov.  </w:t>
      </w:r>
      <w:hyperlink r:id="rId24">
        <w:r w:rsidRPr="00CF6CBB">
          <w:rPr>
            <w:rFonts w:ascii="Garamond" w:eastAsia="Calibri" w:hAnsi="Garamond" w:cs="Calibri"/>
            <w:color w:val="0000FF"/>
            <w:u w:val="single"/>
          </w:rPr>
          <w:t>See 43 CFR, Subpart 18.100</w:t>
        </w:r>
      </w:hyperlink>
      <w:r w:rsidRPr="00CF6CBB">
        <w:rPr>
          <w:rFonts w:ascii="Garamond" w:eastAsia="Calibri" w:hAnsi="Garamond" w:cs="Calibri"/>
          <w:color w:val="000000"/>
        </w:rPr>
        <w:t xml:space="preserve"> for more information on when additional submission of this form is required.</w:t>
      </w:r>
    </w:p>
    <w:p w:rsidR="00D05676" w:rsidRPr="00CF6CBB" w:rsidRDefault="00AF7EFC">
      <w:pPr>
        <w:pStyle w:val="Heading4"/>
        <w:numPr>
          <w:ilvl w:val="0"/>
          <w:numId w:val="4"/>
        </w:numPr>
        <w:rPr>
          <w:rFonts w:ascii="Garamond" w:hAnsi="Garamond"/>
          <w:sz w:val="24"/>
          <w:szCs w:val="24"/>
        </w:rPr>
      </w:pPr>
      <w:r w:rsidRPr="00CF6CBB">
        <w:rPr>
          <w:rFonts w:ascii="Garamond" w:hAnsi="Garamond"/>
          <w:sz w:val="24"/>
          <w:szCs w:val="24"/>
        </w:rPr>
        <w:t>Overlap or Duplication of Effort Statement</w:t>
      </w:r>
    </w:p>
    <w:p w:rsidR="00D05676" w:rsidRPr="00CF6CBB" w:rsidRDefault="00AF7EFC">
      <w:pPr>
        <w:pBdr>
          <w:top w:val="nil"/>
          <w:left w:val="nil"/>
          <w:bottom w:val="nil"/>
          <w:right w:val="nil"/>
          <w:between w:val="nil"/>
        </w:pBdr>
        <w:spacing w:after="240"/>
        <w:ind w:left="720"/>
        <w:rPr>
          <w:rFonts w:ascii="Garamond" w:eastAsia="Calibri" w:hAnsi="Garamond" w:cs="Calibri"/>
          <w:b/>
          <w:color w:val="000000"/>
        </w:rPr>
      </w:pPr>
      <w:r w:rsidRPr="00CF6CBB">
        <w:rPr>
          <w:rFonts w:ascii="Garamond" w:eastAsia="Calibri" w:hAnsi="Garamond" w:cs="Calibri"/>
          <w:color w:val="000000"/>
        </w:rPr>
        <w:t>Applicants must provide a statement indicating if there is any overlap between this Federal application and any other Federal application, or funded project, in regards to activities, costs, or time commitment of key personnel.  If no such overlap or duplication exists, state, “</w:t>
      </w:r>
      <w:r w:rsidRPr="00CF6CBB">
        <w:rPr>
          <w:rFonts w:ascii="Garamond" w:eastAsia="Calibri" w:hAnsi="Garamond" w:cs="Calibri"/>
          <w:i/>
          <w:color w:val="000000"/>
        </w:rPr>
        <w:t xml:space="preserve">There are no overlaps or duplication between this application and any of our other Federal applications or </w:t>
      </w:r>
      <w:r w:rsidRPr="00CF6CBB">
        <w:rPr>
          <w:rFonts w:ascii="Garamond" w:eastAsia="Calibri" w:hAnsi="Garamond" w:cs="Calibri"/>
          <w:i/>
          <w:color w:val="000000"/>
        </w:rPr>
        <w:lastRenderedPageBreak/>
        <w:t>funded projects, including in regards to activities, costs, or time commitment of key personnel</w:t>
      </w:r>
      <w:r w:rsidRPr="00CF6CBB">
        <w:rPr>
          <w:rFonts w:ascii="Garamond" w:eastAsia="Calibri" w:hAnsi="Garamond" w:cs="Calibri"/>
          <w:color w:val="000000"/>
        </w:rPr>
        <w:t>”.  If any such overlap exists, provide a complete description of overlaps or duplications between this proposal and any other federally funded project or application in regards to activities, costs, and time commitment of key personnel, as applicable.  Provide a copy of any overlapping or duplicative proposal submitted to any other potential funding entity and identify when that proposal was submitted, to whom (entity name and program), and when you anticipate being notified of their funding decision. When overlap exists, your statement must end with “</w:t>
      </w:r>
      <w:r w:rsidRPr="00CF6CBB">
        <w:rPr>
          <w:rFonts w:ascii="Garamond" w:eastAsia="Calibri" w:hAnsi="Garamond" w:cs="Calibri"/>
          <w:i/>
          <w:color w:val="000000"/>
        </w:rPr>
        <w:t>We understand that if at any time we receive funding from another source that is duplicative of the funding we are requesting from the U.S. Fish and Wildlife Service in this application, we will immediately notify the U.S. Fish and Wildlife Service point of contact identified in this Funding Opportunity in writing.</w:t>
      </w:r>
      <w:r w:rsidRPr="00CF6CBB">
        <w:rPr>
          <w:rFonts w:ascii="Garamond" w:eastAsia="Calibri" w:hAnsi="Garamond" w:cs="Calibri"/>
          <w:color w:val="000000"/>
        </w:rPr>
        <w:t>”</w:t>
      </w:r>
    </w:p>
    <w:p w:rsidR="00D05676" w:rsidRPr="00CF6CBB" w:rsidRDefault="00AF7EFC">
      <w:pPr>
        <w:pStyle w:val="Heading4"/>
        <w:numPr>
          <w:ilvl w:val="0"/>
          <w:numId w:val="4"/>
        </w:numPr>
        <w:rPr>
          <w:rFonts w:ascii="Garamond" w:hAnsi="Garamond"/>
          <w:sz w:val="24"/>
          <w:szCs w:val="24"/>
        </w:rPr>
      </w:pPr>
      <w:r w:rsidRPr="00CF6CBB">
        <w:rPr>
          <w:rFonts w:ascii="Garamond" w:hAnsi="Garamond"/>
          <w:sz w:val="24"/>
          <w:szCs w:val="24"/>
        </w:rPr>
        <w:t>APPLICATION CHECKLIST</w:t>
      </w:r>
    </w:p>
    <w:p w:rsidR="00D05676" w:rsidRPr="00CF6CBB" w:rsidRDefault="00AF7EFC">
      <w:pPr>
        <w:numPr>
          <w:ilvl w:val="0"/>
          <w:numId w:val="11"/>
        </w:numPr>
        <w:ind w:left="1080"/>
        <w:rPr>
          <w:rFonts w:ascii="Garamond" w:hAnsi="Garamond"/>
        </w:rPr>
      </w:pPr>
      <w:r w:rsidRPr="00CF6CBB">
        <w:rPr>
          <w:rFonts w:ascii="Garamond" w:eastAsia="Calibri" w:hAnsi="Garamond" w:cs="Calibri"/>
          <w:b/>
        </w:rPr>
        <w:t>SF-424, Application for Federal Assistance or Application for Federal Assistance-Individual</w:t>
      </w:r>
    </w:p>
    <w:p w:rsidR="00D05676" w:rsidRPr="00CF6CBB" w:rsidRDefault="00AF7EFC">
      <w:pPr>
        <w:numPr>
          <w:ilvl w:val="0"/>
          <w:numId w:val="11"/>
        </w:numPr>
        <w:ind w:left="1080"/>
        <w:rPr>
          <w:rFonts w:ascii="Garamond" w:hAnsi="Garamond"/>
        </w:rPr>
      </w:pPr>
      <w:r w:rsidRPr="00CF6CBB">
        <w:rPr>
          <w:rFonts w:ascii="Garamond" w:eastAsia="Calibri" w:hAnsi="Garamond" w:cs="Calibri"/>
          <w:b/>
        </w:rPr>
        <w:t>SF-424B, Assurances</w:t>
      </w:r>
    </w:p>
    <w:p w:rsidR="00D05676" w:rsidRPr="00CF6CBB" w:rsidRDefault="00AF7EFC">
      <w:pPr>
        <w:numPr>
          <w:ilvl w:val="0"/>
          <w:numId w:val="12"/>
        </w:numPr>
        <w:rPr>
          <w:rFonts w:ascii="Garamond" w:hAnsi="Garamond"/>
          <w:b/>
        </w:rPr>
      </w:pPr>
      <w:r w:rsidRPr="00CF6CBB">
        <w:rPr>
          <w:rFonts w:ascii="Garamond" w:eastAsia="Calibri" w:hAnsi="Garamond" w:cs="Calibri"/>
          <w:b/>
        </w:rPr>
        <w:t>Project Narrative</w:t>
      </w:r>
    </w:p>
    <w:p w:rsidR="00D05676" w:rsidRPr="00CF6CBB" w:rsidRDefault="00AF7EFC">
      <w:pPr>
        <w:numPr>
          <w:ilvl w:val="0"/>
          <w:numId w:val="12"/>
        </w:numPr>
        <w:rPr>
          <w:rFonts w:ascii="Garamond" w:hAnsi="Garamond"/>
          <w:b/>
        </w:rPr>
      </w:pPr>
      <w:r w:rsidRPr="00CF6CBB">
        <w:rPr>
          <w:rFonts w:ascii="Garamond" w:eastAsia="Calibri" w:hAnsi="Garamond" w:cs="Calibri"/>
          <w:b/>
        </w:rPr>
        <w:t>SF-424A, Budget Information</w:t>
      </w:r>
    </w:p>
    <w:p w:rsidR="00D05676" w:rsidRPr="00CF6CBB" w:rsidRDefault="00AF7EFC">
      <w:pPr>
        <w:numPr>
          <w:ilvl w:val="0"/>
          <w:numId w:val="12"/>
        </w:numPr>
        <w:rPr>
          <w:rFonts w:ascii="Garamond" w:hAnsi="Garamond"/>
          <w:b/>
        </w:rPr>
      </w:pPr>
      <w:r w:rsidRPr="00CF6CBB">
        <w:rPr>
          <w:rFonts w:ascii="Garamond" w:eastAsia="Calibri" w:hAnsi="Garamond" w:cs="Calibri"/>
          <w:b/>
        </w:rPr>
        <w:t>Budget Narrative</w:t>
      </w:r>
    </w:p>
    <w:p w:rsidR="00D05676" w:rsidRPr="00CF6CBB" w:rsidRDefault="00AF7EFC">
      <w:pPr>
        <w:numPr>
          <w:ilvl w:val="0"/>
          <w:numId w:val="12"/>
        </w:numPr>
        <w:rPr>
          <w:rFonts w:ascii="Garamond" w:hAnsi="Garamond"/>
          <w:b/>
        </w:rPr>
      </w:pPr>
      <w:r w:rsidRPr="00CF6CBB">
        <w:rPr>
          <w:rFonts w:ascii="Garamond" w:eastAsia="Calibri" w:hAnsi="Garamond" w:cs="Calibri"/>
          <w:b/>
        </w:rPr>
        <w:t>Indirect Cost Statement and related documentation (when applicable)</w:t>
      </w:r>
    </w:p>
    <w:p w:rsidR="00D05676" w:rsidRPr="00CF6CBB" w:rsidRDefault="00AF7EFC">
      <w:pPr>
        <w:numPr>
          <w:ilvl w:val="0"/>
          <w:numId w:val="12"/>
        </w:numPr>
        <w:rPr>
          <w:rFonts w:ascii="Garamond" w:hAnsi="Garamond"/>
          <w:b/>
        </w:rPr>
      </w:pPr>
      <w:r w:rsidRPr="00CF6CBB">
        <w:rPr>
          <w:rFonts w:ascii="Garamond" w:eastAsia="Calibri" w:hAnsi="Garamond" w:cs="Calibri"/>
          <w:b/>
        </w:rPr>
        <w:t>Conflict of Interest Disclosure (when applicable)</w:t>
      </w:r>
    </w:p>
    <w:p w:rsidR="00D05676" w:rsidRPr="00CF6CBB" w:rsidRDefault="00AF7EFC">
      <w:pPr>
        <w:numPr>
          <w:ilvl w:val="0"/>
          <w:numId w:val="12"/>
        </w:numPr>
        <w:rPr>
          <w:rFonts w:ascii="Garamond" w:hAnsi="Garamond"/>
        </w:rPr>
      </w:pPr>
      <w:r w:rsidRPr="00CF6CBB">
        <w:rPr>
          <w:rFonts w:ascii="Garamond" w:eastAsia="Calibri" w:hAnsi="Garamond" w:cs="Calibri"/>
          <w:b/>
        </w:rPr>
        <w:t>Single Audit Reporting Statement (when applicable)</w:t>
      </w:r>
    </w:p>
    <w:p w:rsidR="00D05676" w:rsidRPr="00CF6CBB" w:rsidRDefault="00AF7EFC">
      <w:pPr>
        <w:numPr>
          <w:ilvl w:val="0"/>
          <w:numId w:val="12"/>
        </w:numPr>
        <w:rPr>
          <w:rFonts w:ascii="Garamond" w:hAnsi="Garamond"/>
          <w:b/>
        </w:rPr>
      </w:pPr>
      <w:r w:rsidRPr="00CF6CBB">
        <w:rPr>
          <w:rFonts w:ascii="Garamond" w:eastAsia="Calibri" w:hAnsi="Garamond" w:cs="Calibri"/>
          <w:b/>
        </w:rPr>
        <w:t>SF-LLL, Disclosure of Lobbying Activities (when applicable)</w:t>
      </w:r>
    </w:p>
    <w:p w:rsidR="00D05676" w:rsidRPr="00CF6CBB" w:rsidRDefault="00AF7EFC">
      <w:pPr>
        <w:numPr>
          <w:ilvl w:val="0"/>
          <w:numId w:val="12"/>
        </w:numPr>
        <w:rPr>
          <w:rFonts w:ascii="Garamond" w:hAnsi="Garamond"/>
        </w:rPr>
      </w:pPr>
      <w:r w:rsidRPr="00CF6CBB">
        <w:rPr>
          <w:rFonts w:ascii="Garamond" w:eastAsia="Calibri" w:hAnsi="Garamond" w:cs="Calibri"/>
          <w:b/>
        </w:rPr>
        <w:t>Overlap or Duplication of Effort Statement</w:t>
      </w:r>
    </w:p>
    <w:p w:rsidR="00D957C7" w:rsidRPr="00D957C7" w:rsidRDefault="00D957C7" w:rsidP="00D957C7">
      <w:pPr>
        <w:pStyle w:val="NoSpacing"/>
        <w:ind w:left="720"/>
        <w:rPr>
          <w:rFonts w:ascii="Garamond" w:eastAsia="Calibri" w:hAnsi="Garamond"/>
        </w:rPr>
      </w:pPr>
    </w:p>
    <w:p w:rsidR="00D05676" w:rsidRDefault="00AF7EFC" w:rsidP="00D957C7">
      <w:pPr>
        <w:pStyle w:val="NoSpacing"/>
        <w:ind w:left="720"/>
        <w:rPr>
          <w:rFonts w:ascii="Garamond" w:eastAsia="Calibri" w:hAnsi="Garamond"/>
        </w:rPr>
      </w:pPr>
      <w:r w:rsidRPr="00D957C7">
        <w:rPr>
          <w:rFonts w:ascii="Garamond" w:eastAsia="Calibri" w:hAnsi="Garamond"/>
        </w:rPr>
        <w:t>Failure to provide complete information may cause delays, postponement, or rejection of the application.</w:t>
      </w:r>
    </w:p>
    <w:p w:rsidR="00D957C7" w:rsidRPr="00CF6CBB" w:rsidRDefault="00D957C7" w:rsidP="00D957C7">
      <w:pPr>
        <w:pStyle w:val="NoSpacing"/>
        <w:ind w:left="720"/>
        <w:rPr>
          <w:rFonts w:eastAsia="Calibri"/>
        </w:rPr>
      </w:pPr>
    </w:p>
    <w:p w:rsidR="00D05676" w:rsidRPr="00CF6CBB" w:rsidRDefault="00AF7EFC">
      <w:pPr>
        <w:pStyle w:val="Heading2"/>
        <w:rPr>
          <w:rFonts w:ascii="Garamond" w:eastAsia="Calibri" w:hAnsi="Garamond" w:cs="Calibri"/>
          <w:sz w:val="24"/>
          <w:szCs w:val="24"/>
        </w:rPr>
      </w:pPr>
      <w:bookmarkStart w:id="2" w:name="_1fob9te" w:colFirst="0" w:colLast="0"/>
      <w:bookmarkEnd w:id="2"/>
      <w:r w:rsidRPr="00CF6CBB">
        <w:rPr>
          <w:rFonts w:ascii="Garamond" w:eastAsia="Calibri" w:hAnsi="Garamond" w:cs="Calibri"/>
          <w:sz w:val="24"/>
          <w:szCs w:val="24"/>
        </w:rPr>
        <w:t>V. Submission Requirements</w:t>
      </w:r>
    </w:p>
    <w:p w:rsidR="00D05676" w:rsidRPr="00CF6CBB" w:rsidRDefault="00AF7EFC">
      <w:pPr>
        <w:pStyle w:val="Heading3"/>
        <w:numPr>
          <w:ilvl w:val="0"/>
          <w:numId w:val="5"/>
        </w:numPr>
        <w:rPr>
          <w:rFonts w:ascii="Garamond" w:hAnsi="Garamond"/>
          <w:sz w:val="24"/>
          <w:szCs w:val="24"/>
        </w:rPr>
      </w:pPr>
      <w:r w:rsidRPr="00CF6CBB">
        <w:rPr>
          <w:rFonts w:ascii="Garamond" w:hAnsi="Garamond"/>
          <w:sz w:val="24"/>
          <w:szCs w:val="24"/>
        </w:rPr>
        <w:t>Unique Entity Identifier and System for Award Management (SAM.gov) Registration</w:t>
      </w:r>
    </w:p>
    <w:p w:rsidR="00D05676" w:rsidRPr="00CF6CBB" w:rsidRDefault="00AF7EFC" w:rsidP="00CF6CBB">
      <w:pPr>
        <w:pBdr>
          <w:top w:val="nil"/>
          <w:left w:val="nil"/>
          <w:bottom w:val="nil"/>
          <w:right w:val="nil"/>
          <w:between w:val="nil"/>
        </w:pBdr>
        <w:spacing w:after="240"/>
        <w:ind w:left="360"/>
        <w:rPr>
          <w:rFonts w:ascii="Garamond" w:eastAsia="Calibri" w:hAnsi="Garamond" w:cs="Calibri"/>
          <w:color w:val="000000"/>
        </w:rPr>
      </w:pPr>
      <w:r w:rsidRPr="00CF6CBB">
        <w:rPr>
          <w:rFonts w:ascii="Garamond" w:eastAsia="Calibri" w:hAnsi="Garamond" w:cs="Calibri"/>
          <w:color w:val="000000"/>
        </w:rPr>
        <w:t xml:space="preserve">These requirements do not apply to any individual applying for funds as a private citizen or any entity with an exception approved by the Federal awarding agency under </w:t>
      </w:r>
      <w:hyperlink r:id="rId25">
        <w:r w:rsidRPr="00CF6CBB">
          <w:rPr>
            <w:rFonts w:ascii="Garamond" w:eastAsia="Calibri" w:hAnsi="Garamond" w:cs="Calibri"/>
            <w:color w:val="0000FF"/>
            <w:u w:val="single"/>
          </w:rPr>
          <w:t>2 CFR 25.110(d)</w:t>
        </w:r>
      </w:hyperlink>
      <w:r w:rsidRPr="00CF6CBB">
        <w:rPr>
          <w:rFonts w:ascii="Garamond" w:eastAsia="Calibri" w:hAnsi="Garamond" w:cs="Calibri"/>
          <w:color w:val="000000"/>
        </w:rPr>
        <w:t xml:space="preserve">.  All other applicants are required to obtain a Data Universal Numbering System (DUNS) number from Dun &amp; Bradstreet and provide that number in the application; complete SAM.gov registration before submitting an application; and continue to maintain an active SAM.gov registration with current information at all times when the entity has an active Federal award or application under consideration.  </w:t>
      </w:r>
      <w:r w:rsidRPr="00CF6CBB">
        <w:rPr>
          <w:rFonts w:ascii="Garamond" w:eastAsia="Calibri" w:hAnsi="Garamond" w:cs="Calibri"/>
          <w:b/>
          <w:color w:val="000000"/>
        </w:rPr>
        <w:t>There is NO COST to register with Dun &amp; Bradstreet or SAM.gov</w:t>
      </w:r>
      <w:r w:rsidRPr="00CF6CBB">
        <w:rPr>
          <w:rFonts w:ascii="Garamond" w:eastAsia="Calibri" w:hAnsi="Garamond" w:cs="Calibri"/>
          <w:color w:val="000000"/>
        </w:rPr>
        <w:t xml:space="preserve">.  There are third-party vendors who will charge a fee in exchange for registering entities with Dun &amp; Bradstreet and SAM.gov; </w:t>
      </w:r>
      <w:r w:rsidRPr="00CF6CBB">
        <w:rPr>
          <w:rFonts w:ascii="Garamond" w:eastAsia="Calibri" w:hAnsi="Garamond" w:cs="Calibri"/>
          <w:b/>
          <w:color w:val="000000"/>
        </w:rPr>
        <w:t>please be aware you can register and request help for free</w:t>
      </w:r>
      <w:r w:rsidRPr="00CF6CBB">
        <w:rPr>
          <w:rFonts w:ascii="Garamond" w:eastAsia="Calibri" w:hAnsi="Garamond" w:cs="Calibri"/>
          <w:color w:val="000000"/>
        </w:rPr>
        <w:t>.</w:t>
      </w:r>
    </w:p>
    <w:p w:rsidR="00D05676" w:rsidRPr="00CF6CBB" w:rsidRDefault="00AF7EFC">
      <w:pPr>
        <w:pStyle w:val="Heading4"/>
        <w:numPr>
          <w:ilvl w:val="0"/>
          <w:numId w:val="6"/>
        </w:numPr>
        <w:rPr>
          <w:rFonts w:ascii="Garamond" w:hAnsi="Garamond"/>
          <w:sz w:val="24"/>
          <w:szCs w:val="24"/>
        </w:rPr>
      </w:pPr>
      <w:r w:rsidRPr="00CF6CBB">
        <w:rPr>
          <w:rFonts w:ascii="Garamond" w:hAnsi="Garamond"/>
          <w:sz w:val="24"/>
          <w:szCs w:val="24"/>
        </w:rPr>
        <w:t>Obtain a DUNS Number</w:t>
      </w:r>
    </w:p>
    <w:p w:rsidR="00D05676" w:rsidRPr="00CF6CBB" w:rsidRDefault="00AF7EFC" w:rsidP="00CF6CBB">
      <w:pPr>
        <w:pBdr>
          <w:top w:val="nil"/>
          <w:left w:val="nil"/>
          <w:bottom w:val="nil"/>
          <w:right w:val="nil"/>
          <w:between w:val="nil"/>
        </w:pBdr>
        <w:spacing w:after="240"/>
        <w:ind w:left="720"/>
        <w:rPr>
          <w:rFonts w:ascii="Garamond" w:eastAsia="Calibri" w:hAnsi="Garamond" w:cs="Calibri"/>
          <w:color w:val="000000"/>
        </w:rPr>
      </w:pPr>
      <w:r w:rsidRPr="00CF6CBB">
        <w:rPr>
          <w:rFonts w:ascii="Garamond" w:eastAsia="Calibri" w:hAnsi="Garamond" w:cs="Calibri"/>
          <w:color w:val="000000"/>
        </w:rPr>
        <w:t xml:space="preserve">Request a DUNS Number through the </w:t>
      </w:r>
      <w:hyperlink r:id="rId26">
        <w:r w:rsidRPr="00CF6CBB">
          <w:rPr>
            <w:rFonts w:ascii="Garamond" w:eastAsia="Calibri" w:hAnsi="Garamond" w:cs="Calibri"/>
            <w:color w:val="0000FF"/>
            <w:u w:val="single"/>
          </w:rPr>
          <w:t>Dun &amp; Bradstreet website</w:t>
        </w:r>
      </w:hyperlink>
      <w:r w:rsidRPr="00CF6CBB">
        <w:rPr>
          <w:rFonts w:ascii="Garamond" w:eastAsia="Calibri" w:hAnsi="Garamond" w:cs="Calibri"/>
          <w:color w:val="000000"/>
        </w:rPr>
        <w:t xml:space="preserve">.  The official website address is </w:t>
      </w:r>
      <w:hyperlink r:id="rId27" w:history="1">
        <w:r w:rsidR="00D957C7" w:rsidRPr="00870E23">
          <w:rPr>
            <w:rStyle w:val="Hyperlink"/>
            <w:rFonts w:ascii="Garamond" w:eastAsia="Calibri" w:hAnsi="Garamond" w:cs="Calibri"/>
          </w:rPr>
          <w:t>http://fedgov.dnb.com/</w:t>
        </w:r>
      </w:hyperlink>
      <w:r w:rsidRPr="00CF6CBB">
        <w:rPr>
          <w:rFonts w:ascii="Garamond" w:eastAsia="Calibri" w:hAnsi="Garamond" w:cs="Calibri"/>
          <w:color w:val="000000"/>
        </w:rPr>
        <w:t xml:space="preserve">webform.  For technical difficulties, send an email to the </w:t>
      </w:r>
      <w:hyperlink r:id="rId28">
        <w:r w:rsidRPr="00CF6CBB">
          <w:rPr>
            <w:rFonts w:ascii="Garamond" w:eastAsia="Calibri" w:hAnsi="Garamond" w:cs="Calibri"/>
            <w:color w:val="0000FF"/>
            <w:u w:val="single"/>
          </w:rPr>
          <w:t>D&amp;B SAM Help Desk</w:t>
        </w:r>
      </w:hyperlink>
      <w:r w:rsidRPr="00CF6CBB">
        <w:rPr>
          <w:rFonts w:ascii="Garamond" w:eastAsia="Calibri" w:hAnsi="Garamond" w:cs="Calibri"/>
          <w:color w:val="000000"/>
        </w:rPr>
        <w:t xml:space="preserve">.  Please ensure that you are able to receive emails from </w:t>
      </w:r>
      <w:hyperlink r:id="rId29" w:history="1">
        <w:r w:rsidR="00D957C7" w:rsidRPr="00870E23">
          <w:rPr>
            <w:rStyle w:val="Hyperlink"/>
            <w:rFonts w:ascii="Garamond" w:eastAsia="Calibri" w:hAnsi="Garamond" w:cs="Calibri"/>
          </w:rPr>
          <w:t>SAMHelp@dnb.com</w:t>
        </w:r>
      </w:hyperlink>
      <w:r w:rsidRPr="00CF6CBB">
        <w:rPr>
          <w:rFonts w:ascii="Garamond" w:eastAsia="Calibri" w:hAnsi="Garamond" w:cs="Calibri"/>
          <w:color w:val="000000"/>
        </w:rPr>
        <w:t xml:space="preserve">.  The </w:t>
      </w:r>
      <w:hyperlink r:id="rId30">
        <w:r w:rsidRPr="00CF6CBB">
          <w:rPr>
            <w:rFonts w:ascii="Garamond" w:eastAsia="Calibri" w:hAnsi="Garamond" w:cs="Calibri"/>
            <w:color w:val="0000FF"/>
            <w:u w:val="single"/>
          </w:rPr>
          <w:t>Grants.gov “Obtain a DUNS Number” webpage</w:t>
        </w:r>
      </w:hyperlink>
      <w:r w:rsidRPr="00CF6CBB">
        <w:rPr>
          <w:rFonts w:ascii="Garamond" w:eastAsia="Calibri" w:hAnsi="Garamond" w:cs="Calibri"/>
          <w:color w:val="000000"/>
        </w:rPr>
        <w:t xml:space="preserve"> also provides detailed instructions.  Once assigned a DUNS number, your organization must maintain up-to-date information with Dun &amp; Bradstreet.  Applicants must enter their DUNS number in the “Organizational DUNS” field on the </w:t>
      </w:r>
      <w:hyperlink w:anchor="_30j0zll">
        <w:r w:rsidRPr="00CF6CBB">
          <w:rPr>
            <w:rFonts w:ascii="Garamond" w:eastAsia="Calibri" w:hAnsi="Garamond" w:cs="Calibri"/>
            <w:color w:val="0000FF"/>
            <w:u w:val="single"/>
          </w:rPr>
          <w:t>SF-424, Application for Federal Assistance</w:t>
        </w:r>
      </w:hyperlink>
      <w:r w:rsidRPr="00CF6CBB">
        <w:rPr>
          <w:rFonts w:ascii="Garamond" w:eastAsia="Calibri" w:hAnsi="Garamond" w:cs="Calibri"/>
          <w:color w:val="000000"/>
        </w:rPr>
        <w:t xml:space="preserve"> form.</w:t>
      </w:r>
    </w:p>
    <w:p w:rsidR="00D05676" w:rsidRPr="00CF6CBB" w:rsidRDefault="00AF7EFC">
      <w:pPr>
        <w:pStyle w:val="Heading4"/>
        <w:numPr>
          <w:ilvl w:val="0"/>
          <w:numId w:val="6"/>
        </w:numPr>
        <w:rPr>
          <w:rFonts w:ascii="Garamond" w:hAnsi="Garamond"/>
          <w:sz w:val="24"/>
          <w:szCs w:val="24"/>
        </w:rPr>
      </w:pPr>
      <w:r w:rsidRPr="00CF6CBB">
        <w:rPr>
          <w:rFonts w:ascii="Garamond" w:hAnsi="Garamond"/>
          <w:sz w:val="24"/>
          <w:szCs w:val="24"/>
        </w:rPr>
        <w:t>Register with SAM</w:t>
      </w:r>
    </w:p>
    <w:p w:rsidR="00D05676" w:rsidRPr="00CF6CBB" w:rsidRDefault="00AF7EFC">
      <w:pPr>
        <w:spacing w:after="240"/>
        <w:ind w:left="720"/>
        <w:rPr>
          <w:rFonts w:ascii="Garamond" w:eastAsia="Calibri" w:hAnsi="Garamond" w:cs="Calibri"/>
        </w:rPr>
      </w:pPr>
      <w:r w:rsidRPr="00CF6CBB">
        <w:rPr>
          <w:rFonts w:ascii="Garamond" w:eastAsia="Calibri" w:hAnsi="Garamond" w:cs="Calibri"/>
        </w:rPr>
        <w:t xml:space="preserve">Register on the </w:t>
      </w:r>
      <w:hyperlink r:id="rId31">
        <w:r w:rsidRPr="00CF6CBB">
          <w:rPr>
            <w:rFonts w:ascii="Garamond" w:eastAsia="Calibri" w:hAnsi="Garamond" w:cs="Calibri"/>
            <w:color w:val="0000FF"/>
            <w:u w:val="single"/>
          </w:rPr>
          <w:t>SAM.gov website</w:t>
        </w:r>
      </w:hyperlink>
      <w:r w:rsidRPr="00CF6CBB">
        <w:rPr>
          <w:rFonts w:ascii="Garamond" w:eastAsia="Calibri" w:hAnsi="Garamond" w:cs="Calibri"/>
        </w:rPr>
        <w:t xml:space="preserve">.  The official website address is </w:t>
      </w:r>
      <w:hyperlink r:id="rId32" w:history="1">
        <w:r w:rsidR="00D957C7" w:rsidRPr="00870E23">
          <w:rPr>
            <w:rStyle w:val="Hyperlink"/>
            <w:rFonts w:ascii="Garamond" w:eastAsia="Calibri" w:hAnsi="Garamond" w:cs="Calibri"/>
          </w:rPr>
          <w:t>http://www.sam.gov</w:t>
        </w:r>
      </w:hyperlink>
      <w:r w:rsidRPr="00CF6CBB">
        <w:rPr>
          <w:rFonts w:ascii="Garamond" w:eastAsia="Calibri" w:hAnsi="Garamond" w:cs="Calibri"/>
        </w:rPr>
        <w:t xml:space="preserve">.  The “Help” tab on the website contains User Guides and other information to assist you with registration.  The </w:t>
      </w:r>
      <w:hyperlink r:id="rId33">
        <w:r w:rsidRPr="00CF6CBB">
          <w:rPr>
            <w:rFonts w:ascii="Garamond" w:eastAsia="Calibri" w:hAnsi="Garamond" w:cs="Calibri"/>
            <w:color w:val="0000FF"/>
            <w:u w:val="single"/>
          </w:rPr>
          <w:t>Grants.gov Register with SAM” webpage</w:t>
        </w:r>
      </w:hyperlink>
      <w:r w:rsidRPr="00CF6CBB">
        <w:rPr>
          <w:rFonts w:ascii="Garamond" w:eastAsia="Calibri" w:hAnsi="Garamond" w:cs="Calibri"/>
        </w:rPr>
        <w:t xml:space="preserve"> also provides detailed instructions.  You can also contact the supporting </w:t>
      </w:r>
      <w:hyperlink r:id="rId34">
        <w:r w:rsidRPr="00CF6CBB">
          <w:rPr>
            <w:rFonts w:ascii="Garamond" w:eastAsia="Calibri" w:hAnsi="Garamond" w:cs="Calibri"/>
            <w:color w:val="0000FF"/>
            <w:u w:val="single"/>
          </w:rPr>
          <w:t>Federal Service Desk</w:t>
        </w:r>
      </w:hyperlink>
      <w:r w:rsidRPr="00CF6CBB">
        <w:rPr>
          <w:rFonts w:ascii="Garamond" w:eastAsia="Calibri" w:hAnsi="Garamond" w:cs="Calibri"/>
        </w:rPr>
        <w:t xml:space="preserve"> for help registering in SAM.  Once registered in SAM, entities must renew and revalidate their SAM registration at least once every 12 months from the date previously registered.  Entities are strongly encouraged to revalidate their registration as often as needed to ensure their information is up to date and reflects changes that may have been to the entity’s DUNS or IRS information.  Foreign entities who want to receive payment directly to a U.S. bank account must enter and maintain valid, current banking information in SAM.</w:t>
      </w:r>
    </w:p>
    <w:p w:rsidR="00D05676" w:rsidRDefault="00AF7EFC" w:rsidP="008B19DF">
      <w:pPr>
        <w:pStyle w:val="BodyText"/>
        <w:numPr>
          <w:ilvl w:val="0"/>
          <w:numId w:val="5"/>
        </w:numPr>
        <w:jc w:val="left"/>
        <w:rPr>
          <w:rFonts w:ascii="Garamond" w:hAnsi="Garamond"/>
          <w:sz w:val="24"/>
        </w:rPr>
      </w:pPr>
      <w:r w:rsidRPr="008B19DF">
        <w:rPr>
          <w:rFonts w:ascii="Garamond" w:hAnsi="Garamond"/>
          <w:b/>
          <w:sz w:val="24"/>
        </w:rPr>
        <w:t>Submission Dates and Times</w:t>
      </w:r>
      <w:r w:rsidR="008B19DF" w:rsidRPr="008B19DF">
        <w:rPr>
          <w:rFonts w:ascii="Garamond" w:hAnsi="Garamond"/>
          <w:b/>
          <w:sz w:val="24"/>
        </w:rPr>
        <w:t>:</w:t>
      </w:r>
      <w:r w:rsidR="008B19DF">
        <w:rPr>
          <w:rFonts w:ascii="Garamond" w:hAnsi="Garamond"/>
          <w:sz w:val="24"/>
        </w:rPr>
        <w:t xml:space="preserve">  July 9, 2019</w:t>
      </w:r>
      <w:r w:rsidR="008B19DF" w:rsidRPr="007528BF">
        <w:rPr>
          <w:rFonts w:ascii="Garamond" w:hAnsi="Garamond"/>
          <w:sz w:val="24"/>
        </w:rPr>
        <w:t>, by 4 p.m. MDT</w:t>
      </w:r>
    </w:p>
    <w:p w:rsidR="00CF6CBB" w:rsidRPr="00CF6CBB" w:rsidRDefault="00CF6CBB" w:rsidP="00CF6CBB"/>
    <w:p w:rsidR="00D05676" w:rsidRPr="00CF6CBB" w:rsidRDefault="00AF7EFC">
      <w:pPr>
        <w:pStyle w:val="Heading3"/>
        <w:numPr>
          <w:ilvl w:val="0"/>
          <w:numId w:val="5"/>
        </w:numPr>
        <w:rPr>
          <w:rFonts w:ascii="Garamond" w:hAnsi="Garamond"/>
          <w:sz w:val="24"/>
          <w:szCs w:val="24"/>
        </w:rPr>
      </w:pPr>
      <w:r w:rsidRPr="00CF6CBB">
        <w:rPr>
          <w:rFonts w:ascii="Garamond" w:hAnsi="Garamond"/>
          <w:sz w:val="24"/>
          <w:szCs w:val="24"/>
        </w:rPr>
        <w:t>Intergovernmental Review</w:t>
      </w:r>
    </w:p>
    <w:p w:rsidR="00D05676" w:rsidRPr="00CF6CBB" w:rsidRDefault="00AF7EFC" w:rsidP="00CF6CBB">
      <w:pPr>
        <w:pBdr>
          <w:top w:val="nil"/>
          <w:left w:val="nil"/>
          <w:bottom w:val="nil"/>
          <w:right w:val="nil"/>
          <w:between w:val="nil"/>
        </w:pBdr>
        <w:spacing w:after="240"/>
        <w:ind w:left="360"/>
        <w:rPr>
          <w:rFonts w:ascii="Garamond" w:eastAsia="Calibri" w:hAnsi="Garamond" w:cs="Calibri"/>
          <w:color w:val="000000"/>
        </w:rPr>
      </w:pPr>
      <w:r w:rsidRPr="00CF6CBB">
        <w:rPr>
          <w:rFonts w:ascii="Garamond" w:eastAsia="Calibri" w:hAnsi="Garamond" w:cs="Calibri"/>
          <w:color w:val="000000"/>
        </w:rPr>
        <w:t xml:space="preserve">Prior to application submission, U.S. state and local government applicants should visit the </w:t>
      </w:r>
      <w:hyperlink r:id="rId35">
        <w:r w:rsidRPr="00CF6CBB">
          <w:rPr>
            <w:rFonts w:ascii="Garamond" w:eastAsia="Calibri" w:hAnsi="Garamond" w:cs="Calibri"/>
            <w:color w:val="0000FF"/>
            <w:u w:val="single"/>
          </w:rPr>
          <w:t>OMB Office of Federal Financial Management website</w:t>
        </w:r>
      </w:hyperlink>
      <w:r w:rsidRPr="00CF6CBB">
        <w:rPr>
          <w:rFonts w:ascii="Garamond" w:eastAsia="Calibri" w:hAnsi="Garamond" w:cs="Calibri"/>
          <w:color w:val="000000"/>
        </w:rPr>
        <w:t xml:space="preserve">  and view the “State Point of Contact (SPOC) List” to determine whether their application is subject to the state intergovernmental review process under Executive Order (E.O.) 12372 “Intergovernmental Review of Federal Programs.”  States not on the list do not participate in the intergovernmental review process, and therefore do not have a SPOC.  If you are located within a State that does not have a SPOC, you may send application materials directly to a Federal awarding agency.  If your state is on the list, contact the designated entity for more information on the state’s prior review requirements for Federal assistance applications.</w:t>
      </w:r>
    </w:p>
    <w:p w:rsidR="00D05676" w:rsidRPr="00CF6CBB" w:rsidRDefault="00AF7EFC">
      <w:pPr>
        <w:pStyle w:val="Heading3"/>
        <w:numPr>
          <w:ilvl w:val="0"/>
          <w:numId w:val="5"/>
        </w:numPr>
        <w:rPr>
          <w:rFonts w:ascii="Garamond" w:hAnsi="Garamond"/>
          <w:sz w:val="24"/>
          <w:szCs w:val="24"/>
        </w:rPr>
      </w:pPr>
      <w:r w:rsidRPr="00CF6CBB">
        <w:rPr>
          <w:rFonts w:ascii="Garamond" w:hAnsi="Garamond"/>
          <w:sz w:val="24"/>
          <w:szCs w:val="24"/>
        </w:rPr>
        <w:t>Funding Restrictions</w:t>
      </w:r>
    </w:p>
    <w:p w:rsidR="00D05676" w:rsidRPr="00CF6CBB" w:rsidRDefault="00894B99" w:rsidP="00894B99">
      <w:pPr>
        <w:pBdr>
          <w:top w:val="nil"/>
          <w:left w:val="nil"/>
          <w:bottom w:val="nil"/>
          <w:right w:val="nil"/>
          <w:between w:val="nil"/>
        </w:pBdr>
        <w:spacing w:after="240"/>
        <w:ind w:left="360"/>
        <w:rPr>
          <w:rFonts w:ascii="Garamond" w:eastAsia="Calibri" w:hAnsi="Garamond" w:cs="Calibri"/>
          <w:color w:val="000000"/>
        </w:rPr>
      </w:pPr>
      <w:r>
        <w:rPr>
          <w:rFonts w:ascii="Garamond" w:eastAsia="Calibri" w:hAnsi="Garamond" w:cs="Calibri"/>
          <w:color w:val="000000"/>
        </w:rPr>
        <w:t>Project must meet the needs of the Valle de Oro NWR U</w:t>
      </w:r>
      <w:r w:rsidR="000A7505">
        <w:rPr>
          <w:rFonts w:ascii="Garamond" w:eastAsia="Calibri" w:hAnsi="Garamond" w:cs="Calibri"/>
          <w:color w:val="000000"/>
        </w:rPr>
        <w:t>WCP.</w:t>
      </w:r>
      <w:r>
        <w:rPr>
          <w:rFonts w:ascii="Garamond" w:eastAsia="Calibri" w:hAnsi="Garamond" w:cs="Calibri"/>
          <w:color w:val="000000"/>
        </w:rPr>
        <w:t xml:space="preserve"> </w:t>
      </w:r>
    </w:p>
    <w:p w:rsidR="00D05676" w:rsidRPr="00CF6CBB" w:rsidRDefault="00AF7EFC">
      <w:pPr>
        <w:pStyle w:val="Heading3"/>
        <w:numPr>
          <w:ilvl w:val="0"/>
          <w:numId w:val="5"/>
        </w:numPr>
        <w:rPr>
          <w:rFonts w:ascii="Garamond" w:hAnsi="Garamond"/>
          <w:sz w:val="24"/>
          <w:szCs w:val="24"/>
        </w:rPr>
      </w:pPr>
      <w:r w:rsidRPr="00CF6CBB">
        <w:rPr>
          <w:rFonts w:ascii="Garamond" w:hAnsi="Garamond"/>
          <w:sz w:val="24"/>
          <w:szCs w:val="24"/>
        </w:rPr>
        <w:t>Submission Instructions</w:t>
      </w:r>
    </w:p>
    <w:p w:rsidR="00D05676" w:rsidRPr="00CF6CBB" w:rsidRDefault="00AF7EFC">
      <w:pPr>
        <w:pBdr>
          <w:top w:val="nil"/>
          <w:left w:val="nil"/>
          <w:bottom w:val="nil"/>
          <w:right w:val="nil"/>
          <w:between w:val="nil"/>
        </w:pBdr>
        <w:spacing w:after="240"/>
        <w:ind w:left="360"/>
        <w:rPr>
          <w:rFonts w:ascii="Garamond" w:eastAsia="Calibri" w:hAnsi="Garamond" w:cs="Calibri"/>
          <w:color w:val="000000"/>
        </w:rPr>
      </w:pPr>
      <w:bookmarkStart w:id="3" w:name="2et92p0" w:colFirst="0" w:colLast="0"/>
      <w:bookmarkStart w:id="4" w:name="3znysh7" w:colFirst="0" w:colLast="0"/>
      <w:bookmarkEnd w:id="3"/>
      <w:bookmarkEnd w:id="4"/>
      <w:r w:rsidRPr="00CF6CBB">
        <w:rPr>
          <w:rFonts w:ascii="Garamond" w:eastAsia="Calibri" w:hAnsi="Garamond" w:cs="Calibri"/>
          <w:color w:val="000000"/>
        </w:rPr>
        <w:t xml:space="preserve">This program encourages applicants to submit their applications online through </w:t>
      </w:r>
      <w:hyperlink r:id="rId36" w:history="1">
        <w:r w:rsidR="008B19DF" w:rsidRPr="00870E23">
          <w:rPr>
            <w:rStyle w:val="Hyperlink"/>
            <w:rFonts w:ascii="Garamond" w:eastAsia="Calibri" w:hAnsi="Garamond" w:cs="Calibri"/>
          </w:rPr>
          <w:t>www.grants.gov</w:t>
        </w:r>
      </w:hyperlink>
      <w:r w:rsidRPr="00CF6CBB">
        <w:rPr>
          <w:rFonts w:ascii="Garamond" w:eastAsia="Calibri" w:hAnsi="Garamond" w:cs="Calibri"/>
          <w:color w:val="000000"/>
        </w:rPr>
        <w:t xml:space="preserve">.  Follow these steps to apply through </w:t>
      </w:r>
      <w:hyperlink r:id="rId37" w:history="1">
        <w:r w:rsidR="008B19DF" w:rsidRPr="00870E23">
          <w:rPr>
            <w:rStyle w:val="Hyperlink"/>
            <w:rFonts w:ascii="Garamond" w:eastAsia="Calibri" w:hAnsi="Garamond" w:cs="Calibri"/>
          </w:rPr>
          <w:t>www.grants.gov</w:t>
        </w:r>
      </w:hyperlink>
      <w:r w:rsidRPr="00CF6CBB">
        <w:rPr>
          <w:rFonts w:ascii="Garamond" w:eastAsia="Calibri" w:hAnsi="Garamond" w:cs="Calibri"/>
          <w:color w:val="000000"/>
        </w:rPr>
        <w:t>.</w:t>
      </w:r>
    </w:p>
    <w:p w:rsidR="00D05676" w:rsidRPr="00CF6CBB" w:rsidRDefault="00AF7EFC">
      <w:pPr>
        <w:pStyle w:val="Heading4"/>
        <w:numPr>
          <w:ilvl w:val="0"/>
          <w:numId w:val="8"/>
        </w:numPr>
        <w:rPr>
          <w:rFonts w:ascii="Garamond" w:hAnsi="Garamond"/>
          <w:sz w:val="24"/>
          <w:szCs w:val="24"/>
        </w:rPr>
      </w:pPr>
      <w:r w:rsidRPr="00CF6CBB">
        <w:rPr>
          <w:rFonts w:ascii="Garamond" w:hAnsi="Garamond"/>
          <w:sz w:val="24"/>
          <w:szCs w:val="24"/>
        </w:rPr>
        <w:t>Register with Grants.gov</w:t>
      </w:r>
    </w:p>
    <w:p w:rsidR="00D05676" w:rsidRPr="00CF6CBB" w:rsidRDefault="00AF7EFC">
      <w:pPr>
        <w:pBdr>
          <w:top w:val="nil"/>
          <w:left w:val="nil"/>
          <w:bottom w:val="nil"/>
          <w:right w:val="nil"/>
          <w:between w:val="nil"/>
        </w:pBdr>
        <w:spacing w:after="240"/>
        <w:ind w:left="720"/>
        <w:rPr>
          <w:rFonts w:ascii="Garamond" w:eastAsia="Calibri" w:hAnsi="Garamond" w:cs="Calibri"/>
          <w:color w:val="000000"/>
        </w:rPr>
      </w:pPr>
      <w:r w:rsidRPr="00CF6CBB">
        <w:rPr>
          <w:rFonts w:ascii="Garamond" w:eastAsia="Calibri" w:hAnsi="Garamond" w:cs="Calibri"/>
          <w:color w:val="000000"/>
        </w:rPr>
        <w:t xml:space="preserve">Applicants must first </w:t>
      </w:r>
      <w:hyperlink r:id="rId38">
        <w:r w:rsidRPr="00CF6CBB">
          <w:rPr>
            <w:rFonts w:ascii="Garamond" w:eastAsia="Calibri" w:hAnsi="Garamond" w:cs="Calibri"/>
            <w:color w:val="0000FF"/>
            <w:u w:val="single"/>
          </w:rPr>
          <w:t>register an account with Grants.gov</w:t>
        </w:r>
      </w:hyperlink>
      <w:r w:rsidRPr="00CF6CBB">
        <w:rPr>
          <w:rFonts w:ascii="Garamond" w:eastAsia="Calibri" w:hAnsi="Garamond" w:cs="Calibri"/>
          <w:color w:val="000000"/>
        </w:rPr>
        <w:t xml:space="preserve"> and complete all steps of the registration process before they can apply through Grants.gov.  Grants.gov registration requires the entity to create an account, create an account profile, and establish authorized profile roles, including the applicant’s authorized representative.  Registration can take three to five business days or longer, if you do not complete the required steps in a timely manner.</w:t>
      </w:r>
    </w:p>
    <w:p w:rsidR="00D05676" w:rsidRPr="00CF6CBB" w:rsidRDefault="00AF7EFC">
      <w:pPr>
        <w:pStyle w:val="Heading4"/>
        <w:numPr>
          <w:ilvl w:val="0"/>
          <w:numId w:val="8"/>
        </w:numPr>
        <w:rPr>
          <w:rFonts w:ascii="Garamond" w:hAnsi="Garamond"/>
          <w:sz w:val="24"/>
          <w:szCs w:val="24"/>
        </w:rPr>
      </w:pPr>
      <w:r w:rsidRPr="00CF6CBB">
        <w:rPr>
          <w:rFonts w:ascii="Garamond" w:hAnsi="Garamond"/>
          <w:sz w:val="24"/>
          <w:szCs w:val="24"/>
        </w:rPr>
        <w:t>Grants.gov Workspace Application</w:t>
      </w:r>
    </w:p>
    <w:p w:rsidR="00D05676" w:rsidRPr="00CF6CBB" w:rsidRDefault="00AF7EFC">
      <w:pPr>
        <w:pBdr>
          <w:top w:val="nil"/>
          <w:left w:val="nil"/>
          <w:bottom w:val="nil"/>
          <w:right w:val="nil"/>
          <w:between w:val="nil"/>
        </w:pBdr>
        <w:spacing w:after="240"/>
        <w:ind w:left="720"/>
        <w:rPr>
          <w:rFonts w:ascii="Garamond" w:eastAsia="Calibri" w:hAnsi="Garamond" w:cs="Calibri"/>
          <w:color w:val="000000"/>
        </w:rPr>
      </w:pPr>
      <w:r w:rsidRPr="00CF6CBB">
        <w:rPr>
          <w:rFonts w:ascii="Garamond" w:eastAsia="Calibri" w:hAnsi="Garamond" w:cs="Calibri"/>
          <w:color w:val="000000"/>
        </w:rPr>
        <w:t xml:space="preserve">Grants.gov applicants apply online using Workspace.  Workspace is a shared, online environment where members of a grant team may simultaneously access and edit different </w:t>
      </w:r>
      <w:proofErr w:type="spellStart"/>
      <w:r w:rsidRPr="00CF6CBB">
        <w:rPr>
          <w:rFonts w:ascii="Garamond" w:eastAsia="Calibri" w:hAnsi="Garamond" w:cs="Calibri"/>
          <w:color w:val="000000"/>
        </w:rPr>
        <w:t>webforms</w:t>
      </w:r>
      <w:proofErr w:type="spellEnd"/>
      <w:r w:rsidRPr="00CF6CBB">
        <w:rPr>
          <w:rFonts w:ascii="Garamond" w:eastAsia="Calibri" w:hAnsi="Garamond" w:cs="Calibri"/>
          <w:color w:val="000000"/>
        </w:rPr>
        <w:t xml:space="preserve"> within an application. For each funding opportunity announcement, you can </w:t>
      </w:r>
      <w:r w:rsidRPr="00CF6CBB">
        <w:rPr>
          <w:rFonts w:ascii="Garamond" w:eastAsia="Calibri" w:hAnsi="Garamond" w:cs="Calibri"/>
          <w:color w:val="000000"/>
        </w:rPr>
        <w:lastRenderedPageBreak/>
        <w:t xml:space="preserve">create individual instances of a workspace.  To apply, the applicant will </w:t>
      </w:r>
      <w:hyperlink r:id="rId39">
        <w:r w:rsidRPr="00CF6CBB">
          <w:rPr>
            <w:rFonts w:ascii="Garamond" w:eastAsia="Calibri" w:hAnsi="Garamond" w:cs="Calibri"/>
            <w:color w:val="0000FF"/>
            <w:u w:val="single"/>
          </w:rPr>
          <w:t>create, complete, and submit a Workspace application package for this Funding Opportunity directly on Grants.gov</w:t>
        </w:r>
      </w:hyperlink>
      <w:r w:rsidRPr="00CF6CBB">
        <w:rPr>
          <w:rFonts w:ascii="Garamond" w:eastAsia="Calibri" w:hAnsi="Garamond" w:cs="Calibri"/>
          <w:color w:val="000000"/>
        </w:rPr>
        <w:t>.  Grants.gov recommends submitting your application package at least 24-48 hours prior to the close date to allow time to correct any potential technical issues that may disrupt the application submission.  When attaching files to the Grants.gov application, please do not assign file names longer than 20 characters, including spaces.  File names longer than 20 characters will prevent your application received by Grants.gov from automatically downloading into the Service’s financial assistance management system.  Applicants using slow internet, such as dial-up connections, should be aware that the transmission of the application to Grants.gov takes time.  Grants.gov sends either an error message or a “successfully received” message by email to the applicant’s authorized representative once the transmission is complete.  Please do not end the transmission process before receiving that message.</w:t>
      </w:r>
    </w:p>
    <w:p w:rsidR="00D05676" w:rsidRPr="00CF6CBB" w:rsidRDefault="00AF7EFC">
      <w:pPr>
        <w:pStyle w:val="Heading4"/>
        <w:numPr>
          <w:ilvl w:val="0"/>
          <w:numId w:val="8"/>
        </w:numPr>
        <w:rPr>
          <w:rFonts w:ascii="Garamond" w:hAnsi="Garamond"/>
          <w:sz w:val="24"/>
          <w:szCs w:val="24"/>
        </w:rPr>
      </w:pPr>
      <w:r w:rsidRPr="00CF6CBB">
        <w:rPr>
          <w:rFonts w:ascii="Garamond" w:hAnsi="Garamond"/>
          <w:sz w:val="24"/>
          <w:szCs w:val="24"/>
        </w:rPr>
        <w:t>Proof of Timely Submission</w:t>
      </w:r>
    </w:p>
    <w:p w:rsidR="00D05676" w:rsidRPr="00CF6CBB" w:rsidRDefault="00AF7EFC">
      <w:pPr>
        <w:pBdr>
          <w:top w:val="nil"/>
          <w:left w:val="nil"/>
          <w:bottom w:val="nil"/>
          <w:right w:val="nil"/>
          <w:between w:val="nil"/>
        </w:pBdr>
        <w:spacing w:after="240"/>
        <w:ind w:left="720"/>
        <w:rPr>
          <w:rFonts w:ascii="Garamond" w:eastAsia="Calibri" w:hAnsi="Garamond" w:cs="Calibri"/>
          <w:color w:val="000000"/>
        </w:rPr>
      </w:pPr>
      <w:r w:rsidRPr="00CF6CBB">
        <w:rPr>
          <w:rFonts w:ascii="Garamond" w:eastAsia="Calibri" w:hAnsi="Garamond" w:cs="Calibri"/>
          <w:color w:val="000000"/>
        </w:rPr>
        <w:t>Grants.gov automatically generates an electronic date and time stamp in the system upon application receipt.  Grants.gov sends an acknowledgement of receipt with the date and time stamp and a unique Grants.gov application tracking number to the authorized representative by email.  This email from Grants.gov serves as your proof of timely submission.</w:t>
      </w:r>
    </w:p>
    <w:p w:rsidR="00D05676" w:rsidRPr="00CF6CBB" w:rsidRDefault="00AF7EFC">
      <w:pPr>
        <w:pStyle w:val="Heading2"/>
        <w:rPr>
          <w:rFonts w:ascii="Garamond" w:eastAsia="Calibri" w:hAnsi="Garamond" w:cs="Calibri"/>
          <w:sz w:val="24"/>
          <w:szCs w:val="24"/>
        </w:rPr>
      </w:pPr>
      <w:r w:rsidRPr="00CF6CBB">
        <w:rPr>
          <w:rFonts w:ascii="Garamond" w:eastAsia="Calibri" w:hAnsi="Garamond" w:cs="Calibri"/>
          <w:sz w:val="24"/>
          <w:szCs w:val="24"/>
        </w:rPr>
        <w:t>VI. Application Review Information</w:t>
      </w:r>
    </w:p>
    <w:p w:rsidR="00B9579B" w:rsidRPr="002E1B1A" w:rsidRDefault="00AF7EFC" w:rsidP="00AC68FD">
      <w:pPr>
        <w:pStyle w:val="Heading3"/>
        <w:numPr>
          <w:ilvl w:val="0"/>
          <w:numId w:val="7"/>
        </w:numPr>
        <w:rPr>
          <w:rFonts w:ascii="Garamond" w:hAnsi="Garamond"/>
          <w:b w:val="0"/>
          <w:bCs/>
          <w:sz w:val="24"/>
          <w:szCs w:val="24"/>
        </w:rPr>
      </w:pPr>
      <w:r w:rsidRPr="002E1B1A">
        <w:rPr>
          <w:rFonts w:ascii="Garamond" w:hAnsi="Garamond"/>
          <w:sz w:val="24"/>
          <w:szCs w:val="24"/>
        </w:rPr>
        <w:t>Criteria</w:t>
      </w:r>
      <w:r w:rsidR="002E1B1A" w:rsidRPr="002E1B1A">
        <w:rPr>
          <w:rFonts w:ascii="Garamond" w:hAnsi="Garamond"/>
          <w:sz w:val="24"/>
          <w:szCs w:val="24"/>
        </w:rPr>
        <w:t xml:space="preserve">:  </w:t>
      </w:r>
      <w:r w:rsidR="00B9579B" w:rsidRPr="002E1B1A">
        <w:rPr>
          <w:rFonts w:ascii="Garamond" w:hAnsi="Garamond"/>
          <w:b w:val="0"/>
          <w:color w:val="000000"/>
          <w:sz w:val="24"/>
          <w:szCs w:val="24"/>
          <w:shd w:val="clear" w:color="auto" w:fill="FFFFFF"/>
        </w:rPr>
        <w:t xml:space="preserve">This Single Source Award is being awarded in accordance with DOI Policy 505 DM 2.14 </w:t>
      </w:r>
      <w:proofErr w:type="gramStart"/>
      <w:r w:rsidR="00B9579B" w:rsidRPr="002E1B1A">
        <w:rPr>
          <w:rFonts w:ascii="Garamond" w:hAnsi="Garamond"/>
          <w:b w:val="0"/>
          <w:color w:val="000000"/>
          <w:sz w:val="24"/>
          <w:szCs w:val="24"/>
          <w:shd w:val="clear" w:color="auto" w:fill="FFFFFF"/>
        </w:rPr>
        <w:t>B(</w:t>
      </w:r>
      <w:proofErr w:type="gramEnd"/>
      <w:r w:rsidR="00B9579B" w:rsidRPr="002E1B1A">
        <w:rPr>
          <w:rFonts w:ascii="Garamond" w:hAnsi="Garamond"/>
          <w:b w:val="0"/>
          <w:color w:val="000000"/>
          <w:sz w:val="24"/>
          <w:szCs w:val="24"/>
          <w:shd w:val="clear" w:color="auto" w:fill="FFFFFF"/>
        </w:rPr>
        <w:t>4). See Additional Information of Eligibility Section.</w:t>
      </w:r>
    </w:p>
    <w:p w:rsidR="00B9579B" w:rsidRPr="00CF6CBB" w:rsidRDefault="00B9579B" w:rsidP="00B9579B">
      <w:pPr>
        <w:rPr>
          <w:rFonts w:ascii="Garamond" w:hAnsi="Garamond"/>
          <w:bCs/>
        </w:rPr>
      </w:pPr>
    </w:p>
    <w:p w:rsidR="002E1B1A" w:rsidRPr="007920FE" w:rsidRDefault="00AF7EFC" w:rsidP="002E1B1A">
      <w:pPr>
        <w:ind w:left="360"/>
        <w:rPr>
          <w:rFonts w:ascii="Garamond" w:hAnsi="Garamond"/>
          <w:color w:val="000000"/>
        </w:rPr>
      </w:pPr>
      <w:r w:rsidRPr="00CF6CBB">
        <w:rPr>
          <w:rFonts w:ascii="Garamond" w:hAnsi="Garamond"/>
        </w:rPr>
        <w:t>Review and Selection Process</w:t>
      </w:r>
      <w:r w:rsidR="002E1B1A">
        <w:rPr>
          <w:rFonts w:ascii="Garamond" w:hAnsi="Garamond"/>
        </w:rPr>
        <w:t xml:space="preserve">:  </w:t>
      </w:r>
      <w:r w:rsidR="002E1B1A" w:rsidRPr="007920FE">
        <w:rPr>
          <w:rFonts w:ascii="Garamond" w:hAnsi="Garamond"/>
          <w:color w:val="000000"/>
        </w:rPr>
        <w:t xml:space="preserve">This Single Source Award is being awarded in accordance with DOI Policy 505 DM 2.14 </w:t>
      </w:r>
      <w:proofErr w:type="gramStart"/>
      <w:r w:rsidR="002E1B1A" w:rsidRPr="007920FE">
        <w:rPr>
          <w:rFonts w:ascii="Garamond" w:hAnsi="Garamond"/>
          <w:color w:val="000000"/>
        </w:rPr>
        <w:t>B(</w:t>
      </w:r>
      <w:proofErr w:type="gramEnd"/>
      <w:r w:rsidR="002E1B1A" w:rsidRPr="007920FE">
        <w:rPr>
          <w:rFonts w:ascii="Garamond" w:hAnsi="Garamond"/>
          <w:color w:val="000000"/>
        </w:rPr>
        <w:t>4). See Additional Information of Eligibility Section.</w:t>
      </w:r>
    </w:p>
    <w:p w:rsidR="00D05676" w:rsidRPr="00CF6CBB" w:rsidRDefault="00D05676" w:rsidP="002E1B1A">
      <w:pPr>
        <w:pStyle w:val="Heading3"/>
        <w:rPr>
          <w:rFonts w:ascii="Garamond" w:hAnsi="Garamond"/>
          <w:sz w:val="24"/>
          <w:szCs w:val="24"/>
        </w:rPr>
      </w:pPr>
    </w:p>
    <w:p w:rsidR="00D05676" w:rsidRPr="00CF6CBB" w:rsidRDefault="00AF7EFC" w:rsidP="00CF6CBB">
      <w:pPr>
        <w:pBdr>
          <w:top w:val="nil"/>
          <w:left w:val="nil"/>
          <w:bottom w:val="nil"/>
          <w:right w:val="nil"/>
          <w:between w:val="nil"/>
        </w:pBdr>
        <w:spacing w:after="240"/>
        <w:ind w:left="360"/>
        <w:rPr>
          <w:rFonts w:ascii="Garamond" w:eastAsia="Calibri" w:hAnsi="Garamond" w:cs="Calibri"/>
          <w:color w:val="000000"/>
        </w:rPr>
      </w:pPr>
      <w:r w:rsidRPr="00CF6CBB">
        <w:rPr>
          <w:rFonts w:ascii="Garamond" w:eastAsia="Calibri" w:hAnsi="Garamond" w:cs="Calibri"/>
          <w:color w:val="000000"/>
        </w:rPr>
        <w:t>Prior to award, the Service will review any applicant statement regarding potential overlap or duplication between the project to be funded and any other funded or proposed project in terms of activities, funding, or time commitment of key personnel.  Depending on the circumstances, the Service may request modification to the application, other pending applications, or an active award, as needed to eliminate any duplication of effort, or the Service may choose not to fund the selected project.</w:t>
      </w:r>
    </w:p>
    <w:p w:rsidR="00D05676" w:rsidRPr="00CF6CBB" w:rsidRDefault="00AF7EFC" w:rsidP="00CF6CBB">
      <w:pPr>
        <w:pBdr>
          <w:top w:val="nil"/>
          <w:left w:val="nil"/>
          <w:bottom w:val="nil"/>
          <w:right w:val="nil"/>
          <w:between w:val="nil"/>
        </w:pBdr>
        <w:spacing w:after="240"/>
        <w:ind w:left="360"/>
        <w:rPr>
          <w:rFonts w:ascii="Garamond" w:eastAsia="Calibri" w:hAnsi="Garamond" w:cs="Calibri"/>
          <w:color w:val="000000"/>
        </w:rPr>
      </w:pPr>
      <w:r w:rsidRPr="00CF6CBB">
        <w:rPr>
          <w:rFonts w:ascii="Garamond" w:eastAsia="Calibri" w:hAnsi="Garamond" w:cs="Calibri"/>
          <w:color w:val="000000"/>
        </w:rPr>
        <w:t>The Service may not make a Federal award to an applicant that has not completed the SAM.gov registration.  If an applicant selected for funding has not completed their SAM.gov registration by the time the Service is ready to make an award, the program may determine that the applicant is not qualified to receive an award.  The program can use that determination as a basis for making an award to another applicant.</w:t>
      </w:r>
    </w:p>
    <w:p w:rsidR="00D05676" w:rsidRPr="00CF6CBB" w:rsidRDefault="00AF7EFC" w:rsidP="00CF6CBB">
      <w:pPr>
        <w:pBdr>
          <w:top w:val="nil"/>
          <w:left w:val="nil"/>
          <w:bottom w:val="nil"/>
          <w:right w:val="nil"/>
          <w:between w:val="nil"/>
        </w:pBdr>
        <w:spacing w:after="240"/>
        <w:ind w:left="360"/>
        <w:rPr>
          <w:rFonts w:ascii="Garamond" w:eastAsia="Calibri" w:hAnsi="Garamond" w:cs="Calibri"/>
          <w:color w:val="000000"/>
        </w:rPr>
      </w:pPr>
      <w:r w:rsidRPr="00CF6CBB">
        <w:rPr>
          <w:rFonts w:ascii="Garamond" w:eastAsia="Calibri" w:hAnsi="Garamond" w:cs="Calibri"/>
          <w:color w:val="000000"/>
        </w:rPr>
        <w:t xml:space="preserve">Prior to award, the Service will evaluate the risk posed by applicants as required in </w:t>
      </w:r>
      <w:hyperlink r:id="rId40" w:anchor="se2.1.200_1205">
        <w:r w:rsidRPr="00CF6CBB">
          <w:rPr>
            <w:rFonts w:ascii="Garamond" w:eastAsia="Calibri" w:hAnsi="Garamond" w:cs="Calibri"/>
            <w:color w:val="0000FF"/>
            <w:u w:val="single"/>
          </w:rPr>
          <w:t>2 CFR 200.205</w:t>
        </w:r>
      </w:hyperlink>
      <w:r w:rsidRPr="00CF6CBB">
        <w:rPr>
          <w:rFonts w:ascii="Garamond" w:eastAsia="Calibri" w:hAnsi="Garamond" w:cs="Calibri"/>
          <w:color w:val="000000"/>
        </w:rPr>
        <w:t>.  Service programs document applicant risk evaluations using the Service’s “</w:t>
      </w:r>
      <w:hyperlink r:id="rId41">
        <w:r w:rsidRPr="00CF6CBB">
          <w:rPr>
            <w:rFonts w:ascii="Garamond" w:eastAsia="Calibri" w:hAnsi="Garamond" w:cs="Calibri"/>
            <w:color w:val="0000FF"/>
            <w:u w:val="single"/>
          </w:rPr>
          <w:t>Financial Assistance Recipient Risk Assessment</w:t>
        </w:r>
      </w:hyperlink>
      <w:r w:rsidRPr="00CF6CBB">
        <w:rPr>
          <w:rFonts w:ascii="Garamond" w:eastAsia="Calibri" w:hAnsi="Garamond" w:cs="Calibri"/>
          <w:color w:val="000000"/>
        </w:rPr>
        <w:t xml:space="preserve">” form.  Prior to approving awards for Federal funding in excess of the simplified acquisition threshold (currently $250,000), the Service is required to review and consider any information about or from the applicant found in the </w:t>
      </w:r>
      <w:hyperlink r:id="rId42">
        <w:r w:rsidRPr="00CF6CBB">
          <w:rPr>
            <w:rFonts w:ascii="Garamond" w:eastAsia="Calibri" w:hAnsi="Garamond" w:cs="Calibri"/>
            <w:color w:val="0000FF"/>
            <w:u w:val="single"/>
          </w:rPr>
          <w:t>Federal Awardee Performance and Integrity Information System</w:t>
        </w:r>
      </w:hyperlink>
      <w:r w:rsidRPr="00CF6CBB">
        <w:rPr>
          <w:rFonts w:ascii="Garamond" w:eastAsia="Calibri" w:hAnsi="Garamond" w:cs="Calibri"/>
          <w:color w:val="000000"/>
        </w:rPr>
        <w:t xml:space="preserve">.  The Service will consider this information when completing the risk review.  The Service uses the results of the risk evaluation to establish </w:t>
      </w:r>
      <w:r w:rsidRPr="00CF6CBB">
        <w:rPr>
          <w:rFonts w:ascii="Garamond" w:eastAsia="Calibri" w:hAnsi="Garamond" w:cs="Calibri"/>
          <w:color w:val="000000"/>
        </w:rPr>
        <w:lastRenderedPageBreak/>
        <w:t xml:space="preserve">monitoring plans, recipient reporting frequency requirements, and to determine if one or more of the specific award conditions in </w:t>
      </w:r>
      <w:hyperlink r:id="rId43" w:anchor="se2.1.200_1207">
        <w:r w:rsidRPr="00CF6CBB">
          <w:rPr>
            <w:rFonts w:ascii="Garamond" w:eastAsia="Calibri" w:hAnsi="Garamond" w:cs="Calibri"/>
            <w:color w:val="0000FF"/>
            <w:u w:val="single"/>
          </w:rPr>
          <w:t>2 CFR 200.207</w:t>
        </w:r>
      </w:hyperlink>
      <w:r w:rsidRPr="00CF6CBB">
        <w:rPr>
          <w:rFonts w:ascii="Garamond" w:eastAsia="Calibri" w:hAnsi="Garamond" w:cs="Calibri"/>
          <w:color w:val="000000"/>
        </w:rPr>
        <w:t xml:space="preserve"> should be applied the award.</w:t>
      </w:r>
    </w:p>
    <w:p w:rsidR="00D05676" w:rsidRPr="00CF6CBB" w:rsidRDefault="00AF7EFC">
      <w:pPr>
        <w:pStyle w:val="Heading2"/>
        <w:rPr>
          <w:rFonts w:ascii="Garamond" w:eastAsia="Calibri" w:hAnsi="Garamond" w:cs="Calibri"/>
          <w:sz w:val="24"/>
          <w:szCs w:val="24"/>
        </w:rPr>
      </w:pPr>
      <w:r w:rsidRPr="00CF6CBB">
        <w:rPr>
          <w:rFonts w:ascii="Garamond" w:eastAsia="Calibri" w:hAnsi="Garamond" w:cs="Calibri"/>
          <w:sz w:val="24"/>
          <w:szCs w:val="24"/>
        </w:rPr>
        <w:t>VII. Federal Award Administration</w:t>
      </w:r>
    </w:p>
    <w:p w:rsidR="00D05676" w:rsidRPr="00CF6CBB" w:rsidRDefault="00AF7EFC">
      <w:pPr>
        <w:pStyle w:val="Heading3"/>
        <w:numPr>
          <w:ilvl w:val="0"/>
          <w:numId w:val="9"/>
        </w:numPr>
        <w:rPr>
          <w:rFonts w:ascii="Garamond" w:hAnsi="Garamond"/>
          <w:sz w:val="24"/>
          <w:szCs w:val="24"/>
        </w:rPr>
      </w:pPr>
      <w:r w:rsidRPr="00CF6CBB">
        <w:rPr>
          <w:rFonts w:ascii="Garamond" w:hAnsi="Garamond"/>
          <w:sz w:val="24"/>
          <w:szCs w:val="24"/>
        </w:rPr>
        <w:t>Federal Award Notices</w:t>
      </w:r>
    </w:p>
    <w:p w:rsidR="00D05676" w:rsidRPr="00CF6CBB" w:rsidRDefault="00AF7EFC" w:rsidP="00CF6CBB">
      <w:pPr>
        <w:pBdr>
          <w:top w:val="nil"/>
          <w:left w:val="nil"/>
          <w:bottom w:val="nil"/>
          <w:right w:val="nil"/>
          <w:between w:val="nil"/>
        </w:pBdr>
        <w:spacing w:after="240"/>
        <w:ind w:left="360"/>
        <w:rPr>
          <w:rFonts w:ascii="Garamond" w:eastAsia="Calibri" w:hAnsi="Garamond" w:cs="Calibri"/>
          <w:color w:val="000000"/>
        </w:rPr>
      </w:pPr>
      <w:r w:rsidRPr="00CF6CBB">
        <w:rPr>
          <w:rFonts w:ascii="Garamond" w:eastAsia="Calibri" w:hAnsi="Garamond" w:cs="Calibri"/>
          <w:color w:val="000000"/>
        </w:rPr>
        <w:t>Awards are based on the application submitted to and approved by the Service and are subject to the terms and conditions incorporated into the Notice of Award either by direct citation or by reference to the following: Federal regulations; program legislation or regulation; and special award terms and conditions.  Recipient acceptance of a Federal award from the Service carries with it the responsibility to be aware of and comply with all terms and conditions applicable to the award.  Recipients indicate their acceptance of the Federal award by starting work, drawing down funds, or accepting the award via electronic means.</w:t>
      </w:r>
    </w:p>
    <w:p w:rsidR="00D05676" w:rsidRPr="00CF6CBB" w:rsidRDefault="00AF7EFC">
      <w:pPr>
        <w:pStyle w:val="Heading3"/>
        <w:numPr>
          <w:ilvl w:val="0"/>
          <w:numId w:val="9"/>
        </w:numPr>
        <w:rPr>
          <w:rFonts w:ascii="Garamond" w:hAnsi="Garamond"/>
          <w:sz w:val="24"/>
          <w:szCs w:val="24"/>
        </w:rPr>
      </w:pPr>
      <w:r w:rsidRPr="00CF6CBB">
        <w:rPr>
          <w:rFonts w:ascii="Garamond" w:hAnsi="Garamond"/>
          <w:sz w:val="24"/>
          <w:szCs w:val="24"/>
        </w:rPr>
        <w:t>Award Terms and Conditions</w:t>
      </w:r>
    </w:p>
    <w:p w:rsidR="00D05676" w:rsidRPr="00CF6CBB" w:rsidRDefault="00AF7EFC" w:rsidP="00CF6CBB">
      <w:pPr>
        <w:pBdr>
          <w:top w:val="nil"/>
          <w:left w:val="nil"/>
          <w:bottom w:val="nil"/>
          <w:right w:val="nil"/>
          <w:between w:val="nil"/>
        </w:pBdr>
        <w:spacing w:after="240"/>
        <w:ind w:left="360"/>
        <w:rPr>
          <w:rFonts w:ascii="Garamond" w:eastAsia="Calibri" w:hAnsi="Garamond" w:cs="Calibri"/>
          <w:color w:val="000000"/>
        </w:rPr>
      </w:pPr>
      <w:r w:rsidRPr="00CF6CBB">
        <w:rPr>
          <w:rFonts w:ascii="Garamond" w:eastAsia="Calibri" w:hAnsi="Garamond" w:cs="Calibri"/>
          <w:color w:val="000000"/>
        </w:rPr>
        <w:t>See the Service’s “</w:t>
      </w:r>
      <w:hyperlink r:id="rId44">
        <w:r w:rsidRPr="00CF6CBB">
          <w:rPr>
            <w:rFonts w:ascii="Garamond" w:eastAsia="Calibri" w:hAnsi="Garamond" w:cs="Calibri"/>
            <w:color w:val="0000FF"/>
            <w:u w:val="single"/>
          </w:rPr>
          <w:t>Financial Assistance Award Terms and Conditions</w:t>
        </w:r>
      </w:hyperlink>
      <w:r w:rsidRPr="00CF6CBB">
        <w:rPr>
          <w:rFonts w:ascii="Garamond" w:eastAsia="Calibri" w:hAnsi="Garamond" w:cs="Calibri"/>
          <w:color w:val="000000"/>
        </w:rPr>
        <w:t>” for the administrative and national policy requirements applicable to Service awards.  The “Department of the Interior</w:t>
      </w:r>
      <w:r w:rsidR="002E1B1A">
        <w:rPr>
          <w:rFonts w:ascii="Garamond" w:eastAsia="Calibri" w:hAnsi="Garamond" w:cs="Calibri"/>
          <w:color w:val="000000"/>
        </w:rPr>
        <w:t xml:space="preserve"> </w:t>
      </w:r>
      <w:r w:rsidRPr="00CF6CBB">
        <w:rPr>
          <w:rFonts w:ascii="Garamond" w:eastAsia="Calibri" w:hAnsi="Garamond" w:cs="Calibri"/>
          <w:color w:val="000000"/>
        </w:rPr>
        <w:t>Award Provisions” attached to this Funding Opportunity also apply to Service awards (Attachment A</w:t>
      </w:r>
      <w:r w:rsidR="00894B99">
        <w:rPr>
          <w:rFonts w:ascii="Garamond" w:eastAsia="Calibri" w:hAnsi="Garamond" w:cs="Calibri"/>
          <w:color w:val="000000"/>
        </w:rPr>
        <w:t xml:space="preserve">).  </w:t>
      </w:r>
    </w:p>
    <w:p w:rsidR="00D05676" w:rsidRPr="00CF6CBB" w:rsidRDefault="00AF7EFC">
      <w:pPr>
        <w:pStyle w:val="Heading3"/>
        <w:numPr>
          <w:ilvl w:val="0"/>
          <w:numId w:val="9"/>
        </w:numPr>
        <w:rPr>
          <w:rFonts w:ascii="Garamond" w:hAnsi="Garamond"/>
          <w:sz w:val="24"/>
          <w:szCs w:val="24"/>
        </w:rPr>
      </w:pPr>
      <w:r w:rsidRPr="00CF6CBB">
        <w:rPr>
          <w:rFonts w:ascii="Garamond" w:hAnsi="Garamond"/>
          <w:sz w:val="24"/>
          <w:szCs w:val="24"/>
        </w:rPr>
        <w:t>Payments</w:t>
      </w:r>
    </w:p>
    <w:p w:rsidR="00D05676" w:rsidRPr="00CF6CBB" w:rsidRDefault="00AF7EFC" w:rsidP="00CF6CBB">
      <w:pPr>
        <w:pBdr>
          <w:top w:val="nil"/>
          <w:left w:val="nil"/>
          <w:bottom w:val="nil"/>
          <w:right w:val="nil"/>
          <w:between w:val="nil"/>
        </w:pBdr>
        <w:spacing w:after="240"/>
        <w:ind w:left="360"/>
        <w:rPr>
          <w:rFonts w:ascii="Garamond" w:eastAsia="Calibri" w:hAnsi="Garamond" w:cs="Calibri"/>
          <w:b/>
          <w:color w:val="000000"/>
        </w:rPr>
      </w:pPr>
      <w:r w:rsidRPr="00CF6CBB">
        <w:rPr>
          <w:rFonts w:ascii="Garamond" w:eastAsia="Calibri" w:hAnsi="Garamond" w:cs="Calibri"/>
          <w:color w:val="000000"/>
        </w:rPr>
        <w:t>Domestic recipients are required to register in and receive payment through the U.S. Treasury’s Automated Standard Application for Payments (ASAP), unless approved for a waiver by the Service program.  Foreign recipients receiving funds to a final destination bank outside the U.S. are required to receive payment through the U.S. Treasury’s International Treasury Services (ITS) System.  Foreign recipients receiving funds to a final destination bank in the U.S. are required to enter and maintain current banking details in their SAM.gov entity profile and receive payment through the Automated Clearing House network by electronic funds transfer (EFT).  The Service will include recipient-specific instructions on how to request payment, including identification of any additional information required and where to submit payment requests, as applicable, in all Notices of Award.</w:t>
      </w:r>
    </w:p>
    <w:p w:rsidR="00D05676" w:rsidRPr="00CF6CBB" w:rsidRDefault="00AF7EFC">
      <w:pPr>
        <w:pStyle w:val="Heading3"/>
        <w:numPr>
          <w:ilvl w:val="0"/>
          <w:numId w:val="9"/>
        </w:numPr>
        <w:rPr>
          <w:rFonts w:ascii="Garamond" w:hAnsi="Garamond"/>
          <w:sz w:val="24"/>
          <w:szCs w:val="24"/>
        </w:rPr>
      </w:pPr>
      <w:r w:rsidRPr="00CF6CBB">
        <w:rPr>
          <w:rFonts w:ascii="Garamond" w:hAnsi="Garamond"/>
          <w:sz w:val="24"/>
          <w:szCs w:val="24"/>
        </w:rPr>
        <w:t>Reporting Requirements</w:t>
      </w:r>
    </w:p>
    <w:p w:rsidR="00D05676" w:rsidRPr="00CF6CBB" w:rsidRDefault="00AF7EFC" w:rsidP="00CF6CBB">
      <w:pPr>
        <w:pBdr>
          <w:top w:val="nil"/>
          <w:left w:val="nil"/>
          <w:bottom w:val="nil"/>
          <w:right w:val="nil"/>
          <w:between w:val="nil"/>
        </w:pBdr>
        <w:spacing w:after="240"/>
        <w:ind w:left="360"/>
        <w:rPr>
          <w:rFonts w:ascii="Garamond" w:eastAsia="Calibri" w:hAnsi="Garamond" w:cs="Calibri"/>
          <w:color w:val="000000"/>
        </w:rPr>
      </w:pPr>
      <w:r w:rsidRPr="00CF6CBB">
        <w:rPr>
          <w:rFonts w:ascii="Garamond" w:eastAsia="Calibri" w:hAnsi="Garamond" w:cs="Calibri"/>
          <w:color w:val="000000"/>
        </w:rPr>
        <w:t>The Service will include recipient-specific reporting requirements, including the required reports, reporting frequency, and report due dates in all Notices of Award, as applicable.</w:t>
      </w:r>
    </w:p>
    <w:p w:rsidR="00D05676" w:rsidRPr="00CF6CBB" w:rsidRDefault="00AF7EFC">
      <w:pPr>
        <w:pStyle w:val="Heading4"/>
        <w:numPr>
          <w:ilvl w:val="0"/>
          <w:numId w:val="10"/>
        </w:numPr>
        <w:rPr>
          <w:rFonts w:ascii="Garamond" w:hAnsi="Garamond"/>
          <w:sz w:val="24"/>
          <w:szCs w:val="24"/>
        </w:rPr>
      </w:pPr>
      <w:r w:rsidRPr="00CF6CBB">
        <w:rPr>
          <w:rFonts w:ascii="Garamond" w:hAnsi="Garamond"/>
          <w:sz w:val="24"/>
          <w:szCs w:val="24"/>
        </w:rPr>
        <w:t>Financial Reports</w:t>
      </w:r>
    </w:p>
    <w:p w:rsidR="00D05676" w:rsidRPr="00CF6CBB" w:rsidRDefault="00AF7EFC" w:rsidP="00CF6CBB">
      <w:pPr>
        <w:pBdr>
          <w:top w:val="nil"/>
          <w:left w:val="nil"/>
          <w:bottom w:val="nil"/>
          <w:right w:val="nil"/>
          <w:between w:val="nil"/>
        </w:pBdr>
        <w:spacing w:after="240"/>
        <w:ind w:left="720"/>
        <w:rPr>
          <w:rFonts w:ascii="Garamond" w:eastAsia="Calibri" w:hAnsi="Garamond" w:cs="Calibri"/>
          <w:color w:val="000000"/>
        </w:rPr>
      </w:pPr>
      <w:r w:rsidRPr="00CF6CBB">
        <w:rPr>
          <w:rFonts w:ascii="Garamond" w:eastAsia="Calibri" w:hAnsi="Garamond" w:cs="Calibri"/>
          <w:color w:val="000000"/>
        </w:rPr>
        <w:t xml:space="preserve">All recipients must use the </w:t>
      </w:r>
      <w:hyperlink r:id="rId45">
        <w:r w:rsidRPr="00CF6CBB">
          <w:rPr>
            <w:rFonts w:ascii="Garamond" w:eastAsia="Calibri" w:hAnsi="Garamond" w:cs="Calibri"/>
            <w:color w:val="0000FF"/>
            <w:u w:val="single"/>
          </w:rPr>
          <w:t>SF-425, Federal Financial Report</w:t>
        </w:r>
      </w:hyperlink>
      <w:r w:rsidRPr="00CF6CBB">
        <w:rPr>
          <w:rFonts w:ascii="Garamond" w:eastAsia="Calibri" w:hAnsi="Garamond" w:cs="Calibri"/>
          <w:color w:val="000000"/>
        </w:rPr>
        <w:t xml:space="preserve"> form for financial reporting.  At a minimum, all recipients must submit a </w:t>
      </w:r>
      <w:r w:rsidRPr="00CF6CBB">
        <w:rPr>
          <w:rFonts w:ascii="Garamond" w:eastAsia="Calibri" w:hAnsi="Garamond" w:cs="Calibri"/>
          <w:b/>
          <w:color w:val="000000"/>
        </w:rPr>
        <w:t>final</w:t>
      </w:r>
      <w:r w:rsidRPr="00CF6CBB">
        <w:rPr>
          <w:rFonts w:ascii="Garamond" w:eastAsia="Calibri" w:hAnsi="Garamond" w:cs="Calibri"/>
          <w:color w:val="000000"/>
        </w:rPr>
        <w:t xml:space="preserve"> financial report.  Final reports are due no later than 90 calendar days after the award period of performance end date or termination date.  For awards with periods of performance longer than 12 months, recipients are required to submit </w:t>
      </w:r>
      <w:r w:rsidRPr="00CF6CBB">
        <w:rPr>
          <w:rFonts w:ascii="Garamond" w:eastAsia="Calibri" w:hAnsi="Garamond" w:cs="Calibri"/>
          <w:b/>
          <w:color w:val="000000"/>
        </w:rPr>
        <w:t>interim</w:t>
      </w:r>
      <w:r w:rsidRPr="00CF6CBB">
        <w:rPr>
          <w:rFonts w:ascii="Garamond" w:eastAsia="Calibri" w:hAnsi="Garamond" w:cs="Calibri"/>
          <w:color w:val="000000"/>
        </w:rPr>
        <w:t xml:space="preserve"> financial reports on the frequency established in the Notice of Award.  See Service policy </w:t>
      </w:r>
      <w:hyperlink r:id="rId46">
        <w:r w:rsidRPr="00CF6CBB">
          <w:rPr>
            <w:rFonts w:ascii="Garamond" w:eastAsia="Calibri" w:hAnsi="Garamond" w:cs="Calibri"/>
            <w:color w:val="0000FF"/>
            <w:u w:val="single"/>
          </w:rPr>
          <w:t>516 FW 1, Monitoring Financial and Performance Reporting for Financial Assistance</w:t>
        </w:r>
      </w:hyperlink>
      <w:r w:rsidRPr="00CF6CBB">
        <w:rPr>
          <w:rFonts w:ascii="Garamond" w:eastAsia="Calibri" w:hAnsi="Garamond" w:cs="Calibri"/>
          <w:color w:val="000000"/>
        </w:rPr>
        <w:t xml:space="preserve"> for more information.</w:t>
      </w:r>
    </w:p>
    <w:p w:rsidR="00D05676" w:rsidRPr="00CF6CBB" w:rsidRDefault="00AF7EFC">
      <w:pPr>
        <w:pStyle w:val="Heading4"/>
        <w:numPr>
          <w:ilvl w:val="0"/>
          <w:numId w:val="10"/>
        </w:numPr>
        <w:rPr>
          <w:rFonts w:ascii="Garamond" w:hAnsi="Garamond"/>
          <w:sz w:val="24"/>
          <w:szCs w:val="24"/>
        </w:rPr>
      </w:pPr>
      <w:r w:rsidRPr="00CF6CBB">
        <w:rPr>
          <w:rFonts w:ascii="Garamond" w:hAnsi="Garamond"/>
          <w:sz w:val="24"/>
          <w:szCs w:val="24"/>
        </w:rPr>
        <w:t>Performance Reports</w:t>
      </w:r>
    </w:p>
    <w:p w:rsidR="00D05676" w:rsidRPr="00CF6CBB" w:rsidRDefault="00AF7EFC" w:rsidP="00CF6CBB">
      <w:pPr>
        <w:pBdr>
          <w:top w:val="nil"/>
          <w:left w:val="nil"/>
          <w:bottom w:val="nil"/>
          <w:right w:val="nil"/>
          <w:between w:val="nil"/>
        </w:pBdr>
        <w:spacing w:after="240"/>
        <w:ind w:left="720"/>
        <w:rPr>
          <w:rFonts w:ascii="Garamond" w:eastAsia="Calibri" w:hAnsi="Garamond" w:cs="Calibri"/>
          <w:color w:val="000000"/>
        </w:rPr>
      </w:pPr>
      <w:r w:rsidRPr="00CF6CBB">
        <w:rPr>
          <w:rFonts w:ascii="Garamond" w:eastAsia="Calibri" w:hAnsi="Garamond" w:cs="Calibri"/>
          <w:color w:val="000000"/>
        </w:rPr>
        <w:t xml:space="preserve">Performance reports must contain a comparison of actual accomplishments with the established goals and objectives of the award; a description of reasons why established goals were not met, if appropriate; and any other pertinent information relevant to the project </w:t>
      </w:r>
      <w:r w:rsidRPr="00CF6CBB">
        <w:rPr>
          <w:rFonts w:ascii="Garamond" w:eastAsia="Calibri" w:hAnsi="Garamond" w:cs="Calibri"/>
          <w:color w:val="000000"/>
        </w:rPr>
        <w:lastRenderedPageBreak/>
        <w:t xml:space="preserve">results.  At a minimum, all recipients must submit a </w:t>
      </w:r>
      <w:r w:rsidRPr="00CF6CBB">
        <w:rPr>
          <w:rFonts w:ascii="Garamond" w:eastAsia="Calibri" w:hAnsi="Garamond" w:cs="Calibri"/>
          <w:b/>
          <w:color w:val="000000"/>
        </w:rPr>
        <w:t>final</w:t>
      </w:r>
      <w:r w:rsidRPr="00CF6CBB">
        <w:rPr>
          <w:rFonts w:ascii="Garamond" w:eastAsia="Calibri" w:hAnsi="Garamond" w:cs="Calibri"/>
          <w:color w:val="000000"/>
        </w:rPr>
        <w:t xml:space="preserve"> performance report.  Final reports are due no later than 90 calendar days after the award period of performance end date or termination date.  For awards with periods of performance longer than 12 months, recipients are required to submit </w:t>
      </w:r>
      <w:r w:rsidRPr="00CF6CBB">
        <w:rPr>
          <w:rFonts w:ascii="Garamond" w:eastAsia="Calibri" w:hAnsi="Garamond" w:cs="Calibri"/>
          <w:b/>
          <w:color w:val="000000"/>
        </w:rPr>
        <w:t>interim</w:t>
      </w:r>
      <w:r w:rsidRPr="00CF6CBB">
        <w:rPr>
          <w:rFonts w:ascii="Garamond" w:eastAsia="Calibri" w:hAnsi="Garamond" w:cs="Calibri"/>
          <w:color w:val="000000"/>
        </w:rPr>
        <w:t xml:space="preserve"> financial reports on the frequency established in the Notice of Award.  See Service policy </w:t>
      </w:r>
      <w:hyperlink r:id="rId47">
        <w:r w:rsidRPr="00CF6CBB">
          <w:rPr>
            <w:rFonts w:ascii="Garamond" w:eastAsia="Calibri" w:hAnsi="Garamond" w:cs="Calibri"/>
            <w:color w:val="0000FF"/>
            <w:u w:val="single"/>
          </w:rPr>
          <w:t>516 FW 1, Monitoring Financial and Performance Reporting for Financial Assistance</w:t>
        </w:r>
      </w:hyperlink>
      <w:r w:rsidRPr="00CF6CBB">
        <w:rPr>
          <w:rFonts w:ascii="Garamond" w:eastAsia="Calibri" w:hAnsi="Garamond" w:cs="Calibri"/>
          <w:color w:val="000000"/>
        </w:rPr>
        <w:t xml:space="preserve"> for more information.</w:t>
      </w:r>
    </w:p>
    <w:p w:rsidR="00D05676" w:rsidRPr="00CF6CBB" w:rsidRDefault="00AF7EFC">
      <w:pPr>
        <w:pStyle w:val="Heading4"/>
        <w:numPr>
          <w:ilvl w:val="0"/>
          <w:numId w:val="10"/>
        </w:numPr>
        <w:rPr>
          <w:rFonts w:ascii="Garamond" w:hAnsi="Garamond"/>
          <w:sz w:val="24"/>
          <w:szCs w:val="24"/>
        </w:rPr>
      </w:pPr>
      <w:r w:rsidRPr="00CF6CBB">
        <w:rPr>
          <w:rFonts w:ascii="Garamond" w:hAnsi="Garamond"/>
          <w:sz w:val="24"/>
          <w:szCs w:val="24"/>
        </w:rPr>
        <w:t>Significant Developments Reports</w:t>
      </w:r>
    </w:p>
    <w:p w:rsidR="00D05676" w:rsidRPr="00CF6CBB" w:rsidRDefault="00AF7EFC" w:rsidP="00CF6CBB">
      <w:pPr>
        <w:pBdr>
          <w:top w:val="nil"/>
          <w:left w:val="nil"/>
          <w:bottom w:val="nil"/>
          <w:right w:val="nil"/>
          <w:between w:val="nil"/>
        </w:pBdr>
        <w:spacing w:after="240"/>
        <w:ind w:left="720"/>
        <w:rPr>
          <w:rFonts w:ascii="Garamond" w:eastAsia="Calibri" w:hAnsi="Garamond" w:cs="Calibri"/>
          <w:color w:val="000000"/>
        </w:rPr>
      </w:pPr>
      <w:r w:rsidRPr="00CF6CBB">
        <w:rPr>
          <w:rFonts w:ascii="Garamond" w:eastAsia="Calibri" w:hAnsi="Garamond" w:cs="Calibri"/>
          <w:color w:val="000000"/>
        </w:rPr>
        <w:t>Events may occur between the scheduled performance reporting dates that have significant impact upon the supported activity.  In such cases, recipients are required to notify the Service in writing as soon as the recipient becomes aware of any problems, delays, or adverse conditions that will materially impair the ability to meet the objective of the Federal award.  This disclosure must include a statement of any corrective action(s) taken or contemplated, and any assistance needed to resolve the situation.  The recipient should also notify the Service in writing of any favorable developments that enable meeting time schedules and objectives sooner or at less cost than anticipated or producing more or different beneficial results than originally planned.</w:t>
      </w:r>
    </w:p>
    <w:p w:rsidR="00D05676" w:rsidRPr="00CF6CBB" w:rsidRDefault="00AF7EFC">
      <w:pPr>
        <w:pStyle w:val="Heading4"/>
        <w:numPr>
          <w:ilvl w:val="0"/>
          <w:numId w:val="10"/>
        </w:numPr>
        <w:rPr>
          <w:rFonts w:ascii="Garamond" w:hAnsi="Garamond"/>
          <w:sz w:val="24"/>
          <w:szCs w:val="24"/>
        </w:rPr>
      </w:pPr>
      <w:r w:rsidRPr="00CF6CBB">
        <w:rPr>
          <w:rFonts w:ascii="Garamond" w:hAnsi="Garamond"/>
          <w:sz w:val="24"/>
          <w:szCs w:val="24"/>
        </w:rPr>
        <w:t>Real Property Reports</w:t>
      </w:r>
    </w:p>
    <w:p w:rsidR="00D05676" w:rsidRPr="00CF6CBB" w:rsidRDefault="00AF7EFC" w:rsidP="00CF6CBB">
      <w:pPr>
        <w:pBdr>
          <w:top w:val="nil"/>
          <w:left w:val="nil"/>
          <w:bottom w:val="nil"/>
          <w:right w:val="nil"/>
          <w:between w:val="nil"/>
        </w:pBdr>
        <w:spacing w:after="240"/>
        <w:ind w:left="720"/>
        <w:rPr>
          <w:rFonts w:ascii="Garamond" w:eastAsia="Calibri" w:hAnsi="Garamond" w:cs="Calibri"/>
          <w:color w:val="000000"/>
        </w:rPr>
      </w:pPr>
      <w:r w:rsidRPr="00CF6CBB">
        <w:rPr>
          <w:rFonts w:ascii="Garamond" w:eastAsia="Calibri" w:hAnsi="Garamond" w:cs="Calibri"/>
          <w:color w:val="000000"/>
        </w:rPr>
        <w:t xml:space="preserve">Recipients and </w:t>
      </w:r>
      <w:proofErr w:type="spellStart"/>
      <w:r w:rsidRPr="00CF6CBB">
        <w:rPr>
          <w:rFonts w:ascii="Garamond" w:eastAsia="Calibri" w:hAnsi="Garamond" w:cs="Calibri"/>
          <w:color w:val="000000"/>
        </w:rPr>
        <w:t>subrecipients</w:t>
      </w:r>
      <w:proofErr w:type="spellEnd"/>
      <w:r w:rsidRPr="00CF6CBB">
        <w:rPr>
          <w:rFonts w:ascii="Garamond" w:eastAsia="Calibri" w:hAnsi="Garamond" w:cs="Calibri"/>
          <w:color w:val="000000"/>
        </w:rPr>
        <w:t xml:space="preserve"> are required to submit status reports on the status of real property in which the Federal government retains an interest.  The required frequency of these reports will depend on the anticipated length of the Federal interest period.  The Service will include recipient-specific real property reporting requirements, including the required data elements, reporting frequency, and report due dates, as applicable.</w:t>
      </w:r>
    </w:p>
    <w:p w:rsidR="00D05676" w:rsidRPr="00CF6CBB" w:rsidRDefault="00AF7EFC">
      <w:pPr>
        <w:pStyle w:val="Heading4"/>
        <w:numPr>
          <w:ilvl w:val="0"/>
          <w:numId w:val="10"/>
        </w:numPr>
        <w:rPr>
          <w:rFonts w:ascii="Garamond" w:hAnsi="Garamond"/>
          <w:sz w:val="24"/>
          <w:szCs w:val="24"/>
        </w:rPr>
      </w:pPr>
      <w:r w:rsidRPr="00CF6CBB">
        <w:rPr>
          <w:rFonts w:ascii="Garamond" w:hAnsi="Garamond"/>
          <w:sz w:val="24"/>
          <w:szCs w:val="24"/>
        </w:rPr>
        <w:t>Conflict of Interest Disclosures</w:t>
      </w:r>
    </w:p>
    <w:p w:rsidR="00D05676" w:rsidRPr="00CF6CBB" w:rsidRDefault="00AF7EFC" w:rsidP="00CF6CBB">
      <w:pPr>
        <w:pBdr>
          <w:top w:val="nil"/>
          <w:left w:val="nil"/>
          <w:bottom w:val="nil"/>
          <w:right w:val="nil"/>
          <w:between w:val="nil"/>
        </w:pBdr>
        <w:spacing w:after="240"/>
        <w:ind w:left="720"/>
        <w:rPr>
          <w:rFonts w:ascii="Garamond" w:eastAsia="Calibri" w:hAnsi="Garamond" w:cs="Calibri"/>
          <w:color w:val="000000"/>
        </w:rPr>
      </w:pPr>
      <w:r w:rsidRPr="00CF6CBB">
        <w:rPr>
          <w:rFonts w:ascii="Garamond" w:eastAsia="Calibri" w:hAnsi="Garamond" w:cs="Calibri"/>
          <w:color w:val="000000"/>
        </w:rPr>
        <w:t xml:space="preserve">Recipients must notify the Service immediately in writing of any conflict of interest that arise during the life of their Federal award, including those reported to them by any </w:t>
      </w:r>
      <w:proofErr w:type="spellStart"/>
      <w:r w:rsidRPr="00CF6CBB">
        <w:rPr>
          <w:rFonts w:ascii="Garamond" w:eastAsia="Calibri" w:hAnsi="Garamond" w:cs="Calibri"/>
          <w:color w:val="000000"/>
        </w:rPr>
        <w:t>subrecipient</w:t>
      </w:r>
      <w:proofErr w:type="spellEnd"/>
      <w:r w:rsidRPr="00CF6CBB">
        <w:rPr>
          <w:rFonts w:ascii="Garamond" w:eastAsia="Calibri" w:hAnsi="Garamond" w:cs="Calibri"/>
          <w:color w:val="000000"/>
        </w:rPr>
        <w:t xml:space="preserve"> under the award.  Recipients must notify the Service in writing if any employees, including </w:t>
      </w:r>
      <w:proofErr w:type="spellStart"/>
      <w:r w:rsidRPr="00CF6CBB">
        <w:rPr>
          <w:rFonts w:ascii="Garamond" w:eastAsia="Calibri" w:hAnsi="Garamond" w:cs="Calibri"/>
          <w:color w:val="000000"/>
        </w:rPr>
        <w:t>subrecipient</w:t>
      </w:r>
      <w:proofErr w:type="spellEnd"/>
      <w:r w:rsidRPr="00CF6CBB">
        <w:rPr>
          <w:rFonts w:ascii="Garamond" w:eastAsia="Calibri" w:hAnsi="Garamond" w:cs="Calibri"/>
          <w:color w:val="000000"/>
        </w:rPr>
        <w:t xml:space="preserve"> and contractor personnel, are related to, married to, or have a close personal relationship with any Federal employee in the Federal funding program or who otherwise may have been involved in the review and selection of the award.  The term employee means any individual engaged in the performance of work pursuant to the Federal award.  Recipients may not have a former Federal employee as a key project official, or in any other substantial role related to their award, whose participation put them out of compliance with the legal authorities addressing post-Government employment restrictions.  See the U.S. Office of Government Ethics website at </w:t>
      </w:r>
      <w:hyperlink r:id="rId48">
        <w:r w:rsidRPr="00CF6CBB">
          <w:rPr>
            <w:rFonts w:ascii="Garamond" w:eastAsia="Calibri" w:hAnsi="Garamond" w:cs="Calibri"/>
            <w:color w:val="0000FF"/>
            <w:u w:val="single"/>
          </w:rPr>
          <w:t>https://oge.gov/</w:t>
        </w:r>
      </w:hyperlink>
      <w:r w:rsidRPr="00CF6CBB">
        <w:rPr>
          <w:rFonts w:ascii="Garamond" w:eastAsia="Calibri" w:hAnsi="Garamond" w:cs="Calibri"/>
          <w:color w:val="000000"/>
        </w:rPr>
        <w:t xml:space="preserve"> for more information on these restrictions.  The Service will examine each conflict of interest disclosure based on its particular facts and the nature of the project and will determine if a significant potential conflict exists.  If it does, the Service will work with the recipient to determine an appropriate resolution.  Failure to disclose and resolve conflicts of interest in a manner that satisfies the Service may result in any of the remedies described in </w:t>
      </w:r>
      <w:hyperlink r:id="rId49">
        <w:r w:rsidRPr="00CF6CBB">
          <w:rPr>
            <w:rFonts w:ascii="Garamond" w:eastAsia="Calibri" w:hAnsi="Garamond" w:cs="Calibri"/>
            <w:color w:val="0000FF"/>
            <w:u w:val="single"/>
          </w:rPr>
          <w:t>2 CFR 200.338 Remedies for Noncompliance</w:t>
        </w:r>
      </w:hyperlink>
      <w:r w:rsidRPr="00CF6CBB">
        <w:rPr>
          <w:rFonts w:ascii="Garamond" w:eastAsia="Calibri" w:hAnsi="Garamond" w:cs="Calibri"/>
          <w:color w:val="000000"/>
        </w:rPr>
        <w:t>, including termination of the award.</w:t>
      </w:r>
    </w:p>
    <w:p w:rsidR="00D05676" w:rsidRPr="00CF6CBB" w:rsidRDefault="00AF7EFC">
      <w:pPr>
        <w:pStyle w:val="Heading4"/>
        <w:numPr>
          <w:ilvl w:val="0"/>
          <w:numId w:val="10"/>
        </w:numPr>
        <w:rPr>
          <w:rFonts w:ascii="Garamond" w:hAnsi="Garamond"/>
          <w:sz w:val="24"/>
          <w:szCs w:val="24"/>
        </w:rPr>
      </w:pPr>
      <w:r w:rsidRPr="00CF6CBB">
        <w:rPr>
          <w:rFonts w:ascii="Garamond" w:hAnsi="Garamond"/>
          <w:sz w:val="24"/>
          <w:szCs w:val="24"/>
        </w:rPr>
        <w:t>Other Mandatory Disclosures</w:t>
      </w:r>
    </w:p>
    <w:p w:rsidR="00D05676" w:rsidRPr="00CF6CBB" w:rsidRDefault="00AF7EFC" w:rsidP="00CF6CBB">
      <w:pPr>
        <w:pBdr>
          <w:top w:val="nil"/>
          <w:left w:val="nil"/>
          <w:bottom w:val="nil"/>
          <w:right w:val="nil"/>
          <w:between w:val="nil"/>
        </w:pBdr>
        <w:spacing w:after="240"/>
        <w:ind w:left="720"/>
        <w:rPr>
          <w:rFonts w:ascii="Garamond" w:eastAsia="Calibri" w:hAnsi="Garamond" w:cs="Calibri"/>
          <w:color w:val="000000"/>
        </w:rPr>
      </w:pPr>
      <w:r w:rsidRPr="00CF6CBB">
        <w:rPr>
          <w:rFonts w:ascii="Garamond" w:eastAsia="Calibri" w:hAnsi="Garamond" w:cs="Calibri"/>
          <w:color w:val="000000"/>
        </w:rPr>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w:t>
      </w:r>
      <w:r w:rsidRPr="00CF6CBB">
        <w:rPr>
          <w:rFonts w:ascii="Garamond" w:eastAsia="Calibri" w:hAnsi="Garamond" w:cs="Calibri"/>
          <w:color w:val="000000"/>
        </w:rPr>
        <w:lastRenderedPageBreak/>
        <w:t xml:space="preserve">award. Non-Federal entities that receive a Federal award including the term and condition outlined in </w:t>
      </w:r>
      <w:hyperlink r:id="rId50" w:anchor="ap2.1.200_1521.xii">
        <w:r w:rsidRPr="00CF6CBB">
          <w:rPr>
            <w:rFonts w:ascii="Garamond" w:eastAsia="Calibri" w:hAnsi="Garamond" w:cs="Calibri"/>
            <w:color w:val="0000FF"/>
            <w:u w:val="single"/>
          </w:rPr>
          <w:t>2 CFR 200, Appendix XII—Award Term and Condition for Recipient Integrity and Performance Matters</w:t>
        </w:r>
      </w:hyperlink>
      <w:r w:rsidRPr="00CF6CBB">
        <w:rPr>
          <w:rFonts w:ascii="Garamond" w:eastAsia="Calibri" w:hAnsi="Garamond" w:cs="Calibri"/>
          <w:color w:val="000000"/>
        </w:rPr>
        <w:t xml:space="preserve"> are required to report certain civil, criminal, or administrative proceedings to SAM. Failure to make required disclosures can result in any of the remedies described in </w:t>
      </w:r>
      <w:hyperlink r:id="rId51">
        <w:r w:rsidRPr="00CF6CBB">
          <w:rPr>
            <w:rFonts w:ascii="Garamond" w:eastAsia="Calibri" w:hAnsi="Garamond" w:cs="Calibri"/>
            <w:color w:val="0000FF"/>
            <w:u w:val="single"/>
          </w:rPr>
          <w:t>2 CFR 200.338 Remedies for Noncompliance</w:t>
        </w:r>
      </w:hyperlink>
      <w:r w:rsidRPr="00CF6CBB">
        <w:rPr>
          <w:rFonts w:ascii="Garamond" w:eastAsia="Calibri" w:hAnsi="Garamond" w:cs="Calibri"/>
          <w:color w:val="000000"/>
        </w:rPr>
        <w:t>, including suspension or debarment.</w:t>
      </w:r>
    </w:p>
    <w:p w:rsidR="00D05676" w:rsidRPr="00CF6CBB" w:rsidRDefault="00AF7EFC">
      <w:pPr>
        <w:pStyle w:val="Heading2"/>
        <w:rPr>
          <w:rFonts w:ascii="Garamond" w:eastAsia="Calibri" w:hAnsi="Garamond" w:cs="Calibri"/>
          <w:sz w:val="24"/>
          <w:szCs w:val="24"/>
        </w:rPr>
      </w:pPr>
      <w:r w:rsidRPr="00CF6CBB">
        <w:rPr>
          <w:rFonts w:ascii="Garamond" w:eastAsia="Calibri" w:hAnsi="Garamond" w:cs="Calibri"/>
          <w:sz w:val="24"/>
          <w:szCs w:val="24"/>
        </w:rPr>
        <w:t xml:space="preserve">VIII. </w:t>
      </w:r>
      <w:r w:rsidR="00CF6CBB">
        <w:rPr>
          <w:rFonts w:ascii="Garamond" w:eastAsia="Calibri" w:hAnsi="Garamond" w:cs="Calibri"/>
          <w:sz w:val="24"/>
          <w:szCs w:val="24"/>
        </w:rPr>
        <w:tab/>
      </w:r>
      <w:r w:rsidRPr="00CF6CBB">
        <w:rPr>
          <w:rFonts w:ascii="Garamond" w:eastAsia="Calibri" w:hAnsi="Garamond" w:cs="Calibri"/>
          <w:sz w:val="24"/>
          <w:szCs w:val="24"/>
        </w:rPr>
        <w:t xml:space="preserve">Federal Awarding Agency </w:t>
      </w:r>
      <w:r w:rsidR="002E1B1A">
        <w:rPr>
          <w:rFonts w:ascii="Garamond" w:eastAsia="Calibri" w:hAnsi="Garamond" w:cs="Calibri"/>
          <w:sz w:val="24"/>
          <w:szCs w:val="24"/>
        </w:rPr>
        <w:t>Contact</w:t>
      </w:r>
    </w:p>
    <w:p w:rsidR="00B5094E" w:rsidRPr="00CF6CBB" w:rsidRDefault="00B5094E" w:rsidP="00CF6CBB">
      <w:pPr>
        <w:ind w:left="720"/>
        <w:rPr>
          <w:rFonts w:ascii="Garamond" w:hAnsi="Garamond"/>
        </w:rPr>
      </w:pPr>
      <w:r w:rsidRPr="00CF6CBB">
        <w:rPr>
          <w:rFonts w:ascii="Garamond" w:hAnsi="Garamond"/>
        </w:rPr>
        <w:t>U.S. Fish and Wildlife Service</w:t>
      </w:r>
    </w:p>
    <w:p w:rsidR="00B5094E" w:rsidRPr="00CF6CBB" w:rsidRDefault="00B5094E" w:rsidP="00CF6CBB">
      <w:pPr>
        <w:ind w:left="720"/>
        <w:rPr>
          <w:rFonts w:ascii="Garamond" w:hAnsi="Garamond"/>
        </w:rPr>
      </w:pPr>
      <w:r w:rsidRPr="00CF6CBB">
        <w:rPr>
          <w:rFonts w:ascii="Garamond" w:hAnsi="Garamond"/>
        </w:rPr>
        <w:t>Valle de Oro National Wildlife Refuge</w:t>
      </w:r>
    </w:p>
    <w:p w:rsidR="00B5094E" w:rsidRPr="00CF6CBB" w:rsidRDefault="00B5094E" w:rsidP="00CF6CBB">
      <w:pPr>
        <w:ind w:left="720"/>
        <w:rPr>
          <w:rFonts w:ascii="Garamond" w:hAnsi="Garamond"/>
        </w:rPr>
      </w:pPr>
      <w:r w:rsidRPr="00CF6CBB">
        <w:rPr>
          <w:rFonts w:ascii="Garamond" w:hAnsi="Garamond"/>
        </w:rPr>
        <w:t>Attn:  Jennifer Owen-White</w:t>
      </w:r>
    </w:p>
    <w:p w:rsidR="00B5094E" w:rsidRPr="00CF6CBB" w:rsidRDefault="00B5094E" w:rsidP="00CF6CBB">
      <w:pPr>
        <w:ind w:left="720"/>
        <w:rPr>
          <w:rFonts w:ascii="Garamond" w:hAnsi="Garamond"/>
        </w:rPr>
      </w:pPr>
      <w:r w:rsidRPr="00CF6CBB">
        <w:rPr>
          <w:rFonts w:ascii="Garamond" w:hAnsi="Garamond"/>
        </w:rPr>
        <w:t>7851 2</w:t>
      </w:r>
      <w:r w:rsidRPr="00CF6CBB">
        <w:rPr>
          <w:rFonts w:ascii="Garamond" w:hAnsi="Garamond"/>
          <w:vertAlign w:val="superscript"/>
        </w:rPr>
        <w:t>nd</w:t>
      </w:r>
      <w:r w:rsidRPr="00CF6CBB">
        <w:rPr>
          <w:rFonts w:ascii="Garamond" w:hAnsi="Garamond"/>
        </w:rPr>
        <w:t xml:space="preserve"> Street SW</w:t>
      </w:r>
    </w:p>
    <w:p w:rsidR="00B5094E" w:rsidRPr="00CF6CBB" w:rsidRDefault="00B5094E" w:rsidP="00CF6CBB">
      <w:pPr>
        <w:ind w:left="720"/>
        <w:rPr>
          <w:rFonts w:ascii="Garamond" w:hAnsi="Garamond"/>
        </w:rPr>
      </w:pPr>
      <w:r w:rsidRPr="00CF6CBB">
        <w:rPr>
          <w:rFonts w:ascii="Garamond" w:hAnsi="Garamond"/>
        </w:rPr>
        <w:t>Albuquerque, NM  87105</w:t>
      </w:r>
    </w:p>
    <w:p w:rsidR="00B5094E" w:rsidRPr="00CF6CBB" w:rsidRDefault="00B5094E" w:rsidP="00CF6CBB">
      <w:pPr>
        <w:ind w:left="720"/>
        <w:rPr>
          <w:rFonts w:ascii="Garamond" w:hAnsi="Garamond"/>
          <w:b/>
        </w:rPr>
      </w:pPr>
      <w:proofErr w:type="spellStart"/>
      <w:r w:rsidRPr="00CF6CBB">
        <w:rPr>
          <w:rFonts w:ascii="Garamond" w:hAnsi="Garamond"/>
        </w:rPr>
        <w:t>Ph</w:t>
      </w:r>
      <w:proofErr w:type="spellEnd"/>
      <w:r w:rsidRPr="00CF6CBB">
        <w:rPr>
          <w:rFonts w:ascii="Garamond" w:hAnsi="Garamond"/>
        </w:rPr>
        <w:t>:  505-933-2708</w:t>
      </w:r>
    </w:p>
    <w:p w:rsidR="00D05676" w:rsidRPr="00CF6CBB" w:rsidRDefault="00AF7EFC">
      <w:pPr>
        <w:rPr>
          <w:rFonts w:ascii="Garamond" w:eastAsia="Calibri" w:hAnsi="Garamond" w:cs="Calibri"/>
          <w:highlight w:val="lightGray"/>
        </w:rPr>
      </w:pPr>
      <w:r w:rsidRPr="00CF6CBB">
        <w:rPr>
          <w:rFonts w:ascii="Garamond" w:hAnsi="Garamond"/>
        </w:rPr>
        <w:br w:type="page"/>
      </w:r>
    </w:p>
    <w:p w:rsidR="00D05676" w:rsidRPr="00CF6CBB" w:rsidRDefault="00AF7EFC">
      <w:pPr>
        <w:pStyle w:val="Heading2"/>
        <w:spacing w:after="120"/>
        <w:rPr>
          <w:rFonts w:ascii="Garamond" w:eastAsia="Calibri" w:hAnsi="Garamond" w:cs="Calibri"/>
          <w:sz w:val="24"/>
          <w:szCs w:val="24"/>
        </w:rPr>
      </w:pPr>
      <w:r w:rsidRPr="00CF6CBB">
        <w:rPr>
          <w:rFonts w:ascii="Garamond" w:eastAsia="Calibri" w:hAnsi="Garamond" w:cs="Calibri"/>
          <w:sz w:val="24"/>
          <w:szCs w:val="24"/>
        </w:rPr>
        <w:lastRenderedPageBreak/>
        <w:t>Attachment A: DOI Award Provisions</w:t>
      </w:r>
    </w:p>
    <w:p w:rsidR="00D05676" w:rsidRPr="00CF6CBB" w:rsidRDefault="00AF7EFC">
      <w:pPr>
        <w:spacing w:after="120"/>
        <w:rPr>
          <w:rFonts w:ascii="Garamond" w:eastAsia="Calibri" w:hAnsi="Garamond" w:cs="Calibri"/>
          <w:b/>
        </w:rPr>
      </w:pPr>
      <w:r w:rsidRPr="00CF6CBB">
        <w:rPr>
          <w:rFonts w:ascii="Garamond" w:eastAsia="Calibri" w:hAnsi="Garamond" w:cs="Calibri"/>
          <w:b/>
        </w:rPr>
        <w:t xml:space="preserve"> I. Conflicts of Interest</w:t>
      </w:r>
    </w:p>
    <w:p w:rsidR="00D05676" w:rsidRPr="00CF6CBB" w:rsidRDefault="00AF7EFC">
      <w:pPr>
        <w:spacing w:after="120"/>
        <w:rPr>
          <w:rFonts w:ascii="Garamond" w:eastAsia="Calibri" w:hAnsi="Garamond" w:cs="Calibri"/>
        </w:rPr>
      </w:pPr>
      <w:r w:rsidRPr="00CF6CBB">
        <w:rPr>
          <w:rFonts w:ascii="Garamond" w:eastAsia="Calibri" w:hAnsi="Garamond" w:cs="Calibri"/>
        </w:rPr>
        <w:t>(a) Applicability.</w:t>
      </w:r>
    </w:p>
    <w:p w:rsidR="00D05676" w:rsidRPr="00CF6CBB" w:rsidRDefault="00AF7EFC">
      <w:pPr>
        <w:spacing w:after="120"/>
        <w:rPr>
          <w:rFonts w:ascii="Garamond" w:eastAsia="Calibri" w:hAnsi="Garamond" w:cs="Calibri"/>
        </w:rPr>
      </w:pPr>
      <w:r w:rsidRPr="00CF6CBB">
        <w:rPr>
          <w:rFonts w:ascii="Garamond" w:eastAsia="Calibri" w:hAnsi="Garamond" w:cs="Calibri"/>
        </w:rPr>
        <w:t>(1) This section intends to ensure that non-Federal entities and their employees take appropriate steps to avoid conflicts of interest in their responsibilities under or with respect to Federal financial assistance agreements.</w:t>
      </w:r>
    </w:p>
    <w:p w:rsidR="00D05676" w:rsidRPr="00CF6CBB" w:rsidRDefault="00AF7EFC">
      <w:pPr>
        <w:spacing w:after="120"/>
        <w:rPr>
          <w:rFonts w:ascii="Garamond" w:eastAsia="Calibri" w:hAnsi="Garamond" w:cs="Calibri"/>
        </w:rPr>
      </w:pPr>
      <w:r w:rsidRPr="00CF6CBB">
        <w:rPr>
          <w:rFonts w:ascii="Garamond" w:eastAsia="Calibri" w:hAnsi="Garamond" w:cs="Calibri"/>
        </w:rPr>
        <w:t xml:space="preserve">(2) In the procurement of supplies, equipment, construction, and services by recipients and by </w:t>
      </w:r>
      <w:proofErr w:type="spellStart"/>
      <w:r w:rsidRPr="00CF6CBB">
        <w:rPr>
          <w:rFonts w:ascii="Garamond" w:eastAsia="Calibri" w:hAnsi="Garamond" w:cs="Calibri"/>
        </w:rPr>
        <w:t>subrecipients</w:t>
      </w:r>
      <w:proofErr w:type="spellEnd"/>
      <w:r w:rsidRPr="00CF6CBB">
        <w:rPr>
          <w:rFonts w:ascii="Garamond" w:eastAsia="Calibri" w:hAnsi="Garamond" w:cs="Calibri"/>
        </w:rPr>
        <w:t>, the conflict of interest provisions in 2 CFR 200.318 apply.</w:t>
      </w:r>
    </w:p>
    <w:p w:rsidR="00D05676" w:rsidRPr="00CF6CBB" w:rsidRDefault="00AF7EFC">
      <w:pPr>
        <w:spacing w:after="120"/>
        <w:rPr>
          <w:rFonts w:ascii="Garamond" w:eastAsia="Calibri" w:hAnsi="Garamond" w:cs="Calibri"/>
        </w:rPr>
      </w:pPr>
      <w:r w:rsidRPr="00CF6CBB">
        <w:rPr>
          <w:rFonts w:ascii="Garamond" w:eastAsia="Calibri" w:hAnsi="Garamond" w:cs="Calibri"/>
        </w:rPr>
        <w:t>(b) Requirements.</w:t>
      </w:r>
    </w:p>
    <w:p w:rsidR="00D05676" w:rsidRPr="00CF6CBB" w:rsidRDefault="00AF7EFC">
      <w:pPr>
        <w:spacing w:after="120"/>
        <w:rPr>
          <w:rFonts w:ascii="Garamond" w:eastAsia="Calibri" w:hAnsi="Garamond" w:cs="Calibri"/>
        </w:rPr>
      </w:pPr>
      <w:r w:rsidRPr="00CF6CBB">
        <w:rPr>
          <w:rFonts w:ascii="Garamond" w:eastAsia="Calibri" w:hAnsi="Garamond" w:cs="Calibri"/>
        </w:rPr>
        <w:t>(1) Non-Federal entities must avoid prohibited conflicts of interest, including any significant financial interests that could cause a reasonable person to question the recipient's ability to provide impartial, technically sound, and objective performance under or with respect to a Federal financial assistance agreement.</w:t>
      </w:r>
    </w:p>
    <w:p w:rsidR="00D05676" w:rsidRPr="00CF6CBB" w:rsidRDefault="00AF7EFC">
      <w:pPr>
        <w:spacing w:after="120"/>
        <w:rPr>
          <w:rFonts w:ascii="Garamond" w:eastAsia="Calibri" w:hAnsi="Garamond" w:cs="Calibri"/>
        </w:rPr>
      </w:pPr>
      <w:r w:rsidRPr="00CF6CBB">
        <w:rPr>
          <w:rFonts w:ascii="Garamond" w:eastAsia="Calibri" w:hAnsi="Garamond" w:cs="Calibri"/>
        </w:rPr>
        <w:t xml:space="preserve">(2) In addition to any other prohibitions that may apply with respect to conflicts of interest, no key official of an actual or proposed recipient or </w:t>
      </w:r>
      <w:proofErr w:type="spellStart"/>
      <w:r w:rsidRPr="00CF6CBB">
        <w:rPr>
          <w:rFonts w:ascii="Garamond" w:eastAsia="Calibri" w:hAnsi="Garamond" w:cs="Calibri"/>
        </w:rPr>
        <w:t>subrecipient</w:t>
      </w:r>
      <w:proofErr w:type="spellEnd"/>
      <w:r w:rsidRPr="00CF6CBB">
        <w:rPr>
          <w:rFonts w:ascii="Garamond" w:eastAsia="Calibri" w:hAnsi="Garamond" w:cs="Calibri"/>
        </w:rPr>
        <w:t xml:space="preserve">, who is substantially involved in the proposal or project, may have been a former Federal employee who, within the last one (1) year, participated personally and substantially in the evaluation, award, or administration of an award with respect to that recipient or </w:t>
      </w:r>
      <w:proofErr w:type="spellStart"/>
      <w:r w:rsidRPr="00CF6CBB">
        <w:rPr>
          <w:rFonts w:ascii="Garamond" w:eastAsia="Calibri" w:hAnsi="Garamond" w:cs="Calibri"/>
        </w:rPr>
        <w:t>subrecipient</w:t>
      </w:r>
      <w:proofErr w:type="spellEnd"/>
      <w:r w:rsidRPr="00CF6CBB">
        <w:rPr>
          <w:rFonts w:ascii="Garamond" w:eastAsia="Calibri" w:hAnsi="Garamond" w:cs="Calibri"/>
        </w:rPr>
        <w:t xml:space="preserve"> or in development of the requirement leading to the funding announcement.</w:t>
      </w:r>
    </w:p>
    <w:p w:rsidR="00D05676" w:rsidRPr="00CF6CBB" w:rsidRDefault="00AF7EFC">
      <w:pPr>
        <w:spacing w:after="120"/>
        <w:rPr>
          <w:rFonts w:ascii="Garamond" w:eastAsia="Calibri" w:hAnsi="Garamond" w:cs="Calibri"/>
        </w:rPr>
      </w:pPr>
      <w:r w:rsidRPr="00CF6CBB">
        <w:rPr>
          <w:rFonts w:ascii="Garamond" w:eastAsia="Calibri" w:hAnsi="Garamond" w:cs="Calibri"/>
        </w:rPr>
        <w:t xml:space="preserve">(3) No actual or prospective recipient or </w:t>
      </w:r>
      <w:proofErr w:type="spellStart"/>
      <w:r w:rsidRPr="00CF6CBB">
        <w:rPr>
          <w:rFonts w:ascii="Garamond" w:eastAsia="Calibri" w:hAnsi="Garamond" w:cs="Calibri"/>
        </w:rPr>
        <w:t>subrecipient</w:t>
      </w:r>
      <w:proofErr w:type="spellEnd"/>
      <w:r w:rsidRPr="00CF6CBB">
        <w:rPr>
          <w:rFonts w:ascii="Garamond" w:eastAsia="Calibri" w:hAnsi="Garamond" w:cs="Calibri"/>
        </w:rPr>
        <w:t xml:space="preserve"> may solicit, obtain, or use non-public information regarding the evaluation, award, or administration of an award to that recipient or </w:t>
      </w:r>
      <w:proofErr w:type="spellStart"/>
      <w:r w:rsidRPr="00CF6CBB">
        <w:rPr>
          <w:rFonts w:ascii="Garamond" w:eastAsia="Calibri" w:hAnsi="Garamond" w:cs="Calibri"/>
        </w:rPr>
        <w:t>subrecipient</w:t>
      </w:r>
      <w:proofErr w:type="spellEnd"/>
      <w:r w:rsidRPr="00CF6CBB">
        <w:rPr>
          <w:rFonts w:ascii="Garamond" w:eastAsia="Calibri" w:hAnsi="Garamond" w:cs="Calibri"/>
        </w:rPr>
        <w:t xml:space="preserve"> or the development of a Federal financial assistance opportunity that may be of competitive interest to that recipient or </w:t>
      </w:r>
      <w:proofErr w:type="spellStart"/>
      <w:r w:rsidRPr="00CF6CBB">
        <w:rPr>
          <w:rFonts w:ascii="Garamond" w:eastAsia="Calibri" w:hAnsi="Garamond" w:cs="Calibri"/>
        </w:rPr>
        <w:t>subrecipient</w:t>
      </w:r>
      <w:proofErr w:type="spellEnd"/>
      <w:r w:rsidRPr="00CF6CBB">
        <w:rPr>
          <w:rFonts w:ascii="Garamond" w:eastAsia="Calibri" w:hAnsi="Garamond" w:cs="Calibri"/>
        </w:rPr>
        <w:t>.</w:t>
      </w:r>
    </w:p>
    <w:p w:rsidR="00D05676" w:rsidRPr="00CF6CBB" w:rsidRDefault="00AF7EFC">
      <w:pPr>
        <w:spacing w:after="120"/>
        <w:rPr>
          <w:rFonts w:ascii="Garamond" w:eastAsia="Calibri" w:hAnsi="Garamond" w:cs="Calibri"/>
        </w:rPr>
      </w:pPr>
      <w:r w:rsidRPr="00CF6CBB">
        <w:rPr>
          <w:rFonts w:ascii="Garamond" w:eastAsia="Calibri" w:hAnsi="Garamond" w:cs="Calibri"/>
        </w:rPr>
        <w:t>(c) Notification.</w:t>
      </w:r>
    </w:p>
    <w:p w:rsidR="00D05676" w:rsidRPr="00CF6CBB" w:rsidRDefault="00AF7EFC">
      <w:pPr>
        <w:spacing w:after="120"/>
        <w:rPr>
          <w:rFonts w:ascii="Garamond" w:eastAsia="Calibri" w:hAnsi="Garamond" w:cs="Calibri"/>
        </w:rPr>
      </w:pPr>
      <w:r w:rsidRPr="00CF6CBB">
        <w:rPr>
          <w:rFonts w:ascii="Garamond" w:eastAsia="Calibri" w:hAnsi="Garamond" w:cs="Calibri"/>
        </w:rPr>
        <w:t xml:space="preserve">(1) Non-Federal entities, including applicants for financial assistance awards, must disclose in writing any conflict of interest to the DOI awarding agency or pass-through entity in accordance with 2 CFR 200.112, Conflicts of </w:t>
      </w:r>
      <w:proofErr w:type="spellStart"/>
      <w:r w:rsidRPr="00CF6CBB">
        <w:rPr>
          <w:rFonts w:ascii="Garamond" w:eastAsia="Calibri" w:hAnsi="Garamond" w:cs="Calibri"/>
        </w:rPr>
        <w:t>lnterest</w:t>
      </w:r>
      <w:proofErr w:type="spellEnd"/>
      <w:r w:rsidRPr="00CF6CBB">
        <w:rPr>
          <w:rFonts w:ascii="Garamond" w:eastAsia="Calibri" w:hAnsi="Garamond" w:cs="Calibri"/>
        </w:rPr>
        <w:t>.</w:t>
      </w:r>
    </w:p>
    <w:p w:rsidR="00D05676" w:rsidRPr="00CF6CBB" w:rsidRDefault="00AF7EFC">
      <w:pPr>
        <w:spacing w:after="120"/>
        <w:rPr>
          <w:rFonts w:ascii="Garamond" w:eastAsia="Calibri" w:hAnsi="Garamond" w:cs="Calibri"/>
        </w:rPr>
      </w:pPr>
      <w:r w:rsidRPr="00CF6CBB">
        <w:rPr>
          <w:rFonts w:ascii="Garamond" w:eastAsia="Calibri" w:hAnsi="Garamond" w:cs="Calibri"/>
        </w:rPr>
        <w:t xml:space="preserve">(2) Recipients must establish internal controls that include, at a minimum, procedures to identify, disclose, and mitigate or eliminate identified conflicts of interest. The recipient is responsible for notifying the Financial Assistance Officer in writing of any conflicts of interest that may arise during the life of the award, including those that have been reported by </w:t>
      </w:r>
      <w:proofErr w:type="spellStart"/>
      <w:r w:rsidRPr="00CF6CBB">
        <w:rPr>
          <w:rFonts w:ascii="Garamond" w:eastAsia="Calibri" w:hAnsi="Garamond" w:cs="Calibri"/>
        </w:rPr>
        <w:t>subrecipients</w:t>
      </w:r>
      <w:proofErr w:type="spellEnd"/>
      <w:r w:rsidRPr="00CF6CBB">
        <w:rPr>
          <w:rFonts w:ascii="Garamond" w:eastAsia="Calibri" w:hAnsi="Garamond" w:cs="Calibri"/>
        </w:rPr>
        <w:t>.</w:t>
      </w:r>
    </w:p>
    <w:p w:rsidR="00D05676" w:rsidRPr="00CF6CBB" w:rsidRDefault="00AF7EFC">
      <w:pPr>
        <w:spacing w:after="120"/>
        <w:rPr>
          <w:rFonts w:ascii="Garamond" w:eastAsia="Calibri" w:hAnsi="Garamond" w:cs="Calibri"/>
        </w:rPr>
      </w:pPr>
      <w:r w:rsidRPr="00CF6CBB">
        <w:rPr>
          <w:rFonts w:ascii="Garamond" w:eastAsia="Calibri" w:hAnsi="Garamond" w:cs="Calibri"/>
        </w:rPr>
        <w:t>(d) Restrictions on Lobbying. Non-Federal entities are strictly prohibited from using funds under this grant or cooperative agreement for lobbying activities and must provide the required certifications and disclosures pursuant to 4 3 CFR Part 18 and 31 USC 13 52.</w:t>
      </w:r>
    </w:p>
    <w:p w:rsidR="00D05676" w:rsidRPr="00CF6CBB" w:rsidRDefault="00AF7EFC">
      <w:pPr>
        <w:spacing w:after="120"/>
        <w:rPr>
          <w:rFonts w:ascii="Garamond" w:eastAsia="Calibri" w:hAnsi="Garamond" w:cs="Calibri"/>
        </w:rPr>
      </w:pPr>
      <w:r w:rsidRPr="00CF6CBB">
        <w:rPr>
          <w:rFonts w:ascii="Garamond" w:eastAsia="Calibri" w:hAnsi="Garamond" w:cs="Calibri"/>
        </w:rPr>
        <w:t>(e) Review Procedures. The Financial Assistance Officer will examine each conflict of interest disclosure on the basis of its particular facts and the nature of the proposed grant or cooperative agreement, and will determine whether a significant potential conflict exists and, if it does, develop an appropriate means for resolving it.</w:t>
      </w:r>
    </w:p>
    <w:p w:rsidR="00D05676" w:rsidRPr="00CF6CBB" w:rsidRDefault="00AF7EFC">
      <w:pPr>
        <w:spacing w:after="120"/>
        <w:rPr>
          <w:rFonts w:ascii="Garamond" w:eastAsia="Calibri" w:hAnsi="Garamond" w:cs="Calibri"/>
        </w:rPr>
      </w:pPr>
      <w:r w:rsidRPr="00CF6CBB">
        <w:rPr>
          <w:rFonts w:ascii="Garamond" w:eastAsia="Calibri" w:hAnsi="Garamond" w:cs="Calibri"/>
        </w:rPr>
        <w:t xml:space="preserve">(f) Enforcement. Failure to resolve conflicts of interest in a manner that satisfies the Government may be cause for termination of the award. Failure to make required disclosures may result in any of </w:t>
      </w:r>
      <w:r w:rsidRPr="00CF6CBB">
        <w:rPr>
          <w:rFonts w:ascii="Garamond" w:eastAsia="Calibri" w:hAnsi="Garamond" w:cs="Calibri"/>
        </w:rPr>
        <w:lastRenderedPageBreak/>
        <w:t>the remedies described in 2 CFR 200.338, Remedies for Noncompliance, including suspension or debarment (see also 2 CFR Part 180).</w:t>
      </w:r>
    </w:p>
    <w:p w:rsidR="00D05676" w:rsidRPr="00CF6CBB" w:rsidRDefault="00AF7EFC">
      <w:pPr>
        <w:spacing w:after="120"/>
        <w:rPr>
          <w:rFonts w:ascii="Garamond" w:eastAsia="Calibri" w:hAnsi="Garamond" w:cs="Calibri"/>
          <w:b/>
        </w:rPr>
      </w:pPr>
      <w:r w:rsidRPr="00CF6CBB">
        <w:rPr>
          <w:rFonts w:ascii="Garamond" w:eastAsia="Calibri" w:hAnsi="Garamond" w:cs="Calibri"/>
          <w:b/>
        </w:rPr>
        <w:t>II. Data Availability</w:t>
      </w:r>
    </w:p>
    <w:p w:rsidR="00D05676" w:rsidRPr="00CF6CBB" w:rsidRDefault="00AF7EFC">
      <w:pPr>
        <w:spacing w:after="120"/>
        <w:rPr>
          <w:rFonts w:ascii="Garamond" w:eastAsia="Calibri" w:hAnsi="Garamond" w:cs="Calibri"/>
        </w:rPr>
      </w:pPr>
      <w:r w:rsidRPr="00CF6CBB">
        <w:rPr>
          <w:rFonts w:ascii="Garamond" w:eastAsia="Calibri" w:hAnsi="Garamond" w:cs="Calibri"/>
        </w:rPr>
        <w:t>(a) Applicability. The Department of the Interior is committed to basing its decisions on the best available science and providing the American people with enough information to thoughtfully and substantively evaluate the data, methodology, and analysis used by the Department to inform its decisions.</w:t>
      </w:r>
    </w:p>
    <w:p w:rsidR="00D05676" w:rsidRPr="00CF6CBB" w:rsidRDefault="00AF7EFC">
      <w:pPr>
        <w:spacing w:after="120"/>
        <w:rPr>
          <w:rFonts w:ascii="Garamond" w:eastAsia="Calibri" w:hAnsi="Garamond" w:cs="Calibri"/>
        </w:rPr>
      </w:pPr>
      <w:r w:rsidRPr="00CF6CBB">
        <w:rPr>
          <w:rFonts w:ascii="Garamond" w:eastAsia="Calibri" w:hAnsi="Garamond" w:cs="Calibri"/>
        </w:rPr>
        <w:t>(b) Use of Data. The regulations at 2 CFR 200.315 apply to data produced under a Federal award, including the provision that the Federal Government has the right to obtain, reproduce, publish, or otherwise use the data produced under a Federal award as well as authorize others to receive, reproduce, publish, or otherwise use such data for Federal purposes.</w:t>
      </w:r>
    </w:p>
    <w:p w:rsidR="00D05676" w:rsidRPr="00CF6CBB" w:rsidRDefault="00AF7EFC">
      <w:pPr>
        <w:spacing w:after="120"/>
        <w:rPr>
          <w:rFonts w:ascii="Garamond" w:eastAsia="Calibri" w:hAnsi="Garamond" w:cs="Calibri"/>
        </w:rPr>
      </w:pPr>
      <w:r w:rsidRPr="00CF6CBB">
        <w:rPr>
          <w:rFonts w:ascii="Garamond" w:eastAsia="Calibri" w:hAnsi="Garamond" w:cs="Calibri"/>
        </w:rPr>
        <w:t xml:space="preserve">(c) Availability of Data. The recipient shall make the data produced under this award and any </w:t>
      </w:r>
      <w:proofErr w:type="spellStart"/>
      <w:r w:rsidRPr="00CF6CBB">
        <w:rPr>
          <w:rFonts w:ascii="Garamond" w:eastAsia="Calibri" w:hAnsi="Garamond" w:cs="Calibri"/>
        </w:rPr>
        <w:t>subaward</w:t>
      </w:r>
      <w:proofErr w:type="spellEnd"/>
      <w:r w:rsidRPr="00CF6CBB">
        <w:rPr>
          <w:rFonts w:ascii="Garamond" w:eastAsia="Calibri" w:hAnsi="Garamond" w:cs="Calibri"/>
        </w:rPr>
        <w:t>(s) available to the Government for public release, consistent with applicable law, to allow meaningful third party evaluation and reproduction of the following:</w:t>
      </w:r>
    </w:p>
    <w:p w:rsidR="00D05676" w:rsidRPr="00CF6CBB" w:rsidRDefault="00AF7EFC">
      <w:pPr>
        <w:spacing w:after="120"/>
        <w:rPr>
          <w:rFonts w:ascii="Garamond" w:eastAsia="Calibri" w:hAnsi="Garamond" w:cs="Calibri"/>
        </w:rPr>
      </w:pPr>
      <w:r w:rsidRPr="00CF6CBB">
        <w:rPr>
          <w:rFonts w:ascii="Garamond" w:eastAsia="Calibri" w:hAnsi="Garamond" w:cs="Calibri"/>
        </w:rPr>
        <w:t>(1) The scientific data relied upon;</w:t>
      </w:r>
    </w:p>
    <w:p w:rsidR="00D05676" w:rsidRPr="00CF6CBB" w:rsidRDefault="00AF7EFC">
      <w:pPr>
        <w:spacing w:after="120"/>
        <w:rPr>
          <w:rFonts w:ascii="Garamond" w:eastAsia="Calibri" w:hAnsi="Garamond" w:cs="Calibri"/>
        </w:rPr>
      </w:pPr>
      <w:r w:rsidRPr="00CF6CBB">
        <w:rPr>
          <w:rFonts w:ascii="Garamond" w:eastAsia="Calibri" w:hAnsi="Garamond" w:cs="Calibri"/>
        </w:rPr>
        <w:t>(2) The analysis relied upon; and</w:t>
      </w:r>
    </w:p>
    <w:p w:rsidR="00D05676" w:rsidRPr="00CF6CBB" w:rsidRDefault="00AF7EFC">
      <w:pPr>
        <w:spacing w:after="120"/>
        <w:rPr>
          <w:rFonts w:ascii="Garamond" w:eastAsia="Calibri" w:hAnsi="Garamond" w:cs="Calibri"/>
        </w:rPr>
      </w:pPr>
      <w:r w:rsidRPr="00CF6CBB">
        <w:rPr>
          <w:rFonts w:ascii="Garamond" w:eastAsia="Calibri" w:hAnsi="Garamond" w:cs="Calibri"/>
        </w:rPr>
        <w:t>(3) The methodology, including models, used to gather and analyze data.</w:t>
      </w:r>
    </w:p>
    <w:sectPr w:rsidR="00D05676" w:rsidRPr="00CF6CBB">
      <w:headerReference w:type="default" r:id="rId52"/>
      <w:footerReference w:type="default" r:id="rId53"/>
      <w:pgSz w:w="12240" w:h="15840"/>
      <w:pgMar w:top="1440" w:right="1440" w:bottom="1440" w:left="1440" w:header="720" w:footer="50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64DA" w:rsidRDefault="003464DA">
      <w:r>
        <w:separator/>
      </w:r>
    </w:p>
  </w:endnote>
  <w:endnote w:type="continuationSeparator" w:id="0">
    <w:p w:rsidR="003464DA" w:rsidRDefault="003464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MV Boli"/>
    <w:charset w:val="00"/>
    <w:family w:val="auto"/>
    <w:pitch w:val="default"/>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5676" w:rsidRDefault="00AF7EFC">
    <w:pPr>
      <w:pBdr>
        <w:top w:val="nil"/>
        <w:left w:val="nil"/>
        <w:bottom w:val="nil"/>
        <w:right w:val="nil"/>
        <w:between w:val="nil"/>
      </w:pBdr>
      <w:tabs>
        <w:tab w:val="center" w:pos="4320"/>
        <w:tab w:val="right" w:pos="8640"/>
      </w:tabs>
      <w:jc w:val="right"/>
      <w:rPr>
        <w:rFonts w:ascii="Calibri" w:eastAsia="Calibri" w:hAnsi="Calibri" w:cs="Calibri"/>
        <w:color w:val="000000"/>
        <w:sz w:val="20"/>
        <w:szCs w:val="20"/>
      </w:rPr>
    </w:pPr>
    <w:r>
      <w:rPr>
        <w:rFonts w:ascii="Calibri" w:eastAsia="Calibri" w:hAnsi="Calibri" w:cs="Calibri"/>
        <w:color w:val="000000"/>
        <w:sz w:val="20"/>
        <w:szCs w:val="20"/>
      </w:rPr>
      <w:t xml:space="preserve">Page </w:t>
    </w:r>
    <w:r>
      <w:rPr>
        <w:rFonts w:ascii="Calibri" w:eastAsia="Calibri" w:hAnsi="Calibri" w:cs="Calibri"/>
        <w:b/>
        <w:color w:val="000000"/>
        <w:sz w:val="20"/>
        <w:szCs w:val="20"/>
      </w:rPr>
      <w:fldChar w:fldCharType="begin"/>
    </w:r>
    <w:r>
      <w:rPr>
        <w:rFonts w:ascii="Calibri" w:eastAsia="Calibri" w:hAnsi="Calibri" w:cs="Calibri"/>
        <w:b/>
        <w:color w:val="000000"/>
        <w:sz w:val="20"/>
        <w:szCs w:val="20"/>
      </w:rPr>
      <w:instrText>PAGE</w:instrText>
    </w:r>
    <w:r>
      <w:rPr>
        <w:rFonts w:ascii="Calibri" w:eastAsia="Calibri" w:hAnsi="Calibri" w:cs="Calibri"/>
        <w:b/>
        <w:color w:val="000000"/>
        <w:sz w:val="20"/>
        <w:szCs w:val="20"/>
      </w:rPr>
      <w:fldChar w:fldCharType="separate"/>
    </w:r>
    <w:r w:rsidR="00EC72C5">
      <w:rPr>
        <w:rFonts w:ascii="Calibri" w:eastAsia="Calibri" w:hAnsi="Calibri" w:cs="Calibri"/>
        <w:b/>
        <w:noProof/>
        <w:color w:val="000000"/>
        <w:sz w:val="20"/>
        <w:szCs w:val="20"/>
      </w:rPr>
      <w:t>19</w:t>
    </w:r>
    <w:r>
      <w:rPr>
        <w:rFonts w:ascii="Calibri" w:eastAsia="Calibri" w:hAnsi="Calibri" w:cs="Calibri"/>
        <w:b/>
        <w:color w:val="000000"/>
        <w:sz w:val="20"/>
        <w:szCs w:val="20"/>
      </w:rPr>
      <w:fldChar w:fldCharType="end"/>
    </w:r>
    <w:r>
      <w:rPr>
        <w:rFonts w:ascii="Calibri" w:eastAsia="Calibri" w:hAnsi="Calibri" w:cs="Calibri"/>
        <w:color w:val="000000"/>
        <w:sz w:val="20"/>
        <w:szCs w:val="20"/>
      </w:rPr>
      <w:t xml:space="preserve"> of </w:t>
    </w:r>
    <w:r>
      <w:rPr>
        <w:rFonts w:ascii="Calibri" w:eastAsia="Calibri" w:hAnsi="Calibri" w:cs="Calibri"/>
        <w:b/>
        <w:color w:val="000000"/>
        <w:sz w:val="20"/>
        <w:szCs w:val="20"/>
      </w:rPr>
      <w:fldChar w:fldCharType="begin"/>
    </w:r>
    <w:r>
      <w:rPr>
        <w:rFonts w:ascii="Calibri" w:eastAsia="Calibri" w:hAnsi="Calibri" w:cs="Calibri"/>
        <w:b/>
        <w:color w:val="000000"/>
        <w:sz w:val="20"/>
        <w:szCs w:val="20"/>
      </w:rPr>
      <w:instrText>NUMPAGES</w:instrText>
    </w:r>
    <w:r>
      <w:rPr>
        <w:rFonts w:ascii="Calibri" w:eastAsia="Calibri" w:hAnsi="Calibri" w:cs="Calibri"/>
        <w:b/>
        <w:color w:val="000000"/>
        <w:sz w:val="20"/>
        <w:szCs w:val="20"/>
      </w:rPr>
      <w:fldChar w:fldCharType="separate"/>
    </w:r>
    <w:r w:rsidR="00EC72C5">
      <w:rPr>
        <w:rFonts w:ascii="Calibri" w:eastAsia="Calibri" w:hAnsi="Calibri" w:cs="Calibri"/>
        <w:b/>
        <w:noProof/>
        <w:color w:val="000000"/>
        <w:sz w:val="20"/>
        <w:szCs w:val="20"/>
      </w:rPr>
      <w:t>19</w:t>
    </w:r>
    <w:r>
      <w:rPr>
        <w:rFonts w:ascii="Calibri" w:eastAsia="Calibri" w:hAnsi="Calibri" w:cs="Calibri"/>
        <w:b/>
        <w:color w:val="00000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64DA" w:rsidRDefault="003464DA">
      <w:r>
        <w:separator/>
      </w:r>
    </w:p>
  </w:footnote>
  <w:footnote w:type="continuationSeparator" w:id="0">
    <w:p w:rsidR="003464DA" w:rsidRDefault="003464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5676" w:rsidRDefault="00D05676">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049FA"/>
    <w:multiLevelType w:val="multilevel"/>
    <w:tmpl w:val="825A35D2"/>
    <w:lvl w:ilvl="0">
      <w:start w:val="1"/>
      <w:numFmt w:val="upperLetter"/>
      <w:lvlText w:val="%1."/>
      <w:lvlJc w:val="left"/>
      <w:pPr>
        <w:ind w:left="360" w:hanging="360"/>
      </w:pPr>
      <w:rPr>
        <w:rFonts w:ascii="Calibri" w:eastAsia="Calibri" w:hAnsi="Calibri" w:cs="Calibri"/>
        <w:b/>
        <w:i w:val="0"/>
        <w:smallCaps w:val="0"/>
        <w:strike w:val="0"/>
        <w:sz w:val="22"/>
        <w:szCs w:val="22"/>
        <w:u w:val="none"/>
        <w:vertAlign w:val="baseline"/>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00892CEA"/>
    <w:multiLevelType w:val="hybridMultilevel"/>
    <w:tmpl w:val="273CB4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AE0572B"/>
    <w:multiLevelType w:val="multilevel"/>
    <w:tmpl w:val="B6E8824A"/>
    <w:lvl w:ilvl="0">
      <w:start w:val="1"/>
      <w:numFmt w:val="decimal"/>
      <w:lvlText w:val="%1."/>
      <w:lvlJc w:val="left"/>
      <w:pPr>
        <w:ind w:left="720" w:hanging="360"/>
      </w:pPr>
      <w:rPr>
        <w:b/>
      </w:rPr>
    </w:lvl>
    <w:lvl w:ilvl="1">
      <w:start w:val="1"/>
      <w:numFmt w:val="decimal"/>
      <w:lvlText w:val="%2."/>
      <w:lvlJc w:val="left"/>
      <w:pPr>
        <w:ind w:left="1440" w:hanging="360"/>
      </w:pPr>
      <w:rPr>
        <w:b/>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F8E7895"/>
    <w:multiLevelType w:val="multilevel"/>
    <w:tmpl w:val="843451A4"/>
    <w:lvl w:ilvl="0">
      <w:start w:val="1"/>
      <w:numFmt w:val="decimal"/>
      <w:lvlText w:val="%1."/>
      <w:lvlJc w:val="left"/>
      <w:pPr>
        <w:ind w:left="720" w:hanging="360"/>
      </w:pPr>
      <w:rPr>
        <w:b/>
      </w:rPr>
    </w:lvl>
    <w:lvl w:ilvl="1">
      <w:start w:val="1"/>
      <w:numFmt w:val="decimal"/>
      <w:lvlText w:val="%2."/>
      <w:lvlJc w:val="left"/>
      <w:pPr>
        <w:ind w:left="1440" w:hanging="360"/>
      </w:pPr>
      <w:rPr>
        <w:b/>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7100295"/>
    <w:multiLevelType w:val="multilevel"/>
    <w:tmpl w:val="5C9E848C"/>
    <w:lvl w:ilvl="0">
      <w:start w:val="1"/>
      <w:numFmt w:val="upperLetter"/>
      <w:lvlText w:val="%1."/>
      <w:lvlJc w:val="left"/>
      <w:pPr>
        <w:ind w:left="360" w:hanging="360"/>
      </w:pPr>
      <w:rPr>
        <w:rFonts w:ascii="Calibri" w:eastAsia="Calibri" w:hAnsi="Calibri" w:cs="Calibri"/>
        <w:b/>
        <w:i w:val="0"/>
        <w:smallCaps w:val="0"/>
        <w:strike w:val="0"/>
        <w:sz w:val="22"/>
        <w:szCs w:val="22"/>
        <w:u w:val="none"/>
        <w:vertAlign w:val="baseline"/>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15:restartNumberingAfterBreak="0">
    <w:nsid w:val="2CDB1410"/>
    <w:multiLevelType w:val="multilevel"/>
    <w:tmpl w:val="B8B48104"/>
    <w:lvl w:ilvl="0">
      <w:start w:val="1"/>
      <w:numFmt w:val="decimal"/>
      <w:lvlText w:val="%1."/>
      <w:lvlJc w:val="left"/>
      <w:pPr>
        <w:ind w:left="720" w:hanging="360"/>
      </w:pPr>
      <w:rPr>
        <w:b/>
      </w:rPr>
    </w:lvl>
    <w:lvl w:ilvl="1">
      <w:start w:val="1"/>
      <w:numFmt w:val="decimal"/>
      <w:lvlText w:val="%2."/>
      <w:lvlJc w:val="left"/>
      <w:pPr>
        <w:ind w:left="1440" w:hanging="360"/>
      </w:pPr>
      <w:rPr>
        <w:b/>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37FD160D"/>
    <w:multiLevelType w:val="hybridMultilevel"/>
    <w:tmpl w:val="5EF2ECF8"/>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403B4948"/>
    <w:multiLevelType w:val="hybridMultilevel"/>
    <w:tmpl w:val="105A8AEA"/>
    <w:lvl w:ilvl="0" w:tplc="04090003">
      <w:start w:val="1"/>
      <w:numFmt w:val="bullet"/>
      <w:lvlText w:val="o"/>
      <w:lvlJc w:val="left"/>
      <w:pPr>
        <w:ind w:left="2520" w:hanging="360"/>
      </w:pPr>
      <w:rPr>
        <w:rFonts w:ascii="Courier New" w:hAnsi="Courier New" w:cs="Courier New"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8" w15:restartNumberingAfterBreak="0">
    <w:nsid w:val="4AEF034F"/>
    <w:multiLevelType w:val="multilevel"/>
    <w:tmpl w:val="4F665EB0"/>
    <w:lvl w:ilvl="0">
      <w:start w:val="1"/>
      <w:numFmt w:val="upperLetter"/>
      <w:lvlText w:val="%1."/>
      <w:lvlJc w:val="left"/>
      <w:pPr>
        <w:ind w:left="360" w:hanging="360"/>
      </w:pPr>
      <w:rPr>
        <w:rFonts w:ascii="Calibri" w:eastAsia="Calibri" w:hAnsi="Calibri" w:cs="Calibri"/>
        <w:b/>
        <w:i w:val="0"/>
        <w:smallCaps w:val="0"/>
        <w:strike w:val="0"/>
        <w:sz w:val="22"/>
        <w:szCs w:val="22"/>
        <w:u w:val="none"/>
        <w:vertAlign w:val="baseline"/>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 w15:restartNumberingAfterBreak="0">
    <w:nsid w:val="5B3D768E"/>
    <w:multiLevelType w:val="multilevel"/>
    <w:tmpl w:val="0E32DC86"/>
    <w:lvl w:ilvl="0">
      <w:start w:val="1"/>
      <w:numFmt w:val="bullet"/>
      <w:lvlText w:val="□"/>
      <w:lvlJc w:val="left"/>
      <w:pPr>
        <w:ind w:left="1080" w:hanging="360"/>
      </w:pPr>
      <w:rPr>
        <w:rFonts w:ascii="Times New Roman" w:eastAsia="Times New Roman" w:hAnsi="Times New Roman" w:cs="Times New Roman"/>
        <w:sz w:val="32"/>
        <w:szCs w:val="32"/>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0" w15:restartNumberingAfterBreak="0">
    <w:nsid w:val="5C154C90"/>
    <w:multiLevelType w:val="multilevel"/>
    <w:tmpl w:val="D586EF02"/>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1" w15:restartNumberingAfterBreak="0">
    <w:nsid w:val="5C8D62F6"/>
    <w:multiLevelType w:val="multilevel"/>
    <w:tmpl w:val="ACA008A2"/>
    <w:lvl w:ilvl="0">
      <w:start w:val="1"/>
      <w:numFmt w:val="upperLetter"/>
      <w:lvlText w:val="%1."/>
      <w:lvlJc w:val="left"/>
      <w:pPr>
        <w:ind w:left="360" w:hanging="360"/>
      </w:pPr>
      <w:rPr>
        <w:rFonts w:ascii="Calibri" w:eastAsia="Calibri" w:hAnsi="Calibri" w:cs="Calibri"/>
        <w:b/>
        <w:i w:val="0"/>
        <w:smallCaps w:val="0"/>
        <w:strike w:val="0"/>
        <w:sz w:val="22"/>
        <w:szCs w:val="22"/>
        <w:u w:val="none"/>
        <w:vertAlign w:val="baseline"/>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 w15:restartNumberingAfterBreak="0">
    <w:nsid w:val="61942AC8"/>
    <w:multiLevelType w:val="multilevel"/>
    <w:tmpl w:val="F7E232DA"/>
    <w:lvl w:ilvl="0">
      <w:start w:val="1"/>
      <w:numFmt w:val="bullet"/>
      <w:lvlText w:val="□"/>
      <w:lvlJc w:val="left"/>
      <w:pPr>
        <w:ind w:left="1080" w:hanging="360"/>
      </w:pPr>
      <w:rPr>
        <w:rFonts w:ascii="Times New Roman" w:eastAsia="Times New Roman" w:hAnsi="Times New Roman" w:cs="Times New Roman"/>
        <w:i w:val="0"/>
        <w:sz w:val="32"/>
        <w:szCs w:val="32"/>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3" w15:restartNumberingAfterBreak="0">
    <w:nsid w:val="6E534615"/>
    <w:multiLevelType w:val="multilevel"/>
    <w:tmpl w:val="CD501EC6"/>
    <w:lvl w:ilvl="0">
      <w:start w:val="1"/>
      <w:numFmt w:val="decimal"/>
      <w:lvlText w:val="%1."/>
      <w:lvlJc w:val="left"/>
      <w:pPr>
        <w:ind w:left="720" w:hanging="360"/>
      </w:pPr>
      <w:rPr>
        <w:b/>
      </w:rPr>
    </w:lvl>
    <w:lvl w:ilvl="1">
      <w:start w:val="1"/>
      <w:numFmt w:val="decimal"/>
      <w:lvlText w:val="%2."/>
      <w:lvlJc w:val="left"/>
      <w:pPr>
        <w:ind w:left="1440" w:hanging="360"/>
      </w:pPr>
      <w:rPr>
        <w:b/>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7807656B"/>
    <w:multiLevelType w:val="multilevel"/>
    <w:tmpl w:val="14404D4E"/>
    <w:lvl w:ilvl="0">
      <w:start w:val="1"/>
      <w:numFmt w:val="upperLetter"/>
      <w:lvlText w:val="%1."/>
      <w:lvlJc w:val="left"/>
      <w:pPr>
        <w:ind w:left="360" w:hanging="360"/>
      </w:pPr>
      <w:rPr>
        <w:rFonts w:ascii="Calibri" w:eastAsia="Calibri" w:hAnsi="Calibri" w:cs="Calibri"/>
        <w:b/>
        <w:i w:val="0"/>
        <w:smallCaps w:val="0"/>
        <w:strike w:val="0"/>
        <w:sz w:val="22"/>
        <w:szCs w:val="22"/>
        <w:u w:val="none"/>
        <w:vertAlign w:val="baseline"/>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 w15:restartNumberingAfterBreak="0">
    <w:nsid w:val="79684EBE"/>
    <w:multiLevelType w:val="hybridMultilevel"/>
    <w:tmpl w:val="21003F6C"/>
    <w:lvl w:ilvl="0" w:tplc="04090003">
      <w:start w:val="1"/>
      <w:numFmt w:val="bullet"/>
      <w:lvlText w:val="o"/>
      <w:lvlJc w:val="left"/>
      <w:pPr>
        <w:ind w:left="2520" w:hanging="360"/>
      </w:pPr>
      <w:rPr>
        <w:rFonts w:ascii="Courier New" w:hAnsi="Courier New" w:cs="Courier New"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6" w15:restartNumberingAfterBreak="0">
    <w:nsid w:val="7A973AA5"/>
    <w:multiLevelType w:val="multilevel"/>
    <w:tmpl w:val="28F83DDE"/>
    <w:lvl w:ilvl="0">
      <w:start w:val="1"/>
      <w:numFmt w:val="bullet"/>
      <w:lvlText w:val="□"/>
      <w:lvlJc w:val="left"/>
      <w:pPr>
        <w:ind w:left="720" w:hanging="360"/>
      </w:pPr>
      <w:rPr>
        <w:rFonts w:ascii="Times New Roman" w:eastAsia="Times New Roman" w:hAnsi="Times New Roman" w:cs="Times New Roman"/>
        <w:sz w:val="32"/>
        <w:szCs w:val="3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0"/>
  </w:num>
  <w:num w:numId="2">
    <w:abstractNumId w:val="12"/>
  </w:num>
  <w:num w:numId="3">
    <w:abstractNumId w:val="4"/>
  </w:num>
  <w:num w:numId="4">
    <w:abstractNumId w:val="5"/>
  </w:num>
  <w:num w:numId="5">
    <w:abstractNumId w:val="0"/>
  </w:num>
  <w:num w:numId="6">
    <w:abstractNumId w:val="3"/>
  </w:num>
  <w:num w:numId="7">
    <w:abstractNumId w:val="8"/>
  </w:num>
  <w:num w:numId="8">
    <w:abstractNumId w:val="13"/>
  </w:num>
  <w:num w:numId="9">
    <w:abstractNumId w:val="14"/>
  </w:num>
  <w:num w:numId="10">
    <w:abstractNumId w:val="2"/>
  </w:num>
  <w:num w:numId="11">
    <w:abstractNumId w:val="16"/>
  </w:num>
  <w:num w:numId="12">
    <w:abstractNumId w:val="9"/>
  </w:num>
  <w:num w:numId="13">
    <w:abstractNumId w:val="11"/>
  </w:num>
  <w:num w:numId="14">
    <w:abstractNumId w:val="1"/>
  </w:num>
  <w:num w:numId="15">
    <w:abstractNumId w:val="6"/>
  </w:num>
  <w:num w:numId="16">
    <w:abstractNumId w:val="7"/>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5676"/>
    <w:rsid w:val="000A7505"/>
    <w:rsid w:val="00206E28"/>
    <w:rsid w:val="002E1B1A"/>
    <w:rsid w:val="003464DA"/>
    <w:rsid w:val="004840BF"/>
    <w:rsid w:val="005A55D1"/>
    <w:rsid w:val="005F64EE"/>
    <w:rsid w:val="00603BD1"/>
    <w:rsid w:val="00614985"/>
    <w:rsid w:val="006B5E40"/>
    <w:rsid w:val="00704E35"/>
    <w:rsid w:val="0077088A"/>
    <w:rsid w:val="00816F33"/>
    <w:rsid w:val="00894B99"/>
    <w:rsid w:val="008B19DF"/>
    <w:rsid w:val="008E6735"/>
    <w:rsid w:val="00965148"/>
    <w:rsid w:val="009C5F60"/>
    <w:rsid w:val="00AE4432"/>
    <w:rsid w:val="00AF7EFC"/>
    <w:rsid w:val="00B5094E"/>
    <w:rsid w:val="00B9579B"/>
    <w:rsid w:val="00CF37C9"/>
    <w:rsid w:val="00CF6CBB"/>
    <w:rsid w:val="00D05676"/>
    <w:rsid w:val="00D07999"/>
    <w:rsid w:val="00D957C7"/>
    <w:rsid w:val="00E13708"/>
    <w:rsid w:val="00EC72C5"/>
    <w:rsid w:val="00F1402A"/>
    <w:rsid w:val="00F1471F"/>
    <w:rsid w:val="00F55268"/>
    <w:rsid w:val="00F743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957703"/>
  <w15:docId w15:val="{DA1173D3-A914-44CA-A34B-396D1F43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jc w:val="center"/>
      <w:outlineLvl w:val="0"/>
    </w:pPr>
    <w:rPr>
      <w:b/>
    </w:rPr>
  </w:style>
  <w:style w:type="paragraph" w:styleId="Heading2">
    <w:name w:val="heading 2"/>
    <w:basedOn w:val="Normal"/>
    <w:next w:val="Normal"/>
    <w:pPr>
      <w:keepNext/>
      <w:ind w:left="360" w:hanging="360"/>
      <w:jc w:val="both"/>
      <w:outlineLvl w:val="1"/>
    </w:pPr>
    <w:rPr>
      <w:b/>
      <w:sz w:val="22"/>
      <w:szCs w:val="22"/>
    </w:rPr>
  </w:style>
  <w:style w:type="paragraph" w:styleId="Heading3">
    <w:name w:val="heading 3"/>
    <w:basedOn w:val="Normal"/>
    <w:next w:val="Normal"/>
    <w:pPr>
      <w:ind w:left="360" w:hanging="360"/>
      <w:outlineLvl w:val="2"/>
    </w:pPr>
    <w:rPr>
      <w:rFonts w:ascii="Calibri" w:eastAsia="Calibri" w:hAnsi="Calibri" w:cs="Calibri"/>
      <w:b/>
      <w:sz w:val="22"/>
      <w:szCs w:val="22"/>
    </w:rPr>
  </w:style>
  <w:style w:type="paragraph" w:styleId="Heading4">
    <w:name w:val="heading 4"/>
    <w:basedOn w:val="Normal"/>
    <w:next w:val="Normal"/>
    <w:pPr>
      <w:ind w:left="720" w:hanging="360"/>
      <w:outlineLvl w:val="3"/>
    </w:pPr>
    <w:rPr>
      <w:rFonts w:ascii="Calibri" w:eastAsia="Calibri" w:hAnsi="Calibri" w:cs="Calibri"/>
      <w:b/>
      <w:sz w:val="22"/>
      <w:szCs w:val="22"/>
    </w:rPr>
  </w:style>
  <w:style w:type="paragraph" w:styleId="Heading5">
    <w:name w:val="heading 5"/>
    <w:basedOn w:val="Normal"/>
    <w:next w:val="Normal"/>
    <w:pPr>
      <w:spacing w:after="240"/>
      <w:ind w:left="1080" w:hanging="360"/>
      <w:outlineLvl w:val="4"/>
    </w:pPr>
    <w:rPr>
      <w:rFonts w:ascii="Calibri" w:eastAsia="Calibri" w:hAnsi="Calibri" w:cs="Calibri"/>
      <w:b/>
      <w:sz w:val="22"/>
      <w:szCs w:val="22"/>
    </w:rPr>
  </w:style>
  <w:style w:type="paragraph" w:styleId="Heading6">
    <w:name w:val="heading 6"/>
    <w:basedOn w:val="Normal"/>
    <w:next w:val="Normal"/>
    <w:pPr>
      <w:ind w:left="360" w:hanging="360"/>
      <w:outlineLvl w:val="5"/>
    </w:pPr>
    <w:rPr>
      <w:rFonts w:ascii="Calibri" w:eastAsia="Calibri" w:hAnsi="Calibri" w:cs="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jc w:val="center"/>
    </w:pPr>
    <w:rPr>
      <w:b/>
    </w:rPr>
  </w:style>
  <w:style w:type="paragraph" w:styleId="Subtitle">
    <w:name w:val="Subtitle"/>
    <w:basedOn w:val="Normal"/>
    <w:next w:val="Normal"/>
    <w:pPr>
      <w:keepNext/>
      <w:keepLines/>
      <w:jc w:val="center"/>
    </w:pPr>
    <w:rPr>
      <w:rFonts w:ascii="Calibri" w:eastAsia="Calibri" w:hAnsi="Calibri" w:cs="Calibri"/>
      <w:sz w:val="22"/>
      <w:szCs w:val="22"/>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paragraph" w:styleId="BodyText">
    <w:name w:val="Body Text"/>
    <w:basedOn w:val="Normal"/>
    <w:link w:val="BodyTextChar"/>
    <w:qFormat/>
    <w:rsid w:val="00F1402A"/>
    <w:pPr>
      <w:jc w:val="both"/>
    </w:pPr>
    <w:rPr>
      <w:sz w:val="22"/>
    </w:rPr>
  </w:style>
  <w:style w:type="character" w:customStyle="1" w:styleId="BodyTextChar">
    <w:name w:val="Body Text Char"/>
    <w:basedOn w:val="DefaultParagraphFont"/>
    <w:link w:val="BodyText"/>
    <w:uiPriority w:val="1"/>
    <w:rsid w:val="00F1402A"/>
    <w:rPr>
      <w:sz w:val="22"/>
    </w:rPr>
  </w:style>
  <w:style w:type="paragraph" w:styleId="ListParagraph">
    <w:name w:val="List Paragraph"/>
    <w:basedOn w:val="Normal"/>
    <w:uiPriority w:val="34"/>
    <w:qFormat/>
    <w:rsid w:val="00F743F0"/>
    <w:pPr>
      <w:ind w:left="720"/>
      <w:contextualSpacing/>
    </w:pPr>
  </w:style>
  <w:style w:type="paragraph" w:styleId="NoSpacing">
    <w:name w:val="No Spacing"/>
    <w:uiPriority w:val="1"/>
    <w:qFormat/>
    <w:rsid w:val="006B5E40"/>
  </w:style>
  <w:style w:type="character" w:styleId="Hyperlink">
    <w:name w:val="Hyperlink"/>
    <w:uiPriority w:val="99"/>
    <w:rsid w:val="00D957C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hyperlink" Target="https://www.grants.gov/web/grants/forms/sf-424-family.html" TargetMode="External"/><Relationship Id="rId18" Type="http://schemas.openxmlformats.org/officeDocument/2006/relationships/hyperlink" Target="https://www.ecfr.gov/cgi-bin/text-idx?SID=0bb1f5386f36f965f85dc05b2ad8a804&amp;mc=true&amp;node=pt2.1.200&amp;rgn=div5" TargetMode="External"/><Relationship Id="rId26" Type="http://schemas.openxmlformats.org/officeDocument/2006/relationships/hyperlink" Target="http://fedgov.dnb.com/webform" TargetMode="External"/><Relationship Id="rId39" Type="http://schemas.openxmlformats.org/officeDocument/2006/relationships/hyperlink" Target="https://www.grants.gov/web/grants/applicants/workspace-overview.html" TargetMode="External"/><Relationship Id="rId21" Type="http://schemas.openxmlformats.org/officeDocument/2006/relationships/hyperlink" Target="https://harvester.census.gov/facdissem/Main.aspx" TargetMode="External"/><Relationship Id="rId34" Type="http://schemas.openxmlformats.org/officeDocument/2006/relationships/hyperlink" Target="https://www.fsd.gov/" TargetMode="External"/><Relationship Id="rId42" Type="http://schemas.openxmlformats.org/officeDocument/2006/relationships/hyperlink" Target="https://www.fapiis.gov/fapiis/index.action" TargetMode="External"/><Relationship Id="rId47" Type="http://schemas.openxmlformats.org/officeDocument/2006/relationships/hyperlink" Target="https://www.fws.gov/policy/516fw1.html" TargetMode="External"/><Relationship Id="rId50" Type="http://schemas.openxmlformats.org/officeDocument/2006/relationships/hyperlink" Target="https://www.ecfr.gov/cgi-bin/text-idx?SID=4c57b6ab635c4b861f153e3cd79cf1c6&amp;mc=true&amp;node=pt2.1.200&amp;rgn=div5" TargetMode="External"/><Relationship Id="rId55" Type="http://schemas.openxmlformats.org/officeDocument/2006/relationships/theme" Target="theme/theme1.xml"/><Relationship Id="rId7" Type="http://schemas.openxmlformats.org/officeDocument/2006/relationships/hyperlink" Target="https://www.ecfr.gov/cgi-bin/text-idx?SID=66668a4d924572f2b7b5feaf237a6ea0&amp;mc=true&amp;node=pt2.1.25&amp;rgn=div5" TargetMode="External"/><Relationship Id="rId2" Type="http://schemas.openxmlformats.org/officeDocument/2006/relationships/styles" Target="styles.xml"/><Relationship Id="rId16" Type="http://schemas.openxmlformats.org/officeDocument/2006/relationships/hyperlink" Target="https://www.doi.gov/ibc/contactus/icsfeedback" TargetMode="External"/><Relationship Id="rId29" Type="http://schemas.openxmlformats.org/officeDocument/2006/relationships/hyperlink" Target="mailto:SAMHelp@dnb.com" TargetMode="External"/><Relationship Id="rId11" Type="http://schemas.openxmlformats.org/officeDocument/2006/relationships/hyperlink" Target="https://www.grants.gov/web/grants/forms/sf-424-family.html" TargetMode="External"/><Relationship Id="rId24" Type="http://schemas.openxmlformats.org/officeDocument/2006/relationships/hyperlink" Target="http://www.ecfr.gov/cgi-bin/text-idx?SID=683823273fc0da6a1060883eda593fb8&amp;mc=true&amp;node=pt43.1.18&amp;rgn=div5" TargetMode="External"/><Relationship Id="rId32" Type="http://schemas.openxmlformats.org/officeDocument/2006/relationships/hyperlink" Target="http://www.sam.gov" TargetMode="External"/><Relationship Id="rId37" Type="http://schemas.openxmlformats.org/officeDocument/2006/relationships/hyperlink" Target="http://www.grants.gov" TargetMode="External"/><Relationship Id="rId40" Type="http://schemas.openxmlformats.org/officeDocument/2006/relationships/hyperlink" Target="https://www.ecfr.gov/cgi-bin/text-idx?SID=936f3f7f79de0e8eaf3f4f1150dc5f9d&amp;mc=true&amp;node=pt2.1.200&amp;rgn=div5" TargetMode="External"/><Relationship Id="rId45" Type="http://schemas.openxmlformats.org/officeDocument/2006/relationships/hyperlink" Target="https://www.grants.gov/web/grants/forms/post-award-reporting-forms.html" TargetMode="External"/><Relationship Id="rId53"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www.grants.gov/web/grants/forms/sf-424-family.html" TargetMode="External"/><Relationship Id="rId19" Type="http://schemas.openxmlformats.org/officeDocument/2006/relationships/hyperlink" Target="https://www.ecfr.gov/cgi-bin/text-idx?SID=0bb1f5386f36f965f85dc05b2ad8a804&amp;mc=true&amp;node=pt2.1.200&amp;rgn=div5" TargetMode="External"/><Relationship Id="rId31" Type="http://schemas.openxmlformats.org/officeDocument/2006/relationships/hyperlink" Target="http://www.sam.gov/" TargetMode="External"/><Relationship Id="rId44" Type="http://schemas.openxmlformats.org/officeDocument/2006/relationships/hyperlink" Target="https://www.fws.gov/grants/atc.html" TargetMode="External"/><Relationship Id="rId52"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grants.gov/web/grants/forms/sf-424-family.html" TargetMode="External"/><Relationship Id="rId14" Type="http://schemas.openxmlformats.org/officeDocument/2006/relationships/hyperlink" Target="https://www.fws.gov/grants/atc.html" TargetMode="External"/><Relationship Id="rId22" Type="http://schemas.openxmlformats.org/officeDocument/2006/relationships/hyperlink" Target="http://www.ecfr.gov/cgi-bin/text-idx?SID=683823273fc0da6a1060883eda593fb8&amp;mc=true&amp;node=pt43.1.18&amp;rgn=div5" TargetMode="External"/><Relationship Id="rId27" Type="http://schemas.openxmlformats.org/officeDocument/2006/relationships/hyperlink" Target="http://fedgov.dnb.com/" TargetMode="External"/><Relationship Id="rId30" Type="http://schemas.openxmlformats.org/officeDocument/2006/relationships/hyperlink" Target="https://www.grants.gov/web/grants/applicants/organization-registration/step-1-obtain-duns-number.html" TargetMode="External"/><Relationship Id="rId35" Type="http://schemas.openxmlformats.org/officeDocument/2006/relationships/hyperlink" Target="https://www.whitehouse.gov/omb/management/office-federal-financial-management/" TargetMode="External"/><Relationship Id="rId43" Type="http://schemas.openxmlformats.org/officeDocument/2006/relationships/hyperlink" Target="https://www.ecfr.gov/cgi-bin/text-idx?SID=936f3f7f79de0e8eaf3f4f1150dc5f9d&amp;mc=true&amp;node=pt2.1.200&amp;rgn=div5" TargetMode="External"/><Relationship Id="rId48" Type="http://schemas.openxmlformats.org/officeDocument/2006/relationships/hyperlink" Target="https://oge.gov/" TargetMode="External"/><Relationship Id="rId8" Type="http://schemas.openxmlformats.org/officeDocument/2006/relationships/hyperlink" Target="https://www.congress.gov/113/plaws/publ235/PLAW-113publ235.pdf" TargetMode="External"/><Relationship Id="rId51" Type="http://schemas.openxmlformats.org/officeDocument/2006/relationships/hyperlink" Target="https://www.ecfr.gov/cgi-bin/text-idx?SID=4c57b6ab635c4b861f153e3cd79cf1c6&amp;mc=true&amp;node=pt2.1.200&amp;rgn=div5" TargetMode="External"/><Relationship Id="rId3"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yperlink" Target="https://www.doi.gov/ibc/services/finance/indirect-cost-services" TargetMode="External"/><Relationship Id="rId25" Type="http://schemas.openxmlformats.org/officeDocument/2006/relationships/hyperlink" Target="https://www.ecfr.gov/cgi-bin/text-idx?SID=66668a4d924572f2b7b5feaf237a6ea0&amp;mc=true&amp;node=pt2.1.25&amp;rgn=div5" TargetMode="External"/><Relationship Id="rId33" Type="http://schemas.openxmlformats.org/officeDocument/2006/relationships/hyperlink" Target="https://www.grants.gov/web/grants/applicants/organization-registration/step-2-register-with-sam.html" TargetMode="External"/><Relationship Id="rId38" Type="http://schemas.openxmlformats.org/officeDocument/2006/relationships/hyperlink" Target="https://www.grants.gov/web/grants/applicants/registration.html" TargetMode="External"/><Relationship Id="rId46" Type="http://schemas.openxmlformats.org/officeDocument/2006/relationships/hyperlink" Target="https://www.fws.gov/policy/516fw1.html" TargetMode="External"/><Relationship Id="rId20" Type="http://schemas.openxmlformats.org/officeDocument/2006/relationships/hyperlink" Target="https://harvester.census.gov/facides/Account/Login.aspx" TargetMode="External"/><Relationship Id="rId41" Type="http://schemas.openxmlformats.org/officeDocument/2006/relationships/hyperlink" Target="https://www.fws.gov/grants/pdfs/FWSForm3-2462Web01-06-17.pdf" TargetMode="External"/><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ecfr.gov/cgi-bin/text-idx?SID=9557df1830f0558e853e91c94dd8a3ff&amp;mc=true&amp;node=se2.1.200_1407&amp;rgn=div8" TargetMode="External"/><Relationship Id="rId23" Type="http://schemas.openxmlformats.org/officeDocument/2006/relationships/hyperlink" Target="http://www.grants.gov/web/grants/forms/post-award-reporting-forms.html" TargetMode="External"/><Relationship Id="rId28" Type="http://schemas.openxmlformats.org/officeDocument/2006/relationships/hyperlink" Target="mailto:%20SAMHelp@dnb.com" TargetMode="External"/><Relationship Id="rId36" Type="http://schemas.openxmlformats.org/officeDocument/2006/relationships/hyperlink" Target="http://www.grants.gov" TargetMode="External"/><Relationship Id="rId49" Type="http://schemas.openxmlformats.org/officeDocument/2006/relationships/hyperlink" Target="https://www.ecfr.gov/cgi-bin/text-idx?SID=4c57b6ab635c4b861f153e3cd79cf1c6&amp;mc=true&amp;node=pt2.1.200&amp;rgn=div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1690</TotalTime>
  <Pages>19</Pages>
  <Words>8266</Words>
  <Characters>47118</Characters>
  <Application>Microsoft Office Word</Application>
  <DocSecurity>0</DocSecurity>
  <Lines>392</Lines>
  <Paragraphs>110</Paragraphs>
  <ScaleCrop>false</ScaleCrop>
  <HeadingPairs>
    <vt:vector size="2" baseType="variant">
      <vt:variant>
        <vt:lpstr>Title</vt:lpstr>
      </vt:variant>
      <vt:variant>
        <vt:i4>1</vt:i4>
      </vt:variant>
    </vt:vector>
  </HeadingPairs>
  <TitlesOfParts>
    <vt:vector size="1" baseType="lpstr">
      <vt:lpstr/>
    </vt:vector>
  </TitlesOfParts>
  <Company>Department of Interior</Company>
  <LinksUpToDate>false</LinksUpToDate>
  <CharactersWithSpaces>55274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Owen-White, Jennifer</dc:creator>
  <cp:lastModifiedBy>Willcox, Michelle L</cp:lastModifiedBy>
  <cp:revision>14</cp:revision>
  <dcterms:created xsi:type="dcterms:W3CDTF">2019-06-26T15:33:00Z</dcterms:created>
  <dcterms:modified xsi:type="dcterms:W3CDTF">2019-07-02T16:08:00Z</dcterms:modified>
</cp:coreProperties>
</file>