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7BE" w:rsidRPr="000F43B1" w:rsidRDefault="00E537BE" w:rsidP="00287843">
      <w:r w:rsidRPr="000F43B1">
        <w:t>Frequently Asked Questions</w:t>
      </w:r>
    </w:p>
    <w:p w:rsidR="00DD07FF" w:rsidRPr="000F43B1" w:rsidRDefault="00DD35E5">
      <w:r w:rsidRPr="000F43B1">
        <w:t xml:space="preserve">Q. </w:t>
      </w:r>
      <w:proofErr w:type="gramStart"/>
      <w:r w:rsidRPr="000F43B1">
        <w:t>1.:</w:t>
      </w:r>
      <w:proofErr w:type="gramEnd"/>
      <w:r w:rsidRPr="000F43B1">
        <w:t xml:space="preserve">  Paragraph C.1.c. on page 12 disallows C</w:t>
      </w:r>
      <w:r w:rsidR="00E75C64" w:rsidRPr="000F43B1">
        <w:t>A</w:t>
      </w:r>
      <w:r w:rsidRPr="000F43B1">
        <w:t>E-funded travel for non-U.S</w:t>
      </w:r>
      <w:r w:rsidR="00E537BE" w:rsidRPr="000F43B1">
        <w:t>.</w:t>
      </w:r>
      <w:r w:rsidR="00E75C64" w:rsidRPr="000F43B1">
        <w:t xml:space="preserve"> </w:t>
      </w:r>
      <w:r w:rsidRPr="000F43B1">
        <w:t>citizens.  We believe that this makes sense for students traveling overseas on CAE-funded study abroad trips.  Is this proscription meant to include faculty members who are not U.S. citizens but who are supporting the academic objectives of the program and who would benefit from faculty development opportunities?</w:t>
      </w:r>
    </w:p>
    <w:p w:rsidR="00DD35E5" w:rsidRPr="000F43B1" w:rsidRDefault="00DD35E5">
      <w:pPr>
        <w:rPr>
          <w:color w:val="0070C0"/>
        </w:rPr>
      </w:pPr>
      <w:r w:rsidRPr="000F43B1">
        <w:rPr>
          <w:color w:val="0070C0"/>
        </w:rPr>
        <w:t>A.1.:  No, it does not apply to faculty members.</w:t>
      </w:r>
    </w:p>
    <w:p w:rsidR="00DD35E5" w:rsidRPr="000F43B1" w:rsidRDefault="00DD35E5">
      <w:r w:rsidRPr="000F43B1">
        <w:t xml:space="preserve">Q.2.: The Excellent rating under evaluation criterion </w:t>
      </w:r>
      <w:proofErr w:type="gramStart"/>
      <w:r w:rsidRPr="000F43B1">
        <w:t>A</w:t>
      </w:r>
      <w:proofErr w:type="gramEnd"/>
      <w:r w:rsidRPr="000F43B1">
        <w:t xml:space="preserve"> on page 27 says that the proposal must “include at least one major, minor, or certificate program in intelligence or national security studies; the lat</w:t>
      </w:r>
      <w:r w:rsidR="00E537BE" w:rsidRPr="000F43B1">
        <w:t>ter is to be in concert</w:t>
      </w:r>
      <w:r w:rsidRPr="000F43B1">
        <w:t xml:space="preserve"> with a desired major such as STEM or language.”  We are unclear what this means.  Does the term “latter” refer to the certificate program or national security studies?  Either way, what does “to be in concert with a desired major such as STEM or language” mean”?  Are STEM and language but examples?  Or </w:t>
      </w:r>
      <w:proofErr w:type="gramStart"/>
      <w:r w:rsidRPr="000F43B1">
        <w:t>are</w:t>
      </w:r>
      <w:proofErr w:type="gramEnd"/>
      <w:r w:rsidRPr="000F43B1">
        <w:t>, for example, History, or Political Science considered a “desired major”? Perhaps an example of what you intend would help.</w:t>
      </w:r>
    </w:p>
    <w:p w:rsidR="00DD35E5" w:rsidRPr="000F43B1" w:rsidRDefault="00DD35E5" w:rsidP="00844899">
      <w:pPr>
        <w:rPr>
          <w:color w:val="0070C0"/>
        </w:rPr>
      </w:pPr>
      <w:r w:rsidRPr="000F43B1">
        <w:rPr>
          <w:color w:val="0070C0"/>
        </w:rPr>
        <w:t>A.2.:</w:t>
      </w:r>
      <w:r w:rsidR="00847ED8" w:rsidRPr="000F43B1">
        <w:rPr>
          <w:color w:val="0070C0"/>
        </w:rPr>
        <w:t xml:space="preserve"> The term “latter” refers to “certificate program”.  “STEM or </w:t>
      </w:r>
      <w:r w:rsidR="00A16E97" w:rsidRPr="000F43B1">
        <w:rPr>
          <w:color w:val="0070C0"/>
        </w:rPr>
        <w:t>language” represen</w:t>
      </w:r>
      <w:r w:rsidR="00E95563" w:rsidRPr="000F43B1">
        <w:rPr>
          <w:color w:val="0070C0"/>
        </w:rPr>
        <w:t>ta</w:t>
      </w:r>
      <w:r w:rsidR="00A16E97" w:rsidRPr="000F43B1">
        <w:rPr>
          <w:color w:val="0070C0"/>
        </w:rPr>
        <w:t>t</w:t>
      </w:r>
      <w:r w:rsidR="00844899" w:rsidRPr="000F43B1">
        <w:rPr>
          <w:color w:val="0070C0"/>
        </w:rPr>
        <w:t>ive</w:t>
      </w:r>
      <w:r w:rsidR="00847ED8" w:rsidRPr="000F43B1">
        <w:rPr>
          <w:color w:val="0070C0"/>
        </w:rPr>
        <w:t xml:space="preserve"> examples; History or Political Science </w:t>
      </w:r>
      <w:r w:rsidR="00844899" w:rsidRPr="000F43B1">
        <w:rPr>
          <w:color w:val="0070C0"/>
        </w:rPr>
        <w:t>is</w:t>
      </w:r>
      <w:r w:rsidR="00847ED8" w:rsidRPr="000F43B1">
        <w:rPr>
          <w:color w:val="0070C0"/>
        </w:rPr>
        <w:t xml:space="preserve"> considered ‘desired majors’.  </w:t>
      </w:r>
    </w:p>
    <w:p w:rsidR="00E537BE" w:rsidRPr="000F43B1" w:rsidRDefault="00E537BE">
      <w:r w:rsidRPr="000F43B1">
        <w:t>Q.3.: What is a “knowledge-based plan” to support faculty research and professional development as found in evaluation criterion D on page 27.</w:t>
      </w:r>
    </w:p>
    <w:p w:rsidR="00E537BE" w:rsidRPr="000F43B1" w:rsidRDefault="00E537BE" w:rsidP="00C64D86">
      <w:pPr>
        <w:rPr>
          <w:color w:val="0070C0"/>
        </w:rPr>
      </w:pPr>
      <w:r w:rsidRPr="000F43B1">
        <w:rPr>
          <w:color w:val="0070C0"/>
        </w:rPr>
        <w:t xml:space="preserve">A.3.: </w:t>
      </w:r>
      <w:r w:rsidR="00C64D86" w:rsidRPr="000F43B1">
        <w:rPr>
          <w:color w:val="0070C0"/>
        </w:rPr>
        <w:t xml:space="preserve"> A plan which ties topical knowledge acquisition to funding requests.  For example, requesting funding for instructors to attend intelligence conferences or courses. </w:t>
      </w:r>
    </w:p>
    <w:p w:rsidR="00E537BE" w:rsidRPr="000F43B1" w:rsidRDefault="00E537BE">
      <w:r w:rsidRPr="000F43B1">
        <w:t xml:space="preserve">Q.4.: How is a consortium scored in evaluation criterion H (page 29) if some of its schools, but not all, are minority-serving institutions?  </w:t>
      </w:r>
    </w:p>
    <w:p w:rsidR="00E537BE" w:rsidRPr="000F43B1" w:rsidRDefault="00E537BE">
      <w:pPr>
        <w:rPr>
          <w:color w:val="0070C0"/>
        </w:rPr>
      </w:pPr>
      <w:r w:rsidRPr="000F43B1">
        <w:rPr>
          <w:color w:val="0070C0"/>
        </w:rPr>
        <w:t>A.4.:  The mean average of all consortium schools</w:t>
      </w:r>
      <w:r w:rsidR="00E75C64" w:rsidRPr="000F43B1">
        <w:rPr>
          <w:color w:val="0070C0"/>
        </w:rPr>
        <w:t>’</w:t>
      </w:r>
      <w:r w:rsidRPr="000F43B1">
        <w:rPr>
          <w:color w:val="0070C0"/>
        </w:rPr>
        <w:t xml:space="preserve"> diversity statistics will be used.</w:t>
      </w:r>
    </w:p>
    <w:p w:rsidR="00E537BE" w:rsidRPr="000F43B1" w:rsidRDefault="00E537BE">
      <w:r w:rsidRPr="000F43B1">
        <w:t>Q.5.: Are there any limitations or requirements on what fraction of the funding a consortium’s lead school must consume?</w:t>
      </w:r>
    </w:p>
    <w:p w:rsidR="00E537BE" w:rsidRPr="000F43B1" w:rsidRDefault="00E537BE">
      <w:pPr>
        <w:rPr>
          <w:color w:val="0070C0"/>
        </w:rPr>
      </w:pPr>
      <w:r w:rsidRPr="000F43B1">
        <w:rPr>
          <w:color w:val="0070C0"/>
        </w:rPr>
        <w:t>A. 5.  No.</w:t>
      </w:r>
    </w:p>
    <w:p w:rsidR="00DD07FF" w:rsidRPr="000F43B1" w:rsidRDefault="00DD07FF" w:rsidP="006B4830">
      <w:pPr>
        <w:pStyle w:val="PlainText"/>
        <w:rPr>
          <w:rFonts w:ascii="Calibri" w:hAnsi="Calibri"/>
          <w:sz w:val="22"/>
          <w:szCs w:val="22"/>
        </w:rPr>
      </w:pPr>
      <w:r w:rsidRPr="000F43B1">
        <w:rPr>
          <w:rFonts w:ascii="Calibri" w:hAnsi="Calibri"/>
          <w:sz w:val="22"/>
          <w:szCs w:val="22"/>
        </w:rPr>
        <w:t>Q.6.</w:t>
      </w:r>
      <w:r w:rsidR="003B3E6E" w:rsidRPr="000F43B1">
        <w:rPr>
          <w:rFonts w:ascii="Calibri" w:hAnsi="Calibri"/>
          <w:sz w:val="22"/>
          <w:szCs w:val="22"/>
        </w:rPr>
        <w:t>:</w:t>
      </w:r>
      <w:r w:rsidRPr="000F43B1">
        <w:rPr>
          <w:rFonts w:ascii="Calibri" w:hAnsi="Calibri"/>
          <w:sz w:val="22"/>
          <w:szCs w:val="22"/>
        </w:rPr>
        <w:t xml:space="preserve"> Is there a limit to the number of applications you will accept from a single institution?  In other words, does my university need to have an internal competition to identify the one proposal which goes forward?  I did not see this stated in the RFP, but wanted to confirm.</w:t>
      </w:r>
    </w:p>
    <w:p w:rsidR="00DD07FF" w:rsidRPr="000F43B1" w:rsidRDefault="00DD07FF" w:rsidP="00DD07FF">
      <w:pPr>
        <w:pStyle w:val="PlainText"/>
        <w:rPr>
          <w:rFonts w:ascii="Calibri" w:hAnsi="Calibri"/>
          <w:sz w:val="22"/>
          <w:szCs w:val="22"/>
        </w:rPr>
      </w:pPr>
    </w:p>
    <w:p w:rsidR="00E537BE" w:rsidRPr="000F43B1" w:rsidRDefault="00E537BE" w:rsidP="00844899">
      <w:pPr>
        <w:rPr>
          <w:color w:val="0070C0"/>
        </w:rPr>
      </w:pPr>
      <w:r w:rsidRPr="000F43B1">
        <w:rPr>
          <w:color w:val="0070C0"/>
        </w:rPr>
        <w:t xml:space="preserve">A. </w:t>
      </w:r>
      <w:proofErr w:type="gramStart"/>
      <w:r w:rsidRPr="000F43B1">
        <w:rPr>
          <w:color w:val="0070C0"/>
        </w:rPr>
        <w:t>6</w:t>
      </w:r>
      <w:r w:rsidR="006B4830" w:rsidRPr="000F43B1">
        <w:rPr>
          <w:color w:val="0070C0"/>
        </w:rPr>
        <w:t>.</w:t>
      </w:r>
      <w:r w:rsidRPr="000F43B1">
        <w:rPr>
          <w:color w:val="0070C0"/>
        </w:rPr>
        <w:t>:</w:t>
      </w:r>
      <w:proofErr w:type="gramEnd"/>
      <w:r w:rsidRPr="000F43B1">
        <w:rPr>
          <w:color w:val="0070C0"/>
        </w:rPr>
        <w:t xml:space="preserve">  A school may submit as many proposals as it chooses; but no more than one grant </w:t>
      </w:r>
      <w:r w:rsidR="00E75C64" w:rsidRPr="000F43B1">
        <w:rPr>
          <w:color w:val="0070C0"/>
        </w:rPr>
        <w:t>per school will be awarded</w:t>
      </w:r>
      <w:r w:rsidR="00844899" w:rsidRPr="000F43B1">
        <w:rPr>
          <w:color w:val="0070C0"/>
        </w:rPr>
        <w:t>.</w:t>
      </w:r>
    </w:p>
    <w:p w:rsidR="00E75C64" w:rsidRPr="000F43B1" w:rsidRDefault="00E75C64" w:rsidP="00E75C64">
      <w:r w:rsidRPr="000F43B1">
        <w:t>Q.7.:  What invoice submission and payment system is used by this grant program?</w:t>
      </w:r>
    </w:p>
    <w:p w:rsidR="00FA217C" w:rsidRPr="000F43B1" w:rsidRDefault="00E75C64" w:rsidP="00FA217C">
      <w:pPr>
        <w:rPr>
          <w:color w:val="0070C0"/>
        </w:rPr>
      </w:pPr>
      <w:r w:rsidRPr="000F43B1">
        <w:rPr>
          <w:color w:val="0070C0"/>
        </w:rPr>
        <w:t xml:space="preserve">A.7.:  The </w:t>
      </w:r>
      <w:r w:rsidR="009F29E6" w:rsidRPr="000F43B1">
        <w:rPr>
          <w:color w:val="0070C0"/>
        </w:rPr>
        <w:t xml:space="preserve">Maryland Procurement Office </w:t>
      </w:r>
      <w:r w:rsidRPr="000F43B1">
        <w:rPr>
          <w:color w:val="0070C0"/>
        </w:rPr>
        <w:t xml:space="preserve">is the invoice portal for payments from the Defense Intelligence Agency.  </w:t>
      </w:r>
      <w:r w:rsidR="009F29E6" w:rsidRPr="000F43B1">
        <w:rPr>
          <w:color w:val="0070C0"/>
        </w:rPr>
        <w:t xml:space="preserve">Access is on a VPN that requires PKI certified signature to submit invoices. </w:t>
      </w:r>
      <w:r w:rsidR="00FA217C" w:rsidRPr="000F43B1">
        <w:rPr>
          <w:color w:val="0070C0"/>
        </w:rPr>
        <w:t xml:space="preserve">A DoD IECA PKI Certificate is </w:t>
      </w:r>
      <w:r w:rsidR="00FA217C" w:rsidRPr="000F43B1">
        <w:rPr>
          <w:color w:val="0070C0"/>
        </w:rPr>
        <w:lastRenderedPageBreak/>
        <w:t xml:space="preserve">required to access the website. PKI certificates are used both to identify web clients - like presenting a driver's license - and to encrypt user sessions and emails so that private business stays private.  </w:t>
      </w:r>
    </w:p>
    <w:p w:rsidR="00FA217C" w:rsidRPr="000F43B1" w:rsidRDefault="00FA217C" w:rsidP="00FA217C">
      <w:pPr>
        <w:rPr>
          <w:color w:val="0070C0"/>
        </w:rPr>
      </w:pPr>
      <w:r w:rsidRPr="000F43B1">
        <w:rPr>
          <w:color w:val="0070C0"/>
        </w:rPr>
        <w:t xml:space="preserve">The </w:t>
      </w:r>
      <w:proofErr w:type="gramStart"/>
      <w:r w:rsidRPr="000F43B1">
        <w:rPr>
          <w:color w:val="0070C0"/>
        </w:rPr>
        <w:t>DoD</w:t>
      </w:r>
      <w:proofErr w:type="gramEnd"/>
      <w:r w:rsidRPr="000F43B1">
        <w:rPr>
          <w:color w:val="0070C0"/>
        </w:rPr>
        <w:t xml:space="preserve"> has established the External Certification Authority (ECA) program to support the issuance of DoD-approved certificates to industry partners and other external entities and organizations. The ECA program is designed to provide the mechanism for these entities to securely communicate with the </w:t>
      </w:r>
      <w:proofErr w:type="gramStart"/>
      <w:r w:rsidRPr="000F43B1">
        <w:rPr>
          <w:color w:val="0070C0"/>
        </w:rPr>
        <w:t>DoD</w:t>
      </w:r>
      <w:proofErr w:type="gramEnd"/>
      <w:r w:rsidRPr="000F43B1">
        <w:rPr>
          <w:color w:val="0070C0"/>
        </w:rPr>
        <w:t xml:space="preserve"> and authenticate to DoD Information Systems. </w:t>
      </w:r>
    </w:p>
    <w:p w:rsidR="00FA217C" w:rsidRPr="000F43B1" w:rsidRDefault="00FA217C" w:rsidP="00FA217C">
      <w:pPr>
        <w:rPr>
          <w:color w:val="0070C0"/>
        </w:rPr>
      </w:pPr>
      <w:r w:rsidRPr="000F43B1">
        <w:rPr>
          <w:b/>
          <w:bCs/>
          <w:color w:val="0070C0"/>
        </w:rPr>
        <w:t>ECA vendors that have been approved:</w:t>
      </w:r>
    </w:p>
    <w:p w:rsidR="00FA217C" w:rsidRPr="000F43B1" w:rsidRDefault="00FA217C" w:rsidP="006222D7">
      <w:pPr>
        <w:numPr>
          <w:ilvl w:val="0"/>
          <w:numId w:val="1"/>
        </w:numPr>
        <w:tabs>
          <w:tab w:val="clear" w:pos="720"/>
        </w:tabs>
        <w:ind w:left="360"/>
        <w:rPr>
          <w:color w:val="0070C0"/>
        </w:rPr>
      </w:pPr>
      <w:r w:rsidRPr="000F43B1">
        <w:rPr>
          <w:color w:val="0070C0"/>
        </w:rPr>
        <w:t xml:space="preserve">Operational Research Consultants, Inc. (ORC) at </w:t>
      </w:r>
      <w:hyperlink r:id="rId8" w:history="1">
        <w:r w:rsidRPr="000F43B1">
          <w:rPr>
            <w:rStyle w:val="Hyperlink"/>
          </w:rPr>
          <w:t>http://eca.orc.com</w:t>
        </w:r>
      </w:hyperlink>
      <w:r w:rsidRPr="000F43B1">
        <w:rPr>
          <w:color w:val="0070C0"/>
        </w:rPr>
        <w:t xml:space="preserve"> for </w:t>
      </w:r>
      <w:r w:rsidR="0085722D" w:rsidRPr="000F43B1">
        <w:rPr>
          <w:color w:val="0070C0"/>
        </w:rPr>
        <w:t xml:space="preserve">information </w:t>
      </w:r>
      <w:r w:rsidRPr="000F43B1">
        <w:rPr>
          <w:color w:val="0070C0"/>
        </w:rPr>
        <w:t xml:space="preserve">and pricing. </w:t>
      </w:r>
    </w:p>
    <w:p w:rsidR="00FA217C" w:rsidRPr="000F43B1" w:rsidRDefault="00FA217C" w:rsidP="006222D7">
      <w:pPr>
        <w:numPr>
          <w:ilvl w:val="0"/>
          <w:numId w:val="1"/>
        </w:numPr>
        <w:tabs>
          <w:tab w:val="clear" w:pos="720"/>
        </w:tabs>
        <w:ind w:left="360"/>
        <w:rPr>
          <w:color w:val="0070C0"/>
        </w:rPr>
      </w:pPr>
      <w:r w:rsidRPr="000F43B1">
        <w:rPr>
          <w:color w:val="0070C0"/>
        </w:rPr>
        <w:t xml:space="preserve">VeriSign, Inc. at </w:t>
      </w:r>
      <w:hyperlink r:id="rId9" w:history="1">
        <w:r w:rsidRPr="000F43B1">
          <w:rPr>
            <w:rStyle w:val="Hyperlink"/>
          </w:rPr>
          <w:t>https://www.symantec.com/page.jsp?id=eca-certificates</w:t>
        </w:r>
      </w:hyperlink>
      <w:r w:rsidRPr="000F43B1">
        <w:rPr>
          <w:color w:val="0070C0"/>
        </w:rPr>
        <w:t xml:space="preserve"> for </w:t>
      </w:r>
      <w:r w:rsidR="0085722D" w:rsidRPr="000F43B1">
        <w:rPr>
          <w:color w:val="0070C0"/>
        </w:rPr>
        <w:t xml:space="preserve">information </w:t>
      </w:r>
      <w:r w:rsidRPr="000F43B1">
        <w:rPr>
          <w:color w:val="0070C0"/>
        </w:rPr>
        <w:t>and pricing.</w:t>
      </w:r>
    </w:p>
    <w:p w:rsidR="00FA217C" w:rsidRPr="000F43B1" w:rsidRDefault="00FA217C" w:rsidP="006222D7">
      <w:pPr>
        <w:numPr>
          <w:ilvl w:val="0"/>
          <w:numId w:val="1"/>
        </w:numPr>
        <w:tabs>
          <w:tab w:val="clear" w:pos="720"/>
        </w:tabs>
        <w:ind w:left="360"/>
        <w:rPr>
          <w:color w:val="0070C0"/>
        </w:rPr>
      </w:pPr>
      <w:r w:rsidRPr="000F43B1">
        <w:rPr>
          <w:color w:val="0070C0"/>
        </w:rPr>
        <w:t xml:space="preserve">IdenTrust, Inc. at </w:t>
      </w:r>
      <w:hyperlink r:id="rId10" w:history="1">
        <w:r w:rsidRPr="000F43B1">
          <w:rPr>
            <w:rStyle w:val="Hyperlink"/>
          </w:rPr>
          <w:t>http://www.identrust.com/certificates/eca/index.html</w:t>
        </w:r>
      </w:hyperlink>
      <w:r w:rsidRPr="000F43B1">
        <w:rPr>
          <w:color w:val="0070C0"/>
        </w:rPr>
        <w:t xml:space="preserve"> for </w:t>
      </w:r>
      <w:r w:rsidR="0085722D" w:rsidRPr="000F43B1">
        <w:rPr>
          <w:color w:val="0070C0"/>
        </w:rPr>
        <w:t xml:space="preserve">information </w:t>
      </w:r>
      <w:r w:rsidRPr="000F43B1">
        <w:rPr>
          <w:color w:val="0070C0"/>
        </w:rPr>
        <w:t>and pricing.</w:t>
      </w:r>
    </w:p>
    <w:p w:rsidR="001D1E70" w:rsidRPr="000F43B1" w:rsidRDefault="00E75C64" w:rsidP="00FA217C">
      <w:pPr>
        <w:rPr>
          <w:color w:val="0070C0"/>
        </w:rPr>
      </w:pPr>
      <w:r w:rsidRPr="000F43B1">
        <w:rPr>
          <w:color w:val="0070C0"/>
        </w:rPr>
        <w:t>Specific instructions on how to access this portal are given in the Assistance Agreement.</w:t>
      </w:r>
      <w:r w:rsidR="001D1E70" w:rsidRPr="000F43B1">
        <w:rPr>
          <w:color w:val="0070C0"/>
        </w:rPr>
        <w:t xml:space="preserve"> This information is for pricing purposes, as there is a cost to acquiring a PKI certificate.  </w:t>
      </w:r>
    </w:p>
    <w:p w:rsidR="00E75C64" w:rsidRPr="000F43B1" w:rsidRDefault="001D1E70" w:rsidP="00844899">
      <w:pPr>
        <w:rPr>
          <w:color w:val="0070C0"/>
        </w:rPr>
      </w:pPr>
      <w:r w:rsidRPr="000F43B1">
        <w:rPr>
          <w:color w:val="0070C0"/>
        </w:rPr>
        <w:t xml:space="preserve">In the event the offeror already has a PKI with one of the above sources, that cost shall be applied as a shared amount as it is being applied </w:t>
      </w:r>
      <w:r w:rsidR="00844899" w:rsidRPr="000F43B1">
        <w:rPr>
          <w:color w:val="0070C0"/>
        </w:rPr>
        <w:t>over</w:t>
      </w:r>
      <w:r w:rsidRPr="000F43B1">
        <w:rPr>
          <w:color w:val="0070C0"/>
        </w:rPr>
        <w:t xml:space="preserve"> other awards.</w:t>
      </w:r>
    </w:p>
    <w:p w:rsidR="006A690E" w:rsidRPr="000F43B1" w:rsidRDefault="006A690E" w:rsidP="006A690E">
      <w:r w:rsidRPr="000F43B1">
        <w:t>Q.8.:  Will a revised Solicitation to the BAA be issued in the event there are changes?</w:t>
      </w:r>
    </w:p>
    <w:p w:rsidR="006A690E" w:rsidRPr="000F43B1" w:rsidRDefault="006A690E" w:rsidP="002A3832">
      <w:pPr>
        <w:rPr>
          <w:color w:val="0070C0"/>
        </w:rPr>
      </w:pPr>
      <w:r w:rsidRPr="000F43B1">
        <w:rPr>
          <w:color w:val="0070C0"/>
        </w:rPr>
        <w:t xml:space="preserve">A.8.:  The Government </w:t>
      </w:r>
      <w:r w:rsidR="002A3832" w:rsidRPr="000F43B1">
        <w:rPr>
          <w:color w:val="0070C0"/>
        </w:rPr>
        <w:t>issued</w:t>
      </w:r>
      <w:r w:rsidRPr="000F43B1">
        <w:rPr>
          <w:color w:val="0070C0"/>
        </w:rPr>
        <w:t xml:space="preserve"> a revised </w:t>
      </w:r>
      <w:r w:rsidR="002A3832" w:rsidRPr="000F43B1">
        <w:rPr>
          <w:color w:val="0070C0"/>
        </w:rPr>
        <w:t>solicitation as</w:t>
      </w:r>
      <w:r w:rsidR="00AF0D6B" w:rsidRPr="000F43B1">
        <w:rPr>
          <w:color w:val="0070C0"/>
        </w:rPr>
        <w:t xml:space="preserve"> HHM402-12-BAA-243</w:t>
      </w:r>
      <w:r w:rsidR="002A3832" w:rsidRPr="000F43B1">
        <w:rPr>
          <w:color w:val="0070C0"/>
        </w:rPr>
        <w:t>:</w:t>
      </w:r>
      <w:r w:rsidR="00A16E97" w:rsidRPr="000F43B1">
        <w:rPr>
          <w:color w:val="0070C0"/>
        </w:rPr>
        <w:t xml:space="preserve"> Modification</w:t>
      </w:r>
      <w:r w:rsidR="00AF0D6B" w:rsidRPr="000F43B1">
        <w:rPr>
          <w:color w:val="0070C0"/>
        </w:rPr>
        <w:t xml:space="preserve">-01 </w:t>
      </w:r>
      <w:r w:rsidR="00A16E97" w:rsidRPr="000F43B1">
        <w:rPr>
          <w:color w:val="0070C0"/>
        </w:rPr>
        <w:t xml:space="preserve">that supersedes the original BAA HHM402-12-BAA-243 </w:t>
      </w:r>
      <w:r w:rsidRPr="000F43B1">
        <w:rPr>
          <w:color w:val="0070C0"/>
        </w:rPr>
        <w:t xml:space="preserve">to reflect </w:t>
      </w:r>
      <w:r w:rsidR="006F0D7D" w:rsidRPr="000F43B1">
        <w:rPr>
          <w:b/>
          <w:bCs/>
          <w:color w:val="0070C0"/>
          <w:u w:val="single"/>
        </w:rPr>
        <w:t>at a minimum</w:t>
      </w:r>
      <w:r w:rsidR="006F0D7D" w:rsidRPr="000F43B1">
        <w:rPr>
          <w:color w:val="0070C0"/>
        </w:rPr>
        <w:t xml:space="preserve"> </w:t>
      </w:r>
      <w:r w:rsidRPr="000F43B1">
        <w:rPr>
          <w:color w:val="0070C0"/>
        </w:rPr>
        <w:t>changes in the following:</w:t>
      </w:r>
    </w:p>
    <w:p w:rsidR="006A690E" w:rsidRPr="000F43B1" w:rsidRDefault="006A690E" w:rsidP="00EA717D">
      <w:pPr>
        <w:numPr>
          <w:ilvl w:val="0"/>
          <w:numId w:val="2"/>
        </w:numPr>
        <w:rPr>
          <w:color w:val="0070C0"/>
        </w:rPr>
      </w:pPr>
      <w:r w:rsidRPr="000F43B1">
        <w:rPr>
          <w:color w:val="0070C0"/>
        </w:rPr>
        <w:t>Strik</w:t>
      </w:r>
      <w:r w:rsidR="00EA717D" w:rsidRPr="000F43B1">
        <w:rPr>
          <w:color w:val="0070C0"/>
        </w:rPr>
        <w:t>ing</w:t>
      </w:r>
      <w:r w:rsidRPr="000F43B1">
        <w:rPr>
          <w:color w:val="0070C0"/>
        </w:rPr>
        <w:t xml:space="preserve"> </w:t>
      </w:r>
      <w:r w:rsidR="004A01B2" w:rsidRPr="000F43B1">
        <w:rPr>
          <w:color w:val="0070C0"/>
        </w:rPr>
        <w:t xml:space="preserve">some </w:t>
      </w:r>
      <w:r w:rsidRPr="000F43B1">
        <w:rPr>
          <w:color w:val="0070C0"/>
        </w:rPr>
        <w:t>language on original page 11 ……</w:t>
      </w:r>
      <w:r w:rsidR="00EA717D" w:rsidRPr="000F43B1">
        <w:rPr>
          <w:color w:val="0070C0"/>
        </w:rPr>
        <w:t>under</w:t>
      </w:r>
      <w:r w:rsidR="004A01B2" w:rsidRPr="000F43B1">
        <w:rPr>
          <w:color w:val="0070C0"/>
        </w:rPr>
        <w:t>…</w:t>
      </w:r>
      <w:r w:rsidR="00EA717D" w:rsidRPr="000F43B1">
        <w:rPr>
          <w:color w:val="0070C0"/>
        </w:rPr>
        <w:t xml:space="preserve"> </w:t>
      </w:r>
      <w:r w:rsidRPr="000F43B1">
        <w:rPr>
          <w:color w:val="0070C0"/>
        </w:rPr>
        <w:t>see Draft Uniform Guide.</w:t>
      </w:r>
    </w:p>
    <w:p w:rsidR="006A690E" w:rsidRPr="000F43B1" w:rsidRDefault="006A690E" w:rsidP="004A01B2">
      <w:pPr>
        <w:numPr>
          <w:ilvl w:val="0"/>
          <w:numId w:val="2"/>
        </w:numPr>
        <w:rPr>
          <w:color w:val="0070C0"/>
        </w:rPr>
      </w:pPr>
      <w:r w:rsidRPr="000F43B1">
        <w:rPr>
          <w:color w:val="0070C0"/>
        </w:rPr>
        <w:t>Delete certification on original page 31</w:t>
      </w:r>
      <w:r w:rsidR="00EA717D" w:rsidRPr="000F43B1">
        <w:rPr>
          <w:color w:val="0070C0"/>
        </w:rPr>
        <w:t xml:space="preserve"> </w:t>
      </w:r>
      <w:r w:rsidR="004A01B2" w:rsidRPr="000F43B1">
        <w:rPr>
          <w:color w:val="0070C0"/>
        </w:rPr>
        <w:t>is now replaced</w:t>
      </w:r>
      <w:r w:rsidR="00EA717D" w:rsidRPr="000F43B1">
        <w:rPr>
          <w:color w:val="0070C0"/>
        </w:rPr>
        <w:t xml:space="preserve"> with “Deleted – </w:t>
      </w:r>
      <w:r w:rsidR="004A01B2" w:rsidRPr="000F43B1">
        <w:rPr>
          <w:color w:val="0070C0"/>
        </w:rPr>
        <w:t xml:space="preserve">Page </w:t>
      </w:r>
      <w:r w:rsidR="00EA717D" w:rsidRPr="000F43B1">
        <w:rPr>
          <w:color w:val="0070C0"/>
        </w:rPr>
        <w:t>Intentionally Left Blank”</w:t>
      </w:r>
    </w:p>
    <w:p w:rsidR="006A690E" w:rsidRPr="000F43B1" w:rsidRDefault="006A690E" w:rsidP="006A690E">
      <w:pPr>
        <w:numPr>
          <w:ilvl w:val="0"/>
          <w:numId w:val="2"/>
        </w:numPr>
        <w:rPr>
          <w:color w:val="0070C0"/>
        </w:rPr>
      </w:pPr>
      <w:r w:rsidRPr="000F43B1">
        <w:rPr>
          <w:color w:val="0070C0"/>
        </w:rPr>
        <w:t>Delete item “I” from Section 8 Merit Evaluation table on original page 29</w:t>
      </w:r>
    </w:p>
    <w:p w:rsidR="006A690E" w:rsidRPr="000F43B1" w:rsidRDefault="006A690E" w:rsidP="006A690E">
      <w:pPr>
        <w:numPr>
          <w:ilvl w:val="0"/>
          <w:numId w:val="2"/>
        </w:numPr>
        <w:rPr>
          <w:color w:val="0070C0"/>
        </w:rPr>
      </w:pPr>
      <w:r w:rsidRPr="000F43B1">
        <w:rPr>
          <w:color w:val="0070C0"/>
        </w:rPr>
        <w:t>Delete reference paragraph to item “I” on original page 28</w:t>
      </w:r>
    </w:p>
    <w:p w:rsidR="002A3832" w:rsidRPr="000F43B1" w:rsidRDefault="002A3832" w:rsidP="002A3832">
      <w:pPr>
        <w:numPr>
          <w:ilvl w:val="0"/>
          <w:numId w:val="2"/>
        </w:numPr>
        <w:rPr>
          <w:color w:val="0070C0"/>
        </w:rPr>
      </w:pPr>
      <w:r w:rsidRPr="000F43B1">
        <w:rPr>
          <w:color w:val="0070C0"/>
        </w:rPr>
        <w:t>Changed table B from 10 to 15% on Modification HHM402-14-BAA-243: Modification-01;  pg 26</w:t>
      </w:r>
    </w:p>
    <w:p w:rsidR="002A3832" w:rsidRPr="000F43B1" w:rsidRDefault="002A3832" w:rsidP="002A3832">
      <w:pPr>
        <w:numPr>
          <w:ilvl w:val="0"/>
          <w:numId w:val="2"/>
        </w:numPr>
        <w:rPr>
          <w:color w:val="17365D" w:themeColor="text2" w:themeShade="BF"/>
        </w:rPr>
      </w:pPr>
      <w:r w:rsidRPr="000F43B1">
        <w:rPr>
          <w:color w:val="0070C0"/>
        </w:rPr>
        <w:t>Changed table D from 10 to 15%  on Modification HHM402-14-BAA-243: Modification-01;  pg 27</w:t>
      </w:r>
    </w:p>
    <w:p w:rsidR="00FA217C" w:rsidRPr="000F43B1" w:rsidRDefault="00BE73DC" w:rsidP="005B11CF">
      <w:pPr>
        <w:rPr>
          <w:b/>
          <w:bCs/>
          <w:color w:val="FF0000"/>
          <w:u w:val="single"/>
        </w:rPr>
      </w:pPr>
      <w:r w:rsidRPr="000F43B1">
        <w:rPr>
          <w:b/>
          <w:bCs/>
          <w:color w:val="FF0000"/>
          <w:u w:val="single"/>
        </w:rPr>
        <w:t>****IMPORTANT****ALL</w:t>
      </w:r>
      <w:r w:rsidR="00A16E97" w:rsidRPr="000F43B1">
        <w:rPr>
          <w:b/>
          <w:bCs/>
          <w:color w:val="FF0000"/>
          <w:u w:val="single"/>
        </w:rPr>
        <w:t xml:space="preserve"> PARTIES WILL RESPOND </w:t>
      </w:r>
      <w:r w:rsidR="005B11CF" w:rsidRPr="000F43B1">
        <w:rPr>
          <w:b/>
          <w:bCs/>
          <w:color w:val="FF0000"/>
          <w:u w:val="single"/>
        </w:rPr>
        <w:t xml:space="preserve">AND ADDRESS THE REQUIREMENTS AS STIPULATED IN </w:t>
      </w:r>
      <w:r w:rsidR="00A16E97" w:rsidRPr="000F43B1">
        <w:rPr>
          <w:b/>
          <w:bCs/>
          <w:color w:val="FF0000"/>
          <w:u w:val="single"/>
        </w:rPr>
        <w:t>HHM402-14-BAA-243</w:t>
      </w:r>
      <w:r w:rsidR="002A3832" w:rsidRPr="000F43B1">
        <w:rPr>
          <w:b/>
          <w:bCs/>
          <w:color w:val="FF0000"/>
          <w:u w:val="single"/>
        </w:rPr>
        <w:t>:</w:t>
      </w:r>
      <w:r w:rsidR="00A16E97" w:rsidRPr="000F43B1">
        <w:rPr>
          <w:b/>
          <w:bCs/>
          <w:color w:val="FF0000"/>
          <w:u w:val="single"/>
        </w:rPr>
        <w:t xml:space="preserve"> MODIFICATION-01.</w:t>
      </w:r>
    </w:p>
    <w:p w:rsidR="00E7393C" w:rsidRPr="000F43B1" w:rsidRDefault="00E7393C" w:rsidP="00E7393C">
      <w:pPr>
        <w:pStyle w:val="PlainText"/>
        <w:rPr>
          <w:rFonts w:ascii="Calibri" w:hAnsi="Calibri"/>
          <w:sz w:val="22"/>
          <w:szCs w:val="22"/>
        </w:rPr>
      </w:pPr>
      <w:r w:rsidRPr="000F43B1">
        <w:rPr>
          <w:rFonts w:ascii="Calibri" w:hAnsi="Calibri"/>
          <w:sz w:val="22"/>
          <w:szCs w:val="22"/>
        </w:rPr>
        <w:t>Q.9.: Can you please clarify if there is a limit on the indirect costs for #HHM402-14-BAA-243?  The BAA states rates "shall be proposed in accordance with the university’s most recent negotiated rate agreement."  The Defense Intelligence Agency Grants Procedure Manual Version 1.3 dated August 2013 states F&amp;A costs must not exceed twenty-three point five (23.5) percent of the total of the grant."</w:t>
      </w:r>
    </w:p>
    <w:p w:rsidR="00E7393C" w:rsidRPr="000F43B1" w:rsidRDefault="00E7393C" w:rsidP="00E7393C">
      <w:pPr>
        <w:pStyle w:val="PlainText"/>
        <w:rPr>
          <w:rFonts w:ascii="Calibri" w:hAnsi="Calibri"/>
          <w:sz w:val="22"/>
          <w:szCs w:val="22"/>
        </w:rPr>
      </w:pPr>
    </w:p>
    <w:p w:rsidR="00E7393C" w:rsidRPr="000F43B1" w:rsidRDefault="00E7393C" w:rsidP="00E7393C">
      <w:pPr>
        <w:pStyle w:val="PlainText"/>
        <w:rPr>
          <w:rFonts w:ascii="Calibri" w:hAnsi="Calibri"/>
          <w:color w:val="0070C0"/>
          <w:sz w:val="22"/>
          <w:szCs w:val="22"/>
        </w:rPr>
      </w:pPr>
      <w:r w:rsidRPr="000F43B1">
        <w:rPr>
          <w:rFonts w:ascii="Calibri" w:hAnsi="Calibri"/>
          <w:color w:val="0070C0"/>
          <w:sz w:val="22"/>
          <w:szCs w:val="22"/>
        </w:rPr>
        <w:lastRenderedPageBreak/>
        <w:t>A.9.:  The language in the HHM402-14-BAA-243; Modification 01 is the correct</w:t>
      </w:r>
      <w:r w:rsidR="00F3359C" w:rsidRPr="000F43B1">
        <w:rPr>
          <w:rFonts w:ascii="Calibri" w:hAnsi="Calibri"/>
          <w:color w:val="0070C0"/>
          <w:sz w:val="22"/>
          <w:szCs w:val="22"/>
        </w:rPr>
        <w:t>ed</w:t>
      </w:r>
      <w:r w:rsidRPr="000F43B1">
        <w:rPr>
          <w:rFonts w:ascii="Calibri" w:hAnsi="Calibri"/>
          <w:color w:val="0070C0"/>
          <w:sz w:val="22"/>
          <w:szCs w:val="22"/>
        </w:rPr>
        <w:t xml:space="preserve"> language.  The Grants Procedure Manual is only for general reference and is superseded by the requirements of OMB as described in Circular A-21.</w:t>
      </w:r>
    </w:p>
    <w:p w:rsidR="00E7393C" w:rsidRPr="000F43B1" w:rsidRDefault="00E7393C" w:rsidP="00E7393C">
      <w:pPr>
        <w:pStyle w:val="PlainText"/>
        <w:rPr>
          <w:rFonts w:ascii="Calibri" w:hAnsi="Calibri"/>
          <w:sz w:val="22"/>
          <w:szCs w:val="22"/>
        </w:rPr>
      </w:pPr>
    </w:p>
    <w:p w:rsidR="00E7393C" w:rsidRPr="000F43B1" w:rsidRDefault="00E7393C" w:rsidP="00E7393C">
      <w:pPr>
        <w:pStyle w:val="PlainText"/>
        <w:rPr>
          <w:rFonts w:ascii="Calibri" w:hAnsi="Calibri"/>
          <w:sz w:val="22"/>
          <w:szCs w:val="22"/>
        </w:rPr>
      </w:pPr>
      <w:proofErr w:type="gramStart"/>
      <w:r w:rsidRPr="000F43B1">
        <w:rPr>
          <w:rFonts w:ascii="Calibri" w:hAnsi="Calibri"/>
          <w:sz w:val="22"/>
          <w:szCs w:val="22"/>
        </w:rPr>
        <w:t>Q.10.:</w:t>
      </w:r>
      <w:proofErr w:type="gramEnd"/>
      <w:r w:rsidRPr="000F43B1">
        <w:rPr>
          <w:rFonts w:ascii="Calibri" w:hAnsi="Calibri"/>
          <w:sz w:val="22"/>
          <w:szCs w:val="22"/>
        </w:rPr>
        <w:t xml:space="preserve"> We are in the process of completing a application for the IC CAE grant. I am new to this grant and I was wondering if there was a sample budget that you could provide me from a prior award.</w:t>
      </w:r>
    </w:p>
    <w:p w:rsidR="00E7393C" w:rsidRPr="000F43B1" w:rsidRDefault="00E7393C" w:rsidP="00E7393C">
      <w:pPr>
        <w:pStyle w:val="PlainText"/>
        <w:rPr>
          <w:rFonts w:ascii="Calibri" w:hAnsi="Calibri"/>
          <w:sz w:val="22"/>
          <w:szCs w:val="22"/>
        </w:rPr>
      </w:pPr>
    </w:p>
    <w:p w:rsidR="00E7393C" w:rsidRPr="000F43B1" w:rsidRDefault="00E7393C" w:rsidP="00433350">
      <w:pPr>
        <w:pStyle w:val="PlainText"/>
        <w:rPr>
          <w:rFonts w:ascii="Calibri" w:hAnsi="Calibri"/>
          <w:color w:val="0070C0"/>
          <w:sz w:val="22"/>
          <w:szCs w:val="22"/>
        </w:rPr>
      </w:pPr>
      <w:r w:rsidRPr="000F43B1">
        <w:rPr>
          <w:rFonts w:ascii="Calibri" w:hAnsi="Calibri"/>
          <w:color w:val="0070C0"/>
          <w:sz w:val="22"/>
          <w:szCs w:val="22"/>
        </w:rPr>
        <w:t xml:space="preserve">A.10: The instructions in the budget section are quite specific.  No sample budget will be provided.  Use the sample </w:t>
      </w:r>
      <w:r w:rsidR="00534303" w:rsidRPr="000F43B1">
        <w:rPr>
          <w:rFonts w:ascii="Calibri" w:hAnsi="Calibri"/>
          <w:color w:val="0070C0"/>
          <w:sz w:val="22"/>
          <w:szCs w:val="22"/>
        </w:rPr>
        <w:t xml:space="preserve">ATTACHMENT B </w:t>
      </w:r>
      <w:r w:rsidRPr="000F43B1">
        <w:rPr>
          <w:rFonts w:ascii="Calibri" w:hAnsi="Calibri"/>
          <w:color w:val="0070C0"/>
          <w:sz w:val="22"/>
          <w:szCs w:val="22"/>
        </w:rPr>
        <w:t>spreadsheet to document all cost elements associated with your grant submission.</w:t>
      </w:r>
      <w:r w:rsidR="00D91AAD" w:rsidRPr="000F43B1">
        <w:rPr>
          <w:rFonts w:ascii="Calibri" w:hAnsi="Calibri"/>
          <w:color w:val="0070C0"/>
          <w:sz w:val="22"/>
          <w:szCs w:val="22"/>
        </w:rPr>
        <w:t xml:space="preserve">  This spreadsheet allows for adding rows to represent identified direct and or indirect cost elements an offeror may propose.  A complete </w:t>
      </w:r>
      <w:r w:rsidR="001D6CEE" w:rsidRPr="000F43B1">
        <w:rPr>
          <w:rFonts w:ascii="Calibri" w:hAnsi="Calibri"/>
          <w:color w:val="0070C0"/>
          <w:sz w:val="22"/>
          <w:szCs w:val="22"/>
        </w:rPr>
        <w:t xml:space="preserve">and detailed </w:t>
      </w:r>
      <w:r w:rsidR="00D91AAD" w:rsidRPr="000F43B1">
        <w:rPr>
          <w:rFonts w:ascii="Calibri" w:hAnsi="Calibri"/>
          <w:color w:val="0070C0"/>
          <w:sz w:val="22"/>
          <w:szCs w:val="22"/>
        </w:rPr>
        <w:t xml:space="preserve">justification of each cost element shall be </w:t>
      </w:r>
      <w:r w:rsidR="001D6CEE" w:rsidRPr="000F43B1">
        <w:rPr>
          <w:rFonts w:ascii="Calibri" w:hAnsi="Calibri"/>
          <w:color w:val="0070C0"/>
          <w:sz w:val="22"/>
          <w:szCs w:val="22"/>
        </w:rPr>
        <w:t xml:space="preserve">provided </w:t>
      </w:r>
      <w:r w:rsidR="00D91AAD" w:rsidRPr="000F43B1">
        <w:rPr>
          <w:rFonts w:ascii="Calibri" w:hAnsi="Calibri"/>
          <w:color w:val="0070C0"/>
          <w:sz w:val="22"/>
          <w:szCs w:val="22"/>
        </w:rPr>
        <w:t xml:space="preserve">in </w:t>
      </w:r>
      <w:r w:rsidR="001D6CEE" w:rsidRPr="000F43B1">
        <w:rPr>
          <w:rFonts w:ascii="Calibri" w:hAnsi="Calibri"/>
          <w:color w:val="0070C0"/>
          <w:sz w:val="22"/>
          <w:szCs w:val="22"/>
        </w:rPr>
        <w:t>Volume III Budget to support subsections; a. through f. on revised pages 11 and 12 in HHM402-14-BAA-243; Modification-01</w:t>
      </w:r>
      <w:r w:rsidR="00433350" w:rsidRPr="000F43B1">
        <w:rPr>
          <w:rFonts w:ascii="Calibri" w:hAnsi="Calibri"/>
          <w:color w:val="0070C0"/>
          <w:sz w:val="22"/>
          <w:szCs w:val="22"/>
        </w:rPr>
        <w:t>; as p</w:t>
      </w:r>
      <w:r w:rsidR="001D6CEE" w:rsidRPr="000F43B1">
        <w:rPr>
          <w:rFonts w:ascii="Calibri" w:hAnsi="Calibri"/>
          <w:color w:val="0070C0"/>
          <w:sz w:val="22"/>
          <w:szCs w:val="22"/>
        </w:rPr>
        <w:t xml:space="preserve">osted on the Grants.gov web portal titled </w:t>
      </w:r>
      <w:r w:rsidR="001D6CEE" w:rsidRPr="000F43B1">
        <w:rPr>
          <w:rFonts w:ascii="Calibri" w:hAnsi="Calibri"/>
          <w:b/>
          <w:bCs/>
          <w:color w:val="0070C0"/>
          <w:sz w:val="22"/>
          <w:szCs w:val="22"/>
        </w:rPr>
        <w:t>Revised Full Announcement 1.</w:t>
      </w:r>
      <w:r w:rsidR="00F650C6" w:rsidRPr="000F43B1">
        <w:rPr>
          <w:rFonts w:ascii="Calibri" w:hAnsi="Calibri"/>
          <w:b/>
          <w:bCs/>
          <w:color w:val="0070C0"/>
          <w:sz w:val="22"/>
          <w:szCs w:val="22"/>
        </w:rPr>
        <w:t xml:space="preserve">  </w:t>
      </w:r>
      <w:r w:rsidR="00433350" w:rsidRPr="000F43B1">
        <w:rPr>
          <w:rFonts w:ascii="Calibri" w:hAnsi="Calibri"/>
          <w:color w:val="0070C0"/>
          <w:sz w:val="22"/>
          <w:szCs w:val="22"/>
        </w:rPr>
        <w:t>The remaining proposal reference sections listed in the spreadsheet G through L shall also have complete and detailed justification to support the offeror’s proposed numbers.</w:t>
      </w:r>
    </w:p>
    <w:p w:rsidR="00433350" w:rsidRPr="000F43B1" w:rsidRDefault="00433350" w:rsidP="00433350">
      <w:pPr>
        <w:pStyle w:val="PlainText"/>
        <w:rPr>
          <w:rFonts w:ascii="Calibri" w:hAnsi="Calibri"/>
          <w:sz w:val="22"/>
          <w:szCs w:val="22"/>
        </w:rPr>
      </w:pPr>
    </w:p>
    <w:p w:rsidR="00E7393C" w:rsidRPr="000F43B1" w:rsidRDefault="00E7393C" w:rsidP="00E7393C">
      <w:pPr>
        <w:pStyle w:val="PlainText"/>
        <w:rPr>
          <w:rFonts w:ascii="Calibri" w:hAnsi="Calibri"/>
          <w:sz w:val="22"/>
          <w:szCs w:val="22"/>
        </w:rPr>
      </w:pPr>
      <w:proofErr w:type="gramStart"/>
      <w:r w:rsidRPr="000F43B1">
        <w:rPr>
          <w:rFonts w:ascii="Calibri" w:hAnsi="Calibri"/>
          <w:sz w:val="22"/>
          <w:szCs w:val="22"/>
        </w:rPr>
        <w:t>Q.11.:</w:t>
      </w:r>
      <w:proofErr w:type="gramEnd"/>
      <w:r w:rsidRPr="000F43B1">
        <w:rPr>
          <w:rFonts w:ascii="Calibri" w:hAnsi="Calibri"/>
          <w:sz w:val="22"/>
          <w:szCs w:val="22"/>
        </w:rPr>
        <w:t xml:space="preserve"> Instructions to the user on section H. of the pricing sheet s indicates that F &amp; A cannot be taken out the first $25,000 of sub-awards. Our office of sponsored research tells us that historically they have been able to take F &amp; A ONLY out of the first $25,000. Is there an error on your pricing sheet?</w:t>
      </w:r>
    </w:p>
    <w:p w:rsidR="00E7393C" w:rsidRPr="000F43B1" w:rsidRDefault="00E7393C" w:rsidP="00E7393C">
      <w:pPr>
        <w:pStyle w:val="PlainText"/>
        <w:rPr>
          <w:rFonts w:ascii="Calibri" w:hAnsi="Calibri"/>
          <w:sz w:val="22"/>
          <w:szCs w:val="22"/>
        </w:rPr>
      </w:pPr>
    </w:p>
    <w:p w:rsidR="00E7393C" w:rsidRPr="000F43B1" w:rsidRDefault="00E7393C" w:rsidP="00D171A1">
      <w:pPr>
        <w:pStyle w:val="PlainText"/>
        <w:rPr>
          <w:rFonts w:ascii="Calibri" w:hAnsi="Calibri"/>
          <w:color w:val="0070C0"/>
          <w:sz w:val="22"/>
          <w:szCs w:val="22"/>
        </w:rPr>
      </w:pPr>
      <w:proofErr w:type="gramStart"/>
      <w:r w:rsidRPr="000F43B1">
        <w:rPr>
          <w:rFonts w:ascii="Calibri" w:hAnsi="Calibri"/>
          <w:color w:val="0070C0"/>
          <w:sz w:val="22"/>
          <w:szCs w:val="22"/>
        </w:rPr>
        <w:t>A.11.:</w:t>
      </w:r>
      <w:proofErr w:type="gramEnd"/>
      <w:r w:rsidRPr="000F43B1">
        <w:rPr>
          <w:rFonts w:ascii="Calibri" w:hAnsi="Calibri"/>
          <w:color w:val="0070C0"/>
          <w:sz w:val="22"/>
          <w:szCs w:val="22"/>
        </w:rPr>
        <w:t xml:space="preserve">  </w:t>
      </w:r>
      <w:r w:rsidR="00534303" w:rsidRPr="000F43B1">
        <w:rPr>
          <w:rFonts w:ascii="Calibri" w:hAnsi="Calibri"/>
          <w:color w:val="0070C0"/>
          <w:sz w:val="22"/>
          <w:szCs w:val="22"/>
        </w:rPr>
        <w:t xml:space="preserve">In accordance with OMB A-21 Section </w:t>
      </w:r>
      <w:r w:rsidR="006D4E43" w:rsidRPr="000F43B1">
        <w:rPr>
          <w:rFonts w:ascii="Calibri" w:hAnsi="Calibri"/>
          <w:color w:val="0070C0"/>
          <w:sz w:val="22"/>
          <w:szCs w:val="22"/>
        </w:rPr>
        <w:t xml:space="preserve">G. Determination and Application of F&amp;A Cost Rate or Rates; Item 2. The distribution basis; “F&amp;A costs shall be distributed to applicable sponsored agreements and other benefiting activities within each major function (see Section B.1) on the basis of modified total direct costs, consisting of all salaries and wages, fringe benefits, materials and supplies, services, travel, and subgrants and subcontracts up to the first $25,000 of each subgrant or subcontract……..”  Note box </w:t>
      </w:r>
      <w:r w:rsidR="009874E7" w:rsidRPr="000F43B1">
        <w:rPr>
          <w:rFonts w:ascii="Calibri" w:hAnsi="Calibri"/>
          <w:color w:val="0070C0"/>
          <w:sz w:val="22"/>
          <w:szCs w:val="22"/>
        </w:rPr>
        <w:t>in spreadsheet s</w:t>
      </w:r>
      <w:r w:rsidR="006D4E43" w:rsidRPr="000F43B1">
        <w:rPr>
          <w:rFonts w:ascii="Calibri" w:hAnsi="Calibri"/>
          <w:color w:val="0070C0"/>
          <w:sz w:val="22"/>
          <w:szCs w:val="22"/>
        </w:rPr>
        <w:t>hould read…. “1st $25,000.00 of Sub</w:t>
      </w:r>
      <w:r w:rsidR="00800E27" w:rsidRPr="000F43B1">
        <w:rPr>
          <w:rFonts w:ascii="Calibri" w:hAnsi="Calibri"/>
          <w:color w:val="0070C0"/>
          <w:sz w:val="22"/>
          <w:szCs w:val="22"/>
        </w:rPr>
        <w:t>-</w:t>
      </w:r>
      <w:r w:rsidR="00FB1494">
        <w:rPr>
          <w:rFonts w:ascii="Calibri" w:hAnsi="Calibri"/>
          <w:color w:val="0070C0"/>
          <w:sz w:val="22"/>
          <w:szCs w:val="22"/>
        </w:rPr>
        <w:t>grantee</w:t>
      </w:r>
      <w:r w:rsidR="006D4E43" w:rsidRPr="000F43B1">
        <w:rPr>
          <w:rFonts w:ascii="Calibri" w:hAnsi="Calibri"/>
          <w:color w:val="0070C0"/>
          <w:sz w:val="22"/>
          <w:szCs w:val="22"/>
        </w:rPr>
        <w:t xml:space="preserve"> amount is </w:t>
      </w:r>
      <w:r w:rsidR="006D4E43" w:rsidRPr="000F43B1">
        <w:rPr>
          <w:rFonts w:ascii="Calibri" w:hAnsi="Calibri"/>
          <w:b/>
          <w:bCs/>
          <w:color w:val="0070C0"/>
          <w:sz w:val="22"/>
          <w:szCs w:val="22"/>
          <w:u w:val="single"/>
        </w:rPr>
        <w:t>only</w:t>
      </w:r>
      <w:r w:rsidR="006D4E43" w:rsidRPr="000F43B1">
        <w:rPr>
          <w:rFonts w:ascii="Calibri" w:hAnsi="Calibri"/>
          <w:color w:val="0070C0"/>
          <w:sz w:val="22"/>
          <w:szCs w:val="22"/>
        </w:rPr>
        <w:t xml:space="preserve"> subject to F&amp;A </w:t>
      </w:r>
      <w:r w:rsidR="009874E7" w:rsidRPr="000F43B1">
        <w:rPr>
          <w:rFonts w:ascii="Calibri" w:hAnsi="Calibri"/>
          <w:color w:val="0070C0"/>
          <w:sz w:val="22"/>
          <w:szCs w:val="22"/>
        </w:rPr>
        <w:t>distribution</w:t>
      </w:r>
      <w:r w:rsidR="00A42DD6" w:rsidRPr="000F43B1">
        <w:rPr>
          <w:rFonts w:ascii="Calibri" w:hAnsi="Calibri"/>
          <w:color w:val="0070C0"/>
          <w:sz w:val="22"/>
          <w:szCs w:val="22"/>
        </w:rPr>
        <w:t>,</w:t>
      </w:r>
      <w:r w:rsidR="009874E7" w:rsidRPr="000F43B1">
        <w:rPr>
          <w:rFonts w:ascii="Calibri" w:hAnsi="Calibri"/>
          <w:color w:val="0070C0"/>
          <w:sz w:val="22"/>
          <w:szCs w:val="22"/>
        </w:rPr>
        <w:t xml:space="preserve"> all remaining amount is treated as unburdened direct costs</w:t>
      </w:r>
      <w:r w:rsidR="006D4E43" w:rsidRPr="000F43B1">
        <w:rPr>
          <w:rFonts w:ascii="Calibri" w:hAnsi="Calibri"/>
          <w:color w:val="0070C0"/>
          <w:sz w:val="22"/>
          <w:szCs w:val="22"/>
        </w:rPr>
        <w:t>.”</w:t>
      </w:r>
    </w:p>
    <w:p w:rsidR="00E7393C" w:rsidRPr="000F43B1" w:rsidRDefault="00E7393C" w:rsidP="00E7393C">
      <w:pPr>
        <w:pStyle w:val="PlainText"/>
        <w:rPr>
          <w:rFonts w:ascii="Calibri" w:hAnsi="Calibri"/>
          <w:sz w:val="22"/>
          <w:szCs w:val="22"/>
        </w:rPr>
      </w:pPr>
    </w:p>
    <w:p w:rsidR="00E7393C" w:rsidRPr="000F43B1" w:rsidRDefault="00E7393C" w:rsidP="00E7393C">
      <w:pPr>
        <w:pStyle w:val="PlainText"/>
        <w:rPr>
          <w:rFonts w:ascii="Calibri" w:hAnsi="Calibri"/>
          <w:sz w:val="22"/>
          <w:szCs w:val="22"/>
        </w:rPr>
      </w:pPr>
      <w:proofErr w:type="gramStart"/>
      <w:r w:rsidRPr="000F43B1">
        <w:rPr>
          <w:rFonts w:ascii="Calibri" w:hAnsi="Calibri"/>
          <w:sz w:val="22"/>
          <w:szCs w:val="22"/>
        </w:rPr>
        <w:t>Q.12.:</w:t>
      </w:r>
      <w:proofErr w:type="gramEnd"/>
      <w:r w:rsidRPr="000F43B1">
        <w:rPr>
          <w:rFonts w:ascii="Calibri" w:hAnsi="Calibri"/>
          <w:sz w:val="22"/>
          <w:szCs w:val="22"/>
        </w:rPr>
        <w:t xml:space="preserve">  Your instructions make it clear that supplying resumes of more than the principal investigators is not required.  Would it be considered appropriate, however, also to include short biographies of other key players – members of the advisory board, faculty committed to developing new courses etc. provided that the overall number of pages was kept to the defined limit?</w:t>
      </w:r>
    </w:p>
    <w:p w:rsidR="00E7393C" w:rsidRPr="000F43B1" w:rsidRDefault="00E7393C" w:rsidP="00E7393C">
      <w:pPr>
        <w:pStyle w:val="PlainText"/>
        <w:rPr>
          <w:rFonts w:ascii="Calibri" w:hAnsi="Calibri"/>
          <w:sz w:val="22"/>
          <w:szCs w:val="22"/>
        </w:rPr>
      </w:pPr>
    </w:p>
    <w:p w:rsidR="00E7393C" w:rsidRPr="000F43B1" w:rsidRDefault="00E7393C" w:rsidP="00D171A1">
      <w:pPr>
        <w:pStyle w:val="PlainText"/>
        <w:rPr>
          <w:rFonts w:ascii="Calibri" w:hAnsi="Calibri"/>
          <w:color w:val="0070C0"/>
          <w:sz w:val="22"/>
          <w:szCs w:val="22"/>
        </w:rPr>
      </w:pPr>
      <w:proofErr w:type="gramStart"/>
      <w:r w:rsidRPr="000F43B1">
        <w:rPr>
          <w:rFonts w:ascii="Calibri" w:hAnsi="Calibri"/>
          <w:color w:val="0070C0"/>
          <w:sz w:val="22"/>
          <w:szCs w:val="22"/>
        </w:rPr>
        <w:t>A.12.:</w:t>
      </w:r>
      <w:proofErr w:type="gramEnd"/>
      <w:r w:rsidRPr="000F43B1">
        <w:rPr>
          <w:rFonts w:ascii="Calibri" w:hAnsi="Calibri"/>
          <w:color w:val="0070C0"/>
          <w:sz w:val="22"/>
          <w:szCs w:val="22"/>
        </w:rPr>
        <w:t xml:space="preserve"> You may, but it is not required.</w:t>
      </w:r>
      <w:r w:rsidR="00D171A1" w:rsidRPr="000F43B1">
        <w:rPr>
          <w:rFonts w:ascii="Calibri" w:hAnsi="Calibri"/>
          <w:color w:val="0070C0"/>
          <w:sz w:val="22"/>
          <w:szCs w:val="22"/>
        </w:rPr>
        <w:t xml:space="preserve"> Volume II does not have a page restriction for total resumes, however there is a restriction of four page maximum for Principal (PI); Co-Investigator (CO-PI) or Alternate Investigator (ALT-PI).  Additional resumes other than the PI, CO-PI or ALT-PI are subject to the </w:t>
      </w:r>
      <w:r w:rsidR="0025705A" w:rsidRPr="000F43B1">
        <w:rPr>
          <w:rFonts w:ascii="Calibri" w:hAnsi="Calibri"/>
          <w:color w:val="0070C0"/>
          <w:sz w:val="22"/>
          <w:szCs w:val="22"/>
        </w:rPr>
        <w:t xml:space="preserve">same </w:t>
      </w:r>
      <w:r w:rsidR="00D171A1" w:rsidRPr="000F43B1">
        <w:rPr>
          <w:rFonts w:ascii="Calibri" w:hAnsi="Calibri"/>
          <w:color w:val="0070C0"/>
          <w:sz w:val="22"/>
          <w:szCs w:val="22"/>
        </w:rPr>
        <w:t>four page maximum.</w:t>
      </w:r>
    </w:p>
    <w:p w:rsidR="00E7393C" w:rsidRPr="000F43B1" w:rsidRDefault="00E7393C" w:rsidP="00E7393C">
      <w:pPr>
        <w:pStyle w:val="PlainText"/>
        <w:rPr>
          <w:rFonts w:ascii="Calibri" w:hAnsi="Calibri"/>
          <w:sz w:val="22"/>
          <w:szCs w:val="22"/>
        </w:rPr>
      </w:pPr>
    </w:p>
    <w:p w:rsidR="00E7393C" w:rsidRPr="000F43B1" w:rsidRDefault="00E7393C" w:rsidP="003B3E6E">
      <w:pPr>
        <w:pStyle w:val="PlainText"/>
        <w:rPr>
          <w:rFonts w:ascii="Calibri" w:hAnsi="Calibri"/>
          <w:sz w:val="22"/>
          <w:szCs w:val="22"/>
        </w:rPr>
      </w:pPr>
      <w:proofErr w:type="gramStart"/>
      <w:r w:rsidRPr="000F43B1">
        <w:rPr>
          <w:rFonts w:ascii="Calibri" w:hAnsi="Calibri"/>
          <w:sz w:val="22"/>
          <w:szCs w:val="22"/>
        </w:rPr>
        <w:t>Q.13.:</w:t>
      </w:r>
      <w:proofErr w:type="gramEnd"/>
      <w:r w:rsidRPr="000F43B1">
        <w:rPr>
          <w:rFonts w:ascii="Calibri" w:hAnsi="Calibri"/>
          <w:sz w:val="22"/>
          <w:szCs w:val="22"/>
        </w:rPr>
        <w:t xml:space="preserve"> Please clarify your position on attachments.  I understand that the narrative must not be longer than 20 pages and that separate attachments like institutional brochures are not allowed.   E 1 C says, however, that the proposal shall include sufficient detail for meaningful evaluation. Would it be considered appropriate to attach concise documents that provide evidence for the claims that we make? </w:t>
      </w:r>
      <w:proofErr w:type="gramStart"/>
      <w:r w:rsidRPr="000F43B1">
        <w:rPr>
          <w:rFonts w:ascii="Calibri" w:hAnsi="Calibri"/>
          <w:sz w:val="22"/>
          <w:szCs w:val="22"/>
        </w:rPr>
        <w:t>Descriptions of syllabi,</w:t>
      </w:r>
      <w:r w:rsidR="003B3E6E" w:rsidRPr="000F43B1">
        <w:rPr>
          <w:rFonts w:ascii="Calibri" w:hAnsi="Calibri"/>
          <w:sz w:val="22"/>
          <w:szCs w:val="22"/>
        </w:rPr>
        <w:t xml:space="preserve"> </w:t>
      </w:r>
      <w:r w:rsidRPr="000F43B1">
        <w:rPr>
          <w:rFonts w:ascii="Calibri" w:hAnsi="Calibri"/>
          <w:sz w:val="22"/>
          <w:szCs w:val="22"/>
        </w:rPr>
        <w:t>documentation of institutional suitability etc?</w:t>
      </w:r>
      <w:proofErr w:type="gramEnd"/>
      <w:r w:rsidRPr="000F43B1">
        <w:rPr>
          <w:rFonts w:ascii="Calibri" w:hAnsi="Calibri"/>
          <w:sz w:val="22"/>
          <w:szCs w:val="22"/>
        </w:rPr>
        <w:t xml:space="preserve">  And if it were, should these be submitted in the form of appendices, separate from the narrative?  And how would this affect required length?</w:t>
      </w:r>
    </w:p>
    <w:p w:rsidR="00E7393C" w:rsidRPr="000F43B1" w:rsidRDefault="00E7393C" w:rsidP="00E7393C">
      <w:pPr>
        <w:pStyle w:val="PlainText"/>
        <w:rPr>
          <w:rFonts w:ascii="Calibri" w:hAnsi="Calibri"/>
          <w:sz w:val="22"/>
          <w:szCs w:val="22"/>
        </w:rPr>
      </w:pPr>
    </w:p>
    <w:p w:rsidR="00E7393C" w:rsidRPr="000F43B1" w:rsidRDefault="00E7393C" w:rsidP="00E7393C">
      <w:pPr>
        <w:pStyle w:val="PlainText"/>
        <w:rPr>
          <w:rFonts w:ascii="Calibri" w:hAnsi="Calibri"/>
          <w:color w:val="0070C0"/>
          <w:sz w:val="22"/>
          <w:szCs w:val="22"/>
        </w:rPr>
      </w:pPr>
      <w:proofErr w:type="gramStart"/>
      <w:r w:rsidRPr="000F43B1">
        <w:rPr>
          <w:rFonts w:ascii="Calibri" w:hAnsi="Calibri"/>
          <w:color w:val="0070C0"/>
          <w:sz w:val="22"/>
          <w:szCs w:val="22"/>
        </w:rPr>
        <w:t>A.13.:</w:t>
      </w:r>
      <w:proofErr w:type="gramEnd"/>
      <w:r w:rsidRPr="000F43B1">
        <w:rPr>
          <w:rFonts w:ascii="Calibri" w:hAnsi="Calibri"/>
          <w:color w:val="0070C0"/>
          <w:sz w:val="22"/>
          <w:szCs w:val="22"/>
        </w:rPr>
        <w:t xml:space="preserve"> The required document should contain sufficient justification to warrant approval of your grant application.  Attachments may be provided, but only for elucidation, not justification.</w:t>
      </w:r>
      <w:r w:rsidR="006D4E43" w:rsidRPr="000F43B1">
        <w:rPr>
          <w:rFonts w:ascii="Calibri" w:hAnsi="Calibri"/>
          <w:color w:val="0070C0"/>
          <w:sz w:val="22"/>
          <w:szCs w:val="22"/>
        </w:rPr>
        <w:t xml:space="preserve">  Page count remains at 20.</w:t>
      </w:r>
    </w:p>
    <w:p w:rsidR="00E7393C" w:rsidRPr="000F43B1" w:rsidRDefault="00E7393C" w:rsidP="00E7393C">
      <w:pPr>
        <w:pStyle w:val="PlainText"/>
        <w:rPr>
          <w:rFonts w:ascii="Calibri" w:hAnsi="Calibri"/>
          <w:sz w:val="22"/>
          <w:szCs w:val="22"/>
        </w:rPr>
      </w:pPr>
    </w:p>
    <w:p w:rsidR="00E7393C" w:rsidRPr="000F43B1" w:rsidRDefault="00E7393C" w:rsidP="00E7393C">
      <w:pPr>
        <w:pStyle w:val="PlainText"/>
        <w:rPr>
          <w:rFonts w:ascii="Calibri" w:hAnsi="Calibri"/>
          <w:sz w:val="22"/>
          <w:szCs w:val="22"/>
        </w:rPr>
      </w:pPr>
      <w:proofErr w:type="gramStart"/>
      <w:r w:rsidRPr="000F43B1">
        <w:rPr>
          <w:rFonts w:ascii="Calibri" w:hAnsi="Calibri"/>
          <w:sz w:val="22"/>
          <w:szCs w:val="22"/>
        </w:rPr>
        <w:lastRenderedPageBreak/>
        <w:t>Q.14.:</w:t>
      </w:r>
      <w:proofErr w:type="gramEnd"/>
      <w:r w:rsidRPr="000F43B1">
        <w:rPr>
          <w:rFonts w:ascii="Calibri" w:hAnsi="Calibri"/>
          <w:sz w:val="22"/>
          <w:szCs w:val="22"/>
        </w:rPr>
        <w:t xml:space="preserve">  Will past recipients of IC CAE funding be eligible to re-apply?  If so, will their past history with the program be evaluated during the proposal review process?</w:t>
      </w:r>
    </w:p>
    <w:p w:rsidR="00E7393C" w:rsidRPr="000F43B1" w:rsidRDefault="00E7393C" w:rsidP="00E7393C">
      <w:pPr>
        <w:pStyle w:val="PlainText"/>
        <w:rPr>
          <w:rFonts w:ascii="Calibri" w:hAnsi="Calibri"/>
          <w:sz w:val="22"/>
          <w:szCs w:val="22"/>
        </w:rPr>
      </w:pPr>
    </w:p>
    <w:p w:rsidR="00E7393C" w:rsidRPr="000F43B1" w:rsidRDefault="00E7393C" w:rsidP="00660BB3">
      <w:pPr>
        <w:pStyle w:val="PlainText"/>
        <w:rPr>
          <w:rFonts w:ascii="Calibri" w:hAnsi="Calibri"/>
          <w:color w:val="0070C0"/>
          <w:sz w:val="22"/>
          <w:szCs w:val="22"/>
        </w:rPr>
      </w:pPr>
      <w:proofErr w:type="gramStart"/>
      <w:r w:rsidRPr="000F43B1">
        <w:rPr>
          <w:rFonts w:ascii="Calibri" w:hAnsi="Calibri"/>
          <w:color w:val="0070C0"/>
          <w:sz w:val="22"/>
          <w:szCs w:val="22"/>
        </w:rPr>
        <w:t>A.14.:</w:t>
      </w:r>
      <w:proofErr w:type="gramEnd"/>
      <w:r w:rsidRPr="000F43B1">
        <w:rPr>
          <w:rFonts w:ascii="Calibri" w:hAnsi="Calibri"/>
          <w:color w:val="0070C0"/>
          <w:sz w:val="22"/>
          <w:szCs w:val="22"/>
        </w:rPr>
        <w:t xml:space="preserve"> Yes, past recipients of IC CAE funding are eligible to apply.  Past recipients are considered “sustaining” applicants.  The BAA states that “</w:t>
      </w:r>
      <w:r w:rsidRPr="000F43B1">
        <w:rPr>
          <w:rFonts w:ascii="Calibri" w:hAnsi="Calibri" w:cstheme="majorBidi"/>
          <w:color w:val="0070C0"/>
          <w:sz w:val="22"/>
          <w:szCs w:val="22"/>
        </w:rPr>
        <w:t>All sustaining applicants shall have made significant progress toward the purpose of th</w:t>
      </w:r>
      <w:r w:rsidR="00660BB3" w:rsidRPr="000F43B1">
        <w:rPr>
          <w:rFonts w:ascii="Calibri" w:hAnsi="Calibri" w:cstheme="majorBidi"/>
          <w:color w:val="0070C0"/>
          <w:sz w:val="22"/>
          <w:szCs w:val="22"/>
        </w:rPr>
        <w:t>is</w:t>
      </w:r>
      <w:r w:rsidRPr="000F43B1">
        <w:rPr>
          <w:rFonts w:ascii="Calibri" w:hAnsi="Calibri" w:cstheme="majorBidi"/>
          <w:color w:val="0070C0"/>
          <w:sz w:val="22"/>
          <w:szCs w:val="22"/>
        </w:rPr>
        <w:t xml:space="preserve"> grant during their previous participation period.  “Significant progress” includes:</w:t>
      </w:r>
    </w:p>
    <w:p w:rsidR="00E7393C" w:rsidRPr="000F43B1" w:rsidRDefault="00E7393C" w:rsidP="00E7393C">
      <w:pPr>
        <w:pStyle w:val="ListParagraph"/>
        <w:numPr>
          <w:ilvl w:val="0"/>
          <w:numId w:val="5"/>
        </w:numPr>
        <w:rPr>
          <w:rFonts w:cstheme="majorBidi"/>
          <w:color w:val="0070C0"/>
        </w:rPr>
      </w:pPr>
      <w:r w:rsidRPr="000F43B1">
        <w:rPr>
          <w:rFonts w:cstheme="majorBidi"/>
          <w:color w:val="0070C0"/>
        </w:rPr>
        <w:t>Having developed a major, minor, or certificate in intelligence or national security studies,</w:t>
      </w:r>
    </w:p>
    <w:p w:rsidR="00E7393C" w:rsidRPr="000F43B1" w:rsidRDefault="00E7393C" w:rsidP="00E7393C">
      <w:pPr>
        <w:pStyle w:val="ListParagraph"/>
        <w:numPr>
          <w:ilvl w:val="0"/>
          <w:numId w:val="5"/>
        </w:numPr>
        <w:rPr>
          <w:rFonts w:cstheme="majorBidi"/>
          <w:color w:val="0070C0"/>
        </w:rPr>
      </w:pPr>
      <w:r w:rsidRPr="000F43B1">
        <w:rPr>
          <w:rFonts w:cstheme="majorBidi"/>
          <w:color w:val="0070C0"/>
        </w:rPr>
        <w:t>Having met objectives in its FY 13 Work</w:t>
      </w:r>
      <w:r w:rsidR="003B3E6E" w:rsidRPr="000F43B1">
        <w:rPr>
          <w:rFonts w:cstheme="majorBidi"/>
          <w:color w:val="0070C0"/>
        </w:rPr>
        <w:t xml:space="preserve"> </w:t>
      </w:r>
      <w:r w:rsidRPr="000F43B1">
        <w:rPr>
          <w:rFonts w:cstheme="majorBidi"/>
          <w:color w:val="0070C0"/>
        </w:rPr>
        <w:t>plan cycle or successfully completing a previous grant award period with the IC CAE,</w:t>
      </w:r>
    </w:p>
    <w:p w:rsidR="00E7393C" w:rsidRPr="000F43B1" w:rsidRDefault="00E7393C" w:rsidP="00D924EE">
      <w:pPr>
        <w:pStyle w:val="ListParagraph"/>
        <w:numPr>
          <w:ilvl w:val="0"/>
          <w:numId w:val="5"/>
        </w:numPr>
        <w:ind w:left="1238"/>
        <w:rPr>
          <w:rFonts w:cstheme="majorBidi"/>
          <w:color w:val="0070C0"/>
        </w:rPr>
      </w:pPr>
      <w:r w:rsidRPr="000F43B1">
        <w:rPr>
          <w:rFonts w:cstheme="majorBidi"/>
          <w:color w:val="0070C0"/>
        </w:rPr>
        <w:t>Showing evidence of developing sustainment capabilities outside grant funding, and</w:t>
      </w:r>
    </w:p>
    <w:p w:rsidR="00E7393C" w:rsidRPr="000F43B1" w:rsidRDefault="00E7393C" w:rsidP="00D924EE">
      <w:pPr>
        <w:pStyle w:val="ListParagraph"/>
        <w:numPr>
          <w:ilvl w:val="0"/>
          <w:numId w:val="5"/>
        </w:numPr>
        <w:ind w:left="1238"/>
        <w:rPr>
          <w:rFonts w:cstheme="majorBidi"/>
          <w:color w:val="0070C0"/>
        </w:rPr>
      </w:pPr>
      <w:r w:rsidRPr="000F43B1">
        <w:rPr>
          <w:rFonts w:cstheme="majorBidi"/>
          <w:color w:val="0070C0"/>
        </w:rPr>
        <w:t>Proposing future grant activities reflecting a significant increase in the performance level the IC CAE program has achieved there in the past.”</w:t>
      </w:r>
    </w:p>
    <w:p w:rsidR="00D924EE" w:rsidRPr="000F43B1" w:rsidRDefault="00D924EE" w:rsidP="00157DBE">
      <w:pPr>
        <w:kinsoku w:val="0"/>
        <w:overflowPunct w:val="0"/>
        <w:autoSpaceDE w:val="0"/>
        <w:autoSpaceDN w:val="0"/>
        <w:rPr>
          <w:lang w:val="fr-FR"/>
        </w:rPr>
      </w:pPr>
      <w:r w:rsidRPr="000F43B1">
        <w:rPr>
          <w:lang w:val="fr-FR"/>
        </w:rPr>
        <w:t>Q. 15.:</w:t>
      </w:r>
      <w:r w:rsidR="00591585" w:rsidRPr="000F43B1">
        <w:rPr>
          <w:lang w:val="fr-FR"/>
        </w:rPr>
        <w:tab/>
      </w:r>
      <w:r w:rsidRPr="000F43B1">
        <w:rPr>
          <w:lang w:val="fr-FR"/>
        </w:rPr>
        <w:t>Clarification on page 27, colum</w:t>
      </w:r>
      <w:r w:rsidR="00157DBE" w:rsidRPr="000F43B1">
        <w:rPr>
          <w:lang w:val="fr-FR"/>
        </w:rPr>
        <w:t>n</w:t>
      </w:r>
      <w:r w:rsidRPr="000F43B1">
        <w:rPr>
          <w:lang w:val="fr-FR"/>
        </w:rPr>
        <w:t xml:space="preserve"> 4, letter H.</w:t>
      </w:r>
    </w:p>
    <w:p w:rsidR="00D924EE" w:rsidRPr="000F43B1" w:rsidRDefault="00D924EE" w:rsidP="00591585">
      <w:pPr>
        <w:rPr>
          <w:color w:val="0070C0"/>
        </w:rPr>
      </w:pPr>
      <w:proofErr w:type="gramStart"/>
      <w:r w:rsidRPr="000F43B1">
        <w:rPr>
          <w:color w:val="0070C0"/>
        </w:rPr>
        <w:t>A.15.:</w:t>
      </w:r>
      <w:proofErr w:type="gramEnd"/>
      <w:r w:rsidR="00591585" w:rsidRPr="000F43B1">
        <w:rPr>
          <w:color w:val="0070C0"/>
        </w:rPr>
        <w:tab/>
      </w:r>
      <w:r w:rsidRPr="000F43B1">
        <w:rPr>
          <w:color w:val="0070C0"/>
        </w:rPr>
        <w:t xml:space="preserve">This should read page 27, column 4, letter H.  This should read "Have between 25 and 49% diverse student population" but currently reads "Have between 25 and 29% diverse student population."  </w:t>
      </w:r>
    </w:p>
    <w:p w:rsidR="00F064E6" w:rsidRPr="000F43B1" w:rsidRDefault="00591585" w:rsidP="00F064E6">
      <w:r w:rsidRPr="000F43B1">
        <w:t xml:space="preserve">Q. </w:t>
      </w:r>
      <w:proofErr w:type="gramStart"/>
      <w:r w:rsidRPr="000F43B1">
        <w:t>16.:</w:t>
      </w:r>
      <w:proofErr w:type="gramEnd"/>
      <w:r w:rsidRPr="000F43B1">
        <w:tab/>
      </w:r>
      <w:r w:rsidR="00F064E6" w:rsidRPr="000F43B1">
        <w:t xml:space="preserve">We are in the process of preparing our proposal for the IC CAE Program and have a question. What is the level of detail required on the course curriculum? For example, do we need to provide specific courses that will be </w:t>
      </w:r>
      <w:proofErr w:type="gramStart"/>
      <w:r w:rsidR="00F064E6" w:rsidRPr="000F43B1">
        <w:t>bundled/created</w:t>
      </w:r>
      <w:proofErr w:type="gramEnd"/>
      <w:r w:rsidR="00F064E6" w:rsidRPr="000F43B1">
        <w:t xml:space="preserve"> for the certificate program or how many credits the certificate will entail? We are in the process of acquiring Department of Education approval to offer the certificate program and it is a lengthy process, so we may not have the specific details at the time of the proposal submission.</w:t>
      </w:r>
    </w:p>
    <w:p w:rsidR="00591585" w:rsidRPr="000F43B1" w:rsidRDefault="00F064E6" w:rsidP="00855E6A">
      <w:pPr>
        <w:rPr>
          <w:color w:val="0070C0"/>
        </w:rPr>
      </w:pPr>
      <w:r w:rsidRPr="000F43B1">
        <w:rPr>
          <w:color w:val="0070C0"/>
        </w:rPr>
        <w:t>A</w:t>
      </w:r>
      <w:r w:rsidR="00D648EE" w:rsidRPr="000F43B1">
        <w:rPr>
          <w:color w:val="0070C0"/>
        </w:rPr>
        <w:t xml:space="preserve">. </w:t>
      </w:r>
      <w:proofErr w:type="gramStart"/>
      <w:r w:rsidRPr="000F43B1">
        <w:rPr>
          <w:color w:val="0070C0"/>
        </w:rPr>
        <w:t>1</w:t>
      </w:r>
      <w:r w:rsidR="00855E6A" w:rsidRPr="000F43B1">
        <w:rPr>
          <w:color w:val="0070C0"/>
        </w:rPr>
        <w:t>6</w:t>
      </w:r>
      <w:r w:rsidR="00D648EE" w:rsidRPr="000F43B1">
        <w:rPr>
          <w:color w:val="0070C0"/>
        </w:rPr>
        <w:t>.:</w:t>
      </w:r>
      <w:proofErr w:type="gramEnd"/>
      <w:r w:rsidR="00D648EE" w:rsidRPr="000F43B1">
        <w:rPr>
          <w:color w:val="0070C0"/>
        </w:rPr>
        <w:tab/>
      </w:r>
      <w:r w:rsidRPr="000F43B1">
        <w:rPr>
          <w:color w:val="0070C0"/>
        </w:rPr>
        <w:t>Inclusion of as much detail as possible will give the evaluation panels the best understanding of the proposed curriculum. Helpful details include the name of the certificate, courses which make up the certificate, and how many credits it will entail. It is appropriate to include a statement noting the status of certificate approval.</w:t>
      </w:r>
    </w:p>
    <w:p w:rsidR="00832E1D" w:rsidRPr="000F43B1" w:rsidRDefault="00832E1D" w:rsidP="00832E1D">
      <w:r w:rsidRPr="000F43B1">
        <w:t xml:space="preserve">Q. </w:t>
      </w:r>
      <w:proofErr w:type="gramStart"/>
      <w:r w:rsidRPr="000F43B1">
        <w:t>17.:</w:t>
      </w:r>
      <w:proofErr w:type="gramEnd"/>
      <w:r w:rsidRPr="000F43B1">
        <w:tab/>
        <w:t>Please clarify if there is a limit on the indirect costs for #HHM402-14-BAA-243?  The BAA states rates "shall be proposed in accordance with the university’s most recent negotiated rate agreement."  The Defense Intelligence Agency Grants Procedure Manual Version 1.3 dated August 2013 states F&amp;A costs must not exceed twenty-three point five (23.5) percent of the total of the grant."</w:t>
      </w:r>
    </w:p>
    <w:p w:rsidR="00832E1D" w:rsidRPr="000F43B1" w:rsidRDefault="00832E1D" w:rsidP="00832E1D">
      <w:pPr>
        <w:rPr>
          <w:color w:val="0070C0"/>
        </w:rPr>
      </w:pPr>
      <w:r w:rsidRPr="000F43B1">
        <w:rPr>
          <w:color w:val="0070C0"/>
        </w:rPr>
        <w:t xml:space="preserve">A. </w:t>
      </w:r>
      <w:proofErr w:type="gramStart"/>
      <w:r w:rsidRPr="000F43B1">
        <w:rPr>
          <w:color w:val="0070C0"/>
        </w:rPr>
        <w:t>17.:</w:t>
      </w:r>
      <w:proofErr w:type="gramEnd"/>
      <w:r w:rsidRPr="000F43B1">
        <w:rPr>
          <w:color w:val="0070C0"/>
        </w:rPr>
        <w:tab/>
        <w:t>See response in Answer 9.  Download modification HHM402-14-BAA-243 Modification 01.</w:t>
      </w:r>
    </w:p>
    <w:p w:rsidR="00215A75" w:rsidRPr="000F43B1" w:rsidRDefault="00215A75" w:rsidP="00215A75">
      <w:pPr>
        <w:rPr>
          <w:color w:val="000000"/>
        </w:rPr>
      </w:pPr>
      <w:r w:rsidRPr="000F43B1">
        <w:rPr>
          <w:color w:val="000000"/>
        </w:rPr>
        <w:t xml:space="preserve">Q. </w:t>
      </w:r>
      <w:proofErr w:type="gramStart"/>
      <w:r w:rsidRPr="000F43B1">
        <w:rPr>
          <w:color w:val="000000"/>
        </w:rPr>
        <w:t>18.:</w:t>
      </w:r>
      <w:proofErr w:type="gramEnd"/>
      <w:r w:rsidRPr="000F43B1">
        <w:rPr>
          <w:color w:val="000000"/>
        </w:rPr>
        <w:tab/>
        <w:t>Does this (BAA) #HHM402-14-BAA-243 calls for an institutional proposal? Is there a limit to the number of proposals that an institution can submit?</w:t>
      </w:r>
    </w:p>
    <w:p w:rsidR="00223081" w:rsidRPr="000F43B1" w:rsidRDefault="00215A75" w:rsidP="00716D7B">
      <w:pPr>
        <w:spacing w:line="200" w:lineRule="exact"/>
        <w:rPr>
          <w:color w:val="0070C0"/>
        </w:rPr>
      </w:pPr>
      <w:r w:rsidRPr="000F43B1">
        <w:rPr>
          <w:color w:val="0070C0"/>
        </w:rPr>
        <w:t xml:space="preserve">A. </w:t>
      </w:r>
      <w:proofErr w:type="gramStart"/>
      <w:r w:rsidRPr="000F43B1">
        <w:rPr>
          <w:color w:val="0070C0"/>
        </w:rPr>
        <w:t>18.:</w:t>
      </w:r>
      <w:proofErr w:type="gramEnd"/>
      <w:r w:rsidRPr="000F43B1">
        <w:rPr>
          <w:color w:val="0070C0"/>
        </w:rPr>
        <w:tab/>
      </w:r>
      <w:r w:rsidR="00D960B8" w:rsidRPr="000F43B1">
        <w:rPr>
          <w:color w:val="0070C0"/>
        </w:rPr>
        <w:t>See response in Answer 6; for i</w:t>
      </w:r>
      <w:r w:rsidRPr="000F43B1">
        <w:rPr>
          <w:color w:val="0070C0"/>
        </w:rPr>
        <w:t xml:space="preserve">nstitutional </w:t>
      </w:r>
      <w:r w:rsidR="00D960B8" w:rsidRPr="000F43B1">
        <w:rPr>
          <w:color w:val="0070C0"/>
        </w:rPr>
        <w:t>proposal and number limitations.</w:t>
      </w:r>
      <w:r w:rsidRPr="000F43B1">
        <w:rPr>
          <w:color w:val="0070C0"/>
        </w:rPr>
        <w:t xml:space="preserve"> </w:t>
      </w:r>
      <w:r w:rsidRPr="000F43B1">
        <w:rPr>
          <w:color w:val="0070C0"/>
        </w:rPr>
        <w:br/>
      </w:r>
    </w:p>
    <w:p w:rsidR="00716D7B" w:rsidRPr="000F43B1" w:rsidRDefault="00223081" w:rsidP="00716D7B">
      <w:pPr>
        <w:pStyle w:val="PlainText"/>
        <w:spacing w:after="200" w:line="276" w:lineRule="auto"/>
        <w:rPr>
          <w:rFonts w:ascii="Calibri" w:hAnsi="Calibri"/>
          <w:sz w:val="22"/>
          <w:szCs w:val="22"/>
        </w:rPr>
      </w:pPr>
      <w:r w:rsidRPr="000F43B1">
        <w:rPr>
          <w:rFonts w:ascii="Calibri" w:hAnsi="Calibri"/>
          <w:color w:val="000000"/>
          <w:sz w:val="22"/>
          <w:szCs w:val="22"/>
        </w:rPr>
        <w:t>Q.</w:t>
      </w:r>
      <w:r w:rsidR="00716D7B" w:rsidRPr="000F43B1">
        <w:rPr>
          <w:rFonts w:ascii="Calibri" w:hAnsi="Calibri"/>
          <w:color w:val="000000"/>
          <w:sz w:val="22"/>
          <w:szCs w:val="22"/>
        </w:rPr>
        <w:t xml:space="preserve"> </w:t>
      </w:r>
      <w:proofErr w:type="gramStart"/>
      <w:r w:rsidRPr="000F43B1">
        <w:rPr>
          <w:rFonts w:ascii="Calibri" w:hAnsi="Calibri"/>
          <w:color w:val="000000"/>
          <w:sz w:val="22"/>
          <w:szCs w:val="22"/>
        </w:rPr>
        <w:t>19.:</w:t>
      </w:r>
      <w:proofErr w:type="gramEnd"/>
      <w:r w:rsidRPr="000F43B1">
        <w:rPr>
          <w:rFonts w:ascii="Calibri" w:hAnsi="Calibri"/>
          <w:color w:val="000000"/>
          <w:sz w:val="22"/>
          <w:szCs w:val="22"/>
        </w:rPr>
        <w:tab/>
      </w:r>
      <w:r w:rsidR="00716D7B" w:rsidRPr="000F43B1">
        <w:rPr>
          <w:rFonts w:ascii="Calibri" w:hAnsi="Calibri"/>
          <w:sz w:val="22"/>
          <w:szCs w:val="22"/>
        </w:rPr>
        <w:t>I have a quick question for you re: the above BAA.  Would a Fairfax County (Virginia) Public High School be eligible to receive one of these grants?  I am thinking of Thomas Jefferson High School for Science and Technology (TJHSST).  Or do recipients need to be accredited colleges and universities only (i.e., secondary/high schools ineligible)?</w:t>
      </w:r>
    </w:p>
    <w:p w:rsidR="00716D7B" w:rsidRPr="000F43B1" w:rsidRDefault="00716D7B" w:rsidP="00716D7B"/>
    <w:p w:rsidR="00716D7B" w:rsidRPr="000F43B1" w:rsidRDefault="00716D7B" w:rsidP="00716D7B">
      <w:pPr>
        <w:rPr>
          <w:color w:val="0070C0"/>
        </w:rPr>
      </w:pPr>
      <w:proofErr w:type="gramStart"/>
      <w:r w:rsidRPr="000F43B1">
        <w:rPr>
          <w:color w:val="0070C0"/>
        </w:rPr>
        <w:t>A.19.:</w:t>
      </w:r>
      <w:proofErr w:type="gramEnd"/>
      <w:r w:rsidRPr="000F43B1">
        <w:rPr>
          <w:color w:val="0070C0"/>
        </w:rPr>
        <w:tab/>
        <w:t>The applicant institution must be a regionally accredited college or university in the U.S., its territories or possessions.</w:t>
      </w:r>
    </w:p>
    <w:p w:rsidR="00E845FA" w:rsidRPr="000F43B1" w:rsidRDefault="00E845FA" w:rsidP="00E845FA">
      <w:pPr>
        <w:rPr>
          <w:color w:val="000000"/>
        </w:rPr>
      </w:pPr>
      <w:r w:rsidRPr="000F43B1">
        <w:rPr>
          <w:color w:val="000000"/>
        </w:rPr>
        <w:t>Q. 20</w:t>
      </w:r>
      <w:proofErr w:type="gramStart"/>
      <w:r w:rsidRPr="000F43B1">
        <w:rPr>
          <w:color w:val="000000"/>
        </w:rPr>
        <w:t>,:</w:t>
      </w:r>
      <w:proofErr w:type="gramEnd"/>
      <w:r w:rsidRPr="000F43B1">
        <w:rPr>
          <w:color w:val="000000"/>
        </w:rPr>
        <w:tab/>
        <w:t>Can you please confirm that with Modification 01 of HHM402-14-BAA-243 this is no longer required:</w:t>
      </w:r>
    </w:p>
    <w:p w:rsidR="00E845FA" w:rsidRPr="000F43B1" w:rsidRDefault="00E845FA" w:rsidP="00E845FA">
      <w:pPr>
        <w:rPr>
          <w:color w:val="000000"/>
        </w:rPr>
      </w:pPr>
      <w:r w:rsidRPr="000F43B1">
        <w:rPr>
          <w:color w:val="000000"/>
        </w:rPr>
        <w:t xml:space="preserve"> The President, Vice-President, Chancellor, Vice-Chancellor, or Provost at the university must acknowledge, in writing, that he/she is aware she/he is receiving funds from the Defense Intelligence Agency.  </w:t>
      </w:r>
      <w:r w:rsidRPr="000F43B1">
        <w:rPr>
          <w:color w:val="000000"/>
          <w:u w:val="single"/>
        </w:rPr>
        <w:t>This memo shall be submitted with the proposal and received for a final award decision to be made.</w:t>
      </w:r>
      <w:r w:rsidRPr="000F43B1">
        <w:rPr>
          <w:color w:val="000000"/>
        </w:rPr>
        <w:t xml:space="preserve"> </w:t>
      </w:r>
    </w:p>
    <w:p w:rsidR="00E845FA" w:rsidRPr="00940217" w:rsidRDefault="00E845FA" w:rsidP="00E845FA">
      <w:pPr>
        <w:rPr>
          <w:color w:val="0070C0"/>
        </w:rPr>
      </w:pPr>
      <w:proofErr w:type="gramStart"/>
      <w:r w:rsidRPr="00940217">
        <w:rPr>
          <w:color w:val="0070C0"/>
        </w:rPr>
        <w:t>A.  20</w:t>
      </w:r>
      <w:proofErr w:type="gramEnd"/>
      <w:r w:rsidRPr="00940217">
        <w:rPr>
          <w:color w:val="0070C0"/>
        </w:rPr>
        <w:t xml:space="preserve">,: Yes in HHM402-14-BAA-243 Modification -01 this memo is </w:t>
      </w:r>
      <w:r w:rsidRPr="00940217">
        <w:rPr>
          <w:b/>
          <w:bCs/>
          <w:color w:val="0070C0"/>
          <w:u w:val="single"/>
        </w:rPr>
        <w:t>NO longer required</w:t>
      </w:r>
      <w:r w:rsidRPr="00940217">
        <w:rPr>
          <w:color w:val="0070C0"/>
        </w:rPr>
        <w:t>.</w:t>
      </w:r>
    </w:p>
    <w:p w:rsidR="00E845FA" w:rsidRPr="00BF1128" w:rsidRDefault="00E845FA" w:rsidP="00E845FA">
      <w:pPr>
        <w:pStyle w:val="PlainText"/>
        <w:rPr>
          <w:rFonts w:asciiTheme="minorHAnsi" w:hAnsiTheme="minorHAnsi" w:cstheme="majorBidi"/>
          <w:sz w:val="22"/>
          <w:szCs w:val="22"/>
        </w:rPr>
      </w:pPr>
      <w:r w:rsidRPr="00BF1128">
        <w:rPr>
          <w:rFonts w:asciiTheme="minorHAnsi" w:hAnsiTheme="minorHAnsi" w:cstheme="majorBidi"/>
          <w:sz w:val="22"/>
          <w:szCs w:val="22"/>
        </w:rPr>
        <w:t>Q.</w:t>
      </w:r>
      <w:r>
        <w:rPr>
          <w:rFonts w:asciiTheme="minorHAnsi" w:hAnsiTheme="minorHAnsi" w:cstheme="majorBidi"/>
          <w:sz w:val="22"/>
          <w:szCs w:val="22"/>
        </w:rPr>
        <w:t xml:space="preserve"> </w:t>
      </w:r>
      <w:r w:rsidRPr="00BF1128">
        <w:rPr>
          <w:rFonts w:asciiTheme="minorHAnsi" w:hAnsiTheme="minorHAnsi" w:cstheme="majorBidi"/>
          <w:sz w:val="22"/>
          <w:szCs w:val="22"/>
        </w:rPr>
        <w:t>2</w:t>
      </w:r>
      <w:r>
        <w:rPr>
          <w:rFonts w:asciiTheme="minorHAnsi" w:hAnsiTheme="minorHAnsi" w:cstheme="majorBidi"/>
          <w:sz w:val="22"/>
          <w:szCs w:val="22"/>
        </w:rPr>
        <w:t>1,</w:t>
      </w:r>
      <w:r w:rsidRPr="00BF1128">
        <w:rPr>
          <w:rFonts w:asciiTheme="minorHAnsi" w:hAnsiTheme="minorHAnsi" w:cstheme="majorBidi"/>
          <w:sz w:val="22"/>
          <w:szCs w:val="22"/>
        </w:rPr>
        <w:t xml:space="preserve">: Is this opportunity strictly limited to undergraduate programs?  My institution is a regionally accredited four-year degree-granting research university that offers intelligence and national security-related certificates at the Masters level.  We would like to become an IC Center of Excellence for more advanced students. Can we apply to do that?   </w:t>
      </w:r>
    </w:p>
    <w:p w:rsidR="00E845FA" w:rsidRPr="00BF1128" w:rsidRDefault="00E845FA" w:rsidP="00E845FA">
      <w:pPr>
        <w:pStyle w:val="PlainText"/>
        <w:rPr>
          <w:rFonts w:asciiTheme="minorHAnsi" w:hAnsiTheme="minorHAnsi" w:cstheme="majorBidi"/>
          <w:sz w:val="22"/>
          <w:szCs w:val="22"/>
        </w:rPr>
      </w:pPr>
    </w:p>
    <w:p w:rsidR="00E845FA" w:rsidRPr="00940217" w:rsidRDefault="00E845FA" w:rsidP="00E845FA">
      <w:pPr>
        <w:pStyle w:val="PlainText"/>
        <w:rPr>
          <w:rFonts w:asciiTheme="minorHAnsi" w:hAnsiTheme="minorHAnsi" w:cstheme="majorBidi"/>
          <w:color w:val="0070C0"/>
          <w:sz w:val="22"/>
          <w:szCs w:val="22"/>
        </w:rPr>
      </w:pPr>
      <w:r w:rsidRPr="00940217">
        <w:rPr>
          <w:rFonts w:asciiTheme="minorHAnsi" w:hAnsiTheme="minorHAnsi" w:cstheme="majorBidi"/>
          <w:color w:val="0070C0"/>
          <w:sz w:val="22"/>
          <w:szCs w:val="22"/>
        </w:rPr>
        <w:t>A.21,:  Graduate and/or undergraduate programs may apply for the IC CAE grants program.</w:t>
      </w:r>
    </w:p>
    <w:p w:rsidR="00E845FA" w:rsidRDefault="00E845FA" w:rsidP="00E845FA">
      <w:pPr>
        <w:pStyle w:val="PlainText"/>
        <w:rPr>
          <w:rFonts w:asciiTheme="minorHAnsi" w:hAnsiTheme="minorHAnsi" w:cstheme="majorBidi"/>
          <w:color w:val="4F81BD" w:themeColor="accent1"/>
          <w:sz w:val="22"/>
          <w:szCs w:val="22"/>
        </w:rPr>
      </w:pPr>
    </w:p>
    <w:p w:rsidR="00E845FA" w:rsidRDefault="00E845FA" w:rsidP="00E845FA">
      <w:pPr>
        <w:pStyle w:val="PlainText"/>
        <w:rPr>
          <w:rFonts w:asciiTheme="minorHAnsi" w:hAnsiTheme="minorHAnsi" w:cstheme="majorBidi"/>
          <w:color w:val="4F81BD" w:themeColor="accent1"/>
          <w:sz w:val="22"/>
          <w:szCs w:val="22"/>
        </w:rPr>
      </w:pPr>
    </w:p>
    <w:p w:rsidR="00AF3172" w:rsidRDefault="00E845FA" w:rsidP="00940217">
      <w:pPr>
        <w:pStyle w:val="PlainText"/>
        <w:rPr>
          <w:rFonts w:asciiTheme="minorHAnsi" w:hAnsiTheme="minorHAnsi" w:cstheme="majorBidi"/>
          <w:sz w:val="22"/>
          <w:szCs w:val="22"/>
        </w:rPr>
      </w:pPr>
      <w:r>
        <w:rPr>
          <w:rFonts w:asciiTheme="minorHAnsi" w:hAnsiTheme="minorHAnsi" w:cstheme="majorBidi"/>
          <w:sz w:val="22"/>
          <w:szCs w:val="22"/>
        </w:rPr>
        <w:t xml:space="preserve">Q. 22,: In the BAA </w:t>
      </w:r>
      <w:r w:rsidR="00E262B4">
        <w:rPr>
          <w:rFonts w:asciiTheme="minorHAnsi" w:hAnsiTheme="minorHAnsi" w:cstheme="majorBidi"/>
          <w:sz w:val="22"/>
          <w:szCs w:val="22"/>
        </w:rPr>
        <w:t xml:space="preserve">HHM402-14-BAA-243 </w:t>
      </w:r>
      <w:r>
        <w:rPr>
          <w:rFonts w:asciiTheme="minorHAnsi" w:hAnsiTheme="minorHAnsi" w:cstheme="majorBidi"/>
          <w:sz w:val="22"/>
          <w:szCs w:val="22"/>
        </w:rPr>
        <w:t xml:space="preserve">Modification -01 on page 25 Merit Evaluation Table you state….”Top proposal merit score </w:t>
      </w:r>
      <w:r w:rsidR="00AF3172">
        <w:rPr>
          <w:rFonts w:asciiTheme="minorHAnsi" w:hAnsiTheme="minorHAnsi" w:cstheme="majorBidi"/>
          <w:sz w:val="22"/>
          <w:szCs w:val="22"/>
        </w:rPr>
        <w:t>is 500 points.  Submissions receiving under merit 300 points will not be considered for funding.”  Does this mean the</w:t>
      </w:r>
      <w:r w:rsidR="00512347">
        <w:rPr>
          <w:rFonts w:asciiTheme="minorHAnsi" w:hAnsiTheme="minorHAnsi" w:cstheme="majorBidi"/>
          <w:sz w:val="22"/>
          <w:szCs w:val="22"/>
        </w:rPr>
        <w:t xml:space="preserve"> government will</w:t>
      </w:r>
      <w:r w:rsidR="00AF3172">
        <w:rPr>
          <w:rFonts w:asciiTheme="minorHAnsi" w:hAnsiTheme="minorHAnsi" w:cstheme="majorBidi"/>
          <w:sz w:val="22"/>
          <w:szCs w:val="22"/>
        </w:rPr>
        <w:t xml:space="preserve"> no</w:t>
      </w:r>
      <w:r w:rsidR="00512347">
        <w:rPr>
          <w:rFonts w:asciiTheme="minorHAnsi" w:hAnsiTheme="minorHAnsi" w:cstheme="majorBidi"/>
          <w:sz w:val="22"/>
          <w:szCs w:val="22"/>
        </w:rPr>
        <w:t>t</w:t>
      </w:r>
      <w:r w:rsidR="00AF3172">
        <w:rPr>
          <w:rFonts w:asciiTheme="minorHAnsi" w:hAnsiTheme="minorHAnsi" w:cstheme="majorBidi"/>
          <w:sz w:val="22"/>
          <w:szCs w:val="22"/>
        </w:rPr>
        <w:t xml:space="preserve"> </w:t>
      </w:r>
      <w:r w:rsidR="00512347">
        <w:rPr>
          <w:rFonts w:asciiTheme="minorHAnsi" w:hAnsiTheme="minorHAnsi" w:cstheme="majorBidi"/>
          <w:sz w:val="22"/>
          <w:szCs w:val="22"/>
        </w:rPr>
        <w:t xml:space="preserve">request </w:t>
      </w:r>
      <w:r w:rsidR="00AF3172">
        <w:rPr>
          <w:rFonts w:asciiTheme="minorHAnsi" w:hAnsiTheme="minorHAnsi" w:cstheme="majorBidi"/>
          <w:sz w:val="22"/>
          <w:szCs w:val="22"/>
        </w:rPr>
        <w:t xml:space="preserve">proposal </w:t>
      </w:r>
      <w:r w:rsidR="00940217">
        <w:rPr>
          <w:rFonts w:asciiTheme="minorHAnsi" w:hAnsiTheme="minorHAnsi" w:cstheme="majorBidi"/>
          <w:sz w:val="22"/>
          <w:szCs w:val="22"/>
        </w:rPr>
        <w:t xml:space="preserve">discussions, </w:t>
      </w:r>
      <w:r w:rsidR="00AF3172">
        <w:rPr>
          <w:rFonts w:asciiTheme="minorHAnsi" w:hAnsiTheme="minorHAnsi" w:cstheme="majorBidi"/>
          <w:sz w:val="22"/>
          <w:szCs w:val="22"/>
        </w:rPr>
        <w:t xml:space="preserve">clarifications or resubmissions? </w:t>
      </w:r>
    </w:p>
    <w:p w:rsidR="00AF3172" w:rsidRDefault="00AF3172" w:rsidP="00E845FA">
      <w:pPr>
        <w:pStyle w:val="PlainText"/>
        <w:rPr>
          <w:rFonts w:asciiTheme="minorHAnsi" w:hAnsiTheme="minorHAnsi" w:cstheme="majorBidi"/>
          <w:sz w:val="22"/>
          <w:szCs w:val="22"/>
        </w:rPr>
      </w:pPr>
    </w:p>
    <w:p w:rsidR="00AF3172" w:rsidRPr="00512347" w:rsidRDefault="00AF3172" w:rsidP="00E262B4">
      <w:pPr>
        <w:pStyle w:val="PlainText"/>
        <w:rPr>
          <w:rFonts w:asciiTheme="minorHAnsi" w:hAnsiTheme="minorHAnsi" w:cstheme="majorBidi"/>
          <w:color w:val="0070C0"/>
          <w:sz w:val="22"/>
          <w:szCs w:val="22"/>
        </w:rPr>
      </w:pPr>
      <w:r w:rsidRPr="00512347">
        <w:rPr>
          <w:rFonts w:asciiTheme="minorHAnsi" w:hAnsiTheme="minorHAnsi" w:cstheme="majorBidi"/>
          <w:color w:val="0070C0"/>
          <w:sz w:val="22"/>
          <w:szCs w:val="22"/>
        </w:rPr>
        <w:t>A. 22,:  Yes, proposals will be evaluated in accordance with the BAA follow</w:t>
      </w:r>
      <w:r w:rsidR="00E262B4">
        <w:rPr>
          <w:rFonts w:asciiTheme="minorHAnsi" w:hAnsiTheme="minorHAnsi" w:cstheme="majorBidi"/>
          <w:color w:val="0070C0"/>
          <w:sz w:val="22"/>
          <w:szCs w:val="22"/>
        </w:rPr>
        <w:t>ing</w:t>
      </w:r>
      <w:r w:rsidRPr="00512347">
        <w:rPr>
          <w:rFonts w:asciiTheme="minorHAnsi" w:hAnsiTheme="minorHAnsi" w:cstheme="majorBidi"/>
          <w:color w:val="0070C0"/>
          <w:sz w:val="22"/>
          <w:szCs w:val="22"/>
        </w:rPr>
        <w:t xml:space="preserve"> these steps.</w:t>
      </w:r>
    </w:p>
    <w:p w:rsidR="00AF3172" w:rsidRPr="00512347" w:rsidRDefault="00AF3172" w:rsidP="00E262B4">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1.</w:t>
      </w:r>
      <w:r w:rsidR="003D3563">
        <w:rPr>
          <w:rFonts w:asciiTheme="minorHAnsi" w:hAnsiTheme="minorHAnsi" w:cstheme="majorBidi"/>
          <w:color w:val="0070C0"/>
          <w:sz w:val="22"/>
          <w:szCs w:val="22"/>
        </w:rPr>
        <w:tab/>
      </w:r>
      <w:r w:rsidR="00E262B4">
        <w:rPr>
          <w:rFonts w:asciiTheme="minorHAnsi" w:hAnsiTheme="minorHAnsi" w:cstheme="majorBidi"/>
          <w:color w:val="0070C0"/>
          <w:sz w:val="22"/>
          <w:szCs w:val="22"/>
        </w:rPr>
        <w:t>Verify</w:t>
      </w:r>
      <w:r w:rsidRPr="00512347">
        <w:rPr>
          <w:rFonts w:asciiTheme="minorHAnsi" w:hAnsiTheme="minorHAnsi" w:cstheme="majorBidi"/>
          <w:color w:val="0070C0"/>
          <w:sz w:val="22"/>
          <w:szCs w:val="22"/>
        </w:rPr>
        <w:t xml:space="preserve"> </w:t>
      </w:r>
      <w:r w:rsidR="00F4653C">
        <w:rPr>
          <w:rFonts w:asciiTheme="minorHAnsi" w:hAnsiTheme="minorHAnsi" w:cstheme="majorBidi"/>
          <w:color w:val="0070C0"/>
          <w:sz w:val="22"/>
          <w:szCs w:val="22"/>
        </w:rPr>
        <w:t>applicant</w:t>
      </w:r>
      <w:r w:rsidRPr="00512347">
        <w:rPr>
          <w:rFonts w:asciiTheme="minorHAnsi" w:hAnsiTheme="minorHAnsi" w:cstheme="majorBidi"/>
          <w:color w:val="0070C0"/>
          <w:sz w:val="22"/>
          <w:szCs w:val="22"/>
        </w:rPr>
        <w:t xml:space="preserve"> has accreditation…..if Yes</w:t>
      </w:r>
      <w:r w:rsidR="00F4653C">
        <w:rPr>
          <w:rFonts w:asciiTheme="minorHAnsi" w:hAnsiTheme="minorHAnsi" w:cstheme="majorBidi"/>
          <w:color w:val="0070C0"/>
          <w:sz w:val="22"/>
          <w:szCs w:val="22"/>
        </w:rPr>
        <w:t>;</w:t>
      </w:r>
      <w:r w:rsidRPr="00512347">
        <w:rPr>
          <w:rFonts w:asciiTheme="minorHAnsi" w:hAnsiTheme="minorHAnsi" w:cstheme="majorBidi"/>
          <w:color w:val="0070C0"/>
          <w:sz w:val="22"/>
          <w:szCs w:val="22"/>
        </w:rPr>
        <w:t xml:space="preserve"> </w:t>
      </w:r>
      <w:r w:rsidR="00F4653C">
        <w:rPr>
          <w:rFonts w:asciiTheme="minorHAnsi" w:hAnsiTheme="minorHAnsi" w:cstheme="majorBidi"/>
          <w:color w:val="0070C0"/>
          <w:sz w:val="22"/>
          <w:szCs w:val="22"/>
        </w:rPr>
        <w:t>applicant</w:t>
      </w:r>
      <w:r w:rsidR="00E262B4">
        <w:rPr>
          <w:rFonts w:asciiTheme="minorHAnsi" w:hAnsiTheme="minorHAnsi" w:cstheme="majorBidi"/>
          <w:color w:val="0070C0"/>
          <w:sz w:val="22"/>
          <w:szCs w:val="22"/>
        </w:rPr>
        <w:t>’s</w:t>
      </w:r>
      <w:r w:rsidR="00F4653C">
        <w:rPr>
          <w:rFonts w:asciiTheme="minorHAnsi" w:hAnsiTheme="minorHAnsi" w:cstheme="majorBidi"/>
          <w:color w:val="0070C0"/>
          <w:sz w:val="22"/>
          <w:szCs w:val="22"/>
        </w:rPr>
        <w:t xml:space="preserve"> </w:t>
      </w:r>
      <w:r w:rsidR="00E262B4">
        <w:rPr>
          <w:rFonts w:asciiTheme="minorHAnsi" w:hAnsiTheme="minorHAnsi" w:cstheme="majorBidi"/>
          <w:color w:val="0070C0"/>
          <w:sz w:val="22"/>
          <w:szCs w:val="22"/>
        </w:rPr>
        <w:t xml:space="preserve">Volume I and II </w:t>
      </w:r>
      <w:r w:rsidRPr="00512347">
        <w:rPr>
          <w:rFonts w:asciiTheme="minorHAnsi" w:hAnsiTheme="minorHAnsi" w:cstheme="majorBidi"/>
          <w:color w:val="0070C0"/>
          <w:sz w:val="22"/>
          <w:szCs w:val="22"/>
        </w:rPr>
        <w:t xml:space="preserve">proposal is sent through </w:t>
      </w:r>
      <w:r w:rsidR="0053683C" w:rsidRPr="00512347">
        <w:rPr>
          <w:rFonts w:asciiTheme="minorHAnsi" w:hAnsiTheme="minorHAnsi" w:cstheme="majorBidi"/>
          <w:color w:val="0070C0"/>
          <w:sz w:val="22"/>
          <w:szCs w:val="22"/>
        </w:rPr>
        <w:t>for</w:t>
      </w:r>
      <w:r w:rsidR="00E262B4" w:rsidRPr="00E262B4">
        <w:rPr>
          <w:rFonts w:asciiTheme="minorHAnsi" w:hAnsiTheme="minorHAnsi" w:cstheme="majorBidi"/>
          <w:color w:val="0070C0"/>
          <w:sz w:val="22"/>
          <w:szCs w:val="22"/>
        </w:rPr>
        <w:t xml:space="preserve"> </w:t>
      </w:r>
      <w:r w:rsidR="00E262B4">
        <w:rPr>
          <w:rFonts w:asciiTheme="minorHAnsi" w:hAnsiTheme="minorHAnsi" w:cstheme="majorBidi"/>
          <w:color w:val="0070C0"/>
          <w:sz w:val="22"/>
          <w:szCs w:val="22"/>
        </w:rPr>
        <w:t>M</w:t>
      </w:r>
      <w:r w:rsidR="00E262B4" w:rsidRPr="00512347">
        <w:rPr>
          <w:rFonts w:asciiTheme="minorHAnsi" w:hAnsiTheme="minorHAnsi" w:cstheme="majorBidi"/>
          <w:color w:val="0070C0"/>
          <w:sz w:val="22"/>
          <w:szCs w:val="22"/>
        </w:rPr>
        <w:t xml:space="preserve">erit </w:t>
      </w:r>
      <w:r w:rsidR="00E262B4">
        <w:rPr>
          <w:rFonts w:asciiTheme="minorHAnsi" w:hAnsiTheme="minorHAnsi" w:cstheme="majorBidi"/>
          <w:color w:val="0070C0"/>
          <w:sz w:val="22"/>
          <w:szCs w:val="22"/>
        </w:rPr>
        <w:t>E</w:t>
      </w:r>
      <w:r w:rsidR="00E262B4" w:rsidRPr="00512347">
        <w:rPr>
          <w:rFonts w:asciiTheme="minorHAnsi" w:hAnsiTheme="minorHAnsi" w:cstheme="majorBidi"/>
          <w:color w:val="0070C0"/>
          <w:sz w:val="22"/>
          <w:szCs w:val="22"/>
        </w:rPr>
        <w:t>valuation</w:t>
      </w:r>
      <w:r w:rsidRPr="00512347">
        <w:rPr>
          <w:rFonts w:asciiTheme="minorHAnsi" w:hAnsiTheme="minorHAnsi" w:cstheme="majorBidi"/>
          <w:color w:val="0070C0"/>
          <w:sz w:val="22"/>
          <w:szCs w:val="22"/>
        </w:rPr>
        <w:t>.</w:t>
      </w:r>
    </w:p>
    <w:p w:rsidR="00AF3172" w:rsidRPr="00512347" w:rsidRDefault="00AF3172" w:rsidP="00093D3A">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2.</w:t>
      </w:r>
      <w:r w:rsidR="003D3563">
        <w:rPr>
          <w:rFonts w:asciiTheme="minorHAnsi" w:hAnsiTheme="minorHAnsi" w:cstheme="majorBidi"/>
          <w:color w:val="0070C0"/>
          <w:sz w:val="22"/>
          <w:szCs w:val="22"/>
        </w:rPr>
        <w:tab/>
      </w:r>
      <w:r w:rsidR="000C0D2B">
        <w:rPr>
          <w:rFonts w:asciiTheme="minorHAnsi" w:hAnsiTheme="minorHAnsi" w:cstheme="majorBidi"/>
          <w:color w:val="0070C0"/>
          <w:sz w:val="22"/>
          <w:szCs w:val="22"/>
        </w:rPr>
        <w:t xml:space="preserve">Volume I and II receiving </w:t>
      </w:r>
      <w:r w:rsidR="00940217">
        <w:rPr>
          <w:rFonts w:asciiTheme="minorHAnsi" w:hAnsiTheme="minorHAnsi" w:cstheme="majorBidi"/>
          <w:color w:val="0070C0"/>
          <w:sz w:val="22"/>
          <w:szCs w:val="22"/>
        </w:rPr>
        <w:t xml:space="preserve">a </w:t>
      </w:r>
      <w:r w:rsidRPr="00512347">
        <w:rPr>
          <w:rFonts w:asciiTheme="minorHAnsi" w:hAnsiTheme="minorHAnsi" w:cstheme="majorBidi"/>
          <w:color w:val="0070C0"/>
          <w:sz w:val="22"/>
          <w:szCs w:val="22"/>
        </w:rPr>
        <w:t>Merit Evaluation</w:t>
      </w:r>
      <w:r w:rsidR="000C0D2B">
        <w:rPr>
          <w:rFonts w:asciiTheme="minorHAnsi" w:hAnsiTheme="minorHAnsi" w:cstheme="majorBidi"/>
          <w:color w:val="0070C0"/>
          <w:sz w:val="22"/>
          <w:szCs w:val="22"/>
        </w:rPr>
        <w:t xml:space="preserve"> s</w:t>
      </w:r>
      <w:r w:rsidRPr="00512347">
        <w:rPr>
          <w:rFonts w:asciiTheme="minorHAnsi" w:hAnsiTheme="minorHAnsi" w:cstheme="majorBidi"/>
          <w:color w:val="0070C0"/>
          <w:sz w:val="22"/>
          <w:szCs w:val="22"/>
        </w:rPr>
        <w:t xml:space="preserve">core </w:t>
      </w:r>
      <w:r w:rsidR="00F4653C">
        <w:rPr>
          <w:rFonts w:asciiTheme="minorHAnsi" w:hAnsiTheme="minorHAnsi" w:cstheme="majorBidi"/>
          <w:color w:val="0070C0"/>
          <w:sz w:val="22"/>
          <w:szCs w:val="22"/>
        </w:rPr>
        <w:t xml:space="preserve">of </w:t>
      </w:r>
      <w:r w:rsidRPr="00512347">
        <w:rPr>
          <w:rFonts w:asciiTheme="minorHAnsi" w:hAnsiTheme="minorHAnsi" w:cstheme="majorBidi"/>
          <w:color w:val="0070C0"/>
          <w:sz w:val="22"/>
          <w:szCs w:val="22"/>
        </w:rPr>
        <w:t xml:space="preserve">300 and above </w:t>
      </w:r>
      <w:r w:rsidR="000C0D2B">
        <w:rPr>
          <w:rFonts w:asciiTheme="minorHAnsi" w:hAnsiTheme="minorHAnsi" w:cstheme="majorBidi"/>
          <w:color w:val="0070C0"/>
          <w:sz w:val="22"/>
          <w:szCs w:val="22"/>
        </w:rPr>
        <w:t xml:space="preserve">are </w:t>
      </w:r>
      <w:r w:rsidRPr="00512347">
        <w:rPr>
          <w:rFonts w:asciiTheme="minorHAnsi" w:hAnsiTheme="minorHAnsi" w:cstheme="majorBidi"/>
          <w:color w:val="0070C0"/>
          <w:sz w:val="22"/>
          <w:szCs w:val="22"/>
        </w:rPr>
        <w:t xml:space="preserve">sent through for </w:t>
      </w:r>
      <w:r w:rsidR="00093D3A">
        <w:rPr>
          <w:rFonts w:asciiTheme="minorHAnsi" w:hAnsiTheme="minorHAnsi" w:cstheme="majorBidi"/>
          <w:color w:val="0070C0"/>
          <w:sz w:val="22"/>
          <w:szCs w:val="22"/>
        </w:rPr>
        <w:t xml:space="preserve">combined </w:t>
      </w:r>
      <w:r w:rsidRPr="00512347">
        <w:rPr>
          <w:rFonts w:asciiTheme="minorHAnsi" w:hAnsiTheme="minorHAnsi" w:cstheme="majorBidi"/>
          <w:color w:val="0070C0"/>
          <w:sz w:val="22"/>
          <w:szCs w:val="22"/>
        </w:rPr>
        <w:t xml:space="preserve">budget and merit </w:t>
      </w:r>
      <w:r w:rsidR="00F4653C">
        <w:rPr>
          <w:rFonts w:asciiTheme="minorHAnsi" w:hAnsiTheme="minorHAnsi" w:cstheme="majorBidi"/>
          <w:color w:val="0070C0"/>
          <w:sz w:val="22"/>
          <w:szCs w:val="22"/>
        </w:rPr>
        <w:t xml:space="preserve">analysis </w:t>
      </w:r>
      <w:r w:rsidR="00093D3A">
        <w:rPr>
          <w:rFonts w:asciiTheme="minorHAnsi" w:hAnsiTheme="minorHAnsi" w:cstheme="majorBidi"/>
          <w:color w:val="0070C0"/>
          <w:sz w:val="22"/>
          <w:szCs w:val="22"/>
        </w:rPr>
        <w:t>in accordance with the</w:t>
      </w:r>
      <w:r w:rsidR="00F4653C">
        <w:rPr>
          <w:rFonts w:asciiTheme="minorHAnsi" w:hAnsiTheme="minorHAnsi" w:cstheme="majorBidi"/>
          <w:color w:val="0070C0"/>
          <w:sz w:val="22"/>
          <w:szCs w:val="22"/>
        </w:rPr>
        <w:t xml:space="preserve"> BAA.</w:t>
      </w:r>
    </w:p>
    <w:p w:rsidR="00E845FA" w:rsidRPr="00512347" w:rsidRDefault="00AF3172" w:rsidP="00093D3A">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3.</w:t>
      </w:r>
      <w:r w:rsidR="003D3563">
        <w:rPr>
          <w:rFonts w:asciiTheme="minorHAnsi" w:hAnsiTheme="minorHAnsi" w:cstheme="majorBidi"/>
          <w:color w:val="0070C0"/>
          <w:sz w:val="22"/>
          <w:szCs w:val="22"/>
        </w:rPr>
        <w:tab/>
      </w:r>
      <w:r w:rsidR="000C0D2B">
        <w:rPr>
          <w:rFonts w:asciiTheme="minorHAnsi" w:hAnsiTheme="minorHAnsi" w:cstheme="majorBidi"/>
          <w:color w:val="0070C0"/>
          <w:sz w:val="22"/>
          <w:szCs w:val="22"/>
        </w:rPr>
        <w:t xml:space="preserve">Volume I and II receiving </w:t>
      </w:r>
      <w:r w:rsidR="00940217">
        <w:rPr>
          <w:rFonts w:asciiTheme="minorHAnsi" w:hAnsiTheme="minorHAnsi" w:cstheme="majorBidi"/>
          <w:color w:val="0070C0"/>
          <w:sz w:val="22"/>
          <w:szCs w:val="22"/>
        </w:rPr>
        <w:t xml:space="preserve">a </w:t>
      </w:r>
      <w:r w:rsidRPr="00512347">
        <w:rPr>
          <w:rFonts w:asciiTheme="minorHAnsi" w:hAnsiTheme="minorHAnsi" w:cstheme="majorBidi"/>
          <w:color w:val="0070C0"/>
          <w:sz w:val="22"/>
          <w:szCs w:val="22"/>
        </w:rPr>
        <w:t>Merit Evaluation</w:t>
      </w:r>
      <w:r w:rsidR="000C0D2B">
        <w:rPr>
          <w:rFonts w:asciiTheme="minorHAnsi" w:hAnsiTheme="minorHAnsi" w:cstheme="majorBidi"/>
          <w:color w:val="0070C0"/>
          <w:sz w:val="22"/>
          <w:szCs w:val="22"/>
        </w:rPr>
        <w:t xml:space="preserve"> s</w:t>
      </w:r>
      <w:r w:rsidRPr="00512347">
        <w:rPr>
          <w:rFonts w:asciiTheme="minorHAnsi" w:hAnsiTheme="minorHAnsi" w:cstheme="majorBidi"/>
          <w:color w:val="0070C0"/>
          <w:sz w:val="22"/>
          <w:szCs w:val="22"/>
        </w:rPr>
        <w:t xml:space="preserve">core </w:t>
      </w:r>
      <w:r w:rsidR="00F4653C">
        <w:rPr>
          <w:rFonts w:asciiTheme="minorHAnsi" w:hAnsiTheme="minorHAnsi" w:cstheme="majorBidi"/>
          <w:color w:val="0070C0"/>
          <w:sz w:val="22"/>
          <w:szCs w:val="22"/>
        </w:rPr>
        <w:t xml:space="preserve">of </w:t>
      </w:r>
      <w:r w:rsidRPr="00512347">
        <w:rPr>
          <w:rFonts w:asciiTheme="minorHAnsi" w:hAnsiTheme="minorHAnsi" w:cstheme="majorBidi"/>
          <w:color w:val="0070C0"/>
          <w:sz w:val="22"/>
          <w:szCs w:val="22"/>
        </w:rPr>
        <w:t>299 or less will be sent notification of</w:t>
      </w:r>
      <w:r w:rsidR="000C0D2B">
        <w:rPr>
          <w:rFonts w:asciiTheme="minorHAnsi" w:hAnsiTheme="minorHAnsi" w:cstheme="majorBidi"/>
          <w:color w:val="0070C0"/>
          <w:sz w:val="22"/>
          <w:szCs w:val="22"/>
        </w:rPr>
        <w:t xml:space="preserve"> </w:t>
      </w:r>
      <w:r w:rsidR="00093D3A">
        <w:rPr>
          <w:rFonts w:asciiTheme="minorHAnsi" w:hAnsiTheme="minorHAnsi" w:cstheme="majorBidi"/>
          <w:color w:val="0070C0"/>
          <w:sz w:val="22"/>
          <w:szCs w:val="22"/>
        </w:rPr>
        <w:t>findings</w:t>
      </w:r>
      <w:r w:rsidRPr="00512347">
        <w:rPr>
          <w:rFonts w:asciiTheme="minorHAnsi" w:hAnsiTheme="minorHAnsi" w:cstheme="majorBidi"/>
          <w:color w:val="0070C0"/>
          <w:sz w:val="22"/>
          <w:szCs w:val="22"/>
        </w:rPr>
        <w:t xml:space="preserve"> </w:t>
      </w:r>
      <w:r w:rsidR="0053683C" w:rsidRPr="00512347">
        <w:rPr>
          <w:rFonts w:asciiTheme="minorHAnsi" w:hAnsiTheme="minorHAnsi" w:cstheme="majorBidi"/>
          <w:color w:val="0070C0"/>
          <w:sz w:val="22"/>
          <w:szCs w:val="22"/>
        </w:rPr>
        <w:t>without further</w:t>
      </w:r>
      <w:r w:rsidR="00F4653C">
        <w:rPr>
          <w:rFonts w:asciiTheme="minorHAnsi" w:hAnsiTheme="minorHAnsi" w:cstheme="majorBidi"/>
          <w:color w:val="0070C0"/>
          <w:sz w:val="22"/>
          <w:szCs w:val="22"/>
        </w:rPr>
        <w:t xml:space="preserve"> discussion, </w:t>
      </w:r>
      <w:r w:rsidR="0053683C" w:rsidRPr="00512347">
        <w:rPr>
          <w:rFonts w:asciiTheme="minorHAnsi" w:hAnsiTheme="minorHAnsi" w:cstheme="majorBidi"/>
          <w:color w:val="0070C0"/>
          <w:sz w:val="22"/>
          <w:szCs w:val="22"/>
        </w:rPr>
        <w:t>clarifications and or re-submissions.</w:t>
      </w:r>
    </w:p>
    <w:p w:rsidR="0053683C" w:rsidRDefault="0053683C" w:rsidP="00097063">
      <w:pPr>
        <w:pStyle w:val="PlainText"/>
        <w:ind w:left="1080" w:hanging="360"/>
        <w:rPr>
          <w:rFonts w:asciiTheme="minorHAnsi" w:hAnsiTheme="minorHAnsi" w:cstheme="majorBidi"/>
          <w:color w:val="0070C0"/>
          <w:sz w:val="22"/>
          <w:szCs w:val="22"/>
        </w:rPr>
      </w:pPr>
      <w:r w:rsidRPr="00512347">
        <w:rPr>
          <w:rFonts w:asciiTheme="minorHAnsi" w:hAnsiTheme="minorHAnsi" w:cstheme="majorBidi"/>
          <w:color w:val="0070C0"/>
          <w:sz w:val="22"/>
          <w:szCs w:val="22"/>
        </w:rPr>
        <w:t>4.</w:t>
      </w:r>
      <w:r w:rsidR="003D3563">
        <w:rPr>
          <w:rFonts w:asciiTheme="minorHAnsi" w:hAnsiTheme="minorHAnsi" w:cstheme="majorBidi"/>
          <w:color w:val="0070C0"/>
          <w:sz w:val="22"/>
          <w:szCs w:val="22"/>
        </w:rPr>
        <w:tab/>
      </w:r>
      <w:r w:rsidRPr="00512347">
        <w:rPr>
          <w:rFonts w:asciiTheme="minorHAnsi" w:hAnsiTheme="minorHAnsi" w:cstheme="majorBidi"/>
          <w:color w:val="0070C0"/>
          <w:sz w:val="22"/>
          <w:szCs w:val="22"/>
        </w:rPr>
        <w:t>A</w:t>
      </w:r>
      <w:r w:rsidR="00512347">
        <w:rPr>
          <w:rFonts w:asciiTheme="minorHAnsi" w:hAnsiTheme="minorHAnsi" w:cstheme="majorBidi"/>
          <w:color w:val="0070C0"/>
          <w:sz w:val="22"/>
          <w:szCs w:val="22"/>
        </w:rPr>
        <w:t>ll</w:t>
      </w:r>
      <w:r w:rsidRPr="00512347">
        <w:rPr>
          <w:rFonts w:asciiTheme="minorHAnsi" w:hAnsiTheme="minorHAnsi" w:cstheme="majorBidi"/>
          <w:color w:val="0070C0"/>
          <w:sz w:val="22"/>
          <w:szCs w:val="22"/>
        </w:rPr>
        <w:t xml:space="preserve"> </w:t>
      </w:r>
      <w:r w:rsidR="00093D3A">
        <w:rPr>
          <w:rFonts w:asciiTheme="minorHAnsi" w:hAnsiTheme="minorHAnsi" w:cstheme="majorBidi"/>
          <w:color w:val="0070C0"/>
          <w:sz w:val="22"/>
          <w:szCs w:val="22"/>
        </w:rPr>
        <w:t xml:space="preserve">Volume I and II </w:t>
      </w:r>
      <w:r w:rsidRPr="00512347">
        <w:rPr>
          <w:rFonts w:asciiTheme="minorHAnsi" w:hAnsiTheme="minorHAnsi" w:cstheme="majorBidi"/>
          <w:color w:val="0070C0"/>
          <w:sz w:val="22"/>
          <w:szCs w:val="22"/>
        </w:rPr>
        <w:t>proposal</w:t>
      </w:r>
      <w:r w:rsidR="00512347">
        <w:rPr>
          <w:rFonts w:asciiTheme="minorHAnsi" w:hAnsiTheme="minorHAnsi" w:cstheme="majorBidi"/>
          <w:color w:val="0070C0"/>
          <w:sz w:val="22"/>
          <w:szCs w:val="22"/>
        </w:rPr>
        <w:t>s that</w:t>
      </w:r>
      <w:r w:rsidRPr="00512347">
        <w:rPr>
          <w:rFonts w:asciiTheme="minorHAnsi" w:hAnsiTheme="minorHAnsi" w:cstheme="majorBidi"/>
          <w:color w:val="0070C0"/>
          <w:sz w:val="22"/>
          <w:szCs w:val="22"/>
        </w:rPr>
        <w:t xml:space="preserve"> </w:t>
      </w:r>
      <w:r w:rsidR="00512347">
        <w:rPr>
          <w:rFonts w:asciiTheme="minorHAnsi" w:hAnsiTheme="minorHAnsi" w:cstheme="majorBidi"/>
          <w:color w:val="0070C0"/>
          <w:sz w:val="22"/>
          <w:szCs w:val="22"/>
        </w:rPr>
        <w:t>receive</w:t>
      </w:r>
      <w:r w:rsidRPr="00512347">
        <w:rPr>
          <w:rFonts w:asciiTheme="minorHAnsi" w:hAnsiTheme="minorHAnsi" w:cstheme="majorBidi"/>
          <w:color w:val="0070C0"/>
          <w:sz w:val="22"/>
          <w:szCs w:val="22"/>
        </w:rPr>
        <w:t xml:space="preserve"> </w:t>
      </w:r>
      <w:r w:rsidR="00512347">
        <w:rPr>
          <w:rFonts w:asciiTheme="minorHAnsi" w:hAnsiTheme="minorHAnsi" w:cstheme="majorBidi"/>
          <w:color w:val="0070C0"/>
          <w:sz w:val="22"/>
          <w:szCs w:val="22"/>
        </w:rPr>
        <w:t xml:space="preserve">a merit rating of 300 and above will receive a </w:t>
      </w:r>
      <w:r w:rsidR="00093D3A">
        <w:rPr>
          <w:rFonts w:asciiTheme="minorHAnsi" w:hAnsiTheme="minorHAnsi" w:cstheme="majorBidi"/>
          <w:color w:val="0070C0"/>
          <w:sz w:val="22"/>
          <w:szCs w:val="22"/>
        </w:rPr>
        <w:t xml:space="preserve">Volume III proposed cost </w:t>
      </w:r>
      <w:r w:rsidRPr="00512347">
        <w:rPr>
          <w:rFonts w:asciiTheme="minorHAnsi" w:hAnsiTheme="minorHAnsi" w:cstheme="majorBidi"/>
          <w:color w:val="0070C0"/>
          <w:sz w:val="22"/>
          <w:szCs w:val="22"/>
        </w:rPr>
        <w:t>budget evaluation for</w:t>
      </w:r>
      <w:r w:rsidR="00512347">
        <w:rPr>
          <w:rFonts w:asciiTheme="minorHAnsi" w:hAnsiTheme="minorHAnsi" w:cstheme="majorBidi"/>
          <w:color w:val="0070C0"/>
          <w:sz w:val="22"/>
          <w:szCs w:val="22"/>
        </w:rPr>
        <w:t xml:space="preserve"> </w:t>
      </w:r>
      <w:r w:rsidRPr="00512347">
        <w:rPr>
          <w:rFonts w:asciiTheme="minorHAnsi" w:hAnsiTheme="minorHAnsi" w:cstheme="majorBidi"/>
          <w:color w:val="0070C0"/>
          <w:sz w:val="22"/>
          <w:szCs w:val="22"/>
        </w:rPr>
        <w:t>reasonableness, allowability and allocability in accordance with OM</w:t>
      </w:r>
      <w:r w:rsidR="000C0D2B">
        <w:rPr>
          <w:rFonts w:asciiTheme="minorHAnsi" w:hAnsiTheme="minorHAnsi" w:cstheme="majorBidi"/>
          <w:color w:val="0070C0"/>
          <w:sz w:val="22"/>
          <w:szCs w:val="22"/>
        </w:rPr>
        <w:t>B</w:t>
      </w:r>
      <w:r w:rsidRPr="00512347">
        <w:rPr>
          <w:rFonts w:asciiTheme="minorHAnsi" w:hAnsiTheme="minorHAnsi" w:cstheme="majorBidi"/>
          <w:color w:val="0070C0"/>
          <w:sz w:val="22"/>
          <w:szCs w:val="22"/>
        </w:rPr>
        <w:t xml:space="preserve"> A-21</w:t>
      </w:r>
      <w:r w:rsidR="00097063">
        <w:rPr>
          <w:rFonts w:asciiTheme="minorHAnsi" w:hAnsiTheme="minorHAnsi" w:cstheme="majorBidi"/>
          <w:color w:val="0070C0"/>
          <w:sz w:val="22"/>
          <w:szCs w:val="22"/>
        </w:rPr>
        <w:t xml:space="preserve">. </w:t>
      </w:r>
      <w:r w:rsidRPr="00512347">
        <w:rPr>
          <w:rFonts w:asciiTheme="minorHAnsi" w:hAnsiTheme="minorHAnsi" w:cstheme="majorBidi"/>
          <w:color w:val="0070C0"/>
          <w:sz w:val="22"/>
          <w:szCs w:val="22"/>
        </w:rPr>
        <w:t xml:space="preserve"> </w:t>
      </w:r>
      <w:r w:rsidR="000C0D2B">
        <w:rPr>
          <w:rFonts w:asciiTheme="minorHAnsi" w:hAnsiTheme="minorHAnsi" w:cstheme="majorBidi"/>
          <w:color w:val="0070C0"/>
          <w:sz w:val="22"/>
          <w:szCs w:val="22"/>
        </w:rPr>
        <w:t xml:space="preserve">Volume III </w:t>
      </w:r>
      <w:r w:rsidR="00097063" w:rsidRPr="00097063">
        <w:rPr>
          <w:rFonts w:asciiTheme="minorHAnsi" w:hAnsiTheme="minorHAnsi" w:cstheme="majorBidi"/>
          <w:b/>
          <w:bCs/>
          <w:color w:val="0070C0"/>
          <w:sz w:val="22"/>
          <w:szCs w:val="22"/>
          <w:u w:val="single"/>
        </w:rPr>
        <w:t>WILL NOT</w:t>
      </w:r>
      <w:r w:rsidR="00097063">
        <w:rPr>
          <w:rFonts w:asciiTheme="minorHAnsi" w:hAnsiTheme="minorHAnsi" w:cstheme="majorBidi"/>
          <w:color w:val="0070C0"/>
          <w:sz w:val="22"/>
          <w:szCs w:val="22"/>
        </w:rPr>
        <w:t xml:space="preserve"> receive a Merit Evaluation </w:t>
      </w:r>
      <w:r w:rsidR="000C0D2B" w:rsidRPr="000C0D2B">
        <w:rPr>
          <w:rFonts w:asciiTheme="minorHAnsi" w:hAnsiTheme="minorHAnsi" w:cstheme="majorBidi"/>
          <w:color w:val="0070C0"/>
          <w:sz w:val="22"/>
          <w:szCs w:val="22"/>
        </w:rPr>
        <w:t>rat</w:t>
      </w:r>
      <w:r w:rsidR="00097063">
        <w:rPr>
          <w:rFonts w:asciiTheme="minorHAnsi" w:hAnsiTheme="minorHAnsi" w:cstheme="majorBidi"/>
          <w:color w:val="0070C0"/>
          <w:sz w:val="22"/>
          <w:szCs w:val="22"/>
        </w:rPr>
        <w:t>ing</w:t>
      </w:r>
      <w:r w:rsidR="000C0D2B" w:rsidRPr="000C0D2B">
        <w:rPr>
          <w:rFonts w:asciiTheme="minorHAnsi" w:hAnsiTheme="minorHAnsi" w:cstheme="majorBidi"/>
          <w:color w:val="0070C0"/>
          <w:sz w:val="22"/>
          <w:szCs w:val="22"/>
        </w:rPr>
        <w:t>.</w:t>
      </w:r>
      <w:r w:rsidR="000C0D2B">
        <w:rPr>
          <w:rFonts w:asciiTheme="minorHAnsi" w:hAnsiTheme="minorHAnsi" w:cstheme="majorBidi"/>
          <w:color w:val="0070C0"/>
          <w:sz w:val="22"/>
          <w:szCs w:val="22"/>
        </w:rPr>
        <w:t xml:space="preserve"> Budget negotiations </w:t>
      </w:r>
      <w:r w:rsidR="00093D3A">
        <w:rPr>
          <w:rFonts w:asciiTheme="minorHAnsi" w:hAnsiTheme="minorHAnsi" w:cstheme="majorBidi"/>
          <w:color w:val="0070C0"/>
          <w:sz w:val="22"/>
          <w:szCs w:val="22"/>
        </w:rPr>
        <w:t>can</w:t>
      </w:r>
      <w:r w:rsidR="000C0D2B">
        <w:rPr>
          <w:rFonts w:asciiTheme="minorHAnsi" w:hAnsiTheme="minorHAnsi" w:cstheme="majorBidi"/>
          <w:color w:val="0070C0"/>
          <w:sz w:val="22"/>
          <w:szCs w:val="22"/>
        </w:rPr>
        <w:t xml:space="preserve"> be considered, as needed.</w:t>
      </w:r>
    </w:p>
    <w:p w:rsidR="00512347" w:rsidRPr="00512347" w:rsidRDefault="00512347" w:rsidP="0053683C">
      <w:pPr>
        <w:pStyle w:val="PlainText"/>
        <w:ind w:left="720"/>
        <w:rPr>
          <w:rFonts w:asciiTheme="minorHAnsi" w:hAnsiTheme="minorHAnsi" w:cstheme="majorBidi"/>
          <w:color w:val="0070C0"/>
          <w:sz w:val="22"/>
          <w:szCs w:val="22"/>
        </w:rPr>
      </w:pPr>
    </w:p>
    <w:p w:rsidR="00097063" w:rsidRDefault="0053683C" w:rsidP="00097063">
      <w:pPr>
        <w:rPr>
          <w:color w:val="0070C0"/>
        </w:rPr>
      </w:pPr>
      <w:r w:rsidRPr="00512347">
        <w:rPr>
          <w:color w:val="0070C0"/>
        </w:rPr>
        <w:t xml:space="preserve">Applicants are encouraged to provide proposal </w:t>
      </w:r>
      <w:r w:rsidR="00F4653C">
        <w:rPr>
          <w:color w:val="0070C0"/>
        </w:rPr>
        <w:t xml:space="preserve">volumes </w:t>
      </w:r>
      <w:r w:rsidRPr="00512347">
        <w:rPr>
          <w:color w:val="0070C0"/>
        </w:rPr>
        <w:t xml:space="preserve">that </w:t>
      </w:r>
      <w:r w:rsidR="00F4653C">
        <w:rPr>
          <w:color w:val="0070C0"/>
        </w:rPr>
        <w:t>are</w:t>
      </w:r>
      <w:r w:rsidRPr="00512347">
        <w:rPr>
          <w:color w:val="0070C0"/>
        </w:rPr>
        <w:t xml:space="preserve"> clear, concise with sufficient details to demonstrate their </w:t>
      </w:r>
      <w:r w:rsidR="00512347">
        <w:rPr>
          <w:color w:val="0070C0"/>
        </w:rPr>
        <w:t xml:space="preserve">proposed </w:t>
      </w:r>
      <w:r w:rsidRPr="00512347">
        <w:rPr>
          <w:color w:val="0070C0"/>
        </w:rPr>
        <w:t>program objectives in accordance with this BAA.</w:t>
      </w:r>
      <w:r w:rsidR="00512347">
        <w:rPr>
          <w:color w:val="0070C0"/>
        </w:rPr>
        <w:t xml:space="preserve">  </w:t>
      </w:r>
      <w:r w:rsidR="00F4653C">
        <w:rPr>
          <w:b/>
          <w:bCs/>
          <w:color w:val="0070C0"/>
          <w:u w:val="single"/>
        </w:rPr>
        <w:t>Discussions, c</w:t>
      </w:r>
      <w:r w:rsidRPr="00512347">
        <w:rPr>
          <w:b/>
          <w:bCs/>
          <w:color w:val="0070C0"/>
          <w:u w:val="single"/>
        </w:rPr>
        <w:t>larifications and resubmissions will NOT BE requested</w:t>
      </w:r>
      <w:r w:rsidR="00512347">
        <w:rPr>
          <w:b/>
          <w:bCs/>
          <w:color w:val="0070C0"/>
          <w:u w:val="single"/>
        </w:rPr>
        <w:t xml:space="preserve"> or entertained under this BAA</w:t>
      </w:r>
      <w:r w:rsidRPr="00512347">
        <w:rPr>
          <w:color w:val="0070C0"/>
        </w:rPr>
        <w:t>, and therefore spelling, punctuation</w:t>
      </w:r>
      <w:r w:rsidR="005C5E22">
        <w:rPr>
          <w:color w:val="0070C0"/>
        </w:rPr>
        <w:t>, syntax</w:t>
      </w:r>
      <w:r w:rsidRPr="00512347">
        <w:rPr>
          <w:color w:val="0070C0"/>
        </w:rPr>
        <w:t xml:space="preserve"> and grammar should be demonstrated in a </w:t>
      </w:r>
      <w:r w:rsidR="00512347" w:rsidRPr="00512347">
        <w:rPr>
          <w:color w:val="0070C0"/>
        </w:rPr>
        <w:t xml:space="preserve">proficient manner. </w:t>
      </w:r>
    </w:p>
    <w:p w:rsidR="00E7393C" w:rsidRDefault="005C5E22" w:rsidP="00DA7271">
      <w:pPr>
        <w:rPr>
          <w:color w:val="0070C0"/>
        </w:rPr>
      </w:pPr>
      <w:r>
        <w:rPr>
          <w:color w:val="0070C0"/>
        </w:rPr>
        <w:t xml:space="preserve"> All proposal volumes are evaluated as received, if there are incomplete and or missing </w:t>
      </w:r>
      <w:r w:rsidR="00E262B4">
        <w:rPr>
          <w:color w:val="0070C0"/>
        </w:rPr>
        <w:t xml:space="preserve">volumes, </w:t>
      </w:r>
      <w:r>
        <w:rPr>
          <w:color w:val="0070C0"/>
        </w:rPr>
        <w:t>references or attachments</w:t>
      </w:r>
      <w:r w:rsidR="00097063">
        <w:rPr>
          <w:color w:val="0070C0"/>
        </w:rPr>
        <w:t xml:space="preserve"> to Volumes I and II</w:t>
      </w:r>
      <w:r>
        <w:rPr>
          <w:color w:val="0070C0"/>
        </w:rPr>
        <w:t xml:space="preserve">, </w:t>
      </w:r>
      <w:r w:rsidR="00F4653C">
        <w:rPr>
          <w:color w:val="0070C0"/>
        </w:rPr>
        <w:t xml:space="preserve">a </w:t>
      </w:r>
      <w:r>
        <w:rPr>
          <w:color w:val="0070C0"/>
        </w:rPr>
        <w:t xml:space="preserve">proposal </w:t>
      </w:r>
      <w:r w:rsidR="00F4653C">
        <w:rPr>
          <w:color w:val="0070C0"/>
        </w:rPr>
        <w:t xml:space="preserve">could receive a lower </w:t>
      </w:r>
      <w:r>
        <w:rPr>
          <w:color w:val="0070C0"/>
        </w:rPr>
        <w:t xml:space="preserve">merit </w:t>
      </w:r>
      <w:r w:rsidR="00097063">
        <w:rPr>
          <w:color w:val="0070C0"/>
        </w:rPr>
        <w:t>evaluation</w:t>
      </w:r>
      <w:r>
        <w:rPr>
          <w:color w:val="0070C0"/>
        </w:rPr>
        <w:t xml:space="preserve"> a</w:t>
      </w:r>
      <w:r w:rsidR="000C0D2B">
        <w:rPr>
          <w:color w:val="0070C0"/>
        </w:rPr>
        <w:t>s it will be determined to demonstrate</w:t>
      </w:r>
      <w:r w:rsidR="003D3563">
        <w:rPr>
          <w:color w:val="0070C0"/>
        </w:rPr>
        <w:t xml:space="preserve"> incompleteness</w:t>
      </w:r>
      <w:r>
        <w:rPr>
          <w:color w:val="0070C0"/>
        </w:rPr>
        <w:t xml:space="preserve">.  </w:t>
      </w:r>
      <w:r w:rsidR="00097063">
        <w:rPr>
          <w:color w:val="0070C0"/>
        </w:rPr>
        <w:t xml:space="preserve">Volume III </w:t>
      </w:r>
      <w:r w:rsidR="00870D9D">
        <w:rPr>
          <w:color w:val="0070C0"/>
        </w:rPr>
        <w:t xml:space="preserve">budget </w:t>
      </w:r>
      <w:r w:rsidR="00097063">
        <w:rPr>
          <w:color w:val="0070C0"/>
        </w:rPr>
        <w:t xml:space="preserve">shall be analyzed for cost reasonableness, allowability and allocability after Volumes I and II </w:t>
      </w:r>
      <w:r w:rsidR="00870D9D">
        <w:rPr>
          <w:color w:val="0070C0"/>
        </w:rPr>
        <w:t>have been</w:t>
      </w:r>
      <w:r w:rsidR="00097063">
        <w:rPr>
          <w:color w:val="0070C0"/>
        </w:rPr>
        <w:t xml:space="preserve"> rated at 300 or above. </w:t>
      </w:r>
    </w:p>
    <w:p w:rsidR="00D9448E" w:rsidRDefault="00D9448E" w:rsidP="00DC74FC">
      <w:r>
        <w:lastRenderedPageBreak/>
        <w:t xml:space="preserve">Q.23.: </w:t>
      </w:r>
      <w:r w:rsidRPr="00D9448E">
        <w:t>We are working on the budget whereby our institution will serve as the lead, sub-contracting multiple other institutions over the full cycle (Base Year Funding – Optional Year 4).  We have created a detailed budget narrative for us as the administering institution.  For the budget description of the sub-contracting institutions do we need to provide similar verbiage or can we provide a table for each year whereby we break down the costs for each institution by category of expenditure (salaries, travel, etc.)?  IF the latter, we could also produce footnoted verbiage describing, for example “Travel expenses for faculty and students will cover costs…”.  Although, we understand there is no limit to the budget section, our concern is the length of the detailed budget narrative will considerable if tables are not used to document the subcontract efforts.</w:t>
      </w:r>
    </w:p>
    <w:p w:rsidR="00D9448E" w:rsidRPr="00D9448E" w:rsidRDefault="00D9448E" w:rsidP="00D9448E">
      <w:pPr>
        <w:rPr>
          <w:color w:val="0070C0"/>
        </w:rPr>
      </w:pPr>
      <w:r w:rsidRPr="00D9448E">
        <w:rPr>
          <w:color w:val="0070C0"/>
        </w:rPr>
        <w:t xml:space="preserve">A.23,: Please provide </w:t>
      </w:r>
      <w:r>
        <w:rPr>
          <w:color w:val="0070C0"/>
        </w:rPr>
        <w:t xml:space="preserve">in volume III </w:t>
      </w:r>
      <w:r w:rsidRPr="00D9448E">
        <w:rPr>
          <w:color w:val="0070C0"/>
        </w:rPr>
        <w:t xml:space="preserve">a </w:t>
      </w:r>
      <w:r>
        <w:rPr>
          <w:color w:val="0070C0"/>
        </w:rPr>
        <w:t xml:space="preserve">budget </w:t>
      </w:r>
      <w:r w:rsidRPr="00D9448E">
        <w:rPr>
          <w:color w:val="0070C0"/>
        </w:rPr>
        <w:t>table for each year showing the breakdown of the costs for each institution by category of expenditure and also provide foot noted verbiage with descriptions.</w:t>
      </w:r>
    </w:p>
    <w:p w:rsidR="00E06CD4" w:rsidRPr="00E06CD4" w:rsidRDefault="00E06CD4" w:rsidP="00E06CD4">
      <w:r w:rsidRPr="00E06CD4">
        <w:t>Q.24: Can you please confirm that with Modification 01 of HHM402-14-BAA-243 this is no longer required:</w:t>
      </w:r>
    </w:p>
    <w:p w:rsidR="00E06CD4" w:rsidRPr="00E06CD4" w:rsidRDefault="00E06CD4" w:rsidP="00E06CD4">
      <w:r w:rsidRPr="00E06CD4">
        <w:t>“The President, Vice-President, Chancellor, Vice-Chancellor, or Provost at the university must acknowledge, in writing, that he/she is aware she/he is receiving funds from the Defense Intelligence Agency.  This memo shall be submitted with the proposal and received for a final award decision to be made.”</w:t>
      </w:r>
    </w:p>
    <w:p w:rsidR="00E06CD4" w:rsidRPr="00E06CD4" w:rsidRDefault="00E06CD4" w:rsidP="00E06CD4">
      <w:pPr>
        <w:rPr>
          <w:color w:val="0070C0"/>
        </w:rPr>
      </w:pPr>
      <w:r w:rsidRPr="00E06CD4">
        <w:rPr>
          <w:color w:val="0070C0"/>
        </w:rPr>
        <w:t>A.24: This confirms that the memo is no longer required.</w:t>
      </w:r>
    </w:p>
    <w:p w:rsidR="00E06CD4" w:rsidRPr="00E06CD4" w:rsidRDefault="00E06CD4" w:rsidP="00E06CD4">
      <w:r w:rsidRPr="00E06CD4">
        <w:t xml:space="preserve">Q.25: The Citadel is working on its proposal for the CAE. We are working on articulation agreements with partner institutions for the transfer of academic course credit. Given the differences in administrative structures across the academic institutions for such agreements, we may not have final approval on course credits by March 15. Is it acceptable for us to include letters of support from the academic partners which indicate that articulation agreements are in the process of completion and will be in place in year one should the initiative be awarded funding? </w:t>
      </w:r>
    </w:p>
    <w:p w:rsidR="00E06CD4" w:rsidRPr="00E06CD4" w:rsidRDefault="00E06CD4" w:rsidP="00E06CD4">
      <w:pPr>
        <w:rPr>
          <w:color w:val="0070C0"/>
        </w:rPr>
      </w:pPr>
      <w:r w:rsidRPr="00E06CD4">
        <w:rPr>
          <w:color w:val="0070C0"/>
        </w:rPr>
        <w:t>A.25: Yes.</w:t>
      </w:r>
    </w:p>
    <w:p w:rsidR="00E06CD4" w:rsidRPr="00E06CD4" w:rsidRDefault="00E06CD4" w:rsidP="00E06CD4">
      <w:r w:rsidRPr="00E06CD4">
        <w:t>Q.26: Would an Advanced Technical Certificate (ATC) at the post-associate level be allowable as a certificate program?</w:t>
      </w:r>
    </w:p>
    <w:p w:rsidR="00E06CD4" w:rsidRPr="00E06CD4" w:rsidRDefault="00E06CD4" w:rsidP="00E06CD4">
      <w:pPr>
        <w:rPr>
          <w:color w:val="0070C0"/>
        </w:rPr>
      </w:pPr>
      <w:r w:rsidRPr="00E06CD4">
        <w:rPr>
          <w:color w:val="0070C0"/>
        </w:rPr>
        <w:t>A.26: Eligible institutions are those regionally accredited schools that offer bachelor’s degrees and beyond. A post-associate level certificate implies that the school only offers associate-level degrees and would thus not be eligible for funding.</w:t>
      </w:r>
    </w:p>
    <w:p w:rsidR="00E06CD4" w:rsidRPr="00E06CD4" w:rsidRDefault="00E06CD4" w:rsidP="00E06CD4">
      <w:r w:rsidRPr="00E06CD4">
        <w:t xml:space="preserve">Q.27: The SF424 form only has room to enter figures for 4 years. The project is for 5 years.  What should we do? </w:t>
      </w:r>
    </w:p>
    <w:p w:rsidR="00E06CD4" w:rsidRPr="00E06CD4" w:rsidRDefault="00E06CD4" w:rsidP="00E06CD4">
      <w:pPr>
        <w:rPr>
          <w:color w:val="0070C0"/>
        </w:rPr>
      </w:pPr>
      <w:r w:rsidRPr="00E06CD4">
        <w:rPr>
          <w:color w:val="0070C0"/>
        </w:rPr>
        <w:t>A.27: Submit the SF424 with the 4 years…..ALONG WITH THE SPREAD SHEET WITH 5 YEARS IN VOLUME III</w:t>
      </w:r>
      <w:r>
        <w:rPr>
          <w:color w:val="0070C0"/>
        </w:rPr>
        <w:t xml:space="preserve"> AND EXPLANATION OF PROPOSED BUDGET</w:t>
      </w:r>
      <w:r w:rsidRPr="00E06CD4">
        <w:rPr>
          <w:color w:val="0070C0"/>
        </w:rPr>
        <w:t>.</w:t>
      </w:r>
    </w:p>
    <w:p w:rsidR="00E06CD4" w:rsidRPr="00E06CD4" w:rsidRDefault="00E06CD4" w:rsidP="00E06CD4">
      <w:r w:rsidRPr="00E06CD4">
        <w:t>Q.28: In the sample pricing table, you allude to a “proposal section reference.”  Do you wish us to assign a reference number to each line and include that reference in your budget narrative?  Or does this allude to a document you have issued with instructions as to what should be included in this category – if so which one?</w:t>
      </w:r>
    </w:p>
    <w:p w:rsidR="00E06CD4" w:rsidRPr="00E06CD4" w:rsidRDefault="00E06CD4" w:rsidP="00E06CD4">
      <w:pPr>
        <w:rPr>
          <w:color w:val="0070C0"/>
        </w:rPr>
      </w:pPr>
      <w:r w:rsidRPr="00E06CD4">
        <w:rPr>
          <w:color w:val="0070C0"/>
        </w:rPr>
        <w:lastRenderedPageBreak/>
        <w:t xml:space="preserve">A.28: YES, Include the references in your budget narrative; this should </w:t>
      </w:r>
      <w:r>
        <w:rPr>
          <w:color w:val="0070C0"/>
        </w:rPr>
        <w:t>be documented</w:t>
      </w:r>
      <w:r w:rsidRPr="00E06CD4">
        <w:rPr>
          <w:color w:val="0070C0"/>
        </w:rPr>
        <w:t xml:space="preserve"> clearly and with sufficient details </w:t>
      </w:r>
      <w:r>
        <w:rPr>
          <w:color w:val="0070C0"/>
        </w:rPr>
        <w:t xml:space="preserve">that </w:t>
      </w:r>
      <w:r w:rsidRPr="00E06CD4">
        <w:rPr>
          <w:color w:val="0070C0"/>
        </w:rPr>
        <w:t xml:space="preserve">demonstrate a crosswalk to your volume I and </w:t>
      </w:r>
      <w:r>
        <w:rPr>
          <w:color w:val="0070C0"/>
        </w:rPr>
        <w:t xml:space="preserve">volume </w:t>
      </w:r>
      <w:r w:rsidRPr="00E06CD4">
        <w:rPr>
          <w:color w:val="0070C0"/>
        </w:rPr>
        <w:t>II</w:t>
      </w:r>
      <w:r>
        <w:rPr>
          <w:color w:val="0070C0"/>
        </w:rPr>
        <w:t xml:space="preserve"> proposal</w:t>
      </w:r>
      <w:r w:rsidRPr="00E06CD4">
        <w:rPr>
          <w:color w:val="0070C0"/>
        </w:rPr>
        <w:t>.</w:t>
      </w:r>
    </w:p>
    <w:p w:rsidR="00E06CD4" w:rsidRPr="00E06CD4" w:rsidRDefault="00E06CD4" w:rsidP="00E06CD4">
      <w:r w:rsidRPr="00E06CD4">
        <w:t xml:space="preserve">Q.29: When you refer to the national colloquium (Section G) are you referencing the Annual Colloquium which we are designing as part of this project or attendance at IC colloquia organized by other institutions as part of the project? </w:t>
      </w:r>
    </w:p>
    <w:p w:rsidR="00E06CD4" w:rsidRPr="00E06CD4" w:rsidRDefault="00E06CD4" w:rsidP="00E06CD4">
      <w:pPr>
        <w:rPr>
          <w:color w:val="0070C0"/>
        </w:rPr>
      </w:pPr>
      <w:r w:rsidRPr="00E06CD4">
        <w:rPr>
          <w:color w:val="0070C0"/>
        </w:rPr>
        <w:t>A.29: We are referring to the annual colloquium.</w:t>
      </w:r>
    </w:p>
    <w:p w:rsidR="00E06CD4" w:rsidRPr="00E06CD4" w:rsidRDefault="00E06CD4" w:rsidP="00E06CD4">
      <w:r w:rsidRPr="00E06CD4">
        <w:t>Q.30: Can we include Travel Costs under Other Direct Costs where appropriate? Can we add lines within each of these categories?</w:t>
      </w:r>
    </w:p>
    <w:p w:rsidR="00E06CD4" w:rsidRPr="00E06CD4" w:rsidRDefault="00E06CD4" w:rsidP="00157ED0">
      <w:pPr>
        <w:rPr>
          <w:color w:val="0070C0"/>
        </w:rPr>
      </w:pPr>
      <w:r w:rsidRPr="00E06CD4">
        <w:rPr>
          <w:color w:val="0070C0"/>
        </w:rPr>
        <w:t>A.30:</w:t>
      </w:r>
      <w:r w:rsidR="00157ED0">
        <w:rPr>
          <w:color w:val="0070C0"/>
        </w:rPr>
        <w:t xml:space="preserve"> Yes, where as appropriate.  Remember, you will have to provide a detailed and complete explanation with detailed justifications to all budget entries.  </w:t>
      </w:r>
      <w:r w:rsidR="007D0023">
        <w:rPr>
          <w:color w:val="0070C0"/>
        </w:rPr>
        <w:t xml:space="preserve">Analysis of budget Volume III will be to determine budget reasonableness, </w:t>
      </w:r>
      <w:r w:rsidR="00157ED0">
        <w:rPr>
          <w:color w:val="0070C0"/>
        </w:rPr>
        <w:t xml:space="preserve">  </w:t>
      </w:r>
      <w:r w:rsidR="007D0023">
        <w:rPr>
          <w:color w:val="0070C0"/>
        </w:rPr>
        <w:t>as well as review of budget elements for allowability and correct allocations in accordance with OMB A-21.</w:t>
      </w:r>
      <w:r w:rsidR="00157ED0">
        <w:rPr>
          <w:color w:val="0070C0"/>
        </w:rPr>
        <w:t xml:space="preserve"> </w:t>
      </w:r>
    </w:p>
    <w:p w:rsidR="00E06CD4" w:rsidRPr="00E06CD4" w:rsidRDefault="00E06CD4" w:rsidP="00E06CD4">
      <w:r w:rsidRPr="00E06CD4">
        <w:t>Q.31: I see where the PI must be a US citizen and that travel is restricted to US citizens also.  Do the fellow candidates need to be a US citizen also?</w:t>
      </w:r>
    </w:p>
    <w:p w:rsidR="00E06CD4" w:rsidRPr="00E06CD4" w:rsidRDefault="00E06CD4" w:rsidP="00E06CD4">
      <w:pPr>
        <w:rPr>
          <w:color w:val="0070C0"/>
        </w:rPr>
      </w:pPr>
      <w:r w:rsidRPr="00E06CD4">
        <w:rPr>
          <w:color w:val="0070C0"/>
        </w:rPr>
        <w:t>A.31: No.</w:t>
      </w:r>
    </w:p>
    <w:p w:rsidR="00E06CD4" w:rsidRPr="00E06CD4" w:rsidRDefault="00E06CD4" w:rsidP="00E06CD4">
      <w:r w:rsidRPr="00E06CD4">
        <w:t>Q.32: On page 11 of the BAA (mod 1) under Salary and Benefits it states “Allowable charges for students include salary, appropriate project/training costs, and tuition to other entities (such as to other schools, in the U.S. or abroad, for language or regional expertise training).”  Normally, when we use graduate assistants to help administer a program, there is a salary (stipend) component and a tuition component.  Does this statement on page 11 prohibit us from including the graduate assistantship tuition in the proposal budget?</w:t>
      </w:r>
    </w:p>
    <w:p w:rsidR="00E06CD4" w:rsidRPr="009D3C8E" w:rsidRDefault="00E06CD4" w:rsidP="00E06CD4">
      <w:pPr>
        <w:rPr>
          <w:color w:val="0070C0"/>
        </w:rPr>
      </w:pPr>
      <w:r w:rsidRPr="00E06CD4">
        <w:rPr>
          <w:color w:val="0070C0"/>
        </w:rPr>
        <w:t xml:space="preserve">A.32: The grants are not intended to underwrite costs of attending the grantee institution.  Thus, tuition is only </w:t>
      </w:r>
      <w:r w:rsidRPr="009D3C8E">
        <w:rPr>
          <w:color w:val="0070C0"/>
        </w:rPr>
        <w:t xml:space="preserve">reimbursable for courses taken at other institutions. </w:t>
      </w:r>
    </w:p>
    <w:p w:rsidR="008C7520" w:rsidRPr="009D3C8E" w:rsidRDefault="008C7520" w:rsidP="008C7520">
      <w:pPr>
        <w:pStyle w:val="PlainText"/>
        <w:rPr>
          <w:rFonts w:ascii="Calibri" w:hAnsi="Calibri"/>
          <w:sz w:val="22"/>
          <w:szCs w:val="22"/>
        </w:rPr>
      </w:pPr>
      <w:r w:rsidRPr="009D3C8E">
        <w:rPr>
          <w:rFonts w:ascii="Calibri" w:hAnsi="Calibri"/>
          <w:sz w:val="22"/>
          <w:szCs w:val="22"/>
        </w:rPr>
        <w:t>Q.33:</w:t>
      </w:r>
      <w:r w:rsidRPr="009D3C8E">
        <w:rPr>
          <w:rFonts w:ascii="Calibri" w:hAnsi="Calibri"/>
          <w:color w:val="FF0000"/>
          <w:sz w:val="22"/>
          <w:szCs w:val="22"/>
        </w:rPr>
        <w:t xml:space="preserve"> </w:t>
      </w:r>
      <w:proofErr w:type="gramStart"/>
      <w:r w:rsidRPr="009D3C8E">
        <w:rPr>
          <w:rFonts w:ascii="Calibri" w:hAnsi="Calibri"/>
          <w:sz w:val="22"/>
          <w:szCs w:val="22"/>
        </w:rPr>
        <w:t>Can grant funds can</w:t>
      </w:r>
      <w:proofErr w:type="gramEnd"/>
      <w:r w:rsidRPr="009D3C8E">
        <w:rPr>
          <w:rFonts w:ascii="Calibri" w:hAnsi="Calibri"/>
          <w:sz w:val="22"/>
          <w:szCs w:val="22"/>
        </w:rPr>
        <w:t xml:space="preserve"> be used to pay for program evaluation?</w:t>
      </w:r>
    </w:p>
    <w:p w:rsidR="008C7520" w:rsidRPr="009D3C8E" w:rsidRDefault="008C7520" w:rsidP="008C7520">
      <w:pPr>
        <w:pStyle w:val="PlainText"/>
        <w:rPr>
          <w:rFonts w:ascii="Calibri" w:hAnsi="Calibri"/>
          <w:sz w:val="22"/>
          <w:szCs w:val="22"/>
        </w:rPr>
      </w:pPr>
    </w:p>
    <w:p w:rsidR="008C7520" w:rsidRPr="009D3C8E" w:rsidRDefault="008C7520" w:rsidP="008C7520">
      <w:pPr>
        <w:pStyle w:val="PlainText"/>
        <w:rPr>
          <w:rFonts w:ascii="Calibri" w:hAnsi="Calibri"/>
          <w:color w:val="0070C0"/>
          <w:sz w:val="22"/>
          <w:szCs w:val="22"/>
        </w:rPr>
      </w:pPr>
      <w:r w:rsidRPr="009D3C8E">
        <w:rPr>
          <w:rFonts w:ascii="Calibri" w:hAnsi="Calibri"/>
          <w:color w:val="0070C0"/>
          <w:sz w:val="22"/>
          <w:szCs w:val="22"/>
        </w:rPr>
        <w:t>A.33:  Yes.</w:t>
      </w:r>
    </w:p>
    <w:p w:rsidR="008C7520" w:rsidRPr="009D3C8E" w:rsidRDefault="008C7520" w:rsidP="008C7520">
      <w:pPr>
        <w:pStyle w:val="PlainText"/>
        <w:rPr>
          <w:rFonts w:ascii="Calibri" w:hAnsi="Calibri"/>
          <w:sz w:val="22"/>
          <w:szCs w:val="22"/>
        </w:rPr>
      </w:pPr>
    </w:p>
    <w:p w:rsidR="008C7520" w:rsidRPr="009D3C8E" w:rsidRDefault="008C7520" w:rsidP="008C7520">
      <w:pPr>
        <w:pStyle w:val="PlainText"/>
        <w:rPr>
          <w:rFonts w:ascii="Calibri" w:hAnsi="Calibri"/>
          <w:sz w:val="22"/>
          <w:szCs w:val="22"/>
        </w:rPr>
      </w:pPr>
      <w:r w:rsidRPr="009D3C8E">
        <w:rPr>
          <w:rFonts w:ascii="Calibri" w:hAnsi="Calibri"/>
          <w:sz w:val="22"/>
          <w:szCs w:val="22"/>
        </w:rPr>
        <w:t>Q.34: We are currently working on a proposal to the above referenced BAA and had a question about whether or not charging our most recent negotiated F&amp;A rate will have pose any discrimination in the review of the proposal? The language in the solicitation indicates that rates “shall be proposed in accordance with the university’s most recent negotiated rate agreement” and in the original merit evaluation table there was reference to “Application of an indirect Cost or F&amp;A rate of no more than 23.5% of allowable costs” with a 10% merit rating. Does this 10% merit still hold true if we are to charge our full indirect rate?</w:t>
      </w:r>
    </w:p>
    <w:p w:rsidR="008C7520" w:rsidRPr="009D3C8E" w:rsidRDefault="008C7520" w:rsidP="008C7520">
      <w:pPr>
        <w:pStyle w:val="PlainText"/>
        <w:rPr>
          <w:rFonts w:ascii="Calibri" w:hAnsi="Calibri"/>
          <w:sz w:val="22"/>
          <w:szCs w:val="22"/>
        </w:rPr>
      </w:pPr>
    </w:p>
    <w:p w:rsidR="008C7520" w:rsidRPr="009D3C8E" w:rsidRDefault="008C7520" w:rsidP="008C7520">
      <w:pPr>
        <w:pStyle w:val="PlainText"/>
        <w:rPr>
          <w:rFonts w:ascii="Calibri" w:hAnsi="Calibri"/>
          <w:color w:val="0070C0"/>
          <w:sz w:val="22"/>
          <w:szCs w:val="22"/>
        </w:rPr>
      </w:pPr>
      <w:r w:rsidRPr="009D3C8E">
        <w:rPr>
          <w:rFonts w:ascii="Calibri" w:hAnsi="Calibri"/>
          <w:color w:val="0070C0"/>
          <w:sz w:val="22"/>
          <w:szCs w:val="22"/>
        </w:rPr>
        <w:t>A.34:  This was changed. Please see answer to Question 9.</w:t>
      </w:r>
    </w:p>
    <w:p w:rsidR="00E06CD4" w:rsidRDefault="00E06CD4" w:rsidP="00E06CD4">
      <w:pPr>
        <w:rPr>
          <w:color w:val="FF0000"/>
        </w:rPr>
      </w:pPr>
    </w:p>
    <w:p w:rsidR="0041510A" w:rsidRPr="009D3C8E" w:rsidRDefault="0041510A" w:rsidP="00E06CD4">
      <w:pPr>
        <w:rPr>
          <w:color w:val="FF0000"/>
        </w:rPr>
      </w:pPr>
    </w:p>
    <w:p w:rsidR="00931F87" w:rsidRPr="009D3C8E" w:rsidRDefault="00931F87" w:rsidP="00931F87">
      <w:pPr>
        <w:pStyle w:val="PlainText"/>
        <w:rPr>
          <w:rFonts w:ascii="Calibri" w:hAnsi="Calibri"/>
          <w:sz w:val="22"/>
          <w:szCs w:val="22"/>
        </w:rPr>
      </w:pPr>
      <w:r w:rsidRPr="009D3C8E">
        <w:rPr>
          <w:rFonts w:ascii="Calibri" w:hAnsi="Calibri"/>
          <w:sz w:val="22"/>
          <w:szCs w:val="22"/>
        </w:rPr>
        <w:lastRenderedPageBreak/>
        <w:t>Q.35: Should the attachments be named as follows</w:t>
      </w:r>
    </w:p>
    <w:p w:rsidR="00931F87" w:rsidRPr="009D3C8E" w:rsidRDefault="00931F87" w:rsidP="0041510A">
      <w:pPr>
        <w:pStyle w:val="PlainText"/>
        <w:rPr>
          <w:rFonts w:ascii="Calibri" w:hAnsi="Calibri"/>
          <w:sz w:val="22"/>
          <w:szCs w:val="22"/>
        </w:rPr>
      </w:pPr>
      <w:r w:rsidRPr="009D3C8E">
        <w:rPr>
          <w:rFonts w:ascii="Calibri" w:hAnsi="Calibri"/>
          <w:sz w:val="22"/>
          <w:szCs w:val="22"/>
        </w:rPr>
        <w:t xml:space="preserve"> Volume I (containing all proposal items)</w:t>
      </w:r>
    </w:p>
    <w:p w:rsidR="00931F87" w:rsidRPr="009D3C8E" w:rsidRDefault="00931F87" w:rsidP="00931F87">
      <w:pPr>
        <w:pStyle w:val="PlainText"/>
        <w:rPr>
          <w:rFonts w:ascii="Calibri" w:hAnsi="Calibri"/>
          <w:sz w:val="22"/>
          <w:szCs w:val="22"/>
        </w:rPr>
      </w:pPr>
      <w:r w:rsidRPr="009D3C8E">
        <w:rPr>
          <w:rFonts w:ascii="Calibri" w:hAnsi="Calibri"/>
          <w:sz w:val="22"/>
          <w:szCs w:val="22"/>
        </w:rPr>
        <w:t>Volume II (PI resume)</w:t>
      </w:r>
    </w:p>
    <w:p w:rsidR="00931F87" w:rsidRPr="009D3C8E" w:rsidRDefault="00931F87" w:rsidP="00363591">
      <w:pPr>
        <w:pStyle w:val="PlainText"/>
        <w:rPr>
          <w:rFonts w:ascii="Calibri" w:hAnsi="Calibri"/>
          <w:sz w:val="22"/>
          <w:szCs w:val="22"/>
        </w:rPr>
      </w:pPr>
      <w:r w:rsidRPr="009D3C8E">
        <w:rPr>
          <w:rFonts w:ascii="Calibri" w:hAnsi="Calibri"/>
          <w:sz w:val="22"/>
          <w:szCs w:val="22"/>
        </w:rPr>
        <w:t>Volume III (all budget information including signature page from school representative about indirect rate)</w:t>
      </w:r>
    </w:p>
    <w:p w:rsidR="00931F87" w:rsidRPr="009D3C8E" w:rsidRDefault="00931F87" w:rsidP="00931F87">
      <w:pPr>
        <w:pStyle w:val="PlainText"/>
        <w:rPr>
          <w:rFonts w:ascii="Calibri" w:hAnsi="Calibri"/>
          <w:sz w:val="22"/>
          <w:szCs w:val="22"/>
        </w:rPr>
      </w:pPr>
    </w:p>
    <w:p w:rsidR="00931F87" w:rsidRPr="009D3C8E" w:rsidRDefault="00931F87" w:rsidP="00CA2336">
      <w:pPr>
        <w:pStyle w:val="PlainText"/>
        <w:rPr>
          <w:rFonts w:ascii="Calibri" w:hAnsi="Calibri"/>
          <w:color w:val="0070C0"/>
          <w:sz w:val="22"/>
          <w:szCs w:val="22"/>
        </w:rPr>
      </w:pPr>
      <w:r w:rsidRPr="009D3C8E">
        <w:rPr>
          <w:rFonts w:ascii="Calibri" w:hAnsi="Calibri"/>
          <w:color w:val="0070C0"/>
          <w:sz w:val="22"/>
          <w:szCs w:val="22"/>
        </w:rPr>
        <w:t xml:space="preserve">A.35:  Volume I should contain an overview and narrative not </w:t>
      </w:r>
      <w:r w:rsidR="006F4F1C">
        <w:rPr>
          <w:rFonts w:ascii="Calibri" w:hAnsi="Calibri"/>
          <w:color w:val="0070C0"/>
          <w:sz w:val="22"/>
          <w:szCs w:val="22"/>
        </w:rPr>
        <w:t xml:space="preserve">to </w:t>
      </w:r>
      <w:r w:rsidRPr="009D3C8E">
        <w:rPr>
          <w:rFonts w:ascii="Calibri" w:hAnsi="Calibri"/>
          <w:color w:val="0070C0"/>
          <w:sz w:val="22"/>
          <w:szCs w:val="22"/>
        </w:rPr>
        <w:t>exceed 10 pages.</w:t>
      </w:r>
      <w:r w:rsidR="006F4F1C">
        <w:rPr>
          <w:rFonts w:ascii="Calibri" w:hAnsi="Calibri"/>
          <w:color w:val="0070C0"/>
          <w:sz w:val="22"/>
          <w:szCs w:val="22"/>
        </w:rPr>
        <w:t xml:space="preserve"> The remain page count can be used to support offeror’s approach and  implementation of program objectives as well as </w:t>
      </w:r>
      <w:r w:rsidR="00CA2336">
        <w:rPr>
          <w:rFonts w:ascii="Calibri" w:hAnsi="Calibri"/>
          <w:color w:val="0070C0"/>
          <w:sz w:val="22"/>
          <w:szCs w:val="22"/>
        </w:rPr>
        <w:t>identifying</w:t>
      </w:r>
      <w:r w:rsidR="006F4F1C">
        <w:rPr>
          <w:rFonts w:ascii="Calibri" w:hAnsi="Calibri"/>
          <w:color w:val="0070C0"/>
          <w:sz w:val="22"/>
          <w:szCs w:val="22"/>
        </w:rPr>
        <w:t xml:space="preserve"> other </w:t>
      </w:r>
      <w:r w:rsidR="00CA2336">
        <w:rPr>
          <w:rFonts w:ascii="Calibri" w:hAnsi="Calibri"/>
          <w:color w:val="0070C0"/>
          <w:sz w:val="22"/>
          <w:szCs w:val="22"/>
        </w:rPr>
        <w:t>elements</w:t>
      </w:r>
      <w:r w:rsidR="006F4F1C">
        <w:rPr>
          <w:rFonts w:ascii="Calibri" w:hAnsi="Calibri"/>
          <w:color w:val="0070C0"/>
          <w:sz w:val="22"/>
          <w:szCs w:val="22"/>
        </w:rPr>
        <w:t xml:space="preserve"> deemed necessary </w:t>
      </w:r>
      <w:r w:rsidR="00CA2336">
        <w:rPr>
          <w:rFonts w:ascii="Calibri" w:hAnsi="Calibri"/>
          <w:color w:val="0070C0"/>
          <w:sz w:val="22"/>
          <w:szCs w:val="22"/>
        </w:rPr>
        <w:t>by the offeror that</w:t>
      </w:r>
      <w:r w:rsidR="006F4F1C">
        <w:rPr>
          <w:rFonts w:ascii="Calibri" w:hAnsi="Calibri"/>
          <w:color w:val="0070C0"/>
          <w:sz w:val="22"/>
          <w:szCs w:val="22"/>
        </w:rPr>
        <w:t xml:space="preserve"> best show</w:t>
      </w:r>
      <w:r w:rsidR="00CA2336">
        <w:rPr>
          <w:rFonts w:ascii="Calibri" w:hAnsi="Calibri"/>
          <w:color w:val="0070C0"/>
          <w:sz w:val="22"/>
          <w:szCs w:val="22"/>
        </w:rPr>
        <w:t>s</w:t>
      </w:r>
      <w:r w:rsidR="006F4F1C">
        <w:rPr>
          <w:rFonts w:ascii="Calibri" w:hAnsi="Calibri"/>
          <w:color w:val="0070C0"/>
          <w:sz w:val="22"/>
          <w:szCs w:val="22"/>
        </w:rPr>
        <w:t xml:space="preserve"> how they </w:t>
      </w:r>
      <w:r w:rsidR="00CA2336">
        <w:rPr>
          <w:rFonts w:ascii="Calibri" w:hAnsi="Calibri"/>
          <w:color w:val="0070C0"/>
          <w:sz w:val="22"/>
          <w:szCs w:val="22"/>
        </w:rPr>
        <w:t xml:space="preserve">will </w:t>
      </w:r>
      <w:r w:rsidR="006F4F1C">
        <w:rPr>
          <w:rFonts w:ascii="Calibri" w:hAnsi="Calibri"/>
          <w:color w:val="0070C0"/>
          <w:sz w:val="22"/>
          <w:szCs w:val="22"/>
        </w:rPr>
        <w:t xml:space="preserve">address the BAA. </w:t>
      </w:r>
    </w:p>
    <w:p w:rsidR="00931F87" w:rsidRPr="009D3C8E" w:rsidRDefault="00931F87" w:rsidP="00931F87">
      <w:pPr>
        <w:pStyle w:val="PlainText"/>
        <w:rPr>
          <w:rFonts w:ascii="Calibri" w:hAnsi="Calibri"/>
          <w:sz w:val="22"/>
          <w:szCs w:val="22"/>
        </w:rPr>
      </w:pPr>
    </w:p>
    <w:p w:rsidR="00931F87" w:rsidRPr="009D3C8E" w:rsidRDefault="00931F87" w:rsidP="00237C3F">
      <w:pPr>
        <w:pStyle w:val="PlainText"/>
        <w:rPr>
          <w:rFonts w:ascii="Calibri" w:hAnsi="Calibri"/>
          <w:sz w:val="22"/>
          <w:szCs w:val="22"/>
        </w:rPr>
      </w:pPr>
      <w:r w:rsidRPr="009D3C8E">
        <w:rPr>
          <w:rFonts w:ascii="Calibri" w:hAnsi="Calibri"/>
          <w:sz w:val="22"/>
          <w:szCs w:val="22"/>
        </w:rPr>
        <w:t>Q.36: Should Volume III also contain a separate breakdown line item budget and budget justification from sub contractor/partner institution?</w:t>
      </w:r>
    </w:p>
    <w:p w:rsidR="00931F87" w:rsidRPr="009D3C8E" w:rsidRDefault="00931F87" w:rsidP="00931F87">
      <w:pPr>
        <w:pStyle w:val="PlainText"/>
        <w:rPr>
          <w:rFonts w:ascii="Calibri" w:hAnsi="Calibri"/>
          <w:sz w:val="22"/>
          <w:szCs w:val="22"/>
        </w:rPr>
      </w:pPr>
    </w:p>
    <w:p w:rsidR="00931F87" w:rsidRPr="009D3C8E" w:rsidRDefault="00931F87" w:rsidP="00931F87">
      <w:pPr>
        <w:pStyle w:val="PlainText"/>
        <w:rPr>
          <w:rFonts w:ascii="Calibri" w:hAnsi="Calibri"/>
          <w:color w:val="0070C0"/>
          <w:sz w:val="22"/>
          <w:szCs w:val="22"/>
        </w:rPr>
      </w:pPr>
      <w:r w:rsidRPr="009D3C8E">
        <w:rPr>
          <w:rFonts w:ascii="Calibri" w:hAnsi="Calibri"/>
          <w:color w:val="0070C0"/>
          <w:sz w:val="22"/>
          <w:szCs w:val="22"/>
        </w:rPr>
        <w:t>A.36:  Yes.</w:t>
      </w:r>
    </w:p>
    <w:p w:rsidR="00931F87" w:rsidRPr="009D3C8E" w:rsidRDefault="00931F87" w:rsidP="00931F87">
      <w:pPr>
        <w:pStyle w:val="PlainText"/>
        <w:rPr>
          <w:rFonts w:ascii="Calibri" w:hAnsi="Calibri"/>
          <w:sz w:val="22"/>
          <w:szCs w:val="22"/>
        </w:rPr>
      </w:pPr>
    </w:p>
    <w:p w:rsidR="00931F87" w:rsidRPr="009D3C8E" w:rsidRDefault="00931F87" w:rsidP="00931F87">
      <w:pPr>
        <w:pStyle w:val="PlainText"/>
        <w:rPr>
          <w:rFonts w:ascii="Calibri" w:hAnsi="Calibri"/>
          <w:sz w:val="22"/>
          <w:szCs w:val="22"/>
        </w:rPr>
      </w:pPr>
      <w:r w:rsidRPr="009D3C8E">
        <w:rPr>
          <w:rFonts w:ascii="Calibri" w:hAnsi="Calibri"/>
          <w:sz w:val="22"/>
          <w:szCs w:val="22"/>
        </w:rPr>
        <w:t>Q.37: Can we include support letters from industry, partner institutions and school officials? Should that be Volume IV?</w:t>
      </w:r>
    </w:p>
    <w:p w:rsidR="00931F87" w:rsidRPr="009D3C8E" w:rsidRDefault="00931F87" w:rsidP="00931F87">
      <w:pPr>
        <w:pStyle w:val="PlainText"/>
        <w:rPr>
          <w:rFonts w:ascii="Calibri" w:hAnsi="Calibri"/>
          <w:sz w:val="22"/>
          <w:szCs w:val="22"/>
        </w:rPr>
      </w:pPr>
    </w:p>
    <w:p w:rsidR="00931F87" w:rsidRPr="009D3C8E" w:rsidRDefault="00931F87" w:rsidP="00C04E78">
      <w:pPr>
        <w:pStyle w:val="PlainText"/>
        <w:rPr>
          <w:rFonts w:ascii="Calibri" w:hAnsi="Calibri"/>
          <w:color w:val="0070C0"/>
          <w:sz w:val="22"/>
          <w:szCs w:val="22"/>
        </w:rPr>
      </w:pPr>
      <w:r w:rsidRPr="009D3C8E">
        <w:rPr>
          <w:rFonts w:ascii="Calibri" w:hAnsi="Calibri"/>
          <w:color w:val="0070C0"/>
          <w:sz w:val="22"/>
          <w:szCs w:val="22"/>
        </w:rPr>
        <w:t>A.37: There is no Volume IV. Letters of support are not required.</w:t>
      </w:r>
      <w:r w:rsidR="00420F6D">
        <w:rPr>
          <w:rFonts w:ascii="Calibri" w:hAnsi="Calibri"/>
          <w:color w:val="0070C0"/>
          <w:sz w:val="22"/>
          <w:szCs w:val="22"/>
        </w:rPr>
        <w:t xml:space="preserve"> All references to industry, partner institutions and school officials can and should be included in offeror’s response detailed in Volume I.  Additionally, </w:t>
      </w:r>
      <w:r w:rsidR="00954913">
        <w:rPr>
          <w:rFonts w:ascii="Calibri" w:hAnsi="Calibri"/>
          <w:color w:val="0070C0"/>
          <w:sz w:val="22"/>
          <w:szCs w:val="22"/>
        </w:rPr>
        <w:t>budget support information</w:t>
      </w:r>
      <w:r w:rsidR="00420F6D">
        <w:rPr>
          <w:rFonts w:ascii="Calibri" w:hAnsi="Calibri"/>
          <w:color w:val="0070C0"/>
          <w:sz w:val="22"/>
          <w:szCs w:val="22"/>
        </w:rPr>
        <w:t xml:space="preserve"> </w:t>
      </w:r>
      <w:r w:rsidR="00954913">
        <w:rPr>
          <w:rFonts w:ascii="Calibri" w:hAnsi="Calibri"/>
          <w:color w:val="0070C0"/>
          <w:sz w:val="22"/>
          <w:szCs w:val="22"/>
        </w:rPr>
        <w:t>about</w:t>
      </w:r>
      <w:r w:rsidR="00420F6D">
        <w:rPr>
          <w:rFonts w:ascii="Calibri" w:hAnsi="Calibri"/>
          <w:color w:val="0070C0"/>
          <w:sz w:val="22"/>
          <w:szCs w:val="22"/>
        </w:rPr>
        <w:t xml:space="preserve"> partner institutions shall be included in Volume III </w:t>
      </w:r>
      <w:r w:rsidR="00954913">
        <w:rPr>
          <w:rFonts w:ascii="Calibri" w:hAnsi="Calibri"/>
          <w:color w:val="0070C0"/>
          <w:sz w:val="22"/>
          <w:szCs w:val="22"/>
        </w:rPr>
        <w:t>for</w:t>
      </w:r>
      <w:r w:rsidR="00420F6D">
        <w:rPr>
          <w:rFonts w:ascii="Calibri" w:hAnsi="Calibri"/>
          <w:color w:val="0070C0"/>
          <w:sz w:val="22"/>
          <w:szCs w:val="22"/>
        </w:rPr>
        <w:t xml:space="preserve"> sub</w:t>
      </w:r>
      <w:r w:rsidR="00954913">
        <w:rPr>
          <w:rFonts w:ascii="Calibri" w:hAnsi="Calibri"/>
          <w:color w:val="0070C0"/>
          <w:sz w:val="22"/>
          <w:szCs w:val="22"/>
        </w:rPr>
        <w:t xml:space="preserve"> </w:t>
      </w:r>
      <w:r w:rsidR="00FB1494">
        <w:rPr>
          <w:rFonts w:ascii="Calibri" w:hAnsi="Calibri"/>
          <w:color w:val="0070C0"/>
          <w:sz w:val="22"/>
          <w:szCs w:val="22"/>
        </w:rPr>
        <w:t>grante</w:t>
      </w:r>
      <w:r w:rsidR="00954913">
        <w:rPr>
          <w:rFonts w:ascii="Calibri" w:hAnsi="Calibri"/>
          <w:color w:val="0070C0"/>
          <w:sz w:val="22"/>
          <w:szCs w:val="22"/>
        </w:rPr>
        <w:t xml:space="preserve">es or consortium </w:t>
      </w:r>
      <w:r w:rsidR="00C04E78">
        <w:rPr>
          <w:rFonts w:ascii="Calibri" w:hAnsi="Calibri"/>
          <w:color w:val="0070C0"/>
          <w:sz w:val="22"/>
          <w:szCs w:val="22"/>
        </w:rPr>
        <w:t>members</w:t>
      </w:r>
      <w:r w:rsidR="00954913">
        <w:rPr>
          <w:rFonts w:ascii="Calibri" w:hAnsi="Calibri"/>
          <w:color w:val="0070C0"/>
          <w:sz w:val="22"/>
          <w:szCs w:val="22"/>
        </w:rPr>
        <w:t xml:space="preserve"> indicating the relationship within</w:t>
      </w:r>
      <w:r w:rsidR="00420F6D">
        <w:rPr>
          <w:rFonts w:ascii="Calibri" w:hAnsi="Calibri"/>
          <w:color w:val="0070C0"/>
          <w:sz w:val="22"/>
          <w:szCs w:val="22"/>
        </w:rPr>
        <w:t xml:space="preserve"> proposed BAA activity participation.  Use Attachment B </w:t>
      </w:r>
      <w:r w:rsidR="00954913">
        <w:rPr>
          <w:rFonts w:ascii="Calibri" w:hAnsi="Calibri"/>
          <w:color w:val="0070C0"/>
          <w:sz w:val="22"/>
          <w:szCs w:val="22"/>
        </w:rPr>
        <w:t>s</w:t>
      </w:r>
      <w:r w:rsidR="00420F6D">
        <w:rPr>
          <w:rFonts w:ascii="Calibri" w:hAnsi="Calibri"/>
          <w:color w:val="0070C0"/>
          <w:sz w:val="22"/>
          <w:szCs w:val="22"/>
        </w:rPr>
        <w:t xml:space="preserve">preadsheet to create a TAB </w:t>
      </w:r>
      <w:r w:rsidR="00954913">
        <w:rPr>
          <w:rFonts w:ascii="Calibri" w:hAnsi="Calibri"/>
          <w:color w:val="0070C0"/>
          <w:sz w:val="22"/>
          <w:szCs w:val="22"/>
        </w:rPr>
        <w:t xml:space="preserve">of detailed budget information </w:t>
      </w:r>
      <w:r w:rsidR="00420F6D">
        <w:rPr>
          <w:rFonts w:ascii="Calibri" w:hAnsi="Calibri"/>
          <w:color w:val="0070C0"/>
          <w:sz w:val="22"/>
          <w:szCs w:val="22"/>
        </w:rPr>
        <w:t xml:space="preserve">for </w:t>
      </w:r>
      <w:r w:rsidR="00C04E78">
        <w:rPr>
          <w:rFonts w:ascii="Calibri" w:hAnsi="Calibri"/>
          <w:color w:val="0070C0"/>
          <w:sz w:val="22"/>
          <w:szCs w:val="22"/>
        </w:rPr>
        <w:t xml:space="preserve">each </w:t>
      </w:r>
      <w:r w:rsidR="00420F6D">
        <w:rPr>
          <w:rFonts w:ascii="Calibri" w:hAnsi="Calibri"/>
          <w:color w:val="0070C0"/>
          <w:sz w:val="22"/>
          <w:szCs w:val="22"/>
        </w:rPr>
        <w:t>sub</w:t>
      </w:r>
      <w:r w:rsidR="00954913">
        <w:rPr>
          <w:rFonts w:ascii="Calibri" w:hAnsi="Calibri"/>
          <w:color w:val="0070C0"/>
          <w:sz w:val="22"/>
          <w:szCs w:val="22"/>
        </w:rPr>
        <w:t xml:space="preserve"> </w:t>
      </w:r>
      <w:r w:rsidR="00FB1494">
        <w:rPr>
          <w:rFonts w:ascii="Calibri" w:hAnsi="Calibri"/>
          <w:color w:val="0070C0"/>
          <w:sz w:val="22"/>
          <w:szCs w:val="22"/>
        </w:rPr>
        <w:t>grant</w:t>
      </w:r>
      <w:r w:rsidR="00954913">
        <w:rPr>
          <w:rFonts w:ascii="Calibri" w:hAnsi="Calibri"/>
          <w:color w:val="0070C0"/>
          <w:sz w:val="22"/>
          <w:szCs w:val="22"/>
        </w:rPr>
        <w:t>ee(s)</w:t>
      </w:r>
      <w:r w:rsidR="00420F6D">
        <w:rPr>
          <w:rFonts w:ascii="Calibri" w:hAnsi="Calibri"/>
          <w:color w:val="0070C0"/>
          <w:sz w:val="22"/>
          <w:szCs w:val="22"/>
        </w:rPr>
        <w:t xml:space="preserve"> or consortium </w:t>
      </w:r>
      <w:r w:rsidR="00954913">
        <w:rPr>
          <w:rFonts w:ascii="Calibri" w:hAnsi="Calibri"/>
          <w:color w:val="0070C0"/>
          <w:sz w:val="22"/>
          <w:szCs w:val="22"/>
        </w:rPr>
        <w:t xml:space="preserve">members </w:t>
      </w:r>
      <w:r w:rsidR="00420F6D">
        <w:rPr>
          <w:rFonts w:ascii="Calibri" w:hAnsi="Calibri"/>
          <w:color w:val="0070C0"/>
          <w:sz w:val="22"/>
          <w:szCs w:val="22"/>
        </w:rPr>
        <w:t>is allowed.</w:t>
      </w:r>
    </w:p>
    <w:p w:rsidR="00931F87" w:rsidRPr="009D3C8E" w:rsidRDefault="00931F87" w:rsidP="00931F87">
      <w:pPr>
        <w:pStyle w:val="PlainText"/>
        <w:rPr>
          <w:rFonts w:ascii="Calibri" w:hAnsi="Calibri"/>
          <w:sz w:val="22"/>
          <w:szCs w:val="22"/>
        </w:rPr>
      </w:pPr>
    </w:p>
    <w:p w:rsidR="00931F87" w:rsidRPr="009D3C8E" w:rsidRDefault="00931F87" w:rsidP="00931F87">
      <w:pPr>
        <w:pStyle w:val="PlainText"/>
        <w:rPr>
          <w:rFonts w:ascii="Calibri" w:hAnsi="Calibri"/>
          <w:sz w:val="22"/>
          <w:szCs w:val="22"/>
        </w:rPr>
      </w:pPr>
      <w:r w:rsidRPr="009D3C8E">
        <w:rPr>
          <w:rFonts w:ascii="Calibri" w:hAnsi="Calibri"/>
          <w:sz w:val="22"/>
          <w:szCs w:val="22"/>
        </w:rPr>
        <w:t>Q.38: Negotiated indirect rate letter provided?</w:t>
      </w:r>
    </w:p>
    <w:p w:rsidR="00931F87" w:rsidRPr="009D3C8E" w:rsidRDefault="00931F87" w:rsidP="00931F87">
      <w:pPr>
        <w:pStyle w:val="PlainText"/>
        <w:rPr>
          <w:rFonts w:ascii="Calibri" w:hAnsi="Calibri"/>
          <w:sz w:val="22"/>
          <w:szCs w:val="22"/>
        </w:rPr>
      </w:pPr>
    </w:p>
    <w:p w:rsidR="00931F87" w:rsidRPr="009D3C8E" w:rsidRDefault="00931F87" w:rsidP="00D83D95">
      <w:pPr>
        <w:pStyle w:val="PlainText"/>
        <w:rPr>
          <w:rFonts w:ascii="Calibri" w:hAnsi="Calibri"/>
          <w:color w:val="0070C0"/>
          <w:sz w:val="22"/>
          <w:szCs w:val="22"/>
        </w:rPr>
      </w:pPr>
      <w:r w:rsidRPr="009D3C8E">
        <w:rPr>
          <w:rFonts w:ascii="Calibri" w:hAnsi="Calibri"/>
          <w:color w:val="0070C0"/>
          <w:sz w:val="22"/>
          <w:szCs w:val="22"/>
        </w:rPr>
        <w:t>A</w:t>
      </w:r>
      <w:r w:rsidR="00D83D95">
        <w:rPr>
          <w:rFonts w:ascii="Calibri" w:hAnsi="Calibri"/>
          <w:color w:val="0070C0"/>
          <w:sz w:val="22"/>
          <w:szCs w:val="22"/>
        </w:rPr>
        <w:t>.</w:t>
      </w:r>
      <w:r w:rsidRPr="009D3C8E">
        <w:rPr>
          <w:rFonts w:ascii="Calibri" w:hAnsi="Calibri"/>
          <w:color w:val="0070C0"/>
          <w:sz w:val="22"/>
          <w:szCs w:val="22"/>
        </w:rPr>
        <w:t>38: This letter is not required</w:t>
      </w:r>
      <w:r w:rsidR="002869C8">
        <w:rPr>
          <w:rFonts w:ascii="Calibri" w:hAnsi="Calibri"/>
          <w:color w:val="0070C0"/>
          <w:sz w:val="22"/>
          <w:szCs w:val="22"/>
        </w:rPr>
        <w:t xml:space="preserve"> with submission in Volume </w:t>
      </w:r>
      <w:proofErr w:type="gramStart"/>
      <w:r w:rsidR="002869C8">
        <w:rPr>
          <w:rFonts w:ascii="Calibri" w:hAnsi="Calibri"/>
          <w:color w:val="0070C0"/>
          <w:sz w:val="22"/>
          <w:szCs w:val="22"/>
        </w:rPr>
        <w:t>III,</w:t>
      </w:r>
      <w:proofErr w:type="gramEnd"/>
      <w:r w:rsidR="002869C8">
        <w:rPr>
          <w:rFonts w:ascii="Calibri" w:hAnsi="Calibri"/>
          <w:color w:val="0070C0"/>
          <w:sz w:val="22"/>
          <w:szCs w:val="22"/>
        </w:rPr>
        <w:t xml:space="preserve"> however it may be required or requested during negotiations if selected</w:t>
      </w:r>
      <w:r w:rsidRPr="009D3C8E">
        <w:rPr>
          <w:rFonts w:ascii="Calibri" w:hAnsi="Calibri"/>
          <w:color w:val="0070C0"/>
          <w:sz w:val="22"/>
          <w:szCs w:val="22"/>
        </w:rPr>
        <w:t>.</w:t>
      </w:r>
    </w:p>
    <w:p w:rsidR="00931F87" w:rsidRPr="009D3C8E" w:rsidRDefault="00931F87" w:rsidP="00931F87">
      <w:pPr>
        <w:pStyle w:val="PlainText"/>
        <w:rPr>
          <w:rFonts w:ascii="Calibri" w:hAnsi="Calibri"/>
          <w:sz w:val="22"/>
          <w:szCs w:val="22"/>
        </w:rPr>
      </w:pPr>
    </w:p>
    <w:p w:rsidR="00931F87" w:rsidRPr="009D3C8E" w:rsidRDefault="00931F87" w:rsidP="00D83D95">
      <w:pPr>
        <w:pStyle w:val="PlainText"/>
        <w:rPr>
          <w:rFonts w:ascii="Calibri" w:hAnsi="Calibri"/>
          <w:sz w:val="22"/>
          <w:szCs w:val="22"/>
        </w:rPr>
      </w:pPr>
      <w:r w:rsidRPr="009D3C8E">
        <w:rPr>
          <w:rFonts w:ascii="Calibri" w:hAnsi="Calibri"/>
          <w:sz w:val="22"/>
          <w:szCs w:val="22"/>
        </w:rPr>
        <w:t>Q</w:t>
      </w:r>
      <w:r w:rsidR="00D83D95">
        <w:rPr>
          <w:rFonts w:ascii="Calibri" w:hAnsi="Calibri"/>
          <w:sz w:val="22"/>
          <w:szCs w:val="22"/>
        </w:rPr>
        <w:t>.</w:t>
      </w:r>
      <w:r w:rsidRPr="009D3C8E">
        <w:rPr>
          <w:rFonts w:ascii="Calibri" w:hAnsi="Calibri"/>
          <w:sz w:val="22"/>
          <w:szCs w:val="22"/>
        </w:rPr>
        <w:t>39: I request confirmation that this grant program opportunity is only offered every three years and that the next opportunity after the current one (due March 15, 2014) will not be until 2017.</w:t>
      </w:r>
    </w:p>
    <w:p w:rsidR="00931F87" w:rsidRPr="009D3C8E" w:rsidRDefault="00931F87" w:rsidP="00931F87">
      <w:pPr>
        <w:pStyle w:val="PlainText"/>
        <w:rPr>
          <w:rFonts w:ascii="Calibri" w:hAnsi="Calibri"/>
          <w:sz w:val="22"/>
          <w:szCs w:val="22"/>
        </w:rPr>
      </w:pPr>
    </w:p>
    <w:p w:rsidR="00931F87" w:rsidRPr="009D3C8E" w:rsidRDefault="00931F87" w:rsidP="00931F87">
      <w:pPr>
        <w:pStyle w:val="PlainText"/>
        <w:rPr>
          <w:rFonts w:ascii="Calibri" w:hAnsi="Calibri"/>
          <w:color w:val="0070C0"/>
          <w:sz w:val="22"/>
          <w:szCs w:val="22"/>
        </w:rPr>
      </w:pPr>
      <w:r w:rsidRPr="009D3C8E">
        <w:rPr>
          <w:rFonts w:ascii="Calibri" w:hAnsi="Calibri"/>
          <w:color w:val="0070C0"/>
          <w:sz w:val="22"/>
          <w:szCs w:val="22"/>
        </w:rPr>
        <w:t xml:space="preserve">A.39:  Due to </w:t>
      </w:r>
      <w:r w:rsidR="00E14606">
        <w:rPr>
          <w:rFonts w:ascii="Calibri" w:hAnsi="Calibri"/>
          <w:color w:val="0070C0"/>
          <w:sz w:val="22"/>
          <w:szCs w:val="22"/>
        </w:rPr>
        <w:t xml:space="preserve">the potential of sustained </w:t>
      </w:r>
      <w:r w:rsidRPr="009D3C8E">
        <w:rPr>
          <w:rFonts w:ascii="Calibri" w:hAnsi="Calibri"/>
          <w:color w:val="0070C0"/>
          <w:sz w:val="22"/>
          <w:szCs w:val="22"/>
        </w:rPr>
        <w:t xml:space="preserve">future </w:t>
      </w:r>
      <w:r w:rsidR="00053315" w:rsidRPr="009D3C8E">
        <w:rPr>
          <w:rFonts w:ascii="Calibri" w:hAnsi="Calibri"/>
          <w:color w:val="0070C0"/>
          <w:sz w:val="22"/>
          <w:szCs w:val="22"/>
        </w:rPr>
        <w:t xml:space="preserve">Government </w:t>
      </w:r>
      <w:r w:rsidRPr="009D3C8E">
        <w:rPr>
          <w:rFonts w:ascii="Calibri" w:hAnsi="Calibri"/>
          <w:color w:val="0070C0"/>
          <w:sz w:val="22"/>
          <w:szCs w:val="22"/>
        </w:rPr>
        <w:t>funding cutbacks, the next opportunity may not occur until 2019.</w:t>
      </w:r>
    </w:p>
    <w:p w:rsidR="00931F87" w:rsidRPr="009D3C8E" w:rsidRDefault="00931F87" w:rsidP="00931F87">
      <w:pPr>
        <w:pStyle w:val="PlainText"/>
        <w:rPr>
          <w:rFonts w:ascii="Calibri" w:hAnsi="Calibri"/>
          <w:sz w:val="22"/>
          <w:szCs w:val="22"/>
        </w:rPr>
      </w:pPr>
    </w:p>
    <w:p w:rsidR="0026766B" w:rsidRPr="009D3C8E" w:rsidRDefault="0026766B" w:rsidP="0026766B">
      <w:pPr>
        <w:pStyle w:val="PlainText"/>
        <w:rPr>
          <w:rFonts w:ascii="Calibri" w:hAnsi="Calibri"/>
          <w:sz w:val="22"/>
          <w:szCs w:val="22"/>
        </w:rPr>
      </w:pPr>
      <w:r w:rsidRPr="009D3C8E">
        <w:rPr>
          <w:rFonts w:ascii="Calibri" w:hAnsi="Calibri"/>
          <w:sz w:val="22"/>
          <w:szCs w:val="22"/>
        </w:rPr>
        <w:t xml:space="preserve">Q.40:  The instructions indicate that we are to submit budget form SF 424A Non-Construction.  We would also like to know if we are required to submit budget form SF 424 (R&amp;R) or any other budget </w:t>
      </w:r>
      <w:proofErr w:type="gramStart"/>
      <w:r w:rsidRPr="009D3C8E">
        <w:rPr>
          <w:rFonts w:ascii="Calibri" w:hAnsi="Calibri"/>
          <w:sz w:val="22"/>
          <w:szCs w:val="22"/>
        </w:rPr>
        <w:t>form?</w:t>
      </w:r>
      <w:proofErr w:type="gramEnd"/>
      <w:r w:rsidRPr="009D3C8E">
        <w:rPr>
          <w:rFonts w:ascii="Calibri" w:hAnsi="Calibri"/>
          <w:sz w:val="22"/>
          <w:szCs w:val="22"/>
        </w:rPr>
        <w:t xml:space="preserve">  Any assistance you can provide in this matter would be greatly appreciated.  </w:t>
      </w:r>
    </w:p>
    <w:p w:rsidR="0026766B" w:rsidRPr="009D3C8E" w:rsidRDefault="0026766B" w:rsidP="0026766B">
      <w:pPr>
        <w:pStyle w:val="PlainText"/>
        <w:rPr>
          <w:rFonts w:ascii="Calibri" w:hAnsi="Calibri"/>
          <w:sz w:val="22"/>
          <w:szCs w:val="22"/>
        </w:rPr>
      </w:pPr>
    </w:p>
    <w:p w:rsidR="0026766B" w:rsidRPr="009D3C8E" w:rsidRDefault="0026766B" w:rsidP="00FB1494">
      <w:pPr>
        <w:pStyle w:val="PlainText"/>
        <w:rPr>
          <w:rFonts w:ascii="Calibri" w:hAnsi="Calibri"/>
          <w:color w:val="0070C0"/>
          <w:sz w:val="22"/>
          <w:szCs w:val="22"/>
        </w:rPr>
      </w:pPr>
      <w:r w:rsidRPr="009D3C8E">
        <w:rPr>
          <w:rFonts w:ascii="Calibri" w:hAnsi="Calibri"/>
          <w:color w:val="0070C0"/>
          <w:sz w:val="22"/>
          <w:szCs w:val="22"/>
        </w:rPr>
        <w:t>A.40:  S</w:t>
      </w:r>
      <w:r w:rsidR="009D3C8E" w:rsidRPr="009D3C8E">
        <w:rPr>
          <w:rFonts w:ascii="Calibri" w:hAnsi="Calibri"/>
          <w:color w:val="0070C0"/>
          <w:sz w:val="22"/>
          <w:szCs w:val="22"/>
        </w:rPr>
        <w:t>EE Q&amp;A 27 FOR</w:t>
      </w:r>
      <w:r w:rsidRPr="009D3C8E">
        <w:rPr>
          <w:rFonts w:ascii="Calibri" w:hAnsi="Calibri"/>
          <w:color w:val="0070C0"/>
          <w:sz w:val="22"/>
          <w:szCs w:val="22"/>
        </w:rPr>
        <w:t xml:space="preserve"> ANSWER</w:t>
      </w:r>
      <w:r w:rsidR="009D3C8E" w:rsidRPr="009D3C8E">
        <w:rPr>
          <w:rFonts w:ascii="Calibri" w:hAnsi="Calibri"/>
          <w:color w:val="0070C0"/>
          <w:sz w:val="22"/>
          <w:szCs w:val="22"/>
        </w:rPr>
        <w:t>.</w:t>
      </w:r>
      <w:r w:rsidR="000447A8">
        <w:rPr>
          <w:rFonts w:ascii="Calibri" w:hAnsi="Calibri"/>
          <w:color w:val="0070C0"/>
          <w:sz w:val="22"/>
          <w:szCs w:val="22"/>
        </w:rPr>
        <w:t xml:space="preserve"> SF 424 (R&amp;R) is not required; submission of </w:t>
      </w:r>
      <w:r w:rsidR="002E4400">
        <w:rPr>
          <w:rFonts w:ascii="Calibri" w:hAnsi="Calibri"/>
          <w:color w:val="0070C0"/>
          <w:sz w:val="22"/>
          <w:szCs w:val="22"/>
        </w:rPr>
        <w:t xml:space="preserve">Attachment B </w:t>
      </w:r>
      <w:r w:rsidR="000447A8">
        <w:rPr>
          <w:rFonts w:ascii="Calibri" w:hAnsi="Calibri"/>
          <w:color w:val="0070C0"/>
          <w:sz w:val="22"/>
          <w:szCs w:val="22"/>
        </w:rPr>
        <w:t xml:space="preserve">spread sheet with sufficient cost/budget details for the principal offeror and any proposed sub </w:t>
      </w:r>
      <w:r w:rsidR="00FB1494">
        <w:rPr>
          <w:rFonts w:ascii="Calibri" w:hAnsi="Calibri"/>
          <w:color w:val="0070C0"/>
          <w:sz w:val="22"/>
          <w:szCs w:val="22"/>
        </w:rPr>
        <w:t>grant</w:t>
      </w:r>
      <w:r w:rsidR="000447A8">
        <w:rPr>
          <w:rFonts w:ascii="Calibri" w:hAnsi="Calibri"/>
          <w:color w:val="0070C0"/>
          <w:sz w:val="22"/>
          <w:szCs w:val="22"/>
        </w:rPr>
        <w:t xml:space="preserve">ee is required </w:t>
      </w:r>
      <w:r w:rsidR="002E4400">
        <w:rPr>
          <w:rFonts w:ascii="Calibri" w:hAnsi="Calibri"/>
          <w:color w:val="0070C0"/>
          <w:sz w:val="22"/>
          <w:szCs w:val="22"/>
        </w:rPr>
        <w:t>and shall</w:t>
      </w:r>
      <w:r w:rsidR="000447A8">
        <w:rPr>
          <w:rFonts w:ascii="Calibri" w:hAnsi="Calibri"/>
          <w:color w:val="0070C0"/>
          <w:sz w:val="22"/>
          <w:szCs w:val="22"/>
        </w:rPr>
        <w:t xml:space="preserve"> be</w:t>
      </w:r>
      <w:r w:rsidR="002E4400">
        <w:rPr>
          <w:rFonts w:ascii="Calibri" w:hAnsi="Calibri"/>
          <w:color w:val="0070C0"/>
          <w:sz w:val="22"/>
          <w:szCs w:val="22"/>
        </w:rPr>
        <w:t xml:space="preserve"> submitted/incorporated </w:t>
      </w:r>
      <w:r w:rsidR="000447A8">
        <w:rPr>
          <w:rFonts w:ascii="Calibri" w:hAnsi="Calibri"/>
          <w:color w:val="0070C0"/>
          <w:sz w:val="22"/>
          <w:szCs w:val="22"/>
        </w:rPr>
        <w:t>in Volume III</w:t>
      </w:r>
      <w:r w:rsidR="002E4400">
        <w:rPr>
          <w:rFonts w:ascii="Calibri" w:hAnsi="Calibri"/>
          <w:color w:val="0070C0"/>
          <w:sz w:val="22"/>
          <w:szCs w:val="22"/>
        </w:rPr>
        <w:t xml:space="preserve"> response</w:t>
      </w:r>
      <w:r w:rsidR="000447A8">
        <w:rPr>
          <w:rFonts w:ascii="Calibri" w:hAnsi="Calibri"/>
          <w:color w:val="0070C0"/>
          <w:sz w:val="22"/>
          <w:szCs w:val="22"/>
        </w:rPr>
        <w:t>.</w:t>
      </w:r>
    </w:p>
    <w:p w:rsidR="0026766B" w:rsidRPr="009D3C8E" w:rsidRDefault="0026766B" w:rsidP="0026766B">
      <w:pPr>
        <w:pStyle w:val="PlainText"/>
        <w:rPr>
          <w:rFonts w:ascii="Calibri" w:hAnsi="Calibri"/>
          <w:sz w:val="22"/>
          <w:szCs w:val="22"/>
        </w:rPr>
      </w:pPr>
    </w:p>
    <w:p w:rsidR="002E4400" w:rsidRPr="000F43B1" w:rsidRDefault="0026766B" w:rsidP="0026766B">
      <w:pPr>
        <w:pStyle w:val="PlainText"/>
        <w:rPr>
          <w:rFonts w:asciiTheme="minorHAnsi" w:hAnsiTheme="minorHAnsi"/>
          <w:sz w:val="22"/>
          <w:szCs w:val="22"/>
        </w:rPr>
      </w:pPr>
      <w:r w:rsidRPr="000F43B1">
        <w:rPr>
          <w:rFonts w:asciiTheme="minorHAnsi" w:hAnsiTheme="minorHAnsi"/>
          <w:sz w:val="22"/>
          <w:szCs w:val="22"/>
        </w:rPr>
        <w:t xml:space="preserve">Q.41: </w:t>
      </w:r>
      <w:r w:rsidR="002E4400" w:rsidRPr="000F43B1">
        <w:rPr>
          <w:rFonts w:asciiTheme="minorHAnsi" w:hAnsiTheme="minorHAnsi"/>
          <w:sz w:val="22"/>
          <w:szCs w:val="22"/>
        </w:rPr>
        <w:t>VOLUME III:  C.1. c.  states "This shall include travel for the required attendance of a senior program representative of each primary and sub-grantee at the IC CAE Annual Meeting, which is held in the Washington, DC area for three days each year, plus one additional trip each year to the Washington, DC area for a three-day professional development workshop."</w:t>
      </w:r>
    </w:p>
    <w:p w:rsidR="002E4400" w:rsidRPr="000F43B1" w:rsidRDefault="002E4400" w:rsidP="0026766B">
      <w:pPr>
        <w:pStyle w:val="PlainText"/>
        <w:rPr>
          <w:rFonts w:asciiTheme="minorHAnsi" w:hAnsiTheme="minorHAnsi"/>
          <w:sz w:val="22"/>
          <w:szCs w:val="22"/>
        </w:rPr>
      </w:pPr>
    </w:p>
    <w:p w:rsidR="0026766B" w:rsidRPr="000F43B1" w:rsidRDefault="002E4400" w:rsidP="002E4400">
      <w:pPr>
        <w:pStyle w:val="PlainText"/>
        <w:rPr>
          <w:rFonts w:asciiTheme="minorHAnsi" w:hAnsiTheme="minorHAnsi"/>
          <w:sz w:val="22"/>
          <w:szCs w:val="22"/>
        </w:rPr>
      </w:pPr>
      <w:r w:rsidRPr="000F43B1">
        <w:rPr>
          <w:rFonts w:asciiTheme="minorHAnsi" w:hAnsiTheme="minorHAnsi"/>
          <w:sz w:val="22"/>
          <w:szCs w:val="22"/>
        </w:rPr>
        <w:lastRenderedPageBreak/>
        <w:t>W</w:t>
      </w:r>
      <w:r w:rsidR="0026766B" w:rsidRPr="000F43B1">
        <w:rPr>
          <w:rFonts w:asciiTheme="minorHAnsi" w:hAnsiTheme="minorHAnsi"/>
          <w:sz w:val="22"/>
          <w:szCs w:val="22"/>
        </w:rPr>
        <w:t>e are respectively requesting information as to whether or not the government can provide specific dates or times of the year for the IC CAE Annual Meeting and the three-day professional development workshop. Providing the specific dates or times of the year for the IC CAE Annual meeting and the three-day professional development workshop would assist in planning and budgeting our activities accordingly.</w:t>
      </w:r>
    </w:p>
    <w:p w:rsidR="0026766B" w:rsidRPr="000F43B1" w:rsidRDefault="0026766B" w:rsidP="0026766B">
      <w:pPr>
        <w:pStyle w:val="PlainText"/>
        <w:rPr>
          <w:rFonts w:asciiTheme="minorHAnsi" w:hAnsiTheme="minorHAnsi"/>
          <w:sz w:val="22"/>
          <w:szCs w:val="22"/>
        </w:rPr>
      </w:pPr>
    </w:p>
    <w:p w:rsidR="0026766B" w:rsidRPr="009D3C8E" w:rsidRDefault="0026766B" w:rsidP="002E4400">
      <w:pPr>
        <w:pStyle w:val="PlainText"/>
        <w:rPr>
          <w:rFonts w:ascii="Calibri" w:hAnsi="Calibri"/>
          <w:color w:val="0070C0"/>
          <w:sz w:val="22"/>
          <w:szCs w:val="22"/>
        </w:rPr>
      </w:pPr>
      <w:r w:rsidRPr="009D3C8E">
        <w:rPr>
          <w:rFonts w:ascii="Calibri" w:hAnsi="Calibri"/>
          <w:color w:val="0070C0"/>
          <w:sz w:val="22"/>
          <w:szCs w:val="22"/>
        </w:rPr>
        <w:t>A.4</w:t>
      </w:r>
      <w:r w:rsidR="002E4400">
        <w:rPr>
          <w:rFonts w:ascii="Calibri" w:hAnsi="Calibri"/>
          <w:color w:val="0070C0"/>
          <w:sz w:val="22"/>
          <w:szCs w:val="22"/>
        </w:rPr>
        <w:t>1</w:t>
      </w:r>
      <w:r w:rsidRPr="009D3C8E">
        <w:rPr>
          <w:rFonts w:ascii="Calibri" w:hAnsi="Calibri"/>
          <w:color w:val="0070C0"/>
          <w:sz w:val="22"/>
          <w:szCs w:val="22"/>
        </w:rPr>
        <w:t>:  The annual meeting is held in May or June.  The professional development workshop has been held in the summer.</w:t>
      </w:r>
    </w:p>
    <w:p w:rsidR="0026766B" w:rsidRPr="009D3C8E" w:rsidRDefault="0026766B" w:rsidP="0026766B">
      <w:pPr>
        <w:pStyle w:val="PlainText"/>
        <w:rPr>
          <w:rFonts w:ascii="Calibri" w:hAnsi="Calibri"/>
          <w:sz w:val="22"/>
          <w:szCs w:val="22"/>
        </w:rPr>
      </w:pPr>
    </w:p>
    <w:p w:rsidR="00A80D9D" w:rsidRDefault="00931F87" w:rsidP="002E4400">
      <w:r w:rsidRPr="009D3C8E">
        <w:t xml:space="preserve"> </w:t>
      </w:r>
      <w:r w:rsidR="00A80D9D">
        <w:t>Q.4</w:t>
      </w:r>
      <w:r w:rsidR="002E4400">
        <w:t>2</w:t>
      </w:r>
      <w:r w:rsidR="00A80D9D">
        <w:t>: We have a question with regards to page limitations as it relates to Volume II.  The BAA states that the resumes are limited to four (4) pages each however there is no mention to an overall page limit. However, when you download Attachment A from grants.gov “Instructions for Submission Response” is states that there is a 20 page limit. Could this be clarified?</w:t>
      </w:r>
    </w:p>
    <w:p w:rsidR="00A80D9D" w:rsidRPr="0041510A" w:rsidRDefault="00A80D9D" w:rsidP="004F0378">
      <w:pPr>
        <w:rPr>
          <w:color w:val="0070C0"/>
        </w:rPr>
      </w:pPr>
      <w:r w:rsidRPr="0041510A">
        <w:rPr>
          <w:color w:val="0070C0"/>
        </w:rPr>
        <w:t>A.4</w:t>
      </w:r>
      <w:r w:rsidR="002E4400">
        <w:rPr>
          <w:color w:val="0070C0"/>
        </w:rPr>
        <w:t>2</w:t>
      </w:r>
      <w:r w:rsidRPr="0041510A">
        <w:rPr>
          <w:color w:val="0070C0"/>
        </w:rPr>
        <w:t>:</w:t>
      </w:r>
      <w:r w:rsidR="00F11A59">
        <w:rPr>
          <w:color w:val="0070C0"/>
        </w:rPr>
        <w:t xml:space="preserve">  </w:t>
      </w:r>
      <w:r w:rsidRPr="0041510A">
        <w:rPr>
          <w:color w:val="0070C0"/>
        </w:rPr>
        <w:t>Resume</w:t>
      </w:r>
      <w:r w:rsidR="004F0378">
        <w:rPr>
          <w:color w:val="0070C0"/>
        </w:rPr>
        <w:t>s</w:t>
      </w:r>
      <w:r w:rsidRPr="0041510A">
        <w:rPr>
          <w:color w:val="0070C0"/>
        </w:rPr>
        <w:t xml:space="preserve"> </w:t>
      </w:r>
      <w:r w:rsidR="004F0378">
        <w:rPr>
          <w:color w:val="0070C0"/>
        </w:rPr>
        <w:t>are</w:t>
      </w:r>
      <w:r w:rsidRPr="0041510A">
        <w:rPr>
          <w:color w:val="0070C0"/>
        </w:rPr>
        <w:t xml:space="preserve"> limited to four (4) pages each, which would be for the PI</w:t>
      </w:r>
      <w:r w:rsidR="002D08C1" w:rsidRPr="0041510A">
        <w:rPr>
          <w:color w:val="0070C0"/>
        </w:rPr>
        <w:t>/CO-PI</w:t>
      </w:r>
      <w:r w:rsidRPr="0041510A">
        <w:rPr>
          <w:color w:val="0070C0"/>
        </w:rPr>
        <w:t xml:space="preserve"> and Alternate PI(s)</w:t>
      </w:r>
      <w:r w:rsidR="002D08C1" w:rsidRPr="0041510A">
        <w:rPr>
          <w:color w:val="0070C0"/>
        </w:rPr>
        <w:t xml:space="preserve"> and Sub-grantee’s PI/CO-PIs </w:t>
      </w:r>
      <w:r w:rsidR="0041510A" w:rsidRPr="0041510A">
        <w:rPr>
          <w:color w:val="0070C0"/>
        </w:rPr>
        <w:t xml:space="preserve">that </w:t>
      </w:r>
      <w:r w:rsidR="002D08C1" w:rsidRPr="0041510A">
        <w:rPr>
          <w:color w:val="0070C0"/>
        </w:rPr>
        <w:t>manage the program</w:t>
      </w:r>
      <w:r w:rsidRPr="0041510A">
        <w:rPr>
          <w:color w:val="0070C0"/>
        </w:rPr>
        <w:t xml:space="preserve">.  </w:t>
      </w:r>
      <w:r w:rsidR="0041510A" w:rsidRPr="0041510A">
        <w:rPr>
          <w:color w:val="0070C0"/>
        </w:rPr>
        <w:t>Attachment A; Volume II section instructs offerors to provide sufficient details of 4 pages each designated personnel from either the offeror or subs talent pool for a maximum page count of 20 pages.</w:t>
      </w:r>
    </w:p>
    <w:p w:rsidR="0041510A" w:rsidRDefault="0041510A" w:rsidP="002E4400">
      <w:r w:rsidRPr="0041510A">
        <w:t>Q</w:t>
      </w:r>
      <w:r>
        <w:t>.4</w:t>
      </w:r>
      <w:r w:rsidR="002E4400">
        <w:t>3</w:t>
      </w:r>
      <w:r w:rsidRPr="0041510A">
        <w:t>:  We request clarification of the Volume III budget submission requirements in the BAA Mod 1 and the Attachment A</w:t>
      </w:r>
      <w:r w:rsidR="00F11A59">
        <w:t>;</w:t>
      </w:r>
      <w:r w:rsidRPr="0041510A">
        <w:t xml:space="preserve"> Instructions for Submission Response on the grants.gov website.  In addition to the detailed budget narrative, do we need to submit a detailed MS Excel file with budget details and a separate Pricing Table file (also in MS Excel), or can we just use the Pricing Table format as the required MS Excel budget file?</w:t>
      </w:r>
    </w:p>
    <w:p w:rsidR="0041510A" w:rsidRPr="000447A8" w:rsidRDefault="0041510A" w:rsidP="00234BBF">
      <w:pPr>
        <w:rPr>
          <w:color w:val="0070C0"/>
        </w:rPr>
      </w:pPr>
      <w:r w:rsidRPr="000447A8">
        <w:rPr>
          <w:color w:val="0070C0"/>
        </w:rPr>
        <w:t>A.4</w:t>
      </w:r>
      <w:r w:rsidR="002E4400">
        <w:rPr>
          <w:color w:val="0070C0"/>
        </w:rPr>
        <w:t>3</w:t>
      </w:r>
      <w:r w:rsidRPr="000447A8">
        <w:rPr>
          <w:color w:val="0070C0"/>
        </w:rPr>
        <w:t>:</w:t>
      </w:r>
      <w:r w:rsidR="00F11A59">
        <w:rPr>
          <w:color w:val="0070C0"/>
        </w:rPr>
        <w:t xml:space="preserve">  </w:t>
      </w:r>
      <w:r w:rsidRPr="000447A8">
        <w:rPr>
          <w:color w:val="0070C0"/>
        </w:rPr>
        <w:t xml:space="preserve">See </w:t>
      </w:r>
      <w:r w:rsidR="000447A8" w:rsidRPr="000447A8">
        <w:rPr>
          <w:color w:val="0070C0"/>
        </w:rPr>
        <w:t>A</w:t>
      </w:r>
      <w:r w:rsidR="00234BBF">
        <w:rPr>
          <w:color w:val="0070C0"/>
        </w:rPr>
        <w:t>.10;</w:t>
      </w:r>
      <w:r w:rsidR="004F0378">
        <w:rPr>
          <w:color w:val="0070C0"/>
        </w:rPr>
        <w:t xml:space="preserve"> and A</w:t>
      </w:r>
      <w:r w:rsidR="00234BBF">
        <w:rPr>
          <w:color w:val="0070C0"/>
        </w:rPr>
        <w:t>.</w:t>
      </w:r>
      <w:r w:rsidR="00234BBF" w:rsidRPr="000447A8">
        <w:rPr>
          <w:color w:val="0070C0"/>
        </w:rPr>
        <w:t>27</w:t>
      </w:r>
      <w:r w:rsidR="00234BBF">
        <w:rPr>
          <w:color w:val="0070C0"/>
        </w:rPr>
        <w:t>;</w:t>
      </w:r>
      <w:r w:rsidR="000447A8" w:rsidRPr="000447A8">
        <w:rPr>
          <w:color w:val="0070C0"/>
        </w:rPr>
        <w:t xml:space="preserve"> and </w:t>
      </w:r>
      <w:r w:rsidR="004F0378">
        <w:rPr>
          <w:color w:val="0070C0"/>
        </w:rPr>
        <w:t>A</w:t>
      </w:r>
      <w:r w:rsidR="00234BBF">
        <w:rPr>
          <w:color w:val="0070C0"/>
        </w:rPr>
        <w:t>.</w:t>
      </w:r>
      <w:r w:rsidR="00234BBF" w:rsidRPr="000447A8">
        <w:rPr>
          <w:color w:val="0070C0"/>
        </w:rPr>
        <w:t>40</w:t>
      </w:r>
      <w:r w:rsidR="00234BBF">
        <w:rPr>
          <w:color w:val="0070C0"/>
        </w:rPr>
        <w:t>:</w:t>
      </w:r>
    </w:p>
    <w:p w:rsidR="0041510A" w:rsidRPr="0041510A" w:rsidRDefault="0041510A" w:rsidP="002E4400">
      <w:r w:rsidRPr="0041510A">
        <w:t>Q</w:t>
      </w:r>
      <w:r>
        <w:t>. 4</w:t>
      </w:r>
      <w:r w:rsidR="002E4400">
        <w:t>4</w:t>
      </w:r>
      <w:r w:rsidRPr="0041510A">
        <w:t xml:space="preserve">: There seems to be some difference between the BAA Mod 1 and the Attachment </w:t>
      </w:r>
      <w:proofErr w:type="gramStart"/>
      <w:r w:rsidRPr="0041510A">
        <w:t>A</w:t>
      </w:r>
      <w:proofErr w:type="gramEnd"/>
      <w:r w:rsidRPr="0041510A">
        <w:t xml:space="preserve"> Instructions for Submission Response on the grants.gov website.  Which of the below guidance should we follow as we complete the Project Overview and Program Content sections of the proposal?</w:t>
      </w:r>
    </w:p>
    <w:p w:rsidR="0041510A" w:rsidRPr="0041510A" w:rsidRDefault="0041510A" w:rsidP="0041510A">
      <w:r w:rsidRPr="0041510A">
        <w:t> 1. Project Overview -- the BAA in section III.A.1. (</w:t>
      </w:r>
      <w:proofErr w:type="gramStart"/>
      <w:r w:rsidRPr="0041510A">
        <w:t>page</w:t>
      </w:r>
      <w:proofErr w:type="gramEnd"/>
      <w:r w:rsidRPr="0041510A">
        <w:t xml:space="preserve"> 6) has differing guidance for this section than does the Attachment A page 1.</w:t>
      </w:r>
    </w:p>
    <w:p w:rsidR="0041510A" w:rsidRDefault="0041510A" w:rsidP="0041510A">
      <w:r w:rsidRPr="0041510A">
        <w:t xml:space="preserve"> 2. Program Content -- the BAA in section III.A.2 (page 7) has differing guidance for this section than does Attachment </w:t>
      </w:r>
      <w:proofErr w:type="gramStart"/>
      <w:r w:rsidRPr="0041510A">
        <w:t>A</w:t>
      </w:r>
      <w:proofErr w:type="gramEnd"/>
      <w:r w:rsidRPr="0041510A">
        <w:t xml:space="preserve"> page 1.</w:t>
      </w:r>
    </w:p>
    <w:p w:rsidR="000447A8" w:rsidRPr="002E4400" w:rsidRDefault="000447A8" w:rsidP="00F11A59">
      <w:pPr>
        <w:rPr>
          <w:color w:val="0070C0"/>
        </w:rPr>
      </w:pPr>
      <w:r w:rsidRPr="002E4400">
        <w:rPr>
          <w:color w:val="0070C0"/>
        </w:rPr>
        <w:t>A. 4</w:t>
      </w:r>
      <w:r w:rsidR="002E4400">
        <w:rPr>
          <w:color w:val="0070C0"/>
        </w:rPr>
        <w:t>4</w:t>
      </w:r>
      <w:r w:rsidRPr="002E4400">
        <w:rPr>
          <w:color w:val="0070C0"/>
        </w:rPr>
        <w:t>:</w:t>
      </w:r>
      <w:r w:rsidR="00F11A59">
        <w:rPr>
          <w:color w:val="0070C0"/>
        </w:rPr>
        <w:t xml:space="preserve">  </w:t>
      </w:r>
      <w:r w:rsidRPr="002E4400">
        <w:rPr>
          <w:color w:val="0070C0"/>
        </w:rPr>
        <w:t>Attachment A for both the Project Overview and Program Content is the guiding document for directing how the offeror shall respond</w:t>
      </w:r>
      <w:r w:rsidR="002E4400" w:rsidRPr="002E4400">
        <w:rPr>
          <w:color w:val="0070C0"/>
        </w:rPr>
        <w:t>.  Focus your response in accordance with Attachment A</w:t>
      </w:r>
      <w:r w:rsidR="002E4400">
        <w:rPr>
          <w:color w:val="0070C0"/>
        </w:rPr>
        <w:t>;</w:t>
      </w:r>
      <w:r w:rsidR="002E4400" w:rsidRPr="002E4400">
        <w:rPr>
          <w:color w:val="0070C0"/>
        </w:rPr>
        <w:t xml:space="preserve"> </w:t>
      </w:r>
      <w:r w:rsidR="002E4400">
        <w:rPr>
          <w:color w:val="0070C0"/>
        </w:rPr>
        <w:t>P</w:t>
      </w:r>
      <w:r w:rsidR="002E4400" w:rsidRPr="002E4400">
        <w:rPr>
          <w:color w:val="0070C0"/>
        </w:rPr>
        <w:t>age 1 for both Project Overview and Program Content response and submission.</w:t>
      </w:r>
    </w:p>
    <w:p w:rsidR="003933B0" w:rsidRPr="00D83D95" w:rsidRDefault="003933B0" w:rsidP="003933B0">
      <w:r w:rsidRPr="00D83D95">
        <w:t>Q.45:  Our institution offers bachelor’s degrees but was wondering if an Advanced Technical Certificate would be acceptable for the IC CAE program.</w:t>
      </w:r>
    </w:p>
    <w:p w:rsidR="003933B0" w:rsidRPr="00D83D95" w:rsidRDefault="003933B0" w:rsidP="003933B0">
      <w:pPr>
        <w:rPr>
          <w:color w:val="0070C0"/>
        </w:rPr>
      </w:pPr>
      <w:r w:rsidRPr="00D83D95">
        <w:rPr>
          <w:color w:val="0070C0"/>
        </w:rPr>
        <w:t>A.45:</w:t>
      </w:r>
      <w:r w:rsidRPr="00D83D95">
        <w:rPr>
          <w:rFonts w:eastAsiaTheme="minorEastAsia" w:cstheme="minorBidi"/>
          <w:color w:val="0070C0"/>
        </w:rPr>
        <w:t xml:space="preserve">  </w:t>
      </w:r>
      <w:r w:rsidRPr="00D83D95">
        <w:rPr>
          <w:color w:val="0070C0"/>
        </w:rPr>
        <w:t>The BAA states that a certificate program is acceptable for institutions offering bachelor degrees.</w:t>
      </w:r>
    </w:p>
    <w:p w:rsidR="00D83D95" w:rsidRPr="00D83D95" w:rsidRDefault="00D83D95" w:rsidP="00D83D95">
      <w:pPr>
        <w:pStyle w:val="PlainText"/>
        <w:rPr>
          <w:rFonts w:asciiTheme="minorHAnsi" w:hAnsiTheme="minorHAnsi"/>
          <w:sz w:val="22"/>
          <w:szCs w:val="22"/>
        </w:rPr>
      </w:pPr>
      <w:r w:rsidRPr="00D83D95">
        <w:rPr>
          <w:rFonts w:asciiTheme="minorHAnsi" w:hAnsiTheme="minorHAnsi"/>
          <w:sz w:val="22"/>
          <w:szCs w:val="22"/>
        </w:rPr>
        <w:t>Q</w:t>
      </w:r>
      <w:r>
        <w:rPr>
          <w:rFonts w:asciiTheme="minorHAnsi" w:hAnsiTheme="minorHAnsi"/>
          <w:sz w:val="22"/>
          <w:szCs w:val="22"/>
        </w:rPr>
        <w:t>.</w:t>
      </w:r>
      <w:r w:rsidRPr="00D83D95">
        <w:rPr>
          <w:rFonts w:asciiTheme="minorHAnsi" w:hAnsiTheme="minorHAnsi"/>
          <w:sz w:val="22"/>
          <w:szCs w:val="22"/>
        </w:rPr>
        <w:t>4</w:t>
      </w:r>
      <w:r>
        <w:rPr>
          <w:rFonts w:asciiTheme="minorHAnsi" w:hAnsiTheme="minorHAnsi"/>
          <w:sz w:val="22"/>
          <w:szCs w:val="22"/>
        </w:rPr>
        <w:t>6</w:t>
      </w:r>
      <w:r w:rsidRPr="00D83D95">
        <w:rPr>
          <w:rFonts w:asciiTheme="minorHAnsi" w:hAnsiTheme="minorHAnsi"/>
          <w:sz w:val="22"/>
          <w:szCs w:val="22"/>
        </w:rPr>
        <w:t>: Please clarify the answer to Q.35. According to Attachment A, Vol</w:t>
      </w:r>
      <w:r>
        <w:rPr>
          <w:rFonts w:asciiTheme="minorHAnsi" w:hAnsiTheme="minorHAnsi"/>
          <w:sz w:val="22"/>
          <w:szCs w:val="22"/>
        </w:rPr>
        <w:t>ume</w:t>
      </w:r>
      <w:r w:rsidRPr="00D83D95">
        <w:rPr>
          <w:rFonts w:asciiTheme="minorHAnsi" w:hAnsiTheme="minorHAnsi"/>
          <w:sz w:val="22"/>
          <w:szCs w:val="22"/>
        </w:rPr>
        <w:t xml:space="preserve"> 1 is limited to 20 pages and contains two sections: 1.0 (Project Overview), and 2.0 (Project Narrative). A.35 says that the overview and </w:t>
      </w:r>
      <w:r w:rsidRPr="00D83D95">
        <w:rPr>
          <w:rFonts w:asciiTheme="minorHAnsi" w:hAnsiTheme="minorHAnsi"/>
          <w:sz w:val="22"/>
          <w:szCs w:val="22"/>
        </w:rPr>
        <w:lastRenderedPageBreak/>
        <w:t>narrative should not exceed 10 pages. Where did the 10 pages come from? If the overview and narrative - the only two sections requested - are to fit into 10 pages, what goes in the other 10 pages?</w:t>
      </w:r>
    </w:p>
    <w:p w:rsidR="00D83D95" w:rsidRPr="00D83D95" w:rsidRDefault="00D83D95" w:rsidP="00D83D95">
      <w:pPr>
        <w:pStyle w:val="PlainText"/>
        <w:rPr>
          <w:rFonts w:asciiTheme="minorHAnsi" w:hAnsiTheme="minorHAnsi"/>
          <w:sz w:val="22"/>
          <w:szCs w:val="22"/>
        </w:rPr>
      </w:pPr>
    </w:p>
    <w:p w:rsidR="00D83D95" w:rsidRPr="00D83D95" w:rsidRDefault="00D83D95" w:rsidP="00D83D95">
      <w:pPr>
        <w:pStyle w:val="PlainText"/>
        <w:rPr>
          <w:rFonts w:asciiTheme="minorHAnsi" w:hAnsiTheme="minorHAnsi"/>
          <w:color w:val="0070C0"/>
          <w:sz w:val="22"/>
          <w:szCs w:val="22"/>
        </w:rPr>
      </w:pPr>
      <w:r w:rsidRPr="00D83D95">
        <w:rPr>
          <w:rFonts w:asciiTheme="minorHAnsi" w:hAnsiTheme="minorHAnsi"/>
          <w:color w:val="0070C0"/>
          <w:sz w:val="22"/>
          <w:szCs w:val="22"/>
        </w:rPr>
        <w:t>A</w:t>
      </w:r>
      <w:r>
        <w:rPr>
          <w:rFonts w:asciiTheme="minorHAnsi" w:hAnsiTheme="minorHAnsi"/>
          <w:color w:val="0070C0"/>
          <w:sz w:val="22"/>
          <w:szCs w:val="22"/>
        </w:rPr>
        <w:t>.</w:t>
      </w:r>
      <w:r w:rsidRPr="00D83D95">
        <w:rPr>
          <w:rFonts w:asciiTheme="minorHAnsi" w:hAnsiTheme="minorHAnsi"/>
          <w:color w:val="0070C0"/>
          <w:sz w:val="22"/>
          <w:szCs w:val="22"/>
        </w:rPr>
        <w:t>4</w:t>
      </w:r>
      <w:r>
        <w:rPr>
          <w:rFonts w:asciiTheme="minorHAnsi" w:hAnsiTheme="minorHAnsi"/>
          <w:color w:val="0070C0"/>
          <w:sz w:val="22"/>
          <w:szCs w:val="22"/>
        </w:rPr>
        <w:t>6</w:t>
      </w:r>
      <w:r w:rsidRPr="00D83D95">
        <w:rPr>
          <w:rFonts w:asciiTheme="minorHAnsi" w:hAnsiTheme="minorHAnsi"/>
          <w:color w:val="0070C0"/>
          <w:sz w:val="22"/>
          <w:szCs w:val="22"/>
        </w:rPr>
        <w:t>: Volume 1 is limited to 20 pages and shall contain the Project Overview and the Project Narrative. The Project Overview is limited to one (1) page.</w:t>
      </w:r>
    </w:p>
    <w:p w:rsidR="00D83D95" w:rsidRPr="00D83D95" w:rsidRDefault="00D83D95" w:rsidP="00D83D95">
      <w:pPr>
        <w:pStyle w:val="PlainText"/>
        <w:rPr>
          <w:rFonts w:asciiTheme="minorHAnsi" w:hAnsiTheme="minorHAnsi"/>
          <w:sz w:val="22"/>
          <w:szCs w:val="22"/>
        </w:rPr>
      </w:pPr>
    </w:p>
    <w:p w:rsidR="00D83D95" w:rsidRPr="00D83D95" w:rsidRDefault="00D83D95" w:rsidP="00D83D95">
      <w:pPr>
        <w:pStyle w:val="PlainText"/>
        <w:rPr>
          <w:rFonts w:asciiTheme="minorHAnsi" w:hAnsiTheme="minorHAnsi"/>
          <w:sz w:val="22"/>
          <w:szCs w:val="22"/>
        </w:rPr>
      </w:pPr>
      <w:r w:rsidRPr="00D83D95">
        <w:rPr>
          <w:rFonts w:asciiTheme="minorHAnsi" w:hAnsiTheme="minorHAnsi"/>
          <w:sz w:val="22"/>
          <w:szCs w:val="22"/>
        </w:rPr>
        <w:t>Q</w:t>
      </w:r>
      <w:r>
        <w:rPr>
          <w:rFonts w:asciiTheme="minorHAnsi" w:hAnsiTheme="minorHAnsi"/>
          <w:sz w:val="22"/>
          <w:szCs w:val="22"/>
        </w:rPr>
        <w:t>.</w:t>
      </w:r>
      <w:r w:rsidRPr="00D83D95">
        <w:rPr>
          <w:rFonts w:asciiTheme="minorHAnsi" w:hAnsiTheme="minorHAnsi"/>
          <w:sz w:val="22"/>
          <w:szCs w:val="22"/>
        </w:rPr>
        <w:t>4</w:t>
      </w:r>
      <w:r>
        <w:rPr>
          <w:rFonts w:asciiTheme="minorHAnsi" w:hAnsiTheme="minorHAnsi"/>
          <w:sz w:val="22"/>
          <w:szCs w:val="22"/>
        </w:rPr>
        <w:t>7</w:t>
      </w:r>
      <w:r w:rsidRPr="00D83D95">
        <w:rPr>
          <w:rFonts w:asciiTheme="minorHAnsi" w:hAnsiTheme="minorHAnsi"/>
          <w:sz w:val="22"/>
          <w:szCs w:val="22"/>
        </w:rPr>
        <w:t xml:space="preserve">: Do I understand correctly that if we wish to include letters of support from IC agencies or other schools that I would include them in Volume 1 and they are counted as part of my 20 pages? (In response to an earlier question --#35-- the answer said that Volume I should contain an overview and narrative not to exceed 10 pages.  Is that correct?  All other references to Volume 1 say it should not exceed 20 pages, but give no breakdown about how they should be used.)    </w:t>
      </w:r>
    </w:p>
    <w:p w:rsidR="00D83D95" w:rsidRPr="00D83D95" w:rsidRDefault="00D83D95" w:rsidP="00D83D95">
      <w:pPr>
        <w:pStyle w:val="PlainText"/>
        <w:rPr>
          <w:rFonts w:asciiTheme="minorHAnsi" w:hAnsiTheme="minorHAnsi"/>
          <w:sz w:val="22"/>
          <w:szCs w:val="22"/>
        </w:rPr>
      </w:pPr>
    </w:p>
    <w:p w:rsidR="00D83D95" w:rsidRPr="00D83D95" w:rsidRDefault="00D83D95" w:rsidP="00D83D95">
      <w:pPr>
        <w:pStyle w:val="PlainText"/>
        <w:rPr>
          <w:rFonts w:asciiTheme="minorHAnsi" w:hAnsiTheme="minorHAnsi"/>
          <w:color w:val="0070C0"/>
          <w:sz w:val="22"/>
          <w:szCs w:val="22"/>
        </w:rPr>
      </w:pPr>
      <w:r w:rsidRPr="00D83D95">
        <w:rPr>
          <w:rFonts w:asciiTheme="minorHAnsi" w:hAnsiTheme="minorHAnsi"/>
          <w:color w:val="0070C0"/>
          <w:sz w:val="22"/>
          <w:szCs w:val="22"/>
        </w:rPr>
        <w:t>A</w:t>
      </w:r>
      <w:r>
        <w:rPr>
          <w:rFonts w:asciiTheme="minorHAnsi" w:hAnsiTheme="minorHAnsi"/>
          <w:color w:val="0070C0"/>
          <w:sz w:val="22"/>
          <w:szCs w:val="22"/>
        </w:rPr>
        <w:t>.</w:t>
      </w:r>
      <w:r w:rsidRPr="00D83D95">
        <w:rPr>
          <w:rFonts w:asciiTheme="minorHAnsi" w:hAnsiTheme="minorHAnsi"/>
          <w:color w:val="0070C0"/>
          <w:sz w:val="22"/>
          <w:szCs w:val="22"/>
        </w:rPr>
        <w:t>4</w:t>
      </w:r>
      <w:r>
        <w:rPr>
          <w:rFonts w:asciiTheme="minorHAnsi" w:hAnsiTheme="minorHAnsi"/>
          <w:color w:val="0070C0"/>
          <w:sz w:val="22"/>
          <w:szCs w:val="22"/>
        </w:rPr>
        <w:t>7</w:t>
      </w:r>
      <w:r w:rsidRPr="00D83D95">
        <w:rPr>
          <w:rFonts w:asciiTheme="minorHAnsi" w:hAnsiTheme="minorHAnsi"/>
          <w:color w:val="0070C0"/>
          <w:sz w:val="22"/>
          <w:szCs w:val="22"/>
        </w:rPr>
        <w:t>: If you wish to submit letters of support, they may be included in Volume 1 and are counted toward the 20 page maximum. Such letters are not required.</w:t>
      </w:r>
    </w:p>
    <w:p w:rsidR="00D83D95" w:rsidRPr="00D83D95" w:rsidRDefault="00D83D95" w:rsidP="00D83D95">
      <w:pPr>
        <w:pStyle w:val="PlainText"/>
        <w:rPr>
          <w:rFonts w:asciiTheme="minorHAnsi" w:hAnsiTheme="minorHAnsi"/>
          <w:sz w:val="22"/>
          <w:szCs w:val="22"/>
        </w:rPr>
      </w:pPr>
    </w:p>
    <w:p w:rsidR="00D83D95" w:rsidRPr="00D83D95" w:rsidRDefault="00D83D95" w:rsidP="00D83D95">
      <w:pPr>
        <w:pStyle w:val="PlainText"/>
        <w:rPr>
          <w:rFonts w:asciiTheme="minorHAnsi" w:hAnsiTheme="minorHAnsi"/>
          <w:sz w:val="22"/>
          <w:szCs w:val="22"/>
        </w:rPr>
      </w:pPr>
      <w:r w:rsidRPr="00D83D95">
        <w:rPr>
          <w:rFonts w:asciiTheme="minorHAnsi" w:hAnsiTheme="minorHAnsi"/>
          <w:sz w:val="22"/>
          <w:szCs w:val="22"/>
        </w:rPr>
        <w:t>Q</w:t>
      </w:r>
      <w:r>
        <w:rPr>
          <w:rFonts w:asciiTheme="minorHAnsi" w:hAnsiTheme="minorHAnsi"/>
          <w:sz w:val="22"/>
          <w:szCs w:val="22"/>
        </w:rPr>
        <w:t>.</w:t>
      </w:r>
      <w:r w:rsidRPr="00D83D95">
        <w:rPr>
          <w:rFonts w:asciiTheme="minorHAnsi" w:hAnsiTheme="minorHAnsi"/>
          <w:sz w:val="22"/>
          <w:szCs w:val="22"/>
        </w:rPr>
        <w:t>4</w:t>
      </w:r>
      <w:r>
        <w:rPr>
          <w:rFonts w:asciiTheme="minorHAnsi" w:hAnsiTheme="minorHAnsi"/>
          <w:sz w:val="22"/>
          <w:szCs w:val="22"/>
        </w:rPr>
        <w:t>8</w:t>
      </w:r>
      <w:r w:rsidRPr="00D83D95">
        <w:rPr>
          <w:rFonts w:asciiTheme="minorHAnsi" w:hAnsiTheme="minorHAnsi"/>
          <w:sz w:val="22"/>
          <w:szCs w:val="22"/>
        </w:rPr>
        <w:t xml:space="preserve">: Can we include a Co-Investigator who is not a U.S. citizen?  </w:t>
      </w:r>
    </w:p>
    <w:p w:rsidR="00D83D95" w:rsidRPr="00D83D95" w:rsidRDefault="00D83D95" w:rsidP="00D83D95">
      <w:pPr>
        <w:pStyle w:val="PlainText"/>
        <w:rPr>
          <w:rFonts w:asciiTheme="minorHAnsi" w:hAnsiTheme="minorHAnsi"/>
          <w:sz w:val="22"/>
          <w:szCs w:val="22"/>
        </w:rPr>
      </w:pPr>
    </w:p>
    <w:p w:rsidR="00D83D95" w:rsidRPr="00D83D95" w:rsidRDefault="00D83D95" w:rsidP="00D83D95">
      <w:pPr>
        <w:pStyle w:val="PlainText"/>
        <w:rPr>
          <w:rFonts w:asciiTheme="minorHAnsi" w:hAnsiTheme="minorHAnsi"/>
          <w:color w:val="0070C0"/>
          <w:sz w:val="22"/>
          <w:szCs w:val="22"/>
        </w:rPr>
      </w:pPr>
      <w:r w:rsidRPr="00D83D95">
        <w:rPr>
          <w:rFonts w:asciiTheme="minorHAnsi" w:hAnsiTheme="minorHAnsi"/>
          <w:color w:val="0070C0"/>
          <w:sz w:val="22"/>
          <w:szCs w:val="22"/>
        </w:rPr>
        <w:t>A</w:t>
      </w:r>
      <w:r>
        <w:rPr>
          <w:rFonts w:asciiTheme="minorHAnsi" w:hAnsiTheme="minorHAnsi"/>
          <w:color w:val="0070C0"/>
          <w:sz w:val="22"/>
          <w:szCs w:val="22"/>
        </w:rPr>
        <w:t>.</w:t>
      </w:r>
      <w:r w:rsidRPr="00D83D95">
        <w:rPr>
          <w:rFonts w:asciiTheme="minorHAnsi" w:hAnsiTheme="minorHAnsi"/>
          <w:color w:val="0070C0"/>
          <w:sz w:val="22"/>
          <w:szCs w:val="22"/>
        </w:rPr>
        <w:t>4</w:t>
      </w:r>
      <w:r>
        <w:rPr>
          <w:rFonts w:asciiTheme="minorHAnsi" w:hAnsiTheme="minorHAnsi"/>
          <w:color w:val="0070C0"/>
          <w:sz w:val="22"/>
          <w:szCs w:val="22"/>
        </w:rPr>
        <w:t>8</w:t>
      </w:r>
      <w:r w:rsidRPr="00D83D95">
        <w:rPr>
          <w:rFonts w:asciiTheme="minorHAnsi" w:hAnsiTheme="minorHAnsi"/>
          <w:color w:val="0070C0"/>
          <w:sz w:val="22"/>
          <w:szCs w:val="22"/>
        </w:rPr>
        <w:t>: The Principal Investigator must be a U.S. citizen; other candidates do not have to meet this requirement.</w:t>
      </w:r>
    </w:p>
    <w:p w:rsidR="00D83D95" w:rsidRPr="00D83D95" w:rsidRDefault="00D83D95" w:rsidP="00D83D95">
      <w:pPr>
        <w:pStyle w:val="PlainText"/>
        <w:rPr>
          <w:rFonts w:asciiTheme="minorHAnsi" w:hAnsiTheme="minorHAnsi"/>
          <w:sz w:val="22"/>
          <w:szCs w:val="22"/>
        </w:rPr>
      </w:pPr>
    </w:p>
    <w:p w:rsidR="00771281" w:rsidRDefault="002C42AB" w:rsidP="002C42AB">
      <w:r>
        <w:t xml:space="preserve">Q.49: </w:t>
      </w:r>
      <w:r w:rsidR="00771281">
        <w:t>The advertised deadline for proposals is March 15</w:t>
      </w:r>
      <w:r w:rsidR="00771281">
        <w:rPr>
          <w:vertAlign w:val="superscript"/>
        </w:rPr>
        <w:t>th</w:t>
      </w:r>
      <w:r w:rsidR="00771281">
        <w:t xml:space="preserve"> at 11:59PM Daylight Savings Time.  Since March 15</w:t>
      </w:r>
      <w:r w:rsidR="00771281">
        <w:rPr>
          <w:vertAlign w:val="superscript"/>
        </w:rPr>
        <w:t>th</w:t>
      </w:r>
      <w:r w:rsidR="00771281">
        <w:t xml:space="preserve"> is a Saturday, will proposals be due instead on the following Monday, March 17</w:t>
      </w:r>
      <w:r w:rsidR="00771281">
        <w:rPr>
          <w:vertAlign w:val="superscript"/>
        </w:rPr>
        <w:t>th</w:t>
      </w:r>
      <w:r w:rsidR="00771281">
        <w:t>?  Does the 11:59PM deadline refer to Eastern Standard Time or the applicant’s local time?   </w:t>
      </w:r>
    </w:p>
    <w:p w:rsidR="002C42AB" w:rsidRPr="00D83D95" w:rsidRDefault="002C42AB" w:rsidP="00BB1501">
      <w:pPr>
        <w:pStyle w:val="PlainText"/>
        <w:rPr>
          <w:rFonts w:asciiTheme="minorHAnsi" w:hAnsiTheme="minorHAnsi"/>
          <w:color w:val="0070C0"/>
          <w:sz w:val="22"/>
          <w:szCs w:val="22"/>
        </w:rPr>
      </w:pPr>
      <w:r w:rsidRPr="00D83D95">
        <w:rPr>
          <w:rFonts w:asciiTheme="minorHAnsi" w:hAnsiTheme="minorHAnsi"/>
          <w:color w:val="0070C0"/>
          <w:sz w:val="22"/>
          <w:szCs w:val="22"/>
        </w:rPr>
        <w:t>A</w:t>
      </w:r>
      <w:r>
        <w:rPr>
          <w:rFonts w:asciiTheme="minorHAnsi" w:hAnsiTheme="minorHAnsi"/>
          <w:color w:val="0070C0"/>
          <w:sz w:val="22"/>
          <w:szCs w:val="22"/>
        </w:rPr>
        <w:t>.</w:t>
      </w:r>
      <w:r w:rsidRPr="00D83D95">
        <w:rPr>
          <w:rFonts w:asciiTheme="minorHAnsi" w:hAnsiTheme="minorHAnsi"/>
          <w:color w:val="0070C0"/>
          <w:sz w:val="22"/>
          <w:szCs w:val="22"/>
        </w:rPr>
        <w:t>4</w:t>
      </w:r>
      <w:r>
        <w:rPr>
          <w:rFonts w:asciiTheme="minorHAnsi" w:hAnsiTheme="minorHAnsi"/>
          <w:color w:val="0070C0"/>
          <w:sz w:val="22"/>
          <w:szCs w:val="22"/>
        </w:rPr>
        <w:t>9</w:t>
      </w:r>
      <w:r w:rsidRPr="00D83D95">
        <w:rPr>
          <w:rFonts w:asciiTheme="minorHAnsi" w:hAnsiTheme="minorHAnsi"/>
          <w:color w:val="0070C0"/>
          <w:sz w:val="22"/>
          <w:szCs w:val="22"/>
        </w:rPr>
        <w:t>:</w:t>
      </w:r>
      <w:r>
        <w:rPr>
          <w:rFonts w:asciiTheme="minorHAnsi" w:hAnsiTheme="minorHAnsi"/>
          <w:color w:val="0070C0"/>
          <w:sz w:val="22"/>
          <w:szCs w:val="22"/>
        </w:rPr>
        <w:t xml:space="preserve"> The closing date and time remains unchanged.  </w:t>
      </w:r>
      <w:r w:rsidR="008E625F">
        <w:rPr>
          <w:rFonts w:asciiTheme="minorHAnsi" w:hAnsiTheme="minorHAnsi"/>
          <w:color w:val="0070C0"/>
          <w:sz w:val="22"/>
          <w:szCs w:val="22"/>
        </w:rPr>
        <w:t>Daylight Savings Time is stated, See page 3; Section D. Submission Requirements, paragraph 1 General; Second sentence in Modification – 01 for HHM402-14-BAA-243.  The portal automatically closes after that time</w:t>
      </w:r>
      <w:r w:rsidR="00BB1501">
        <w:rPr>
          <w:rFonts w:asciiTheme="minorHAnsi" w:hAnsiTheme="minorHAnsi"/>
          <w:color w:val="0070C0"/>
          <w:sz w:val="22"/>
          <w:szCs w:val="22"/>
        </w:rPr>
        <w:t xml:space="preserve">. </w:t>
      </w:r>
      <w:r w:rsidR="00BB1501" w:rsidRPr="00BB1501">
        <w:rPr>
          <w:rFonts w:asciiTheme="minorHAnsi" w:hAnsiTheme="minorHAnsi"/>
          <w:b/>
          <w:bCs/>
          <w:color w:val="0070C0"/>
          <w:sz w:val="22"/>
          <w:szCs w:val="22"/>
          <w:u w:val="single"/>
        </w:rPr>
        <w:t>Grant proposal submissions will be accepted only via grants.gov portal</w:t>
      </w:r>
      <w:r w:rsidR="008E625F">
        <w:rPr>
          <w:rFonts w:asciiTheme="minorHAnsi" w:hAnsiTheme="minorHAnsi"/>
          <w:color w:val="0070C0"/>
          <w:sz w:val="22"/>
          <w:szCs w:val="22"/>
        </w:rPr>
        <w:t xml:space="preserve">. </w:t>
      </w:r>
      <w:r w:rsidR="00F270CD">
        <w:rPr>
          <w:rFonts w:asciiTheme="minorHAnsi" w:hAnsiTheme="minorHAnsi"/>
          <w:color w:val="0070C0"/>
          <w:sz w:val="22"/>
          <w:szCs w:val="22"/>
        </w:rPr>
        <w:t xml:space="preserve"> </w:t>
      </w:r>
    </w:p>
    <w:p w:rsidR="00D9448E" w:rsidRPr="009D3C8E" w:rsidRDefault="00D9448E" w:rsidP="00DA7271">
      <w:pPr>
        <w:rPr>
          <w:color w:val="FF0000"/>
        </w:rPr>
      </w:pPr>
    </w:p>
    <w:sectPr w:rsidR="00D9448E" w:rsidRPr="009D3C8E" w:rsidSect="00287843">
      <w:headerReference w:type="default" r:id="rId11"/>
      <w:footerReference w:type="default" r:id="rId12"/>
      <w:pgSz w:w="12240" w:h="15840"/>
      <w:pgMar w:top="1440" w:right="990" w:bottom="1440" w:left="12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3D4" w:rsidRDefault="00D763D4" w:rsidP="00F07C21">
      <w:pPr>
        <w:spacing w:after="0" w:line="240" w:lineRule="auto"/>
      </w:pPr>
      <w:r>
        <w:separator/>
      </w:r>
    </w:p>
  </w:endnote>
  <w:endnote w:type="continuationSeparator" w:id="0">
    <w:p w:rsidR="00D763D4" w:rsidRDefault="00D763D4" w:rsidP="00F07C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3D4" w:rsidRDefault="00D763D4" w:rsidP="00FF4B90">
    <w:pPr>
      <w:pStyle w:val="Footer"/>
      <w:pBdr>
        <w:top w:val="thinThickSmallGap" w:sz="24" w:space="1" w:color="622423" w:themeColor="accent2" w:themeShade="7F"/>
      </w:pBdr>
      <w:tabs>
        <w:tab w:val="clear" w:pos="4680"/>
        <w:tab w:val="clear" w:pos="9360"/>
        <w:tab w:val="right" w:pos="9990"/>
      </w:tabs>
      <w:rPr>
        <w:rFonts w:asciiTheme="majorHAnsi" w:hAnsiTheme="majorHAnsi"/>
      </w:rPr>
    </w:pPr>
    <w:r>
      <w:t>HHM402-14-BAA-243</w:t>
    </w:r>
    <w:r>
      <w:rPr>
        <w:rFonts w:asciiTheme="majorHAnsi" w:hAnsiTheme="majorHAnsi"/>
      </w:rPr>
      <w:tab/>
      <w:t xml:space="preserve">Page </w:t>
    </w:r>
    <w:fldSimple w:instr=" PAGE   \* MERGEFORMAT ">
      <w:r w:rsidR="00F270CD" w:rsidRPr="00F270CD">
        <w:rPr>
          <w:rFonts w:asciiTheme="majorHAnsi" w:hAnsiTheme="majorHAnsi"/>
          <w:noProof/>
        </w:rPr>
        <w:t>10</w:t>
      </w:r>
    </w:fldSimple>
  </w:p>
  <w:p w:rsidR="00D763D4" w:rsidRDefault="00D763D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3D4" w:rsidRDefault="00D763D4" w:rsidP="00F07C21">
      <w:pPr>
        <w:spacing w:after="0" w:line="240" w:lineRule="auto"/>
      </w:pPr>
      <w:r>
        <w:separator/>
      </w:r>
    </w:p>
  </w:footnote>
  <w:footnote w:type="continuationSeparator" w:id="0">
    <w:p w:rsidR="00D763D4" w:rsidRDefault="00D763D4" w:rsidP="00F07C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3D4" w:rsidRDefault="00D763D4" w:rsidP="00312DB0">
    <w:pPr>
      <w:pStyle w:val="Header"/>
      <w:jc w:val="center"/>
    </w:pPr>
    <w:r>
      <w:rPr>
        <w:rFonts w:asciiTheme="majorHAnsi" w:hAnsiTheme="majorHAnsi"/>
      </w:rPr>
      <w:t>QUESTIONS &amp; ANSWERS -07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116500"/>
    <w:multiLevelType w:val="hybridMultilevel"/>
    <w:tmpl w:val="ECF633B8"/>
    <w:lvl w:ilvl="0" w:tplc="8FCE430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5A332B83"/>
    <w:multiLevelType w:val="hybridMultilevel"/>
    <w:tmpl w:val="AABC91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A05B67"/>
    <w:multiLevelType w:val="hybridMultilevel"/>
    <w:tmpl w:val="D37E38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77F2531"/>
    <w:multiLevelType w:val="multilevel"/>
    <w:tmpl w:val="02E09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A90D50"/>
    <w:multiLevelType w:val="hybridMultilevel"/>
    <w:tmpl w:val="820CA234"/>
    <w:lvl w:ilvl="0" w:tplc="471446E6">
      <w:start w:val="1"/>
      <w:numFmt w:val="decimal"/>
      <w:lvlText w:val="%1."/>
      <w:lvlJc w:val="left"/>
      <w:pPr>
        <w:ind w:left="1080" w:hanging="360"/>
      </w:pPr>
      <w:rPr>
        <w:color w:val="0070C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7D9F1C92"/>
    <w:multiLevelType w:val="hybridMultilevel"/>
    <w:tmpl w:val="6DC0E24E"/>
    <w:lvl w:ilvl="0" w:tplc="18D60F62">
      <w:start w:val="1"/>
      <w:numFmt w:val="lowerLetter"/>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num w:numId="1">
    <w:abstractNumId w:val="3"/>
  </w:num>
  <w:num w:numId="2">
    <w:abstractNumId w:val="4"/>
  </w:num>
  <w:num w:numId="3">
    <w:abstractNumId w:val="4"/>
  </w:num>
  <w:num w:numId="4">
    <w:abstractNumId w:val="0"/>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DD35E5"/>
    <w:rsid w:val="00034409"/>
    <w:rsid w:val="000447A8"/>
    <w:rsid w:val="00053315"/>
    <w:rsid w:val="000535AB"/>
    <w:rsid w:val="0008483A"/>
    <w:rsid w:val="00093D3A"/>
    <w:rsid w:val="00097063"/>
    <w:rsid w:val="000C0D2B"/>
    <w:rsid w:val="000F43B1"/>
    <w:rsid w:val="00105739"/>
    <w:rsid w:val="00157DBE"/>
    <w:rsid w:val="00157ED0"/>
    <w:rsid w:val="001C34D2"/>
    <w:rsid w:val="001D1E70"/>
    <w:rsid w:val="001D6CEE"/>
    <w:rsid w:val="0021477B"/>
    <w:rsid w:val="00215A75"/>
    <w:rsid w:val="00223081"/>
    <w:rsid w:val="00234BBF"/>
    <w:rsid w:val="00237C3F"/>
    <w:rsid w:val="00252A1C"/>
    <w:rsid w:val="0025705A"/>
    <w:rsid w:val="0026766B"/>
    <w:rsid w:val="002869C8"/>
    <w:rsid w:val="00287843"/>
    <w:rsid w:val="002A3832"/>
    <w:rsid w:val="002C42AB"/>
    <w:rsid w:val="002D08C1"/>
    <w:rsid w:val="002E4400"/>
    <w:rsid w:val="00312DB0"/>
    <w:rsid w:val="00327873"/>
    <w:rsid w:val="00363591"/>
    <w:rsid w:val="003933B0"/>
    <w:rsid w:val="003B3E6E"/>
    <w:rsid w:val="003D3563"/>
    <w:rsid w:val="0041510A"/>
    <w:rsid w:val="00420F6D"/>
    <w:rsid w:val="00433350"/>
    <w:rsid w:val="004719F9"/>
    <w:rsid w:val="004A01B2"/>
    <w:rsid w:val="004A35BB"/>
    <w:rsid w:val="004D25EF"/>
    <w:rsid w:val="004F0378"/>
    <w:rsid w:val="00512347"/>
    <w:rsid w:val="00534303"/>
    <w:rsid w:val="0053683C"/>
    <w:rsid w:val="005768A3"/>
    <w:rsid w:val="00591585"/>
    <w:rsid w:val="00596FE7"/>
    <w:rsid w:val="005A46BD"/>
    <w:rsid w:val="005B11CF"/>
    <w:rsid w:val="005C5E22"/>
    <w:rsid w:val="006222D7"/>
    <w:rsid w:val="00660BB3"/>
    <w:rsid w:val="006A690E"/>
    <w:rsid w:val="006B4830"/>
    <w:rsid w:val="006D1C65"/>
    <w:rsid w:val="006D25F8"/>
    <w:rsid w:val="006D4E43"/>
    <w:rsid w:val="006F0D7D"/>
    <w:rsid w:val="006F4F1C"/>
    <w:rsid w:val="00716D7B"/>
    <w:rsid w:val="00771281"/>
    <w:rsid w:val="007D0023"/>
    <w:rsid w:val="007E2353"/>
    <w:rsid w:val="00800E27"/>
    <w:rsid w:val="00832E1D"/>
    <w:rsid w:val="00844899"/>
    <w:rsid w:val="00847ED8"/>
    <w:rsid w:val="00855E6A"/>
    <w:rsid w:val="0085722D"/>
    <w:rsid w:val="00870D9D"/>
    <w:rsid w:val="008C7520"/>
    <w:rsid w:val="008E36A2"/>
    <w:rsid w:val="008E625F"/>
    <w:rsid w:val="008F4CEE"/>
    <w:rsid w:val="00931F87"/>
    <w:rsid w:val="00933A01"/>
    <w:rsid w:val="00940217"/>
    <w:rsid w:val="00940C6D"/>
    <w:rsid w:val="00954913"/>
    <w:rsid w:val="00975918"/>
    <w:rsid w:val="009874E7"/>
    <w:rsid w:val="00993E65"/>
    <w:rsid w:val="0099751E"/>
    <w:rsid w:val="009D3C8E"/>
    <w:rsid w:val="009F29E6"/>
    <w:rsid w:val="00A16E97"/>
    <w:rsid w:val="00A426CB"/>
    <w:rsid w:val="00A42DD6"/>
    <w:rsid w:val="00A80D9D"/>
    <w:rsid w:val="00AF0D6B"/>
    <w:rsid w:val="00AF1FA9"/>
    <w:rsid w:val="00AF3172"/>
    <w:rsid w:val="00B02A6B"/>
    <w:rsid w:val="00B53F73"/>
    <w:rsid w:val="00BA20B6"/>
    <w:rsid w:val="00BB1501"/>
    <w:rsid w:val="00BB202C"/>
    <w:rsid w:val="00BE73DC"/>
    <w:rsid w:val="00C04E78"/>
    <w:rsid w:val="00C20318"/>
    <w:rsid w:val="00C64D86"/>
    <w:rsid w:val="00CA2336"/>
    <w:rsid w:val="00D171A1"/>
    <w:rsid w:val="00D648EE"/>
    <w:rsid w:val="00D763D4"/>
    <w:rsid w:val="00D83D95"/>
    <w:rsid w:val="00D91AAD"/>
    <w:rsid w:val="00D924EE"/>
    <w:rsid w:val="00D9448E"/>
    <w:rsid w:val="00D960B8"/>
    <w:rsid w:val="00D97867"/>
    <w:rsid w:val="00DA7271"/>
    <w:rsid w:val="00DC74FC"/>
    <w:rsid w:val="00DD07FF"/>
    <w:rsid w:val="00DD35E5"/>
    <w:rsid w:val="00E06CD4"/>
    <w:rsid w:val="00E14606"/>
    <w:rsid w:val="00E262B4"/>
    <w:rsid w:val="00E537BE"/>
    <w:rsid w:val="00E7393C"/>
    <w:rsid w:val="00E75C64"/>
    <w:rsid w:val="00E845FA"/>
    <w:rsid w:val="00E95563"/>
    <w:rsid w:val="00EA717D"/>
    <w:rsid w:val="00F064E6"/>
    <w:rsid w:val="00F07C21"/>
    <w:rsid w:val="00F11A59"/>
    <w:rsid w:val="00F22561"/>
    <w:rsid w:val="00F270CD"/>
    <w:rsid w:val="00F3359C"/>
    <w:rsid w:val="00F4653C"/>
    <w:rsid w:val="00F650C6"/>
    <w:rsid w:val="00FA217C"/>
    <w:rsid w:val="00FB1494"/>
    <w:rsid w:val="00FF4B90"/>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8A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D07FF"/>
    <w:pPr>
      <w:spacing w:after="0" w:line="240" w:lineRule="auto"/>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DD07FF"/>
    <w:rPr>
      <w:rFonts w:ascii="Consolas" w:eastAsia="SimSun" w:hAnsi="Consolas"/>
      <w:sz w:val="21"/>
      <w:szCs w:val="21"/>
      <w:lang w:eastAsia="zh-CN"/>
    </w:rPr>
  </w:style>
  <w:style w:type="paragraph" w:styleId="NormalWeb">
    <w:name w:val="Normal (Web)"/>
    <w:basedOn w:val="Normal"/>
    <w:uiPriority w:val="99"/>
    <w:semiHidden/>
    <w:unhideWhenUsed/>
    <w:rsid w:val="00FA217C"/>
    <w:rPr>
      <w:rFonts w:ascii="Times New Roman" w:hAnsi="Times New Roman" w:cs="Times New Roman"/>
      <w:sz w:val="24"/>
      <w:szCs w:val="24"/>
    </w:rPr>
  </w:style>
  <w:style w:type="character" w:styleId="Hyperlink">
    <w:name w:val="Hyperlink"/>
    <w:basedOn w:val="DefaultParagraphFont"/>
    <w:uiPriority w:val="99"/>
    <w:unhideWhenUsed/>
    <w:rsid w:val="00FA217C"/>
    <w:rPr>
      <w:color w:val="0000FF"/>
      <w:u w:val="single"/>
    </w:rPr>
  </w:style>
  <w:style w:type="character" w:styleId="FollowedHyperlink">
    <w:name w:val="FollowedHyperlink"/>
    <w:basedOn w:val="DefaultParagraphFont"/>
    <w:uiPriority w:val="99"/>
    <w:semiHidden/>
    <w:unhideWhenUsed/>
    <w:rsid w:val="00FA217C"/>
    <w:rPr>
      <w:color w:val="800080"/>
      <w:u w:val="single"/>
    </w:rPr>
  </w:style>
  <w:style w:type="paragraph" w:styleId="Header">
    <w:name w:val="header"/>
    <w:basedOn w:val="Normal"/>
    <w:link w:val="HeaderChar"/>
    <w:uiPriority w:val="99"/>
    <w:semiHidden/>
    <w:unhideWhenUsed/>
    <w:rsid w:val="00F07C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07C21"/>
  </w:style>
  <w:style w:type="paragraph" w:styleId="Footer">
    <w:name w:val="footer"/>
    <w:basedOn w:val="Normal"/>
    <w:link w:val="FooterChar"/>
    <w:uiPriority w:val="99"/>
    <w:unhideWhenUsed/>
    <w:rsid w:val="00F07C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7C21"/>
  </w:style>
  <w:style w:type="paragraph" w:styleId="BalloonText">
    <w:name w:val="Balloon Text"/>
    <w:basedOn w:val="Normal"/>
    <w:link w:val="BalloonTextChar"/>
    <w:uiPriority w:val="99"/>
    <w:semiHidden/>
    <w:unhideWhenUsed/>
    <w:rsid w:val="00F07C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C21"/>
    <w:rPr>
      <w:rFonts w:ascii="Tahoma" w:hAnsi="Tahoma" w:cs="Tahoma"/>
      <w:sz w:val="16"/>
      <w:szCs w:val="16"/>
    </w:rPr>
  </w:style>
  <w:style w:type="paragraph" w:styleId="ListParagraph">
    <w:name w:val="List Paragraph"/>
    <w:basedOn w:val="Normal"/>
    <w:uiPriority w:val="34"/>
    <w:qFormat/>
    <w:rsid w:val="006A690E"/>
    <w:pPr>
      <w:ind w:left="720"/>
      <w:contextualSpacing/>
    </w:pPr>
  </w:style>
</w:styles>
</file>

<file path=word/webSettings.xml><?xml version="1.0" encoding="utf-8"?>
<w:webSettings xmlns:r="http://schemas.openxmlformats.org/officeDocument/2006/relationships" xmlns:w="http://schemas.openxmlformats.org/wordprocessingml/2006/main">
  <w:divs>
    <w:div w:id="3676865">
      <w:bodyDiv w:val="1"/>
      <w:marLeft w:val="0"/>
      <w:marRight w:val="0"/>
      <w:marTop w:val="0"/>
      <w:marBottom w:val="0"/>
      <w:divBdr>
        <w:top w:val="none" w:sz="0" w:space="0" w:color="auto"/>
        <w:left w:val="none" w:sz="0" w:space="0" w:color="auto"/>
        <w:bottom w:val="none" w:sz="0" w:space="0" w:color="auto"/>
        <w:right w:val="none" w:sz="0" w:space="0" w:color="auto"/>
      </w:divBdr>
    </w:div>
    <w:div w:id="49888633">
      <w:bodyDiv w:val="1"/>
      <w:marLeft w:val="0"/>
      <w:marRight w:val="0"/>
      <w:marTop w:val="0"/>
      <w:marBottom w:val="0"/>
      <w:divBdr>
        <w:top w:val="none" w:sz="0" w:space="0" w:color="auto"/>
        <w:left w:val="none" w:sz="0" w:space="0" w:color="auto"/>
        <w:bottom w:val="none" w:sz="0" w:space="0" w:color="auto"/>
        <w:right w:val="none" w:sz="0" w:space="0" w:color="auto"/>
      </w:divBdr>
    </w:div>
    <w:div w:id="155923029">
      <w:bodyDiv w:val="1"/>
      <w:marLeft w:val="0"/>
      <w:marRight w:val="0"/>
      <w:marTop w:val="0"/>
      <w:marBottom w:val="0"/>
      <w:divBdr>
        <w:top w:val="none" w:sz="0" w:space="0" w:color="auto"/>
        <w:left w:val="none" w:sz="0" w:space="0" w:color="auto"/>
        <w:bottom w:val="none" w:sz="0" w:space="0" w:color="auto"/>
        <w:right w:val="none" w:sz="0" w:space="0" w:color="auto"/>
      </w:divBdr>
    </w:div>
    <w:div w:id="207642428">
      <w:bodyDiv w:val="1"/>
      <w:marLeft w:val="0"/>
      <w:marRight w:val="0"/>
      <w:marTop w:val="0"/>
      <w:marBottom w:val="0"/>
      <w:divBdr>
        <w:top w:val="none" w:sz="0" w:space="0" w:color="auto"/>
        <w:left w:val="none" w:sz="0" w:space="0" w:color="auto"/>
        <w:bottom w:val="none" w:sz="0" w:space="0" w:color="auto"/>
        <w:right w:val="none" w:sz="0" w:space="0" w:color="auto"/>
      </w:divBdr>
    </w:div>
    <w:div w:id="437599759">
      <w:bodyDiv w:val="1"/>
      <w:marLeft w:val="0"/>
      <w:marRight w:val="0"/>
      <w:marTop w:val="0"/>
      <w:marBottom w:val="0"/>
      <w:divBdr>
        <w:top w:val="none" w:sz="0" w:space="0" w:color="auto"/>
        <w:left w:val="none" w:sz="0" w:space="0" w:color="auto"/>
        <w:bottom w:val="none" w:sz="0" w:space="0" w:color="auto"/>
        <w:right w:val="none" w:sz="0" w:space="0" w:color="auto"/>
      </w:divBdr>
    </w:div>
    <w:div w:id="449713825">
      <w:bodyDiv w:val="1"/>
      <w:marLeft w:val="0"/>
      <w:marRight w:val="0"/>
      <w:marTop w:val="0"/>
      <w:marBottom w:val="0"/>
      <w:divBdr>
        <w:top w:val="none" w:sz="0" w:space="0" w:color="auto"/>
        <w:left w:val="none" w:sz="0" w:space="0" w:color="auto"/>
        <w:bottom w:val="none" w:sz="0" w:space="0" w:color="auto"/>
        <w:right w:val="none" w:sz="0" w:space="0" w:color="auto"/>
      </w:divBdr>
    </w:div>
    <w:div w:id="484469765">
      <w:bodyDiv w:val="1"/>
      <w:marLeft w:val="0"/>
      <w:marRight w:val="0"/>
      <w:marTop w:val="0"/>
      <w:marBottom w:val="0"/>
      <w:divBdr>
        <w:top w:val="none" w:sz="0" w:space="0" w:color="auto"/>
        <w:left w:val="none" w:sz="0" w:space="0" w:color="auto"/>
        <w:bottom w:val="none" w:sz="0" w:space="0" w:color="auto"/>
        <w:right w:val="none" w:sz="0" w:space="0" w:color="auto"/>
      </w:divBdr>
    </w:div>
    <w:div w:id="502551078">
      <w:bodyDiv w:val="1"/>
      <w:marLeft w:val="0"/>
      <w:marRight w:val="0"/>
      <w:marTop w:val="0"/>
      <w:marBottom w:val="0"/>
      <w:divBdr>
        <w:top w:val="none" w:sz="0" w:space="0" w:color="auto"/>
        <w:left w:val="none" w:sz="0" w:space="0" w:color="auto"/>
        <w:bottom w:val="none" w:sz="0" w:space="0" w:color="auto"/>
        <w:right w:val="none" w:sz="0" w:space="0" w:color="auto"/>
      </w:divBdr>
    </w:div>
    <w:div w:id="617103791">
      <w:bodyDiv w:val="1"/>
      <w:marLeft w:val="0"/>
      <w:marRight w:val="0"/>
      <w:marTop w:val="0"/>
      <w:marBottom w:val="0"/>
      <w:divBdr>
        <w:top w:val="none" w:sz="0" w:space="0" w:color="auto"/>
        <w:left w:val="none" w:sz="0" w:space="0" w:color="auto"/>
        <w:bottom w:val="none" w:sz="0" w:space="0" w:color="auto"/>
        <w:right w:val="none" w:sz="0" w:space="0" w:color="auto"/>
      </w:divBdr>
    </w:div>
    <w:div w:id="748968452">
      <w:bodyDiv w:val="1"/>
      <w:marLeft w:val="0"/>
      <w:marRight w:val="0"/>
      <w:marTop w:val="0"/>
      <w:marBottom w:val="0"/>
      <w:divBdr>
        <w:top w:val="none" w:sz="0" w:space="0" w:color="auto"/>
        <w:left w:val="none" w:sz="0" w:space="0" w:color="auto"/>
        <w:bottom w:val="none" w:sz="0" w:space="0" w:color="auto"/>
        <w:right w:val="none" w:sz="0" w:space="0" w:color="auto"/>
      </w:divBdr>
    </w:div>
    <w:div w:id="766117477">
      <w:bodyDiv w:val="1"/>
      <w:marLeft w:val="0"/>
      <w:marRight w:val="0"/>
      <w:marTop w:val="0"/>
      <w:marBottom w:val="0"/>
      <w:divBdr>
        <w:top w:val="none" w:sz="0" w:space="0" w:color="auto"/>
        <w:left w:val="none" w:sz="0" w:space="0" w:color="auto"/>
        <w:bottom w:val="none" w:sz="0" w:space="0" w:color="auto"/>
        <w:right w:val="none" w:sz="0" w:space="0" w:color="auto"/>
      </w:divBdr>
    </w:div>
    <w:div w:id="929506223">
      <w:bodyDiv w:val="1"/>
      <w:marLeft w:val="0"/>
      <w:marRight w:val="0"/>
      <w:marTop w:val="0"/>
      <w:marBottom w:val="0"/>
      <w:divBdr>
        <w:top w:val="none" w:sz="0" w:space="0" w:color="auto"/>
        <w:left w:val="none" w:sz="0" w:space="0" w:color="auto"/>
        <w:bottom w:val="none" w:sz="0" w:space="0" w:color="auto"/>
        <w:right w:val="none" w:sz="0" w:space="0" w:color="auto"/>
      </w:divBdr>
    </w:div>
    <w:div w:id="990868881">
      <w:bodyDiv w:val="1"/>
      <w:marLeft w:val="0"/>
      <w:marRight w:val="0"/>
      <w:marTop w:val="0"/>
      <w:marBottom w:val="0"/>
      <w:divBdr>
        <w:top w:val="none" w:sz="0" w:space="0" w:color="auto"/>
        <w:left w:val="none" w:sz="0" w:space="0" w:color="auto"/>
        <w:bottom w:val="none" w:sz="0" w:space="0" w:color="auto"/>
        <w:right w:val="none" w:sz="0" w:space="0" w:color="auto"/>
      </w:divBdr>
    </w:div>
    <w:div w:id="993290010">
      <w:bodyDiv w:val="1"/>
      <w:marLeft w:val="0"/>
      <w:marRight w:val="0"/>
      <w:marTop w:val="0"/>
      <w:marBottom w:val="0"/>
      <w:divBdr>
        <w:top w:val="none" w:sz="0" w:space="0" w:color="auto"/>
        <w:left w:val="none" w:sz="0" w:space="0" w:color="auto"/>
        <w:bottom w:val="none" w:sz="0" w:space="0" w:color="auto"/>
        <w:right w:val="none" w:sz="0" w:space="0" w:color="auto"/>
      </w:divBdr>
    </w:div>
    <w:div w:id="1021711474">
      <w:bodyDiv w:val="1"/>
      <w:marLeft w:val="0"/>
      <w:marRight w:val="0"/>
      <w:marTop w:val="0"/>
      <w:marBottom w:val="0"/>
      <w:divBdr>
        <w:top w:val="none" w:sz="0" w:space="0" w:color="auto"/>
        <w:left w:val="none" w:sz="0" w:space="0" w:color="auto"/>
        <w:bottom w:val="none" w:sz="0" w:space="0" w:color="auto"/>
        <w:right w:val="none" w:sz="0" w:space="0" w:color="auto"/>
      </w:divBdr>
    </w:div>
    <w:div w:id="1032413414">
      <w:bodyDiv w:val="1"/>
      <w:marLeft w:val="0"/>
      <w:marRight w:val="0"/>
      <w:marTop w:val="0"/>
      <w:marBottom w:val="0"/>
      <w:divBdr>
        <w:top w:val="none" w:sz="0" w:space="0" w:color="auto"/>
        <w:left w:val="none" w:sz="0" w:space="0" w:color="auto"/>
        <w:bottom w:val="none" w:sz="0" w:space="0" w:color="auto"/>
        <w:right w:val="none" w:sz="0" w:space="0" w:color="auto"/>
      </w:divBdr>
    </w:div>
    <w:div w:id="1039934130">
      <w:bodyDiv w:val="1"/>
      <w:marLeft w:val="0"/>
      <w:marRight w:val="0"/>
      <w:marTop w:val="0"/>
      <w:marBottom w:val="0"/>
      <w:divBdr>
        <w:top w:val="none" w:sz="0" w:space="0" w:color="auto"/>
        <w:left w:val="none" w:sz="0" w:space="0" w:color="auto"/>
        <w:bottom w:val="none" w:sz="0" w:space="0" w:color="auto"/>
        <w:right w:val="none" w:sz="0" w:space="0" w:color="auto"/>
      </w:divBdr>
    </w:div>
    <w:div w:id="1187014445">
      <w:bodyDiv w:val="1"/>
      <w:marLeft w:val="0"/>
      <w:marRight w:val="0"/>
      <w:marTop w:val="0"/>
      <w:marBottom w:val="0"/>
      <w:divBdr>
        <w:top w:val="none" w:sz="0" w:space="0" w:color="auto"/>
        <w:left w:val="none" w:sz="0" w:space="0" w:color="auto"/>
        <w:bottom w:val="none" w:sz="0" w:space="0" w:color="auto"/>
        <w:right w:val="none" w:sz="0" w:space="0" w:color="auto"/>
      </w:divBdr>
    </w:div>
    <w:div w:id="1346908909">
      <w:bodyDiv w:val="1"/>
      <w:marLeft w:val="0"/>
      <w:marRight w:val="0"/>
      <w:marTop w:val="0"/>
      <w:marBottom w:val="0"/>
      <w:divBdr>
        <w:top w:val="none" w:sz="0" w:space="0" w:color="auto"/>
        <w:left w:val="none" w:sz="0" w:space="0" w:color="auto"/>
        <w:bottom w:val="none" w:sz="0" w:space="0" w:color="auto"/>
        <w:right w:val="none" w:sz="0" w:space="0" w:color="auto"/>
      </w:divBdr>
    </w:div>
    <w:div w:id="1451631905">
      <w:bodyDiv w:val="1"/>
      <w:marLeft w:val="0"/>
      <w:marRight w:val="0"/>
      <w:marTop w:val="0"/>
      <w:marBottom w:val="0"/>
      <w:divBdr>
        <w:top w:val="none" w:sz="0" w:space="0" w:color="auto"/>
        <w:left w:val="none" w:sz="0" w:space="0" w:color="auto"/>
        <w:bottom w:val="none" w:sz="0" w:space="0" w:color="auto"/>
        <w:right w:val="none" w:sz="0" w:space="0" w:color="auto"/>
      </w:divBdr>
    </w:div>
    <w:div w:id="1586576109">
      <w:bodyDiv w:val="1"/>
      <w:marLeft w:val="0"/>
      <w:marRight w:val="0"/>
      <w:marTop w:val="0"/>
      <w:marBottom w:val="0"/>
      <w:divBdr>
        <w:top w:val="none" w:sz="0" w:space="0" w:color="auto"/>
        <w:left w:val="none" w:sz="0" w:space="0" w:color="auto"/>
        <w:bottom w:val="none" w:sz="0" w:space="0" w:color="auto"/>
        <w:right w:val="none" w:sz="0" w:space="0" w:color="auto"/>
      </w:divBdr>
    </w:div>
    <w:div w:id="1623733393">
      <w:bodyDiv w:val="1"/>
      <w:marLeft w:val="0"/>
      <w:marRight w:val="0"/>
      <w:marTop w:val="0"/>
      <w:marBottom w:val="0"/>
      <w:divBdr>
        <w:top w:val="none" w:sz="0" w:space="0" w:color="auto"/>
        <w:left w:val="none" w:sz="0" w:space="0" w:color="auto"/>
        <w:bottom w:val="none" w:sz="0" w:space="0" w:color="auto"/>
        <w:right w:val="none" w:sz="0" w:space="0" w:color="auto"/>
      </w:divBdr>
    </w:div>
    <w:div w:id="1643389660">
      <w:bodyDiv w:val="1"/>
      <w:marLeft w:val="0"/>
      <w:marRight w:val="0"/>
      <w:marTop w:val="0"/>
      <w:marBottom w:val="0"/>
      <w:divBdr>
        <w:top w:val="none" w:sz="0" w:space="0" w:color="auto"/>
        <w:left w:val="none" w:sz="0" w:space="0" w:color="auto"/>
        <w:bottom w:val="none" w:sz="0" w:space="0" w:color="auto"/>
        <w:right w:val="none" w:sz="0" w:space="0" w:color="auto"/>
      </w:divBdr>
    </w:div>
    <w:div w:id="1666736668">
      <w:bodyDiv w:val="1"/>
      <w:marLeft w:val="0"/>
      <w:marRight w:val="0"/>
      <w:marTop w:val="0"/>
      <w:marBottom w:val="0"/>
      <w:divBdr>
        <w:top w:val="none" w:sz="0" w:space="0" w:color="auto"/>
        <w:left w:val="none" w:sz="0" w:space="0" w:color="auto"/>
        <w:bottom w:val="none" w:sz="0" w:space="0" w:color="auto"/>
        <w:right w:val="none" w:sz="0" w:space="0" w:color="auto"/>
      </w:divBdr>
    </w:div>
    <w:div w:id="1670524907">
      <w:bodyDiv w:val="1"/>
      <w:marLeft w:val="0"/>
      <w:marRight w:val="0"/>
      <w:marTop w:val="0"/>
      <w:marBottom w:val="0"/>
      <w:divBdr>
        <w:top w:val="none" w:sz="0" w:space="0" w:color="auto"/>
        <w:left w:val="none" w:sz="0" w:space="0" w:color="auto"/>
        <w:bottom w:val="none" w:sz="0" w:space="0" w:color="auto"/>
        <w:right w:val="none" w:sz="0" w:space="0" w:color="auto"/>
      </w:divBdr>
    </w:div>
    <w:div w:id="1737900928">
      <w:bodyDiv w:val="1"/>
      <w:marLeft w:val="0"/>
      <w:marRight w:val="0"/>
      <w:marTop w:val="0"/>
      <w:marBottom w:val="0"/>
      <w:divBdr>
        <w:top w:val="none" w:sz="0" w:space="0" w:color="auto"/>
        <w:left w:val="none" w:sz="0" w:space="0" w:color="auto"/>
        <w:bottom w:val="none" w:sz="0" w:space="0" w:color="auto"/>
        <w:right w:val="none" w:sz="0" w:space="0" w:color="auto"/>
      </w:divBdr>
    </w:div>
    <w:div w:id="1792631640">
      <w:bodyDiv w:val="1"/>
      <w:marLeft w:val="0"/>
      <w:marRight w:val="0"/>
      <w:marTop w:val="0"/>
      <w:marBottom w:val="0"/>
      <w:divBdr>
        <w:top w:val="none" w:sz="0" w:space="0" w:color="auto"/>
        <w:left w:val="none" w:sz="0" w:space="0" w:color="auto"/>
        <w:bottom w:val="none" w:sz="0" w:space="0" w:color="auto"/>
        <w:right w:val="none" w:sz="0" w:space="0" w:color="auto"/>
      </w:divBdr>
    </w:div>
    <w:div w:id="1813668986">
      <w:bodyDiv w:val="1"/>
      <w:marLeft w:val="0"/>
      <w:marRight w:val="0"/>
      <w:marTop w:val="0"/>
      <w:marBottom w:val="0"/>
      <w:divBdr>
        <w:top w:val="none" w:sz="0" w:space="0" w:color="auto"/>
        <w:left w:val="none" w:sz="0" w:space="0" w:color="auto"/>
        <w:bottom w:val="none" w:sz="0" w:space="0" w:color="auto"/>
        <w:right w:val="none" w:sz="0" w:space="0" w:color="auto"/>
      </w:divBdr>
    </w:div>
    <w:div w:id="1901406807">
      <w:bodyDiv w:val="1"/>
      <w:marLeft w:val="0"/>
      <w:marRight w:val="0"/>
      <w:marTop w:val="0"/>
      <w:marBottom w:val="0"/>
      <w:divBdr>
        <w:top w:val="none" w:sz="0" w:space="0" w:color="auto"/>
        <w:left w:val="none" w:sz="0" w:space="0" w:color="auto"/>
        <w:bottom w:val="none" w:sz="0" w:space="0" w:color="auto"/>
        <w:right w:val="none" w:sz="0" w:space="0" w:color="auto"/>
      </w:divBdr>
    </w:div>
    <w:div w:id="2013294157">
      <w:bodyDiv w:val="1"/>
      <w:marLeft w:val="0"/>
      <w:marRight w:val="0"/>
      <w:marTop w:val="0"/>
      <w:marBottom w:val="0"/>
      <w:divBdr>
        <w:top w:val="none" w:sz="0" w:space="0" w:color="auto"/>
        <w:left w:val="none" w:sz="0" w:space="0" w:color="auto"/>
        <w:bottom w:val="none" w:sz="0" w:space="0" w:color="auto"/>
        <w:right w:val="none" w:sz="0" w:space="0" w:color="auto"/>
      </w:divBdr>
    </w:div>
    <w:div w:id="2082211916">
      <w:bodyDiv w:val="1"/>
      <w:marLeft w:val="0"/>
      <w:marRight w:val="0"/>
      <w:marTop w:val="0"/>
      <w:marBottom w:val="0"/>
      <w:divBdr>
        <w:top w:val="none" w:sz="0" w:space="0" w:color="auto"/>
        <w:left w:val="none" w:sz="0" w:space="0" w:color="auto"/>
        <w:bottom w:val="none" w:sz="0" w:space="0" w:color="auto"/>
        <w:right w:val="none" w:sz="0" w:space="0" w:color="auto"/>
      </w:divBdr>
    </w:div>
    <w:div w:id="209573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a.or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dentrust.com/certificates/eca/index.html" TargetMode="External"/><Relationship Id="rId4" Type="http://schemas.openxmlformats.org/officeDocument/2006/relationships/settings" Target="settings.xml"/><Relationship Id="rId9" Type="http://schemas.openxmlformats.org/officeDocument/2006/relationships/hyperlink" Target="https://www.symantec.com/page.jsp?id=eca-certificat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A0C75D-3705-4BC6-A8C1-420F61D53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10</Pages>
  <Words>4267</Words>
  <Characters>24323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28533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elizabeth</dc:creator>
  <cp:lastModifiedBy>d424216</cp:lastModifiedBy>
  <cp:revision>3</cp:revision>
  <cp:lastPrinted>2014-02-28T17:42:00Z</cp:lastPrinted>
  <dcterms:created xsi:type="dcterms:W3CDTF">2014-02-28T20:30:00Z</dcterms:created>
  <dcterms:modified xsi:type="dcterms:W3CDTF">2014-02-28T20:30:00Z</dcterms:modified>
</cp:coreProperties>
</file>