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F8771D">
      <w:r>
        <w:rPr>
          <w:noProof/>
        </w:rPr>
        <w:drawing>
          <wp:anchor distT="0" distB="0" distL="114300" distR="114300" simplePos="0" relativeHeight="251657728" behindDoc="0" locked="0" layoutInCell="1" allowOverlap="1">
            <wp:simplePos x="0" y="0"/>
            <wp:positionH relativeFrom="column">
              <wp:posOffset>-114300</wp:posOffset>
            </wp:positionH>
            <wp:positionV relativeFrom="paragraph">
              <wp:posOffset>-114300</wp:posOffset>
            </wp:positionV>
            <wp:extent cx="6400800" cy="594995"/>
            <wp:effectExtent l="0" t="0" r="0" b="0"/>
            <wp:wrapSquare wrapText="bothSides"/>
            <wp:docPr id="4" name="Picture 4" descr="fs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_blue"/>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00800" cy="594995"/>
                    </a:xfrm>
                    <a:prstGeom prst="rect">
                      <a:avLst/>
                    </a:prstGeom>
                    <a:noFill/>
                  </pic:spPr>
                </pic:pic>
              </a:graphicData>
            </a:graphic>
          </wp:anchor>
        </w:drawing>
      </w:r>
    </w:p>
    <w:p w:rsidR="00EA0374" w:rsidRDefault="00EA0374"/>
    <w:p w:rsidR="00EA0374" w:rsidRDefault="00EA0374" w:rsidP="00EA0374">
      <w:pPr>
        <w:jc w:val="center"/>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w:t>
      </w:r>
      <w:r w:rsidRPr="00566B16">
        <w:rPr>
          <w:b/>
          <w:u w:val="single"/>
        </w:rPr>
        <w:t>is not</w:t>
      </w:r>
      <w:r>
        <w:t xml:space="preserve"> a request for applications.  This announcement is to provide public notice of </w:t>
      </w:r>
      <w:r w:rsidR="00CF6541">
        <w:t xml:space="preserve">the Bureau of </w:t>
      </w:r>
      <w:r>
        <w:t>Reclamation’s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D349E2">
        <w:tc>
          <w:tcPr>
            <w:tcW w:w="5000" w:type="pct"/>
            <w:gridSpan w:val="2"/>
            <w:tcBorders>
              <w:top w:val="double" w:sz="4" w:space="0" w:color="auto"/>
              <w:bottom w:val="double" w:sz="4" w:space="0" w:color="auto"/>
            </w:tcBorders>
            <w:shd w:val="clear" w:color="auto" w:fill="CB9F5B"/>
          </w:tcPr>
          <w:p w:rsidR="00EA0374" w:rsidRPr="00D349E2" w:rsidRDefault="00EA0374" w:rsidP="00566B16">
            <w:pPr>
              <w:jc w:val="center"/>
              <w:rPr>
                <w:b/>
                <w:sz w:val="28"/>
                <w:szCs w:val="28"/>
              </w:rPr>
            </w:pPr>
            <w:r w:rsidRPr="00D349E2">
              <w:rPr>
                <w:b/>
                <w:sz w:val="28"/>
                <w:szCs w:val="28"/>
              </w:rPr>
              <w:t>ABSTRACT</w:t>
            </w:r>
          </w:p>
        </w:tc>
      </w:tr>
      <w:tr w:rsidR="00EA0374" w:rsidRPr="00683645" w:rsidTr="00D349E2">
        <w:tc>
          <w:tcPr>
            <w:tcW w:w="1191" w:type="pct"/>
            <w:tcBorders>
              <w:top w:val="double" w:sz="4" w:space="0" w:color="auto"/>
            </w:tcBorders>
          </w:tcPr>
          <w:p w:rsidR="00EA0374" w:rsidRPr="00D349E2" w:rsidRDefault="00EA0374" w:rsidP="00566B16">
            <w:pPr>
              <w:jc w:val="center"/>
              <w:rPr>
                <w:b/>
              </w:rPr>
            </w:pPr>
            <w:r w:rsidRPr="00D349E2">
              <w:rPr>
                <w:b/>
              </w:rPr>
              <w:t>Funding Announcement</w:t>
            </w:r>
          </w:p>
        </w:tc>
        <w:tc>
          <w:tcPr>
            <w:tcW w:w="3809" w:type="pct"/>
            <w:tcBorders>
              <w:top w:val="double" w:sz="4" w:space="0" w:color="auto"/>
            </w:tcBorders>
            <w:vAlign w:val="center"/>
          </w:tcPr>
          <w:p w:rsidR="00EA0374" w:rsidRPr="006F61CA" w:rsidRDefault="006F61CA" w:rsidP="00566B16">
            <w:pPr>
              <w:jc w:val="center"/>
            </w:pPr>
            <w:r w:rsidRPr="006F61CA">
              <w:rPr>
                <w:sz w:val="22"/>
                <w:szCs w:val="22"/>
              </w:rPr>
              <w:t>R11SF</w:t>
            </w:r>
            <w:r w:rsidR="00566B16">
              <w:rPr>
                <w:sz w:val="22"/>
                <w:szCs w:val="22"/>
              </w:rPr>
              <w:t>1C057</w:t>
            </w:r>
          </w:p>
        </w:tc>
      </w:tr>
      <w:tr w:rsidR="006F61CA" w:rsidRPr="00683645" w:rsidTr="00D349E2">
        <w:tc>
          <w:tcPr>
            <w:tcW w:w="1191" w:type="pct"/>
          </w:tcPr>
          <w:p w:rsidR="006F61CA" w:rsidRPr="00D349E2" w:rsidRDefault="006F61CA" w:rsidP="00566B16">
            <w:pPr>
              <w:jc w:val="center"/>
              <w:rPr>
                <w:b/>
              </w:rPr>
            </w:pPr>
            <w:r w:rsidRPr="00D349E2">
              <w:rPr>
                <w:b/>
              </w:rPr>
              <w:t>Project Title</w:t>
            </w:r>
          </w:p>
        </w:tc>
        <w:tc>
          <w:tcPr>
            <w:tcW w:w="3809" w:type="pct"/>
          </w:tcPr>
          <w:p w:rsidR="006F61CA" w:rsidRPr="008131EB" w:rsidRDefault="000113BD" w:rsidP="000113BD">
            <w:pPr>
              <w:jc w:val="center"/>
              <w:rPr>
                <w:sz w:val="22"/>
                <w:szCs w:val="22"/>
              </w:rPr>
            </w:pPr>
            <w:r>
              <w:rPr>
                <w:sz w:val="22"/>
                <w:szCs w:val="22"/>
              </w:rPr>
              <w:t xml:space="preserve">Yakima Project Storage Dams - </w:t>
            </w:r>
            <w:r w:rsidR="00566B16">
              <w:rPr>
                <w:sz w:val="22"/>
                <w:szCs w:val="22"/>
              </w:rPr>
              <w:t>Fish Passage</w:t>
            </w:r>
          </w:p>
        </w:tc>
      </w:tr>
      <w:tr w:rsidR="006F61CA" w:rsidRPr="00683645" w:rsidTr="00D349E2">
        <w:tc>
          <w:tcPr>
            <w:tcW w:w="1191" w:type="pct"/>
          </w:tcPr>
          <w:p w:rsidR="006F61CA" w:rsidRPr="00D349E2" w:rsidRDefault="006F61CA" w:rsidP="00566B16">
            <w:pPr>
              <w:jc w:val="center"/>
              <w:rPr>
                <w:b/>
              </w:rPr>
            </w:pPr>
            <w:r w:rsidRPr="00D349E2">
              <w:rPr>
                <w:b/>
              </w:rPr>
              <w:t>Recipient</w:t>
            </w:r>
          </w:p>
        </w:tc>
        <w:tc>
          <w:tcPr>
            <w:tcW w:w="3809" w:type="pct"/>
          </w:tcPr>
          <w:p w:rsidR="006F61CA" w:rsidRPr="008131EB" w:rsidRDefault="00566B16" w:rsidP="00566B16">
            <w:pPr>
              <w:jc w:val="center"/>
              <w:rPr>
                <w:sz w:val="22"/>
                <w:szCs w:val="22"/>
              </w:rPr>
            </w:pPr>
            <w:r>
              <w:rPr>
                <w:sz w:val="22"/>
                <w:szCs w:val="22"/>
              </w:rPr>
              <w:t>Yakama Nation</w:t>
            </w:r>
          </w:p>
        </w:tc>
      </w:tr>
      <w:tr w:rsidR="006F61CA" w:rsidRPr="00683645" w:rsidTr="005369B7">
        <w:tc>
          <w:tcPr>
            <w:tcW w:w="1191" w:type="pct"/>
          </w:tcPr>
          <w:p w:rsidR="006F61CA" w:rsidRPr="00D349E2" w:rsidRDefault="006F61CA" w:rsidP="00566B16">
            <w:pPr>
              <w:jc w:val="center"/>
              <w:rPr>
                <w:b/>
              </w:rPr>
            </w:pPr>
            <w:r w:rsidRPr="00D349E2">
              <w:rPr>
                <w:b/>
              </w:rPr>
              <w:t>Principal Investigator / Program Manager</w:t>
            </w:r>
          </w:p>
        </w:tc>
        <w:tc>
          <w:tcPr>
            <w:tcW w:w="3809" w:type="pct"/>
          </w:tcPr>
          <w:p w:rsidR="006F61CA" w:rsidRPr="008131EB" w:rsidRDefault="006F61CA" w:rsidP="00566B16">
            <w:pPr>
              <w:jc w:val="center"/>
              <w:rPr>
                <w:sz w:val="22"/>
                <w:szCs w:val="22"/>
              </w:rPr>
            </w:pPr>
            <w:r>
              <w:rPr>
                <w:sz w:val="22"/>
                <w:szCs w:val="22"/>
              </w:rPr>
              <w:t xml:space="preserve">Mr. </w:t>
            </w:r>
            <w:r w:rsidR="00566B16">
              <w:rPr>
                <w:sz w:val="22"/>
                <w:szCs w:val="22"/>
              </w:rPr>
              <w:t>Dave Fast, Research Manager</w:t>
            </w:r>
          </w:p>
        </w:tc>
      </w:tr>
      <w:tr w:rsidR="006F61CA" w:rsidRPr="00683645" w:rsidTr="00D349E2">
        <w:tc>
          <w:tcPr>
            <w:tcW w:w="1191" w:type="pct"/>
          </w:tcPr>
          <w:p w:rsidR="006F61CA" w:rsidRPr="00D349E2" w:rsidRDefault="006F61CA" w:rsidP="00566B16">
            <w:pPr>
              <w:jc w:val="center"/>
              <w:rPr>
                <w:b/>
              </w:rPr>
            </w:pPr>
            <w:r w:rsidRPr="00D349E2">
              <w:rPr>
                <w:b/>
              </w:rPr>
              <w:t>Anticipated Federal Amount</w:t>
            </w:r>
          </w:p>
        </w:tc>
        <w:tc>
          <w:tcPr>
            <w:tcW w:w="3809" w:type="pct"/>
            <w:vAlign w:val="center"/>
          </w:tcPr>
          <w:p w:rsidR="006F61CA" w:rsidRPr="008131EB" w:rsidRDefault="006F61CA" w:rsidP="00566B16">
            <w:pPr>
              <w:jc w:val="center"/>
              <w:rPr>
                <w:sz w:val="22"/>
                <w:szCs w:val="22"/>
              </w:rPr>
            </w:pPr>
            <w:r w:rsidRPr="008131EB">
              <w:rPr>
                <w:sz w:val="22"/>
                <w:szCs w:val="22"/>
              </w:rPr>
              <w:t>$6</w:t>
            </w:r>
            <w:r w:rsidR="00566B16">
              <w:rPr>
                <w:sz w:val="22"/>
                <w:szCs w:val="22"/>
              </w:rPr>
              <w:t>5</w:t>
            </w:r>
            <w:r w:rsidRPr="008131EB">
              <w:rPr>
                <w:sz w:val="22"/>
                <w:szCs w:val="22"/>
              </w:rPr>
              <w:t>,000.00</w:t>
            </w:r>
          </w:p>
        </w:tc>
      </w:tr>
      <w:tr w:rsidR="006F61CA" w:rsidRPr="00683645" w:rsidTr="00D349E2">
        <w:trPr>
          <w:trHeight w:val="377"/>
        </w:trPr>
        <w:tc>
          <w:tcPr>
            <w:tcW w:w="1191" w:type="pct"/>
            <w:vAlign w:val="center"/>
          </w:tcPr>
          <w:p w:rsidR="006F61CA" w:rsidRPr="00D349E2" w:rsidRDefault="006F61CA" w:rsidP="00566B16">
            <w:pPr>
              <w:jc w:val="center"/>
              <w:rPr>
                <w:b/>
              </w:rPr>
            </w:pPr>
            <w:r w:rsidRPr="00D349E2">
              <w:rPr>
                <w:b/>
              </w:rPr>
              <w:t>Cost Share</w:t>
            </w:r>
          </w:p>
        </w:tc>
        <w:tc>
          <w:tcPr>
            <w:tcW w:w="3809" w:type="pct"/>
            <w:vAlign w:val="center"/>
          </w:tcPr>
          <w:p w:rsidR="006F61CA" w:rsidRPr="008131EB" w:rsidRDefault="00210A50" w:rsidP="00566B16">
            <w:pPr>
              <w:jc w:val="center"/>
              <w:rPr>
                <w:sz w:val="22"/>
                <w:szCs w:val="22"/>
              </w:rPr>
            </w:pPr>
            <w:r>
              <w:t>N/A</w:t>
            </w:r>
          </w:p>
        </w:tc>
      </w:tr>
      <w:tr w:rsidR="006F61CA" w:rsidRPr="00683645" w:rsidTr="00D349E2">
        <w:trPr>
          <w:trHeight w:val="377"/>
        </w:trPr>
        <w:tc>
          <w:tcPr>
            <w:tcW w:w="1191" w:type="pct"/>
            <w:vAlign w:val="center"/>
          </w:tcPr>
          <w:p w:rsidR="006F61CA" w:rsidRPr="00D349E2" w:rsidRDefault="006F61CA" w:rsidP="00566B16">
            <w:pPr>
              <w:jc w:val="center"/>
              <w:rPr>
                <w:b/>
              </w:rPr>
            </w:pPr>
            <w:r w:rsidRPr="00D349E2">
              <w:rPr>
                <w:b/>
              </w:rPr>
              <w:t>Total Anticipated Award Amount</w:t>
            </w:r>
          </w:p>
        </w:tc>
        <w:tc>
          <w:tcPr>
            <w:tcW w:w="3809" w:type="pct"/>
            <w:vAlign w:val="center"/>
          </w:tcPr>
          <w:p w:rsidR="006F61CA" w:rsidRPr="008131EB" w:rsidRDefault="006F61CA" w:rsidP="00566B16">
            <w:pPr>
              <w:jc w:val="center"/>
              <w:rPr>
                <w:sz w:val="22"/>
                <w:szCs w:val="22"/>
              </w:rPr>
            </w:pPr>
            <w:r w:rsidRPr="008131EB">
              <w:rPr>
                <w:sz w:val="22"/>
                <w:szCs w:val="22"/>
              </w:rPr>
              <w:t>$6</w:t>
            </w:r>
            <w:r w:rsidR="00566B16">
              <w:rPr>
                <w:sz w:val="22"/>
                <w:szCs w:val="22"/>
              </w:rPr>
              <w:t>5</w:t>
            </w:r>
            <w:r w:rsidRPr="008131EB">
              <w:rPr>
                <w:sz w:val="22"/>
                <w:szCs w:val="22"/>
              </w:rPr>
              <w:t>,000.00</w:t>
            </w:r>
          </w:p>
        </w:tc>
      </w:tr>
      <w:tr w:rsidR="006F61CA" w:rsidRPr="00683645" w:rsidTr="00D349E2">
        <w:tc>
          <w:tcPr>
            <w:tcW w:w="1191" w:type="pct"/>
          </w:tcPr>
          <w:p w:rsidR="006F61CA" w:rsidRPr="00D349E2" w:rsidRDefault="006F61CA" w:rsidP="00566B16">
            <w:pPr>
              <w:jc w:val="center"/>
              <w:rPr>
                <w:b/>
              </w:rPr>
            </w:pPr>
            <w:r w:rsidRPr="00D349E2">
              <w:rPr>
                <w:b/>
              </w:rPr>
              <w:t>New Award or Continuation?</w:t>
            </w:r>
          </w:p>
        </w:tc>
        <w:tc>
          <w:tcPr>
            <w:tcW w:w="3809" w:type="pct"/>
            <w:vAlign w:val="center"/>
          </w:tcPr>
          <w:p w:rsidR="006F61CA" w:rsidRPr="008131EB" w:rsidRDefault="006F61CA" w:rsidP="00566B16">
            <w:pPr>
              <w:jc w:val="center"/>
              <w:rPr>
                <w:sz w:val="22"/>
                <w:szCs w:val="22"/>
              </w:rPr>
            </w:pPr>
            <w:r w:rsidRPr="008131EB">
              <w:rPr>
                <w:sz w:val="22"/>
                <w:szCs w:val="22"/>
              </w:rPr>
              <w:t>New Award</w:t>
            </w:r>
          </w:p>
        </w:tc>
      </w:tr>
      <w:tr w:rsidR="006F61CA" w:rsidRPr="00683645" w:rsidTr="00D349E2">
        <w:tc>
          <w:tcPr>
            <w:tcW w:w="1191" w:type="pct"/>
          </w:tcPr>
          <w:p w:rsidR="006F61CA" w:rsidRPr="00D349E2" w:rsidRDefault="006F61CA" w:rsidP="00566B16">
            <w:pPr>
              <w:jc w:val="center"/>
              <w:rPr>
                <w:b/>
              </w:rPr>
            </w:pPr>
            <w:r w:rsidRPr="00D349E2">
              <w:rPr>
                <w:b/>
              </w:rPr>
              <w:t>Anticipated Period of Performance</w:t>
            </w:r>
          </w:p>
        </w:tc>
        <w:tc>
          <w:tcPr>
            <w:tcW w:w="3809" w:type="pct"/>
            <w:vAlign w:val="center"/>
          </w:tcPr>
          <w:p w:rsidR="006F61CA" w:rsidRPr="008131EB" w:rsidRDefault="00566B16" w:rsidP="00566B16">
            <w:pPr>
              <w:jc w:val="center"/>
              <w:rPr>
                <w:sz w:val="22"/>
                <w:szCs w:val="22"/>
              </w:rPr>
            </w:pPr>
            <w:r>
              <w:rPr>
                <w:sz w:val="22"/>
                <w:szCs w:val="22"/>
              </w:rPr>
              <w:t>March 31, 2012</w:t>
            </w:r>
          </w:p>
        </w:tc>
      </w:tr>
      <w:tr w:rsidR="006F61CA" w:rsidRPr="00683645" w:rsidTr="00D349E2">
        <w:tc>
          <w:tcPr>
            <w:tcW w:w="1191" w:type="pct"/>
          </w:tcPr>
          <w:p w:rsidR="006F61CA" w:rsidRPr="00D349E2" w:rsidRDefault="006F61CA" w:rsidP="00566B16">
            <w:pPr>
              <w:jc w:val="center"/>
              <w:rPr>
                <w:b/>
              </w:rPr>
            </w:pPr>
            <w:r w:rsidRPr="00D349E2">
              <w:rPr>
                <w:b/>
              </w:rPr>
              <w:t>Award Instrument</w:t>
            </w:r>
          </w:p>
        </w:tc>
        <w:tc>
          <w:tcPr>
            <w:tcW w:w="3809" w:type="pct"/>
          </w:tcPr>
          <w:p w:rsidR="006F61CA" w:rsidRPr="008131EB" w:rsidRDefault="00210A50" w:rsidP="00566B16">
            <w:pPr>
              <w:jc w:val="center"/>
              <w:rPr>
                <w:sz w:val="22"/>
                <w:szCs w:val="22"/>
              </w:rPr>
            </w:pPr>
            <w:r>
              <w:rPr>
                <w:sz w:val="22"/>
                <w:szCs w:val="22"/>
              </w:rPr>
              <w:t>Grant Agreement</w:t>
            </w:r>
          </w:p>
        </w:tc>
      </w:tr>
      <w:tr w:rsidR="006F61CA" w:rsidRPr="00683645" w:rsidTr="00D349E2">
        <w:tc>
          <w:tcPr>
            <w:tcW w:w="1191" w:type="pct"/>
          </w:tcPr>
          <w:p w:rsidR="006F61CA" w:rsidRPr="00D349E2" w:rsidRDefault="006F61CA" w:rsidP="00566B16">
            <w:pPr>
              <w:jc w:val="center"/>
              <w:rPr>
                <w:b/>
              </w:rPr>
            </w:pPr>
            <w:r w:rsidRPr="00D349E2">
              <w:rPr>
                <w:b/>
              </w:rPr>
              <w:t>Statutory Authority</w:t>
            </w:r>
          </w:p>
        </w:tc>
        <w:tc>
          <w:tcPr>
            <w:tcW w:w="3809" w:type="pct"/>
          </w:tcPr>
          <w:p w:rsidR="006F61CA" w:rsidRPr="00F007CC" w:rsidRDefault="00D44FDC" w:rsidP="00566B16">
            <w:pPr>
              <w:jc w:val="center"/>
            </w:pPr>
            <w:r w:rsidRPr="0005797A">
              <w:t>The Fish and Wildlife Coordination Act, 16 U.S.C. § 661, as delegated to Reclamation under Departmental Manual 255 DM 1.</w:t>
            </w:r>
          </w:p>
        </w:tc>
      </w:tr>
      <w:tr w:rsidR="006F61CA" w:rsidRPr="00683645" w:rsidTr="00D349E2">
        <w:tc>
          <w:tcPr>
            <w:tcW w:w="1191" w:type="pct"/>
          </w:tcPr>
          <w:p w:rsidR="006F61CA" w:rsidRPr="00D349E2" w:rsidRDefault="006F61CA" w:rsidP="00566B16">
            <w:pPr>
              <w:jc w:val="center"/>
              <w:rPr>
                <w:b/>
              </w:rPr>
            </w:pPr>
            <w:r w:rsidRPr="00D349E2">
              <w:rPr>
                <w:b/>
              </w:rPr>
              <w:t>CFDA # and Title</w:t>
            </w:r>
          </w:p>
        </w:tc>
        <w:tc>
          <w:tcPr>
            <w:tcW w:w="3809" w:type="pct"/>
          </w:tcPr>
          <w:p w:rsidR="006F61CA" w:rsidRPr="00D04D8B" w:rsidRDefault="006F61CA" w:rsidP="00D44FDC">
            <w:pPr>
              <w:jc w:val="center"/>
            </w:pPr>
            <w:r w:rsidRPr="006648D9">
              <w:t>15.51</w:t>
            </w:r>
            <w:r w:rsidR="00D44FDC">
              <w:t>7</w:t>
            </w:r>
            <w:r w:rsidRPr="006648D9">
              <w:t xml:space="preserve"> – </w:t>
            </w:r>
            <w:r w:rsidR="00D44FDC">
              <w:t>Fish and Wildlife Coordination Act</w:t>
            </w:r>
          </w:p>
        </w:tc>
      </w:tr>
      <w:tr w:rsidR="006F61CA" w:rsidRPr="00683645" w:rsidTr="005369B7">
        <w:tc>
          <w:tcPr>
            <w:tcW w:w="1191" w:type="pct"/>
          </w:tcPr>
          <w:p w:rsidR="006F61CA" w:rsidRPr="00D349E2" w:rsidRDefault="006F61CA" w:rsidP="00566B16">
            <w:pPr>
              <w:jc w:val="center"/>
              <w:rPr>
                <w:b/>
              </w:rPr>
            </w:pPr>
            <w:r w:rsidRPr="00D349E2">
              <w:rPr>
                <w:b/>
              </w:rPr>
              <w:t>Single Source Justification Criteria Cited</w:t>
            </w:r>
          </w:p>
        </w:tc>
        <w:tc>
          <w:tcPr>
            <w:tcW w:w="3809" w:type="pct"/>
            <w:vAlign w:val="center"/>
          </w:tcPr>
          <w:p w:rsidR="006F61CA" w:rsidRPr="002E4BE7" w:rsidRDefault="00457EAA" w:rsidP="00566B16">
            <w:pPr>
              <w:pStyle w:val="NoSpacing"/>
              <w:jc w:val="center"/>
              <w:rPr>
                <w:rFonts w:ascii="Times New Roman" w:hAnsi="Times New Roman"/>
              </w:rPr>
            </w:pPr>
            <w:r>
              <w:rPr>
                <w:rFonts w:ascii="Times New Roman" w:hAnsi="Times New Roman"/>
              </w:rPr>
              <w:t xml:space="preserve">(2) Continuation and; </w:t>
            </w:r>
            <w:r w:rsidR="006F61CA">
              <w:rPr>
                <w:rFonts w:ascii="Times New Roman" w:hAnsi="Times New Roman"/>
              </w:rPr>
              <w:t>(4) Unique Qualifications</w:t>
            </w:r>
          </w:p>
        </w:tc>
      </w:tr>
      <w:tr w:rsidR="006F61CA" w:rsidRPr="00683645" w:rsidTr="00D349E2">
        <w:tc>
          <w:tcPr>
            <w:tcW w:w="1191" w:type="pct"/>
          </w:tcPr>
          <w:p w:rsidR="006F61CA" w:rsidRPr="00D349E2" w:rsidRDefault="006F61CA" w:rsidP="00566B16">
            <w:pPr>
              <w:jc w:val="center"/>
              <w:rPr>
                <w:b/>
              </w:rPr>
            </w:pPr>
            <w:r w:rsidRPr="00D349E2">
              <w:rPr>
                <w:b/>
              </w:rPr>
              <w:t>Reclamation Point of Contact</w:t>
            </w:r>
          </w:p>
        </w:tc>
        <w:tc>
          <w:tcPr>
            <w:tcW w:w="3809" w:type="pct"/>
            <w:vAlign w:val="center"/>
          </w:tcPr>
          <w:p w:rsidR="006F61CA" w:rsidRPr="00D04D8B" w:rsidRDefault="006F61CA" w:rsidP="00D44FDC">
            <w:pPr>
              <w:jc w:val="center"/>
            </w:pPr>
            <w:r>
              <w:t xml:space="preserve">Ms. </w:t>
            </w:r>
            <w:r w:rsidR="00D44FDC">
              <w:t>Becky Neuman</w:t>
            </w:r>
            <w:r w:rsidR="00210A50">
              <w:t xml:space="preserve">, </w:t>
            </w:r>
            <w:r w:rsidR="00D44FDC">
              <w:t>Contracts/Agreements Specialist</w:t>
            </w:r>
          </w:p>
        </w:tc>
      </w:tr>
    </w:tbl>
    <w:p w:rsidR="00210A50" w:rsidRDefault="00210A50" w:rsidP="00D01012">
      <w:pPr>
        <w:jc w:val="center"/>
        <w:rPr>
          <w:b/>
        </w:rPr>
      </w:pPr>
    </w:p>
    <w:p w:rsidR="00D01012" w:rsidRPr="007B2A5C" w:rsidRDefault="00D01012" w:rsidP="00D01012">
      <w:pPr>
        <w:jc w:val="center"/>
        <w:rPr>
          <w:b/>
        </w:rPr>
      </w:pPr>
      <w:r>
        <w:rPr>
          <w:b/>
        </w:rPr>
        <w:lastRenderedPageBreak/>
        <w:t>OVERVIEW</w:t>
      </w:r>
    </w:p>
    <w:p w:rsidR="00457EAA" w:rsidRPr="006810BA" w:rsidRDefault="00457EAA" w:rsidP="00457EAA">
      <w:pPr>
        <w:pStyle w:val="BodyText"/>
      </w:pPr>
      <w:r w:rsidRPr="006810BA">
        <w:t xml:space="preserve">Reclamation is leading a cooperative </w:t>
      </w:r>
      <w:r>
        <w:t>investigation with the Nation, S</w:t>
      </w:r>
      <w:r w:rsidRPr="006810BA">
        <w:t>tate and Federal agencies, and others, to study the feasibility of providing fish passage at the five large storage dams of the Yakima Project. These dams -- Bumping Lake, Kachess, Keechelus, Cle Elum, and Tieton -- were never equipped with fish passage facilities.  Four of the five reservoirs were originally natural lakes and historically supported Native American fisheries for sockeye salmon and other anadromous and resident fish.</w:t>
      </w:r>
    </w:p>
    <w:p w:rsidR="00457EAA" w:rsidRPr="006810BA" w:rsidRDefault="00457EAA" w:rsidP="00457EAA">
      <w:pPr>
        <w:pStyle w:val="BodyText"/>
      </w:pPr>
      <w:r w:rsidRPr="006810BA">
        <w:t xml:space="preserve">Implementation of passage features at the dams has the potential to increase populations of upper basin steelhead, coho salmon, and </w:t>
      </w:r>
      <w:proofErr w:type="gramStart"/>
      <w:r w:rsidRPr="006810BA">
        <w:t>chinook</w:t>
      </w:r>
      <w:proofErr w:type="gramEnd"/>
      <w:r w:rsidRPr="006810BA">
        <w:t xml:space="preserve"> salmon; restore life history and genetic diversity of salmon; reintroduce sockeye salmon to the watershed; and reconnect isolated populations of bull trout.</w:t>
      </w:r>
    </w:p>
    <w:p w:rsidR="00210A50" w:rsidRDefault="00210A50" w:rsidP="00D01012">
      <w:pPr>
        <w:rPr>
          <w:b/>
        </w:rPr>
      </w:pPr>
    </w:p>
    <w:p w:rsidR="00D01012" w:rsidRDefault="00D01012" w:rsidP="00D01012">
      <w:pPr>
        <w:jc w:val="center"/>
        <w:rPr>
          <w:b/>
        </w:rPr>
      </w:pPr>
      <w:r>
        <w:rPr>
          <w:b/>
        </w:rPr>
        <w:t>RECIPIENT INVOLVEMENT</w:t>
      </w:r>
    </w:p>
    <w:p w:rsidR="00623458" w:rsidRPr="00992641" w:rsidRDefault="00623458" w:rsidP="004F040E">
      <w:pPr>
        <w:rPr>
          <w:b/>
        </w:rPr>
      </w:pPr>
    </w:p>
    <w:p w:rsidR="00457EAA" w:rsidRPr="006810BA" w:rsidRDefault="00457EAA" w:rsidP="00457EAA">
      <w:pPr>
        <w:pStyle w:val="BodyText"/>
      </w:pPr>
      <w:r w:rsidRPr="006810BA">
        <w:t>There are two primary objectives to be accomplished through this agreement.  The first is to ensure that the Nation is directly involved in plan formulation and evaluation of fish passage alternatives at the storage dams of the Yakima Project.  Participation and support of the Nation is critical to the credibility and acceptability of the feasibility study.  The second objective is to use the technical and scientific capabilities of the Yakama Nation Fisheries Resource Management Program to conduct interim fish passage studies that will confirm the biological feasibility of fish passage concepts being considered.</w:t>
      </w:r>
    </w:p>
    <w:p w:rsidR="00457EAA" w:rsidRPr="006810BA" w:rsidRDefault="00457EAA" w:rsidP="00457EAA">
      <w:pPr>
        <w:pStyle w:val="BodyText"/>
      </w:pPr>
      <w:r w:rsidRPr="006810BA">
        <w:t>Study objectives and tasks will be reviewed jointly by Reclamation and the Nation at the beginning of each fiscal year to identify specific tasks to be accomplished and to confirm budget needs for the year.  Many of the tasks will be the same from year-to-year.  Interim fish passage efforts will initially be focused on Cle Elum Dam.  Interim fish passage at Bumping Lake Dam may be incorporated later. Other identified feasibility study tasks will apply to all five of the sites.</w:t>
      </w:r>
    </w:p>
    <w:p w:rsidR="00D01012" w:rsidRDefault="00D01012" w:rsidP="00D01012"/>
    <w:p w:rsidR="00D01012" w:rsidRDefault="005C5E43" w:rsidP="00D01012">
      <w:pPr>
        <w:jc w:val="center"/>
        <w:rPr>
          <w:b/>
        </w:rPr>
      </w:pPr>
      <w:r>
        <w:rPr>
          <w:b/>
        </w:rPr>
        <w:t>RECLAMATION INVOLVEMENT</w:t>
      </w:r>
    </w:p>
    <w:p w:rsidR="00D01012" w:rsidRDefault="00D01012" w:rsidP="00D01012">
      <w:pPr>
        <w:rPr>
          <w:b/>
        </w:rPr>
      </w:pPr>
    </w:p>
    <w:p w:rsidR="00210A50" w:rsidRPr="00210A50" w:rsidRDefault="00210A50" w:rsidP="00210A50">
      <w:r w:rsidRPr="00210A50">
        <w:t>No substantial involvement on the part of Reclamation is anticipated for the successful completion of the objectives to be funded by this award.  It is anticipated that Reclamation’s involvement will consist of standard federal stewardship responsibilities such as providing technical assistance at the request of the recipient, monitoring and provide oversight of project activities performed including review and approval of financial status and performance reports, payment requests, and any other deliverables identified as part of the Scope of Work.  Additional monitoring activities may include site visits, conference calls, and other on-site and off-site monitoring activities in support of the Scope of Work and objectives of the Project.</w:t>
      </w:r>
    </w:p>
    <w:p w:rsidR="00D01012" w:rsidRDefault="00D01012" w:rsidP="00D01012"/>
    <w:p w:rsidR="00D01012" w:rsidRDefault="00D01012" w:rsidP="00D01012">
      <w:pPr>
        <w:jc w:val="center"/>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D349E2">
        <w:trPr>
          <w:trHeight w:val="762"/>
        </w:trPr>
        <w:tc>
          <w:tcPr>
            <w:tcW w:w="9288" w:type="dxa"/>
            <w:tcBorders>
              <w:top w:val="double" w:sz="4" w:space="0" w:color="auto"/>
              <w:bottom w:val="double" w:sz="4" w:space="0" w:color="auto"/>
            </w:tcBorders>
            <w:shd w:val="clear" w:color="auto" w:fill="CB9F5B"/>
            <w:vAlign w:val="center"/>
          </w:tcPr>
          <w:p w:rsidR="00D01012" w:rsidRPr="00D349E2" w:rsidRDefault="00D01012" w:rsidP="00D349E2">
            <w:pPr>
              <w:jc w:val="center"/>
              <w:rPr>
                <w:b/>
              </w:rPr>
            </w:pPr>
            <w:r w:rsidRPr="00D349E2">
              <w:rPr>
                <w:b/>
              </w:rPr>
              <w:t>DEPARTMENT OF THE INTERIOR</w:t>
            </w:r>
          </w:p>
          <w:p w:rsidR="00D01012" w:rsidRPr="00D349E2" w:rsidRDefault="00D01012" w:rsidP="00D349E2">
            <w:pPr>
              <w:jc w:val="center"/>
              <w:rPr>
                <w:b/>
              </w:rPr>
            </w:pPr>
            <w:r w:rsidRPr="00D349E2">
              <w:rPr>
                <w:b/>
              </w:rPr>
              <w:t>SINGLE SOURCE POLICY REQUIREMENTS</w:t>
            </w:r>
          </w:p>
        </w:tc>
      </w:tr>
      <w:tr w:rsidR="00D01012" w:rsidTr="00D349E2">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tc>
      </w:tr>
      <w:tr w:rsidR="00D01012" w:rsidTr="00D349E2">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D349E2">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D349E2">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D349E2">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D349E2">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D349E2">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D01012" w:rsidP="00D01012">
      <w:r>
        <w:t>Reclamation did not solicit full and open competition for this award based the following criteria:</w:t>
      </w:r>
    </w:p>
    <w:p w:rsidR="00D01012" w:rsidRDefault="00D01012" w:rsidP="00D01012"/>
    <w:p w:rsidR="00457EAA" w:rsidRPr="003918BE" w:rsidRDefault="00457EAA" w:rsidP="003918BE">
      <w:r>
        <w:rPr>
          <w:b/>
          <w:caps/>
        </w:rPr>
        <w:t>(2) Continuation-</w:t>
      </w:r>
      <w:r w:rsidRPr="003918BE">
        <w:rPr>
          <w:caps/>
        </w:rPr>
        <w:t>T</w:t>
      </w:r>
      <w:r w:rsidRPr="003918BE">
        <w:t xml:space="preserve">his activity </w:t>
      </w:r>
      <w:r w:rsidR="003918BE" w:rsidRPr="003918BE">
        <w:t xml:space="preserve">is ongoing.  The project </w:t>
      </w:r>
      <w:r w:rsidR="00D93AA5">
        <w:t xml:space="preserve">has been on-going since </w:t>
      </w:r>
      <w:r w:rsidR="003918BE" w:rsidRPr="003918BE">
        <w:t xml:space="preserve">2005, </w:t>
      </w:r>
      <w:r w:rsidR="003918BE">
        <w:t>t</w:t>
      </w:r>
      <w:r w:rsidRPr="003918BE">
        <w:t>his grant will replace existing agreement #</w:t>
      </w:r>
      <w:r w:rsidR="003918BE" w:rsidRPr="003918BE">
        <w:t>05FG1U1195.</w:t>
      </w:r>
    </w:p>
    <w:p w:rsidR="00210A50" w:rsidRPr="00210A50" w:rsidRDefault="00210A50" w:rsidP="00210A50">
      <w:pPr>
        <w:ind w:left="360"/>
        <w:rPr>
          <w:b/>
          <w:caps/>
        </w:rPr>
      </w:pPr>
    </w:p>
    <w:p w:rsidR="003918BE" w:rsidRDefault="00210A50" w:rsidP="003918BE">
      <w:r w:rsidRPr="00210A50">
        <w:rPr>
          <w:b/>
          <w:caps/>
        </w:rPr>
        <w:t>(4) Unique Qualifications-</w:t>
      </w:r>
      <w:r w:rsidR="003918BE" w:rsidRPr="003918BE">
        <w:t xml:space="preserve"> </w:t>
      </w:r>
      <w:r w:rsidR="003918BE" w:rsidRPr="009717D5">
        <w:t xml:space="preserve">The </w:t>
      </w:r>
      <w:r w:rsidR="003918BE">
        <w:t>Nation</w:t>
      </w:r>
      <w:r w:rsidR="003918BE" w:rsidRPr="009717D5">
        <w:t xml:space="preserve"> understands Yakima Project operations, total water supply available (TWSA), water rights including Yakima River basin adjudication, development of instream target flows, normative flow concept, etc. The </w:t>
      </w:r>
      <w:r w:rsidR="003918BE">
        <w:t>Nation</w:t>
      </w:r>
      <w:r w:rsidR="003918BE" w:rsidRPr="009717D5">
        <w:t xml:space="preserve"> has experience working with Reclamation, and other Federal, State, county, and local agencies on water and natural resource issues in the Yakima River basin. The </w:t>
      </w:r>
      <w:r w:rsidR="003918BE">
        <w:t>Nation</w:t>
      </w:r>
      <w:r w:rsidR="003918BE" w:rsidRPr="009717D5">
        <w:t xml:space="preserve"> understands the other water interests (off-reservation irrigation, municipalities, non-tribal fish interests, ESA) in the Yakima River Basin.</w:t>
      </w:r>
      <w:r w:rsidR="003918BE">
        <w:t xml:space="preserve"> </w:t>
      </w:r>
    </w:p>
    <w:p w:rsidR="006B716A" w:rsidRDefault="006B716A" w:rsidP="003918BE">
      <w:pPr>
        <w:ind w:left="360"/>
      </w:pPr>
    </w:p>
    <w:p w:rsidR="00AC651F" w:rsidRDefault="00AC651F" w:rsidP="00AC651F">
      <w:pPr>
        <w:jc w:val="center"/>
        <w:rPr>
          <w:b/>
        </w:rPr>
      </w:pPr>
      <w:r>
        <w:rPr>
          <w:b/>
        </w:rPr>
        <w:t>Single Source Justification Description:</w:t>
      </w:r>
    </w:p>
    <w:p w:rsidR="00210A50" w:rsidRDefault="00210A50" w:rsidP="00AC651F">
      <w:pPr>
        <w:jc w:val="center"/>
        <w:rPr>
          <w:b/>
        </w:rPr>
      </w:pPr>
    </w:p>
    <w:p w:rsidR="000113BD" w:rsidRDefault="000113BD" w:rsidP="000113BD">
      <w:r w:rsidRPr="009717D5">
        <w:t xml:space="preserve">As a co-manager (with WDFW) of the fisheries resources in the Yakima Basin, the </w:t>
      </w:r>
      <w:r>
        <w:t>Nation</w:t>
      </w:r>
      <w:r w:rsidRPr="009717D5">
        <w:t xml:space="preserve"> is uniquely qualified to make policy decisions and provide critical technical input to the feasibility study. </w:t>
      </w:r>
      <w:r>
        <w:t xml:space="preserve"> </w:t>
      </w:r>
      <w:r w:rsidRPr="009717D5">
        <w:t xml:space="preserve">As a sovereign government, the </w:t>
      </w:r>
      <w:r>
        <w:t>Na</w:t>
      </w:r>
      <w:r w:rsidRPr="009717D5">
        <w:t xml:space="preserve">tion must have direct staff and policy-level participation in natural resource issues affecting their interests. </w:t>
      </w:r>
      <w:r>
        <w:t xml:space="preserve"> </w:t>
      </w:r>
      <w:r w:rsidRPr="009717D5">
        <w:t xml:space="preserve">Reclamation recognizes this relationship and must rely on direct participation of </w:t>
      </w:r>
      <w:r>
        <w:t xml:space="preserve">Nation’s </w:t>
      </w:r>
      <w:r w:rsidRPr="009717D5">
        <w:t xml:space="preserve">staff in this </w:t>
      </w:r>
      <w:r>
        <w:t>effort</w:t>
      </w:r>
      <w:r w:rsidRPr="009717D5">
        <w:t xml:space="preserve"> to ensure that the </w:t>
      </w:r>
      <w:r>
        <w:t xml:space="preserve">Nation </w:t>
      </w:r>
      <w:r w:rsidRPr="009717D5">
        <w:t xml:space="preserve">is appropriately represented and involved in the technical studies and decision making process. </w:t>
      </w:r>
    </w:p>
    <w:p w:rsidR="000113BD" w:rsidRDefault="000113BD" w:rsidP="000113BD"/>
    <w:p w:rsidR="000113BD" w:rsidRDefault="000113BD" w:rsidP="000113BD">
      <w:r w:rsidRPr="009717D5">
        <w:t>The Y</w:t>
      </w:r>
      <w:r>
        <w:t>akama Nation</w:t>
      </w:r>
      <w:r w:rsidRPr="009717D5">
        <w:t xml:space="preserve"> Fisheries Resource Management Program is conducting long term extensive fisheries research in the Yakima Basin. </w:t>
      </w:r>
      <w:r>
        <w:t xml:space="preserve"> </w:t>
      </w:r>
      <w:r w:rsidRPr="009717D5">
        <w:t xml:space="preserve">The fisheries research aspects of the Storage Dam Fish Passage Feasibility Study must be integrated with the on-going YKFP research program. </w:t>
      </w:r>
      <w:r>
        <w:t xml:space="preserve"> </w:t>
      </w:r>
      <w:r w:rsidRPr="009717D5">
        <w:t xml:space="preserve">The </w:t>
      </w:r>
      <w:r>
        <w:t>Nation</w:t>
      </w:r>
      <w:r w:rsidRPr="009717D5">
        <w:t xml:space="preserve"> has treaty-reserved time-immemorial rights to the fishery in the Yakima River basin and has a vested interest in the conduct of the feasibility study.</w:t>
      </w:r>
    </w:p>
    <w:p w:rsidR="00D01012" w:rsidRDefault="00D01012" w:rsidP="00D01012">
      <w:pPr>
        <w:jc w:val="center"/>
        <w:rPr>
          <w:b/>
        </w:rPr>
      </w:pPr>
    </w:p>
    <w:p w:rsidR="00D01012" w:rsidRPr="00E70EBA" w:rsidRDefault="00D01012" w:rsidP="00D01012">
      <w:pPr>
        <w:jc w:val="center"/>
        <w:rPr>
          <w:b/>
        </w:rPr>
      </w:pPr>
      <w:r>
        <w:rPr>
          <w:b/>
        </w:rPr>
        <w:t>STATUTORY AUTHORITY</w:t>
      </w:r>
    </w:p>
    <w:p w:rsidR="00D01012" w:rsidRDefault="00D01012" w:rsidP="00D01012"/>
    <w:p w:rsidR="000113BD" w:rsidRPr="0005797A" w:rsidRDefault="000113BD" w:rsidP="000113BD">
      <w:pPr>
        <w:rPr>
          <w:b/>
        </w:rPr>
      </w:pPr>
      <w:r w:rsidRPr="0005797A">
        <w:rPr>
          <w:b/>
        </w:rPr>
        <w:t>The Fish and Wildlife Coordination Act, 16 U.S.C. § 661:</w:t>
      </w:r>
    </w:p>
    <w:p w:rsidR="000113BD" w:rsidRPr="0005797A" w:rsidRDefault="000113BD" w:rsidP="000113BD">
      <w:pPr>
        <w:ind w:left="720" w:right="600"/>
        <w:rPr>
          <w:i/>
        </w:rPr>
      </w:pPr>
      <w:r w:rsidRPr="0005797A">
        <w:rPr>
          <w:i/>
        </w:rPr>
        <w:t>For the purpose of recognizing the vital contribution of our wildlife resources to the Nation, the increasing public interest and significance thereof due to expansion of our national economy and other factors, and to provide that wildlife conservation shall receive equal consideration and be coordinated with other features of water-resource development programs through the effectual and harmonious planning, development, maintenance, and coordination of wildlife conservation and rehabilitation for the purposes of sections 661 to 666c of this title in the United States, its Territories and possessions,</w:t>
      </w:r>
      <w:r w:rsidRPr="0005797A">
        <w:rPr>
          <w:b/>
          <w:i/>
        </w:rPr>
        <w:t xml:space="preserve"> the Secretary of the Interior is authorized (1) to provide assistance to, and cooperate with</w:t>
      </w:r>
      <w:r w:rsidRPr="0005797A">
        <w:rPr>
          <w:i/>
        </w:rPr>
        <w:t xml:space="preserve">, Federal, State, and </w:t>
      </w:r>
      <w:r w:rsidRPr="0005797A">
        <w:rPr>
          <w:b/>
          <w:i/>
        </w:rPr>
        <w:t xml:space="preserve">public </w:t>
      </w:r>
      <w:r w:rsidRPr="0005797A">
        <w:rPr>
          <w:i/>
        </w:rPr>
        <w:t xml:space="preserve">or private </w:t>
      </w:r>
      <w:r w:rsidRPr="0005797A">
        <w:rPr>
          <w:b/>
          <w:i/>
        </w:rPr>
        <w:t>agencies</w:t>
      </w:r>
      <w:r w:rsidRPr="0005797A">
        <w:rPr>
          <w:i/>
        </w:rPr>
        <w:t xml:space="preserve"> and </w:t>
      </w:r>
      <w:r w:rsidRPr="0005797A">
        <w:rPr>
          <w:b/>
          <w:i/>
        </w:rPr>
        <w:t>organizations in the development</w:t>
      </w:r>
      <w:r w:rsidRPr="0005797A">
        <w:rPr>
          <w:i/>
        </w:rPr>
        <w:t>, protection, rearing, and stocking of</w:t>
      </w:r>
      <w:r w:rsidRPr="0005797A">
        <w:rPr>
          <w:b/>
          <w:i/>
        </w:rPr>
        <w:t xml:space="preserve"> </w:t>
      </w:r>
      <w:r w:rsidRPr="0005797A">
        <w:rPr>
          <w:i/>
        </w:rPr>
        <w:t xml:space="preserve">all species of wildlife, resources thereof, and </w:t>
      </w:r>
      <w:r w:rsidRPr="0005797A">
        <w:rPr>
          <w:b/>
          <w:i/>
        </w:rPr>
        <w:t>their habitat</w:t>
      </w:r>
      <w:r w:rsidRPr="0005797A">
        <w:rPr>
          <w:i/>
        </w:rPr>
        <w:t xml:space="preserve">, in controlling losses of the same from disease or other causes, …. </w:t>
      </w:r>
    </w:p>
    <w:p w:rsidR="000113BD" w:rsidRPr="0005797A" w:rsidRDefault="000113BD" w:rsidP="000113BD"/>
    <w:p w:rsidR="000113BD" w:rsidRPr="0005797A" w:rsidRDefault="000113BD" w:rsidP="000113BD">
      <w:pPr>
        <w:rPr>
          <w:b/>
        </w:rPr>
      </w:pPr>
      <w:r w:rsidRPr="0005797A">
        <w:rPr>
          <w:b/>
        </w:rPr>
        <w:t>As delegated to Reclamation by Departmental Manual Part 255 DM 1:</w:t>
      </w:r>
    </w:p>
    <w:p w:rsidR="000113BD" w:rsidRPr="0005797A" w:rsidRDefault="000113BD" w:rsidP="000113BD">
      <w:pPr>
        <w:tabs>
          <w:tab w:val="left" w:pos="576"/>
        </w:tabs>
        <w:suppressAutoHyphens/>
        <w:spacing w:before="100" w:beforeAutospacing="1" w:after="100" w:afterAutospacing="1"/>
        <w:rPr>
          <w:rStyle w:val="Emphasis"/>
        </w:rPr>
      </w:pPr>
      <w:r w:rsidRPr="0005797A">
        <w:rPr>
          <w:rStyle w:val="Emphasis"/>
          <w:i w:val="0"/>
        </w:rPr>
        <w:tab/>
      </w:r>
      <w:r w:rsidRPr="0005797A">
        <w:rPr>
          <w:rStyle w:val="Emphasis"/>
        </w:rPr>
        <w:t>1.1 Delegation.  Subject to the exceptions in Section 1.2</w:t>
      </w:r>
      <w:r w:rsidRPr="0005797A">
        <w:rPr>
          <w:rStyle w:val="Emphasis"/>
          <w:b/>
        </w:rPr>
        <w:t>, the Commissioner of Reclamation (Commissioner) is delegated the authority of the Assistant Secretary – Water and Science to</w:t>
      </w:r>
      <w:r w:rsidRPr="0005797A">
        <w:rPr>
          <w:rStyle w:val="Emphasis"/>
        </w:rPr>
        <w:t>:</w:t>
      </w:r>
    </w:p>
    <w:p w:rsidR="000113BD" w:rsidRPr="0005797A" w:rsidRDefault="000113BD" w:rsidP="000113BD">
      <w:pPr>
        <w:rPr>
          <w:i/>
        </w:rPr>
      </w:pPr>
      <w:r w:rsidRPr="0005797A">
        <w:rPr>
          <w:rStyle w:val="Emphasis"/>
        </w:rPr>
        <w:tab/>
      </w:r>
      <w:proofErr w:type="gramStart"/>
      <w:r w:rsidRPr="0005797A">
        <w:rPr>
          <w:rStyle w:val="Emphasis"/>
        </w:rPr>
        <w:t>B</w:t>
      </w:r>
      <w:r w:rsidRPr="0005797A">
        <w:rPr>
          <w:rStyle w:val="Emphasis"/>
          <w:b/>
        </w:rPr>
        <w:t>. Take the following actions, either directly or by providing financial assistance to non-Federal parties, pursuant to the Conservation of Wild Life, Fish and Game Act of March 10, 1934 (Pub.</w:t>
      </w:r>
      <w:proofErr w:type="gramEnd"/>
      <w:r w:rsidRPr="0005797A">
        <w:rPr>
          <w:rStyle w:val="Emphasis"/>
          <w:b/>
        </w:rPr>
        <w:t xml:space="preserve"> L. 73-121; 48 Stat. 401) as amended by the Fish and Wildlife Coordination Act of August 14, 1946 (Pub. </w:t>
      </w:r>
      <w:proofErr w:type="gramStart"/>
      <w:r w:rsidRPr="0005797A">
        <w:rPr>
          <w:rStyle w:val="Emphasis"/>
          <w:b/>
        </w:rPr>
        <w:t>L. 85-624; 72 Stat. 563; 16 U.S.C. 661-666c)</w:t>
      </w:r>
      <w:r w:rsidRPr="0005797A">
        <w:rPr>
          <w:rStyle w:val="Emphasis"/>
        </w:rPr>
        <w:t>; Section 5 of the Endangered Species Act of 1973, December 28, 1973 (Pub.</w:t>
      </w:r>
      <w:proofErr w:type="gramEnd"/>
      <w:r w:rsidRPr="0005797A">
        <w:rPr>
          <w:rStyle w:val="Emphasis"/>
        </w:rPr>
        <w:t xml:space="preserve"> L. 93-205; 87 Stat. 884; 16 U.S.C. 1534); and Section 7(a) of the Fish and Wildlife Coordination Act of 1956, August 8, 1956 (70 Stat. 1122; 16 U.S.C. 742f(a)), regarding the construction and/or continued operation and maintenance of any Federal </w:t>
      </w:r>
      <w:r w:rsidRPr="0005797A">
        <w:rPr>
          <w:i/>
        </w:rPr>
        <w:t>reclamation project:</w:t>
      </w:r>
    </w:p>
    <w:p w:rsidR="000113BD" w:rsidRPr="0005797A" w:rsidRDefault="000113BD" w:rsidP="000113BD">
      <w:pPr>
        <w:rPr>
          <w:i/>
        </w:rPr>
      </w:pPr>
      <w:r w:rsidRPr="0005797A">
        <w:rPr>
          <w:i/>
        </w:rPr>
        <w:t xml:space="preserve">         </w:t>
      </w:r>
      <w:r w:rsidRPr="0005797A">
        <w:rPr>
          <w:b/>
          <w:i/>
        </w:rPr>
        <w:t xml:space="preserve">(1) </w:t>
      </w:r>
      <w:proofErr w:type="gramStart"/>
      <w:r w:rsidRPr="0005797A">
        <w:rPr>
          <w:b/>
          <w:i/>
        </w:rPr>
        <w:t>plan</w:t>
      </w:r>
      <w:proofErr w:type="gramEnd"/>
      <w:r w:rsidRPr="0005797A">
        <w:rPr>
          <w:b/>
          <w:i/>
        </w:rPr>
        <w:t>, design, and construct</w:t>
      </w:r>
      <w:r w:rsidRPr="0005797A">
        <w:rPr>
          <w:i/>
        </w:rPr>
        <w:t>, including acquiring lands or interest therein as needed</w:t>
      </w:r>
    </w:p>
    <w:p w:rsidR="000113BD" w:rsidRPr="0005797A" w:rsidRDefault="000113BD" w:rsidP="000113BD">
      <w:pPr>
        <w:rPr>
          <w:i/>
        </w:rPr>
      </w:pPr>
      <w:r w:rsidRPr="0005797A">
        <w:rPr>
          <w:i/>
        </w:rPr>
        <w:t xml:space="preserve">       </w:t>
      </w:r>
      <w:proofErr w:type="gramStart"/>
      <w:r w:rsidRPr="0005797A">
        <w:rPr>
          <w:i/>
        </w:rPr>
        <w:t>for</w:t>
      </w:r>
      <w:proofErr w:type="gramEnd"/>
    </w:p>
    <w:p w:rsidR="000113BD" w:rsidRPr="0005797A" w:rsidRDefault="000113BD" w:rsidP="000113BD">
      <w:pPr>
        <w:rPr>
          <w:i/>
        </w:rPr>
      </w:pPr>
      <w:r w:rsidRPr="0005797A">
        <w:rPr>
          <w:i/>
        </w:rPr>
        <w:t xml:space="preserve">                (a</w:t>
      </w:r>
      <w:proofErr w:type="gramStart"/>
      <w:r w:rsidRPr="0005797A">
        <w:rPr>
          <w:i/>
        </w:rPr>
        <w:t>)fish</w:t>
      </w:r>
      <w:proofErr w:type="gramEnd"/>
      <w:r w:rsidRPr="0005797A">
        <w:rPr>
          <w:i/>
        </w:rPr>
        <w:t xml:space="preserve"> passage and screening facilities at any non-Federal water diversion or storage</w:t>
      </w:r>
    </w:p>
    <w:p w:rsidR="000113BD" w:rsidRPr="0005797A" w:rsidRDefault="000113BD" w:rsidP="000113BD">
      <w:pPr>
        <w:rPr>
          <w:i/>
        </w:rPr>
      </w:pPr>
      <w:r w:rsidRPr="0005797A">
        <w:rPr>
          <w:i/>
        </w:rPr>
        <w:t xml:space="preserve">                </w:t>
      </w:r>
      <w:proofErr w:type="gramStart"/>
      <w:r w:rsidRPr="0005797A">
        <w:rPr>
          <w:i/>
        </w:rPr>
        <w:t>project</w:t>
      </w:r>
      <w:proofErr w:type="gramEnd"/>
      <w:r w:rsidRPr="0005797A">
        <w:rPr>
          <w:i/>
        </w:rPr>
        <w:t xml:space="preserve">; or </w:t>
      </w:r>
    </w:p>
    <w:p w:rsidR="000113BD" w:rsidRPr="0005797A" w:rsidRDefault="000113BD" w:rsidP="000113BD">
      <w:pPr>
        <w:rPr>
          <w:i/>
        </w:rPr>
      </w:pPr>
      <w:r w:rsidRPr="0005797A">
        <w:rPr>
          <w:i/>
        </w:rPr>
        <w:t xml:space="preserve">                (b) </w:t>
      </w:r>
      <w:proofErr w:type="gramStart"/>
      <w:r w:rsidRPr="0005797A">
        <w:rPr>
          <w:b/>
          <w:i/>
        </w:rPr>
        <w:t>projects</w:t>
      </w:r>
      <w:proofErr w:type="gramEnd"/>
      <w:r w:rsidRPr="0005797A">
        <w:rPr>
          <w:b/>
          <w:i/>
        </w:rPr>
        <w:t xml:space="preserve"> to create or improve instream habitat.</w:t>
      </w:r>
      <w:r w:rsidRPr="0005797A">
        <w:rPr>
          <w:i/>
        </w:rPr>
        <w:t xml:space="preserve"> </w:t>
      </w:r>
    </w:p>
    <w:p w:rsidR="000113BD" w:rsidRPr="0005797A" w:rsidRDefault="000113BD" w:rsidP="000113BD">
      <w:pPr>
        <w:rPr>
          <w:i/>
        </w:rPr>
      </w:pPr>
      <w:r w:rsidRPr="0005797A">
        <w:rPr>
          <w:i/>
        </w:rPr>
        <w:t xml:space="preserve">         (2) </w:t>
      </w:r>
      <w:proofErr w:type="gramStart"/>
      <w:r w:rsidRPr="0005797A">
        <w:rPr>
          <w:i/>
        </w:rPr>
        <w:t>acquire</w:t>
      </w:r>
      <w:proofErr w:type="gramEnd"/>
      <w:r w:rsidRPr="0005797A">
        <w:rPr>
          <w:i/>
        </w:rPr>
        <w:t xml:space="preserve"> or lease water or water rights from willing sellers or lessors; or</w:t>
      </w:r>
    </w:p>
    <w:p w:rsidR="000113BD" w:rsidRPr="0005797A" w:rsidRDefault="000113BD" w:rsidP="000113BD">
      <w:pPr>
        <w:rPr>
          <w:b/>
          <w:i/>
        </w:rPr>
      </w:pPr>
      <w:r w:rsidRPr="0005797A">
        <w:rPr>
          <w:i/>
        </w:rPr>
        <w:t xml:space="preserve">         </w:t>
      </w:r>
      <w:r w:rsidRPr="0005797A">
        <w:rPr>
          <w:b/>
          <w:i/>
        </w:rPr>
        <w:t xml:space="preserve">(3) </w:t>
      </w:r>
      <w:proofErr w:type="gramStart"/>
      <w:r w:rsidRPr="0005797A">
        <w:rPr>
          <w:b/>
          <w:i/>
        </w:rPr>
        <w:t>monitor</w:t>
      </w:r>
      <w:proofErr w:type="gramEnd"/>
      <w:r w:rsidRPr="0005797A">
        <w:rPr>
          <w:b/>
          <w:i/>
        </w:rPr>
        <w:t xml:space="preserve"> and evaluate the effect of Reclamation actions on Endangered Species Act-</w:t>
      </w:r>
    </w:p>
    <w:p w:rsidR="000113BD" w:rsidRPr="0005797A" w:rsidRDefault="000113BD" w:rsidP="000113BD">
      <w:pPr>
        <w:rPr>
          <w:b/>
          <w:i/>
        </w:rPr>
      </w:pPr>
      <w:r w:rsidRPr="0005797A">
        <w:rPr>
          <w:b/>
          <w:i/>
        </w:rPr>
        <w:t xml:space="preserve">         </w:t>
      </w:r>
      <w:proofErr w:type="gramStart"/>
      <w:r w:rsidRPr="0005797A">
        <w:rPr>
          <w:b/>
          <w:i/>
        </w:rPr>
        <w:t>listed</w:t>
      </w:r>
      <w:proofErr w:type="gramEnd"/>
      <w:r w:rsidRPr="0005797A">
        <w:rPr>
          <w:b/>
          <w:i/>
        </w:rPr>
        <w:t xml:space="preserve"> species.</w:t>
      </w:r>
    </w:p>
    <w:p w:rsidR="000113BD" w:rsidRPr="0005797A" w:rsidRDefault="000113BD" w:rsidP="000113BD">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6B716A" w:rsidRDefault="006B716A" w:rsidP="000113BD"/>
    <w:sectPr w:rsidR="006B716A" w:rsidSect="004D7E3F">
      <w:footerReference w:type="even" r:id="rId8"/>
      <w:footerReference w:type="default" r:id="rId9"/>
      <w:headerReference w:type="first" r:id="rId10"/>
      <w:pgSz w:w="12240" w:h="15840"/>
      <w:pgMar w:top="1440" w:right="1440" w:bottom="90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5AB" w:rsidRDefault="00B415AB">
      <w:r>
        <w:separator/>
      </w:r>
    </w:p>
  </w:endnote>
  <w:endnote w:type="continuationSeparator" w:id="0">
    <w:p w:rsidR="00B415AB" w:rsidRDefault="00B41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40E" w:rsidRDefault="00D41A11" w:rsidP="006A6155">
    <w:pPr>
      <w:pStyle w:val="Footer"/>
      <w:framePr w:wrap="around" w:vAnchor="text" w:hAnchor="margin" w:xAlign="right" w:y="1"/>
      <w:rPr>
        <w:rStyle w:val="PageNumber"/>
      </w:rPr>
    </w:pPr>
    <w:r>
      <w:rPr>
        <w:rStyle w:val="PageNumber"/>
      </w:rPr>
      <w:fldChar w:fldCharType="begin"/>
    </w:r>
    <w:r w:rsidR="004F040E">
      <w:rPr>
        <w:rStyle w:val="PageNumber"/>
      </w:rPr>
      <w:instrText xml:space="preserve">PAGE  </w:instrText>
    </w:r>
    <w:r>
      <w:rPr>
        <w:rStyle w:val="PageNumber"/>
      </w:rPr>
      <w:fldChar w:fldCharType="end"/>
    </w:r>
  </w:p>
  <w:p w:rsidR="004F040E" w:rsidRDefault="004F040E" w:rsidP="004D7E3F">
    <w:pPr>
      <w:pStyle w:val="Footer"/>
      <w:ind w:right="360"/>
    </w:pPr>
  </w:p>
  <w:p w:rsidR="00D41A11" w:rsidRDefault="00D41A1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40E" w:rsidRDefault="00D41A11" w:rsidP="006A6155">
    <w:pPr>
      <w:pStyle w:val="Footer"/>
      <w:framePr w:wrap="around" w:vAnchor="text" w:hAnchor="margin" w:xAlign="right" w:y="1"/>
      <w:rPr>
        <w:rStyle w:val="PageNumber"/>
      </w:rPr>
    </w:pPr>
    <w:r>
      <w:rPr>
        <w:rStyle w:val="PageNumber"/>
      </w:rPr>
      <w:fldChar w:fldCharType="begin"/>
    </w:r>
    <w:r w:rsidR="004F040E">
      <w:rPr>
        <w:rStyle w:val="PageNumber"/>
      </w:rPr>
      <w:instrText xml:space="preserve">PAGE  </w:instrText>
    </w:r>
    <w:r>
      <w:rPr>
        <w:rStyle w:val="PageNumber"/>
      </w:rPr>
      <w:fldChar w:fldCharType="separate"/>
    </w:r>
    <w:r w:rsidR="00E009A1">
      <w:rPr>
        <w:rStyle w:val="PageNumber"/>
        <w:noProof/>
      </w:rPr>
      <w:t>3</w:t>
    </w:r>
    <w:r>
      <w:rPr>
        <w:rStyle w:val="PageNumber"/>
      </w:rPr>
      <w:fldChar w:fldCharType="end"/>
    </w:r>
  </w:p>
  <w:p w:rsidR="004F040E" w:rsidRDefault="004F040E" w:rsidP="004D7E3F">
    <w:pPr>
      <w:pStyle w:val="Footer"/>
      <w:ind w:right="360"/>
    </w:pPr>
  </w:p>
  <w:p w:rsidR="00D41A11" w:rsidRDefault="00D41A1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5AB" w:rsidRDefault="00B415AB">
      <w:r>
        <w:separator/>
      </w:r>
    </w:p>
  </w:footnote>
  <w:footnote w:type="continuationSeparator" w:id="0">
    <w:p w:rsidR="00B415AB" w:rsidRDefault="00B415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40E" w:rsidRPr="00655DDE" w:rsidRDefault="004F040E" w:rsidP="00994C50">
    <w:pPr>
      <w:pStyle w:val="Header"/>
      <w:rPr>
        <w:sz w:val="16"/>
        <w:szCs w:val="16"/>
      </w:rPr>
    </w:pPr>
    <w:r w:rsidRPr="00655DDE">
      <w:rPr>
        <w:sz w:val="16"/>
        <w:szCs w:val="16"/>
      </w:rPr>
      <w:t>Bureau of Reclamation</w:t>
    </w:r>
    <w:r>
      <w:rPr>
        <w:sz w:val="16"/>
        <w:szCs w:val="16"/>
      </w:rPr>
      <w:t xml:space="preserve"> Form</w:t>
    </w:r>
    <w:r w:rsidRPr="00655DDE">
      <w:rPr>
        <w:sz w:val="16"/>
        <w:szCs w:val="16"/>
      </w:rPr>
      <w:t>, RF-1</w:t>
    </w:r>
    <w:r>
      <w:rPr>
        <w:sz w:val="16"/>
        <w:szCs w:val="16"/>
      </w:rPr>
      <w:t>02</w:t>
    </w:r>
  </w:p>
  <w:p w:rsidR="004F040E" w:rsidRPr="00D81AEA" w:rsidRDefault="004F040E" w:rsidP="00994C50">
    <w:pPr>
      <w:pStyle w:val="Header"/>
      <w:rPr>
        <w:sz w:val="16"/>
        <w:szCs w:val="16"/>
      </w:rPr>
    </w:pPr>
    <w:r>
      <w:rPr>
        <w:sz w:val="16"/>
        <w:szCs w:val="16"/>
      </w:rPr>
      <w:t>04-2011</w:t>
    </w:r>
  </w:p>
  <w:p w:rsidR="004F040E" w:rsidRDefault="004F04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83F05"/>
    <w:multiLevelType w:val="hybridMultilevel"/>
    <w:tmpl w:val="10AC0322"/>
    <w:lvl w:ilvl="0" w:tplc="799CF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583BC8"/>
    <w:multiLevelType w:val="hybridMultilevel"/>
    <w:tmpl w:val="4AC6FA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stylePaneFormatFilter w:val="3F01"/>
  <w:defaultTabStop w:val="720"/>
  <w:characterSpacingControl w:val="doNotCompress"/>
  <w:hdrShapeDefaults>
    <o:shapedefaults v:ext="edit" spidmax="4097"/>
  </w:hdrShapeDefaults>
  <w:footnotePr>
    <w:footnote w:id="-1"/>
    <w:footnote w:id="0"/>
  </w:footnotePr>
  <w:endnotePr>
    <w:endnote w:id="-1"/>
    <w:endnote w:id="0"/>
  </w:endnotePr>
  <w:compat/>
  <w:rsids>
    <w:rsidRoot w:val="00EA0374"/>
    <w:rsid w:val="000113BD"/>
    <w:rsid w:val="00035E8C"/>
    <w:rsid w:val="001574CA"/>
    <w:rsid w:val="001E7964"/>
    <w:rsid w:val="00210A50"/>
    <w:rsid w:val="00211C60"/>
    <w:rsid w:val="00235242"/>
    <w:rsid w:val="00272B32"/>
    <w:rsid w:val="00291FB5"/>
    <w:rsid w:val="002B5DCE"/>
    <w:rsid w:val="002B6017"/>
    <w:rsid w:val="002D093D"/>
    <w:rsid w:val="002E0BD4"/>
    <w:rsid w:val="003918BE"/>
    <w:rsid w:val="003C71A4"/>
    <w:rsid w:val="003D2508"/>
    <w:rsid w:val="00457EAA"/>
    <w:rsid w:val="00462699"/>
    <w:rsid w:val="004C39A7"/>
    <w:rsid w:val="004D7E3F"/>
    <w:rsid w:val="004F040E"/>
    <w:rsid w:val="00566B16"/>
    <w:rsid w:val="005818A9"/>
    <w:rsid w:val="005C5E43"/>
    <w:rsid w:val="005E3FFF"/>
    <w:rsid w:val="006213EB"/>
    <w:rsid w:val="00623458"/>
    <w:rsid w:val="0063533C"/>
    <w:rsid w:val="006A3BA9"/>
    <w:rsid w:val="006A6155"/>
    <w:rsid w:val="006B716A"/>
    <w:rsid w:val="006E21BA"/>
    <w:rsid w:val="006F61CA"/>
    <w:rsid w:val="007005CA"/>
    <w:rsid w:val="00722A20"/>
    <w:rsid w:val="007334BE"/>
    <w:rsid w:val="007A4AB5"/>
    <w:rsid w:val="007C32AD"/>
    <w:rsid w:val="0081041F"/>
    <w:rsid w:val="009220D5"/>
    <w:rsid w:val="00994C50"/>
    <w:rsid w:val="00997B2F"/>
    <w:rsid w:val="009A6D08"/>
    <w:rsid w:val="009E422F"/>
    <w:rsid w:val="00A12E34"/>
    <w:rsid w:val="00AB00D2"/>
    <w:rsid w:val="00AB3BE7"/>
    <w:rsid w:val="00AC651F"/>
    <w:rsid w:val="00AF645E"/>
    <w:rsid w:val="00B02960"/>
    <w:rsid w:val="00B415AB"/>
    <w:rsid w:val="00BB102F"/>
    <w:rsid w:val="00C37CC7"/>
    <w:rsid w:val="00CF6541"/>
    <w:rsid w:val="00D01012"/>
    <w:rsid w:val="00D04D8B"/>
    <w:rsid w:val="00D05434"/>
    <w:rsid w:val="00D33754"/>
    <w:rsid w:val="00D349E2"/>
    <w:rsid w:val="00D41A11"/>
    <w:rsid w:val="00D44FDC"/>
    <w:rsid w:val="00D71227"/>
    <w:rsid w:val="00D93AA5"/>
    <w:rsid w:val="00DB0CC7"/>
    <w:rsid w:val="00DC59FF"/>
    <w:rsid w:val="00E009A1"/>
    <w:rsid w:val="00E06259"/>
    <w:rsid w:val="00E2500D"/>
    <w:rsid w:val="00EA0374"/>
    <w:rsid w:val="00EA5513"/>
    <w:rsid w:val="00EB71BE"/>
    <w:rsid w:val="00EF5CE3"/>
    <w:rsid w:val="00F8771D"/>
    <w:rsid w:val="00F87B73"/>
    <w:rsid w:val="00FF4F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7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Header">
    <w:name w:val="header"/>
    <w:basedOn w:val="Normal"/>
    <w:link w:val="HeaderChar"/>
    <w:uiPriority w:val="99"/>
    <w:rsid w:val="00994C50"/>
    <w:pPr>
      <w:tabs>
        <w:tab w:val="center" w:pos="4680"/>
        <w:tab w:val="right" w:pos="9360"/>
      </w:tabs>
    </w:pPr>
  </w:style>
  <w:style w:type="character" w:customStyle="1" w:styleId="HeaderChar">
    <w:name w:val="Header Char"/>
    <w:basedOn w:val="DefaultParagraphFont"/>
    <w:link w:val="Header"/>
    <w:uiPriority w:val="99"/>
    <w:rsid w:val="00994C50"/>
    <w:rPr>
      <w:sz w:val="24"/>
      <w:szCs w:val="24"/>
    </w:rPr>
  </w:style>
  <w:style w:type="paragraph" w:styleId="NoSpacing">
    <w:name w:val="No Spacing"/>
    <w:uiPriority w:val="1"/>
    <w:qFormat/>
    <w:rsid w:val="006F61CA"/>
    <w:rPr>
      <w:rFonts w:ascii="Calibri" w:eastAsia="Calibri" w:hAnsi="Calibri"/>
      <w:sz w:val="22"/>
      <w:szCs w:val="22"/>
    </w:rPr>
  </w:style>
  <w:style w:type="paragraph" w:customStyle="1" w:styleId="Default">
    <w:name w:val="Default"/>
    <w:rsid w:val="00210A50"/>
    <w:pPr>
      <w:autoSpaceDE w:val="0"/>
      <w:autoSpaceDN w:val="0"/>
      <w:adjustRightInd w:val="0"/>
    </w:pPr>
    <w:rPr>
      <w:rFonts w:eastAsia="Calibri"/>
      <w:color w:val="000000"/>
      <w:sz w:val="24"/>
      <w:szCs w:val="24"/>
    </w:rPr>
  </w:style>
  <w:style w:type="paragraph" w:styleId="BodyText">
    <w:name w:val="Body Text"/>
    <w:basedOn w:val="Normal"/>
    <w:link w:val="BodyTextChar"/>
    <w:rsid w:val="00457EAA"/>
    <w:pPr>
      <w:spacing w:after="120"/>
    </w:pPr>
  </w:style>
  <w:style w:type="character" w:customStyle="1" w:styleId="BodyTextChar">
    <w:name w:val="Body Text Char"/>
    <w:basedOn w:val="DefaultParagraphFont"/>
    <w:link w:val="BodyText"/>
    <w:rsid w:val="00457EAA"/>
    <w:rPr>
      <w:sz w:val="24"/>
      <w:szCs w:val="24"/>
    </w:rPr>
  </w:style>
  <w:style w:type="character" w:styleId="Emphasis">
    <w:name w:val="Emphasis"/>
    <w:basedOn w:val="DefaultParagraphFont"/>
    <w:qFormat/>
    <w:rsid w:val="000113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75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Header">
    <w:name w:val="header"/>
    <w:basedOn w:val="Normal"/>
    <w:link w:val="HeaderChar"/>
    <w:uiPriority w:val="99"/>
    <w:rsid w:val="00994C50"/>
    <w:pPr>
      <w:tabs>
        <w:tab w:val="center" w:pos="4680"/>
        <w:tab w:val="right" w:pos="9360"/>
      </w:tabs>
    </w:pPr>
  </w:style>
  <w:style w:type="character" w:customStyle="1" w:styleId="HeaderChar">
    <w:name w:val="Header Char"/>
    <w:basedOn w:val="DefaultParagraphFont"/>
    <w:link w:val="Header"/>
    <w:uiPriority w:val="99"/>
    <w:rsid w:val="00994C50"/>
    <w:rPr>
      <w:sz w:val="24"/>
      <w:szCs w:val="24"/>
    </w:rPr>
  </w:style>
  <w:style w:type="paragraph" w:styleId="NoSpacing">
    <w:name w:val="No Spacing"/>
    <w:uiPriority w:val="1"/>
    <w:qFormat/>
    <w:rsid w:val="006F61CA"/>
    <w:rPr>
      <w:rFonts w:ascii="Calibri" w:eastAsia="Calibri" w:hAnsi="Calibri"/>
      <w:sz w:val="22"/>
      <w:szCs w:val="22"/>
    </w:rPr>
  </w:style>
  <w:style w:type="paragraph" w:customStyle="1" w:styleId="Default">
    <w:name w:val="Default"/>
    <w:rsid w:val="00210A50"/>
    <w:pPr>
      <w:autoSpaceDE w:val="0"/>
      <w:autoSpaceDN w:val="0"/>
      <w:adjustRightInd w:val="0"/>
    </w:pPr>
    <w:rPr>
      <w:rFonts w:eastAsia="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1454</Words>
  <Characters>8564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9999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BOR</cp:lastModifiedBy>
  <cp:revision>2</cp:revision>
  <cp:lastPrinted>2007-12-13T22:52:00Z</cp:lastPrinted>
  <dcterms:created xsi:type="dcterms:W3CDTF">2011-08-30T17:59:00Z</dcterms:created>
  <dcterms:modified xsi:type="dcterms:W3CDTF">2011-08-30T17:59:00Z</dcterms:modified>
</cp:coreProperties>
</file>