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98A" w:rsidRPr="00533C3F" w:rsidRDefault="0052598A" w:rsidP="0052598A">
      <w:pPr>
        <w:pStyle w:val="TOCHeading"/>
        <w:jc w:val="left"/>
        <w:rPr>
          <w:b w:val="0"/>
          <w:i/>
          <w:color w:val="FF0000"/>
        </w:rPr>
      </w:pPr>
      <w:bookmarkStart w:id="0" w:name="_Toc258852634"/>
      <w:bookmarkStart w:id="1" w:name="_GoBack"/>
      <w:bookmarkEnd w:id="1"/>
      <w:r w:rsidRPr="00533C3F">
        <w:rPr>
          <w:b w:val="0"/>
          <w:i/>
          <w:color w:val="FF0000"/>
        </w:rPr>
        <w:t>Amendment I</w:t>
      </w:r>
      <w:r w:rsidR="00533C3F" w:rsidRPr="00533C3F">
        <w:rPr>
          <w:b w:val="0"/>
          <w:i/>
          <w:color w:val="FF0000"/>
        </w:rPr>
        <w:t xml:space="preserve"> made 1.2</w:t>
      </w:r>
      <w:r w:rsidR="001363A3">
        <w:rPr>
          <w:b w:val="0"/>
          <w:i/>
          <w:color w:val="FF0000"/>
        </w:rPr>
        <w:t>9</w:t>
      </w:r>
      <w:r w:rsidR="00533C3F" w:rsidRPr="00533C3F">
        <w:rPr>
          <w:b w:val="0"/>
          <w:i/>
          <w:color w:val="FF0000"/>
        </w:rPr>
        <w:t>.13:</w:t>
      </w:r>
    </w:p>
    <w:p w:rsidR="00533C3F" w:rsidRDefault="00533C3F" w:rsidP="0052598A">
      <w:pPr>
        <w:rPr>
          <w:i/>
          <w:color w:val="FF0000"/>
        </w:rPr>
      </w:pPr>
    </w:p>
    <w:p w:rsidR="00533C3F" w:rsidRDefault="00533C3F" w:rsidP="0052598A">
      <w:pPr>
        <w:rPr>
          <w:i/>
          <w:color w:val="FF0000"/>
        </w:rPr>
      </w:pPr>
      <w:r>
        <w:rPr>
          <w:i/>
          <w:color w:val="FF0000"/>
        </w:rPr>
        <w:t>Section 1. Funding Opportunity Announcement; Timeline; Phase 3; correction (Months 5</w:t>
      </w:r>
      <w:r w:rsidRPr="00533C3F">
        <w:rPr>
          <w:b/>
          <w:i/>
          <w:color w:val="FF0000"/>
        </w:rPr>
        <w:t>5</w:t>
      </w:r>
      <w:r>
        <w:rPr>
          <w:i/>
          <w:color w:val="FF0000"/>
        </w:rPr>
        <w:t>-60)</w:t>
      </w:r>
    </w:p>
    <w:p w:rsidR="00533C3F" w:rsidRDefault="00533C3F" w:rsidP="0052598A">
      <w:pPr>
        <w:rPr>
          <w:i/>
          <w:color w:val="FF0000"/>
        </w:rPr>
      </w:pPr>
    </w:p>
    <w:p w:rsidR="00533C3F" w:rsidRDefault="00533C3F" w:rsidP="0052598A">
      <w:pPr>
        <w:rPr>
          <w:i/>
          <w:color w:val="FF0000"/>
        </w:rPr>
      </w:pPr>
      <w:r>
        <w:rPr>
          <w:i/>
          <w:color w:val="FF0000"/>
        </w:rPr>
        <w:t>Attachment 1</w:t>
      </w:r>
    </w:p>
    <w:p w:rsidR="0052598A" w:rsidRPr="0052598A" w:rsidRDefault="0052598A" w:rsidP="0052598A">
      <w:pPr>
        <w:rPr>
          <w:i/>
          <w:color w:val="FF0000"/>
        </w:rPr>
      </w:pPr>
      <w:r w:rsidRPr="0052598A">
        <w:rPr>
          <w:i/>
          <w:color w:val="FF0000"/>
        </w:rPr>
        <w:t>Questions from potential applicants with answers by CDC were added</w:t>
      </w:r>
      <w:r w:rsidR="00533C3F">
        <w:rPr>
          <w:i/>
          <w:color w:val="FF0000"/>
        </w:rPr>
        <w:t>.</w:t>
      </w:r>
    </w:p>
    <w:p w:rsidR="009B0B12" w:rsidRPr="00296491" w:rsidRDefault="009B0B12">
      <w:pPr>
        <w:pStyle w:val="TOCHeading"/>
        <w:rPr>
          <w:color w:val="000000" w:themeColor="text1"/>
        </w:rPr>
      </w:pPr>
      <w:r w:rsidRPr="00296491">
        <w:rPr>
          <w:color w:val="000000" w:themeColor="text1"/>
        </w:rPr>
        <w:t>Table of Contents</w:t>
      </w:r>
    </w:p>
    <w:p w:rsidR="009B0B12" w:rsidRPr="00877E93" w:rsidRDefault="009B0B12">
      <w:pPr>
        <w:pStyle w:val="TOC1"/>
        <w:tabs>
          <w:tab w:val="right" w:leader="dot" w:pos="9350"/>
        </w:tabs>
        <w:rPr>
          <w:rFonts w:ascii="Calibri" w:hAnsi="Calibri"/>
          <w:noProof/>
          <w:color w:val="auto"/>
          <w:sz w:val="22"/>
          <w:szCs w:val="22"/>
        </w:rPr>
      </w:pPr>
      <w:r>
        <w:fldChar w:fldCharType="begin"/>
      </w:r>
      <w:r>
        <w:instrText xml:space="preserve"> TOC \o "1-3" \h \z \u </w:instrText>
      </w:r>
      <w:r>
        <w:fldChar w:fldCharType="separate"/>
      </w:r>
      <w:hyperlink w:anchor="_Toc334686597" w:history="1">
        <w:r w:rsidRPr="00877E93">
          <w:rPr>
            <w:rStyle w:val="Hyperlink"/>
            <w:rFonts w:cs="Calibri"/>
            <w:noProof/>
          </w:rPr>
          <w:t>SUBMISSION CHECKLIST TO ACCOMPANY FIRST SUBMISSION OF RESEARCH FUNDING OPPORTUNITY ANNOUNCEMENT (FOA)</w:t>
        </w:r>
        <w:r>
          <w:rPr>
            <w:noProof/>
            <w:webHidden/>
          </w:rPr>
          <w:tab/>
        </w:r>
      </w:hyperlink>
    </w:p>
    <w:p w:rsidR="009B0B12" w:rsidRPr="00877E93" w:rsidRDefault="00031CDC">
      <w:pPr>
        <w:pStyle w:val="TOC1"/>
        <w:tabs>
          <w:tab w:val="right" w:leader="dot" w:pos="9350"/>
        </w:tabs>
        <w:rPr>
          <w:rFonts w:ascii="Calibri" w:hAnsi="Calibri"/>
          <w:noProof/>
          <w:color w:val="auto"/>
          <w:sz w:val="22"/>
          <w:szCs w:val="22"/>
        </w:rPr>
      </w:pPr>
      <w:hyperlink w:anchor="_Toc334686598" w:history="1">
        <w:r w:rsidR="009B0B12" w:rsidRPr="00877E93">
          <w:rPr>
            <w:rStyle w:val="Hyperlink"/>
            <w:rFonts w:cs="Calibri"/>
            <w:noProof/>
          </w:rPr>
          <w:t>Part 1. Overview Information</w:t>
        </w:r>
        <w:r w:rsidR="009B0B12">
          <w:rPr>
            <w:noProof/>
            <w:webHidden/>
          </w:rPr>
          <w:tab/>
        </w:r>
        <w:r w:rsidR="009B0B12">
          <w:rPr>
            <w:noProof/>
            <w:webHidden/>
          </w:rPr>
          <w:fldChar w:fldCharType="begin"/>
        </w:r>
        <w:r w:rsidR="009B0B12">
          <w:rPr>
            <w:noProof/>
            <w:webHidden/>
          </w:rPr>
          <w:instrText xml:space="preserve"> PAGEREF _Toc334686598 \h </w:instrText>
        </w:r>
        <w:r w:rsidR="009B0B12">
          <w:rPr>
            <w:noProof/>
            <w:webHidden/>
          </w:rPr>
        </w:r>
        <w:r w:rsidR="009B0B12">
          <w:rPr>
            <w:noProof/>
            <w:webHidden/>
          </w:rPr>
          <w:fldChar w:fldCharType="separate"/>
        </w:r>
        <w:r w:rsidR="00432737">
          <w:rPr>
            <w:noProof/>
            <w:webHidden/>
          </w:rPr>
          <w:t>1</w:t>
        </w:r>
        <w:r w:rsidR="009B0B12">
          <w:rPr>
            <w:noProof/>
            <w:webHidden/>
          </w:rPr>
          <w:fldChar w:fldCharType="end"/>
        </w:r>
      </w:hyperlink>
    </w:p>
    <w:p w:rsidR="009B0B12" w:rsidRPr="00877E93" w:rsidRDefault="00031CDC">
      <w:pPr>
        <w:pStyle w:val="TOC2"/>
        <w:tabs>
          <w:tab w:val="right" w:leader="dot" w:pos="9350"/>
        </w:tabs>
        <w:rPr>
          <w:rFonts w:ascii="Calibri" w:hAnsi="Calibri"/>
          <w:noProof/>
          <w:color w:val="auto"/>
          <w:sz w:val="22"/>
          <w:szCs w:val="22"/>
        </w:rPr>
      </w:pPr>
      <w:hyperlink w:anchor="_Toc334686599" w:history="1">
        <w:r w:rsidR="009B0B12" w:rsidRPr="00F42A21">
          <w:rPr>
            <w:rStyle w:val="Hyperlink"/>
            <w:noProof/>
          </w:rPr>
          <w:t>Key Dates</w:t>
        </w:r>
        <w:r w:rsidR="009B0B12">
          <w:rPr>
            <w:noProof/>
            <w:webHidden/>
          </w:rPr>
          <w:tab/>
        </w:r>
        <w:r w:rsidR="009B0B12">
          <w:rPr>
            <w:noProof/>
            <w:webHidden/>
          </w:rPr>
          <w:fldChar w:fldCharType="begin"/>
        </w:r>
        <w:r w:rsidR="009B0B12">
          <w:rPr>
            <w:noProof/>
            <w:webHidden/>
          </w:rPr>
          <w:instrText xml:space="preserve"> PAGEREF _Toc334686599 \h </w:instrText>
        </w:r>
        <w:r w:rsidR="009B0B12">
          <w:rPr>
            <w:noProof/>
            <w:webHidden/>
          </w:rPr>
        </w:r>
        <w:r w:rsidR="009B0B12">
          <w:rPr>
            <w:noProof/>
            <w:webHidden/>
          </w:rPr>
          <w:fldChar w:fldCharType="separate"/>
        </w:r>
        <w:r w:rsidR="00432737">
          <w:rPr>
            <w:noProof/>
            <w:webHidden/>
          </w:rPr>
          <w:t>3</w:t>
        </w:r>
        <w:r w:rsidR="009B0B12">
          <w:rPr>
            <w:noProof/>
            <w:webHidden/>
          </w:rPr>
          <w:fldChar w:fldCharType="end"/>
        </w:r>
      </w:hyperlink>
    </w:p>
    <w:p w:rsidR="009B0B12" w:rsidRPr="00877E93" w:rsidRDefault="00031CDC">
      <w:pPr>
        <w:pStyle w:val="TOC3"/>
        <w:tabs>
          <w:tab w:val="right" w:leader="dot" w:pos="9350"/>
        </w:tabs>
        <w:rPr>
          <w:rFonts w:ascii="Calibri" w:hAnsi="Calibri"/>
          <w:noProof/>
          <w:color w:val="auto"/>
          <w:sz w:val="22"/>
          <w:szCs w:val="22"/>
        </w:rPr>
      </w:pPr>
      <w:hyperlink w:anchor="_Toc334686600" w:history="1">
        <w:r w:rsidR="009B0B12" w:rsidRPr="00F42A21">
          <w:rPr>
            <w:rStyle w:val="Hyperlink"/>
            <w:noProof/>
          </w:rPr>
          <w:t>Required Application Instructions</w:t>
        </w:r>
        <w:r w:rsidR="009B0B12">
          <w:rPr>
            <w:noProof/>
            <w:webHidden/>
          </w:rPr>
          <w:tab/>
        </w:r>
        <w:r w:rsidR="009B0B12">
          <w:rPr>
            <w:noProof/>
            <w:webHidden/>
          </w:rPr>
          <w:fldChar w:fldCharType="begin"/>
        </w:r>
        <w:r w:rsidR="009B0B12">
          <w:rPr>
            <w:noProof/>
            <w:webHidden/>
          </w:rPr>
          <w:instrText xml:space="preserve"> PAGEREF _Toc334686600 \h </w:instrText>
        </w:r>
        <w:r w:rsidR="009B0B12">
          <w:rPr>
            <w:noProof/>
            <w:webHidden/>
          </w:rPr>
        </w:r>
        <w:r w:rsidR="009B0B12">
          <w:rPr>
            <w:noProof/>
            <w:webHidden/>
          </w:rPr>
          <w:fldChar w:fldCharType="separate"/>
        </w:r>
        <w:r w:rsidR="00432737">
          <w:rPr>
            <w:noProof/>
            <w:webHidden/>
          </w:rPr>
          <w:t>3</w:t>
        </w:r>
        <w:r w:rsidR="009B0B12">
          <w:rPr>
            <w:noProof/>
            <w:webHidden/>
          </w:rPr>
          <w:fldChar w:fldCharType="end"/>
        </w:r>
      </w:hyperlink>
    </w:p>
    <w:p w:rsidR="009B0B12" w:rsidRPr="00877E93" w:rsidRDefault="00031CDC">
      <w:pPr>
        <w:pStyle w:val="TOC3"/>
        <w:tabs>
          <w:tab w:val="right" w:leader="dot" w:pos="9350"/>
        </w:tabs>
        <w:rPr>
          <w:rFonts w:ascii="Calibri" w:hAnsi="Calibri"/>
          <w:noProof/>
          <w:color w:val="auto"/>
          <w:sz w:val="22"/>
          <w:szCs w:val="22"/>
        </w:rPr>
      </w:pPr>
      <w:hyperlink w:anchor="_Toc334686601" w:history="1">
        <w:r w:rsidR="009B0B12" w:rsidRPr="00F42A21">
          <w:rPr>
            <w:rStyle w:val="Hyperlink"/>
            <w:noProof/>
          </w:rPr>
          <w:t>Executive Summary</w:t>
        </w:r>
        <w:r w:rsidR="009B0B12">
          <w:rPr>
            <w:noProof/>
            <w:webHidden/>
          </w:rPr>
          <w:tab/>
        </w:r>
        <w:r w:rsidR="009B0B12">
          <w:rPr>
            <w:noProof/>
            <w:webHidden/>
          </w:rPr>
          <w:fldChar w:fldCharType="begin"/>
        </w:r>
        <w:r w:rsidR="009B0B12">
          <w:rPr>
            <w:noProof/>
            <w:webHidden/>
          </w:rPr>
          <w:instrText xml:space="preserve"> PAGEREF _Toc334686601 \h </w:instrText>
        </w:r>
        <w:r w:rsidR="009B0B12">
          <w:rPr>
            <w:noProof/>
            <w:webHidden/>
          </w:rPr>
        </w:r>
        <w:r w:rsidR="009B0B12">
          <w:rPr>
            <w:noProof/>
            <w:webHidden/>
          </w:rPr>
          <w:fldChar w:fldCharType="separate"/>
        </w:r>
        <w:r w:rsidR="00432737">
          <w:rPr>
            <w:noProof/>
            <w:webHidden/>
          </w:rPr>
          <w:t>4</w:t>
        </w:r>
        <w:r w:rsidR="009B0B12">
          <w:rPr>
            <w:noProof/>
            <w:webHidden/>
          </w:rPr>
          <w:fldChar w:fldCharType="end"/>
        </w:r>
      </w:hyperlink>
    </w:p>
    <w:p w:rsidR="009B0B12" w:rsidRPr="00877E93" w:rsidRDefault="00031CDC">
      <w:pPr>
        <w:pStyle w:val="TOC1"/>
        <w:tabs>
          <w:tab w:val="right" w:leader="dot" w:pos="9350"/>
        </w:tabs>
        <w:rPr>
          <w:rFonts w:ascii="Calibri" w:hAnsi="Calibri"/>
          <w:noProof/>
          <w:color w:val="auto"/>
          <w:sz w:val="22"/>
          <w:szCs w:val="22"/>
        </w:rPr>
      </w:pPr>
      <w:hyperlink w:anchor="_Toc334686602" w:history="1">
        <w:r w:rsidR="009B0B12" w:rsidRPr="00877E93">
          <w:rPr>
            <w:rStyle w:val="Hyperlink"/>
            <w:rFonts w:cs="Calibri"/>
            <w:noProof/>
          </w:rPr>
          <w:t>Part 2. Full Text</w:t>
        </w:r>
        <w:r w:rsidR="009B0B12">
          <w:rPr>
            <w:noProof/>
            <w:webHidden/>
          </w:rPr>
          <w:tab/>
        </w:r>
        <w:r w:rsidR="009B0B12">
          <w:rPr>
            <w:noProof/>
            <w:webHidden/>
          </w:rPr>
          <w:fldChar w:fldCharType="begin"/>
        </w:r>
        <w:r w:rsidR="009B0B12">
          <w:rPr>
            <w:noProof/>
            <w:webHidden/>
          </w:rPr>
          <w:instrText xml:space="preserve"> PAGEREF _Toc334686602 \h </w:instrText>
        </w:r>
        <w:r w:rsidR="009B0B12">
          <w:rPr>
            <w:noProof/>
            <w:webHidden/>
          </w:rPr>
        </w:r>
        <w:r w:rsidR="009B0B12">
          <w:rPr>
            <w:noProof/>
            <w:webHidden/>
          </w:rPr>
          <w:fldChar w:fldCharType="separate"/>
        </w:r>
        <w:r w:rsidR="00432737">
          <w:rPr>
            <w:noProof/>
            <w:webHidden/>
          </w:rPr>
          <w:t>5</w:t>
        </w:r>
        <w:r w:rsidR="009B0B12">
          <w:rPr>
            <w:noProof/>
            <w:webHidden/>
          </w:rPr>
          <w:fldChar w:fldCharType="end"/>
        </w:r>
      </w:hyperlink>
    </w:p>
    <w:p w:rsidR="009B0B12" w:rsidRPr="00877E93" w:rsidRDefault="00031CDC">
      <w:pPr>
        <w:pStyle w:val="TOC2"/>
        <w:tabs>
          <w:tab w:val="right" w:leader="dot" w:pos="9350"/>
        </w:tabs>
        <w:rPr>
          <w:rFonts w:ascii="Calibri" w:hAnsi="Calibri"/>
          <w:noProof/>
          <w:color w:val="auto"/>
          <w:sz w:val="22"/>
          <w:szCs w:val="22"/>
        </w:rPr>
      </w:pPr>
      <w:hyperlink w:anchor="_Toc334686603" w:history="1">
        <w:r w:rsidR="009B0B12" w:rsidRPr="00F42A21">
          <w:rPr>
            <w:rStyle w:val="Hyperlink"/>
            <w:noProof/>
          </w:rPr>
          <w:t>Section I. Funding Opportunity Announcement Description</w:t>
        </w:r>
        <w:r w:rsidR="009B0B12">
          <w:rPr>
            <w:noProof/>
            <w:webHidden/>
          </w:rPr>
          <w:tab/>
        </w:r>
        <w:r w:rsidR="009B0B12">
          <w:rPr>
            <w:noProof/>
            <w:webHidden/>
          </w:rPr>
          <w:fldChar w:fldCharType="begin"/>
        </w:r>
        <w:r w:rsidR="009B0B12">
          <w:rPr>
            <w:noProof/>
            <w:webHidden/>
          </w:rPr>
          <w:instrText xml:space="preserve"> PAGEREF _Toc334686603 \h </w:instrText>
        </w:r>
        <w:r w:rsidR="009B0B12">
          <w:rPr>
            <w:noProof/>
            <w:webHidden/>
          </w:rPr>
        </w:r>
        <w:r w:rsidR="009B0B12">
          <w:rPr>
            <w:noProof/>
            <w:webHidden/>
          </w:rPr>
          <w:fldChar w:fldCharType="separate"/>
        </w:r>
        <w:r w:rsidR="00432737">
          <w:rPr>
            <w:noProof/>
            <w:webHidden/>
          </w:rPr>
          <w:t>5</w:t>
        </w:r>
        <w:r w:rsidR="009B0B12">
          <w:rPr>
            <w:noProof/>
            <w:webHidden/>
          </w:rPr>
          <w:fldChar w:fldCharType="end"/>
        </w:r>
      </w:hyperlink>
    </w:p>
    <w:p w:rsidR="009B0B12" w:rsidRPr="00877E93" w:rsidRDefault="00031CDC">
      <w:pPr>
        <w:pStyle w:val="TOC2"/>
        <w:tabs>
          <w:tab w:val="right" w:leader="dot" w:pos="9350"/>
        </w:tabs>
        <w:rPr>
          <w:rFonts w:ascii="Calibri" w:hAnsi="Calibri"/>
          <w:noProof/>
          <w:color w:val="auto"/>
          <w:sz w:val="22"/>
          <w:szCs w:val="22"/>
        </w:rPr>
      </w:pPr>
      <w:hyperlink w:anchor="_Toc334686605" w:history="1">
        <w:r w:rsidR="009B0B12" w:rsidRPr="00F42A21">
          <w:rPr>
            <w:rStyle w:val="Hyperlink"/>
            <w:noProof/>
          </w:rPr>
          <w:t>Section II. Award Information</w:t>
        </w:r>
        <w:r w:rsidR="009B0B12">
          <w:rPr>
            <w:noProof/>
            <w:webHidden/>
          </w:rPr>
          <w:tab/>
        </w:r>
        <w:r w:rsidR="009B0B12">
          <w:rPr>
            <w:noProof/>
            <w:webHidden/>
          </w:rPr>
          <w:fldChar w:fldCharType="begin"/>
        </w:r>
        <w:r w:rsidR="009B0B12">
          <w:rPr>
            <w:noProof/>
            <w:webHidden/>
          </w:rPr>
          <w:instrText xml:space="preserve"> PAGEREF _Toc334686605 \h </w:instrText>
        </w:r>
        <w:r w:rsidR="009B0B12">
          <w:rPr>
            <w:noProof/>
            <w:webHidden/>
          </w:rPr>
        </w:r>
        <w:r w:rsidR="009B0B12">
          <w:rPr>
            <w:noProof/>
            <w:webHidden/>
          </w:rPr>
          <w:fldChar w:fldCharType="separate"/>
        </w:r>
        <w:r w:rsidR="00432737">
          <w:rPr>
            <w:noProof/>
            <w:webHidden/>
          </w:rPr>
          <w:t>14</w:t>
        </w:r>
        <w:r w:rsidR="009B0B12">
          <w:rPr>
            <w:noProof/>
            <w:webHidden/>
          </w:rPr>
          <w:fldChar w:fldCharType="end"/>
        </w:r>
      </w:hyperlink>
    </w:p>
    <w:p w:rsidR="009B0B12" w:rsidRPr="00877E93" w:rsidRDefault="00031CDC">
      <w:pPr>
        <w:pStyle w:val="TOC2"/>
        <w:tabs>
          <w:tab w:val="right" w:leader="dot" w:pos="9350"/>
        </w:tabs>
        <w:rPr>
          <w:rFonts w:ascii="Calibri" w:hAnsi="Calibri"/>
          <w:noProof/>
          <w:color w:val="auto"/>
          <w:sz w:val="22"/>
          <w:szCs w:val="22"/>
        </w:rPr>
      </w:pPr>
      <w:hyperlink w:anchor="_Toc334686606" w:history="1">
        <w:r w:rsidR="009B0B12" w:rsidRPr="00F42A21">
          <w:rPr>
            <w:rStyle w:val="Hyperlink"/>
            <w:noProof/>
          </w:rPr>
          <w:t>Section III. Eligibility Information</w:t>
        </w:r>
        <w:r w:rsidR="009B0B12">
          <w:rPr>
            <w:noProof/>
            <w:webHidden/>
          </w:rPr>
          <w:tab/>
        </w:r>
        <w:r w:rsidR="009B0B12">
          <w:rPr>
            <w:noProof/>
            <w:webHidden/>
          </w:rPr>
          <w:fldChar w:fldCharType="begin"/>
        </w:r>
        <w:r w:rsidR="009B0B12">
          <w:rPr>
            <w:noProof/>
            <w:webHidden/>
          </w:rPr>
          <w:instrText xml:space="preserve"> PAGEREF _Toc334686606 \h </w:instrText>
        </w:r>
        <w:r w:rsidR="009B0B12">
          <w:rPr>
            <w:noProof/>
            <w:webHidden/>
          </w:rPr>
        </w:r>
        <w:r w:rsidR="009B0B12">
          <w:rPr>
            <w:noProof/>
            <w:webHidden/>
          </w:rPr>
          <w:fldChar w:fldCharType="separate"/>
        </w:r>
        <w:r w:rsidR="00432737">
          <w:rPr>
            <w:noProof/>
            <w:webHidden/>
          </w:rPr>
          <w:t>15</w:t>
        </w:r>
        <w:r w:rsidR="009B0B12">
          <w:rPr>
            <w:noProof/>
            <w:webHidden/>
          </w:rPr>
          <w:fldChar w:fldCharType="end"/>
        </w:r>
      </w:hyperlink>
    </w:p>
    <w:p w:rsidR="009B0B12" w:rsidRPr="00877E93" w:rsidRDefault="00031CDC">
      <w:pPr>
        <w:pStyle w:val="TOC2"/>
        <w:tabs>
          <w:tab w:val="right" w:leader="dot" w:pos="9350"/>
        </w:tabs>
        <w:rPr>
          <w:rFonts w:ascii="Calibri" w:hAnsi="Calibri"/>
          <w:noProof/>
          <w:color w:val="auto"/>
          <w:sz w:val="22"/>
          <w:szCs w:val="22"/>
        </w:rPr>
      </w:pPr>
      <w:hyperlink w:anchor="_Toc334686612" w:history="1">
        <w:r w:rsidR="009B0B12" w:rsidRPr="00F42A21">
          <w:rPr>
            <w:rStyle w:val="Hyperlink"/>
            <w:noProof/>
          </w:rPr>
          <w:t>Section IV. Application and Submission Information</w:t>
        </w:r>
        <w:r w:rsidR="009B0B12">
          <w:rPr>
            <w:noProof/>
            <w:webHidden/>
          </w:rPr>
          <w:tab/>
        </w:r>
        <w:r w:rsidR="009B0B12">
          <w:rPr>
            <w:noProof/>
            <w:webHidden/>
          </w:rPr>
          <w:fldChar w:fldCharType="begin"/>
        </w:r>
        <w:r w:rsidR="009B0B12">
          <w:rPr>
            <w:noProof/>
            <w:webHidden/>
          </w:rPr>
          <w:instrText xml:space="preserve"> PAGEREF _Toc334686612 \h </w:instrText>
        </w:r>
        <w:r w:rsidR="009B0B12">
          <w:rPr>
            <w:noProof/>
            <w:webHidden/>
          </w:rPr>
        </w:r>
        <w:r w:rsidR="009B0B12">
          <w:rPr>
            <w:noProof/>
            <w:webHidden/>
          </w:rPr>
          <w:fldChar w:fldCharType="separate"/>
        </w:r>
        <w:r w:rsidR="00432737">
          <w:rPr>
            <w:noProof/>
            <w:webHidden/>
          </w:rPr>
          <w:t>19</w:t>
        </w:r>
        <w:r w:rsidR="009B0B12">
          <w:rPr>
            <w:noProof/>
            <w:webHidden/>
          </w:rPr>
          <w:fldChar w:fldCharType="end"/>
        </w:r>
      </w:hyperlink>
    </w:p>
    <w:p w:rsidR="009B0B12" w:rsidRPr="00877E93" w:rsidRDefault="00031CDC">
      <w:pPr>
        <w:pStyle w:val="TOC2"/>
        <w:tabs>
          <w:tab w:val="right" w:leader="dot" w:pos="9350"/>
        </w:tabs>
        <w:rPr>
          <w:rFonts w:ascii="Calibri" w:hAnsi="Calibri"/>
          <w:noProof/>
          <w:color w:val="auto"/>
          <w:sz w:val="22"/>
          <w:szCs w:val="22"/>
        </w:rPr>
      </w:pPr>
      <w:hyperlink w:anchor="_Toc334686624" w:history="1">
        <w:r w:rsidR="009B0B12" w:rsidRPr="00F42A21">
          <w:rPr>
            <w:rStyle w:val="Hyperlink"/>
            <w:noProof/>
          </w:rPr>
          <w:t>Section V. Application Review Information</w:t>
        </w:r>
        <w:r w:rsidR="009B0B12">
          <w:rPr>
            <w:noProof/>
            <w:webHidden/>
          </w:rPr>
          <w:tab/>
        </w:r>
        <w:r w:rsidR="009B0B12">
          <w:rPr>
            <w:noProof/>
            <w:webHidden/>
          </w:rPr>
          <w:fldChar w:fldCharType="begin"/>
        </w:r>
        <w:r w:rsidR="009B0B12">
          <w:rPr>
            <w:noProof/>
            <w:webHidden/>
          </w:rPr>
          <w:instrText xml:space="preserve"> PAGEREF _Toc334686624 \h </w:instrText>
        </w:r>
        <w:r w:rsidR="009B0B12">
          <w:rPr>
            <w:noProof/>
            <w:webHidden/>
          </w:rPr>
        </w:r>
        <w:r w:rsidR="009B0B12">
          <w:rPr>
            <w:noProof/>
            <w:webHidden/>
          </w:rPr>
          <w:fldChar w:fldCharType="separate"/>
        </w:r>
        <w:r w:rsidR="00432737">
          <w:rPr>
            <w:noProof/>
            <w:webHidden/>
          </w:rPr>
          <w:t>27</w:t>
        </w:r>
        <w:r w:rsidR="009B0B12">
          <w:rPr>
            <w:noProof/>
            <w:webHidden/>
          </w:rPr>
          <w:fldChar w:fldCharType="end"/>
        </w:r>
      </w:hyperlink>
    </w:p>
    <w:p w:rsidR="009B0B12" w:rsidRPr="00877E93" w:rsidRDefault="00031CDC">
      <w:pPr>
        <w:pStyle w:val="TOC2"/>
        <w:tabs>
          <w:tab w:val="right" w:leader="dot" w:pos="9350"/>
        </w:tabs>
        <w:rPr>
          <w:rFonts w:ascii="Calibri" w:hAnsi="Calibri"/>
          <w:noProof/>
          <w:color w:val="auto"/>
          <w:sz w:val="22"/>
          <w:szCs w:val="22"/>
        </w:rPr>
      </w:pPr>
      <w:hyperlink w:anchor="_Toc334686628" w:history="1">
        <w:r w:rsidR="009B0B12" w:rsidRPr="00F42A21">
          <w:rPr>
            <w:rStyle w:val="Hyperlink"/>
            <w:noProof/>
          </w:rPr>
          <w:t>Section VI. Award Administration Information</w:t>
        </w:r>
        <w:r w:rsidR="009B0B12">
          <w:rPr>
            <w:noProof/>
            <w:webHidden/>
          </w:rPr>
          <w:tab/>
        </w:r>
        <w:r w:rsidR="009B0B12">
          <w:rPr>
            <w:noProof/>
            <w:webHidden/>
          </w:rPr>
          <w:fldChar w:fldCharType="begin"/>
        </w:r>
        <w:r w:rsidR="009B0B12">
          <w:rPr>
            <w:noProof/>
            <w:webHidden/>
          </w:rPr>
          <w:instrText xml:space="preserve"> PAGEREF _Toc334686628 \h </w:instrText>
        </w:r>
        <w:r w:rsidR="009B0B12">
          <w:rPr>
            <w:noProof/>
            <w:webHidden/>
          </w:rPr>
        </w:r>
        <w:r w:rsidR="009B0B12">
          <w:rPr>
            <w:noProof/>
            <w:webHidden/>
          </w:rPr>
          <w:fldChar w:fldCharType="separate"/>
        </w:r>
        <w:r w:rsidR="00432737">
          <w:rPr>
            <w:noProof/>
            <w:webHidden/>
          </w:rPr>
          <w:t>32</w:t>
        </w:r>
        <w:r w:rsidR="009B0B12">
          <w:rPr>
            <w:noProof/>
            <w:webHidden/>
          </w:rPr>
          <w:fldChar w:fldCharType="end"/>
        </w:r>
      </w:hyperlink>
    </w:p>
    <w:p w:rsidR="009B0B12" w:rsidRPr="00877E93" w:rsidRDefault="00031CDC">
      <w:pPr>
        <w:pStyle w:val="TOC2"/>
        <w:tabs>
          <w:tab w:val="right" w:leader="dot" w:pos="9350"/>
        </w:tabs>
        <w:rPr>
          <w:rFonts w:ascii="Calibri" w:hAnsi="Calibri"/>
          <w:noProof/>
          <w:color w:val="auto"/>
          <w:sz w:val="22"/>
          <w:szCs w:val="22"/>
        </w:rPr>
      </w:pPr>
      <w:hyperlink w:anchor="_Toc334686632" w:history="1">
        <w:r w:rsidR="009B0B12" w:rsidRPr="00F42A21">
          <w:rPr>
            <w:rStyle w:val="Hyperlink"/>
            <w:noProof/>
          </w:rPr>
          <w:t>Section VII. Agency Contacts</w:t>
        </w:r>
        <w:r w:rsidR="009B0B12">
          <w:rPr>
            <w:noProof/>
            <w:webHidden/>
          </w:rPr>
          <w:tab/>
        </w:r>
        <w:r w:rsidR="009B0B12">
          <w:rPr>
            <w:noProof/>
            <w:webHidden/>
          </w:rPr>
          <w:fldChar w:fldCharType="begin"/>
        </w:r>
        <w:r w:rsidR="009B0B12">
          <w:rPr>
            <w:noProof/>
            <w:webHidden/>
          </w:rPr>
          <w:instrText xml:space="preserve"> PAGEREF _Toc334686632 \h </w:instrText>
        </w:r>
        <w:r w:rsidR="009B0B12">
          <w:rPr>
            <w:noProof/>
            <w:webHidden/>
          </w:rPr>
        </w:r>
        <w:r w:rsidR="009B0B12">
          <w:rPr>
            <w:noProof/>
            <w:webHidden/>
          </w:rPr>
          <w:fldChar w:fldCharType="separate"/>
        </w:r>
        <w:r w:rsidR="00432737">
          <w:rPr>
            <w:noProof/>
            <w:webHidden/>
          </w:rPr>
          <w:t>43</w:t>
        </w:r>
        <w:r w:rsidR="009B0B12">
          <w:rPr>
            <w:noProof/>
            <w:webHidden/>
          </w:rPr>
          <w:fldChar w:fldCharType="end"/>
        </w:r>
      </w:hyperlink>
    </w:p>
    <w:p w:rsidR="009B0B12" w:rsidRPr="00877E93" w:rsidRDefault="00031CDC">
      <w:pPr>
        <w:pStyle w:val="TOC2"/>
        <w:tabs>
          <w:tab w:val="right" w:leader="dot" w:pos="9350"/>
        </w:tabs>
        <w:rPr>
          <w:rFonts w:ascii="Calibri" w:hAnsi="Calibri"/>
          <w:noProof/>
          <w:color w:val="auto"/>
          <w:sz w:val="22"/>
          <w:szCs w:val="22"/>
        </w:rPr>
      </w:pPr>
      <w:hyperlink w:anchor="_Toc334686633" w:history="1">
        <w:r w:rsidR="009B0B12" w:rsidRPr="00F42A21">
          <w:rPr>
            <w:rStyle w:val="Hyperlink"/>
            <w:noProof/>
          </w:rPr>
          <w:t>Section VIII. Other Information</w:t>
        </w:r>
        <w:r w:rsidR="009B0B12">
          <w:rPr>
            <w:noProof/>
            <w:webHidden/>
          </w:rPr>
          <w:tab/>
        </w:r>
        <w:r w:rsidR="009B0B12">
          <w:rPr>
            <w:noProof/>
            <w:webHidden/>
          </w:rPr>
          <w:fldChar w:fldCharType="begin"/>
        </w:r>
        <w:r w:rsidR="009B0B12">
          <w:rPr>
            <w:noProof/>
            <w:webHidden/>
          </w:rPr>
          <w:instrText xml:space="preserve"> PAGEREF _Toc334686633 \h </w:instrText>
        </w:r>
        <w:r w:rsidR="009B0B12">
          <w:rPr>
            <w:noProof/>
            <w:webHidden/>
          </w:rPr>
        </w:r>
        <w:r w:rsidR="009B0B12">
          <w:rPr>
            <w:noProof/>
            <w:webHidden/>
          </w:rPr>
          <w:fldChar w:fldCharType="separate"/>
        </w:r>
        <w:r w:rsidR="00432737">
          <w:rPr>
            <w:noProof/>
            <w:webHidden/>
          </w:rPr>
          <w:t>45</w:t>
        </w:r>
        <w:r w:rsidR="009B0B12">
          <w:rPr>
            <w:noProof/>
            <w:webHidden/>
          </w:rPr>
          <w:fldChar w:fldCharType="end"/>
        </w:r>
      </w:hyperlink>
    </w:p>
    <w:p w:rsidR="009B0B12" w:rsidRDefault="009B0B12">
      <w:r>
        <w:rPr>
          <w:b/>
          <w:bCs/>
          <w:noProof/>
        </w:rPr>
        <w:fldChar w:fldCharType="end"/>
      </w:r>
    </w:p>
    <w:p w:rsidR="00507831" w:rsidRPr="00877E93" w:rsidRDefault="00507831" w:rsidP="006A05F8">
      <w:pPr>
        <w:spacing w:after="200" w:line="276" w:lineRule="auto"/>
        <w:jc w:val="center"/>
        <w:rPr>
          <w:rFonts w:ascii="Calibri" w:hAnsi="Calibri" w:cs="Calibri"/>
          <w:b/>
        </w:rPr>
      </w:pPr>
      <w:bookmarkStart w:id="2" w:name="_Part_1._Overview"/>
      <w:bookmarkStart w:id="3" w:name="_Toc258873264"/>
      <w:bookmarkStart w:id="4" w:name="_Toc334686598"/>
      <w:bookmarkEnd w:id="2"/>
      <w:r w:rsidRPr="00877E93">
        <w:rPr>
          <w:rFonts w:ascii="Calibri" w:hAnsi="Calibri" w:cs="Calibri"/>
          <w:b/>
        </w:rPr>
        <w:t>Part 1. Overview Information</w:t>
      </w:r>
      <w:bookmarkEnd w:id="0"/>
      <w:bookmarkEnd w:id="3"/>
      <w:bookmarkEnd w:id="4"/>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44"/>
        <w:gridCol w:w="6841"/>
      </w:tblGrid>
      <w:tr w:rsidR="00507831" w:rsidRPr="002D2F3F" w:rsidTr="00B503CE">
        <w:tc>
          <w:tcPr>
            <w:tcW w:w="1468" w:type="pct"/>
          </w:tcPr>
          <w:p w:rsidR="00507831" w:rsidRPr="00877E93" w:rsidRDefault="00507831" w:rsidP="00697C3A">
            <w:pPr>
              <w:pStyle w:val="Heading4"/>
              <w:rPr>
                <w:rFonts w:ascii="Calibri" w:hAnsi="Calibri" w:cs="Calibri"/>
                <w:vertAlign w:val="subscript"/>
              </w:rPr>
            </w:pPr>
            <w:r w:rsidRPr="00877E93">
              <w:rPr>
                <w:rFonts w:ascii="Calibri" w:hAnsi="Calibri" w:cs="Calibri"/>
              </w:rPr>
              <w:t>Participating Organization(s)</w:t>
            </w:r>
          </w:p>
        </w:tc>
        <w:tc>
          <w:tcPr>
            <w:tcW w:w="3532" w:type="pct"/>
          </w:tcPr>
          <w:p w:rsidR="00507831" w:rsidRPr="00877E93" w:rsidRDefault="00507831" w:rsidP="00697C3A">
            <w:pPr>
              <w:rPr>
                <w:rFonts w:ascii="Calibri" w:hAnsi="Calibri" w:cs="Calibri"/>
              </w:rPr>
            </w:pPr>
            <w:r w:rsidRPr="00877E93">
              <w:rPr>
                <w:rFonts w:ascii="Calibri" w:hAnsi="Calibri" w:cs="Calibri"/>
              </w:rPr>
              <w:t>Centers for Disease Control and Prevention (</w:t>
            </w:r>
            <w:hyperlink r:id="rId9" w:history="1">
              <w:r w:rsidRPr="00877E93">
                <w:rPr>
                  <w:rStyle w:val="Hyperlink"/>
                  <w:rFonts w:ascii="Calibri" w:hAnsi="Calibri" w:cs="Calibri"/>
                </w:rPr>
                <w:t>CDC</w:t>
              </w:r>
            </w:hyperlink>
            <w:r w:rsidRPr="00877E93">
              <w:rPr>
                <w:rFonts w:ascii="Calibri" w:hAnsi="Calibri" w:cs="Calibri"/>
              </w:rPr>
              <w:t>)</w:t>
            </w:r>
          </w:p>
          <w:p w:rsidR="00507831" w:rsidRPr="00877E93" w:rsidRDefault="00507831" w:rsidP="00697C3A">
            <w:pPr>
              <w:rPr>
                <w:rFonts w:ascii="Calibri" w:hAnsi="Calibri" w:cs="Calibri"/>
              </w:rPr>
            </w:pPr>
          </w:p>
        </w:tc>
      </w:tr>
      <w:tr w:rsidR="00507831" w:rsidRPr="002D2F3F" w:rsidTr="00B503CE">
        <w:tc>
          <w:tcPr>
            <w:tcW w:w="1468" w:type="pct"/>
          </w:tcPr>
          <w:p w:rsidR="00507831" w:rsidRPr="00877E93" w:rsidRDefault="00507831" w:rsidP="00697C3A">
            <w:pPr>
              <w:pStyle w:val="Heading4"/>
              <w:rPr>
                <w:rFonts w:ascii="Calibri" w:hAnsi="Calibri" w:cs="Calibri"/>
              </w:rPr>
            </w:pPr>
            <w:bookmarkStart w:id="5" w:name="_Components_of_Participating"/>
            <w:bookmarkEnd w:id="5"/>
            <w:r w:rsidRPr="00877E93">
              <w:rPr>
                <w:rFonts w:ascii="Calibri" w:hAnsi="Calibri" w:cs="Calibri"/>
              </w:rPr>
              <w:t>Components of Participating Organizations</w:t>
            </w:r>
          </w:p>
        </w:tc>
        <w:tc>
          <w:tcPr>
            <w:tcW w:w="3532" w:type="pct"/>
          </w:tcPr>
          <w:p w:rsidR="00507831" w:rsidRPr="00877E93" w:rsidRDefault="00507831" w:rsidP="00041D8E">
            <w:pPr>
              <w:rPr>
                <w:rFonts w:ascii="Calibri" w:hAnsi="Calibri" w:cs="Calibri"/>
              </w:rPr>
            </w:pPr>
            <w:r w:rsidRPr="00877E93">
              <w:rPr>
                <w:rFonts w:ascii="Calibri" w:hAnsi="Calibri" w:cs="Calibri"/>
              </w:rPr>
              <w:t>National Center on Birth Defects and Developmental Disabilities (NCBDDD)</w:t>
            </w:r>
            <w:r w:rsidR="00041D8E" w:rsidRPr="00877E93">
              <w:rPr>
                <w:rFonts w:ascii="Calibri" w:hAnsi="Calibri" w:cs="Calibri"/>
              </w:rPr>
              <w:t xml:space="preserve"> </w:t>
            </w:r>
          </w:p>
        </w:tc>
      </w:tr>
      <w:tr w:rsidR="00507831" w:rsidRPr="002D2F3F" w:rsidTr="00B503CE">
        <w:tc>
          <w:tcPr>
            <w:tcW w:w="1468" w:type="pct"/>
          </w:tcPr>
          <w:p w:rsidR="00507831" w:rsidRPr="00877E93" w:rsidRDefault="00507831" w:rsidP="00697C3A">
            <w:pPr>
              <w:pStyle w:val="Heading4"/>
              <w:rPr>
                <w:rFonts w:ascii="Calibri" w:hAnsi="Calibri" w:cs="Calibri"/>
              </w:rPr>
            </w:pPr>
            <w:r w:rsidRPr="00877E93">
              <w:rPr>
                <w:rFonts w:ascii="Calibri" w:hAnsi="Calibri" w:cs="Calibri"/>
              </w:rPr>
              <w:t xml:space="preserve">Funding Opportunity </w:t>
            </w:r>
            <w:r w:rsidR="008C602F" w:rsidRPr="00877E93">
              <w:rPr>
                <w:rFonts w:ascii="Calibri" w:hAnsi="Calibri" w:cs="Calibri"/>
              </w:rPr>
              <w:t xml:space="preserve">Announcement </w:t>
            </w:r>
            <w:r w:rsidR="00CE56F9" w:rsidRPr="00877E93">
              <w:rPr>
                <w:rFonts w:ascii="Calibri" w:hAnsi="Calibri" w:cs="Calibri"/>
              </w:rPr>
              <w:t xml:space="preserve">(FOA) </w:t>
            </w:r>
            <w:r w:rsidRPr="00877E93">
              <w:rPr>
                <w:rFonts w:ascii="Calibri" w:hAnsi="Calibri" w:cs="Calibri"/>
              </w:rPr>
              <w:t>Title</w:t>
            </w:r>
          </w:p>
        </w:tc>
        <w:tc>
          <w:tcPr>
            <w:tcW w:w="3532" w:type="pct"/>
          </w:tcPr>
          <w:p w:rsidR="00507831" w:rsidRPr="00877E93" w:rsidRDefault="00E75F34" w:rsidP="00C3699A">
            <w:pPr>
              <w:rPr>
                <w:rFonts w:ascii="Calibri" w:hAnsi="Calibri" w:cs="Calibri"/>
                <w:b/>
              </w:rPr>
            </w:pPr>
            <w:r>
              <w:rPr>
                <w:rFonts w:ascii="Calibri" w:hAnsi="Calibri" w:cs="Calibri"/>
              </w:rPr>
              <w:t>B</w:t>
            </w:r>
            <w:r w:rsidR="005C4B85">
              <w:rPr>
                <w:rFonts w:ascii="Calibri" w:hAnsi="Calibri" w:cs="Calibri"/>
              </w:rPr>
              <w:t xml:space="preserve">irth </w:t>
            </w:r>
            <w:r>
              <w:rPr>
                <w:rFonts w:ascii="Calibri" w:hAnsi="Calibri" w:cs="Calibri"/>
              </w:rPr>
              <w:t>D</w:t>
            </w:r>
            <w:r w:rsidR="005C4B85">
              <w:rPr>
                <w:rFonts w:ascii="Calibri" w:hAnsi="Calibri" w:cs="Calibri"/>
              </w:rPr>
              <w:t>efects</w:t>
            </w:r>
            <w:r>
              <w:rPr>
                <w:rFonts w:ascii="Calibri" w:hAnsi="Calibri" w:cs="Calibri"/>
              </w:rPr>
              <w:t xml:space="preserve"> Study </w:t>
            </w:r>
            <w:r w:rsidR="00F23A97">
              <w:rPr>
                <w:rFonts w:ascii="Calibri" w:hAnsi="Calibri" w:cs="Calibri"/>
              </w:rPr>
              <w:t>T</w:t>
            </w:r>
            <w:r>
              <w:rPr>
                <w:rFonts w:ascii="Calibri" w:hAnsi="Calibri" w:cs="Calibri"/>
              </w:rPr>
              <w:t>o Evaluate Pregnancy exposureS (BD</w:t>
            </w:r>
            <w:r w:rsidR="00CC0155">
              <w:rPr>
                <w:rFonts w:ascii="Calibri" w:hAnsi="Calibri" w:cs="Calibri"/>
              </w:rPr>
              <w:t>-</w:t>
            </w:r>
            <w:r>
              <w:rPr>
                <w:rFonts w:ascii="Calibri" w:hAnsi="Calibri" w:cs="Calibri"/>
              </w:rPr>
              <w:t>STEPS)</w:t>
            </w:r>
          </w:p>
        </w:tc>
      </w:tr>
      <w:tr w:rsidR="00507831" w:rsidRPr="002D2F3F" w:rsidTr="00B503CE">
        <w:tc>
          <w:tcPr>
            <w:tcW w:w="1468" w:type="pct"/>
          </w:tcPr>
          <w:p w:rsidR="00507831" w:rsidRPr="00877E93" w:rsidRDefault="008C602F" w:rsidP="00697C3A">
            <w:pPr>
              <w:pStyle w:val="Heading4"/>
              <w:rPr>
                <w:rFonts w:ascii="Calibri" w:hAnsi="Calibri" w:cs="Calibri"/>
              </w:rPr>
            </w:pPr>
            <w:r w:rsidRPr="00877E93">
              <w:rPr>
                <w:rFonts w:ascii="Calibri" w:hAnsi="Calibri" w:cs="Calibri"/>
              </w:rPr>
              <w:lastRenderedPageBreak/>
              <w:t>Activity Code</w:t>
            </w:r>
          </w:p>
        </w:tc>
        <w:tc>
          <w:tcPr>
            <w:tcW w:w="3532" w:type="pct"/>
          </w:tcPr>
          <w:p w:rsidR="00507831" w:rsidRPr="00877E93" w:rsidRDefault="00F67C18" w:rsidP="00041D8E">
            <w:pPr>
              <w:rPr>
                <w:rFonts w:ascii="Calibri" w:hAnsi="Calibri" w:cs="Calibri"/>
                <w:color w:val="auto"/>
                <w:szCs w:val="24"/>
              </w:rPr>
            </w:pPr>
            <w:r w:rsidRPr="00877E93">
              <w:rPr>
                <w:rFonts w:ascii="Calibri" w:hAnsi="Calibri" w:cs="Calibri"/>
                <w:color w:val="auto"/>
                <w:szCs w:val="24"/>
              </w:rPr>
              <w:t>Applications in response to this FOA will be funded using</w:t>
            </w:r>
            <w:r w:rsidR="00041D8E" w:rsidRPr="00877E93">
              <w:rPr>
                <w:rFonts w:ascii="Calibri" w:hAnsi="Calibri" w:cs="Calibri"/>
                <w:color w:val="auto"/>
                <w:szCs w:val="24"/>
              </w:rPr>
              <w:t xml:space="preserve"> U01</w:t>
            </w:r>
            <w:r w:rsidRPr="00877E93">
              <w:rPr>
                <w:rFonts w:ascii="Calibri" w:hAnsi="Calibri" w:cs="Calibri"/>
                <w:color w:val="auto"/>
                <w:szCs w:val="24"/>
              </w:rPr>
              <w:t xml:space="preserve"> activity code.</w:t>
            </w:r>
          </w:p>
        </w:tc>
      </w:tr>
      <w:tr w:rsidR="00507831" w:rsidRPr="002D2F3F" w:rsidTr="00B503CE">
        <w:trPr>
          <w:trHeight w:val="1895"/>
        </w:trPr>
        <w:tc>
          <w:tcPr>
            <w:tcW w:w="1468" w:type="pct"/>
          </w:tcPr>
          <w:p w:rsidR="00507831" w:rsidRPr="00877E93" w:rsidRDefault="00C21031" w:rsidP="00697C3A">
            <w:pPr>
              <w:pStyle w:val="Heading4"/>
              <w:rPr>
                <w:rFonts w:ascii="Calibri" w:hAnsi="Calibri" w:cs="Calibri"/>
              </w:rPr>
            </w:pPr>
            <w:r w:rsidRPr="00877E93">
              <w:rPr>
                <w:rFonts w:ascii="Calibri" w:hAnsi="Calibri" w:cs="Calibri"/>
              </w:rPr>
              <w:t>Funding Opportunity Announcement</w:t>
            </w:r>
            <w:r w:rsidR="00507831" w:rsidRPr="00877E93">
              <w:rPr>
                <w:rFonts w:ascii="Calibri" w:hAnsi="Calibri" w:cs="Calibri"/>
              </w:rPr>
              <w:t xml:space="preserve"> Type</w:t>
            </w:r>
          </w:p>
          <w:p w:rsidR="00507831" w:rsidRPr="00877E93" w:rsidRDefault="00507831" w:rsidP="00697C3A">
            <w:pPr>
              <w:pStyle w:val="Heading4"/>
              <w:rPr>
                <w:rFonts w:ascii="Calibri" w:hAnsi="Calibri" w:cs="Calibri"/>
              </w:rPr>
            </w:pPr>
          </w:p>
        </w:tc>
        <w:tc>
          <w:tcPr>
            <w:tcW w:w="3532" w:type="pct"/>
          </w:tcPr>
          <w:p w:rsidR="00507831" w:rsidRPr="00877E93" w:rsidRDefault="00507831" w:rsidP="00041D8E">
            <w:pPr>
              <w:rPr>
                <w:rFonts w:ascii="Calibri" w:hAnsi="Calibri" w:cs="Calibri"/>
                <w:b/>
              </w:rPr>
            </w:pPr>
            <w:r w:rsidRPr="00877E93">
              <w:rPr>
                <w:rFonts w:ascii="Calibri" w:hAnsi="Calibri" w:cs="Calibri"/>
              </w:rPr>
              <w:t>New</w:t>
            </w:r>
          </w:p>
        </w:tc>
      </w:tr>
      <w:tr w:rsidR="00507831" w:rsidRPr="002D2F3F" w:rsidTr="00B503CE">
        <w:trPr>
          <w:trHeight w:val="2930"/>
        </w:trPr>
        <w:tc>
          <w:tcPr>
            <w:tcW w:w="1468" w:type="pct"/>
          </w:tcPr>
          <w:p w:rsidR="00507831" w:rsidRPr="00877E93" w:rsidRDefault="00507831">
            <w:pPr>
              <w:pStyle w:val="Heading4"/>
              <w:rPr>
                <w:rFonts w:ascii="Calibri" w:hAnsi="Calibri" w:cs="Calibri"/>
              </w:rPr>
            </w:pPr>
            <w:r w:rsidRPr="00877E93">
              <w:rPr>
                <w:rFonts w:ascii="Calibri" w:hAnsi="Calibri" w:cs="Calibri"/>
              </w:rPr>
              <w:t>Funding Opportunity Announcement Number</w:t>
            </w:r>
          </w:p>
        </w:tc>
        <w:tc>
          <w:tcPr>
            <w:tcW w:w="3532" w:type="pct"/>
          </w:tcPr>
          <w:p w:rsidR="00507831" w:rsidRPr="00877E93" w:rsidRDefault="00736D19" w:rsidP="00041D8E">
            <w:pPr>
              <w:rPr>
                <w:rFonts w:ascii="Calibri" w:hAnsi="Calibri" w:cs="Calibri"/>
              </w:rPr>
            </w:pPr>
            <w:r>
              <w:rPr>
                <w:rFonts w:ascii="Calibri" w:hAnsi="Calibri" w:cs="Calibri"/>
                <w:b/>
                <w:color w:val="auto"/>
              </w:rPr>
              <w:t>RFA-</w:t>
            </w:r>
            <w:r w:rsidR="00041D8E" w:rsidRPr="00877E93">
              <w:rPr>
                <w:rFonts w:ascii="Calibri" w:hAnsi="Calibri" w:cs="Calibri"/>
                <w:b/>
                <w:color w:val="auto"/>
              </w:rPr>
              <w:t>DD</w:t>
            </w:r>
            <w:r>
              <w:rPr>
                <w:rFonts w:ascii="Calibri" w:hAnsi="Calibri" w:cs="Calibri"/>
                <w:b/>
                <w:color w:val="auto"/>
              </w:rPr>
              <w:t>-</w:t>
            </w:r>
            <w:r w:rsidR="00041D8E" w:rsidRPr="00877E93">
              <w:rPr>
                <w:rFonts w:ascii="Calibri" w:hAnsi="Calibri" w:cs="Calibri"/>
                <w:b/>
                <w:color w:val="auto"/>
              </w:rPr>
              <w:t>13-003</w:t>
            </w:r>
          </w:p>
        </w:tc>
      </w:tr>
      <w:tr w:rsidR="00507831" w:rsidRPr="002D2F3F" w:rsidTr="00B503CE">
        <w:tc>
          <w:tcPr>
            <w:tcW w:w="1468" w:type="pct"/>
          </w:tcPr>
          <w:p w:rsidR="00507831" w:rsidRPr="00877E93" w:rsidRDefault="00507831" w:rsidP="00697C3A">
            <w:pPr>
              <w:pStyle w:val="Heading4"/>
              <w:rPr>
                <w:rFonts w:ascii="Calibri" w:hAnsi="Calibri" w:cs="Calibri"/>
              </w:rPr>
            </w:pPr>
            <w:r w:rsidRPr="00877E93">
              <w:rPr>
                <w:rFonts w:ascii="Calibri" w:hAnsi="Calibri" w:cs="Calibri"/>
              </w:rPr>
              <w:t>Catalog of Federal Domestics Assistance (CFDA) Number(s)</w:t>
            </w:r>
            <w:r w:rsidRPr="00877E93">
              <w:rPr>
                <w:rFonts w:ascii="Calibri" w:hAnsi="Calibri" w:cs="Calibri"/>
                <w:vertAlign w:val="subscript"/>
              </w:rPr>
              <w:t xml:space="preserve"> </w:t>
            </w:r>
          </w:p>
        </w:tc>
        <w:tc>
          <w:tcPr>
            <w:tcW w:w="3532" w:type="pct"/>
          </w:tcPr>
          <w:p w:rsidR="00507831" w:rsidRPr="00877E93" w:rsidRDefault="00041D8E" w:rsidP="00697C3A">
            <w:pPr>
              <w:rPr>
                <w:rFonts w:ascii="Calibri" w:hAnsi="Calibri" w:cs="Calibri"/>
              </w:rPr>
            </w:pPr>
            <w:r w:rsidRPr="00877E93">
              <w:rPr>
                <w:rFonts w:ascii="Calibri" w:hAnsi="Calibri" w:cs="Calibri"/>
                <w:color w:val="auto"/>
              </w:rPr>
              <w:t>93.073</w:t>
            </w:r>
          </w:p>
        </w:tc>
      </w:tr>
      <w:tr w:rsidR="00507831" w:rsidRPr="002D2F3F" w:rsidTr="00B503CE">
        <w:tc>
          <w:tcPr>
            <w:tcW w:w="1468" w:type="pct"/>
          </w:tcPr>
          <w:p w:rsidR="00507831" w:rsidRPr="00877E93" w:rsidRDefault="00507831" w:rsidP="00697C3A">
            <w:pPr>
              <w:pStyle w:val="Heading4"/>
              <w:rPr>
                <w:rFonts w:ascii="Calibri" w:hAnsi="Calibri" w:cs="Calibri"/>
              </w:rPr>
            </w:pPr>
            <w:r w:rsidRPr="00877E93">
              <w:rPr>
                <w:rFonts w:ascii="Calibri" w:hAnsi="Calibri" w:cs="Calibri"/>
              </w:rPr>
              <w:t>Category of Funding Activity</w:t>
            </w:r>
          </w:p>
        </w:tc>
        <w:tc>
          <w:tcPr>
            <w:tcW w:w="3532" w:type="pct"/>
          </w:tcPr>
          <w:p w:rsidR="00507831" w:rsidRPr="00877E93" w:rsidRDefault="00507831" w:rsidP="00041D8E">
            <w:pPr>
              <w:rPr>
                <w:rFonts w:ascii="Calibri" w:hAnsi="Calibri" w:cs="Calibri"/>
              </w:rPr>
            </w:pPr>
            <w:r w:rsidRPr="00877E93">
              <w:rPr>
                <w:rFonts w:ascii="Calibri" w:hAnsi="Calibri" w:cs="Calibri"/>
              </w:rPr>
              <w:t>Health</w:t>
            </w:r>
          </w:p>
        </w:tc>
      </w:tr>
      <w:tr w:rsidR="00507831" w:rsidRPr="002D2F3F" w:rsidTr="00B503CE">
        <w:tc>
          <w:tcPr>
            <w:tcW w:w="1468" w:type="pct"/>
          </w:tcPr>
          <w:p w:rsidR="00507831" w:rsidRPr="00877E93" w:rsidRDefault="00507831" w:rsidP="00697C3A">
            <w:pPr>
              <w:pStyle w:val="Heading4"/>
              <w:rPr>
                <w:rFonts w:ascii="Calibri" w:hAnsi="Calibri" w:cs="Calibri"/>
              </w:rPr>
            </w:pPr>
            <w:r w:rsidRPr="00877E93">
              <w:rPr>
                <w:rFonts w:ascii="Calibri" w:hAnsi="Calibri" w:cs="Calibri"/>
              </w:rPr>
              <w:t>FOA Purpose</w:t>
            </w:r>
          </w:p>
        </w:tc>
        <w:tc>
          <w:tcPr>
            <w:tcW w:w="3532" w:type="pct"/>
          </w:tcPr>
          <w:p w:rsidR="00507831" w:rsidRPr="00877E93" w:rsidRDefault="00041D8E" w:rsidP="00041D8E">
            <w:pPr>
              <w:rPr>
                <w:rFonts w:ascii="Calibri" w:hAnsi="Calibri" w:cs="Calibri"/>
                <w:b/>
              </w:rPr>
            </w:pPr>
            <w:r w:rsidRPr="00877E93">
              <w:rPr>
                <w:rFonts w:ascii="Calibri" w:hAnsi="Calibri" w:cs="Calibri"/>
                <w:color w:val="auto"/>
              </w:rPr>
              <w:t>The purpose of this FOA is to identify modifiable maternal exposures in early pregnancy that may increase the risk for having a pregnancy affected by certain major, structural birth defects.  Grantees will use data from existing birth defects surveillance systems to identify children with the 17 birth defects categories. Mothers of these case infants and mothers of randomly selected live born control infants will be contacted and invited to participate in a maternal interview covering multiple topics, with a focus on the key areas of:  (1) diabetes, obesity, and physical activity; (2) other chronic maternal medical conditions; (3) infertility; and (4) medication use.</w:t>
            </w:r>
          </w:p>
        </w:tc>
      </w:tr>
    </w:tbl>
    <w:p w:rsidR="00507831" w:rsidRPr="002D2F3F" w:rsidRDefault="00507831" w:rsidP="009B0B12">
      <w:pPr>
        <w:pStyle w:val="Heading2"/>
      </w:pPr>
      <w:bookmarkStart w:id="6" w:name="_Toc334686599"/>
      <w:r w:rsidRPr="002D2F3F">
        <w:lastRenderedPageBreak/>
        <w:t>Key Dates</w:t>
      </w:r>
      <w:bookmarkEnd w:id="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rPr>
          <w:trHeight w:val="1677"/>
        </w:trPr>
        <w:tc>
          <w:tcPr>
            <w:tcW w:w="1500" w:type="pct"/>
          </w:tcPr>
          <w:p w:rsidR="00507831" w:rsidRPr="00877E93" w:rsidRDefault="00507831" w:rsidP="00697C3A">
            <w:pPr>
              <w:pStyle w:val="Heading4"/>
              <w:rPr>
                <w:rFonts w:ascii="Calibri" w:hAnsi="Calibri" w:cs="Calibri"/>
              </w:rPr>
            </w:pPr>
            <w:r w:rsidRPr="00877E93">
              <w:rPr>
                <w:rFonts w:ascii="Calibri" w:hAnsi="Calibri" w:cs="Calibri"/>
              </w:rPr>
              <w:t>Publication Date</w:t>
            </w:r>
          </w:p>
          <w:p w:rsidR="00507831" w:rsidRPr="00877E93" w:rsidRDefault="00507831" w:rsidP="00697C3A">
            <w:pPr>
              <w:pStyle w:val="Heading4"/>
              <w:rPr>
                <w:rFonts w:ascii="Calibri" w:hAnsi="Calibri" w:cs="Calibri"/>
              </w:rPr>
            </w:pPr>
          </w:p>
        </w:tc>
        <w:tc>
          <w:tcPr>
            <w:tcW w:w="3500" w:type="pct"/>
          </w:tcPr>
          <w:p w:rsidR="00507831" w:rsidRPr="00877E93" w:rsidRDefault="00507831" w:rsidP="00E721B4">
            <w:pPr>
              <w:rPr>
                <w:rFonts w:ascii="Calibri" w:hAnsi="Calibri" w:cs="Calibri"/>
                <w:szCs w:val="18"/>
              </w:rPr>
            </w:pPr>
            <w:r w:rsidRPr="00877E93">
              <w:rPr>
                <w:rFonts w:ascii="Calibri" w:hAnsi="Calibri" w:cs="Calibri"/>
                <w:szCs w:val="24"/>
              </w:rPr>
              <w:t>To receive notification of any changes to</w:t>
            </w:r>
            <w:r w:rsidR="00041D8E" w:rsidRPr="00877E93">
              <w:rPr>
                <w:rFonts w:ascii="Calibri" w:hAnsi="Calibri" w:cs="Calibri"/>
                <w:szCs w:val="24"/>
              </w:rPr>
              <w:t xml:space="preserve"> </w:t>
            </w:r>
            <w:r w:rsidR="00736D19">
              <w:rPr>
                <w:rFonts w:ascii="Calibri" w:hAnsi="Calibri" w:cs="Calibri"/>
                <w:szCs w:val="24"/>
              </w:rPr>
              <w:t>RFA-</w:t>
            </w:r>
            <w:r w:rsidR="00041D8E" w:rsidRPr="00877E93">
              <w:rPr>
                <w:rFonts w:ascii="Calibri" w:hAnsi="Calibri" w:cs="Calibri"/>
                <w:szCs w:val="24"/>
              </w:rPr>
              <w:t>DD</w:t>
            </w:r>
            <w:r w:rsidR="00736D19">
              <w:rPr>
                <w:rFonts w:ascii="Calibri" w:hAnsi="Calibri" w:cs="Calibri"/>
                <w:szCs w:val="24"/>
              </w:rPr>
              <w:t>-</w:t>
            </w:r>
            <w:r w:rsidR="00041D8E" w:rsidRPr="00877E93">
              <w:rPr>
                <w:rFonts w:ascii="Calibri" w:hAnsi="Calibri" w:cs="Calibri"/>
                <w:szCs w:val="24"/>
              </w:rPr>
              <w:t>13-003,</w:t>
            </w:r>
            <w:r w:rsidRPr="00877E93">
              <w:rPr>
                <w:rFonts w:ascii="Calibri" w:hAnsi="Calibri" w:cs="Calibri"/>
                <w:szCs w:val="24"/>
              </w:rPr>
              <w:t xml:space="preserve"> return to the synopsis page of this announcement at </w:t>
            </w:r>
            <w:hyperlink r:id="rId10" w:history="1">
              <w:r w:rsidRPr="00877E93">
                <w:rPr>
                  <w:rStyle w:val="Hyperlink"/>
                  <w:rFonts w:ascii="Calibri" w:hAnsi="Calibri" w:cs="Calibri"/>
                  <w:szCs w:val="24"/>
                </w:rPr>
                <w:t>www.grants.gov</w:t>
              </w:r>
            </w:hyperlink>
            <w:r w:rsidRPr="00877E93">
              <w:rPr>
                <w:rFonts w:ascii="Calibri" w:hAnsi="Calibri" w:cs="Calibri"/>
                <w:szCs w:val="24"/>
              </w:rPr>
              <w:t xml:space="preserve"> and click on the “Send Me Change Notification Emails” link An email address is needed for this service.</w:t>
            </w:r>
          </w:p>
        </w:tc>
      </w:tr>
      <w:tr w:rsidR="00507831" w:rsidRPr="002D2F3F" w:rsidTr="00697C3A">
        <w:tc>
          <w:tcPr>
            <w:tcW w:w="1500" w:type="pct"/>
          </w:tcPr>
          <w:p w:rsidR="00507831" w:rsidRPr="00877E93" w:rsidRDefault="00507831" w:rsidP="00697C3A">
            <w:pPr>
              <w:pStyle w:val="Heading4"/>
              <w:rPr>
                <w:rFonts w:ascii="Calibri" w:hAnsi="Calibri" w:cs="Calibri"/>
              </w:rPr>
            </w:pPr>
            <w:r w:rsidRPr="00877E93">
              <w:rPr>
                <w:rFonts w:ascii="Calibri" w:hAnsi="Calibri" w:cs="Calibri"/>
              </w:rPr>
              <w:t>Letter of Intent Due Date</w:t>
            </w:r>
          </w:p>
        </w:tc>
        <w:tc>
          <w:tcPr>
            <w:tcW w:w="3500" w:type="pct"/>
          </w:tcPr>
          <w:p w:rsidR="00507831" w:rsidRPr="00877E93" w:rsidRDefault="00C3699A" w:rsidP="005C4B85">
            <w:pPr>
              <w:rPr>
                <w:rFonts w:ascii="Calibri" w:hAnsi="Calibri" w:cs="Calibri"/>
              </w:rPr>
            </w:pPr>
            <w:r>
              <w:rPr>
                <w:rFonts w:ascii="Calibri" w:hAnsi="Calibri" w:cs="Calibri"/>
              </w:rPr>
              <w:t>January 8, 201</w:t>
            </w:r>
            <w:r w:rsidR="005C4B85">
              <w:rPr>
                <w:rFonts w:ascii="Calibri" w:hAnsi="Calibri" w:cs="Calibri"/>
              </w:rPr>
              <w:t>3</w:t>
            </w:r>
          </w:p>
        </w:tc>
      </w:tr>
      <w:tr w:rsidR="00507831" w:rsidRPr="002D2F3F" w:rsidTr="00697C3A">
        <w:tc>
          <w:tcPr>
            <w:tcW w:w="1500" w:type="pct"/>
          </w:tcPr>
          <w:p w:rsidR="00507831" w:rsidRPr="00877E93" w:rsidRDefault="00507831" w:rsidP="00697C3A">
            <w:pPr>
              <w:pStyle w:val="Heading4"/>
              <w:rPr>
                <w:rFonts w:ascii="Calibri" w:hAnsi="Calibri" w:cs="Calibri"/>
              </w:rPr>
            </w:pPr>
            <w:r w:rsidRPr="00877E93">
              <w:rPr>
                <w:rFonts w:ascii="Calibri" w:hAnsi="Calibri" w:cs="Calibri"/>
              </w:rPr>
              <w:t>Application Due Date</w:t>
            </w:r>
          </w:p>
        </w:tc>
        <w:tc>
          <w:tcPr>
            <w:tcW w:w="3500" w:type="pct"/>
          </w:tcPr>
          <w:p w:rsidR="00507831" w:rsidRPr="00877E93" w:rsidRDefault="00027D42" w:rsidP="00697C3A">
            <w:pPr>
              <w:rPr>
                <w:rFonts w:ascii="Calibri" w:hAnsi="Calibri" w:cs="Calibri"/>
              </w:rPr>
            </w:pPr>
            <w:r>
              <w:rPr>
                <w:rFonts w:ascii="Calibri" w:hAnsi="Calibri" w:cs="Calibri"/>
              </w:rPr>
              <w:t>February 1, 2013</w:t>
            </w:r>
            <w:r w:rsidR="00507831" w:rsidRPr="00877E93">
              <w:rPr>
                <w:rFonts w:ascii="Calibri" w:hAnsi="Calibri" w:cs="Calibri"/>
              </w:rPr>
              <w:t>, by 5:00 PM U.S. Eastern Time.</w:t>
            </w:r>
          </w:p>
          <w:p w:rsidR="00507831" w:rsidRPr="00877E93" w:rsidRDefault="00507831" w:rsidP="00041D8E">
            <w:pPr>
              <w:rPr>
                <w:rFonts w:ascii="Calibri" w:hAnsi="Calibri" w:cs="Calibri"/>
                <w:b/>
                <w:spacing w:val="3"/>
              </w:rPr>
            </w:pPr>
            <w:r w:rsidRPr="00877E93">
              <w:rPr>
                <w:rFonts w:ascii="Calibri" w:hAnsi="Calibri" w:cs="Calibri"/>
              </w:rPr>
              <w:t xml:space="preserve">On-time submission requires that electronic applications be error-free and made available to CDC for processing from eRA Commons on or before the deadline date. Applications must be submitted to and validated successfully by Grants.gov/eRA Commons no later than 5:00 PM U.S. Eastern Time. </w:t>
            </w:r>
            <w:r w:rsidRPr="00877E93">
              <w:rPr>
                <w:rStyle w:val="Strong"/>
                <w:rFonts w:ascii="Calibri" w:hAnsi="Calibri" w:cs="Calibri"/>
              </w:rPr>
              <w:t>Note:</w:t>
            </w:r>
            <w:r w:rsidRPr="00877E93">
              <w:rPr>
                <w:rFonts w:ascii="Calibri" w:hAnsi="Calibri" w:cs="Calibri"/>
              </w:rPr>
              <w:t xml:space="preserve"> HHS/CDC grant submission procedures </w:t>
            </w:r>
            <w:r w:rsidRPr="00877E93">
              <w:rPr>
                <w:rStyle w:val="Strong"/>
                <w:rFonts w:ascii="Calibri" w:hAnsi="Calibri" w:cs="Calibri"/>
              </w:rPr>
              <w:t>do not</w:t>
            </w:r>
            <w:r w:rsidRPr="00877E93">
              <w:rPr>
                <w:rFonts w:ascii="Calibri" w:hAnsi="Calibri" w:cs="Calibri"/>
              </w:rPr>
              <w:t xml:space="preserve"> provide a period of time beyond the application due date to correct any error or warning notices of noncompliance with application instructions that are identified by Grants.gov or eRA systems (i.e., error correction window).</w:t>
            </w:r>
          </w:p>
        </w:tc>
      </w:tr>
      <w:tr w:rsidR="00507831" w:rsidRPr="002D2F3F" w:rsidTr="00697C3A">
        <w:trPr>
          <w:trHeight w:val="875"/>
        </w:trPr>
        <w:tc>
          <w:tcPr>
            <w:tcW w:w="1500" w:type="pct"/>
          </w:tcPr>
          <w:p w:rsidR="00507831" w:rsidRPr="00877E93" w:rsidRDefault="00507831" w:rsidP="00697C3A">
            <w:pPr>
              <w:pStyle w:val="Heading4"/>
              <w:rPr>
                <w:rFonts w:ascii="Calibri" w:hAnsi="Calibri" w:cs="Calibri"/>
              </w:rPr>
            </w:pPr>
            <w:r w:rsidRPr="00877E93">
              <w:rPr>
                <w:rFonts w:ascii="Calibri" w:hAnsi="Calibri" w:cs="Calibri"/>
              </w:rPr>
              <w:t xml:space="preserve">Scientific Merit Review </w:t>
            </w:r>
          </w:p>
        </w:tc>
        <w:tc>
          <w:tcPr>
            <w:tcW w:w="3500" w:type="pct"/>
          </w:tcPr>
          <w:p w:rsidR="00507831" w:rsidRPr="00877E93" w:rsidRDefault="00507831" w:rsidP="002F1FD3">
            <w:pPr>
              <w:rPr>
                <w:rFonts w:ascii="Calibri" w:hAnsi="Calibri" w:cs="Calibri"/>
                <w:spacing w:val="3"/>
                <w:szCs w:val="18"/>
              </w:rPr>
            </w:pPr>
            <w:r w:rsidRPr="00877E93">
              <w:rPr>
                <w:rFonts w:ascii="Calibri" w:hAnsi="Calibri" w:cs="Calibri"/>
              </w:rPr>
              <w:t>M</w:t>
            </w:r>
            <w:r w:rsidR="00027D42">
              <w:rPr>
                <w:rFonts w:ascii="Calibri" w:hAnsi="Calibri" w:cs="Calibri"/>
              </w:rPr>
              <w:t>arch/April 2013</w:t>
            </w:r>
            <w:r w:rsidRPr="00877E93">
              <w:rPr>
                <w:rFonts w:ascii="Calibri" w:hAnsi="Calibri" w:cs="Calibri"/>
              </w:rPr>
              <w:t xml:space="preserve"> </w:t>
            </w:r>
          </w:p>
        </w:tc>
      </w:tr>
      <w:tr w:rsidR="00507831" w:rsidRPr="002D2F3F" w:rsidTr="00697C3A">
        <w:tc>
          <w:tcPr>
            <w:tcW w:w="1500" w:type="pct"/>
          </w:tcPr>
          <w:p w:rsidR="00507831" w:rsidRPr="00877E93" w:rsidRDefault="00507831" w:rsidP="00697C3A">
            <w:pPr>
              <w:pStyle w:val="Heading4"/>
              <w:rPr>
                <w:rFonts w:ascii="Calibri" w:hAnsi="Calibri" w:cs="Calibri"/>
              </w:rPr>
            </w:pPr>
            <w:r w:rsidRPr="00877E93">
              <w:rPr>
                <w:rFonts w:ascii="Calibri" w:hAnsi="Calibri" w:cs="Calibri"/>
              </w:rPr>
              <w:t>Secondary Review</w:t>
            </w:r>
          </w:p>
        </w:tc>
        <w:tc>
          <w:tcPr>
            <w:tcW w:w="3500" w:type="pct"/>
          </w:tcPr>
          <w:p w:rsidR="00507831" w:rsidRPr="00877E93" w:rsidRDefault="00507831" w:rsidP="002F1FD3">
            <w:pPr>
              <w:rPr>
                <w:rFonts w:ascii="Calibri" w:hAnsi="Calibri" w:cs="Calibri"/>
                <w:color w:val="009966"/>
              </w:rPr>
            </w:pPr>
            <w:r w:rsidRPr="00877E93">
              <w:rPr>
                <w:rFonts w:ascii="Calibri" w:hAnsi="Calibri" w:cs="Calibri"/>
              </w:rPr>
              <w:t>M</w:t>
            </w:r>
            <w:r w:rsidR="00027D42">
              <w:rPr>
                <w:rFonts w:ascii="Calibri" w:hAnsi="Calibri" w:cs="Calibri"/>
              </w:rPr>
              <w:t>ay 2013</w:t>
            </w:r>
          </w:p>
        </w:tc>
      </w:tr>
      <w:tr w:rsidR="00507831" w:rsidRPr="002D2F3F" w:rsidTr="00697C3A">
        <w:tc>
          <w:tcPr>
            <w:tcW w:w="1500" w:type="pct"/>
          </w:tcPr>
          <w:p w:rsidR="00507831" w:rsidRPr="00877E93" w:rsidRDefault="002E4AF9" w:rsidP="001650AF">
            <w:pPr>
              <w:rPr>
                <w:rFonts w:ascii="Calibri" w:hAnsi="Calibri" w:cs="Calibri"/>
              </w:rPr>
            </w:pPr>
            <w:r w:rsidRPr="00877E93">
              <w:rPr>
                <w:rFonts w:ascii="Calibri" w:hAnsi="Calibri" w:cs="Calibri"/>
                <w:b/>
              </w:rPr>
              <w:t xml:space="preserve">Estimated </w:t>
            </w:r>
            <w:r w:rsidR="00507831" w:rsidRPr="00877E93">
              <w:rPr>
                <w:rFonts w:ascii="Calibri" w:hAnsi="Calibri" w:cs="Calibri"/>
                <w:b/>
              </w:rPr>
              <w:t>Start Date</w:t>
            </w:r>
          </w:p>
        </w:tc>
        <w:tc>
          <w:tcPr>
            <w:tcW w:w="3500" w:type="pct"/>
          </w:tcPr>
          <w:p w:rsidR="002E4AF9" w:rsidRPr="009B0B12" w:rsidRDefault="00041D8E" w:rsidP="00041D8E">
            <w:r w:rsidRPr="00877E93">
              <w:rPr>
                <w:rFonts w:ascii="Calibri" w:hAnsi="Calibri" w:cs="Calibri"/>
              </w:rPr>
              <w:t>August 2013</w:t>
            </w:r>
          </w:p>
        </w:tc>
      </w:tr>
      <w:tr w:rsidR="00507831" w:rsidRPr="002D2F3F" w:rsidTr="00697C3A">
        <w:tc>
          <w:tcPr>
            <w:tcW w:w="1500" w:type="pct"/>
          </w:tcPr>
          <w:p w:rsidR="00507831" w:rsidRPr="00877E93" w:rsidRDefault="00507831" w:rsidP="00697C3A">
            <w:pPr>
              <w:pStyle w:val="Heading4"/>
              <w:rPr>
                <w:rFonts w:ascii="Calibri" w:hAnsi="Calibri" w:cs="Calibri"/>
              </w:rPr>
            </w:pPr>
            <w:r w:rsidRPr="00877E93">
              <w:rPr>
                <w:rFonts w:ascii="Calibri" w:hAnsi="Calibri" w:cs="Calibri"/>
              </w:rPr>
              <w:t>Expiration Date</w:t>
            </w:r>
          </w:p>
        </w:tc>
        <w:tc>
          <w:tcPr>
            <w:tcW w:w="3500" w:type="pct"/>
          </w:tcPr>
          <w:p w:rsidR="00507831" w:rsidRPr="00F62F37" w:rsidRDefault="00027D42" w:rsidP="00697C3A">
            <w:pPr>
              <w:rPr>
                <w:rFonts w:ascii="Calibri" w:hAnsi="Calibri" w:cs="Calibri"/>
              </w:rPr>
            </w:pPr>
            <w:r w:rsidRPr="00F62F37">
              <w:rPr>
                <w:rFonts w:ascii="Calibri" w:hAnsi="Calibri" w:cs="Calibri"/>
              </w:rPr>
              <w:t>February 2, 2013</w:t>
            </w:r>
          </w:p>
        </w:tc>
      </w:tr>
      <w:tr w:rsidR="00507831" w:rsidRPr="002D2F3F" w:rsidTr="00697C3A">
        <w:tc>
          <w:tcPr>
            <w:tcW w:w="1500" w:type="pct"/>
          </w:tcPr>
          <w:p w:rsidR="00507831" w:rsidRPr="00877E93" w:rsidRDefault="00507831" w:rsidP="00697C3A">
            <w:pPr>
              <w:pStyle w:val="Heading4"/>
              <w:rPr>
                <w:rFonts w:ascii="Calibri" w:hAnsi="Calibri" w:cs="Calibri"/>
              </w:rPr>
            </w:pPr>
            <w:r w:rsidRPr="00877E93">
              <w:rPr>
                <w:rFonts w:ascii="Calibri" w:hAnsi="Calibri" w:cs="Calibri"/>
              </w:rPr>
              <w:t xml:space="preserve">Due Dates for E.O. 12372 </w:t>
            </w:r>
          </w:p>
        </w:tc>
        <w:tc>
          <w:tcPr>
            <w:tcW w:w="3500" w:type="pct"/>
          </w:tcPr>
          <w:p w:rsidR="00507831" w:rsidRPr="00877E93" w:rsidRDefault="00507831" w:rsidP="00041D8E">
            <w:pPr>
              <w:rPr>
                <w:rFonts w:ascii="Calibri" w:hAnsi="Calibri" w:cs="Calibri"/>
                <w:b/>
                <w:bCs/>
                <w:smallCaps/>
              </w:rPr>
            </w:pPr>
            <w:r w:rsidRPr="00877E93">
              <w:rPr>
                <w:rFonts w:ascii="Calibri" w:hAnsi="Calibri" w:cs="Calibri"/>
              </w:rPr>
              <w:t xml:space="preserve">Executive Order 12372 does not apply to this program. </w:t>
            </w:r>
          </w:p>
        </w:tc>
      </w:tr>
    </w:tbl>
    <w:p w:rsidR="00507831" w:rsidRPr="00877E93" w:rsidRDefault="00507831" w:rsidP="00507831">
      <w:pPr>
        <w:rPr>
          <w:rFonts w:ascii="Calibri" w:hAnsi="Calibri" w:cs="Calibri"/>
        </w:rPr>
      </w:pPr>
    </w:p>
    <w:p w:rsidR="00507831" w:rsidRPr="009B0B12" w:rsidRDefault="00507831" w:rsidP="006A34FE">
      <w:pPr>
        <w:pStyle w:val="Heading3"/>
        <w:numPr>
          <w:ilvl w:val="0"/>
          <w:numId w:val="0"/>
        </w:numPr>
        <w:ind w:left="360"/>
      </w:pPr>
      <w:bookmarkStart w:id="7" w:name="_Toc334686600"/>
      <w:r w:rsidRPr="009B0B12">
        <w:t>Required Application Instructions</w:t>
      </w:r>
      <w:bookmarkEnd w:id="7"/>
    </w:p>
    <w:p w:rsidR="00507831" w:rsidRPr="00877E93" w:rsidRDefault="00507831" w:rsidP="00507831">
      <w:pPr>
        <w:rPr>
          <w:rFonts w:ascii="Calibri" w:hAnsi="Calibri" w:cs="Calibri"/>
        </w:rPr>
      </w:pPr>
      <w:r w:rsidRPr="00877E93">
        <w:rPr>
          <w:rFonts w:ascii="Calibri" w:hAnsi="Calibri" w:cs="Calibri"/>
        </w:rPr>
        <w:t xml:space="preserve">It is critical that applicants follow the instructions in the </w:t>
      </w:r>
      <w:hyperlink r:id="rId11" w:history="1">
        <w:r w:rsidRPr="00877E93">
          <w:rPr>
            <w:rStyle w:val="Hyperlink"/>
            <w:rFonts w:ascii="Calibri" w:hAnsi="Calibri" w:cs="Calibri"/>
          </w:rPr>
          <w:t>SF 424 (R&amp;R) Application Guide</w:t>
        </w:r>
      </w:hyperlink>
      <w:r w:rsidRPr="00877E93">
        <w:rPr>
          <w:rFonts w:ascii="Calibri" w:hAnsi="Calibri" w:cs="Calibri"/>
        </w:rPr>
        <w:t xml:space="preserve"> except where instructed to do otherwise in this FOA</w:t>
      </w:r>
      <w:r w:rsidR="005E61A8" w:rsidRPr="00877E93">
        <w:rPr>
          <w:rFonts w:ascii="Calibri" w:hAnsi="Calibri" w:cs="Calibri"/>
        </w:rPr>
        <w:t xml:space="preserve">. </w:t>
      </w:r>
      <w:r w:rsidRPr="00877E93">
        <w:rPr>
          <w:rFonts w:ascii="Calibri" w:hAnsi="Calibri" w:cs="Calibri"/>
        </w:rPr>
        <w:t xml:space="preserve"> Conformance to all requirements (both in the Application Guide and the FOA) is required and strictly enforced. Applicants must read and follow all application instructions in the Application Guide as well as any program-specific instructions noted in </w:t>
      </w:r>
      <w:hyperlink w:anchor="_Section_IV._Application_1" w:history="1">
        <w:r w:rsidRPr="00877E93">
          <w:rPr>
            <w:rStyle w:val="Hyperlink"/>
            <w:rFonts w:ascii="Calibri" w:hAnsi="Calibri" w:cs="Calibri"/>
          </w:rPr>
          <w:t>Section IV</w:t>
        </w:r>
      </w:hyperlink>
      <w:r w:rsidRPr="00877E93">
        <w:rPr>
          <w:rFonts w:ascii="Calibri" w:hAnsi="Calibri" w:cs="Calibri"/>
        </w:rPr>
        <w:t xml:space="preserve">. When the program-specific instructions deviate from those in the Application Guide, follow the program-specific instructions. </w:t>
      </w:r>
    </w:p>
    <w:p w:rsidR="00507831" w:rsidRPr="00877E93" w:rsidRDefault="00507831" w:rsidP="00507831">
      <w:pPr>
        <w:rPr>
          <w:rFonts w:ascii="Calibri" w:hAnsi="Calibri" w:cs="Calibri"/>
        </w:rPr>
      </w:pPr>
    </w:p>
    <w:p w:rsidR="00507831" w:rsidRPr="00877E93" w:rsidRDefault="00507831" w:rsidP="00507831">
      <w:pPr>
        <w:rPr>
          <w:rFonts w:ascii="Calibri" w:hAnsi="Calibri" w:cs="Calibri"/>
        </w:rPr>
      </w:pPr>
      <w:r w:rsidRPr="00877E93">
        <w:rPr>
          <w:rStyle w:val="Strong"/>
          <w:rFonts w:ascii="Calibri" w:hAnsi="Calibri" w:cs="Calibri"/>
        </w:rPr>
        <w:lastRenderedPageBreak/>
        <w:t>Note:</w:t>
      </w:r>
      <w:r w:rsidRPr="00877E93">
        <w:rPr>
          <w:rFonts w:ascii="Calibri" w:hAnsi="Calibri" w:cs="Calibri"/>
        </w:rPr>
        <w:t xml:space="preserve"> The Research Strategy component of the Research Plan is limited to</w:t>
      </w:r>
      <w:r w:rsidR="00041D8E" w:rsidRPr="00877E93">
        <w:rPr>
          <w:rFonts w:ascii="Calibri" w:hAnsi="Calibri" w:cs="Calibri"/>
        </w:rPr>
        <w:t xml:space="preserve"> 25</w:t>
      </w:r>
      <w:r w:rsidRPr="00877E93">
        <w:rPr>
          <w:rFonts w:ascii="Calibri" w:hAnsi="Calibri" w:cs="Calibri"/>
        </w:rPr>
        <w:t xml:space="preserve"> pages.</w:t>
      </w:r>
    </w:p>
    <w:p w:rsidR="00507831" w:rsidRPr="00877E93" w:rsidRDefault="00507831" w:rsidP="00507831">
      <w:pPr>
        <w:rPr>
          <w:rStyle w:val="Strong"/>
          <w:rFonts w:ascii="Calibri" w:hAnsi="Calibri" w:cs="Calibri"/>
        </w:rPr>
      </w:pPr>
    </w:p>
    <w:p w:rsidR="00507831" w:rsidRPr="00877E93" w:rsidRDefault="00507831" w:rsidP="00507831">
      <w:pPr>
        <w:rPr>
          <w:rStyle w:val="Strong"/>
          <w:rFonts w:ascii="Calibri" w:hAnsi="Calibri" w:cs="Calibri"/>
        </w:rPr>
      </w:pPr>
      <w:r w:rsidRPr="00877E93">
        <w:rPr>
          <w:rStyle w:val="Strong"/>
          <w:rFonts w:ascii="Calibri" w:hAnsi="Calibri" w:cs="Calibri"/>
        </w:rPr>
        <w:t>Applications that do not comply with these instructions may be delayed or not accepted for review.</w:t>
      </w:r>
    </w:p>
    <w:p w:rsidR="00507831" w:rsidRPr="00877E93" w:rsidRDefault="00507831" w:rsidP="00507831">
      <w:pPr>
        <w:rPr>
          <w:rFonts w:ascii="Calibri" w:hAnsi="Calibri" w:cs="Calibri"/>
        </w:rPr>
      </w:pPr>
    </w:p>
    <w:p w:rsidR="00507831" w:rsidRPr="00877E93" w:rsidRDefault="00507831" w:rsidP="00507831">
      <w:pPr>
        <w:rPr>
          <w:rFonts w:ascii="Calibri" w:hAnsi="Calibri" w:cs="Calibri"/>
        </w:rPr>
      </w:pPr>
      <w:r w:rsidRPr="00877E93">
        <w:rPr>
          <w:rStyle w:val="Strong"/>
          <w:rFonts w:ascii="Calibri" w:hAnsi="Calibri" w:cs="Calibri"/>
        </w:rPr>
        <w:t xml:space="preserve">Telecommunications for the Hearing Impaired: </w:t>
      </w:r>
      <w:r w:rsidRPr="00877E93">
        <w:rPr>
          <w:rFonts w:ascii="Calibri" w:hAnsi="Calibri" w:cs="Calibri"/>
        </w:rPr>
        <w:t>TTY 1-888-232-6348</w:t>
      </w:r>
    </w:p>
    <w:p w:rsidR="00507831" w:rsidRPr="00877E93" w:rsidRDefault="00507831" w:rsidP="00507831">
      <w:pPr>
        <w:rPr>
          <w:rFonts w:ascii="Calibri" w:hAnsi="Calibri" w:cs="Calibri"/>
        </w:rPr>
      </w:pPr>
    </w:p>
    <w:p w:rsidR="00FF22B1" w:rsidRPr="009B0B12" w:rsidRDefault="00FF22B1" w:rsidP="006A34FE">
      <w:pPr>
        <w:pStyle w:val="Heading3"/>
        <w:numPr>
          <w:ilvl w:val="0"/>
          <w:numId w:val="0"/>
        </w:numPr>
        <w:ind w:left="360"/>
      </w:pPr>
      <w:bookmarkStart w:id="8" w:name="_Toc334686601"/>
      <w:r w:rsidRPr="009B0B12">
        <w:t>Executive Summary</w:t>
      </w:r>
      <w:bookmarkEnd w:id="8"/>
    </w:p>
    <w:p w:rsidR="00041D8E" w:rsidRPr="00877E93" w:rsidRDefault="00FF22B1" w:rsidP="00FD08F8">
      <w:pPr>
        <w:numPr>
          <w:ilvl w:val="0"/>
          <w:numId w:val="14"/>
        </w:numPr>
        <w:tabs>
          <w:tab w:val="clear" w:pos="-60"/>
        </w:tabs>
        <w:ind w:left="540" w:hanging="180"/>
        <w:rPr>
          <w:rFonts w:ascii="Calibri" w:hAnsi="Calibri" w:cs="Calibri"/>
          <w:spacing w:val="3"/>
          <w:szCs w:val="24"/>
        </w:rPr>
      </w:pPr>
      <w:r w:rsidRPr="00877E93">
        <w:rPr>
          <w:rFonts w:ascii="Calibri" w:hAnsi="Calibri" w:cs="Calibri"/>
          <w:b/>
          <w:bCs/>
          <w:spacing w:val="3"/>
          <w:szCs w:val="24"/>
        </w:rPr>
        <w:t>Purpose.</w:t>
      </w:r>
      <w:r w:rsidRPr="00877E93">
        <w:rPr>
          <w:rFonts w:ascii="Calibri" w:hAnsi="Calibri" w:cs="Calibri"/>
          <w:spacing w:val="3"/>
          <w:szCs w:val="24"/>
        </w:rPr>
        <w:t xml:space="preserve"> </w:t>
      </w:r>
      <w:r w:rsidR="00041D8E" w:rsidRPr="00877E93">
        <w:rPr>
          <w:rFonts w:ascii="Calibri" w:hAnsi="Calibri" w:cs="Calibri"/>
          <w:spacing w:val="3"/>
          <w:szCs w:val="24"/>
        </w:rPr>
        <w:t>The purpose of this FOA is to identify modifiable maternal exposures in early pregnancy that may increase the risk for having a pregnancy affected by certain major, structural birth defects.</w:t>
      </w:r>
    </w:p>
    <w:p w:rsidR="00207289" w:rsidRDefault="00041D8E" w:rsidP="00207289">
      <w:pPr>
        <w:numPr>
          <w:ilvl w:val="0"/>
          <w:numId w:val="14"/>
        </w:numPr>
        <w:tabs>
          <w:tab w:val="clear" w:pos="-60"/>
        </w:tabs>
        <w:ind w:left="540" w:hanging="180"/>
        <w:rPr>
          <w:rFonts w:ascii="Calibri" w:hAnsi="Calibri" w:cs="Calibri"/>
          <w:spacing w:val="3"/>
          <w:szCs w:val="24"/>
        </w:rPr>
      </w:pPr>
      <w:r w:rsidRPr="00877E93">
        <w:rPr>
          <w:rFonts w:ascii="Calibri" w:hAnsi="Calibri" w:cs="Calibri"/>
          <w:b/>
          <w:bCs/>
          <w:spacing w:val="3"/>
          <w:szCs w:val="24"/>
        </w:rPr>
        <w:t>Mechanism of Support.</w:t>
      </w:r>
      <w:r w:rsidRPr="00877E93">
        <w:rPr>
          <w:rFonts w:ascii="Calibri" w:hAnsi="Calibri" w:cs="Calibri"/>
          <w:spacing w:val="3"/>
          <w:szCs w:val="24"/>
        </w:rPr>
        <w:t xml:space="preserve">  Cooperative agreement.</w:t>
      </w:r>
    </w:p>
    <w:p w:rsidR="00041D8E" w:rsidRPr="00207289" w:rsidRDefault="00041D8E" w:rsidP="00207289">
      <w:pPr>
        <w:numPr>
          <w:ilvl w:val="0"/>
          <w:numId w:val="14"/>
        </w:numPr>
        <w:tabs>
          <w:tab w:val="clear" w:pos="-60"/>
        </w:tabs>
        <w:ind w:left="540" w:hanging="180"/>
        <w:rPr>
          <w:rFonts w:ascii="Calibri" w:hAnsi="Calibri" w:cs="Calibri"/>
          <w:spacing w:val="3"/>
          <w:szCs w:val="24"/>
        </w:rPr>
      </w:pPr>
      <w:r w:rsidRPr="00207289">
        <w:rPr>
          <w:rFonts w:ascii="Calibri" w:hAnsi="Calibri" w:cs="Calibri"/>
          <w:b/>
          <w:bCs/>
          <w:spacing w:val="3"/>
          <w:szCs w:val="24"/>
        </w:rPr>
        <w:t xml:space="preserve">Funds Available and Anticipated Number of Awards. </w:t>
      </w:r>
      <w:r w:rsidRPr="00207289">
        <w:rPr>
          <w:rFonts w:ascii="Calibri" w:hAnsi="Calibri" w:cs="Calibri"/>
          <w:spacing w:val="3"/>
          <w:szCs w:val="24"/>
        </w:rPr>
        <w:t xml:space="preserve"> We anticipate 6 – 9 awards being made under this FOA and total available funding of approximately $25,750,000 over the entire project period.</w:t>
      </w:r>
    </w:p>
    <w:p w:rsidR="00041D8E" w:rsidRPr="00877E93" w:rsidRDefault="00041D8E" w:rsidP="00041D8E">
      <w:pPr>
        <w:ind w:left="540"/>
        <w:rPr>
          <w:rFonts w:ascii="Calibri" w:hAnsi="Calibri" w:cs="Calibri"/>
          <w:spacing w:val="3"/>
          <w:szCs w:val="24"/>
        </w:rPr>
      </w:pPr>
      <w:r w:rsidRPr="00877E93">
        <w:rPr>
          <w:rFonts w:ascii="Calibri" w:hAnsi="Calibri" w:cs="Calibri"/>
          <w:spacing w:val="3"/>
          <w:szCs w:val="24"/>
        </w:rPr>
        <w:t xml:space="preserve">Awards issued under this FOA are contingent upon availability of funds and a sufficient number of meritorious applications.  Because the nature and scope of the proposed research will vary from application to application, it is also anticipated that the size and duration of each award may also vary.  The total amount awarded and the number of awards will depend upon the number, quality, duration and cost of the applications received. </w:t>
      </w:r>
    </w:p>
    <w:p w:rsidR="00041D8E" w:rsidRPr="00877E93" w:rsidRDefault="00041D8E" w:rsidP="00FD08F8">
      <w:pPr>
        <w:numPr>
          <w:ilvl w:val="1"/>
          <w:numId w:val="14"/>
        </w:numPr>
        <w:ind w:left="540" w:hanging="180"/>
        <w:rPr>
          <w:rFonts w:ascii="Calibri" w:hAnsi="Calibri" w:cs="Calibri"/>
          <w:spacing w:val="3"/>
          <w:szCs w:val="24"/>
        </w:rPr>
      </w:pPr>
      <w:r w:rsidRPr="00877E93">
        <w:rPr>
          <w:rFonts w:ascii="Calibri" w:hAnsi="Calibri" w:cs="Calibri"/>
          <w:b/>
          <w:bCs/>
          <w:spacing w:val="3"/>
          <w:szCs w:val="24"/>
        </w:rPr>
        <w:t>Budget and Project Period.</w:t>
      </w:r>
      <w:r w:rsidRPr="00877E93">
        <w:rPr>
          <w:rFonts w:ascii="Calibri" w:hAnsi="Calibri" w:cs="Calibri"/>
          <w:spacing w:val="3"/>
          <w:szCs w:val="24"/>
        </w:rPr>
        <w:t xml:space="preserve"> </w:t>
      </w:r>
    </w:p>
    <w:p w:rsidR="00041D8E" w:rsidRPr="00877E93" w:rsidRDefault="00041D8E" w:rsidP="00041D8E">
      <w:pPr>
        <w:pStyle w:val="ListParagraph"/>
        <w:ind w:left="540"/>
        <w:rPr>
          <w:rFonts w:ascii="Calibri" w:hAnsi="Calibri" w:cs="Calibri"/>
          <w:spacing w:val="3"/>
          <w:szCs w:val="24"/>
        </w:rPr>
      </w:pPr>
      <w:r w:rsidRPr="00877E93">
        <w:rPr>
          <w:rFonts w:ascii="Calibri" w:hAnsi="Calibri" w:cs="Calibri"/>
          <w:spacing w:val="3"/>
          <w:szCs w:val="24"/>
        </w:rPr>
        <w:t>The estimated total funding (direct and indirect) for the first year (12 month budget period) is $1,750,000 and the estimated total funding (direct and indirect) for the entire project period is $25,750,000.  The estimated total (direct and indirect) funding amount for Years 2 – 5 is estimated to be $6,000,000 per year.</w:t>
      </w:r>
    </w:p>
    <w:p w:rsidR="00041D8E" w:rsidRPr="00877E93" w:rsidRDefault="00041D8E" w:rsidP="00041D8E">
      <w:pPr>
        <w:pStyle w:val="ListParagraph"/>
        <w:ind w:left="540"/>
        <w:rPr>
          <w:rFonts w:ascii="Calibri" w:hAnsi="Calibri" w:cs="Calibri"/>
          <w:spacing w:val="3"/>
          <w:szCs w:val="24"/>
        </w:rPr>
      </w:pPr>
      <w:r w:rsidRPr="00877E93">
        <w:rPr>
          <w:rFonts w:ascii="Calibri" w:hAnsi="Calibri" w:cs="Calibri"/>
          <w:spacing w:val="3"/>
          <w:szCs w:val="24"/>
        </w:rPr>
        <w:t>The budget period is anticipated to be 8/1/2013 – 7/31/2014 and the project period is anticipated to be 8/1/2013 – 7/31/2018.</w:t>
      </w:r>
    </w:p>
    <w:p w:rsidR="00041D8E" w:rsidRPr="00877E93" w:rsidRDefault="00041D8E" w:rsidP="00FD08F8">
      <w:pPr>
        <w:numPr>
          <w:ilvl w:val="0"/>
          <w:numId w:val="14"/>
        </w:numPr>
        <w:tabs>
          <w:tab w:val="clear" w:pos="-60"/>
        </w:tabs>
        <w:ind w:left="540" w:hanging="180"/>
        <w:rPr>
          <w:rFonts w:ascii="Calibri" w:hAnsi="Calibri" w:cs="Calibri"/>
          <w:spacing w:val="3"/>
          <w:szCs w:val="24"/>
        </w:rPr>
      </w:pPr>
      <w:r w:rsidRPr="00877E93">
        <w:rPr>
          <w:rFonts w:ascii="Calibri" w:hAnsi="Calibri" w:cs="Calibri"/>
          <w:b/>
          <w:bCs/>
          <w:spacing w:val="3"/>
          <w:szCs w:val="24"/>
        </w:rPr>
        <w:t>Application Research Strategy Length.</w:t>
      </w:r>
      <w:r w:rsidRPr="00877E93">
        <w:rPr>
          <w:rFonts w:ascii="Calibri" w:hAnsi="Calibri" w:cs="Calibri"/>
          <w:spacing w:val="3"/>
          <w:szCs w:val="24"/>
        </w:rPr>
        <w:t xml:space="preserve">  Page limits for the Research Strategy are clearly specified in </w:t>
      </w:r>
      <w:hyperlink r:id="rId12" w:anchor="SectionIV" w:history="1">
        <w:r w:rsidRPr="00877E93">
          <w:rPr>
            <w:rFonts w:ascii="Calibri" w:hAnsi="Calibri" w:cs="Calibri"/>
            <w:spacing w:val="3"/>
            <w:szCs w:val="24"/>
          </w:rPr>
          <w:t>Section IV. Application and Submission Information</w:t>
        </w:r>
      </w:hyperlink>
      <w:r w:rsidRPr="00877E93">
        <w:rPr>
          <w:rFonts w:ascii="Calibri" w:hAnsi="Calibri" w:cs="Calibri"/>
          <w:spacing w:val="3"/>
          <w:szCs w:val="24"/>
        </w:rPr>
        <w:t xml:space="preserve"> of this announcement.</w:t>
      </w:r>
    </w:p>
    <w:p w:rsidR="00041D8E" w:rsidRPr="00877E93" w:rsidRDefault="00041D8E" w:rsidP="00FD08F8">
      <w:pPr>
        <w:numPr>
          <w:ilvl w:val="0"/>
          <w:numId w:val="14"/>
        </w:numPr>
        <w:tabs>
          <w:tab w:val="clear" w:pos="-60"/>
        </w:tabs>
        <w:ind w:left="540" w:hanging="180"/>
        <w:rPr>
          <w:rFonts w:ascii="Calibri" w:hAnsi="Calibri" w:cs="Calibri"/>
          <w:spacing w:val="3"/>
          <w:szCs w:val="24"/>
        </w:rPr>
      </w:pPr>
      <w:r w:rsidRPr="00877E93">
        <w:rPr>
          <w:rFonts w:ascii="Calibri" w:hAnsi="Calibri" w:cs="Calibri"/>
          <w:b/>
          <w:bCs/>
          <w:spacing w:val="3"/>
          <w:szCs w:val="24"/>
        </w:rPr>
        <w:t xml:space="preserve">Eligible Institutions/Organizations.  </w:t>
      </w:r>
      <w:r w:rsidRPr="00877E93">
        <w:rPr>
          <w:rFonts w:ascii="Calibri" w:hAnsi="Calibri" w:cs="Calibri"/>
          <w:spacing w:val="3"/>
          <w:szCs w:val="24"/>
        </w:rPr>
        <w:t xml:space="preserve">Institutions/organizations listed in </w:t>
      </w:r>
      <w:hyperlink r:id="rId13" w:anchor="SectionIII1A" w:history="1">
        <w:r w:rsidRPr="00877E93">
          <w:rPr>
            <w:rFonts w:ascii="Calibri" w:hAnsi="Calibri" w:cs="Calibri"/>
            <w:spacing w:val="3"/>
            <w:szCs w:val="24"/>
          </w:rPr>
          <w:t>Section III, 1.A.</w:t>
        </w:r>
      </w:hyperlink>
      <w:r w:rsidRPr="00877E93">
        <w:rPr>
          <w:rFonts w:ascii="Calibri" w:hAnsi="Calibri" w:cs="Calibri"/>
          <w:spacing w:val="3"/>
          <w:szCs w:val="24"/>
        </w:rPr>
        <w:t xml:space="preserve"> are eligible to apply. </w:t>
      </w:r>
    </w:p>
    <w:p w:rsidR="00041D8E" w:rsidRPr="00877E93" w:rsidRDefault="00041D8E" w:rsidP="00FD08F8">
      <w:pPr>
        <w:numPr>
          <w:ilvl w:val="0"/>
          <w:numId w:val="14"/>
        </w:numPr>
        <w:tabs>
          <w:tab w:val="clear" w:pos="-60"/>
        </w:tabs>
        <w:spacing w:before="100" w:beforeAutospacing="1" w:after="100" w:afterAutospacing="1" w:line="336" w:lineRule="atLeast"/>
        <w:ind w:left="540" w:hanging="180"/>
        <w:rPr>
          <w:rFonts w:ascii="Calibri" w:hAnsi="Calibri" w:cs="Calibri"/>
          <w:spacing w:val="3"/>
          <w:szCs w:val="24"/>
        </w:rPr>
      </w:pPr>
      <w:r w:rsidRPr="00877E93">
        <w:rPr>
          <w:rFonts w:ascii="Calibri" w:hAnsi="Calibri" w:cs="Calibri"/>
          <w:b/>
          <w:bCs/>
          <w:spacing w:val="3"/>
          <w:szCs w:val="24"/>
        </w:rPr>
        <w:t xml:space="preserve">Eligible Project Directors/Principal Investigators (PDs/PIs). </w:t>
      </w:r>
      <w:r w:rsidRPr="00877E93">
        <w:rPr>
          <w:rFonts w:ascii="Calibri" w:hAnsi="Calibri" w:cs="Calibri"/>
          <w:spacing w:val="3"/>
          <w:szCs w:val="24"/>
        </w:rPr>
        <w:t xml:space="preserve"> Individuals with the skills, knowledge, and resources necessary to carry out the proposed research are invited to work with their institution/organization to develop an application for support.  NOTE:  CDC does not make awards to individuals directly.  Individuals from underrepresented racial and ethnic groups as well as individuals with disabilities are always encouraged to apply.</w:t>
      </w:r>
    </w:p>
    <w:p w:rsidR="00041D8E" w:rsidRPr="00877E93" w:rsidRDefault="00041D8E" w:rsidP="00FD08F8">
      <w:pPr>
        <w:numPr>
          <w:ilvl w:val="0"/>
          <w:numId w:val="14"/>
        </w:numPr>
        <w:tabs>
          <w:tab w:val="clear" w:pos="-60"/>
        </w:tabs>
        <w:spacing w:before="100" w:beforeAutospacing="1" w:after="100" w:afterAutospacing="1" w:line="336" w:lineRule="atLeast"/>
        <w:ind w:left="540" w:hanging="180"/>
        <w:rPr>
          <w:rFonts w:ascii="Calibri" w:hAnsi="Calibri" w:cs="Calibri"/>
          <w:spacing w:val="3"/>
          <w:szCs w:val="24"/>
        </w:rPr>
      </w:pPr>
      <w:r w:rsidRPr="00877E93">
        <w:rPr>
          <w:rFonts w:ascii="Calibri" w:hAnsi="Calibri" w:cs="Calibri"/>
          <w:b/>
          <w:bCs/>
          <w:spacing w:val="3"/>
          <w:szCs w:val="24"/>
        </w:rPr>
        <w:t xml:space="preserve">Number of PDs/PIs. </w:t>
      </w:r>
      <w:r w:rsidRPr="00877E93">
        <w:rPr>
          <w:rFonts w:ascii="Calibri" w:hAnsi="Calibri" w:cs="Calibri"/>
          <w:bCs/>
          <w:spacing w:val="3"/>
          <w:szCs w:val="24"/>
        </w:rPr>
        <w:t>Applications may contain more than one PI</w:t>
      </w:r>
      <w:r w:rsidR="0039201E" w:rsidRPr="00877E93">
        <w:rPr>
          <w:rFonts w:ascii="Calibri" w:hAnsi="Calibri" w:cs="Calibri"/>
          <w:bCs/>
          <w:spacing w:val="3"/>
          <w:szCs w:val="24"/>
        </w:rPr>
        <w:t>, and the preference would be for each grantee to have a Co-Principal Investigator</w:t>
      </w:r>
      <w:r w:rsidRPr="00877E93">
        <w:rPr>
          <w:rFonts w:ascii="Calibri" w:hAnsi="Calibri" w:cs="Calibri"/>
          <w:bCs/>
          <w:spacing w:val="3"/>
          <w:szCs w:val="24"/>
        </w:rPr>
        <w:t>; however, the first PI listed will be the “contact PI” for all correspondence.</w:t>
      </w:r>
    </w:p>
    <w:p w:rsidR="00041D8E" w:rsidRPr="00877E93" w:rsidRDefault="00041D8E" w:rsidP="00FD08F8">
      <w:pPr>
        <w:numPr>
          <w:ilvl w:val="0"/>
          <w:numId w:val="14"/>
        </w:numPr>
        <w:tabs>
          <w:tab w:val="clear" w:pos="-60"/>
        </w:tabs>
        <w:spacing w:before="100" w:beforeAutospacing="1" w:after="100" w:afterAutospacing="1" w:line="336" w:lineRule="atLeast"/>
        <w:ind w:left="540" w:hanging="180"/>
        <w:rPr>
          <w:rFonts w:ascii="Calibri" w:hAnsi="Calibri" w:cs="Calibri"/>
          <w:spacing w:val="3"/>
          <w:szCs w:val="24"/>
        </w:rPr>
      </w:pPr>
      <w:r w:rsidRPr="00877E93">
        <w:rPr>
          <w:rFonts w:ascii="Calibri" w:hAnsi="Calibri" w:cs="Calibri"/>
          <w:b/>
          <w:bCs/>
          <w:spacing w:val="3"/>
          <w:szCs w:val="24"/>
        </w:rPr>
        <w:lastRenderedPageBreak/>
        <w:t>Number of Applications.</w:t>
      </w:r>
      <w:r w:rsidRPr="00877E93">
        <w:rPr>
          <w:rFonts w:ascii="Calibri" w:hAnsi="Calibri" w:cs="Calibri"/>
          <w:spacing w:val="3"/>
          <w:szCs w:val="24"/>
        </w:rPr>
        <w:t xml:space="preserve">  Eligible applicant institutions may submit more than one application, provided that each application is scientifically distinct.</w:t>
      </w:r>
    </w:p>
    <w:p w:rsidR="00041D8E" w:rsidRPr="00877E93" w:rsidRDefault="00041D8E" w:rsidP="00FD08F8">
      <w:pPr>
        <w:numPr>
          <w:ilvl w:val="0"/>
          <w:numId w:val="14"/>
        </w:numPr>
        <w:tabs>
          <w:tab w:val="clear" w:pos="-60"/>
        </w:tabs>
        <w:spacing w:before="100" w:beforeAutospacing="1" w:after="100" w:afterAutospacing="1" w:line="336" w:lineRule="atLeast"/>
        <w:ind w:left="540" w:hanging="180"/>
        <w:rPr>
          <w:rFonts w:ascii="Calibri" w:hAnsi="Calibri" w:cs="Calibri"/>
          <w:spacing w:val="3"/>
          <w:szCs w:val="24"/>
        </w:rPr>
      </w:pPr>
      <w:r w:rsidRPr="00877E93">
        <w:rPr>
          <w:rFonts w:ascii="Calibri" w:hAnsi="Calibri" w:cs="Calibri"/>
          <w:b/>
          <w:bCs/>
          <w:spacing w:val="3"/>
          <w:szCs w:val="24"/>
        </w:rPr>
        <w:t>Application Type.</w:t>
      </w:r>
      <w:r w:rsidRPr="00877E93">
        <w:rPr>
          <w:rFonts w:ascii="Calibri" w:hAnsi="Calibri" w:cs="Calibri"/>
          <w:bCs/>
          <w:spacing w:val="3"/>
          <w:szCs w:val="24"/>
        </w:rPr>
        <w:t xml:space="preserve">  New.</w:t>
      </w:r>
    </w:p>
    <w:p w:rsidR="00041D8E" w:rsidRPr="00877E93" w:rsidRDefault="00041D8E" w:rsidP="00FD08F8">
      <w:pPr>
        <w:numPr>
          <w:ilvl w:val="0"/>
          <w:numId w:val="14"/>
        </w:numPr>
        <w:tabs>
          <w:tab w:val="clear" w:pos="-60"/>
        </w:tabs>
        <w:spacing w:before="100" w:beforeAutospacing="1" w:after="100" w:afterAutospacing="1" w:line="336" w:lineRule="atLeast"/>
        <w:ind w:left="540" w:hanging="180"/>
        <w:rPr>
          <w:rFonts w:ascii="Calibri" w:hAnsi="Calibri" w:cs="Calibri"/>
          <w:spacing w:val="3"/>
          <w:szCs w:val="24"/>
        </w:rPr>
      </w:pPr>
      <w:r w:rsidRPr="00877E93">
        <w:rPr>
          <w:rFonts w:ascii="Calibri" w:hAnsi="Calibri" w:cs="Calibri"/>
          <w:b/>
          <w:bCs/>
          <w:spacing w:val="3"/>
          <w:szCs w:val="24"/>
        </w:rPr>
        <w:t>Special Date(s).</w:t>
      </w:r>
      <w:r w:rsidRPr="00877E93">
        <w:rPr>
          <w:rFonts w:ascii="Calibri" w:hAnsi="Calibri" w:cs="Calibri"/>
          <w:spacing w:val="3"/>
          <w:szCs w:val="24"/>
        </w:rPr>
        <w:t xml:space="preserve">  Not applicable.</w:t>
      </w:r>
    </w:p>
    <w:p w:rsidR="00041D8E" w:rsidRPr="00877E93" w:rsidRDefault="00041D8E" w:rsidP="00FD08F8">
      <w:pPr>
        <w:numPr>
          <w:ilvl w:val="0"/>
          <w:numId w:val="14"/>
        </w:numPr>
        <w:tabs>
          <w:tab w:val="clear" w:pos="-60"/>
        </w:tabs>
        <w:spacing w:before="100" w:beforeAutospacing="1" w:after="100" w:afterAutospacing="1" w:line="336" w:lineRule="atLeast"/>
        <w:ind w:left="540" w:hanging="180"/>
        <w:rPr>
          <w:rFonts w:ascii="Calibri" w:hAnsi="Calibri" w:cs="Calibri"/>
          <w:spacing w:val="3"/>
          <w:szCs w:val="24"/>
        </w:rPr>
      </w:pPr>
      <w:r w:rsidRPr="00877E93">
        <w:rPr>
          <w:rFonts w:ascii="Calibri" w:hAnsi="Calibri" w:cs="Calibri"/>
          <w:b/>
          <w:bCs/>
          <w:spacing w:val="3"/>
          <w:szCs w:val="24"/>
        </w:rPr>
        <w:t xml:space="preserve">Application Materials.  </w:t>
      </w:r>
      <w:r w:rsidRPr="00877E93">
        <w:rPr>
          <w:rFonts w:ascii="Calibri" w:hAnsi="Calibri" w:cs="Calibri"/>
          <w:spacing w:val="3"/>
          <w:szCs w:val="24"/>
        </w:rPr>
        <w:t xml:space="preserve">See </w:t>
      </w:r>
      <w:hyperlink r:id="rId14" w:anchor="SectionIV1" w:history="1">
        <w:r w:rsidRPr="00877E93">
          <w:rPr>
            <w:rFonts w:ascii="Calibri" w:hAnsi="Calibri" w:cs="Calibri"/>
            <w:b/>
            <w:bCs/>
            <w:spacing w:val="3"/>
            <w:szCs w:val="24"/>
          </w:rPr>
          <w:t>Section IV.1</w:t>
        </w:r>
      </w:hyperlink>
      <w:r w:rsidRPr="00877E93">
        <w:rPr>
          <w:rFonts w:ascii="Calibri" w:hAnsi="Calibri" w:cs="Calibri"/>
          <w:spacing w:val="3"/>
          <w:szCs w:val="24"/>
        </w:rPr>
        <w:t xml:space="preserve"> for application materials. </w:t>
      </w:r>
    </w:p>
    <w:p w:rsidR="00FF22B1" w:rsidRPr="00877E93" w:rsidRDefault="00041D8E" w:rsidP="00FD08F8">
      <w:pPr>
        <w:numPr>
          <w:ilvl w:val="0"/>
          <w:numId w:val="14"/>
        </w:numPr>
        <w:tabs>
          <w:tab w:val="clear" w:pos="-60"/>
        </w:tabs>
        <w:spacing w:before="100" w:beforeAutospacing="1" w:after="100" w:afterAutospacing="1" w:line="336" w:lineRule="atLeast"/>
        <w:ind w:left="540" w:hanging="180"/>
        <w:rPr>
          <w:rFonts w:ascii="Calibri" w:hAnsi="Calibri" w:cs="Calibri"/>
          <w:spacing w:val="3"/>
          <w:szCs w:val="24"/>
        </w:rPr>
      </w:pPr>
      <w:r w:rsidRPr="00877E93">
        <w:rPr>
          <w:rFonts w:ascii="Calibri" w:hAnsi="Calibri" w:cs="Calibri"/>
          <w:b/>
          <w:bCs/>
          <w:spacing w:val="3"/>
          <w:szCs w:val="24"/>
        </w:rPr>
        <w:t>Hearing Impaired.</w:t>
      </w:r>
      <w:r w:rsidRPr="00877E93">
        <w:rPr>
          <w:rFonts w:ascii="Calibri" w:hAnsi="Calibri" w:cs="Calibri"/>
          <w:spacing w:val="3"/>
          <w:szCs w:val="24"/>
        </w:rPr>
        <w:t xml:space="preserve">  Telecommunications for the hearing impaired are available at: TTY: (770) 488-2783.</w:t>
      </w:r>
      <w:r w:rsidR="00FF22B1" w:rsidRPr="00877E93">
        <w:rPr>
          <w:rFonts w:ascii="Calibri" w:hAnsi="Calibri" w:cs="Calibri"/>
          <w:spacing w:val="3"/>
          <w:szCs w:val="24"/>
        </w:rPr>
        <w:t xml:space="preserve"> </w:t>
      </w:r>
    </w:p>
    <w:p w:rsidR="00507831" w:rsidRPr="00877E93" w:rsidRDefault="00507831" w:rsidP="00D55F2F">
      <w:pPr>
        <w:pStyle w:val="Heading1"/>
        <w:jc w:val="left"/>
        <w:rPr>
          <w:rFonts w:ascii="Calibri" w:hAnsi="Calibri" w:cs="Calibri"/>
          <w:sz w:val="24"/>
          <w:szCs w:val="24"/>
        </w:rPr>
      </w:pPr>
      <w:bookmarkStart w:id="9" w:name="_Part_2._Full"/>
      <w:bookmarkStart w:id="10" w:name="_Toc258852635"/>
      <w:bookmarkStart w:id="11" w:name="_Toc258873265"/>
      <w:bookmarkEnd w:id="9"/>
    </w:p>
    <w:p w:rsidR="00507831" w:rsidRPr="00877E93" w:rsidRDefault="00507831" w:rsidP="00507831">
      <w:pPr>
        <w:pStyle w:val="Heading1"/>
        <w:rPr>
          <w:rFonts w:ascii="Calibri" w:hAnsi="Calibri" w:cs="Calibri"/>
        </w:rPr>
      </w:pPr>
      <w:bookmarkStart w:id="12" w:name="_Toc334686602"/>
      <w:r w:rsidRPr="00877E93">
        <w:rPr>
          <w:rFonts w:ascii="Calibri" w:hAnsi="Calibri" w:cs="Calibri"/>
        </w:rPr>
        <w:t>Part 2. Full Text</w:t>
      </w:r>
      <w:bookmarkEnd w:id="10"/>
      <w:bookmarkEnd w:id="11"/>
      <w:bookmarkEnd w:id="12"/>
    </w:p>
    <w:p w:rsidR="00507831" w:rsidRPr="00877E93" w:rsidRDefault="00507831" w:rsidP="00507831">
      <w:pPr>
        <w:rPr>
          <w:rFonts w:ascii="Calibri" w:hAnsi="Calibri" w:cs="Calibri"/>
        </w:rPr>
      </w:pPr>
    </w:p>
    <w:p w:rsidR="00507831" w:rsidRPr="002D2F3F" w:rsidRDefault="00507831" w:rsidP="00507831">
      <w:pPr>
        <w:pStyle w:val="Heading2"/>
      </w:pPr>
      <w:bookmarkStart w:id="13" w:name="_Section_I._Funding"/>
      <w:bookmarkStart w:id="14" w:name="IFundOppDesc"/>
      <w:bookmarkStart w:id="15" w:name="_Toc258852636"/>
      <w:bookmarkStart w:id="16" w:name="_Toc258873266"/>
      <w:bookmarkStart w:id="17" w:name="_Toc334686603"/>
      <w:bookmarkEnd w:id="13"/>
      <w:r w:rsidRPr="002D2F3F">
        <w:t xml:space="preserve">Section I. Funding Opportunity </w:t>
      </w:r>
      <w:r w:rsidR="00BF5C87">
        <w:t xml:space="preserve">Announcement </w:t>
      </w:r>
      <w:r w:rsidRPr="002D2F3F">
        <w:t>Description</w:t>
      </w:r>
      <w:bookmarkEnd w:id="14"/>
      <w:bookmarkEnd w:id="15"/>
      <w:bookmarkEnd w:id="16"/>
      <w:bookmarkEnd w:id="17"/>
    </w:p>
    <w:p w:rsidR="00507831" w:rsidRPr="00877E93" w:rsidRDefault="00507831" w:rsidP="00507831">
      <w:pPr>
        <w:rPr>
          <w:rFonts w:ascii="Calibri" w:hAnsi="Calibri" w:cs="Calibri"/>
        </w:rPr>
      </w:pPr>
    </w:p>
    <w:p w:rsidR="00507831" w:rsidRPr="002D2F3F" w:rsidRDefault="00507831" w:rsidP="006A34FE">
      <w:pPr>
        <w:pStyle w:val="Heading3"/>
        <w:numPr>
          <w:ilvl w:val="0"/>
          <w:numId w:val="0"/>
        </w:numPr>
        <w:ind w:left="360"/>
      </w:pPr>
      <w:bookmarkStart w:id="18" w:name="_Toc334686604"/>
      <w:r w:rsidRPr="002D2F3F">
        <w:t>Statutory Authority</w:t>
      </w:r>
      <w:bookmarkEnd w:id="18"/>
    </w:p>
    <w:p w:rsidR="00041D8E" w:rsidRPr="00877E93" w:rsidRDefault="00041D8E" w:rsidP="00507831">
      <w:pPr>
        <w:rPr>
          <w:rFonts w:ascii="Calibri" w:hAnsi="Calibri" w:cs="Calibri"/>
          <w:color w:val="auto"/>
          <w:szCs w:val="18"/>
        </w:rPr>
      </w:pPr>
      <w:r w:rsidRPr="00877E93">
        <w:rPr>
          <w:rFonts w:ascii="Calibri" w:hAnsi="Calibri" w:cs="Calibri"/>
          <w:color w:val="auto"/>
          <w:szCs w:val="18"/>
        </w:rPr>
        <w:t>This program is authorized under Sections 3</w:t>
      </w:r>
      <w:r w:rsidR="00482D3E">
        <w:rPr>
          <w:rFonts w:ascii="Calibri" w:hAnsi="Calibri" w:cs="Calibri"/>
          <w:color w:val="auto"/>
          <w:szCs w:val="18"/>
        </w:rPr>
        <w:t>0</w:t>
      </w:r>
      <w:r w:rsidRPr="00877E93">
        <w:rPr>
          <w:rFonts w:ascii="Calibri" w:hAnsi="Calibri" w:cs="Calibri"/>
          <w:color w:val="auto"/>
          <w:szCs w:val="18"/>
        </w:rPr>
        <w:t>1 and 317C of the Public Health Service Act [42 U.S.C. 24</w:t>
      </w:r>
      <w:r w:rsidR="002F1FD3">
        <w:rPr>
          <w:rFonts w:ascii="Calibri" w:hAnsi="Calibri" w:cs="Calibri"/>
          <w:color w:val="auto"/>
          <w:szCs w:val="18"/>
        </w:rPr>
        <w:t>1</w:t>
      </w:r>
      <w:r w:rsidRPr="00877E93">
        <w:rPr>
          <w:rFonts w:ascii="Calibri" w:hAnsi="Calibri" w:cs="Calibri"/>
          <w:color w:val="auto"/>
          <w:szCs w:val="18"/>
        </w:rPr>
        <w:t>, and 247b-4 as amended].</w:t>
      </w:r>
    </w:p>
    <w:p w:rsidR="00041D8E" w:rsidRPr="00877E93" w:rsidRDefault="00041D8E" w:rsidP="00507831">
      <w:pPr>
        <w:rPr>
          <w:rFonts w:ascii="Calibri" w:hAnsi="Calibri" w:cs="Calibri"/>
          <w:color w:val="auto"/>
          <w:szCs w:val="18"/>
        </w:rPr>
      </w:pPr>
    </w:p>
    <w:p w:rsidR="00507831" w:rsidRPr="00877E93" w:rsidRDefault="00507831" w:rsidP="00FD08F8">
      <w:pPr>
        <w:pStyle w:val="ListParagraph"/>
        <w:numPr>
          <w:ilvl w:val="0"/>
          <w:numId w:val="12"/>
        </w:numPr>
        <w:rPr>
          <w:rFonts w:ascii="Calibri" w:hAnsi="Calibri" w:cs="Calibri"/>
          <w:b/>
          <w:color w:val="auto"/>
          <w:szCs w:val="18"/>
          <w:u w:val="single"/>
        </w:rPr>
      </w:pPr>
      <w:r w:rsidRPr="00877E93">
        <w:rPr>
          <w:rFonts w:ascii="Calibri" w:hAnsi="Calibri" w:cs="Calibri"/>
          <w:b/>
          <w:color w:val="auto"/>
          <w:szCs w:val="18"/>
          <w:u w:val="single"/>
        </w:rPr>
        <w:t>Background</w:t>
      </w:r>
      <w:r w:rsidR="002D2F3F" w:rsidRPr="00877E93">
        <w:rPr>
          <w:rFonts w:ascii="Calibri" w:hAnsi="Calibri" w:cs="Calibri"/>
          <w:b/>
          <w:color w:val="auto"/>
          <w:szCs w:val="18"/>
          <w:u w:val="single"/>
        </w:rPr>
        <w:t xml:space="preserve"> and Purpose</w:t>
      </w: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 xml:space="preserve">The National Center on Birth Defects and Developmental Disabilities (NCBDDD), Division of Birth Defects and Developmental Disabilities (DBDDD), seeks to fund a collaborative project for a multi-site case control study of a select number of major birth defects.  </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 xml:space="preserve">Birth defects affect about three percent of all births in the United States and are a leading cause of infant mortality, morbidity, and healthcare costs.  Birth defects account for one in five infant deaths and contribute substantially to childhood morbidity and long-term disability.  Although several human teratogens and genetic factors have been identified, the causes of two-thirds of birth defects remain unknown.  It is important to study specific birth defects individually, because the etiology of specific birth defects may differ substantially.  Because individual types of birth defects are relatively rare, it has been difficult in the past to conduct a study large enough to provide the necessary power to assess risk factors for specific defects. </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In 1996, Congress appropriated funds to initiate some of the activities described in the Birth Defects Prevention Act of 199</w:t>
      </w:r>
      <w:r w:rsidR="00027D42">
        <w:rPr>
          <w:rFonts w:ascii="Calibri" w:hAnsi="Calibri" w:cs="Calibri"/>
          <w:color w:val="auto"/>
          <w:szCs w:val="18"/>
        </w:rPr>
        <w:t>8</w:t>
      </w:r>
      <w:r w:rsidRPr="00877E93">
        <w:rPr>
          <w:rFonts w:ascii="Calibri" w:hAnsi="Calibri" w:cs="Calibri"/>
          <w:color w:val="auto"/>
          <w:szCs w:val="18"/>
        </w:rPr>
        <w:t xml:space="preserve">, including the funding of the Centers for Birth Defects Research and Prevention (CBDRP).  Since FY 1996, cooperative agreements have been awarded to 9 different states.  The primary collaborative activity of this project has been a multi-site case-control study called the National Birth Defects Prevention Study (NBDPS), which relies on data from the existing birth defects surveillance registries in the CBDRP.  </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 xml:space="preserve">The NBDPS has been a collaborative effort between CDC’s NCBDDD and the funded grantees.  For the past 16 years, the NBDPS has provided a unique and unprecedented opportunity to </w:t>
      </w:r>
      <w:r w:rsidRPr="00877E93">
        <w:rPr>
          <w:rFonts w:ascii="Calibri" w:hAnsi="Calibri" w:cs="Calibri"/>
          <w:color w:val="auto"/>
          <w:szCs w:val="18"/>
        </w:rPr>
        <w:lastRenderedPageBreak/>
        <w:t>assess a variety of exposures for their potential association with specific birth defects.  Over 130 publications in peer-reviewed journals have reported data from the NBDPS, and results from NBDPS analyses have also been disseminated through conference proceedings and coverage by the popular press.  A few highlights of these findings are described here:  (1) The relationships between obesity and diabetes and specific birth defects have been elucidated by using data from the NBDPS;  (2) Results from the NBDPS analysis assessing selective serotonin reuptake inhibitors (SSRIs) and specific birth defects contributed important information for decision-making when treating pregnant women with depression;  (3) Data from the NBDPS have also been used to confirm previous observations of an association between the use of opioid analgesics and spina bifida and heart defects, as well as the association between maternal smoking and orofacial clefts; and  (4) Gastroschisis, a defect with increasing prevalence that is strongly associated with young maternal age, was found to be associated with report of genito-urinary infections early in pregnancy.</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The research experience from NBDPS also demonstrated several areas in which public health birth defects research could benefit from further study.  As an example, although the association between diabetes, obesity and specific birth defects was observed in the NBDPS, it is not clear whether body fat distribution or increasing physical activity might impact the association of obesity and diabetes on birth defects.  Evaluating this relationship is an important next step if targeted and appropriate public health recommendations for maximum public health impact</w:t>
      </w:r>
      <w:r w:rsidR="00855818" w:rsidRPr="00877E93">
        <w:rPr>
          <w:rFonts w:ascii="Calibri" w:hAnsi="Calibri" w:cs="Calibri"/>
          <w:color w:val="auto"/>
          <w:szCs w:val="18"/>
        </w:rPr>
        <w:t xml:space="preserve"> need to be made</w:t>
      </w:r>
      <w:r w:rsidRPr="00877E93">
        <w:rPr>
          <w:rFonts w:ascii="Calibri" w:hAnsi="Calibri" w:cs="Calibri"/>
          <w:color w:val="auto"/>
          <w:szCs w:val="18"/>
        </w:rPr>
        <w:t>.  For studies assessing medications, NBDPS experience demonstrates the importance of documenting the indication for which the medication was taken (e.g. fever vs. pain for acetaminophen) and the dose that was consumed (e.g. SSRIs); these data wer</w:t>
      </w:r>
      <w:r w:rsidR="00B37905" w:rsidRPr="00877E93">
        <w:rPr>
          <w:rFonts w:ascii="Calibri" w:hAnsi="Calibri" w:cs="Calibri"/>
          <w:color w:val="auto"/>
          <w:szCs w:val="18"/>
        </w:rPr>
        <w:t>e not available from the NBDPS.</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 xml:space="preserve">This funding opportunity announcement will support CBDRP’s </w:t>
      </w:r>
      <w:r w:rsidR="00E75F34">
        <w:rPr>
          <w:rFonts w:ascii="Calibri" w:hAnsi="Calibri" w:cs="Calibri"/>
          <w:color w:val="auto"/>
          <w:szCs w:val="18"/>
        </w:rPr>
        <w:t>B</w:t>
      </w:r>
      <w:r w:rsidR="00027D42">
        <w:rPr>
          <w:rFonts w:ascii="Calibri" w:hAnsi="Calibri" w:cs="Calibri"/>
          <w:color w:val="auto"/>
          <w:szCs w:val="18"/>
        </w:rPr>
        <w:t xml:space="preserve">irth </w:t>
      </w:r>
      <w:r w:rsidR="00E75F34">
        <w:rPr>
          <w:rFonts w:ascii="Calibri" w:hAnsi="Calibri" w:cs="Calibri"/>
          <w:color w:val="auto"/>
          <w:szCs w:val="18"/>
        </w:rPr>
        <w:t>D</w:t>
      </w:r>
      <w:r w:rsidR="00027D42">
        <w:rPr>
          <w:rFonts w:ascii="Calibri" w:hAnsi="Calibri" w:cs="Calibri"/>
          <w:color w:val="auto"/>
          <w:szCs w:val="18"/>
        </w:rPr>
        <w:t>efects</w:t>
      </w:r>
      <w:r w:rsidR="00E75F34">
        <w:rPr>
          <w:rFonts w:ascii="Calibri" w:hAnsi="Calibri" w:cs="Calibri"/>
          <w:color w:val="auto"/>
          <w:szCs w:val="18"/>
        </w:rPr>
        <w:t xml:space="preserve"> Study </w:t>
      </w:r>
      <w:r w:rsidR="00F23A97">
        <w:rPr>
          <w:rFonts w:ascii="Calibri" w:hAnsi="Calibri" w:cs="Calibri"/>
          <w:color w:val="auto"/>
          <w:szCs w:val="18"/>
        </w:rPr>
        <w:t>T</w:t>
      </w:r>
      <w:r w:rsidR="00E75F34">
        <w:rPr>
          <w:rFonts w:ascii="Calibri" w:hAnsi="Calibri" w:cs="Calibri"/>
          <w:color w:val="auto"/>
          <w:szCs w:val="18"/>
        </w:rPr>
        <w:t>o Evaluate Pregnancy exposureS (BD</w:t>
      </w:r>
      <w:r w:rsidR="00CC0155">
        <w:rPr>
          <w:rFonts w:ascii="Calibri" w:hAnsi="Calibri" w:cs="Calibri"/>
          <w:color w:val="auto"/>
          <w:szCs w:val="18"/>
        </w:rPr>
        <w:t>-</w:t>
      </w:r>
      <w:r w:rsidR="00E75F34">
        <w:rPr>
          <w:rFonts w:ascii="Calibri" w:hAnsi="Calibri" w:cs="Calibri"/>
          <w:color w:val="auto"/>
          <w:szCs w:val="18"/>
        </w:rPr>
        <w:t>STEPS</w:t>
      </w:r>
      <w:r w:rsidRPr="00877E93">
        <w:rPr>
          <w:rFonts w:ascii="Calibri" w:hAnsi="Calibri" w:cs="Calibri"/>
          <w:color w:val="auto"/>
          <w:szCs w:val="18"/>
        </w:rPr>
        <w:t xml:space="preserve">).  The objective of </w:t>
      </w:r>
      <w:r w:rsidR="00CC0155">
        <w:rPr>
          <w:rFonts w:ascii="Calibri" w:hAnsi="Calibri" w:cs="Calibri"/>
          <w:color w:val="auto"/>
          <w:szCs w:val="18"/>
        </w:rPr>
        <w:t>BD-STEPS</w:t>
      </w:r>
      <w:r w:rsidRPr="00877E93">
        <w:rPr>
          <w:rFonts w:ascii="Calibri" w:hAnsi="Calibri" w:cs="Calibri"/>
          <w:color w:val="auto"/>
          <w:szCs w:val="18"/>
        </w:rPr>
        <w:t xml:space="preserve"> is to identify modifiable maternal exposures in early pregnancy that may increase the risk for having a pregnancy affected by certain major, structural birth defects focused on exposures amenable to future prevention efforts.  The </w:t>
      </w:r>
      <w:r w:rsidR="00CC0155">
        <w:rPr>
          <w:rFonts w:ascii="Calibri" w:hAnsi="Calibri" w:cs="Calibri"/>
          <w:color w:val="auto"/>
          <w:szCs w:val="18"/>
        </w:rPr>
        <w:t>BD-STEPS</w:t>
      </w:r>
      <w:r w:rsidRPr="00877E93">
        <w:rPr>
          <w:rFonts w:ascii="Calibri" w:hAnsi="Calibri" w:cs="Calibri"/>
          <w:color w:val="auto"/>
          <w:szCs w:val="18"/>
        </w:rPr>
        <w:t xml:space="preserve"> will use the NBDPS as a foundation from which to innovate.  </w:t>
      </w:r>
      <w:r w:rsidR="00CC0155">
        <w:rPr>
          <w:rFonts w:ascii="Calibri" w:hAnsi="Calibri" w:cs="Calibri"/>
          <w:color w:val="auto"/>
          <w:szCs w:val="18"/>
        </w:rPr>
        <w:t>BD-STEPS</w:t>
      </w:r>
      <w:r w:rsidRPr="00877E93">
        <w:rPr>
          <w:rFonts w:ascii="Calibri" w:hAnsi="Calibri" w:cs="Calibri"/>
          <w:color w:val="auto"/>
          <w:szCs w:val="18"/>
        </w:rPr>
        <w:t xml:space="preserve"> will employ innovative questions to target the pregnancy exposures with the most potential for use in birth defects prevention activities. By including multiple study sites </w:t>
      </w:r>
      <w:r w:rsidR="00CC0155">
        <w:rPr>
          <w:rFonts w:ascii="Calibri" w:hAnsi="Calibri" w:cs="Calibri"/>
          <w:color w:val="auto"/>
          <w:szCs w:val="18"/>
        </w:rPr>
        <w:t>BD-STEPS</w:t>
      </w:r>
      <w:r w:rsidRPr="00877E93">
        <w:rPr>
          <w:rFonts w:ascii="Calibri" w:hAnsi="Calibri" w:cs="Calibri"/>
          <w:color w:val="auto"/>
          <w:szCs w:val="18"/>
        </w:rPr>
        <w:t xml:space="preserve"> will aim for a study population that is representative of the US population with regards to the racial/ethnic composition of the study regions. </w:t>
      </w:r>
      <w:r w:rsidR="00CC0155">
        <w:rPr>
          <w:rFonts w:ascii="Calibri" w:hAnsi="Calibri" w:cs="Calibri"/>
          <w:color w:val="auto"/>
          <w:szCs w:val="18"/>
        </w:rPr>
        <w:t>BD-STEPS</w:t>
      </w:r>
      <w:r w:rsidRPr="00877E93">
        <w:rPr>
          <w:rFonts w:ascii="Calibri" w:hAnsi="Calibri" w:cs="Calibri"/>
          <w:color w:val="auto"/>
          <w:szCs w:val="18"/>
        </w:rPr>
        <w:t xml:space="preserve"> will assess how representative the study population is of the US population based on available demographics.</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 xml:space="preserve">The </w:t>
      </w:r>
      <w:r w:rsidR="00CC0155">
        <w:rPr>
          <w:rFonts w:ascii="Calibri" w:hAnsi="Calibri" w:cs="Calibri"/>
          <w:color w:val="auto"/>
          <w:szCs w:val="18"/>
        </w:rPr>
        <w:t>BD-STEPS</w:t>
      </w:r>
      <w:r w:rsidRPr="00877E93">
        <w:rPr>
          <w:rFonts w:ascii="Calibri" w:hAnsi="Calibri" w:cs="Calibri"/>
          <w:color w:val="auto"/>
          <w:szCs w:val="18"/>
        </w:rPr>
        <w:t xml:space="preserve"> will focus on a smaller number of birth defects categories than the NBDPS. Selection criteria includ</w:t>
      </w:r>
      <w:r w:rsidR="00C3699A">
        <w:rPr>
          <w:rFonts w:ascii="Calibri" w:hAnsi="Calibri" w:cs="Calibri"/>
          <w:color w:val="auto"/>
          <w:szCs w:val="18"/>
        </w:rPr>
        <w:t>e</w:t>
      </w:r>
      <w:r w:rsidRPr="00877E93">
        <w:rPr>
          <w:rFonts w:ascii="Calibri" w:hAnsi="Calibri" w:cs="Calibri"/>
          <w:color w:val="auto"/>
          <w:szCs w:val="18"/>
        </w:rPr>
        <w:t xml:space="preserve">: severity (major birth defects that are associated with disabilities, comorbidities and high health care costs), prevalence (focusing on defects that are more common), consistent ascertainment (enabling us to pool our data across the various sites) and previous findings that warrant further research. The defect categories include: spina bifida, anophthalmia and microphthalmia, anotia and microtia, </w:t>
      </w:r>
      <w:r w:rsidR="00027D42">
        <w:rPr>
          <w:rFonts w:ascii="Calibri" w:hAnsi="Calibri" w:cs="Calibri"/>
          <w:color w:val="auto"/>
          <w:szCs w:val="18"/>
        </w:rPr>
        <w:t xml:space="preserve">eight </w:t>
      </w:r>
      <w:r w:rsidRPr="00877E93">
        <w:rPr>
          <w:rFonts w:ascii="Calibri" w:hAnsi="Calibri" w:cs="Calibri"/>
          <w:color w:val="auto"/>
          <w:szCs w:val="18"/>
        </w:rPr>
        <w:t xml:space="preserve">critical congenital heart defects, cleft lip with or without cleft palate, cleft palate alone, esophageal atresia, transverse limb </w:t>
      </w:r>
      <w:r w:rsidRPr="00877E93">
        <w:rPr>
          <w:rFonts w:ascii="Calibri" w:hAnsi="Calibri" w:cs="Calibri"/>
          <w:color w:val="auto"/>
          <w:szCs w:val="18"/>
        </w:rPr>
        <w:lastRenderedPageBreak/>
        <w:t xml:space="preserve">deficiency, diaphragmatic hernia, and gastroschisis.  Examples of defect categories that were included in NBDPS that will not be included in </w:t>
      </w:r>
      <w:r w:rsidR="00CC0155">
        <w:rPr>
          <w:rFonts w:ascii="Calibri" w:hAnsi="Calibri" w:cs="Calibri"/>
          <w:color w:val="auto"/>
          <w:szCs w:val="18"/>
        </w:rPr>
        <w:t>BD-STEPS</w:t>
      </w:r>
      <w:r w:rsidRPr="00877E93">
        <w:rPr>
          <w:rFonts w:ascii="Calibri" w:hAnsi="Calibri" w:cs="Calibri"/>
          <w:color w:val="auto"/>
          <w:szCs w:val="18"/>
        </w:rPr>
        <w:t xml:space="preserve"> are anencephaly, and hypospadias.  Population-based ascertainment of pregnancies affected by anencephaly is difficult because of the high number of these pregnancies that end in fetal deaths or termination.  The NBDPS included 2nd and 3rd degree hypospadias, as 1st degree hypospadias is a more minor defect.  This distinction proved difficult to implement in practice because information on the degree of hypospadias was often difficult to obtain prior to corrective surgery, which typically occurs many months after an infant’s birth. </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 xml:space="preserve">The </w:t>
      </w:r>
      <w:r w:rsidR="00CC0155">
        <w:rPr>
          <w:rFonts w:ascii="Calibri" w:hAnsi="Calibri" w:cs="Calibri"/>
          <w:color w:val="auto"/>
          <w:szCs w:val="18"/>
        </w:rPr>
        <w:t>BD-STEPS</w:t>
      </w:r>
      <w:r w:rsidRPr="00877E93">
        <w:rPr>
          <w:rFonts w:ascii="Calibri" w:hAnsi="Calibri" w:cs="Calibri"/>
          <w:color w:val="auto"/>
          <w:szCs w:val="18"/>
        </w:rPr>
        <w:t xml:space="preserve"> will focus on certain key areas:</w:t>
      </w:r>
    </w:p>
    <w:p w:rsidR="00B6032F" w:rsidRPr="00877E93" w:rsidRDefault="00B6032F" w:rsidP="00B6032F">
      <w:pPr>
        <w:rPr>
          <w:rFonts w:ascii="Calibri" w:hAnsi="Calibri" w:cs="Calibri"/>
          <w:color w:val="auto"/>
          <w:szCs w:val="18"/>
        </w:rPr>
      </w:pPr>
    </w:p>
    <w:p w:rsidR="00B6032F" w:rsidRPr="00877E93" w:rsidRDefault="00B6032F" w:rsidP="00FD08F8">
      <w:pPr>
        <w:pStyle w:val="ListParagraph"/>
        <w:numPr>
          <w:ilvl w:val="1"/>
          <w:numId w:val="37"/>
        </w:numPr>
        <w:ind w:left="360"/>
        <w:rPr>
          <w:rFonts w:ascii="Calibri" w:hAnsi="Calibri" w:cs="Calibri"/>
          <w:color w:val="auto"/>
          <w:szCs w:val="18"/>
        </w:rPr>
      </w:pPr>
      <w:r w:rsidRPr="00877E93">
        <w:rPr>
          <w:rFonts w:ascii="Calibri" w:hAnsi="Calibri" w:cs="Calibri"/>
          <w:b/>
          <w:color w:val="auto"/>
          <w:szCs w:val="18"/>
        </w:rPr>
        <w:t>Chronic maternal medical conditions:</w:t>
      </w:r>
      <w:r w:rsidRPr="00877E93">
        <w:rPr>
          <w:rFonts w:ascii="Calibri" w:hAnsi="Calibri" w:cs="Calibri"/>
          <w:color w:val="auto"/>
          <w:szCs w:val="18"/>
        </w:rPr>
        <w:t xml:space="preserve">  Certain chronic conditions are increasingly common among women of childbearing age, and therefore also among pregnant women.  In the </w:t>
      </w:r>
      <w:r w:rsidR="00CC0155">
        <w:rPr>
          <w:rFonts w:ascii="Calibri" w:hAnsi="Calibri" w:cs="Calibri"/>
          <w:color w:val="auto"/>
          <w:szCs w:val="18"/>
        </w:rPr>
        <w:t>BD-STEPS</w:t>
      </w:r>
      <w:r w:rsidRPr="00877E93">
        <w:rPr>
          <w:rFonts w:ascii="Calibri" w:hAnsi="Calibri" w:cs="Calibri"/>
          <w:color w:val="auto"/>
          <w:szCs w:val="18"/>
        </w:rPr>
        <w:t xml:space="preserve">, we will introduce innovative questions to the maternal interview on asthma, autoimmune disease, and thyroid disease.  As the medical field is advancing, women survive severe illness and become pregnant after surviving cancer or transplants.  </w:t>
      </w:r>
      <w:r w:rsidR="00CC0155">
        <w:rPr>
          <w:rFonts w:ascii="Calibri" w:hAnsi="Calibri" w:cs="Calibri"/>
          <w:color w:val="auto"/>
          <w:szCs w:val="18"/>
        </w:rPr>
        <w:t>BD-STEPS</w:t>
      </w:r>
      <w:r w:rsidRPr="00877E93">
        <w:rPr>
          <w:rFonts w:ascii="Calibri" w:hAnsi="Calibri" w:cs="Calibri"/>
          <w:color w:val="auto"/>
          <w:szCs w:val="18"/>
        </w:rPr>
        <w:t xml:space="preserve"> will explore these exposures and the medications that women take for these conditions.  Mental conditions including depression, anxiety, stress, and insomnia have the potential to impact pregnancy through manifestations of the condition, the exposures potentially increased as a consequence of the condition (e.g. smoking or alcohol use), and medications taken to control the condition.  The </w:t>
      </w:r>
      <w:r w:rsidR="00CC0155">
        <w:rPr>
          <w:rFonts w:ascii="Calibri" w:hAnsi="Calibri" w:cs="Calibri"/>
          <w:color w:val="auto"/>
          <w:szCs w:val="18"/>
        </w:rPr>
        <w:t>BD-STEPS</w:t>
      </w:r>
      <w:r w:rsidRPr="00877E93">
        <w:rPr>
          <w:rFonts w:ascii="Calibri" w:hAnsi="Calibri" w:cs="Calibri"/>
          <w:color w:val="auto"/>
          <w:szCs w:val="18"/>
        </w:rPr>
        <w:t xml:space="preserve"> maternal interview will capture this information and allow better characterization of the birth defects risk associated with these conditions and any modifying factors that might reduce the risk. </w:t>
      </w:r>
    </w:p>
    <w:p w:rsidR="00B6032F" w:rsidRPr="00877E93" w:rsidRDefault="00B6032F" w:rsidP="00B6032F">
      <w:pPr>
        <w:pStyle w:val="ListParagraph"/>
        <w:ind w:left="360"/>
        <w:rPr>
          <w:rFonts w:ascii="Calibri" w:hAnsi="Calibri" w:cs="Calibri"/>
          <w:color w:val="auto"/>
          <w:szCs w:val="18"/>
        </w:rPr>
      </w:pPr>
    </w:p>
    <w:p w:rsidR="00B6032F" w:rsidRPr="00877E93" w:rsidRDefault="00B6032F" w:rsidP="00FD08F8">
      <w:pPr>
        <w:pStyle w:val="ListParagraph"/>
        <w:numPr>
          <w:ilvl w:val="1"/>
          <w:numId w:val="37"/>
        </w:numPr>
        <w:ind w:left="360"/>
        <w:rPr>
          <w:rFonts w:ascii="Calibri" w:hAnsi="Calibri" w:cs="Calibri"/>
          <w:color w:val="auto"/>
          <w:szCs w:val="18"/>
        </w:rPr>
      </w:pPr>
      <w:r w:rsidRPr="00877E93">
        <w:rPr>
          <w:rFonts w:ascii="Calibri" w:hAnsi="Calibri" w:cs="Calibri"/>
          <w:b/>
          <w:color w:val="auto"/>
          <w:szCs w:val="18"/>
        </w:rPr>
        <w:t>Diabetes, obesity and physical activity:</w:t>
      </w:r>
      <w:r w:rsidRPr="00877E93">
        <w:rPr>
          <w:rFonts w:ascii="Calibri" w:hAnsi="Calibri" w:cs="Calibri"/>
          <w:color w:val="auto"/>
          <w:szCs w:val="18"/>
        </w:rPr>
        <w:t xml:space="preserve">  The United States is in the midst of an obesity epidemic.  Obesity has been consistently associated with an increased risk for certain birth defects.  Diabetes, which is also an increasingly common condition among pregnant women, has demonstrated strong, consistent associations with many major birth defects.  Physical activity is a means of reducing obesity and potentially for controlling diabetes.  However, some studies have reported a positive association between occupational physical activity during pregnancy and certain birth defects; other studies have reported protective associations between recreational physical activity during pregnancy and certain birth defects.  Regarding obesity, it is not clear whether body fat distribution or increasing physical activity might impact the association of obesity and birth defects.  The </w:t>
      </w:r>
      <w:r w:rsidR="00CC0155">
        <w:rPr>
          <w:rFonts w:ascii="Calibri" w:hAnsi="Calibri" w:cs="Calibri"/>
          <w:color w:val="auto"/>
          <w:szCs w:val="18"/>
        </w:rPr>
        <w:t>BD-STEPS</w:t>
      </w:r>
      <w:r w:rsidRPr="00877E93">
        <w:rPr>
          <w:rFonts w:ascii="Calibri" w:hAnsi="Calibri" w:cs="Calibri"/>
          <w:color w:val="auto"/>
          <w:szCs w:val="18"/>
        </w:rPr>
        <w:t xml:space="preserve"> will allow collection of information on these factors, and building on the existing data from the NBDPS, will have more power than any previous study to assess the interrelation of these factors, an important next step if we want to develop effective public health interventions.  The </w:t>
      </w:r>
      <w:r w:rsidR="00CC0155">
        <w:rPr>
          <w:rFonts w:ascii="Calibri" w:hAnsi="Calibri" w:cs="Calibri"/>
          <w:color w:val="auto"/>
          <w:szCs w:val="18"/>
        </w:rPr>
        <w:t>BD-STEPS</w:t>
      </w:r>
      <w:r w:rsidRPr="00877E93">
        <w:rPr>
          <w:rFonts w:ascii="Calibri" w:hAnsi="Calibri" w:cs="Calibri"/>
          <w:color w:val="auto"/>
          <w:szCs w:val="18"/>
        </w:rPr>
        <w:t xml:space="preserve"> will also include innovative questions allowing us to explore whether losing weight before getting pregnant negates some of the risk for birth defects by asking about heaviest weight in the past five years, and weight loss strategies used (e.g. bariatric surgery, dieting).</w:t>
      </w:r>
    </w:p>
    <w:p w:rsidR="00B6032F" w:rsidRPr="00877E93" w:rsidRDefault="00B6032F" w:rsidP="00B6032F">
      <w:pPr>
        <w:pStyle w:val="ListParagraph"/>
        <w:ind w:left="360"/>
        <w:rPr>
          <w:rFonts w:ascii="Calibri" w:hAnsi="Calibri" w:cs="Calibri"/>
          <w:color w:val="auto"/>
          <w:szCs w:val="18"/>
        </w:rPr>
      </w:pPr>
    </w:p>
    <w:p w:rsidR="00B6032F" w:rsidRPr="00877E93" w:rsidRDefault="00B6032F" w:rsidP="00FD08F8">
      <w:pPr>
        <w:pStyle w:val="ListParagraph"/>
        <w:numPr>
          <w:ilvl w:val="1"/>
          <w:numId w:val="37"/>
        </w:numPr>
        <w:ind w:left="360"/>
        <w:rPr>
          <w:rFonts w:ascii="Calibri" w:hAnsi="Calibri" w:cs="Calibri"/>
          <w:color w:val="auto"/>
          <w:szCs w:val="18"/>
        </w:rPr>
      </w:pPr>
      <w:r w:rsidRPr="00877E93">
        <w:rPr>
          <w:rFonts w:ascii="Calibri" w:hAnsi="Calibri" w:cs="Calibri"/>
          <w:b/>
          <w:color w:val="auto"/>
          <w:szCs w:val="18"/>
        </w:rPr>
        <w:lastRenderedPageBreak/>
        <w:t>Infertility:</w:t>
      </w:r>
      <w:r w:rsidRPr="00877E93">
        <w:rPr>
          <w:rFonts w:ascii="Calibri" w:hAnsi="Calibri" w:cs="Calibri"/>
          <w:color w:val="auto"/>
          <w:szCs w:val="18"/>
        </w:rPr>
        <w:t xml:space="preserve">  Infertility treatments have advanced substantially in the recent past and fertility treatments are an increasingly prevalent periconceptional exposure.  Associations between fertility treatments and specific birth defects were observed in NBDPS data, as well as data from other studies.  It has been difficult to assess whether a specific treatment, underlying infertility, or a combination may lead to the observed increase in risk for birth defects.  The </w:t>
      </w:r>
      <w:r w:rsidR="00CC0155">
        <w:rPr>
          <w:rFonts w:ascii="Calibri" w:hAnsi="Calibri" w:cs="Calibri"/>
          <w:color w:val="auto"/>
          <w:szCs w:val="18"/>
        </w:rPr>
        <w:t>BD-STEPS</w:t>
      </w:r>
      <w:r w:rsidRPr="00877E93">
        <w:rPr>
          <w:rFonts w:ascii="Calibri" w:hAnsi="Calibri" w:cs="Calibri"/>
          <w:color w:val="auto"/>
          <w:szCs w:val="18"/>
        </w:rPr>
        <w:t xml:space="preserve"> will allow assessment of specific types of current and new procedures by building on data collected in the NBDPS.</w:t>
      </w:r>
    </w:p>
    <w:p w:rsidR="00B6032F" w:rsidRPr="00877E93" w:rsidRDefault="00B6032F" w:rsidP="00B6032F">
      <w:pPr>
        <w:pStyle w:val="ListParagraph"/>
        <w:rPr>
          <w:rFonts w:ascii="Calibri" w:hAnsi="Calibri" w:cs="Calibri"/>
          <w:color w:val="auto"/>
          <w:szCs w:val="18"/>
        </w:rPr>
      </w:pPr>
    </w:p>
    <w:p w:rsidR="00B6032F" w:rsidRPr="00877E93" w:rsidRDefault="00B6032F" w:rsidP="00FD08F8">
      <w:pPr>
        <w:pStyle w:val="ListParagraph"/>
        <w:numPr>
          <w:ilvl w:val="1"/>
          <w:numId w:val="37"/>
        </w:numPr>
        <w:ind w:left="360"/>
        <w:rPr>
          <w:rFonts w:ascii="Calibri" w:hAnsi="Calibri" w:cs="Calibri"/>
          <w:color w:val="auto"/>
          <w:szCs w:val="18"/>
        </w:rPr>
      </w:pPr>
      <w:r w:rsidRPr="00877E93">
        <w:rPr>
          <w:rFonts w:ascii="Calibri" w:hAnsi="Calibri" w:cs="Calibri"/>
          <w:b/>
          <w:color w:val="auto"/>
          <w:szCs w:val="18"/>
        </w:rPr>
        <w:t>Medications:</w:t>
      </w:r>
      <w:r w:rsidRPr="00877E93">
        <w:rPr>
          <w:rFonts w:ascii="Calibri" w:hAnsi="Calibri" w:cs="Calibri"/>
          <w:color w:val="auto"/>
          <w:szCs w:val="18"/>
        </w:rPr>
        <w:t xml:space="preserve">  Approximately 50% of pregnant women take at least one prescription medication during the first trimester, and even more report the use of over-the-counter medications.  Medications have the potential to act as strong teratogens, as evidenced by thalidomide and isotretinoin.  New medication products are constantly being introduced to the market, but the randomized-controlled trials that test drug safety and efficacy typically exclude pregnant women.  In addition, some medications are used for an expanded list of indications over time which can increase the likelihood of exposure, such as the use of some antiepileptic medications for migraines, a much more common condition in reproductive aged women.  Increases in chronic disease among pregnant women translate to increases in long term exposure to maintenance medications to control their conditions, and data are needed to inform the public of the risk/benefit assessment of continuing to take a medication during pregnancy.  The </w:t>
      </w:r>
      <w:r w:rsidR="00CC0155">
        <w:rPr>
          <w:rFonts w:ascii="Calibri" w:hAnsi="Calibri" w:cs="Calibri"/>
          <w:color w:val="auto"/>
          <w:szCs w:val="18"/>
        </w:rPr>
        <w:t>BD-STEPS</w:t>
      </w:r>
      <w:r w:rsidRPr="00877E93">
        <w:rPr>
          <w:rFonts w:ascii="Calibri" w:hAnsi="Calibri" w:cs="Calibri"/>
          <w:color w:val="auto"/>
          <w:szCs w:val="18"/>
        </w:rPr>
        <w:t xml:space="preserve"> will expand on the previous NBDPS medications work by collecting information on the condition for which the medication was taken (e.g. whether topiramate, an antiepileptic, is being used to control seizures, manage migraines, or assist with weight loss), and the dose that was consumed (e.g. for clomiphene citrate whether it was 50, 100, or 150 mg), data which were not been collected by the NBDPS.</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In addition to these four focus areas, questions will also be asked on exposures with promising prevention potential such as genitourinary infections, fever, maternal occupation, and dental procedures, as well as important potential confounders including: family history, pregnancy history, smoking, alcohol use, race/ethnicity, education level, and insurance status.  In addition to using a computer-assisted questionnaire</w:t>
      </w:r>
      <w:r w:rsidR="00027D42">
        <w:rPr>
          <w:rFonts w:ascii="Calibri" w:hAnsi="Calibri" w:cs="Calibri"/>
          <w:color w:val="auto"/>
          <w:szCs w:val="18"/>
        </w:rPr>
        <w:t xml:space="preserve"> that will be administered by a central </w:t>
      </w:r>
      <w:r w:rsidR="00F23A97">
        <w:rPr>
          <w:rFonts w:ascii="Calibri" w:hAnsi="Calibri" w:cs="Calibri"/>
          <w:color w:val="auto"/>
          <w:szCs w:val="18"/>
        </w:rPr>
        <w:t>inter</w:t>
      </w:r>
      <w:r w:rsidR="00027D42">
        <w:rPr>
          <w:rFonts w:ascii="Calibri" w:hAnsi="Calibri" w:cs="Calibri"/>
          <w:color w:val="auto"/>
          <w:szCs w:val="18"/>
        </w:rPr>
        <w:t>viewing facility</w:t>
      </w:r>
      <w:r w:rsidRPr="00877E93">
        <w:rPr>
          <w:rFonts w:ascii="Calibri" w:hAnsi="Calibri" w:cs="Calibri"/>
          <w:color w:val="auto"/>
          <w:szCs w:val="18"/>
        </w:rPr>
        <w:t xml:space="preserve">, we will introduce additional innovation to </w:t>
      </w:r>
      <w:r w:rsidR="00CC0155">
        <w:rPr>
          <w:rFonts w:ascii="Calibri" w:hAnsi="Calibri" w:cs="Calibri"/>
          <w:color w:val="auto"/>
          <w:szCs w:val="18"/>
        </w:rPr>
        <w:t>BD-STEPS</w:t>
      </w:r>
      <w:r w:rsidRPr="00877E93">
        <w:rPr>
          <w:rFonts w:ascii="Calibri" w:hAnsi="Calibri" w:cs="Calibri"/>
          <w:color w:val="auto"/>
          <w:szCs w:val="18"/>
        </w:rPr>
        <w:t xml:space="preserve"> through the use of targeted on-line questionnaire modules to obtain more detailed information from women who report certain exposures. And for some of the exposures that are recorded well in medical records, such as infertility treatment or chronic medication</w:t>
      </w:r>
      <w:r w:rsidR="00027D42">
        <w:rPr>
          <w:rFonts w:ascii="Calibri" w:hAnsi="Calibri" w:cs="Calibri"/>
          <w:color w:val="auto"/>
          <w:szCs w:val="18"/>
        </w:rPr>
        <w:t>s or</w:t>
      </w:r>
      <w:r w:rsidRPr="00877E93">
        <w:rPr>
          <w:rFonts w:ascii="Calibri" w:hAnsi="Calibri" w:cs="Calibri"/>
          <w:color w:val="auto"/>
          <w:szCs w:val="18"/>
        </w:rPr>
        <w:t xml:space="preserve"> condition</w:t>
      </w:r>
      <w:r w:rsidR="00E14B5C">
        <w:rPr>
          <w:rFonts w:ascii="Calibri" w:hAnsi="Calibri" w:cs="Calibri"/>
          <w:color w:val="auto"/>
          <w:szCs w:val="18"/>
        </w:rPr>
        <w:t>s</w:t>
      </w:r>
      <w:r w:rsidRPr="00877E93">
        <w:rPr>
          <w:rFonts w:ascii="Calibri" w:hAnsi="Calibri" w:cs="Calibri"/>
          <w:color w:val="auto"/>
          <w:szCs w:val="18"/>
        </w:rPr>
        <w:t xml:space="preserve"> we will seek to obtain consent to access medical records in order to potentially allow validation of the information reported in the maternal interview.</w:t>
      </w: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 xml:space="preserve">Genetic technology has developed rapidly and collection of saliva samples instead of buccal brushes, which were used in the NBDPS, will provide higher quality and quantity DNA that is better suited to these new technologies.  Along with collection of residual newborn bloodspots, the </w:t>
      </w:r>
      <w:r w:rsidR="00CC0155">
        <w:rPr>
          <w:rFonts w:ascii="Calibri" w:hAnsi="Calibri" w:cs="Calibri"/>
          <w:color w:val="auto"/>
          <w:szCs w:val="18"/>
        </w:rPr>
        <w:t>BD-STEPS</w:t>
      </w:r>
      <w:r w:rsidRPr="00877E93">
        <w:rPr>
          <w:rFonts w:ascii="Calibri" w:hAnsi="Calibri" w:cs="Calibri"/>
          <w:color w:val="auto"/>
          <w:szCs w:val="18"/>
        </w:rPr>
        <w:t xml:space="preserve"> will be able to complete higher throughput genetic and epigenetic analyses, enhancing the potential for gene-environment interaction studies.</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b/>
          <w:color w:val="auto"/>
          <w:szCs w:val="18"/>
        </w:rPr>
      </w:pPr>
      <w:r w:rsidRPr="00877E93">
        <w:rPr>
          <w:rFonts w:ascii="Calibri" w:hAnsi="Calibri" w:cs="Calibri"/>
          <w:b/>
          <w:color w:val="auto"/>
          <w:szCs w:val="18"/>
        </w:rPr>
        <w:lastRenderedPageBreak/>
        <w:t>Purpose</w:t>
      </w: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 xml:space="preserve">The purpose of this FOA is to identify modifiable maternal exposures in early pregnancy that may increase the risk for having a pregnancy affected by certain major, structural birth defects. CDC’s mission is “to promote health and quality of life by preventing and controlling disease, injury, and disability.”  This program is most closely aligned with CDC’s Health Protection Goal of “Healthy People in Every Stage of Life.”  Quantifiable and measurable outcomes will be measured against the GPRA performance goal to find causes and risk factors for birth defects in order to develop prevention strategies. </w:t>
      </w:r>
    </w:p>
    <w:p w:rsidR="00B6032F" w:rsidRPr="00877E93" w:rsidRDefault="00B6032F" w:rsidP="00B6032F">
      <w:pPr>
        <w:rPr>
          <w:rFonts w:ascii="Calibri" w:hAnsi="Calibri" w:cs="Calibri"/>
          <w:color w:val="auto"/>
          <w:szCs w:val="18"/>
        </w:rPr>
      </w:pPr>
    </w:p>
    <w:p w:rsidR="00B6032F" w:rsidRPr="00877E93" w:rsidRDefault="00B6032F" w:rsidP="00B6032F">
      <w:pPr>
        <w:ind w:left="720"/>
        <w:rPr>
          <w:rFonts w:ascii="Calibri" w:hAnsi="Calibri" w:cs="Calibri"/>
          <w:b/>
          <w:color w:val="auto"/>
          <w:szCs w:val="18"/>
        </w:rPr>
      </w:pPr>
      <w:r w:rsidRPr="00877E93">
        <w:rPr>
          <w:rFonts w:ascii="Calibri" w:hAnsi="Calibri" w:cs="Calibri"/>
          <w:b/>
          <w:color w:val="auto"/>
          <w:szCs w:val="18"/>
        </w:rPr>
        <w:t>Healthy People 2020 and other National Strategic priorities</w:t>
      </w:r>
    </w:p>
    <w:p w:rsidR="00B6032F" w:rsidRPr="00877E93" w:rsidRDefault="00B6032F" w:rsidP="00B6032F">
      <w:pPr>
        <w:ind w:left="720"/>
        <w:rPr>
          <w:rFonts w:ascii="Calibri" w:hAnsi="Calibri" w:cs="Calibri"/>
          <w:color w:val="auto"/>
          <w:szCs w:val="18"/>
        </w:rPr>
      </w:pPr>
      <w:r w:rsidRPr="00877E93">
        <w:rPr>
          <w:rFonts w:ascii="Calibri" w:hAnsi="Calibri" w:cs="Calibri"/>
          <w:color w:val="auto"/>
          <w:szCs w:val="18"/>
        </w:rPr>
        <w:t>This program addresses the “Healthy People 2020” objective to reduce the rate of infant mortality related to birth defects and due to congenital heart defects (MICH-1.6 and MICH-1.7) and the objective to reduce the prevalence of spina bifida (MICH-28.2).</w:t>
      </w:r>
    </w:p>
    <w:p w:rsidR="00B6032F" w:rsidRPr="00877E93" w:rsidRDefault="00B6032F" w:rsidP="00B6032F">
      <w:pPr>
        <w:ind w:left="720"/>
        <w:rPr>
          <w:rFonts w:ascii="Calibri" w:hAnsi="Calibri" w:cs="Calibri"/>
          <w:color w:val="auto"/>
          <w:szCs w:val="18"/>
        </w:rPr>
      </w:pPr>
    </w:p>
    <w:p w:rsidR="00B6032F" w:rsidRPr="00877E93" w:rsidRDefault="00B6032F" w:rsidP="00B6032F">
      <w:pPr>
        <w:ind w:left="720"/>
        <w:rPr>
          <w:rFonts w:ascii="Calibri" w:hAnsi="Calibri" w:cs="Calibri"/>
          <w:color w:val="auto"/>
          <w:szCs w:val="18"/>
        </w:rPr>
      </w:pPr>
      <w:r w:rsidRPr="00877E93">
        <w:rPr>
          <w:rFonts w:ascii="Calibri" w:hAnsi="Calibri" w:cs="Calibri"/>
          <w:color w:val="auto"/>
          <w:szCs w:val="18"/>
        </w:rPr>
        <w:t>Measurable outcomes of the program will be in alignment with the first performance goal for the National Center on Birth Defects and Developmental Disabilities:  Prevent major birth defects attributable to maternal risk factors.</w:t>
      </w:r>
    </w:p>
    <w:p w:rsidR="00B6032F" w:rsidRPr="00877E93" w:rsidRDefault="00B6032F" w:rsidP="00B6032F">
      <w:pPr>
        <w:ind w:left="720"/>
        <w:rPr>
          <w:rFonts w:ascii="Calibri" w:hAnsi="Calibri" w:cs="Calibri"/>
          <w:color w:val="auto"/>
          <w:szCs w:val="18"/>
        </w:rPr>
      </w:pPr>
    </w:p>
    <w:p w:rsidR="00B6032F" w:rsidRPr="00877E93" w:rsidRDefault="00B6032F" w:rsidP="00B6032F">
      <w:pPr>
        <w:ind w:left="720"/>
        <w:rPr>
          <w:rFonts w:ascii="Calibri" w:hAnsi="Calibri" w:cs="Calibri"/>
          <w:b/>
          <w:color w:val="auto"/>
          <w:szCs w:val="18"/>
        </w:rPr>
      </w:pPr>
      <w:r w:rsidRPr="00877E93">
        <w:rPr>
          <w:rFonts w:ascii="Calibri" w:hAnsi="Calibri" w:cs="Calibri"/>
          <w:b/>
          <w:color w:val="auto"/>
          <w:szCs w:val="18"/>
        </w:rPr>
        <w:t>Public Health Impact</w:t>
      </w:r>
    </w:p>
    <w:p w:rsidR="00B6032F" w:rsidRPr="00877E93" w:rsidRDefault="00B6032F" w:rsidP="00B6032F">
      <w:pPr>
        <w:ind w:left="720"/>
        <w:rPr>
          <w:rFonts w:ascii="Calibri" w:hAnsi="Calibri" w:cs="Calibri"/>
          <w:color w:val="auto"/>
          <w:szCs w:val="18"/>
        </w:rPr>
      </w:pPr>
      <w:r w:rsidRPr="00877E93">
        <w:rPr>
          <w:rFonts w:ascii="Calibri" w:hAnsi="Calibri" w:cs="Calibri"/>
          <w:color w:val="auto"/>
          <w:szCs w:val="18"/>
        </w:rPr>
        <w:t xml:space="preserve">Birth defects account for one in five infant deaths and contribute substantially to childhood morbidity and long-term disability.  Currently, two-thirds of the causes of birth defects are unknown.  Identifying risk factors for birth defects can provide valuable information to pregnant women and their healthcare providers to aid in making treatment decisions. </w:t>
      </w:r>
    </w:p>
    <w:p w:rsidR="00B6032F" w:rsidRPr="00877E93" w:rsidRDefault="00B6032F" w:rsidP="00B6032F">
      <w:pPr>
        <w:ind w:left="720"/>
        <w:rPr>
          <w:rFonts w:ascii="Calibri" w:hAnsi="Calibri" w:cs="Calibri"/>
          <w:color w:val="auto"/>
          <w:szCs w:val="18"/>
        </w:rPr>
      </w:pPr>
    </w:p>
    <w:p w:rsidR="00B6032F" w:rsidRPr="00877E93" w:rsidRDefault="00B6032F" w:rsidP="00B6032F">
      <w:pPr>
        <w:ind w:left="720"/>
        <w:rPr>
          <w:rFonts w:ascii="Calibri" w:hAnsi="Calibri" w:cs="Calibri"/>
          <w:b/>
          <w:color w:val="auto"/>
          <w:szCs w:val="18"/>
        </w:rPr>
      </w:pPr>
      <w:r w:rsidRPr="00877E93">
        <w:rPr>
          <w:rFonts w:ascii="Calibri" w:hAnsi="Calibri" w:cs="Calibri"/>
          <w:b/>
          <w:color w:val="auto"/>
          <w:szCs w:val="18"/>
        </w:rPr>
        <w:t>Relevant Work</w:t>
      </w:r>
    </w:p>
    <w:p w:rsidR="00B6032F" w:rsidRPr="00877E93" w:rsidRDefault="00B6032F" w:rsidP="00B6032F">
      <w:pPr>
        <w:ind w:left="720"/>
        <w:rPr>
          <w:rFonts w:ascii="Calibri" w:hAnsi="Calibri" w:cs="Calibri"/>
          <w:color w:val="auto"/>
          <w:szCs w:val="18"/>
        </w:rPr>
      </w:pPr>
      <w:r w:rsidRPr="00877E93">
        <w:rPr>
          <w:rFonts w:ascii="Calibri" w:hAnsi="Calibri" w:cs="Calibri"/>
          <w:color w:val="auto"/>
          <w:szCs w:val="18"/>
        </w:rPr>
        <w:t xml:space="preserve">CDC funded the National Birth Defects Prevention Study beginning in 1997, the predecessor birth defects case-control research project of this FOA for </w:t>
      </w:r>
      <w:r w:rsidR="00CC0155">
        <w:rPr>
          <w:rFonts w:ascii="Calibri" w:hAnsi="Calibri" w:cs="Calibri"/>
          <w:color w:val="auto"/>
          <w:szCs w:val="18"/>
        </w:rPr>
        <w:t>BD-STEPS</w:t>
      </w:r>
      <w:r w:rsidRPr="00877E93">
        <w:rPr>
          <w:rFonts w:ascii="Calibri" w:hAnsi="Calibri" w:cs="Calibri"/>
          <w:color w:val="auto"/>
          <w:szCs w:val="18"/>
        </w:rPr>
        <w:t xml:space="preserve">.  The NBDPS has generated over 130 peer reviewed publications with additional manuscripts projected over the </w:t>
      </w:r>
      <w:r w:rsidR="00E14B5C">
        <w:rPr>
          <w:rFonts w:ascii="Calibri" w:hAnsi="Calibri" w:cs="Calibri"/>
          <w:color w:val="auto"/>
          <w:szCs w:val="18"/>
        </w:rPr>
        <w:t>coming</w:t>
      </w:r>
      <w:r w:rsidRPr="00877E93">
        <w:rPr>
          <w:rFonts w:ascii="Calibri" w:hAnsi="Calibri" w:cs="Calibri"/>
          <w:color w:val="auto"/>
          <w:szCs w:val="18"/>
        </w:rPr>
        <w:t xml:space="preserve"> years.  The </w:t>
      </w:r>
      <w:r w:rsidR="00CC0155">
        <w:rPr>
          <w:rFonts w:ascii="Calibri" w:hAnsi="Calibri" w:cs="Calibri"/>
          <w:color w:val="auto"/>
          <w:szCs w:val="18"/>
        </w:rPr>
        <w:t>BD-STEPS</w:t>
      </w:r>
      <w:r w:rsidRPr="00877E93">
        <w:rPr>
          <w:rFonts w:ascii="Calibri" w:hAnsi="Calibri" w:cs="Calibri"/>
          <w:color w:val="auto"/>
          <w:szCs w:val="18"/>
        </w:rPr>
        <w:t xml:space="preserve"> will build upon the foundation of the NBDPS, but will be a more targeted birth defects research project.  In order to perpetuate public health research in birth defects, we need to establish a research infrastructure and work force that understand the challenges and opportunities of working in the field of maternal and child health and especially birth defects epidemiology.  Through the </w:t>
      </w:r>
      <w:r w:rsidR="00CC0155">
        <w:rPr>
          <w:rFonts w:ascii="Calibri" w:hAnsi="Calibri" w:cs="Calibri"/>
          <w:color w:val="auto"/>
          <w:szCs w:val="18"/>
        </w:rPr>
        <w:t>BD-STEPS</w:t>
      </w:r>
      <w:r w:rsidRPr="00877E93">
        <w:rPr>
          <w:rFonts w:ascii="Calibri" w:hAnsi="Calibri" w:cs="Calibri"/>
          <w:color w:val="auto"/>
          <w:szCs w:val="18"/>
        </w:rPr>
        <w:t>, we will establish and encourage birth defects research opportunities for young public health professionals at the grantee sites.</w:t>
      </w:r>
    </w:p>
    <w:p w:rsidR="00B6032F" w:rsidRPr="00877E93" w:rsidRDefault="00B6032F" w:rsidP="00B6032F">
      <w:pPr>
        <w:rPr>
          <w:rFonts w:ascii="Calibri" w:hAnsi="Calibri" w:cs="Calibri"/>
          <w:color w:val="auto"/>
          <w:szCs w:val="18"/>
        </w:rPr>
      </w:pPr>
    </w:p>
    <w:p w:rsidR="00B6032F" w:rsidRPr="00877E93" w:rsidRDefault="00B6032F" w:rsidP="00B6032F">
      <w:pPr>
        <w:rPr>
          <w:rFonts w:ascii="Calibri" w:hAnsi="Calibri" w:cs="Calibri"/>
          <w:color w:val="auto"/>
          <w:szCs w:val="18"/>
        </w:rPr>
      </w:pPr>
      <w:r w:rsidRPr="00877E93">
        <w:rPr>
          <w:rFonts w:ascii="Calibri" w:hAnsi="Calibri" w:cs="Calibri"/>
          <w:color w:val="auto"/>
          <w:szCs w:val="18"/>
        </w:rPr>
        <w:t xml:space="preserve">This announcement is for research activities supported by CDC.  For the definition of research, please see the CDC Web site at the following Internet address:  </w:t>
      </w:r>
      <w:hyperlink r:id="rId15" w:history="1">
        <w:r w:rsidRPr="00877E93">
          <w:rPr>
            <w:rStyle w:val="Hyperlink"/>
            <w:rFonts w:ascii="Calibri" w:hAnsi="Calibri" w:cs="Calibri"/>
            <w:szCs w:val="18"/>
          </w:rPr>
          <w:t>http://www.cdc.gov/od/science/regs/hrpp/researchDefinition.htm</w:t>
        </w:r>
      </w:hyperlink>
    </w:p>
    <w:p w:rsidR="00B6032F" w:rsidRPr="00877E93" w:rsidRDefault="00B6032F" w:rsidP="00B6032F">
      <w:pPr>
        <w:rPr>
          <w:rFonts w:ascii="Calibri" w:hAnsi="Calibri" w:cs="Calibri"/>
          <w:color w:val="auto"/>
          <w:szCs w:val="18"/>
        </w:rPr>
      </w:pPr>
    </w:p>
    <w:p w:rsidR="00334D1B" w:rsidRPr="00877E93" w:rsidRDefault="00AC3CB4" w:rsidP="00FD08F8">
      <w:pPr>
        <w:pStyle w:val="ListParagraph"/>
        <w:numPr>
          <w:ilvl w:val="0"/>
          <w:numId w:val="12"/>
        </w:numPr>
        <w:rPr>
          <w:rFonts w:ascii="Calibri" w:hAnsi="Calibri" w:cs="Calibri"/>
          <w:b/>
          <w:color w:val="auto"/>
          <w:u w:val="single"/>
        </w:rPr>
      </w:pPr>
      <w:r w:rsidRPr="00877E93">
        <w:rPr>
          <w:rFonts w:ascii="Calibri" w:hAnsi="Calibri" w:cs="Calibri"/>
          <w:b/>
          <w:color w:val="auto"/>
          <w:u w:val="single"/>
        </w:rPr>
        <w:t>Approach</w:t>
      </w:r>
    </w:p>
    <w:p w:rsidR="00AC3CB4" w:rsidRPr="00877E93" w:rsidRDefault="000F227D" w:rsidP="00507831">
      <w:pPr>
        <w:rPr>
          <w:rFonts w:ascii="Calibri" w:hAnsi="Calibri" w:cs="Calibri"/>
          <w:b/>
          <w:color w:val="auto"/>
        </w:rPr>
      </w:pPr>
      <w:r w:rsidRPr="00877E93">
        <w:rPr>
          <w:rFonts w:ascii="Calibri" w:hAnsi="Calibri" w:cs="Calibri"/>
          <w:b/>
          <w:color w:val="auto"/>
        </w:rPr>
        <w:t>Awardee Activities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lastRenderedPageBreak/>
        <w:t>Awardees will complete activities in the following project areas:  1) project management;  2) data collection;  3) data reporting;  4) collaboration;  5) dissemination of information;  6) training and mentoring of junior researchers; and 7) progress reports.  Specifically, awardees will complete the following activities.</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Project management</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Awardees will develop a management and staffing implementation plan for the proposed program. This plan will include the provision of evidence of legal authority to access data needed to accomplish the activities required by this FOA and the awardee’s application, including HIPAA and IRB requirements.  The awardee will also provide evidence of legal authority to share identifiable, individual-level contact information with CDC and its contractors and individual-level data without names and addresses with other awardees of this cooperative agreement to create a pooled analytic database.  If allowed by state law, the awardee’s local IRBs will defer to a central study IRB consistent with current recommendations (Menikoff J. The paradoxical problem with multiple-IRB review. N Engl J Med 2010;363:1591-3).  The central IRB will be held by the CDC IRB.  If not allowable, as evidenced by appropriate documentation, a local IRB will be maintained in addition to the central IRB.  For joint academic/state applications, the awardee will include documentation of a planned meaningful collaboration between the state health department and the academic center.</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 xml:space="preserve">Data collection </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 xml:space="preserve">The grantees will use data from existing, state-funded, population-based, birth defects surveillance systems to identify all cases (either live born, stillborn, or induced abortions) with any of the proposed 17 eligible birth defects (Table 1) and conduct clinical review for case confirmation.  Additional information needed to determine case eligibility or classification will be abstracted from hospital records or vital records by the grantee.  For births between 1/1/2014 – 12/31/2016, the grantees will select a random sample of live births without major birth defects from the same source population as the cases to serve as the comparison group.  This random sample will include approximately 75-100 births for each study year at each study site. Awardees will describe the existing birth defects surveillance system, its attributes, its funding, and the geographical area the source population will encompass.  Funds from this FOA cannot be used to support the core birth defects surveillance system, but can be used to enhance the system (e.g., inclusion of prenatally diagnosed cases, improved timeliness).  The identified source population for the study should include between 30,000-80,000 births per year.  The grantees will be required to follow the mutually agreed upon protocol for data collection.  A draft protocol for the </w:t>
      </w:r>
      <w:r w:rsidR="00CC0155">
        <w:rPr>
          <w:rFonts w:ascii="Calibri" w:hAnsi="Calibri" w:cs="Calibri"/>
          <w:color w:val="auto"/>
          <w:szCs w:val="24"/>
        </w:rPr>
        <w:t>BD-STEPS</w:t>
      </w:r>
      <w:r w:rsidRPr="00877E93">
        <w:rPr>
          <w:rFonts w:ascii="Calibri" w:hAnsi="Calibri" w:cs="Calibri"/>
          <w:color w:val="auto"/>
          <w:szCs w:val="24"/>
        </w:rPr>
        <w:t xml:space="preserve"> will be provided on the NCBDDD website</w:t>
      </w:r>
      <w:r w:rsidR="00A45B23">
        <w:rPr>
          <w:rFonts w:ascii="Calibri" w:hAnsi="Calibri" w:cs="Calibri"/>
          <w:color w:val="auto"/>
          <w:szCs w:val="24"/>
        </w:rPr>
        <w:t xml:space="preserve"> </w:t>
      </w:r>
      <w:hyperlink r:id="rId16" w:history="1">
        <w:r w:rsidR="00E14B5C" w:rsidRPr="00E14B5C">
          <w:rPr>
            <w:rStyle w:val="Hyperlink"/>
            <w:rFonts w:ascii="Calibri" w:hAnsi="Calibri" w:cs="Calibri"/>
            <w:szCs w:val="24"/>
          </w:rPr>
          <w:t>http://www.cdc.gov/ncbddd/birthdefects/foa.html</w:t>
        </w:r>
      </w:hyperlink>
      <w:r w:rsidR="00A45B23">
        <w:rPr>
          <w:rFonts w:ascii="Calibri" w:hAnsi="Calibri" w:cs="Calibri"/>
          <w:color w:val="auto"/>
          <w:szCs w:val="24"/>
        </w:rPr>
        <w:t>.</w:t>
      </w:r>
      <w:r w:rsidRPr="00877E93">
        <w:rPr>
          <w:rFonts w:ascii="Calibri" w:hAnsi="Calibri" w:cs="Calibri"/>
          <w:color w:val="auto"/>
          <w:szCs w:val="24"/>
        </w:rPr>
        <w:t xml:space="preserve">  This protocol will be finalized by CDC in consultation with the grantees after the awards are made.</w:t>
      </w:r>
    </w:p>
    <w:p w:rsidR="000F227D" w:rsidRPr="00877E93" w:rsidRDefault="000F227D" w:rsidP="000F227D">
      <w:pPr>
        <w:rPr>
          <w:rFonts w:ascii="Calibri" w:hAnsi="Calibri" w:cs="Calibri"/>
          <w:color w:val="auto"/>
          <w:szCs w:val="24"/>
        </w:rPr>
      </w:pPr>
    </w:p>
    <w:p w:rsidR="000F227D" w:rsidRPr="000F227D" w:rsidRDefault="00C3699A" w:rsidP="00C6061C">
      <w:pPr>
        <w:jc w:val="center"/>
        <w:rPr>
          <w:rFonts w:cs="Courier New"/>
          <w:bCs/>
        </w:rPr>
      </w:pPr>
      <w:r>
        <w:rPr>
          <w:rFonts w:cs="Courier New"/>
          <w:bCs/>
        </w:rPr>
        <w:t>Table 1</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48"/>
        <w:gridCol w:w="1692"/>
        <w:gridCol w:w="1710"/>
        <w:gridCol w:w="2430"/>
      </w:tblGrid>
      <w:tr w:rsidR="000F227D" w:rsidRPr="000F227D" w:rsidTr="000F227D">
        <w:trPr>
          <w:trHeight w:val="831"/>
        </w:trPr>
        <w:tc>
          <w:tcPr>
            <w:tcW w:w="3348" w:type="dxa"/>
            <w:tcBorders>
              <w:bottom w:val="single" w:sz="4" w:space="0" w:color="auto"/>
              <w:right w:val="nil"/>
            </w:tcBorders>
            <w:shd w:val="clear" w:color="auto" w:fill="auto"/>
          </w:tcPr>
          <w:p w:rsidR="000F227D" w:rsidRPr="000F227D" w:rsidRDefault="000F227D" w:rsidP="000F227D">
            <w:pPr>
              <w:rPr>
                <w:sz w:val="18"/>
              </w:rPr>
            </w:pPr>
            <w:r w:rsidRPr="000F227D">
              <w:rPr>
                <w:sz w:val="18"/>
              </w:rPr>
              <w:t>Birth Defect ( live birth, stillbirth, or induced abortion)</w:t>
            </w:r>
          </w:p>
        </w:tc>
        <w:tc>
          <w:tcPr>
            <w:tcW w:w="1692" w:type="dxa"/>
            <w:tcBorders>
              <w:left w:val="nil"/>
              <w:bottom w:val="single" w:sz="4" w:space="0" w:color="auto"/>
              <w:right w:val="nil"/>
            </w:tcBorders>
            <w:shd w:val="clear" w:color="auto" w:fill="auto"/>
          </w:tcPr>
          <w:p w:rsidR="000F227D" w:rsidRPr="000F227D" w:rsidRDefault="000F227D" w:rsidP="000F227D">
            <w:pPr>
              <w:rPr>
                <w:sz w:val="18"/>
              </w:rPr>
            </w:pPr>
            <w:r w:rsidRPr="000F227D">
              <w:rPr>
                <w:sz w:val="18"/>
              </w:rPr>
              <w:t>Georgia site of the National Birth Defects Prevention Study  2005-2009 /10,000 live births</w:t>
            </w:r>
          </w:p>
        </w:tc>
        <w:tc>
          <w:tcPr>
            <w:tcW w:w="1710" w:type="dxa"/>
            <w:tcBorders>
              <w:left w:val="nil"/>
              <w:bottom w:val="single" w:sz="4" w:space="0" w:color="auto"/>
              <w:right w:val="nil"/>
            </w:tcBorders>
            <w:shd w:val="clear" w:color="auto" w:fill="auto"/>
          </w:tcPr>
          <w:p w:rsidR="000F227D" w:rsidRPr="000F227D" w:rsidRDefault="000F227D" w:rsidP="000F227D">
            <w:pPr>
              <w:rPr>
                <w:sz w:val="18"/>
              </w:rPr>
            </w:pPr>
            <w:r w:rsidRPr="000F227D">
              <w:rPr>
                <w:sz w:val="18"/>
              </w:rPr>
              <w:t>Estimated number of eligible infants per year for a site with 50,000 births per year</w:t>
            </w:r>
          </w:p>
        </w:tc>
        <w:tc>
          <w:tcPr>
            <w:tcW w:w="2430" w:type="dxa"/>
            <w:tcBorders>
              <w:left w:val="nil"/>
              <w:bottom w:val="single" w:sz="4" w:space="0" w:color="auto"/>
            </w:tcBorders>
            <w:shd w:val="clear" w:color="auto" w:fill="auto"/>
          </w:tcPr>
          <w:p w:rsidR="000F227D" w:rsidRPr="000F227D" w:rsidRDefault="000F227D" w:rsidP="000F227D">
            <w:pPr>
              <w:rPr>
                <w:sz w:val="18"/>
              </w:rPr>
            </w:pPr>
            <w:r w:rsidRPr="000F227D">
              <w:rPr>
                <w:sz w:val="18"/>
              </w:rPr>
              <w:t xml:space="preserve">Estimated total #subjects after 3 years of data collection in 8 centers (assuming 70% participation and that each site averages 50,000 births per </w:t>
            </w:r>
            <w:r w:rsidRPr="000F227D">
              <w:rPr>
                <w:sz w:val="18"/>
              </w:rPr>
              <w:lastRenderedPageBreak/>
              <w:t>year)</w:t>
            </w:r>
          </w:p>
        </w:tc>
      </w:tr>
      <w:tr w:rsidR="000F227D" w:rsidRPr="000F227D" w:rsidTr="000F227D">
        <w:tc>
          <w:tcPr>
            <w:tcW w:w="3348" w:type="dxa"/>
            <w:tcBorders>
              <w:bottom w:val="nil"/>
              <w:right w:val="nil"/>
            </w:tcBorders>
            <w:shd w:val="clear" w:color="auto" w:fill="auto"/>
          </w:tcPr>
          <w:p w:rsidR="000F227D" w:rsidRPr="000F227D" w:rsidRDefault="000F227D" w:rsidP="000F227D">
            <w:pPr>
              <w:rPr>
                <w:sz w:val="18"/>
              </w:rPr>
            </w:pPr>
            <w:r w:rsidRPr="000F227D">
              <w:rPr>
                <w:sz w:val="18"/>
              </w:rPr>
              <w:lastRenderedPageBreak/>
              <w:t>Spina bifida without anencephaly</w:t>
            </w:r>
          </w:p>
        </w:tc>
        <w:tc>
          <w:tcPr>
            <w:tcW w:w="1692" w:type="dxa"/>
            <w:tcBorders>
              <w:left w:val="nil"/>
              <w:bottom w:val="nil"/>
              <w:right w:val="nil"/>
            </w:tcBorders>
            <w:shd w:val="clear" w:color="auto" w:fill="auto"/>
          </w:tcPr>
          <w:p w:rsidR="000F227D" w:rsidRPr="000F227D" w:rsidRDefault="000F227D" w:rsidP="000F227D">
            <w:pPr>
              <w:tabs>
                <w:tab w:val="decimal" w:pos="567"/>
              </w:tabs>
              <w:rPr>
                <w:sz w:val="18"/>
              </w:rPr>
            </w:pPr>
            <w:r w:rsidRPr="000F227D">
              <w:rPr>
                <w:sz w:val="18"/>
              </w:rPr>
              <w:t>3.81</w:t>
            </w:r>
          </w:p>
        </w:tc>
        <w:tc>
          <w:tcPr>
            <w:tcW w:w="1710" w:type="dxa"/>
            <w:tcBorders>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19</w:t>
            </w:r>
          </w:p>
        </w:tc>
        <w:tc>
          <w:tcPr>
            <w:tcW w:w="2430" w:type="dxa"/>
            <w:tcBorders>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319</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rPr>
            </w:pPr>
            <w:r w:rsidRPr="000F227D">
              <w:rPr>
                <w:sz w:val="18"/>
              </w:rPr>
              <w:t>Anophthalmia/microphthalmia</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rPr>
            </w:pPr>
            <w:r w:rsidRPr="000F227D">
              <w:rPr>
                <w:sz w:val="18"/>
              </w:rPr>
              <w:t>0.44</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2</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34</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rPr>
            </w:pPr>
            <w:r w:rsidRPr="000F227D">
              <w:rPr>
                <w:sz w:val="18"/>
              </w:rPr>
              <w:t>Anotia/microtia</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rPr>
            </w:pPr>
            <w:r w:rsidRPr="000F227D">
              <w:rPr>
                <w:sz w:val="18"/>
              </w:rPr>
              <w:t>0.56</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3</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50</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rPr>
            </w:pPr>
            <w:r w:rsidRPr="000F227D">
              <w:rPr>
                <w:sz w:val="18"/>
              </w:rPr>
              <w:t>Transposition of the great arteries (TGA)</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rPr>
            </w:pPr>
            <w:r w:rsidRPr="000F227D">
              <w:rPr>
                <w:sz w:val="18"/>
              </w:rPr>
              <w:t>2.33</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12</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202</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rPr>
            </w:pPr>
            <w:r w:rsidRPr="000F227D">
              <w:rPr>
                <w:sz w:val="18"/>
              </w:rPr>
              <w:t>Tetralogy of Fallot</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rPr>
            </w:pPr>
            <w:r w:rsidRPr="000F227D">
              <w:rPr>
                <w:sz w:val="18"/>
              </w:rPr>
              <w:t>3.29</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16</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269</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Truncus arteriosus</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0.59</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3</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50</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Pulmonary atresia</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1.07</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5</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84</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Tricuspid atresia</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0.63</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3</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50</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Coarctation of aorta</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3.77</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19</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319</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Hypoplastic left heart syndrome</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1.18</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6</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101</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Anomalous pulm venous return</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1.74</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9</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151</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Cleft lip +/- cleft palate</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6.51</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33</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554</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Cleft palate</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3.63</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18</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302</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Esophageal atresia</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1.63</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8</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134</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Transverse limb deficiency</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1.74</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9</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151</w:t>
            </w:r>
          </w:p>
        </w:tc>
      </w:tr>
      <w:tr w:rsidR="000F227D" w:rsidRPr="000F227D" w:rsidTr="000F227D">
        <w:tc>
          <w:tcPr>
            <w:tcW w:w="3348" w:type="dxa"/>
            <w:tcBorders>
              <w:top w:val="nil"/>
              <w:bottom w:val="nil"/>
              <w:right w:val="nil"/>
            </w:tcBorders>
            <w:shd w:val="clear" w:color="auto" w:fill="auto"/>
          </w:tcPr>
          <w:p w:rsidR="000F227D" w:rsidRPr="000F227D" w:rsidRDefault="000F227D" w:rsidP="000F227D">
            <w:pPr>
              <w:rPr>
                <w:sz w:val="18"/>
                <w:szCs w:val="18"/>
              </w:rPr>
            </w:pPr>
            <w:r w:rsidRPr="000F227D">
              <w:rPr>
                <w:sz w:val="18"/>
                <w:szCs w:val="18"/>
              </w:rPr>
              <w:t>Diaphragmatic hernia</w:t>
            </w:r>
          </w:p>
        </w:tc>
        <w:tc>
          <w:tcPr>
            <w:tcW w:w="1692" w:type="dxa"/>
            <w:tcBorders>
              <w:top w:val="nil"/>
              <w:left w:val="nil"/>
              <w:bottom w:val="nil"/>
              <w:right w:val="nil"/>
            </w:tcBorders>
            <w:shd w:val="clear" w:color="auto" w:fill="auto"/>
          </w:tcPr>
          <w:p w:rsidR="000F227D" w:rsidRPr="000F227D" w:rsidRDefault="000F227D" w:rsidP="000F227D">
            <w:pPr>
              <w:tabs>
                <w:tab w:val="decimal" w:pos="567"/>
              </w:tabs>
              <w:rPr>
                <w:sz w:val="18"/>
                <w:szCs w:val="18"/>
              </w:rPr>
            </w:pPr>
            <w:r w:rsidRPr="000F227D">
              <w:rPr>
                <w:sz w:val="18"/>
                <w:szCs w:val="18"/>
              </w:rPr>
              <w:t>2.33</w:t>
            </w:r>
          </w:p>
        </w:tc>
        <w:tc>
          <w:tcPr>
            <w:tcW w:w="1710" w:type="dxa"/>
            <w:tcBorders>
              <w:top w:val="nil"/>
              <w:left w:val="nil"/>
              <w:bottom w:val="nil"/>
              <w:right w:val="nil"/>
            </w:tcBorders>
            <w:shd w:val="clear" w:color="auto" w:fill="auto"/>
          </w:tcPr>
          <w:p w:rsidR="000F227D" w:rsidRPr="000F227D" w:rsidRDefault="000F227D" w:rsidP="000F227D">
            <w:pPr>
              <w:tabs>
                <w:tab w:val="decimal" w:pos="972"/>
              </w:tabs>
              <w:rPr>
                <w:sz w:val="18"/>
                <w:szCs w:val="18"/>
              </w:rPr>
            </w:pPr>
            <w:r w:rsidRPr="000F227D">
              <w:rPr>
                <w:sz w:val="18"/>
                <w:szCs w:val="18"/>
              </w:rPr>
              <w:t>12</w:t>
            </w:r>
          </w:p>
        </w:tc>
        <w:tc>
          <w:tcPr>
            <w:tcW w:w="2430" w:type="dxa"/>
            <w:tcBorders>
              <w:top w:val="nil"/>
              <w:left w:val="nil"/>
              <w:bottom w:val="nil"/>
            </w:tcBorders>
            <w:shd w:val="clear" w:color="auto" w:fill="auto"/>
          </w:tcPr>
          <w:p w:rsidR="000F227D" w:rsidRPr="000F227D" w:rsidRDefault="000F227D" w:rsidP="000F227D">
            <w:pPr>
              <w:tabs>
                <w:tab w:val="decimal" w:pos="826"/>
              </w:tabs>
              <w:rPr>
                <w:sz w:val="18"/>
                <w:szCs w:val="18"/>
              </w:rPr>
            </w:pPr>
            <w:r w:rsidRPr="000F227D">
              <w:rPr>
                <w:sz w:val="18"/>
                <w:szCs w:val="18"/>
              </w:rPr>
              <w:t>202</w:t>
            </w:r>
          </w:p>
        </w:tc>
      </w:tr>
      <w:tr w:rsidR="000F227D" w:rsidRPr="000F227D" w:rsidTr="000F227D">
        <w:tc>
          <w:tcPr>
            <w:tcW w:w="3348" w:type="dxa"/>
            <w:tcBorders>
              <w:top w:val="nil"/>
              <w:bottom w:val="single" w:sz="4" w:space="0" w:color="auto"/>
              <w:right w:val="nil"/>
            </w:tcBorders>
            <w:shd w:val="clear" w:color="auto" w:fill="auto"/>
          </w:tcPr>
          <w:p w:rsidR="000F227D" w:rsidRPr="000F227D" w:rsidRDefault="000F227D" w:rsidP="000F227D">
            <w:pPr>
              <w:rPr>
                <w:sz w:val="18"/>
                <w:szCs w:val="18"/>
              </w:rPr>
            </w:pPr>
            <w:r w:rsidRPr="000F227D">
              <w:rPr>
                <w:sz w:val="18"/>
                <w:szCs w:val="18"/>
              </w:rPr>
              <w:t>Gastroschisis</w:t>
            </w:r>
          </w:p>
        </w:tc>
        <w:tc>
          <w:tcPr>
            <w:tcW w:w="1692" w:type="dxa"/>
            <w:tcBorders>
              <w:top w:val="nil"/>
              <w:left w:val="nil"/>
              <w:bottom w:val="single" w:sz="4" w:space="0" w:color="auto"/>
              <w:right w:val="nil"/>
            </w:tcBorders>
            <w:shd w:val="clear" w:color="auto" w:fill="auto"/>
          </w:tcPr>
          <w:p w:rsidR="000F227D" w:rsidRPr="000F227D" w:rsidRDefault="000F227D" w:rsidP="000F227D">
            <w:pPr>
              <w:tabs>
                <w:tab w:val="decimal" w:pos="567"/>
              </w:tabs>
              <w:rPr>
                <w:sz w:val="18"/>
                <w:szCs w:val="18"/>
              </w:rPr>
            </w:pPr>
            <w:r w:rsidRPr="000F227D">
              <w:rPr>
                <w:sz w:val="18"/>
                <w:szCs w:val="18"/>
              </w:rPr>
              <w:t>3.96</w:t>
            </w:r>
          </w:p>
        </w:tc>
        <w:tc>
          <w:tcPr>
            <w:tcW w:w="1710" w:type="dxa"/>
            <w:tcBorders>
              <w:top w:val="nil"/>
              <w:left w:val="nil"/>
              <w:bottom w:val="single" w:sz="4" w:space="0" w:color="auto"/>
              <w:right w:val="nil"/>
            </w:tcBorders>
            <w:shd w:val="clear" w:color="auto" w:fill="auto"/>
          </w:tcPr>
          <w:p w:rsidR="000F227D" w:rsidRPr="000F227D" w:rsidRDefault="000F227D" w:rsidP="000F227D">
            <w:pPr>
              <w:tabs>
                <w:tab w:val="decimal" w:pos="972"/>
              </w:tabs>
              <w:rPr>
                <w:sz w:val="18"/>
                <w:szCs w:val="18"/>
              </w:rPr>
            </w:pPr>
            <w:r w:rsidRPr="000F227D">
              <w:rPr>
                <w:sz w:val="18"/>
                <w:szCs w:val="18"/>
              </w:rPr>
              <w:t>20</w:t>
            </w:r>
          </w:p>
        </w:tc>
        <w:tc>
          <w:tcPr>
            <w:tcW w:w="2430" w:type="dxa"/>
            <w:tcBorders>
              <w:top w:val="nil"/>
              <w:left w:val="nil"/>
              <w:bottom w:val="single" w:sz="4" w:space="0" w:color="auto"/>
            </w:tcBorders>
            <w:shd w:val="clear" w:color="auto" w:fill="auto"/>
          </w:tcPr>
          <w:p w:rsidR="000F227D" w:rsidRPr="000F227D" w:rsidRDefault="000F227D" w:rsidP="000F227D">
            <w:pPr>
              <w:tabs>
                <w:tab w:val="decimal" w:pos="826"/>
              </w:tabs>
              <w:rPr>
                <w:sz w:val="18"/>
                <w:szCs w:val="18"/>
              </w:rPr>
            </w:pPr>
            <w:r w:rsidRPr="000F227D">
              <w:rPr>
                <w:sz w:val="18"/>
                <w:szCs w:val="18"/>
              </w:rPr>
              <w:t>336</w:t>
            </w:r>
          </w:p>
        </w:tc>
      </w:tr>
      <w:tr w:rsidR="000F227D" w:rsidRPr="000F227D" w:rsidTr="000F227D">
        <w:tc>
          <w:tcPr>
            <w:tcW w:w="3348" w:type="dxa"/>
            <w:tcBorders>
              <w:right w:val="nil"/>
            </w:tcBorders>
            <w:shd w:val="clear" w:color="auto" w:fill="auto"/>
          </w:tcPr>
          <w:p w:rsidR="000F227D" w:rsidRPr="000F227D" w:rsidRDefault="000F227D" w:rsidP="000F227D">
            <w:pPr>
              <w:rPr>
                <w:sz w:val="18"/>
              </w:rPr>
            </w:pPr>
            <w:r w:rsidRPr="000F227D">
              <w:rPr>
                <w:sz w:val="18"/>
              </w:rPr>
              <w:t>Estimated controls</w:t>
            </w:r>
          </w:p>
        </w:tc>
        <w:tc>
          <w:tcPr>
            <w:tcW w:w="1692" w:type="dxa"/>
            <w:tcBorders>
              <w:left w:val="nil"/>
              <w:right w:val="nil"/>
            </w:tcBorders>
            <w:shd w:val="clear" w:color="auto" w:fill="auto"/>
          </w:tcPr>
          <w:p w:rsidR="000F227D" w:rsidRPr="000F227D" w:rsidRDefault="000F227D" w:rsidP="000F227D">
            <w:pPr>
              <w:tabs>
                <w:tab w:val="decimal" w:pos="567"/>
              </w:tabs>
              <w:rPr>
                <w:sz w:val="18"/>
              </w:rPr>
            </w:pPr>
          </w:p>
        </w:tc>
        <w:tc>
          <w:tcPr>
            <w:tcW w:w="1710" w:type="dxa"/>
            <w:tcBorders>
              <w:left w:val="nil"/>
              <w:right w:val="nil"/>
            </w:tcBorders>
            <w:shd w:val="clear" w:color="auto" w:fill="auto"/>
          </w:tcPr>
          <w:p w:rsidR="000F227D" w:rsidRPr="000F227D" w:rsidRDefault="000F227D" w:rsidP="000F227D">
            <w:pPr>
              <w:tabs>
                <w:tab w:val="decimal" w:pos="972"/>
              </w:tabs>
              <w:rPr>
                <w:sz w:val="18"/>
              </w:rPr>
            </w:pPr>
            <w:r w:rsidRPr="000F227D">
              <w:rPr>
                <w:sz w:val="18"/>
              </w:rPr>
              <w:t xml:space="preserve">75 – 100 </w:t>
            </w:r>
          </w:p>
        </w:tc>
        <w:tc>
          <w:tcPr>
            <w:tcW w:w="2430" w:type="dxa"/>
            <w:tcBorders>
              <w:left w:val="nil"/>
            </w:tcBorders>
            <w:shd w:val="clear" w:color="auto" w:fill="auto"/>
          </w:tcPr>
          <w:p w:rsidR="000F227D" w:rsidRPr="000F227D" w:rsidRDefault="000F227D" w:rsidP="000F227D">
            <w:pPr>
              <w:tabs>
                <w:tab w:val="decimal" w:pos="826"/>
              </w:tabs>
              <w:rPr>
                <w:sz w:val="18"/>
              </w:rPr>
            </w:pPr>
            <w:r w:rsidRPr="000F227D">
              <w:rPr>
                <w:sz w:val="18"/>
              </w:rPr>
              <w:t xml:space="preserve">1260 – 1680 </w:t>
            </w:r>
          </w:p>
        </w:tc>
      </w:tr>
      <w:tr w:rsidR="000F227D" w:rsidRPr="000F227D" w:rsidTr="000F227D">
        <w:tc>
          <w:tcPr>
            <w:tcW w:w="3348" w:type="dxa"/>
            <w:tcBorders>
              <w:bottom w:val="single" w:sz="4" w:space="0" w:color="auto"/>
              <w:right w:val="nil"/>
            </w:tcBorders>
            <w:shd w:val="clear" w:color="auto" w:fill="auto"/>
          </w:tcPr>
          <w:p w:rsidR="000F227D" w:rsidRPr="000F227D" w:rsidRDefault="000F227D" w:rsidP="000F227D">
            <w:pPr>
              <w:rPr>
                <w:sz w:val="18"/>
              </w:rPr>
            </w:pPr>
            <w:r w:rsidRPr="000F227D">
              <w:rPr>
                <w:sz w:val="18"/>
              </w:rPr>
              <w:t>Estimated total cases +</w:t>
            </w:r>
            <w:r w:rsidR="00F23A97">
              <w:rPr>
                <w:sz w:val="18"/>
              </w:rPr>
              <w:t xml:space="preserve"> </w:t>
            </w:r>
            <w:r w:rsidRPr="000F227D">
              <w:rPr>
                <w:sz w:val="18"/>
              </w:rPr>
              <w:t>controls</w:t>
            </w:r>
          </w:p>
        </w:tc>
        <w:tc>
          <w:tcPr>
            <w:tcW w:w="1692" w:type="dxa"/>
            <w:tcBorders>
              <w:left w:val="nil"/>
              <w:bottom w:val="single" w:sz="4" w:space="0" w:color="auto"/>
              <w:right w:val="nil"/>
            </w:tcBorders>
            <w:shd w:val="clear" w:color="auto" w:fill="auto"/>
          </w:tcPr>
          <w:p w:rsidR="000F227D" w:rsidRPr="000F227D" w:rsidRDefault="000F227D" w:rsidP="000F227D">
            <w:pPr>
              <w:tabs>
                <w:tab w:val="decimal" w:pos="567"/>
              </w:tabs>
              <w:rPr>
                <w:sz w:val="18"/>
              </w:rPr>
            </w:pPr>
            <w:r w:rsidRPr="000F227D">
              <w:rPr>
                <w:sz w:val="18"/>
              </w:rPr>
              <w:fldChar w:fldCharType="begin"/>
            </w:r>
            <w:r w:rsidRPr="000F227D">
              <w:rPr>
                <w:sz w:val="18"/>
              </w:rPr>
              <w:instrText xml:space="preserve"> =SUM(ABOVE) </w:instrText>
            </w:r>
            <w:r w:rsidRPr="000F227D">
              <w:rPr>
                <w:sz w:val="18"/>
              </w:rPr>
              <w:fldChar w:fldCharType="separate"/>
            </w:r>
            <w:r w:rsidRPr="000F227D">
              <w:rPr>
                <w:noProof/>
                <w:sz w:val="18"/>
              </w:rPr>
              <w:t>39.21</w:t>
            </w:r>
            <w:r w:rsidRPr="000F227D">
              <w:rPr>
                <w:sz w:val="18"/>
              </w:rPr>
              <w:fldChar w:fldCharType="end"/>
            </w:r>
          </w:p>
        </w:tc>
        <w:tc>
          <w:tcPr>
            <w:tcW w:w="1710" w:type="dxa"/>
            <w:tcBorders>
              <w:left w:val="nil"/>
              <w:bottom w:val="single" w:sz="4" w:space="0" w:color="auto"/>
              <w:right w:val="nil"/>
            </w:tcBorders>
            <w:shd w:val="clear" w:color="auto" w:fill="auto"/>
          </w:tcPr>
          <w:p w:rsidR="000F227D" w:rsidRPr="000F227D" w:rsidRDefault="000F227D" w:rsidP="000F227D">
            <w:pPr>
              <w:tabs>
                <w:tab w:val="decimal" w:pos="972"/>
              </w:tabs>
              <w:rPr>
                <w:sz w:val="18"/>
              </w:rPr>
            </w:pPr>
            <w:r w:rsidRPr="000F227D">
              <w:rPr>
                <w:sz w:val="18"/>
              </w:rPr>
              <w:fldChar w:fldCharType="begin"/>
            </w:r>
            <w:r w:rsidRPr="000F227D">
              <w:rPr>
                <w:sz w:val="18"/>
              </w:rPr>
              <w:instrText xml:space="preserve"> =SUM(ABOVE) </w:instrText>
            </w:r>
            <w:r w:rsidRPr="000F227D">
              <w:rPr>
                <w:sz w:val="18"/>
              </w:rPr>
              <w:fldChar w:fldCharType="separate"/>
            </w:r>
            <w:r w:rsidRPr="000F227D">
              <w:rPr>
                <w:noProof/>
                <w:sz w:val="18"/>
              </w:rPr>
              <w:t>297</w:t>
            </w:r>
            <w:r w:rsidRPr="000F227D">
              <w:rPr>
                <w:sz w:val="18"/>
              </w:rPr>
              <w:fldChar w:fldCharType="end"/>
            </w:r>
          </w:p>
        </w:tc>
        <w:tc>
          <w:tcPr>
            <w:tcW w:w="2430" w:type="dxa"/>
            <w:tcBorders>
              <w:left w:val="nil"/>
              <w:bottom w:val="single" w:sz="4" w:space="0" w:color="auto"/>
            </w:tcBorders>
            <w:shd w:val="clear" w:color="auto" w:fill="auto"/>
          </w:tcPr>
          <w:p w:rsidR="000F227D" w:rsidRPr="000F227D" w:rsidRDefault="000F227D" w:rsidP="000F227D">
            <w:pPr>
              <w:tabs>
                <w:tab w:val="decimal" w:pos="826"/>
              </w:tabs>
              <w:rPr>
                <w:sz w:val="18"/>
              </w:rPr>
            </w:pPr>
            <w:r w:rsidRPr="000F227D">
              <w:rPr>
                <w:sz w:val="18"/>
              </w:rPr>
              <w:t>3308</w:t>
            </w:r>
          </w:p>
        </w:tc>
      </w:tr>
    </w:tbl>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Data reporting</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 xml:space="preserve">Awardees will collect, store, and transmit data in a standardized and secure manner with common elements mutually agreed upon by CDC and grantees.  On a weekly basis, awardees will enter data into the CDC-provided real time web-based study tracking database. Awardees will also be responsible for compiling mailings to be sent to parents (e.g. introductory packets, thank you letters, saliva collection kits, saliva collection thank you letters, various reminders, etc.); these mailings will include incentives as determined by the protocol.  </w:t>
      </w:r>
      <w:r w:rsidR="00E14B5C">
        <w:rPr>
          <w:rFonts w:ascii="Calibri" w:hAnsi="Calibri" w:cs="Calibri"/>
          <w:color w:val="auto"/>
          <w:szCs w:val="24"/>
        </w:rPr>
        <w:t xml:space="preserve">Awardees will not conduct the telephone interviews with the participants.  </w:t>
      </w:r>
      <w:r w:rsidRPr="00877E93">
        <w:rPr>
          <w:rFonts w:ascii="Calibri" w:hAnsi="Calibri" w:cs="Calibri"/>
          <w:color w:val="auto"/>
          <w:szCs w:val="24"/>
        </w:rPr>
        <w:t>Study participants will mail saliva kits to a central study laboratory at the CDC.  The final thank you for all participants will notify them that they might be contacted at a later time for additional study components.  DNA will be extracted from the saliva samples at the central laboratory and stored in a central biologics repository managed by CDC.  Any collected bloodspots will be stored by the grantees at a local facility.</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 xml:space="preserve">Collaboration </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Awardees will demonstrate effective relationships and cooperation with appropriate partners (i.e. state officials, cross-department personnel, including informatics personnel within state health department, community based organizations, academic medical center and/or treatment center specializing in these conditions).  Ideally, research centers should be a meaningful collaboration between state health departments and academic centers. When appropriate, centers should collaborate and coordinate across state agencies and clinical settings for data collection.  Awardees should work with CDC and other grantees to develop and implement standardized processes, methods, data collection, and other project activities. Awardees will provide members for key study committees (e.g., coordinating council, data sharing committee, clinicians committee, and a biologics committee).</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Dissemination of information</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 xml:space="preserve">Grantees will be expected to analyze data and publish findings from the </w:t>
      </w:r>
      <w:r w:rsidR="00CC0155">
        <w:rPr>
          <w:rFonts w:ascii="Calibri" w:hAnsi="Calibri" w:cs="Calibri"/>
          <w:color w:val="auto"/>
          <w:szCs w:val="24"/>
        </w:rPr>
        <w:t>BD-STEPS</w:t>
      </w:r>
      <w:r w:rsidRPr="00877E93">
        <w:rPr>
          <w:rFonts w:ascii="Calibri" w:hAnsi="Calibri" w:cs="Calibri"/>
          <w:color w:val="auto"/>
          <w:szCs w:val="24"/>
        </w:rPr>
        <w:t xml:space="preserve">, as well as analyzing data previously collected for the NBDPS.  All grantees will be provided access to the NBDPS pooled data upon local IRB approval and for use within the context of data sharing policies.  This can include genetic analyses performed at local laboratories and funded through alternative funding sources.  The main mode of dissemination of information to the public is through the production and publication of peer-reviewed scientific manuscripts.  Each grantee will be expected to publish multiple manuscripts per year.  The coordinating council will establish public health priorities each year, and the centers will be expected to prioritize their research accordingly. A confidential abstract draft should be provided to CDC for each manuscript developed that was supported in part or whole by this cooperative agreement; the draft should be submitted to CDC at the time the manuscript is accepted for publication.  </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Training and mentoring of junior researchers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 xml:space="preserve">The grantees will be expected to employ junior researchers for training and mentoring such as Masters- and PhD-level students, post-doctoral fellows, medical students and residents, and other junior public health professionals.  These junior researchers should gain skills in data analysis, manuscript preparation, and other study related activities through this mentoring to train the future generation of birth defects researchers. </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Progress reports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 xml:space="preserve">The grantees will be expected to provide an annual progress report 90 days after the end of each budget period containing information on the following topics:  1) the timeliness of case identification and transfer to the central database measured from date of birth to date the introduction packet was sent out;  2) the quality of the provided address information measured as rate of initial contact success;  3) the speed with which additional data (case notes, contact information) requests are addressed;  4) the number and title of manuscripts prepared with </w:t>
      </w:r>
      <w:r w:rsidR="00CC0155">
        <w:rPr>
          <w:rFonts w:ascii="Calibri" w:hAnsi="Calibri" w:cs="Calibri"/>
          <w:color w:val="auto"/>
          <w:szCs w:val="24"/>
        </w:rPr>
        <w:t>BD-STEPS</w:t>
      </w:r>
      <w:r w:rsidRPr="00877E93">
        <w:rPr>
          <w:rFonts w:ascii="Calibri" w:hAnsi="Calibri" w:cs="Calibri"/>
          <w:color w:val="auto"/>
          <w:szCs w:val="24"/>
        </w:rPr>
        <w:t xml:space="preserve"> or NBDPS data;  5) the number and title of presentations given on </w:t>
      </w:r>
      <w:r w:rsidR="00CC0155">
        <w:rPr>
          <w:rFonts w:ascii="Calibri" w:hAnsi="Calibri" w:cs="Calibri"/>
          <w:color w:val="auto"/>
          <w:szCs w:val="24"/>
        </w:rPr>
        <w:t>BD-STEPS</w:t>
      </w:r>
      <w:r w:rsidRPr="00877E93">
        <w:rPr>
          <w:rFonts w:ascii="Calibri" w:hAnsi="Calibri" w:cs="Calibri"/>
          <w:color w:val="auto"/>
          <w:szCs w:val="24"/>
        </w:rPr>
        <w:t xml:space="preserve"> or NBDPS data; and 6) the number of junior researchers that were mentored each year and a description of activities undertaken.</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Timeline</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The anticipated general timeline for the project will consist of 3 phases over 5 years.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 xml:space="preserve">Phase 1:  Development (Months 1-6) </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Obtain IRB approval</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Develop the case and control ascertainment protocols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Develop data sharing and publication agreements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 xml:space="preserve">Develop and test database linkage to central tracking database </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 xml:space="preserve">Phase 2:  Data collection and analyses (Months 7-54) </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 xml:space="preserve">Active case and control ascertainment </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Mailings to eligible cases and controls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lastRenderedPageBreak/>
        <w:t>•</w:t>
      </w:r>
      <w:r w:rsidRPr="00877E93">
        <w:rPr>
          <w:rFonts w:ascii="Calibri" w:hAnsi="Calibri" w:cs="Calibri"/>
          <w:color w:val="auto"/>
          <w:szCs w:val="24"/>
        </w:rPr>
        <w:tab/>
        <w:t>Case review and classification</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Conduct maternal interviews and collection of biologic samples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Data analyses, publications, and presentations</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Phase 3:  Complete study, ongoing publications and dissemination (Months 5</w:t>
      </w:r>
      <w:r w:rsidR="00533C3F" w:rsidRPr="00533C3F">
        <w:rPr>
          <w:rFonts w:ascii="Calibri" w:hAnsi="Calibri" w:cs="Calibri"/>
          <w:color w:val="FF0000"/>
          <w:szCs w:val="24"/>
        </w:rPr>
        <w:t>5</w:t>
      </w:r>
      <w:r w:rsidRPr="00877E93">
        <w:rPr>
          <w:rFonts w:ascii="Calibri" w:hAnsi="Calibri" w:cs="Calibri"/>
          <w:color w:val="auto"/>
          <w:szCs w:val="24"/>
        </w:rPr>
        <w:t>-60)</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Complete ascertainment of cases and controls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Complete mailings to eligible cases and controls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Complete case review and classification</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Complete participant mailings and collection of biologic samples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w:t>
      </w:r>
      <w:r w:rsidRPr="00877E93">
        <w:rPr>
          <w:rFonts w:ascii="Calibri" w:hAnsi="Calibri" w:cs="Calibri"/>
          <w:color w:val="auto"/>
          <w:szCs w:val="24"/>
        </w:rPr>
        <w:tab/>
        <w:t>Conduct analyses, write manuscripts, prepare presentations</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Objectives/Outcomes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The awardees are expected to have produced at least 10 published peer-reviewed manuscripts at the end of the 5 year project period on risk factors for birth defects or other papers furthering the field of birth defects research.  The awardees will have trained a number of junior researchers in the field of birth defects and maternal and child health.</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color w:val="auto"/>
          <w:szCs w:val="24"/>
        </w:rPr>
      </w:pPr>
      <w:r w:rsidRPr="00877E93">
        <w:rPr>
          <w:rFonts w:ascii="Calibri" w:hAnsi="Calibri" w:cs="Calibri"/>
          <w:b/>
          <w:color w:val="auto"/>
          <w:szCs w:val="24"/>
        </w:rPr>
        <w:t>Target population</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The target population is women of childbearing potential, families contemplating pregnancy, public health care professionals, and families of children with and without selected major birth defects.</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Collaboration/Partnerships</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Grantees are expected to establish collaborations between state health departments, educational institutions, other grantees under this FOA, and with the CDC.</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color w:val="auto"/>
          <w:szCs w:val="24"/>
        </w:rPr>
      </w:pPr>
      <w:r w:rsidRPr="00877E93">
        <w:rPr>
          <w:rFonts w:ascii="Calibri" w:hAnsi="Calibri" w:cs="Calibri"/>
          <w:b/>
          <w:color w:val="auto"/>
          <w:szCs w:val="24"/>
        </w:rPr>
        <w:t>Evaluation/Performance measurement</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The grantees are expected to provide information as listed in the progress report section.</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b/>
          <w:color w:val="auto"/>
          <w:szCs w:val="24"/>
        </w:rPr>
      </w:pPr>
      <w:r w:rsidRPr="00877E93">
        <w:rPr>
          <w:rFonts w:ascii="Calibri" w:hAnsi="Calibri" w:cs="Calibri"/>
          <w:b/>
          <w:color w:val="auto"/>
          <w:szCs w:val="24"/>
        </w:rPr>
        <w:t>Translation plan</w:t>
      </w:r>
    </w:p>
    <w:p w:rsidR="000F227D" w:rsidRPr="00877E93" w:rsidRDefault="000F227D" w:rsidP="000F227D">
      <w:pPr>
        <w:rPr>
          <w:rFonts w:ascii="Calibri" w:hAnsi="Calibri" w:cs="Calibri"/>
          <w:color w:val="auto"/>
          <w:szCs w:val="24"/>
        </w:rPr>
      </w:pPr>
      <w:r w:rsidRPr="00877E93">
        <w:rPr>
          <w:rFonts w:ascii="Calibri" w:hAnsi="Calibri" w:cs="Calibri"/>
          <w:color w:val="auto"/>
          <w:szCs w:val="24"/>
        </w:rPr>
        <w:t xml:space="preserve">Study results will be presented </w:t>
      </w:r>
      <w:r w:rsidR="00044429">
        <w:rPr>
          <w:rFonts w:ascii="Calibri" w:hAnsi="Calibri" w:cs="Calibri"/>
          <w:color w:val="auto"/>
          <w:szCs w:val="24"/>
        </w:rPr>
        <w:t>at</w:t>
      </w:r>
      <w:r w:rsidRPr="00877E93">
        <w:rPr>
          <w:rFonts w:ascii="Calibri" w:hAnsi="Calibri" w:cs="Calibri"/>
          <w:color w:val="auto"/>
          <w:szCs w:val="24"/>
        </w:rPr>
        <w:t xml:space="preserve"> national scientific conferences and published in the peer-reviewed literature for dissemination to key stakeholders in order to facilitate translation into prevention messages.</w:t>
      </w:r>
    </w:p>
    <w:p w:rsidR="000F227D" w:rsidRPr="00877E93" w:rsidRDefault="000F227D" w:rsidP="000F227D">
      <w:pPr>
        <w:rPr>
          <w:rFonts w:ascii="Calibri" w:hAnsi="Calibri" w:cs="Calibri"/>
          <w:color w:val="auto"/>
          <w:szCs w:val="24"/>
        </w:rPr>
      </w:pPr>
    </w:p>
    <w:p w:rsidR="000F227D" w:rsidRPr="00877E93" w:rsidRDefault="000F227D" w:rsidP="000F227D">
      <w:pPr>
        <w:rPr>
          <w:rFonts w:ascii="Calibri" w:hAnsi="Calibri" w:cs="Calibri"/>
          <w:color w:val="auto"/>
          <w:szCs w:val="24"/>
        </w:rPr>
      </w:pPr>
    </w:p>
    <w:p w:rsidR="00507831" w:rsidRPr="002D2F3F" w:rsidRDefault="00507831" w:rsidP="00507831">
      <w:pPr>
        <w:pStyle w:val="Heading2"/>
      </w:pPr>
      <w:bookmarkStart w:id="19" w:name="_Section_II._Award"/>
      <w:bookmarkStart w:id="20" w:name="_Section_II._Award_1"/>
      <w:bookmarkStart w:id="21" w:name="_Toc258873267"/>
      <w:bookmarkStart w:id="22" w:name="_Toc334686605"/>
      <w:bookmarkEnd w:id="19"/>
      <w:bookmarkEnd w:id="20"/>
      <w:r w:rsidRPr="002D2F3F">
        <w:t>Section II. Award Information</w:t>
      </w:r>
      <w:bookmarkEnd w:id="21"/>
      <w:bookmarkEnd w:id="22"/>
    </w:p>
    <w:p w:rsidR="00507831" w:rsidRPr="00877E93" w:rsidRDefault="00507831" w:rsidP="00507831">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c>
          <w:tcPr>
            <w:tcW w:w="1500" w:type="pct"/>
          </w:tcPr>
          <w:p w:rsidR="00507831" w:rsidRPr="00877E93" w:rsidRDefault="00507831">
            <w:pPr>
              <w:pStyle w:val="Heading4"/>
              <w:rPr>
                <w:rFonts w:ascii="Calibri" w:hAnsi="Calibri" w:cs="Calibri"/>
              </w:rPr>
            </w:pPr>
            <w:r w:rsidRPr="00877E93">
              <w:rPr>
                <w:rFonts w:ascii="Calibri" w:hAnsi="Calibri" w:cs="Calibri"/>
              </w:rPr>
              <w:t xml:space="preserve">Funding </w:t>
            </w:r>
            <w:r w:rsidR="009F339E" w:rsidRPr="00877E93">
              <w:rPr>
                <w:rFonts w:ascii="Calibri" w:hAnsi="Calibri" w:cs="Calibri"/>
              </w:rPr>
              <w:t>Mechanism</w:t>
            </w:r>
          </w:p>
        </w:tc>
        <w:tc>
          <w:tcPr>
            <w:tcW w:w="3500" w:type="pct"/>
          </w:tcPr>
          <w:p w:rsidR="00507831" w:rsidRPr="00877E93" w:rsidRDefault="009F339E" w:rsidP="00AF3778">
            <w:pPr>
              <w:rPr>
                <w:rFonts w:ascii="Calibri" w:eastAsia="Batang" w:hAnsi="Calibri" w:cs="Calibri"/>
                <w:b/>
                <w:color w:val="auto"/>
              </w:rPr>
            </w:pPr>
            <w:r w:rsidRPr="00877E93">
              <w:rPr>
                <w:rFonts w:ascii="Calibri" w:hAnsi="Calibri" w:cs="Calibri"/>
                <w:color w:val="auto"/>
                <w:szCs w:val="24"/>
              </w:rPr>
              <w:t xml:space="preserve">Applications in response to this FOA will be funded using the </w:t>
            </w:r>
            <w:r w:rsidR="00AF3778" w:rsidRPr="00877E93">
              <w:rPr>
                <w:rFonts w:ascii="Calibri" w:hAnsi="Calibri" w:cs="Calibri"/>
                <w:color w:val="auto"/>
                <w:szCs w:val="24"/>
              </w:rPr>
              <w:t xml:space="preserve">cooperative agreement </w:t>
            </w:r>
            <w:r w:rsidR="00422445" w:rsidRPr="00877E93">
              <w:rPr>
                <w:rFonts w:ascii="Calibri" w:hAnsi="Calibri" w:cs="Calibri"/>
                <w:color w:val="auto"/>
                <w:szCs w:val="24"/>
              </w:rPr>
              <w:t>mechanism</w:t>
            </w:r>
            <w:r w:rsidRPr="00877E93">
              <w:rPr>
                <w:rFonts w:ascii="Calibri" w:hAnsi="Calibri" w:cs="Calibri"/>
                <w:color w:val="auto"/>
                <w:szCs w:val="24"/>
              </w:rPr>
              <w:t>.</w:t>
            </w:r>
          </w:p>
          <w:p w:rsidR="00507831" w:rsidRPr="00877E93" w:rsidRDefault="00507831" w:rsidP="00697C3A">
            <w:pPr>
              <w:rPr>
                <w:rFonts w:ascii="Calibri" w:eastAsia="Batang" w:hAnsi="Calibri" w:cs="Calibri"/>
                <w:color w:val="auto"/>
              </w:rPr>
            </w:pPr>
          </w:p>
          <w:p w:rsidR="00422445" w:rsidRPr="00877E93" w:rsidRDefault="00507831" w:rsidP="00AF3778">
            <w:pPr>
              <w:rPr>
                <w:rFonts w:ascii="Calibri" w:hAnsi="Calibri" w:cs="Calibri"/>
              </w:rPr>
            </w:pPr>
            <w:r w:rsidRPr="00877E93">
              <w:rPr>
                <w:rFonts w:ascii="Calibri" w:hAnsi="Calibri" w:cs="Calibri"/>
              </w:rPr>
              <w:t xml:space="preserve">Cooperative Agreement: A support mechanism used when there </w:t>
            </w:r>
            <w:r w:rsidRPr="00877E93">
              <w:rPr>
                <w:rFonts w:ascii="Calibri" w:hAnsi="Calibri" w:cs="Calibri"/>
              </w:rPr>
              <w:lastRenderedPageBreak/>
              <w:t>will be substantial Federal scientific or programmatic involvement. Substantial involvement means that, after award, scientific or program staff will assist, guide, coordinate, or par</w:t>
            </w:r>
            <w:r w:rsidR="00AF3778" w:rsidRPr="00877E93">
              <w:rPr>
                <w:rFonts w:ascii="Calibri" w:hAnsi="Calibri" w:cs="Calibri"/>
              </w:rPr>
              <w:t>ticipate in project activities.</w:t>
            </w:r>
          </w:p>
        </w:tc>
      </w:tr>
      <w:tr w:rsidR="00507831" w:rsidRPr="002D2F3F" w:rsidTr="00697C3A">
        <w:tc>
          <w:tcPr>
            <w:tcW w:w="1500" w:type="pct"/>
          </w:tcPr>
          <w:p w:rsidR="00507831" w:rsidRPr="00877E93" w:rsidRDefault="00507831" w:rsidP="00AF3778">
            <w:pPr>
              <w:pStyle w:val="Heading4"/>
              <w:rPr>
                <w:rFonts w:ascii="Calibri" w:hAnsi="Calibri" w:cs="Calibri"/>
              </w:rPr>
            </w:pPr>
            <w:r w:rsidRPr="00877E93">
              <w:rPr>
                <w:rFonts w:ascii="Calibri" w:hAnsi="Calibri" w:cs="Calibri"/>
              </w:rPr>
              <w:lastRenderedPageBreak/>
              <w:t>Application Types Allowed</w:t>
            </w:r>
          </w:p>
        </w:tc>
        <w:tc>
          <w:tcPr>
            <w:tcW w:w="3500" w:type="pct"/>
          </w:tcPr>
          <w:p w:rsidR="00507831" w:rsidRPr="00877E93" w:rsidRDefault="00422445" w:rsidP="00AF3778">
            <w:pPr>
              <w:rPr>
                <w:rFonts w:ascii="Calibri" w:eastAsia="Batang" w:hAnsi="Calibri" w:cs="Calibri"/>
                <w:lang w:eastAsia="ko-KR"/>
              </w:rPr>
            </w:pPr>
            <w:r w:rsidRPr="00877E93">
              <w:rPr>
                <w:rFonts w:ascii="Calibri" w:eastAsia="Batang" w:hAnsi="Calibri" w:cs="Calibri"/>
                <w:lang w:eastAsia="ko-KR"/>
              </w:rPr>
              <w:t>New</w:t>
            </w:r>
          </w:p>
        </w:tc>
      </w:tr>
      <w:tr w:rsidR="00507831" w:rsidRPr="002D2F3F" w:rsidTr="00697C3A">
        <w:tc>
          <w:tcPr>
            <w:tcW w:w="1500" w:type="pct"/>
          </w:tcPr>
          <w:p w:rsidR="00507831" w:rsidRPr="00877E93" w:rsidRDefault="00507831" w:rsidP="00697C3A">
            <w:pPr>
              <w:pStyle w:val="Heading4"/>
              <w:rPr>
                <w:rFonts w:ascii="Calibri" w:hAnsi="Calibri" w:cs="Calibri"/>
              </w:rPr>
            </w:pPr>
            <w:r w:rsidRPr="00877E93">
              <w:rPr>
                <w:rFonts w:ascii="Calibri" w:hAnsi="Calibri" w:cs="Calibri"/>
              </w:rPr>
              <w:t xml:space="preserve">Funds Available and Anticipated Number of Awards </w:t>
            </w:r>
          </w:p>
          <w:p w:rsidR="00507831" w:rsidRPr="00877E93" w:rsidRDefault="00507831" w:rsidP="00697C3A">
            <w:pPr>
              <w:spacing w:before="168" w:after="48"/>
              <w:rPr>
                <w:rFonts w:ascii="Calibri" w:eastAsia="Batang" w:hAnsi="Calibri" w:cs="Calibri"/>
              </w:rPr>
            </w:pPr>
          </w:p>
        </w:tc>
        <w:tc>
          <w:tcPr>
            <w:tcW w:w="3500" w:type="pct"/>
            <w:tcBorders>
              <w:bottom w:val="single" w:sz="4" w:space="0" w:color="000000"/>
            </w:tcBorders>
          </w:tcPr>
          <w:p w:rsidR="00AF3778" w:rsidRPr="00877E93" w:rsidRDefault="00AF3778" w:rsidP="00AF3778">
            <w:pPr>
              <w:rPr>
                <w:rFonts w:ascii="Calibri" w:hAnsi="Calibri" w:cs="Calibri"/>
                <w:spacing w:val="3"/>
                <w:szCs w:val="24"/>
              </w:rPr>
            </w:pPr>
            <w:r w:rsidRPr="00877E93">
              <w:rPr>
                <w:rFonts w:ascii="Calibri" w:hAnsi="Calibri" w:cs="Calibri"/>
                <w:spacing w:val="3"/>
                <w:szCs w:val="24"/>
              </w:rPr>
              <w:t>NCBDDD intends to commit approximately $1,750,000 (including both direct and indirect costs) in FY2013 to fund six to nine (6-9) applicants for the first 12 month budget period.</w:t>
            </w:r>
          </w:p>
          <w:p w:rsidR="00AF3778" w:rsidRPr="00877E93" w:rsidRDefault="00AF3778" w:rsidP="00AF3778">
            <w:pPr>
              <w:rPr>
                <w:rFonts w:ascii="Calibri" w:hAnsi="Calibri" w:cs="Calibri"/>
                <w:spacing w:val="3"/>
                <w:szCs w:val="24"/>
              </w:rPr>
            </w:pPr>
          </w:p>
          <w:p w:rsidR="00AF3778" w:rsidRPr="00877E93" w:rsidRDefault="00AF3778" w:rsidP="00AF3778">
            <w:pPr>
              <w:rPr>
                <w:rFonts w:ascii="Calibri" w:hAnsi="Calibri" w:cs="Calibri"/>
                <w:spacing w:val="3"/>
                <w:szCs w:val="24"/>
              </w:rPr>
            </w:pPr>
            <w:r w:rsidRPr="00877E93">
              <w:rPr>
                <w:rFonts w:ascii="Calibri" w:hAnsi="Calibri" w:cs="Calibri"/>
                <w:spacing w:val="3"/>
                <w:szCs w:val="24"/>
              </w:rPr>
              <w:t xml:space="preserve">An applicant may request a project period of up to five (5) years. The funding amount is estimated to be $6,000,000 </w:t>
            </w:r>
            <w:r w:rsidR="00044429">
              <w:rPr>
                <w:rFonts w:ascii="Calibri" w:hAnsi="Calibri" w:cs="Calibri"/>
                <w:spacing w:val="3"/>
                <w:szCs w:val="24"/>
              </w:rPr>
              <w:t>(range from $400,000 to $800,0</w:t>
            </w:r>
            <w:r w:rsidR="0093055A">
              <w:rPr>
                <w:rFonts w:ascii="Calibri" w:hAnsi="Calibri" w:cs="Calibri"/>
                <w:spacing w:val="3"/>
                <w:szCs w:val="24"/>
              </w:rPr>
              <w:t>0</w:t>
            </w:r>
            <w:r w:rsidR="00044429">
              <w:rPr>
                <w:rFonts w:ascii="Calibri" w:hAnsi="Calibri" w:cs="Calibri"/>
                <w:spacing w:val="3"/>
                <w:szCs w:val="24"/>
              </w:rPr>
              <w:t xml:space="preserve">0) </w:t>
            </w:r>
            <w:r w:rsidRPr="00877E93">
              <w:rPr>
                <w:rFonts w:ascii="Calibri" w:hAnsi="Calibri" w:cs="Calibri"/>
                <w:spacing w:val="3"/>
                <w:szCs w:val="24"/>
              </w:rPr>
              <w:t>(including both direct and indirect</w:t>
            </w:r>
            <w:r w:rsidR="001C10B9" w:rsidRPr="00877E93">
              <w:rPr>
                <w:rFonts w:ascii="Calibri" w:hAnsi="Calibri" w:cs="Calibri"/>
                <w:spacing w:val="3"/>
                <w:szCs w:val="24"/>
              </w:rPr>
              <w:t xml:space="preserve"> costs)</w:t>
            </w:r>
            <w:r w:rsidRPr="00877E93">
              <w:rPr>
                <w:rFonts w:ascii="Calibri" w:hAnsi="Calibri" w:cs="Calibri"/>
                <w:spacing w:val="3"/>
                <w:szCs w:val="24"/>
              </w:rPr>
              <w:t xml:space="preserve"> each year for the 2</w:t>
            </w:r>
            <w:r w:rsidRPr="00877E93">
              <w:rPr>
                <w:rFonts w:ascii="Calibri" w:hAnsi="Calibri" w:cs="Calibri"/>
                <w:spacing w:val="3"/>
                <w:szCs w:val="24"/>
                <w:vertAlign w:val="superscript"/>
              </w:rPr>
              <w:t>nd</w:t>
            </w:r>
            <w:r w:rsidRPr="00877E93">
              <w:rPr>
                <w:rFonts w:ascii="Calibri" w:hAnsi="Calibri" w:cs="Calibri"/>
                <w:spacing w:val="3"/>
                <w:szCs w:val="24"/>
              </w:rPr>
              <w:t>, 3</w:t>
            </w:r>
            <w:r w:rsidRPr="00877E93">
              <w:rPr>
                <w:rFonts w:ascii="Calibri" w:hAnsi="Calibri" w:cs="Calibri"/>
                <w:spacing w:val="3"/>
                <w:szCs w:val="24"/>
                <w:vertAlign w:val="superscript"/>
              </w:rPr>
              <w:t>rd</w:t>
            </w:r>
            <w:r w:rsidRPr="00877E93">
              <w:rPr>
                <w:rFonts w:ascii="Calibri" w:hAnsi="Calibri" w:cs="Calibri"/>
                <w:spacing w:val="3"/>
                <w:szCs w:val="24"/>
              </w:rPr>
              <w:t>, 4</w:t>
            </w:r>
            <w:r w:rsidRPr="00877E93">
              <w:rPr>
                <w:rFonts w:ascii="Calibri" w:hAnsi="Calibri" w:cs="Calibri"/>
                <w:spacing w:val="3"/>
                <w:szCs w:val="24"/>
                <w:vertAlign w:val="superscript"/>
              </w:rPr>
              <w:t>th</w:t>
            </w:r>
            <w:r w:rsidRPr="00877E93">
              <w:rPr>
                <w:rFonts w:ascii="Calibri" w:hAnsi="Calibri" w:cs="Calibri"/>
                <w:spacing w:val="3"/>
                <w:szCs w:val="24"/>
              </w:rPr>
              <w:t>, and 5</w:t>
            </w:r>
            <w:r w:rsidRPr="00877E93">
              <w:rPr>
                <w:rFonts w:ascii="Calibri" w:hAnsi="Calibri" w:cs="Calibri"/>
                <w:spacing w:val="3"/>
                <w:szCs w:val="24"/>
                <w:vertAlign w:val="superscript"/>
              </w:rPr>
              <w:t>th</w:t>
            </w:r>
            <w:r w:rsidRPr="00877E93">
              <w:rPr>
                <w:rFonts w:ascii="Calibri" w:hAnsi="Calibri" w:cs="Calibri"/>
                <w:spacing w:val="3"/>
                <w:szCs w:val="24"/>
              </w:rPr>
              <w:t xml:space="preserve"> years of the project.</w:t>
            </w:r>
          </w:p>
          <w:p w:rsidR="00AF3778" w:rsidRPr="00877E93" w:rsidRDefault="00AF3778" w:rsidP="0093055A">
            <w:pPr>
              <w:rPr>
                <w:rFonts w:ascii="Calibri" w:hAnsi="Calibri" w:cs="Calibri"/>
                <w:spacing w:val="3"/>
                <w:szCs w:val="24"/>
              </w:rPr>
            </w:pPr>
          </w:p>
          <w:p w:rsidR="00AF3778" w:rsidRPr="00877E93" w:rsidRDefault="00AF3778" w:rsidP="00AF3778">
            <w:pPr>
              <w:rPr>
                <w:rFonts w:ascii="Calibri" w:hAnsi="Calibri" w:cs="Calibri"/>
                <w:spacing w:val="3"/>
                <w:szCs w:val="24"/>
              </w:rPr>
            </w:pPr>
            <w:r w:rsidRPr="00877E93">
              <w:rPr>
                <w:rFonts w:ascii="Calibri" w:hAnsi="Calibri" w:cs="Calibri"/>
                <w:spacing w:val="3"/>
                <w:szCs w:val="24"/>
              </w:rPr>
              <w:t>The estimated total funding (direct and indirect</w:t>
            </w:r>
            <w:r w:rsidR="001C10B9" w:rsidRPr="00877E93">
              <w:rPr>
                <w:rFonts w:ascii="Calibri" w:hAnsi="Calibri" w:cs="Calibri"/>
                <w:spacing w:val="3"/>
                <w:szCs w:val="24"/>
              </w:rPr>
              <w:t xml:space="preserve"> costs</w:t>
            </w:r>
            <w:r w:rsidRPr="00877E93">
              <w:rPr>
                <w:rFonts w:ascii="Calibri" w:hAnsi="Calibri" w:cs="Calibri"/>
                <w:spacing w:val="3"/>
                <w:szCs w:val="24"/>
              </w:rPr>
              <w:t>) for the entire 5 year project period is $25,750,000.</w:t>
            </w:r>
            <w:r w:rsidR="001C10B9" w:rsidRPr="00877E93">
              <w:rPr>
                <w:rFonts w:ascii="Calibri" w:hAnsi="Calibri" w:cs="Calibri"/>
                <w:spacing w:val="3"/>
                <w:szCs w:val="24"/>
              </w:rPr>
              <w:t xml:space="preserve"> </w:t>
            </w:r>
            <w:r w:rsidRPr="00877E93">
              <w:rPr>
                <w:rFonts w:ascii="Calibri" w:hAnsi="Calibri" w:cs="Calibri"/>
                <w:spacing w:val="3"/>
                <w:szCs w:val="24"/>
              </w:rPr>
              <w:t>An applicant may request a project period of up to 5 years.</w:t>
            </w:r>
          </w:p>
          <w:p w:rsidR="00AF3778" w:rsidRPr="00877E93" w:rsidRDefault="00AF3778" w:rsidP="00AF3778">
            <w:pPr>
              <w:rPr>
                <w:rFonts w:ascii="Calibri" w:hAnsi="Calibri" w:cs="Calibri"/>
                <w:spacing w:val="3"/>
                <w:szCs w:val="24"/>
              </w:rPr>
            </w:pPr>
          </w:p>
          <w:p w:rsidR="00507831" w:rsidRPr="00877E93" w:rsidRDefault="00507831" w:rsidP="00697C3A">
            <w:pPr>
              <w:rPr>
                <w:rFonts w:ascii="Calibri" w:hAnsi="Calibri" w:cs="Calibri"/>
              </w:rPr>
            </w:pPr>
            <w:r w:rsidRPr="00877E93">
              <w:rPr>
                <w:rFonts w:ascii="Calibri" w:hAnsi="Calibri" w:cs="Calibri"/>
              </w:rPr>
              <w:t xml:space="preserve">Awards issued under this FOA are contingent on the availability of funds and submission of a sufficient number of meritorious applications. </w:t>
            </w:r>
          </w:p>
        </w:tc>
      </w:tr>
      <w:tr w:rsidR="00507831" w:rsidRPr="002D2F3F" w:rsidTr="00697C3A">
        <w:tc>
          <w:tcPr>
            <w:tcW w:w="1500" w:type="pct"/>
            <w:shd w:val="clear" w:color="auto" w:fill="auto"/>
          </w:tcPr>
          <w:p w:rsidR="00507831" w:rsidRPr="00877E93" w:rsidRDefault="00507831" w:rsidP="00697C3A">
            <w:pPr>
              <w:pStyle w:val="Heading4"/>
              <w:rPr>
                <w:rFonts w:ascii="Calibri" w:hAnsi="Calibri" w:cs="Calibri"/>
              </w:rPr>
            </w:pPr>
            <w:r w:rsidRPr="00877E93">
              <w:rPr>
                <w:rFonts w:ascii="Calibri" w:hAnsi="Calibri" w:cs="Calibri"/>
              </w:rPr>
              <w:t>Ceiling and Floor of Individual Award Range</w:t>
            </w:r>
          </w:p>
        </w:tc>
        <w:tc>
          <w:tcPr>
            <w:tcW w:w="3500" w:type="pct"/>
            <w:shd w:val="clear" w:color="auto" w:fill="auto"/>
          </w:tcPr>
          <w:p w:rsidR="00AF3778" w:rsidRPr="00877E93" w:rsidRDefault="00AF3778" w:rsidP="00AF3778">
            <w:pPr>
              <w:rPr>
                <w:rFonts w:ascii="Calibri" w:hAnsi="Calibri" w:cs="Calibri"/>
                <w:color w:val="auto"/>
              </w:rPr>
            </w:pPr>
            <w:r w:rsidRPr="00877E93">
              <w:rPr>
                <w:rFonts w:ascii="Calibri" w:hAnsi="Calibri" w:cs="Calibri"/>
                <w:color w:val="auto"/>
              </w:rPr>
              <w:t>An applicant may request up to $400,000 for the first 12-month budget period including both direct and indirect costs.</w:t>
            </w:r>
          </w:p>
          <w:p w:rsidR="00AF3778" w:rsidRPr="00877E93" w:rsidRDefault="00AF3778" w:rsidP="00AF3778">
            <w:pPr>
              <w:rPr>
                <w:rFonts w:ascii="Calibri" w:hAnsi="Calibri" w:cs="Calibri"/>
                <w:color w:val="auto"/>
              </w:rPr>
            </w:pPr>
          </w:p>
          <w:p w:rsidR="00AF3778" w:rsidRPr="00877E93" w:rsidRDefault="00AF3778" w:rsidP="00AF3778">
            <w:pPr>
              <w:rPr>
                <w:rFonts w:ascii="Calibri" w:hAnsi="Calibri" w:cs="Calibri"/>
                <w:color w:val="auto"/>
              </w:rPr>
            </w:pPr>
            <w:r w:rsidRPr="00877E93">
              <w:rPr>
                <w:rFonts w:ascii="Calibri" w:hAnsi="Calibri" w:cs="Calibri"/>
                <w:color w:val="auto"/>
              </w:rPr>
              <w:t>If an applicant requests a funding amount greater than the ceiling of the award range for the first year ($400,000), HHS/CDC will consider the application non-responsive, and it will not enter into the review process. HHS/CDC will notify the applicant that the application did not meet the submission requirements.</w:t>
            </w:r>
          </w:p>
          <w:p w:rsidR="00AF3778" w:rsidRPr="00877E93" w:rsidRDefault="00AF3778" w:rsidP="00AF3778">
            <w:pPr>
              <w:rPr>
                <w:rFonts w:ascii="Calibri" w:hAnsi="Calibri" w:cs="Calibri"/>
                <w:color w:val="auto"/>
              </w:rPr>
            </w:pPr>
          </w:p>
          <w:p w:rsidR="00AF3778" w:rsidRPr="00877E93" w:rsidRDefault="00AF3778" w:rsidP="00AF3778">
            <w:pPr>
              <w:rPr>
                <w:rFonts w:ascii="Calibri" w:hAnsi="Calibri" w:cs="Calibri"/>
                <w:color w:val="auto"/>
              </w:rPr>
            </w:pPr>
            <w:r w:rsidRPr="00877E93">
              <w:rPr>
                <w:rFonts w:ascii="Calibri" w:hAnsi="Calibri" w:cs="Calibri"/>
                <w:color w:val="auto"/>
              </w:rPr>
              <w:t>Minimum $125,000 amount (total costs).</w:t>
            </w:r>
          </w:p>
          <w:p w:rsidR="00507831" w:rsidRPr="00877E93" w:rsidRDefault="00507831" w:rsidP="00AF3778">
            <w:pPr>
              <w:rPr>
                <w:rFonts w:ascii="Calibri" w:hAnsi="Calibri" w:cs="Calibri"/>
                <w:sz w:val="20"/>
                <w:szCs w:val="20"/>
              </w:rPr>
            </w:pPr>
          </w:p>
        </w:tc>
      </w:tr>
      <w:tr w:rsidR="00507831" w:rsidRPr="002D2F3F" w:rsidTr="00697C3A">
        <w:tc>
          <w:tcPr>
            <w:tcW w:w="1500" w:type="pct"/>
          </w:tcPr>
          <w:p w:rsidR="00507831" w:rsidRPr="00877E93" w:rsidRDefault="00507831" w:rsidP="00697C3A">
            <w:pPr>
              <w:pStyle w:val="Heading4"/>
              <w:rPr>
                <w:rFonts w:ascii="Calibri" w:hAnsi="Calibri" w:cs="Calibri"/>
              </w:rPr>
            </w:pPr>
            <w:r w:rsidRPr="00877E93">
              <w:rPr>
                <w:rFonts w:ascii="Calibri" w:hAnsi="Calibri" w:cs="Calibri"/>
              </w:rPr>
              <w:t>Project Period Length</w:t>
            </w:r>
          </w:p>
        </w:tc>
        <w:tc>
          <w:tcPr>
            <w:tcW w:w="3500" w:type="pct"/>
          </w:tcPr>
          <w:p w:rsidR="00AF3778" w:rsidRPr="00877E93" w:rsidRDefault="00AF3778" w:rsidP="00AF3778">
            <w:pPr>
              <w:rPr>
                <w:rFonts w:ascii="Calibri" w:hAnsi="Calibri" w:cs="Calibri"/>
              </w:rPr>
            </w:pPr>
            <w:r w:rsidRPr="00877E93">
              <w:rPr>
                <w:rFonts w:ascii="Calibri" w:hAnsi="Calibri" w:cs="Calibri"/>
              </w:rPr>
              <w:t>The total project period for applications submitted in response to this FOA may not exceed five (5) years.</w:t>
            </w:r>
          </w:p>
          <w:p w:rsidR="00AF3778" w:rsidRPr="00877E93" w:rsidRDefault="00AF3778" w:rsidP="00AF3778">
            <w:pPr>
              <w:ind w:left="-14" w:firstLine="14"/>
              <w:rPr>
                <w:rFonts w:ascii="Calibri" w:hAnsi="Calibri" w:cs="Calibri"/>
                <w:spacing w:val="3"/>
                <w:szCs w:val="24"/>
              </w:rPr>
            </w:pPr>
          </w:p>
          <w:p w:rsidR="00AF3778" w:rsidRPr="00877E93" w:rsidRDefault="00AF3778" w:rsidP="00AF3778">
            <w:pPr>
              <w:ind w:left="-14" w:firstLine="14"/>
              <w:rPr>
                <w:rFonts w:ascii="Calibri" w:hAnsi="Calibri" w:cs="Calibri"/>
                <w:spacing w:val="3"/>
                <w:szCs w:val="24"/>
              </w:rPr>
            </w:pPr>
            <w:r w:rsidRPr="00877E93">
              <w:rPr>
                <w:rFonts w:ascii="Calibri" w:hAnsi="Calibri" w:cs="Calibri"/>
                <w:spacing w:val="3"/>
                <w:szCs w:val="24"/>
              </w:rPr>
              <w:t>The project period is anticipated to be: 8/1/2013 to 7/31/2018.</w:t>
            </w:r>
          </w:p>
          <w:p w:rsidR="00EF139D" w:rsidRPr="00877E93" w:rsidRDefault="00EF139D" w:rsidP="00697C3A">
            <w:pPr>
              <w:rPr>
                <w:rFonts w:ascii="Calibri" w:hAnsi="Calibri" w:cs="Calibri"/>
              </w:rPr>
            </w:pPr>
          </w:p>
          <w:p w:rsidR="00507831" w:rsidRPr="00877E93" w:rsidRDefault="00507831" w:rsidP="00697C3A">
            <w:pPr>
              <w:rPr>
                <w:rFonts w:ascii="Calibri" w:eastAsia="Batang" w:hAnsi="Calibri" w:cs="Calibri"/>
                <w:spacing w:val="3"/>
              </w:rPr>
            </w:pPr>
            <w:r w:rsidRPr="00877E93">
              <w:rPr>
                <w:rFonts w:ascii="Calibri" w:hAnsi="Calibri" w:cs="Calibri"/>
              </w:rPr>
              <w:lastRenderedPageBreak/>
              <w:t xml:space="preserve">Throughout the project period, CDC's commitment to continuation of awards will </w:t>
            </w:r>
            <w:r w:rsidR="00EA22AF" w:rsidRPr="00877E93">
              <w:rPr>
                <w:rFonts w:ascii="Calibri" w:hAnsi="Calibri" w:cs="Calibri"/>
              </w:rPr>
              <w:t>depend</w:t>
            </w:r>
            <w:r w:rsidRPr="00877E93">
              <w:rPr>
                <w:rFonts w:ascii="Calibri" w:hAnsi="Calibri" w:cs="Calibri"/>
              </w:rPr>
              <w:t xml:space="preserve"> on the availability of funds, evidence of satisfactory progress by the recipient (as documented in required reports), and </w:t>
            </w:r>
            <w:r w:rsidR="00F101BA" w:rsidRPr="00877E93">
              <w:rPr>
                <w:rFonts w:ascii="Calibri" w:hAnsi="Calibri" w:cs="Calibri"/>
              </w:rPr>
              <w:t>CDC’s</w:t>
            </w:r>
            <w:r w:rsidR="00422445" w:rsidRPr="00877E93">
              <w:rPr>
                <w:rFonts w:ascii="Calibri" w:hAnsi="Calibri" w:cs="Calibri"/>
              </w:rPr>
              <w:t xml:space="preserve"> </w:t>
            </w:r>
            <w:r w:rsidRPr="00877E93">
              <w:rPr>
                <w:rFonts w:ascii="Calibri" w:hAnsi="Calibri" w:cs="Calibri"/>
              </w:rPr>
              <w:t>determination that continued funding is in the best interest of the Federal government.</w:t>
            </w:r>
          </w:p>
        </w:tc>
      </w:tr>
    </w:tbl>
    <w:p w:rsidR="00507831" w:rsidRPr="00877E93" w:rsidRDefault="00507831" w:rsidP="00507831">
      <w:pPr>
        <w:rPr>
          <w:rFonts w:ascii="Calibri" w:hAnsi="Calibri" w:cs="Calibri"/>
        </w:rPr>
      </w:pPr>
    </w:p>
    <w:p w:rsidR="00507831" w:rsidRPr="00877E93" w:rsidRDefault="00507831" w:rsidP="00507831">
      <w:pPr>
        <w:rPr>
          <w:rFonts w:ascii="Calibri" w:hAnsi="Calibri" w:cs="Calibri"/>
          <w:szCs w:val="18"/>
        </w:rPr>
      </w:pPr>
      <w:r w:rsidRPr="00877E93">
        <w:rPr>
          <w:rFonts w:ascii="Calibri" w:hAnsi="Calibri" w:cs="Calibri"/>
        </w:rPr>
        <w:t>HHS/CDC</w:t>
      </w:r>
      <w:r w:rsidRPr="00877E93">
        <w:rPr>
          <w:rFonts w:ascii="Calibri" w:hAnsi="Calibri" w:cs="Calibri"/>
          <w:spacing w:val="3"/>
          <w:szCs w:val="18"/>
        </w:rPr>
        <w:t xml:space="preserve"> grants policies as described in the </w:t>
      </w:r>
      <w:r w:rsidRPr="00877E93">
        <w:rPr>
          <w:rFonts w:ascii="Calibri" w:hAnsi="Calibri" w:cs="Calibri"/>
        </w:rPr>
        <w:t xml:space="preserve">HHS </w:t>
      </w:r>
      <w:r w:rsidRPr="00877E93">
        <w:rPr>
          <w:rFonts w:ascii="Calibri" w:hAnsi="Calibri" w:cs="Calibri"/>
          <w:szCs w:val="18"/>
        </w:rPr>
        <w:t>Grants Policy Statement (</w:t>
      </w:r>
      <w:hyperlink r:id="rId17" w:history="1">
        <w:r w:rsidRPr="00877E93">
          <w:rPr>
            <w:rStyle w:val="Hyperlink"/>
            <w:rFonts w:ascii="Calibri" w:hAnsi="Calibri" w:cs="Calibri"/>
            <w:szCs w:val="18"/>
          </w:rPr>
          <w:t>http://dhhs.gov/asfr/ogapa/aboutog/grantsnet.html</w:t>
        </w:r>
      </w:hyperlink>
      <w:r w:rsidRPr="00877E93">
        <w:rPr>
          <w:rFonts w:ascii="Calibri" w:hAnsi="Calibri" w:cs="Calibri"/>
          <w:szCs w:val="18"/>
        </w:rPr>
        <w:t xml:space="preserve">) </w:t>
      </w:r>
      <w:r w:rsidRPr="00877E93">
        <w:rPr>
          <w:rFonts w:ascii="Calibri" w:hAnsi="Calibri" w:cs="Calibri"/>
          <w:spacing w:val="3"/>
          <w:szCs w:val="18"/>
        </w:rPr>
        <w:t>will apply to the applications submitted and awards made in response to this FOA.</w:t>
      </w:r>
    </w:p>
    <w:p w:rsidR="00507831" w:rsidRPr="00877E93" w:rsidRDefault="00507831" w:rsidP="00507831">
      <w:pPr>
        <w:rPr>
          <w:rFonts w:ascii="Calibri" w:hAnsi="Calibri" w:cs="Calibri"/>
        </w:rPr>
      </w:pPr>
    </w:p>
    <w:p w:rsidR="00507831" w:rsidRPr="002D2F3F" w:rsidRDefault="00507831" w:rsidP="00507831">
      <w:pPr>
        <w:pStyle w:val="Heading2"/>
      </w:pPr>
      <w:bookmarkStart w:id="23" w:name="_Section_III._Eligibility"/>
      <w:bookmarkStart w:id="24" w:name="_Toc258873268"/>
      <w:bookmarkStart w:id="25" w:name="_Toc334686606"/>
      <w:bookmarkEnd w:id="23"/>
      <w:r w:rsidRPr="002D2F3F">
        <w:t>Section III. Eligibility Information</w:t>
      </w:r>
      <w:bookmarkEnd w:id="24"/>
      <w:bookmarkEnd w:id="25"/>
    </w:p>
    <w:p w:rsidR="00507831" w:rsidRPr="006A34FE" w:rsidRDefault="00507831" w:rsidP="006A34FE">
      <w:pPr>
        <w:pStyle w:val="Heading3"/>
      </w:pPr>
      <w:bookmarkStart w:id="26" w:name="_Toc334686607"/>
      <w:r w:rsidRPr="006A34FE">
        <w:t>Eligible Applicants</w:t>
      </w:r>
      <w:bookmarkEnd w:id="26"/>
    </w:p>
    <w:p w:rsidR="00507831" w:rsidRPr="00877E93" w:rsidRDefault="00507831" w:rsidP="00507831">
      <w:pPr>
        <w:pStyle w:val="Heading4"/>
        <w:rPr>
          <w:rFonts w:ascii="Calibri" w:hAnsi="Calibri" w:cs="Calibri"/>
        </w:rPr>
      </w:pPr>
    </w:p>
    <w:p w:rsidR="00507831" w:rsidRPr="00877E93" w:rsidRDefault="00507831" w:rsidP="00507831">
      <w:pPr>
        <w:pStyle w:val="Heading4"/>
        <w:rPr>
          <w:rFonts w:ascii="Calibri" w:hAnsi="Calibri" w:cs="Calibri"/>
        </w:rPr>
      </w:pPr>
      <w:r w:rsidRPr="00877E93">
        <w:rPr>
          <w:rFonts w:ascii="Calibri" w:hAnsi="Calibri" w:cs="Calibri"/>
        </w:rPr>
        <w:t>Eligible Organizations</w:t>
      </w:r>
    </w:p>
    <w:p w:rsidR="00507831" w:rsidRPr="00877E93" w:rsidRDefault="00507831" w:rsidP="00507831">
      <w:pPr>
        <w:rPr>
          <w:rFonts w:ascii="Calibri" w:hAnsi="Calibri" w:cs="Calibri"/>
          <w:color w:val="auto"/>
        </w:rPr>
      </w:pPr>
    </w:p>
    <w:p w:rsidR="00507831" w:rsidRPr="00877E93" w:rsidRDefault="00507831" w:rsidP="00507831">
      <w:pPr>
        <w:rPr>
          <w:rFonts w:ascii="Calibri" w:hAnsi="Calibri" w:cs="Calibri"/>
          <w:szCs w:val="18"/>
        </w:rPr>
      </w:pPr>
      <w:r w:rsidRPr="00877E93">
        <w:rPr>
          <w:rFonts w:ascii="Calibri" w:hAnsi="Calibri" w:cs="Calibri"/>
          <w:szCs w:val="18"/>
        </w:rPr>
        <w:t>Higher Education Institutions:</w:t>
      </w:r>
    </w:p>
    <w:p w:rsidR="00507831" w:rsidRPr="00877E93" w:rsidRDefault="00507831" w:rsidP="00FD08F8">
      <w:pPr>
        <w:pStyle w:val="Bullet"/>
        <w:numPr>
          <w:ilvl w:val="0"/>
          <w:numId w:val="5"/>
        </w:numPr>
        <w:rPr>
          <w:rFonts w:ascii="Calibri" w:hAnsi="Calibri" w:cs="Calibri"/>
          <w:szCs w:val="18"/>
        </w:rPr>
      </w:pPr>
      <w:r w:rsidRPr="00877E93">
        <w:rPr>
          <w:rFonts w:ascii="Calibri" w:hAnsi="Calibri" w:cs="Calibri"/>
          <w:szCs w:val="18"/>
        </w:rPr>
        <w:t>Public/State Controlled I</w:t>
      </w:r>
      <w:r w:rsidR="006A34FE">
        <w:rPr>
          <w:rFonts w:ascii="Calibri" w:hAnsi="Calibri" w:cs="Calibri"/>
          <w:szCs w:val="18"/>
        </w:rPr>
        <w:t>nstitutions of Higher Education</w:t>
      </w:r>
    </w:p>
    <w:p w:rsidR="00507831" w:rsidRPr="00877E93" w:rsidRDefault="00507831" w:rsidP="00FD08F8">
      <w:pPr>
        <w:pStyle w:val="Bullet"/>
        <w:numPr>
          <w:ilvl w:val="0"/>
          <w:numId w:val="5"/>
        </w:numPr>
        <w:rPr>
          <w:rFonts w:ascii="Calibri" w:hAnsi="Calibri" w:cs="Calibri"/>
          <w:szCs w:val="18"/>
        </w:rPr>
      </w:pPr>
      <w:r w:rsidRPr="00877E93">
        <w:rPr>
          <w:rFonts w:ascii="Calibri" w:hAnsi="Calibri" w:cs="Calibri"/>
          <w:szCs w:val="18"/>
        </w:rPr>
        <w:t>Private Institutions of Hig</w:t>
      </w:r>
      <w:r w:rsidR="006A34FE">
        <w:rPr>
          <w:rFonts w:ascii="Calibri" w:hAnsi="Calibri" w:cs="Calibri"/>
          <w:szCs w:val="18"/>
        </w:rPr>
        <w:t>her Education</w:t>
      </w:r>
    </w:p>
    <w:p w:rsidR="00507831" w:rsidRPr="00877E93" w:rsidRDefault="00507831" w:rsidP="00507831">
      <w:pPr>
        <w:rPr>
          <w:rFonts w:ascii="Calibri" w:hAnsi="Calibri" w:cs="Calibri"/>
          <w:szCs w:val="18"/>
        </w:rPr>
      </w:pPr>
    </w:p>
    <w:p w:rsidR="00507831" w:rsidRPr="00877E93" w:rsidRDefault="00507831" w:rsidP="00507831">
      <w:pPr>
        <w:pStyle w:val="ListParagraph"/>
        <w:ind w:left="0"/>
        <w:rPr>
          <w:rFonts w:ascii="Calibri" w:hAnsi="Calibri" w:cs="Calibri"/>
          <w:szCs w:val="18"/>
        </w:rPr>
      </w:pPr>
      <w:r w:rsidRPr="00877E93">
        <w:rPr>
          <w:rFonts w:ascii="Calibri" w:hAnsi="Calibri" w:cs="Calibri"/>
          <w:szCs w:val="18"/>
        </w:rPr>
        <w:t xml:space="preserve">The following types of Higher Education Institutions are always encouraged to apply for </w:t>
      </w:r>
      <w:r w:rsidRPr="00877E93">
        <w:rPr>
          <w:rFonts w:ascii="Calibri" w:hAnsi="Calibri" w:cs="Calibri"/>
        </w:rPr>
        <w:t>CDC</w:t>
      </w:r>
      <w:r w:rsidRPr="00877E93">
        <w:rPr>
          <w:rFonts w:ascii="Calibri" w:hAnsi="Calibri" w:cs="Calibri"/>
          <w:szCs w:val="18"/>
        </w:rPr>
        <w:t xml:space="preserve"> support as Public or Private In</w:t>
      </w:r>
      <w:r w:rsidR="006A34FE">
        <w:rPr>
          <w:rFonts w:ascii="Calibri" w:hAnsi="Calibri" w:cs="Calibri"/>
          <w:szCs w:val="18"/>
        </w:rPr>
        <w:t>stitutions of Higher Education:</w:t>
      </w:r>
    </w:p>
    <w:p w:rsidR="00507831" w:rsidRPr="00877E93" w:rsidRDefault="00507831" w:rsidP="00FD08F8">
      <w:pPr>
        <w:pStyle w:val="DoubleIndentedBullet"/>
        <w:numPr>
          <w:ilvl w:val="0"/>
          <w:numId w:val="4"/>
        </w:numPr>
        <w:rPr>
          <w:rFonts w:ascii="Calibri" w:hAnsi="Calibri" w:cs="Calibri"/>
        </w:rPr>
      </w:pPr>
      <w:r w:rsidRPr="00877E93">
        <w:rPr>
          <w:rFonts w:ascii="Calibri" w:hAnsi="Calibri" w:cs="Calibri"/>
        </w:rPr>
        <w:t>Hispanic-serving Institutions</w:t>
      </w:r>
    </w:p>
    <w:p w:rsidR="00507831" w:rsidRPr="00877E93" w:rsidRDefault="00507831" w:rsidP="00FD08F8">
      <w:pPr>
        <w:pStyle w:val="DoubleIndentedBullet"/>
        <w:numPr>
          <w:ilvl w:val="0"/>
          <w:numId w:val="4"/>
        </w:numPr>
        <w:rPr>
          <w:rFonts w:ascii="Calibri" w:hAnsi="Calibri" w:cs="Calibri"/>
        </w:rPr>
      </w:pPr>
      <w:r w:rsidRPr="00877E93">
        <w:rPr>
          <w:rFonts w:ascii="Calibri" w:hAnsi="Calibri" w:cs="Calibri"/>
        </w:rPr>
        <w:t>Historically Black Colleges and Universities (HBCUs)</w:t>
      </w:r>
    </w:p>
    <w:p w:rsidR="00507831" w:rsidRPr="00877E93" w:rsidRDefault="00507831" w:rsidP="00FD08F8">
      <w:pPr>
        <w:pStyle w:val="DoubleIndentedBullet"/>
        <w:numPr>
          <w:ilvl w:val="0"/>
          <w:numId w:val="4"/>
        </w:numPr>
        <w:rPr>
          <w:rFonts w:ascii="Calibri" w:hAnsi="Calibri" w:cs="Calibri"/>
        </w:rPr>
      </w:pPr>
      <w:r w:rsidRPr="00877E93">
        <w:rPr>
          <w:rFonts w:ascii="Calibri" w:hAnsi="Calibri" w:cs="Calibri"/>
        </w:rPr>
        <w:t>Tribally Controlled Co</w:t>
      </w:r>
      <w:r w:rsidR="006A34FE">
        <w:rPr>
          <w:rFonts w:ascii="Calibri" w:hAnsi="Calibri" w:cs="Calibri"/>
        </w:rPr>
        <w:t>lleges and Universities (TCCUs)</w:t>
      </w:r>
    </w:p>
    <w:p w:rsidR="00507831" w:rsidRPr="00877E93" w:rsidRDefault="00507831" w:rsidP="00FD08F8">
      <w:pPr>
        <w:pStyle w:val="DoubleIndentedBullet"/>
        <w:numPr>
          <w:ilvl w:val="0"/>
          <w:numId w:val="4"/>
        </w:numPr>
        <w:rPr>
          <w:rFonts w:ascii="Calibri" w:hAnsi="Calibri" w:cs="Calibri"/>
        </w:rPr>
      </w:pPr>
      <w:r w:rsidRPr="00877E93">
        <w:rPr>
          <w:rFonts w:ascii="Calibri" w:hAnsi="Calibri" w:cs="Calibri"/>
        </w:rPr>
        <w:t>Alaska Native and Native Hawaiian Serving Institutions</w:t>
      </w:r>
    </w:p>
    <w:p w:rsidR="00507831" w:rsidRPr="00877E93" w:rsidRDefault="00507831" w:rsidP="00507831">
      <w:pPr>
        <w:rPr>
          <w:rFonts w:ascii="Calibri" w:hAnsi="Calibri" w:cs="Calibri"/>
          <w:szCs w:val="18"/>
        </w:rPr>
      </w:pPr>
    </w:p>
    <w:p w:rsidR="00507831" w:rsidRPr="00877E93" w:rsidRDefault="00507831" w:rsidP="00507831">
      <w:pPr>
        <w:rPr>
          <w:rFonts w:ascii="Calibri" w:hAnsi="Calibri" w:cs="Calibri"/>
          <w:szCs w:val="18"/>
        </w:rPr>
      </w:pPr>
      <w:r w:rsidRPr="00877E93">
        <w:rPr>
          <w:rFonts w:ascii="Calibri" w:hAnsi="Calibri" w:cs="Calibri"/>
          <w:szCs w:val="18"/>
        </w:rPr>
        <w:t>Nonprofits Other Than Institutions of Higher Education</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Nonprofits (Other than In</w:t>
      </w:r>
      <w:r w:rsidR="006A34FE">
        <w:rPr>
          <w:rFonts w:ascii="Calibri" w:hAnsi="Calibri" w:cs="Calibri"/>
          <w:szCs w:val="18"/>
        </w:rPr>
        <w:t>stitutions of Higher Education)</w:t>
      </w:r>
    </w:p>
    <w:p w:rsidR="00507831" w:rsidRPr="00877E93" w:rsidRDefault="00507831" w:rsidP="00507831">
      <w:pPr>
        <w:rPr>
          <w:rFonts w:ascii="Calibri" w:hAnsi="Calibri" w:cs="Calibri"/>
          <w:szCs w:val="18"/>
        </w:rPr>
      </w:pPr>
    </w:p>
    <w:p w:rsidR="00507831" w:rsidRPr="00877E93" w:rsidRDefault="00507831" w:rsidP="00507831">
      <w:pPr>
        <w:rPr>
          <w:rFonts w:ascii="Calibri" w:hAnsi="Calibri" w:cs="Calibri"/>
          <w:szCs w:val="18"/>
        </w:rPr>
      </w:pPr>
      <w:r w:rsidRPr="00877E93">
        <w:rPr>
          <w:rFonts w:ascii="Calibri" w:hAnsi="Calibri" w:cs="Calibri"/>
          <w:szCs w:val="18"/>
        </w:rPr>
        <w:t xml:space="preserve">For- </w:t>
      </w:r>
      <w:r w:rsidRPr="00877E93">
        <w:rPr>
          <w:rFonts w:ascii="Calibri" w:hAnsi="Calibri" w:cs="Calibri"/>
        </w:rPr>
        <w:t>P</w:t>
      </w:r>
      <w:r w:rsidRPr="00877E93">
        <w:rPr>
          <w:rFonts w:ascii="Calibri" w:hAnsi="Calibri" w:cs="Calibri"/>
          <w:szCs w:val="18"/>
        </w:rPr>
        <w:t>rofit Organizations</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Small Businesses</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For-Profit Organizations (Other than Small Businesses)</w:t>
      </w:r>
    </w:p>
    <w:p w:rsidR="00507831" w:rsidRPr="00877E93" w:rsidRDefault="00507831" w:rsidP="00507831">
      <w:pPr>
        <w:rPr>
          <w:rFonts w:ascii="Calibri" w:hAnsi="Calibri" w:cs="Calibri"/>
          <w:szCs w:val="18"/>
        </w:rPr>
      </w:pPr>
    </w:p>
    <w:p w:rsidR="00507831" w:rsidRPr="00877E93" w:rsidRDefault="00507831" w:rsidP="00507831">
      <w:pPr>
        <w:rPr>
          <w:rFonts w:ascii="Calibri" w:hAnsi="Calibri" w:cs="Calibri"/>
          <w:szCs w:val="18"/>
        </w:rPr>
      </w:pPr>
      <w:r w:rsidRPr="00877E93">
        <w:rPr>
          <w:rFonts w:ascii="Calibri" w:hAnsi="Calibri" w:cs="Calibri"/>
          <w:szCs w:val="18"/>
        </w:rPr>
        <w:t>Governments</w:t>
      </w:r>
    </w:p>
    <w:p w:rsidR="00507831" w:rsidRPr="00877E93" w:rsidRDefault="006A34FE" w:rsidP="00507831">
      <w:pPr>
        <w:pStyle w:val="Bullet"/>
        <w:ind w:left="1080"/>
        <w:rPr>
          <w:rFonts w:ascii="Calibri" w:hAnsi="Calibri" w:cs="Calibri"/>
          <w:szCs w:val="18"/>
        </w:rPr>
      </w:pPr>
      <w:r>
        <w:rPr>
          <w:rFonts w:ascii="Calibri" w:hAnsi="Calibri" w:cs="Calibri"/>
          <w:szCs w:val="18"/>
        </w:rPr>
        <w:t>State Governments</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County Governments</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City or Township Governments</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Special District Governments</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Indian/Native American Tribal Gov</w:t>
      </w:r>
      <w:r w:rsidR="006A34FE">
        <w:rPr>
          <w:rFonts w:ascii="Calibri" w:hAnsi="Calibri" w:cs="Calibri"/>
          <w:szCs w:val="18"/>
        </w:rPr>
        <w:t>ernments (Federally Recognized)</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Indian/Native American Tribal Governments (Other than Federally Recognized)</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Eligible Agencies of the Federal Government</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lastRenderedPageBreak/>
        <w:t>U.S. Territory or Possession</w:t>
      </w:r>
    </w:p>
    <w:p w:rsidR="00507831" w:rsidRPr="00877E93" w:rsidRDefault="00507831" w:rsidP="00507831">
      <w:pPr>
        <w:rPr>
          <w:rFonts w:ascii="Calibri" w:hAnsi="Calibri" w:cs="Calibri"/>
          <w:szCs w:val="18"/>
        </w:rPr>
      </w:pPr>
    </w:p>
    <w:p w:rsidR="00507831" w:rsidRPr="00877E93" w:rsidRDefault="00507831" w:rsidP="00507831">
      <w:pPr>
        <w:rPr>
          <w:rFonts w:ascii="Calibri" w:hAnsi="Calibri" w:cs="Calibri"/>
          <w:szCs w:val="18"/>
        </w:rPr>
      </w:pPr>
      <w:r w:rsidRPr="00877E93">
        <w:rPr>
          <w:rFonts w:ascii="Calibri" w:hAnsi="Calibri" w:cs="Calibri"/>
          <w:szCs w:val="18"/>
        </w:rPr>
        <w:t>Other</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Independent School Districts</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Public Housing Authorities/Indian Housing Authorities</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Native American tribal organizations (other than Federally recognized tribal governments)</w:t>
      </w:r>
    </w:p>
    <w:p w:rsidR="00507831" w:rsidRPr="00877E93" w:rsidRDefault="00507831" w:rsidP="00507831">
      <w:pPr>
        <w:pStyle w:val="Bullet"/>
        <w:ind w:left="1080"/>
        <w:rPr>
          <w:rFonts w:ascii="Calibri" w:hAnsi="Calibri" w:cs="Calibri"/>
          <w:szCs w:val="18"/>
        </w:rPr>
      </w:pPr>
      <w:r w:rsidRPr="00877E93">
        <w:rPr>
          <w:rFonts w:ascii="Calibri" w:hAnsi="Calibri" w:cs="Calibri"/>
          <w:szCs w:val="18"/>
        </w:rPr>
        <w:t>Faith-based or Community-based Organizations</w:t>
      </w:r>
    </w:p>
    <w:p w:rsidR="00AF3778" w:rsidRPr="00877E93" w:rsidRDefault="00AF3778" w:rsidP="00AF3778">
      <w:pPr>
        <w:pStyle w:val="Bullet"/>
        <w:ind w:left="1080"/>
        <w:rPr>
          <w:rFonts w:ascii="Calibri" w:hAnsi="Calibri" w:cs="Calibri"/>
          <w:szCs w:val="18"/>
        </w:rPr>
      </w:pPr>
      <w:r w:rsidRPr="00877E93">
        <w:rPr>
          <w:rFonts w:ascii="Calibri" w:hAnsi="Calibri" w:cs="Calibri"/>
          <w:szCs w:val="18"/>
        </w:rPr>
        <w:t>Regional Organizations</w:t>
      </w:r>
    </w:p>
    <w:p w:rsidR="00AF3778" w:rsidRPr="00877E93" w:rsidRDefault="00AF3778" w:rsidP="00AF3778">
      <w:pPr>
        <w:pStyle w:val="Bullet"/>
        <w:ind w:left="1080"/>
        <w:rPr>
          <w:rFonts w:ascii="Calibri" w:hAnsi="Calibri" w:cs="Calibri"/>
        </w:rPr>
      </w:pPr>
      <w:r w:rsidRPr="00877E93">
        <w:rPr>
          <w:rFonts w:ascii="Calibri" w:hAnsi="Calibri" w:cs="Calibri"/>
        </w:rPr>
        <w:t xml:space="preserve">Bona Fide Agents:  a Bona Fide Agent is an agency/organization identified by the state as eligible to submit an application under the state eligibility in lieu of a state application. If applying as a bona fide agent of a state or local government, a legal, binding agreement from the state or local government as documentation of the status is required. Attach with "Other Attachment Forms" when submitting via </w:t>
      </w:r>
      <w:hyperlink r:id="rId18" w:history="1">
        <w:r w:rsidRPr="00877E93">
          <w:rPr>
            <w:rStyle w:val="Hyperlink"/>
            <w:rFonts w:ascii="Calibri" w:hAnsi="Calibri" w:cs="Calibri"/>
          </w:rPr>
          <w:t>www.grants.gov</w:t>
        </w:r>
      </w:hyperlink>
      <w:r w:rsidRPr="00877E93">
        <w:rPr>
          <w:rFonts w:ascii="Calibri" w:hAnsi="Calibri" w:cs="Calibri"/>
        </w:rPr>
        <w:t>.</w:t>
      </w:r>
    </w:p>
    <w:p w:rsidR="0052750D" w:rsidRPr="00877E93" w:rsidRDefault="0052750D" w:rsidP="00E91587">
      <w:pPr>
        <w:pStyle w:val="ListParagraph"/>
        <w:ind w:left="1080"/>
        <w:rPr>
          <w:rFonts w:ascii="Calibri" w:hAnsi="Calibri" w:cs="Calibri"/>
        </w:rPr>
      </w:pPr>
    </w:p>
    <w:p w:rsidR="00E91587" w:rsidRPr="00877E93" w:rsidRDefault="00E91587" w:rsidP="00FD08F8">
      <w:pPr>
        <w:pStyle w:val="Heading4"/>
        <w:numPr>
          <w:ilvl w:val="0"/>
          <w:numId w:val="25"/>
        </w:numPr>
        <w:rPr>
          <w:rFonts w:ascii="Calibri" w:hAnsi="Calibri" w:cs="Calibri"/>
        </w:rPr>
      </w:pPr>
      <w:bookmarkStart w:id="27" w:name="_Toc316479959"/>
      <w:bookmarkStart w:id="28" w:name="_Toc318884061"/>
      <w:bookmarkStart w:id="29" w:name="_Toc319925532"/>
      <w:bookmarkStart w:id="30" w:name="_Toc320106504"/>
      <w:bookmarkStart w:id="31" w:name="_Toc316479958"/>
      <w:r w:rsidRPr="00877E93">
        <w:rPr>
          <w:rFonts w:ascii="Calibri" w:hAnsi="Calibri" w:cs="Calibri"/>
          <w:b w:val="0"/>
          <w:bCs/>
          <w:color w:val="auto"/>
        </w:rPr>
        <w:t xml:space="preserve"> </w:t>
      </w:r>
      <w:r w:rsidRPr="00877E93">
        <w:rPr>
          <w:rFonts w:ascii="Calibri" w:hAnsi="Calibri" w:cs="Calibri"/>
          <w:u w:val="single"/>
        </w:rPr>
        <w:t>Foreign Organizations</w:t>
      </w:r>
    </w:p>
    <w:p w:rsidR="001C10B9" w:rsidRPr="00877E93" w:rsidRDefault="001C10B9" w:rsidP="001C10B9">
      <w:pPr>
        <w:widowControl w:val="0"/>
        <w:rPr>
          <w:rFonts w:ascii="Calibri" w:hAnsi="Calibri" w:cs="Calibri"/>
          <w:szCs w:val="24"/>
        </w:rPr>
      </w:pPr>
      <w:r w:rsidRPr="00877E93">
        <w:rPr>
          <w:rFonts w:ascii="Calibri" w:hAnsi="Calibri" w:cs="Calibri"/>
          <w:szCs w:val="24"/>
        </w:rPr>
        <w:t>Foreign organizations are not eligible to apply.</w:t>
      </w:r>
      <w:r w:rsidRPr="00877E93">
        <w:rPr>
          <w:rFonts w:ascii="Calibri" w:hAnsi="Calibri" w:cs="Calibri"/>
          <w:b/>
          <w:color w:val="FF0000"/>
          <w:szCs w:val="24"/>
        </w:rPr>
        <w:br/>
      </w:r>
    </w:p>
    <w:p w:rsidR="001C10B9" w:rsidRPr="00877E93" w:rsidRDefault="001C10B9" w:rsidP="001C10B9">
      <w:pPr>
        <w:widowControl w:val="0"/>
        <w:rPr>
          <w:rFonts w:ascii="Calibri" w:hAnsi="Calibri" w:cs="Calibri"/>
          <w:szCs w:val="24"/>
        </w:rPr>
      </w:pPr>
      <w:r w:rsidRPr="00877E93">
        <w:rPr>
          <w:rFonts w:ascii="Calibri" w:hAnsi="Calibri" w:cs="Calibri"/>
          <w:szCs w:val="24"/>
        </w:rPr>
        <w:t>Foreign components of U.S. organizations are not</w:t>
      </w:r>
      <w:r w:rsidRPr="00877E93">
        <w:rPr>
          <w:rFonts w:ascii="Calibri" w:hAnsi="Calibri" w:cs="Calibri"/>
          <w:b/>
          <w:szCs w:val="24"/>
        </w:rPr>
        <w:t xml:space="preserve"> </w:t>
      </w:r>
      <w:r w:rsidRPr="00877E93">
        <w:rPr>
          <w:rFonts w:ascii="Calibri" w:hAnsi="Calibri" w:cs="Calibri"/>
          <w:szCs w:val="24"/>
        </w:rPr>
        <w:t>eligible to apply.</w:t>
      </w:r>
      <w:r w:rsidRPr="00877E93">
        <w:rPr>
          <w:rFonts w:ascii="Calibri" w:hAnsi="Calibri" w:cs="Calibri"/>
          <w:color w:val="00B050"/>
          <w:szCs w:val="24"/>
        </w:rPr>
        <w:t xml:space="preserve"> </w:t>
      </w:r>
      <w:r w:rsidRPr="00877E93">
        <w:rPr>
          <w:rFonts w:ascii="Calibri" w:hAnsi="Calibri" w:cs="Calibri"/>
          <w:b/>
          <w:color w:val="FF0000"/>
          <w:szCs w:val="24"/>
        </w:rPr>
        <w:br/>
      </w:r>
    </w:p>
    <w:p w:rsidR="00FA2DDA" w:rsidRPr="00877E93" w:rsidRDefault="001C10B9" w:rsidP="001C10B9">
      <w:pPr>
        <w:rPr>
          <w:rFonts w:ascii="Calibri" w:hAnsi="Calibri" w:cs="Calibri"/>
          <w:szCs w:val="24"/>
        </w:rPr>
      </w:pPr>
      <w:r w:rsidRPr="00877E93">
        <w:rPr>
          <w:rFonts w:ascii="Calibri" w:hAnsi="Calibri" w:cs="Calibri"/>
          <w:szCs w:val="24"/>
        </w:rPr>
        <w:t xml:space="preserve">For this announcement, applicants </w:t>
      </w:r>
      <w:r w:rsidRPr="00877E93">
        <w:rPr>
          <w:rFonts w:ascii="Calibri" w:hAnsi="Calibri" w:cs="Calibri"/>
          <w:color w:val="auto"/>
          <w:szCs w:val="24"/>
        </w:rPr>
        <w:t>may</w:t>
      </w:r>
      <w:r w:rsidRPr="00877E93">
        <w:rPr>
          <w:rFonts w:ascii="Calibri" w:hAnsi="Calibri" w:cs="Calibri"/>
          <w:szCs w:val="24"/>
        </w:rPr>
        <w:t xml:space="preserve"> include collaborators or consultants from foreign institutions.  All applicable federal laws and policies apply.</w:t>
      </w:r>
    </w:p>
    <w:p w:rsidR="00E243DF" w:rsidRPr="00877E93" w:rsidRDefault="00E243DF" w:rsidP="00FD08F8">
      <w:pPr>
        <w:pStyle w:val="ListParagraph"/>
        <w:keepNext/>
        <w:keepLines/>
        <w:numPr>
          <w:ilvl w:val="0"/>
          <w:numId w:val="12"/>
        </w:numPr>
        <w:spacing w:line="276" w:lineRule="auto"/>
        <w:outlineLvl w:val="2"/>
        <w:rPr>
          <w:rFonts w:ascii="Calibri" w:hAnsi="Calibri" w:cs="Calibri"/>
          <w:b/>
          <w:bCs/>
          <w:color w:val="auto"/>
          <w:szCs w:val="24"/>
        </w:rPr>
      </w:pPr>
      <w:bookmarkStart w:id="32" w:name="_Toc334686608"/>
      <w:bookmarkEnd w:id="27"/>
      <w:bookmarkEnd w:id="28"/>
      <w:r w:rsidRPr="00877E93">
        <w:rPr>
          <w:rFonts w:ascii="Calibri" w:hAnsi="Calibri" w:cs="Calibri"/>
          <w:b/>
          <w:bCs/>
          <w:color w:val="auto"/>
          <w:szCs w:val="24"/>
          <w:u w:val="single"/>
        </w:rPr>
        <w:t>Special Eligibility Requirements:</w:t>
      </w:r>
    </w:p>
    <w:p w:rsidR="00E243DF" w:rsidRPr="00877E93" w:rsidRDefault="00E243DF" w:rsidP="001A42EB">
      <w:pPr>
        <w:pStyle w:val="ListParagraph"/>
        <w:keepNext/>
        <w:keepLines/>
        <w:ind w:left="720" w:hanging="360"/>
        <w:outlineLvl w:val="2"/>
        <w:rPr>
          <w:rFonts w:ascii="Calibri" w:hAnsi="Calibri" w:cs="Calibri"/>
          <w:bCs/>
          <w:color w:val="auto"/>
        </w:rPr>
      </w:pPr>
      <w:r w:rsidRPr="00877E93">
        <w:rPr>
          <w:rFonts w:ascii="Calibri" w:hAnsi="Calibri" w:cs="Calibri"/>
          <w:bCs/>
          <w:color w:val="auto"/>
        </w:rPr>
        <w:t>a.</w:t>
      </w:r>
      <w:r w:rsidRPr="00877E93">
        <w:rPr>
          <w:rFonts w:ascii="Calibri" w:hAnsi="Calibri" w:cs="Calibri"/>
          <w:bCs/>
          <w:color w:val="auto"/>
        </w:rPr>
        <w:tab/>
      </w:r>
      <w:r w:rsidR="00B93EF6">
        <w:rPr>
          <w:rFonts w:ascii="Calibri" w:hAnsi="Calibri" w:cs="Calibri"/>
          <w:color w:val="auto"/>
          <w:szCs w:val="24"/>
        </w:rPr>
        <w:t>A</w:t>
      </w:r>
      <w:r w:rsidRPr="00877E93">
        <w:rPr>
          <w:rFonts w:ascii="Calibri" w:hAnsi="Calibri" w:cs="Calibri"/>
          <w:color w:val="auto"/>
          <w:szCs w:val="24"/>
        </w:rPr>
        <w:t>ccess to a pre-existing population-based birth defects surveillance system that can provide data on all 17 birth defects listed in Table 1</w:t>
      </w:r>
      <w:r w:rsidR="00515A1E">
        <w:rPr>
          <w:rFonts w:ascii="Calibri" w:hAnsi="Calibri" w:cs="Calibri"/>
          <w:color w:val="auto"/>
          <w:szCs w:val="24"/>
        </w:rPr>
        <w:t>,</w:t>
      </w:r>
      <w:r w:rsidR="00044429">
        <w:rPr>
          <w:rFonts w:ascii="Calibri" w:hAnsi="Calibri" w:cs="Calibri"/>
          <w:color w:val="auto"/>
          <w:szCs w:val="24"/>
        </w:rPr>
        <w:t xml:space="preserve"> and access to necessary data sources to ascertain control infants (</w:t>
      </w:r>
      <w:r w:rsidR="00F23A97">
        <w:rPr>
          <w:rFonts w:ascii="Calibri" w:hAnsi="Calibri" w:cs="Calibri"/>
          <w:color w:val="auto"/>
          <w:szCs w:val="24"/>
        </w:rPr>
        <w:t>i</w:t>
      </w:r>
      <w:r w:rsidR="00044429">
        <w:rPr>
          <w:rFonts w:ascii="Calibri" w:hAnsi="Calibri" w:cs="Calibri"/>
          <w:color w:val="auto"/>
          <w:szCs w:val="24"/>
        </w:rPr>
        <w:t>.e. vital records or birth hospital records)</w:t>
      </w:r>
      <w:r w:rsidRPr="00877E93">
        <w:rPr>
          <w:rFonts w:ascii="Calibri" w:hAnsi="Calibri" w:cs="Calibri"/>
          <w:color w:val="auto"/>
          <w:szCs w:val="24"/>
        </w:rPr>
        <w:t>.</w:t>
      </w:r>
    </w:p>
    <w:p w:rsidR="008725C1" w:rsidRDefault="00E243DF" w:rsidP="00E243DF">
      <w:pPr>
        <w:pStyle w:val="ListParagraph"/>
        <w:keepNext/>
        <w:keepLines/>
        <w:ind w:left="720" w:hanging="360"/>
        <w:outlineLvl w:val="2"/>
        <w:rPr>
          <w:rFonts w:ascii="Calibri" w:hAnsi="Calibri" w:cs="Calibri"/>
          <w:bCs/>
          <w:color w:val="auto"/>
        </w:rPr>
      </w:pPr>
      <w:r w:rsidRPr="00877E93">
        <w:rPr>
          <w:rFonts w:ascii="Calibri" w:hAnsi="Calibri" w:cs="Calibri"/>
          <w:bCs/>
          <w:color w:val="auto"/>
        </w:rPr>
        <w:t>b.</w:t>
      </w:r>
      <w:r w:rsidRPr="00877E93">
        <w:rPr>
          <w:rFonts w:ascii="Calibri" w:hAnsi="Calibri" w:cs="Calibri"/>
          <w:bCs/>
          <w:color w:val="auto"/>
        </w:rPr>
        <w:tab/>
      </w:r>
      <w:r w:rsidR="008725C1">
        <w:rPr>
          <w:rFonts w:ascii="Calibri" w:hAnsi="Calibri" w:cs="Calibri"/>
          <w:bCs/>
          <w:color w:val="auto"/>
        </w:rPr>
        <w:t xml:space="preserve">Description of the </w:t>
      </w:r>
      <w:r w:rsidRPr="00877E93">
        <w:rPr>
          <w:rFonts w:ascii="Calibri" w:hAnsi="Calibri" w:cs="Calibri"/>
          <w:bCs/>
          <w:color w:val="auto"/>
        </w:rPr>
        <w:t xml:space="preserve">selected birth population and geographic area </w:t>
      </w:r>
      <w:r w:rsidR="008725C1">
        <w:rPr>
          <w:rFonts w:ascii="Calibri" w:hAnsi="Calibri" w:cs="Calibri"/>
          <w:bCs/>
          <w:color w:val="auto"/>
        </w:rPr>
        <w:t xml:space="preserve">which has to include </w:t>
      </w:r>
      <w:r w:rsidRPr="00877E93">
        <w:rPr>
          <w:rFonts w:ascii="Calibri" w:hAnsi="Calibri" w:cs="Calibri"/>
          <w:bCs/>
          <w:color w:val="auto"/>
        </w:rPr>
        <w:t>3</w:t>
      </w:r>
      <w:r w:rsidR="00F94C01" w:rsidRPr="00877E93">
        <w:rPr>
          <w:rFonts w:ascii="Calibri" w:hAnsi="Calibri" w:cs="Calibri"/>
          <w:bCs/>
          <w:color w:val="auto"/>
        </w:rPr>
        <w:t>0</w:t>
      </w:r>
      <w:r w:rsidRPr="00877E93">
        <w:rPr>
          <w:rFonts w:ascii="Calibri" w:hAnsi="Calibri" w:cs="Calibri"/>
          <w:bCs/>
          <w:color w:val="auto"/>
        </w:rPr>
        <w:t>,000 – 80,000 births</w:t>
      </w:r>
      <w:r w:rsidR="008725C1">
        <w:rPr>
          <w:rFonts w:ascii="Calibri" w:hAnsi="Calibri" w:cs="Calibri"/>
          <w:bCs/>
          <w:color w:val="auto"/>
        </w:rPr>
        <w:t xml:space="preserve"> annually</w:t>
      </w:r>
      <w:r w:rsidRPr="00877E93">
        <w:rPr>
          <w:rFonts w:ascii="Calibri" w:hAnsi="Calibri" w:cs="Calibri"/>
          <w:bCs/>
          <w:color w:val="auto"/>
        </w:rPr>
        <w:t>.</w:t>
      </w:r>
    </w:p>
    <w:p w:rsidR="00E243DF" w:rsidRPr="00877E93" w:rsidRDefault="008725C1" w:rsidP="00E243DF">
      <w:pPr>
        <w:pStyle w:val="ListParagraph"/>
        <w:keepNext/>
        <w:keepLines/>
        <w:ind w:left="720" w:hanging="360"/>
        <w:outlineLvl w:val="2"/>
        <w:rPr>
          <w:rFonts w:ascii="Calibri" w:hAnsi="Calibri" w:cs="Calibri"/>
          <w:bCs/>
          <w:color w:val="auto"/>
        </w:rPr>
      </w:pPr>
      <w:r>
        <w:rPr>
          <w:rFonts w:ascii="Calibri" w:hAnsi="Calibri" w:cs="Calibri"/>
          <w:bCs/>
          <w:color w:val="auto"/>
        </w:rPr>
        <w:t>c.</w:t>
      </w:r>
      <w:r>
        <w:rPr>
          <w:rFonts w:ascii="Calibri" w:hAnsi="Calibri" w:cs="Calibri"/>
          <w:bCs/>
          <w:color w:val="auto"/>
        </w:rPr>
        <w:tab/>
      </w:r>
      <w:r w:rsidR="00846A84" w:rsidRPr="00846A84">
        <w:rPr>
          <w:rFonts w:ascii="Calibri" w:hAnsi="Calibri" w:cs="Calibri"/>
          <w:bCs/>
          <w:color w:val="auto"/>
        </w:rPr>
        <w:t xml:space="preserve">Evidence of legal access to the birth defects </w:t>
      </w:r>
      <w:r>
        <w:rPr>
          <w:rFonts w:ascii="Calibri" w:hAnsi="Calibri" w:cs="Calibri"/>
          <w:bCs/>
          <w:color w:val="auto"/>
        </w:rPr>
        <w:t>surveillance system</w:t>
      </w:r>
      <w:r w:rsidR="00846A84" w:rsidRPr="00846A84">
        <w:rPr>
          <w:rFonts w:ascii="Calibri" w:hAnsi="Calibri" w:cs="Calibri"/>
          <w:bCs/>
          <w:color w:val="auto"/>
        </w:rPr>
        <w:t xml:space="preserve"> is required</w:t>
      </w:r>
      <w:r>
        <w:rPr>
          <w:rFonts w:ascii="Calibri" w:hAnsi="Calibri" w:cs="Calibri"/>
          <w:bCs/>
          <w:color w:val="auto"/>
        </w:rPr>
        <w:t>.  If the applicant</w:t>
      </w:r>
      <w:r w:rsidR="00C876DA">
        <w:rPr>
          <w:rFonts w:ascii="Calibri" w:hAnsi="Calibri" w:cs="Calibri"/>
          <w:bCs/>
          <w:color w:val="auto"/>
        </w:rPr>
        <w:t xml:space="preserve"> is not a State health department, inclusion of a letter</w:t>
      </w:r>
      <w:r w:rsidR="00F20895">
        <w:rPr>
          <w:rFonts w:ascii="Calibri" w:hAnsi="Calibri" w:cs="Calibri"/>
          <w:bCs/>
          <w:color w:val="auto"/>
        </w:rPr>
        <w:t xml:space="preserve"> or memorandum of understanding</w:t>
      </w:r>
      <w:r w:rsidR="00C876DA">
        <w:rPr>
          <w:rFonts w:ascii="Calibri" w:hAnsi="Calibri" w:cs="Calibri"/>
          <w:bCs/>
          <w:color w:val="auto"/>
        </w:rPr>
        <w:t xml:space="preserve"> from the State health department confirming the applicant </w:t>
      </w:r>
      <w:r w:rsidR="00F20895">
        <w:rPr>
          <w:rFonts w:ascii="Calibri" w:hAnsi="Calibri" w:cs="Calibri"/>
          <w:bCs/>
          <w:color w:val="auto"/>
        </w:rPr>
        <w:t>ha</w:t>
      </w:r>
      <w:r w:rsidR="00C876DA">
        <w:rPr>
          <w:rFonts w:ascii="Calibri" w:hAnsi="Calibri" w:cs="Calibri"/>
          <w:bCs/>
          <w:color w:val="auto"/>
        </w:rPr>
        <w:t>s access to the necessary data sources in order to ascertain case and control subjects</w:t>
      </w:r>
      <w:r w:rsidR="00846A84" w:rsidRPr="00846A84">
        <w:rPr>
          <w:rFonts w:ascii="Calibri" w:hAnsi="Calibri" w:cs="Calibri"/>
          <w:bCs/>
          <w:color w:val="auto"/>
        </w:rPr>
        <w:t>.</w:t>
      </w:r>
    </w:p>
    <w:bookmarkEnd w:id="29"/>
    <w:bookmarkEnd w:id="30"/>
    <w:bookmarkEnd w:id="32"/>
    <w:p w:rsidR="001A42EB" w:rsidRPr="00877E93" w:rsidRDefault="001A42EB" w:rsidP="001A42EB">
      <w:pPr>
        <w:keepNext/>
        <w:keepLines/>
        <w:outlineLvl w:val="2"/>
        <w:rPr>
          <w:rFonts w:ascii="Calibri" w:hAnsi="Calibri" w:cs="Calibri"/>
          <w:bCs/>
          <w:color w:val="auto"/>
          <w:szCs w:val="24"/>
        </w:rPr>
      </w:pPr>
    </w:p>
    <w:p w:rsidR="001A42EB" w:rsidRPr="00877E93" w:rsidRDefault="001A42EB" w:rsidP="001A42EB">
      <w:pPr>
        <w:keepNext/>
        <w:keepLines/>
        <w:outlineLvl w:val="2"/>
        <w:rPr>
          <w:rFonts w:ascii="Calibri" w:hAnsi="Calibri" w:cs="Calibri"/>
          <w:bCs/>
          <w:color w:val="auto"/>
          <w:szCs w:val="24"/>
        </w:rPr>
      </w:pPr>
      <w:r w:rsidRPr="00877E93">
        <w:rPr>
          <w:rFonts w:ascii="Calibri" w:hAnsi="Calibri" w:cs="Calibri"/>
          <w:bCs/>
          <w:color w:val="auto"/>
          <w:szCs w:val="24"/>
        </w:rPr>
        <w:t>Evidence for these criteria must be presented in Appendix A of the application.</w:t>
      </w:r>
    </w:p>
    <w:p w:rsidR="001A42EB" w:rsidRPr="00877E93" w:rsidRDefault="00E91587" w:rsidP="00FD08F8">
      <w:pPr>
        <w:pStyle w:val="ListParagraph"/>
        <w:keepNext/>
        <w:keepLines/>
        <w:numPr>
          <w:ilvl w:val="0"/>
          <w:numId w:val="12"/>
        </w:numPr>
        <w:spacing w:before="200" w:after="200" w:line="276" w:lineRule="auto"/>
        <w:outlineLvl w:val="2"/>
        <w:rPr>
          <w:rFonts w:ascii="Calibri" w:hAnsi="Calibri" w:cs="Calibri"/>
          <w:b/>
          <w:bCs/>
          <w:iCs/>
          <w:color w:val="auto"/>
          <w:szCs w:val="24"/>
        </w:rPr>
      </w:pPr>
      <w:bookmarkStart w:id="33" w:name="_Toc318884062"/>
      <w:bookmarkStart w:id="34" w:name="_Toc319925533"/>
      <w:bookmarkStart w:id="35" w:name="_Toc320106505"/>
      <w:bookmarkStart w:id="36" w:name="_Toc334686609"/>
      <w:r w:rsidRPr="00877E93">
        <w:rPr>
          <w:rFonts w:ascii="Calibri" w:hAnsi="Calibri" w:cs="Calibri"/>
          <w:b/>
          <w:bCs/>
          <w:color w:val="auto"/>
          <w:szCs w:val="24"/>
          <w:u w:val="single"/>
        </w:rPr>
        <w:t>Justification for Less than Maximum Competition</w:t>
      </w:r>
      <w:bookmarkEnd w:id="31"/>
      <w:bookmarkEnd w:id="33"/>
      <w:r w:rsidRPr="00877E93">
        <w:rPr>
          <w:rFonts w:ascii="Calibri" w:hAnsi="Calibri" w:cs="Calibri"/>
          <w:b/>
          <w:bCs/>
          <w:color w:val="auto"/>
          <w:szCs w:val="24"/>
          <w:u w:val="single"/>
        </w:rPr>
        <w:t>:</w:t>
      </w:r>
      <w:r w:rsidR="001A42EB" w:rsidRPr="00877E93">
        <w:rPr>
          <w:rFonts w:ascii="Calibri" w:hAnsi="Calibri" w:cs="Calibri"/>
          <w:bCs/>
          <w:color w:val="auto"/>
          <w:szCs w:val="24"/>
        </w:rPr>
        <w:t xml:space="preserve">  Not applicable</w:t>
      </w:r>
    </w:p>
    <w:p w:rsidR="001A42EB" w:rsidRPr="00877E93" w:rsidRDefault="00416F11" w:rsidP="00FD08F8">
      <w:pPr>
        <w:pStyle w:val="ListParagraph"/>
        <w:keepNext/>
        <w:keepLines/>
        <w:numPr>
          <w:ilvl w:val="0"/>
          <w:numId w:val="12"/>
        </w:numPr>
        <w:spacing w:line="276" w:lineRule="auto"/>
        <w:outlineLvl w:val="2"/>
        <w:rPr>
          <w:rFonts w:ascii="Calibri" w:hAnsi="Calibri" w:cs="Calibri"/>
          <w:bCs/>
          <w:color w:val="auto"/>
        </w:rPr>
      </w:pPr>
      <w:bookmarkStart w:id="37" w:name="_Toc334686610"/>
      <w:bookmarkEnd w:id="34"/>
      <w:bookmarkEnd w:id="35"/>
      <w:bookmarkEnd w:id="36"/>
      <w:r w:rsidRPr="00877E93">
        <w:rPr>
          <w:rFonts w:ascii="Calibri" w:hAnsi="Calibri" w:cs="Calibri"/>
          <w:b/>
          <w:u w:val="single"/>
        </w:rPr>
        <w:t>Responsiveness:</w:t>
      </w:r>
    </w:p>
    <w:p w:rsidR="001A42EB" w:rsidRPr="00877E93" w:rsidRDefault="001A42EB" w:rsidP="001A42EB">
      <w:pPr>
        <w:pStyle w:val="ListParagraph"/>
        <w:rPr>
          <w:rFonts w:ascii="Calibri" w:hAnsi="Calibri" w:cs="Calibri"/>
          <w:b/>
          <w:bCs/>
          <w:color w:val="auto"/>
          <w:szCs w:val="24"/>
        </w:rPr>
      </w:pPr>
    </w:p>
    <w:p w:rsidR="00846A84" w:rsidRDefault="001A42EB" w:rsidP="00846A84">
      <w:pPr>
        <w:keepNext/>
        <w:keepLines/>
        <w:outlineLvl w:val="2"/>
        <w:rPr>
          <w:rFonts w:ascii="Calibri" w:hAnsi="Calibri" w:cs="Calibri"/>
          <w:bCs/>
          <w:color w:val="auto"/>
          <w:szCs w:val="24"/>
        </w:rPr>
      </w:pPr>
      <w:r w:rsidRPr="00877E93">
        <w:rPr>
          <w:rFonts w:ascii="Calibri" w:hAnsi="Calibri" w:cs="Calibri"/>
          <w:bCs/>
          <w:color w:val="auto"/>
          <w:szCs w:val="24"/>
        </w:rPr>
        <w:lastRenderedPageBreak/>
        <w:t>Evidence for these criteria must be presented in Appendix A of the application</w:t>
      </w:r>
      <w:r w:rsidR="005D0479">
        <w:rPr>
          <w:rFonts w:ascii="Calibri" w:hAnsi="Calibri" w:cs="Calibri"/>
          <w:bCs/>
          <w:color w:val="auto"/>
          <w:szCs w:val="24"/>
        </w:rPr>
        <w:t>, and may include:</w:t>
      </w:r>
    </w:p>
    <w:p w:rsidR="00846A84" w:rsidRDefault="00846A84" w:rsidP="005D0479">
      <w:pPr>
        <w:pStyle w:val="ListParagraph"/>
        <w:keepNext/>
        <w:keepLines/>
        <w:numPr>
          <w:ilvl w:val="0"/>
          <w:numId w:val="49"/>
        </w:numPr>
        <w:outlineLvl w:val="2"/>
        <w:rPr>
          <w:rFonts w:ascii="Calibri" w:hAnsi="Calibri" w:cs="Calibri"/>
          <w:bCs/>
          <w:color w:val="auto"/>
          <w:szCs w:val="24"/>
        </w:rPr>
      </w:pPr>
      <w:r w:rsidRPr="005D0479">
        <w:rPr>
          <w:rFonts w:ascii="Calibri" w:hAnsi="Calibri" w:cs="Calibri"/>
          <w:bCs/>
          <w:color w:val="auto"/>
          <w:szCs w:val="24"/>
        </w:rPr>
        <w:t>Information on the inclusion of the 17 defects in the birth defects surveillance system that the applicant is planning to use</w:t>
      </w:r>
      <w:r w:rsidR="00B93EF6">
        <w:rPr>
          <w:rFonts w:ascii="Calibri" w:hAnsi="Calibri" w:cs="Calibri"/>
          <w:bCs/>
          <w:color w:val="auto"/>
          <w:szCs w:val="24"/>
        </w:rPr>
        <w:t xml:space="preserve"> (e.g.</w:t>
      </w:r>
      <w:r w:rsidR="003C7D8A">
        <w:rPr>
          <w:rFonts w:ascii="Calibri" w:hAnsi="Calibri" w:cs="Calibri"/>
          <w:bCs/>
          <w:color w:val="auto"/>
          <w:szCs w:val="24"/>
        </w:rPr>
        <w:t>, web link</w:t>
      </w:r>
      <w:r w:rsidR="008725C1">
        <w:rPr>
          <w:rFonts w:ascii="Calibri" w:hAnsi="Calibri" w:cs="Calibri"/>
          <w:bCs/>
          <w:color w:val="auto"/>
          <w:szCs w:val="24"/>
        </w:rPr>
        <w:t xml:space="preserve"> or</w:t>
      </w:r>
      <w:r w:rsidR="003C7D8A">
        <w:rPr>
          <w:rFonts w:ascii="Calibri" w:hAnsi="Calibri" w:cs="Calibri"/>
          <w:bCs/>
          <w:color w:val="auto"/>
          <w:szCs w:val="24"/>
        </w:rPr>
        <w:t xml:space="preserve"> data table</w:t>
      </w:r>
      <w:r w:rsidR="007F2587">
        <w:rPr>
          <w:rFonts w:ascii="Calibri" w:hAnsi="Calibri" w:cs="Calibri"/>
          <w:bCs/>
          <w:color w:val="auto"/>
          <w:szCs w:val="24"/>
        </w:rPr>
        <w:t>)</w:t>
      </w:r>
      <w:r w:rsidR="003C7D8A">
        <w:rPr>
          <w:rFonts w:ascii="Calibri" w:hAnsi="Calibri" w:cs="Calibri"/>
          <w:bCs/>
          <w:color w:val="auto"/>
          <w:szCs w:val="24"/>
        </w:rPr>
        <w:t>,</w:t>
      </w:r>
      <w:r w:rsidR="008725C1">
        <w:rPr>
          <w:rFonts w:ascii="Calibri" w:hAnsi="Calibri" w:cs="Calibri"/>
          <w:bCs/>
          <w:color w:val="auto"/>
          <w:szCs w:val="24"/>
        </w:rPr>
        <w:t xml:space="preserve"> and description of access to vital records or birth hospital records.</w:t>
      </w:r>
    </w:p>
    <w:p w:rsidR="008725C1" w:rsidRDefault="008725C1" w:rsidP="005D0479">
      <w:pPr>
        <w:pStyle w:val="ListParagraph"/>
        <w:keepNext/>
        <w:keepLines/>
        <w:numPr>
          <w:ilvl w:val="0"/>
          <w:numId w:val="49"/>
        </w:numPr>
        <w:outlineLvl w:val="2"/>
        <w:rPr>
          <w:rFonts w:ascii="Calibri" w:hAnsi="Calibri" w:cs="Calibri"/>
          <w:bCs/>
          <w:color w:val="auto"/>
          <w:szCs w:val="24"/>
        </w:rPr>
      </w:pPr>
      <w:r>
        <w:rPr>
          <w:rFonts w:ascii="Calibri" w:hAnsi="Calibri" w:cs="Calibri"/>
          <w:bCs/>
          <w:color w:val="auto"/>
          <w:szCs w:val="24"/>
        </w:rPr>
        <w:t>Information on the geographical area that covers between 30,000 and 80,000 births annual</w:t>
      </w:r>
      <w:r w:rsidR="00F23A97">
        <w:rPr>
          <w:rFonts w:ascii="Calibri" w:hAnsi="Calibri" w:cs="Calibri"/>
          <w:bCs/>
          <w:color w:val="auto"/>
          <w:szCs w:val="24"/>
        </w:rPr>
        <w:t>l</w:t>
      </w:r>
      <w:r>
        <w:rPr>
          <w:rFonts w:ascii="Calibri" w:hAnsi="Calibri" w:cs="Calibri"/>
          <w:bCs/>
          <w:color w:val="auto"/>
          <w:szCs w:val="24"/>
        </w:rPr>
        <w:t>y (e.g. list of counties, table of annual births for recent years</w:t>
      </w:r>
      <w:r w:rsidR="00F23A97">
        <w:rPr>
          <w:rFonts w:ascii="Calibri" w:hAnsi="Calibri" w:cs="Calibri"/>
          <w:bCs/>
          <w:color w:val="auto"/>
          <w:szCs w:val="24"/>
        </w:rPr>
        <w:t>)</w:t>
      </w:r>
      <w:r>
        <w:rPr>
          <w:rFonts w:ascii="Calibri" w:hAnsi="Calibri" w:cs="Calibri"/>
          <w:bCs/>
          <w:color w:val="auto"/>
          <w:szCs w:val="24"/>
        </w:rPr>
        <w:t>.</w:t>
      </w:r>
    </w:p>
    <w:p w:rsidR="001A42EB" w:rsidRPr="005D0479" w:rsidRDefault="008725C1" w:rsidP="005D0479">
      <w:pPr>
        <w:pStyle w:val="ListParagraph"/>
        <w:keepNext/>
        <w:keepLines/>
        <w:numPr>
          <w:ilvl w:val="0"/>
          <w:numId w:val="49"/>
        </w:numPr>
        <w:outlineLvl w:val="2"/>
        <w:rPr>
          <w:rFonts w:ascii="Calibri" w:hAnsi="Calibri" w:cs="Calibri"/>
          <w:bCs/>
          <w:color w:val="auto"/>
          <w:szCs w:val="24"/>
        </w:rPr>
      </w:pPr>
      <w:r>
        <w:rPr>
          <w:rFonts w:ascii="Calibri" w:hAnsi="Calibri" w:cs="Calibri"/>
          <w:bCs/>
          <w:color w:val="auto"/>
          <w:szCs w:val="24"/>
        </w:rPr>
        <w:t xml:space="preserve">If the applicant is not a State health department, inclusion of a letter </w:t>
      </w:r>
      <w:r w:rsidR="00F20895">
        <w:rPr>
          <w:rFonts w:ascii="Calibri" w:hAnsi="Calibri" w:cs="Calibri"/>
          <w:bCs/>
          <w:color w:val="auto"/>
          <w:szCs w:val="24"/>
        </w:rPr>
        <w:t xml:space="preserve">or memorandum of understanding </w:t>
      </w:r>
      <w:r>
        <w:rPr>
          <w:rFonts w:ascii="Calibri" w:hAnsi="Calibri" w:cs="Calibri"/>
          <w:bCs/>
          <w:color w:val="auto"/>
          <w:szCs w:val="24"/>
        </w:rPr>
        <w:t>from the State health department confirming the applicant</w:t>
      </w:r>
      <w:r w:rsidR="00F20895">
        <w:rPr>
          <w:rFonts w:ascii="Calibri" w:hAnsi="Calibri" w:cs="Calibri"/>
          <w:bCs/>
          <w:color w:val="auto"/>
          <w:szCs w:val="24"/>
        </w:rPr>
        <w:t xml:space="preserve"> has</w:t>
      </w:r>
      <w:r>
        <w:rPr>
          <w:rFonts w:ascii="Calibri" w:hAnsi="Calibri" w:cs="Calibri"/>
          <w:bCs/>
          <w:color w:val="auto"/>
          <w:szCs w:val="24"/>
        </w:rPr>
        <w:t xml:space="preserve"> access to the necessary data sources in order to ascertain case and control subjects.</w:t>
      </w:r>
    </w:p>
    <w:bookmarkEnd w:id="37"/>
    <w:p w:rsidR="00416F11" w:rsidRPr="00877E93" w:rsidRDefault="00416F11" w:rsidP="00507831">
      <w:pPr>
        <w:pStyle w:val="Heading4"/>
        <w:rPr>
          <w:rFonts w:ascii="Calibri" w:hAnsi="Calibri" w:cs="Calibri"/>
        </w:rPr>
      </w:pPr>
    </w:p>
    <w:p w:rsidR="00507831" w:rsidRPr="00877E93" w:rsidRDefault="00507831" w:rsidP="00FD08F8">
      <w:pPr>
        <w:pStyle w:val="Heading4"/>
        <w:numPr>
          <w:ilvl w:val="0"/>
          <w:numId w:val="12"/>
        </w:numPr>
        <w:rPr>
          <w:rFonts w:ascii="Calibri" w:hAnsi="Calibri" w:cs="Calibri"/>
        </w:rPr>
      </w:pPr>
      <w:r w:rsidRPr="00877E93">
        <w:rPr>
          <w:rFonts w:ascii="Calibri" w:hAnsi="Calibri" w:cs="Calibri"/>
          <w:u w:val="single"/>
        </w:rPr>
        <w:t>Required Registrations</w:t>
      </w:r>
    </w:p>
    <w:p w:rsidR="00507831" w:rsidRPr="00877E93" w:rsidRDefault="00507831" w:rsidP="00507831">
      <w:pPr>
        <w:rPr>
          <w:rFonts w:ascii="Calibri" w:hAnsi="Calibri" w:cs="Calibri"/>
          <w:szCs w:val="18"/>
        </w:rPr>
      </w:pPr>
      <w:r w:rsidRPr="00877E93">
        <w:rPr>
          <w:rFonts w:ascii="Calibri" w:hAnsi="Calibri" w:cs="Calibri"/>
          <w:szCs w:val="18"/>
        </w:rPr>
        <w:t xml:space="preserve">Applicant organizations must complete the following registrations as described in the </w:t>
      </w:r>
      <w:r w:rsidRPr="00877E93">
        <w:rPr>
          <w:rFonts w:ascii="Calibri" w:hAnsi="Calibri" w:cs="Calibri"/>
        </w:rPr>
        <w:t xml:space="preserve">SF 424 (R&amp;R) Application Guide </w:t>
      </w:r>
      <w:r w:rsidRPr="00877E93">
        <w:rPr>
          <w:rFonts w:ascii="Calibri" w:hAnsi="Calibri" w:cs="Calibri"/>
          <w:szCs w:val="18"/>
        </w:rPr>
        <w:t xml:space="preserve">to be eligible to apply for or receive an award. </w:t>
      </w:r>
      <w:r w:rsidRPr="00877E93">
        <w:rPr>
          <w:rFonts w:ascii="Calibri" w:hAnsi="Calibri" w:cs="Calibri"/>
        </w:rPr>
        <w:t>Applicants must have a valid Dun and Bradstreet Universal Numbering System (DUNS) number in order to begin each of the following registrations.</w:t>
      </w:r>
    </w:p>
    <w:p w:rsidR="00507831" w:rsidRPr="00877E93" w:rsidRDefault="00507831" w:rsidP="00507831">
      <w:pPr>
        <w:rPr>
          <w:rFonts w:ascii="Calibri" w:hAnsi="Calibri" w:cs="Calibri"/>
        </w:rPr>
      </w:pPr>
      <w:r w:rsidRPr="00877E93">
        <w:rPr>
          <w:rFonts w:ascii="Calibri" w:hAnsi="Calibri" w:cs="Calibri"/>
        </w:rPr>
        <w:t xml:space="preserve"> </w:t>
      </w:r>
    </w:p>
    <w:p w:rsidR="00507831" w:rsidRPr="002D2F3F" w:rsidRDefault="00500F22" w:rsidP="003F61C0">
      <w:pPr>
        <w:pStyle w:val="Bullet"/>
      </w:pPr>
      <w:r w:rsidRPr="00877E93">
        <w:rPr>
          <w:rFonts w:ascii="Calibri" w:hAnsi="Calibri" w:cs="Calibri"/>
          <w:lang w:val="en"/>
        </w:rPr>
        <w:t>System for Award Management (</w:t>
      </w:r>
      <w:r w:rsidRPr="00877E93">
        <w:rPr>
          <w:rFonts w:ascii="Calibri" w:hAnsi="Calibri" w:cs="Calibri"/>
          <w:b/>
          <w:bCs/>
          <w:lang w:val="en"/>
        </w:rPr>
        <w:t>SAM</w:t>
      </w:r>
      <w:r w:rsidRPr="00877E93">
        <w:rPr>
          <w:rFonts w:ascii="Calibri" w:hAnsi="Calibri" w:cs="Calibri"/>
          <w:lang w:val="en"/>
        </w:rPr>
        <w:t>)</w:t>
      </w:r>
      <w:r w:rsidR="00507831" w:rsidRPr="00877E93">
        <w:rPr>
          <w:rFonts w:ascii="Calibri" w:hAnsi="Calibri" w:cs="Calibri"/>
        </w:rPr>
        <w:t xml:space="preserve"> – must maintain current registration in </w:t>
      </w:r>
      <w:r w:rsidR="003F61C0" w:rsidRPr="00877E93">
        <w:rPr>
          <w:rFonts w:ascii="Calibri" w:hAnsi="Calibri" w:cs="Calibri"/>
        </w:rPr>
        <w:t xml:space="preserve">SAM (the replacement system for the Central Contractor Registration) </w:t>
      </w:r>
      <w:r w:rsidR="00507831" w:rsidRPr="00877E93">
        <w:rPr>
          <w:rFonts w:ascii="Calibri" w:hAnsi="Calibri" w:cs="Calibri"/>
        </w:rPr>
        <w:t>to be renewed annually</w:t>
      </w:r>
      <w:r w:rsidR="003F61C0">
        <w:t xml:space="preserve">, </w:t>
      </w:r>
      <w:hyperlink r:id="rId19" w:history="1">
        <w:r w:rsidR="003F61C0" w:rsidRPr="00877E93">
          <w:rPr>
            <w:rStyle w:val="Hyperlink"/>
            <w:rFonts w:ascii="Calibri" w:hAnsi="Calibri" w:cs="Calibri"/>
            <w:szCs w:val="18"/>
          </w:rPr>
          <w:t>http://www.grants.gov/applicants/org_step2.jsp</w:t>
        </w:r>
      </w:hyperlink>
      <w:r w:rsidR="003F61C0" w:rsidRPr="00877E93">
        <w:rPr>
          <w:rFonts w:ascii="Calibri" w:hAnsi="Calibri" w:cs="Calibri"/>
          <w:szCs w:val="18"/>
        </w:rPr>
        <w:t xml:space="preserve">. </w:t>
      </w:r>
    </w:p>
    <w:p w:rsidR="00507831" w:rsidRPr="00877E93" w:rsidRDefault="00031CDC" w:rsidP="00507831">
      <w:pPr>
        <w:pStyle w:val="Bullet"/>
        <w:rPr>
          <w:rFonts w:ascii="Calibri" w:hAnsi="Calibri" w:cs="Calibri"/>
          <w:szCs w:val="18"/>
        </w:rPr>
      </w:pPr>
      <w:hyperlink r:id="rId20" w:history="1">
        <w:r w:rsidR="00507831" w:rsidRPr="00877E93">
          <w:rPr>
            <w:rStyle w:val="Hyperlink"/>
            <w:rFonts w:ascii="Calibri" w:hAnsi="Calibri" w:cs="Calibri"/>
            <w:szCs w:val="18"/>
          </w:rPr>
          <w:t>Grants.gov</w:t>
        </w:r>
      </w:hyperlink>
      <w:r w:rsidR="00507831" w:rsidRPr="00877E93">
        <w:rPr>
          <w:rFonts w:ascii="Calibri" w:hAnsi="Calibri" w:cs="Calibri"/>
          <w:szCs w:val="18"/>
        </w:rPr>
        <w:t xml:space="preserve"> </w:t>
      </w:r>
    </w:p>
    <w:p w:rsidR="00507831" w:rsidRPr="00877E93" w:rsidRDefault="00031CDC" w:rsidP="00507831">
      <w:pPr>
        <w:pStyle w:val="Bullet"/>
        <w:rPr>
          <w:rFonts w:ascii="Calibri" w:hAnsi="Calibri" w:cs="Calibri"/>
          <w:szCs w:val="18"/>
        </w:rPr>
      </w:pPr>
      <w:hyperlink r:id="rId21" w:history="1">
        <w:r w:rsidR="00507831" w:rsidRPr="00877E93">
          <w:rPr>
            <w:rStyle w:val="Hyperlink"/>
            <w:rFonts w:ascii="Calibri" w:hAnsi="Calibri" w:cs="Calibri"/>
            <w:szCs w:val="18"/>
          </w:rPr>
          <w:t>eRA Commons</w:t>
        </w:r>
      </w:hyperlink>
      <w:r w:rsidR="00507831" w:rsidRPr="00877E93">
        <w:rPr>
          <w:rFonts w:ascii="Calibri" w:hAnsi="Calibri" w:cs="Calibri"/>
          <w:szCs w:val="18"/>
        </w:rPr>
        <w:t xml:space="preserve"> </w:t>
      </w:r>
    </w:p>
    <w:p w:rsidR="00507831" w:rsidRPr="00877E93" w:rsidRDefault="00507831" w:rsidP="00507831">
      <w:pPr>
        <w:rPr>
          <w:rFonts w:ascii="Calibri" w:hAnsi="Calibri" w:cs="Calibri"/>
          <w:szCs w:val="18"/>
        </w:rPr>
      </w:pPr>
    </w:p>
    <w:p w:rsidR="00E91587" w:rsidRPr="009F5BEF" w:rsidRDefault="00E91587" w:rsidP="00E91587">
      <w:pPr>
        <w:rPr>
          <w:rFonts w:ascii="Calibri" w:eastAsia="Calibri" w:hAnsi="Calibri" w:cs="Calibri"/>
          <w:color w:val="auto"/>
          <w:szCs w:val="24"/>
        </w:rPr>
      </w:pPr>
      <w:r w:rsidRPr="009F5BEF">
        <w:rPr>
          <w:rFonts w:ascii="Calibri" w:eastAsia="Calibri" w:hAnsi="Calibri" w:cs="Calibri"/>
          <w:color w:val="auto"/>
          <w:szCs w:val="24"/>
        </w:rPr>
        <w:t xml:space="preserve">All applicant organizations must register with </w:t>
      </w:r>
      <w:r w:rsidRPr="009F5BEF">
        <w:rPr>
          <w:rFonts w:ascii="Calibri" w:eastAsia="Calibri" w:hAnsi="Calibri" w:cs="Calibri"/>
          <w:b/>
          <w:color w:val="auto"/>
          <w:szCs w:val="24"/>
        </w:rPr>
        <w:t>Grants.gov</w:t>
      </w:r>
      <w:r w:rsidRPr="009F5BEF">
        <w:rPr>
          <w:rFonts w:ascii="Calibri" w:eastAsia="Calibri" w:hAnsi="Calibri" w:cs="Calibri"/>
          <w:color w:val="auto"/>
          <w:szCs w:val="24"/>
        </w:rPr>
        <w:t xml:space="preserve">.  Please visit </w:t>
      </w:r>
      <w:hyperlink r:id="rId22" w:history="1">
        <w:r w:rsidRPr="009F5BEF">
          <w:rPr>
            <w:rFonts w:ascii="Calibri" w:eastAsia="Calibri" w:hAnsi="Calibri" w:cs="Calibri"/>
            <w:color w:val="auto"/>
            <w:szCs w:val="24"/>
            <w:u w:val="single"/>
          </w:rPr>
          <w:t>www.Grants.gov</w:t>
        </w:r>
      </w:hyperlink>
      <w:r w:rsidRPr="009F5BEF">
        <w:rPr>
          <w:rFonts w:ascii="Calibri" w:eastAsia="Calibri" w:hAnsi="Calibri" w:cs="Calibri"/>
          <w:color w:val="auto"/>
          <w:szCs w:val="24"/>
        </w:rPr>
        <w:t xml:space="preserve"> at least 30 days prior to submitting your application to familiarize yourself with the registration and submission processes. The “one-time” registration process will take three to five days to complete.  However, it is best to start the registration process at least two weeks prior to application submission.   </w:t>
      </w:r>
    </w:p>
    <w:p w:rsidR="00E91587" w:rsidRPr="00877E93" w:rsidRDefault="00E91587" w:rsidP="00E91587">
      <w:pPr>
        <w:rPr>
          <w:rFonts w:ascii="Calibri" w:hAnsi="Calibri" w:cs="Calibri"/>
          <w:szCs w:val="24"/>
        </w:rPr>
      </w:pPr>
    </w:p>
    <w:p w:rsidR="00E91587" w:rsidRPr="00877E93" w:rsidRDefault="00E91587" w:rsidP="00E91587">
      <w:pPr>
        <w:rPr>
          <w:rFonts w:ascii="Calibri" w:hAnsi="Calibri" w:cs="Calibri"/>
          <w:szCs w:val="24"/>
        </w:rPr>
      </w:pPr>
      <w:r w:rsidRPr="00877E93">
        <w:rPr>
          <w:rFonts w:ascii="Calibri" w:hAnsi="Calibri" w:cs="Calibri"/>
          <w:szCs w:val="24"/>
        </w:rPr>
        <w:t xml:space="preserve">All Program Directors/Principal Investigators (PD/PIs) </w:t>
      </w:r>
      <w:r w:rsidRPr="00877E93">
        <w:rPr>
          <w:rFonts w:ascii="Calibri" w:hAnsi="Calibri" w:cs="Calibri"/>
          <w:b/>
          <w:szCs w:val="24"/>
        </w:rPr>
        <w:t xml:space="preserve">must </w:t>
      </w:r>
      <w:r w:rsidRPr="00877E93">
        <w:rPr>
          <w:rFonts w:ascii="Calibri" w:hAnsi="Calibri" w:cs="Calibri"/>
          <w:szCs w:val="24"/>
        </w:rPr>
        <w:t xml:space="preserve">also work with their institutional officials to register with the </w:t>
      </w:r>
      <w:r w:rsidRPr="00877E93">
        <w:rPr>
          <w:rFonts w:ascii="Calibri" w:hAnsi="Calibri" w:cs="Calibri"/>
          <w:b/>
          <w:szCs w:val="24"/>
        </w:rPr>
        <w:t>eRA Commons</w:t>
      </w:r>
      <w:r w:rsidRPr="00877E93">
        <w:rPr>
          <w:rFonts w:ascii="Calibri" w:hAnsi="Calibri" w:cs="Calibri"/>
          <w:szCs w:val="24"/>
        </w:rPr>
        <w:t xml:space="preserve"> or ensure their existing eRA Commons account is affiliated with the eRA Commons account of the applicant organization.  </w:t>
      </w:r>
      <w:r w:rsidRPr="00877E93">
        <w:rPr>
          <w:rFonts w:ascii="Calibri" w:hAnsi="Calibri" w:cs="Calibri"/>
          <w:b/>
          <w:szCs w:val="24"/>
        </w:rPr>
        <w:t>All registrations must be successfully completed and active before the application due date.</w:t>
      </w:r>
      <w:r w:rsidRPr="00877E93">
        <w:rPr>
          <w:rFonts w:ascii="Calibri" w:hAnsi="Calibri" w:cs="Calibri"/>
          <w:szCs w:val="24"/>
        </w:rPr>
        <w:t xml:space="preserve"> </w:t>
      </w:r>
      <w:r w:rsidR="006A34FE">
        <w:rPr>
          <w:rFonts w:ascii="Calibri" w:hAnsi="Calibri" w:cs="Calibri"/>
          <w:szCs w:val="24"/>
        </w:rPr>
        <w:t xml:space="preserve"> </w:t>
      </w:r>
      <w:r w:rsidRPr="00877E93">
        <w:rPr>
          <w:rFonts w:ascii="Calibri" w:hAnsi="Calibri" w:cs="Calibri"/>
          <w:szCs w:val="24"/>
        </w:rPr>
        <w:t>Applicant organizations are strongly encouraged to start the registration process at least four (4) weeks prior to the application due date.</w:t>
      </w:r>
    </w:p>
    <w:p w:rsidR="00453C7E" w:rsidRPr="00877E93" w:rsidRDefault="00453C7E" w:rsidP="00507831">
      <w:pPr>
        <w:rPr>
          <w:rFonts w:ascii="Calibri" w:hAnsi="Calibri" w:cs="Calibri"/>
          <w:szCs w:val="18"/>
        </w:rPr>
      </w:pPr>
    </w:p>
    <w:p w:rsidR="00507831" w:rsidRPr="00877E93" w:rsidRDefault="00E91587" w:rsidP="00FD08F8">
      <w:pPr>
        <w:pStyle w:val="ListParagraph"/>
        <w:numPr>
          <w:ilvl w:val="0"/>
          <w:numId w:val="12"/>
        </w:numPr>
        <w:rPr>
          <w:rFonts w:ascii="Calibri" w:hAnsi="Calibri" w:cs="Calibri"/>
          <w:b/>
          <w:bCs/>
        </w:rPr>
      </w:pPr>
      <w:r w:rsidRPr="00877E93">
        <w:rPr>
          <w:rStyle w:val="Strong"/>
          <w:rFonts w:ascii="Calibri" w:hAnsi="Calibri" w:cs="Calibri"/>
          <w:u w:val="single"/>
        </w:rPr>
        <w:t xml:space="preserve">Universal Identifier Requirements and </w:t>
      </w:r>
      <w:r w:rsidR="00507831" w:rsidRPr="00877E93">
        <w:rPr>
          <w:rStyle w:val="Strong"/>
          <w:rFonts w:ascii="Calibri" w:hAnsi="Calibri" w:cs="Calibri"/>
          <w:u w:val="single"/>
        </w:rPr>
        <w:t>Cent</w:t>
      </w:r>
      <w:r w:rsidRPr="00877E93">
        <w:rPr>
          <w:rStyle w:val="Strong"/>
          <w:rFonts w:ascii="Calibri" w:hAnsi="Calibri" w:cs="Calibri"/>
          <w:u w:val="single"/>
        </w:rPr>
        <w:t>ral Contractor Registration</w:t>
      </w:r>
      <w:r w:rsidRPr="00877E93">
        <w:rPr>
          <w:rStyle w:val="Strong"/>
          <w:rFonts w:ascii="Calibri" w:hAnsi="Calibri" w:cs="Calibri"/>
        </w:rPr>
        <w:t xml:space="preserve"> </w:t>
      </w:r>
    </w:p>
    <w:p w:rsidR="00507831" w:rsidRPr="00877E93" w:rsidRDefault="00507831" w:rsidP="00507831">
      <w:pPr>
        <w:rPr>
          <w:rFonts w:ascii="Calibri" w:hAnsi="Calibri" w:cs="Calibri"/>
          <w:szCs w:val="24"/>
        </w:rPr>
      </w:pPr>
      <w:r w:rsidRPr="00877E93">
        <w:rPr>
          <w:rFonts w:ascii="Calibri" w:hAnsi="Calibri" w:cs="Calibri"/>
          <w:szCs w:val="24"/>
        </w:rPr>
        <w:t xml:space="preserve">All applicant organizations </w:t>
      </w:r>
      <w:r w:rsidRPr="00877E93">
        <w:rPr>
          <w:rStyle w:val="Strong"/>
          <w:rFonts w:ascii="Calibri" w:hAnsi="Calibri" w:cs="Calibri"/>
          <w:szCs w:val="24"/>
        </w:rPr>
        <w:t>must obtain</w:t>
      </w:r>
      <w:r w:rsidRPr="00877E93">
        <w:rPr>
          <w:rFonts w:ascii="Calibri" w:hAnsi="Calibri" w:cs="Calibri"/>
          <w:szCs w:val="24"/>
        </w:rPr>
        <w:t xml:space="preserve"> a DUN and Bradstreet (D&amp;B) Data Universal Numbering System (DUNS) number as the Universal Identifier when applying for Federal grants or cooperative agreements. The DUNS number is a nine-digit number assigned by Dun and Bradstreet Information Services. An AOR should be consulted to determine the appropriate number. If the organization does not have a DUNS number, an AOR should complete the </w:t>
      </w:r>
      <w:hyperlink r:id="rId23" w:history="1">
        <w:r w:rsidRPr="00877E93">
          <w:rPr>
            <w:rStyle w:val="Hyperlink"/>
            <w:rFonts w:ascii="Calibri" w:hAnsi="Calibri" w:cs="Calibri"/>
            <w:szCs w:val="24"/>
          </w:rPr>
          <w:t>US D&amp;B D-U-N-S Number Request Web Form</w:t>
        </w:r>
      </w:hyperlink>
      <w:r w:rsidRPr="00877E93">
        <w:rPr>
          <w:rFonts w:ascii="Calibri" w:hAnsi="Calibri" w:cs="Calibri"/>
          <w:szCs w:val="24"/>
        </w:rPr>
        <w:t xml:space="preserve"> or contact Dun and Bradstreet by telephone directly </w:t>
      </w:r>
      <w:r w:rsidRPr="00877E93">
        <w:rPr>
          <w:rFonts w:ascii="Calibri" w:hAnsi="Calibri" w:cs="Calibri"/>
          <w:szCs w:val="24"/>
        </w:rPr>
        <w:lastRenderedPageBreak/>
        <w:t>at 1-866-705-5711 (toll-free) to obtain one. A DUNS number will be provided immediately by telephone at no charge. Note this is an organizational number. Individual Program Directors/Principal Investigators do not need to register for a DUNS number.</w:t>
      </w:r>
    </w:p>
    <w:p w:rsidR="00507831" w:rsidRPr="00877E93" w:rsidRDefault="00507831" w:rsidP="00507831">
      <w:pPr>
        <w:rPr>
          <w:rFonts w:ascii="Calibri" w:hAnsi="Calibri" w:cs="Calibri"/>
          <w:szCs w:val="24"/>
        </w:rPr>
      </w:pPr>
    </w:p>
    <w:p w:rsidR="00507831" w:rsidRPr="00877E93" w:rsidRDefault="00507831" w:rsidP="00507831">
      <w:pPr>
        <w:rPr>
          <w:rFonts w:ascii="Calibri" w:hAnsi="Calibri" w:cs="Calibri"/>
          <w:szCs w:val="24"/>
        </w:rPr>
      </w:pPr>
      <w:r w:rsidRPr="00877E93">
        <w:rPr>
          <w:rFonts w:ascii="Calibri" w:hAnsi="Calibri" w:cs="Calibri"/>
          <w:szCs w:val="24"/>
        </w:rPr>
        <w:t xml:space="preserve">Additionally, all applicant organizations must register in the </w:t>
      </w:r>
      <w:r w:rsidR="0005773E" w:rsidRPr="00877E93">
        <w:rPr>
          <w:rFonts w:ascii="Calibri" w:hAnsi="Calibri" w:cs="Calibri"/>
          <w:b/>
          <w:lang w:val="en"/>
        </w:rPr>
        <w:t>System for Award Management (</w:t>
      </w:r>
      <w:r w:rsidR="0005773E" w:rsidRPr="00877E93">
        <w:rPr>
          <w:rFonts w:ascii="Calibri" w:hAnsi="Calibri" w:cs="Calibri"/>
          <w:b/>
          <w:bCs/>
          <w:lang w:val="en"/>
        </w:rPr>
        <w:t>SAM</w:t>
      </w:r>
      <w:r w:rsidR="0005773E" w:rsidRPr="00877E93">
        <w:rPr>
          <w:rFonts w:ascii="Calibri" w:hAnsi="Calibri" w:cs="Calibri"/>
          <w:b/>
          <w:lang w:val="en"/>
        </w:rPr>
        <w:t>)</w:t>
      </w:r>
      <w:r w:rsidR="0005773E" w:rsidRPr="00877E93">
        <w:rPr>
          <w:rFonts w:ascii="Calibri" w:hAnsi="Calibri" w:cs="Calibri"/>
          <w:lang w:val="en"/>
        </w:rPr>
        <w:t>, the replacement system for</w:t>
      </w:r>
      <w:r w:rsidR="0005773E" w:rsidRPr="00877E93">
        <w:rPr>
          <w:rFonts w:ascii="Calibri" w:hAnsi="Calibri" w:cs="Calibri"/>
        </w:rPr>
        <w:t xml:space="preserve"> the </w:t>
      </w:r>
      <w:r w:rsidRPr="00877E93">
        <w:rPr>
          <w:rFonts w:ascii="Calibri" w:hAnsi="Calibri" w:cs="Calibri"/>
          <w:szCs w:val="24"/>
        </w:rPr>
        <w:t xml:space="preserve">Central Contractor </w:t>
      </w:r>
      <w:r w:rsidR="0005773E" w:rsidRPr="00877E93">
        <w:rPr>
          <w:rFonts w:ascii="Calibri" w:hAnsi="Calibri" w:cs="Calibri"/>
          <w:szCs w:val="24"/>
        </w:rPr>
        <w:t xml:space="preserve">Registration </w:t>
      </w:r>
      <w:r w:rsidRPr="00877E93">
        <w:rPr>
          <w:rFonts w:ascii="Calibri" w:hAnsi="Calibri" w:cs="Calibri"/>
          <w:szCs w:val="24"/>
        </w:rPr>
        <w:t>(CCR)</w:t>
      </w:r>
      <w:r w:rsidR="0005773E" w:rsidRPr="00877E93">
        <w:rPr>
          <w:rFonts w:ascii="Calibri" w:hAnsi="Calibri" w:cs="Calibri"/>
          <w:szCs w:val="24"/>
        </w:rPr>
        <w:t xml:space="preserve"> database.</w:t>
      </w:r>
      <w:r w:rsidRPr="00877E93">
        <w:rPr>
          <w:rFonts w:ascii="Calibri" w:hAnsi="Calibri" w:cs="Calibri"/>
          <w:szCs w:val="24"/>
        </w:rPr>
        <w:t xml:space="preserve"> </w:t>
      </w:r>
      <w:r w:rsidR="0005773E" w:rsidRPr="00877E93">
        <w:rPr>
          <w:rFonts w:ascii="Calibri" w:hAnsi="Calibri" w:cs="Calibri"/>
          <w:szCs w:val="24"/>
        </w:rPr>
        <w:t xml:space="preserve">Organizations must </w:t>
      </w:r>
      <w:r w:rsidRPr="00877E93">
        <w:rPr>
          <w:rFonts w:ascii="Calibri" w:hAnsi="Calibri" w:cs="Calibri"/>
          <w:szCs w:val="24"/>
        </w:rPr>
        <w:t xml:space="preserve">maintain the registration with current information at all times during which it has an application under consideration for funding by CDC and, if an award is made, until a final financial report is submitted or the final payment is received, whichever is later. </w:t>
      </w:r>
      <w:r w:rsidR="0005773E" w:rsidRPr="00877E93">
        <w:rPr>
          <w:rFonts w:ascii="Calibri" w:hAnsi="Calibri" w:cs="Calibri"/>
          <w:szCs w:val="24"/>
        </w:rPr>
        <w:t xml:space="preserve">SAM </w:t>
      </w:r>
      <w:r w:rsidRPr="00877E93">
        <w:rPr>
          <w:rFonts w:ascii="Calibri" w:hAnsi="Calibri" w:cs="Calibri"/>
          <w:szCs w:val="24"/>
        </w:rPr>
        <w:t xml:space="preserve">is the primary registrant database for the Federal government and is the repository into which an entity must provide information required for the conduct of business as a recipient. Additional information about registration procedures may be found at the </w:t>
      </w:r>
      <w:r w:rsidR="0005773E" w:rsidRPr="00877E93">
        <w:rPr>
          <w:rFonts w:ascii="Calibri" w:hAnsi="Calibri" w:cs="Calibri"/>
          <w:szCs w:val="24"/>
        </w:rPr>
        <w:t xml:space="preserve">SAM </w:t>
      </w:r>
      <w:r w:rsidRPr="00877E93">
        <w:rPr>
          <w:rFonts w:ascii="Calibri" w:hAnsi="Calibri" w:cs="Calibri"/>
          <w:szCs w:val="24"/>
        </w:rPr>
        <w:t xml:space="preserve">internet site at </w:t>
      </w:r>
      <w:hyperlink r:id="rId24" w:history="1">
        <w:r w:rsidR="0005773E" w:rsidRPr="00877E93">
          <w:rPr>
            <w:rStyle w:val="Hyperlink"/>
            <w:rFonts w:ascii="Calibri" w:hAnsi="Calibri" w:cs="Calibri"/>
          </w:rPr>
          <w:t>https://www.sam.gov/index.html</w:t>
        </w:r>
      </w:hyperlink>
      <w:r w:rsidR="0005773E" w:rsidRPr="00877E93">
        <w:rPr>
          <w:rFonts w:ascii="Calibri" w:hAnsi="Calibri" w:cs="Calibri"/>
        </w:rPr>
        <w:t xml:space="preserve">. </w:t>
      </w:r>
    </w:p>
    <w:p w:rsidR="00507831" w:rsidRPr="00877E93" w:rsidRDefault="00507831" w:rsidP="00507831">
      <w:pPr>
        <w:rPr>
          <w:rFonts w:ascii="Calibri" w:hAnsi="Calibri" w:cs="Calibri"/>
          <w:szCs w:val="24"/>
        </w:rPr>
      </w:pPr>
    </w:p>
    <w:p w:rsidR="00507831" w:rsidRPr="00877E93" w:rsidRDefault="00507831" w:rsidP="00507831">
      <w:pPr>
        <w:rPr>
          <w:rFonts w:ascii="Calibri" w:hAnsi="Calibri" w:cs="Calibri"/>
          <w:szCs w:val="24"/>
        </w:rPr>
      </w:pPr>
      <w:r w:rsidRPr="00877E93">
        <w:rPr>
          <w:rFonts w:ascii="Calibri" w:hAnsi="Calibri" w:cs="Calibri"/>
          <w:szCs w:val="24"/>
        </w:rPr>
        <w:t xml:space="preserve">If an award is granted, the grantee organization </w:t>
      </w:r>
      <w:r w:rsidRPr="00877E93">
        <w:rPr>
          <w:rFonts w:ascii="Calibri" w:hAnsi="Calibri" w:cs="Calibri"/>
          <w:b/>
          <w:szCs w:val="24"/>
        </w:rPr>
        <w:t>must</w:t>
      </w:r>
      <w:r w:rsidRPr="00877E93">
        <w:rPr>
          <w:rFonts w:ascii="Calibri" w:hAnsi="Calibri" w:cs="Calibri"/>
          <w:szCs w:val="24"/>
        </w:rPr>
        <w:t xml:space="preserve"> notify potential sub-recipients that </w:t>
      </w:r>
      <w:r w:rsidRPr="00877E93">
        <w:rPr>
          <w:rFonts w:ascii="Calibri" w:hAnsi="Calibri" w:cs="Calibri"/>
          <w:b/>
          <w:szCs w:val="24"/>
        </w:rPr>
        <w:t xml:space="preserve">no </w:t>
      </w:r>
      <w:r w:rsidRPr="00877E93">
        <w:rPr>
          <w:rFonts w:ascii="Calibri" w:hAnsi="Calibri" w:cs="Calibri"/>
          <w:szCs w:val="24"/>
        </w:rPr>
        <w:t>organization may receive a subaward under the grant unless the organization has provided its DUNS numb</w:t>
      </w:r>
      <w:r w:rsidR="00E4658A" w:rsidRPr="00877E93">
        <w:rPr>
          <w:rFonts w:ascii="Calibri" w:hAnsi="Calibri" w:cs="Calibri"/>
          <w:szCs w:val="24"/>
        </w:rPr>
        <w:t>er to the grantee organization.</w:t>
      </w:r>
    </w:p>
    <w:p w:rsidR="00507831" w:rsidRPr="00877E93" w:rsidRDefault="00507831" w:rsidP="00507831">
      <w:pPr>
        <w:rPr>
          <w:rFonts w:ascii="Calibri" w:hAnsi="Calibri" w:cs="Calibri"/>
        </w:rPr>
      </w:pPr>
    </w:p>
    <w:p w:rsidR="00507831" w:rsidRPr="00877E93" w:rsidRDefault="00507831" w:rsidP="00FD08F8">
      <w:pPr>
        <w:pStyle w:val="Heading4"/>
        <w:numPr>
          <w:ilvl w:val="0"/>
          <w:numId w:val="12"/>
        </w:numPr>
        <w:rPr>
          <w:rFonts w:ascii="Calibri" w:hAnsi="Calibri" w:cs="Calibri"/>
        </w:rPr>
      </w:pPr>
      <w:r w:rsidRPr="00877E93">
        <w:rPr>
          <w:rFonts w:ascii="Calibri" w:hAnsi="Calibri" w:cs="Calibri"/>
          <w:u w:val="single"/>
        </w:rPr>
        <w:t>Eligible Individuals (Project Director/Principal Investigator) in Organizations/Institutions</w:t>
      </w:r>
    </w:p>
    <w:p w:rsidR="00507831" w:rsidRPr="00877E93" w:rsidRDefault="00507831" w:rsidP="00E4658A">
      <w:pPr>
        <w:rPr>
          <w:rFonts w:ascii="Calibri" w:hAnsi="Calibri" w:cs="Calibri"/>
        </w:rPr>
      </w:pPr>
      <w:r w:rsidRPr="00877E93">
        <w:rPr>
          <w:rFonts w:ascii="Calibri" w:hAnsi="Calibri" w:cs="Calibri"/>
        </w:rPr>
        <w:t>Any individual(s) with the skills, knowledge, and resources necessary to carry out the proposed research as the Project Director/Principal Investigator (PD/PI) is invited to work with his/her organization to develop an application for support. Individuals from underrepresented racial and ethnic groups as well as individuals with disabilities are always encouraged to apply for HHS/CDC suppor</w:t>
      </w:r>
      <w:r w:rsidR="00E4658A" w:rsidRPr="00877E93">
        <w:rPr>
          <w:rFonts w:ascii="Calibri" w:hAnsi="Calibri" w:cs="Calibri"/>
        </w:rPr>
        <w:t>t.</w:t>
      </w:r>
      <w:r w:rsidR="00E4658A" w:rsidRPr="00877E93">
        <w:rPr>
          <w:rFonts w:ascii="Calibri" w:hAnsi="Calibri" w:cs="Calibri"/>
        </w:rPr>
        <w:br/>
      </w:r>
    </w:p>
    <w:p w:rsidR="00507831" w:rsidRPr="00B503CE" w:rsidRDefault="00507831" w:rsidP="006A34FE">
      <w:pPr>
        <w:pStyle w:val="Heading3"/>
        <w:numPr>
          <w:ilvl w:val="0"/>
          <w:numId w:val="12"/>
        </w:numPr>
      </w:pPr>
      <w:bookmarkStart w:id="38" w:name="_Toc334686611"/>
      <w:r w:rsidRPr="00B9066A">
        <w:t>Cost Sharing</w:t>
      </w:r>
      <w:bookmarkEnd w:id="38"/>
    </w:p>
    <w:p w:rsidR="00992AA2" w:rsidRPr="00877E93" w:rsidRDefault="00507831" w:rsidP="00507831">
      <w:pPr>
        <w:rPr>
          <w:rFonts w:ascii="Calibri" w:hAnsi="Calibri" w:cs="Calibri"/>
        </w:rPr>
      </w:pPr>
      <w:r w:rsidRPr="00877E93">
        <w:rPr>
          <w:rFonts w:ascii="Calibri" w:hAnsi="Calibri" w:cs="Calibri"/>
        </w:rPr>
        <w:t>This FOA</w:t>
      </w:r>
      <w:r w:rsidR="00AF560B" w:rsidRPr="00877E93">
        <w:rPr>
          <w:rFonts w:ascii="Calibri" w:hAnsi="Calibri" w:cs="Calibri"/>
        </w:rPr>
        <w:t xml:space="preserve"> does not </w:t>
      </w:r>
      <w:r w:rsidRPr="00877E93">
        <w:rPr>
          <w:rFonts w:ascii="Calibri" w:hAnsi="Calibri" w:cs="Calibri"/>
        </w:rPr>
        <w:t xml:space="preserve">require cost sharing as defined in the HHS </w:t>
      </w:r>
      <w:r w:rsidRPr="00877E93">
        <w:rPr>
          <w:rFonts w:ascii="Calibri" w:hAnsi="Calibri" w:cs="Calibri"/>
          <w:iCs/>
        </w:rPr>
        <w:t>Grants Policy Statement (</w:t>
      </w:r>
      <w:hyperlink r:id="rId25" w:history="1">
        <w:r w:rsidRPr="00877E93">
          <w:rPr>
            <w:rStyle w:val="Hyperlink"/>
            <w:rFonts w:ascii="Calibri" w:hAnsi="Calibri" w:cs="Calibri"/>
            <w:iCs/>
          </w:rPr>
          <w:t>http://dhhs.gov/asfr/ogapa/aboutog/grantsnet.html</w:t>
        </w:r>
      </w:hyperlink>
      <w:r w:rsidRPr="00877E93">
        <w:rPr>
          <w:rFonts w:ascii="Calibri" w:hAnsi="Calibri" w:cs="Calibri"/>
          <w:iCs/>
        </w:rPr>
        <w:t>).</w:t>
      </w:r>
    </w:p>
    <w:p w:rsidR="00992AA2" w:rsidRPr="00877E93" w:rsidRDefault="00992AA2" w:rsidP="00507831">
      <w:pPr>
        <w:rPr>
          <w:rFonts w:ascii="Calibri" w:hAnsi="Calibri" w:cs="Calibri"/>
        </w:rPr>
      </w:pPr>
    </w:p>
    <w:p w:rsidR="00507831" w:rsidRPr="00877E93" w:rsidRDefault="00507831" w:rsidP="00FD08F8">
      <w:pPr>
        <w:pStyle w:val="Heading4"/>
        <w:numPr>
          <w:ilvl w:val="0"/>
          <w:numId w:val="12"/>
        </w:numPr>
        <w:rPr>
          <w:rFonts w:ascii="Calibri" w:hAnsi="Calibri" w:cs="Calibri"/>
        </w:rPr>
      </w:pPr>
      <w:bookmarkStart w:id="39" w:name="_3._Additional_Information"/>
      <w:bookmarkEnd w:id="39"/>
      <w:r w:rsidRPr="00877E93">
        <w:rPr>
          <w:rFonts w:ascii="Calibri" w:hAnsi="Calibri" w:cs="Calibri"/>
          <w:u w:val="single"/>
        </w:rPr>
        <w:t>Number of Applications</w:t>
      </w:r>
    </w:p>
    <w:p w:rsidR="00507831" w:rsidRPr="00877E93" w:rsidRDefault="00AF560B" w:rsidP="00AF560B">
      <w:pPr>
        <w:rPr>
          <w:rFonts w:ascii="Calibri" w:hAnsi="Calibri" w:cs="Calibri"/>
          <w:color w:val="auto"/>
        </w:rPr>
      </w:pPr>
      <w:r w:rsidRPr="00877E93">
        <w:rPr>
          <w:rFonts w:ascii="Calibri" w:hAnsi="Calibri" w:cs="Calibri"/>
          <w:color w:val="auto"/>
        </w:rPr>
        <w:t>Only one application per institution (normally identified by having a unique DUNS number) is allowed.</w:t>
      </w:r>
    </w:p>
    <w:p w:rsidR="00AF560B" w:rsidRPr="00877E93" w:rsidRDefault="00AF560B" w:rsidP="00AF560B">
      <w:pPr>
        <w:rPr>
          <w:rFonts w:ascii="Calibri" w:hAnsi="Calibri" w:cs="Calibri"/>
          <w:color w:val="auto"/>
        </w:rPr>
      </w:pPr>
    </w:p>
    <w:p w:rsidR="00E4658A" w:rsidRPr="00877E93" w:rsidRDefault="00E4658A" w:rsidP="00507831">
      <w:pPr>
        <w:ind w:right="-450"/>
        <w:jc w:val="both"/>
        <w:rPr>
          <w:rFonts w:ascii="Calibri" w:hAnsi="Calibri" w:cs="Calibri"/>
          <w:szCs w:val="24"/>
        </w:rPr>
      </w:pPr>
      <w:r w:rsidRPr="00877E93">
        <w:rPr>
          <w:rFonts w:ascii="Calibri" w:hAnsi="Calibri" w:cs="Calibri"/>
          <w:szCs w:val="24"/>
        </w:rPr>
        <w:t>As defined in the HHS Grants Policy Statement,</w:t>
      </w:r>
    </w:p>
    <w:p w:rsidR="00507831" w:rsidRPr="00877E93" w:rsidRDefault="00507831" w:rsidP="0039690C">
      <w:pPr>
        <w:jc w:val="both"/>
        <w:rPr>
          <w:rFonts w:ascii="Calibri" w:hAnsi="Calibri" w:cs="Calibri"/>
          <w:szCs w:val="24"/>
        </w:rPr>
      </w:pPr>
      <w:r w:rsidRPr="00877E93">
        <w:rPr>
          <w:rFonts w:ascii="Calibri" w:hAnsi="Calibri" w:cs="Calibri"/>
          <w:iCs/>
        </w:rPr>
        <w:t xml:space="preserve"> (</w:t>
      </w:r>
      <w:hyperlink r:id="rId26" w:history="1">
        <w:r w:rsidRPr="00877E93">
          <w:rPr>
            <w:rStyle w:val="Hyperlink"/>
            <w:rFonts w:ascii="Calibri" w:hAnsi="Calibri" w:cs="Calibri"/>
            <w:iCs/>
          </w:rPr>
          <w:t>http://dhhs.gov/asfr/ogapa/aboutog/grantsnet.html</w:t>
        </w:r>
      </w:hyperlink>
      <w:r w:rsidRPr="00877E93">
        <w:rPr>
          <w:rFonts w:ascii="Calibri" w:hAnsi="Calibri" w:cs="Calibri"/>
          <w:iCs/>
        </w:rPr>
        <w:t>),</w:t>
      </w:r>
      <w:r w:rsidRPr="00877E93">
        <w:rPr>
          <w:rFonts w:ascii="Calibri" w:hAnsi="Calibri" w:cs="Calibri"/>
          <w:szCs w:val="24"/>
        </w:rPr>
        <w:t xml:space="preserve"> applications received in response to the same funding opportunity announcement generally are scored individually and then ranked with other applications under peer review in their order of relative programmatic, technical, or scientific merit. HHS/CDC will not accept any application in response to this FOA that is essentially the same as one currently pending initial peer review unless the applicant wit</w:t>
      </w:r>
      <w:r w:rsidR="006A34FE">
        <w:rPr>
          <w:rFonts w:ascii="Calibri" w:hAnsi="Calibri" w:cs="Calibri"/>
          <w:szCs w:val="24"/>
        </w:rPr>
        <w:t>hdraws the pending application.</w:t>
      </w:r>
    </w:p>
    <w:p w:rsidR="00507831" w:rsidRPr="00877E93" w:rsidRDefault="00507831" w:rsidP="00507831">
      <w:pPr>
        <w:rPr>
          <w:rFonts w:ascii="Calibri" w:hAnsi="Calibri" w:cs="Calibri"/>
        </w:rPr>
      </w:pPr>
    </w:p>
    <w:p w:rsidR="00507831" w:rsidRPr="002D2F3F" w:rsidRDefault="00507831" w:rsidP="00507831">
      <w:pPr>
        <w:pStyle w:val="Heading2"/>
      </w:pPr>
      <w:bookmarkStart w:id="40" w:name="_Section_IV._Application"/>
      <w:bookmarkStart w:id="41" w:name="_Section_IV._Application_1"/>
      <w:bookmarkStart w:id="42" w:name="_Toc258873269"/>
      <w:bookmarkStart w:id="43" w:name="_Toc334686612"/>
      <w:bookmarkEnd w:id="40"/>
      <w:bookmarkEnd w:id="41"/>
      <w:r w:rsidRPr="002D2F3F">
        <w:lastRenderedPageBreak/>
        <w:t>Section IV. Application and Submission Information</w:t>
      </w:r>
      <w:bookmarkEnd w:id="42"/>
      <w:bookmarkEnd w:id="43"/>
    </w:p>
    <w:p w:rsidR="00507831" w:rsidRPr="00877E93" w:rsidRDefault="00507831" w:rsidP="00FD08F8">
      <w:pPr>
        <w:pStyle w:val="ListParagraph"/>
        <w:numPr>
          <w:ilvl w:val="0"/>
          <w:numId w:val="26"/>
        </w:numPr>
        <w:rPr>
          <w:rFonts w:ascii="Calibri" w:hAnsi="Calibri" w:cs="Calibri"/>
          <w:b/>
          <w:szCs w:val="24"/>
          <w:u w:val="single"/>
        </w:rPr>
      </w:pPr>
      <w:r w:rsidRPr="00877E93">
        <w:rPr>
          <w:rFonts w:ascii="Calibri" w:hAnsi="Calibri" w:cs="Calibri"/>
          <w:b/>
          <w:szCs w:val="24"/>
          <w:u w:val="single"/>
        </w:rPr>
        <w:t>Address to Request Application Package</w:t>
      </w:r>
    </w:p>
    <w:p w:rsidR="00507831" w:rsidRPr="00877E93" w:rsidRDefault="00507831" w:rsidP="00507831">
      <w:pPr>
        <w:rPr>
          <w:rFonts w:ascii="Calibri" w:hAnsi="Calibri" w:cs="Calibri"/>
          <w:szCs w:val="18"/>
        </w:rPr>
      </w:pPr>
      <w:r w:rsidRPr="00877E93">
        <w:rPr>
          <w:rFonts w:ascii="Calibri" w:hAnsi="Calibri" w:cs="Calibri"/>
          <w:szCs w:val="18"/>
        </w:rPr>
        <w:t>Applicants must download the SF424 (R&amp;R) application package associated with this funding opportunity from www.Grants.gov.</w:t>
      </w:r>
    </w:p>
    <w:p w:rsidR="00507831" w:rsidRPr="00877E93" w:rsidRDefault="00507831" w:rsidP="00507831">
      <w:pPr>
        <w:rPr>
          <w:rFonts w:ascii="Calibri" w:hAnsi="Calibri" w:cs="Calibri"/>
          <w:szCs w:val="18"/>
        </w:rPr>
      </w:pPr>
    </w:p>
    <w:p w:rsidR="00507831" w:rsidRPr="00877E93" w:rsidRDefault="00507831" w:rsidP="005972E6">
      <w:pPr>
        <w:rPr>
          <w:rFonts w:ascii="Calibri" w:hAnsi="Calibri" w:cs="Calibri"/>
          <w:szCs w:val="18"/>
        </w:rPr>
      </w:pPr>
      <w:r w:rsidRPr="00877E93">
        <w:rPr>
          <w:rFonts w:ascii="Calibri" w:hAnsi="Calibri" w:cs="Calibri"/>
          <w:szCs w:val="18"/>
        </w:rPr>
        <w:t xml:space="preserve">If access to the Internet is not available or if the applicant encounters difficulty accessing the forms on-line, contact the HHS/CDC Procurement and Grants Office Technical Information Management Section (PGO TIMS) staff at (770) 488-2700 or </w:t>
      </w:r>
      <w:r w:rsidRPr="00877E93">
        <w:rPr>
          <w:rFonts w:ascii="Calibri" w:hAnsi="Calibri" w:cs="Calibri"/>
          <w:szCs w:val="18"/>
          <w:u w:val="single"/>
        </w:rPr>
        <w:t>pgotim@cdc.gov</w:t>
      </w:r>
      <w:r w:rsidRPr="00877E93">
        <w:rPr>
          <w:rFonts w:ascii="Calibri" w:hAnsi="Calibri" w:cs="Calibri"/>
          <w:szCs w:val="18"/>
        </w:rPr>
        <w:t xml:space="preserve"> for further instruction</w:t>
      </w:r>
      <w:r w:rsidR="00A51765" w:rsidRPr="00877E93">
        <w:rPr>
          <w:rFonts w:ascii="Calibri" w:hAnsi="Calibri" w:cs="Calibri"/>
          <w:szCs w:val="18"/>
        </w:rPr>
        <w:t>s.</w:t>
      </w:r>
      <w:r w:rsidRPr="00877E93">
        <w:rPr>
          <w:rFonts w:ascii="Calibri" w:hAnsi="Calibri" w:cs="Calibri"/>
          <w:szCs w:val="18"/>
        </w:rPr>
        <w:t xml:space="preserve"> </w:t>
      </w:r>
      <w:r w:rsidRPr="00877E93">
        <w:rPr>
          <w:rFonts w:ascii="Calibri" w:hAnsi="Calibri" w:cs="Calibri"/>
        </w:rPr>
        <w:t>Hours: Monday - Friday, 7am – 4:30pm U.S. Eastern Standard Time</w:t>
      </w:r>
      <w:r w:rsidRPr="00877E93">
        <w:rPr>
          <w:rFonts w:ascii="Calibri" w:hAnsi="Calibri" w:cs="Calibri"/>
          <w:szCs w:val="18"/>
        </w:rPr>
        <w:t>. CDC Telecommunications for the hearing impaired or disable</w:t>
      </w:r>
      <w:r w:rsidR="00A51765" w:rsidRPr="00877E93">
        <w:rPr>
          <w:rFonts w:ascii="Calibri" w:hAnsi="Calibri" w:cs="Calibri"/>
          <w:szCs w:val="18"/>
        </w:rPr>
        <w:t>d</w:t>
      </w:r>
      <w:r w:rsidRPr="00877E93">
        <w:rPr>
          <w:rFonts w:ascii="Calibri" w:hAnsi="Calibri" w:cs="Calibri"/>
          <w:szCs w:val="18"/>
        </w:rPr>
        <w:t xml:space="preserve"> is available at:  TTY 1-888-232-6348.</w:t>
      </w:r>
      <w:bookmarkStart w:id="44" w:name="_2._Content_and"/>
      <w:bookmarkEnd w:id="44"/>
    </w:p>
    <w:p w:rsidR="005972E6" w:rsidRPr="00877E93" w:rsidRDefault="005972E6" w:rsidP="005972E6">
      <w:pPr>
        <w:rPr>
          <w:rFonts w:ascii="Calibri" w:hAnsi="Calibri" w:cs="Calibri"/>
          <w:szCs w:val="18"/>
        </w:rPr>
      </w:pPr>
    </w:p>
    <w:p w:rsidR="00507831" w:rsidRPr="002D2F3F" w:rsidRDefault="00507831" w:rsidP="006A34FE">
      <w:pPr>
        <w:pStyle w:val="Heading3"/>
      </w:pPr>
      <w:bookmarkStart w:id="45" w:name="_Toc334686613"/>
      <w:r w:rsidRPr="00B9066A">
        <w:t>Content and Form of Application Submission</w:t>
      </w:r>
      <w:bookmarkEnd w:id="45"/>
    </w:p>
    <w:p w:rsidR="00507831" w:rsidRPr="00877E93" w:rsidRDefault="00507831" w:rsidP="00507831">
      <w:pPr>
        <w:rPr>
          <w:rFonts w:ascii="Calibri" w:hAnsi="Calibri" w:cs="Calibri"/>
        </w:rPr>
      </w:pPr>
      <w:r w:rsidRPr="00877E93">
        <w:rPr>
          <w:rFonts w:ascii="Calibri" w:hAnsi="Calibri" w:cs="Calibri"/>
        </w:rPr>
        <w:t>It is critical that applicants follow the instructions in the SF424 (R&amp;R) Application Guide (</w:t>
      </w:r>
      <w:hyperlink r:id="rId27" w:history="1">
        <w:r w:rsidRPr="00877E93">
          <w:rPr>
            <w:rStyle w:val="Hyperlink"/>
            <w:rFonts w:ascii="Calibri" w:hAnsi="Calibri" w:cs="Calibri"/>
          </w:rPr>
          <w:t>http://grants.nih.gov/grants/guide/url_redirect.htm?id=12000</w:t>
        </w:r>
      </w:hyperlink>
      <w:r w:rsidRPr="00877E93">
        <w:rPr>
          <w:rFonts w:ascii="Calibri" w:hAnsi="Calibri" w:cs="Calibri"/>
        </w:rPr>
        <w:t xml:space="preserve">), except where instructed in this </w:t>
      </w:r>
      <w:r w:rsidR="00A51765" w:rsidRPr="00877E93">
        <w:rPr>
          <w:rFonts w:ascii="Calibri" w:hAnsi="Calibri" w:cs="Calibri"/>
        </w:rPr>
        <w:t>Funding O</w:t>
      </w:r>
      <w:r w:rsidRPr="00877E93">
        <w:rPr>
          <w:rFonts w:ascii="Calibri" w:hAnsi="Calibri" w:cs="Calibri"/>
        </w:rPr>
        <w:t xml:space="preserve">pportunity </w:t>
      </w:r>
      <w:r w:rsidR="00A51765" w:rsidRPr="00877E93">
        <w:rPr>
          <w:rFonts w:ascii="Calibri" w:hAnsi="Calibri" w:cs="Calibri"/>
        </w:rPr>
        <w:t>A</w:t>
      </w:r>
      <w:r w:rsidRPr="00877E93">
        <w:rPr>
          <w:rFonts w:ascii="Calibri" w:hAnsi="Calibri" w:cs="Calibri"/>
        </w:rPr>
        <w:t>nnouncement to do otherwise. Conformance to the requirements in the Application Guide is required and strictly enforced. Applications that are out of compliance with these instructions may be delayed or not accepted for review.</w:t>
      </w:r>
    </w:p>
    <w:p w:rsidR="00507831" w:rsidRPr="00877E93" w:rsidRDefault="00507831" w:rsidP="00507831">
      <w:pPr>
        <w:jc w:val="both"/>
        <w:rPr>
          <w:rFonts w:ascii="Calibri" w:hAnsi="Calibri" w:cs="Calibri"/>
        </w:rPr>
      </w:pPr>
    </w:p>
    <w:p w:rsidR="00507831" w:rsidRPr="00877E93" w:rsidRDefault="00507831" w:rsidP="00507831">
      <w:pPr>
        <w:widowControl w:val="0"/>
        <w:rPr>
          <w:rFonts w:ascii="Calibri" w:hAnsi="Calibri" w:cs="Calibri"/>
        </w:rPr>
      </w:pPr>
      <w:r w:rsidRPr="00877E93">
        <w:rPr>
          <w:rFonts w:ascii="Calibri" w:hAnsi="Calibri" w:cs="Calibri"/>
        </w:rPr>
        <w:t>The forms package associated with this FOA includes all applicable components, mandatory and optional.  Please note that some components marked optional in the application package are required for submission of applications for this FOA. Follow the instructions in the SF 424 (R&amp;R) Application Guide to ensure you complete all appropriate “optional” components.</w:t>
      </w:r>
    </w:p>
    <w:p w:rsidR="00507831" w:rsidRPr="00877E93" w:rsidRDefault="00507831" w:rsidP="00507831">
      <w:pPr>
        <w:widowControl w:val="0"/>
        <w:rPr>
          <w:rFonts w:ascii="Calibri" w:hAnsi="Calibri" w:cs="Calibri"/>
        </w:rPr>
      </w:pPr>
    </w:p>
    <w:p w:rsidR="00507831" w:rsidRPr="00877E93" w:rsidRDefault="00507831" w:rsidP="00507831">
      <w:pPr>
        <w:pStyle w:val="Heading4"/>
        <w:rPr>
          <w:rFonts w:ascii="Calibri" w:hAnsi="Calibri" w:cs="Calibri"/>
          <w:b w:val="0"/>
        </w:rPr>
      </w:pPr>
      <w:r w:rsidRPr="00877E93">
        <w:rPr>
          <w:rFonts w:ascii="Calibri" w:hAnsi="Calibri" w:cs="Calibri"/>
          <w:b w:val="0"/>
        </w:rPr>
        <w:t>In conjunction with the SF424 (R&amp;R) components, CDC grants applicants should also complete and submit additional components titled “PHS398.” Note the PHS398 should include assurances and certifications, additional data required by the agency for a complete application. While these are not identical to the PHS398 application form pages, the PHS398 reference is used to distinguish these additional data requirements from the data collected in the SF424 (R&amp;R) components. A complete application to CDC will include SF424 (R&amp;R) and PHS398 components. These forms can be downloaded and uploaded as Attachment A from the following link:</w:t>
      </w:r>
      <w:r w:rsidRPr="00877E93">
        <w:rPr>
          <w:rFonts w:ascii="Calibri" w:hAnsi="Calibri" w:cs="Calibri"/>
        </w:rPr>
        <w:t xml:space="preserve"> </w:t>
      </w:r>
      <w:hyperlink r:id="rId28" w:history="1">
        <w:r w:rsidRPr="00877E93">
          <w:rPr>
            <w:rStyle w:val="Hyperlink"/>
            <w:rFonts w:ascii="Calibri" w:hAnsi="Calibri" w:cs="Calibri"/>
            <w:b w:val="0"/>
          </w:rPr>
          <w:t>http://www.cdc.gov/od/pgo/funding/grants/foamain.shtm</w:t>
        </w:r>
      </w:hyperlink>
      <w:r w:rsidRPr="00877E93">
        <w:rPr>
          <w:rFonts w:ascii="Calibri" w:hAnsi="Calibri" w:cs="Calibri"/>
          <w:b w:val="0"/>
        </w:rPr>
        <w:t xml:space="preserve"> </w:t>
      </w:r>
    </w:p>
    <w:p w:rsidR="00507831" w:rsidRPr="00877E93" w:rsidRDefault="00507831" w:rsidP="00507831">
      <w:pPr>
        <w:rPr>
          <w:rFonts w:ascii="Calibri" w:hAnsi="Calibri" w:cs="Calibri"/>
        </w:rPr>
      </w:pPr>
    </w:p>
    <w:p w:rsidR="00507831" w:rsidRPr="002D2F3F" w:rsidRDefault="00507831" w:rsidP="006A34FE">
      <w:pPr>
        <w:pStyle w:val="Heading3"/>
      </w:pPr>
      <w:bookmarkStart w:id="46" w:name="_Toc334686614"/>
      <w:r w:rsidRPr="00D55F2F">
        <w:t>Letter of Intent</w:t>
      </w:r>
      <w:bookmarkEnd w:id="46"/>
      <w:r w:rsidRPr="002D2F3F">
        <w:t xml:space="preserve"> </w:t>
      </w:r>
    </w:p>
    <w:p w:rsidR="00507831" w:rsidRPr="00877E93" w:rsidRDefault="00507831" w:rsidP="00507831">
      <w:pPr>
        <w:rPr>
          <w:rFonts w:ascii="Calibri" w:hAnsi="Calibri" w:cs="Calibri"/>
        </w:rPr>
      </w:pPr>
      <w:r w:rsidRPr="00877E93">
        <w:rPr>
          <w:rFonts w:ascii="Calibri" w:hAnsi="Calibri" w:cs="Calibri"/>
        </w:rPr>
        <w:t>Although a letter of intent is not required, is not binding, and does not enter into the review of a subsequent application, the information that it contains allows CIO staff to estimate the potential review workload and plan the review</w:t>
      </w:r>
      <w:r w:rsidR="006A34FE">
        <w:rPr>
          <w:rFonts w:ascii="Calibri" w:hAnsi="Calibri" w:cs="Calibri"/>
        </w:rPr>
        <w:t>.</w:t>
      </w:r>
    </w:p>
    <w:p w:rsidR="00507831" w:rsidRPr="00877E93" w:rsidRDefault="00507831" w:rsidP="00507831">
      <w:pPr>
        <w:rPr>
          <w:rFonts w:ascii="Calibri" w:hAnsi="Calibri" w:cs="Calibri"/>
        </w:rPr>
      </w:pPr>
    </w:p>
    <w:p w:rsidR="00507831" w:rsidRPr="00877E93" w:rsidRDefault="00507831" w:rsidP="00507831">
      <w:pPr>
        <w:rPr>
          <w:rFonts w:ascii="Calibri" w:hAnsi="Calibri" w:cs="Calibri"/>
        </w:rPr>
      </w:pPr>
      <w:r w:rsidRPr="00877E93">
        <w:rPr>
          <w:rFonts w:ascii="Calibri" w:hAnsi="Calibri" w:cs="Calibri"/>
        </w:rPr>
        <w:t>By the date listed in Part 1. Overview Information, prospective applicants are asked to submit a letter of intent that includes the following information:</w:t>
      </w:r>
    </w:p>
    <w:p w:rsidR="00DC5D42" w:rsidRPr="00877E93" w:rsidRDefault="00DC5D42" w:rsidP="00507831">
      <w:pPr>
        <w:pStyle w:val="ListParagraph"/>
        <w:rPr>
          <w:rFonts w:ascii="Calibri" w:hAnsi="Calibri" w:cs="Calibri"/>
        </w:rPr>
      </w:pPr>
      <w:r w:rsidRPr="00877E93">
        <w:rPr>
          <w:rFonts w:ascii="Calibri" w:hAnsi="Calibri" w:cs="Calibri"/>
        </w:rPr>
        <w:t>Name of the Applicant</w:t>
      </w:r>
    </w:p>
    <w:p w:rsidR="00507831" w:rsidRPr="00877E93" w:rsidRDefault="00507831" w:rsidP="00507831">
      <w:pPr>
        <w:pStyle w:val="ListParagraph"/>
        <w:rPr>
          <w:rFonts w:ascii="Calibri" w:hAnsi="Calibri" w:cs="Calibri"/>
        </w:rPr>
      </w:pPr>
      <w:r w:rsidRPr="00877E93">
        <w:rPr>
          <w:rFonts w:ascii="Calibri" w:hAnsi="Calibri" w:cs="Calibri"/>
        </w:rPr>
        <w:t>Descriptive title of proposed research</w:t>
      </w:r>
      <w:r w:rsidRPr="00877E93">
        <w:rPr>
          <w:rFonts w:ascii="Calibri" w:hAnsi="Calibri" w:cs="Calibri"/>
        </w:rPr>
        <w:br/>
        <w:t>Name, address, and telephone number of the PD(s)/PI(s)</w:t>
      </w:r>
      <w:r w:rsidRPr="00877E93">
        <w:rPr>
          <w:rFonts w:ascii="Calibri" w:hAnsi="Calibri" w:cs="Calibri"/>
        </w:rPr>
        <w:br/>
      </w:r>
      <w:r w:rsidRPr="00877E93">
        <w:rPr>
          <w:rFonts w:ascii="Calibri" w:hAnsi="Calibri" w:cs="Calibri"/>
        </w:rPr>
        <w:lastRenderedPageBreak/>
        <w:t>Names of other key personnel</w:t>
      </w:r>
      <w:r w:rsidRPr="00877E93">
        <w:rPr>
          <w:rFonts w:ascii="Calibri" w:hAnsi="Calibri" w:cs="Calibri"/>
        </w:rPr>
        <w:br/>
        <w:t>Participating institutions</w:t>
      </w:r>
      <w:r w:rsidRPr="00877E93">
        <w:rPr>
          <w:rFonts w:ascii="Calibri" w:hAnsi="Calibri" w:cs="Calibri"/>
        </w:rPr>
        <w:br/>
        <w:t xml:space="preserve">Number and title of this funding opportunity </w:t>
      </w:r>
      <w:r w:rsidRPr="00877E93">
        <w:rPr>
          <w:rFonts w:ascii="Calibri" w:hAnsi="Calibri" w:cs="Calibri"/>
        </w:rPr>
        <w:br/>
      </w:r>
    </w:p>
    <w:p w:rsidR="00AF560B" w:rsidRPr="00877E93" w:rsidRDefault="00AF560B" w:rsidP="00AF560B">
      <w:pPr>
        <w:rPr>
          <w:rFonts w:ascii="Calibri" w:hAnsi="Calibri" w:cs="Calibri"/>
        </w:rPr>
      </w:pPr>
      <w:r w:rsidRPr="00877E93">
        <w:rPr>
          <w:rFonts w:ascii="Calibri" w:hAnsi="Calibri" w:cs="Calibri"/>
        </w:rPr>
        <w:t xml:space="preserve">The letter of intent should be sent to: </w:t>
      </w:r>
    </w:p>
    <w:p w:rsidR="00AF560B" w:rsidRPr="00877E93" w:rsidRDefault="00AF560B" w:rsidP="00AF560B">
      <w:pPr>
        <w:pStyle w:val="ListParagraph"/>
        <w:rPr>
          <w:rFonts w:ascii="Calibri" w:hAnsi="Calibri" w:cs="Calibri"/>
        </w:rPr>
      </w:pPr>
      <w:r w:rsidRPr="00877E93">
        <w:rPr>
          <w:rFonts w:ascii="Calibri" w:hAnsi="Calibri" w:cs="Calibri"/>
        </w:rPr>
        <w:t>Michael A. Brown, M.P.H.</w:t>
      </w:r>
    </w:p>
    <w:p w:rsidR="00AF560B" w:rsidRPr="00877E93" w:rsidRDefault="00AF560B" w:rsidP="00AF560B">
      <w:pPr>
        <w:pStyle w:val="ListParagraph"/>
        <w:rPr>
          <w:rFonts w:ascii="Calibri" w:hAnsi="Calibri" w:cs="Calibri"/>
        </w:rPr>
      </w:pPr>
      <w:r w:rsidRPr="00877E93">
        <w:rPr>
          <w:rFonts w:ascii="Calibri" w:hAnsi="Calibri" w:cs="Calibri"/>
        </w:rPr>
        <w:t>Scientific Program Official</w:t>
      </w:r>
    </w:p>
    <w:p w:rsidR="00AF560B" w:rsidRPr="00877E93" w:rsidRDefault="00AF560B" w:rsidP="00AF560B">
      <w:pPr>
        <w:pStyle w:val="ListParagraph"/>
        <w:rPr>
          <w:rFonts w:ascii="Calibri" w:hAnsi="Calibri" w:cs="Calibri"/>
        </w:rPr>
      </w:pPr>
      <w:r w:rsidRPr="00877E93">
        <w:rPr>
          <w:rFonts w:ascii="Calibri" w:hAnsi="Calibri" w:cs="Calibri"/>
        </w:rPr>
        <w:t>Extramural Research Program Office</w:t>
      </w:r>
    </w:p>
    <w:p w:rsidR="00AF560B" w:rsidRPr="00877E93" w:rsidRDefault="00AF560B" w:rsidP="00AF560B">
      <w:pPr>
        <w:pStyle w:val="ListParagraph"/>
        <w:rPr>
          <w:rFonts w:ascii="Calibri" w:hAnsi="Calibri" w:cs="Calibri"/>
        </w:rPr>
      </w:pPr>
      <w:r w:rsidRPr="00877E93">
        <w:rPr>
          <w:rFonts w:ascii="Calibri" w:hAnsi="Calibri" w:cs="Calibri"/>
        </w:rPr>
        <w:t>Centers for Disease Control and Prevention</w:t>
      </w:r>
    </w:p>
    <w:p w:rsidR="00AF560B" w:rsidRPr="00877E93" w:rsidRDefault="00AF560B" w:rsidP="00AF560B">
      <w:pPr>
        <w:pStyle w:val="ListParagraph"/>
        <w:rPr>
          <w:rFonts w:ascii="Calibri" w:hAnsi="Calibri" w:cs="Calibri"/>
        </w:rPr>
      </w:pPr>
      <w:r w:rsidRPr="00877E93">
        <w:rPr>
          <w:rFonts w:ascii="Calibri" w:hAnsi="Calibri" w:cs="Calibri"/>
        </w:rPr>
        <w:t>4770 Buford Hwy, NE</w:t>
      </w:r>
    </w:p>
    <w:p w:rsidR="00AF560B" w:rsidRPr="00877E93" w:rsidRDefault="00AF560B" w:rsidP="00AF560B">
      <w:pPr>
        <w:pStyle w:val="ListParagraph"/>
        <w:rPr>
          <w:rFonts w:ascii="Calibri" w:hAnsi="Calibri" w:cs="Calibri"/>
        </w:rPr>
      </w:pPr>
      <w:r w:rsidRPr="00877E93">
        <w:rPr>
          <w:rFonts w:ascii="Calibri" w:hAnsi="Calibri" w:cs="Calibri"/>
        </w:rPr>
        <w:t>Mailstop F-46</w:t>
      </w:r>
    </w:p>
    <w:p w:rsidR="00AF560B" w:rsidRPr="00877E93" w:rsidRDefault="00AF560B" w:rsidP="00AF560B">
      <w:pPr>
        <w:pStyle w:val="ListParagraph"/>
        <w:rPr>
          <w:rFonts w:ascii="Calibri" w:hAnsi="Calibri" w:cs="Calibri"/>
        </w:rPr>
      </w:pPr>
      <w:r w:rsidRPr="00877E93">
        <w:rPr>
          <w:rFonts w:ascii="Calibri" w:hAnsi="Calibri" w:cs="Calibri"/>
        </w:rPr>
        <w:t>Atlanta, GA 3034</w:t>
      </w:r>
      <w:r w:rsidR="005A796A">
        <w:rPr>
          <w:rFonts w:ascii="Calibri" w:hAnsi="Calibri" w:cs="Calibri"/>
        </w:rPr>
        <w:t>1</w:t>
      </w:r>
    </w:p>
    <w:p w:rsidR="00AF560B" w:rsidRPr="00877E93" w:rsidRDefault="00AF560B" w:rsidP="00AF560B">
      <w:pPr>
        <w:pStyle w:val="ListParagraph"/>
        <w:rPr>
          <w:rFonts w:ascii="Calibri" w:hAnsi="Calibri" w:cs="Calibri"/>
        </w:rPr>
      </w:pPr>
      <w:r w:rsidRPr="00877E93">
        <w:rPr>
          <w:rFonts w:ascii="Calibri" w:hAnsi="Calibri" w:cs="Calibri"/>
        </w:rPr>
        <w:t>Telephone: (770) 488-5118</w:t>
      </w:r>
    </w:p>
    <w:p w:rsidR="00AF560B" w:rsidRPr="00877E93" w:rsidRDefault="00AF560B" w:rsidP="00AF560B">
      <w:pPr>
        <w:pStyle w:val="ListParagraph"/>
        <w:rPr>
          <w:rFonts w:ascii="Calibri" w:hAnsi="Calibri" w:cs="Calibri"/>
        </w:rPr>
      </w:pPr>
      <w:r w:rsidRPr="00877E93">
        <w:rPr>
          <w:rFonts w:ascii="Calibri" w:hAnsi="Calibri" w:cs="Calibri"/>
        </w:rPr>
        <w:t>FAX: (770) 488-7863</w:t>
      </w:r>
    </w:p>
    <w:p w:rsidR="00AF560B" w:rsidRPr="00877E93" w:rsidRDefault="00AF560B" w:rsidP="00AF560B">
      <w:pPr>
        <w:pStyle w:val="ListParagraph"/>
        <w:rPr>
          <w:rFonts w:ascii="Calibri" w:hAnsi="Calibri" w:cs="Calibri"/>
        </w:rPr>
      </w:pPr>
      <w:r w:rsidRPr="00877E93">
        <w:rPr>
          <w:rFonts w:ascii="Calibri" w:hAnsi="Calibri" w:cs="Calibri"/>
        </w:rPr>
        <w:t xml:space="preserve">E-mail: </w:t>
      </w:r>
      <w:hyperlink r:id="rId29" w:history="1">
        <w:r w:rsidRPr="00877E93">
          <w:rPr>
            <w:rStyle w:val="Hyperlink"/>
            <w:rFonts w:ascii="Calibri" w:hAnsi="Calibri" w:cs="Calibri"/>
          </w:rPr>
          <w:t>mab5@cdc.gov</w:t>
        </w:r>
      </w:hyperlink>
    </w:p>
    <w:p w:rsidR="00507831" w:rsidRPr="00877E93" w:rsidRDefault="00507831" w:rsidP="00507831">
      <w:pPr>
        <w:rPr>
          <w:rFonts w:ascii="Calibri" w:hAnsi="Calibri" w:cs="Calibri"/>
        </w:rPr>
      </w:pPr>
    </w:p>
    <w:p w:rsidR="00507831" w:rsidRPr="00D55F2F" w:rsidRDefault="00507831" w:rsidP="006A34FE">
      <w:pPr>
        <w:pStyle w:val="Heading3"/>
      </w:pPr>
      <w:bookmarkStart w:id="47" w:name="_Toc334686615"/>
      <w:r w:rsidRPr="00D55F2F">
        <w:t>Required and Optional Components</w:t>
      </w:r>
      <w:bookmarkEnd w:id="47"/>
    </w:p>
    <w:p w:rsidR="005B4DA1" w:rsidRPr="00877E93" w:rsidRDefault="00507831" w:rsidP="00AF560B">
      <w:pPr>
        <w:rPr>
          <w:rFonts w:ascii="Calibri" w:hAnsi="Calibri" w:cs="Calibri"/>
        </w:rPr>
      </w:pPr>
      <w:r w:rsidRPr="00877E93">
        <w:rPr>
          <w:rFonts w:ascii="Calibri" w:hAnsi="Calibri" w:cs="Calibri"/>
        </w:rPr>
        <w:t>A complete application has many components, both required and optional. The forms package associated with this FOA in Grants.gov includes all applicable components for t</w:t>
      </w:r>
      <w:r w:rsidR="006A34FE">
        <w:rPr>
          <w:rFonts w:ascii="Calibri" w:hAnsi="Calibri" w:cs="Calibri"/>
        </w:rPr>
        <w:t>his FOA, required and optional.</w:t>
      </w:r>
    </w:p>
    <w:p w:rsidR="00A4421F" w:rsidRPr="00877E93" w:rsidRDefault="00A4421F" w:rsidP="00507831">
      <w:pPr>
        <w:pStyle w:val="Heading4"/>
        <w:rPr>
          <w:rFonts w:ascii="Calibri" w:hAnsi="Calibri" w:cs="Calibri"/>
        </w:rPr>
      </w:pPr>
    </w:p>
    <w:p w:rsidR="00507831" w:rsidRPr="002D2F3F" w:rsidRDefault="005B4DA1" w:rsidP="006A34FE">
      <w:pPr>
        <w:pStyle w:val="Heading3"/>
      </w:pPr>
      <w:bookmarkStart w:id="48" w:name="_Toc334686616"/>
      <w:r w:rsidRPr="00D55F2F">
        <w:t xml:space="preserve">PHS 398 </w:t>
      </w:r>
      <w:r w:rsidR="00507831" w:rsidRPr="00D55F2F">
        <w:t>Rese</w:t>
      </w:r>
      <w:r w:rsidRPr="00D55F2F">
        <w:t>arch Plan Component</w:t>
      </w:r>
      <w:bookmarkEnd w:id="48"/>
    </w:p>
    <w:p w:rsidR="00507831" w:rsidRPr="00877E93" w:rsidRDefault="00507831" w:rsidP="00507831">
      <w:pPr>
        <w:pStyle w:val="Heading4"/>
        <w:rPr>
          <w:rFonts w:ascii="Calibri" w:hAnsi="Calibri" w:cs="Calibri"/>
          <w:b w:val="0"/>
        </w:rPr>
      </w:pPr>
      <w:r w:rsidRPr="00877E93">
        <w:rPr>
          <w:rFonts w:ascii="Calibri" w:hAnsi="Calibri" w:cs="Calibri"/>
          <w:b w:val="0"/>
        </w:rPr>
        <w:t xml:space="preserve">The </w:t>
      </w:r>
      <w:r w:rsidRPr="00877E93">
        <w:rPr>
          <w:rFonts w:ascii="Calibri" w:hAnsi="Calibri" w:cs="Calibri"/>
          <w:b w:val="0"/>
          <w:bCs/>
        </w:rPr>
        <w:t>SF424 (R&amp;R) Application Guide</w:t>
      </w:r>
      <w:r w:rsidRPr="00877E93">
        <w:rPr>
          <w:rFonts w:ascii="Calibri" w:hAnsi="Calibri" w:cs="Calibri"/>
          <w:b w:val="0"/>
        </w:rPr>
        <w:t xml:space="preserve"> includes instructions for applicants to complete a </w:t>
      </w:r>
      <w:r w:rsidRPr="00877E93">
        <w:rPr>
          <w:rFonts w:ascii="Calibri" w:hAnsi="Calibri" w:cs="Calibri"/>
          <w:b w:val="0"/>
          <w:bCs/>
        </w:rPr>
        <w:t>PHS 398 Research Plan</w:t>
      </w:r>
      <w:r w:rsidRPr="00877E93">
        <w:rPr>
          <w:rFonts w:ascii="Calibri" w:hAnsi="Calibri" w:cs="Calibri"/>
          <w:b w:val="0"/>
        </w:rPr>
        <w:t xml:space="preserve"> that consist</w:t>
      </w:r>
      <w:r w:rsidR="00DC5D42" w:rsidRPr="00877E93">
        <w:rPr>
          <w:rFonts w:ascii="Calibri" w:hAnsi="Calibri" w:cs="Calibri"/>
          <w:b w:val="0"/>
        </w:rPr>
        <w:t>s</w:t>
      </w:r>
      <w:r w:rsidRPr="00877E93">
        <w:rPr>
          <w:rFonts w:ascii="Calibri" w:hAnsi="Calibri" w:cs="Calibri"/>
          <w:b w:val="0"/>
        </w:rPr>
        <w:t xml:space="preserve"> of 16 components.  Not all 16 components of the </w:t>
      </w:r>
      <w:r w:rsidRPr="00877E93">
        <w:rPr>
          <w:rFonts w:ascii="Calibri" w:hAnsi="Calibri" w:cs="Calibri"/>
          <w:b w:val="0"/>
          <w:bCs/>
        </w:rPr>
        <w:t>Research Plan</w:t>
      </w:r>
      <w:r w:rsidRPr="00877E93">
        <w:rPr>
          <w:rFonts w:ascii="Calibri" w:hAnsi="Calibri" w:cs="Calibri"/>
          <w:b w:val="0"/>
        </w:rPr>
        <w:t xml:space="preserve"> apply to all Funding Opportunity Announcements (FOAs).  </w:t>
      </w:r>
      <w:r w:rsidR="00710171" w:rsidRPr="00877E93">
        <w:rPr>
          <w:rFonts w:ascii="Calibri" w:hAnsi="Calibri" w:cs="Calibri"/>
          <w:b w:val="0"/>
        </w:rPr>
        <w:t>Specifically, some of the following 16 compo</w:t>
      </w:r>
      <w:r w:rsidR="003B395A" w:rsidRPr="00877E93">
        <w:rPr>
          <w:rFonts w:ascii="Calibri" w:hAnsi="Calibri" w:cs="Calibri"/>
          <w:b w:val="0"/>
        </w:rPr>
        <w:t>nents are for Resubmissions or R</w:t>
      </w:r>
      <w:r w:rsidR="00710171" w:rsidRPr="00877E93">
        <w:rPr>
          <w:rFonts w:ascii="Calibri" w:hAnsi="Calibri" w:cs="Calibri"/>
          <w:b w:val="0"/>
        </w:rPr>
        <w:t xml:space="preserve">evisions only.  </w:t>
      </w:r>
      <w:r w:rsidRPr="00877E93">
        <w:rPr>
          <w:rFonts w:ascii="Calibri" w:hAnsi="Calibri" w:cs="Calibri"/>
          <w:b w:val="0"/>
        </w:rPr>
        <w:t>See Part I, Section 5</w:t>
      </w:r>
      <w:r w:rsidRPr="00877E93">
        <w:rPr>
          <w:rFonts w:ascii="Calibri" w:hAnsi="Calibri" w:cs="Calibri"/>
          <w:b w:val="0"/>
          <w:bCs/>
        </w:rPr>
        <w:t>.</w:t>
      </w:r>
      <w:r w:rsidRPr="00877E93">
        <w:rPr>
          <w:rFonts w:ascii="Calibri" w:hAnsi="Calibri" w:cs="Calibri"/>
          <w:b w:val="0"/>
        </w:rPr>
        <w:t>5 of the SF 424 (R&amp;R) Application Guide</w:t>
      </w:r>
      <w:r w:rsidRPr="00877E93">
        <w:rPr>
          <w:rFonts w:ascii="Calibri" w:hAnsi="Calibri" w:cs="Calibri"/>
        </w:rPr>
        <w:t xml:space="preserve"> </w:t>
      </w:r>
      <w:r w:rsidRPr="00877E93">
        <w:rPr>
          <w:rFonts w:ascii="Calibri" w:hAnsi="Calibri" w:cs="Calibri"/>
          <w:b w:val="0"/>
        </w:rPr>
        <w:t>(</w:t>
      </w:r>
      <w:hyperlink r:id="rId30" w:history="1">
        <w:r w:rsidRPr="00877E93">
          <w:rPr>
            <w:rStyle w:val="Hyperlink"/>
            <w:rFonts w:ascii="Calibri" w:hAnsi="Calibri" w:cs="Calibri"/>
            <w:b w:val="0"/>
          </w:rPr>
          <w:t>http://grants.nih.gov/grants/guide/url_redirect.htm?id=12000</w:t>
        </w:r>
      </w:hyperlink>
      <w:r w:rsidRPr="00877E93">
        <w:rPr>
          <w:rFonts w:ascii="Calibri" w:hAnsi="Calibri" w:cs="Calibri"/>
          <w:b w:val="0"/>
        </w:rPr>
        <w:t>)</w:t>
      </w:r>
      <w:r w:rsidR="00A43CDA" w:rsidRPr="00877E93">
        <w:rPr>
          <w:rFonts w:ascii="Calibri" w:hAnsi="Calibri" w:cs="Calibri"/>
          <w:b w:val="0"/>
        </w:rPr>
        <w:t xml:space="preserve"> </w:t>
      </w:r>
      <w:r w:rsidRPr="00877E93">
        <w:rPr>
          <w:rFonts w:ascii="Calibri" w:hAnsi="Calibri" w:cs="Calibri"/>
          <w:b w:val="0"/>
        </w:rPr>
        <w:t xml:space="preserve">for additional information.  Please attach applicable sections of the following </w:t>
      </w:r>
      <w:r w:rsidRPr="00877E93">
        <w:rPr>
          <w:rFonts w:ascii="Calibri" w:hAnsi="Calibri" w:cs="Calibri"/>
          <w:b w:val="0"/>
          <w:bCs/>
        </w:rPr>
        <w:t>Research Plan</w:t>
      </w:r>
      <w:r w:rsidRPr="00877E93">
        <w:rPr>
          <w:rFonts w:ascii="Calibri" w:hAnsi="Calibri" w:cs="Calibri"/>
          <w:b w:val="0"/>
        </w:rPr>
        <w:t xml:space="preserve"> components</w:t>
      </w:r>
      <w:r w:rsidR="005354A0" w:rsidRPr="00877E93">
        <w:rPr>
          <w:rFonts w:ascii="Calibri" w:hAnsi="Calibri" w:cs="Calibri"/>
          <w:b w:val="0"/>
        </w:rPr>
        <w:t xml:space="preserve"> as directed in Part 2, Section 1 (Funding Opportunity </w:t>
      </w:r>
      <w:r w:rsidR="008F690F" w:rsidRPr="00877E93">
        <w:rPr>
          <w:rFonts w:ascii="Calibri" w:hAnsi="Calibri" w:cs="Calibri"/>
          <w:b w:val="0"/>
        </w:rPr>
        <w:t xml:space="preserve">Announcement </w:t>
      </w:r>
      <w:r w:rsidR="005354A0" w:rsidRPr="00877E93">
        <w:rPr>
          <w:rFonts w:ascii="Calibri" w:hAnsi="Calibri" w:cs="Calibri"/>
          <w:b w:val="0"/>
        </w:rPr>
        <w:t>Description)</w:t>
      </w:r>
      <w:r w:rsidR="00384EC3" w:rsidRPr="00877E93">
        <w:rPr>
          <w:rFonts w:ascii="Calibri" w:hAnsi="Calibri" w:cs="Calibri"/>
          <w:b w:val="0"/>
          <w:bCs/>
        </w:rPr>
        <w:t xml:space="preserve">. </w:t>
      </w:r>
      <w:r w:rsidR="00950473" w:rsidRPr="00877E93">
        <w:rPr>
          <w:rFonts w:ascii="Calibri" w:hAnsi="Calibri" w:cs="Calibri"/>
          <w:b w:val="0"/>
          <w:bCs/>
        </w:rPr>
        <w:t xml:space="preserve">Follow the page limits stated in the SF 424 unless otherwise specified in the FOA. </w:t>
      </w:r>
      <w:r w:rsidR="00384EC3" w:rsidRPr="00877E93">
        <w:rPr>
          <w:rFonts w:ascii="Calibri" w:hAnsi="Calibri" w:cs="Calibri"/>
          <w:b w:val="0"/>
          <w:bCs/>
        </w:rPr>
        <w:t xml:space="preserve"> As applicable</w:t>
      </w:r>
      <w:r w:rsidR="00510BD1" w:rsidRPr="00877E93">
        <w:rPr>
          <w:rFonts w:ascii="Calibri" w:hAnsi="Calibri" w:cs="Calibri"/>
          <w:b w:val="0"/>
          <w:bCs/>
        </w:rPr>
        <w:t xml:space="preserve"> to and specified in the FOA</w:t>
      </w:r>
      <w:r w:rsidR="00384EC3" w:rsidRPr="00877E93">
        <w:rPr>
          <w:rFonts w:ascii="Calibri" w:hAnsi="Calibri" w:cs="Calibri"/>
          <w:b w:val="0"/>
          <w:bCs/>
        </w:rPr>
        <w:t>, the application should include the bolded headers in this section and should address activities to be conducted over the course of the entire project</w:t>
      </w:r>
      <w:r w:rsidR="00510BD1" w:rsidRPr="00877E93">
        <w:rPr>
          <w:rFonts w:ascii="Calibri" w:hAnsi="Calibri" w:cs="Calibri"/>
          <w:b w:val="0"/>
          <w:bCs/>
        </w:rPr>
        <w:t>, including but not limited to:</w:t>
      </w:r>
    </w:p>
    <w:p w:rsidR="00507831" w:rsidRPr="00877E93" w:rsidRDefault="00507831" w:rsidP="00507831">
      <w:pPr>
        <w:rPr>
          <w:rFonts w:ascii="Calibri" w:hAnsi="Calibri" w:cs="Calibri"/>
          <w:highlight w:val="yellow"/>
        </w:rPr>
      </w:pPr>
    </w:p>
    <w:p w:rsidR="00507831" w:rsidRPr="00877E93" w:rsidRDefault="00B771D0" w:rsidP="00FD08F8">
      <w:pPr>
        <w:pStyle w:val="Heading4"/>
        <w:numPr>
          <w:ilvl w:val="0"/>
          <w:numId w:val="6"/>
        </w:numPr>
        <w:rPr>
          <w:rFonts w:ascii="Calibri" w:hAnsi="Calibri" w:cs="Calibri"/>
          <w:b w:val="0"/>
        </w:rPr>
      </w:pPr>
      <w:r w:rsidRPr="00877E93">
        <w:rPr>
          <w:rFonts w:ascii="Calibri" w:hAnsi="Calibri" w:cs="Calibri"/>
          <w:b w:val="0"/>
        </w:rPr>
        <w:t>Introduction to Application</w:t>
      </w:r>
      <w:r w:rsidR="00B93CB3" w:rsidRPr="00877E93">
        <w:rPr>
          <w:rFonts w:ascii="Calibri" w:hAnsi="Calibri" w:cs="Calibri"/>
          <w:b w:val="0"/>
        </w:rPr>
        <w:t xml:space="preserve"> (for Resubmission and Revision ONLY)</w:t>
      </w:r>
      <w:r w:rsidRPr="00877E93">
        <w:rPr>
          <w:rFonts w:ascii="Calibri" w:hAnsi="Calibri" w:cs="Calibri"/>
          <w:b w:val="0"/>
        </w:rPr>
        <w:t xml:space="preserve"> </w:t>
      </w:r>
      <w:r w:rsidR="00517DCD" w:rsidRPr="00877E93">
        <w:rPr>
          <w:rFonts w:ascii="Calibri" w:hAnsi="Calibri" w:cs="Calibri"/>
          <w:b w:val="0"/>
        </w:rPr>
        <w:t>- provide</w:t>
      </w:r>
      <w:r w:rsidR="00C91852" w:rsidRPr="00877E93">
        <w:rPr>
          <w:rFonts w:ascii="Calibri" w:hAnsi="Calibri" w:cs="Calibri"/>
          <w:b w:val="0"/>
        </w:rPr>
        <w:t xml:space="preserve"> a clear description about the purpose of the proposed research and how it addresses the </w:t>
      </w:r>
      <w:r w:rsidR="00384EC3" w:rsidRPr="00877E93">
        <w:rPr>
          <w:rFonts w:ascii="Calibri" w:hAnsi="Calibri" w:cs="Calibri"/>
          <w:b w:val="0"/>
        </w:rPr>
        <w:t xml:space="preserve">specific </w:t>
      </w:r>
      <w:r w:rsidR="00C91852" w:rsidRPr="00877E93">
        <w:rPr>
          <w:rFonts w:ascii="Calibri" w:hAnsi="Calibri" w:cs="Calibri"/>
          <w:b w:val="0"/>
        </w:rPr>
        <w:t>requirements of the FOA.</w:t>
      </w:r>
    </w:p>
    <w:p w:rsidR="00507831" w:rsidRPr="00877E93" w:rsidRDefault="00B771D0" w:rsidP="00FD08F8">
      <w:pPr>
        <w:pStyle w:val="Heading4"/>
        <w:numPr>
          <w:ilvl w:val="0"/>
          <w:numId w:val="6"/>
        </w:numPr>
        <w:rPr>
          <w:rFonts w:ascii="Calibri" w:hAnsi="Calibri" w:cs="Calibri"/>
          <w:b w:val="0"/>
        </w:rPr>
      </w:pPr>
      <w:r w:rsidRPr="00877E93">
        <w:rPr>
          <w:rFonts w:ascii="Calibri" w:hAnsi="Calibri" w:cs="Calibri"/>
          <w:b w:val="0"/>
        </w:rPr>
        <w:t>Specific Aims</w:t>
      </w:r>
      <w:r w:rsidR="00C91852" w:rsidRPr="00877E93">
        <w:rPr>
          <w:rFonts w:ascii="Calibri" w:hAnsi="Calibri" w:cs="Calibri"/>
          <w:b w:val="0"/>
        </w:rPr>
        <w:t xml:space="preserve"> – state the problem the proposed research addresses and how it will result in public health impact and impr</w:t>
      </w:r>
      <w:r w:rsidR="006A34FE">
        <w:rPr>
          <w:rFonts w:ascii="Calibri" w:hAnsi="Calibri" w:cs="Calibri"/>
          <w:b w:val="0"/>
        </w:rPr>
        <w:t>ovements in population health.</w:t>
      </w:r>
    </w:p>
    <w:p w:rsidR="00165907" w:rsidRPr="00D22BE8" w:rsidRDefault="00507831" w:rsidP="00FD08F8">
      <w:pPr>
        <w:pStyle w:val="Heading4"/>
        <w:numPr>
          <w:ilvl w:val="0"/>
          <w:numId w:val="6"/>
        </w:numPr>
      </w:pPr>
      <w:r w:rsidRPr="00877E93">
        <w:rPr>
          <w:rFonts w:ascii="Calibri" w:hAnsi="Calibri" w:cs="Calibri"/>
          <w:b w:val="0"/>
        </w:rPr>
        <w:t>Research Strategy</w:t>
      </w:r>
      <w:r w:rsidR="00C91852" w:rsidRPr="00877E93">
        <w:rPr>
          <w:rFonts w:ascii="Calibri" w:hAnsi="Calibri" w:cs="Calibri"/>
          <w:b w:val="0"/>
        </w:rPr>
        <w:t xml:space="preserve"> – </w:t>
      </w:r>
      <w:r w:rsidR="00D55F2F" w:rsidRPr="00877E93">
        <w:rPr>
          <w:rFonts w:ascii="Calibri" w:hAnsi="Calibri" w:cs="Calibri"/>
          <w:b w:val="0"/>
        </w:rPr>
        <w:t>the research strategy should be organized under 3 headings: Significance, Innovation and Approach.  D</w:t>
      </w:r>
      <w:r w:rsidR="00C91852" w:rsidRPr="00877E93">
        <w:rPr>
          <w:rFonts w:ascii="Calibri" w:hAnsi="Calibri" w:cs="Calibri"/>
          <w:b w:val="0"/>
        </w:rPr>
        <w:t xml:space="preserve">escribe the </w:t>
      </w:r>
      <w:r w:rsidR="000C76E4" w:rsidRPr="00877E93">
        <w:rPr>
          <w:rFonts w:ascii="Calibri" w:hAnsi="Calibri" w:cs="Calibri"/>
          <w:b w:val="0"/>
        </w:rPr>
        <w:t xml:space="preserve">proposed </w:t>
      </w:r>
      <w:r w:rsidR="00C91852" w:rsidRPr="00877E93">
        <w:rPr>
          <w:rFonts w:ascii="Calibri" w:hAnsi="Calibri" w:cs="Calibri"/>
          <w:b w:val="0"/>
        </w:rPr>
        <w:t xml:space="preserve">research plan, </w:t>
      </w:r>
      <w:r w:rsidR="000C76E4" w:rsidRPr="00877E93">
        <w:rPr>
          <w:rFonts w:ascii="Calibri" w:hAnsi="Calibri" w:cs="Calibri"/>
          <w:b w:val="0"/>
        </w:rPr>
        <w:t>including staffing and timeline.</w:t>
      </w:r>
    </w:p>
    <w:p w:rsidR="00507831" w:rsidRPr="00877E93" w:rsidRDefault="00507831" w:rsidP="00FD08F8">
      <w:pPr>
        <w:pStyle w:val="Heading4"/>
        <w:numPr>
          <w:ilvl w:val="0"/>
          <w:numId w:val="6"/>
        </w:numPr>
        <w:rPr>
          <w:rFonts w:ascii="Calibri" w:hAnsi="Calibri" w:cs="Calibri"/>
          <w:b w:val="0"/>
        </w:rPr>
      </w:pPr>
      <w:r w:rsidRPr="00877E93">
        <w:rPr>
          <w:rFonts w:ascii="Calibri" w:hAnsi="Calibri" w:cs="Calibri"/>
          <w:b w:val="0"/>
        </w:rPr>
        <w:t>Inclusion Enrollment Report</w:t>
      </w:r>
      <w:r w:rsidR="00DC74A7" w:rsidRPr="00877E93">
        <w:rPr>
          <w:rFonts w:ascii="Calibri" w:hAnsi="Calibri" w:cs="Calibri"/>
          <w:b w:val="0"/>
        </w:rPr>
        <w:t xml:space="preserve"> (Renewal and Revision applications ONLY)</w:t>
      </w:r>
    </w:p>
    <w:p w:rsidR="00507831" w:rsidRPr="00877E93" w:rsidRDefault="00507831" w:rsidP="00FD08F8">
      <w:pPr>
        <w:pStyle w:val="Heading4"/>
        <w:numPr>
          <w:ilvl w:val="0"/>
          <w:numId w:val="6"/>
        </w:numPr>
        <w:rPr>
          <w:rFonts w:ascii="Calibri" w:hAnsi="Calibri" w:cs="Calibri"/>
          <w:b w:val="0"/>
        </w:rPr>
      </w:pPr>
      <w:r w:rsidRPr="00877E93">
        <w:rPr>
          <w:rFonts w:ascii="Calibri" w:hAnsi="Calibri" w:cs="Calibri"/>
          <w:b w:val="0"/>
        </w:rPr>
        <w:lastRenderedPageBreak/>
        <w:t>Progress Report Publication List</w:t>
      </w:r>
      <w:r w:rsidR="00B93CB3" w:rsidRPr="00877E93">
        <w:rPr>
          <w:rFonts w:ascii="Calibri" w:hAnsi="Calibri" w:cs="Calibri"/>
          <w:b w:val="0"/>
        </w:rPr>
        <w:t xml:space="preserve"> (for Continuation ONLY)</w:t>
      </w:r>
    </w:p>
    <w:p w:rsidR="00DC74A7" w:rsidRPr="00B503CE" w:rsidRDefault="00DC74A7" w:rsidP="00B503CE"/>
    <w:p w:rsidR="00507831" w:rsidRPr="00877E93" w:rsidRDefault="005B4DA1" w:rsidP="00507831">
      <w:pPr>
        <w:pStyle w:val="Heading4"/>
        <w:rPr>
          <w:rFonts w:ascii="Calibri" w:hAnsi="Calibri" w:cs="Calibri"/>
          <w:b w:val="0"/>
          <w:u w:val="single"/>
        </w:rPr>
      </w:pPr>
      <w:r w:rsidRPr="00877E93">
        <w:rPr>
          <w:rFonts w:ascii="Calibri" w:hAnsi="Calibri" w:cs="Calibri"/>
          <w:b w:val="0"/>
          <w:u w:val="single"/>
        </w:rPr>
        <w:t>Human Subjects Section</w:t>
      </w:r>
    </w:p>
    <w:p w:rsidR="00507831" w:rsidRPr="00877E93" w:rsidRDefault="00507831" w:rsidP="00FD08F8">
      <w:pPr>
        <w:pStyle w:val="Heading4"/>
        <w:numPr>
          <w:ilvl w:val="0"/>
          <w:numId w:val="6"/>
        </w:numPr>
        <w:rPr>
          <w:rFonts w:ascii="Calibri" w:hAnsi="Calibri" w:cs="Calibri"/>
          <w:b w:val="0"/>
        </w:rPr>
      </w:pPr>
      <w:r w:rsidRPr="00877E93">
        <w:rPr>
          <w:rFonts w:ascii="Calibri" w:hAnsi="Calibri" w:cs="Calibri"/>
          <w:b w:val="0"/>
        </w:rPr>
        <w:t>Protection of Human Subjects</w:t>
      </w:r>
    </w:p>
    <w:p w:rsidR="00507831" w:rsidRPr="00877E93" w:rsidRDefault="00507831" w:rsidP="00FD08F8">
      <w:pPr>
        <w:pStyle w:val="Heading4"/>
        <w:numPr>
          <w:ilvl w:val="0"/>
          <w:numId w:val="6"/>
        </w:numPr>
        <w:rPr>
          <w:rFonts w:ascii="Calibri" w:hAnsi="Calibri" w:cs="Calibri"/>
          <w:b w:val="0"/>
        </w:rPr>
      </w:pPr>
      <w:r w:rsidRPr="00877E93">
        <w:rPr>
          <w:rFonts w:ascii="Calibri" w:hAnsi="Calibri" w:cs="Calibri"/>
          <w:b w:val="0"/>
        </w:rPr>
        <w:t>Inclusion of Women and Minorities</w:t>
      </w:r>
    </w:p>
    <w:p w:rsidR="00507831" w:rsidRPr="00877E93" w:rsidRDefault="00507831" w:rsidP="00FD08F8">
      <w:pPr>
        <w:pStyle w:val="Heading4"/>
        <w:numPr>
          <w:ilvl w:val="0"/>
          <w:numId w:val="6"/>
        </w:numPr>
        <w:rPr>
          <w:rFonts w:ascii="Calibri" w:hAnsi="Calibri" w:cs="Calibri"/>
          <w:b w:val="0"/>
        </w:rPr>
      </w:pPr>
      <w:r w:rsidRPr="00877E93">
        <w:rPr>
          <w:rFonts w:ascii="Calibri" w:hAnsi="Calibri" w:cs="Calibri"/>
          <w:b w:val="0"/>
        </w:rPr>
        <w:t>Targeted/Planned Enrollment Table</w:t>
      </w:r>
      <w:r w:rsidR="00B93CB3" w:rsidRPr="00877E93">
        <w:rPr>
          <w:rFonts w:ascii="Calibri" w:hAnsi="Calibri" w:cs="Calibri"/>
          <w:b w:val="0"/>
        </w:rPr>
        <w:t xml:space="preserve"> (for New Application ONLY)</w:t>
      </w:r>
    </w:p>
    <w:p w:rsidR="00507831" w:rsidRPr="00877E93" w:rsidRDefault="00507831" w:rsidP="00FD08F8">
      <w:pPr>
        <w:pStyle w:val="Heading4"/>
        <w:numPr>
          <w:ilvl w:val="0"/>
          <w:numId w:val="6"/>
        </w:numPr>
        <w:rPr>
          <w:rFonts w:ascii="Calibri" w:hAnsi="Calibri" w:cs="Calibri"/>
          <w:b w:val="0"/>
        </w:rPr>
      </w:pPr>
      <w:r w:rsidRPr="00877E93">
        <w:rPr>
          <w:rFonts w:ascii="Calibri" w:hAnsi="Calibri" w:cs="Calibri"/>
          <w:b w:val="0"/>
        </w:rPr>
        <w:t>Inclusion of Children</w:t>
      </w:r>
    </w:p>
    <w:p w:rsidR="00507831" w:rsidRPr="00877E93" w:rsidRDefault="00507831" w:rsidP="00507831">
      <w:pPr>
        <w:pStyle w:val="Heading4"/>
        <w:rPr>
          <w:rFonts w:ascii="Calibri" w:hAnsi="Calibri" w:cs="Calibri"/>
          <w:b w:val="0"/>
        </w:rPr>
      </w:pPr>
    </w:p>
    <w:p w:rsidR="00507831" w:rsidRPr="00877E93" w:rsidRDefault="00507831" w:rsidP="00507831">
      <w:pPr>
        <w:pStyle w:val="Heading4"/>
        <w:rPr>
          <w:rFonts w:ascii="Calibri" w:hAnsi="Calibri" w:cs="Calibri"/>
          <w:b w:val="0"/>
        </w:rPr>
      </w:pPr>
      <w:r w:rsidRPr="00877E93">
        <w:rPr>
          <w:rFonts w:ascii="Calibri" w:hAnsi="Calibri" w:cs="Calibri"/>
          <w:b w:val="0"/>
          <w:u w:val="single"/>
        </w:rPr>
        <w:t>Other Research Plan Sections</w:t>
      </w:r>
    </w:p>
    <w:p w:rsidR="00507831" w:rsidRPr="00877E93" w:rsidRDefault="00507831" w:rsidP="00507831">
      <w:pPr>
        <w:pStyle w:val="Heading4"/>
        <w:ind w:left="360"/>
        <w:rPr>
          <w:rFonts w:ascii="Calibri" w:hAnsi="Calibri" w:cs="Calibri"/>
          <w:b w:val="0"/>
        </w:rPr>
      </w:pPr>
      <w:r w:rsidRPr="00877E93">
        <w:rPr>
          <w:rFonts w:ascii="Calibri" w:hAnsi="Calibri" w:cs="Calibri"/>
          <w:b w:val="0"/>
        </w:rPr>
        <w:t>10. Vertebrate Animals</w:t>
      </w:r>
    </w:p>
    <w:p w:rsidR="00507831" w:rsidRPr="00877E93" w:rsidRDefault="00507831" w:rsidP="00507831">
      <w:pPr>
        <w:pStyle w:val="Heading4"/>
        <w:ind w:left="360"/>
        <w:rPr>
          <w:rFonts w:ascii="Calibri" w:hAnsi="Calibri" w:cs="Calibri"/>
          <w:b w:val="0"/>
        </w:rPr>
      </w:pPr>
      <w:r w:rsidRPr="00877E93">
        <w:rPr>
          <w:rFonts w:ascii="Calibri" w:hAnsi="Calibri" w:cs="Calibri"/>
          <w:b w:val="0"/>
        </w:rPr>
        <w:t>11. Select Agent Research</w:t>
      </w:r>
    </w:p>
    <w:p w:rsidR="00507831" w:rsidRPr="00877E93" w:rsidRDefault="00507831" w:rsidP="00507831">
      <w:pPr>
        <w:pStyle w:val="Heading4"/>
        <w:ind w:left="360"/>
        <w:rPr>
          <w:rFonts w:ascii="Calibri" w:hAnsi="Calibri" w:cs="Calibri"/>
          <w:b w:val="0"/>
        </w:rPr>
      </w:pPr>
      <w:r w:rsidRPr="00877E93">
        <w:rPr>
          <w:rFonts w:ascii="Calibri" w:hAnsi="Calibri" w:cs="Calibri"/>
          <w:b w:val="0"/>
        </w:rPr>
        <w:t>12. Multiple PD/PI Leadership Plan.</w:t>
      </w:r>
    </w:p>
    <w:p w:rsidR="00507831" w:rsidRPr="00877E93" w:rsidRDefault="00507831" w:rsidP="00FD08F8">
      <w:pPr>
        <w:pStyle w:val="Heading4"/>
        <w:numPr>
          <w:ilvl w:val="0"/>
          <w:numId w:val="7"/>
        </w:numPr>
        <w:ind w:left="360" w:firstLine="0"/>
        <w:rPr>
          <w:rFonts w:ascii="Calibri" w:hAnsi="Calibri" w:cs="Calibri"/>
          <w:b w:val="0"/>
        </w:rPr>
      </w:pPr>
      <w:r w:rsidRPr="00877E93">
        <w:rPr>
          <w:rFonts w:ascii="Calibri" w:hAnsi="Calibri" w:cs="Calibri"/>
          <w:b w:val="0"/>
        </w:rPr>
        <w:t>Consortium/Contractual Arrangements</w:t>
      </w:r>
    </w:p>
    <w:p w:rsidR="00507831" w:rsidRPr="00877E93" w:rsidRDefault="00507831" w:rsidP="00507831">
      <w:pPr>
        <w:pStyle w:val="Heading4"/>
        <w:ind w:left="360"/>
        <w:rPr>
          <w:rFonts w:ascii="Calibri" w:hAnsi="Calibri" w:cs="Calibri"/>
          <w:b w:val="0"/>
        </w:rPr>
      </w:pPr>
      <w:r w:rsidRPr="00877E93">
        <w:rPr>
          <w:rFonts w:ascii="Calibri" w:hAnsi="Calibri" w:cs="Calibri"/>
          <w:b w:val="0"/>
        </w:rPr>
        <w:t>14. Letters of Support</w:t>
      </w:r>
    </w:p>
    <w:p w:rsidR="00507831" w:rsidRPr="00877E93" w:rsidRDefault="00507831" w:rsidP="00507831">
      <w:pPr>
        <w:pStyle w:val="Heading4"/>
        <w:ind w:left="360"/>
        <w:rPr>
          <w:rFonts w:ascii="Calibri" w:hAnsi="Calibri" w:cs="Calibri"/>
          <w:b w:val="0"/>
        </w:rPr>
      </w:pPr>
      <w:r w:rsidRPr="00877E93">
        <w:rPr>
          <w:rFonts w:ascii="Calibri" w:hAnsi="Calibri" w:cs="Calibri"/>
          <w:b w:val="0"/>
        </w:rPr>
        <w:t>15. Resource Sharing Plan(s)</w:t>
      </w:r>
    </w:p>
    <w:p w:rsidR="00507831" w:rsidRPr="00877E93" w:rsidRDefault="006A34FE" w:rsidP="00507831">
      <w:pPr>
        <w:pStyle w:val="Heading4"/>
        <w:ind w:left="360"/>
        <w:rPr>
          <w:rFonts w:ascii="Calibri" w:hAnsi="Calibri" w:cs="Calibri"/>
          <w:b w:val="0"/>
        </w:rPr>
      </w:pPr>
      <w:r>
        <w:rPr>
          <w:rFonts w:ascii="Calibri" w:hAnsi="Calibri" w:cs="Calibri"/>
          <w:b w:val="0"/>
        </w:rPr>
        <w:t>16. Appendix</w:t>
      </w:r>
    </w:p>
    <w:p w:rsidR="00507831" w:rsidRPr="00877E93" w:rsidRDefault="00507831" w:rsidP="00507831">
      <w:pPr>
        <w:pStyle w:val="Heading4"/>
        <w:rPr>
          <w:rFonts w:ascii="Calibri" w:hAnsi="Calibri" w:cs="Calibri"/>
          <w:b w:val="0"/>
        </w:rPr>
      </w:pPr>
    </w:p>
    <w:p w:rsidR="00DC74A7" w:rsidRPr="00877E93" w:rsidRDefault="00DC74A7" w:rsidP="00DC74A7">
      <w:pPr>
        <w:pStyle w:val="Heading4"/>
        <w:rPr>
          <w:rFonts w:ascii="Calibri" w:hAnsi="Calibri" w:cs="Calibri"/>
        </w:rPr>
      </w:pPr>
      <w:r w:rsidRPr="00877E93">
        <w:rPr>
          <w:rFonts w:ascii="Calibri" w:hAnsi="Calibri" w:cs="Calibri"/>
          <w:b w:val="0"/>
        </w:rPr>
        <w:t>Component 4 (Inclusion Enrollment Report) applies only to Renewal and Revision applications for clinical research. Clinical research is that which is conducted with human subjects (or on material of human origin such as tissues, specimens and cognitive phenomena) for which an investigator (or colleague) directly interacts with human subjects. Excluded from this definition are in vitro studies that utilize human tissues that cannot be linked to a living individual. Patient-oriented research includes: (a) mechanisms of human disease, (b) therapeutic interventions, (c) clinical trials, and (d) development of new technologies). Follow the page limits in the SF 424</w:t>
      </w:r>
      <w:r w:rsidRPr="00877E93">
        <w:rPr>
          <w:rFonts w:ascii="Calibri" w:hAnsi="Calibri" w:cs="Calibri"/>
        </w:rPr>
        <w:t xml:space="preserve"> unless o</w:t>
      </w:r>
      <w:r w:rsidR="006A34FE">
        <w:rPr>
          <w:rFonts w:ascii="Calibri" w:hAnsi="Calibri" w:cs="Calibri"/>
        </w:rPr>
        <w:t>therwise specified in the FOA.</w:t>
      </w:r>
    </w:p>
    <w:p w:rsidR="00DC74A7" w:rsidRPr="00B503CE" w:rsidRDefault="00DC74A7" w:rsidP="00B503CE"/>
    <w:p w:rsidR="00507831" w:rsidRPr="00877E93" w:rsidRDefault="00507831" w:rsidP="00507831">
      <w:pPr>
        <w:pStyle w:val="Heading4"/>
        <w:rPr>
          <w:rFonts w:ascii="Calibri" w:hAnsi="Calibri" w:cs="Calibri"/>
          <w:b w:val="0"/>
        </w:rPr>
      </w:pPr>
      <w:r w:rsidRPr="00877E93">
        <w:rPr>
          <w:rFonts w:ascii="Calibri" w:hAnsi="Calibri" w:cs="Calibri"/>
          <w:b w:val="0"/>
        </w:rPr>
        <w:t>All instructions in the SF424 (R&amp;R) Application Guide (</w:t>
      </w:r>
      <w:hyperlink r:id="rId31" w:history="1">
        <w:r w:rsidRPr="00877E93">
          <w:rPr>
            <w:rStyle w:val="Hyperlink"/>
            <w:rFonts w:ascii="Calibri" w:hAnsi="Calibri" w:cs="Calibri"/>
            <w:b w:val="0"/>
          </w:rPr>
          <w:t>http://grants.nih.gov/grants/funding/424/SF424_RR_Guide_General_Adobe_VerB.pdf</w:t>
        </w:r>
      </w:hyperlink>
      <w:r w:rsidRPr="00877E93">
        <w:rPr>
          <w:rFonts w:ascii="Calibri" w:hAnsi="Calibri" w:cs="Calibri"/>
          <w:b w:val="0"/>
        </w:rPr>
        <w:t>)</w:t>
      </w:r>
    </w:p>
    <w:p w:rsidR="005B4DA1" w:rsidRPr="00877E93" w:rsidRDefault="00507831" w:rsidP="00507831">
      <w:pPr>
        <w:pStyle w:val="Heading4"/>
        <w:rPr>
          <w:rFonts w:ascii="Calibri" w:hAnsi="Calibri" w:cs="Calibri"/>
          <w:b w:val="0"/>
        </w:rPr>
      </w:pPr>
      <w:r w:rsidRPr="00877E93">
        <w:rPr>
          <w:rFonts w:ascii="Calibri" w:hAnsi="Calibri" w:cs="Calibri"/>
          <w:b w:val="0"/>
        </w:rPr>
        <w:t>must be</w:t>
      </w:r>
      <w:r w:rsidR="005B4DA1" w:rsidRPr="00877E93">
        <w:rPr>
          <w:rFonts w:ascii="Calibri" w:hAnsi="Calibri" w:cs="Calibri"/>
          <w:b w:val="0"/>
        </w:rPr>
        <w:t xml:space="preserve"> followed along with any additional instructions provided in the FOA.</w:t>
      </w:r>
    </w:p>
    <w:p w:rsidR="005B4DA1" w:rsidRPr="00877E93" w:rsidRDefault="005B4DA1" w:rsidP="001650AF">
      <w:pPr>
        <w:rPr>
          <w:rFonts w:ascii="Calibri" w:hAnsi="Calibri" w:cs="Calibri"/>
          <w:b/>
          <w:color w:val="auto"/>
        </w:rPr>
      </w:pPr>
    </w:p>
    <w:p w:rsidR="00AF560B" w:rsidRPr="00877E93" w:rsidRDefault="00AF560B" w:rsidP="00AF560B">
      <w:pPr>
        <w:outlineLvl w:val="3"/>
        <w:rPr>
          <w:rFonts w:ascii="Calibri" w:hAnsi="Calibri" w:cs="Calibri"/>
          <w:szCs w:val="24"/>
        </w:rPr>
      </w:pPr>
      <w:r w:rsidRPr="00877E93">
        <w:rPr>
          <w:rFonts w:ascii="Calibri" w:hAnsi="Calibri" w:cs="Calibri"/>
          <w:szCs w:val="24"/>
        </w:rPr>
        <w:t>The research plan should address activities to be conducted over the entire project period and must include the following:</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1.</w:t>
      </w:r>
      <w:r w:rsidRPr="00877E93">
        <w:rPr>
          <w:rFonts w:ascii="Calibri" w:hAnsi="Calibri" w:cs="Calibri"/>
          <w:szCs w:val="24"/>
        </w:rPr>
        <w:tab/>
        <w:t>Report on timeliness with which cases with the 17 proposed defects were identified and marked as completed in the surveillance system.</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2.</w:t>
      </w:r>
      <w:r w:rsidRPr="00877E93">
        <w:rPr>
          <w:rFonts w:ascii="Calibri" w:hAnsi="Calibri" w:cs="Calibri"/>
          <w:szCs w:val="24"/>
        </w:rPr>
        <w:tab/>
        <w:t>Evidence of history of and procedures for completion of research projects in a timely manner.</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3.</w:t>
      </w:r>
      <w:r w:rsidRPr="00877E93">
        <w:rPr>
          <w:rFonts w:ascii="Calibri" w:hAnsi="Calibri" w:cs="Calibri"/>
          <w:szCs w:val="24"/>
        </w:rPr>
        <w:tab/>
        <w:t>Report on whether prenatally diagnosed cases have been ascertained (unless this is specifically prohibited by state law and that fact should be stated within the narrative), and how these cases contribu</w:t>
      </w:r>
      <w:r w:rsidR="006A34FE">
        <w:rPr>
          <w:rFonts w:ascii="Calibri" w:hAnsi="Calibri" w:cs="Calibri"/>
          <w:szCs w:val="24"/>
        </w:rPr>
        <w:t>te to the 17 proposed defects.</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4.</w:t>
      </w:r>
      <w:r w:rsidRPr="00877E93">
        <w:rPr>
          <w:rFonts w:ascii="Calibri" w:hAnsi="Calibri" w:cs="Calibri"/>
          <w:szCs w:val="24"/>
        </w:rPr>
        <w:tab/>
        <w:t>A description of collaborative projects with other birth defects surveillance systems since 1/1/2010.</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5.</w:t>
      </w:r>
      <w:r w:rsidRPr="00877E93">
        <w:rPr>
          <w:rFonts w:ascii="Calibri" w:hAnsi="Calibri" w:cs="Calibri"/>
          <w:szCs w:val="24"/>
        </w:rPr>
        <w:tab/>
        <w:t>A list of titles/references of birth defects research publications and presentations at national scientific meetings.  Do not include a copy of the actual article.</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lastRenderedPageBreak/>
        <w:t>6.</w:t>
      </w:r>
      <w:r w:rsidRPr="00877E93">
        <w:rPr>
          <w:rFonts w:ascii="Calibri" w:hAnsi="Calibri" w:cs="Calibri"/>
          <w:szCs w:val="24"/>
        </w:rPr>
        <w:tab/>
        <w:t>Birth defects research capacity as demonstrated by staff expertise, including senior staff with a published track record on birth defects public health research in high impact journals and junior staff being mentored.</w:t>
      </w:r>
    </w:p>
    <w:p w:rsidR="00C876DA" w:rsidRPr="00877E93" w:rsidRDefault="00AF560B" w:rsidP="00C876DA">
      <w:pPr>
        <w:ind w:left="540" w:hanging="540"/>
        <w:outlineLvl w:val="3"/>
        <w:rPr>
          <w:rFonts w:ascii="Calibri" w:hAnsi="Calibri" w:cs="Calibri"/>
          <w:szCs w:val="24"/>
        </w:rPr>
      </w:pPr>
      <w:r w:rsidRPr="00877E93">
        <w:rPr>
          <w:rFonts w:ascii="Calibri" w:hAnsi="Calibri" w:cs="Calibri"/>
          <w:szCs w:val="24"/>
        </w:rPr>
        <w:t>7.</w:t>
      </w:r>
      <w:r w:rsidRPr="00877E93">
        <w:rPr>
          <w:rFonts w:ascii="Calibri" w:hAnsi="Calibri" w:cs="Calibri"/>
          <w:szCs w:val="24"/>
        </w:rPr>
        <w:tab/>
        <w:t>Evidence of a clear management and staffing plan for both ongoing data collection and analysis of collected data.</w:t>
      </w:r>
    </w:p>
    <w:p w:rsidR="00C876DA" w:rsidRDefault="00AF560B" w:rsidP="00C876DA">
      <w:pPr>
        <w:ind w:left="540" w:hanging="540"/>
        <w:outlineLvl w:val="3"/>
        <w:rPr>
          <w:rFonts w:ascii="Calibri" w:hAnsi="Calibri" w:cs="Calibri"/>
          <w:szCs w:val="24"/>
        </w:rPr>
      </w:pPr>
      <w:r w:rsidRPr="00877E93">
        <w:rPr>
          <w:rFonts w:ascii="Calibri" w:hAnsi="Calibri" w:cs="Calibri"/>
          <w:szCs w:val="24"/>
        </w:rPr>
        <w:t>8.</w:t>
      </w:r>
      <w:r w:rsidRPr="00877E93">
        <w:rPr>
          <w:rFonts w:ascii="Calibri" w:hAnsi="Calibri" w:cs="Calibri"/>
          <w:szCs w:val="24"/>
        </w:rPr>
        <w:tab/>
      </w:r>
      <w:r w:rsidR="00C876DA">
        <w:rPr>
          <w:rFonts w:ascii="Calibri" w:hAnsi="Calibri" w:cs="Calibri"/>
          <w:szCs w:val="24"/>
        </w:rPr>
        <w:t>Description, including race/ethnicity information, of the selected birth population and geo</w:t>
      </w:r>
      <w:r w:rsidR="003E41D2">
        <w:rPr>
          <w:rFonts w:ascii="Calibri" w:hAnsi="Calibri" w:cs="Calibri"/>
          <w:szCs w:val="24"/>
        </w:rPr>
        <w:t>g</w:t>
      </w:r>
      <w:r w:rsidR="00C876DA">
        <w:rPr>
          <w:rFonts w:ascii="Calibri" w:hAnsi="Calibri" w:cs="Calibri"/>
          <w:szCs w:val="24"/>
        </w:rPr>
        <w:t>raphic area which has to include 30,000 – 80,000 births annually.</w:t>
      </w:r>
    </w:p>
    <w:p w:rsidR="00AF560B" w:rsidRPr="00877E93" w:rsidRDefault="00C876DA" w:rsidP="00C876DA">
      <w:pPr>
        <w:ind w:left="540" w:hanging="540"/>
        <w:outlineLvl w:val="3"/>
        <w:rPr>
          <w:rFonts w:ascii="Calibri" w:hAnsi="Calibri" w:cs="Calibri"/>
          <w:szCs w:val="24"/>
        </w:rPr>
      </w:pPr>
      <w:r>
        <w:rPr>
          <w:rFonts w:ascii="Calibri" w:hAnsi="Calibri" w:cs="Calibri"/>
          <w:szCs w:val="24"/>
        </w:rPr>
        <w:t>9.</w:t>
      </w:r>
      <w:r>
        <w:rPr>
          <w:rFonts w:ascii="Calibri" w:hAnsi="Calibri" w:cs="Calibri"/>
          <w:szCs w:val="24"/>
        </w:rPr>
        <w:tab/>
      </w:r>
      <w:r w:rsidR="00AF560B" w:rsidRPr="00877E93">
        <w:rPr>
          <w:rFonts w:ascii="Calibri" w:hAnsi="Calibri" w:cs="Calibri"/>
          <w:szCs w:val="24"/>
        </w:rPr>
        <w:t xml:space="preserve">Grantees should demonstrate a high sensitivity of case ascertainment and ability to comply with all </w:t>
      </w:r>
      <w:r w:rsidR="00CC0155">
        <w:rPr>
          <w:rFonts w:ascii="Calibri" w:hAnsi="Calibri" w:cs="Calibri"/>
          <w:szCs w:val="24"/>
        </w:rPr>
        <w:t>BD-STEPS</w:t>
      </w:r>
      <w:r w:rsidR="00AF560B" w:rsidRPr="00877E93">
        <w:rPr>
          <w:rFonts w:ascii="Calibri" w:hAnsi="Calibri" w:cs="Calibri"/>
          <w:szCs w:val="24"/>
        </w:rPr>
        <w:t xml:space="preserve"> case definitions (described in the protocol available</w:t>
      </w:r>
      <w:r w:rsidR="00A45B23">
        <w:rPr>
          <w:rFonts w:ascii="Calibri" w:hAnsi="Calibri" w:cs="Calibri"/>
          <w:szCs w:val="24"/>
        </w:rPr>
        <w:t xml:space="preserve"> at </w:t>
      </w:r>
      <w:hyperlink r:id="rId32" w:history="1">
        <w:r w:rsidRPr="00C876DA">
          <w:rPr>
            <w:rStyle w:val="Hyperlink"/>
            <w:rFonts w:ascii="Calibri" w:hAnsi="Calibri" w:cs="Calibri"/>
            <w:szCs w:val="24"/>
          </w:rPr>
          <w:t>http://www.cdc.gov/ncbddd/birthdefects/foa.html</w:t>
        </w:r>
      </w:hyperlink>
      <w:r w:rsidR="00AF560B" w:rsidRPr="00877E93">
        <w:rPr>
          <w:rFonts w:ascii="Calibri" w:hAnsi="Calibri" w:cs="Calibri"/>
          <w:szCs w:val="24"/>
        </w:rPr>
        <w:t>.  Each grantee must support local classification of eligible birth defects by a clinical geneticist, in addition to clinical review of cases in pooled data by clinical geneticists (pediatric cardiologists for heart defects) estimated to be arou</w:t>
      </w:r>
      <w:r w:rsidR="006A34FE">
        <w:rPr>
          <w:rFonts w:ascii="Calibri" w:hAnsi="Calibri" w:cs="Calibri"/>
          <w:szCs w:val="24"/>
        </w:rPr>
        <w:t>nd 200 cases per year per site.</w:t>
      </w:r>
    </w:p>
    <w:p w:rsidR="00AF560B" w:rsidRPr="00877E93" w:rsidRDefault="00C876DA" w:rsidP="00AF560B">
      <w:pPr>
        <w:ind w:left="540" w:hanging="540"/>
        <w:outlineLvl w:val="3"/>
        <w:rPr>
          <w:rFonts w:ascii="Calibri" w:hAnsi="Calibri" w:cs="Calibri"/>
          <w:szCs w:val="24"/>
        </w:rPr>
      </w:pPr>
      <w:r>
        <w:rPr>
          <w:rFonts w:ascii="Calibri" w:hAnsi="Calibri" w:cs="Calibri"/>
          <w:szCs w:val="24"/>
        </w:rPr>
        <w:t>10</w:t>
      </w:r>
      <w:r w:rsidR="00AF560B" w:rsidRPr="00877E93">
        <w:rPr>
          <w:rFonts w:ascii="Calibri" w:hAnsi="Calibri" w:cs="Calibri"/>
          <w:szCs w:val="24"/>
        </w:rPr>
        <w:t>.</w:t>
      </w:r>
      <w:r w:rsidR="00AF560B" w:rsidRPr="00877E93">
        <w:rPr>
          <w:rFonts w:ascii="Calibri" w:hAnsi="Calibri" w:cs="Calibri"/>
          <w:szCs w:val="24"/>
        </w:rPr>
        <w:tab/>
        <w:t>Evidence of capacity and demonstrated experience in identifying genetic risk factors and gene-environment interactions in birth defects research.</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1</w:t>
      </w:r>
      <w:r w:rsidR="00C876DA">
        <w:rPr>
          <w:rFonts w:ascii="Calibri" w:hAnsi="Calibri" w:cs="Calibri"/>
          <w:szCs w:val="24"/>
        </w:rPr>
        <w:t>1</w:t>
      </w:r>
      <w:r w:rsidRPr="00877E93">
        <w:rPr>
          <w:rFonts w:ascii="Calibri" w:hAnsi="Calibri" w:cs="Calibri"/>
          <w:szCs w:val="24"/>
        </w:rPr>
        <w:t>.</w:t>
      </w:r>
      <w:r w:rsidRPr="00877E93">
        <w:rPr>
          <w:rFonts w:ascii="Calibri" w:hAnsi="Calibri" w:cs="Calibri"/>
          <w:szCs w:val="24"/>
        </w:rPr>
        <w:tab/>
        <w:t>Evidence of ability to ascertain all of the defects in the current defect list with high sensitivity.  Prevalence data for 2003-2008 for the 17 included defects should be compared to the prevalence of these defects at the Georgia site of the NBDPS (see Table 1) with explanations provided for significantly lower or higher prevalence of specific defects.</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1</w:t>
      </w:r>
      <w:r w:rsidR="00C876DA">
        <w:rPr>
          <w:rFonts w:ascii="Calibri" w:hAnsi="Calibri" w:cs="Calibri"/>
          <w:szCs w:val="24"/>
        </w:rPr>
        <w:t>2</w:t>
      </w:r>
      <w:r w:rsidRPr="00877E93">
        <w:rPr>
          <w:rFonts w:ascii="Calibri" w:hAnsi="Calibri" w:cs="Calibri"/>
          <w:szCs w:val="24"/>
        </w:rPr>
        <w:t>.</w:t>
      </w:r>
      <w:r w:rsidRPr="00877E93">
        <w:rPr>
          <w:rFonts w:ascii="Calibri" w:hAnsi="Calibri" w:cs="Calibri"/>
          <w:szCs w:val="24"/>
        </w:rPr>
        <w:tab/>
        <w:t>Evidence of experience with analyzing and disseminating surveillance data generated by the surveillance system.</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1</w:t>
      </w:r>
      <w:r w:rsidR="00C876DA">
        <w:rPr>
          <w:rFonts w:ascii="Calibri" w:hAnsi="Calibri" w:cs="Calibri"/>
          <w:szCs w:val="24"/>
        </w:rPr>
        <w:t>3</w:t>
      </w:r>
      <w:r w:rsidRPr="00877E93">
        <w:rPr>
          <w:rFonts w:ascii="Calibri" w:hAnsi="Calibri" w:cs="Calibri"/>
          <w:szCs w:val="24"/>
        </w:rPr>
        <w:t>.</w:t>
      </w:r>
      <w:r w:rsidRPr="00877E93">
        <w:rPr>
          <w:rFonts w:ascii="Calibri" w:hAnsi="Calibri" w:cs="Calibri"/>
          <w:szCs w:val="24"/>
        </w:rPr>
        <w:tab/>
        <w:t>Plans to evaluate the surveillance methodology used that includes, at a minimum, such factors as improvement or expansion of case ascertainment and improvement in timeliness.</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1</w:t>
      </w:r>
      <w:r w:rsidR="00C876DA">
        <w:rPr>
          <w:rFonts w:ascii="Calibri" w:hAnsi="Calibri" w:cs="Calibri"/>
          <w:szCs w:val="24"/>
        </w:rPr>
        <w:t>4</w:t>
      </w:r>
      <w:r w:rsidRPr="00877E93">
        <w:rPr>
          <w:rFonts w:ascii="Calibri" w:hAnsi="Calibri" w:cs="Calibri"/>
          <w:szCs w:val="24"/>
        </w:rPr>
        <w:t>.</w:t>
      </w:r>
      <w:r w:rsidRPr="00877E93">
        <w:rPr>
          <w:rFonts w:ascii="Calibri" w:hAnsi="Calibri" w:cs="Calibri"/>
          <w:szCs w:val="24"/>
        </w:rPr>
        <w:tab/>
        <w:t>Plans and procedures for identifying at least 50% of all eligible cases and controls by 12 months after the estimated date of delivery EDD, and evidence of experience with ascertaining cases rapi</w:t>
      </w:r>
      <w:r w:rsidR="006A34FE">
        <w:rPr>
          <w:rFonts w:ascii="Calibri" w:hAnsi="Calibri" w:cs="Calibri"/>
          <w:szCs w:val="24"/>
        </w:rPr>
        <w:t>dly for other research studies.</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1</w:t>
      </w:r>
      <w:r w:rsidR="00C876DA">
        <w:rPr>
          <w:rFonts w:ascii="Calibri" w:hAnsi="Calibri" w:cs="Calibri"/>
          <w:szCs w:val="24"/>
        </w:rPr>
        <w:t>5</w:t>
      </w:r>
      <w:r w:rsidRPr="00877E93">
        <w:rPr>
          <w:rFonts w:ascii="Calibri" w:hAnsi="Calibri" w:cs="Calibri"/>
          <w:szCs w:val="24"/>
        </w:rPr>
        <w:t>.</w:t>
      </w:r>
      <w:r w:rsidRPr="00877E93">
        <w:rPr>
          <w:rFonts w:ascii="Calibri" w:hAnsi="Calibri" w:cs="Calibri"/>
          <w:szCs w:val="24"/>
        </w:rPr>
        <w:tab/>
        <w:t xml:space="preserve">Plans for maintaining confidentiality and privacy of all participants and adherence to all provisions of the </w:t>
      </w:r>
      <w:r w:rsidR="00CC0155">
        <w:rPr>
          <w:rFonts w:ascii="Calibri" w:hAnsi="Calibri" w:cs="Calibri"/>
          <w:szCs w:val="24"/>
        </w:rPr>
        <w:t>BD-STEPS</w:t>
      </w:r>
      <w:r w:rsidRPr="00877E93">
        <w:rPr>
          <w:rFonts w:ascii="Calibri" w:hAnsi="Calibri" w:cs="Calibri"/>
          <w:szCs w:val="24"/>
        </w:rPr>
        <w:t xml:space="preserve"> Certificate of Confidentiality.</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1</w:t>
      </w:r>
      <w:r w:rsidR="00C876DA">
        <w:rPr>
          <w:rFonts w:ascii="Calibri" w:hAnsi="Calibri" w:cs="Calibri"/>
          <w:szCs w:val="24"/>
        </w:rPr>
        <w:t>6</w:t>
      </w:r>
      <w:r w:rsidRPr="00877E93">
        <w:rPr>
          <w:rFonts w:ascii="Calibri" w:hAnsi="Calibri" w:cs="Calibri"/>
          <w:szCs w:val="24"/>
        </w:rPr>
        <w:t>.</w:t>
      </w:r>
      <w:r w:rsidRPr="00877E93">
        <w:rPr>
          <w:rFonts w:ascii="Calibri" w:hAnsi="Calibri" w:cs="Calibri"/>
          <w:szCs w:val="24"/>
        </w:rPr>
        <w:tab/>
        <w:t>Evidence of ability to manage study data that includes:</w:t>
      </w:r>
    </w:p>
    <w:p w:rsidR="00AF560B" w:rsidRPr="00877E93" w:rsidRDefault="00AF560B" w:rsidP="00AF560B">
      <w:pPr>
        <w:ind w:left="990" w:hanging="450"/>
        <w:outlineLvl w:val="3"/>
        <w:rPr>
          <w:rFonts w:ascii="Calibri" w:hAnsi="Calibri" w:cs="Calibri"/>
          <w:szCs w:val="24"/>
        </w:rPr>
      </w:pPr>
      <w:r w:rsidRPr="00877E93">
        <w:rPr>
          <w:rFonts w:ascii="Calibri" w:hAnsi="Calibri" w:cs="Calibri"/>
          <w:szCs w:val="24"/>
        </w:rPr>
        <w:t>a.</w:t>
      </w:r>
      <w:r w:rsidRPr="00877E93">
        <w:rPr>
          <w:rFonts w:ascii="Calibri" w:hAnsi="Calibri" w:cs="Calibri"/>
          <w:szCs w:val="24"/>
        </w:rPr>
        <w:tab/>
        <w:t>Ability to maintain the grantee’s access to the study’s central tracking database;</w:t>
      </w:r>
    </w:p>
    <w:p w:rsidR="00AF560B" w:rsidRPr="00877E93" w:rsidRDefault="00AF560B" w:rsidP="00AF560B">
      <w:pPr>
        <w:ind w:left="990" w:hanging="450"/>
        <w:outlineLvl w:val="3"/>
        <w:rPr>
          <w:rFonts w:ascii="Calibri" w:hAnsi="Calibri" w:cs="Calibri"/>
          <w:szCs w:val="24"/>
        </w:rPr>
      </w:pPr>
      <w:r w:rsidRPr="00877E93">
        <w:rPr>
          <w:rFonts w:ascii="Calibri" w:hAnsi="Calibri" w:cs="Calibri"/>
          <w:szCs w:val="24"/>
        </w:rPr>
        <w:t>b.</w:t>
      </w:r>
      <w:r w:rsidRPr="00877E93">
        <w:rPr>
          <w:rFonts w:ascii="Calibri" w:hAnsi="Calibri" w:cs="Calibri"/>
          <w:szCs w:val="24"/>
        </w:rPr>
        <w:tab/>
        <w:t>Ability to enter the necessary contact and clinical information into the study’s central tracking database; and</w:t>
      </w:r>
    </w:p>
    <w:p w:rsidR="00AF560B" w:rsidRPr="00877E93" w:rsidRDefault="00AF560B" w:rsidP="00AF560B">
      <w:pPr>
        <w:ind w:left="990" w:hanging="450"/>
        <w:outlineLvl w:val="3"/>
        <w:rPr>
          <w:rFonts w:ascii="Calibri" w:hAnsi="Calibri" w:cs="Calibri"/>
          <w:szCs w:val="24"/>
        </w:rPr>
      </w:pPr>
      <w:r w:rsidRPr="00877E93">
        <w:rPr>
          <w:rFonts w:ascii="Calibri" w:hAnsi="Calibri" w:cs="Calibri"/>
          <w:szCs w:val="24"/>
        </w:rPr>
        <w:t>c.</w:t>
      </w:r>
      <w:r w:rsidRPr="00877E93">
        <w:rPr>
          <w:rFonts w:ascii="Calibri" w:hAnsi="Calibri" w:cs="Calibri"/>
          <w:szCs w:val="24"/>
        </w:rPr>
        <w:tab/>
        <w:t>Ability to develop methods to decrease time between ascertainment of study subject and entry into the tracking database.</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1</w:t>
      </w:r>
      <w:r w:rsidR="00C876DA">
        <w:rPr>
          <w:rFonts w:ascii="Calibri" w:hAnsi="Calibri" w:cs="Calibri"/>
          <w:szCs w:val="24"/>
        </w:rPr>
        <w:t>7</w:t>
      </w:r>
      <w:r w:rsidRPr="00877E93">
        <w:rPr>
          <w:rFonts w:ascii="Calibri" w:hAnsi="Calibri" w:cs="Calibri"/>
          <w:szCs w:val="24"/>
        </w:rPr>
        <w:t>.</w:t>
      </w:r>
      <w:r w:rsidRPr="00877E93">
        <w:rPr>
          <w:rFonts w:ascii="Calibri" w:hAnsi="Calibri" w:cs="Calibri"/>
          <w:szCs w:val="24"/>
        </w:rPr>
        <w:tab/>
        <w:t>If possible provide evidence of applicant’s experience with obtaining consent for medical record reviews.</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t>1</w:t>
      </w:r>
      <w:r w:rsidR="00C876DA">
        <w:rPr>
          <w:rFonts w:ascii="Calibri" w:hAnsi="Calibri" w:cs="Calibri"/>
          <w:szCs w:val="24"/>
        </w:rPr>
        <w:t>8</w:t>
      </w:r>
      <w:r w:rsidRPr="00877E93">
        <w:rPr>
          <w:rFonts w:ascii="Calibri" w:hAnsi="Calibri" w:cs="Calibri"/>
          <w:szCs w:val="24"/>
        </w:rPr>
        <w:t>.</w:t>
      </w:r>
      <w:r w:rsidRPr="00877E93">
        <w:rPr>
          <w:rFonts w:ascii="Calibri" w:hAnsi="Calibri" w:cs="Calibri"/>
          <w:szCs w:val="24"/>
        </w:rPr>
        <w:tab/>
        <w:t>A brief description of recent, high impact birth defects research manuscripts by key personnel.  The description should include collaboration, analytic approach, and potential public health impact, or how it contributes to our understanding of the causes of major birth defects and provide opportunities for prevention/intervention.</w:t>
      </w:r>
    </w:p>
    <w:p w:rsidR="00AF560B" w:rsidRPr="00877E93" w:rsidRDefault="00AF560B" w:rsidP="00AF560B">
      <w:pPr>
        <w:ind w:left="540" w:hanging="540"/>
        <w:outlineLvl w:val="3"/>
        <w:rPr>
          <w:rFonts w:ascii="Calibri" w:hAnsi="Calibri" w:cs="Calibri"/>
          <w:szCs w:val="24"/>
        </w:rPr>
      </w:pPr>
      <w:r w:rsidRPr="00877E93">
        <w:rPr>
          <w:rFonts w:ascii="Calibri" w:hAnsi="Calibri" w:cs="Calibri"/>
          <w:szCs w:val="24"/>
        </w:rPr>
        <w:lastRenderedPageBreak/>
        <w:t>1</w:t>
      </w:r>
      <w:r w:rsidR="00C876DA">
        <w:rPr>
          <w:rFonts w:ascii="Calibri" w:hAnsi="Calibri" w:cs="Calibri"/>
          <w:szCs w:val="24"/>
        </w:rPr>
        <w:t>9</w:t>
      </w:r>
      <w:r w:rsidRPr="00877E93">
        <w:rPr>
          <w:rFonts w:ascii="Calibri" w:hAnsi="Calibri" w:cs="Calibri"/>
          <w:szCs w:val="24"/>
        </w:rPr>
        <w:t>.</w:t>
      </w:r>
      <w:r w:rsidRPr="00877E93">
        <w:rPr>
          <w:rFonts w:ascii="Calibri" w:hAnsi="Calibri" w:cs="Calibri"/>
          <w:szCs w:val="24"/>
        </w:rPr>
        <w:tab/>
        <w:t>If award funds will be used to pay for travel costs associated with attending program meetings or presenting at national scientific meetings, those costs must be included in the budget and justified as supporting this project.</w:t>
      </w:r>
    </w:p>
    <w:p w:rsidR="00AF560B" w:rsidRPr="00877E93" w:rsidRDefault="00C876DA" w:rsidP="00AF560B">
      <w:pPr>
        <w:ind w:left="540" w:hanging="540"/>
        <w:outlineLvl w:val="3"/>
        <w:rPr>
          <w:rFonts w:ascii="Calibri" w:hAnsi="Calibri" w:cs="Calibri"/>
          <w:bCs/>
          <w:color w:val="auto"/>
        </w:rPr>
      </w:pPr>
      <w:r>
        <w:rPr>
          <w:rFonts w:ascii="Calibri" w:hAnsi="Calibri" w:cs="Calibri"/>
          <w:szCs w:val="24"/>
        </w:rPr>
        <w:t>20</w:t>
      </w:r>
      <w:r w:rsidR="00AF560B" w:rsidRPr="00877E93">
        <w:rPr>
          <w:rFonts w:ascii="Calibri" w:hAnsi="Calibri" w:cs="Calibri"/>
          <w:szCs w:val="24"/>
        </w:rPr>
        <w:t>.</w:t>
      </w:r>
      <w:r w:rsidR="00AF560B" w:rsidRPr="00877E93">
        <w:rPr>
          <w:rFonts w:ascii="Calibri" w:hAnsi="Calibri" w:cs="Calibri"/>
          <w:szCs w:val="24"/>
        </w:rPr>
        <w:tab/>
      </w:r>
      <w:r w:rsidR="00AF560B" w:rsidRPr="00877E93">
        <w:rPr>
          <w:rFonts w:ascii="Calibri" w:hAnsi="Calibri" w:cs="Calibri"/>
          <w:bCs/>
          <w:color w:val="auto"/>
        </w:rPr>
        <w:t>Provide evidence of ability to defer to central IRB, or legal statute preventing it</w:t>
      </w:r>
    </w:p>
    <w:p w:rsidR="00AF560B" w:rsidRPr="00877E93" w:rsidRDefault="00AF560B" w:rsidP="00AF560B">
      <w:pPr>
        <w:ind w:left="540" w:hanging="540"/>
        <w:outlineLvl w:val="3"/>
        <w:rPr>
          <w:rFonts w:ascii="Calibri" w:hAnsi="Calibri" w:cs="Calibri"/>
          <w:szCs w:val="24"/>
        </w:rPr>
      </w:pPr>
    </w:p>
    <w:p w:rsidR="00507831" w:rsidRPr="002D2F3F" w:rsidRDefault="00507831" w:rsidP="006A34FE">
      <w:pPr>
        <w:pStyle w:val="Heading3"/>
      </w:pPr>
      <w:bookmarkStart w:id="49" w:name="_Toc334686617"/>
      <w:r w:rsidRPr="00D55F2F">
        <w:t>Appendix</w:t>
      </w:r>
      <w:bookmarkEnd w:id="49"/>
    </w:p>
    <w:p w:rsidR="00507831" w:rsidRPr="00877E93" w:rsidRDefault="00507831" w:rsidP="00507831">
      <w:pPr>
        <w:pStyle w:val="Heading4"/>
        <w:rPr>
          <w:rFonts w:ascii="Calibri" w:hAnsi="Calibri" w:cs="Calibri"/>
        </w:rPr>
      </w:pPr>
      <w:r w:rsidRPr="00877E93">
        <w:rPr>
          <w:rFonts w:ascii="Calibri" w:hAnsi="Calibri" w:cs="Calibri"/>
          <w:b w:val="0"/>
        </w:rPr>
        <w:t>Do not use the appendix to circumvent page limits. A maximum of 10 PDF documents are allowed in the appendix. Additionally, up to 3 publications may be included that are not publically available. Follow all instructions for the Appendix as described in the SF424 (R&amp;R) Application Guide</w:t>
      </w:r>
      <w:r w:rsidRPr="00877E93">
        <w:rPr>
          <w:rFonts w:ascii="Calibri" w:hAnsi="Calibri" w:cs="Calibri"/>
        </w:rPr>
        <w:t>.</w:t>
      </w:r>
    </w:p>
    <w:p w:rsidR="00F63FDA" w:rsidRDefault="00F63FDA" w:rsidP="00F63FDA"/>
    <w:p w:rsidR="00507831" w:rsidRPr="002D2F3F" w:rsidRDefault="00507831" w:rsidP="006A34FE">
      <w:pPr>
        <w:pStyle w:val="Heading3"/>
      </w:pPr>
      <w:bookmarkStart w:id="50" w:name="_Toc334686618"/>
      <w:r w:rsidRPr="00D55F2F">
        <w:t>Page Limitations</w:t>
      </w:r>
      <w:bookmarkEnd w:id="50"/>
    </w:p>
    <w:p w:rsidR="00507831" w:rsidRPr="00877E93" w:rsidRDefault="00507831" w:rsidP="00507831">
      <w:pPr>
        <w:pStyle w:val="Heading4"/>
        <w:rPr>
          <w:rFonts w:ascii="Calibri" w:hAnsi="Calibri" w:cs="Calibri"/>
          <w:b w:val="0"/>
        </w:rPr>
      </w:pPr>
      <w:r w:rsidRPr="00877E93">
        <w:rPr>
          <w:rFonts w:ascii="Calibri" w:hAnsi="Calibri" w:cs="Calibri"/>
          <w:b w:val="0"/>
        </w:rPr>
        <w:t xml:space="preserve">All page limitations described in this individual FOA must be followed.  For this </w:t>
      </w:r>
      <w:r w:rsidR="005B4DA1" w:rsidRPr="00877E93">
        <w:rPr>
          <w:rFonts w:ascii="Calibri" w:hAnsi="Calibri" w:cs="Calibri"/>
          <w:b w:val="0"/>
        </w:rPr>
        <w:t xml:space="preserve">specific </w:t>
      </w:r>
      <w:r w:rsidRPr="00877E93">
        <w:rPr>
          <w:rFonts w:ascii="Calibri" w:hAnsi="Calibri" w:cs="Calibri"/>
          <w:b w:val="0"/>
        </w:rPr>
        <w:t xml:space="preserve">FOA, the </w:t>
      </w:r>
    </w:p>
    <w:p w:rsidR="00507831" w:rsidRPr="00877E93" w:rsidRDefault="00507831" w:rsidP="00507831">
      <w:pPr>
        <w:pStyle w:val="Heading4"/>
        <w:rPr>
          <w:rFonts w:ascii="Calibri" w:hAnsi="Calibri" w:cs="Calibri"/>
          <w:b w:val="0"/>
        </w:rPr>
      </w:pPr>
      <w:r w:rsidRPr="00877E93">
        <w:rPr>
          <w:rFonts w:ascii="Calibri" w:hAnsi="Calibri" w:cs="Calibri"/>
          <w:b w:val="0"/>
        </w:rPr>
        <w:t>Research Strategy component of the Research Plan narrative is limited to</w:t>
      </w:r>
      <w:r w:rsidR="00F63FDA" w:rsidRPr="00877E93">
        <w:rPr>
          <w:rFonts w:ascii="Calibri" w:hAnsi="Calibri" w:cs="Calibri"/>
          <w:b w:val="0"/>
        </w:rPr>
        <w:t xml:space="preserve"> 25</w:t>
      </w:r>
      <w:r w:rsidRPr="00877E93">
        <w:rPr>
          <w:rFonts w:ascii="Calibri" w:hAnsi="Calibri" w:cs="Calibri"/>
          <w:b w:val="0"/>
        </w:rPr>
        <w:t xml:space="preserve"> pages.</w:t>
      </w:r>
    </w:p>
    <w:p w:rsidR="00507831" w:rsidRPr="00877E93" w:rsidRDefault="00507831" w:rsidP="00507831">
      <w:pPr>
        <w:pStyle w:val="Heading4"/>
        <w:rPr>
          <w:rFonts w:ascii="Calibri" w:hAnsi="Calibri" w:cs="Calibri"/>
          <w:b w:val="0"/>
        </w:rPr>
      </w:pPr>
      <w:r w:rsidRPr="00877E93">
        <w:rPr>
          <w:rFonts w:ascii="Calibri" w:hAnsi="Calibri" w:cs="Calibri"/>
          <w:b w:val="0"/>
        </w:rPr>
        <w:t>Supporting materials for the Research Plan narrative included as appendices may not exceed</w:t>
      </w:r>
      <w:r w:rsidR="00F63FDA" w:rsidRPr="00877E93">
        <w:rPr>
          <w:rFonts w:ascii="Calibri" w:hAnsi="Calibri" w:cs="Calibri"/>
          <w:b w:val="0"/>
        </w:rPr>
        <w:t xml:space="preserve"> 10 </w:t>
      </w:r>
      <w:r w:rsidRPr="00877E93">
        <w:rPr>
          <w:rFonts w:ascii="Calibri" w:hAnsi="Calibri" w:cs="Calibri"/>
          <w:b w:val="0"/>
        </w:rPr>
        <w:t>PDF files with a maximum of</w:t>
      </w:r>
      <w:r w:rsidR="00F63FDA" w:rsidRPr="00877E93">
        <w:rPr>
          <w:rFonts w:ascii="Calibri" w:hAnsi="Calibri" w:cs="Calibri"/>
          <w:b w:val="0"/>
        </w:rPr>
        <w:t xml:space="preserve"> 30 pa</w:t>
      </w:r>
      <w:r w:rsidRPr="00877E93">
        <w:rPr>
          <w:rFonts w:ascii="Calibri" w:hAnsi="Calibri" w:cs="Calibri"/>
          <w:b w:val="0"/>
        </w:rPr>
        <w:t>ges for all appendices.</w:t>
      </w:r>
    </w:p>
    <w:p w:rsidR="00507831" w:rsidRPr="00877E93" w:rsidRDefault="00507831" w:rsidP="00507831">
      <w:pPr>
        <w:pStyle w:val="Heading4"/>
        <w:rPr>
          <w:rFonts w:ascii="Calibri" w:hAnsi="Calibri" w:cs="Calibri"/>
          <w:b w:val="0"/>
          <w:bCs/>
          <w:iCs/>
        </w:rPr>
      </w:pPr>
    </w:p>
    <w:p w:rsidR="00507831" w:rsidRPr="00D55F2F" w:rsidRDefault="00507831" w:rsidP="006A34FE">
      <w:pPr>
        <w:pStyle w:val="Heading3"/>
      </w:pPr>
      <w:bookmarkStart w:id="51" w:name="_Toc334686619"/>
      <w:r w:rsidRPr="00D55F2F">
        <w:t>Format for Attachments</w:t>
      </w:r>
      <w:bookmarkEnd w:id="51"/>
    </w:p>
    <w:p w:rsidR="00507831" w:rsidRPr="00877E93" w:rsidRDefault="00507831" w:rsidP="00507831">
      <w:pPr>
        <w:pStyle w:val="Default"/>
        <w:rPr>
          <w:rFonts w:ascii="Calibri" w:hAnsi="Calibri" w:cs="Calibri"/>
        </w:rPr>
      </w:pPr>
      <w:r w:rsidRPr="00877E93">
        <w:rPr>
          <w:rFonts w:ascii="Calibri" w:hAnsi="Calibri" w:cs="Calibri"/>
        </w:rPr>
        <w:t xml:space="preserve">Designed to maximize system-conducted validations, multiple separate attachments are required for a complete application. When the application is received by the agency, all submitted forms and all separate attachments are combined into a single document that is used by peer reviewers and agency staff. </w:t>
      </w:r>
      <w:r w:rsidR="00477F72" w:rsidRPr="00877E93">
        <w:rPr>
          <w:rFonts w:ascii="Calibri" w:hAnsi="Calibri" w:cs="Calibri"/>
        </w:rPr>
        <w:t xml:space="preserve"> Applicants should ensure that all attachments are uploaded to the system.</w:t>
      </w:r>
    </w:p>
    <w:p w:rsidR="00507831" w:rsidRPr="00877E93" w:rsidRDefault="00507831" w:rsidP="00507831">
      <w:pPr>
        <w:pStyle w:val="Heading4"/>
        <w:rPr>
          <w:rFonts w:ascii="Calibri" w:hAnsi="Calibri" w:cs="Calibri"/>
        </w:rPr>
      </w:pPr>
    </w:p>
    <w:p w:rsidR="00507831" w:rsidRPr="00877E93" w:rsidRDefault="00507831" w:rsidP="00507831">
      <w:pPr>
        <w:pStyle w:val="Heading4"/>
        <w:rPr>
          <w:rFonts w:ascii="Calibri" w:hAnsi="Calibri" w:cs="Calibri"/>
        </w:rPr>
      </w:pPr>
      <w:r w:rsidRPr="00877E93">
        <w:rPr>
          <w:rFonts w:ascii="Calibri" w:hAnsi="Calibri" w:cs="Calibri"/>
        </w:rPr>
        <w:t>CDC require</w:t>
      </w:r>
      <w:r w:rsidR="006C016A" w:rsidRPr="00877E93">
        <w:rPr>
          <w:rFonts w:ascii="Calibri" w:hAnsi="Calibri" w:cs="Calibri"/>
        </w:rPr>
        <w:t>s</w:t>
      </w:r>
      <w:r w:rsidRPr="00877E93">
        <w:rPr>
          <w:rFonts w:ascii="Calibri" w:hAnsi="Calibri" w:cs="Calibri"/>
        </w:rPr>
        <w:t xml:space="preserve"> all text attachments to the Adobe application forms be submitted as PDFs and that all text attachments conform to the agency-specific formatting requirements noted in the SF424 (R&amp;R) Application Guide (Part I, Section 2) (</w:t>
      </w:r>
      <w:hyperlink r:id="rId33" w:history="1">
        <w:r w:rsidRPr="00877E93">
          <w:rPr>
            <w:rStyle w:val="Hyperlink"/>
            <w:rFonts w:ascii="Calibri" w:hAnsi="Calibri" w:cs="Calibri"/>
          </w:rPr>
          <w:t>http://grants.nih.gov/grants/guide/url_redirect.htm?id=12000</w:t>
        </w:r>
      </w:hyperlink>
      <w:r w:rsidRPr="00877E93">
        <w:rPr>
          <w:rFonts w:ascii="Calibri" w:hAnsi="Calibri" w:cs="Calibri"/>
        </w:rPr>
        <w:t xml:space="preserve">). </w:t>
      </w:r>
    </w:p>
    <w:p w:rsidR="00507831" w:rsidRPr="00877E93" w:rsidRDefault="00507831" w:rsidP="00507831">
      <w:pPr>
        <w:pStyle w:val="Heading4"/>
        <w:rPr>
          <w:rFonts w:ascii="Calibri" w:hAnsi="Calibri" w:cs="Calibri"/>
        </w:rPr>
      </w:pPr>
    </w:p>
    <w:p w:rsidR="00507831" w:rsidRPr="00A4421F" w:rsidRDefault="00EC0235" w:rsidP="006A34FE">
      <w:pPr>
        <w:pStyle w:val="Heading3"/>
      </w:pPr>
      <w:bookmarkStart w:id="52" w:name="_Toc334686620"/>
      <w:r>
        <w:t>S</w:t>
      </w:r>
      <w:r w:rsidR="00507831" w:rsidRPr="00A4421F">
        <w:t>ubmission Dates and Times</w:t>
      </w:r>
      <w:bookmarkEnd w:id="52"/>
    </w:p>
    <w:p w:rsidR="00507831" w:rsidRPr="00877E93" w:rsidRDefault="00507831" w:rsidP="00507831">
      <w:pPr>
        <w:rPr>
          <w:rFonts w:ascii="Calibri" w:hAnsi="Calibri" w:cs="Calibri"/>
        </w:rPr>
      </w:pPr>
      <w:r w:rsidRPr="00877E93">
        <w:rPr>
          <w:rFonts w:ascii="Calibri" w:hAnsi="Calibri" w:cs="Calibri"/>
        </w:rPr>
        <w:t>Part I. Overview Information contains information about Key Dates. Applicants are encouraged to submit in advance of the deadline to ensure they have time to make any application corrections that might be necessary for successful submission.</w:t>
      </w:r>
    </w:p>
    <w:p w:rsidR="00507831" w:rsidRPr="00877E93" w:rsidRDefault="00507831" w:rsidP="00507831">
      <w:pPr>
        <w:rPr>
          <w:rFonts w:ascii="Calibri" w:hAnsi="Calibri" w:cs="Calibri"/>
        </w:rPr>
      </w:pPr>
    </w:p>
    <w:p w:rsidR="00507831" w:rsidRPr="00877E93" w:rsidRDefault="00507831" w:rsidP="00507831">
      <w:pPr>
        <w:pStyle w:val="NormalWeb"/>
        <w:rPr>
          <w:rFonts w:ascii="Calibri" w:hAnsi="Calibri" w:cs="Calibri"/>
          <w:szCs w:val="24"/>
        </w:rPr>
      </w:pPr>
      <w:r w:rsidRPr="00877E93">
        <w:rPr>
          <w:rFonts w:ascii="Calibri" w:hAnsi="Calibri" w:cs="Calibri"/>
        </w:rPr>
        <w:t xml:space="preserve">Organizations must submit applications via </w:t>
      </w:r>
      <w:hyperlink r:id="rId34" w:tgtFrame="_blank" w:history="1">
        <w:r w:rsidRPr="00877E93">
          <w:rPr>
            <w:rStyle w:val="Hyperlink"/>
            <w:rFonts w:ascii="Calibri" w:hAnsi="Calibri" w:cs="Calibri"/>
          </w:rPr>
          <w:t>Grants.gov</w:t>
        </w:r>
      </w:hyperlink>
      <w:r w:rsidRPr="00877E93">
        <w:rPr>
          <w:rFonts w:ascii="Calibri" w:hAnsi="Calibri" w:cs="Calibri"/>
        </w:rPr>
        <w:t xml:space="preserve"> (</w:t>
      </w:r>
      <w:hyperlink r:id="rId35" w:history="1">
        <w:r w:rsidRPr="00877E93">
          <w:rPr>
            <w:rStyle w:val="Hyperlink"/>
            <w:rFonts w:ascii="Calibri" w:hAnsi="Calibri" w:cs="Calibri"/>
          </w:rPr>
          <w:t>http://www.grants.gov/</w:t>
        </w:r>
      </w:hyperlink>
      <w:r w:rsidRPr="00877E93">
        <w:rPr>
          <w:rFonts w:ascii="Calibri" w:hAnsi="Calibri" w:cs="Calibri"/>
        </w:rPr>
        <w:t xml:space="preserve">), the online portal to find and apply for grants across all Federal agencies. </w:t>
      </w:r>
      <w:r w:rsidRPr="00877E93">
        <w:rPr>
          <w:rFonts w:ascii="Calibri" w:hAnsi="Calibri" w:cs="Calibri"/>
          <w:szCs w:val="24"/>
        </w:rPr>
        <w:t>The eRA Commons systems retrieve the application from Grants.gov and check the application against CDC business rules. If no errors are found, the application will be assembled in the eRA Commons for viewing by the applicant before moving</w:t>
      </w:r>
      <w:r w:rsidR="006A34FE">
        <w:rPr>
          <w:rFonts w:ascii="Calibri" w:hAnsi="Calibri" w:cs="Calibri"/>
          <w:szCs w:val="24"/>
        </w:rPr>
        <w:t xml:space="preserve"> on for further CDC processing.</w:t>
      </w:r>
    </w:p>
    <w:p w:rsidR="00507831" w:rsidRPr="00877E93" w:rsidRDefault="00507831" w:rsidP="00507831">
      <w:pPr>
        <w:rPr>
          <w:rFonts w:ascii="Calibri" w:hAnsi="Calibri" w:cs="Calibri"/>
          <w:szCs w:val="24"/>
        </w:rPr>
      </w:pPr>
    </w:p>
    <w:p w:rsidR="00507831" w:rsidRPr="00877E93" w:rsidRDefault="00507831" w:rsidP="00507831">
      <w:pPr>
        <w:rPr>
          <w:rStyle w:val="Strong"/>
          <w:rFonts w:ascii="Calibri" w:hAnsi="Calibri" w:cs="Calibri"/>
        </w:rPr>
      </w:pPr>
      <w:r w:rsidRPr="00877E93">
        <w:rPr>
          <w:rFonts w:ascii="Calibri" w:hAnsi="Calibri" w:cs="Calibri"/>
          <w:szCs w:val="24"/>
        </w:rPr>
        <w:t xml:space="preserve">If errors are found, the applicant will be notified in the eRA Commons. They must make required changes to the local copy of their application and submit again through Grants.gov. </w:t>
      </w:r>
      <w:r w:rsidRPr="00877E93">
        <w:rPr>
          <w:rStyle w:val="Strong"/>
          <w:rFonts w:ascii="Calibri" w:hAnsi="Calibri" w:cs="Calibri"/>
        </w:rPr>
        <w:lastRenderedPageBreak/>
        <w:t>Applicants are responsible for viewing their application in the eRA Commons to ensure accu</w:t>
      </w:r>
      <w:r w:rsidR="006A34FE">
        <w:rPr>
          <w:rStyle w:val="Strong"/>
          <w:rFonts w:ascii="Calibri" w:hAnsi="Calibri" w:cs="Calibri"/>
        </w:rPr>
        <w:t>rate and successful submission.</w:t>
      </w:r>
    </w:p>
    <w:p w:rsidR="00507831" w:rsidRPr="00877E93" w:rsidRDefault="00507831" w:rsidP="00507831">
      <w:pPr>
        <w:ind w:right="72"/>
        <w:rPr>
          <w:rFonts w:ascii="Calibri" w:hAnsi="Calibri" w:cs="Calibri"/>
          <w:szCs w:val="24"/>
        </w:rPr>
      </w:pPr>
    </w:p>
    <w:p w:rsidR="00507831" w:rsidRPr="00877E93" w:rsidRDefault="00507831" w:rsidP="00507831">
      <w:pPr>
        <w:spacing w:after="180"/>
        <w:ind w:right="-360"/>
        <w:rPr>
          <w:rFonts w:ascii="Calibri" w:hAnsi="Calibri" w:cs="Calibri"/>
        </w:rPr>
      </w:pPr>
      <w:r w:rsidRPr="00877E93">
        <w:rPr>
          <w:rFonts w:ascii="Calibri" w:hAnsi="Calibri" w:cs="Calibri"/>
          <w:szCs w:val="24"/>
        </w:rPr>
        <w:t>Once you can see your application in the Commons, be sure to review it carefully as this is what the reviewer will see.</w:t>
      </w:r>
      <w:r w:rsidRPr="00877E93">
        <w:rPr>
          <w:rFonts w:ascii="Calibri" w:hAnsi="Calibri" w:cs="Calibri"/>
        </w:rPr>
        <w:t xml:space="preserve"> Applicants must then complete the submission process by tracking the status of the application in the eRA Commons (</w:t>
      </w:r>
      <w:hyperlink r:id="rId36" w:history="1">
        <w:r w:rsidRPr="00877E93">
          <w:rPr>
            <w:rStyle w:val="Hyperlink"/>
            <w:rFonts w:ascii="Calibri" w:hAnsi="Calibri" w:cs="Calibri"/>
          </w:rPr>
          <w:t>http://grants.nih.gov/grants/guide/url_redirect.htm?id=11123</w:t>
        </w:r>
      </w:hyperlink>
      <w:r w:rsidRPr="00877E93">
        <w:rPr>
          <w:rFonts w:ascii="Calibri" w:hAnsi="Calibri" w:cs="Calibri"/>
        </w:rPr>
        <w:t>).</w:t>
      </w:r>
    </w:p>
    <w:p w:rsidR="00507831" w:rsidRPr="00877E93" w:rsidRDefault="00507831" w:rsidP="00507831">
      <w:pPr>
        <w:rPr>
          <w:rFonts w:ascii="Calibri" w:hAnsi="Calibri" w:cs="Calibri"/>
        </w:rPr>
      </w:pPr>
      <w:r w:rsidRPr="00877E93">
        <w:rPr>
          <w:rFonts w:ascii="Calibri" w:hAnsi="Calibri" w:cs="Calibri"/>
        </w:rPr>
        <w:t>Information on the submission process is provided in the SF424 (R&amp;R) Application Guide.</w:t>
      </w:r>
    </w:p>
    <w:p w:rsidR="00507831" w:rsidRPr="00877E93" w:rsidRDefault="00507831" w:rsidP="00507831">
      <w:pPr>
        <w:rPr>
          <w:rFonts w:ascii="Calibri" w:hAnsi="Calibri" w:cs="Calibri"/>
        </w:rPr>
      </w:pPr>
    </w:p>
    <w:p w:rsidR="00507831" w:rsidRPr="00877E93" w:rsidRDefault="00507831" w:rsidP="00507831">
      <w:pPr>
        <w:rPr>
          <w:rFonts w:ascii="Calibri" w:hAnsi="Calibri" w:cs="Calibri"/>
        </w:rPr>
      </w:pPr>
      <w:r w:rsidRPr="00877E93">
        <w:rPr>
          <w:rStyle w:val="Strong"/>
          <w:rFonts w:ascii="Calibri" w:hAnsi="Calibri" w:cs="Calibri"/>
        </w:rPr>
        <w:t>Note:</w:t>
      </w:r>
      <w:r w:rsidRPr="00877E93">
        <w:rPr>
          <w:rFonts w:ascii="Calibri" w:hAnsi="Calibri" w:cs="Calibri"/>
        </w:rPr>
        <w:t xml:space="preserve">  HHS/CDC grant submission procedures do not provide a period of time beyond the grant application due date to correct any error or warning notices of noncompliance with application instructions that are identified by Grants.gov or eRA systems (i.e. error correction window).</w:t>
      </w:r>
    </w:p>
    <w:p w:rsidR="00507831" w:rsidRPr="00877E93" w:rsidRDefault="00507831" w:rsidP="00507831">
      <w:pPr>
        <w:rPr>
          <w:rFonts w:ascii="Calibri" w:hAnsi="Calibri" w:cs="Calibri"/>
        </w:rPr>
      </w:pPr>
    </w:p>
    <w:p w:rsidR="00507831" w:rsidRPr="00877E93" w:rsidRDefault="00507831" w:rsidP="00507831">
      <w:pPr>
        <w:rPr>
          <w:rFonts w:ascii="Calibri" w:hAnsi="Calibri" w:cs="Calibri"/>
        </w:rPr>
      </w:pPr>
      <w:r w:rsidRPr="00877E93">
        <w:rPr>
          <w:rFonts w:ascii="Calibri" w:hAnsi="Calibri" w:cs="Calibri"/>
        </w:rPr>
        <w:t xml:space="preserve">The application package is not complete until it has passed the Grants.gov/eRA Commons validation process. This process and email notifications of receipt, validation or rejection </w:t>
      </w:r>
      <w:r w:rsidR="006A34FE">
        <w:rPr>
          <w:rFonts w:ascii="Calibri" w:hAnsi="Calibri" w:cs="Calibri"/>
        </w:rPr>
        <w:t>may take two (2) business days.</w:t>
      </w:r>
    </w:p>
    <w:p w:rsidR="00507831" w:rsidRPr="00877E93" w:rsidRDefault="00507831" w:rsidP="00507831">
      <w:pPr>
        <w:rPr>
          <w:rFonts w:ascii="Calibri" w:hAnsi="Calibri" w:cs="Calibri"/>
        </w:rPr>
      </w:pPr>
    </w:p>
    <w:p w:rsidR="00507831" w:rsidRPr="00877E93" w:rsidRDefault="00507831" w:rsidP="00507831">
      <w:pPr>
        <w:rPr>
          <w:rFonts w:ascii="Calibri" w:hAnsi="Calibri" w:cs="Calibri"/>
        </w:rPr>
      </w:pPr>
      <w:r w:rsidRPr="00877E93">
        <w:rPr>
          <w:rFonts w:ascii="Calibri" w:hAnsi="Calibri" w:cs="Calibri"/>
        </w:rPr>
        <w:t>Applicants are strongly encouraged to allocate additional time prior to the submission deadline to submit their applications and to correct errors identified in the validation process. Applicants are encouraged also to check the status of their application submission to determine if the application packages are complete and error-free. Applicants who encounter system errors when submitting their applications must attempt to resolve them by contacting the Grants.gov Contact Center (1-800-518-4726; support@grants.gov). If the system errors cannot be resolved, applicants must contact CDC PGO TIMS</w:t>
      </w:r>
      <w:r w:rsidR="008D33E6" w:rsidRPr="00877E93">
        <w:rPr>
          <w:rFonts w:ascii="Calibri" w:hAnsi="Calibri" w:cs="Calibri"/>
        </w:rPr>
        <w:t xml:space="preserve"> at 770-488-2700; www.pgotim@cdc.gov</w:t>
      </w:r>
      <w:r w:rsidRPr="00877E93">
        <w:rPr>
          <w:rFonts w:ascii="Calibri" w:hAnsi="Calibri" w:cs="Calibri"/>
        </w:rPr>
        <w:t xml:space="preserve"> for guidance at least 3 calendar days before the deadline date.</w:t>
      </w:r>
    </w:p>
    <w:p w:rsidR="00507831" w:rsidRPr="00877E93" w:rsidRDefault="00507831" w:rsidP="00507831">
      <w:pPr>
        <w:rPr>
          <w:rFonts w:ascii="Calibri" w:hAnsi="Calibri" w:cs="Calibri"/>
        </w:rPr>
      </w:pPr>
    </w:p>
    <w:p w:rsidR="00477F72" w:rsidRPr="00877E93" w:rsidRDefault="00477F72" w:rsidP="00507831">
      <w:pPr>
        <w:rPr>
          <w:rFonts w:ascii="Calibri" w:hAnsi="Calibri" w:cs="Calibri"/>
          <w:b/>
        </w:rPr>
      </w:pPr>
      <w:r w:rsidRPr="00877E93">
        <w:rPr>
          <w:rFonts w:ascii="Calibri" w:hAnsi="Calibri" w:cs="Calibri"/>
          <w:b/>
        </w:rPr>
        <w:t xml:space="preserve">After submission of your application package, applicants will receive a “submission receipt” email generated by Grants.gov. Grants.gov will then generate a second e-mail message to applicants which will either validate or reject their submitted application package. This validation process may take </w:t>
      </w:r>
      <w:r w:rsidRPr="00877E93">
        <w:rPr>
          <w:rFonts w:ascii="Calibri" w:hAnsi="Calibri" w:cs="Calibri"/>
          <w:b/>
          <w:u w:val="single"/>
        </w:rPr>
        <w:t>as long as two (2</w:t>
      </w:r>
      <w:r w:rsidR="00CA5ACA" w:rsidRPr="00877E93">
        <w:rPr>
          <w:rFonts w:ascii="Calibri" w:hAnsi="Calibri" w:cs="Calibri"/>
          <w:b/>
          <w:u w:val="single"/>
        </w:rPr>
        <w:t>) business</w:t>
      </w:r>
      <w:r w:rsidRPr="00877E93">
        <w:rPr>
          <w:rFonts w:ascii="Calibri" w:hAnsi="Calibri" w:cs="Calibri"/>
          <w:b/>
          <w:u w:val="single"/>
        </w:rPr>
        <w:t xml:space="preserve"> days</w:t>
      </w:r>
      <w:r w:rsidRPr="00877E93">
        <w:rPr>
          <w:rFonts w:ascii="Calibri" w:hAnsi="Calibri" w:cs="Calibri"/>
          <w:b/>
        </w:rPr>
        <w:t xml:space="preserve">.  A third and final e-mail message is generated once the </w:t>
      </w:r>
      <w:r w:rsidR="00CA5ACA" w:rsidRPr="00877E93">
        <w:rPr>
          <w:rFonts w:ascii="Calibri" w:hAnsi="Calibri" w:cs="Calibri"/>
          <w:b/>
        </w:rPr>
        <w:t>applicant’s</w:t>
      </w:r>
      <w:r w:rsidRPr="00877E93">
        <w:rPr>
          <w:rFonts w:ascii="Calibri" w:hAnsi="Calibri" w:cs="Calibri"/>
          <w:b/>
        </w:rPr>
        <w:t xml:space="preserve"> application package has passed validation and the grantor has confirmed receipt of the application</w:t>
      </w:r>
      <w:r w:rsidR="005D5779" w:rsidRPr="00877E93">
        <w:rPr>
          <w:rFonts w:ascii="Calibri" w:hAnsi="Calibri" w:cs="Calibri"/>
          <w:b/>
        </w:rPr>
        <w:t>.</w:t>
      </w:r>
    </w:p>
    <w:p w:rsidR="005D5779" w:rsidRPr="00877E93" w:rsidRDefault="005D5779" w:rsidP="00507831">
      <w:pPr>
        <w:rPr>
          <w:rFonts w:ascii="Calibri" w:hAnsi="Calibri" w:cs="Calibri"/>
        </w:rPr>
      </w:pPr>
    </w:p>
    <w:p w:rsidR="008E4C5C" w:rsidRPr="00877E93" w:rsidRDefault="008E4C5C" w:rsidP="008E4C5C">
      <w:pPr>
        <w:rPr>
          <w:rFonts w:ascii="Calibri" w:hAnsi="Calibri" w:cs="Calibri"/>
          <w:color w:val="auto"/>
          <w:szCs w:val="24"/>
        </w:rPr>
      </w:pPr>
      <w:r w:rsidRPr="00877E93">
        <w:rPr>
          <w:rFonts w:ascii="Calibri" w:hAnsi="Calibri" w:cs="Calibri"/>
          <w:b/>
          <w:bCs/>
          <w:color w:val="auto"/>
          <w:szCs w:val="24"/>
          <w:u w:val="single"/>
        </w:rPr>
        <w:t>Unsuccessful Submissions</w:t>
      </w:r>
      <w:r w:rsidRPr="00877E93">
        <w:rPr>
          <w:rFonts w:ascii="Calibri" w:hAnsi="Calibri" w:cs="Calibri"/>
          <w:color w:val="auto"/>
          <w:szCs w:val="24"/>
        </w:rPr>
        <w:t>: </w:t>
      </w:r>
    </w:p>
    <w:p w:rsidR="008E4C5C" w:rsidRPr="00877E93" w:rsidRDefault="008E4C5C" w:rsidP="008E4C5C">
      <w:pPr>
        <w:ind w:firstLine="720"/>
        <w:jc w:val="both"/>
        <w:rPr>
          <w:rFonts w:ascii="Calibri" w:hAnsi="Calibri" w:cs="Calibri"/>
          <w:color w:val="auto"/>
          <w:szCs w:val="24"/>
        </w:rPr>
      </w:pPr>
      <w:r w:rsidRPr="00877E93">
        <w:rPr>
          <w:rFonts w:ascii="Calibri" w:hAnsi="Calibri" w:cs="Calibri"/>
          <w:color w:val="auto"/>
          <w:szCs w:val="24"/>
        </w:rPr>
        <w:t xml:space="preserve">If an application submission was unsuccessful, </w:t>
      </w:r>
      <w:r w:rsidRPr="00877E93">
        <w:rPr>
          <w:rFonts w:ascii="Calibri" w:hAnsi="Calibri" w:cs="Calibri"/>
          <w:b/>
          <w:bCs/>
          <w:i/>
          <w:iCs/>
          <w:color w:val="auto"/>
          <w:szCs w:val="24"/>
        </w:rPr>
        <w:t>the applicant</w:t>
      </w:r>
      <w:r w:rsidRPr="00877E93">
        <w:rPr>
          <w:rFonts w:ascii="Calibri" w:hAnsi="Calibri" w:cs="Calibri"/>
          <w:color w:val="auto"/>
          <w:szCs w:val="24"/>
        </w:rPr>
        <w:t xml:space="preserve"> must:</w:t>
      </w:r>
    </w:p>
    <w:p w:rsidR="008E4C5C" w:rsidRPr="00877E93" w:rsidRDefault="008E4C5C" w:rsidP="008E4C5C">
      <w:pPr>
        <w:ind w:left="1500"/>
        <w:rPr>
          <w:rFonts w:ascii="Calibri" w:hAnsi="Calibri" w:cs="Calibri"/>
          <w:color w:val="auto"/>
          <w:szCs w:val="24"/>
        </w:rPr>
      </w:pPr>
    </w:p>
    <w:p w:rsidR="008E4C5C" w:rsidRPr="00877E93" w:rsidRDefault="008E4C5C" w:rsidP="00FD08F8">
      <w:pPr>
        <w:numPr>
          <w:ilvl w:val="0"/>
          <w:numId w:val="15"/>
        </w:numPr>
        <w:rPr>
          <w:rFonts w:ascii="Calibri" w:hAnsi="Calibri" w:cs="Calibri"/>
          <w:color w:val="auto"/>
          <w:szCs w:val="24"/>
        </w:rPr>
      </w:pPr>
      <w:r w:rsidRPr="00877E93">
        <w:rPr>
          <w:rFonts w:ascii="Calibri" w:hAnsi="Calibri" w:cs="Calibri"/>
          <w:color w:val="auto"/>
          <w:szCs w:val="24"/>
        </w:rPr>
        <w:t>Track his/her submission and verify the submission status (tracking should be done initially regardless of rejection or success).</w:t>
      </w:r>
    </w:p>
    <w:p w:rsidR="008E4C5C" w:rsidRPr="00877E93" w:rsidRDefault="008E4C5C" w:rsidP="00FD08F8">
      <w:pPr>
        <w:numPr>
          <w:ilvl w:val="1"/>
          <w:numId w:val="15"/>
        </w:numPr>
        <w:rPr>
          <w:rFonts w:ascii="Calibri" w:hAnsi="Calibri" w:cs="Calibri"/>
          <w:color w:val="auto"/>
          <w:szCs w:val="24"/>
        </w:rPr>
      </w:pPr>
      <w:r w:rsidRPr="00877E93">
        <w:rPr>
          <w:rFonts w:ascii="Calibri" w:hAnsi="Calibri" w:cs="Calibri"/>
          <w:color w:val="auto"/>
          <w:szCs w:val="24"/>
        </w:rPr>
        <w:t>If the status states “</w:t>
      </w:r>
      <w:r w:rsidRPr="00877E93">
        <w:rPr>
          <w:rFonts w:ascii="Calibri" w:hAnsi="Calibri" w:cs="Calibri"/>
          <w:b/>
          <w:bCs/>
          <w:i/>
          <w:iCs/>
          <w:color w:val="auto"/>
          <w:szCs w:val="24"/>
        </w:rPr>
        <w:t>rejected</w:t>
      </w:r>
      <w:r w:rsidRPr="00877E93">
        <w:rPr>
          <w:rFonts w:ascii="Calibri" w:hAnsi="Calibri" w:cs="Calibri"/>
          <w:color w:val="auto"/>
          <w:szCs w:val="24"/>
        </w:rPr>
        <w:t>,” do #</w:t>
      </w:r>
      <w:r w:rsidR="00DC5D42" w:rsidRPr="00877E93">
        <w:rPr>
          <w:rFonts w:ascii="Calibri" w:hAnsi="Calibri" w:cs="Calibri"/>
          <w:color w:val="auto"/>
          <w:szCs w:val="24"/>
        </w:rPr>
        <w:t>2</w:t>
      </w:r>
      <w:r w:rsidRPr="00877E93">
        <w:rPr>
          <w:rFonts w:ascii="Calibri" w:hAnsi="Calibri" w:cs="Calibri"/>
          <w:color w:val="auto"/>
          <w:szCs w:val="24"/>
        </w:rPr>
        <w:t>a or #</w:t>
      </w:r>
      <w:r w:rsidR="00DC5D42" w:rsidRPr="00877E93">
        <w:rPr>
          <w:rFonts w:ascii="Calibri" w:hAnsi="Calibri" w:cs="Calibri"/>
          <w:color w:val="auto"/>
          <w:szCs w:val="24"/>
        </w:rPr>
        <w:t>2</w:t>
      </w:r>
      <w:r w:rsidRPr="00877E93">
        <w:rPr>
          <w:rFonts w:ascii="Calibri" w:hAnsi="Calibri" w:cs="Calibri"/>
          <w:color w:val="auto"/>
          <w:szCs w:val="24"/>
        </w:rPr>
        <w:t>b.</w:t>
      </w:r>
    </w:p>
    <w:p w:rsidR="00477F72" w:rsidRPr="00877E93" w:rsidRDefault="00477F72" w:rsidP="00C918DD">
      <w:pPr>
        <w:rPr>
          <w:rFonts w:ascii="Calibri" w:hAnsi="Calibri" w:cs="Calibri"/>
          <w:color w:val="auto"/>
          <w:szCs w:val="24"/>
        </w:rPr>
      </w:pPr>
    </w:p>
    <w:p w:rsidR="00477F72" w:rsidRPr="00877E93" w:rsidRDefault="00477F72" w:rsidP="00FD08F8">
      <w:pPr>
        <w:numPr>
          <w:ilvl w:val="0"/>
          <w:numId w:val="15"/>
        </w:numPr>
        <w:rPr>
          <w:rFonts w:ascii="Calibri" w:hAnsi="Calibri" w:cs="Calibri"/>
          <w:color w:val="auto"/>
          <w:szCs w:val="24"/>
        </w:rPr>
      </w:pPr>
      <w:r w:rsidRPr="00877E93">
        <w:rPr>
          <w:rFonts w:ascii="Calibri" w:hAnsi="Calibri" w:cs="Calibri"/>
          <w:color w:val="auto"/>
          <w:szCs w:val="24"/>
        </w:rPr>
        <w:t>Check his/her emails from both Grants.gov and eRA Commons for rejection notices.</w:t>
      </w:r>
    </w:p>
    <w:p w:rsidR="00477F72" w:rsidRPr="00877E93" w:rsidRDefault="00477F72" w:rsidP="00FD08F8">
      <w:pPr>
        <w:numPr>
          <w:ilvl w:val="1"/>
          <w:numId w:val="15"/>
        </w:numPr>
        <w:rPr>
          <w:rFonts w:ascii="Calibri" w:hAnsi="Calibri" w:cs="Calibri"/>
          <w:color w:val="auto"/>
          <w:szCs w:val="24"/>
        </w:rPr>
      </w:pPr>
      <w:r w:rsidRPr="00877E93">
        <w:rPr>
          <w:rFonts w:ascii="Calibri" w:hAnsi="Calibri" w:cs="Calibri"/>
          <w:color w:val="auto"/>
          <w:szCs w:val="24"/>
          <w:u w:val="single"/>
        </w:rPr>
        <w:lastRenderedPageBreak/>
        <w:t>If the deadline has passed</w:t>
      </w:r>
      <w:r w:rsidRPr="00877E93">
        <w:rPr>
          <w:rFonts w:ascii="Calibri" w:hAnsi="Calibri" w:cs="Calibri"/>
          <w:color w:val="auto"/>
          <w:szCs w:val="24"/>
        </w:rPr>
        <w:t>, he/she should email the Grant Management Specialist listed in the FOA (</w:t>
      </w:r>
      <w:hyperlink r:id="rId37" w:history="1">
        <w:r w:rsidRPr="00877E93">
          <w:rPr>
            <w:rStyle w:val="Hyperlink"/>
            <w:rFonts w:ascii="Calibri" w:hAnsi="Calibri" w:cs="Calibri"/>
            <w:color w:val="auto"/>
            <w:szCs w:val="24"/>
          </w:rPr>
          <w:t>pgotim@cdc.gov</w:t>
        </w:r>
      </w:hyperlink>
      <w:r w:rsidRPr="00877E93">
        <w:rPr>
          <w:rFonts w:ascii="Calibri" w:hAnsi="Calibri" w:cs="Calibri"/>
          <w:color w:val="auto"/>
          <w:szCs w:val="24"/>
        </w:rPr>
        <w:t>) explaining why the submission failed.</w:t>
      </w:r>
    </w:p>
    <w:p w:rsidR="00477F72" w:rsidRPr="00877E93" w:rsidRDefault="00477F72" w:rsidP="00FD08F8">
      <w:pPr>
        <w:numPr>
          <w:ilvl w:val="1"/>
          <w:numId w:val="15"/>
        </w:numPr>
        <w:rPr>
          <w:rFonts w:ascii="Calibri" w:hAnsi="Calibri" w:cs="Calibri"/>
          <w:color w:val="auto"/>
          <w:szCs w:val="24"/>
        </w:rPr>
      </w:pPr>
      <w:r w:rsidRPr="00877E93">
        <w:rPr>
          <w:rFonts w:ascii="Calibri" w:hAnsi="Calibri" w:cs="Calibri"/>
          <w:color w:val="auto"/>
          <w:szCs w:val="24"/>
          <w:u w:val="single"/>
        </w:rPr>
        <w:t>If there is time before the deadline</w:t>
      </w:r>
      <w:r w:rsidRPr="00877E93">
        <w:rPr>
          <w:rFonts w:ascii="Calibri" w:hAnsi="Calibri" w:cs="Calibri"/>
          <w:color w:val="auto"/>
          <w:szCs w:val="24"/>
        </w:rPr>
        <w:t>, he/she should correct the problem(s) and resubmit as soon as possible.</w:t>
      </w:r>
    </w:p>
    <w:p w:rsidR="008E4C5C" w:rsidRPr="00877E93" w:rsidRDefault="008E4C5C" w:rsidP="00507831">
      <w:pPr>
        <w:rPr>
          <w:rFonts w:ascii="Calibri" w:hAnsi="Calibri" w:cs="Calibri"/>
        </w:rPr>
      </w:pPr>
    </w:p>
    <w:p w:rsidR="00507831" w:rsidRPr="002D2F3F" w:rsidRDefault="00507831" w:rsidP="006A34FE">
      <w:pPr>
        <w:pStyle w:val="Heading3"/>
      </w:pPr>
      <w:bookmarkStart w:id="53" w:name="_Toc334686621"/>
      <w:r w:rsidRPr="002D2F3F">
        <w:t>Intergovernmental Review (E.O. 12372)</w:t>
      </w:r>
      <w:bookmarkEnd w:id="53"/>
    </w:p>
    <w:p w:rsidR="00507831" w:rsidRPr="00877E93" w:rsidRDefault="00507831" w:rsidP="00507831">
      <w:pPr>
        <w:ind w:right="-810"/>
        <w:rPr>
          <w:rFonts w:ascii="Calibri" w:hAnsi="Calibri" w:cs="Calibri"/>
        </w:rPr>
      </w:pPr>
      <w:r w:rsidRPr="00877E93">
        <w:rPr>
          <w:rFonts w:ascii="Calibri" w:hAnsi="Calibri" w:cs="Calibri"/>
        </w:rPr>
        <w:t>This initiative is not subject to intergovernmental review (</w:t>
      </w:r>
      <w:hyperlink r:id="rId38" w:history="1">
        <w:r w:rsidRPr="00877E93">
          <w:rPr>
            <w:rStyle w:val="Hyperlink"/>
            <w:rFonts w:ascii="Calibri" w:hAnsi="Calibri" w:cs="Calibri"/>
          </w:rPr>
          <w:t>http://grants.nih.gov/grants/guide/url_redirect.htm?id=11142</w:t>
        </w:r>
      </w:hyperlink>
      <w:r w:rsidRPr="00877E93">
        <w:rPr>
          <w:rFonts w:ascii="Calibri" w:hAnsi="Calibri" w:cs="Calibri"/>
        </w:rPr>
        <w:t xml:space="preserve">). </w:t>
      </w:r>
    </w:p>
    <w:p w:rsidR="00507831" w:rsidRPr="00877E93" w:rsidRDefault="00507831" w:rsidP="00507831">
      <w:pPr>
        <w:ind w:right="-810"/>
        <w:rPr>
          <w:rFonts w:ascii="Calibri" w:hAnsi="Calibri" w:cs="Calibri"/>
        </w:rPr>
      </w:pPr>
    </w:p>
    <w:p w:rsidR="00507831" w:rsidRPr="002D2F3F" w:rsidRDefault="00507831" w:rsidP="006A34FE">
      <w:pPr>
        <w:pStyle w:val="Heading3"/>
      </w:pPr>
      <w:bookmarkStart w:id="54" w:name="_5._Funding_Restrictions"/>
      <w:bookmarkStart w:id="55" w:name="_Toc334686622"/>
      <w:bookmarkEnd w:id="54"/>
      <w:r w:rsidRPr="002D2F3F">
        <w:t>Funding Restrictions</w:t>
      </w:r>
      <w:bookmarkEnd w:id="55"/>
    </w:p>
    <w:p w:rsidR="003D084E" w:rsidRPr="00877E93" w:rsidRDefault="00507831" w:rsidP="003D084E">
      <w:pPr>
        <w:pStyle w:val="Default"/>
        <w:spacing w:before="40" w:after="40"/>
        <w:rPr>
          <w:rFonts w:ascii="Calibri" w:eastAsia="Calibri" w:hAnsi="Calibri" w:cs="Calibri"/>
          <w:color w:val="000000"/>
        </w:rPr>
      </w:pPr>
      <w:r w:rsidRPr="00877E93">
        <w:rPr>
          <w:rFonts w:ascii="Calibri" w:hAnsi="Calibri" w:cs="Calibri"/>
        </w:rPr>
        <w:t>All HHS/CDC awards are subject to the terms and conditions, cost principles, and other requirements described in th</w:t>
      </w:r>
      <w:r w:rsidR="00BF2D24" w:rsidRPr="00877E93">
        <w:rPr>
          <w:rFonts w:ascii="Calibri" w:hAnsi="Calibri" w:cs="Calibri"/>
        </w:rPr>
        <w:t xml:space="preserve">e HHS Grants Policy Statement.  </w:t>
      </w:r>
      <w:r w:rsidRPr="00877E93">
        <w:rPr>
          <w:rFonts w:ascii="Calibri" w:hAnsi="Calibri" w:cs="Calibri"/>
        </w:rPr>
        <w:t xml:space="preserve">Pre-award costs </w:t>
      </w:r>
      <w:r w:rsidR="003D084E" w:rsidRPr="00877E93">
        <w:rPr>
          <w:rFonts w:ascii="Calibri" w:hAnsi="Calibri" w:cs="Calibri"/>
        </w:rPr>
        <w:t xml:space="preserve">may be </w:t>
      </w:r>
      <w:r w:rsidRPr="00877E93">
        <w:rPr>
          <w:rFonts w:ascii="Calibri" w:hAnsi="Calibri" w:cs="Calibri"/>
        </w:rPr>
        <w:t xml:space="preserve">allowable </w:t>
      </w:r>
      <w:r w:rsidR="003D084E" w:rsidRPr="00877E93">
        <w:rPr>
          <w:rFonts w:ascii="Calibri" w:eastAsia="Calibri" w:hAnsi="Calibri" w:cs="Calibri"/>
          <w:color w:val="000000"/>
        </w:rPr>
        <w:t>as an expanded authority, but only if authorized by CDC.</w:t>
      </w:r>
    </w:p>
    <w:p w:rsidR="00507831" w:rsidRPr="00877E93" w:rsidRDefault="00507831" w:rsidP="00507831">
      <w:pPr>
        <w:rPr>
          <w:rFonts w:ascii="Calibri" w:hAnsi="Calibri" w:cs="Calibri"/>
        </w:rPr>
      </w:pPr>
    </w:p>
    <w:p w:rsidR="00F63FDA" w:rsidRPr="00877E93" w:rsidRDefault="00F63FDA" w:rsidP="00F63FDA">
      <w:pPr>
        <w:ind w:left="540" w:hanging="540"/>
        <w:outlineLvl w:val="3"/>
        <w:rPr>
          <w:rFonts w:ascii="Calibri" w:hAnsi="Calibri" w:cs="Calibri"/>
          <w:szCs w:val="24"/>
        </w:rPr>
      </w:pPr>
      <w:r w:rsidRPr="00877E93">
        <w:rPr>
          <w:rFonts w:ascii="Calibri" w:hAnsi="Calibri" w:cs="Calibri"/>
          <w:szCs w:val="24"/>
        </w:rPr>
        <w:t>Award funds cannot be used to conduct basic birth defects surveillance activities.</w:t>
      </w:r>
    </w:p>
    <w:p w:rsidR="00F63FDA" w:rsidRPr="00877E93" w:rsidRDefault="00F63FDA" w:rsidP="00507831">
      <w:pPr>
        <w:rPr>
          <w:rFonts w:ascii="Calibri" w:hAnsi="Calibri" w:cs="Calibri"/>
        </w:rPr>
      </w:pPr>
    </w:p>
    <w:p w:rsidR="00507831" w:rsidRPr="002D2F3F" w:rsidRDefault="00507831" w:rsidP="006A34FE">
      <w:pPr>
        <w:pStyle w:val="Heading3"/>
      </w:pPr>
      <w:bookmarkStart w:id="56" w:name="_Toc334686623"/>
      <w:r w:rsidRPr="002D2F3F">
        <w:t>Other Submission Requirements and Information</w:t>
      </w:r>
      <w:bookmarkEnd w:id="56"/>
      <w:r w:rsidRPr="002D2F3F">
        <w:t xml:space="preserve"> </w:t>
      </w:r>
    </w:p>
    <w:p w:rsidR="00BF2D24" w:rsidRPr="00877E93" w:rsidRDefault="00BF2D24" w:rsidP="00507831">
      <w:pPr>
        <w:rPr>
          <w:rFonts w:ascii="Calibri" w:hAnsi="Calibri" w:cs="Calibri"/>
          <w:b/>
          <w:szCs w:val="18"/>
        </w:rPr>
      </w:pPr>
    </w:p>
    <w:p w:rsidR="00507831" w:rsidRPr="00877E93" w:rsidRDefault="00507831" w:rsidP="00507831">
      <w:pPr>
        <w:rPr>
          <w:rFonts w:ascii="Calibri" w:hAnsi="Calibri" w:cs="Calibri"/>
          <w:b/>
          <w:szCs w:val="18"/>
        </w:rPr>
      </w:pPr>
      <w:r w:rsidRPr="00877E93">
        <w:rPr>
          <w:rFonts w:ascii="Calibri" w:hAnsi="Calibri" w:cs="Calibri"/>
          <w:b/>
          <w:szCs w:val="18"/>
        </w:rPr>
        <w:t>Application Submission</w:t>
      </w:r>
    </w:p>
    <w:p w:rsidR="00507831" w:rsidRPr="00877E93" w:rsidRDefault="00507831" w:rsidP="00507831">
      <w:pPr>
        <w:rPr>
          <w:rFonts w:ascii="Calibri" w:hAnsi="Calibri" w:cs="Calibri"/>
          <w:color w:val="auto"/>
        </w:rPr>
      </w:pPr>
      <w:r w:rsidRPr="00877E93">
        <w:rPr>
          <w:rFonts w:ascii="Calibri" w:hAnsi="Calibri" w:cs="Calibri"/>
          <w:szCs w:val="18"/>
        </w:rPr>
        <w:t xml:space="preserve">Applications must be submitted electronically following the instructions described in the </w:t>
      </w:r>
      <w:r w:rsidRPr="00877E93">
        <w:rPr>
          <w:rFonts w:ascii="Calibri" w:hAnsi="Calibri" w:cs="Calibri"/>
        </w:rPr>
        <w:t xml:space="preserve">SF 424 (R&amp;R) Application Guide. </w:t>
      </w:r>
      <w:r w:rsidRPr="00877E93">
        <w:rPr>
          <w:rFonts w:ascii="Calibri" w:hAnsi="Calibri" w:cs="Calibri"/>
          <w:szCs w:val="18"/>
        </w:rPr>
        <w:t> </w:t>
      </w:r>
      <w:r w:rsidRPr="00877E93">
        <w:rPr>
          <w:rFonts w:ascii="Calibri" w:hAnsi="Calibri" w:cs="Calibri"/>
          <w:caps/>
          <w:szCs w:val="18"/>
        </w:rPr>
        <w:t xml:space="preserve">Paper applications will not be accepted. </w:t>
      </w:r>
    </w:p>
    <w:p w:rsidR="00507831" w:rsidRPr="00877E93" w:rsidRDefault="00507831" w:rsidP="00507831">
      <w:pPr>
        <w:rPr>
          <w:rFonts w:ascii="Calibri" w:hAnsi="Calibri" w:cs="Calibri"/>
          <w:szCs w:val="18"/>
        </w:rPr>
      </w:pPr>
    </w:p>
    <w:p w:rsidR="00507831" w:rsidRPr="00877E93" w:rsidRDefault="00507831" w:rsidP="00507831">
      <w:pPr>
        <w:rPr>
          <w:rFonts w:ascii="Calibri" w:hAnsi="Calibri" w:cs="Calibri"/>
          <w:szCs w:val="18"/>
        </w:rPr>
      </w:pPr>
      <w:r w:rsidRPr="00877E93">
        <w:rPr>
          <w:rFonts w:ascii="Calibri" w:hAnsi="Calibri" w:cs="Calibri"/>
          <w:b/>
          <w:bCs/>
          <w:szCs w:val="18"/>
        </w:rPr>
        <w:t>Applicants must complete all required registrations before the application due date.</w:t>
      </w:r>
      <w:r w:rsidRPr="00877E93">
        <w:rPr>
          <w:rFonts w:ascii="Calibri" w:hAnsi="Calibri" w:cs="Calibri"/>
          <w:szCs w:val="18"/>
        </w:rPr>
        <w:t xml:space="preserve"> Section III. Eligibility Information contains information about registration.</w:t>
      </w:r>
    </w:p>
    <w:p w:rsidR="00507831" w:rsidRPr="00877E93" w:rsidRDefault="00507831" w:rsidP="00507831">
      <w:pPr>
        <w:rPr>
          <w:rFonts w:ascii="Calibri" w:hAnsi="Calibri" w:cs="Calibri"/>
          <w:szCs w:val="18"/>
        </w:rPr>
      </w:pPr>
    </w:p>
    <w:p w:rsidR="00507831" w:rsidRPr="00877E93" w:rsidRDefault="00507831" w:rsidP="00507831">
      <w:pPr>
        <w:rPr>
          <w:rFonts w:ascii="Calibri" w:hAnsi="Calibri" w:cs="Calibri"/>
          <w:szCs w:val="18"/>
        </w:rPr>
      </w:pPr>
      <w:r w:rsidRPr="00877E93">
        <w:rPr>
          <w:rFonts w:ascii="Calibri" w:hAnsi="Calibri" w:cs="Calibri"/>
          <w:szCs w:val="18"/>
        </w:rPr>
        <w:t>For assistance with your electronic application or for</w:t>
      </w:r>
      <w:r w:rsidRPr="00877E93">
        <w:rPr>
          <w:rFonts w:ascii="Calibri" w:hAnsi="Calibri" w:cs="Calibri"/>
          <w:color w:val="1F497D"/>
          <w:szCs w:val="18"/>
        </w:rPr>
        <w:t xml:space="preserve"> </w:t>
      </w:r>
      <w:r w:rsidRPr="00877E93">
        <w:rPr>
          <w:rFonts w:ascii="Calibri" w:hAnsi="Calibri" w:cs="Calibri"/>
          <w:szCs w:val="18"/>
        </w:rPr>
        <w:t>more information on the electronic submission process, visit Applying Electronically</w:t>
      </w:r>
      <w:r w:rsidRPr="00877E93">
        <w:rPr>
          <w:rFonts w:ascii="Calibri" w:hAnsi="Calibri" w:cs="Calibri"/>
        </w:rPr>
        <w:t xml:space="preserve"> (</w:t>
      </w:r>
      <w:hyperlink r:id="rId39" w:history="1">
        <w:r w:rsidRPr="00877E93">
          <w:rPr>
            <w:rStyle w:val="Hyperlink"/>
            <w:rFonts w:ascii="Calibri" w:hAnsi="Calibri" w:cs="Calibri"/>
          </w:rPr>
          <w:t>http://grants.nih.gov/grants/guide/url_redirect.htm?id=11144</w:t>
        </w:r>
      </w:hyperlink>
      <w:r w:rsidRPr="00877E93">
        <w:rPr>
          <w:rFonts w:ascii="Calibri" w:hAnsi="Calibri" w:cs="Calibri"/>
        </w:rPr>
        <w:t>)</w:t>
      </w:r>
      <w:r w:rsidR="00FF364A">
        <w:rPr>
          <w:rFonts w:ascii="Calibri" w:hAnsi="Calibri" w:cs="Calibri"/>
          <w:szCs w:val="18"/>
        </w:rPr>
        <w:t>.</w:t>
      </w:r>
    </w:p>
    <w:p w:rsidR="00507831" w:rsidRPr="00877E93" w:rsidRDefault="00507831" w:rsidP="00507831">
      <w:pPr>
        <w:rPr>
          <w:rFonts w:ascii="Calibri" w:hAnsi="Calibri" w:cs="Calibri"/>
          <w:szCs w:val="18"/>
        </w:rPr>
      </w:pPr>
    </w:p>
    <w:p w:rsidR="00507831" w:rsidRPr="00877E93" w:rsidRDefault="00507831" w:rsidP="00C1007A">
      <w:pPr>
        <w:pStyle w:val="ListParagraph"/>
        <w:rPr>
          <w:rFonts w:ascii="Calibri" w:hAnsi="Calibri" w:cs="Calibri"/>
        </w:rPr>
      </w:pPr>
      <w:r w:rsidRPr="00877E93">
        <w:rPr>
          <w:rStyle w:val="Strong"/>
          <w:rFonts w:ascii="Calibri" w:hAnsi="Calibri" w:cs="Calibri"/>
        </w:rPr>
        <w:t>Important reminders:</w:t>
      </w:r>
      <w:r w:rsidRPr="00877E93">
        <w:rPr>
          <w:rStyle w:val="Strong"/>
          <w:rFonts w:ascii="Calibri" w:hAnsi="Calibri" w:cs="Calibri"/>
        </w:rPr>
        <w:br/>
      </w:r>
      <w:r w:rsidRPr="00877E93">
        <w:rPr>
          <w:rFonts w:ascii="Calibri" w:hAnsi="Calibri" w:cs="Calibri"/>
        </w:rPr>
        <w:t>All PD/PIs must include their eRA Commons ID in the Credential field</w:t>
      </w:r>
      <w:r w:rsidRPr="00877E93">
        <w:rPr>
          <w:rFonts w:ascii="Calibri" w:hAnsi="Calibri" w:cs="Calibri"/>
          <w:b/>
          <w:bCs/>
        </w:rPr>
        <w:t xml:space="preserve"> </w:t>
      </w:r>
      <w:r w:rsidRPr="00877E93">
        <w:rPr>
          <w:rFonts w:ascii="Calibri" w:hAnsi="Calibri" w:cs="Calibri"/>
        </w:rPr>
        <w:t>of the Senior/Key Person Profile Component of the SF 424(R&amp;R) Application Package</w:t>
      </w:r>
      <w:r w:rsidRPr="00877E93">
        <w:rPr>
          <w:rFonts w:ascii="Calibri" w:hAnsi="Calibri" w:cs="Calibri"/>
          <w:b/>
          <w:bCs/>
        </w:rPr>
        <w:t xml:space="preserve">. </w:t>
      </w:r>
      <w:r w:rsidRPr="00877E93">
        <w:rPr>
          <w:rFonts w:ascii="Calibri" w:hAnsi="Calibri" w:cs="Calibri"/>
        </w:rPr>
        <w:t>Failure to register in the Commons and to include a valid PD/PI Commons ID in the credential field will prevent the successful submission of an electronic application to CDC.</w:t>
      </w:r>
      <w:r w:rsidRPr="00877E93">
        <w:rPr>
          <w:rFonts w:ascii="Calibri" w:hAnsi="Calibri" w:cs="Calibri"/>
        </w:rPr>
        <w:br/>
      </w:r>
      <w:r w:rsidRPr="00877E93">
        <w:rPr>
          <w:rFonts w:ascii="Calibri" w:hAnsi="Calibri" w:cs="Calibri"/>
          <w:szCs w:val="18"/>
        </w:rPr>
        <w:br/>
      </w:r>
      <w:r w:rsidRPr="00877E93">
        <w:rPr>
          <w:rFonts w:ascii="Calibri" w:hAnsi="Calibri" w:cs="Calibri"/>
        </w:rPr>
        <w:t>The applicant organization must ensure that the DUNS number it provides on the application is the same number used in the organization’s profile in the eRA Commons and for the Central Contractor Registration (CCR). Additional information may be found in the SF424 (R&amp;R) Application Guide.</w:t>
      </w:r>
      <w:r w:rsidRPr="00877E93">
        <w:rPr>
          <w:rFonts w:ascii="Calibri" w:hAnsi="Calibri" w:cs="Calibri"/>
        </w:rPr>
        <w:br/>
      </w:r>
      <w:r w:rsidRPr="00877E93">
        <w:rPr>
          <w:rFonts w:ascii="Calibri" w:hAnsi="Calibri" w:cs="Calibri"/>
          <w:szCs w:val="18"/>
        </w:rPr>
        <w:br/>
      </w:r>
      <w:r w:rsidRPr="00877E93">
        <w:rPr>
          <w:rFonts w:ascii="Calibri" w:hAnsi="Calibri" w:cs="Calibri"/>
        </w:rPr>
        <w:t xml:space="preserve">Applicants are reminded to enter the approved Federal Wide Assurance (FWA) that the </w:t>
      </w:r>
      <w:r w:rsidRPr="00877E93">
        <w:rPr>
          <w:rFonts w:ascii="Calibri" w:hAnsi="Calibri" w:cs="Calibri"/>
        </w:rPr>
        <w:lastRenderedPageBreak/>
        <w:t>applicant has on file with the Office for Human Research Protections, if available. If the applicant has a FWA number, enter the 8-digit number. Do not enter the FWA before the number</w:t>
      </w:r>
      <w:r w:rsidRPr="00877E93">
        <w:rPr>
          <w:rFonts w:ascii="Calibri" w:hAnsi="Calibri" w:cs="Calibri"/>
          <w:szCs w:val="18"/>
        </w:rPr>
        <w:t xml:space="preserve">. </w:t>
      </w:r>
      <w:r w:rsidRPr="00877E93">
        <w:rPr>
          <w:rFonts w:ascii="Calibri" w:hAnsi="Calibri" w:cs="Calibri"/>
        </w:rPr>
        <w:t>If a Project/Performance Site is engaged in research involving human subjects, the applicant organization is responsible for ensuring that the Project/Performance Site operates under and appropriate Federal Wide Assurance for the protection of human subjects and complies with 45 CFR Part 46 and other CDC human subject related policies described in Part II of this Application Guide and in the HHS Grants Policy Statement.</w:t>
      </w:r>
    </w:p>
    <w:p w:rsidR="00507831" w:rsidRPr="00877E93" w:rsidRDefault="00507831" w:rsidP="00507831">
      <w:pPr>
        <w:pStyle w:val="ListParagraph"/>
        <w:rPr>
          <w:rFonts w:ascii="Calibri" w:hAnsi="Calibri" w:cs="Calibri"/>
          <w:szCs w:val="18"/>
        </w:rPr>
      </w:pPr>
    </w:p>
    <w:p w:rsidR="00507831" w:rsidRPr="00877E93" w:rsidRDefault="00507831" w:rsidP="00507831">
      <w:pPr>
        <w:pStyle w:val="ListParagraph"/>
        <w:rPr>
          <w:rFonts w:ascii="Calibri" w:hAnsi="Calibri" w:cs="Calibri"/>
          <w:szCs w:val="18"/>
        </w:rPr>
      </w:pPr>
      <w:r w:rsidRPr="00877E93">
        <w:rPr>
          <w:rFonts w:ascii="Calibri" w:hAnsi="Calibri" w:cs="Calibri"/>
          <w:szCs w:val="18"/>
        </w:rPr>
        <w:t xml:space="preserve">See more resources to avoid common errors and submitting, tracking, and viewing applications: </w:t>
      </w:r>
      <w:hyperlink r:id="rId40" w:history="1">
        <w:r w:rsidRPr="00877E93">
          <w:rPr>
            <w:rStyle w:val="Hyperlink"/>
            <w:rFonts w:ascii="Calibri" w:hAnsi="Calibri" w:cs="Calibri"/>
            <w:szCs w:val="18"/>
          </w:rPr>
          <w:t>http://grants.nih.gov/grants/ElectronicReceipt/avoiding_errors.htm</w:t>
        </w:r>
      </w:hyperlink>
      <w:r w:rsidRPr="00877E93">
        <w:rPr>
          <w:rFonts w:ascii="Calibri" w:hAnsi="Calibri" w:cs="Calibri"/>
          <w:szCs w:val="18"/>
        </w:rPr>
        <w:t xml:space="preserve">  or </w:t>
      </w:r>
      <w:hyperlink r:id="rId41" w:history="1">
        <w:r w:rsidRPr="00877E93">
          <w:rPr>
            <w:rStyle w:val="Hyperlink"/>
            <w:rFonts w:ascii="Calibri" w:hAnsi="Calibri" w:cs="Calibri"/>
            <w:szCs w:val="18"/>
          </w:rPr>
          <w:t>http://grants.nih.gov/grants/ElectronicReceipt/submit_app.htm</w:t>
        </w:r>
      </w:hyperlink>
    </w:p>
    <w:p w:rsidR="00507831" w:rsidRPr="00877E93" w:rsidRDefault="00507831" w:rsidP="00507831">
      <w:pPr>
        <w:rPr>
          <w:rFonts w:ascii="Calibri" w:hAnsi="Calibri" w:cs="Calibri"/>
          <w:szCs w:val="18"/>
        </w:rPr>
      </w:pPr>
    </w:p>
    <w:p w:rsidR="00F63FDA" w:rsidRPr="00877E93" w:rsidRDefault="00507831" w:rsidP="00507831">
      <w:pPr>
        <w:ind w:left="360"/>
        <w:rPr>
          <w:rFonts w:ascii="Calibri" w:hAnsi="Calibri" w:cs="Calibri"/>
        </w:rPr>
      </w:pPr>
      <w:r w:rsidRPr="00877E93">
        <w:rPr>
          <w:rFonts w:ascii="Calibri" w:hAnsi="Calibri" w:cs="Calibri"/>
          <w:szCs w:val="18"/>
        </w:rPr>
        <w:t>Upon receipt, applications will be evaluated for completeness</w:t>
      </w:r>
      <w:r w:rsidRPr="00877E93">
        <w:rPr>
          <w:rFonts w:ascii="Calibri" w:hAnsi="Calibri" w:cs="Calibri"/>
        </w:rPr>
        <w:t xml:space="preserve"> </w:t>
      </w:r>
      <w:r w:rsidRPr="00877E93">
        <w:rPr>
          <w:rFonts w:ascii="Calibri" w:hAnsi="Calibri" w:cs="Calibri"/>
          <w:szCs w:val="18"/>
        </w:rPr>
        <w:t xml:space="preserve">by the </w:t>
      </w:r>
      <w:r w:rsidRPr="00877E93">
        <w:rPr>
          <w:rFonts w:ascii="Calibri" w:hAnsi="Calibri" w:cs="Calibri"/>
        </w:rPr>
        <w:t>CDC Procurement and Grants Office (PGO) and responsiveness by PGO and the Center, Institute or Office of the CDC</w:t>
      </w:r>
      <w:r w:rsidRPr="00877E93">
        <w:rPr>
          <w:rFonts w:ascii="Calibri" w:hAnsi="Calibri" w:cs="Calibri"/>
          <w:szCs w:val="18"/>
        </w:rPr>
        <w:t>. Applications that are incomplete</w:t>
      </w:r>
      <w:r w:rsidRPr="00877E93">
        <w:rPr>
          <w:rStyle w:val="HiddenChar"/>
          <w:rFonts w:ascii="Calibri" w:hAnsi="Calibri" w:cs="Calibri"/>
        </w:rPr>
        <w:t xml:space="preserve"> </w:t>
      </w:r>
      <w:r w:rsidRPr="00877E93">
        <w:rPr>
          <w:rFonts w:ascii="Calibri" w:hAnsi="Calibri" w:cs="Calibri"/>
        </w:rPr>
        <w:t xml:space="preserve">and/or nonresponsive </w:t>
      </w:r>
      <w:r w:rsidRPr="00877E93">
        <w:rPr>
          <w:rFonts w:ascii="Calibri" w:hAnsi="Calibri" w:cs="Calibri"/>
          <w:szCs w:val="18"/>
        </w:rPr>
        <w:t>will not be reviewed.</w:t>
      </w:r>
    </w:p>
    <w:p w:rsidR="00F63FDA" w:rsidRPr="00877E93" w:rsidRDefault="00F63FDA" w:rsidP="00507831">
      <w:pPr>
        <w:ind w:left="360"/>
        <w:rPr>
          <w:rFonts w:ascii="Calibri" w:hAnsi="Calibri" w:cs="Calibri"/>
        </w:rPr>
      </w:pPr>
    </w:p>
    <w:p w:rsidR="00F63FDA" w:rsidRDefault="00F63FDA" w:rsidP="00D956C0">
      <w:pPr>
        <w:pStyle w:val="Heading2"/>
      </w:pPr>
      <w:bookmarkStart w:id="57" w:name="_Section_V._Application"/>
      <w:bookmarkStart w:id="58" w:name="_Toc258873270"/>
      <w:bookmarkStart w:id="59" w:name="_Toc334686624"/>
      <w:bookmarkEnd w:id="57"/>
    </w:p>
    <w:p w:rsidR="00D956C0" w:rsidRPr="00D956C0" w:rsidRDefault="00507831" w:rsidP="00D956C0">
      <w:pPr>
        <w:pStyle w:val="Heading2"/>
      </w:pPr>
      <w:r w:rsidRPr="002D2F3F">
        <w:t>Section V. Application Review Information</w:t>
      </w:r>
      <w:bookmarkEnd w:id="58"/>
      <w:bookmarkEnd w:id="59"/>
    </w:p>
    <w:p w:rsidR="00507831" w:rsidRPr="002D2F3F" w:rsidRDefault="00084F1C" w:rsidP="006A34FE">
      <w:pPr>
        <w:pStyle w:val="Heading3"/>
        <w:numPr>
          <w:ilvl w:val="0"/>
          <w:numId w:val="32"/>
        </w:numPr>
      </w:pPr>
      <w:bookmarkStart w:id="60" w:name="_1._Criteria"/>
      <w:bookmarkEnd w:id="60"/>
      <w:r w:rsidRPr="00B40554">
        <w:t xml:space="preserve"> </w:t>
      </w:r>
      <w:bookmarkStart w:id="61" w:name="_Toc334686625"/>
      <w:r>
        <w:t>C</w:t>
      </w:r>
      <w:r w:rsidR="00507831" w:rsidRPr="002D2F3F">
        <w:t>riteria</w:t>
      </w:r>
      <w:bookmarkEnd w:id="61"/>
    </w:p>
    <w:p w:rsidR="00507831" w:rsidRPr="00877E93" w:rsidRDefault="00507831" w:rsidP="00507831">
      <w:pPr>
        <w:rPr>
          <w:rFonts w:ascii="Calibri" w:eastAsia="+mn-ea" w:hAnsi="Calibri" w:cs="Calibri"/>
        </w:rPr>
      </w:pPr>
      <w:r w:rsidRPr="00877E93">
        <w:rPr>
          <w:rFonts w:ascii="Calibri" w:hAnsi="Calibri" w:cs="Calibri"/>
        </w:rPr>
        <w:t>Only the review criteria described below will be considered in the review process.</w:t>
      </w:r>
      <w:r w:rsidRPr="00877E93">
        <w:rPr>
          <w:rFonts w:ascii="Calibri" w:hAnsi="Calibri" w:cs="Calibri"/>
          <w:sz w:val="20"/>
          <w:szCs w:val="20"/>
        </w:rPr>
        <w:t xml:space="preserve"> </w:t>
      </w:r>
      <w:r w:rsidRPr="00877E93">
        <w:rPr>
          <w:rFonts w:ascii="Calibri" w:eastAsia="+mn-ea" w:hAnsi="Calibri" w:cs="Calibri"/>
        </w:rPr>
        <w:t>As part of the CDC mission</w:t>
      </w:r>
      <w:r w:rsidRPr="00877E93">
        <w:rPr>
          <w:rFonts w:ascii="Calibri" w:hAnsi="Calibri" w:cs="Calibri"/>
        </w:rPr>
        <w:t xml:space="preserve"> (</w:t>
      </w:r>
      <w:hyperlink r:id="rId42" w:history="1">
        <w:r w:rsidRPr="00877E93">
          <w:rPr>
            <w:rStyle w:val="Hyperlink"/>
            <w:rFonts w:ascii="Calibri" w:hAnsi="Calibri" w:cs="Calibri"/>
          </w:rPr>
          <w:t>http://www.cdc.gov/about/organization/mission.htm</w:t>
        </w:r>
      </w:hyperlink>
      <w:r w:rsidRPr="00877E93">
        <w:rPr>
          <w:rFonts w:ascii="Calibri" w:hAnsi="Calibri" w:cs="Calibri"/>
        </w:rPr>
        <w:t>),</w:t>
      </w:r>
      <w:r w:rsidRPr="00877E93">
        <w:rPr>
          <w:rFonts w:ascii="Calibri" w:eastAsia="+mn-ea" w:hAnsi="Calibri" w:cs="Calibri"/>
        </w:rPr>
        <w:t xml:space="preserve"> all applications submitted to the CDC in support of public health research are evaluated for scientific and technical merit through the CDC peer review system.</w:t>
      </w:r>
      <w:r w:rsidRPr="00877E93">
        <w:rPr>
          <w:rFonts w:ascii="Calibri" w:eastAsia="+mn-ea" w:hAnsi="Calibri" w:cs="Calibri"/>
        </w:rPr>
        <w:br/>
      </w:r>
    </w:p>
    <w:p w:rsidR="00507831" w:rsidRPr="00877E93" w:rsidRDefault="00507831" w:rsidP="00507831">
      <w:pPr>
        <w:pStyle w:val="Heading4"/>
        <w:ind w:left="720"/>
        <w:rPr>
          <w:rFonts w:ascii="Calibri" w:eastAsia="+mn-ea" w:hAnsi="Calibri" w:cs="Calibri"/>
        </w:rPr>
      </w:pPr>
      <w:r w:rsidRPr="00877E93">
        <w:rPr>
          <w:rFonts w:ascii="Calibri" w:eastAsia="+mn-ea" w:hAnsi="Calibri" w:cs="Calibri"/>
        </w:rPr>
        <w:t xml:space="preserve">Overall Impact </w:t>
      </w:r>
    </w:p>
    <w:p w:rsidR="00F63FDA" w:rsidRPr="00877E93" w:rsidRDefault="00507831" w:rsidP="00507831">
      <w:pPr>
        <w:ind w:left="720"/>
        <w:rPr>
          <w:rFonts w:ascii="Calibri" w:eastAsia="+mn-ea" w:hAnsi="Calibri" w:cs="Calibri"/>
        </w:rPr>
      </w:pPr>
      <w:r w:rsidRPr="00877E93">
        <w:rPr>
          <w:rFonts w:ascii="Calibri" w:eastAsia="+mn-ea" w:hAnsi="Calibri" w:cs="Calibri"/>
        </w:rPr>
        <w:t>Reviewers will provide an overall impact/priority score to reflect their assessment of the likelihood for the project to exert a sustained, powerful influence on the research field(s) involved, in consideration of the following review criteria and additional review criteria (as applicable for the project proposed).</w:t>
      </w:r>
    </w:p>
    <w:p w:rsidR="00F63FDA" w:rsidRPr="00877E93" w:rsidRDefault="00F63FDA" w:rsidP="00507831">
      <w:pPr>
        <w:ind w:left="720"/>
        <w:rPr>
          <w:rFonts w:ascii="Calibri" w:eastAsia="+mn-ea" w:hAnsi="Calibri" w:cs="Calibri"/>
        </w:rPr>
      </w:pPr>
    </w:p>
    <w:p w:rsidR="00507831" w:rsidRPr="00877E93" w:rsidRDefault="00507831" w:rsidP="00507831">
      <w:pPr>
        <w:pStyle w:val="Heading4"/>
        <w:ind w:left="720"/>
        <w:rPr>
          <w:rFonts w:ascii="Calibri" w:eastAsia="+mn-ea" w:hAnsi="Calibri" w:cs="Calibri"/>
        </w:rPr>
      </w:pPr>
      <w:r w:rsidRPr="00877E93">
        <w:rPr>
          <w:rFonts w:ascii="Calibri" w:eastAsia="+mn-ea" w:hAnsi="Calibri" w:cs="Calibri"/>
        </w:rPr>
        <w:t>Scored Review Criteria</w:t>
      </w:r>
    </w:p>
    <w:p w:rsidR="00507831" w:rsidRPr="00877E93" w:rsidRDefault="00507831" w:rsidP="00507831">
      <w:pPr>
        <w:ind w:left="720"/>
        <w:rPr>
          <w:rFonts w:ascii="Calibri" w:eastAsia="+mn-ea" w:hAnsi="Calibri" w:cs="Calibri"/>
        </w:rPr>
      </w:pPr>
      <w:r w:rsidRPr="00877E93">
        <w:rPr>
          <w:rFonts w:ascii="Calibri" w:eastAsia="+mn-ea" w:hAnsi="Calibri" w:cs="Calibri"/>
        </w:rPr>
        <w:t>Reviewers will consider each of the review criteria below in the determination of scientific merit, and give a separate score for each. An application does not need to be strong in all categories to be judged likely to have major scientific impact. For example, a project that by its nature is not innovative may be essential to advance a field.</w:t>
      </w:r>
    </w:p>
    <w:p w:rsidR="00210D01" w:rsidRPr="00877E93" w:rsidRDefault="00210D01" w:rsidP="00C1007A">
      <w:pPr>
        <w:pStyle w:val="Heading4Indent"/>
        <w:ind w:left="0"/>
        <w:rPr>
          <w:rFonts w:ascii="Calibri" w:hAnsi="Calibri" w:cs="Calibri"/>
        </w:rPr>
      </w:pPr>
    </w:p>
    <w:p w:rsidR="00210D01" w:rsidRPr="00877E93" w:rsidRDefault="00210D01" w:rsidP="00507831">
      <w:pPr>
        <w:pStyle w:val="Heading4Indent"/>
        <w:ind w:left="720"/>
        <w:rPr>
          <w:rFonts w:ascii="Calibri" w:hAnsi="Calibri" w:cs="Calibri"/>
        </w:rPr>
      </w:pPr>
    </w:p>
    <w:p w:rsidR="00507831" w:rsidRPr="00877E93" w:rsidRDefault="00507831" w:rsidP="00507831">
      <w:pPr>
        <w:pStyle w:val="Heading4Indent"/>
        <w:ind w:left="720"/>
        <w:rPr>
          <w:rFonts w:ascii="Calibri" w:hAnsi="Calibri" w:cs="Calibri"/>
        </w:rPr>
      </w:pPr>
      <w:r w:rsidRPr="00877E93">
        <w:rPr>
          <w:rFonts w:ascii="Calibri" w:hAnsi="Calibri" w:cs="Calibri"/>
        </w:rPr>
        <w:t>Significance</w:t>
      </w:r>
    </w:p>
    <w:p w:rsidR="00F63FDA" w:rsidRPr="00877E93" w:rsidRDefault="00507831" w:rsidP="00507831">
      <w:pPr>
        <w:ind w:left="720"/>
        <w:rPr>
          <w:rFonts w:ascii="Calibri" w:eastAsia="+mn-ea" w:hAnsi="Calibri" w:cs="Calibri"/>
          <w:color w:val="auto"/>
        </w:rPr>
      </w:pPr>
      <w:r w:rsidRPr="00877E93">
        <w:rPr>
          <w:rFonts w:ascii="Calibri" w:eastAsia="+mn-ea" w:hAnsi="Calibri" w:cs="Calibri"/>
        </w:rPr>
        <w:t xml:space="preserve">Does the project address an important problem or a critical barrier to progress in the field? If the aims of the project are achieved, how will scientific knowledge, technical capability, and/or clinical practice be improved? How will successful completion of the </w:t>
      </w:r>
      <w:r w:rsidRPr="00877E93">
        <w:rPr>
          <w:rFonts w:ascii="Calibri" w:eastAsia="+mn-ea" w:hAnsi="Calibri" w:cs="Calibri"/>
        </w:rPr>
        <w:lastRenderedPageBreak/>
        <w:t>aims change the concepts, methods, technologies, treatments, services, or preventative interventions that drive this field</w:t>
      </w:r>
      <w:r w:rsidRPr="00877E93">
        <w:rPr>
          <w:rFonts w:ascii="Calibri" w:eastAsia="+mn-ea" w:hAnsi="Calibri" w:cs="Calibri"/>
          <w:color w:val="auto"/>
        </w:rPr>
        <w:t>?</w:t>
      </w:r>
    </w:p>
    <w:p w:rsidR="00F63FDA" w:rsidRPr="00877E93" w:rsidRDefault="00F63FDA" w:rsidP="00507831">
      <w:pPr>
        <w:ind w:left="720"/>
        <w:rPr>
          <w:rFonts w:ascii="Calibri" w:eastAsia="+mn-ea" w:hAnsi="Calibri" w:cs="Calibri"/>
          <w:color w:val="auto"/>
        </w:rPr>
      </w:pPr>
    </w:p>
    <w:p w:rsidR="00F63FDA" w:rsidRPr="00877E93" w:rsidRDefault="00F63FDA" w:rsidP="00FD08F8">
      <w:pPr>
        <w:numPr>
          <w:ilvl w:val="0"/>
          <w:numId w:val="38"/>
        </w:numPr>
        <w:ind w:left="1080"/>
        <w:rPr>
          <w:rFonts w:ascii="Calibri" w:eastAsia="+mn-ea" w:hAnsi="Calibri" w:cs="Calibri"/>
          <w:color w:val="auto"/>
        </w:rPr>
      </w:pPr>
      <w:r w:rsidRPr="00877E93">
        <w:rPr>
          <w:rFonts w:ascii="Calibri" w:eastAsia="+mn-ea" w:hAnsi="Calibri" w:cs="Calibri"/>
          <w:color w:val="auto"/>
        </w:rPr>
        <w:t>Does the work address a scientific problem of great importance to public health research and/or practice?</w:t>
      </w:r>
    </w:p>
    <w:p w:rsidR="00F63FDA" w:rsidRPr="00877E93" w:rsidRDefault="00F63FDA" w:rsidP="00FD08F8">
      <w:pPr>
        <w:numPr>
          <w:ilvl w:val="0"/>
          <w:numId w:val="39"/>
        </w:numPr>
        <w:ind w:left="1080"/>
        <w:rPr>
          <w:rFonts w:ascii="Calibri" w:eastAsia="+mn-ea" w:hAnsi="Calibri" w:cs="Calibri"/>
          <w:color w:val="auto"/>
        </w:rPr>
      </w:pPr>
      <w:r w:rsidRPr="00877E93">
        <w:rPr>
          <w:rFonts w:ascii="Calibri" w:eastAsia="+mn-ea" w:hAnsi="Calibri" w:cs="Calibri"/>
          <w:color w:val="auto"/>
        </w:rPr>
        <w:t>If the aims of the project are achieved, how will scientific knowledge, technical capability, and/or clinical practice be improved?</w:t>
      </w:r>
    </w:p>
    <w:p w:rsidR="00F63FDA" w:rsidRPr="00877E93" w:rsidRDefault="00F63FDA" w:rsidP="00FD08F8">
      <w:pPr>
        <w:numPr>
          <w:ilvl w:val="0"/>
          <w:numId w:val="39"/>
        </w:numPr>
        <w:ind w:left="1080"/>
        <w:rPr>
          <w:rFonts w:ascii="Calibri" w:eastAsia="+mn-ea" w:hAnsi="Calibri" w:cs="Calibri"/>
          <w:color w:val="auto"/>
        </w:rPr>
      </w:pPr>
      <w:r w:rsidRPr="00877E93">
        <w:rPr>
          <w:rFonts w:ascii="Calibri" w:eastAsia="+mn-ea" w:hAnsi="Calibri" w:cs="Calibri"/>
          <w:color w:val="auto"/>
        </w:rPr>
        <w:t>How will successful completion of the aims change the concepts, methods, technologies, treatments, services, or preventative interventions that drive this field?</w:t>
      </w:r>
    </w:p>
    <w:p w:rsidR="00F63FDA" w:rsidRPr="00877E93" w:rsidRDefault="00F63FDA" w:rsidP="00FD08F8">
      <w:pPr>
        <w:numPr>
          <w:ilvl w:val="0"/>
          <w:numId w:val="39"/>
        </w:numPr>
        <w:ind w:left="1080"/>
        <w:rPr>
          <w:rFonts w:ascii="Calibri" w:eastAsia="+mn-ea" w:hAnsi="Calibri" w:cs="Calibri"/>
          <w:color w:val="auto"/>
        </w:rPr>
      </w:pPr>
      <w:r w:rsidRPr="00877E93">
        <w:rPr>
          <w:rFonts w:ascii="Calibri" w:eastAsia="+mn-ea" w:hAnsi="Calibri" w:cs="Calibri"/>
          <w:color w:val="auto"/>
        </w:rPr>
        <w:t>Will the work be influential in that it will lead others to investigate the problem, open new areas of research, or change the scientific approach or public health practice, and how will this improve and be of value to public health?</w:t>
      </w:r>
    </w:p>
    <w:p w:rsidR="00507831" w:rsidRPr="00877E93" w:rsidRDefault="00507831" w:rsidP="00507831">
      <w:pPr>
        <w:ind w:left="720"/>
        <w:rPr>
          <w:rFonts w:ascii="Calibri" w:eastAsia="+mn-ea" w:hAnsi="Calibri" w:cs="Calibri"/>
          <w:color w:val="auto"/>
        </w:rPr>
      </w:pPr>
    </w:p>
    <w:p w:rsidR="00507831" w:rsidRPr="00877E93" w:rsidRDefault="00FF364A" w:rsidP="00507831">
      <w:pPr>
        <w:pStyle w:val="Heading4Indent"/>
        <w:ind w:left="720"/>
        <w:rPr>
          <w:rFonts w:ascii="Calibri" w:hAnsi="Calibri" w:cs="Calibri"/>
        </w:rPr>
      </w:pPr>
      <w:r>
        <w:rPr>
          <w:rFonts w:ascii="Calibri" w:hAnsi="Calibri" w:cs="Calibri"/>
        </w:rPr>
        <w:t>Investigator(s)</w:t>
      </w:r>
    </w:p>
    <w:p w:rsidR="00F63FDA" w:rsidRPr="00877E93" w:rsidRDefault="00507831" w:rsidP="00507831">
      <w:pPr>
        <w:ind w:left="720"/>
        <w:rPr>
          <w:rFonts w:ascii="Calibri" w:eastAsia="+mn-ea" w:hAnsi="Calibri" w:cs="Calibri"/>
        </w:rPr>
      </w:pPr>
      <w:r w:rsidRPr="00877E93">
        <w:rPr>
          <w:rFonts w:ascii="Calibri" w:eastAsia="+mn-ea" w:hAnsi="Calibri" w:cs="Calibri"/>
        </w:rPr>
        <w:t>Are the PD/PIs, collaborators, and other researchers well suited to the project? Have they demonstrated an ongoing record of accomplishments that have advanced their field(s)? If the project is collaborative or multi-PD/PI, do the investigators have complementary and integrated expertise; are their leadership approach, governance and organizational structure appropriate for the project?</w:t>
      </w:r>
    </w:p>
    <w:p w:rsidR="00F63FDA" w:rsidRPr="00877E93" w:rsidRDefault="00F63FDA" w:rsidP="00507831">
      <w:pPr>
        <w:ind w:left="720"/>
        <w:rPr>
          <w:rFonts w:ascii="Calibri" w:eastAsia="+mn-ea" w:hAnsi="Calibri" w:cs="Calibri"/>
        </w:rPr>
      </w:pPr>
    </w:p>
    <w:p w:rsidR="00F63FDA" w:rsidRPr="00877E93" w:rsidRDefault="00507831" w:rsidP="00FD08F8">
      <w:pPr>
        <w:numPr>
          <w:ilvl w:val="0"/>
          <w:numId w:val="40"/>
        </w:numPr>
        <w:ind w:left="1080"/>
        <w:rPr>
          <w:rFonts w:ascii="Calibri" w:eastAsia="+mn-ea" w:hAnsi="Calibri" w:cs="Calibri"/>
        </w:rPr>
      </w:pPr>
      <w:r w:rsidRPr="00877E93">
        <w:rPr>
          <w:rFonts w:ascii="Calibri" w:eastAsia="+mn-ea" w:hAnsi="Calibri" w:cs="Calibri"/>
        </w:rPr>
        <w:t xml:space="preserve"> </w:t>
      </w:r>
      <w:r w:rsidR="00F63FDA" w:rsidRPr="00877E93">
        <w:rPr>
          <w:rFonts w:ascii="Calibri" w:eastAsia="+mn-ea" w:hAnsi="Calibri" w:cs="Calibri"/>
        </w:rPr>
        <w:t>Do the investigators have a successful track record in public health research?</w:t>
      </w:r>
    </w:p>
    <w:p w:rsidR="00F63FDA" w:rsidRPr="00877E93" w:rsidRDefault="00F63FDA" w:rsidP="00FD08F8">
      <w:pPr>
        <w:numPr>
          <w:ilvl w:val="0"/>
          <w:numId w:val="40"/>
        </w:numPr>
        <w:ind w:left="1080"/>
        <w:rPr>
          <w:rFonts w:ascii="Calibri" w:eastAsia="+mn-ea" w:hAnsi="Calibri" w:cs="Calibri"/>
        </w:rPr>
      </w:pPr>
      <w:r w:rsidRPr="00877E93">
        <w:rPr>
          <w:rFonts w:ascii="Calibri" w:eastAsia="+mn-ea" w:hAnsi="Calibri" w:cs="Calibri"/>
        </w:rPr>
        <w:t>Is there evidence of past collaborations with the proposed research team?</w:t>
      </w:r>
    </w:p>
    <w:p w:rsidR="00F63FDA" w:rsidRPr="00877E93" w:rsidRDefault="00F63FDA" w:rsidP="00FD08F8">
      <w:pPr>
        <w:numPr>
          <w:ilvl w:val="0"/>
          <w:numId w:val="40"/>
        </w:numPr>
        <w:ind w:left="1080"/>
        <w:rPr>
          <w:rFonts w:ascii="Calibri" w:eastAsia="+mn-ea" w:hAnsi="Calibri" w:cs="Calibri"/>
        </w:rPr>
      </w:pPr>
      <w:r w:rsidRPr="00877E93">
        <w:rPr>
          <w:rFonts w:ascii="Calibri" w:eastAsia="+mn-ea" w:hAnsi="Calibri" w:cs="Calibri"/>
        </w:rPr>
        <w:t>Have previous research results provided high quality outputs (as evidence by publications in high-impact journals) and contributed to improvements in public health practice and population health?</w:t>
      </w:r>
    </w:p>
    <w:p w:rsidR="00F63FDA" w:rsidRPr="00877E93" w:rsidRDefault="00F63FDA" w:rsidP="00FD08F8">
      <w:pPr>
        <w:numPr>
          <w:ilvl w:val="0"/>
          <w:numId w:val="40"/>
        </w:numPr>
        <w:ind w:left="1080"/>
        <w:rPr>
          <w:rFonts w:ascii="Calibri" w:eastAsia="+mn-ea" w:hAnsi="Calibri" w:cs="Calibri"/>
        </w:rPr>
      </w:pPr>
      <w:r w:rsidRPr="00877E93">
        <w:rPr>
          <w:rFonts w:ascii="Calibri" w:eastAsia="+mn-ea" w:hAnsi="Calibri" w:cs="Calibri"/>
        </w:rPr>
        <w:t>Are the investigators mentoring or planning to mentor junior researchers in the field of birth defects epidemiology?</w:t>
      </w:r>
    </w:p>
    <w:p w:rsidR="00F63FDA" w:rsidRPr="00877E93" w:rsidRDefault="00F63FDA" w:rsidP="00FD08F8">
      <w:pPr>
        <w:numPr>
          <w:ilvl w:val="0"/>
          <w:numId w:val="40"/>
        </w:numPr>
        <w:ind w:left="1080"/>
        <w:rPr>
          <w:rFonts w:ascii="Calibri" w:eastAsia="+mn-ea" w:hAnsi="Calibri" w:cs="Calibri"/>
        </w:rPr>
      </w:pPr>
      <w:r w:rsidRPr="00877E93">
        <w:rPr>
          <w:rFonts w:ascii="Calibri" w:eastAsia="+mn-ea" w:hAnsi="Calibri" w:cs="Calibri"/>
        </w:rPr>
        <w:t>Has sufficient abstracting staff been identified to enable the timely addressing of any requests for additional clinical or contact information?</w:t>
      </w:r>
    </w:p>
    <w:p w:rsidR="00F63FDA" w:rsidRPr="00877E93" w:rsidRDefault="00F63FDA" w:rsidP="00FD08F8">
      <w:pPr>
        <w:numPr>
          <w:ilvl w:val="0"/>
          <w:numId w:val="40"/>
        </w:numPr>
        <w:ind w:left="1080"/>
        <w:rPr>
          <w:rFonts w:ascii="Calibri" w:eastAsia="+mn-ea" w:hAnsi="Calibri" w:cs="Calibri"/>
        </w:rPr>
      </w:pPr>
      <w:r w:rsidRPr="00877E93">
        <w:rPr>
          <w:rFonts w:ascii="Calibri" w:eastAsia="+mn-ea" w:hAnsi="Calibri" w:cs="Calibri"/>
        </w:rPr>
        <w:t>Has sufficient project coordination staff been identified to complete the mailings in a timely manner?</w:t>
      </w:r>
    </w:p>
    <w:p w:rsidR="00F63FDA" w:rsidRPr="00877E93" w:rsidRDefault="00F63FDA" w:rsidP="00FD08F8">
      <w:pPr>
        <w:numPr>
          <w:ilvl w:val="0"/>
          <w:numId w:val="40"/>
        </w:numPr>
        <w:ind w:left="1080"/>
        <w:rPr>
          <w:rFonts w:ascii="Calibri" w:eastAsia="+mn-ea" w:hAnsi="Calibri" w:cs="Calibri"/>
        </w:rPr>
      </w:pPr>
      <w:r w:rsidRPr="00877E93">
        <w:rPr>
          <w:rFonts w:ascii="Calibri" w:eastAsia="+mn-ea" w:hAnsi="Calibri" w:cs="Calibri"/>
        </w:rPr>
        <w:t>Do the investigators have experience specifically in birth defects research?</w:t>
      </w:r>
    </w:p>
    <w:p w:rsidR="00F63FDA" w:rsidRPr="00877E93" w:rsidRDefault="00F63FDA" w:rsidP="00FD08F8">
      <w:pPr>
        <w:numPr>
          <w:ilvl w:val="0"/>
          <w:numId w:val="40"/>
        </w:numPr>
        <w:ind w:left="1080"/>
        <w:rPr>
          <w:rFonts w:ascii="Calibri" w:eastAsia="+mn-ea" w:hAnsi="Calibri" w:cs="Calibri"/>
        </w:rPr>
      </w:pPr>
      <w:r w:rsidRPr="00877E93">
        <w:rPr>
          <w:rFonts w:ascii="Calibri" w:eastAsia="+mn-ea" w:hAnsi="Calibri" w:cs="Calibri"/>
        </w:rPr>
        <w:t>Do the investigators have a collaborative working relationship with the team responsible for birth defects surveillance in their study site?</w:t>
      </w:r>
    </w:p>
    <w:p w:rsidR="00507831" w:rsidRPr="00877E93" w:rsidRDefault="00507831" w:rsidP="00507831">
      <w:pPr>
        <w:ind w:left="720"/>
        <w:rPr>
          <w:rFonts w:ascii="Calibri" w:eastAsia="+mn-ea" w:hAnsi="Calibri" w:cs="Calibri"/>
        </w:rPr>
      </w:pPr>
    </w:p>
    <w:p w:rsidR="00507831" w:rsidRPr="00877E93" w:rsidRDefault="00507831" w:rsidP="00507831">
      <w:pPr>
        <w:pStyle w:val="Heading4Indent"/>
        <w:ind w:left="720"/>
        <w:rPr>
          <w:rFonts w:ascii="Calibri" w:hAnsi="Calibri" w:cs="Calibri"/>
        </w:rPr>
      </w:pPr>
      <w:r w:rsidRPr="00877E93">
        <w:rPr>
          <w:rFonts w:ascii="Calibri" w:hAnsi="Calibri" w:cs="Calibri"/>
        </w:rPr>
        <w:t>Innovation</w:t>
      </w:r>
    </w:p>
    <w:p w:rsidR="00F63FDA" w:rsidRPr="00877E93" w:rsidRDefault="00507831" w:rsidP="00507831">
      <w:pPr>
        <w:ind w:left="720"/>
        <w:rPr>
          <w:rFonts w:ascii="Calibri" w:eastAsia="+mn-ea" w:hAnsi="Calibri" w:cs="Calibri"/>
        </w:rPr>
      </w:pPr>
      <w:r w:rsidRPr="00877E93">
        <w:rPr>
          <w:rFonts w:ascii="Calibri" w:eastAsia="+mn-ea" w:hAnsi="Calibri" w:cs="Calibri"/>
        </w:rPr>
        <w:t>Does the application challenge and seek to shift current research or clinical practice paradigms by utilizing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w:t>
      </w:r>
    </w:p>
    <w:p w:rsidR="00F63FDA" w:rsidRPr="00877E93" w:rsidRDefault="00F63FDA" w:rsidP="00507831">
      <w:pPr>
        <w:ind w:left="720"/>
        <w:rPr>
          <w:rFonts w:ascii="Calibri" w:eastAsia="+mn-ea" w:hAnsi="Calibri" w:cs="Calibri"/>
        </w:rPr>
      </w:pPr>
    </w:p>
    <w:p w:rsidR="00F63FDA" w:rsidRPr="00877E93" w:rsidRDefault="00507831" w:rsidP="00FD08F8">
      <w:pPr>
        <w:numPr>
          <w:ilvl w:val="0"/>
          <w:numId w:val="41"/>
        </w:numPr>
        <w:ind w:left="1080"/>
        <w:rPr>
          <w:rFonts w:ascii="Calibri" w:eastAsia="+mn-ea" w:hAnsi="Calibri" w:cs="Calibri"/>
        </w:rPr>
      </w:pPr>
      <w:r w:rsidRPr="00877E93">
        <w:rPr>
          <w:rFonts w:ascii="Calibri" w:eastAsia="+mn-ea" w:hAnsi="Calibri" w:cs="Calibri"/>
        </w:rPr>
        <w:t xml:space="preserve"> </w:t>
      </w:r>
      <w:r w:rsidR="00F63FDA" w:rsidRPr="00877E93">
        <w:rPr>
          <w:rFonts w:ascii="Calibri" w:eastAsia="+mn-ea" w:hAnsi="Calibri" w:cs="Calibri"/>
        </w:rPr>
        <w:t>Does the application seek to shift current research paradigms by utilizing novel theoretical concepts, approaches or methodologies, or instrumentation?</w:t>
      </w:r>
    </w:p>
    <w:p w:rsidR="00F63FDA" w:rsidRPr="00877E93" w:rsidRDefault="00F63FDA" w:rsidP="00FD08F8">
      <w:pPr>
        <w:numPr>
          <w:ilvl w:val="0"/>
          <w:numId w:val="41"/>
        </w:numPr>
        <w:ind w:left="1080"/>
        <w:rPr>
          <w:rFonts w:ascii="Calibri" w:eastAsia="+mn-ea" w:hAnsi="Calibri" w:cs="Calibri"/>
        </w:rPr>
      </w:pPr>
      <w:r w:rsidRPr="00877E93">
        <w:rPr>
          <w:rFonts w:ascii="Calibri" w:eastAsia="+mn-ea" w:hAnsi="Calibri" w:cs="Calibri"/>
        </w:rPr>
        <w:t>Are the concepts, approaches or methodologies, or instrumentation novel to one field of research or novel in a broad sense?</w:t>
      </w:r>
    </w:p>
    <w:p w:rsidR="00F63FDA" w:rsidRPr="00877E93" w:rsidRDefault="00F63FDA" w:rsidP="00FD08F8">
      <w:pPr>
        <w:numPr>
          <w:ilvl w:val="0"/>
          <w:numId w:val="41"/>
        </w:numPr>
        <w:ind w:left="1080"/>
        <w:rPr>
          <w:rFonts w:ascii="Calibri" w:eastAsia="+mn-ea" w:hAnsi="Calibri" w:cs="Calibri"/>
        </w:rPr>
      </w:pPr>
      <w:r w:rsidRPr="00877E93">
        <w:rPr>
          <w:rFonts w:ascii="Calibri" w:eastAsia="+mn-ea" w:hAnsi="Calibri" w:cs="Calibri"/>
        </w:rPr>
        <w:t>Is a refinement, improvement, or new application of theoretical concepts, approaches or methodologies, instrumentati</w:t>
      </w:r>
      <w:r w:rsidR="00A302DC">
        <w:rPr>
          <w:rFonts w:ascii="Calibri" w:eastAsia="+mn-ea" w:hAnsi="Calibri" w:cs="Calibri"/>
        </w:rPr>
        <w:t>on, or interventions proposed?</w:t>
      </w:r>
    </w:p>
    <w:p w:rsidR="00F63FDA" w:rsidRPr="00877E93" w:rsidRDefault="00F63FDA" w:rsidP="00FD08F8">
      <w:pPr>
        <w:numPr>
          <w:ilvl w:val="0"/>
          <w:numId w:val="41"/>
        </w:numPr>
        <w:ind w:left="1080"/>
        <w:rPr>
          <w:rFonts w:ascii="Calibri" w:eastAsia="+mn-ea" w:hAnsi="Calibri" w:cs="Calibri"/>
        </w:rPr>
      </w:pPr>
      <w:r w:rsidRPr="00877E93">
        <w:rPr>
          <w:rFonts w:ascii="Calibri" w:eastAsia="+mn-ea" w:hAnsi="Calibri" w:cs="Calibri"/>
        </w:rPr>
        <w:t>Do the proposed methods build on previous experience with birth defects research and provide a high likelihood of success in identifying new modifiable risk factors?</w:t>
      </w:r>
    </w:p>
    <w:p w:rsidR="00507831" w:rsidRPr="00877E93" w:rsidRDefault="00507831" w:rsidP="00507831">
      <w:pPr>
        <w:ind w:left="720"/>
        <w:rPr>
          <w:rFonts w:ascii="Calibri" w:eastAsia="+mn-ea" w:hAnsi="Calibri" w:cs="Calibri"/>
        </w:rPr>
      </w:pPr>
    </w:p>
    <w:p w:rsidR="00507831" w:rsidRPr="00877E93" w:rsidRDefault="00507831" w:rsidP="00507831">
      <w:pPr>
        <w:pStyle w:val="Heading4Indent"/>
        <w:ind w:left="720"/>
        <w:rPr>
          <w:rFonts w:ascii="Calibri" w:hAnsi="Calibri" w:cs="Calibri"/>
        </w:rPr>
      </w:pPr>
      <w:r w:rsidRPr="00877E93">
        <w:rPr>
          <w:rFonts w:ascii="Calibri" w:hAnsi="Calibri" w:cs="Calibri"/>
        </w:rPr>
        <w:t>Approach</w:t>
      </w:r>
    </w:p>
    <w:p w:rsidR="00F63FDA" w:rsidRPr="00877E93" w:rsidRDefault="00507831" w:rsidP="00507831">
      <w:pPr>
        <w:ind w:left="720"/>
        <w:rPr>
          <w:rFonts w:ascii="Calibri" w:eastAsia="+mn-ea" w:hAnsi="Calibri" w:cs="Calibri"/>
        </w:rPr>
      </w:pPr>
      <w:r w:rsidRPr="00877E93">
        <w:rPr>
          <w:rFonts w:ascii="Calibri" w:eastAsia="+mn-ea" w:hAnsi="Calibri" w:cs="Calibri"/>
        </w:rPr>
        <w:t>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w:t>
      </w:r>
      <w:r w:rsidR="00A302DC">
        <w:rPr>
          <w:rFonts w:ascii="Calibri" w:eastAsia="+mn-ea" w:hAnsi="Calibri" w:cs="Calibri"/>
        </w:rPr>
        <w:t>larly risky aspects be managed?</w:t>
      </w:r>
      <w:r w:rsidRPr="00877E93">
        <w:rPr>
          <w:rFonts w:ascii="Calibri" w:eastAsia="+mn-ea" w:hAnsi="Calibri" w:cs="Calibri"/>
        </w:rPr>
        <w:br/>
      </w:r>
      <w:r w:rsidRPr="00877E93">
        <w:rPr>
          <w:rFonts w:ascii="Calibri" w:eastAsia="+mn-ea" w:hAnsi="Calibri" w:cs="Calibri"/>
        </w:rPr>
        <w:br/>
        <w:t>If the project involves clinical research, are the</w:t>
      </w:r>
      <w:r w:rsidR="008F690F" w:rsidRPr="00877E93">
        <w:rPr>
          <w:rFonts w:ascii="Calibri" w:eastAsia="+mn-ea" w:hAnsi="Calibri" w:cs="Calibri"/>
        </w:rPr>
        <w:t>re</w:t>
      </w:r>
      <w:r w:rsidRPr="00877E93">
        <w:rPr>
          <w:rFonts w:ascii="Calibri" w:eastAsia="+mn-ea" w:hAnsi="Calibri" w:cs="Calibri"/>
        </w:rPr>
        <w:t xml:space="preserve"> plans for 1) protection of human subjects from research risks, and 2) inclusion of minorities and members of both sexes/genders, as well as the inclusion of children, justified in terms of the scientific goals and research strategy proposed?</w:t>
      </w:r>
    </w:p>
    <w:p w:rsidR="00F63FDA" w:rsidRPr="00877E93" w:rsidRDefault="00F63FDA" w:rsidP="00507831">
      <w:pPr>
        <w:ind w:left="720"/>
        <w:rPr>
          <w:rFonts w:ascii="Calibri" w:eastAsia="+mn-ea" w:hAnsi="Calibri" w:cs="Calibri"/>
        </w:rPr>
      </w:pPr>
    </w:p>
    <w:p w:rsidR="00F63FDA" w:rsidRPr="00877E93" w:rsidRDefault="00507831" w:rsidP="00FD08F8">
      <w:pPr>
        <w:numPr>
          <w:ilvl w:val="0"/>
          <w:numId w:val="42"/>
        </w:numPr>
        <w:ind w:left="1080"/>
        <w:rPr>
          <w:rFonts w:ascii="Calibri" w:eastAsia="+mn-ea" w:hAnsi="Calibri" w:cs="Calibri"/>
        </w:rPr>
      </w:pPr>
      <w:r w:rsidRPr="00877E93">
        <w:rPr>
          <w:rFonts w:ascii="Calibri" w:eastAsia="+mn-ea" w:hAnsi="Calibri" w:cs="Calibri"/>
        </w:rPr>
        <w:t xml:space="preserve"> </w:t>
      </w:r>
      <w:r w:rsidR="00F63FDA" w:rsidRPr="00877E93">
        <w:rPr>
          <w:rFonts w:ascii="Calibri" w:eastAsia="+mn-ea" w:hAnsi="Calibri" w:cs="Calibri"/>
        </w:rPr>
        <w:t>Are the overall strategy, methodology, and analyses well-reasoned and appropriate to accomplish the specific aims of the project?</w:t>
      </w:r>
    </w:p>
    <w:p w:rsidR="00F63FDA" w:rsidRPr="00877E93" w:rsidRDefault="00F63FDA" w:rsidP="00FD08F8">
      <w:pPr>
        <w:numPr>
          <w:ilvl w:val="0"/>
          <w:numId w:val="42"/>
        </w:numPr>
        <w:ind w:left="1080"/>
        <w:rPr>
          <w:rFonts w:ascii="Calibri" w:eastAsia="+mn-ea" w:hAnsi="Calibri" w:cs="Calibri"/>
        </w:rPr>
      </w:pPr>
      <w:r w:rsidRPr="00877E93">
        <w:rPr>
          <w:rFonts w:ascii="Calibri" w:eastAsia="+mn-ea" w:hAnsi="Calibri" w:cs="Calibri"/>
        </w:rPr>
        <w:t>Are potential problems, alternative strategies, and benchmarks for success presented?</w:t>
      </w:r>
    </w:p>
    <w:p w:rsidR="00F63FDA" w:rsidRPr="00877E93" w:rsidRDefault="00F63FDA" w:rsidP="00FD08F8">
      <w:pPr>
        <w:numPr>
          <w:ilvl w:val="0"/>
          <w:numId w:val="42"/>
        </w:numPr>
        <w:ind w:left="1080"/>
        <w:rPr>
          <w:rFonts w:ascii="Calibri" w:eastAsia="+mn-ea" w:hAnsi="Calibri" w:cs="Calibri"/>
        </w:rPr>
      </w:pPr>
      <w:r w:rsidRPr="00877E93">
        <w:rPr>
          <w:rFonts w:ascii="Calibri" w:eastAsia="+mn-ea" w:hAnsi="Calibri" w:cs="Calibri"/>
        </w:rPr>
        <w:t>Are there plans for 1) protection of human subjects from research risks, and 2) inclusion of vulnerable populations justified in terms of the scientific goals an</w:t>
      </w:r>
      <w:r w:rsidR="00A302DC">
        <w:rPr>
          <w:rFonts w:ascii="Calibri" w:eastAsia="+mn-ea" w:hAnsi="Calibri" w:cs="Calibri"/>
        </w:rPr>
        <w:t>d research strategy proposed?</w:t>
      </w:r>
    </w:p>
    <w:p w:rsidR="00F63FDA" w:rsidRPr="00877E93" w:rsidRDefault="00F63FDA" w:rsidP="00FD08F8">
      <w:pPr>
        <w:numPr>
          <w:ilvl w:val="0"/>
          <w:numId w:val="42"/>
        </w:numPr>
        <w:ind w:left="1080"/>
        <w:rPr>
          <w:rFonts w:ascii="Calibri" w:eastAsia="+mn-ea" w:hAnsi="Calibri" w:cs="Calibri"/>
        </w:rPr>
      </w:pPr>
      <w:r w:rsidRPr="00877E93">
        <w:rPr>
          <w:rFonts w:ascii="Calibri" w:eastAsia="+mn-ea" w:hAnsi="Calibri" w:cs="Calibri"/>
        </w:rPr>
        <w:t>Has the applicant documented how they will meet the case ascertainment sensitivity and timeliness requirements of the project?</w:t>
      </w:r>
    </w:p>
    <w:p w:rsidR="00F63FDA" w:rsidRPr="00877E93" w:rsidRDefault="00F63FDA" w:rsidP="00FD08F8">
      <w:pPr>
        <w:pStyle w:val="ListParagraph"/>
        <w:numPr>
          <w:ilvl w:val="0"/>
          <w:numId w:val="43"/>
        </w:numPr>
        <w:ind w:left="1080"/>
        <w:rPr>
          <w:rFonts w:ascii="Calibri" w:eastAsia="+mn-ea" w:hAnsi="Calibri" w:cs="Calibri"/>
          <w:color w:val="auto"/>
        </w:rPr>
      </w:pPr>
      <w:r w:rsidRPr="00877E93">
        <w:rPr>
          <w:rFonts w:ascii="Calibri" w:eastAsia="+mn-ea" w:hAnsi="Calibri" w:cs="Calibri"/>
          <w:color w:val="auto"/>
        </w:rPr>
        <w:t>Has the applicant provided evaluation metrics for the project that are SMART (specific, measurable, achievable, realistic, time-phased)?</w:t>
      </w:r>
    </w:p>
    <w:p w:rsidR="00507831" w:rsidRPr="00877E93" w:rsidRDefault="00507831" w:rsidP="00507831">
      <w:pPr>
        <w:ind w:left="720"/>
        <w:rPr>
          <w:rFonts w:ascii="Calibri" w:eastAsia="+mn-ea" w:hAnsi="Calibri" w:cs="Calibri"/>
        </w:rPr>
      </w:pPr>
    </w:p>
    <w:p w:rsidR="00507831" w:rsidRPr="00877E93" w:rsidRDefault="00507831" w:rsidP="00507831">
      <w:pPr>
        <w:pStyle w:val="Heading4Indent"/>
        <w:ind w:left="720"/>
        <w:rPr>
          <w:rFonts w:ascii="Calibri" w:hAnsi="Calibri" w:cs="Calibri"/>
        </w:rPr>
      </w:pPr>
      <w:r w:rsidRPr="00877E93">
        <w:rPr>
          <w:rFonts w:ascii="Calibri" w:hAnsi="Calibri" w:cs="Calibri"/>
        </w:rPr>
        <w:t>Environment</w:t>
      </w:r>
    </w:p>
    <w:p w:rsidR="00F63FDA" w:rsidRPr="00877E93" w:rsidRDefault="00507831" w:rsidP="00507831">
      <w:pPr>
        <w:pStyle w:val="ListParagraph"/>
        <w:ind w:left="720"/>
        <w:rPr>
          <w:rFonts w:ascii="Calibri" w:eastAsia="+mn-ea" w:hAnsi="Calibri" w:cs="Calibri"/>
        </w:rPr>
      </w:pPr>
      <w:r w:rsidRPr="00877E93">
        <w:rPr>
          <w:rFonts w:ascii="Calibri" w:eastAsia="+mn-ea" w:hAnsi="Calibri" w:cs="Calibri"/>
        </w:rPr>
        <w:t>Will the scientific environment in which the work will be done contribute to the probability of success? Are the institutional support, equipment and other physical resources available to the investigators adequate for the project proposed? Will the project benefit from unique features of the scientific environment, subject populations, or collaborative arrangements?</w:t>
      </w:r>
    </w:p>
    <w:p w:rsidR="00F63FDA" w:rsidRPr="00877E93" w:rsidRDefault="00F63FDA" w:rsidP="00507831">
      <w:pPr>
        <w:pStyle w:val="ListParagraph"/>
        <w:ind w:left="720"/>
        <w:rPr>
          <w:rFonts w:ascii="Calibri" w:eastAsia="+mn-ea" w:hAnsi="Calibri" w:cs="Calibri"/>
        </w:rPr>
      </w:pPr>
    </w:p>
    <w:p w:rsidR="00F63FDA" w:rsidRPr="00877E93" w:rsidRDefault="00F63FDA" w:rsidP="00FD08F8">
      <w:pPr>
        <w:numPr>
          <w:ilvl w:val="0"/>
          <w:numId w:val="45"/>
        </w:numPr>
        <w:ind w:left="1080"/>
        <w:rPr>
          <w:rFonts w:ascii="Calibri" w:eastAsia="+mn-ea" w:hAnsi="Calibri" w:cs="Calibri"/>
        </w:rPr>
      </w:pPr>
      <w:r w:rsidRPr="00877E93">
        <w:rPr>
          <w:rFonts w:ascii="Calibri" w:eastAsia="+mn-ea" w:hAnsi="Calibri" w:cs="Calibri"/>
        </w:rPr>
        <w:t>Will the scientific environment in which the work will be done contribute to the probability of success?</w:t>
      </w:r>
    </w:p>
    <w:p w:rsidR="00F63FDA" w:rsidRPr="00877E93" w:rsidRDefault="00F63FDA" w:rsidP="00FD08F8">
      <w:pPr>
        <w:numPr>
          <w:ilvl w:val="0"/>
          <w:numId w:val="45"/>
        </w:numPr>
        <w:ind w:left="1080"/>
        <w:rPr>
          <w:rFonts w:ascii="Calibri" w:eastAsia="+mn-ea" w:hAnsi="Calibri" w:cs="Calibri"/>
        </w:rPr>
      </w:pPr>
      <w:r w:rsidRPr="00877E93">
        <w:rPr>
          <w:rFonts w:ascii="Calibri" w:eastAsia="+mn-ea" w:hAnsi="Calibri" w:cs="Calibri"/>
        </w:rPr>
        <w:lastRenderedPageBreak/>
        <w:t>Are the institutional support, equipment and other physical resources available to the investigators adequate for the project proposed?</w:t>
      </w:r>
    </w:p>
    <w:p w:rsidR="00F63FDA" w:rsidRPr="00877E93" w:rsidRDefault="00F63FDA" w:rsidP="00FD08F8">
      <w:pPr>
        <w:numPr>
          <w:ilvl w:val="0"/>
          <w:numId w:val="45"/>
        </w:numPr>
        <w:ind w:left="1080"/>
        <w:rPr>
          <w:rFonts w:ascii="Calibri" w:eastAsia="+mn-ea" w:hAnsi="Calibri" w:cs="Calibri"/>
        </w:rPr>
      </w:pPr>
      <w:r w:rsidRPr="00877E93">
        <w:rPr>
          <w:rFonts w:ascii="Calibri" w:eastAsia="+mn-ea" w:hAnsi="Calibri" w:cs="Calibri"/>
        </w:rPr>
        <w:t>Will the project benefit from unique features of the scientific environment, subject populations, or collaborative arrangements such as a collaboration between an academic center and a health department?</w:t>
      </w:r>
    </w:p>
    <w:p w:rsidR="00F63FDA" w:rsidRPr="00877E93" w:rsidRDefault="00F63FDA" w:rsidP="00FD08F8">
      <w:pPr>
        <w:numPr>
          <w:ilvl w:val="0"/>
          <w:numId w:val="44"/>
        </w:numPr>
        <w:ind w:left="1080"/>
        <w:rPr>
          <w:rFonts w:ascii="Calibri" w:eastAsia="+mn-ea" w:hAnsi="Calibri" w:cs="Calibri"/>
        </w:rPr>
      </w:pPr>
      <w:r w:rsidRPr="00877E93">
        <w:rPr>
          <w:rFonts w:ascii="Calibri" w:eastAsia="+mn-ea" w:hAnsi="Calibri" w:cs="Calibri"/>
        </w:rPr>
        <w:t>Is there sufficient existing support for the birth defects surveillance system to warrant timely and complete ascertainment of cases?</w:t>
      </w:r>
    </w:p>
    <w:p w:rsidR="00F63FDA" w:rsidRPr="00877E93" w:rsidRDefault="00F63FDA" w:rsidP="00FD08F8">
      <w:pPr>
        <w:numPr>
          <w:ilvl w:val="0"/>
          <w:numId w:val="44"/>
        </w:numPr>
        <w:ind w:left="1080"/>
        <w:rPr>
          <w:rFonts w:ascii="Calibri" w:eastAsia="+mn-ea" w:hAnsi="Calibri" w:cs="Calibri"/>
        </w:rPr>
      </w:pPr>
      <w:r w:rsidRPr="00877E93">
        <w:rPr>
          <w:rFonts w:ascii="Calibri" w:eastAsia="+mn-ea" w:hAnsi="Calibri" w:cs="Calibri"/>
        </w:rPr>
        <w:t>Is there documented collaboration between the State health department and the grantee (if other than State Health Department)?</w:t>
      </w:r>
    </w:p>
    <w:p w:rsidR="00F63FDA" w:rsidRPr="00877E93" w:rsidRDefault="00F63FDA" w:rsidP="00FD08F8">
      <w:pPr>
        <w:numPr>
          <w:ilvl w:val="0"/>
          <w:numId w:val="44"/>
        </w:numPr>
        <w:ind w:left="1080"/>
        <w:rPr>
          <w:rFonts w:ascii="Calibri" w:eastAsia="+mn-ea" w:hAnsi="Calibri" w:cs="Calibri"/>
        </w:rPr>
      </w:pPr>
      <w:r w:rsidRPr="00877E93">
        <w:rPr>
          <w:rFonts w:ascii="Calibri" w:eastAsia="+mn-ea" w:hAnsi="Calibri" w:cs="Calibri"/>
        </w:rPr>
        <w:t>Will the grantee be able to train and mentor students and junior researchers?</w:t>
      </w:r>
    </w:p>
    <w:p w:rsidR="00F63FDA" w:rsidRPr="00877E93" w:rsidRDefault="00F63FDA" w:rsidP="00F63FDA">
      <w:pPr>
        <w:rPr>
          <w:rFonts w:ascii="Calibri" w:eastAsia="+mn-ea" w:hAnsi="Calibri" w:cs="Calibri"/>
        </w:rPr>
      </w:pPr>
    </w:p>
    <w:p w:rsidR="00507831" w:rsidRPr="00877E93" w:rsidRDefault="00507831" w:rsidP="00FD08F8">
      <w:pPr>
        <w:pStyle w:val="Heading4"/>
        <w:numPr>
          <w:ilvl w:val="0"/>
          <w:numId w:val="27"/>
        </w:numPr>
        <w:rPr>
          <w:rFonts w:ascii="Calibri" w:eastAsia="+mn-ea" w:hAnsi="Calibri" w:cs="Calibri"/>
        </w:rPr>
      </w:pPr>
      <w:r w:rsidRPr="00877E93">
        <w:rPr>
          <w:rFonts w:ascii="Calibri" w:eastAsia="+mn-ea" w:hAnsi="Calibri" w:cs="Calibri"/>
          <w:u w:val="single"/>
        </w:rPr>
        <w:t>Additional Review Criteria</w:t>
      </w:r>
    </w:p>
    <w:p w:rsidR="00507831" w:rsidRPr="00877E93" w:rsidRDefault="00507831" w:rsidP="00507831">
      <w:pPr>
        <w:rPr>
          <w:rStyle w:val="HiddenChar"/>
          <w:rFonts w:ascii="Calibri" w:eastAsia="+mn-ea" w:hAnsi="Calibri" w:cs="Calibri"/>
        </w:rPr>
      </w:pPr>
      <w:r w:rsidRPr="00877E93">
        <w:rPr>
          <w:rFonts w:ascii="Calibri" w:eastAsia="+mn-ea" w:hAnsi="Calibri" w:cs="Calibri"/>
        </w:rPr>
        <w:t xml:space="preserve">As applicable for the project proposed, </w:t>
      </w:r>
      <w:r w:rsidRPr="00877E93">
        <w:rPr>
          <w:rFonts w:ascii="Calibri" w:eastAsia="+mn-ea" w:hAnsi="Calibri" w:cs="Calibri"/>
          <w:i/>
        </w:rPr>
        <w:t>reviewers will evaluate</w:t>
      </w:r>
      <w:r w:rsidRPr="00877E93">
        <w:rPr>
          <w:rFonts w:ascii="Calibri" w:eastAsia="+mn-ea" w:hAnsi="Calibri" w:cs="Calibri"/>
        </w:rPr>
        <w:t xml:space="preserve"> </w:t>
      </w:r>
      <w:r w:rsidRPr="00877E93">
        <w:rPr>
          <w:rFonts w:ascii="Calibri" w:eastAsia="+mn-ea" w:hAnsi="Calibri" w:cs="Calibri"/>
          <w:bCs/>
        </w:rPr>
        <w:t xml:space="preserve">the following additional items while determining scientific and technical merit, and in providing an overall impact/priority score, but </w:t>
      </w:r>
      <w:r w:rsidRPr="00877E93">
        <w:rPr>
          <w:rFonts w:ascii="Calibri" w:eastAsia="+mn-ea" w:hAnsi="Calibri" w:cs="Calibri"/>
          <w:bCs/>
          <w:i/>
        </w:rPr>
        <w:t>will not give separate scores</w:t>
      </w:r>
      <w:r w:rsidRPr="00877E93">
        <w:rPr>
          <w:rFonts w:ascii="Calibri" w:eastAsia="+mn-ea" w:hAnsi="Calibri" w:cs="Calibri"/>
          <w:bCs/>
        </w:rPr>
        <w:t xml:space="preserve"> for these items</w:t>
      </w:r>
      <w:r w:rsidRPr="00877E93">
        <w:rPr>
          <w:rFonts w:ascii="Calibri" w:eastAsia="+mn-ea" w:hAnsi="Calibri" w:cs="Calibri"/>
        </w:rPr>
        <w:t>.</w:t>
      </w:r>
    </w:p>
    <w:p w:rsidR="00507831" w:rsidRPr="00877E93" w:rsidRDefault="00507831" w:rsidP="00507831">
      <w:pPr>
        <w:pStyle w:val="Heading4Indent"/>
        <w:rPr>
          <w:rFonts w:ascii="Calibri" w:hAnsi="Calibri" w:cs="Calibri"/>
        </w:rPr>
      </w:pPr>
    </w:p>
    <w:p w:rsidR="00507831" w:rsidRPr="00877E93" w:rsidRDefault="00507831" w:rsidP="00507831">
      <w:pPr>
        <w:pStyle w:val="Heading4Indent"/>
        <w:ind w:left="720"/>
        <w:rPr>
          <w:rFonts w:ascii="Calibri" w:hAnsi="Calibri" w:cs="Calibri"/>
        </w:rPr>
      </w:pPr>
      <w:r w:rsidRPr="00877E93">
        <w:rPr>
          <w:rFonts w:ascii="Calibri" w:hAnsi="Calibri" w:cs="Calibri"/>
        </w:rPr>
        <w:t>Protections for Human Subjects</w:t>
      </w:r>
    </w:p>
    <w:p w:rsidR="00507831" w:rsidRPr="00877E93" w:rsidRDefault="008F690F" w:rsidP="0039690C">
      <w:pPr>
        <w:pStyle w:val="ListParagraph"/>
        <w:ind w:left="720"/>
        <w:rPr>
          <w:rFonts w:ascii="Calibri" w:eastAsia="+mn-ea" w:hAnsi="Calibri" w:cs="Calibri"/>
        </w:rPr>
      </w:pPr>
      <w:r w:rsidRPr="00877E93">
        <w:rPr>
          <w:rFonts w:ascii="Calibri" w:eastAsia="+mn-ea" w:hAnsi="Calibri" w:cs="Calibri"/>
        </w:rPr>
        <w:t>If the</w:t>
      </w:r>
      <w:r w:rsidR="009661D7" w:rsidRPr="00877E93">
        <w:rPr>
          <w:rFonts w:ascii="Calibri" w:eastAsia="+mn-ea" w:hAnsi="Calibri" w:cs="Calibri"/>
        </w:rPr>
        <w:t xml:space="preserve"> </w:t>
      </w:r>
      <w:r w:rsidR="00FC3346" w:rsidRPr="00877E93">
        <w:rPr>
          <w:rFonts w:ascii="Calibri" w:eastAsia="+mn-ea" w:hAnsi="Calibri" w:cs="Calibri"/>
        </w:rPr>
        <w:t>research involves</w:t>
      </w:r>
      <w:r w:rsidR="00507831" w:rsidRPr="00877E93">
        <w:rPr>
          <w:rFonts w:ascii="Calibri" w:eastAsia="+mn-ea" w:hAnsi="Calibri" w:cs="Calibri"/>
        </w:rPr>
        <w:t xml:space="preserve"> human subjects but does not involve one of the six categories of research that are exempt under </w:t>
      </w:r>
      <w:hyperlink r:id="rId43" w:history="1">
        <w:r w:rsidR="00507831" w:rsidRPr="00877E93">
          <w:rPr>
            <w:rStyle w:val="Hyperlink"/>
            <w:rFonts w:ascii="Calibri" w:eastAsia="+mn-ea" w:hAnsi="Calibri" w:cs="Calibri"/>
          </w:rPr>
          <w:t>45 CFR Part 46</w:t>
        </w:r>
      </w:hyperlink>
      <w:r w:rsidR="009661D7" w:rsidRPr="00877E93">
        <w:rPr>
          <w:rFonts w:ascii="Calibri" w:eastAsia="+mn-ea" w:hAnsi="Calibri" w:cs="Calibri"/>
        </w:rPr>
        <w:t xml:space="preserve"> </w:t>
      </w:r>
      <w:r w:rsidR="00507831" w:rsidRPr="00877E93">
        <w:rPr>
          <w:rFonts w:ascii="Calibri" w:eastAsia="+mn-ea" w:hAnsi="Calibri" w:cs="Calibri"/>
        </w:rPr>
        <w:t>, the committee will evaluate the justification for involvement of human subjects and the proposed protections from research risk relating to their participation according to the following five review criteria: 1) risk to subjects, 2) adequacy of protection against risks, 3) potential benefits to the subjects and others, 4) importance of the knowledge to be gained, and 5) data and safety monitoring for clinical trials.</w:t>
      </w:r>
      <w:r w:rsidR="00507831" w:rsidRPr="00877E93">
        <w:rPr>
          <w:rFonts w:ascii="Calibri" w:eastAsia="+mn-ea" w:hAnsi="Calibri" w:cs="Calibri"/>
        </w:rPr>
        <w:br/>
      </w:r>
      <w:r w:rsidR="00507831" w:rsidRPr="00877E93">
        <w:rPr>
          <w:rFonts w:ascii="Calibri" w:eastAsia="+mn-ea" w:hAnsi="Calibri" w:cs="Calibri"/>
        </w:rPr>
        <w:br/>
        <w:t>For research that involves human subjects and meets the criteria for one or more of the six categories of research that are exempt under 45 CFR Part 46, the committee will evaluate: 1) the justification for the exemption, 2) human subjects involvement and characteristics, and 3) sources of materials. For additional information on review of the Human Subjects section, please refer to the HHS/CDC Requirements under AR-1 Human Subjects Requirements</w:t>
      </w:r>
      <w:r w:rsidR="00507831" w:rsidRPr="00877E93">
        <w:rPr>
          <w:rFonts w:ascii="Calibri" w:hAnsi="Calibri" w:cs="Calibri"/>
        </w:rPr>
        <w:t xml:space="preserve"> (</w:t>
      </w:r>
      <w:hyperlink r:id="rId44" w:anchor="ar1" w:history="1">
        <w:r w:rsidR="00507831" w:rsidRPr="00877E93">
          <w:rPr>
            <w:rStyle w:val="Hyperlink"/>
            <w:rFonts w:ascii="Calibri" w:hAnsi="Calibri" w:cs="Calibri"/>
          </w:rPr>
          <w:t>http://www.cdc.gov/od/pgo/funding/grants/additional_req.shtm#ar1</w:t>
        </w:r>
      </w:hyperlink>
      <w:r w:rsidR="00507831" w:rsidRPr="00877E93">
        <w:rPr>
          <w:rFonts w:ascii="Calibri" w:hAnsi="Calibri" w:cs="Calibri"/>
        </w:rPr>
        <w:t>)</w:t>
      </w:r>
      <w:r w:rsidR="00507831" w:rsidRPr="00877E93">
        <w:rPr>
          <w:rFonts w:ascii="Calibri" w:eastAsia="+mn-ea" w:hAnsi="Calibri" w:cs="Calibri"/>
        </w:rPr>
        <w:t>.</w:t>
      </w:r>
    </w:p>
    <w:p w:rsidR="00507831" w:rsidRPr="00877E93" w:rsidRDefault="00507831" w:rsidP="00507831">
      <w:pPr>
        <w:pStyle w:val="ListParagraph"/>
        <w:ind w:left="720"/>
        <w:rPr>
          <w:rFonts w:ascii="Calibri" w:eastAsia="+mn-ea" w:hAnsi="Calibri" w:cs="Calibri"/>
        </w:rPr>
      </w:pPr>
    </w:p>
    <w:p w:rsidR="00507831" w:rsidRPr="00877E93" w:rsidRDefault="00507831" w:rsidP="00507831">
      <w:pPr>
        <w:pStyle w:val="ListParagraph"/>
        <w:ind w:left="720"/>
        <w:rPr>
          <w:rFonts w:ascii="Calibri" w:eastAsia="+mn-ea" w:hAnsi="Calibri" w:cs="Calibri"/>
        </w:rPr>
      </w:pPr>
      <w:r w:rsidRPr="00877E93">
        <w:rPr>
          <w:rFonts w:ascii="Calibri" w:eastAsia="+mn-ea" w:hAnsi="Calibri" w:cs="Calibri"/>
        </w:rPr>
        <w:t>If your proposed research involves the use of human data and/or biological specimens, you must provide a justification for your claim that no human subjects are involved in the Protection of Human Subjects section of the Research Plan.</w:t>
      </w:r>
    </w:p>
    <w:p w:rsidR="00507831" w:rsidRPr="00877E93" w:rsidRDefault="00507831" w:rsidP="00507831">
      <w:pPr>
        <w:pStyle w:val="ListParagraph"/>
        <w:ind w:left="720"/>
        <w:rPr>
          <w:rFonts w:ascii="Calibri" w:eastAsia="+mn-ea" w:hAnsi="Calibri" w:cs="Calibri"/>
        </w:rPr>
      </w:pPr>
    </w:p>
    <w:p w:rsidR="00507831" w:rsidRPr="00877E93" w:rsidRDefault="00507831" w:rsidP="00507831">
      <w:pPr>
        <w:pStyle w:val="Heading4Indent"/>
        <w:ind w:left="720"/>
        <w:rPr>
          <w:rFonts w:ascii="Calibri" w:hAnsi="Calibri" w:cs="Calibri"/>
        </w:rPr>
      </w:pPr>
      <w:r w:rsidRPr="00877E93">
        <w:rPr>
          <w:rFonts w:ascii="Calibri" w:hAnsi="Calibri" w:cs="Calibri"/>
        </w:rPr>
        <w:t>Inclusion of Women, Minorities, and Children </w:t>
      </w:r>
    </w:p>
    <w:p w:rsidR="00855E8D" w:rsidRPr="00877E93" w:rsidRDefault="00507831" w:rsidP="00855E8D">
      <w:pPr>
        <w:pStyle w:val="ListParagraph"/>
        <w:ind w:left="720"/>
        <w:rPr>
          <w:rFonts w:ascii="Calibri" w:eastAsia="+mn-ea" w:hAnsi="Calibri" w:cs="Calibri"/>
        </w:rPr>
      </w:pPr>
      <w:r w:rsidRPr="00877E93">
        <w:rPr>
          <w:rFonts w:ascii="Calibri" w:eastAsia="+mn-ea" w:hAnsi="Calibri" w:cs="Calibri"/>
        </w:rPr>
        <w:t>When the proposed project involves clinical research, the committee will evaluate the proposed plans for inclusion of minorities and members of both genders, as well as the inclusion of children. For additional information on review of the Inclusion section, please refer to the policy on the Inclusion of Women and Racial and Ethnic Minorities in Research</w:t>
      </w:r>
      <w:r w:rsidRPr="00877E93">
        <w:rPr>
          <w:rFonts w:ascii="Calibri" w:hAnsi="Calibri" w:cs="Calibri"/>
        </w:rPr>
        <w:t xml:space="preserve"> (</w:t>
      </w:r>
      <w:hyperlink r:id="rId45" w:history="1">
        <w:r w:rsidRPr="00877E93">
          <w:rPr>
            <w:rStyle w:val="Hyperlink"/>
            <w:rFonts w:ascii="Calibri" w:hAnsi="Calibri" w:cs="Calibri"/>
          </w:rPr>
          <w:t>http://www.cdc.gov/OD/foia/policies/inclusio.htm</w:t>
        </w:r>
      </w:hyperlink>
      <w:r w:rsidRPr="00877E93">
        <w:rPr>
          <w:rFonts w:ascii="Calibri" w:hAnsi="Calibri" w:cs="Calibri"/>
        </w:rPr>
        <w:t>)</w:t>
      </w:r>
      <w:r w:rsidR="00855E8D" w:rsidRPr="00877E93">
        <w:rPr>
          <w:rFonts w:ascii="Calibri" w:eastAsia="+mn-ea" w:hAnsi="Calibri" w:cs="Calibri"/>
        </w:rPr>
        <w:t xml:space="preserve"> </w:t>
      </w:r>
      <w:r w:rsidR="00855E8D" w:rsidRPr="00877E93">
        <w:rPr>
          <w:rFonts w:ascii="Calibri" w:hAnsi="Calibri" w:cs="Calibri"/>
        </w:rPr>
        <w:t xml:space="preserve">and the policy on the </w:t>
      </w:r>
      <w:r w:rsidR="00855E8D" w:rsidRPr="00877E93">
        <w:rPr>
          <w:rFonts w:ascii="Calibri" w:hAnsi="Calibri" w:cs="Calibri"/>
        </w:rPr>
        <w:lastRenderedPageBreak/>
        <w:t>Inclusion of Persons Under21 in Research (</w:t>
      </w:r>
      <w:hyperlink r:id="rId46" w:history="1">
        <w:r w:rsidR="00855E8D">
          <w:rPr>
            <w:rStyle w:val="Hyperlink"/>
            <w:rFonts w:ascii="Calibri" w:hAnsi="Calibri" w:cs="Calibri"/>
            <w:sz w:val="22"/>
            <w:szCs w:val="22"/>
          </w:rPr>
          <w:t>http://aops-mas-iis.cdc.gov/Policy/Doc/policy496.pdf</w:t>
        </w:r>
      </w:hyperlink>
      <w:r w:rsidR="00855E8D">
        <w:rPr>
          <w:rFonts w:ascii="Calibri" w:hAnsi="Calibri" w:cs="Calibri"/>
          <w:color w:val="1F497D"/>
          <w:sz w:val="22"/>
          <w:szCs w:val="22"/>
        </w:rPr>
        <w:t>).</w:t>
      </w:r>
    </w:p>
    <w:p w:rsidR="00507831" w:rsidRPr="00877E93" w:rsidRDefault="00507831" w:rsidP="00507831">
      <w:pPr>
        <w:pStyle w:val="ListParagraph"/>
        <w:ind w:left="720"/>
        <w:rPr>
          <w:rFonts w:ascii="Calibri" w:eastAsia="+mn-ea" w:hAnsi="Calibri" w:cs="Calibri"/>
        </w:rPr>
      </w:pPr>
    </w:p>
    <w:p w:rsidR="00507831" w:rsidRPr="00877E93" w:rsidRDefault="00507831" w:rsidP="00855E8D">
      <w:pPr>
        <w:rPr>
          <w:rFonts w:ascii="Calibri" w:eastAsia="+mn-ea" w:hAnsi="Calibri" w:cs="Calibri"/>
        </w:rPr>
      </w:pPr>
    </w:p>
    <w:p w:rsidR="00507831" w:rsidRPr="00877E93" w:rsidRDefault="00507831" w:rsidP="00507831">
      <w:pPr>
        <w:pStyle w:val="Heading4Indent"/>
        <w:ind w:left="720"/>
        <w:rPr>
          <w:rFonts w:ascii="Calibri" w:hAnsi="Calibri" w:cs="Calibri"/>
        </w:rPr>
      </w:pPr>
      <w:r w:rsidRPr="00877E93">
        <w:rPr>
          <w:rFonts w:ascii="Calibri" w:hAnsi="Calibri" w:cs="Calibri"/>
        </w:rPr>
        <w:t>Vertebrate Animals</w:t>
      </w:r>
    </w:p>
    <w:p w:rsidR="00507831" w:rsidRPr="00877E93" w:rsidRDefault="00507831" w:rsidP="0039690C">
      <w:pPr>
        <w:pStyle w:val="ListParagraph"/>
        <w:ind w:left="720"/>
        <w:rPr>
          <w:rFonts w:ascii="Calibri" w:eastAsia="+mn-ea" w:hAnsi="Calibri" w:cs="Calibri"/>
        </w:rPr>
      </w:pPr>
      <w:r w:rsidRPr="00877E93">
        <w:rPr>
          <w:rFonts w:ascii="Calibri" w:eastAsia="+mn-ea" w:hAnsi="Calibri" w:cs="Calibri"/>
        </w:rPr>
        <w:t>The committee will evaluate the involvement of live vertebrate animals as part of the scientific assessment according to the following five points: 1) proposed use of the animals, and species, strains, ages, sex, and numbers to be used; 2) justifications for the use of animals and for the appropriateness of the species and numbers propo</w:t>
      </w:r>
      <w:r w:rsidR="00855E8D" w:rsidRPr="00877E93">
        <w:rPr>
          <w:rFonts w:ascii="Calibri" w:eastAsia="+mn-ea" w:hAnsi="Calibri" w:cs="Calibri"/>
        </w:rPr>
        <w:t xml:space="preserve">sed; 3) adequacy of veterinary </w:t>
      </w:r>
      <w:r w:rsidRPr="00877E93">
        <w:rPr>
          <w:rFonts w:ascii="Calibri" w:eastAsia="+mn-ea" w:hAnsi="Calibri" w:cs="Calibri"/>
        </w:rPr>
        <w:t>care; 4) procedures for limiting discomfort, distress, pain and injury to that which is unavoidable in the conduct of scientifically sound research including the use of analgesic, anesthetic, and tranquilizing drugs and/or comfortable restraining devices; and 5) methods of euthanasia and reason for selection if not consistent with the AVMA Guidelines on Euthanasia. For additional information on review of the Vertebrate Animals section, please refer to the Worksheet for Review of the Vertebrate Animal Section</w:t>
      </w:r>
      <w:r w:rsidRPr="00877E93">
        <w:rPr>
          <w:rFonts w:ascii="Calibri" w:hAnsi="Calibri" w:cs="Calibri"/>
        </w:rPr>
        <w:t xml:space="preserve"> (</w:t>
      </w:r>
      <w:hyperlink r:id="rId47" w:history="1">
        <w:r w:rsidRPr="00877E93">
          <w:rPr>
            <w:rStyle w:val="Hyperlink"/>
            <w:rFonts w:ascii="Calibri" w:hAnsi="Calibri" w:cs="Calibri"/>
          </w:rPr>
          <w:t>http://grants.nih.gov/grants/guide/url_redirect.htm?id=11150</w:t>
        </w:r>
      </w:hyperlink>
      <w:r w:rsidRPr="00877E93">
        <w:rPr>
          <w:rFonts w:ascii="Calibri" w:hAnsi="Calibri" w:cs="Calibri"/>
        </w:rPr>
        <w:t>)</w:t>
      </w:r>
      <w:r w:rsidRPr="00877E93">
        <w:rPr>
          <w:rFonts w:ascii="Calibri" w:eastAsia="+mn-ea" w:hAnsi="Calibri" w:cs="Calibri"/>
        </w:rPr>
        <w:t>.</w:t>
      </w:r>
    </w:p>
    <w:p w:rsidR="00507831" w:rsidRPr="00877E93" w:rsidRDefault="00507831" w:rsidP="00507831">
      <w:pPr>
        <w:pStyle w:val="Heading4Indent"/>
        <w:ind w:left="720"/>
        <w:rPr>
          <w:rFonts w:ascii="Calibri" w:hAnsi="Calibri" w:cs="Calibri"/>
        </w:rPr>
      </w:pPr>
    </w:p>
    <w:p w:rsidR="00507831" w:rsidRPr="00877E93" w:rsidRDefault="00507831" w:rsidP="00507831">
      <w:pPr>
        <w:pStyle w:val="Heading4Indent"/>
        <w:ind w:left="720"/>
        <w:rPr>
          <w:rFonts w:ascii="Calibri" w:hAnsi="Calibri" w:cs="Calibri"/>
        </w:rPr>
      </w:pPr>
      <w:r w:rsidRPr="00877E93">
        <w:rPr>
          <w:rFonts w:ascii="Calibri" w:hAnsi="Calibri" w:cs="Calibri"/>
        </w:rPr>
        <w:t>Biohazards</w:t>
      </w:r>
    </w:p>
    <w:p w:rsidR="00507831" w:rsidRPr="00877E93" w:rsidRDefault="00507831" w:rsidP="00507831">
      <w:pPr>
        <w:pStyle w:val="ListParagraph"/>
        <w:ind w:left="720"/>
        <w:rPr>
          <w:rFonts w:ascii="Calibri" w:eastAsia="+mn-ea" w:hAnsi="Calibri" w:cs="Calibri"/>
        </w:rPr>
      </w:pPr>
      <w:r w:rsidRPr="00877E93">
        <w:rPr>
          <w:rFonts w:ascii="Calibri" w:eastAsia="+mn-ea" w:hAnsi="Calibri" w:cs="Calibri"/>
        </w:rPr>
        <w:t>Reviewers will assess whether materials or procedures proposed are potentially hazardous to research personnel and/or the environment, and if needed, determine whether a</w:t>
      </w:r>
      <w:r w:rsidR="009E39D6">
        <w:rPr>
          <w:rFonts w:ascii="Calibri" w:eastAsia="+mn-ea" w:hAnsi="Calibri" w:cs="Calibri"/>
        </w:rPr>
        <w:t>dequate protection is proposed.</w:t>
      </w:r>
    </w:p>
    <w:p w:rsidR="00507831" w:rsidRPr="00877E93" w:rsidRDefault="00507831" w:rsidP="00507831">
      <w:pPr>
        <w:pStyle w:val="Heading4"/>
        <w:ind w:left="720"/>
        <w:rPr>
          <w:rFonts w:ascii="Calibri" w:eastAsia="+mn-ea" w:hAnsi="Calibri" w:cs="Calibri"/>
        </w:rPr>
      </w:pPr>
    </w:p>
    <w:p w:rsidR="00453C7E" w:rsidRPr="00453C7E" w:rsidRDefault="00453C7E" w:rsidP="00453C7E">
      <w:pPr>
        <w:rPr>
          <w:rFonts w:eastAsia="+mn-ea"/>
        </w:rPr>
      </w:pPr>
    </w:p>
    <w:p w:rsidR="00507831" w:rsidRPr="00877E93" w:rsidRDefault="00507831" w:rsidP="00FD08F8">
      <w:pPr>
        <w:pStyle w:val="Heading4"/>
        <w:numPr>
          <w:ilvl w:val="0"/>
          <w:numId w:val="27"/>
        </w:numPr>
        <w:rPr>
          <w:rFonts w:ascii="Calibri" w:eastAsia="+mn-ea" w:hAnsi="Calibri" w:cs="Calibri"/>
          <w:u w:val="single"/>
        </w:rPr>
      </w:pPr>
      <w:r w:rsidRPr="00877E93">
        <w:rPr>
          <w:rFonts w:ascii="Calibri" w:eastAsia="+mn-ea" w:hAnsi="Calibri" w:cs="Calibri"/>
          <w:u w:val="single"/>
        </w:rPr>
        <w:t>Additional Review Considerations</w:t>
      </w:r>
    </w:p>
    <w:p w:rsidR="009E6EB1" w:rsidRPr="00877E93" w:rsidRDefault="00507831" w:rsidP="00507831">
      <w:pPr>
        <w:pStyle w:val="ListParagraph"/>
        <w:ind w:left="0"/>
        <w:rPr>
          <w:rFonts w:ascii="Calibri" w:eastAsia="+mn-ea" w:hAnsi="Calibri" w:cs="Calibri"/>
        </w:rPr>
      </w:pPr>
      <w:r w:rsidRPr="00877E93">
        <w:rPr>
          <w:rFonts w:ascii="Calibri" w:eastAsia="+mn-ea" w:hAnsi="Calibri" w:cs="Calibri"/>
        </w:rPr>
        <w:t xml:space="preserve">As applicable for the project proposed, reviewers will consider each of the following items, but </w:t>
      </w:r>
      <w:r w:rsidRPr="00877E93">
        <w:rPr>
          <w:rFonts w:ascii="Calibri" w:eastAsia="+mn-ea" w:hAnsi="Calibri" w:cs="Calibri"/>
          <w:i/>
        </w:rPr>
        <w:t>will not give scores</w:t>
      </w:r>
      <w:r w:rsidRPr="00877E93">
        <w:rPr>
          <w:rFonts w:ascii="Calibri" w:eastAsia="+mn-ea" w:hAnsi="Calibri" w:cs="Calibri"/>
        </w:rPr>
        <w:t xml:space="preserve"> for these items, and should not consider them in providing an overall impact/priority score.</w:t>
      </w:r>
    </w:p>
    <w:p w:rsidR="00507831" w:rsidRPr="00877E93" w:rsidRDefault="00507831" w:rsidP="00507831">
      <w:pPr>
        <w:pStyle w:val="Heading4Indent"/>
        <w:ind w:left="720"/>
        <w:rPr>
          <w:rFonts w:ascii="Calibri" w:hAnsi="Calibri" w:cs="Calibri"/>
        </w:rPr>
      </w:pPr>
      <w:r w:rsidRPr="00877E93">
        <w:rPr>
          <w:rFonts w:ascii="Calibri" w:hAnsi="Calibri" w:cs="Calibri"/>
        </w:rPr>
        <w:t>Resource Sharing Plans</w:t>
      </w:r>
    </w:p>
    <w:p w:rsidR="00507831" w:rsidRPr="00877E93" w:rsidRDefault="00507831" w:rsidP="00507831">
      <w:pPr>
        <w:pStyle w:val="ListParagraph"/>
        <w:ind w:left="720"/>
        <w:rPr>
          <w:rFonts w:ascii="Calibri" w:hAnsi="Calibri" w:cs="Calibri"/>
        </w:rPr>
      </w:pPr>
      <w:r w:rsidRPr="00877E93">
        <w:rPr>
          <w:rFonts w:ascii="Calibri" w:eastAsia="+mn-ea" w:hAnsi="Calibri" w:cs="Calibri"/>
        </w:rPr>
        <w:t>HHS</w:t>
      </w:r>
      <w:r w:rsidRPr="00877E93">
        <w:rPr>
          <w:rFonts w:ascii="Calibri" w:hAnsi="Calibri" w:cs="Calibri"/>
        </w:rPr>
        <w:t>/CDC policy requires that recipients of grant awards make research resources and data readily available for research purposes to qualified individuals within the scientific community after publication. Please see:</w:t>
      </w:r>
    </w:p>
    <w:p w:rsidR="00507831" w:rsidRPr="00877E93" w:rsidRDefault="00031CDC" w:rsidP="00507831">
      <w:pPr>
        <w:pStyle w:val="ListParagraph"/>
        <w:ind w:left="720"/>
        <w:rPr>
          <w:rFonts w:ascii="Calibri" w:eastAsia="+mn-ea" w:hAnsi="Calibri" w:cs="Calibri"/>
        </w:rPr>
      </w:pPr>
      <w:hyperlink r:id="rId48" w:history="1">
        <w:r w:rsidR="00507831" w:rsidRPr="00877E93">
          <w:rPr>
            <w:rStyle w:val="Hyperlink"/>
            <w:rFonts w:ascii="Calibri" w:hAnsi="Calibri" w:cs="Calibri"/>
          </w:rPr>
          <w:t>http://www.cdc.gov/od/foia/policies/sharing.htm</w:t>
        </w:r>
      </w:hyperlink>
      <w:r w:rsidR="00507831" w:rsidRPr="00877E93">
        <w:rPr>
          <w:rFonts w:ascii="Calibri" w:hAnsi="Calibri" w:cs="Calibri"/>
        </w:rPr>
        <w:t>. Investigators responding to this funding opportunity should include a plan on sharing research resources and data</w:t>
      </w:r>
      <w:r w:rsidR="00507831" w:rsidRPr="00877E93">
        <w:rPr>
          <w:rFonts w:ascii="Calibri" w:eastAsia="+mn-ea" w:hAnsi="Calibri" w:cs="Calibri"/>
        </w:rPr>
        <w:t>.</w:t>
      </w:r>
    </w:p>
    <w:p w:rsidR="00507831" w:rsidRPr="00877E93" w:rsidRDefault="00507831" w:rsidP="00507831">
      <w:pPr>
        <w:ind w:left="288"/>
        <w:rPr>
          <w:rFonts w:ascii="Calibri" w:eastAsia="+mn-ea" w:hAnsi="Calibri" w:cs="Calibri"/>
        </w:rPr>
      </w:pPr>
    </w:p>
    <w:p w:rsidR="00507831" w:rsidRPr="00877E93" w:rsidRDefault="00507831" w:rsidP="00507831">
      <w:pPr>
        <w:pStyle w:val="Heading4Indent"/>
        <w:ind w:left="720"/>
        <w:rPr>
          <w:rFonts w:ascii="Calibri" w:hAnsi="Calibri" w:cs="Calibri"/>
        </w:rPr>
      </w:pPr>
      <w:r w:rsidRPr="00877E93">
        <w:rPr>
          <w:rFonts w:ascii="Calibri" w:hAnsi="Calibri" w:cs="Calibri"/>
        </w:rPr>
        <w:t>Budget and Period of Support</w:t>
      </w:r>
    </w:p>
    <w:p w:rsidR="00B35848" w:rsidRPr="00877E93" w:rsidRDefault="00507831" w:rsidP="00B35848">
      <w:pPr>
        <w:pStyle w:val="ListParagraph"/>
        <w:ind w:left="720"/>
        <w:rPr>
          <w:rFonts w:ascii="Calibri" w:hAnsi="Calibri" w:cs="Calibri"/>
          <w:szCs w:val="24"/>
        </w:rPr>
      </w:pPr>
      <w:r w:rsidRPr="00877E93">
        <w:rPr>
          <w:rFonts w:ascii="Calibri" w:eastAsia="+mn-ea" w:hAnsi="Calibri" w:cs="Calibri"/>
        </w:rPr>
        <w:t>Reviewers will consider whether the budget and the requested period of support are fully justified and reasonable in relation to the proposed research.</w:t>
      </w:r>
      <w:r w:rsidR="00B35848" w:rsidRPr="00877E93">
        <w:rPr>
          <w:rFonts w:ascii="Calibri" w:eastAsia="+mn-ea" w:hAnsi="Calibri" w:cs="Calibri"/>
        </w:rPr>
        <w:t xml:space="preserve"> </w:t>
      </w:r>
      <w:r w:rsidR="00B35848" w:rsidRPr="00877E93">
        <w:rPr>
          <w:rFonts w:ascii="Calibri" w:hAnsi="Calibri" w:cs="Calibri"/>
          <w:szCs w:val="24"/>
        </w:rPr>
        <w:t xml:space="preserve">The applicant can obtain guidance for completing a detailed justified budget on the CDC website, at the following Internet address:  </w:t>
      </w:r>
      <w:hyperlink r:id="rId49" w:history="1">
        <w:r w:rsidR="00B35848" w:rsidRPr="00877E93">
          <w:rPr>
            <w:rStyle w:val="Hyperlink"/>
            <w:rFonts w:ascii="Calibri" w:hAnsi="Calibri" w:cs="Calibri"/>
            <w:szCs w:val="24"/>
          </w:rPr>
          <w:t>http://www.cdc.gov/od/pgo/funding/budgetguide.htm</w:t>
        </w:r>
      </w:hyperlink>
      <w:r w:rsidR="00B35848" w:rsidRPr="00877E93">
        <w:rPr>
          <w:rFonts w:ascii="Calibri" w:hAnsi="Calibri" w:cs="Calibri"/>
          <w:szCs w:val="24"/>
        </w:rPr>
        <w:t>.</w:t>
      </w:r>
    </w:p>
    <w:p w:rsidR="00507831" w:rsidRPr="00877E93" w:rsidRDefault="00507831" w:rsidP="00507831">
      <w:pPr>
        <w:pStyle w:val="ListParagraph"/>
        <w:ind w:left="720"/>
        <w:rPr>
          <w:rFonts w:ascii="Calibri" w:eastAsia="+mn-ea" w:hAnsi="Calibri" w:cs="Calibri"/>
        </w:rPr>
      </w:pPr>
    </w:p>
    <w:p w:rsidR="00507831" w:rsidRPr="00877E93" w:rsidRDefault="00507831" w:rsidP="00507831">
      <w:pPr>
        <w:rPr>
          <w:rFonts w:ascii="Calibri" w:hAnsi="Calibri" w:cs="Calibri"/>
        </w:rPr>
      </w:pPr>
    </w:p>
    <w:p w:rsidR="00507831" w:rsidRPr="002D2F3F" w:rsidRDefault="00507831" w:rsidP="006A34FE">
      <w:pPr>
        <w:pStyle w:val="Heading3"/>
        <w:numPr>
          <w:ilvl w:val="0"/>
          <w:numId w:val="27"/>
        </w:numPr>
      </w:pPr>
      <w:bookmarkStart w:id="62" w:name="_Toc334686626"/>
      <w:r w:rsidRPr="002D2F3F">
        <w:lastRenderedPageBreak/>
        <w:t>Review and Selection Process</w:t>
      </w:r>
      <w:bookmarkEnd w:id="62"/>
      <w:r w:rsidRPr="002D2F3F">
        <w:t xml:space="preserve"> </w:t>
      </w:r>
    </w:p>
    <w:p w:rsidR="00507831" w:rsidRPr="00877E93" w:rsidRDefault="00507831" w:rsidP="00507831">
      <w:pPr>
        <w:rPr>
          <w:rFonts w:ascii="Calibri" w:hAnsi="Calibri" w:cs="Calibri"/>
        </w:rPr>
      </w:pPr>
      <w:r w:rsidRPr="00877E93">
        <w:rPr>
          <w:rFonts w:ascii="Calibri" w:hAnsi="Calibri" w:cs="Calibri"/>
          <w:szCs w:val="18"/>
        </w:rPr>
        <w:t xml:space="preserve">Applications will be evaluated for scientific and technical merit </w:t>
      </w:r>
      <w:r w:rsidRPr="00877E93">
        <w:rPr>
          <w:rFonts w:ascii="Calibri" w:hAnsi="Calibri" w:cs="Calibri"/>
        </w:rPr>
        <w:t>by an appropriate peer review group,</w:t>
      </w:r>
      <w:r w:rsidRPr="00877E93">
        <w:rPr>
          <w:rFonts w:ascii="Calibri" w:hAnsi="Calibri" w:cs="Calibri"/>
          <w:szCs w:val="18"/>
        </w:rPr>
        <w:t xml:space="preserve"> in accordance with </w:t>
      </w:r>
      <w:r w:rsidRPr="00877E93">
        <w:rPr>
          <w:rFonts w:ascii="Calibri" w:hAnsi="Calibri" w:cs="Calibri"/>
        </w:rPr>
        <w:t>CDC</w:t>
      </w:r>
      <w:r w:rsidRPr="00877E93">
        <w:rPr>
          <w:rFonts w:ascii="Calibri" w:hAnsi="Calibri" w:cs="Calibri"/>
          <w:szCs w:val="18"/>
        </w:rPr>
        <w:t xml:space="preserve"> peer review policy and procedures, using the stated review criteria.</w:t>
      </w:r>
      <w:r w:rsidR="00AE306E" w:rsidRPr="00877E93">
        <w:rPr>
          <w:rFonts w:ascii="Calibri" w:hAnsi="Calibri" w:cs="Calibri"/>
          <w:szCs w:val="18"/>
        </w:rPr>
        <w:t xml:space="preserve">  </w:t>
      </w:r>
    </w:p>
    <w:p w:rsidR="00507831" w:rsidRPr="00877E93" w:rsidRDefault="00507831" w:rsidP="00507831">
      <w:pPr>
        <w:rPr>
          <w:rFonts w:ascii="Calibri" w:hAnsi="Calibri" w:cs="Calibri"/>
        </w:rPr>
      </w:pPr>
    </w:p>
    <w:p w:rsidR="00F40EDB" w:rsidRPr="00877E93" w:rsidRDefault="00507831" w:rsidP="00507831">
      <w:pPr>
        <w:rPr>
          <w:rFonts w:ascii="Calibri" w:hAnsi="Calibri" w:cs="Calibri"/>
        </w:rPr>
      </w:pPr>
      <w:r w:rsidRPr="00877E93">
        <w:rPr>
          <w:rFonts w:ascii="Calibri" w:hAnsi="Calibri" w:cs="Calibri"/>
        </w:rPr>
        <w:t>As part of the scientific peer</w:t>
      </w:r>
      <w:r w:rsidR="00855E8D" w:rsidRPr="00877E93">
        <w:rPr>
          <w:rFonts w:ascii="Calibri" w:hAnsi="Calibri" w:cs="Calibri"/>
        </w:rPr>
        <w:t xml:space="preserve"> </w:t>
      </w:r>
      <w:r w:rsidRPr="00877E93">
        <w:rPr>
          <w:rFonts w:ascii="Calibri" w:hAnsi="Calibri" w:cs="Calibri"/>
        </w:rPr>
        <w:t>review, all applications</w:t>
      </w:r>
      <w:r w:rsidR="00855E8D" w:rsidRPr="00877E93">
        <w:rPr>
          <w:rFonts w:ascii="Calibri" w:hAnsi="Calibri" w:cs="Calibri"/>
        </w:rPr>
        <w:t>:</w:t>
      </w:r>
    </w:p>
    <w:p w:rsidR="00507831" w:rsidRPr="00877E93" w:rsidRDefault="00483A95" w:rsidP="005C5141">
      <w:pPr>
        <w:pStyle w:val="Bullet"/>
        <w:ind w:left="1080"/>
        <w:rPr>
          <w:rFonts w:ascii="Calibri" w:hAnsi="Calibri" w:cs="Calibri"/>
        </w:rPr>
      </w:pPr>
      <w:r w:rsidRPr="00877E93">
        <w:rPr>
          <w:rFonts w:ascii="Calibri" w:hAnsi="Calibri" w:cs="Calibri"/>
        </w:rPr>
        <w:t>Will undergo a selection process in which all responsive applications will be discussed and assigned an overall impact/priority score</w:t>
      </w:r>
      <w:r w:rsidR="009E39D6">
        <w:rPr>
          <w:rFonts w:ascii="Calibri" w:hAnsi="Calibri" w:cs="Calibri"/>
        </w:rPr>
        <w:t>.</w:t>
      </w:r>
    </w:p>
    <w:p w:rsidR="00517DCD" w:rsidRPr="005C5141" w:rsidRDefault="00503258" w:rsidP="001650AF">
      <w:pPr>
        <w:pStyle w:val="Bullet"/>
        <w:ind w:left="1080"/>
      </w:pPr>
      <w:r w:rsidRPr="00877E93">
        <w:rPr>
          <w:rFonts w:ascii="Calibri" w:hAnsi="Calibri" w:cs="Calibri"/>
        </w:rPr>
        <w:t>Will r</w:t>
      </w:r>
      <w:r w:rsidR="00507831" w:rsidRPr="00877E93">
        <w:rPr>
          <w:rFonts w:ascii="Calibri" w:hAnsi="Calibri" w:cs="Calibri"/>
        </w:rPr>
        <w:t>eceive a written critique.</w:t>
      </w:r>
    </w:p>
    <w:p w:rsidR="00F40EDB" w:rsidRPr="00877E93" w:rsidRDefault="00F40EDB">
      <w:pPr>
        <w:rPr>
          <w:rFonts w:ascii="Calibri" w:hAnsi="Calibri" w:cs="Calibri"/>
        </w:rPr>
      </w:pPr>
    </w:p>
    <w:p w:rsidR="00507831" w:rsidRPr="00877E93" w:rsidRDefault="00507831">
      <w:pPr>
        <w:rPr>
          <w:rFonts w:ascii="Calibri" w:hAnsi="Calibri" w:cs="Calibri"/>
        </w:rPr>
      </w:pPr>
      <w:r w:rsidRPr="00877E93">
        <w:rPr>
          <w:rFonts w:ascii="Calibri" w:hAnsi="Calibri" w:cs="Calibri"/>
        </w:rPr>
        <w:t>Applications will be assigned to the appropriate HHS/CDC Center, Institute, or Office. Applications will compete for available funds with all other recommended applications submitted in response to this FOA. Following initial peer review, recommended applications will receive a second level of review. The following will be consider</w:t>
      </w:r>
      <w:r w:rsidR="009E39D6">
        <w:rPr>
          <w:rFonts w:ascii="Calibri" w:hAnsi="Calibri" w:cs="Calibri"/>
        </w:rPr>
        <w:t>ed in making funding decisions:</w:t>
      </w:r>
    </w:p>
    <w:p w:rsidR="00507831" w:rsidRPr="00877E93" w:rsidRDefault="00507831" w:rsidP="00FD08F8">
      <w:pPr>
        <w:pStyle w:val="Bullet"/>
        <w:numPr>
          <w:ilvl w:val="0"/>
          <w:numId w:val="13"/>
        </w:numPr>
        <w:rPr>
          <w:rFonts w:ascii="Calibri" w:hAnsi="Calibri" w:cs="Calibri"/>
        </w:rPr>
      </w:pPr>
      <w:r w:rsidRPr="00877E93">
        <w:rPr>
          <w:rFonts w:ascii="Calibri" w:hAnsi="Calibri" w:cs="Calibri"/>
        </w:rPr>
        <w:t>Scientific and technical merit of the proposed project as determ</w:t>
      </w:r>
      <w:r w:rsidR="009E39D6">
        <w:rPr>
          <w:rFonts w:ascii="Calibri" w:hAnsi="Calibri" w:cs="Calibri"/>
        </w:rPr>
        <w:t>ined by scientific peer review.</w:t>
      </w:r>
    </w:p>
    <w:p w:rsidR="00507831" w:rsidRPr="00877E93" w:rsidRDefault="00507831" w:rsidP="00FD08F8">
      <w:pPr>
        <w:pStyle w:val="Bullet"/>
        <w:numPr>
          <w:ilvl w:val="0"/>
          <w:numId w:val="13"/>
        </w:numPr>
        <w:rPr>
          <w:rFonts w:ascii="Calibri" w:hAnsi="Calibri" w:cs="Calibri"/>
        </w:rPr>
      </w:pPr>
      <w:r w:rsidRPr="00877E93">
        <w:rPr>
          <w:rFonts w:ascii="Calibri" w:hAnsi="Calibri" w:cs="Calibri"/>
        </w:rPr>
        <w:t>Avai</w:t>
      </w:r>
      <w:r w:rsidR="009E39D6">
        <w:rPr>
          <w:rFonts w:ascii="Calibri" w:hAnsi="Calibri" w:cs="Calibri"/>
        </w:rPr>
        <w:t>lability of funds.</w:t>
      </w:r>
    </w:p>
    <w:p w:rsidR="00F40EDB" w:rsidRPr="00877E93" w:rsidRDefault="00507831" w:rsidP="00FD08F8">
      <w:pPr>
        <w:pStyle w:val="Bullet"/>
        <w:numPr>
          <w:ilvl w:val="0"/>
          <w:numId w:val="13"/>
        </w:numPr>
        <w:rPr>
          <w:rFonts w:ascii="Calibri" w:hAnsi="Calibri" w:cs="Calibri"/>
        </w:rPr>
      </w:pPr>
      <w:r w:rsidRPr="00877E93">
        <w:rPr>
          <w:rFonts w:ascii="Calibri" w:hAnsi="Calibri" w:cs="Calibri"/>
        </w:rPr>
        <w:t>Relevance of the proposed</w:t>
      </w:r>
      <w:r w:rsidR="009E39D6">
        <w:rPr>
          <w:rFonts w:ascii="Calibri" w:hAnsi="Calibri" w:cs="Calibri"/>
        </w:rPr>
        <w:t xml:space="preserve"> project to program priorities.</w:t>
      </w:r>
    </w:p>
    <w:p w:rsidR="00F40EDB" w:rsidRPr="00877E93" w:rsidRDefault="00F40EDB" w:rsidP="00FD08F8">
      <w:pPr>
        <w:pStyle w:val="Bullet"/>
        <w:numPr>
          <w:ilvl w:val="0"/>
          <w:numId w:val="13"/>
        </w:numPr>
        <w:rPr>
          <w:rFonts w:ascii="Calibri" w:hAnsi="Calibri" w:cs="Calibri"/>
        </w:rPr>
      </w:pPr>
      <w:r w:rsidRPr="00877E93">
        <w:rPr>
          <w:rFonts w:ascii="Calibri" w:hAnsi="Calibri" w:cs="Calibri"/>
        </w:rPr>
        <w:t>Racial/ethnic diversity of the proposed population for study.</w:t>
      </w:r>
    </w:p>
    <w:p w:rsidR="00F40EDB" w:rsidRPr="00877E93" w:rsidRDefault="00F40EDB" w:rsidP="00FD08F8">
      <w:pPr>
        <w:pStyle w:val="Bullet"/>
        <w:numPr>
          <w:ilvl w:val="0"/>
          <w:numId w:val="13"/>
        </w:numPr>
        <w:rPr>
          <w:rFonts w:ascii="Calibri" w:hAnsi="Calibri" w:cs="Calibri"/>
        </w:rPr>
      </w:pPr>
      <w:r w:rsidRPr="00877E93">
        <w:rPr>
          <w:rFonts w:ascii="Calibri" w:hAnsi="Calibri" w:cs="Calibri"/>
        </w:rPr>
        <w:t>Annual number of live births in the proposed geographical area.</w:t>
      </w:r>
    </w:p>
    <w:p w:rsidR="00F40EDB" w:rsidRPr="004130B8" w:rsidRDefault="00F40EDB" w:rsidP="00F40EDB"/>
    <w:p w:rsidR="00507831" w:rsidRPr="002D2F3F" w:rsidRDefault="00507831" w:rsidP="006A34FE">
      <w:pPr>
        <w:pStyle w:val="Heading3"/>
        <w:numPr>
          <w:ilvl w:val="0"/>
          <w:numId w:val="28"/>
        </w:numPr>
      </w:pPr>
      <w:bookmarkStart w:id="63" w:name="_Toc334686627"/>
      <w:r w:rsidRPr="002D2F3F">
        <w:t>Anticipated Announcement and Award Dates</w:t>
      </w:r>
      <w:bookmarkEnd w:id="63"/>
    </w:p>
    <w:p w:rsidR="00507831" w:rsidRPr="00877E93" w:rsidRDefault="00507831" w:rsidP="00507831">
      <w:pPr>
        <w:rPr>
          <w:rFonts w:ascii="Calibri" w:hAnsi="Calibri" w:cs="Calibri"/>
        </w:rPr>
      </w:pPr>
      <w:r w:rsidRPr="00877E93">
        <w:rPr>
          <w:rFonts w:ascii="Calibri" w:hAnsi="Calibri" w:cs="Calibri"/>
        </w:rPr>
        <w:t xml:space="preserve">After the peer review of the application is completed, the PD/PI will be able to access his or her Summary Statement (written critique) </w:t>
      </w:r>
      <w:r w:rsidR="00155582" w:rsidRPr="00877E93">
        <w:rPr>
          <w:rFonts w:ascii="Calibri" w:hAnsi="Calibri" w:cs="Calibri"/>
        </w:rPr>
        <w:t xml:space="preserve">and other pertinent information </w:t>
      </w:r>
      <w:r w:rsidR="009E39D6">
        <w:rPr>
          <w:rFonts w:ascii="Calibri" w:hAnsi="Calibri" w:cs="Calibri"/>
        </w:rPr>
        <w:t>via the eRA Commons.</w:t>
      </w:r>
    </w:p>
    <w:p w:rsidR="00507831" w:rsidRPr="00877E93" w:rsidRDefault="00507831" w:rsidP="00507831">
      <w:pPr>
        <w:rPr>
          <w:rFonts w:ascii="Calibri" w:hAnsi="Calibri" w:cs="Calibri"/>
        </w:rPr>
      </w:pPr>
    </w:p>
    <w:p w:rsidR="00507831" w:rsidRPr="002D2F3F" w:rsidRDefault="00507831" w:rsidP="00507831">
      <w:pPr>
        <w:pStyle w:val="Heading2"/>
      </w:pPr>
      <w:bookmarkStart w:id="64" w:name="_Section_VI._Award"/>
      <w:bookmarkStart w:id="65" w:name="_Toc258873271"/>
      <w:bookmarkStart w:id="66" w:name="_Toc334686628"/>
      <w:bookmarkEnd w:id="64"/>
      <w:r w:rsidRPr="002D2F3F">
        <w:t>Section VI. Award Administration Information</w:t>
      </w:r>
      <w:bookmarkEnd w:id="65"/>
      <w:bookmarkEnd w:id="66"/>
    </w:p>
    <w:p w:rsidR="00507831" w:rsidRPr="002D2F3F" w:rsidRDefault="00507831" w:rsidP="006A34FE">
      <w:pPr>
        <w:pStyle w:val="Heading3"/>
        <w:numPr>
          <w:ilvl w:val="0"/>
          <w:numId w:val="29"/>
        </w:numPr>
      </w:pPr>
      <w:bookmarkStart w:id="67" w:name="_Toc334686629"/>
      <w:r w:rsidRPr="002D2F3F">
        <w:t>Award Notices</w:t>
      </w:r>
      <w:bookmarkEnd w:id="67"/>
    </w:p>
    <w:p w:rsidR="00532422" w:rsidRPr="00877E93" w:rsidRDefault="00507831" w:rsidP="00532422">
      <w:pPr>
        <w:pStyle w:val="Default"/>
        <w:spacing w:before="40" w:after="40"/>
        <w:rPr>
          <w:rFonts w:ascii="Calibri" w:eastAsia="Calibri" w:hAnsi="Calibri" w:cs="Calibri"/>
          <w:color w:val="000000"/>
        </w:rPr>
      </w:pPr>
      <w:r w:rsidRPr="00877E93">
        <w:rPr>
          <w:rFonts w:ascii="Calibri" w:hAnsi="Calibri" w:cs="Calibri"/>
        </w:rPr>
        <w:t xml:space="preserve">Any applications awarded in response to this FOA will be subject to the DUNS, CCR Registration, and Transparency Act requirements.  If the application is under consideration for funding, HHS/CDC will request "just-in-time" information from the applicant as described in the HHS </w:t>
      </w:r>
      <w:r w:rsidRPr="00877E93">
        <w:rPr>
          <w:rFonts w:ascii="Calibri" w:hAnsi="Calibri" w:cs="Calibri"/>
          <w:iCs/>
        </w:rPr>
        <w:t>Grants Policy Statement (</w:t>
      </w:r>
      <w:hyperlink r:id="rId50" w:history="1">
        <w:r w:rsidRPr="00877E93">
          <w:rPr>
            <w:rStyle w:val="Hyperlink"/>
            <w:rFonts w:ascii="Calibri" w:hAnsi="Calibri" w:cs="Calibri"/>
            <w:iCs/>
          </w:rPr>
          <w:t>http://dhhs.gov/asfr/ogapa/aboutog/grantsnet.html</w:t>
        </w:r>
      </w:hyperlink>
      <w:r w:rsidRPr="00877E93">
        <w:rPr>
          <w:rFonts w:ascii="Calibri" w:hAnsi="Calibri" w:cs="Calibri"/>
          <w:iCs/>
        </w:rPr>
        <w:t>).</w:t>
      </w:r>
      <w:r w:rsidRPr="00877E93">
        <w:rPr>
          <w:rFonts w:ascii="Calibri" w:hAnsi="Calibri" w:cs="Calibri"/>
        </w:rPr>
        <w:br/>
      </w:r>
      <w:r w:rsidRPr="00877E93">
        <w:rPr>
          <w:rFonts w:ascii="Calibri" w:hAnsi="Calibri" w:cs="Calibri"/>
        </w:rPr>
        <w:br/>
        <w:t xml:space="preserve">A formal notification in the form of a Notice of Award (NoA) will be provided to the applicant organization for successful applications. The NoA signed by the </w:t>
      </w:r>
      <w:r w:rsidR="001234B5" w:rsidRPr="00877E93">
        <w:rPr>
          <w:rFonts w:ascii="Calibri" w:hAnsi="Calibri" w:cs="Calibri"/>
        </w:rPr>
        <w:t>G</w:t>
      </w:r>
      <w:r w:rsidRPr="00877E93">
        <w:rPr>
          <w:rFonts w:ascii="Calibri" w:hAnsi="Calibri" w:cs="Calibri"/>
        </w:rPr>
        <w:t xml:space="preserve">rants </w:t>
      </w:r>
      <w:r w:rsidR="001234B5" w:rsidRPr="00877E93">
        <w:rPr>
          <w:rFonts w:ascii="Calibri" w:hAnsi="Calibri" w:cs="Calibri"/>
        </w:rPr>
        <w:t>M</w:t>
      </w:r>
      <w:r w:rsidRPr="00877E93">
        <w:rPr>
          <w:rFonts w:ascii="Calibri" w:hAnsi="Calibri" w:cs="Calibri"/>
        </w:rPr>
        <w:t xml:space="preserve">anagement </w:t>
      </w:r>
      <w:r w:rsidR="001234B5" w:rsidRPr="00877E93">
        <w:rPr>
          <w:rFonts w:ascii="Calibri" w:hAnsi="Calibri" w:cs="Calibri"/>
        </w:rPr>
        <w:t>O</w:t>
      </w:r>
      <w:r w:rsidRPr="00877E93">
        <w:rPr>
          <w:rFonts w:ascii="Calibri" w:hAnsi="Calibri" w:cs="Calibri"/>
        </w:rPr>
        <w:t>fficer is the authorizing document and will be sent via email to t</w:t>
      </w:r>
      <w:r w:rsidR="009E39D6">
        <w:rPr>
          <w:rFonts w:ascii="Calibri" w:hAnsi="Calibri" w:cs="Calibri"/>
        </w:rPr>
        <w:t>he grantee’s business official.</w:t>
      </w:r>
      <w:r w:rsidRPr="00877E93">
        <w:rPr>
          <w:rFonts w:ascii="Calibri" w:hAnsi="Calibri" w:cs="Calibri"/>
        </w:rPr>
        <w:br/>
      </w:r>
      <w:r w:rsidRPr="00877E93">
        <w:rPr>
          <w:rFonts w:ascii="Calibri" w:hAnsi="Calibri" w:cs="Calibri"/>
        </w:rPr>
        <w:br/>
        <w:t xml:space="preserve">Awardees must comply with any funding restrictions described in </w:t>
      </w:r>
      <w:hyperlink w:anchor="_5._Funding_Restrictions" w:history="1">
        <w:r w:rsidRPr="00877E93">
          <w:rPr>
            <w:rStyle w:val="Hyperlink"/>
            <w:rFonts w:ascii="Calibri" w:hAnsi="Calibri" w:cs="Calibri"/>
          </w:rPr>
          <w:t>Section IV.5. Funding Restrictions</w:t>
        </w:r>
      </w:hyperlink>
      <w:r w:rsidRPr="00877E93">
        <w:rPr>
          <w:rFonts w:ascii="Calibri" w:hAnsi="Calibri" w:cs="Calibri"/>
        </w:rPr>
        <w:t xml:space="preserve">. Selection of an application for award is not an authorization to begin performance. Any costs incurred before receipt of the NoA are at the recipient's risk. These costs </w:t>
      </w:r>
      <w:r w:rsidR="00532422" w:rsidRPr="00877E93">
        <w:rPr>
          <w:rFonts w:ascii="Calibri" w:hAnsi="Calibri" w:cs="Calibri"/>
        </w:rPr>
        <w:t xml:space="preserve">may be allowable </w:t>
      </w:r>
      <w:r w:rsidR="00532422" w:rsidRPr="00877E93">
        <w:rPr>
          <w:rFonts w:ascii="Calibri" w:eastAsia="Calibri" w:hAnsi="Calibri" w:cs="Calibri"/>
          <w:color w:val="000000"/>
        </w:rPr>
        <w:t>as an expanded authority, but only if authorized by CDC.</w:t>
      </w:r>
    </w:p>
    <w:p w:rsidR="00507831" w:rsidRPr="00877E93" w:rsidRDefault="00507831" w:rsidP="00507831">
      <w:pPr>
        <w:rPr>
          <w:rFonts w:ascii="Calibri" w:hAnsi="Calibri" w:cs="Calibri"/>
        </w:rPr>
      </w:pPr>
    </w:p>
    <w:p w:rsidR="00507831" w:rsidRPr="002D2F3F" w:rsidRDefault="00C57AB3" w:rsidP="006A34FE">
      <w:pPr>
        <w:pStyle w:val="Heading3"/>
        <w:numPr>
          <w:ilvl w:val="0"/>
          <w:numId w:val="26"/>
        </w:numPr>
      </w:pPr>
      <w:bookmarkStart w:id="68" w:name="_Toc334686630"/>
      <w:r>
        <w:lastRenderedPageBreak/>
        <w:t xml:space="preserve">CDC </w:t>
      </w:r>
      <w:r w:rsidR="00507831" w:rsidRPr="002D2F3F">
        <w:t>Administrative Requirements</w:t>
      </w:r>
      <w:bookmarkEnd w:id="68"/>
    </w:p>
    <w:p w:rsidR="00C1007A" w:rsidRPr="00877E93" w:rsidRDefault="00C1007A" w:rsidP="00C1007A">
      <w:pPr>
        <w:ind w:right="-630"/>
        <w:rPr>
          <w:rFonts w:ascii="Calibri" w:hAnsi="Calibri" w:cs="Calibri"/>
          <w:szCs w:val="24"/>
        </w:rPr>
      </w:pPr>
      <w:r w:rsidRPr="00877E93">
        <w:rPr>
          <w:rFonts w:ascii="Calibri" w:hAnsi="Calibri" w:cs="Calibri"/>
          <w:b/>
          <w:szCs w:val="24"/>
        </w:rPr>
        <w:t>Overview of Terms and Conditions of Award and Requirements for Specific Types of Grants</w:t>
      </w:r>
      <w:r w:rsidRPr="00877E93">
        <w:rPr>
          <w:rFonts w:ascii="Calibri" w:hAnsi="Calibri" w:cs="Calibri"/>
          <w:szCs w:val="24"/>
        </w:rPr>
        <w:t xml:space="preserve"> </w:t>
      </w:r>
    </w:p>
    <w:p w:rsidR="00C1007A" w:rsidRPr="00877E93" w:rsidRDefault="00C1007A" w:rsidP="0039690C">
      <w:pPr>
        <w:rPr>
          <w:rFonts w:ascii="Calibri" w:hAnsi="Calibri" w:cs="Calibri"/>
          <w:szCs w:val="24"/>
        </w:rPr>
      </w:pPr>
      <w:r w:rsidRPr="00877E93">
        <w:rPr>
          <w:rFonts w:ascii="Calibri" w:hAnsi="Calibri" w:cs="Calibri"/>
          <w:szCs w:val="24"/>
        </w:rPr>
        <w:t>All HHS/CDC grant and cooperative agreement awards include the HHS Grants Policy Statement as part of the NoA. For these terms of award, see the HHS Grants Policy Statement Part II: Terms and Conditions of Award (</w:t>
      </w:r>
      <w:hyperlink r:id="rId51" w:history="1">
        <w:r w:rsidRPr="00877E93">
          <w:rPr>
            <w:rStyle w:val="Hyperlink"/>
            <w:rFonts w:ascii="Calibri" w:hAnsi="Calibri" w:cs="Calibri"/>
            <w:szCs w:val="24"/>
          </w:rPr>
          <w:t>http://dhhs.gov/asfr/ogapa/grantinformation/hhsgps107.pdf</w:t>
        </w:r>
      </w:hyperlink>
      <w:r w:rsidR="009E39D6">
        <w:rPr>
          <w:rFonts w:ascii="Calibri" w:hAnsi="Calibri" w:cs="Calibri"/>
          <w:szCs w:val="24"/>
        </w:rPr>
        <w:t>).</w:t>
      </w:r>
    </w:p>
    <w:p w:rsidR="00C1007A" w:rsidRPr="00BB7B77" w:rsidRDefault="00C1007A" w:rsidP="00C1007A"/>
    <w:p w:rsidR="00C1007A" w:rsidRPr="00877E93" w:rsidRDefault="00C1007A" w:rsidP="00C1007A">
      <w:pPr>
        <w:rPr>
          <w:rFonts w:ascii="Calibri" w:eastAsia="Calibri" w:hAnsi="Calibri" w:cs="Calibri"/>
        </w:rPr>
      </w:pPr>
      <w:r w:rsidRPr="00877E93">
        <w:rPr>
          <w:rFonts w:ascii="Calibri" w:eastAsia="Calibri" w:hAnsi="Calibri" w:cs="Calibri"/>
        </w:rPr>
        <w:t xml:space="preserve">Awardees must comply with the administrative requirements </w:t>
      </w:r>
      <w:r w:rsidR="001234B5" w:rsidRPr="00877E93">
        <w:rPr>
          <w:rFonts w:ascii="Calibri" w:eastAsia="Calibri" w:hAnsi="Calibri" w:cs="Calibri"/>
        </w:rPr>
        <w:t xml:space="preserve">(AR) </w:t>
      </w:r>
      <w:r w:rsidRPr="00877E93">
        <w:rPr>
          <w:rFonts w:ascii="Calibri" w:eastAsia="Calibri" w:hAnsi="Calibri" w:cs="Calibri"/>
        </w:rPr>
        <w:t>outlined in 45 Code of Federal Regulations (CFR) Part 74 or Part 92, as appropriate, as well as any additional req</w:t>
      </w:r>
      <w:r w:rsidR="009E39D6">
        <w:rPr>
          <w:rFonts w:ascii="Calibri" w:eastAsia="Calibri" w:hAnsi="Calibri" w:cs="Calibri"/>
        </w:rPr>
        <w:t>uirements included in the FOA.</w:t>
      </w:r>
    </w:p>
    <w:p w:rsidR="00C1007A" w:rsidRPr="00877E93" w:rsidRDefault="00C1007A" w:rsidP="00C1007A">
      <w:pPr>
        <w:rPr>
          <w:rFonts w:ascii="Calibri" w:hAnsi="Calibri" w:cs="Calibri"/>
          <w:szCs w:val="24"/>
        </w:rPr>
      </w:pPr>
    </w:p>
    <w:p w:rsidR="00FD08F8" w:rsidRPr="00877E93" w:rsidRDefault="00C1007A" w:rsidP="00C1007A">
      <w:pPr>
        <w:rPr>
          <w:rFonts w:ascii="Calibri" w:hAnsi="Calibri" w:cs="Calibri"/>
          <w:szCs w:val="24"/>
        </w:rPr>
      </w:pPr>
      <w:r w:rsidRPr="00877E93">
        <w:rPr>
          <w:rFonts w:ascii="Calibri" w:hAnsi="Calibri" w:cs="Calibri"/>
          <w:szCs w:val="24"/>
        </w:rPr>
        <w:t>Specific requirements that apply to this FOA are the following</w:t>
      </w:r>
      <w:r w:rsidR="00FD08F8" w:rsidRPr="00877E93">
        <w:rPr>
          <w:rFonts w:ascii="Calibri" w:hAnsi="Calibri" w:cs="Calibri"/>
          <w:szCs w:val="24"/>
        </w:rPr>
        <w:t>:</w:t>
      </w:r>
    </w:p>
    <w:p w:rsidR="00C1007A" w:rsidRPr="00877E93" w:rsidRDefault="00FD08F8" w:rsidP="00C1007A">
      <w:pPr>
        <w:rPr>
          <w:rFonts w:ascii="Calibri" w:hAnsi="Calibri" w:cs="Calibri"/>
          <w:color w:val="auto"/>
          <w:szCs w:val="24"/>
        </w:rPr>
      </w:pPr>
      <w:r w:rsidRPr="00877E93">
        <w:rPr>
          <w:rFonts w:ascii="Calibri" w:hAnsi="Calibri" w:cs="Calibri"/>
          <w:color w:val="auto"/>
          <w:szCs w:val="24"/>
        </w:rPr>
        <w:t xml:space="preserve"> </w:t>
      </w:r>
    </w:p>
    <w:p w:rsidR="00C1007A" w:rsidRPr="00877E93" w:rsidRDefault="00C1007A" w:rsidP="00C1007A">
      <w:pPr>
        <w:tabs>
          <w:tab w:val="right" w:pos="4680"/>
        </w:tabs>
        <w:jc w:val="both"/>
        <w:rPr>
          <w:rFonts w:ascii="Calibri" w:hAnsi="Calibri" w:cs="Calibri"/>
        </w:rPr>
      </w:pPr>
      <w:r w:rsidRPr="00877E93">
        <w:rPr>
          <w:rFonts w:ascii="Calibri" w:hAnsi="Calibri" w:cs="Calibri"/>
        </w:rPr>
        <w:t>Generally applicable ARs:</w:t>
      </w:r>
      <w:r w:rsidRPr="00877E93">
        <w:rPr>
          <w:rFonts w:ascii="Calibri" w:hAnsi="Calibri" w:cs="Calibri"/>
        </w:rPr>
        <w:tab/>
      </w:r>
    </w:p>
    <w:p w:rsidR="00C1007A" w:rsidRPr="00877E93" w:rsidRDefault="00031CDC" w:rsidP="00C1007A">
      <w:pPr>
        <w:ind w:left="360"/>
        <w:rPr>
          <w:rStyle w:val="Hyperlink"/>
          <w:rFonts w:ascii="Calibri" w:hAnsi="Calibri" w:cs="Calibri"/>
        </w:rPr>
      </w:pPr>
      <w:hyperlink r:id="rId52" w:anchor="ar1" w:history="1">
        <w:r w:rsidR="00C1007A" w:rsidRPr="00877E93">
          <w:rPr>
            <w:rStyle w:val="Hyperlink"/>
            <w:rFonts w:ascii="Calibri" w:hAnsi="Calibri" w:cs="Calibri"/>
          </w:rPr>
          <w:t>AR-1: Human Subjects Requirements</w:t>
        </w:r>
      </w:hyperlink>
    </w:p>
    <w:p w:rsidR="00C1007A" w:rsidRPr="00877E93" w:rsidRDefault="00031CDC" w:rsidP="00C1007A">
      <w:pPr>
        <w:ind w:left="360"/>
        <w:rPr>
          <w:rStyle w:val="Hyperlink"/>
          <w:rFonts w:ascii="Calibri" w:hAnsi="Calibri" w:cs="Calibri"/>
        </w:rPr>
      </w:pPr>
      <w:hyperlink r:id="rId53" w:anchor="ar2" w:history="1">
        <w:r w:rsidR="00C1007A" w:rsidRPr="00877E93">
          <w:rPr>
            <w:rStyle w:val="Hyperlink"/>
            <w:rFonts w:ascii="Calibri" w:hAnsi="Calibri" w:cs="Calibri"/>
          </w:rPr>
          <w:t>AR-2: Inclusion of Women and Racial and Ethnic Minorities in Research</w:t>
        </w:r>
      </w:hyperlink>
    </w:p>
    <w:p w:rsidR="00C1007A" w:rsidRPr="00877E93" w:rsidRDefault="00031CDC" w:rsidP="00C1007A">
      <w:pPr>
        <w:ind w:left="360"/>
        <w:rPr>
          <w:rStyle w:val="Hyperlink"/>
          <w:rFonts w:ascii="Calibri" w:hAnsi="Calibri" w:cs="Calibri"/>
        </w:rPr>
      </w:pPr>
      <w:hyperlink r:id="rId54" w:anchor="ar9" w:history="1">
        <w:r w:rsidR="00C1007A" w:rsidRPr="00877E93">
          <w:rPr>
            <w:rStyle w:val="Hyperlink"/>
            <w:rFonts w:ascii="Calibri" w:hAnsi="Calibri" w:cs="Calibri"/>
          </w:rPr>
          <w:t>AR-9: Paperwork Reduction Act Requirements</w:t>
        </w:r>
      </w:hyperlink>
    </w:p>
    <w:p w:rsidR="00C1007A" w:rsidRPr="00877E93" w:rsidRDefault="00031CDC" w:rsidP="00C1007A">
      <w:pPr>
        <w:ind w:left="360"/>
        <w:rPr>
          <w:rStyle w:val="Hyperlink"/>
          <w:rFonts w:ascii="Calibri" w:hAnsi="Calibri" w:cs="Calibri"/>
        </w:rPr>
      </w:pPr>
      <w:hyperlink r:id="rId55" w:anchor="ar10" w:history="1">
        <w:r w:rsidR="00C1007A" w:rsidRPr="00877E93">
          <w:rPr>
            <w:rStyle w:val="Hyperlink"/>
            <w:rFonts w:ascii="Calibri" w:hAnsi="Calibri" w:cs="Calibri"/>
          </w:rPr>
          <w:t>AR-10: Smoke-Free Workplace Requirements</w:t>
        </w:r>
      </w:hyperlink>
    </w:p>
    <w:p w:rsidR="00C1007A" w:rsidRPr="00877E93" w:rsidRDefault="00031CDC" w:rsidP="00C1007A">
      <w:pPr>
        <w:ind w:left="360"/>
        <w:rPr>
          <w:rStyle w:val="Hyperlink"/>
          <w:rFonts w:ascii="Calibri" w:hAnsi="Calibri" w:cs="Calibri"/>
        </w:rPr>
      </w:pPr>
      <w:hyperlink r:id="rId56" w:anchor="ar11" w:history="1">
        <w:r w:rsidR="00C1007A" w:rsidRPr="00877E93">
          <w:rPr>
            <w:rStyle w:val="Hyperlink"/>
            <w:rFonts w:ascii="Calibri" w:hAnsi="Calibri" w:cs="Calibri"/>
          </w:rPr>
          <w:t>AR-11: Healthy People 2010</w:t>
        </w:r>
      </w:hyperlink>
    </w:p>
    <w:p w:rsidR="00C1007A" w:rsidRPr="00877E93" w:rsidRDefault="00031CDC" w:rsidP="00C1007A">
      <w:pPr>
        <w:ind w:left="360"/>
        <w:rPr>
          <w:rStyle w:val="Hyperlink"/>
          <w:rFonts w:ascii="Calibri" w:hAnsi="Calibri" w:cs="Calibri"/>
        </w:rPr>
      </w:pPr>
      <w:hyperlink r:id="rId57" w:anchor="ar12" w:history="1">
        <w:r w:rsidR="00C1007A" w:rsidRPr="00877E93">
          <w:rPr>
            <w:rStyle w:val="Hyperlink"/>
            <w:rFonts w:ascii="Calibri" w:hAnsi="Calibri" w:cs="Calibri"/>
          </w:rPr>
          <w:t>AR-12: Lobbying Restrictions</w:t>
        </w:r>
      </w:hyperlink>
    </w:p>
    <w:p w:rsidR="00C1007A" w:rsidRPr="00877E93" w:rsidRDefault="00031CDC" w:rsidP="00C1007A">
      <w:pPr>
        <w:ind w:left="360"/>
        <w:rPr>
          <w:rStyle w:val="Hyperlink"/>
          <w:rFonts w:ascii="Calibri" w:hAnsi="Calibri" w:cs="Calibri"/>
        </w:rPr>
      </w:pPr>
      <w:hyperlink r:id="rId58" w:anchor="ar14" w:history="1">
        <w:r w:rsidR="00C1007A" w:rsidRPr="00877E93">
          <w:rPr>
            <w:rStyle w:val="Hyperlink"/>
            <w:rFonts w:ascii="Calibri" w:hAnsi="Calibri" w:cs="Calibri"/>
          </w:rPr>
          <w:t>AR-14: Accounting System Requirements</w:t>
        </w:r>
      </w:hyperlink>
    </w:p>
    <w:p w:rsidR="00C1007A" w:rsidRDefault="00031CDC" w:rsidP="00C1007A">
      <w:pPr>
        <w:ind w:left="360"/>
        <w:rPr>
          <w:rStyle w:val="Hyperlink"/>
          <w:rFonts w:ascii="Calibri" w:hAnsi="Calibri" w:cs="Calibri"/>
        </w:rPr>
      </w:pPr>
      <w:hyperlink r:id="rId59" w:anchor="ar16" w:history="1">
        <w:r w:rsidR="00C1007A" w:rsidRPr="00877E93">
          <w:rPr>
            <w:rStyle w:val="Hyperlink"/>
            <w:rFonts w:ascii="Calibri" w:hAnsi="Calibri" w:cs="Calibri"/>
          </w:rPr>
          <w:t>AR-16: Security Clearance Requirement</w:t>
        </w:r>
      </w:hyperlink>
    </w:p>
    <w:p w:rsidR="009E39D6" w:rsidRPr="00877E93" w:rsidRDefault="009E39D6" w:rsidP="00C1007A">
      <w:pPr>
        <w:ind w:left="360"/>
        <w:rPr>
          <w:rStyle w:val="Hyperlink"/>
          <w:rFonts w:ascii="Calibri" w:hAnsi="Calibri" w:cs="Calibri"/>
        </w:rPr>
      </w:pPr>
      <w:r>
        <w:rPr>
          <w:rStyle w:val="Hyperlink"/>
          <w:rFonts w:ascii="Calibri" w:hAnsi="Calibri" w:cs="Calibri"/>
        </w:rPr>
        <w:t>AR-21: Small, Minority, And Women-owned Business</w:t>
      </w:r>
    </w:p>
    <w:p w:rsidR="00C1007A" w:rsidRPr="00877E93" w:rsidRDefault="00031CDC" w:rsidP="00C1007A">
      <w:pPr>
        <w:ind w:left="360"/>
        <w:rPr>
          <w:rStyle w:val="Hyperlink"/>
          <w:rFonts w:ascii="Calibri" w:hAnsi="Calibri" w:cs="Calibri"/>
        </w:rPr>
      </w:pPr>
      <w:hyperlink r:id="rId60" w:anchor="ar22" w:history="1">
        <w:r w:rsidR="00C1007A" w:rsidRPr="00877E93">
          <w:rPr>
            <w:rStyle w:val="Hyperlink"/>
            <w:rFonts w:ascii="Calibri" w:hAnsi="Calibri" w:cs="Calibri"/>
          </w:rPr>
          <w:t>AR-22: Research Integrity</w:t>
        </w:r>
      </w:hyperlink>
      <w:r w:rsidR="00C1007A" w:rsidRPr="00877E93">
        <w:rPr>
          <w:rStyle w:val="Hyperlink"/>
          <w:rFonts w:ascii="Calibri" w:hAnsi="Calibri" w:cs="Calibri"/>
        </w:rPr>
        <w:t xml:space="preserve"> </w:t>
      </w:r>
    </w:p>
    <w:p w:rsidR="00C1007A" w:rsidRPr="00877E93" w:rsidRDefault="00031CDC" w:rsidP="00C1007A">
      <w:pPr>
        <w:ind w:left="360"/>
        <w:rPr>
          <w:rStyle w:val="Hyperlink"/>
          <w:rFonts w:ascii="Calibri" w:hAnsi="Calibri" w:cs="Calibri"/>
        </w:rPr>
      </w:pPr>
      <w:hyperlink r:id="rId61" w:anchor="ar24" w:history="1">
        <w:r w:rsidR="00C1007A" w:rsidRPr="00877E93">
          <w:rPr>
            <w:rStyle w:val="Hyperlink"/>
            <w:rFonts w:ascii="Calibri" w:hAnsi="Calibri" w:cs="Calibri"/>
          </w:rPr>
          <w:t>AR-24: Health Insurance Portability and Accountability Act Requirements</w:t>
        </w:r>
      </w:hyperlink>
    </w:p>
    <w:p w:rsidR="00C1007A" w:rsidRPr="00877E93" w:rsidRDefault="00031CDC" w:rsidP="00C1007A">
      <w:pPr>
        <w:ind w:left="360"/>
        <w:rPr>
          <w:rStyle w:val="Hyperlink"/>
          <w:rFonts w:ascii="Calibri" w:hAnsi="Calibri" w:cs="Calibri"/>
        </w:rPr>
      </w:pPr>
      <w:hyperlink r:id="rId62" w:anchor="ar25" w:history="1">
        <w:r w:rsidR="00C1007A" w:rsidRPr="00877E93">
          <w:rPr>
            <w:rStyle w:val="Hyperlink"/>
            <w:rFonts w:ascii="Calibri" w:hAnsi="Calibri" w:cs="Calibri"/>
          </w:rPr>
          <w:t>AR-25: Release and Sharing of Data</w:t>
        </w:r>
      </w:hyperlink>
    </w:p>
    <w:p w:rsidR="00C1007A" w:rsidRDefault="00031CDC" w:rsidP="00C1007A">
      <w:pPr>
        <w:ind w:left="360"/>
        <w:rPr>
          <w:rStyle w:val="Hyperlink"/>
          <w:rFonts w:ascii="Calibri" w:hAnsi="Calibri" w:cs="Calibri"/>
        </w:rPr>
      </w:pPr>
      <w:hyperlink r:id="rId63" w:anchor="ar28" w:history="1">
        <w:r w:rsidR="00C1007A" w:rsidRPr="00877E93">
          <w:rPr>
            <w:rStyle w:val="Hyperlink"/>
            <w:rFonts w:ascii="Calibri" w:hAnsi="Calibri" w:cs="Calibri"/>
          </w:rPr>
          <w:t>AR-28: Inclusion of Persons Under the Age of 21 in Research</w:t>
        </w:r>
      </w:hyperlink>
    </w:p>
    <w:p w:rsidR="00141EE3" w:rsidRPr="00877E93" w:rsidRDefault="00141EE3" w:rsidP="00C1007A">
      <w:pPr>
        <w:ind w:left="360"/>
        <w:rPr>
          <w:rStyle w:val="Hyperlink"/>
          <w:rFonts w:ascii="Calibri" w:hAnsi="Calibri" w:cs="Calibri"/>
        </w:rPr>
      </w:pPr>
      <w:r>
        <w:rPr>
          <w:rStyle w:val="Hyperlink"/>
          <w:rFonts w:ascii="Calibri" w:hAnsi="Calibri" w:cs="Calibri"/>
        </w:rPr>
        <w:t>AR-29: Compliance with EO13513, “Federal Leadership on Reducing Text Messaging while Driving”, October 1, 2009</w:t>
      </w:r>
    </w:p>
    <w:p w:rsidR="00C1007A" w:rsidRPr="00877E93" w:rsidRDefault="00031CDC" w:rsidP="00C1007A">
      <w:pPr>
        <w:ind w:left="360"/>
        <w:rPr>
          <w:rFonts w:ascii="Calibri" w:hAnsi="Calibri" w:cs="Calibri"/>
          <w:color w:val="auto"/>
          <w:szCs w:val="24"/>
        </w:rPr>
      </w:pPr>
      <w:hyperlink r:id="rId64" w:anchor="ar30" w:history="1">
        <w:r w:rsidR="00C1007A" w:rsidRPr="00877E93">
          <w:rPr>
            <w:rStyle w:val="Hyperlink"/>
            <w:rFonts w:ascii="Calibri" w:hAnsi="Calibri" w:cs="Calibri"/>
          </w:rPr>
          <w:t>AR-30: Information Letter 10-006, - Compliance with Section 508 of the Rehabilitation Act of 1973</w:t>
        </w:r>
      </w:hyperlink>
    </w:p>
    <w:p w:rsidR="00C1007A" w:rsidRPr="00877E93" w:rsidRDefault="00031CDC" w:rsidP="00C1007A">
      <w:pPr>
        <w:ind w:left="360"/>
        <w:rPr>
          <w:rStyle w:val="Hyperlink"/>
          <w:rFonts w:ascii="Calibri" w:hAnsi="Calibri" w:cs="Calibri"/>
        </w:rPr>
      </w:pPr>
      <w:hyperlink r:id="rId65" w:anchor="ar30" w:history="1">
        <w:r w:rsidR="00C1007A" w:rsidRPr="00877E93">
          <w:rPr>
            <w:rStyle w:val="Hyperlink"/>
            <w:rFonts w:ascii="Calibri" w:hAnsi="Calibri" w:cs="Calibri"/>
            <w:szCs w:val="24"/>
          </w:rPr>
          <w:t xml:space="preserve">AR 31 - </w:t>
        </w:r>
        <w:r w:rsidR="00C1007A" w:rsidRPr="00877E93">
          <w:rPr>
            <w:rStyle w:val="Hyperlink"/>
            <w:rFonts w:ascii="Calibri" w:hAnsi="Calibri" w:cs="Calibri"/>
          </w:rPr>
          <w:t>Distinguishing Public Health Research and Public Health Non</w:t>
        </w:r>
        <w:r w:rsidR="009E39D6">
          <w:rPr>
            <w:rStyle w:val="Hyperlink"/>
            <w:rFonts w:ascii="Calibri" w:hAnsi="Calibri" w:cs="Calibri"/>
          </w:rPr>
          <w:t>-</w:t>
        </w:r>
        <w:r w:rsidR="00C1007A" w:rsidRPr="00877E93">
          <w:rPr>
            <w:rStyle w:val="Hyperlink"/>
            <w:rFonts w:ascii="Calibri" w:hAnsi="Calibri" w:cs="Calibri"/>
          </w:rPr>
          <w:t>research</w:t>
        </w:r>
      </w:hyperlink>
    </w:p>
    <w:p w:rsidR="00C1007A" w:rsidRPr="00877E93" w:rsidRDefault="00031CDC" w:rsidP="00C1007A">
      <w:pPr>
        <w:ind w:left="360"/>
        <w:rPr>
          <w:rStyle w:val="Hyperlink"/>
          <w:rFonts w:ascii="Calibri" w:hAnsi="Calibri" w:cs="Calibri"/>
        </w:rPr>
      </w:pPr>
      <w:hyperlink r:id="rId66" w:anchor="ar32" w:history="1">
        <w:r w:rsidR="00B01A4C" w:rsidRPr="00877E93">
          <w:rPr>
            <w:rStyle w:val="Hyperlink"/>
            <w:rFonts w:ascii="Calibri" w:hAnsi="Calibri" w:cs="Calibri"/>
          </w:rPr>
          <w:t>AR 32 – FY 2012 Enacted General Provisions</w:t>
        </w:r>
      </w:hyperlink>
    </w:p>
    <w:p w:rsidR="00CA5ACA" w:rsidRPr="00877E93" w:rsidRDefault="00CA5ACA" w:rsidP="00CA5ACA">
      <w:pPr>
        <w:ind w:left="360"/>
        <w:rPr>
          <w:rFonts w:ascii="Calibri" w:hAnsi="Calibri" w:cs="Calibri"/>
        </w:rPr>
      </w:pPr>
    </w:p>
    <w:p w:rsidR="00C1007A" w:rsidRPr="00877E93" w:rsidRDefault="00C1007A" w:rsidP="00C1007A">
      <w:pPr>
        <w:rPr>
          <w:rFonts w:ascii="Calibri" w:hAnsi="Calibri" w:cs="Calibri"/>
        </w:rPr>
      </w:pPr>
      <w:r w:rsidRPr="00877E93">
        <w:rPr>
          <w:rFonts w:ascii="Calibri" w:hAnsi="Calibri" w:cs="Calibri"/>
        </w:rPr>
        <w:t>Organization Specific ARs:</w:t>
      </w:r>
    </w:p>
    <w:p w:rsidR="00C1007A" w:rsidRPr="00877E93" w:rsidRDefault="00031CDC" w:rsidP="00C1007A">
      <w:pPr>
        <w:ind w:left="360"/>
        <w:rPr>
          <w:rStyle w:val="Hyperlink"/>
          <w:rFonts w:ascii="Calibri" w:hAnsi="Calibri" w:cs="Calibri"/>
        </w:rPr>
      </w:pPr>
      <w:hyperlink r:id="rId67" w:anchor="ar8" w:history="1">
        <w:r w:rsidR="00C1007A" w:rsidRPr="00877E93">
          <w:rPr>
            <w:rStyle w:val="Hyperlink"/>
            <w:rFonts w:ascii="Calibri" w:hAnsi="Calibri" w:cs="Calibri"/>
          </w:rPr>
          <w:t>AR-8: Public Health System Reporting Requirements</w:t>
        </w:r>
      </w:hyperlink>
    </w:p>
    <w:p w:rsidR="00C1007A" w:rsidRPr="00877E93" w:rsidRDefault="00031CDC" w:rsidP="00C1007A">
      <w:pPr>
        <w:ind w:left="360"/>
        <w:rPr>
          <w:rStyle w:val="Hyperlink"/>
          <w:rFonts w:ascii="Calibri" w:hAnsi="Calibri" w:cs="Calibri"/>
        </w:rPr>
      </w:pPr>
      <w:hyperlink r:id="rId68" w:anchor="ar15" w:history="1">
        <w:r w:rsidR="00C1007A" w:rsidRPr="00877E93">
          <w:rPr>
            <w:rStyle w:val="Hyperlink"/>
            <w:rFonts w:ascii="Calibri" w:hAnsi="Calibri" w:cs="Calibri"/>
          </w:rPr>
          <w:t>AR-15: Proof of Non-profit Status</w:t>
        </w:r>
      </w:hyperlink>
    </w:p>
    <w:p w:rsidR="00C1007A" w:rsidRPr="00877E93" w:rsidRDefault="00031CDC" w:rsidP="00C1007A">
      <w:pPr>
        <w:ind w:left="360"/>
        <w:rPr>
          <w:rStyle w:val="Hyperlink"/>
          <w:rFonts w:ascii="Calibri" w:hAnsi="Calibri" w:cs="Calibri"/>
        </w:rPr>
      </w:pPr>
      <w:hyperlink r:id="rId69" w:anchor="ar23" w:history="1">
        <w:r w:rsidR="00C1007A" w:rsidRPr="00877E93">
          <w:rPr>
            <w:rStyle w:val="Hyperlink"/>
            <w:rFonts w:ascii="Calibri" w:hAnsi="Calibri" w:cs="Calibri"/>
          </w:rPr>
          <w:t>AR 23: Compliance with 45 C.F.R. Part 87</w:t>
        </w:r>
      </w:hyperlink>
    </w:p>
    <w:p w:rsidR="00C1007A" w:rsidRPr="00877E93" w:rsidRDefault="00C1007A" w:rsidP="00C1007A">
      <w:pPr>
        <w:rPr>
          <w:rFonts w:ascii="Calibri" w:hAnsi="Calibri" w:cs="Calibri"/>
          <w:szCs w:val="24"/>
        </w:rPr>
      </w:pPr>
    </w:p>
    <w:p w:rsidR="00C1007A" w:rsidRPr="00877E93" w:rsidRDefault="00C1007A" w:rsidP="00C1007A">
      <w:pPr>
        <w:rPr>
          <w:rFonts w:ascii="Calibri" w:eastAsia="Calibri" w:hAnsi="Calibri" w:cs="Calibri"/>
        </w:rPr>
      </w:pPr>
      <w:r w:rsidRPr="00877E93">
        <w:rPr>
          <w:rFonts w:ascii="Calibri" w:eastAsia="Calibri" w:hAnsi="Calibri" w:cs="Calibri"/>
        </w:rPr>
        <w:t xml:space="preserve">For more information on the Code of Federal Regulations, visit the National Archives and Records Administration at: </w:t>
      </w:r>
      <w:hyperlink r:id="rId70" w:history="1">
        <w:r w:rsidRPr="00877E93">
          <w:rPr>
            <w:rStyle w:val="Hyperlink"/>
            <w:rFonts w:ascii="Calibri" w:eastAsia="Calibri" w:hAnsi="Calibri" w:cs="Calibri"/>
          </w:rPr>
          <w:t>http://www.access.gpo.gov/nara/cfr/cfr-table-search.html</w:t>
        </w:r>
      </w:hyperlink>
    </w:p>
    <w:p w:rsidR="00F40EDB" w:rsidRPr="00877E93" w:rsidRDefault="00F40EDB" w:rsidP="00C1007A">
      <w:pPr>
        <w:rPr>
          <w:rFonts w:ascii="Calibri" w:eastAsia="Calibri" w:hAnsi="Calibri" w:cs="Calibri"/>
        </w:rPr>
      </w:pPr>
    </w:p>
    <w:p w:rsidR="00C1007A" w:rsidRPr="00877E93" w:rsidRDefault="00C1007A" w:rsidP="00C1007A">
      <w:pPr>
        <w:rPr>
          <w:rStyle w:val="Hyperlink"/>
          <w:rFonts w:ascii="Calibri" w:eastAsia="Calibri" w:hAnsi="Calibri" w:cs="Calibri"/>
        </w:rPr>
      </w:pPr>
      <w:r w:rsidRPr="00877E93">
        <w:rPr>
          <w:rFonts w:ascii="Calibri" w:eastAsia="Calibri" w:hAnsi="Calibri" w:cs="Calibri"/>
        </w:rPr>
        <w:t xml:space="preserve">To view brief descriptions of relevant CDC requirements visit: </w:t>
      </w:r>
      <w:hyperlink r:id="rId71" w:history="1">
        <w:r w:rsidRPr="00877E93">
          <w:rPr>
            <w:rStyle w:val="Hyperlink"/>
            <w:rFonts w:ascii="Calibri" w:eastAsia="Calibri" w:hAnsi="Calibri" w:cs="Calibri"/>
          </w:rPr>
          <w:t>http://www.cdc.gov/od/pgo/funding/grants/additional_req.shtm</w:t>
        </w:r>
      </w:hyperlink>
    </w:p>
    <w:p w:rsidR="00E41B4B" w:rsidRPr="00877E93" w:rsidRDefault="00E41B4B" w:rsidP="00C1007A">
      <w:pPr>
        <w:rPr>
          <w:rFonts w:ascii="Calibri" w:eastAsia="Calibri" w:hAnsi="Calibri" w:cs="Calibri"/>
        </w:rPr>
      </w:pPr>
    </w:p>
    <w:p w:rsidR="00C57AB3" w:rsidRPr="00877E93" w:rsidRDefault="00C57AB3" w:rsidP="00FD08F8">
      <w:pPr>
        <w:pStyle w:val="ListParagraph"/>
        <w:numPr>
          <w:ilvl w:val="0"/>
          <w:numId w:val="30"/>
        </w:numPr>
        <w:ind w:right="-630"/>
        <w:rPr>
          <w:rFonts w:ascii="Calibri" w:hAnsi="Calibri" w:cs="Calibri"/>
          <w:b/>
          <w:szCs w:val="24"/>
          <w:u w:val="single"/>
        </w:rPr>
      </w:pPr>
      <w:r w:rsidRPr="00877E93">
        <w:rPr>
          <w:rFonts w:ascii="Calibri" w:hAnsi="Calibri" w:cs="Calibri"/>
          <w:b/>
          <w:szCs w:val="24"/>
          <w:u w:val="single"/>
        </w:rPr>
        <w:t>Additional Policy Requirements</w:t>
      </w:r>
    </w:p>
    <w:p w:rsidR="00E41B4B" w:rsidRPr="00877E93" w:rsidRDefault="00E41B4B" w:rsidP="00E41B4B">
      <w:pPr>
        <w:pStyle w:val="ListParagraph"/>
        <w:ind w:left="0" w:right="-630"/>
        <w:rPr>
          <w:rFonts w:ascii="Calibri" w:hAnsi="Calibri" w:cs="Calibri"/>
          <w:szCs w:val="24"/>
        </w:rPr>
      </w:pPr>
      <w:r w:rsidRPr="00877E93">
        <w:rPr>
          <w:rFonts w:ascii="Calibri" w:hAnsi="Calibri" w:cs="Calibri"/>
          <w:szCs w:val="24"/>
        </w:rPr>
        <w:t xml:space="preserve">The following </w:t>
      </w:r>
      <w:r w:rsidR="00B40554" w:rsidRPr="00877E93">
        <w:rPr>
          <w:rFonts w:ascii="Calibri" w:hAnsi="Calibri" w:cs="Calibri"/>
          <w:szCs w:val="24"/>
        </w:rPr>
        <w:t xml:space="preserve">are </w:t>
      </w:r>
      <w:r w:rsidRPr="00877E93">
        <w:rPr>
          <w:rFonts w:ascii="Calibri" w:hAnsi="Calibri" w:cs="Calibri"/>
          <w:szCs w:val="24"/>
        </w:rPr>
        <w:t>additional policy requirements</w:t>
      </w:r>
      <w:r w:rsidR="00F7153E" w:rsidRPr="00877E93">
        <w:rPr>
          <w:rFonts w:ascii="Calibri" w:hAnsi="Calibri" w:cs="Calibri"/>
          <w:szCs w:val="24"/>
        </w:rPr>
        <w:t xml:space="preserve"> </w:t>
      </w:r>
      <w:r w:rsidR="00B40554" w:rsidRPr="00877E93">
        <w:rPr>
          <w:rFonts w:ascii="Calibri" w:hAnsi="Calibri" w:cs="Calibri"/>
          <w:szCs w:val="24"/>
        </w:rPr>
        <w:t>relevant</w:t>
      </w:r>
      <w:r w:rsidR="00F7153E" w:rsidRPr="00877E93">
        <w:rPr>
          <w:rFonts w:ascii="Calibri" w:hAnsi="Calibri" w:cs="Calibri"/>
          <w:szCs w:val="24"/>
        </w:rPr>
        <w:t xml:space="preserve"> to this FOA:</w:t>
      </w:r>
    </w:p>
    <w:p w:rsidR="00F7153E" w:rsidRPr="00877E93" w:rsidRDefault="00F7153E" w:rsidP="00E41B4B">
      <w:pPr>
        <w:pStyle w:val="ListParagraph"/>
        <w:ind w:left="0" w:right="-630"/>
        <w:rPr>
          <w:rFonts w:ascii="Calibri" w:hAnsi="Calibri" w:cs="Calibri"/>
          <w:b/>
          <w:szCs w:val="24"/>
          <w:u w:val="single"/>
        </w:rPr>
      </w:pPr>
    </w:p>
    <w:p w:rsidR="00F101BA" w:rsidRPr="00877E93" w:rsidRDefault="00F101BA" w:rsidP="009C5A5C">
      <w:pPr>
        <w:ind w:right="-630"/>
        <w:rPr>
          <w:rFonts w:ascii="Calibri" w:hAnsi="Calibri" w:cs="Calibri"/>
          <w:b/>
          <w:szCs w:val="24"/>
        </w:rPr>
      </w:pPr>
      <w:r w:rsidRPr="00877E93">
        <w:rPr>
          <w:rFonts w:ascii="Calibri" w:hAnsi="Calibri" w:cs="Calibri"/>
          <w:b/>
          <w:szCs w:val="24"/>
        </w:rPr>
        <w:t>HHS Policy on Promoting Efficient Spending:  Use of Appropriated Funds for Conferences and Meetings, Food, Promotional Items and Printing Publications</w:t>
      </w:r>
    </w:p>
    <w:p w:rsidR="00F101BA" w:rsidRPr="00877E93" w:rsidRDefault="00F101BA" w:rsidP="0039690C">
      <w:pPr>
        <w:rPr>
          <w:rFonts w:ascii="Calibri" w:hAnsi="Calibri" w:cs="Calibri"/>
          <w:szCs w:val="24"/>
        </w:rPr>
      </w:pPr>
      <w:r w:rsidRPr="00877E93">
        <w:rPr>
          <w:rFonts w:ascii="Calibri" w:hAnsi="Calibri" w:cs="Calibri"/>
          <w:szCs w:val="24"/>
        </w:rPr>
        <w:t>This policy supports the Executive Order on Promoting Efficient Spending (EO 13589), the Executive Order on Delivering and Efficient, Effective, and Accountable Government (EO 13576) and the Office of Management and Budget Memorandum on Elimi</w:t>
      </w:r>
      <w:r w:rsidR="004A355D" w:rsidRPr="00877E93">
        <w:rPr>
          <w:rFonts w:ascii="Calibri" w:hAnsi="Calibri" w:cs="Calibri"/>
          <w:szCs w:val="24"/>
        </w:rPr>
        <w:t>na</w:t>
      </w:r>
      <w:r w:rsidRPr="00877E93">
        <w:rPr>
          <w:rFonts w:ascii="Calibri" w:hAnsi="Calibri" w:cs="Calibri"/>
          <w:szCs w:val="24"/>
        </w:rPr>
        <w:t xml:space="preserve">ting Excess Conference Spending and Promoting Efficiency in Government (M-35-11).  This policy apply to all new obligations and all funds appropriated by Congress.  For more information, visit the </w:t>
      </w:r>
      <w:r w:rsidR="00DC5D42" w:rsidRPr="00877E93">
        <w:rPr>
          <w:rFonts w:ascii="Calibri" w:hAnsi="Calibri" w:cs="Calibri"/>
          <w:szCs w:val="24"/>
        </w:rPr>
        <w:t xml:space="preserve">HHS website at:  </w:t>
      </w:r>
    </w:p>
    <w:p w:rsidR="00A1319C" w:rsidRPr="00877E93" w:rsidRDefault="00031CDC" w:rsidP="009C5A5C">
      <w:pPr>
        <w:ind w:right="-630"/>
        <w:rPr>
          <w:rFonts w:ascii="Calibri" w:hAnsi="Calibri" w:cs="Calibri"/>
          <w:szCs w:val="24"/>
        </w:rPr>
      </w:pPr>
      <w:hyperlink r:id="rId72" w:history="1">
        <w:r w:rsidR="00696346" w:rsidRPr="00877E93">
          <w:rPr>
            <w:rStyle w:val="Hyperlink"/>
            <w:rFonts w:ascii="Calibri" w:eastAsia="+mn-ea" w:hAnsi="Calibri" w:cs="Calibri"/>
          </w:rPr>
          <w:t>http://www.hhs.gov/asfr/ogapa/acquisition/effspendpol_memo.html</w:t>
        </w:r>
      </w:hyperlink>
      <w:r w:rsidR="00696346" w:rsidRPr="00877E93">
        <w:rPr>
          <w:rFonts w:ascii="Calibri" w:hAnsi="Calibri" w:cs="Calibri"/>
          <w:szCs w:val="24"/>
        </w:rPr>
        <w:t>)</w:t>
      </w:r>
    </w:p>
    <w:p w:rsidR="00F101BA" w:rsidRPr="00877E93" w:rsidRDefault="00F101BA" w:rsidP="009C5A5C">
      <w:pPr>
        <w:ind w:right="-630"/>
        <w:rPr>
          <w:rFonts w:ascii="Calibri" w:hAnsi="Calibri" w:cs="Calibri"/>
          <w:b/>
          <w:szCs w:val="24"/>
        </w:rPr>
      </w:pPr>
    </w:p>
    <w:p w:rsidR="001A29B6" w:rsidRPr="00877E93" w:rsidRDefault="001A29B6" w:rsidP="001A29B6">
      <w:pPr>
        <w:rPr>
          <w:rFonts w:ascii="Calibri" w:hAnsi="Calibri" w:cs="Calibri"/>
          <w:b/>
        </w:rPr>
      </w:pPr>
      <w:r w:rsidRPr="00877E93">
        <w:rPr>
          <w:rFonts w:ascii="Calibri" w:hAnsi="Calibri" w:cs="Calibri"/>
          <w:b/>
        </w:rPr>
        <w:t xml:space="preserve">Federal Funding Accountability and Transparency Act of 2006 </w:t>
      </w:r>
    </w:p>
    <w:p w:rsidR="001A29B6" w:rsidRPr="00877E93" w:rsidRDefault="001A29B6" w:rsidP="001A29B6">
      <w:pPr>
        <w:rPr>
          <w:rFonts w:ascii="Calibri" w:hAnsi="Calibri" w:cs="Calibri"/>
        </w:rPr>
      </w:pPr>
      <w:r w:rsidRPr="00877E93">
        <w:rPr>
          <w:rFonts w:ascii="Calibri" w:hAnsi="Calibri" w:cs="Calibri"/>
        </w:rPr>
        <w:t>Public Law 109-282, the Federal Funding Accountability and Transparency Act of 2006</w:t>
      </w:r>
      <w:r w:rsidRPr="00877E93">
        <w:rPr>
          <w:rFonts w:ascii="Calibri" w:hAnsi="Calibri" w:cs="Calibri"/>
          <w:color w:val="0000FF"/>
        </w:rPr>
        <w:t xml:space="preserve"> </w:t>
      </w:r>
      <w:r w:rsidRPr="00877E93">
        <w:rPr>
          <w:rFonts w:ascii="Calibri" w:hAnsi="Calibri" w:cs="Calibri"/>
        </w:rPr>
        <w:t xml:space="preserve">as amended (FFATA), requires full disclosure of all entities and organizations receiving Federal funds including grants, contracts, loans and other assistance and payments through a single publicly accessible Web site, </w:t>
      </w:r>
      <w:hyperlink r:id="rId73" w:history="1">
        <w:r w:rsidRPr="00877E93">
          <w:rPr>
            <w:rStyle w:val="Hyperlink"/>
            <w:rFonts w:ascii="Calibri" w:hAnsi="Calibri" w:cs="Calibri"/>
            <w:szCs w:val="24"/>
          </w:rPr>
          <w:t>www.USASpending.gov</w:t>
        </w:r>
      </w:hyperlink>
      <w:r w:rsidRPr="00877E93">
        <w:rPr>
          <w:rFonts w:ascii="Calibri" w:hAnsi="Calibri" w:cs="Calibri"/>
          <w:szCs w:val="24"/>
        </w:rPr>
        <w:t xml:space="preserve"> (</w:t>
      </w:r>
      <w:hyperlink r:id="rId74" w:history="1">
        <w:r w:rsidRPr="00877E93">
          <w:rPr>
            <w:rStyle w:val="Hyperlink"/>
            <w:rFonts w:ascii="Calibri" w:hAnsi="Calibri" w:cs="Calibri"/>
            <w:szCs w:val="24"/>
          </w:rPr>
          <w:t>http://www.usaspending.gov/</w:t>
        </w:r>
      </w:hyperlink>
      <w:r w:rsidRPr="00877E93">
        <w:rPr>
          <w:rFonts w:ascii="Calibri" w:hAnsi="Calibri" w:cs="Calibri"/>
          <w:szCs w:val="24"/>
        </w:rPr>
        <w:t xml:space="preserve">). </w:t>
      </w:r>
      <w:r w:rsidRPr="00877E93">
        <w:rPr>
          <w:rFonts w:ascii="Calibri" w:hAnsi="Calibri" w:cs="Calibri"/>
          <w:spacing w:val="3"/>
        </w:rPr>
        <w:t>For the full text of the requirements</w:t>
      </w:r>
      <w:r w:rsidRPr="00877E93">
        <w:rPr>
          <w:rFonts w:ascii="Calibri" w:hAnsi="Calibri" w:cs="Calibri"/>
        </w:rPr>
        <w:t xml:space="preserve">, </w:t>
      </w:r>
      <w:r w:rsidRPr="00877E93">
        <w:rPr>
          <w:rFonts w:ascii="Calibri" w:hAnsi="Calibri" w:cs="Calibri"/>
          <w:spacing w:val="3"/>
        </w:rPr>
        <w:t>please review the following website:</w:t>
      </w:r>
      <w:r w:rsidRPr="00877E93">
        <w:rPr>
          <w:rFonts w:ascii="Calibri" w:hAnsi="Calibri" w:cs="Calibri"/>
        </w:rPr>
        <w:t xml:space="preserve"> </w:t>
      </w:r>
    </w:p>
    <w:p w:rsidR="001A29B6" w:rsidRPr="00877E93" w:rsidRDefault="00031CDC" w:rsidP="001A29B6">
      <w:pPr>
        <w:ind w:right="-720"/>
        <w:rPr>
          <w:rFonts w:ascii="Calibri" w:hAnsi="Calibri" w:cs="Calibri"/>
        </w:rPr>
      </w:pPr>
      <w:hyperlink r:id="rId75" w:history="1">
        <w:r w:rsidR="001A29B6" w:rsidRPr="00877E93">
          <w:rPr>
            <w:rStyle w:val="Hyperlink"/>
            <w:rFonts w:ascii="Calibri" w:hAnsi="Calibri" w:cs="Calibri"/>
          </w:rPr>
          <w:t>http://frwebgate.access.gpo.gov/cgibin/getdoc.cgi?dbname=109_cong_bills&amp;docid=f:s2590enr.txt.pdf</w:t>
        </w:r>
      </w:hyperlink>
    </w:p>
    <w:p w:rsidR="001A29B6" w:rsidRPr="00877E93" w:rsidRDefault="001A29B6" w:rsidP="001A29B6">
      <w:pPr>
        <w:rPr>
          <w:rFonts w:ascii="Calibri" w:hAnsi="Calibri" w:cs="Calibri"/>
          <w:szCs w:val="24"/>
        </w:rPr>
      </w:pPr>
    </w:p>
    <w:p w:rsidR="00A1319C" w:rsidRPr="00877E93" w:rsidRDefault="00A1319C" w:rsidP="009C5A5C">
      <w:pPr>
        <w:ind w:right="-630"/>
        <w:rPr>
          <w:rFonts w:ascii="Calibri" w:hAnsi="Calibri" w:cs="Calibri"/>
          <w:b/>
          <w:szCs w:val="24"/>
        </w:rPr>
      </w:pPr>
      <w:r w:rsidRPr="00877E93">
        <w:rPr>
          <w:rFonts w:ascii="Calibri" w:hAnsi="Calibri" w:cs="Calibri"/>
          <w:b/>
          <w:szCs w:val="24"/>
        </w:rPr>
        <w:t>Plain Writing Act</w:t>
      </w:r>
    </w:p>
    <w:p w:rsidR="00A1319C" w:rsidRPr="00877E93" w:rsidRDefault="00A1319C" w:rsidP="00CA5ACA">
      <w:pPr>
        <w:rPr>
          <w:rFonts w:ascii="Calibri" w:hAnsi="Calibri" w:cs="Calibri"/>
        </w:rPr>
      </w:pPr>
      <w:r w:rsidRPr="00877E93">
        <w:rPr>
          <w:rFonts w:ascii="Calibri" w:hAnsi="Calibri" w:cs="Calibri"/>
        </w:rPr>
        <w:t xml:space="preserve">The </w:t>
      </w:r>
      <w:hyperlink r:id="rId76" w:history="1">
        <w:r w:rsidRPr="00877E93">
          <w:rPr>
            <w:rStyle w:val="Hyperlink"/>
            <w:rFonts w:ascii="Calibri" w:hAnsi="Calibri" w:cs="Calibri"/>
            <w:color w:val="auto"/>
            <w:szCs w:val="24"/>
            <w:u w:val="none"/>
          </w:rPr>
          <w:t>Plain Writing Act of 2010</w:t>
        </w:r>
      </w:hyperlink>
      <w:r w:rsidRPr="00877E93">
        <w:rPr>
          <w:rFonts w:ascii="Calibri" w:hAnsi="Calibri" w:cs="Calibri"/>
          <w:color w:val="auto"/>
        </w:rPr>
        <w:t xml:space="preserve"> </w:t>
      </w:r>
      <w:r w:rsidR="00201A59" w:rsidRPr="00877E93">
        <w:rPr>
          <w:rFonts w:ascii="Calibri" w:hAnsi="Calibri" w:cs="Calibri"/>
        </w:rPr>
        <w:t>was signed into law</w:t>
      </w:r>
      <w:r w:rsidRPr="00877E93">
        <w:rPr>
          <w:rFonts w:ascii="Calibri" w:hAnsi="Calibri" w:cs="Calibri"/>
        </w:rPr>
        <w:t xml:space="preserve"> on October 13, 2010. The law requires that federal agencies use "clear Government communication that the public can understand and use" and requires the federal government to write all new publications, forms, and publicly distributed documents in a "clear, concise, well-organized" manner. </w:t>
      </w:r>
      <w:r w:rsidR="00CA5ACA" w:rsidRPr="00877E93">
        <w:rPr>
          <w:rFonts w:ascii="Calibri" w:hAnsi="Calibri" w:cs="Calibri"/>
        </w:rPr>
        <w:t xml:space="preserve"> For more information on this law, go to: </w:t>
      </w:r>
      <w:hyperlink r:id="rId77" w:history="1">
        <w:r w:rsidR="00CA5ACA" w:rsidRPr="00877E93">
          <w:rPr>
            <w:rStyle w:val="Hyperlink"/>
            <w:rFonts w:ascii="Calibri" w:hAnsi="Calibri" w:cs="Calibri"/>
          </w:rPr>
          <w:t>http://www.plainlanguage.gov/plLaw/index.cfm</w:t>
        </w:r>
      </w:hyperlink>
      <w:r w:rsidR="000D7A8A">
        <w:rPr>
          <w:rFonts w:ascii="Calibri" w:hAnsi="Calibri" w:cs="Calibri"/>
        </w:rPr>
        <w:t>.</w:t>
      </w:r>
    </w:p>
    <w:p w:rsidR="00A1319C" w:rsidRPr="00877E93" w:rsidRDefault="00A1319C" w:rsidP="00CA5ACA">
      <w:pPr>
        <w:rPr>
          <w:rFonts w:ascii="Calibri" w:hAnsi="Calibri" w:cs="Calibri"/>
          <w:szCs w:val="24"/>
        </w:rPr>
      </w:pPr>
    </w:p>
    <w:p w:rsidR="009C5A5C" w:rsidRPr="00877E93" w:rsidRDefault="009C5A5C" w:rsidP="009C5A5C">
      <w:pPr>
        <w:ind w:right="-630"/>
        <w:rPr>
          <w:rFonts w:ascii="Calibri" w:hAnsi="Calibri" w:cs="Calibri"/>
          <w:b/>
          <w:szCs w:val="24"/>
        </w:rPr>
      </w:pPr>
      <w:r w:rsidRPr="00877E93">
        <w:rPr>
          <w:rFonts w:ascii="Calibri" w:hAnsi="Calibri" w:cs="Calibri"/>
          <w:b/>
          <w:szCs w:val="24"/>
        </w:rPr>
        <w:t xml:space="preserve">Tobacco and Nutrition Policies </w:t>
      </w:r>
    </w:p>
    <w:p w:rsidR="009C5A5C" w:rsidRPr="00877E93" w:rsidRDefault="009C5A5C" w:rsidP="0039690C">
      <w:pPr>
        <w:rPr>
          <w:rFonts w:ascii="Calibri" w:hAnsi="Calibri" w:cs="Calibri"/>
          <w:szCs w:val="24"/>
        </w:rPr>
      </w:pPr>
      <w:r w:rsidRPr="00877E93">
        <w:rPr>
          <w:rFonts w:ascii="Calibri" w:hAnsi="Calibri" w:cs="Calibri"/>
          <w:szCs w:val="24"/>
        </w:rPr>
        <w:t xml:space="preserve">The CDC supports implementing evidence-based programs and policies to reduce tobacco use and secondhand smoke exposure, and to promote healthy nutrition.  CDC encourages all awardees to implement the following </w:t>
      </w:r>
      <w:r w:rsidRPr="00877E93">
        <w:rPr>
          <w:rFonts w:ascii="Calibri" w:hAnsi="Calibri" w:cs="Calibri"/>
          <w:i/>
          <w:szCs w:val="24"/>
        </w:rPr>
        <w:t>optional</w:t>
      </w:r>
      <w:r w:rsidRPr="00877E93">
        <w:rPr>
          <w:rFonts w:ascii="Calibri" w:hAnsi="Calibri" w:cs="Calibri"/>
          <w:szCs w:val="24"/>
        </w:rPr>
        <w:t xml:space="preserve"> evidence-based tobacco and nutrition policies within their organizations.  These policies build on the current federal commitment to reduce exposure to secondhand smoke, which includes The Pro-Children Act, 20 U.S.C. 7181-7184 that prohibits smoking in certain facilit</w:t>
      </w:r>
      <w:r w:rsidR="000D7A8A">
        <w:rPr>
          <w:rFonts w:ascii="Calibri" w:hAnsi="Calibri" w:cs="Calibri"/>
          <w:szCs w:val="24"/>
        </w:rPr>
        <w:t>ies that receive federal funds.</w:t>
      </w:r>
    </w:p>
    <w:p w:rsidR="009C5A5C" w:rsidRPr="00877E93" w:rsidRDefault="009C5A5C" w:rsidP="009C5A5C">
      <w:pPr>
        <w:rPr>
          <w:rFonts w:ascii="Calibri" w:hAnsi="Calibri" w:cs="Calibri"/>
          <w:b/>
          <w:bCs/>
          <w:iCs/>
          <w:szCs w:val="24"/>
        </w:rPr>
      </w:pPr>
    </w:p>
    <w:p w:rsidR="009C5A5C" w:rsidRPr="00877E93" w:rsidRDefault="009C5A5C" w:rsidP="000F4F92">
      <w:pPr>
        <w:ind w:left="360"/>
        <w:rPr>
          <w:rFonts w:ascii="Calibri" w:hAnsi="Calibri" w:cs="Calibri"/>
          <w:b/>
          <w:bCs/>
          <w:iCs/>
          <w:szCs w:val="24"/>
        </w:rPr>
      </w:pPr>
      <w:r w:rsidRPr="00877E93">
        <w:rPr>
          <w:rFonts w:ascii="Calibri" w:hAnsi="Calibri" w:cs="Calibri"/>
          <w:b/>
          <w:bCs/>
          <w:iCs/>
          <w:szCs w:val="24"/>
        </w:rPr>
        <w:t>Tobacco:</w:t>
      </w:r>
    </w:p>
    <w:p w:rsidR="009C5A5C" w:rsidRPr="00877E93" w:rsidRDefault="009C5A5C" w:rsidP="00FD08F8">
      <w:pPr>
        <w:pStyle w:val="ListParagraph"/>
        <w:numPr>
          <w:ilvl w:val="0"/>
          <w:numId w:val="9"/>
        </w:numPr>
        <w:ind w:left="1080"/>
        <w:rPr>
          <w:rFonts w:ascii="Calibri" w:hAnsi="Calibri" w:cs="Calibri"/>
          <w:b/>
          <w:bCs/>
          <w:iCs/>
          <w:szCs w:val="24"/>
        </w:rPr>
      </w:pPr>
      <w:r w:rsidRPr="00877E93">
        <w:rPr>
          <w:rFonts w:ascii="Calibri" w:hAnsi="Calibri" w:cs="Calibri"/>
          <w:bCs/>
          <w:iCs/>
          <w:szCs w:val="24"/>
        </w:rPr>
        <w:t>Tobacco-free indoors – no use of any tobacco products (including smokeless tobacco) or electronic cigarettes in any indoor facilities under the control of the applicant.</w:t>
      </w:r>
    </w:p>
    <w:p w:rsidR="009C5A5C" w:rsidRPr="00877E93" w:rsidRDefault="009C5A5C" w:rsidP="00FD08F8">
      <w:pPr>
        <w:pStyle w:val="ListParagraph"/>
        <w:numPr>
          <w:ilvl w:val="0"/>
          <w:numId w:val="8"/>
        </w:numPr>
        <w:ind w:left="1080"/>
        <w:rPr>
          <w:rFonts w:ascii="Calibri" w:hAnsi="Calibri" w:cs="Calibri"/>
          <w:bCs/>
          <w:iCs/>
          <w:szCs w:val="24"/>
        </w:rPr>
      </w:pPr>
      <w:r w:rsidRPr="00877E93">
        <w:rPr>
          <w:rFonts w:ascii="Calibri" w:hAnsi="Calibri" w:cs="Calibri"/>
          <w:bCs/>
          <w:iCs/>
          <w:szCs w:val="24"/>
        </w:rPr>
        <w:lastRenderedPageBreak/>
        <w:t>Tobacco-free indoors and in adjacent outdoor areas – no use of any tobacco products or electronic cigarettes in any indoor facilities, within 50 feet of doorways and air intake ducts, and in courtyards under the control of the applicant.</w:t>
      </w:r>
    </w:p>
    <w:p w:rsidR="009C5A5C" w:rsidRPr="00877E93" w:rsidRDefault="009C5A5C" w:rsidP="00FD08F8">
      <w:pPr>
        <w:pStyle w:val="ListParagraph"/>
        <w:numPr>
          <w:ilvl w:val="0"/>
          <w:numId w:val="8"/>
        </w:numPr>
        <w:ind w:left="1080"/>
        <w:rPr>
          <w:rFonts w:ascii="Calibri" w:hAnsi="Calibri" w:cs="Calibri"/>
          <w:bCs/>
          <w:iCs/>
          <w:szCs w:val="24"/>
        </w:rPr>
      </w:pPr>
      <w:r w:rsidRPr="00877E93">
        <w:rPr>
          <w:rFonts w:ascii="Calibri" w:hAnsi="Calibri" w:cs="Calibri"/>
          <w:bCs/>
          <w:iCs/>
          <w:szCs w:val="24"/>
        </w:rPr>
        <w:t>Tobacco-free campus – no use of any tobacco products or electronic cigarettes in any indoor facilities and anywhere on grounds or in outdoor space under the control of the applicant.</w:t>
      </w:r>
    </w:p>
    <w:p w:rsidR="009C5A5C" w:rsidRPr="00877E93" w:rsidRDefault="009C5A5C" w:rsidP="009C5A5C">
      <w:pPr>
        <w:pStyle w:val="ListParagraph"/>
        <w:rPr>
          <w:rFonts w:ascii="Calibri" w:hAnsi="Calibri" w:cs="Calibri"/>
          <w:bCs/>
          <w:iCs/>
          <w:szCs w:val="24"/>
        </w:rPr>
      </w:pPr>
    </w:p>
    <w:p w:rsidR="009C5A5C" w:rsidRPr="00877E93" w:rsidRDefault="009C5A5C" w:rsidP="000F4F92">
      <w:pPr>
        <w:pStyle w:val="ListParagraph"/>
        <w:ind w:left="360" w:firstLine="180"/>
        <w:rPr>
          <w:rFonts w:ascii="Calibri" w:hAnsi="Calibri" w:cs="Calibri"/>
          <w:b/>
          <w:bCs/>
          <w:iCs/>
          <w:szCs w:val="24"/>
        </w:rPr>
      </w:pPr>
      <w:r w:rsidRPr="00877E93">
        <w:rPr>
          <w:rFonts w:ascii="Calibri" w:hAnsi="Calibri" w:cs="Calibri"/>
          <w:b/>
          <w:bCs/>
          <w:iCs/>
          <w:szCs w:val="24"/>
        </w:rPr>
        <w:t>Nutrition:</w:t>
      </w:r>
    </w:p>
    <w:p w:rsidR="009C5A5C" w:rsidRPr="00877E93" w:rsidRDefault="009C5A5C" w:rsidP="00FD08F8">
      <w:pPr>
        <w:pStyle w:val="ListParagraph"/>
        <w:numPr>
          <w:ilvl w:val="0"/>
          <w:numId w:val="10"/>
        </w:numPr>
        <w:rPr>
          <w:rFonts w:ascii="Calibri" w:hAnsi="Calibri" w:cs="Calibri"/>
          <w:b/>
          <w:bCs/>
          <w:iCs/>
          <w:szCs w:val="24"/>
        </w:rPr>
      </w:pPr>
      <w:r w:rsidRPr="00877E93">
        <w:rPr>
          <w:rFonts w:ascii="Calibri" w:hAnsi="Calibri" w:cs="Calibri"/>
          <w:bCs/>
          <w:iCs/>
          <w:szCs w:val="24"/>
        </w:rPr>
        <w:t>Healthy food service guidelines that at a minimum align with Health and Human Services and General Services Administration Health and Sustainability Guidelines for Federal Concessions and Vending Operations for cafeterias, snack bars, and vending machines in any facility under the control of the recipient organization and in accordance with contractual obligations for these services. The following are resources for healthy eating and tobacco free workplaces:</w:t>
      </w:r>
    </w:p>
    <w:p w:rsidR="009C5A5C" w:rsidRPr="00877E93" w:rsidRDefault="00031CDC" w:rsidP="00FD08F8">
      <w:pPr>
        <w:pStyle w:val="ListParagraph"/>
        <w:numPr>
          <w:ilvl w:val="1"/>
          <w:numId w:val="33"/>
        </w:numPr>
        <w:ind w:left="1800"/>
        <w:rPr>
          <w:rFonts w:ascii="Calibri" w:hAnsi="Calibri" w:cs="Calibri"/>
          <w:bCs/>
          <w:iCs/>
          <w:szCs w:val="24"/>
          <w:u w:color="0070C0"/>
        </w:rPr>
      </w:pPr>
      <w:hyperlink r:id="rId78" w:history="1">
        <w:r w:rsidR="009C5A5C" w:rsidRPr="00877E93">
          <w:rPr>
            <w:rStyle w:val="Hyperlink"/>
            <w:rFonts w:ascii="Calibri" w:hAnsi="Calibri" w:cs="Calibri"/>
            <w:bCs/>
            <w:iCs/>
            <w:color w:val="auto"/>
            <w:szCs w:val="24"/>
            <w:u w:color="0070C0"/>
          </w:rPr>
          <w:t>http://www.gsa.gov/graphics/pbs/Guidelines_for_Federal_Concessions_and_Vending_Operations.pdf</w:t>
        </w:r>
      </w:hyperlink>
    </w:p>
    <w:p w:rsidR="009C5A5C" w:rsidRPr="00877E93" w:rsidRDefault="00031CDC" w:rsidP="00FD08F8">
      <w:pPr>
        <w:pStyle w:val="ListParagraph"/>
        <w:numPr>
          <w:ilvl w:val="1"/>
          <w:numId w:val="33"/>
        </w:numPr>
        <w:ind w:left="1800"/>
        <w:rPr>
          <w:rFonts w:ascii="Calibri" w:hAnsi="Calibri" w:cs="Calibri"/>
          <w:bCs/>
          <w:iCs/>
          <w:szCs w:val="24"/>
          <w:u w:color="0070C0"/>
        </w:rPr>
      </w:pPr>
      <w:hyperlink r:id="rId79" w:history="1">
        <w:r w:rsidR="009C5A5C" w:rsidRPr="00877E93">
          <w:rPr>
            <w:rStyle w:val="Hyperlink"/>
            <w:rFonts w:ascii="Calibri" w:hAnsi="Calibri" w:cs="Calibri"/>
            <w:bCs/>
            <w:iCs/>
            <w:color w:val="auto"/>
            <w:szCs w:val="24"/>
            <w:u w:color="0070C0"/>
          </w:rPr>
          <w:t>http://www.cdc.gov/nccdphp/dnpao/hwi/toolkits/tobacco/index.htm</w:t>
        </w:r>
      </w:hyperlink>
    </w:p>
    <w:p w:rsidR="009C5A5C" w:rsidRPr="00877E93" w:rsidRDefault="00031CDC" w:rsidP="00FD08F8">
      <w:pPr>
        <w:pStyle w:val="ListParagraph"/>
        <w:numPr>
          <w:ilvl w:val="1"/>
          <w:numId w:val="33"/>
        </w:numPr>
        <w:ind w:left="1800"/>
        <w:rPr>
          <w:rStyle w:val="Hyperlink"/>
          <w:rFonts w:ascii="Calibri" w:hAnsi="Calibri" w:cs="Calibri"/>
          <w:bCs/>
          <w:iCs/>
          <w:color w:val="000000"/>
          <w:szCs w:val="24"/>
          <w:u w:val="none" w:color="0070C0"/>
        </w:rPr>
      </w:pPr>
      <w:hyperlink r:id="rId80" w:history="1">
        <w:r w:rsidR="009C5A5C" w:rsidRPr="00877E93">
          <w:rPr>
            <w:rStyle w:val="Hyperlink"/>
            <w:rFonts w:ascii="Calibri" w:hAnsi="Calibri" w:cs="Calibri"/>
            <w:bCs/>
            <w:iCs/>
            <w:color w:val="auto"/>
            <w:szCs w:val="24"/>
            <w:u w:color="0070C0"/>
          </w:rPr>
          <w:t>http://www.cdc.gov/chronicdisease/resources/guidelines/food-service-guidelines.htm</w:t>
        </w:r>
      </w:hyperlink>
    </w:p>
    <w:p w:rsidR="009C5A5C" w:rsidRPr="00877E93" w:rsidRDefault="009C5A5C" w:rsidP="000F4F92">
      <w:pPr>
        <w:ind w:left="180"/>
        <w:rPr>
          <w:rFonts w:ascii="Calibri" w:hAnsi="Calibri" w:cs="Calibri"/>
          <w:bCs/>
          <w:iCs/>
          <w:szCs w:val="24"/>
        </w:rPr>
      </w:pPr>
    </w:p>
    <w:p w:rsidR="009C5A5C" w:rsidRPr="00877E93" w:rsidRDefault="009C5A5C" w:rsidP="000F4F92">
      <w:pPr>
        <w:ind w:left="360"/>
        <w:rPr>
          <w:rFonts w:ascii="Calibri" w:hAnsi="Calibri" w:cs="Calibri"/>
          <w:bCs/>
          <w:iCs/>
          <w:szCs w:val="24"/>
        </w:rPr>
      </w:pPr>
      <w:r w:rsidRPr="00877E93">
        <w:rPr>
          <w:rFonts w:ascii="Calibri" w:hAnsi="Calibri" w:cs="Calibri"/>
          <w:bCs/>
          <w:iCs/>
          <w:szCs w:val="24"/>
        </w:rPr>
        <w:t xml:space="preserve">Applicants should state whether they choose to participate in implementing these </w:t>
      </w:r>
      <w:r w:rsidR="00660956" w:rsidRPr="00877E93">
        <w:rPr>
          <w:rFonts w:ascii="Calibri" w:hAnsi="Calibri" w:cs="Calibri"/>
          <w:bCs/>
          <w:iCs/>
          <w:szCs w:val="24"/>
        </w:rPr>
        <w:t xml:space="preserve">two </w:t>
      </w:r>
      <w:r w:rsidRPr="00877E93">
        <w:rPr>
          <w:rFonts w:ascii="Calibri" w:hAnsi="Calibri" w:cs="Calibri"/>
          <w:bCs/>
          <w:i/>
          <w:iCs/>
          <w:szCs w:val="24"/>
        </w:rPr>
        <w:t xml:space="preserve">optional </w:t>
      </w:r>
      <w:r w:rsidRPr="00877E93">
        <w:rPr>
          <w:rFonts w:ascii="Calibri" w:hAnsi="Calibri" w:cs="Calibri"/>
          <w:bCs/>
          <w:iCs/>
          <w:szCs w:val="24"/>
        </w:rPr>
        <w:t xml:space="preserve">policies.  However, </w:t>
      </w:r>
      <w:r w:rsidRPr="00877E93">
        <w:rPr>
          <w:rFonts w:ascii="Calibri" w:hAnsi="Calibri" w:cs="Calibri"/>
          <w:b/>
          <w:bCs/>
          <w:iCs/>
          <w:szCs w:val="24"/>
        </w:rPr>
        <w:t>no applicants will be evaluated or scored</w:t>
      </w:r>
      <w:r w:rsidRPr="00877E93">
        <w:rPr>
          <w:rFonts w:ascii="Calibri" w:hAnsi="Calibri" w:cs="Calibri"/>
          <w:bCs/>
          <w:iCs/>
          <w:szCs w:val="24"/>
        </w:rPr>
        <w:t xml:space="preserve"> on whether they choose to participate in implementing these optional policies.</w:t>
      </w:r>
    </w:p>
    <w:p w:rsidR="009C5A5C" w:rsidRPr="00877E93" w:rsidRDefault="009C5A5C" w:rsidP="00507831">
      <w:pPr>
        <w:rPr>
          <w:rFonts w:ascii="Calibri" w:hAnsi="Calibri" w:cs="Calibri"/>
        </w:rPr>
      </w:pPr>
    </w:p>
    <w:p w:rsidR="00507831" w:rsidRPr="00877E93" w:rsidRDefault="00507831" w:rsidP="00FD08F8">
      <w:pPr>
        <w:pStyle w:val="ListParagraph"/>
        <w:numPr>
          <w:ilvl w:val="0"/>
          <w:numId w:val="34"/>
        </w:numPr>
        <w:rPr>
          <w:rStyle w:val="Heading4Char"/>
          <w:rFonts w:ascii="Calibri" w:hAnsi="Calibri" w:cs="Calibri"/>
          <w:u w:val="single"/>
        </w:rPr>
      </w:pPr>
      <w:r w:rsidRPr="00877E93">
        <w:rPr>
          <w:rStyle w:val="Heading4Char"/>
          <w:rFonts w:ascii="Calibri" w:hAnsi="Calibri" w:cs="Calibri"/>
          <w:u w:val="single"/>
        </w:rPr>
        <w:t>Cooperative Agreement Terms and Conditions of Award</w:t>
      </w:r>
    </w:p>
    <w:p w:rsidR="00507831" w:rsidRPr="00877E93" w:rsidRDefault="00507831" w:rsidP="00507831">
      <w:pPr>
        <w:rPr>
          <w:rFonts w:ascii="Calibri" w:eastAsia="+mn-ea" w:hAnsi="Calibri" w:cs="Calibri"/>
          <w:szCs w:val="18"/>
        </w:rPr>
      </w:pPr>
      <w:r w:rsidRPr="00877E93">
        <w:rPr>
          <w:rFonts w:ascii="Calibri" w:eastAsia="+mn-ea" w:hAnsi="Calibri" w:cs="Calibri"/>
          <w:szCs w:val="18"/>
        </w:rPr>
        <w:t xml:space="preserve">The following special terms of award are in addition to, and not in lieu of, otherwise applicable U.S. Office of Management and Budget (OMB) administrative guidelines, U.S. Department of Health and Human Services (DHHS) grant administration regulations at 45 CFR Parts 74 and 92 (Part 92 is applicable when State and local Governments are eligible to apply), and other HHS, PHS, and </w:t>
      </w:r>
      <w:r w:rsidRPr="00877E93">
        <w:rPr>
          <w:rFonts w:ascii="Calibri" w:eastAsia="+mn-ea" w:hAnsi="Calibri" w:cs="Calibri"/>
        </w:rPr>
        <w:t>CDC</w:t>
      </w:r>
      <w:r w:rsidR="000D7A8A">
        <w:rPr>
          <w:rFonts w:ascii="Calibri" w:eastAsia="+mn-ea" w:hAnsi="Calibri" w:cs="Calibri"/>
          <w:szCs w:val="18"/>
        </w:rPr>
        <w:t xml:space="preserve"> grant administration policies.</w:t>
      </w:r>
    </w:p>
    <w:p w:rsidR="009F6D85" w:rsidRPr="00877E93" w:rsidRDefault="009F6D85" w:rsidP="00507831">
      <w:pPr>
        <w:rPr>
          <w:rFonts w:ascii="Calibri" w:eastAsia="+mn-ea" w:hAnsi="Calibri" w:cs="Calibri"/>
          <w:szCs w:val="18"/>
        </w:rPr>
      </w:pPr>
    </w:p>
    <w:p w:rsidR="00507831" w:rsidRPr="00877E93" w:rsidRDefault="00507831" w:rsidP="00507831">
      <w:pPr>
        <w:rPr>
          <w:rFonts w:ascii="Calibri" w:hAnsi="Calibri" w:cs="Calibri"/>
          <w:szCs w:val="18"/>
        </w:rPr>
      </w:pPr>
      <w:r w:rsidRPr="00877E93">
        <w:rPr>
          <w:rFonts w:ascii="Calibri" w:eastAsia="+mn-ea" w:hAnsi="Calibri" w:cs="Calibri"/>
          <w:szCs w:val="18"/>
        </w:rPr>
        <w:t xml:space="preserve">The administrative and funding instrument used for this program will be the cooperative agreement, an "assistance" mechanism (rather than an "acquisition" mechanism), in which substantial </w:t>
      </w:r>
      <w:r w:rsidRPr="00877E93">
        <w:rPr>
          <w:rFonts w:ascii="Calibri" w:eastAsia="+mn-ea" w:hAnsi="Calibri" w:cs="Calibri"/>
        </w:rPr>
        <w:t>CDC</w:t>
      </w:r>
      <w:r w:rsidRPr="00877E93">
        <w:rPr>
          <w:rFonts w:ascii="Calibri" w:eastAsia="+mn-ea" w:hAnsi="Calibri" w:cs="Calibri"/>
          <w:szCs w:val="18"/>
        </w:rPr>
        <w:t xml:space="preserve"> programmatic involvement with the awardees is anticipated during the performance of the activities. Under the cooperative agreement, the </w:t>
      </w:r>
      <w:r w:rsidRPr="00877E93">
        <w:rPr>
          <w:rFonts w:ascii="Calibri" w:eastAsia="+mn-ea" w:hAnsi="Calibri" w:cs="Calibri"/>
        </w:rPr>
        <w:t xml:space="preserve">HHS/CDC </w:t>
      </w:r>
      <w:r w:rsidRPr="00877E93">
        <w:rPr>
          <w:rFonts w:ascii="Calibri" w:eastAsia="+mn-ea" w:hAnsi="Calibri" w:cs="Calibri"/>
          <w:szCs w:val="18"/>
        </w:rPr>
        <w:t xml:space="preserve">purpose is to support and stimulate the recipients' activities by involvement in and otherwise working jointly with the award recipients in a partnership role; </w:t>
      </w:r>
      <w:r w:rsidR="00F60A0C" w:rsidRPr="00877E93">
        <w:rPr>
          <w:rFonts w:ascii="Calibri" w:eastAsia="+mn-ea" w:hAnsi="Calibri" w:cs="Calibri"/>
          <w:szCs w:val="18"/>
        </w:rPr>
        <w:t xml:space="preserve">CDC Project Officer are </w:t>
      </w:r>
      <w:r w:rsidRPr="00877E93">
        <w:rPr>
          <w:rFonts w:ascii="Calibri" w:eastAsia="+mn-ea" w:hAnsi="Calibri" w:cs="Calibri"/>
          <w:szCs w:val="18"/>
        </w:rPr>
        <w:t xml:space="preserve">not to assume direction, prime responsibility, or a dominant role in the activities. Consistent with this concept, the dominant role and prime responsibility resides with the awardees for the project as a whole, although specific tasks and activities may be shared among the awardees and </w:t>
      </w:r>
      <w:r w:rsidRPr="00877E93">
        <w:rPr>
          <w:rFonts w:ascii="Calibri" w:eastAsia="+mn-ea" w:hAnsi="Calibri" w:cs="Calibri"/>
        </w:rPr>
        <w:t xml:space="preserve">HHS/CDC </w:t>
      </w:r>
      <w:r w:rsidR="000D7A8A">
        <w:rPr>
          <w:rFonts w:ascii="Calibri" w:eastAsia="+mn-ea" w:hAnsi="Calibri" w:cs="Calibri"/>
          <w:szCs w:val="18"/>
        </w:rPr>
        <w:t>as defined below.</w:t>
      </w:r>
      <w:r w:rsidRPr="00877E93">
        <w:rPr>
          <w:rFonts w:ascii="Calibri" w:hAnsi="Calibri" w:cs="Calibri"/>
          <w:szCs w:val="18"/>
        </w:rPr>
        <w:br/>
      </w:r>
    </w:p>
    <w:p w:rsidR="009F6D85" w:rsidRPr="00877E93" w:rsidRDefault="009F6D85" w:rsidP="009F6D85">
      <w:pPr>
        <w:rPr>
          <w:rFonts w:ascii="Calibri" w:eastAsia="+mn-ea" w:hAnsi="Calibri" w:cs="Calibri"/>
          <w:color w:val="auto"/>
          <w:szCs w:val="18"/>
        </w:rPr>
      </w:pPr>
      <w:r w:rsidRPr="00877E93">
        <w:rPr>
          <w:rFonts w:ascii="Calibri" w:eastAsia="+mn-ea" w:hAnsi="Calibri" w:cs="Calibri"/>
          <w:color w:val="auto"/>
          <w:szCs w:val="18"/>
        </w:rPr>
        <w:t xml:space="preserve">The </w:t>
      </w:r>
      <w:r w:rsidRPr="00877E93">
        <w:rPr>
          <w:rFonts w:ascii="Calibri" w:eastAsia="+mn-ea" w:hAnsi="Calibri" w:cs="Calibri"/>
          <w:szCs w:val="18"/>
        </w:rPr>
        <w:t xml:space="preserve">PD(s)/PI(s) </w:t>
      </w:r>
      <w:r w:rsidRPr="00877E93">
        <w:rPr>
          <w:rFonts w:ascii="Calibri" w:eastAsia="+mn-ea" w:hAnsi="Calibri" w:cs="Calibri"/>
          <w:color w:val="auto"/>
          <w:szCs w:val="18"/>
        </w:rPr>
        <w:t>will have the primary responsibility for:</w:t>
      </w:r>
    </w:p>
    <w:p w:rsidR="009F6D85" w:rsidRDefault="009F6D85" w:rsidP="009F6D85">
      <w:pPr>
        <w:numPr>
          <w:ilvl w:val="0"/>
          <w:numId w:val="10"/>
        </w:numPr>
        <w:rPr>
          <w:rFonts w:ascii="Calibri" w:eastAsia="+mn-ea" w:hAnsi="Calibri" w:cs="Calibri"/>
        </w:rPr>
      </w:pPr>
      <w:r w:rsidRPr="00877E93">
        <w:rPr>
          <w:rFonts w:ascii="Calibri" w:eastAsia="+mn-ea" w:hAnsi="Calibri" w:cs="Calibri"/>
        </w:rPr>
        <w:lastRenderedPageBreak/>
        <w:t>Awardees will retain custody of and have primary rights to the data and software developed under these awards, subject to Government rights of access consistent with current DHHS, PHS, and CDC policies.</w:t>
      </w:r>
    </w:p>
    <w:p w:rsidR="00754851" w:rsidRPr="00754851" w:rsidRDefault="00754851" w:rsidP="00754851">
      <w:pPr>
        <w:numPr>
          <w:ilvl w:val="0"/>
          <w:numId w:val="10"/>
        </w:numPr>
        <w:rPr>
          <w:rFonts w:ascii="Calibri" w:eastAsia="+mn-ea" w:hAnsi="Calibri" w:cs="Calibri"/>
        </w:rPr>
      </w:pPr>
      <w:r w:rsidRPr="00754851">
        <w:rPr>
          <w:rFonts w:ascii="Calibri" w:eastAsia="+mn-ea" w:hAnsi="Calibri" w:cs="Calibri"/>
        </w:rPr>
        <w:t>Will</w:t>
      </w:r>
      <w:r>
        <w:rPr>
          <w:rFonts w:ascii="Calibri" w:eastAsia="+mn-ea" w:hAnsi="Calibri" w:cs="Calibri"/>
        </w:rPr>
        <w:t xml:space="preserve"> d</w:t>
      </w:r>
      <w:r w:rsidRPr="00754851">
        <w:rPr>
          <w:rFonts w:ascii="Calibri" w:eastAsia="+mn-ea" w:hAnsi="Calibri" w:cs="Calibri"/>
        </w:rPr>
        <w:t>evelop the research protocol and submit the protocol for human subjects review and for OMB clearance as required (OMB/PRA requirements are expected to apply.)</w:t>
      </w:r>
    </w:p>
    <w:p w:rsidR="009F6D85" w:rsidRPr="00877E93" w:rsidRDefault="009F6D85" w:rsidP="009F6D85">
      <w:pPr>
        <w:ind w:left="900"/>
        <w:rPr>
          <w:rFonts w:ascii="Calibri" w:eastAsia="+mn-ea" w:hAnsi="Calibri" w:cs="Calibri"/>
          <w:color w:val="auto"/>
          <w:szCs w:val="18"/>
        </w:rPr>
      </w:pPr>
    </w:p>
    <w:p w:rsidR="009F6D85" w:rsidRPr="00877E93" w:rsidRDefault="009F6D85" w:rsidP="009F6D85">
      <w:pPr>
        <w:rPr>
          <w:rFonts w:ascii="Calibri" w:eastAsia="+mn-ea" w:hAnsi="Calibri" w:cs="Calibri"/>
          <w:color w:val="auto"/>
        </w:rPr>
      </w:pPr>
      <w:r w:rsidRPr="00877E93">
        <w:rPr>
          <w:rFonts w:ascii="Calibri" w:eastAsia="+mn-ea" w:hAnsi="Calibri" w:cs="Calibri"/>
          <w:color w:val="auto"/>
        </w:rPr>
        <w:t>CDC staff have substantial programmatic involvement that is above and beyond the normal stewardship role in awards, as described below:</w:t>
      </w:r>
    </w:p>
    <w:p w:rsidR="009F6D85" w:rsidRPr="00877E93" w:rsidRDefault="009F6D85" w:rsidP="009F6D85">
      <w:pPr>
        <w:numPr>
          <w:ilvl w:val="0"/>
          <w:numId w:val="47"/>
        </w:numPr>
        <w:rPr>
          <w:rFonts w:ascii="Calibri" w:eastAsia="+mn-ea" w:hAnsi="Calibri" w:cs="Calibri"/>
          <w:color w:val="auto"/>
        </w:rPr>
      </w:pPr>
      <w:r w:rsidRPr="00877E93">
        <w:rPr>
          <w:rFonts w:ascii="Calibri" w:eastAsia="+mn-ea" w:hAnsi="Calibri" w:cs="Calibri"/>
          <w:color w:val="auto"/>
        </w:rPr>
        <w:t xml:space="preserve">Additionally, an agency program official or CIO program director will be responsible </w:t>
      </w:r>
      <w:r w:rsidRPr="00877E93">
        <w:rPr>
          <w:rFonts w:ascii="Calibri" w:eastAsia="+mn-ea" w:hAnsi="Calibri" w:cs="Calibri"/>
        </w:rPr>
        <w:t>for the normal scientific and programmatic stewardship of the award and will be named in the award notice.  There are two separate CDC scientific roles – Scientific Collaborator (SC) and the Scientific Program Official (SPO).</w:t>
      </w:r>
    </w:p>
    <w:p w:rsidR="009F6D85" w:rsidRPr="00877E93" w:rsidRDefault="009F6D85" w:rsidP="009F6D85">
      <w:pPr>
        <w:rPr>
          <w:rFonts w:ascii="Calibri" w:hAnsi="Calibri" w:cs="Calibri"/>
        </w:rPr>
      </w:pPr>
    </w:p>
    <w:p w:rsidR="009F6D85" w:rsidRPr="00877E93" w:rsidRDefault="009F6D85" w:rsidP="009F6D85">
      <w:pPr>
        <w:rPr>
          <w:rFonts w:ascii="Calibri" w:eastAsia="+mn-ea" w:hAnsi="Calibri" w:cs="Calibri"/>
        </w:rPr>
      </w:pPr>
      <w:r w:rsidRPr="00877E93">
        <w:rPr>
          <w:rFonts w:ascii="Calibri" w:hAnsi="Calibri" w:cs="Calibri"/>
        </w:rPr>
        <w:t>In this cooperative agreement, a NCBDDD SC is a partner with scientific and programmatic involvement during the conduct of the project through technical assistance, advice, and coordination.</w:t>
      </w:r>
      <w:r w:rsidRPr="00877E93">
        <w:rPr>
          <w:rFonts w:ascii="Calibri" w:eastAsia="+mn-ea" w:hAnsi="Calibri" w:cs="Calibri"/>
        </w:rPr>
        <w:t xml:space="preserve">  The SC will:</w:t>
      </w:r>
    </w:p>
    <w:p w:rsidR="009F6D85" w:rsidRPr="00877E93" w:rsidRDefault="009F6D85" w:rsidP="009F6D85">
      <w:pPr>
        <w:numPr>
          <w:ilvl w:val="0"/>
          <w:numId w:val="47"/>
        </w:numPr>
        <w:rPr>
          <w:rFonts w:ascii="Calibri" w:eastAsia="+mn-ea" w:hAnsi="Calibri" w:cs="Calibri"/>
        </w:rPr>
      </w:pPr>
      <w:r w:rsidRPr="00877E93">
        <w:rPr>
          <w:rFonts w:ascii="Calibri" w:hAnsi="Calibri" w:cs="Calibri"/>
        </w:rPr>
        <w:t>Use their experience in studies of this nature to advise the project on specific questions regarding the project.</w:t>
      </w:r>
    </w:p>
    <w:p w:rsidR="009F6D85" w:rsidRPr="00877E93" w:rsidRDefault="009F6D85" w:rsidP="009F6D85">
      <w:pPr>
        <w:numPr>
          <w:ilvl w:val="0"/>
          <w:numId w:val="47"/>
        </w:numPr>
        <w:rPr>
          <w:rFonts w:ascii="Calibri" w:eastAsia="+mn-ea" w:hAnsi="Calibri" w:cs="Calibri"/>
        </w:rPr>
      </w:pPr>
      <w:r w:rsidRPr="00877E93">
        <w:rPr>
          <w:rFonts w:ascii="Calibri" w:hAnsi="Calibri" w:cs="Calibri"/>
        </w:rPr>
        <w:t>Provide scientific consultation and technical assistance in the development, implementation, and conduct of the evaluation study.</w:t>
      </w:r>
    </w:p>
    <w:p w:rsidR="009F6D85" w:rsidRPr="00877E93" w:rsidRDefault="009F6D85" w:rsidP="009F6D85">
      <w:pPr>
        <w:numPr>
          <w:ilvl w:val="0"/>
          <w:numId w:val="47"/>
        </w:numPr>
        <w:rPr>
          <w:rFonts w:ascii="Calibri" w:eastAsia="+mn-ea" w:hAnsi="Calibri" w:cs="Calibri"/>
        </w:rPr>
      </w:pPr>
      <w:r w:rsidRPr="00877E93">
        <w:rPr>
          <w:rFonts w:ascii="Calibri" w:hAnsi="Calibri" w:cs="Calibri"/>
        </w:rPr>
        <w:t>Assist in the development of the research protocol for Institutional Review Board (IRB) review and other required reviews and approvals.</w:t>
      </w:r>
    </w:p>
    <w:p w:rsidR="009F6D85" w:rsidRPr="00877E93" w:rsidRDefault="009E6EB1" w:rsidP="009E6EB1">
      <w:pPr>
        <w:numPr>
          <w:ilvl w:val="0"/>
          <w:numId w:val="47"/>
        </w:numPr>
        <w:rPr>
          <w:rFonts w:ascii="Calibri" w:eastAsia="+mn-ea" w:hAnsi="Calibri" w:cs="Calibri"/>
        </w:rPr>
      </w:pPr>
      <w:r w:rsidRPr="00877E93">
        <w:rPr>
          <w:rFonts w:ascii="Calibri" w:eastAsia="+mn-ea" w:hAnsi="Calibri" w:cs="Calibri"/>
        </w:rPr>
        <w:t xml:space="preserve">OMB/PRA requirements are expected to apply and CDC will </w:t>
      </w:r>
      <w:r w:rsidR="00754851">
        <w:rPr>
          <w:rFonts w:ascii="Calibri" w:eastAsia="+mn-ea" w:hAnsi="Calibri" w:cs="Calibri"/>
        </w:rPr>
        <w:t xml:space="preserve">work with awardee to </w:t>
      </w:r>
      <w:r w:rsidRPr="00877E93">
        <w:rPr>
          <w:rFonts w:ascii="Calibri" w:eastAsia="+mn-ea" w:hAnsi="Calibri" w:cs="Calibri"/>
        </w:rPr>
        <w:t>o</w:t>
      </w:r>
      <w:r w:rsidR="009F6D85" w:rsidRPr="00877E93">
        <w:rPr>
          <w:rFonts w:ascii="Calibri" w:eastAsia="+mn-ea" w:hAnsi="Calibri" w:cs="Calibri"/>
        </w:rPr>
        <w:t>btain OMB approvals as required.</w:t>
      </w:r>
    </w:p>
    <w:p w:rsidR="009F6D85" w:rsidRPr="00877E93" w:rsidRDefault="009F6D85" w:rsidP="009F6D85">
      <w:pPr>
        <w:numPr>
          <w:ilvl w:val="0"/>
          <w:numId w:val="47"/>
        </w:numPr>
        <w:rPr>
          <w:rFonts w:ascii="Calibri" w:eastAsia="+mn-ea" w:hAnsi="Calibri" w:cs="Calibri"/>
        </w:rPr>
      </w:pPr>
      <w:r w:rsidRPr="00877E93">
        <w:rPr>
          <w:rFonts w:ascii="Calibri" w:eastAsia="+mn-ea" w:hAnsi="Calibri" w:cs="Calibri"/>
        </w:rPr>
        <w:t>Obtain a Certificate of Confidentiality to protect participating subjects, particularly given the sensitivity of genetic data that will be collected.</w:t>
      </w:r>
    </w:p>
    <w:p w:rsidR="009F6D85" w:rsidRPr="00877E93" w:rsidRDefault="009F6D85" w:rsidP="009F6D85">
      <w:pPr>
        <w:numPr>
          <w:ilvl w:val="0"/>
          <w:numId w:val="47"/>
        </w:numPr>
        <w:rPr>
          <w:rFonts w:ascii="Calibri" w:eastAsia="+mn-ea" w:hAnsi="Calibri" w:cs="Calibri"/>
        </w:rPr>
      </w:pPr>
      <w:r w:rsidRPr="00877E93">
        <w:rPr>
          <w:rFonts w:ascii="Calibri" w:hAnsi="Calibri" w:cs="Calibri"/>
        </w:rPr>
        <w:t>Obtain IRB approvals as required by CDC if CDC is engaged in research involving human subjects.</w:t>
      </w:r>
    </w:p>
    <w:p w:rsidR="009F6D85" w:rsidRPr="00877E93" w:rsidRDefault="009F6D85" w:rsidP="009F6D85">
      <w:pPr>
        <w:numPr>
          <w:ilvl w:val="0"/>
          <w:numId w:val="47"/>
        </w:numPr>
        <w:rPr>
          <w:rFonts w:ascii="Calibri" w:eastAsia="+mn-ea" w:hAnsi="Calibri" w:cs="Calibri"/>
        </w:rPr>
      </w:pPr>
      <w:r w:rsidRPr="00877E93">
        <w:rPr>
          <w:rFonts w:ascii="Calibri" w:hAnsi="Calibri" w:cs="Calibri"/>
        </w:rPr>
        <w:t>Provide assistance on and participate in data analysis, interpretation, and reporting of findings in the literature.</w:t>
      </w:r>
    </w:p>
    <w:p w:rsidR="009F6D85" w:rsidRPr="00877E93" w:rsidRDefault="009F6D85" w:rsidP="009F6D85">
      <w:pPr>
        <w:numPr>
          <w:ilvl w:val="0"/>
          <w:numId w:val="47"/>
        </w:numPr>
        <w:rPr>
          <w:rFonts w:ascii="Calibri" w:eastAsia="+mn-ea" w:hAnsi="Calibri" w:cs="Calibri"/>
        </w:rPr>
      </w:pPr>
      <w:r w:rsidRPr="00877E93">
        <w:rPr>
          <w:rFonts w:ascii="Calibri" w:hAnsi="Calibri" w:cs="Calibri"/>
        </w:rPr>
        <w:t>Participate in monthly, or more frequent, conference calls with awardee.</w:t>
      </w:r>
    </w:p>
    <w:p w:rsidR="009F6D85" w:rsidRPr="00877E93" w:rsidRDefault="009F6D85" w:rsidP="009F6D85">
      <w:pPr>
        <w:rPr>
          <w:rFonts w:ascii="Calibri" w:hAnsi="Calibri" w:cs="Calibri"/>
        </w:rPr>
      </w:pPr>
    </w:p>
    <w:p w:rsidR="009F6D85" w:rsidRPr="00877E93" w:rsidRDefault="009F6D85" w:rsidP="009F6D85">
      <w:pPr>
        <w:rPr>
          <w:rFonts w:ascii="Calibri" w:eastAsia="+mn-ea" w:hAnsi="Calibri" w:cs="Calibri"/>
        </w:rPr>
      </w:pPr>
      <w:r w:rsidRPr="00877E93">
        <w:rPr>
          <w:rFonts w:ascii="Calibri" w:eastAsia="+mn-ea" w:hAnsi="Calibri" w:cs="Calibri"/>
        </w:rPr>
        <w:t>CDC staff have substantial programmatic involvement that is above and beyond the normal stewardship role in awards, as described below:</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Specifically, for this program, CDC will collaborate as a full center, providing cases and controls from Metropolitan Atlanta to the centralized tracking database and clinical database</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Participate in all committees and work groups,</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Analyze data and prepare manuscripts.</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 xml:space="preserve">CDC will also provide technical assistance on clinical, epidemiological, and biological questions for the </w:t>
      </w:r>
      <w:r w:rsidR="009C6657">
        <w:rPr>
          <w:rFonts w:ascii="Calibri" w:eastAsia="+mn-ea" w:hAnsi="Calibri" w:cs="Calibri"/>
        </w:rPr>
        <w:t>BD-STEPS</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For data management, CDC will develop a data management plan for the study to include databases for the clinical, interview, and biologics data.</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lastRenderedPageBreak/>
        <w:t>Provide technical assistance and guidance on analysis, interpretation, and reporting of findings in the literature that can serve a broad</w:t>
      </w:r>
      <w:r w:rsidR="000D7A8A">
        <w:rPr>
          <w:rFonts w:ascii="Calibri" w:eastAsia="+mn-ea" w:hAnsi="Calibri" w:cs="Calibri"/>
        </w:rPr>
        <w:t xml:space="preserve"> range of scientific interests.</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Serve on the Coordinating Council.</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Obtain and maintain the central CDC IRB approval, obtain and maintain OMB approval for the study, and maintain the Certificate of Conf</w:t>
      </w:r>
      <w:r w:rsidR="000D7A8A">
        <w:rPr>
          <w:rFonts w:ascii="Calibri" w:eastAsia="+mn-ea" w:hAnsi="Calibri" w:cs="Calibri"/>
        </w:rPr>
        <w:t>identiality.</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Participate in designing, developing, and evaluating methodologies and approaches used for population-based birth defects surveillance and research.</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Participate in the collection, management, and analysis of data related to birth defects.</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 xml:space="preserve">Provide training and quality control exercises for use of the data from NBDPS and </w:t>
      </w:r>
      <w:r w:rsidR="00CC0155">
        <w:rPr>
          <w:rFonts w:ascii="Calibri" w:eastAsia="+mn-ea" w:hAnsi="Calibri" w:cs="Calibri"/>
        </w:rPr>
        <w:t>BD-STEPS</w:t>
      </w:r>
      <w:r w:rsidRPr="00877E93">
        <w:rPr>
          <w:rFonts w:ascii="Calibri" w:eastAsia="+mn-ea" w:hAnsi="Calibri" w:cs="Calibri"/>
        </w:rPr>
        <w:t>, as well as guidance for potentially combin</w:t>
      </w:r>
      <w:r w:rsidR="000D7A8A">
        <w:rPr>
          <w:rFonts w:ascii="Calibri" w:eastAsia="+mn-ea" w:hAnsi="Calibri" w:cs="Calibri"/>
        </w:rPr>
        <w:t>ing data from the two studies.</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For those laboratories that will be analyzing the DNA samples, CDC will coordinate the quality assur</w:t>
      </w:r>
      <w:r w:rsidR="000D7A8A">
        <w:rPr>
          <w:rFonts w:ascii="Calibri" w:eastAsia="+mn-ea" w:hAnsi="Calibri" w:cs="Calibri"/>
        </w:rPr>
        <w:t>ance/quality control exercises.</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Participate in the development, implementation, and conduct of the study protocol.</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Participate in the sharing of information between the participating CBDRPs (e.g. data</w:t>
      </w:r>
      <w:r w:rsidR="000D7A8A">
        <w:rPr>
          <w:rFonts w:ascii="Calibri" w:eastAsia="+mn-ea" w:hAnsi="Calibri" w:cs="Calibri"/>
        </w:rPr>
        <w:t xml:space="preserve"> </w:t>
      </w:r>
      <w:r w:rsidRPr="00877E93">
        <w:rPr>
          <w:rFonts w:ascii="Calibri" w:eastAsia="+mn-ea" w:hAnsi="Calibri" w:cs="Calibri"/>
        </w:rPr>
        <w:t>sharing document formats, clinical, and biologic databases, potential research issues, etc.).</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Serve as a resource for sharing state, regional and national data and information pertinent to the surveillance, research, and prevention of birth defects.</w:t>
      </w:r>
    </w:p>
    <w:p w:rsidR="009F6D85" w:rsidRPr="00877E93" w:rsidRDefault="009F6D85" w:rsidP="009F6D85">
      <w:pPr>
        <w:numPr>
          <w:ilvl w:val="0"/>
          <w:numId w:val="10"/>
        </w:numPr>
        <w:rPr>
          <w:rFonts w:ascii="Calibri" w:eastAsia="+mn-ea" w:hAnsi="Calibri" w:cs="Calibri"/>
        </w:rPr>
      </w:pPr>
      <w:r w:rsidRPr="00877E93">
        <w:rPr>
          <w:rFonts w:ascii="Calibri" w:eastAsia="+mn-ea" w:hAnsi="Calibri" w:cs="Calibri"/>
        </w:rPr>
        <w:t>Manage the following activities: central lab and centralized biorepository; shared databases (tracking, analysis, biologic, data</w:t>
      </w:r>
      <w:r w:rsidR="000D7A8A">
        <w:rPr>
          <w:rFonts w:ascii="Calibri" w:eastAsia="+mn-ea" w:hAnsi="Calibri" w:cs="Calibri"/>
        </w:rPr>
        <w:t xml:space="preserve"> </w:t>
      </w:r>
      <w:r w:rsidRPr="00877E93">
        <w:rPr>
          <w:rFonts w:ascii="Calibri" w:eastAsia="+mn-ea" w:hAnsi="Calibri" w:cs="Calibri"/>
        </w:rPr>
        <w:t>sharing); and centralized interviewing and provide any needed software applications.</w:t>
      </w:r>
    </w:p>
    <w:p w:rsidR="009F6D85" w:rsidRPr="00877E93" w:rsidRDefault="009F6D85" w:rsidP="009F6D85">
      <w:pPr>
        <w:rPr>
          <w:rFonts w:ascii="Calibri" w:hAnsi="Calibri" w:cs="Calibri"/>
          <w:color w:val="auto"/>
        </w:rPr>
      </w:pPr>
    </w:p>
    <w:p w:rsidR="009F6D85" w:rsidRPr="00877E93" w:rsidRDefault="009F6D85" w:rsidP="009F6D85">
      <w:pPr>
        <w:rPr>
          <w:rFonts w:ascii="Calibri" w:hAnsi="Calibri" w:cs="Calibri"/>
        </w:rPr>
      </w:pPr>
      <w:r w:rsidRPr="00877E93">
        <w:rPr>
          <w:rFonts w:ascii="Calibri" w:hAnsi="Calibri" w:cs="Calibri"/>
        </w:rPr>
        <w:t>An HHS/CDC agency program official will be responsible for the normal scientific and programmatic stewardship of the award.  The SPO will:</w:t>
      </w:r>
    </w:p>
    <w:p w:rsidR="009F6D85" w:rsidRPr="00877E93" w:rsidRDefault="009F6D85" w:rsidP="009F6D85">
      <w:pPr>
        <w:numPr>
          <w:ilvl w:val="0"/>
          <w:numId w:val="48"/>
        </w:numPr>
        <w:rPr>
          <w:rFonts w:ascii="Calibri" w:hAnsi="Calibri" w:cs="Calibri"/>
        </w:rPr>
      </w:pPr>
      <w:r w:rsidRPr="00877E93">
        <w:rPr>
          <w:rFonts w:ascii="Calibri" w:hAnsi="Calibri" w:cs="Calibri"/>
        </w:rPr>
        <w:t>Be named in the Notice of Grant Award (NGA) as the Program Official to provide oversight and assure overall scientific and programmatic stewardship of the award;</w:t>
      </w:r>
    </w:p>
    <w:p w:rsidR="009F6D85" w:rsidRPr="00877E93" w:rsidRDefault="009F6D85" w:rsidP="009F6D85">
      <w:pPr>
        <w:numPr>
          <w:ilvl w:val="0"/>
          <w:numId w:val="48"/>
        </w:numPr>
        <w:rPr>
          <w:rFonts w:ascii="Calibri" w:hAnsi="Calibri" w:cs="Calibri"/>
        </w:rPr>
      </w:pPr>
      <w:r w:rsidRPr="00877E93">
        <w:rPr>
          <w:rFonts w:ascii="Calibri" w:hAnsi="Calibri" w:cs="Calibri"/>
        </w:rPr>
        <w:t>Monitor performance against approved project objectives; and</w:t>
      </w:r>
    </w:p>
    <w:p w:rsidR="009F6D85" w:rsidRPr="00877E93" w:rsidRDefault="009F6D85" w:rsidP="009F6D85">
      <w:pPr>
        <w:numPr>
          <w:ilvl w:val="0"/>
          <w:numId w:val="48"/>
        </w:numPr>
        <w:rPr>
          <w:rFonts w:ascii="Calibri" w:hAnsi="Calibri" w:cs="Calibri"/>
        </w:rPr>
      </w:pPr>
      <w:r w:rsidRPr="00877E93">
        <w:rPr>
          <w:rFonts w:ascii="Calibri" w:hAnsi="Calibri" w:cs="Calibri"/>
        </w:rPr>
        <w:t>Assure assessment of the public health impact of the research conducted under this funding opportunity announcement and promote translation of promising practices, programs, interventions, and other results from the research.</w:t>
      </w:r>
    </w:p>
    <w:p w:rsidR="009F6D85" w:rsidRPr="00877E93" w:rsidRDefault="009F6D85" w:rsidP="009F6D85">
      <w:pPr>
        <w:rPr>
          <w:rFonts w:ascii="Calibri" w:hAnsi="Calibri" w:cs="Calibri"/>
        </w:rPr>
      </w:pPr>
    </w:p>
    <w:p w:rsidR="009F6D85" w:rsidRPr="00877E93" w:rsidRDefault="009F6D85" w:rsidP="009F6D85">
      <w:pPr>
        <w:rPr>
          <w:rFonts w:ascii="Calibri" w:hAnsi="Calibri" w:cs="Calibri"/>
        </w:rPr>
      </w:pPr>
      <w:r w:rsidRPr="00877E93">
        <w:rPr>
          <w:rFonts w:ascii="Calibri" w:hAnsi="Calibri" w:cs="Calibri"/>
        </w:rPr>
        <w:t>Areas of Joint Responsibility include:</w:t>
      </w:r>
    </w:p>
    <w:p w:rsidR="009F6D85" w:rsidRPr="00877E93" w:rsidRDefault="009F6D85" w:rsidP="009F6D85">
      <w:pPr>
        <w:numPr>
          <w:ilvl w:val="0"/>
          <w:numId w:val="1"/>
        </w:numPr>
        <w:ind w:left="720"/>
        <w:rPr>
          <w:rFonts w:ascii="Calibri" w:hAnsi="Calibri" w:cs="Calibri"/>
        </w:rPr>
      </w:pPr>
      <w:r w:rsidRPr="00877E93">
        <w:rPr>
          <w:rFonts w:ascii="Calibri" w:hAnsi="Calibri" w:cs="Calibri"/>
        </w:rPr>
        <w:t>Finalizing the pro</w:t>
      </w:r>
      <w:r w:rsidR="000D7A8A">
        <w:rPr>
          <w:rFonts w:ascii="Calibri" w:hAnsi="Calibri" w:cs="Calibri"/>
        </w:rPr>
        <w:t>tocol and interview instrument.</w:t>
      </w:r>
    </w:p>
    <w:p w:rsidR="009F6D85" w:rsidRPr="00877E93" w:rsidRDefault="009F6D85" w:rsidP="009F6D85">
      <w:pPr>
        <w:numPr>
          <w:ilvl w:val="0"/>
          <w:numId w:val="1"/>
        </w:numPr>
        <w:ind w:left="720"/>
        <w:rPr>
          <w:rFonts w:ascii="Calibri" w:hAnsi="Calibri" w:cs="Calibri"/>
        </w:rPr>
      </w:pPr>
      <w:r w:rsidRPr="00877E93">
        <w:rPr>
          <w:rFonts w:ascii="Calibri" w:hAnsi="Calibri" w:cs="Calibri"/>
        </w:rPr>
        <w:t>Membership of data sharing committee, clinician committee, and coordinating council</w:t>
      </w:r>
    </w:p>
    <w:p w:rsidR="009E6EB1" w:rsidRPr="00877E93" w:rsidRDefault="009E6EB1" w:rsidP="009E6EB1">
      <w:pPr>
        <w:pStyle w:val="Bullet"/>
        <w:ind w:left="720"/>
        <w:rPr>
          <w:rFonts w:ascii="Calibri" w:hAnsi="Calibri" w:cs="Calibri"/>
        </w:rPr>
      </w:pPr>
      <w:r w:rsidRPr="00877E93">
        <w:rPr>
          <w:rFonts w:ascii="Calibri" w:hAnsi="Calibri" w:cs="Calibri"/>
        </w:rPr>
        <w:t>Funded institutions will use all of the agreed-upon methods and protocols including the clinical, tracking, biologics, and other database formats to input</w:t>
      </w:r>
      <w:r w:rsidR="000D7A8A">
        <w:rPr>
          <w:rFonts w:ascii="Calibri" w:hAnsi="Calibri" w:cs="Calibri"/>
        </w:rPr>
        <w:t>, maintain, and backup all data</w:t>
      </w:r>
    </w:p>
    <w:p w:rsidR="009E6EB1" w:rsidRPr="00877E93" w:rsidRDefault="009E6EB1" w:rsidP="009E6EB1">
      <w:pPr>
        <w:pStyle w:val="Bullet"/>
        <w:ind w:left="720"/>
        <w:rPr>
          <w:rFonts w:ascii="Calibri" w:hAnsi="Calibri" w:cs="Calibri"/>
        </w:rPr>
      </w:pPr>
      <w:r w:rsidRPr="00877E93">
        <w:rPr>
          <w:rFonts w:ascii="Calibri" w:hAnsi="Calibri" w:cs="Calibri"/>
        </w:rPr>
        <w:t>Use generally accepted epidemiological methods to evaluate</w:t>
      </w:r>
    </w:p>
    <w:p w:rsidR="009E6EB1" w:rsidRPr="00877E93" w:rsidRDefault="009E6EB1" w:rsidP="009E6EB1">
      <w:pPr>
        <w:pStyle w:val="Bullet"/>
        <w:ind w:left="720"/>
        <w:rPr>
          <w:rFonts w:ascii="Calibri" w:hAnsi="Calibri" w:cs="Calibri"/>
        </w:rPr>
      </w:pPr>
      <w:r w:rsidRPr="00877E93">
        <w:rPr>
          <w:rFonts w:ascii="Calibri" w:hAnsi="Calibri" w:cs="Calibri"/>
        </w:rPr>
        <w:t>Publish the results in peer-reviewed journals.</w:t>
      </w:r>
    </w:p>
    <w:p w:rsidR="009F6D85" w:rsidRPr="00877E93" w:rsidRDefault="009F6D85" w:rsidP="009C6657">
      <w:pPr>
        <w:ind w:left="720"/>
        <w:rPr>
          <w:rFonts w:ascii="Calibri" w:hAnsi="Calibri" w:cs="Calibri"/>
        </w:rPr>
      </w:pPr>
    </w:p>
    <w:p w:rsidR="00507831" w:rsidRPr="002D2F3F" w:rsidRDefault="00507831" w:rsidP="006A34FE">
      <w:pPr>
        <w:pStyle w:val="Heading3"/>
        <w:numPr>
          <w:ilvl w:val="0"/>
          <w:numId w:val="35"/>
        </w:numPr>
      </w:pPr>
      <w:bookmarkStart w:id="69" w:name="_Toc334686631"/>
      <w:r w:rsidRPr="002D2F3F">
        <w:lastRenderedPageBreak/>
        <w:t>Reporting</w:t>
      </w:r>
      <w:bookmarkEnd w:id="69"/>
    </w:p>
    <w:p w:rsidR="002F4949" w:rsidRPr="00877E93" w:rsidRDefault="002F4949" w:rsidP="002F4949">
      <w:pPr>
        <w:widowControl w:val="0"/>
        <w:rPr>
          <w:rFonts w:ascii="Calibri" w:hAnsi="Calibri" w:cs="Calibri"/>
          <w:szCs w:val="24"/>
        </w:rPr>
      </w:pPr>
      <w:r w:rsidRPr="00877E93">
        <w:rPr>
          <w:rFonts w:ascii="Calibri" w:hAnsi="Calibri" w:cs="Calibri"/>
          <w:szCs w:val="24"/>
        </w:rPr>
        <w:t xml:space="preserve">Awardees will be required to submit the </w:t>
      </w:r>
      <w:hyperlink r:id="rId81" w:history="1">
        <w:r w:rsidRPr="00877E93">
          <w:rPr>
            <w:rFonts w:ascii="Calibri" w:hAnsi="Calibri" w:cs="Calibri"/>
            <w:color w:val="0000FF"/>
            <w:szCs w:val="24"/>
            <w:u w:val="single"/>
          </w:rPr>
          <w:t>Non-Competing Continuation Grant Progress Report (PHS 2590)</w:t>
        </w:r>
      </w:hyperlink>
      <w:r w:rsidRPr="00877E93">
        <w:rPr>
          <w:rFonts w:ascii="Calibri" w:hAnsi="Calibri" w:cs="Calibri"/>
          <w:szCs w:val="24"/>
        </w:rPr>
        <w:t xml:space="preserve"> annually and financial statements as required in the </w:t>
      </w:r>
      <w:r w:rsidRPr="00877E93">
        <w:rPr>
          <w:rFonts w:ascii="Calibri" w:hAnsi="Calibri" w:cs="Calibri"/>
          <w:iCs/>
          <w:color w:val="auto"/>
          <w:szCs w:val="24"/>
        </w:rPr>
        <w:t>HHS Grants Policy Statement</w:t>
      </w:r>
      <w:r w:rsidR="000D7A8A">
        <w:rPr>
          <w:rFonts w:ascii="Calibri" w:hAnsi="Calibri" w:cs="Calibri"/>
          <w:color w:val="auto"/>
          <w:szCs w:val="24"/>
        </w:rPr>
        <w:t>.</w:t>
      </w:r>
    </w:p>
    <w:p w:rsidR="002F4949" w:rsidRPr="00877E93" w:rsidRDefault="002F4949" w:rsidP="001650AF">
      <w:pPr>
        <w:rPr>
          <w:rFonts w:ascii="Calibri" w:hAnsi="Calibri" w:cs="Calibri"/>
          <w:color w:val="auto"/>
        </w:rPr>
      </w:pPr>
    </w:p>
    <w:p w:rsidR="002F4949" w:rsidRPr="00877E93" w:rsidRDefault="002F4949" w:rsidP="009F6D85">
      <w:pPr>
        <w:rPr>
          <w:rFonts w:ascii="Calibri" w:hAnsi="Calibri" w:cs="Calibri"/>
          <w:szCs w:val="24"/>
        </w:rPr>
      </w:pPr>
      <w:r w:rsidRPr="00877E93">
        <w:rPr>
          <w:rFonts w:ascii="Calibri" w:hAnsi="Calibri" w:cs="Calibri"/>
          <w:szCs w:val="24"/>
        </w:rPr>
        <w:t xml:space="preserve">A final progress report, invention statement, </w:t>
      </w:r>
      <w:r w:rsidR="00696346" w:rsidRPr="00877E93">
        <w:rPr>
          <w:rFonts w:ascii="Calibri" w:hAnsi="Calibri" w:cs="Calibri"/>
          <w:szCs w:val="24"/>
        </w:rPr>
        <w:t xml:space="preserve">equipment </w:t>
      </w:r>
      <w:r w:rsidR="00CA5ACA" w:rsidRPr="00877E93">
        <w:rPr>
          <w:rFonts w:ascii="Calibri" w:hAnsi="Calibri" w:cs="Calibri"/>
          <w:szCs w:val="24"/>
        </w:rPr>
        <w:t>inventory</w:t>
      </w:r>
      <w:r w:rsidR="00696346" w:rsidRPr="00877E93">
        <w:rPr>
          <w:rFonts w:ascii="Calibri" w:hAnsi="Calibri" w:cs="Calibri"/>
          <w:szCs w:val="24"/>
        </w:rPr>
        <w:t xml:space="preserve"> list </w:t>
      </w:r>
      <w:r w:rsidRPr="00877E93">
        <w:rPr>
          <w:rFonts w:ascii="Calibri" w:hAnsi="Calibri" w:cs="Calibri"/>
          <w:szCs w:val="24"/>
        </w:rPr>
        <w:t>and the expenditure data portion of the Federal Financial Report are required for closeout of an award, as described in the HHS Grants Policy Statement.</w:t>
      </w:r>
    </w:p>
    <w:p w:rsidR="002F4949" w:rsidRPr="00877E93" w:rsidRDefault="002F4949" w:rsidP="002F4949">
      <w:pPr>
        <w:widowControl w:val="0"/>
        <w:rPr>
          <w:rFonts w:ascii="Calibri" w:hAnsi="Calibri" w:cs="Calibri"/>
          <w:szCs w:val="24"/>
        </w:rPr>
      </w:pPr>
    </w:p>
    <w:p w:rsidR="001A29B6" w:rsidRPr="00877E93" w:rsidRDefault="001A29B6" w:rsidP="001A29B6">
      <w:pPr>
        <w:rPr>
          <w:rFonts w:ascii="Calibri" w:hAnsi="Calibri" w:cs="Calibri"/>
        </w:rPr>
      </w:pPr>
      <w:r w:rsidRPr="00877E93">
        <w:rPr>
          <w:rFonts w:ascii="Calibri" w:hAnsi="Calibri" w:cs="Calibri"/>
        </w:rPr>
        <w:t xml:space="preserve">Although the financial plans of the HHS/CDC CIO(s) provide support for this program, awards pursuant to this funding opportunity </w:t>
      </w:r>
      <w:r w:rsidR="00991454" w:rsidRPr="00877E93">
        <w:rPr>
          <w:rFonts w:ascii="Calibri" w:hAnsi="Calibri" w:cs="Calibri"/>
        </w:rPr>
        <w:t>depend</w:t>
      </w:r>
      <w:r w:rsidRPr="00877E93">
        <w:rPr>
          <w:rFonts w:ascii="Calibri" w:hAnsi="Calibri" w:cs="Calibri"/>
        </w:rPr>
        <w:t xml:space="preserve"> upon the availability of funds, evidence of satisfactory progress by the recipient (as documented in required reports) and the determination that continued funding is in the best interest of the Federal government.</w:t>
      </w:r>
    </w:p>
    <w:p w:rsidR="001A29B6" w:rsidRPr="00877E93" w:rsidRDefault="001A29B6" w:rsidP="001A29B6">
      <w:pPr>
        <w:rPr>
          <w:rFonts w:ascii="Calibri" w:hAnsi="Calibri" w:cs="Calibri"/>
        </w:rPr>
      </w:pPr>
    </w:p>
    <w:p w:rsidR="00991454" w:rsidRDefault="00991454" w:rsidP="00991454">
      <w:pPr>
        <w:widowControl w:val="0"/>
        <w:rPr>
          <w:rFonts w:ascii="Verdana" w:hAnsi="Verdana"/>
          <w:sz w:val="18"/>
        </w:rPr>
      </w:pPr>
      <w:r w:rsidRPr="00877E93">
        <w:rPr>
          <w:rFonts w:ascii="Calibri" w:hAnsi="Calibri" w:cs="Calibri"/>
          <w:szCs w:val="24"/>
        </w:rPr>
        <w:t xml:space="preserve">The Federal Funding Accountability and Transparency Act of 2006 (Transparency Act), includes a requirement for awardees of Federal grants to report information about first-tier subawards and executive compensation under Federal assistance awards issued in FY2011 or later.  </w:t>
      </w:r>
    </w:p>
    <w:p w:rsidR="00991454" w:rsidRPr="00877E93" w:rsidRDefault="00991454" w:rsidP="00991454">
      <w:pPr>
        <w:widowControl w:val="0"/>
        <w:rPr>
          <w:rFonts w:ascii="Calibri" w:hAnsi="Calibri" w:cs="Calibri"/>
          <w:iCs/>
          <w:szCs w:val="24"/>
        </w:rPr>
      </w:pPr>
      <w:r w:rsidRPr="00877E93">
        <w:rPr>
          <w:rFonts w:ascii="Calibri" w:hAnsi="Calibri" w:cs="Calibri"/>
        </w:rPr>
        <w:t xml:space="preserve">Compliance with this law is primarily the responsibility of the Federal agency. However, two elements of the law require information to be collected and reported by recipients: </w:t>
      </w:r>
      <w:r w:rsidRPr="00877E93">
        <w:rPr>
          <w:rFonts w:ascii="Calibri" w:hAnsi="Calibri" w:cs="Calibri"/>
          <w:b/>
        </w:rPr>
        <w:t xml:space="preserve">1) information on executive compensation when not already reported through the Central Contractor Registry; and 2) similar information on all sub-awards/subcontracts/consortiums over $25,000.  </w:t>
      </w:r>
      <w:r w:rsidRPr="00877E93">
        <w:rPr>
          <w:rFonts w:ascii="Calibri" w:hAnsi="Calibri" w:cs="Calibri"/>
        </w:rPr>
        <w:t xml:space="preserve">It is a requirement for awardees of Federal grants to report information about first-tier subawards and executive compensation under Federal assistance awards issued in FY2011 or later.  All awardees of applicable CDC grants and cooperative agreements are required to report to the Federal Subaward Reporting System (FSRS) available at </w:t>
      </w:r>
      <w:hyperlink r:id="rId82" w:history="1">
        <w:r w:rsidRPr="00877E93">
          <w:rPr>
            <w:rStyle w:val="Hyperlink"/>
            <w:rFonts w:ascii="Calibri" w:hAnsi="Calibri" w:cs="Calibri"/>
          </w:rPr>
          <w:t>www.fsrs.gov</w:t>
        </w:r>
      </w:hyperlink>
      <w:r w:rsidRPr="00877E93">
        <w:rPr>
          <w:rFonts w:ascii="Calibri" w:hAnsi="Calibri" w:cs="Calibri"/>
        </w:rPr>
        <w:t xml:space="preserve"> on all subawards over $25,000.  See the </w:t>
      </w:r>
      <w:r w:rsidRPr="00877E93">
        <w:rPr>
          <w:rFonts w:ascii="Calibri" w:hAnsi="Calibri" w:cs="Calibri"/>
          <w:szCs w:val="24"/>
        </w:rPr>
        <w:t xml:space="preserve">HHS </w:t>
      </w:r>
      <w:r w:rsidRPr="00877E93">
        <w:rPr>
          <w:rFonts w:ascii="Calibri" w:hAnsi="Calibri" w:cs="Calibri"/>
          <w:iCs/>
          <w:szCs w:val="24"/>
        </w:rPr>
        <w:t>Grants Policy Statement (</w:t>
      </w:r>
      <w:hyperlink r:id="rId83" w:history="1">
        <w:r w:rsidRPr="00877E93">
          <w:rPr>
            <w:rStyle w:val="Hyperlink"/>
            <w:rFonts w:ascii="Calibri" w:hAnsi="Calibri" w:cs="Calibri"/>
          </w:rPr>
          <w:t>http://dhhs.gov/asfr/ogapa/grantinformation/hhsgps107.pdf</w:t>
        </w:r>
      </w:hyperlink>
      <w:r w:rsidRPr="00877E93">
        <w:rPr>
          <w:rFonts w:ascii="Calibri" w:hAnsi="Calibri" w:cs="Calibri"/>
          <w:iCs/>
          <w:szCs w:val="24"/>
        </w:rPr>
        <w:t xml:space="preserve">) </w:t>
      </w:r>
      <w:r w:rsidRPr="00877E93">
        <w:rPr>
          <w:rFonts w:ascii="Calibri" w:hAnsi="Calibri" w:cs="Calibri"/>
        </w:rPr>
        <w:t xml:space="preserve">for additional information </w:t>
      </w:r>
      <w:r w:rsidR="000D7A8A">
        <w:rPr>
          <w:rFonts w:ascii="Calibri" w:hAnsi="Calibri" w:cs="Calibri"/>
        </w:rPr>
        <w:t>on this reporting requirement.</w:t>
      </w:r>
    </w:p>
    <w:p w:rsidR="00991454" w:rsidRPr="00877E93" w:rsidRDefault="00991454" w:rsidP="001A29B6">
      <w:pPr>
        <w:rPr>
          <w:rFonts w:ascii="Calibri" w:hAnsi="Calibri" w:cs="Calibri"/>
        </w:rPr>
      </w:pPr>
    </w:p>
    <w:p w:rsidR="001A29B6" w:rsidRPr="00877E93" w:rsidRDefault="001A29B6" w:rsidP="00FD08F8">
      <w:pPr>
        <w:pStyle w:val="ListParagraph"/>
        <w:numPr>
          <w:ilvl w:val="0"/>
          <w:numId w:val="36"/>
        </w:numPr>
        <w:rPr>
          <w:rFonts w:ascii="Calibri" w:hAnsi="Calibri" w:cs="Calibri"/>
          <w:b/>
          <w:szCs w:val="24"/>
          <w:u w:val="single"/>
        </w:rPr>
      </w:pPr>
      <w:r w:rsidRPr="00877E93">
        <w:rPr>
          <w:rFonts w:ascii="Calibri" w:hAnsi="Calibri" w:cs="Calibri"/>
          <w:b/>
          <w:szCs w:val="24"/>
          <w:u w:val="single"/>
        </w:rPr>
        <w:t>Submission of Reports</w:t>
      </w:r>
    </w:p>
    <w:p w:rsidR="00531312" w:rsidRPr="00877E93" w:rsidRDefault="001A29B6" w:rsidP="00531312">
      <w:pPr>
        <w:rPr>
          <w:rFonts w:ascii="Calibri" w:hAnsi="Calibri" w:cs="Calibri"/>
          <w:szCs w:val="24"/>
        </w:rPr>
      </w:pPr>
      <w:r w:rsidRPr="00877E93">
        <w:rPr>
          <w:rFonts w:ascii="Calibri" w:hAnsi="Calibri" w:cs="Calibri"/>
          <w:szCs w:val="24"/>
        </w:rPr>
        <w:t xml:space="preserve">The Recipient Organization must provide HHS/CDC with an original, </w:t>
      </w:r>
      <w:r w:rsidR="00991454" w:rsidRPr="00877E93">
        <w:rPr>
          <w:rFonts w:ascii="Calibri" w:hAnsi="Calibri" w:cs="Calibri"/>
          <w:szCs w:val="24"/>
        </w:rPr>
        <w:t>plus one hard copy</w:t>
      </w:r>
      <w:r w:rsidR="00531312" w:rsidRPr="00877E93">
        <w:rPr>
          <w:rFonts w:ascii="Calibri" w:hAnsi="Calibri" w:cs="Calibri"/>
          <w:szCs w:val="24"/>
        </w:rPr>
        <w:t xml:space="preserve"> of the following</w:t>
      </w:r>
      <w:r w:rsidR="00B9066A" w:rsidRPr="00877E93">
        <w:rPr>
          <w:rFonts w:ascii="Calibri" w:hAnsi="Calibri" w:cs="Calibri"/>
          <w:szCs w:val="24"/>
        </w:rPr>
        <w:t xml:space="preserve"> reports</w:t>
      </w:r>
      <w:r w:rsidR="00531312" w:rsidRPr="00877E93">
        <w:rPr>
          <w:rFonts w:ascii="Calibri" w:hAnsi="Calibri" w:cs="Calibri"/>
          <w:szCs w:val="24"/>
        </w:rPr>
        <w:t>:</w:t>
      </w:r>
    </w:p>
    <w:p w:rsidR="00531312" w:rsidRPr="00877E93" w:rsidRDefault="00531312" w:rsidP="00531312">
      <w:pPr>
        <w:rPr>
          <w:rFonts w:ascii="Calibri" w:hAnsi="Calibri" w:cs="Calibri"/>
          <w:szCs w:val="24"/>
          <w:u w:val="single"/>
        </w:rPr>
      </w:pPr>
    </w:p>
    <w:p w:rsidR="009048E7" w:rsidRPr="00877E93" w:rsidRDefault="001A29B6" w:rsidP="00FD08F8">
      <w:pPr>
        <w:pStyle w:val="ListParagraph"/>
        <w:numPr>
          <w:ilvl w:val="0"/>
          <w:numId w:val="23"/>
        </w:numPr>
        <w:rPr>
          <w:rFonts w:ascii="Calibri" w:eastAsia="Calibri" w:hAnsi="Calibri" w:cs="Calibri"/>
        </w:rPr>
      </w:pPr>
      <w:r w:rsidRPr="00877E93">
        <w:rPr>
          <w:rFonts w:ascii="Calibri" w:hAnsi="Calibri" w:cs="Calibri"/>
          <w:b/>
          <w:szCs w:val="24"/>
        </w:rPr>
        <w:t>Yearly Non-Competing Grant Progress Report</w:t>
      </w:r>
      <w:r w:rsidRPr="00877E93">
        <w:rPr>
          <w:rFonts w:ascii="Calibri" w:hAnsi="Calibri" w:cs="Calibri"/>
          <w:szCs w:val="24"/>
        </w:rPr>
        <w:t xml:space="preserve">, (use form PHS 2590, posted on the HHS/CDC website, </w:t>
      </w:r>
      <w:hyperlink r:id="rId84" w:history="1">
        <w:r w:rsidRPr="00877E93">
          <w:rPr>
            <w:rFonts w:ascii="Calibri" w:hAnsi="Calibri" w:cs="Calibri"/>
            <w:color w:val="0000FF"/>
            <w:szCs w:val="24"/>
            <w:u w:val="single"/>
          </w:rPr>
          <w:t>http://www.cdc.gov/od/pgo/funding/forms.htm</w:t>
        </w:r>
      </w:hyperlink>
      <w:r w:rsidRPr="00877E93">
        <w:rPr>
          <w:rFonts w:ascii="Calibri" w:hAnsi="Calibri" w:cs="Calibri"/>
          <w:szCs w:val="24"/>
        </w:rPr>
        <w:t xml:space="preserve"> and at </w:t>
      </w:r>
      <w:hyperlink r:id="rId85" w:history="1">
        <w:r w:rsidRPr="00877E93">
          <w:rPr>
            <w:rFonts w:ascii="Calibri" w:hAnsi="Calibri" w:cs="Calibri"/>
            <w:color w:val="0000FF"/>
            <w:szCs w:val="24"/>
            <w:u w:val="single"/>
          </w:rPr>
          <w:t>http://grants.nih.gov/grants/funding/2590/2590.htm</w:t>
        </w:r>
      </w:hyperlink>
      <w:r w:rsidRPr="00877E93">
        <w:rPr>
          <w:rFonts w:ascii="Calibri" w:hAnsi="Calibri" w:cs="Calibri"/>
          <w:szCs w:val="24"/>
        </w:rPr>
        <w:t xml:space="preserve">, </w:t>
      </w:r>
      <w:r w:rsidR="009048E7" w:rsidRPr="00877E93">
        <w:rPr>
          <w:rFonts w:ascii="Calibri" w:hAnsi="Calibri" w:cs="Calibri"/>
          <w:b/>
          <w:szCs w:val="24"/>
        </w:rPr>
        <w:t>is due 90 to 120 days</w:t>
      </w:r>
      <w:r w:rsidRPr="00877E93">
        <w:rPr>
          <w:rFonts w:ascii="Calibri" w:hAnsi="Calibri" w:cs="Calibri"/>
          <w:b/>
          <w:szCs w:val="24"/>
        </w:rPr>
        <w:t xml:space="preserve"> prior to the end of the current budget period.</w:t>
      </w:r>
      <w:r w:rsidRPr="00877E93">
        <w:rPr>
          <w:rFonts w:ascii="Calibri" w:hAnsi="Calibri" w:cs="Calibri"/>
          <w:szCs w:val="24"/>
        </w:rPr>
        <w:t xml:space="preserve"> The progress report will serve as the non-competing continuation application. Although the financial plans of the HHS/CDC CIO(s) provide support for this program, awards pursuant to this funding opportunity are contingent upon the availability of funds, evidence of satisfactory progress by the recipient (as documented in required reports) and the determination that continued funding is in the best interest of the Federal government.</w:t>
      </w:r>
    </w:p>
    <w:p w:rsidR="001A29B6" w:rsidRPr="00877E93" w:rsidRDefault="009048E7" w:rsidP="00FD08F8">
      <w:pPr>
        <w:pStyle w:val="ListParagraph"/>
        <w:numPr>
          <w:ilvl w:val="0"/>
          <w:numId w:val="23"/>
        </w:numPr>
        <w:rPr>
          <w:rFonts w:ascii="Calibri" w:hAnsi="Calibri" w:cs="Calibri"/>
          <w:szCs w:val="24"/>
        </w:rPr>
      </w:pPr>
      <w:r w:rsidRPr="00877E93">
        <w:rPr>
          <w:rFonts w:ascii="Calibri" w:hAnsi="Calibri" w:cs="Calibri"/>
          <w:b/>
          <w:szCs w:val="24"/>
        </w:rPr>
        <w:lastRenderedPageBreak/>
        <w:t>Annual Federal Financial Report (FFR)</w:t>
      </w:r>
      <w:r w:rsidRPr="00877E93">
        <w:rPr>
          <w:rFonts w:ascii="Calibri" w:hAnsi="Calibri" w:cs="Calibri"/>
          <w:szCs w:val="24"/>
        </w:rPr>
        <w:t xml:space="preserve"> SF 425 is required and must be submitted through eRA Commons </w:t>
      </w:r>
      <w:r w:rsidRPr="00877E93">
        <w:rPr>
          <w:rFonts w:ascii="Calibri" w:hAnsi="Calibri" w:cs="Calibri"/>
          <w:b/>
          <w:szCs w:val="24"/>
        </w:rPr>
        <w:t xml:space="preserve">90 days after the end of </w:t>
      </w:r>
      <w:r w:rsidR="00127611">
        <w:rPr>
          <w:rFonts w:ascii="Calibri" w:hAnsi="Calibri" w:cs="Calibri"/>
          <w:b/>
          <w:szCs w:val="24"/>
        </w:rPr>
        <w:t>the calendar quarter in which the budget period ends</w:t>
      </w:r>
      <w:r w:rsidRPr="00877E93">
        <w:rPr>
          <w:rFonts w:ascii="Calibri" w:hAnsi="Calibri" w:cs="Calibri"/>
          <w:b/>
          <w:szCs w:val="24"/>
        </w:rPr>
        <w:t>.</w:t>
      </w:r>
    </w:p>
    <w:p w:rsidR="00C3699A" w:rsidRPr="00C3699A" w:rsidRDefault="00C3699A" w:rsidP="00C3699A">
      <w:pPr>
        <w:pStyle w:val="ListParagraph"/>
        <w:numPr>
          <w:ilvl w:val="0"/>
          <w:numId w:val="23"/>
        </w:numPr>
        <w:rPr>
          <w:rFonts w:ascii="Calibri" w:hAnsi="Calibri" w:cs="Calibri"/>
          <w:color w:val="auto"/>
          <w:szCs w:val="24"/>
        </w:rPr>
      </w:pPr>
      <w:r w:rsidRPr="0002683A">
        <w:rPr>
          <w:rFonts w:ascii="Calibri" w:hAnsi="Calibri" w:cs="Calibri"/>
          <w:b/>
          <w:color w:val="auto"/>
          <w:szCs w:val="24"/>
        </w:rPr>
        <w:t>Annual progress report</w:t>
      </w:r>
      <w:r>
        <w:rPr>
          <w:rFonts w:ascii="Calibri" w:hAnsi="Calibri" w:cs="Calibri"/>
          <w:b/>
          <w:color w:val="auto"/>
          <w:szCs w:val="24"/>
        </w:rPr>
        <w:t xml:space="preserve"> </w:t>
      </w:r>
      <w:r w:rsidRPr="00C3699A">
        <w:rPr>
          <w:rFonts w:ascii="Calibri" w:hAnsi="Calibri" w:cs="Calibri"/>
          <w:color w:val="auto"/>
          <w:szCs w:val="24"/>
        </w:rPr>
        <w:t>The grantees will be expected to provide an annual progress report 90 days after the end of each budget period containing information on the following topics:  1) the timeliness of case identification and transfer to the central database measured from date of birth to date the introduction packet was sent out;  2) the quality of the provided address information measured as rate of initial contact success;  3) the speed with which additional data (case notes, contact information) requests are addressed;  4) the number and title of manuscripts prepared with BD-STEPS or NBDPS data;  5) the number and title of presentations given on BD-STEPS or NBDPS data; and 6) the number of junior researchers that were mentored each year and a description of activities undertaken.</w:t>
      </w:r>
    </w:p>
    <w:p w:rsidR="001A29B6" w:rsidRPr="00877E93" w:rsidRDefault="001A29B6" w:rsidP="00FD08F8">
      <w:pPr>
        <w:pStyle w:val="ListParagraph"/>
        <w:numPr>
          <w:ilvl w:val="0"/>
          <w:numId w:val="23"/>
        </w:numPr>
        <w:rPr>
          <w:rFonts w:ascii="Calibri" w:eastAsia="Calibri" w:hAnsi="Calibri" w:cs="Calibri"/>
        </w:rPr>
      </w:pPr>
      <w:r w:rsidRPr="00877E93">
        <w:rPr>
          <w:rFonts w:ascii="Calibri" w:hAnsi="Calibri" w:cs="Calibri"/>
          <w:b/>
          <w:szCs w:val="24"/>
        </w:rPr>
        <w:t>A final progress report</w:t>
      </w:r>
      <w:r w:rsidRPr="00877E93">
        <w:rPr>
          <w:rFonts w:ascii="Calibri" w:hAnsi="Calibri" w:cs="Calibri"/>
          <w:szCs w:val="24"/>
        </w:rPr>
        <w:t xml:space="preserve">, invention statement, equipment/inventory report , and the expenditure data portion of the </w:t>
      </w:r>
      <w:r w:rsidRPr="00877E93">
        <w:rPr>
          <w:rFonts w:ascii="Calibri" w:hAnsi="Calibri" w:cs="Calibri"/>
        </w:rPr>
        <w:t xml:space="preserve">Federal Financial Report (FFR) Standard Form (“SF”) 425 Form </w:t>
      </w:r>
      <w:r w:rsidRPr="00877E93">
        <w:rPr>
          <w:rFonts w:ascii="Calibri" w:hAnsi="Calibri" w:cs="Calibri"/>
          <w:szCs w:val="24"/>
        </w:rPr>
        <w:t>are required</w:t>
      </w:r>
      <w:r w:rsidR="009048E7" w:rsidRPr="00877E93">
        <w:rPr>
          <w:rFonts w:ascii="Calibri" w:hAnsi="Calibri" w:cs="Calibri"/>
          <w:szCs w:val="24"/>
        </w:rPr>
        <w:t xml:space="preserve"> </w:t>
      </w:r>
      <w:r w:rsidR="009048E7" w:rsidRPr="00877E93">
        <w:rPr>
          <w:rFonts w:ascii="Calibri" w:hAnsi="Calibri" w:cs="Calibri"/>
          <w:b/>
          <w:szCs w:val="24"/>
        </w:rPr>
        <w:t>within 90 days of the</w:t>
      </w:r>
      <w:r w:rsidR="009048E7" w:rsidRPr="00877E93">
        <w:rPr>
          <w:rFonts w:ascii="Calibri" w:hAnsi="Calibri" w:cs="Calibri"/>
          <w:szCs w:val="24"/>
        </w:rPr>
        <w:t xml:space="preserve"> </w:t>
      </w:r>
      <w:r w:rsidRPr="00877E93">
        <w:rPr>
          <w:rFonts w:ascii="Calibri" w:hAnsi="Calibri" w:cs="Calibri"/>
          <w:b/>
          <w:szCs w:val="24"/>
        </w:rPr>
        <w:t>end of the project period</w:t>
      </w:r>
      <w:r w:rsidR="009048E7" w:rsidRPr="00877E93">
        <w:rPr>
          <w:rFonts w:ascii="Calibri" w:hAnsi="Calibri" w:cs="Calibri"/>
          <w:szCs w:val="24"/>
        </w:rPr>
        <w:t>.</w:t>
      </w:r>
    </w:p>
    <w:p w:rsidR="00453C7E" w:rsidRPr="00877E93" w:rsidRDefault="00453C7E" w:rsidP="000E25E6">
      <w:pPr>
        <w:tabs>
          <w:tab w:val="left" w:pos="-1440"/>
        </w:tabs>
        <w:rPr>
          <w:rFonts w:ascii="Calibri" w:hAnsi="Calibri" w:cs="Calibri"/>
          <w:b/>
          <w:szCs w:val="24"/>
        </w:rPr>
      </w:pPr>
    </w:p>
    <w:p w:rsidR="00CA5ACA" w:rsidRPr="00877E93" w:rsidRDefault="00991454" w:rsidP="00FD08F8">
      <w:pPr>
        <w:pStyle w:val="ListParagraph"/>
        <w:numPr>
          <w:ilvl w:val="0"/>
          <w:numId w:val="36"/>
        </w:numPr>
        <w:tabs>
          <w:tab w:val="left" w:pos="-1440"/>
        </w:tabs>
        <w:rPr>
          <w:rFonts w:ascii="Calibri" w:hAnsi="Calibri" w:cs="Calibri"/>
          <w:b/>
          <w:szCs w:val="24"/>
          <w:u w:val="single"/>
        </w:rPr>
      </w:pPr>
      <w:r w:rsidRPr="00877E93">
        <w:rPr>
          <w:rFonts w:ascii="Calibri" w:hAnsi="Calibri" w:cs="Calibri"/>
          <w:b/>
          <w:szCs w:val="24"/>
          <w:u w:val="single"/>
        </w:rPr>
        <w:t>Content of Report</w:t>
      </w:r>
      <w:r w:rsidR="007F24AA" w:rsidRPr="00877E93">
        <w:rPr>
          <w:rFonts w:ascii="Calibri" w:hAnsi="Calibri" w:cs="Calibri"/>
          <w:b/>
          <w:szCs w:val="24"/>
          <w:u w:val="single"/>
        </w:rPr>
        <w:t>s</w:t>
      </w:r>
    </w:p>
    <w:p w:rsidR="000E25E6" w:rsidRPr="00877E93" w:rsidRDefault="003709DC" w:rsidP="00FD08F8">
      <w:pPr>
        <w:pStyle w:val="ListParagraph"/>
        <w:numPr>
          <w:ilvl w:val="0"/>
          <w:numId w:val="22"/>
        </w:numPr>
        <w:tabs>
          <w:tab w:val="left" w:pos="-1440"/>
        </w:tabs>
        <w:rPr>
          <w:rFonts w:ascii="Calibri" w:hAnsi="Calibri" w:cs="Calibri"/>
          <w:szCs w:val="24"/>
        </w:rPr>
      </w:pPr>
      <w:bookmarkStart w:id="70" w:name="SectionVII"/>
      <w:bookmarkEnd w:id="70"/>
      <w:r w:rsidRPr="00877E93">
        <w:rPr>
          <w:rFonts w:ascii="Calibri" w:hAnsi="Calibri" w:cs="Calibri"/>
          <w:b/>
          <w:szCs w:val="24"/>
        </w:rPr>
        <w:t>Yearly Non-Competing Grant Progress Report:</w:t>
      </w:r>
      <w:r w:rsidRPr="00877E93">
        <w:rPr>
          <w:rFonts w:ascii="Calibri" w:hAnsi="Calibri" w:cs="Calibri"/>
          <w:szCs w:val="24"/>
        </w:rPr>
        <w:t xml:space="preserve"> </w:t>
      </w:r>
      <w:r w:rsidR="000E25E6" w:rsidRPr="00877E93">
        <w:rPr>
          <w:rFonts w:ascii="Calibri" w:hAnsi="Calibri" w:cs="Calibri"/>
          <w:szCs w:val="24"/>
        </w:rPr>
        <w:t>The grantee’s continuation application/progress report should include:</w:t>
      </w:r>
    </w:p>
    <w:p w:rsidR="000E25E6" w:rsidRPr="00877E93" w:rsidRDefault="000E25E6" w:rsidP="00FD08F8">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877E93">
        <w:rPr>
          <w:rFonts w:ascii="Calibri" w:hAnsi="Calibri" w:cs="Calibri"/>
          <w:szCs w:val="24"/>
        </w:rPr>
        <w:t>Description of Progress during Annual Budget Period: Current Budget Period Progress reported on the PHS 2590</w:t>
      </w:r>
      <w:r w:rsidR="00894BB1" w:rsidRPr="00877E93">
        <w:rPr>
          <w:rFonts w:ascii="Calibri" w:hAnsi="Calibri" w:cs="Calibri"/>
          <w:szCs w:val="24"/>
        </w:rPr>
        <w:t xml:space="preserve"> </w:t>
      </w:r>
      <w:r w:rsidRPr="00877E93">
        <w:rPr>
          <w:rFonts w:ascii="Calibri" w:hAnsi="Calibri" w:cs="Calibri"/>
          <w:szCs w:val="24"/>
        </w:rPr>
        <w:t>(</w:t>
      </w:r>
      <w:hyperlink r:id="rId86" w:history="1">
        <w:r w:rsidR="00696346" w:rsidRPr="00877E93">
          <w:rPr>
            <w:rStyle w:val="Hyperlink"/>
            <w:rFonts w:ascii="Calibri" w:hAnsi="Calibri" w:cs="Calibri"/>
            <w:szCs w:val="24"/>
          </w:rPr>
          <w:t>http://grants1.nih.gov/grants/funding/2590/2590.htm</w:t>
        </w:r>
      </w:hyperlink>
      <w:r w:rsidRPr="00877E93">
        <w:rPr>
          <w:rFonts w:ascii="Calibri" w:hAnsi="Calibri" w:cs="Calibri"/>
          <w:szCs w:val="24"/>
        </w:rPr>
        <w:t>)</w:t>
      </w:r>
      <w:r w:rsidR="00696346" w:rsidRPr="00877E93">
        <w:rPr>
          <w:rFonts w:ascii="Calibri" w:hAnsi="Calibri" w:cs="Calibri"/>
          <w:szCs w:val="24"/>
        </w:rPr>
        <w:t xml:space="preserve">  http://grants.nih.gov/grants/funding/2590/2590.htm</w:t>
      </w:r>
      <w:r w:rsidRPr="00877E93">
        <w:rPr>
          <w:rFonts w:ascii="Calibri" w:hAnsi="Calibri" w:cs="Calibri"/>
          <w:szCs w:val="24"/>
        </w:rPr>
        <w:t>: Detailed narrative report for the current bud</w:t>
      </w:r>
      <w:r w:rsidR="00944825" w:rsidRPr="00877E93">
        <w:rPr>
          <w:rFonts w:ascii="Calibri" w:hAnsi="Calibri" w:cs="Calibri"/>
          <w:szCs w:val="24"/>
        </w:rPr>
        <w:t>get period</w:t>
      </w:r>
      <w:r w:rsidRPr="00877E93">
        <w:rPr>
          <w:rFonts w:ascii="Calibri" w:hAnsi="Calibri" w:cs="Calibri"/>
          <w:szCs w:val="24"/>
        </w:rPr>
        <w:t xml:space="preserve"> that directly addresses</w:t>
      </w:r>
      <w:r w:rsidR="003709DC" w:rsidRPr="00877E93">
        <w:rPr>
          <w:rFonts w:ascii="Calibri" w:hAnsi="Calibri" w:cs="Calibri"/>
          <w:szCs w:val="24"/>
        </w:rPr>
        <w:t xml:space="preserve"> progress</w:t>
      </w:r>
      <w:r w:rsidRPr="00877E93">
        <w:rPr>
          <w:rFonts w:ascii="Calibri" w:hAnsi="Calibri" w:cs="Calibri"/>
          <w:szCs w:val="24"/>
        </w:rPr>
        <w:t xml:space="preserve"> towards the Measures of Effectiveness included in the current budget period proposal.</w:t>
      </w:r>
    </w:p>
    <w:p w:rsidR="000E25E6" w:rsidRPr="00877E93" w:rsidRDefault="000E25E6" w:rsidP="00F7153E">
      <w:pPr>
        <w:rPr>
          <w:rFonts w:ascii="Calibri" w:hAnsi="Calibri" w:cs="Calibri"/>
          <w:szCs w:val="24"/>
        </w:rPr>
      </w:pPr>
    </w:p>
    <w:p w:rsidR="000E25E6" w:rsidRPr="00877E93" w:rsidRDefault="000E25E6" w:rsidP="00FD08F8">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877E93">
        <w:rPr>
          <w:rFonts w:ascii="Calibri" w:hAnsi="Calibri" w:cs="Calibri"/>
          <w:szCs w:val="24"/>
        </w:rPr>
        <w:t>Research Aims: list each rese</w:t>
      </w:r>
      <w:r w:rsidR="000D7A8A">
        <w:rPr>
          <w:rFonts w:ascii="Calibri" w:hAnsi="Calibri" w:cs="Calibri"/>
          <w:szCs w:val="24"/>
        </w:rPr>
        <w:t>arch aim/project</w:t>
      </w:r>
    </w:p>
    <w:p w:rsidR="000E25E6" w:rsidRPr="00877E93" w:rsidRDefault="000E25E6" w:rsidP="00FD08F8">
      <w:pPr>
        <w:pStyle w:val="ListParagraph"/>
        <w:widowControl w:val="0"/>
        <w:numPr>
          <w:ilvl w:val="0"/>
          <w:numId w:val="18"/>
        </w:numPr>
        <w:autoSpaceDE w:val="0"/>
        <w:autoSpaceDN w:val="0"/>
        <w:adjustRightInd w:val="0"/>
        <w:ind w:left="1440"/>
        <w:contextualSpacing/>
        <w:rPr>
          <w:rFonts w:ascii="Calibri" w:hAnsi="Calibri" w:cs="Calibri"/>
          <w:szCs w:val="24"/>
        </w:rPr>
      </w:pPr>
      <w:r w:rsidRPr="00877E93">
        <w:rPr>
          <w:rFonts w:ascii="Calibri" w:hAnsi="Calibri" w:cs="Calibri"/>
          <w:szCs w:val="24"/>
        </w:rPr>
        <w:t>Research Aim/Project: purpose, status (met, ongoing, and unmet), challenges, successes, and lessons learned</w:t>
      </w:r>
    </w:p>
    <w:p w:rsidR="000E25E6" w:rsidRPr="00877E93" w:rsidRDefault="000E25E6" w:rsidP="00E94FD5">
      <w:pPr>
        <w:pStyle w:val="ListParagraph"/>
        <w:ind w:left="1440"/>
        <w:rPr>
          <w:rFonts w:ascii="Calibri" w:hAnsi="Calibri" w:cs="Calibri"/>
          <w:szCs w:val="24"/>
        </w:rPr>
      </w:pPr>
    </w:p>
    <w:p w:rsidR="000E25E6" w:rsidRPr="00877E93" w:rsidRDefault="000E25E6" w:rsidP="00FD08F8">
      <w:pPr>
        <w:pStyle w:val="ListParagraph"/>
        <w:widowControl w:val="0"/>
        <w:numPr>
          <w:ilvl w:val="0"/>
          <w:numId w:val="18"/>
        </w:numPr>
        <w:autoSpaceDE w:val="0"/>
        <w:autoSpaceDN w:val="0"/>
        <w:adjustRightInd w:val="0"/>
        <w:ind w:left="1440"/>
        <w:contextualSpacing/>
        <w:rPr>
          <w:rFonts w:ascii="Calibri" w:hAnsi="Calibri" w:cs="Calibri"/>
          <w:szCs w:val="24"/>
        </w:rPr>
      </w:pPr>
      <w:r w:rsidRPr="00877E93">
        <w:rPr>
          <w:rFonts w:ascii="Calibri" w:hAnsi="Calibri" w:cs="Calibri"/>
          <w:szCs w:val="24"/>
        </w:rPr>
        <w:t>Leadership/Partnership: list project collaborations and describe the role of external partners.</w:t>
      </w:r>
    </w:p>
    <w:p w:rsidR="00894BB1" w:rsidRPr="00877E93" w:rsidRDefault="00894BB1" w:rsidP="00D22BE8">
      <w:pPr>
        <w:widowControl w:val="0"/>
        <w:autoSpaceDE w:val="0"/>
        <w:autoSpaceDN w:val="0"/>
        <w:adjustRightInd w:val="0"/>
        <w:contextualSpacing/>
        <w:rPr>
          <w:rFonts w:ascii="Calibri" w:hAnsi="Calibri" w:cs="Calibri"/>
          <w:szCs w:val="24"/>
        </w:rPr>
      </w:pPr>
    </w:p>
    <w:p w:rsidR="000E25E6" w:rsidRPr="00877E93" w:rsidRDefault="000E25E6" w:rsidP="00FD08F8">
      <w:pPr>
        <w:pStyle w:val="ListParagraph"/>
        <w:widowControl w:val="0"/>
        <w:numPr>
          <w:ilvl w:val="0"/>
          <w:numId w:val="24"/>
        </w:numPr>
        <w:autoSpaceDE w:val="0"/>
        <w:autoSpaceDN w:val="0"/>
        <w:adjustRightInd w:val="0"/>
        <w:contextualSpacing/>
        <w:rPr>
          <w:rFonts w:ascii="Calibri" w:hAnsi="Calibri" w:cs="Calibri"/>
          <w:b/>
          <w:i/>
          <w:szCs w:val="24"/>
        </w:rPr>
      </w:pPr>
      <w:r w:rsidRPr="00877E93">
        <w:rPr>
          <w:rFonts w:ascii="Calibri" w:hAnsi="Calibri" w:cs="Calibri"/>
          <w:szCs w:val="24"/>
        </w:rPr>
        <w:t>Translation of Research (1 page maximum</w:t>
      </w:r>
      <w:r w:rsidR="00D23684" w:rsidRPr="00877E93">
        <w:rPr>
          <w:rFonts w:ascii="Calibri" w:hAnsi="Calibri" w:cs="Calibri"/>
          <w:szCs w:val="24"/>
        </w:rPr>
        <w:t xml:space="preserve">). </w:t>
      </w:r>
      <w:r w:rsidRPr="00877E93">
        <w:rPr>
          <w:rFonts w:ascii="Calibri" w:hAnsi="Calibri" w:cs="Calibri"/>
          <w:szCs w:val="24"/>
        </w:rPr>
        <w:t>When relevant to the goals of the research project, the PI should describe how the significant findings may be used</w:t>
      </w:r>
      <w:r w:rsidR="00944825" w:rsidRPr="00877E93">
        <w:rPr>
          <w:rFonts w:ascii="Calibri" w:hAnsi="Calibri" w:cs="Calibri"/>
          <w:szCs w:val="24"/>
        </w:rPr>
        <w:t xml:space="preserve"> </w:t>
      </w:r>
      <w:r w:rsidRPr="00877E93">
        <w:rPr>
          <w:rFonts w:ascii="Calibri" w:hAnsi="Calibri" w:cs="Calibri"/>
          <w:szCs w:val="24"/>
        </w:rPr>
        <w:t>to promote, enhance, or advance translation of the research to policy or practice. This section should be understandable to a variety of audiences, including policy make</w:t>
      </w:r>
      <w:r w:rsidR="00944825" w:rsidRPr="00877E93">
        <w:rPr>
          <w:rFonts w:ascii="Calibri" w:hAnsi="Calibri" w:cs="Calibri"/>
          <w:szCs w:val="24"/>
        </w:rPr>
        <w:t xml:space="preserve">rs, practitioners, </w:t>
      </w:r>
      <w:r w:rsidRPr="00877E93">
        <w:rPr>
          <w:rFonts w:ascii="Calibri" w:hAnsi="Calibri" w:cs="Calibri"/>
          <w:szCs w:val="24"/>
        </w:rPr>
        <w:t>public health programs, healthcare institutions, professional organizations, community groups, researchers, and other potential users. The PI should identify the research findings that were translated into public health policy or practice and how the findin</w:t>
      </w:r>
      <w:r w:rsidR="00944825" w:rsidRPr="00877E93">
        <w:rPr>
          <w:rFonts w:ascii="Calibri" w:hAnsi="Calibri" w:cs="Calibri"/>
          <w:szCs w:val="24"/>
        </w:rPr>
        <w:t xml:space="preserve">gs have been or may be adopted </w:t>
      </w:r>
      <w:r w:rsidRPr="00877E93">
        <w:rPr>
          <w:rFonts w:ascii="Calibri" w:hAnsi="Calibri" w:cs="Calibri"/>
          <w:szCs w:val="24"/>
        </w:rPr>
        <w:t xml:space="preserve">in public health settings. Or, if they cannot be applied yet, this section should address which </w:t>
      </w:r>
      <w:r w:rsidRPr="00877E93">
        <w:rPr>
          <w:rFonts w:ascii="Calibri" w:hAnsi="Calibri" w:cs="Calibri"/>
          <w:szCs w:val="24"/>
        </w:rPr>
        <w:lastRenderedPageBreak/>
        <w:t>research findings may be translated, how these findings can guide future research or related</w:t>
      </w:r>
      <w:r w:rsidR="00894BB1" w:rsidRPr="00877E93">
        <w:rPr>
          <w:rFonts w:ascii="Calibri" w:hAnsi="Calibri" w:cs="Calibri"/>
          <w:szCs w:val="24"/>
        </w:rPr>
        <w:t xml:space="preserve"> activities</w:t>
      </w:r>
      <w:r w:rsidRPr="00877E93">
        <w:rPr>
          <w:rFonts w:ascii="Calibri" w:hAnsi="Calibri" w:cs="Calibri"/>
          <w:szCs w:val="24"/>
        </w:rPr>
        <w:t xml:space="preserve">, and recommendations for translation. If relevant, describe how the results of this project could be generalized to populations and communities outside of the study. </w:t>
      </w:r>
      <w:r w:rsidRPr="00877E93">
        <w:rPr>
          <w:rFonts w:ascii="Calibri" w:hAnsi="Calibri" w:cs="Calibri"/>
          <w:i/>
        </w:rPr>
        <w:t>Questions to consider in preparing this section include:</w:t>
      </w:r>
    </w:p>
    <w:p w:rsidR="000E25E6" w:rsidRPr="00877E93" w:rsidRDefault="001C44B1" w:rsidP="00FD08F8">
      <w:pPr>
        <w:pStyle w:val="ListParagraph"/>
        <w:widowControl w:val="0"/>
        <w:numPr>
          <w:ilvl w:val="0"/>
          <w:numId w:val="17"/>
        </w:numPr>
        <w:autoSpaceDE w:val="0"/>
        <w:autoSpaceDN w:val="0"/>
        <w:adjustRightInd w:val="0"/>
        <w:ind w:left="1800"/>
        <w:contextualSpacing/>
        <w:rPr>
          <w:rFonts w:ascii="Calibri" w:hAnsi="Calibri" w:cs="Calibri"/>
          <w:szCs w:val="24"/>
        </w:rPr>
      </w:pPr>
      <w:r w:rsidRPr="00877E93">
        <w:rPr>
          <w:rFonts w:ascii="Calibri" w:hAnsi="Calibri" w:cs="Calibri"/>
          <w:szCs w:val="24"/>
        </w:rPr>
        <w:t>How will</w:t>
      </w:r>
      <w:r w:rsidR="000E25E6" w:rsidRPr="00877E93">
        <w:rPr>
          <w:rFonts w:ascii="Calibri" w:hAnsi="Calibri" w:cs="Calibri"/>
          <w:szCs w:val="24"/>
        </w:rPr>
        <w:t xml:space="preserve"> the scientific findings be translated into public health policy or practice?</w:t>
      </w:r>
    </w:p>
    <w:p w:rsidR="000E25E6" w:rsidRPr="00877E93" w:rsidRDefault="000E25E6" w:rsidP="00D22BE8">
      <w:pPr>
        <w:pStyle w:val="ListParagraph"/>
        <w:ind w:left="1800"/>
        <w:rPr>
          <w:rFonts w:ascii="Calibri" w:hAnsi="Calibri" w:cs="Calibri"/>
          <w:szCs w:val="24"/>
        </w:rPr>
      </w:pPr>
    </w:p>
    <w:p w:rsidR="000E25E6" w:rsidRPr="00877E93" w:rsidRDefault="000E25E6" w:rsidP="00FD08F8">
      <w:pPr>
        <w:pStyle w:val="ListParagraph"/>
        <w:widowControl w:val="0"/>
        <w:numPr>
          <w:ilvl w:val="0"/>
          <w:numId w:val="17"/>
        </w:numPr>
        <w:autoSpaceDE w:val="0"/>
        <w:autoSpaceDN w:val="0"/>
        <w:adjustRightInd w:val="0"/>
        <w:ind w:left="1800"/>
        <w:contextualSpacing/>
        <w:rPr>
          <w:rFonts w:ascii="Calibri" w:hAnsi="Calibri" w:cs="Calibri"/>
          <w:szCs w:val="24"/>
        </w:rPr>
      </w:pPr>
      <w:r w:rsidRPr="00877E93">
        <w:rPr>
          <w:rFonts w:ascii="Calibri" w:hAnsi="Calibri" w:cs="Calibri"/>
          <w:szCs w:val="24"/>
        </w:rPr>
        <w:t>How will the project improve or effect the translation of research findings into policy or practice?</w:t>
      </w:r>
    </w:p>
    <w:p w:rsidR="000E25E6" w:rsidRPr="00877E93" w:rsidRDefault="000E25E6" w:rsidP="00D22BE8">
      <w:pPr>
        <w:pStyle w:val="ListParagraph"/>
        <w:ind w:left="0"/>
        <w:rPr>
          <w:rFonts w:ascii="Calibri" w:hAnsi="Calibri" w:cs="Calibri"/>
          <w:szCs w:val="24"/>
        </w:rPr>
      </w:pPr>
    </w:p>
    <w:p w:rsidR="000E25E6" w:rsidRPr="00877E93" w:rsidRDefault="000E25E6" w:rsidP="00FD08F8">
      <w:pPr>
        <w:pStyle w:val="ListParagraph"/>
        <w:widowControl w:val="0"/>
        <w:numPr>
          <w:ilvl w:val="0"/>
          <w:numId w:val="17"/>
        </w:numPr>
        <w:autoSpaceDE w:val="0"/>
        <w:autoSpaceDN w:val="0"/>
        <w:adjustRightInd w:val="0"/>
        <w:ind w:left="1800"/>
        <w:contextualSpacing/>
        <w:rPr>
          <w:rFonts w:ascii="Calibri" w:hAnsi="Calibri" w:cs="Calibri"/>
          <w:szCs w:val="24"/>
        </w:rPr>
      </w:pPr>
      <w:r w:rsidRPr="00877E93">
        <w:rPr>
          <w:rFonts w:ascii="Calibri" w:hAnsi="Calibri" w:cs="Calibri"/>
          <w:szCs w:val="24"/>
        </w:rPr>
        <w:t>How will the research findings help promote or accelerate the dissemination, implementation, or diffusion of improvements in public health programs or practices?</w:t>
      </w:r>
    </w:p>
    <w:p w:rsidR="000E25E6" w:rsidRPr="00877E93" w:rsidRDefault="000E25E6" w:rsidP="00D22BE8">
      <w:pPr>
        <w:pStyle w:val="ListParagraph"/>
        <w:ind w:left="0"/>
        <w:rPr>
          <w:rFonts w:ascii="Calibri" w:hAnsi="Calibri" w:cs="Calibri"/>
          <w:szCs w:val="24"/>
        </w:rPr>
      </w:pPr>
    </w:p>
    <w:p w:rsidR="000E25E6" w:rsidRPr="00877E93" w:rsidRDefault="000E25E6" w:rsidP="00FD08F8">
      <w:pPr>
        <w:pStyle w:val="ListParagraph"/>
        <w:widowControl w:val="0"/>
        <w:numPr>
          <w:ilvl w:val="0"/>
          <w:numId w:val="17"/>
        </w:numPr>
        <w:autoSpaceDE w:val="0"/>
        <w:autoSpaceDN w:val="0"/>
        <w:adjustRightInd w:val="0"/>
        <w:ind w:left="1800"/>
        <w:contextualSpacing/>
        <w:rPr>
          <w:rFonts w:ascii="Calibri" w:hAnsi="Calibri" w:cs="Calibri"/>
          <w:szCs w:val="24"/>
        </w:rPr>
      </w:pPr>
      <w:r w:rsidRPr="00877E93">
        <w:rPr>
          <w:rFonts w:ascii="Calibri" w:hAnsi="Calibri" w:cs="Calibri"/>
          <w:szCs w:val="24"/>
        </w:rPr>
        <w:t>How will the findings advance or guide future research efforts or related activities?</w:t>
      </w:r>
    </w:p>
    <w:p w:rsidR="000E25E6" w:rsidRPr="00877E93" w:rsidRDefault="000E25E6" w:rsidP="00D22BE8">
      <w:pPr>
        <w:pStyle w:val="ListParagraph"/>
        <w:ind w:left="0"/>
        <w:rPr>
          <w:rFonts w:ascii="Calibri" w:hAnsi="Calibri" w:cs="Calibri"/>
          <w:szCs w:val="24"/>
        </w:rPr>
      </w:pPr>
    </w:p>
    <w:p w:rsidR="000E25E6" w:rsidRPr="00877E93" w:rsidRDefault="000E25E6" w:rsidP="00FD08F8">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877E93">
        <w:rPr>
          <w:rFonts w:ascii="Calibri" w:hAnsi="Calibri" w:cs="Calibri"/>
          <w:szCs w:val="24"/>
        </w:rPr>
        <w:t>Public Health Relevance and Impact (1 page maximum). This section should address improvements in public health as measured by documented or anticipated outcomes from the project. The PI should consider how the finding</w:t>
      </w:r>
      <w:r w:rsidR="00944825" w:rsidRPr="00877E93">
        <w:rPr>
          <w:rFonts w:ascii="Calibri" w:hAnsi="Calibri" w:cs="Calibri"/>
          <w:szCs w:val="24"/>
        </w:rPr>
        <w:t xml:space="preserve">s of the project relate beyond </w:t>
      </w:r>
      <w:r w:rsidRPr="00877E93">
        <w:rPr>
          <w:rFonts w:ascii="Calibri" w:hAnsi="Calibri" w:cs="Calibri"/>
          <w:szCs w:val="24"/>
        </w:rPr>
        <w:t>the immediate study to improved practices, prevention or interve</w:t>
      </w:r>
      <w:r w:rsidR="00944825" w:rsidRPr="00877E93">
        <w:rPr>
          <w:rFonts w:ascii="Calibri" w:hAnsi="Calibri" w:cs="Calibri"/>
          <w:szCs w:val="24"/>
        </w:rPr>
        <w:t xml:space="preserve">ntion techniques, </w:t>
      </w:r>
      <w:r w:rsidRPr="00877E93">
        <w:rPr>
          <w:rFonts w:ascii="Calibri" w:hAnsi="Calibri" w:cs="Calibri"/>
          <w:szCs w:val="24"/>
        </w:rPr>
        <w:t xml:space="preserve">policy, or use of technology in public health. </w:t>
      </w:r>
      <w:r w:rsidRPr="00877E93">
        <w:rPr>
          <w:rFonts w:ascii="Calibri" w:hAnsi="Calibri" w:cs="Calibri"/>
          <w:i/>
          <w:szCs w:val="24"/>
        </w:rPr>
        <w:t>Questions to consider in preparing this section include:</w:t>
      </w:r>
    </w:p>
    <w:p w:rsidR="000E25E6" w:rsidRPr="00877E93" w:rsidRDefault="000E25E6" w:rsidP="00FD08F8">
      <w:pPr>
        <w:pStyle w:val="ListParagraph"/>
        <w:widowControl w:val="0"/>
        <w:numPr>
          <w:ilvl w:val="0"/>
          <w:numId w:val="19"/>
        </w:numPr>
        <w:autoSpaceDE w:val="0"/>
        <w:autoSpaceDN w:val="0"/>
        <w:adjustRightInd w:val="0"/>
        <w:ind w:left="1800"/>
        <w:contextualSpacing/>
        <w:rPr>
          <w:rFonts w:ascii="Calibri" w:hAnsi="Calibri" w:cs="Calibri"/>
          <w:szCs w:val="24"/>
        </w:rPr>
      </w:pPr>
      <w:r w:rsidRPr="00877E93">
        <w:rPr>
          <w:rFonts w:ascii="Calibri" w:hAnsi="Calibri" w:cs="Calibri"/>
          <w:szCs w:val="24"/>
        </w:rPr>
        <w:t>How will this project lead to improvements in public health?</w:t>
      </w:r>
    </w:p>
    <w:p w:rsidR="000E25E6" w:rsidRPr="00877E93" w:rsidRDefault="000E25E6" w:rsidP="00D22BE8">
      <w:pPr>
        <w:pStyle w:val="ListParagraph"/>
        <w:ind w:left="1800" w:hanging="360"/>
        <w:rPr>
          <w:rFonts w:ascii="Calibri" w:hAnsi="Calibri" w:cs="Calibri"/>
          <w:szCs w:val="24"/>
        </w:rPr>
      </w:pPr>
    </w:p>
    <w:p w:rsidR="000E25E6" w:rsidRPr="00877E93" w:rsidRDefault="000E25E6" w:rsidP="00FD08F8">
      <w:pPr>
        <w:pStyle w:val="ListParagraph"/>
        <w:widowControl w:val="0"/>
        <w:numPr>
          <w:ilvl w:val="0"/>
          <w:numId w:val="19"/>
        </w:numPr>
        <w:autoSpaceDE w:val="0"/>
        <w:autoSpaceDN w:val="0"/>
        <w:adjustRightInd w:val="0"/>
        <w:ind w:left="1800"/>
        <w:contextualSpacing/>
        <w:rPr>
          <w:rFonts w:ascii="Calibri" w:hAnsi="Calibri" w:cs="Calibri"/>
          <w:szCs w:val="24"/>
        </w:rPr>
      </w:pPr>
      <w:r w:rsidRPr="00877E93">
        <w:rPr>
          <w:rFonts w:ascii="Calibri" w:hAnsi="Calibri" w:cs="Calibri"/>
          <w:szCs w:val="24"/>
        </w:rPr>
        <w:t xml:space="preserve">How will the findings, results, or recommendations been used to influence practices, procedures, methodologies, </w:t>
      </w:r>
      <w:r w:rsidR="001C44B1" w:rsidRPr="00877E93">
        <w:rPr>
          <w:rFonts w:ascii="Calibri" w:hAnsi="Calibri" w:cs="Calibri"/>
          <w:szCs w:val="24"/>
        </w:rPr>
        <w:t>etc.</w:t>
      </w:r>
      <w:r w:rsidRPr="00877E93">
        <w:rPr>
          <w:rFonts w:ascii="Calibri" w:hAnsi="Calibri" w:cs="Calibri"/>
          <w:szCs w:val="24"/>
        </w:rPr>
        <w:t>?</w:t>
      </w:r>
    </w:p>
    <w:p w:rsidR="000E25E6" w:rsidRPr="00877E93" w:rsidRDefault="000E25E6" w:rsidP="00D22BE8">
      <w:pPr>
        <w:pStyle w:val="ListParagraph"/>
        <w:ind w:left="1800" w:hanging="360"/>
        <w:rPr>
          <w:rFonts w:ascii="Calibri" w:hAnsi="Calibri" w:cs="Calibri"/>
          <w:szCs w:val="24"/>
        </w:rPr>
      </w:pPr>
    </w:p>
    <w:p w:rsidR="000E25E6" w:rsidRPr="00877E93" w:rsidRDefault="000E25E6" w:rsidP="00FD08F8">
      <w:pPr>
        <w:pStyle w:val="ListParagraph"/>
        <w:widowControl w:val="0"/>
        <w:numPr>
          <w:ilvl w:val="0"/>
          <w:numId w:val="19"/>
        </w:numPr>
        <w:autoSpaceDE w:val="0"/>
        <w:autoSpaceDN w:val="0"/>
        <w:adjustRightInd w:val="0"/>
        <w:ind w:left="1800"/>
        <w:contextualSpacing/>
        <w:rPr>
          <w:rFonts w:ascii="Calibri" w:hAnsi="Calibri" w:cs="Calibri"/>
          <w:szCs w:val="24"/>
        </w:rPr>
      </w:pPr>
      <w:r w:rsidRPr="00877E93">
        <w:rPr>
          <w:rFonts w:ascii="Calibri" w:hAnsi="Calibri" w:cs="Calibri"/>
          <w:szCs w:val="24"/>
        </w:rPr>
        <w:t>How will the findings, results, or recommendations contributed to documented or projected reductions in morbidity, mortality, injury, disability, or disease?</w:t>
      </w:r>
    </w:p>
    <w:p w:rsidR="000E25E6" w:rsidRPr="00877E93" w:rsidRDefault="000E25E6" w:rsidP="00DA7157">
      <w:pPr>
        <w:rPr>
          <w:rFonts w:ascii="Calibri" w:hAnsi="Calibri" w:cs="Calibri"/>
          <w:szCs w:val="24"/>
        </w:rPr>
      </w:pPr>
    </w:p>
    <w:p w:rsidR="000E25E6" w:rsidRPr="00877E93" w:rsidRDefault="000E25E6" w:rsidP="00FD08F8">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877E93">
        <w:rPr>
          <w:rFonts w:ascii="Calibri" w:hAnsi="Calibri" w:cs="Calibri"/>
          <w:szCs w:val="24"/>
        </w:rPr>
        <w:t>Current Budget Period Financial Progress: Status of obligation of current budget period funds and an estimate of unobligated funds projected provided on an estimated F</w:t>
      </w:r>
      <w:r w:rsidR="00436814" w:rsidRPr="00877E93">
        <w:rPr>
          <w:rFonts w:ascii="Calibri" w:hAnsi="Calibri" w:cs="Calibri"/>
          <w:szCs w:val="24"/>
        </w:rPr>
        <w:t>F</w:t>
      </w:r>
      <w:r w:rsidRPr="00877E93">
        <w:rPr>
          <w:rFonts w:ascii="Calibri" w:hAnsi="Calibri" w:cs="Calibri"/>
          <w:szCs w:val="24"/>
        </w:rPr>
        <w:t>R.</w:t>
      </w:r>
    </w:p>
    <w:p w:rsidR="000E25E6" w:rsidRPr="00877E93" w:rsidRDefault="000E25E6" w:rsidP="00D22BE8">
      <w:pPr>
        <w:pStyle w:val="ListParagraph"/>
        <w:ind w:left="0"/>
        <w:rPr>
          <w:rFonts w:ascii="Calibri" w:hAnsi="Calibri" w:cs="Calibri"/>
          <w:szCs w:val="24"/>
        </w:rPr>
      </w:pPr>
    </w:p>
    <w:p w:rsidR="000E25E6" w:rsidRPr="00877E93" w:rsidRDefault="000E25E6" w:rsidP="00FD08F8">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877E93">
        <w:rPr>
          <w:rFonts w:ascii="Calibri" w:hAnsi="Calibri" w:cs="Calibri"/>
          <w:szCs w:val="24"/>
        </w:rPr>
        <w:t>New Budget Period Proposal:</w:t>
      </w:r>
    </w:p>
    <w:p w:rsidR="000E25E6" w:rsidRPr="00877E93" w:rsidRDefault="000E25E6" w:rsidP="00D22BE8">
      <w:pPr>
        <w:pStyle w:val="ListParagraph"/>
        <w:ind w:left="0"/>
        <w:rPr>
          <w:rFonts w:ascii="Calibri" w:hAnsi="Calibri" w:cs="Calibri"/>
          <w:szCs w:val="24"/>
        </w:rPr>
      </w:pPr>
    </w:p>
    <w:p w:rsidR="000E25E6" w:rsidRPr="00877E93" w:rsidRDefault="000E25E6" w:rsidP="00FD08F8">
      <w:pPr>
        <w:pStyle w:val="ListParagraph"/>
        <w:widowControl w:val="0"/>
        <w:numPr>
          <w:ilvl w:val="0"/>
          <w:numId w:val="20"/>
        </w:numPr>
        <w:autoSpaceDE w:val="0"/>
        <w:autoSpaceDN w:val="0"/>
        <w:adjustRightInd w:val="0"/>
        <w:ind w:left="1800"/>
        <w:contextualSpacing/>
        <w:rPr>
          <w:rFonts w:ascii="Calibri" w:hAnsi="Calibri" w:cs="Calibri"/>
          <w:szCs w:val="24"/>
        </w:rPr>
      </w:pPr>
      <w:r w:rsidRPr="00877E93">
        <w:rPr>
          <w:rFonts w:ascii="Calibri" w:hAnsi="Calibri" w:cs="Calibri"/>
          <w:szCs w:val="24"/>
        </w:rPr>
        <w:t>Detailed operational plan for continuing activities in the upcoming budget period, including updated Measures of Effectiveness for evaluating progress during the upcoming budget period. Report listed by Research Aim/Project.</w:t>
      </w:r>
    </w:p>
    <w:p w:rsidR="000E25E6" w:rsidRPr="00877E93" w:rsidRDefault="000E25E6" w:rsidP="00D22BE8">
      <w:pPr>
        <w:pStyle w:val="ListParagraph"/>
        <w:ind w:left="1800"/>
        <w:rPr>
          <w:rFonts w:ascii="Calibri" w:hAnsi="Calibri" w:cs="Calibri"/>
          <w:szCs w:val="24"/>
        </w:rPr>
      </w:pPr>
    </w:p>
    <w:p w:rsidR="000E25E6" w:rsidRPr="00877E93" w:rsidRDefault="000E25E6" w:rsidP="00FD08F8">
      <w:pPr>
        <w:pStyle w:val="ListParagraph"/>
        <w:widowControl w:val="0"/>
        <w:numPr>
          <w:ilvl w:val="0"/>
          <w:numId w:val="20"/>
        </w:numPr>
        <w:autoSpaceDE w:val="0"/>
        <w:autoSpaceDN w:val="0"/>
        <w:adjustRightInd w:val="0"/>
        <w:ind w:left="1800"/>
        <w:contextualSpacing/>
        <w:rPr>
          <w:rFonts w:ascii="Calibri" w:hAnsi="Calibri" w:cs="Calibri"/>
          <w:szCs w:val="24"/>
        </w:rPr>
      </w:pPr>
      <w:r w:rsidRPr="00877E93">
        <w:rPr>
          <w:rFonts w:ascii="Calibri" w:hAnsi="Calibri" w:cs="Calibri"/>
          <w:szCs w:val="24"/>
        </w:rPr>
        <w:t xml:space="preserve">Project Timeline: Include planned milestones for the upcoming year (be </w:t>
      </w:r>
      <w:r w:rsidRPr="00877E93">
        <w:rPr>
          <w:rFonts w:ascii="Calibri" w:hAnsi="Calibri" w:cs="Calibri"/>
          <w:szCs w:val="24"/>
        </w:rPr>
        <w:lastRenderedPageBreak/>
        <w:t>specific and provide deadlines).</w:t>
      </w:r>
    </w:p>
    <w:p w:rsidR="000E25E6" w:rsidRPr="00877E93" w:rsidRDefault="000E25E6" w:rsidP="00D22BE8">
      <w:pPr>
        <w:pStyle w:val="ListParagraph"/>
        <w:ind w:left="0"/>
        <w:rPr>
          <w:rFonts w:ascii="Calibri" w:hAnsi="Calibri" w:cs="Calibri"/>
          <w:szCs w:val="24"/>
        </w:rPr>
      </w:pPr>
    </w:p>
    <w:p w:rsidR="000E25E6" w:rsidRPr="00877E93" w:rsidRDefault="000E25E6" w:rsidP="00FD08F8">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877E93">
        <w:rPr>
          <w:rFonts w:ascii="Calibri" w:hAnsi="Calibri" w:cs="Calibri"/>
          <w:szCs w:val="24"/>
        </w:rPr>
        <w:t>New Budget Period Budget: Detailed line-item budget and budget justification for the new budget period. Use the CDC budget guideline format.</w:t>
      </w:r>
    </w:p>
    <w:p w:rsidR="000E25E6" w:rsidRPr="00877E93" w:rsidRDefault="000E25E6" w:rsidP="00660956">
      <w:pPr>
        <w:pStyle w:val="ListParagraph"/>
        <w:ind w:left="1080"/>
        <w:rPr>
          <w:rFonts w:ascii="Calibri" w:hAnsi="Calibri" w:cs="Calibri"/>
          <w:szCs w:val="24"/>
        </w:rPr>
      </w:pPr>
    </w:p>
    <w:p w:rsidR="000E25E6" w:rsidRPr="00877E93" w:rsidRDefault="000E25E6" w:rsidP="00FD08F8">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877E93">
        <w:rPr>
          <w:rFonts w:ascii="Calibri" w:hAnsi="Calibri" w:cs="Calibri"/>
          <w:szCs w:val="24"/>
        </w:rPr>
        <w:t>Publications/Presentations: Include publications/presentations resulting from this CDC grant only during this budget period. If no publication or presentations have been made at this stage in the project, simply indicate “Not applicable: No publications or presentations have been made.</w:t>
      </w:r>
    </w:p>
    <w:p w:rsidR="000E25E6" w:rsidRPr="00877E93" w:rsidRDefault="000E25E6" w:rsidP="00660956">
      <w:pPr>
        <w:pStyle w:val="ListParagraph"/>
        <w:ind w:left="1080"/>
        <w:rPr>
          <w:rFonts w:ascii="Calibri" w:hAnsi="Calibri" w:cs="Calibri"/>
          <w:szCs w:val="24"/>
        </w:rPr>
      </w:pPr>
    </w:p>
    <w:p w:rsidR="000E25E6" w:rsidRPr="00B503CE" w:rsidRDefault="000E25E6" w:rsidP="00FD08F8">
      <w:pPr>
        <w:pStyle w:val="ListParagraph"/>
        <w:widowControl w:val="0"/>
        <w:numPr>
          <w:ilvl w:val="0"/>
          <w:numId w:val="16"/>
        </w:numPr>
        <w:autoSpaceDE w:val="0"/>
        <w:autoSpaceDN w:val="0"/>
        <w:adjustRightInd w:val="0"/>
        <w:ind w:left="1080" w:hanging="360"/>
        <w:contextualSpacing/>
      </w:pPr>
      <w:r w:rsidRPr="00877E93">
        <w:rPr>
          <w:rFonts w:ascii="Calibri" w:hAnsi="Calibri" w:cs="Calibri"/>
          <w:szCs w:val="24"/>
        </w:rPr>
        <w:t>IRB Approval Certification: Include all current IRB approvals to avoid a funding restriction on your award. If the research does not involve human subjects, then please state so. Please provide a copy of the most recent local IRB and CDC IRB, if applicable. If any approval is still pending at time of APR due date, indicate the status in your narrative.</w:t>
      </w:r>
    </w:p>
    <w:p w:rsidR="001A0D90" w:rsidRPr="00877E93" w:rsidRDefault="001A0D90" w:rsidP="00B31208">
      <w:pPr>
        <w:pStyle w:val="ListParagraph"/>
        <w:ind w:left="720"/>
        <w:rPr>
          <w:rFonts w:ascii="Calibri" w:hAnsi="Calibri" w:cs="Calibri"/>
          <w:b/>
        </w:rPr>
      </w:pPr>
    </w:p>
    <w:p w:rsidR="00F83EFC" w:rsidRPr="00877E93" w:rsidRDefault="00B31208" w:rsidP="00FD08F8">
      <w:pPr>
        <w:pStyle w:val="ListParagraph"/>
        <w:numPr>
          <w:ilvl w:val="0"/>
          <w:numId w:val="22"/>
        </w:numPr>
        <w:rPr>
          <w:rFonts w:ascii="Calibri" w:hAnsi="Calibri" w:cs="Calibri"/>
          <w:b/>
          <w:color w:val="auto"/>
          <w:szCs w:val="24"/>
          <w:u w:val="single"/>
        </w:rPr>
      </w:pPr>
      <w:r w:rsidRPr="00877E93">
        <w:rPr>
          <w:rFonts w:ascii="Calibri" w:hAnsi="Calibri" w:cs="Calibri"/>
          <w:b/>
          <w:color w:val="auto"/>
          <w:szCs w:val="24"/>
        </w:rPr>
        <w:t>Annual Federal Financial Reporting</w:t>
      </w:r>
    </w:p>
    <w:p w:rsidR="00B31208" w:rsidRPr="00877E93" w:rsidRDefault="00B31208" w:rsidP="000F4F92">
      <w:pPr>
        <w:ind w:left="720"/>
        <w:rPr>
          <w:rFonts w:ascii="Calibri" w:hAnsi="Calibri" w:cs="Calibri"/>
          <w:szCs w:val="24"/>
        </w:rPr>
      </w:pPr>
      <w:r w:rsidRPr="00877E93">
        <w:rPr>
          <w:rFonts w:ascii="Calibri" w:hAnsi="Calibri" w:cs="Calibri"/>
          <w:szCs w:val="24"/>
        </w:rPr>
        <w:t xml:space="preserve">The Annual Federal Financial Report (FFR) SF 425 is required and must be submitted through eRA Commons 90 days after the end of </w:t>
      </w:r>
      <w:r w:rsidR="00127611">
        <w:rPr>
          <w:rFonts w:ascii="Calibri" w:hAnsi="Calibri" w:cs="Calibri"/>
          <w:szCs w:val="24"/>
        </w:rPr>
        <w:t>the calendar quarter in which the budget period ends</w:t>
      </w:r>
      <w:r w:rsidRPr="00877E93">
        <w:rPr>
          <w:rFonts w:ascii="Calibri" w:hAnsi="Calibri" w:cs="Calibri"/>
          <w:szCs w:val="24"/>
        </w:rPr>
        <w:t>. The FFR should only include those funds authorized and disbursed during the timeframe covered by the report. The final FFR must indicate the exact balance of unobligated funds and may not reflect any unliquidated obligations. There must be no discrepancies between the final FFR expenditure data and the Payment Management System's (PMS) cash transaction data.</w:t>
      </w:r>
    </w:p>
    <w:p w:rsidR="00B31208" w:rsidRPr="00877E93" w:rsidRDefault="00B31208" w:rsidP="000F4F92">
      <w:pPr>
        <w:ind w:left="720"/>
        <w:rPr>
          <w:rFonts w:ascii="Calibri" w:hAnsi="Calibri" w:cs="Calibri"/>
          <w:szCs w:val="24"/>
        </w:rPr>
      </w:pPr>
    </w:p>
    <w:p w:rsidR="00B31208" w:rsidRPr="00877E93" w:rsidRDefault="00B31208" w:rsidP="000F4F92">
      <w:pPr>
        <w:ind w:left="720"/>
        <w:rPr>
          <w:rFonts w:ascii="Calibri" w:hAnsi="Calibri" w:cs="Calibri"/>
          <w:szCs w:val="24"/>
        </w:rPr>
      </w:pPr>
      <w:r w:rsidRPr="00877E93">
        <w:rPr>
          <w:rFonts w:ascii="Calibri" w:hAnsi="Calibri" w:cs="Calibri"/>
          <w:szCs w:val="24"/>
        </w:rPr>
        <w:t>Failure to submit the required information in a timely manner may adversely affect the future funding of this project.  If the information cannot be provided by the due date, you are required to submit a letter explaining the reason and date by which the Grants Officer will receive the information.</w:t>
      </w:r>
      <w:r w:rsidR="006955E3" w:rsidRPr="00877E93">
        <w:rPr>
          <w:rFonts w:ascii="Calibri" w:hAnsi="Calibri" w:cs="Calibri"/>
          <w:szCs w:val="24"/>
        </w:rPr>
        <w:t xml:space="preserve"> </w:t>
      </w:r>
      <w:r w:rsidRPr="00877E93">
        <w:rPr>
          <w:rFonts w:ascii="Calibri" w:hAnsi="Calibri" w:cs="Calibri"/>
          <w:b/>
          <w:szCs w:val="24"/>
        </w:rPr>
        <w:t>All CDC Financial Expenditure data due on/after October 1, 2012 must be submitted using the FFR via the eFSR/FFR system in the eRA Commons.</w:t>
      </w:r>
      <w:r w:rsidRPr="00877E93">
        <w:rPr>
          <w:rFonts w:ascii="Calibri" w:hAnsi="Calibri" w:cs="Calibri"/>
          <w:szCs w:val="24"/>
        </w:rPr>
        <w:t xml:space="preserve">  All Federal Reporting in the Payment Management System is unchanged.  All new submissions should be prepared and submitted as FFRs.</w:t>
      </w:r>
    </w:p>
    <w:p w:rsidR="00B31208" w:rsidRPr="00877E93" w:rsidRDefault="00B31208" w:rsidP="000F4F92">
      <w:pPr>
        <w:ind w:left="720"/>
        <w:rPr>
          <w:rFonts w:ascii="Calibri" w:hAnsi="Calibri" w:cs="Calibri"/>
          <w:szCs w:val="24"/>
        </w:rPr>
      </w:pPr>
    </w:p>
    <w:p w:rsidR="00B31208" w:rsidRPr="00877E93" w:rsidRDefault="00B31208" w:rsidP="000F4F92">
      <w:pPr>
        <w:ind w:left="720"/>
        <w:rPr>
          <w:rFonts w:ascii="Calibri" w:hAnsi="Calibri" w:cs="Calibri"/>
          <w:szCs w:val="24"/>
        </w:rPr>
      </w:pPr>
      <w:r w:rsidRPr="00877E93">
        <w:rPr>
          <w:rFonts w:ascii="Calibri" w:hAnsi="Calibri" w:cs="Calibri"/>
          <w:szCs w:val="24"/>
        </w:rPr>
        <w:t xml:space="preserve">CDC’s implementation of the FFR retains a financial reporting period that coincides with the budget period of a particular project.  However, </w:t>
      </w:r>
      <w:r w:rsidRPr="00877E93">
        <w:rPr>
          <w:rFonts w:ascii="Calibri" w:hAnsi="Calibri" w:cs="Calibri"/>
          <w:b/>
          <w:szCs w:val="24"/>
        </w:rPr>
        <w:t>the due date for annual FFRs will be 90 days after the end of the calendar quarter in which the budget period ends</w:t>
      </w:r>
      <w:r w:rsidRPr="00877E93">
        <w:rPr>
          <w:rFonts w:ascii="Calibri" w:hAnsi="Calibri" w:cs="Calibri"/>
          <w:szCs w:val="24"/>
        </w:rPr>
        <w:t>.  Note that this is a change in due dates of annual FFRs and may provide up to 60 additional days to report, depending upon when the budget period end date falls within a calendar quarter.  For example, if the budget period ends 1/30/2012, the annual FFR is due 6/30/2012 (90 days after the end of the calendar quarter of 3/31/2012).  Due dates of final reports will remain unchanged.  The due date for final FFRs will continue to be 90 days aft</w:t>
      </w:r>
      <w:r w:rsidR="000D7A8A">
        <w:rPr>
          <w:rFonts w:ascii="Calibri" w:hAnsi="Calibri" w:cs="Calibri"/>
          <w:szCs w:val="24"/>
        </w:rPr>
        <w:t>er the project period end date.</w:t>
      </w:r>
    </w:p>
    <w:p w:rsidR="00B31208" w:rsidRPr="00877E93" w:rsidRDefault="00B31208" w:rsidP="000F4F92">
      <w:pPr>
        <w:ind w:left="720"/>
        <w:rPr>
          <w:rFonts w:ascii="Calibri" w:hAnsi="Calibri" w:cs="Calibri"/>
          <w:szCs w:val="24"/>
        </w:rPr>
      </w:pPr>
    </w:p>
    <w:p w:rsidR="00B31208" w:rsidRPr="00877E93" w:rsidRDefault="00B31208" w:rsidP="000F4F92">
      <w:pPr>
        <w:ind w:left="720"/>
        <w:rPr>
          <w:rFonts w:ascii="Calibri" w:hAnsi="Calibri" w:cs="Calibri"/>
          <w:szCs w:val="24"/>
        </w:rPr>
      </w:pPr>
      <w:r w:rsidRPr="00877E93">
        <w:rPr>
          <w:rFonts w:ascii="Calibri" w:hAnsi="Calibri" w:cs="Calibri"/>
          <w:szCs w:val="24"/>
        </w:rPr>
        <w:lastRenderedPageBreak/>
        <w:t>Grantees must submit closeout reports in a timely manner.  Unless the Grants Management Officer (GMO) of the awarding Institute or Center approves an extension, grantees must submit a final FFR, final progress report, and Final Invention Statement and Certification within 90 days of the end of grant period. Failure to submit timely and accurate final reports may affect future funding to the organization or awards under the direction of the same Project Director/Principal Investigator (PD/PI).</w:t>
      </w:r>
    </w:p>
    <w:p w:rsidR="00B31208" w:rsidRPr="00877E93" w:rsidRDefault="00B31208" w:rsidP="000F4F92">
      <w:pPr>
        <w:ind w:left="720"/>
        <w:rPr>
          <w:rFonts w:ascii="Calibri" w:hAnsi="Calibri" w:cs="Calibri"/>
          <w:szCs w:val="24"/>
        </w:rPr>
      </w:pPr>
    </w:p>
    <w:p w:rsidR="00B31208" w:rsidRPr="00877E93" w:rsidRDefault="00B31208" w:rsidP="000F4F92">
      <w:pPr>
        <w:ind w:left="720"/>
        <w:rPr>
          <w:rFonts w:ascii="Calibri" w:hAnsi="Calibri" w:cs="Calibri"/>
          <w:szCs w:val="24"/>
        </w:rPr>
      </w:pPr>
      <w:r w:rsidRPr="00877E93">
        <w:rPr>
          <w:rFonts w:ascii="Calibri" w:hAnsi="Calibri" w:cs="Calibri"/>
          <w:szCs w:val="24"/>
        </w:rPr>
        <w:t xml:space="preserve">FFR (SF 425) instructions for CDC grantees are now available at </w:t>
      </w:r>
      <w:hyperlink r:id="rId87" w:history="1">
        <w:r w:rsidRPr="00877E93">
          <w:rPr>
            <w:rStyle w:val="Hyperlink"/>
            <w:rFonts w:ascii="Calibri" w:hAnsi="Calibri" w:cs="Calibri"/>
            <w:szCs w:val="24"/>
          </w:rPr>
          <w:t>http://grants.nih.gov/grants/forms.htm</w:t>
        </w:r>
      </w:hyperlink>
      <w:r w:rsidRPr="00877E93">
        <w:rPr>
          <w:rFonts w:ascii="Calibri" w:hAnsi="Calibri" w:cs="Calibri"/>
          <w:szCs w:val="24"/>
        </w:rPr>
        <w:t xml:space="preserve">.  For further information, contact </w:t>
      </w:r>
      <w:hyperlink r:id="rId88" w:history="1">
        <w:r w:rsidRPr="00877E93">
          <w:rPr>
            <w:rStyle w:val="Hyperlink"/>
            <w:rFonts w:ascii="Calibri" w:hAnsi="Calibri" w:cs="Calibri"/>
            <w:szCs w:val="24"/>
          </w:rPr>
          <w:t>GrantsInfo@nih.gov</w:t>
        </w:r>
      </w:hyperlink>
      <w:r w:rsidRPr="00877E93">
        <w:rPr>
          <w:rFonts w:ascii="Calibri" w:hAnsi="Calibri" w:cs="Calibri"/>
          <w:szCs w:val="24"/>
        </w:rPr>
        <w:t xml:space="preserve">.  Additional resources concerning the eFSR/FFR system, including a User Guide and an on-line demonstration, can be found on the eRA Commons Support Page:  </w:t>
      </w:r>
      <w:hyperlink r:id="rId89" w:history="1">
        <w:r w:rsidRPr="00877E93">
          <w:rPr>
            <w:rStyle w:val="Hyperlink"/>
            <w:rFonts w:ascii="Calibri" w:hAnsi="Calibri" w:cs="Calibri"/>
            <w:szCs w:val="24"/>
          </w:rPr>
          <w:t>http://www.cdc.gov/od/pgo/funding/grants/eramain.shtm</w:t>
        </w:r>
      </w:hyperlink>
      <w:r w:rsidRPr="00877E93">
        <w:rPr>
          <w:rFonts w:ascii="Calibri" w:hAnsi="Calibri" w:cs="Calibri"/>
          <w:szCs w:val="24"/>
        </w:rPr>
        <w:t>.</w:t>
      </w:r>
    </w:p>
    <w:p w:rsidR="00B31208" w:rsidRPr="00877E93" w:rsidRDefault="00B31208" w:rsidP="000F4F92">
      <w:pPr>
        <w:ind w:left="720"/>
        <w:rPr>
          <w:rFonts w:ascii="Calibri" w:hAnsi="Calibri" w:cs="Calibri"/>
          <w:szCs w:val="24"/>
        </w:rPr>
      </w:pPr>
    </w:p>
    <w:p w:rsidR="00B31208" w:rsidRPr="00877E93" w:rsidRDefault="00B31208" w:rsidP="000F4F92">
      <w:pPr>
        <w:ind w:left="720"/>
        <w:rPr>
          <w:rFonts w:ascii="Calibri" w:hAnsi="Calibri" w:cs="Calibri"/>
          <w:b/>
          <w:szCs w:val="24"/>
        </w:rPr>
      </w:pPr>
      <w:r w:rsidRPr="00877E93">
        <w:rPr>
          <w:rFonts w:ascii="Calibri" w:hAnsi="Calibri" w:cs="Calibri"/>
          <w:szCs w:val="24"/>
          <w:u w:val="single"/>
        </w:rPr>
        <w:t>FFR Submission</w:t>
      </w:r>
      <w:r w:rsidR="00D23684" w:rsidRPr="00877E93">
        <w:rPr>
          <w:rFonts w:ascii="Calibri" w:hAnsi="Calibri" w:cs="Calibri"/>
          <w:szCs w:val="24"/>
          <w:u w:val="single"/>
        </w:rPr>
        <w:t>:</w:t>
      </w:r>
      <w:r w:rsidR="00D23684" w:rsidRPr="00877E93">
        <w:rPr>
          <w:rFonts w:ascii="Calibri" w:hAnsi="Calibri" w:cs="Calibri"/>
          <w:b/>
          <w:szCs w:val="24"/>
        </w:rPr>
        <w:t xml:space="preserve"> </w:t>
      </w:r>
      <w:r w:rsidRPr="00877E93">
        <w:rPr>
          <w:rFonts w:ascii="Calibri" w:hAnsi="Calibri" w:cs="Calibri"/>
          <w:szCs w:val="24"/>
        </w:rPr>
        <w:t>The submission of FFRs to CDC will require organizations to register with eRA Commons (Commons) (</w:t>
      </w:r>
      <w:hyperlink r:id="rId90" w:history="1">
        <w:r w:rsidRPr="00877E93">
          <w:rPr>
            <w:rStyle w:val="Hyperlink"/>
            <w:rFonts w:ascii="Calibri" w:hAnsi="Calibri" w:cs="Calibri"/>
            <w:szCs w:val="24"/>
          </w:rPr>
          <w:t>https://commons.era.nih.gov/commons/</w:t>
        </w:r>
      </w:hyperlink>
      <w:r w:rsidRPr="00877E93">
        <w:rPr>
          <w:rFonts w:ascii="Calibri" w:hAnsi="Calibri" w:cs="Calibri"/>
          <w:szCs w:val="24"/>
        </w:rPr>
        <w:t>).  CDC recommends that this one time registration process be completed at least 2 weeks prior to the subm</w:t>
      </w:r>
      <w:r w:rsidR="004858F3">
        <w:rPr>
          <w:rFonts w:ascii="Calibri" w:hAnsi="Calibri" w:cs="Calibri"/>
          <w:szCs w:val="24"/>
        </w:rPr>
        <w:t>ittal date of a FFR submission.</w:t>
      </w:r>
    </w:p>
    <w:p w:rsidR="00B31208" w:rsidRPr="00877E93" w:rsidRDefault="00B31208" w:rsidP="000F4F92">
      <w:pPr>
        <w:ind w:left="720"/>
        <w:rPr>
          <w:rFonts w:ascii="Calibri" w:hAnsi="Calibri" w:cs="Calibri"/>
          <w:szCs w:val="24"/>
        </w:rPr>
      </w:pPr>
    </w:p>
    <w:p w:rsidR="00B31208" w:rsidRPr="00877E93" w:rsidRDefault="00B31208" w:rsidP="000F4F92">
      <w:pPr>
        <w:ind w:left="720"/>
        <w:rPr>
          <w:rFonts w:ascii="Calibri" w:hAnsi="Calibri" w:cs="Calibri"/>
          <w:szCs w:val="24"/>
        </w:rPr>
      </w:pPr>
      <w:r w:rsidRPr="00877E93">
        <w:rPr>
          <w:rFonts w:ascii="Calibri" w:hAnsi="Calibri" w:cs="Calibri"/>
          <w:szCs w:val="24"/>
        </w:rPr>
        <w:t xml:space="preserve">Organizations may verify their current registration status by running the “List of Commons Registered Organizations” query found at: </w:t>
      </w:r>
      <w:hyperlink r:id="rId91" w:history="1">
        <w:r w:rsidRPr="00877E93">
          <w:rPr>
            <w:rStyle w:val="Hyperlink"/>
            <w:rFonts w:ascii="Calibri" w:hAnsi="Calibri" w:cs="Calibri"/>
            <w:szCs w:val="24"/>
          </w:rPr>
          <w:t>http://era.nih.gov/commons/</w:t>
        </w:r>
      </w:hyperlink>
      <w:r w:rsidRPr="00877E93">
        <w:rPr>
          <w:rFonts w:ascii="Calibri" w:hAnsi="Calibri" w:cs="Calibri"/>
          <w:szCs w:val="24"/>
        </w:rPr>
        <w:t xml:space="preserve">. Organizations not yet registered can go to </w:t>
      </w:r>
      <w:hyperlink r:id="rId92" w:history="1">
        <w:r w:rsidRPr="00877E93">
          <w:rPr>
            <w:rStyle w:val="Hyperlink"/>
            <w:rFonts w:ascii="Calibri" w:hAnsi="Calibri" w:cs="Calibri"/>
            <w:szCs w:val="24"/>
          </w:rPr>
          <w:t>https://commons.era.nih.gov/commons/registration/registrationInstructions.jsp</w:t>
        </w:r>
      </w:hyperlink>
      <w:r w:rsidRPr="00877E93">
        <w:rPr>
          <w:rFonts w:ascii="Calibri" w:hAnsi="Calibri" w:cs="Calibri"/>
          <w:szCs w:val="24"/>
        </w:rPr>
        <w:t xml:space="preserve"> for instructions. It generally takes several days to complete this registration process. This registration is independent of Grants.g</w:t>
      </w:r>
      <w:r w:rsidR="004858F3">
        <w:rPr>
          <w:rFonts w:ascii="Calibri" w:hAnsi="Calibri" w:cs="Calibri"/>
          <w:szCs w:val="24"/>
        </w:rPr>
        <w:t>ov and may be done at any time.</w:t>
      </w:r>
    </w:p>
    <w:p w:rsidR="00B31208" w:rsidRPr="00877E93" w:rsidRDefault="00B31208" w:rsidP="000F4F92">
      <w:pPr>
        <w:ind w:left="720"/>
        <w:rPr>
          <w:rFonts w:ascii="Calibri" w:hAnsi="Calibri" w:cs="Calibri"/>
          <w:szCs w:val="24"/>
        </w:rPr>
      </w:pPr>
    </w:p>
    <w:p w:rsidR="00B31208" w:rsidRPr="00877E93" w:rsidRDefault="00B31208" w:rsidP="000F4F92">
      <w:pPr>
        <w:ind w:left="720"/>
        <w:rPr>
          <w:rFonts w:ascii="Calibri" w:hAnsi="Calibri" w:cs="Calibri"/>
          <w:szCs w:val="24"/>
        </w:rPr>
      </w:pPr>
      <w:r w:rsidRPr="00877E93">
        <w:rPr>
          <w:rFonts w:ascii="Calibri" w:hAnsi="Calibri" w:cs="Calibri"/>
          <w:szCs w:val="24"/>
        </w:rPr>
        <w:t xml:space="preserve">The individual designated as the PI on the application must also be registered in the Commons. The PI must hold a PI account and be affiliated with the applicant organization. This registration must be done by an organizational official or their delegate who is already registered in the Commons.  To register PIs in the Commons, refer to the eRA Commons User Guide found at: </w:t>
      </w:r>
      <w:hyperlink r:id="rId93" w:history="1">
        <w:r w:rsidRPr="00877E93">
          <w:rPr>
            <w:rStyle w:val="Hyperlink"/>
            <w:rFonts w:ascii="Calibri" w:hAnsi="Calibri" w:cs="Calibri"/>
            <w:szCs w:val="24"/>
          </w:rPr>
          <w:t>http://era.nih.gov/commons/index.cfm</w:t>
        </w:r>
      </w:hyperlink>
      <w:r w:rsidR="004858F3">
        <w:rPr>
          <w:rFonts w:ascii="Calibri" w:hAnsi="Calibri" w:cs="Calibri"/>
          <w:szCs w:val="24"/>
        </w:rPr>
        <w:t>.</w:t>
      </w:r>
    </w:p>
    <w:p w:rsidR="00B31208" w:rsidRPr="00877E93" w:rsidRDefault="00B31208" w:rsidP="000F4F92">
      <w:pPr>
        <w:ind w:left="540"/>
        <w:rPr>
          <w:rFonts w:ascii="Calibri" w:hAnsi="Calibri" w:cs="Calibri"/>
          <w:b/>
          <w:u w:val="single"/>
        </w:rPr>
      </w:pPr>
    </w:p>
    <w:p w:rsidR="00FB5D2C" w:rsidRPr="00877E93" w:rsidRDefault="00B671A3" w:rsidP="00FD08F8">
      <w:pPr>
        <w:pStyle w:val="ListParagraph"/>
        <w:numPr>
          <w:ilvl w:val="0"/>
          <w:numId w:val="22"/>
        </w:numPr>
        <w:tabs>
          <w:tab w:val="left" w:pos="-1440"/>
        </w:tabs>
        <w:rPr>
          <w:rFonts w:ascii="Calibri" w:hAnsi="Calibri" w:cs="Calibri"/>
          <w:szCs w:val="24"/>
        </w:rPr>
      </w:pPr>
      <w:r w:rsidRPr="00877E93">
        <w:rPr>
          <w:rFonts w:ascii="Calibri" w:hAnsi="Calibri" w:cs="Calibri"/>
          <w:b/>
          <w:u w:val="single"/>
        </w:rPr>
        <w:t>Final Reports</w:t>
      </w:r>
      <w:r w:rsidR="00991454" w:rsidRPr="00877E93">
        <w:rPr>
          <w:rFonts w:ascii="Calibri" w:hAnsi="Calibri" w:cs="Calibri"/>
          <w:b/>
          <w:u w:val="single"/>
        </w:rPr>
        <w:t>:</w:t>
      </w:r>
      <w:r w:rsidR="00991454" w:rsidRPr="00877E93">
        <w:rPr>
          <w:rFonts w:ascii="Calibri" w:hAnsi="Calibri" w:cs="Calibri"/>
        </w:rPr>
        <w:t xml:space="preserve"> Final reports</w:t>
      </w:r>
      <w:r w:rsidRPr="00877E93">
        <w:rPr>
          <w:rFonts w:ascii="Calibri" w:hAnsi="Calibri" w:cs="Calibri"/>
        </w:rPr>
        <w:t xml:space="preserve"> should provide sufficient detail for CDC to determine if the stated outcomes for the funded research have been achieved and if the research findings resulted in public health impact based on the investment.  </w:t>
      </w:r>
      <w:r w:rsidR="00FB5D2C" w:rsidRPr="00877E93">
        <w:rPr>
          <w:rFonts w:ascii="Calibri" w:hAnsi="Calibri" w:cs="Calibri"/>
          <w:szCs w:val="24"/>
        </w:rPr>
        <w:t>The grantee’s final report should include:</w:t>
      </w:r>
    </w:p>
    <w:p w:rsidR="00944825" w:rsidRPr="00877E93" w:rsidRDefault="00944825" w:rsidP="00B671A3">
      <w:pPr>
        <w:rPr>
          <w:rFonts w:ascii="Calibri" w:hAnsi="Calibri" w:cs="Calibri"/>
        </w:rPr>
      </w:pPr>
    </w:p>
    <w:p w:rsidR="00944825" w:rsidRPr="00877E93" w:rsidRDefault="00944825" w:rsidP="00FD08F8">
      <w:pPr>
        <w:pStyle w:val="ListParagraph"/>
        <w:numPr>
          <w:ilvl w:val="3"/>
          <w:numId w:val="11"/>
        </w:numPr>
        <w:ind w:left="1080"/>
        <w:rPr>
          <w:rFonts w:ascii="Calibri" w:hAnsi="Calibri" w:cs="Calibri"/>
        </w:rPr>
      </w:pPr>
      <w:r w:rsidRPr="00877E93">
        <w:rPr>
          <w:rFonts w:ascii="Calibri" w:hAnsi="Calibri" w:cs="Calibri"/>
        </w:rPr>
        <w:t xml:space="preserve">Research Aim/Project Overview:  </w:t>
      </w:r>
      <w:r w:rsidR="00B62043" w:rsidRPr="00877E93">
        <w:rPr>
          <w:rFonts w:ascii="Calibri" w:hAnsi="Calibri" w:cs="Calibri"/>
        </w:rPr>
        <w:t xml:space="preserve">The PI should </w:t>
      </w:r>
      <w:r w:rsidRPr="00877E93">
        <w:rPr>
          <w:rFonts w:ascii="Calibri" w:hAnsi="Calibri" w:cs="Calibri"/>
        </w:rPr>
        <w:t>describe the purpose and approach to the projec</w:t>
      </w:r>
      <w:r w:rsidR="00B62043" w:rsidRPr="00877E93">
        <w:rPr>
          <w:rFonts w:ascii="Calibri" w:hAnsi="Calibri" w:cs="Calibri"/>
        </w:rPr>
        <w:t xml:space="preserve">t, including the </w:t>
      </w:r>
      <w:r w:rsidR="003709DC" w:rsidRPr="00877E93">
        <w:rPr>
          <w:rFonts w:ascii="Calibri" w:hAnsi="Calibri" w:cs="Calibri"/>
        </w:rPr>
        <w:t>outcomes,</w:t>
      </w:r>
      <w:r w:rsidR="00B62043" w:rsidRPr="00877E93">
        <w:rPr>
          <w:rFonts w:ascii="Calibri" w:hAnsi="Calibri" w:cs="Calibri"/>
        </w:rPr>
        <w:t xml:space="preserve"> methodology and related analyses.  Include a discussion of the </w:t>
      </w:r>
      <w:r w:rsidRPr="00877E93">
        <w:rPr>
          <w:rFonts w:ascii="Calibri" w:hAnsi="Calibri" w:cs="Calibri"/>
        </w:rPr>
        <w:t>challenges, successes and lessons learned.  Describe the collaborations/partnerships and the role of each external partner.</w:t>
      </w:r>
    </w:p>
    <w:p w:rsidR="001C44B1" w:rsidRPr="00877E93" w:rsidRDefault="001C44B1" w:rsidP="00FB5D2C">
      <w:pPr>
        <w:pStyle w:val="ListParagraph"/>
        <w:ind w:left="1080"/>
        <w:rPr>
          <w:rFonts w:ascii="Calibri" w:hAnsi="Calibri" w:cs="Calibri"/>
        </w:rPr>
      </w:pPr>
    </w:p>
    <w:p w:rsidR="00944825" w:rsidRPr="00877E93" w:rsidRDefault="00944825" w:rsidP="00FD08F8">
      <w:pPr>
        <w:pStyle w:val="ListParagraph"/>
        <w:numPr>
          <w:ilvl w:val="3"/>
          <w:numId w:val="11"/>
        </w:numPr>
        <w:ind w:left="1080"/>
        <w:rPr>
          <w:rFonts w:ascii="Calibri" w:hAnsi="Calibri" w:cs="Calibri"/>
        </w:rPr>
      </w:pPr>
      <w:r w:rsidRPr="00877E93">
        <w:rPr>
          <w:rFonts w:ascii="Calibri" w:hAnsi="Calibri" w:cs="Calibri"/>
        </w:rPr>
        <w:lastRenderedPageBreak/>
        <w:t xml:space="preserve">Translation of Research Findings:  The PI should describe how the findings </w:t>
      </w:r>
      <w:r w:rsidR="00B62043" w:rsidRPr="00877E93">
        <w:rPr>
          <w:rFonts w:ascii="Calibri" w:hAnsi="Calibri" w:cs="Calibri"/>
        </w:rPr>
        <w:t xml:space="preserve">will be translated and how they </w:t>
      </w:r>
      <w:r w:rsidRPr="00877E93">
        <w:rPr>
          <w:rFonts w:ascii="Calibri" w:hAnsi="Calibri" w:cs="Calibri"/>
        </w:rPr>
        <w:t>will be used to promote, enhance or advance</w:t>
      </w:r>
      <w:r w:rsidR="00B62043" w:rsidRPr="00877E93">
        <w:rPr>
          <w:rFonts w:ascii="Calibri" w:hAnsi="Calibri" w:cs="Calibri"/>
        </w:rPr>
        <w:t xml:space="preserve"> the research findings and the impact on public health policy and practice.  This section should be understandable to a variety of audiences, including policy makers, practitioners, public </w:t>
      </w:r>
      <w:r w:rsidR="003709DC" w:rsidRPr="00877E93">
        <w:rPr>
          <w:rFonts w:ascii="Calibri" w:hAnsi="Calibri" w:cs="Calibri"/>
        </w:rPr>
        <w:t>health</w:t>
      </w:r>
      <w:r w:rsidR="00B62043" w:rsidRPr="00877E93">
        <w:rPr>
          <w:rFonts w:ascii="Calibri" w:hAnsi="Calibri" w:cs="Calibri"/>
        </w:rPr>
        <w:t xml:space="preserve"> </w:t>
      </w:r>
      <w:r w:rsidR="003709DC" w:rsidRPr="00877E93">
        <w:rPr>
          <w:rFonts w:ascii="Calibri" w:hAnsi="Calibri" w:cs="Calibri"/>
        </w:rPr>
        <w:t>programs</w:t>
      </w:r>
      <w:r w:rsidR="00B62043" w:rsidRPr="00877E93">
        <w:rPr>
          <w:rFonts w:ascii="Calibri" w:hAnsi="Calibri" w:cs="Calibri"/>
        </w:rPr>
        <w:t>, healthcare institutions, professional organizations, community groups, researchers and other potential end users.  The PI should also provide a discussion of any research findings that influenced policy or practice during the course of the project period.  If applicable, describe how the findings could be generalized and scaled to populations and communities outside of the funded project.</w:t>
      </w:r>
    </w:p>
    <w:p w:rsidR="001C44B1" w:rsidRPr="00877E93" w:rsidRDefault="001C44B1" w:rsidP="00D22BE8">
      <w:pPr>
        <w:rPr>
          <w:rFonts w:ascii="Calibri" w:hAnsi="Calibri" w:cs="Calibri"/>
        </w:rPr>
      </w:pPr>
    </w:p>
    <w:p w:rsidR="001C44B1" w:rsidRPr="00877E93" w:rsidRDefault="00B62043" w:rsidP="00FD08F8">
      <w:pPr>
        <w:pStyle w:val="ListParagraph"/>
        <w:numPr>
          <w:ilvl w:val="3"/>
          <w:numId w:val="11"/>
        </w:numPr>
        <w:ind w:left="1080"/>
        <w:rPr>
          <w:rFonts w:ascii="Calibri" w:hAnsi="Calibri" w:cs="Calibri"/>
        </w:rPr>
      </w:pPr>
      <w:r w:rsidRPr="00877E93">
        <w:rPr>
          <w:rFonts w:ascii="Calibri" w:hAnsi="Calibri" w:cs="Calibri"/>
        </w:rPr>
        <w:t>Public Health Relevance and Impact:  This section should address improvements in public health as measured by documented or anticipated outcomes from the project.  The PI should consider how the findings of the project related beyond the immediate study to improved practices, prevention or intervention techniques, policy, technology or systems improvement in public health</w:t>
      </w:r>
      <w:r w:rsidR="001C44B1" w:rsidRPr="00877E93">
        <w:rPr>
          <w:rFonts w:ascii="Calibri" w:hAnsi="Calibri" w:cs="Calibri"/>
        </w:rPr>
        <w:t>.</w:t>
      </w:r>
    </w:p>
    <w:p w:rsidR="00B62043" w:rsidRPr="00877E93" w:rsidRDefault="00B62043" w:rsidP="006955E3">
      <w:pPr>
        <w:ind w:left="180"/>
        <w:rPr>
          <w:rFonts w:ascii="Calibri" w:hAnsi="Calibri" w:cs="Calibri"/>
        </w:rPr>
      </w:pPr>
    </w:p>
    <w:p w:rsidR="00D918D7" w:rsidRPr="00877E93" w:rsidRDefault="00D918D7" w:rsidP="00FD08F8">
      <w:pPr>
        <w:pStyle w:val="ListParagraph"/>
        <w:numPr>
          <w:ilvl w:val="3"/>
          <w:numId w:val="11"/>
        </w:numPr>
        <w:ind w:left="1080"/>
        <w:rPr>
          <w:rFonts w:ascii="Calibri" w:hAnsi="Calibri" w:cs="Calibri"/>
        </w:rPr>
      </w:pPr>
      <w:r w:rsidRPr="00877E93">
        <w:rPr>
          <w:rFonts w:ascii="Calibri" w:hAnsi="Calibri" w:cs="Calibri"/>
        </w:rPr>
        <w:t>Publications; Presentations; Media Coverage:  Include information regarding all publications, presentations or media coverage resulting from this CDC funded activity.  Please include any additional dissemination efforts that did or will result from the project.</w:t>
      </w:r>
    </w:p>
    <w:p w:rsidR="00991454" w:rsidRPr="00877E93" w:rsidRDefault="00991454" w:rsidP="006955E3">
      <w:pPr>
        <w:ind w:left="180"/>
        <w:rPr>
          <w:rFonts w:ascii="Calibri" w:hAnsi="Calibri" w:cs="Calibri"/>
          <w:b/>
        </w:rPr>
      </w:pPr>
    </w:p>
    <w:p w:rsidR="00507831" w:rsidRPr="00877E93" w:rsidRDefault="00507831" w:rsidP="00507831">
      <w:pPr>
        <w:rPr>
          <w:rFonts w:ascii="Calibri" w:hAnsi="Calibri" w:cs="Calibri"/>
          <w:sz w:val="20"/>
        </w:rPr>
      </w:pPr>
    </w:p>
    <w:p w:rsidR="00507831" w:rsidRPr="002D2F3F" w:rsidRDefault="00507831" w:rsidP="00507831">
      <w:pPr>
        <w:pStyle w:val="Heading2"/>
      </w:pPr>
      <w:bookmarkStart w:id="71" w:name="_Section_VII._Agency"/>
      <w:bookmarkStart w:id="72" w:name="_Toc258873272"/>
      <w:bookmarkStart w:id="73" w:name="_Toc334686632"/>
      <w:bookmarkEnd w:id="71"/>
      <w:r w:rsidRPr="002D2F3F">
        <w:t>Section VII. Agency Contacts</w:t>
      </w:r>
      <w:bookmarkEnd w:id="72"/>
      <w:bookmarkEnd w:id="73"/>
    </w:p>
    <w:p w:rsidR="00507831" w:rsidRPr="00877E93" w:rsidRDefault="00507831" w:rsidP="00507831">
      <w:pPr>
        <w:rPr>
          <w:rFonts w:ascii="Calibri" w:hAnsi="Calibri" w:cs="Calibri"/>
        </w:rPr>
      </w:pPr>
      <w:r w:rsidRPr="00877E93">
        <w:rPr>
          <w:rFonts w:ascii="Calibri" w:hAnsi="Calibri" w:cs="Calibri"/>
        </w:rPr>
        <w:t>We encourage inquiries concerning this funding opportunity and welcome the opportunity to answer questions from potential applicants.</w:t>
      </w:r>
    </w:p>
    <w:p w:rsidR="00507831" w:rsidRPr="00877E93" w:rsidRDefault="00507831" w:rsidP="00507831">
      <w:pPr>
        <w:rPr>
          <w:rFonts w:ascii="Calibri" w:hAnsi="Calibri" w:cs="Calibri"/>
        </w:rPr>
      </w:pPr>
    </w:p>
    <w:p w:rsidR="00507831" w:rsidRPr="00877E93" w:rsidRDefault="00507831" w:rsidP="00507831">
      <w:pPr>
        <w:rPr>
          <w:rFonts w:ascii="Calibri" w:hAnsi="Calibri" w:cs="Calibri"/>
          <w:b/>
        </w:rPr>
      </w:pPr>
      <w:r w:rsidRPr="00877E93">
        <w:rPr>
          <w:rFonts w:ascii="Calibri" w:hAnsi="Calibri" w:cs="Calibri"/>
          <w:b/>
        </w:rPr>
        <w:t>Application Submission Contacts</w:t>
      </w:r>
    </w:p>
    <w:p w:rsidR="00507831" w:rsidRPr="00877E93" w:rsidRDefault="00031CDC" w:rsidP="00507831">
      <w:pPr>
        <w:rPr>
          <w:rFonts w:ascii="Calibri" w:hAnsi="Calibri" w:cs="Calibri"/>
        </w:rPr>
      </w:pPr>
      <w:hyperlink r:id="rId94" w:history="1">
        <w:r w:rsidR="00507831" w:rsidRPr="00877E93">
          <w:rPr>
            <w:rStyle w:val="Hyperlink"/>
            <w:rFonts w:ascii="Calibri" w:hAnsi="Calibri" w:cs="Calibri"/>
          </w:rPr>
          <w:t>Grants.gov Customer Support</w:t>
        </w:r>
      </w:hyperlink>
      <w:r w:rsidR="00507831" w:rsidRPr="00877E93">
        <w:rPr>
          <w:rFonts w:ascii="Calibri" w:hAnsi="Calibri" w:cs="Calibri"/>
        </w:rPr>
        <w:t xml:space="preserve"> (Questions regarding Grants.gov registration and submission, d</w:t>
      </w:r>
      <w:r w:rsidR="00E961C9">
        <w:rPr>
          <w:rFonts w:ascii="Calibri" w:hAnsi="Calibri" w:cs="Calibri"/>
        </w:rPr>
        <w:t>ownloading or navigating forms)</w:t>
      </w:r>
    </w:p>
    <w:p w:rsidR="00507831" w:rsidRPr="00877E93" w:rsidRDefault="00507831" w:rsidP="00507831">
      <w:pPr>
        <w:rPr>
          <w:rFonts w:ascii="Calibri" w:hAnsi="Calibri" w:cs="Calibri"/>
        </w:rPr>
      </w:pPr>
      <w:r w:rsidRPr="00877E93">
        <w:rPr>
          <w:rFonts w:ascii="Calibri" w:hAnsi="Calibri" w:cs="Calibri"/>
        </w:rPr>
        <w:t xml:space="preserve">Contact Center Phone: 800-518-4726 </w:t>
      </w:r>
      <w:r w:rsidRPr="00877E93">
        <w:rPr>
          <w:rFonts w:ascii="Calibri" w:hAnsi="Calibri" w:cs="Calibri"/>
        </w:rPr>
        <w:br/>
        <w:t xml:space="preserve">Email: </w:t>
      </w:r>
      <w:hyperlink r:id="rId95" w:history="1">
        <w:r w:rsidRPr="00877E93">
          <w:rPr>
            <w:rStyle w:val="Hyperlink"/>
            <w:rFonts w:ascii="Calibri" w:hAnsi="Calibri" w:cs="Calibri"/>
          </w:rPr>
          <w:t>support@grants.gov</w:t>
        </w:r>
      </w:hyperlink>
    </w:p>
    <w:p w:rsidR="00507831" w:rsidRPr="00877E93" w:rsidRDefault="00507831" w:rsidP="00507831">
      <w:pPr>
        <w:rPr>
          <w:rFonts w:ascii="Calibri" w:hAnsi="Calibri" w:cs="Calibri"/>
        </w:rPr>
      </w:pPr>
      <w:r w:rsidRPr="00877E93">
        <w:rPr>
          <w:rFonts w:ascii="Calibri" w:hAnsi="Calibri" w:cs="Calibri"/>
        </w:rPr>
        <w:t xml:space="preserve">Hours: 24 hours a day, 7 days a week; closed on Federal holidays </w:t>
      </w:r>
      <w:r w:rsidRPr="00877E93">
        <w:rPr>
          <w:rFonts w:ascii="Calibri" w:hAnsi="Calibri" w:cs="Calibri"/>
        </w:rPr>
        <w:br/>
      </w:r>
    </w:p>
    <w:p w:rsidR="00507831" w:rsidRPr="00877E93" w:rsidRDefault="00031CDC" w:rsidP="00507831">
      <w:pPr>
        <w:rPr>
          <w:rFonts w:ascii="Calibri" w:hAnsi="Calibri" w:cs="Calibri"/>
        </w:rPr>
      </w:pPr>
      <w:hyperlink r:id="rId96" w:history="1">
        <w:r w:rsidR="00507831" w:rsidRPr="00877E93">
          <w:rPr>
            <w:rStyle w:val="Hyperlink"/>
            <w:rFonts w:ascii="Calibri" w:hAnsi="Calibri" w:cs="Calibri"/>
          </w:rPr>
          <w:t>eRA Commons Help Desk</w:t>
        </w:r>
      </w:hyperlink>
      <w:r w:rsidR="00507831" w:rsidRPr="00877E93">
        <w:rPr>
          <w:rFonts w:ascii="Calibri" w:hAnsi="Calibri" w:cs="Calibri"/>
        </w:rPr>
        <w:t xml:space="preserve"> (Questions regarding eRA Commons registration, tracking application status, post submission issues</w:t>
      </w:r>
      <w:r w:rsidR="00B31208" w:rsidRPr="00877E93">
        <w:rPr>
          <w:rFonts w:ascii="Calibri" w:hAnsi="Calibri" w:cs="Calibri"/>
        </w:rPr>
        <w:t>, FFR submission</w:t>
      </w:r>
      <w:r w:rsidR="00507831" w:rsidRPr="00877E93">
        <w:rPr>
          <w:rFonts w:ascii="Calibri" w:hAnsi="Calibri" w:cs="Calibri"/>
        </w:rPr>
        <w:t>)</w:t>
      </w:r>
      <w:r w:rsidR="00507831" w:rsidRPr="00877E93">
        <w:rPr>
          <w:rFonts w:ascii="Calibri" w:hAnsi="Calibri" w:cs="Calibri"/>
        </w:rPr>
        <w:br/>
        <w:t>Phone: 301-402-7469 or 866-504-9552 (Toll Free)</w:t>
      </w:r>
      <w:r w:rsidR="00507831" w:rsidRPr="00877E93">
        <w:rPr>
          <w:rFonts w:ascii="Calibri" w:hAnsi="Calibri" w:cs="Calibri"/>
        </w:rPr>
        <w:br/>
        <w:t>TTY: 301-451-5939</w:t>
      </w:r>
      <w:r w:rsidR="00507831" w:rsidRPr="00877E93">
        <w:rPr>
          <w:rFonts w:ascii="Calibri" w:hAnsi="Calibri" w:cs="Calibri"/>
        </w:rPr>
        <w:br/>
        <w:t xml:space="preserve">Email: </w:t>
      </w:r>
      <w:hyperlink r:id="rId97" w:history="1">
        <w:r w:rsidR="00507831" w:rsidRPr="00877E93">
          <w:rPr>
            <w:rStyle w:val="Hyperlink"/>
            <w:rFonts w:ascii="Calibri" w:hAnsi="Calibri" w:cs="Calibri"/>
          </w:rPr>
          <w:t>commons@od.nih.gov</w:t>
        </w:r>
      </w:hyperlink>
    </w:p>
    <w:p w:rsidR="00507831" w:rsidRPr="00877E93" w:rsidRDefault="00507831" w:rsidP="00507831">
      <w:pPr>
        <w:rPr>
          <w:rFonts w:ascii="Calibri" w:hAnsi="Calibri" w:cs="Calibri"/>
        </w:rPr>
      </w:pPr>
      <w:r w:rsidRPr="00877E93">
        <w:rPr>
          <w:rFonts w:ascii="Calibri" w:hAnsi="Calibri" w:cs="Calibri"/>
        </w:rPr>
        <w:t xml:space="preserve">Hours: Monday - Friday, 7am - 8pm U.S. Eastern Time </w:t>
      </w:r>
    </w:p>
    <w:p w:rsidR="00507831" w:rsidRPr="00877E93" w:rsidRDefault="00507831" w:rsidP="00507831">
      <w:pPr>
        <w:rPr>
          <w:rFonts w:ascii="Calibri" w:hAnsi="Calibri" w:cs="Calibri"/>
        </w:rPr>
      </w:pPr>
      <w:r w:rsidRPr="00877E93">
        <w:rPr>
          <w:rFonts w:ascii="Calibri" w:hAnsi="Calibri" w:cs="Calibri"/>
        </w:rPr>
        <w:br/>
        <w:t>CDC Technical Information Management Section (TIMS)</w:t>
      </w:r>
    </w:p>
    <w:p w:rsidR="00507831" w:rsidRPr="00877E93" w:rsidRDefault="00507831" w:rsidP="00507831">
      <w:pPr>
        <w:rPr>
          <w:rFonts w:ascii="Calibri" w:hAnsi="Calibri" w:cs="Calibri"/>
        </w:rPr>
      </w:pPr>
      <w:r w:rsidRPr="00877E93">
        <w:rPr>
          <w:rFonts w:ascii="Calibri" w:hAnsi="Calibri" w:cs="Calibri"/>
        </w:rPr>
        <w:lastRenderedPageBreak/>
        <w:t xml:space="preserve">Procurement and Grants Office </w:t>
      </w:r>
    </w:p>
    <w:p w:rsidR="00507831" w:rsidRPr="00877E93" w:rsidRDefault="00507831" w:rsidP="00507831">
      <w:pPr>
        <w:rPr>
          <w:rFonts w:ascii="Calibri" w:hAnsi="Calibri" w:cs="Calibri"/>
        </w:rPr>
      </w:pPr>
      <w:r w:rsidRPr="00877E93">
        <w:rPr>
          <w:rFonts w:ascii="Calibri" w:hAnsi="Calibri" w:cs="Calibri"/>
        </w:rPr>
        <w:t>Telephone 770-488-2700</w:t>
      </w:r>
    </w:p>
    <w:p w:rsidR="00507831" w:rsidRPr="00877E93" w:rsidRDefault="00507831" w:rsidP="00507831">
      <w:pPr>
        <w:rPr>
          <w:rFonts w:ascii="Calibri" w:hAnsi="Calibri" w:cs="Calibri"/>
        </w:rPr>
      </w:pPr>
      <w:r w:rsidRPr="00877E93">
        <w:rPr>
          <w:rFonts w:ascii="Calibri" w:hAnsi="Calibri" w:cs="Calibri"/>
        </w:rPr>
        <w:t xml:space="preserve">Email: </w:t>
      </w:r>
      <w:hyperlink r:id="rId98" w:history="1"/>
      <w:hyperlink r:id="rId99" w:history="1">
        <w:r w:rsidRPr="00877E93">
          <w:rPr>
            <w:rStyle w:val="Hyperlink"/>
            <w:rFonts w:ascii="Calibri" w:hAnsi="Calibri" w:cs="Calibri"/>
          </w:rPr>
          <w:t>PGOTIM@cdc.gov</w:t>
        </w:r>
      </w:hyperlink>
    </w:p>
    <w:p w:rsidR="009F6D85" w:rsidRPr="00877E93" w:rsidRDefault="00507831" w:rsidP="00507831">
      <w:pPr>
        <w:rPr>
          <w:rFonts w:ascii="Calibri" w:hAnsi="Calibri" w:cs="Calibri"/>
        </w:rPr>
      </w:pPr>
      <w:r w:rsidRPr="00877E93">
        <w:rPr>
          <w:rFonts w:ascii="Calibri" w:hAnsi="Calibri" w:cs="Calibri"/>
        </w:rPr>
        <w:t>Hours: Monday - Friday, 7am – 4:30pm U.S. Eastern Standard Time</w:t>
      </w:r>
    </w:p>
    <w:p w:rsidR="00507831" w:rsidRPr="00877E93" w:rsidRDefault="00507831" w:rsidP="00507831">
      <w:pPr>
        <w:rPr>
          <w:rFonts w:ascii="Calibri" w:hAnsi="Calibri" w:cs="Calibri"/>
        </w:rPr>
      </w:pPr>
    </w:p>
    <w:p w:rsidR="009F6D85" w:rsidRPr="00877E93" w:rsidRDefault="009F6D85" w:rsidP="009F6D85">
      <w:pPr>
        <w:pStyle w:val="Heading4"/>
        <w:rPr>
          <w:rFonts w:ascii="Calibri" w:hAnsi="Calibri" w:cs="Calibri"/>
        </w:rPr>
      </w:pPr>
      <w:r w:rsidRPr="00877E93">
        <w:rPr>
          <w:rFonts w:ascii="Calibri" w:hAnsi="Calibri" w:cs="Calibri"/>
        </w:rPr>
        <w:t>Scientific/Research Contact(s)</w:t>
      </w:r>
    </w:p>
    <w:p w:rsidR="009F6D85" w:rsidRPr="00877E93" w:rsidRDefault="009F6D85" w:rsidP="009F6D85">
      <w:pPr>
        <w:rPr>
          <w:rFonts w:ascii="Calibri" w:hAnsi="Calibri" w:cs="Calibri"/>
        </w:rPr>
      </w:pPr>
      <w:r w:rsidRPr="00877E93">
        <w:rPr>
          <w:rFonts w:ascii="Calibri" w:hAnsi="Calibri" w:cs="Calibri"/>
        </w:rPr>
        <w:t>Michael A. Brown, M.P.H.</w:t>
      </w:r>
    </w:p>
    <w:p w:rsidR="009F6D85" w:rsidRPr="00877E93" w:rsidRDefault="009F6D85" w:rsidP="009F6D85">
      <w:pPr>
        <w:rPr>
          <w:rFonts w:ascii="Calibri" w:hAnsi="Calibri" w:cs="Calibri"/>
        </w:rPr>
      </w:pPr>
      <w:r w:rsidRPr="00877E93">
        <w:rPr>
          <w:rFonts w:ascii="Calibri" w:hAnsi="Calibri" w:cs="Calibri"/>
        </w:rPr>
        <w:t>Scientific Program Official</w:t>
      </w:r>
    </w:p>
    <w:p w:rsidR="009F6D85" w:rsidRPr="00877E93" w:rsidRDefault="009F6D85" w:rsidP="009F6D85">
      <w:pPr>
        <w:rPr>
          <w:rFonts w:ascii="Calibri" w:hAnsi="Calibri" w:cs="Calibri"/>
        </w:rPr>
      </w:pPr>
      <w:r w:rsidRPr="00877E93">
        <w:rPr>
          <w:rFonts w:ascii="Calibri" w:hAnsi="Calibri" w:cs="Calibri"/>
        </w:rPr>
        <w:t>Extramural Research Program Office</w:t>
      </w:r>
    </w:p>
    <w:p w:rsidR="009F6D85" w:rsidRPr="00877E93" w:rsidRDefault="009F6D85" w:rsidP="009F6D85">
      <w:pPr>
        <w:rPr>
          <w:rFonts w:ascii="Calibri" w:hAnsi="Calibri" w:cs="Calibri"/>
        </w:rPr>
      </w:pPr>
      <w:r w:rsidRPr="00877E93">
        <w:rPr>
          <w:rFonts w:ascii="Calibri" w:hAnsi="Calibri" w:cs="Calibri"/>
        </w:rPr>
        <w:t>Centers for Disease Control and Prevention</w:t>
      </w:r>
    </w:p>
    <w:p w:rsidR="009F6D85" w:rsidRPr="00877E93" w:rsidRDefault="009F6D85" w:rsidP="009F6D85">
      <w:pPr>
        <w:rPr>
          <w:rFonts w:ascii="Calibri" w:hAnsi="Calibri" w:cs="Calibri"/>
        </w:rPr>
      </w:pPr>
      <w:r w:rsidRPr="00877E93">
        <w:rPr>
          <w:rFonts w:ascii="Calibri" w:hAnsi="Calibri" w:cs="Calibri"/>
        </w:rPr>
        <w:t>4770 Buford Hwy, NE</w:t>
      </w:r>
    </w:p>
    <w:p w:rsidR="009F6D85" w:rsidRPr="00877E93" w:rsidRDefault="009F6D85" w:rsidP="009F6D85">
      <w:pPr>
        <w:rPr>
          <w:rFonts w:ascii="Calibri" w:hAnsi="Calibri" w:cs="Calibri"/>
        </w:rPr>
      </w:pPr>
      <w:r w:rsidRPr="00877E93">
        <w:rPr>
          <w:rFonts w:ascii="Calibri" w:hAnsi="Calibri" w:cs="Calibri"/>
        </w:rPr>
        <w:t>Mailstop F-46</w:t>
      </w:r>
    </w:p>
    <w:p w:rsidR="009F6D85" w:rsidRPr="00877E93" w:rsidRDefault="009F6D85" w:rsidP="009F6D85">
      <w:pPr>
        <w:rPr>
          <w:rFonts w:ascii="Calibri" w:hAnsi="Calibri" w:cs="Calibri"/>
        </w:rPr>
      </w:pPr>
      <w:r w:rsidRPr="00877E93">
        <w:rPr>
          <w:rFonts w:ascii="Calibri" w:hAnsi="Calibri" w:cs="Calibri"/>
        </w:rPr>
        <w:t>Atlanta, GA 3034</w:t>
      </w:r>
      <w:r w:rsidR="005A796A">
        <w:rPr>
          <w:rFonts w:ascii="Calibri" w:hAnsi="Calibri" w:cs="Calibri"/>
        </w:rPr>
        <w:t>1</w:t>
      </w:r>
    </w:p>
    <w:p w:rsidR="009F6D85" w:rsidRPr="00877E93" w:rsidRDefault="009F6D85" w:rsidP="009F6D85">
      <w:pPr>
        <w:rPr>
          <w:rFonts w:ascii="Calibri" w:hAnsi="Calibri" w:cs="Calibri"/>
        </w:rPr>
      </w:pPr>
      <w:r w:rsidRPr="00877E93">
        <w:rPr>
          <w:rFonts w:ascii="Calibri" w:hAnsi="Calibri" w:cs="Calibri"/>
        </w:rPr>
        <w:t>Telephone: (770) 488-5118</w:t>
      </w:r>
    </w:p>
    <w:p w:rsidR="009F6D85" w:rsidRPr="00877E93" w:rsidRDefault="009F6D85" w:rsidP="009F6D85">
      <w:pPr>
        <w:rPr>
          <w:rFonts w:ascii="Calibri" w:hAnsi="Calibri" w:cs="Calibri"/>
        </w:rPr>
      </w:pPr>
      <w:r w:rsidRPr="00877E93">
        <w:rPr>
          <w:rFonts w:ascii="Calibri" w:hAnsi="Calibri" w:cs="Calibri"/>
        </w:rPr>
        <w:t>FAX: (770) 488-7863</w:t>
      </w:r>
    </w:p>
    <w:p w:rsidR="009F6D85" w:rsidRPr="00877E93" w:rsidRDefault="009F6D85" w:rsidP="009F6D85">
      <w:pPr>
        <w:rPr>
          <w:rFonts w:ascii="Calibri" w:hAnsi="Calibri" w:cs="Calibri"/>
        </w:rPr>
      </w:pPr>
      <w:r w:rsidRPr="00877E93">
        <w:rPr>
          <w:rFonts w:ascii="Calibri" w:hAnsi="Calibri" w:cs="Calibri"/>
        </w:rPr>
        <w:t xml:space="preserve">E-mail: </w:t>
      </w:r>
      <w:hyperlink r:id="rId100" w:history="1">
        <w:r w:rsidRPr="00877E93">
          <w:rPr>
            <w:rFonts w:ascii="Calibri" w:hAnsi="Calibri" w:cs="Calibri"/>
            <w:color w:val="0000FF"/>
            <w:u w:val="single"/>
          </w:rPr>
          <w:t>mab5@cdc.gov</w:t>
        </w:r>
      </w:hyperlink>
    </w:p>
    <w:p w:rsidR="009F6D85" w:rsidRPr="00877E93" w:rsidRDefault="009F6D85" w:rsidP="009F6D85">
      <w:pPr>
        <w:rPr>
          <w:rFonts w:ascii="Calibri" w:hAnsi="Calibri" w:cs="Calibri"/>
        </w:rPr>
      </w:pPr>
    </w:p>
    <w:p w:rsidR="009F6D85" w:rsidRPr="00877E93" w:rsidRDefault="009F6D85" w:rsidP="009F6D85">
      <w:pPr>
        <w:outlineLvl w:val="3"/>
        <w:rPr>
          <w:rFonts w:ascii="Calibri" w:hAnsi="Calibri" w:cs="Calibri"/>
          <w:b/>
          <w:szCs w:val="24"/>
        </w:rPr>
      </w:pPr>
      <w:r w:rsidRPr="00877E93">
        <w:rPr>
          <w:rFonts w:ascii="Calibri" w:hAnsi="Calibri" w:cs="Calibri"/>
          <w:b/>
          <w:szCs w:val="24"/>
        </w:rPr>
        <w:t>Peer Review Contact(s)</w:t>
      </w:r>
    </w:p>
    <w:p w:rsidR="009F6D85" w:rsidRPr="00877E93" w:rsidRDefault="009F6D85" w:rsidP="009F6D85">
      <w:pPr>
        <w:rPr>
          <w:rFonts w:ascii="Calibri" w:hAnsi="Calibri" w:cs="Calibri"/>
        </w:rPr>
      </w:pPr>
      <w:r w:rsidRPr="00877E93">
        <w:rPr>
          <w:rFonts w:ascii="Calibri" w:hAnsi="Calibri" w:cs="Calibri"/>
        </w:rPr>
        <w:t>M. Chris Langub, Ph.D.</w:t>
      </w:r>
    </w:p>
    <w:p w:rsidR="009F6D85" w:rsidRPr="00877E93" w:rsidRDefault="009F6D85" w:rsidP="009F6D85">
      <w:pPr>
        <w:rPr>
          <w:rFonts w:ascii="Calibri" w:hAnsi="Calibri" w:cs="Calibri"/>
        </w:rPr>
      </w:pPr>
      <w:r w:rsidRPr="00877E93">
        <w:rPr>
          <w:rFonts w:ascii="Calibri" w:hAnsi="Calibri" w:cs="Calibri"/>
        </w:rPr>
        <w:t>Scientific Review Official</w:t>
      </w:r>
    </w:p>
    <w:p w:rsidR="009F6D85" w:rsidRPr="00877E93" w:rsidRDefault="009F6D85" w:rsidP="009F6D85">
      <w:pPr>
        <w:rPr>
          <w:rFonts w:ascii="Calibri" w:hAnsi="Calibri" w:cs="Calibri"/>
        </w:rPr>
      </w:pPr>
      <w:r w:rsidRPr="00877E93">
        <w:rPr>
          <w:rFonts w:ascii="Calibri" w:hAnsi="Calibri" w:cs="Calibri"/>
        </w:rPr>
        <w:t>Extramural Research Program Office</w:t>
      </w:r>
    </w:p>
    <w:p w:rsidR="009F6D85" w:rsidRPr="00877E93" w:rsidRDefault="009F6D85" w:rsidP="009F6D85">
      <w:pPr>
        <w:rPr>
          <w:rFonts w:ascii="Calibri" w:hAnsi="Calibri" w:cs="Calibri"/>
        </w:rPr>
      </w:pPr>
      <w:r w:rsidRPr="00877E93">
        <w:rPr>
          <w:rFonts w:ascii="Calibri" w:hAnsi="Calibri" w:cs="Calibri"/>
        </w:rPr>
        <w:t>Centers for Disease Control and Prevention</w:t>
      </w:r>
    </w:p>
    <w:p w:rsidR="009F6D85" w:rsidRPr="00877E93" w:rsidRDefault="009F6D85" w:rsidP="009F6D85">
      <w:pPr>
        <w:rPr>
          <w:rFonts w:ascii="Calibri" w:hAnsi="Calibri" w:cs="Calibri"/>
        </w:rPr>
      </w:pPr>
      <w:r w:rsidRPr="00877E93">
        <w:rPr>
          <w:rFonts w:ascii="Calibri" w:hAnsi="Calibri" w:cs="Calibri"/>
        </w:rPr>
        <w:t>4770 Buford Hwy, NE</w:t>
      </w:r>
    </w:p>
    <w:p w:rsidR="009F6D85" w:rsidRPr="00877E93" w:rsidRDefault="009F6D85" w:rsidP="009F6D85">
      <w:pPr>
        <w:rPr>
          <w:rFonts w:ascii="Calibri" w:hAnsi="Calibri" w:cs="Calibri"/>
        </w:rPr>
      </w:pPr>
      <w:r w:rsidRPr="00877E93">
        <w:rPr>
          <w:rFonts w:ascii="Calibri" w:hAnsi="Calibri" w:cs="Calibri"/>
        </w:rPr>
        <w:t>Mailstop F-46</w:t>
      </w:r>
    </w:p>
    <w:p w:rsidR="009F6D85" w:rsidRPr="00877E93" w:rsidRDefault="009F6D85" w:rsidP="009F6D85">
      <w:pPr>
        <w:rPr>
          <w:rFonts w:ascii="Calibri" w:hAnsi="Calibri" w:cs="Calibri"/>
        </w:rPr>
      </w:pPr>
      <w:r w:rsidRPr="00877E93">
        <w:rPr>
          <w:rFonts w:ascii="Calibri" w:hAnsi="Calibri" w:cs="Calibri"/>
        </w:rPr>
        <w:t>Atlanta, GA 3034</w:t>
      </w:r>
      <w:r w:rsidR="005A796A">
        <w:rPr>
          <w:rFonts w:ascii="Calibri" w:hAnsi="Calibri" w:cs="Calibri"/>
        </w:rPr>
        <w:t>1</w:t>
      </w:r>
    </w:p>
    <w:p w:rsidR="009F6D85" w:rsidRPr="00877E93" w:rsidRDefault="009F6D85" w:rsidP="009F6D85">
      <w:pPr>
        <w:rPr>
          <w:rFonts w:ascii="Calibri" w:hAnsi="Calibri" w:cs="Calibri"/>
        </w:rPr>
      </w:pPr>
      <w:r w:rsidRPr="00877E93">
        <w:rPr>
          <w:rFonts w:ascii="Calibri" w:hAnsi="Calibri" w:cs="Calibri"/>
        </w:rPr>
        <w:t>Telephone: (770) 488-3584</w:t>
      </w:r>
    </w:p>
    <w:p w:rsidR="009F6D85" w:rsidRPr="00877E93" w:rsidRDefault="009F6D85" w:rsidP="009F6D85">
      <w:pPr>
        <w:rPr>
          <w:rFonts w:ascii="Calibri" w:hAnsi="Calibri" w:cs="Calibri"/>
        </w:rPr>
      </w:pPr>
      <w:r w:rsidRPr="00877E93">
        <w:rPr>
          <w:rFonts w:ascii="Calibri" w:hAnsi="Calibri" w:cs="Calibri"/>
        </w:rPr>
        <w:t>FAX: (770) 488-7863</w:t>
      </w:r>
    </w:p>
    <w:p w:rsidR="009F6D85" w:rsidRPr="00877E93" w:rsidRDefault="009F6D85" w:rsidP="009F6D85">
      <w:pPr>
        <w:rPr>
          <w:rFonts w:ascii="Calibri" w:hAnsi="Calibri" w:cs="Calibri"/>
        </w:rPr>
      </w:pPr>
      <w:r w:rsidRPr="00877E93">
        <w:rPr>
          <w:rFonts w:ascii="Calibri" w:hAnsi="Calibri" w:cs="Calibri"/>
        </w:rPr>
        <w:t xml:space="preserve">E-mail: </w:t>
      </w:r>
      <w:hyperlink r:id="rId101" w:history="1">
        <w:r w:rsidRPr="00877E93">
          <w:rPr>
            <w:rFonts w:ascii="Calibri" w:hAnsi="Calibri" w:cs="Calibri"/>
            <w:color w:val="0000FF"/>
            <w:u w:val="single"/>
          </w:rPr>
          <w:t>ee06@cdc.gov</w:t>
        </w:r>
      </w:hyperlink>
      <w:r w:rsidRPr="00877E93">
        <w:rPr>
          <w:rFonts w:ascii="Calibri" w:hAnsi="Calibri" w:cs="Calibri"/>
        </w:rPr>
        <w:t xml:space="preserve"> </w:t>
      </w:r>
    </w:p>
    <w:p w:rsidR="00507831" w:rsidRPr="00877E93" w:rsidRDefault="00507831" w:rsidP="00507831">
      <w:pPr>
        <w:pStyle w:val="Heading4"/>
        <w:rPr>
          <w:rFonts w:ascii="Calibri" w:hAnsi="Calibri" w:cs="Calibri"/>
        </w:rPr>
      </w:pPr>
    </w:p>
    <w:p w:rsidR="00507831" w:rsidRPr="00877E93" w:rsidRDefault="00507831" w:rsidP="00507831">
      <w:pPr>
        <w:pStyle w:val="Heading4"/>
        <w:rPr>
          <w:rFonts w:ascii="Calibri" w:hAnsi="Calibri" w:cs="Calibri"/>
        </w:rPr>
      </w:pPr>
      <w:r w:rsidRPr="00877E93">
        <w:rPr>
          <w:rFonts w:ascii="Calibri" w:hAnsi="Calibri" w:cs="Calibri"/>
        </w:rPr>
        <w:t>Financial/Grants Management Contact(s)</w:t>
      </w:r>
    </w:p>
    <w:p w:rsidR="00877ABA" w:rsidRDefault="00877ABA" w:rsidP="00507831">
      <w:pPr>
        <w:rPr>
          <w:rFonts w:ascii="Calibri" w:hAnsi="Calibri" w:cs="Calibri"/>
        </w:rPr>
      </w:pPr>
      <w:r>
        <w:rPr>
          <w:rFonts w:ascii="Calibri" w:hAnsi="Calibri" w:cs="Calibri"/>
        </w:rPr>
        <w:t>Cynthia Thompson</w:t>
      </w:r>
    </w:p>
    <w:p w:rsidR="00877ABA" w:rsidRDefault="00877ABA" w:rsidP="00507831">
      <w:pPr>
        <w:rPr>
          <w:rFonts w:ascii="Calibri" w:hAnsi="Calibri" w:cs="Calibri"/>
        </w:rPr>
      </w:pPr>
      <w:r>
        <w:rPr>
          <w:rFonts w:ascii="Calibri" w:hAnsi="Calibri" w:cs="Calibri"/>
        </w:rPr>
        <w:t>Grants Management Specialist</w:t>
      </w:r>
    </w:p>
    <w:p w:rsidR="00877ABA" w:rsidRDefault="00877ABA" w:rsidP="00507831">
      <w:pPr>
        <w:rPr>
          <w:rFonts w:ascii="Calibri" w:hAnsi="Calibri" w:cs="Calibri"/>
        </w:rPr>
      </w:pPr>
      <w:r>
        <w:rPr>
          <w:rFonts w:ascii="Calibri" w:hAnsi="Calibri" w:cs="Calibri"/>
        </w:rPr>
        <w:t>Procurement and Grants Office</w:t>
      </w:r>
    </w:p>
    <w:p w:rsidR="00877ABA" w:rsidRDefault="00877ABA" w:rsidP="00507831">
      <w:pPr>
        <w:rPr>
          <w:rFonts w:ascii="Calibri" w:hAnsi="Calibri" w:cs="Calibri"/>
        </w:rPr>
      </w:pPr>
      <w:r>
        <w:rPr>
          <w:rFonts w:ascii="Calibri" w:hAnsi="Calibri" w:cs="Calibri"/>
        </w:rPr>
        <w:t>Centers for Disease Control and Prevention</w:t>
      </w:r>
    </w:p>
    <w:p w:rsidR="00877ABA" w:rsidRDefault="00877ABA" w:rsidP="00507831">
      <w:pPr>
        <w:rPr>
          <w:rFonts w:ascii="Calibri" w:hAnsi="Calibri" w:cs="Calibri"/>
        </w:rPr>
      </w:pPr>
      <w:r>
        <w:rPr>
          <w:rFonts w:ascii="Calibri" w:hAnsi="Calibri" w:cs="Calibri"/>
        </w:rPr>
        <w:t>4770 Buford Hwy, NE</w:t>
      </w:r>
    </w:p>
    <w:p w:rsidR="00877ABA" w:rsidRDefault="00877ABA" w:rsidP="00507831">
      <w:pPr>
        <w:rPr>
          <w:rFonts w:ascii="Calibri" w:hAnsi="Calibri" w:cs="Calibri"/>
        </w:rPr>
      </w:pPr>
      <w:r>
        <w:rPr>
          <w:rFonts w:ascii="Calibri" w:hAnsi="Calibri" w:cs="Calibri"/>
        </w:rPr>
        <w:t>Mailstop E-09</w:t>
      </w:r>
    </w:p>
    <w:p w:rsidR="00877ABA" w:rsidRDefault="00877ABA" w:rsidP="00507831">
      <w:pPr>
        <w:rPr>
          <w:rFonts w:ascii="Calibri" w:hAnsi="Calibri" w:cs="Calibri"/>
        </w:rPr>
      </w:pPr>
      <w:r>
        <w:rPr>
          <w:rFonts w:ascii="Calibri" w:hAnsi="Calibri" w:cs="Calibri"/>
        </w:rPr>
        <w:t>Atlanta, GA 30341</w:t>
      </w:r>
    </w:p>
    <w:p w:rsidR="00507831" w:rsidRDefault="00507831" w:rsidP="00507831">
      <w:pPr>
        <w:rPr>
          <w:rFonts w:ascii="Calibri" w:hAnsi="Calibri" w:cs="Calibri"/>
        </w:rPr>
      </w:pPr>
      <w:r w:rsidRPr="00877E93">
        <w:rPr>
          <w:rFonts w:ascii="Calibri" w:hAnsi="Calibri" w:cs="Calibri"/>
        </w:rPr>
        <w:t xml:space="preserve">Telephone: </w:t>
      </w:r>
      <w:r w:rsidR="00877ABA">
        <w:rPr>
          <w:rFonts w:ascii="Calibri" w:hAnsi="Calibri" w:cs="Calibri"/>
        </w:rPr>
        <w:t>770-488-2714</w:t>
      </w:r>
      <w:r w:rsidRPr="00877E93">
        <w:rPr>
          <w:rFonts w:ascii="Calibri" w:hAnsi="Calibri" w:cs="Calibri"/>
        </w:rPr>
        <w:t xml:space="preserve"> </w:t>
      </w:r>
      <w:r w:rsidRPr="00877E93">
        <w:rPr>
          <w:rFonts w:ascii="Calibri" w:hAnsi="Calibri" w:cs="Calibri"/>
        </w:rPr>
        <w:br/>
        <w:t>Email:</w:t>
      </w:r>
      <w:r w:rsidR="00877ABA">
        <w:rPr>
          <w:rFonts w:ascii="Calibri" w:hAnsi="Calibri" w:cs="Calibri"/>
        </w:rPr>
        <w:t xml:space="preserve"> </w:t>
      </w:r>
      <w:hyperlink r:id="rId102" w:history="1">
        <w:r w:rsidR="00B25379" w:rsidRPr="00660542">
          <w:rPr>
            <w:rStyle w:val="Hyperlink"/>
            <w:rFonts w:ascii="Calibri" w:hAnsi="Calibri" w:cs="Calibri"/>
          </w:rPr>
          <w:t>cbt1@cdc.gov</w:t>
        </w:r>
      </w:hyperlink>
    </w:p>
    <w:p w:rsidR="00B25379" w:rsidRPr="00877E93" w:rsidRDefault="00B25379" w:rsidP="00507831">
      <w:pPr>
        <w:rPr>
          <w:rFonts w:ascii="Calibri" w:hAnsi="Calibri" w:cs="Calibri"/>
        </w:rPr>
      </w:pPr>
    </w:p>
    <w:p w:rsidR="00E727F7" w:rsidRDefault="00E727F7" w:rsidP="00507831">
      <w:pPr>
        <w:pStyle w:val="Heading2"/>
      </w:pPr>
      <w:bookmarkStart w:id="74" w:name="_Section_VIII._Other"/>
      <w:bookmarkStart w:id="75" w:name="_Toc258873273"/>
      <w:bookmarkEnd w:id="74"/>
    </w:p>
    <w:p w:rsidR="00507831" w:rsidRPr="002D2F3F" w:rsidRDefault="00507831" w:rsidP="00507831">
      <w:pPr>
        <w:pStyle w:val="Heading2"/>
      </w:pPr>
      <w:bookmarkStart w:id="76" w:name="_Toc334686633"/>
      <w:r w:rsidRPr="002D2F3F">
        <w:t>Section VIII. Other Information</w:t>
      </w:r>
      <w:bookmarkEnd w:id="75"/>
      <w:bookmarkEnd w:id="76"/>
    </w:p>
    <w:p w:rsidR="00507831" w:rsidRPr="00877E93" w:rsidRDefault="00507831" w:rsidP="00507831">
      <w:pPr>
        <w:rPr>
          <w:rFonts w:ascii="Calibri" w:hAnsi="Calibri" w:cs="Calibri"/>
          <w:spacing w:val="3"/>
          <w:szCs w:val="18"/>
        </w:rPr>
      </w:pPr>
      <w:r w:rsidRPr="00877E93">
        <w:rPr>
          <w:rFonts w:ascii="Calibri" w:hAnsi="Calibri" w:cs="Calibri"/>
          <w:spacing w:val="3"/>
          <w:szCs w:val="18"/>
        </w:rPr>
        <w:t xml:space="preserve">All awards are subject to the terms and conditions, cost principles, and other considerations described in the </w:t>
      </w:r>
      <w:r w:rsidRPr="00877E93">
        <w:rPr>
          <w:rFonts w:ascii="Calibri" w:hAnsi="Calibri" w:cs="Calibri"/>
          <w:iCs/>
          <w:color w:val="auto"/>
          <w:spacing w:val="3"/>
          <w:szCs w:val="18"/>
        </w:rPr>
        <w:t>HHS Grants Policy Statement</w:t>
      </w:r>
      <w:r w:rsidRPr="00877E93">
        <w:rPr>
          <w:rFonts w:ascii="Calibri" w:hAnsi="Calibri" w:cs="Calibri"/>
          <w:spacing w:val="3"/>
          <w:szCs w:val="18"/>
        </w:rPr>
        <w:t>.</w:t>
      </w:r>
    </w:p>
    <w:p w:rsidR="00507831" w:rsidRPr="00877E93" w:rsidRDefault="00507831" w:rsidP="00507831">
      <w:pPr>
        <w:rPr>
          <w:rFonts w:ascii="Calibri" w:hAnsi="Calibri" w:cs="Calibri"/>
          <w:spacing w:val="3"/>
          <w:szCs w:val="18"/>
        </w:rPr>
      </w:pPr>
    </w:p>
    <w:p w:rsidR="00507831" w:rsidRPr="00877E93" w:rsidRDefault="00507831" w:rsidP="00507831">
      <w:pPr>
        <w:pStyle w:val="Heading4"/>
        <w:rPr>
          <w:rFonts w:ascii="Calibri" w:hAnsi="Calibri" w:cs="Calibri"/>
        </w:rPr>
      </w:pPr>
      <w:r w:rsidRPr="00877E93">
        <w:rPr>
          <w:rFonts w:ascii="Calibri" w:hAnsi="Calibri" w:cs="Calibri"/>
        </w:rPr>
        <w:t>Authority and Regulations</w:t>
      </w:r>
    </w:p>
    <w:p w:rsidR="00507831" w:rsidRPr="00877E93" w:rsidRDefault="00507831" w:rsidP="00507831">
      <w:pPr>
        <w:rPr>
          <w:rFonts w:ascii="Calibri" w:hAnsi="Calibri" w:cs="Calibri"/>
        </w:rPr>
      </w:pPr>
      <w:r w:rsidRPr="00877E93">
        <w:rPr>
          <w:rFonts w:ascii="Calibri" w:hAnsi="Calibri" w:cs="Calibri"/>
        </w:rPr>
        <w:t xml:space="preserve">Awards are made under the authorization of Sections </w:t>
      </w:r>
      <w:r w:rsidR="00482D3E" w:rsidRPr="00482D3E">
        <w:rPr>
          <w:rFonts w:ascii="Calibri" w:hAnsi="Calibri" w:cs="Calibri"/>
        </w:rPr>
        <w:t>301 and 317C of the Public Health Service Act [42 U.S.C. 24</w:t>
      </w:r>
      <w:r w:rsidR="004655C9">
        <w:rPr>
          <w:rFonts w:ascii="Calibri" w:hAnsi="Calibri" w:cs="Calibri"/>
        </w:rPr>
        <w:t>1</w:t>
      </w:r>
      <w:r w:rsidR="00482D3E" w:rsidRPr="00482D3E">
        <w:rPr>
          <w:rFonts w:ascii="Calibri" w:hAnsi="Calibri" w:cs="Calibri"/>
        </w:rPr>
        <w:t>, and 247b-4 as amended].</w:t>
      </w:r>
    </w:p>
    <w:p w:rsidR="00C31609" w:rsidRPr="00C31609" w:rsidRDefault="00C31609" w:rsidP="00C31609">
      <w:pPr>
        <w:rPr>
          <w:rFonts w:ascii="Calibri" w:hAnsi="Calibri" w:cs="Calibri"/>
        </w:rPr>
      </w:pPr>
      <w:r w:rsidRPr="00C31609">
        <w:rPr>
          <w:rFonts w:ascii="Calibri" w:hAnsi="Calibri" w:cs="Calibri"/>
        </w:rPr>
        <w:t>Questions and Answers</w:t>
      </w:r>
    </w:p>
    <w:p w:rsidR="00C31609" w:rsidRPr="00C31609" w:rsidRDefault="00C31609" w:rsidP="00C31609">
      <w:pPr>
        <w:rPr>
          <w:rFonts w:ascii="Calibri" w:hAnsi="Calibri" w:cs="Calibri"/>
        </w:rPr>
      </w:pPr>
    </w:p>
    <w:p w:rsidR="00C31609" w:rsidRDefault="00C31609" w:rsidP="00C31609">
      <w:pPr>
        <w:rPr>
          <w:rFonts w:ascii="Calibri" w:hAnsi="Calibri" w:cs="Calibri"/>
        </w:rPr>
      </w:pPr>
      <w:r w:rsidRPr="00C31609">
        <w:rPr>
          <w:rFonts w:ascii="Calibri" w:hAnsi="Calibri" w:cs="Calibri"/>
          <w:color w:val="FF0000"/>
        </w:rPr>
        <w:t>ATTACHMENT 1</w:t>
      </w:r>
    </w:p>
    <w:p w:rsidR="00C31609" w:rsidRDefault="00C31609" w:rsidP="00C31609">
      <w:pPr>
        <w:rPr>
          <w:rFonts w:ascii="Calibri" w:hAnsi="Calibri" w:cs="Calibri"/>
        </w:rPr>
      </w:pPr>
    </w:p>
    <w:p w:rsidR="00C31609" w:rsidRPr="00C31609" w:rsidRDefault="00C31609" w:rsidP="00C31609">
      <w:pPr>
        <w:rPr>
          <w:rFonts w:ascii="Calibri" w:hAnsi="Calibri" w:cs="Calibri"/>
        </w:rPr>
      </w:pPr>
      <w:r w:rsidRPr="00C31609">
        <w:rPr>
          <w:rFonts w:ascii="Calibri" w:hAnsi="Calibri" w:cs="Calibri"/>
        </w:rPr>
        <w:t>Below is a list of Questions from potential applicants with answers by CDC.  The information is organized by date the question was received.</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Q1.  Top of page 5: • Number of Applications.  Eligible applicant institutions may submit more than one application, provided that each application is scientifically distinct.  Bottom of page 18:  10. Number of Applications - Only one application per institution (normally identified by having a unique DUNS number) is allowed.  Can you please clarify for me which of these guidelines is correct?</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rPr>
      </w:pPr>
      <w:r w:rsidRPr="00C31609">
        <w:rPr>
          <w:rFonts w:ascii="Calibri" w:hAnsi="Calibri" w:cs="Calibri"/>
          <w:b/>
        </w:rPr>
        <w:t>A1.</w:t>
      </w:r>
      <w:r w:rsidRPr="00C31609">
        <w:rPr>
          <w:rFonts w:ascii="Calibri" w:hAnsi="Calibri" w:cs="Calibri"/>
        </w:rPr>
        <w:t xml:space="preserve">  Only one application per institution (normally identified by having a unique DUNS number) is allowed.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  It seems from the FOA and draft BD-STEPS protocol that the questionnaire instrument for BD-STEPS has already been drafted.  Is that true?  If so, could you please send us a copy?</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w:t>
      </w:r>
      <w:r w:rsidRPr="00C31609">
        <w:rPr>
          <w:rFonts w:ascii="Calibri" w:hAnsi="Calibri" w:cs="Calibri"/>
        </w:rPr>
        <w:t xml:space="preserve">  Since the questionnaire is still under development, a final version could not be provided.  A draft list of questionnaire sections is included as Attachment 11 of the protocol.  Please refer to http://www.cdc.gov/ncbddd/birthdefects/FOA.html.</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Q3.  The FOA encourages innovative activities.  Is that limited to using pooled data from NBDPS and BD-STEPS?  That is, are you inviting activities for other projects that do not use data from those sources, projects that used to be called “local studies” in the NBDPS?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A3.</w:t>
      </w:r>
      <w:r w:rsidRPr="00C31609">
        <w:rPr>
          <w:rFonts w:ascii="Calibri" w:hAnsi="Calibri" w:cs="Calibri"/>
        </w:rPr>
        <w:t xml:space="preserve">  The FOA is primarily intended for collection of BD-STEPS information and biologic samples and analysis of National Birth Defects Prevention Study (NBDPS) and BD-STEPS data.  Applicants could potentially propose some pilot studies or analyses of other previously collected data, but an applicant should not propose to collect other project data (beyond potentially small pilots) outside of BD-STEPS project activities under this FOA.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lastRenderedPageBreak/>
        <w:t>Q4.  Would like to know if using a zebrafish model for developmental exposures to environmental stressors (chemical, physical) would be acceptable for this announcement?</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A4.</w:t>
      </w:r>
      <w:r w:rsidRPr="00C31609">
        <w:rPr>
          <w:rFonts w:ascii="Calibri" w:hAnsi="Calibri" w:cs="Calibri"/>
        </w:rPr>
        <w:t xml:space="preserve">  Specific scientific models of approaches cannot be addressed at this stage.  Please review FOA #DD13-003 Sections entitled:  I.2 - Approach; III.3 - Special Eligibility Requirements; III.5 - Responsiveness; and IV.5 – PHS 398 Research Plan Component for details on the content of the FOA.</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Q5.  What format do we use for the letter of intent, e.g., length?</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A5.</w:t>
      </w:r>
      <w:r w:rsidRPr="00C31609">
        <w:rPr>
          <w:rFonts w:ascii="Calibri" w:hAnsi="Calibri" w:cs="Calibri"/>
        </w:rPr>
        <w:t xml:space="preserve">  In the FOA under Section IV. Application and Submission Information; 3. Letter of Intent outlines guidance on a letter of intent.</w:t>
      </w:r>
    </w:p>
    <w:p w:rsid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Q6.  I would like to know the relationship between BD-STEPS and the National Birth Defects Prevention Study (NBDPS).  Is BD-STEPS replacing NBDPS, or is BD-STEPS in addition to NBDPS?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A6.</w:t>
      </w:r>
      <w:r w:rsidRPr="00C31609">
        <w:rPr>
          <w:rFonts w:ascii="Calibri" w:hAnsi="Calibri" w:cs="Calibri"/>
        </w:rPr>
        <w:t xml:space="preserve">  NBDPS was most recently funded under FOA DD09-001, which has just started its fifth and final funding year. Eligibility for the NBDPS ended with births on 12/31/2011 and the last interview will be done on March 31st 2013. BD-STEPS is the new birth defects case control study that will be funded by NCBDDD; data collection will start for births on or after 1/1/2014. Some questions from the NBDPS questionnaire will be retained in the BDSTEPS questionnaire but new lines of questions and different survey methods will also be used. Data analysis 0activities under FOA DD13-003 can pertain to either NBDPS or BDSTEPS data, or a combination thereof with access to the NBDPS data provided to all BD-STEPS grantees.</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Q7.  Regarding the FOA, it’s unclear to us re: the funding caps for Years 2-5. What is the maximum total and direct we can request for years 2-5? It would be good to know that at this time.  We understand that the cap for Year 1 total (direct and indirect) is $400K.</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A7.</w:t>
      </w:r>
      <w:r w:rsidRPr="00C31609">
        <w:rPr>
          <w:rFonts w:ascii="Calibri" w:hAnsi="Calibri" w:cs="Calibri"/>
        </w:rPr>
        <w:t xml:space="preserve">  The FOA under Section II. Award Information; Funds Available and Anticipated Number of Awards, states: “The funding amount estimated to be $6,000,000 (range from $400,000 to $800,000) (including both direct and indirect costs) each year for the 2nd, 3rd, 4th, and 5th years of the project.”  Applicants are encouraged to prepare budgets based on their planned project activities for Years 1 – 5.  For years 2-5, estimated funding ranges from $400,000-$800,000 (including direct and indirect).</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Q8.  5. PHS 398 Research Plan Component ; The research plan should address activities to be conducted over the entire project period and must include the following: No. 11 - Applicants are asked to compare prevalence estimates from their registries to the Georgia Site values in Table 1 (required item #11).  Please clarify if the Georgia Site prevalence values are for all cases, or for cases with chromosomal and genetic syndromes excluded.</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lastRenderedPageBreak/>
        <w:t>A8.</w:t>
      </w:r>
      <w:r w:rsidRPr="00C31609">
        <w:rPr>
          <w:rFonts w:ascii="Calibri" w:hAnsi="Calibri" w:cs="Calibri"/>
        </w:rPr>
        <w:t xml:space="preserve">  Chromosomal defects and genetic syndromes are excluded from the prevalence numbers in Table 1.  The prevalence numbers shown in Table 1 are based on the case definitions described in Attachment 5 of the protocol that can be found at: http://www.cdc.gov/ncbddd/birthdefects/FOA.html.</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Q9.  Does our ICD-9-CM based surveillance system qualify, or do you prefer active case finding methodologies conducted through hospitals?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A9.</w:t>
      </w:r>
      <w:r w:rsidRPr="00C31609">
        <w:rPr>
          <w:rFonts w:ascii="Calibri" w:hAnsi="Calibri" w:cs="Calibri"/>
        </w:rPr>
        <w:t xml:space="preserve">  On p.17 in the FOA, the eligibility requirement clarifies that it needs to be a population based birth defects surveillance system. :</w:t>
      </w:r>
    </w:p>
    <w:p w:rsidR="00C31609" w:rsidRPr="00C31609" w:rsidRDefault="00C31609" w:rsidP="00C31609">
      <w:pPr>
        <w:rPr>
          <w:rFonts w:ascii="Calibri" w:hAnsi="Calibri" w:cs="Calibri"/>
        </w:rPr>
      </w:pPr>
      <w:r w:rsidRPr="00C31609">
        <w:rPr>
          <w:rFonts w:ascii="Calibri" w:hAnsi="Calibri" w:cs="Calibri"/>
        </w:rPr>
        <w:t>3.</w:t>
      </w:r>
      <w:r w:rsidRPr="00C31609">
        <w:rPr>
          <w:rFonts w:ascii="Calibri" w:hAnsi="Calibri" w:cs="Calibri"/>
        </w:rPr>
        <w:tab/>
        <w:t>Special Eligibility Requirements:</w:t>
      </w:r>
    </w:p>
    <w:p w:rsidR="00C31609" w:rsidRPr="00C31609" w:rsidRDefault="00C31609" w:rsidP="00C31609">
      <w:pPr>
        <w:rPr>
          <w:rFonts w:ascii="Calibri" w:hAnsi="Calibri" w:cs="Calibri"/>
        </w:rPr>
      </w:pPr>
      <w:r w:rsidRPr="00C31609">
        <w:rPr>
          <w:rFonts w:ascii="Calibri" w:hAnsi="Calibri" w:cs="Calibri"/>
        </w:rPr>
        <w:tab/>
        <w:t>a.</w:t>
      </w:r>
      <w:r w:rsidRPr="00C31609">
        <w:rPr>
          <w:rFonts w:ascii="Calibri" w:hAnsi="Calibri" w:cs="Calibri"/>
        </w:rPr>
        <w:tab/>
        <w:t>Access to a pre-existing population-based birth defects surveillance system that can provide data on all 17 birth defects listed in Table 1, and access to necessary data sources to ascertain control infants (i.e. vital records or birth hospital records).</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Q10.  Some of our births may already be captured through state surveillance systems, particularly for the births occurring in civilian institutions.  For XXX births, each state varies as to whether these births are included in their surveillance efforts.  We also include births from overseas locations.  Would these attributes preclude our participation?</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A10.</w:t>
      </w:r>
      <w:r w:rsidRPr="00C31609">
        <w:rPr>
          <w:rFonts w:ascii="Calibri" w:hAnsi="Calibri" w:cs="Calibri"/>
        </w:rPr>
        <w:t xml:space="preserve">  Applicants are expected to identify a defined geographical area with 30,000 to 80,000 annual births which will be the source of the study population. These births should be distinct from births from other geographic areas. The FOA under Section III. Eligibility; Special Eligibility Requirements states:</w:t>
      </w:r>
    </w:p>
    <w:p w:rsidR="00C31609" w:rsidRPr="00C31609" w:rsidRDefault="00C31609" w:rsidP="00C31609">
      <w:pPr>
        <w:rPr>
          <w:rFonts w:ascii="Calibri" w:hAnsi="Calibri" w:cs="Calibri"/>
        </w:rPr>
      </w:pPr>
      <w:r w:rsidRPr="00C31609">
        <w:rPr>
          <w:rFonts w:ascii="Calibri" w:hAnsi="Calibri" w:cs="Calibri"/>
        </w:rPr>
        <w:t>3.   Special Eligibility Requirements:</w:t>
      </w:r>
    </w:p>
    <w:p w:rsidR="00C31609" w:rsidRPr="00C31609" w:rsidRDefault="00C31609" w:rsidP="00C31609">
      <w:pPr>
        <w:rPr>
          <w:rFonts w:ascii="Calibri" w:hAnsi="Calibri" w:cs="Calibri"/>
        </w:rPr>
      </w:pPr>
      <w:r w:rsidRPr="00C31609">
        <w:rPr>
          <w:rFonts w:ascii="Calibri" w:hAnsi="Calibri" w:cs="Calibri"/>
        </w:rPr>
        <w:t>a.</w:t>
      </w:r>
      <w:r w:rsidRPr="00C31609">
        <w:rPr>
          <w:rFonts w:ascii="Calibri" w:hAnsi="Calibri" w:cs="Calibri"/>
        </w:rPr>
        <w:tab/>
        <w:t>Access to a pre-existing population-based birth defects surveillance system that can provide data on all 17 birth defects listed in Table 1, and access to necessary data sources to ascertain control infants (i.e. vital records or birth hospital records).</w:t>
      </w:r>
    </w:p>
    <w:p w:rsidR="00C31609" w:rsidRPr="00C31609" w:rsidRDefault="00C31609" w:rsidP="00C31609">
      <w:pPr>
        <w:rPr>
          <w:rFonts w:ascii="Calibri" w:hAnsi="Calibri" w:cs="Calibri"/>
        </w:rPr>
      </w:pPr>
      <w:r w:rsidRPr="00C31609">
        <w:rPr>
          <w:rFonts w:ascii="Calibri" w:hAnsi="Calibri" w:cs="Calibri"/>
        </w:rPr>
        <w:t>b.</w:t>
      </w:r>
      <w:r w:rsidRPr="00C31609">
        <w:rPr>
          <w:rFonts w:ascii="Calibri" w:hAnsi="Calibri" w:cs="Calibri"/>
        </w:rPr>
        <w:tab/>
        <w:t>Description of the selected birth population and geographic area which has to include 30,000 – 80,000 births annually.</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Q11.  Our IRB is at the XXX will not allow us to "share identifiable, individual-level contact information with CDC and its contractors" as mentioned on page 10 of the FOA.  It would allow us to contact the mothers of the infants identified with the specific birth defects and encourage them to contact the CDC study personnel for potential enrollment, but we could not share their contact information.  Perhaps this would be the greatest obstacle to our participation?</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A11.</w:t>
      </w:r>
      <w:r w:rsidRPr="00C31609">
        <w:rPr>
          <w:rFonts w:ascii="Calibri" w:hAnsi="Calibri" w:cs="Calibri"/>
        </w:rPr>
        <w:t xml:space="preserve">  The FOA under Section 1. Funding Opportunity Announcement Description; 2. Approach; Project management states: “The awardee will also provide evidence of legal authority to share identifiable, individual-level contact information with CDC and its contractors and individual-level data without names and addresses with other awardees of this cooperative agreement to </w:t>
      </w:r>
      <w:r w:rsidRPr="00C31609">
        <w:rPr>
          <w:rFonts w:ascii="Calibri" w:hAnsi="Calibri" w:cs="Calibri"/>
        </w:rPr>
        <w:lastRenderedPageBreak/>
        <w:t>create a pooled analytic database.” This aspect of the protocol is essential to ensure consistent project methodology across sites, and allow for pooling of data across all study sites.</w:t>
      </w:r>
    </w:p>
    <w:p w:rsidR="00C31609" w:rsidRPr="00C31609" w:rsidRDefault="00C31609" w:rsidP="00C31609">
      <w:pPr>
        <w:rPr>
          <w:rFonts w:ascii="Calibri" w:hAnsi="Calibri" w:cs="Calibri"/>
        </w:rPr>
      </w:pPr>
    </w:p>
    <w:p w:rsidR="00C31609" w:rsidRDefault="00C31609" w:rsidP="00C31609">
      <w:pPr>
        <w:rPr>
          <w:rFonts w:ascii="Calibri" w:hAnsi="Calibri" w:cs="Calibri"/>
          <w:b/>
        </w:rPr>
      </w:pPr>
      <w:r w:rsidRPr="00C31609">
        <w:rPr>
          <w:rFonts w:ascii="Calibri" w:hAnsi="Calibri" w:cs="Calibri"/>
          <w:b/>
        </w:rPr>
        <w:t>Q12.  The Project Management section for the funding opportunity listed above, page 10 of full application, states that awardees must agree to use the central IRB held by the CDC IRB.  The XXX is accredited by the Association for the Accreditation of Human Research Protection Programs (AAHRPP).  As part of our accreditation process, we stated that we would only rely on other AAHRPP accredited IRBs.  In order to rely on a non-AAHRPP accredited IRB, we would be required to evaluate the processes and procedures used by the CDC IRB. Are the CDC IRB Policies and Procedures available for review in order to determine if the AAHRPP criteria are met?</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A12.</w:t>
      </w:r>
      <w:r w:rsidRPr="00C31609">
        <w:rPr>
          <w:rFonts w:ascii="Calibri" w:hAnsi="Calibri" w:cs="Calibri"/>
        </w:rPr>
        <w:t xml:space="preserve">  CDC’s guidelines on human subject’s protection can be found at:  http://www.cdc.gov/od/science/integrity/hrpo/. The CDC IRB is not yet accredited by AAHRPP. Relying on the central IRB at CDC is not a requirement or eligibility requirement. Applicants are considered responsive even if they are not able to rely on the CDC IRB. The FOA under Section 1. Funding Opportunity Announcement Description; 2. Approach; Project management states: “The central IRB will be held by the CDC IRB.  If not allowable, as evidenced by appropriate documentation, a local IRB will be maintained in addition to the central IRB.”</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 xml:space="preserve">Q13.  So we are NOT being held to the NIH limit of $500,000 in direct costs in a given year? </w:t>
      </w:r>
    </w:p>
    <w:p w:rsidR="00C31609" w:rsidRPr="00C31609" w:rsidRDefault="00C31609" w:rsidP="00C31609">
      <w:pPr>
        <w:rPr>
          <w:rFonts w:ascii="Calibri" w:hAnsi="Calibri" w:cs="Calibri"/>
          <w:b/>
        </w:rPr>
      </w:pPr>
    </w:p>
    <w:p w:rsidR="00195D41" w:rsidRPr="00195D41" w:rsidRDefault="00C31609" w:rsidP="00195D41">
      <w:pPr>
        <w:rPr>
          <w:rFonts w:ascii="Calibri" w:hAnsi="Calibri" w:cs="Calibri"/>
        </w:rPr>
      </w:pPr>
      <w:r w:rsidRPr="00C31609">
        <w:rPr>
          <w:rFonts w:ascii="Calibri" w:hAnsi="Calibri" w:cs="Calibri"/>
          <w:b/>
        </w:rPr>
        <w:t>A13.</w:t>
      </w:r>
      <w:r w:rsidRPr="00C31609">
        <w:rPr>
          <w:rFonts w:ascii="Calibri" w:hAnsi="Calibri" w:cs="Calibri"/>
        </w:rPr>
        <w:t xml:space="preserve"> </w:t>
      </w:r>
      <w:r w:rsidR="00195D41">
        <w:rPr>
          <w:rFonts w:ascii="Calibri" w:hAnsi="Calibri" w:cs="Calibri"/>
        </w:rPr>
        <w:t xml:space="preserve"> </w:t>
      </w:r>
      <w:r w:rsidR="00195D41" w:rsidRPr="00195D41">
        <w:rPr>
          <w:rFonts w:ascii="Calibri" w:hAnsi="Calibri" w:cs="Calibri"/>
        </w:rPr>
        <w:t>No, CDC intends to commit approximately $1,750,000 (including both direct and indirect costs) in FY2013 to fund six to nine (6-9) applicants for the first 12 month budget period. An applicant may request a project period of up to five (5) years. The funding amount is estimated to be $6,000,000 (range from $400,000 to $800,000) (including both direct and indirect costs) each year for the 2nd, 3rd, 4th, and 5th years of the project.</w:t>
      </w:r>
    </w:p>
    <w:p w:rsidR="00195D41" w:rsidRPr="00195D41" w:rsidRDefault="00195D41" w:rsidP="00195D41">
      <w:pPr>
        <w:rPr>
          <w:rFonts w:ascii="Calibri" w:hAnsi="Calibri" w:cs="Calibri"/>
        </w:rPr>
      </w:pPr>
      <w:r w:rsidRPr="00195D41">
        <w:rPr>
          <w:rFonts w:ascii="Calibri" w:hAnsi="Calibri" w:cs="Calibri"/>
        </w:rPr>
        <w:t>An applicant may request up to $400,000 for the first 12-month budget period including both direct and indirect costs.</w:t>
      </w:r>
    </w:p>
    <w:p w:rsidR="00195D41" w:rsidRPr="00195D41" w:rsidRDefault="00195D41" w:rsidP="00195D41">
      <w:pPr>
        <w:rPr>
          <w:rFonts w:ascii="Calibri" w:hAnsi="Calibri" w:cs="Calibri"/>
        </w:rPr>
      </w:pPr>
    </w:p>
    <w:p w:rsidR="00195D41" w:rsidRDefault="00195D41" w:rsidP="00195D41">
      <w:pPr>
        <w:rPr>
          <w:rFonts w:ascii="Calibri" w:hAnsi="Calibri" w:cs="Calibri"/>
        </w:rPr>
      </w:pPr>
      <w:r w:rsidRPr="00195D41">
        <w:rPr>
          <w:rFonts w:ascii="Calibri" w:hAnsi="Calibri" w:cs="Calibri"/>
        </w:rPr>
        <w:t>If an applicant requests a funding amount greater than the ceiling of the award range for the first year ($400,000), HHS/CDC will consider the application non-responsive, and it will not enter into the review process. HHS/CDC will notify the applicant that the application did not meet the submission requirements.</w:t>
      </w:r>
    </w:p>
    <w:p w:rsidR="00C31609" w:rsidRPr="00C31609" w:rsidRDefault="00195D41" w:rsidP="00195D41">
      <w:pPr>
        <w:rPr>
          <w:rFonts w:ascii="Calibri" w:hAnsi="Calibri" w:cs="Calibri"/>
        </w:rPr>
      </w:pPr>
      <w:r w:rsidRPr="00C31609">
        <w:rPr>
          <w:rFonts w:ascii="Calibri" w:hAnsi="Calibri" w:cs="Calibri"/>
        </w:rPr>
        <w:t xml:space="preserve"> </w:t>
      </w:r>
    </w:p>
    <w:p w:rsidR="00C31609" w:rsidRPr="00C31609" w:rsidRDefault="00C31609" w:rsidP="00C31609">
      <w:pPr>
        <w:rPr>
          <w:rFonts w:ascii="Calibri" w:hAnsi="Calibri" w:cs="Calibri"/>
          <w:b/>
        </w:rPr>
      </w:pPr>
      <w:r w:rsidRPr="00C31609">
        <w:rPr>
          <w:rFonts w:ascii="Calibri" w:hAnsi="Calibri" w:cs="Calibri"/>
          <w:b/>
        </w:rPr>
        <w:t>Q14.  What qualifies as 'evidence of legal authority' - is it enough to state that we are the Department of Health, or to give examples of when we have provided this information previously?  If we need to provide a letter, who should it be from?</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A14.</w:t>
      </w:r>
      <w:r w:rsidRPr="00C31609">
        <w:rPr>
          <w:rFonts w:ascii="Calibri" w:hAnsi="Calibri" w:cs="Calibri"/>
        </w:rPr>
        <w:t xml:space="preserve">  Evidence of legal authority would consist of a letter from the person responsible for or holding the birth defects surveillance data.  Normally, this would be someone in the State Department of Health such as the state health commissioner, state epidemiologist, or the state Maternal and Child Health director.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Q15.  After reading the FOA and the BD-Steps draft protocol, it appears that although each site will carry out the initial mailing, the centralized interviewers will do the actual recruitment calls, with individual sites performing the mailings.  Is this correct?</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A15.</w:t>
      </w:r>
      <w:r w:rsidRPr="00C31609">
        <w:rPr>
          <w:rFonts w:ascii="Calibri" w:hAnsi="Calibri" w:cs="Calibri"/>
        </w:rPr>
        <w:t xml:space="preserve">  Yes, all telephone contact with the participants will be initiated by the central interviewing facility and each site will mail the letters and saliva kits.</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 xml:space="preserve">Q16.  Is it an option to propose the use of local databases for selected work? </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A16.</w:t>
      </w:r>
      <w:r w:rsidRPr="00C31609">
        <w:rPr>
          <w:rFonts w:ascii="Calibri" w:hAnsi="Calibri" w:cs="Calibri"/>
        </w:rPr>
        <w:t xml:space="preserve">  The FOA does not specify which specific databases to use.  The FOA  under Section 1. Funding Opportunity Announcement Description; 2. Approach; Data Collection states “The grantees will use data from existing, state-funded, population-based, birth defects surveillance systems to identify all cases (either live born, stillborn, or induced abortions) with any of the proposed 17 eligible birth defects (Table 1) and conduct clinical review for case confirmation.  Additional information needed to determine case eligibility or classification will be abstracted from hospital records or vital records by the grantee.”  </w:t>
      </w:r>
    </w:p>
    <w:p w:rsidR="00C31609" w:rsidRPr="00C31609" w:rsidRDefault="00C31609" w:rsidP="00C31609">
      <w:pPr>
        <w:rPr>
          <w:rFonts w:ascii="Calibri" w:hAnsi="Calibri" w:cs="Calibri"/>
        </w:rPr>
      </w:pPr>
      <w:r w:rsidRPr="00C31609">
        <w:rPr>
          <w:rFonts w:ascii="Calibri" w:hAnsi="Calibri" w:cs="Calibri"/>
        </w:rPr>
        <w:t>Also under Dissemination of Information it states:  “All grantees will be provided access to the NBDPS pooled data upon local IRB approval and for use within the context of data sharing policies.  This can include genetic analyses performed at local laboratories and funded through alternative funding sources.”</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Q17.  Will states be able to utilize their state-specific data outside of the data sharing process?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A17.</w:t>
      </w:r>
      <w:r w:rsidRPr="00C31609">
        <w:rPr>
          <w:rFonts w:ascii="Calibri" w:hAnsi="Calibri" w:cs="Calibri"/>
        </w:rPr>
        <w:t xml:space="preserve">  Yes, The BD-STEPS protocol under 6. BD-STEPS Data Analysis; 6A. Data sharing states: “Any of the CBDRP researchers interested in using the pooled data for analysis submits a letter of intent and later a more detailed proposal to the committee for review.”  The FOA under 4. Cooperative Agreement Terms and Conditions of Award states: “Awardees will retain custody of and have primary rights to the data and software developed under these awards …”.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Q18.  Does a pediatric cardiologist have to classify the heart defects?  If so, can you clarify how you are defining a pediatric cardiologist: Is it someone who has been trained in this specialty? Someone who is board certified in this specialty?  Someone who actively practices in this specialty?</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A18.</w:t>
      </w:r>
      <w:r w:rsidRPr="00C31609">
        <w:rPr>
          <w:rFonts w:ascii="Calibri" w:hAnsi="Calibri" w:cs="Calibri"/>
        </w:rPr>
        <w:t xml:space="preserve">  The FOA does not specify.  Under 5. PHS 398 Research Plan Component states:  9. Each grantee must support local classification of eligible birth defects by a clinical geneticist, in addition to clinical review of cases in pooled data by clinical geneticists (pediatric cardiologists for heart defects)…”.</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Q19.  What is the benefit to proposing the higher versus lower end of the base population range, if any?</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A19.</w:t>
      </w:r>
      <w:r w:rsidRPr="00C31609">
        <w:rPr>
          <w:rFonts w:ascii="Calibri" w:hAnsi="Calibri" w:cs="Calibri"/>
        </w:rPr>
        <w:t xml:space="preserve">  The FOA does not address any benefits of higher versus lower end population range.  However the FOA under 4. Review and Selection Process states: “The following will be considered in making funding decisions:</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Scientific and technical merit of the proposed project as determined by scientific peer review.</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Availability of funds.</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Relevance of the proposed project to program priorities.</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Racial/ethnic diversity of the proposed population for study.</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 xml:space="preserve">Annual number of live births in the proposed geographical area.” </w:t>
      </w:r>
    </w:p>
    <w:p w:rsidR="00C31609" w:rsidRPr="00C31609" w:rsidRDefault="00C31609" w:rsidP="00C31609">
      <w:pPr>
        <w:rPr>
          <w:rFonts w:ascii="Calibri" w:hAnsi="Calibri" w:cs="Calibri"/>
        </w:rPr>
      </w:pPr>
      <w:r w:rsidRPr="00C31609">
        <w:rPr>
          <w:rFonts w:ascii="Calibri" w:hAnsi="Calibri" w:cs="Calibri"/>
        </w:rPr>
        <w:t xml:space="preserve">The intent of the FOA is to identify multiple sites with a diversity of study participants and with sufficient sample size in each site and across the pooled data to have sufficient statistical power to conduct analyses addressing all major research objectives.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Q20.  Does CDC (i.e., interview contractor) intend to contact eligible women pre or post consent?  If post consent, is contact info needed, and retained, by CDC on non-consenters?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A20.</w:t>
      </w:r>
      <w:r w:rsidRPr="00C31609">
        <w:rPr>
          <w:rFonts w:ascii="Calibri" w:hAnsi="Calibri" w:cs="Calibri"/>
        </w:rPr>
        <w:t xml:space="preserve">  CDC (i.e. central interviewer contractor) will contact eligible women before they have provided consent.  In the BD-STEPS protocol it states: “For the interview, no written informed consent will be obtained. Oral consent to an interview is obtained prior to conducting the interview.”  Contact information for non-consenters will be retained for 2-3 years by the central interviewer contractor and long-term by the local sites.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Q21.  Should applicants budget for saliva kits and incentives, or will those costs be covered by CDC?</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A21.</w:t>
      </w:r>
      <w:r w:rsidRPr="00C31609">
        <w:rPr>
          <w:rFonts w:ascii="Calibri" w:hAnsi="Calibri" w:cs="Calibri"/>
        </w:rPr>
        <w:t xml:space="preserve">  CDC will purchase, store, and ship the saliva collection kits to each grantee as needed. </w:t>
      </w:r>
    </w:p>
    <w:p w:rsidR="00C31609" w:rsidRPr="00C31609" w:rsidRDefault="00C31609" w:rsidP="00C31609">
      <w:pPr>
        <w:rPr>
          <w:rFonts w:ascii="Calibri" w:hAnsi="Calibri" w:cs="Calibri"/>
        </w:rPr>
      </w:pPr>
      <w:r w:rsidRPr="00C31609">
        <w:rPr>
          <w:rFonts w:ascii="Calibri" w:hAnsi="Calibri" w:cs="Calibri"/>
        </w:rPr>
        <w:t>Concerning the incentives: the FOA  under Section 1. Funding Opportunity Announcement Description; 2. Approach; Data reporting states: “Awardees will also be responsible for compiling mailings to be sent to parents (e.g. introductory packets, thank you letters, saliva collection kits, saliva collection thank you letters, various reminders, etc.); these mailings will include incentives as determined by the protocol.”  It is appropriate for applicants to budget for incentives.</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Q22.  Should applicants budget for medical record reviews for validation, or will those costs be covered by CDC?</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A22.</w:t>
      </w:r>
      <w:r w:rsidRPr="00C31609">
        <w:rPr>
          <w:rFonts w:ascii="Calibri" w:hAnsi="Calibri" w:cs="Calibri"/>
        </w:rPr>
        <w:t xml:space="preserve">  At the start of the project, consent will be asked to collect information from medical records.  Pilot studies can be developed to assess the feasibility of medical record review.  It would be appropriate for applicants to include these pilot validation activities and cost in their application.</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lastRenderedPageBreak/>
        <w:t>Q23.  What types of genetics activities can be proposed and budgeted?  For example, can a site budget for a specimen collection and storage (e.g. residual newborn blood spots)?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A23.</w:t>
      </w:r>
      <w:r w:rsidRPr="00C31609">
        <w:rPr>
          <w:rFonts w:ascii="Calibri" w:hAnsi="Calibri" w:cs="Calibri"/>
        </w:rPr>
        <w:t xml:space="preserve">  As mentioned in section 5.A.1.2. of the protocol, Newborn Dried Blood Spot (Infant) is part of BD-STEPS for those grantees that have access to these samples.  It would be consistent with the FOA’s objectives and activities for a site to budget for collection and storage of these specimens.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Q24.  Please clarify the Conotruncal (4-7) and Obstructive heart defects (8-10) to be included in the FOA.</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A24a.</w:t>
      </w:r>
      <w:r w:rsidRPr="00C31609">
        <w:rPr>
          <w:rFonts w:ascii="Calibri" w:hAnsi="Calibri" w:cs="Calibri"/>
        </w:rPr>
        <w:t xml:space="preserve">  As outlined in the Protocol Attachments for the FOA, the eight critical congenital heart defects that will be included in BD-STEPS are: Transposition of the great arteries (TGA, ICD9 7451), Tetralogy of Fallot (TOF, ICD9 7452), Truncus Arteriosus (TA, ICD9 7450), Pulmonary Atresia (PA, ICD9 7473 or 7452), Tricuspid Atresia (TriA, ICD9 7461), Coartation of Aorta (CA, ICD9 7471), Hypoplastic Left Heart Syndrome (HLHS, ICD9 7467) and Anomalous Pulmonary Venous Return (APVR, ICD9 7474). PA with Intact Septum = “pulmonary atresia”, will be included in “obstructive defects”. PA with VSD will be grouped with Tetralogy of Fallot, in “Conotruncal defects”.</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Q24b.  We assume that the numerous other codes (ICD9-CM, NBDPS) included on the pages were provided for reference only.</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A24b.</w:t>
      </w:r>
      <w:r w:rsidRPr="00C31609">
        <w:rPr>
          <w:rFonts w:ascii="Calibri" w:hAnsi="Calibri" w:cs="Calibri"/>
        </w:rPr>
        <w:t xml:space="preserve">  The other codes included under Conotruncal (4-7) and Obstructive heart defects (8-10) are for reference only.</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Q25.  The FOA asks about collaborative projects with other birth defects surveillance systems since 1/1/2010.  Is this question focused on state surveillance systems or can it also be interpreted to include collaboration with other types of surveillance systems (e.g. hospital-based or case-control surveillance other than NBDPS)?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A25.</w:t>
      </w:r>
      <w:r w:rsidRPr="00C31609">
        <w:rPr>
          <w:rFonts w:ascii="Calibri" w:hAnsi="Calibri" w:cs="Calibri"/>
        </w:rPr>
        <w:t xml:space="preserve">  The FOA under 5. PHS 398 Research Plan Component states:  “4. A description of collaborative projects with other birth defects surveillance systems since 1/1/2010.”This question is intended to include all collaborative projects with any birth defects surveillance systems, including foreign and domestic, active or passive, hospital based or population based, or NBDPS or non-NBDPS.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Q26.  How many Case subjects should be ascertained vs. completed interviews?  FOA states that each site should ascertain about 200 Cases per year (for 3 years).  Does the FOA intend that we estimate completed Case interviews at 70% of about 200 potential Cases; or should we identify sufficient potential Cases to obtain about 200 completed Case interviews per year?</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lastRenderedPageBreak/>
        <w:t>A26.</w:t>
      </w:r>
      <w:r w:rsidRPr="00C31609">
        <w:rPr>
          <w:rFonts w:ascii="Calibri" w:hAnsi="Calibri" w:cs="Calibri"/>
        </w:rPr>
        <w:t xml:space="preserve">  The FOA under Section 1. Funding Opportunity Announcement Description; 2. Approach; Data Collection states “The identified source population for the study should include between 30,000 to 80,000 births per year.”  In table 1 in the FOA we used a region of 50,000 births as an example which resulted in 200 identified cases with one of the 17 birth defects. For a region with 30,000 births we would expect to see 120 identified cases and for a region with 80,000 births we would expect to see approximately 320 identified cases each year. Completed interviews should be estimated at 70% of the potential cases for the identified region.</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Q27.  How many Control subjects should be ascertained (sampled) vs. completed interviews?  For Controls, the FOA states that random sample should include 75 to 100 births for each study year at each site (3 years); (protocol states about 75 Controls).  Does the FOA intend that we estimate completed Control interviews at 70% of 75 to 100 Controls per year?  Or does 75-100 refer to the estimated number of completed Control interviews?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A27.</w:t>
      </w:r>
      <w:r w:rsidRPr="00C31609">
        <w:rPr>
          <w:rFonts w:ascii="Calibri" w:hAnsi="Calibri" w:cs="Calibri"/>
        </w:rPr>
        <w:t xml:space="preserve">  The FOA  under Section 1. Funding Opportunity Announcement Description; 2. Approach; Data Collection states “…as the comparison group.  This random sample will include approximately 75-100 births for each study year…”  The BD-STEPS protocol under 3.B. Control Identification states “…how they select controls.  In anticipation of a 70% participation rate…”  It is anticipated that at least 70% of these mothers (53-70) would be interviewed.</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Q28.  Will the CDC provide all or some printed mail materials (e.g. introductory pamphlet, Human Rights FAQ sheet, calendar, newsletter, etc.), or will each site be responsible for printing all of its site’s mail materials?  For any materials that sites must print, what printing specifications should be used to estimate printing costs (e.g., type of paper, size, colors, number of pages)?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A28.</w:t>
      </w:r>
      <w:r w:rsidRPr="00C31609">
        <w:rPr>
          <w:rFonts w:ascii="Calibri" w:hAnsi="Calibri" w:cs="Calibri"/>
        </w:rPr>
        <w:t xml:space="preserve">  The applicants should budget for print materials.  From the protocol it can be concluded that each family would get:</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Introductory packet</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Thank you letter</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 xml:space="preserve">Biologic collection packet  </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Final thank you letter</w:t>
      </w:r>
    </w:p>
    <w:p w:rsidR="00C31609" w:rsidRPr="00C31609" w:rsidRDefault="00C31609" w:rsidP="00C31609">
      <w:pPr>
        <w:rPr>
          <w:rFonts w:ascii="Calibri" w:hAnsi="Calibri" w:cs="Calibri"/>
        </w:rPr>
      </w:pPr>
      <w:r w:rsidRPr="00C31609">
        <w:rPr>
          <w:rFonts w:ascii="Calibri" w:hAnsi="Calibri" w:cs="Calibri"/>
        </w:rPr>
        <w:t>•</w:t>
      </w:r>
      <w:r w:rsidRPr="00C31609">
        <w:rPr>
          <w:rFonts w:ascii="Calibri" w:hAnsi="Calibri" w:cs="Calibri"/>
        </w:rPr>
        <w:tab/>
        <w:t xml:space="preserve">As needed, reminder letters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Q29.  Also, will each site purchase its own gift cards?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A29.</w:t>
      </w:r>
      <w:r w:rsidRPr="00C31609">
        <w:rPr>
          <w:rFonts w:ascii="Calibri" w:hAnsi="Calibri" w:cs="Calibri"/>
        </w:rPr>
        <w:t xml:space="preserve">  The FOA  under Section 1. Funding Opportunity Announcement Description; 2. Approach; Data reporting states: “Awardees will also be responsible for compiling mailings to be sent to parents (e.g. introductory packets, thank you letters, saliva collection kits, saliva collection thank you letters, various reminders, etc.); these mailings will include incentives as determined by the protocol.”  It is appropriate for applicants to budget for incentives.</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lastRenderedPageBreak/>
        <w:t>Q30.  Also, what are kit specifications for calculating outgoing postage, e.g., weight and size (required for mailing the saliva collection kits to subjects)?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A30.</w:t>
      </w:r>
      <w:r w:rsidRPr="00C31609">
        <w:rPr>
          <w:rFonts w:ascii="Calibri" w:hAnsi="Calibri" w:cs="Calibri"/>
        </w:rPr>
        <w:t xml:space="preserve"> The BD-STEPS draft protocol states: “Saliva collection kits are mailed to each mother and include collection devices for her child (if living), herself, and the child’s father.  The collection kits include a letter describing saliva collection, informed consent forms, a pen, instructions, a $20 incentive, devices for completing the specimen collection, a Frequently Asked Questions form, and prepaid U.S. mail packets for specimen return.”  The FOA does not specify weight and size.</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Q31.  Will CDC provide the “prepaid US return postage” for kits (since completed kits are returned to CDC central location)?</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A31.</w:t>
      </w:r>
      <w:r w:rsidRPr="00C31609">
        <w:rPr>
          <w:rFonts w:ascii="Calibri" w:hAnsi="Calibri" w:cs="Calibri"/>
        </w:rPr>
        <w:t xml:space="preserve">  No, the FOA under 2. Data Reporting, states ”Awardees will also be responsible for compiling mailings to be sent to parents (e.g. introductory packets, thank you letters, saliva collection kits, saliva collection thank you letters, various reminders, etc.)” and in the BD-STEPS Protocol under section 5A. Saliva collection kit states: “Saliva collection kits are mailed to each mother and include collection devices for her child (if living), herself, and the child’s father.  The collection kits include a letter describing saliva collection, informed consent forms, a pen, instructions, a $20 incentive, devices for completing the specimen collection, a Frequently Asked Questions form, and prepaid U.S. mail packets for specimen return.“</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Q32.  Will CDC STEPS-TRACK provide reports or functions for producing mail-merges etc., or will sites develop their own systems to produce and track mailings and other operations?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A32.</w:t>
      </w:r>
      <w:r w:rsidRPr="00C31609">
        <w:rPr>
          <w:rFonts w:ascii="Calibri" w:hAnsi="Calibri" w:cs="Calibri"/>
        </w:rPr>
        <w:t xml:space="preserve">  The CDC STEPS-TRACK has not been completed, therefore this has not been included in the FOA.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Q33.  p.11 – Data reporting  “Awardees will also be responsible for compiling mailings to be sent to parents (e.g. introductory packets, thank you letters, saliva collection kits, saliva collection thank you letters, various reminders, etc.); these mailings will include incentives as determined by the protocol.”  For budgeting purposes, is it acceptable to use the current reimbursement schedule of $20 with intro packet, $20 with saliva collection kit, and $20 with thank-you letter following return of saliva kits?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A33.</w:t>
      </w:r>
      <w:r w:rsidRPr="00C31609">
        <w:rPr>
          <w:rFonts w:ascii="Calibri" w:hAnsi="Calibri" w:cs="Calibri"/>
        </w:rPr>
        <w:t xml:space="preserve">  As described in the draft protocol, total incentives are estimated to be $60 per family, if no recollection is needed.  It would be appropriate to use this estimate to budget for incentives. </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Q34.  Also, is a study site expected to recruit (i.e., obtain verbal consent to interview) from a mother prior to uploading the data into the web-based study tracking database?</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A34.</w:t>
      </w:r>
      <w:r w:rsidRPr="00C31609">
        <w:rPr>
          <w:rFonts w:ascii="Calibri" w:hAnsi="Calibri" w:cs="Calibri"/>
        </w:rPr>
        <w:t xml:space="preserve">  The BD-STEPS draft protocol under 4.B.1. Oral Consent for Interview states: states “For the interview, no written informed consent will be obtained.  Oral consent to an interview is </w:t>
      </w:r>
      <w:r w:rsidRPr="00C31609">
        <w:rPr>
          <w:rFonts w:ascii="Calibri" w:hAnsi="Calibri" w:cs="Calibri"/>
        </w:rPr>
        <w:lastRenderedPageBreak/>
        <w:t>obtained prior to conducting the interview.” This consent will be obtained by the interviewers at the central interviewing facility.  So, grantees will not be expected to obtain consent before uploading the data.</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Q35.  p. 12-13 – Timeline - “Phase 1:  Development (Months 1-6); Phase 2:  Data collection and analyses (Months 7-54); Phase 3:  Complete study, ongoing publications and dissemination (Months 54-60)” - Minor point, but for budgeting purposes, should the time period for phase 3 be 55-60 months?</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A35.</w:t>
      </w:r>
      <w:r w:rsidRPr="00C31609">
        <w:rPr>
          <w:rFonts w:ascii="Calibri" w:hAnsi="Calibri" w:cs="Calibri"/>
        </w:rPr>
        <w:t xml:space="preserve">  Correct, the Phase 3 period should be 55-60 months.</w:t>
      </w:r>
    </w:p>
    <w:p w:rsidR="00C31609" w:rsidRPr="00C31609" w:rsidRDefault="00C31609" w:rsidP="00C31609">
      <w:pPr>
        <w:rPr>
          <w:rFonts w:ascii="Calibri" w:hAnsi="Calibri" w:cs="Calibri"/>
        </w:rPr>
      </w:pPr>
    </w:p>
    <w:p w:rsidR="00C31609" w:rsidRPr="00C31609" w:rsidRDefault="00C31609" w:rsidP="00C31609">
      <w:pPr>
        <w:rPr>
          <w:rFonts w:ascii="Calibri" w:hAnsi="Calibri" w:cs="Calibri"/>
          <w:b/>
        </w:rPr>
      </w:pPr>
      <w:r w:rsidRPr="00C31609">
        <w:rPr>
          <w:rFonts w:ascii="Calibri" w:hAnsi="Calibri" w:cs="Calibri"/>
          <w:b/>
        </w:rPr>
        <w:t>Q36.  I write to inquire about the scope of the project.  I understand that the focus is on the identification of modifiable maternal exposures in early pregnancy, and the RFA does mention many environmental risk factors such as obesity, smoking, and medicines, physical activity, and maternal diet, but not maternal age, exposure to air pollution, pesticides, herbicides, solvents, other chemical,  sunshine, ultraviolet radiation, and ambient nitrogen oxides (nitrogen oxide, nitrogen monoxide, and nitrogen dioxide), sulfur dioxide, and ozone, all of which have been cited in the peer reviewed literature.  Would it be appropriate to focus an application on these and other environmental factors in addition to the main factors listed in the RFA?</w:t>
      </w:r>
    </w:p>
    <w:p w:rsidR="00C31609" w:rsidRPr="00C31609" w:rsidRDefault="00C31609" w:rsidP="00C31609">
      <w:pPr>
        <w:rPr>
          <w:rFonts w:ascii="Calibri" w:hAnsi="Calibri" w:cs="Calibri"/>
          <w:b/>
        </w:rPr>
      </w:pPr>
    </w:p>
    <w:p w:rsidR="00C31609" w:rsidRPr="00C31609" w:rsidRDefault="00C31609" w:rsidP="00C31609">
      <w:pPr>
        <w:rPr>
          <w:rFonts w:ascii="Calibri" w:hAnsi="Calibri" w:cs="Calibri"/>
        </w:rPr>
      </w:pPr>
      <w:r w:rsidRPr="00C31609">
        <w:rPr>
          <w:rFonts w:ascii="Calibri" w:hAnsi="Calibri" w:cs="Calibri"/>
          <w:b/>
        </w:rPr>
        <w:t>A36.</w:t>
      </w:r>
      <w:r w:rsidRPr="00C31609">
        <w:rPr>
          <w:rFonts w:ascii="Calibri" w:hAnsi="Calibri" w:cs="Calibri"/>
        </w:rPr>
        <w:t xml:space="preserve">  The focus of the multi-site BD-STEPS project will be on the factors that are mentioned in the FOA. These will be collected for all participants using uniform, standardized questionnaires. Applicants should focus on the primary outcomes and requirements outlined in the FOA, but the FOA does not preclude inclusion of other risk factors.</w:t>
      </w:r>
    </w:p>
    <w:p w:rsidR="00C31609" w:rsidRPr="00C31609" w:rsidRDefault="00C31609" w:rsidP="00C31609">
      <w:pPr>
        <w:rPr>
          <w:rFonts w:ascii="Calibri" w:hAnsi="Calibri" w:cs="Calibri"/>
        </w:rPr>
      </w:pPr>
    </w:p>
    <w:p w:rsidR="00C31609" w:rsidRPr="00533C3F" w:rsidRDefault="00C31609" w:rsidP="00C31609">
      <w:pPr>
        <w:rPr>
          <w:rFonts w:ascii="Calibri" w:hAnsi="Calibri" w:cs="Calibri"/>
          <w:b/>
        </w:rPr>
      </w:pPr>
      <w:r w:rsidRPr="00533C3F">
        <w:rPr>
          <w:rFonts w:ascii="Calibri" w:hAnsi="Calibri" w:cs="Calibri"/>
          <w:b/>
        </w:rPr>
        <w:t xml:space="preserve">Q37.  Required component #11 (page 22 of the FOA) includes  “Prevalence data for 2003-2008 for the 17 included defects should be compared to the prevalence of these defects at the Georgia site of the NBDPS (see Table 1)…”  However, the time period in Table 1 is stated as 2005-2009.  </w:t>
      </w:r>
    </w:p>
    <w:p w:rsidR="00C31609" w:rsidRPr="00533C3F" w:rsidRDefault="00C31609" w:rsidP="00C31609">
      <w:pPr>
        <w:rPr>
          <w:rFonts w:ascii="Calibri" w:hAnsi="Calibri" w:cs="Calibri"/>
          <w:b/>
        </w:rPr>
      </w:pPr>
    </w:p>
    <w:p w:rsidR="00507831" w:rsidRPr="00877E93" w:rsidRDefault="00C31609" w:rsidP="00C31609">
      <w:pPr>
        <w:rPr>
          <w:rFonts w:ascii="Calibri" w:hAnsi="Calibri" w:cs="Calibri"/>
        </w:rPr>
      </w:pPr>
      <w:r w:rsidRPr="00533C3F">
        <w:rPr>
          <w:rFonts w:ascii="Calibri" w:hAnsi="Calibri" w:cs="Calibri"/>
          <w:b/>
        </w:rPr>
        <w:t>A.37.</w:t>
      </w:r>
      <w:r w:rsidR="00195D41">
        <w:rPr>
          <w:rFonts w:ascii="Calibri" w:hAnsi="Calibri" w:cs="Calibri"/>
        </w:rPr>
        <w:t xml:space="preserve"> </w:t>
      </w:r>
      <w:r w:rsidRPr="00C31609">
        <w:rPr>
          <w:rFonts w:ascii="Calibri" w:hAnsi="Calibri" w:cs="Calibri"/>
        </w:rPr>
        <w:t>The FOA indicates using 2003-2008 data and compare to the GA 2005-2009 prevalence data in Table 1.</w:t>
      </w:r>
    </w:p>
    <w:sectPr w:rsidR="00507831" w:rsidRPr="00877E93" w:rsidSect="001E25C0">
      <w:headerReference w:type="default" r:id="rId103"/>
      <w:footerReference w:type="default" r:id="rId10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609" w:rsidRDefault="00C31609">
      <w:r>
        <w:separator/>
      </w:r>
    </w:p>
  </w:endnote>
  <w:endnote w:type="continuationSeparator" w:id="0">
    <w:p w:rsidR="00C31609" w:rsidRDefault="00C31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609" w:rsidRDefault="00C31609">
    <w:pPr>
      <w:pStyle w:val="Footer"/>
    </w:pPr>
    <w:r>
      <w:t xml:space="preserve">CDC </w:t>
    </w:r>
    <w:r w:rsidRPr="00A71802">
      <w:rPr>
        <w:b/>
      </w:rPr>
      <w:t>Research</w:t>
    </w:r>
    <w:r>
      <w:tab/>
    </w:r>
    <w:r>
      <w:tab/>
    </w:r>
    <w:r>
      <w:fldChar w:fldCharType="begin"/>
    </w:r>
    <w:r>
      <w:instrText xml:space="preserve"> PAGE   \* MERGEFORMAT </w:instrText>
    </w:r>
    <w:r>
      <w:fldChar w:fldCharType="separate"/>
    </w:r>
    <w:r w:rsidR="00031CDC">
      <w:rPr>
        <w:noProof/>
      </w:rPr>
      <w:t>1</w:t>
    </w:r>
    <w:r>
      <w:rPr>
        <w:noProof/>
      </w:rPr>
      <w:fldChar w:fldCharType="end"/>
    </w:r>
  </w:p>
  <w:p w:rsidR="00C31609" w:rsidRDefault="00C31609">
    <w:pPr>
      <w:pStyle w:val="Footer"/>
    </w:pPr>
    <w:r>
      <w:t>Rev. 09/2012</w:t>
    </w:r>
  </w:p>
  <w:p w:rsidR="00C31609" w:rsidRDefault="00C31609" w:rsidP="00697C3A">
    <w:pPr>
      <w:pStyle w:val="Footer"/>
      <w:tabs>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609" w:rsidRDefault="00C31609">
      <w:r>
        <w:separator/>
      </w:r>
    </w:p>
  </w:footnote>
  <w:footnote w:type="continuationSeparator" w:id="0">
    <w:p w:rsidR="00C31609" w:rsidRDefault="00C316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609" w:rsidRPr="00E61AD6" w:rsidRDefault="00C31609" w:rsidP="00697C3A">
    <w:pPr>
      <w:pBdr>
        <w:bottom w:val="single" w:sz="4" w:space="1" w:color="auto"/>
      </w:pBdr>
      <w:jc w:val="center"/>
      <w:rPr>
        <w:b/>
        <w:color w:val="FF0000"/>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111C"/>
    <w:multiLevelType w:val="hybridMultilevel"/>
    <w:tmpl w:val="1DB62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874AF8"/>
    <w:multiLevelType w:val="hybridMultilevel"/>
    <w:tmpl w:val="96FE2B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E13F51"/>
    <w:multiLevelType w:val="hybridMultilevel"/>
    <w:tmpl w:val="634A8CD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25500C0"/>
    <w:multiLevelType w:val="hybridMultilevel"/>
    <w:tmpl w:val="D9D66564"/>
    <w:lvl w:ilvl="0" w:tplc="41445334">
      <w:start w:val="1"/>
      <w:numFmt w:val="decimal"/>
      <w:pStyle w:val="Heading3"/>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BC3BC6"/>
    <w:multiLevelType w:val="hybridMultilevel"/>
    <w:tmpl w:val="AB3CB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E031AE"/>
    <w:multiLevelType w:val="hybridMultilevel"/>
    <w:tmpl w:val="3E0837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DFB6BF4"/>
    <w:multiLevelType w:val="hybridMultilevel"/>
    <w:tmpl w:val="0744F8C2"/>
    <w:lvl w:ilvl="0" w:tplc="5524B7BE">
      <w:start w:val="1"/>
      <w:numFmt w:val="bullet"/>
      <w:pStyle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2974045"/>
    <w:multiLevelType w:val="hybridMultilevel"/>
    <w:tmpl w:val="C2F258BE"/>
    <w:lvl w:ilvl="0" w:tplc="601A5C9E">
      <w:start w:val="1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0455C4"/>
    <w:multiLevelType w:val="hybridMultilevel"/>
    <w:tmpl w:val="E398E39A"/>
    <w:lvl w:ilvl="0" w:tplc="74147FE0">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5DE6CED"/>
    <w:multiLevelType w:val="hybridMultilevel"/>
    <w:tmpl w:val="31C0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9C55AF"/>
    <w:multiLevelType w:val="hybridMultilevel"/>
    <w:tmpl w:val="EBFA8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2F638A"/>
    <w:multiLevelType w:val="hybridMultilevel"/>
    <w:tmpl w:val="F3B04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73E287C"/>
    <w:multiLevelType w:val="hybridMultilevel"/>
    <w:tmpl w:val="C3588D9E"/>
    <w:lvl w:ilvl="0" w:tplc="04090001">
      <w:start w:val="1"/>
      <w:numFmt w:val="bullet"/>
      <w:lvlText w:val=""/>
      <w:lvlJc w:val="left"/>
      <w:pPr>
        <w:ind w:left="900" w:hanging="360"/>
      </w:pPr>
      <w:rPr>
        <w:rFonts w:ascii="Symbol" w:hAnsi="Symbol" w:hint="default"/>
      </w:rPr>
    </w:lvl>
    <w:lvl w:ilvl="1" w:tplc="D81AEFF0">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2C0914A8"/>
    <w:multiLevelType w:val="hybridMultilevel"/>
    <w:tmpl w:val="6CB60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EC201D8"/>
    <w:multiLevelType w:val="hybridMultilevel"/>
    <w:tmpl w:val="E416C1C4"/>
    <w:lvl w:ilvl="0" w:tplc="181C51C6">
      <w:start w:val="5"/>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26A4688"/>
    <w:multiLevelType w:val="hybridMultilevel"/>
    <w:tmpl w:val="14B850E2"/>
    <w:lvl w:ilvl="0" w:tplc="DE1EC7D2">
      <w:start w:val="4"/>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F16586"/>
    <w:multiLevelType w:val="hybridMultilevel"/>
    <w:tmpl w:val="00702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72E319E"/>
    <w:multiLevelType w:val="hybridMultilevel"/>
    <w:tmpl w:val="7BF27F8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nsid w:val="37DA75A6"/>
    <w:multiLevelType w:val="hybridMultilevel"/>
    <w:tmpl w:val="7B40D662"/>
    <w:lvl w:ilvl="0" w:tplc="D81AEFF0">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3BA8527A"/>
    <w:multiLevelType w:val="hybridMultilevel"/>
    <w:tmpl w:val="9D7C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066C73"/>
    <w:multiLevelType w:val="hybridMultilevel"/>
    <w:tmpl w:val="A1BC55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DF05304"/>
    <w:multiLevelType w:val="hybridMultilevel"/>
    <w:tmpl w:val="0B843302"/>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7AC4F4F"/>
    <w:multiLevelType w:val="hybridMultilevel"/>
    <w:tmpl w:val="5B4495AC"/>
    <w:lvl w:ilvl="0" w:tplc="8A7E7964">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5">
    <w:nsid w:val="49254E75"/>
    <w:multiLevelType w:val="hybridMultilevel"/>
    <w:tmpl w:val="5E5C47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CBC7F2C"/>
    <w:multiLevelType w:val="hybridMultilevel"/>
    <w:tmpl w:val="6162634C"/>
    <w:lvl w:ilvl="0" w:tplc="D81AEFF0">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7">
    <w:nsid w:val="4D5F735D"/>
    <w:multiLevelType w:val="hybridMultilevel"/>
    <w:tmpl w:val="E95E8336"/>
    <w:lvl w:ilvl="0" w:tplc="175A41E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BA1BE9"/>
    <w:multiLevelType w:val="hybridMultilevel"/>
    <w:tmpl w:val="F448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4A24EF"/>
    <w:multiLevelType w:val="hybridMultilevel"/>
    <w:tmpl w:val="489865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B0054B"/>
    <w:multiLevelType w:val="hybridMultilevel"/>
    <w:tmpl w:val="9BE67068"/>
    <w:lvl w:ilvl="0" w:tplc="8620DECC">
      <w:start w:val="1"/>
      <w:numFmt w:val="bullet"/>
      <w:pStyle w:val="DoubleIndented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1">
    <w:nsid w:val="5A2F7DD6"/>
    <w:multiLevelType w:val="hybridMultilevel"/>
    <w:tmpl w:val="AF5E1C68"/>
    <w:lvl w:ilvl="0" w:tplc="304EAAD2">
      <w:start w:val="2"/>
      <w:numFmt w:val="decimal"/>
      <w:lvlText w:val="%1."/>
      <w:lvlJc w:val="left"/>
      <w:pPr>
        <w:ind w:left="360" w:hanging="360"/>
      </w:pPr>
      <w:rPr>
        <w:rFonts w:hint="default"/>
      </w:rPr>
    </w:lvl>
    <w:lvl w:ilvl="1" w:tplc="04090019" w:tentative="1">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abstractNum w:abstractNumId="32">
    <w:nsid w:val="5ABD4608"/>
    <w:multiLevelType w:val="multilevel"/>
    <w:tmpl w:val="8562907A"/>
    <w:lvl w:ilvl="0">
      <w:start w:val="1"/>
      <w:numFmt w:val="bullet"/>
      <w:lvlText w:val=""/>
      <w:lvlJc w:val="left"/>
      <w:pPr>
        <w:tabs>
          <w:tab w:val="num" w:pos="-60"/>
        </w:tabs>
        <w:ind w:left="-60" w:hanging="360"/>
      </w:pPr>
      <w:rPr>
        <w:rFonts w:ascii="Symbol" w:hAnsi="Symbol" w:hint="default"/>
        <w:sz w:val="20"/>
      </w:rPr>
    </w:lvl>
    <w:lvl w:ilvl="1">
      <w:start w:val="1"/>
      <w:numFmt w:val="bullet"/>
      <w:lvlText w:val=""/>
      <w:lvlJc w:val="left"/>
      <w:pPr>
        <w:tabs>
          <w:tab w:val="num" w:pos="660"/>
        </w:tabs>
        <w:ind w:left="660" w:hanging="360"/>
      </w:pPr>
      <w:rPr>
        <w:rFonts w:ascii="Symbol" w:hAnsi="Symbol" w:hint="default"/>
        <w:sz w:val="20"/>
      </w:rPr>
    </w:lvl>
    <w:lvl w:ilvl="2">
      <w:start w:val="1"/>
      <w:numFmt w:val="bullet"/>
      <w:lvlText w:val=""/>
      <w:lvlJc w:val="left"/>
      <w:pPr>
        <w:tabs>
          <w:tab w:val="num" w:pos="1380"/>
        </w:tabs>
        <w:ind w:left="1380" w:hanging="360"/>
      </w:pPr>
      <w:rPr>
        <w:rFonts w:ascii="Wingdings" w:hAnsi="Wingdings" w:hint="default"/>
        <w:sz w:val="20"/>
      </w:rPr>
    </w:lvl>
    <w:lvl w:ilvl="3" w:tentative="1">
      <w:start w:val="1"/>
      <w:numFmt w:val="bullet"/>
      <w:lvlText w:val=""/>
      <w:lvlJc w:val="left"/>
      <w:pPr>
        <w:tabs>
          <w:tab w:val="num" w:pos="2100"/>
        </w:tabs>
        <w:ind w:left="2100" w:hanging="360"/>
      </w:pPr>
      <w:rPr>
        <w:rFonts w:ascii="Wingdings" w:hAnsi="Wingdings" w:hint="default"/>
        <w:sz w:val="20"/>
      </w:rPr>
    </w:lvl>
    <w:lvl w:ilvl="4" w:tentative="1">
      <w:start w:val="1"/>
      <w:numFmt w:val="bullet"/>
      <w:lvlText w:val=""/>
      <w:lvlJc w:val="left"/>
      <w:pPr>
        <w:tabs>
          <w:tab w:val="num" w:pos="2820"/>
        </w:tabs>
        <w:ind w:left="2820" w:hanging="360"/>
      </w:pPr>
      <w:rPr>
        <w:rFonts w:ascii="Wingdings" w:hAnsi="Wingdings" w:hint="default"/>
        <w:sz w:val="20"/>
      </w:rPr>
    </w:lvl>
    <w:lvl w:ilvl="5" w:tentative="1">
      <w:start w:val="1"/>
      <w:numFmt w:val="bullet"/>
      <w:lvlText w:val=""/>
      <w:lvlJc w:val="left"/>
      <w:pPr>
        <w:tabs>
          <w:tab w:val="num" w:pos="3540"/>
        </w:tabs>
        <w:ind w:left="3540" w:hanging="360"/>
      </w:pPr>
      <w:rPr>
        <w:rFonts w:ascii="Wingdings" w:hAnsi="Wingdings" w:hint="default"/>
        <w:sz w:val="20"/>
      </w:rPr>
    </w:lvl>
    <w:lvl w:ilvl="6" w:tentative="1">
      <w:start w:val="1"/>
      <w:numFmt w:val="bullet"/>
      <w:lvlText w:val=""/>
      <w:lvlJc w:val="left"/>
      <w:pPr>
        <w:tabs>
          <w:tab w:val="num" w:pos="4260"/>
        </w:tabs>
        <w:ind w:left="4260" w:hanging="360"/>
      </w:pPr>
      <w:rPr>
        <w:rFonts w:ascii="Wingdings" w:hAnsi="Wingdings" w:hint="default"/>
        <w:sz w:val="20"/>
      </w:rPr>
    </w:lvl>
    <w:lvl w:ilvl="7" w:tentative="1">
      <w:start w:val="1"/>
      <w:numFmt w:val="bullet"/>
      <w:lvlText w:val=""/>
      <w:lvlJc w:val="left"/>
      <w:pPr>
        <w:tabs>
          <w:tab w:val="num" w:pos="4980"/>
        </w:tabs>
        <w:ind w:left="4980" w:hanging="360"/>
      </w:pPr>
      <w:rPr>
        <w:rFonts w:ascii="Wingdings" w:hAnsi="Wingdings" w:hint="default"/>
        <w:sz w:val="20"/>
      </w:rPr>
    </w:lvl>
    <w:lvl w:ilvl="8" w:tentative="1">
      <w:start w:val="1"/>
      <w:numFmt w:val="bullet"/>
      <w:lvlText w:val=""/>
      <w:lvlJc w:val="left"/>
      <w:pPr>
        <w:tabs>
          <w:tab w:val="num" w:pos="5700"/>
        </w:tabs>
        <w:ind w:left="5700" w:hanging="360"/>
      </w:pPr>
      <w:rPr>
        <w:rFonts w:ascii="Wingdings" w:hAnsi="Wingdings" w:hint="default"/>
        <w:sz w:val="20"/>
      </w:rPr>
    </w:lvl>
  </w:abstractNum>
  <w:abstractNum w:abstractNumId="33">
    <w:nsid w:val="5DB41E3A"/>
    <w:multiLevelType w:val="hybridMultilevel"/>
    <w:tmpl w:val="46B8717C"/>
    <w:lvl w:ilvl="0" w:tplc="2048CED6">
      <w:start w:val="1"/>
      <w:numFmt w:val="decimal"/>
      <w:lvlText w:val="%1."/>
      <w:lvlJc w:val="left"/>
      <w:pPr>
        <w:ind w:left="900" w:hanging="360"/>
      </w:pPr>
      <w:rPr>
        <w:rFonts w:hint="default"/>
        <w:b/>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nsid w:val="5F4F2B43"/>
    <w:multiLevelType w:val="hybridMultilevel"/>
    <w:tmpl w:val="A49091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2C27AE1"/>
    <w:multiLevelType w:val="hybridMultilevel"/>
    <w:tmpl w:val="94863E26"/>
    <w:lvl w:ilvl="0" w:tplc="BD202FD0">
      <w:start w:val="3"/>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3CC55C1"/>
    <w:multiLevelType w:val="hybridMultilevel"/>
    <w:tmpl w:val="13F4F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409704D"/>
    <w:multiLevelType w:val="hybridMultilevel"/>
    <w:tmpl w:val="22429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321958"/>
    <w:multiLevelType w:val="hybridMultilevel"/>
    <w:tmpl w:val="DCE01204"/>
    <w:lvl w:ilvl="0" w:tplc="18BA18CE">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600654C"/>
    <w:multiLevelType w:val="hybridMultilevel"/>
    <w:tmpl w:val="50E01416"/>
    <w:lvl w:ilvl="0" w:tplc="967A54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6C1C4484"/>
    <w:multiLevelType w:val="hybridMultilevel"/>
    <w:tmpl w:val="853483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6CF424D7"/>
    <w:multiLevelType w:val="hybridMultilevel"/>
    <w:tmpl w:val="EB08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FB37356"/>
    <w:multiLevelType w:val="hybridMultilevel"/>
    <w:tmpl w:val="26F603A6"/>
    <w:lvl w:ilvl="0" w:tplc="0409000D">
      <w:start w:val="1"/>
      <w:numFmt w:val="bullet"/>
      <w:lvlText w:val=""/>
      <w:lvlJc w:val="left"/>
      <w:pPr>
        <w:ind w:left="1440" w:hanging="360"/>
      </w:pPr>
      <w:rPr>
        <w:rFonts w:ascii="Wingdings" w:hAnsi="Wingdings" w:hint="default"/>
      </w:rPr>
    </w:lvl>
    <w:lvl w:ilvl="1" w:tplc="04090019">
      <w:start w:val="1"/>
      <w:numFmt w:val="lowerLetter"/>
      <w:lvlText w:val="%2."/>
      <w:lvlJc w:val="left"/>
      <w:pPr>
        <w:ind w:left="-720" w:hanging="360"/>
      </w:pPr>
      <w:rPr>
        <w:rFonts w:cs="Times New Roman"/>
      </w:rPr>
    </w:lvl>
    <w:lvl w:ilvl="2" w:tplc="0409001B">
      <w:start w:val="1"/>
      <w:numFmt w:val="lowerRoman"/>
      <w:lvlText w:val="%3."/>
      <w:lvlJc w:val="right"/>
      <w:pPr>
        <w:ind w:left="0" w:hanging="180"/>
      </w:pPr>
      <w:rPr>
        <w:rFonts w:cs="Times New Roman"/>
      </w:rPr>
    </w:lvl>
    <w:lvl w:ilvl="3" w:tplc="04090001">
      <w:start w:val="1"/>
      <w:numFmt w:val="bullet"/>
      <w:lvlText w:val=""/>
      <w:lvlJc w:val="left"/>
      <w:pPr>
        <w:ind w:left="720" w:hanging="360"/>
      </w:pPr>
      <w:rPr>
        <w:rFonts w:ascii="Symbol" w:hAnsi="Symbol" w:hint="default"/>
        <w:b/>
      </w:rPr>
    </w:lvl>
    <w:lvl w:ilvl="4" w:tplc="04090019">
      <w:start w:val="1"/>
      <w:numFmt w:val="lowerLetter"/>
      <w:lvlText w:val="%5."/>
      <w:lvlJc w:val="left"/>
      <w:pPr>
        <w:ind w:left="1440" w:hanging="360"/>
      </w:pPr>
      <w:rPr>
        <w:rFonts w:cs="Times New Roman"/>
      </w:rPr>
    </w:lvl>
    <w:lvl w:ilvl="5" w:tplc="0409001B" w:tentative="1">
      <w:start w:val="1"/>
      <w:numFmt w:val="lowerRoman"/>
      <w:lvlText w:val="%6."/>
      <w:lvlJc w:val="right"/>
      <w:pPr>
        <w:ind w:left="2160" w:hanging="180"/>
      </w:pPr>
      <w:rPr>
        <w:rFonts w:cs="Times New Roman"/>
      </w:rPr>
    </w:lvl>
    <w:lvl w:ilvl="6" w:tplc="0409000F" w:tentative="1">
      <w:start w:val="1"/>
      <w:numFmt w:val="decimal"/>
      <w:lvlText w:val="%7."/>
      <w:lvlJc w:val="left"/>
      <w:pPr>
        <w:ind w:left="2880" w:hanging="360"/>
      </w:pPr>
      <w:rPr>
        <w:rFonts w:cs="Times New Roman"/>
      </w:rPr>
    </w:lvl>
    <w:lvl w:ilvl="7" w:tplc="04090019" w:tentative="1">
      <w:start w:val="1"/>
      <w:numFmt w:val="lowerLetter"/>
      <w:lvlText w:val="%8."/>
      <w:lvlJc w:val="left"/>
      <w:pPr>
        <w:ind w:left="3600" w:hanging="360"/>
      </w:pPr>
      <w:rPr>
        <w:rFonts w:cs="Times New Roman"/>
      </w:rPr>
    </w:lvl>
    <w:lvl w:ilvl="8" w:tplc="0409001B" w:tentative="1">
      <w:start w:val="1"/>
      <w:numFmt w:val="lowerRoman"/>
      <w:lvlText w:val="%9."/>
      <w:lvlJc w:val="right"/>
      <w:pPr>
        <w:ind w:left="4320" w:hanging="180"/>
      </w:pPr>
      <w:rPr>
        <w:rFonts w:cs="Times New Roman"/>
      </w:rPr>
    </w:lvl>
  </w:abstractNum>
  <w:abstractNum w:abstractNumId="43">
    <w:nsid w:val="6FE20E58"/>
    <w:multiLevelType w:val="hybridMultilevel"/>
    <w:tmpl w:val="0B423DA6"/>
    <w:lvl w:ilvl="0" w:tplc="04090001">
      <w:start w:val="1"/>
      <w:numFmt w:val="bullet"/>
      <w:lvlText w:val=""/>
      <w:lvlJc w:val="left"/>
      <w:pPr>
        <w:ind w:left="1440" w:hanging="72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47162B4"/>
    <w:multiLevelType w:val="hybridMultilevel"/>
    <w:tmpl w:val="8B1C339A"/>
    <w:lvl w:ilvl="0" w:tplc="D81AEFF0">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5">
    <w:nsid w:val="77B65DB1"/>
    <w:multiLevelType w:val="multilevel"/>
    <w:tmpl w:val="560A437A"/>
    <w:lvl w:ilvl="0">
      <w:start w:val="1"/>
      <w:numFmt w:val="upperLetter"/>
      <w:pStyle w:val="NormalA"/>
      <w:lvlText w:val="%1. "/>
      <w:lvlJc w:val="left"/>
      <w:pPr>
        <w:tabs>
          <w:tab w:val="num" w:pos="1080"/>
        </w:tabs>
        <w:ind w:left="1080" w:hanging="360"/>
      </w:pPr>
      <w:rPr>
        <w:rFonts w:hint="default"/>
      </w:rPr>
    </w:lvl>
    <w:lvl w:ilvl="1">
      <w:start w:val="1"/>
      <w:numFmt w:val="decimal"/>
      <w:pStyle w:val="Normal1"/>
      <w:lvlText w:val="%2."/>
      <w:lvlJc w:val="left"/>
      <w:pPr>
        <w:tabs>
          <w:tab w:val="num" w:pos="1440"/>
        </w:tabs>
        <w:ind w:left="1440" w:hanging="360"/>
      </w:pPr>
      <w:rPr>
        <w:rFonts w:hint="default"/>
      </w:rPr>
    </w:lvl>
    <w:lvl w:ilvl="2">
      <w:start w:val="1"/>
      <w:numFmt w:val="lowerLetter"/>
      <w:pStyle w:val="Normala0"/>
      <w:lvlText w:val="%3."/>
      <w:lvlJc w:val="left"/>
      <w:pPr>
        <w:tabs>
          <w:tab w:val="num" w:pos="1800"/>
        </w:tabs>
        <w:ind w:left="1800" w:hanging="360"/>
      </w:pPr>
      <w:rPr>
        <w:rFonts w:hint="default"/>
      </w:rPr>
    </w:lvl>
    <w:lvl w:ilvl="3">
      <w:start w:val="1"/>
      <w:numFmt w:val="decimal"/>
      <w:pStyle w:val="Normal10"/>
      <w:lvlText w:val="(%4)"/>
      <w:lvlJc w:val="left"/>
      <w:pPr>
        <w:tabs>
          <w:tab w:val="num" w:pos="2304"/>
        </w:tabs>
        <w:ind w:left="2304" w:hanging="504"/>
      </w:pPr>
      <w:rPr>
        <w:rFonts w:hint="default"/>
      </w:rPr>
    </w:lvl>
    <w:lvl w:ilvl="4">
      <w:start w:val="1"/>
      <w:numFmt w:val="lowerLetter"/>
      <w:pStyle w:val="Normala1"/>
      <w:lvlText w:val="(%5)"/>
      <w:lvlJc w:val="left"/>
      <w:pPr>
        <w:tabs>
          <w:tab w:val="num" w:pos="2736"/>
        </w:tabs>
        <w:ind w:left="2736" w:hanging="432"/>
      </w:pPr>
      <w:rPr>
        <w:rFonts w:hint="default"/>
      </w:rPr>
    </w:lvl>
    <w:lvl w:ilvl="5">
      <w:start w:val="1"/>
      <w:numFmt w:val="lowerRoman"/>
      <w:pStyle w:val="Normali"/>
      <w:lvlText w:val="(%6)"/>
      <w:lvlJc w:val="left"/>
      <w:pPr>
        <w:tabs>
          <w:tab w:val="num" w:pos="3456"/>
        </w:tabs>
        <w:ind w:left="3240" w:hanging="504"/>
      </w:pPr>
      <w:rPr>
        <w:rFonts w:hint="default"/>
      </w:rPr>
    </w:lvl>
    <w:lvl w:ilvl="6">
      <w:start w:val="1"/>
      <w:numFmt w:val="decimal"/>
      <w:lvlText w:val="%7."/>
      <w:lvlJc w:val="left"/>
      <w:pPr>
        <w:tabs>
          <w:tab w:val="num" w:pos="4500"/>
        </w:tabs>
        <w:ind w:left="450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left"/>
      <w:pPr>
        <w:tabs>
          <w:tab w:val="num" w:pos="5220"/>
        </w:tabs>
        <w:ind w:left="5220" w:hanging="360"/>
      </w:pPr>
      <w:rPr>
        <w:rFonts w:hint="default"/>
      </w:rPr>
    </w:lvl>
  </w:abstractNum>
  <w:abstractNum w:abstractNumId="46">
    <w:nsid w:val="7E460C99"/>
    <w:multiLevelType w:val="hybridMultilevel"/>
    <w:tmpl w:val="08225B8C"/>
    <w:lvl w:ilvl="0" w:tplc="9EA252C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0"/>
  </w:num>
  <w:num w:numId="3">
    <w:abstractNumId w:val="15"/>
  </w:num>
  <w:num w:numId="4">
    <w:abstractNumId w:val="13"/>
  </w:num>
  <w:num w:numId="5">
    <w:abstractNumId w:val="36"/>
  </w:num>
  <w:num w:numId="6">
    <w:abstractNumId w:val="23"/>
  </w:num>
  <w:num w:numId="7">
    <w:abstractNumId w:val="7"/>
  </w:num>
  <w:num w:numId="8">
    <w:abstractNumId w:val="29"/>
  </w:num>
  <w:num w:numId="9">
    <w:abstractNumId w:val="4"/>
  </w:num>
  <w:num w:numId="10">
    <w:abstractNumId w:val="18"/>
  </w:num>
  <w:num w:numId="11">
    <w:abstractNumId w:val="42"/>
  </w:num>
  <w:num w:numId="12">
    <w:abstractNumId w:val="8"/>
  </w:num>
  <w:num w:numId="13">
    <w:abstractNumId w:val="25"/>
  </w:num>
  <w:num w:numId="14">
    <w:abstractNumId w:val="32"/>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num>
  <w:num w:numId="17">
    <w:abstractNumId w:val="44"/>
  </w:num>
  <w:num w:numId="18">
    <w:abstractNumId w:val="24"/>
  </w:num>
  <w:num w:numId="19">
    <w:abstractNumId w:val="19"/>
  </w:num>
  <w:num w:numId="20">
    <w:abstractNumId w:val="26"/>
  </w:num>
  <w:num w:numId="21">
    <w:abstractNumId w:val="45"/>
  </w:num>
  <w:num w:numId="22">
    <w:abstractNumId w:val="46"/>
  </w:num>
  <w:num w:numId="23">
    <w:abstractNumId w:val="33"/>
  </w:num>
  <w:num w:numId="24">
    <w:abstractNumId w:val="11"/>
  </w:num>
  <w:num w:numId="25">
    <w:abstractNumId w:val="27"/>
  </w:num>
  <w:num w:numId="26">
    <w:abstractNumId w:val="38"/>
  </w:num>
  <w:num w:numId="27">
    <w:abstractNumId w:val="31"/>
  </w:num>
  <w:num w:numId="28">
    <w:abstractNumId w:val="14"/>
  </w:num>
  <w:num w:numId="29">
    <w:abstractNumId w:val="39"/>
  </w:num>
  <w:num w:numId="30">
    <w:abstractNumId w:val="35"/>
  </w:num>
  <w:num w:numId="31">
    <w:abstractNumId w:val="3"/>
  </w:num>
  <w:num w:numId="32">
    <w:abstractNumId w:val="3"/>
    <w:lvlOverride w:ilvl="0">
      <w:startOverride w:val="1"/>
    </w:lvlOverride>
  </w:num>
  <w:num w:numId="33">
    <w:abstractNumId w:val="12"/>
  </w:num>
  <w:num w:numId="34">
    <w:abstractNumId w:val="16"/>
  </w:num>
  <w:num w:numId="35">
    <w:abstractNumId w:val="3"/>
    <w:lvlOverride w:ilvl="0">
      <w:startOverride w:val="5"/>
    </w:lvlOverride>
  </w:num>
  <w:num w:numId="36">
    <w:abstractNumId w:val="2"/>
  </w:num>
  <w:num w:numId="37">
    <w:abstractNumId w:val="1"/>
  </w:num>
  <w:num w:numId="38">
    <w:abstractNumId w:val="10"/>
  </w:num>
  <w:num w:numId="39">
    <w:abstractNumId w:val="17"/>
  </w:num>
  <w:num w:numId="40">
    <w:abstractNumId w:val="40"/>
  </w:num>
  <w:num w:numId="41">
    <w:abstractNumId w:val="34"/>
  </w:num>
  <w:num w:numId="42">
    <w:abstractNumId w:val="0"/>
  </w:num>
  <w:num w:numId="43">
    <w:abstractNumId w:val="21"/>
  </w:num>
  <w:num w:numId="44">
    <w:abstractNumId w:val="37"/>
  </w:num>
  <w:num w:numId="45">
    <w:abstractNumId w:val="5"/>
  </w:num>
  <w:num w:numId="46">
    <w:abstractNumId w:val="28"/>
  </w:num>
  <w:num w:numId="47">
    <w:abstractNumId w:val="41"/>
  </w:num>
  <w:num w:numId="48">
    <w:abstractNumId w:val="9"/>
  </w:num>
  <w:num w:numId="49">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31"/>
    <w:rsid w:val="000104A1"/>
    <w:rsid w:val="00014763"/>
    <w:rsid w:val="0002683A"/>
    <w:rsid w:val="00027D42"/>
    <w:rsid w:val="00031CDC"/>
    <w:rsid w:val="00035F59"/>
    <w:rsid w:val="00041D8E"/>
    <w:rsid w:val="00044238"/>
    <w:rsid w:val="00044429"/>
    <w:rsid w:val="00050565"/>
    <w:rsid w:val="00050EEA"/>
    <w:rsid w:val="00051997"/>
    <w:rsid w:val="0005773E"/>
    <w:rsid w:val="000634C2"/>
    <w:rsid w:val="00084F1C"/>
    <w:rsid w:val="00085D32"/>
    <w:rsid w:val="000A1721"/>
    <w:rsid w:val="000B6BE7"/>
    <w:rsid w:val="000C0E16"/>
    <w:rsid w:val="000C76E4"/>
    <w:rsid w:val="000D7A8A"/>
    <w:rsid w:val="000D7BF0"/>
    <w:rsid w:val="000E21DF"/>
    <w:rsid w:val="000E25E6"/>
    <w:rsid w:val="000E3B3B"/>
    <w:rsid w:val="000F227D"/>
    <w:rsid w:val="000F382F"/>
    <w:rsid w:val="000F4F92"/>
    <w:rsid w:val="000F507B"/>
    <w:rsid w:val="001234B5"/>
    <w:rsid w:val="00127611"/>
    <w:rsid w:val="001363A3"/>
    <w:rsid w:val="00141EE3"/>
    <w:rsid w:val="00154966"/>
    <w:rsid w:val="00155582"/>
    <w:rsid w:val="00157147"/>
    <w:rsid w:val="00162A04"/>
    <w:rsid w:val="001650AF"/>
    <w:rsid w:val="00165907"/>
    <w:rsid w:val="001661EB"/>
    <w:rsid w:val="00170A62"/>
    <w:rsid w:val="00184F04"/>
    <w:rsid w:val="00186FDC"/>
    <w:rsid w:val="0018797C"/>
    <w:rsid w:val="00195D41"/>
    <w:rsid w:val="001A0D90"/>
    <w:rsid w:val="001A29B6"/>
    <w:rsid w:val="001A42EB"/>
    <w:rsid w:val="001B0996"/>
    <w:rsid w:val="001B3C1F"/>
    <w:rsid w:val="001B3D06"/>
    <w:rsid w:val="001C10B9"/>
    <w:rsid w:val="001C2872"/>
    <w:rsid w:val="001C3866"/>
    <w:rsid w:val="001C44B1"/>
    <w:rsid w:val="001E233E"/>
    <w:rsid w:val="001E25C0"/>
    <w:rsid w:val="00201A59"/>
    <w:rsid w:val="0020296A"/>
    <w:rsid w:val="00207289"/>
    <w:rsid w:val="00210BE6"/>
    <w:rsid w:val="00210D01"/>
    <w:rsid w:val="00257DFE"/>
    <w:rsid w:val="00276FDA"/>
    <w:rsid w:val="00295485"/>
    <w:rsid w:val="00296491"/>
    <w:rsid w:val="002968AA"/>
    <w:rsid w:val="002A2B1D"/>
    <w:rsid w:val="002B60E8"/>
    <w:rsid w:val="002C166D"/>
    <w:rsid w:val="002D2F3F"/>
    <w:rsid w:val="002D5527"/>
    <w:rsid w:val="002E4AF9"/>
    <w:rsid w:val="002F1FD3"/>
    <w:rsid w:val="002F4949"/>
    <w:rsid w:val="002F5EA5"/>
    <w:rsid w:val="00305D79"/>
    <w:rsid w:val="00310CE4"/>
    <w:rsid w:val="00334D1B"/>
    <w:rsid w:val="00367504"/>
    <w:rsid w:val="00370827"/>
    <w:rsid w:val="003709DC"/>
    <w:rsid w:val="0037446E"/>
    <w:rsid w:val="00377228"/>
    <w:rsid w:val="00384EC3"/>
    <w:rsid w:val="003855AB"/>
    <w:rsid w:val="0039201E"/>
    <w:rsid w:val="0039690C"/>
    <w:rsid w:val="003B395A"/>
    <w:rsid w:val="003B60A2"/>
    <w:rsid w:val="003B734C"/>
    <w:rsid w:val="003C7D8A"/>
    <w:rsid w:val="003D084E"/>
    <w:rsid w:val="003E41D2"/>
    <w:rsid w:val="003F49A8"/>
    <w:rsid w:val="003F61C0"/>
    <w:rsid w:val="00416F11"/>
    <w:rsid w:val="004207BE"/>
    <w:rsid w:val="00422445"/>
    <w:rsid w:val="00432737"/>
    <w:rsid w:val="00436814"/>
    <w:rsid w:val="00453C7E"/>
    <w:rsid w:val="00455661"/>
    <w:rsid w:val="004655C9"/>
    <w:rsid w:val="00477F72"/>
    <w:rsid w:val="00481792"/>
    <w:rsid w:val="00482D3E"/>
    <w:rsid w:val="00483A95"/>
    <w:rsid w:val="004858F3"/>
    <w:rsid w:val="004970E6"/>
    <w:rsid w:val="004A355D"/>
    <w:rsid w:val="004B038C"/>
    <w:rsid w:val="004D44F5"/>
    <w:rsid w:val="004E6FD9"/>
    <w:rsid w:val="004E7BD7"/>
    <w:rsid w:val="00500F22"/>
    <w:rsid w:val="0050252A"/>
    <w:rsid w:val="00503258"/>
    <w:rsid w:val="00507831"/>
    <w:rsid w:val="00510BD1"/>
    <w:rsid w:val="00515A1E"/>
    <w:rsid w:val="00517DCD"/>
    <w:rsid w:val="0052227E"/>
    <w:rsid w:val="0052598A"/>
    <w:rsid w:val="0052750D"/>
    <w:rsid w:val="00531312"/>
    <w:rsid w:val="00532422"/>
    <w:rsid w:val="00533C3F"/>
    <w:rsid w:val="005354A0"/>
    <w:rsid w:val="00541F7A"/>
    <w:rsid w:val="005420F7"/>
    <w:rsid w:val="005436AE"/>
    <w:rsid w:val="0054388B"/>
    <w:rsid w:val="00546845"/>
    <w:rsid w:val="00553B2C"/>
    <w:rsid w:val="00580AD1"/>
    <w:rsid w:val="00583622"/>
    <w:rsid w:val="005972E6"/>
    <w:rsid w:val="00597B20"/>
    <w:rsid w:val="005A712B"/>
    <w:rsid w:val="005A796A"/>
    <w:rsid w:val="005B4DA1"/>
    <w:rsid w:val="005C4B85"/>
    <w:rsid w:val="005C5141"/>
    <w:rsid w:val="005D0479"/>
    <w:rsid w:val="005D5779"/>
    <w:rsid w:val="005E1C47"/>
    <w:rsid w:val="005E61A8"/>
    <w:rsid w:val="005F0888"/>
    <w:rsid w:val="005F2A86"/>
    <w:rsid w:val="0061637D"/>
    <w:rsid w:val="00621F9F"/>
    <w:rsid w:val="00633948"/>
    <w:rsid w:val="006556FC"/>
    <w:rsid w:val="00660956"/>
    <w:rsid w:val="00664B46"/>
    <w:rsid w:val="0067492D"/>
    <w:rsid w:val="00676DB3"/>
    <w:rsid w:val="00685062"/>
    <w:rsid w:val="00692F82"/>
    <w:rsid w:val="006955E3"/>
    <w:rsid w:val="00695E1E"/>
    <w:rsid w:val="00696346"/>
    <w:rsid w:val="00697C3A"/>
    <w:rsid w:val="006A05F8"/>
    <w:rsid w:val="006A10A1"/>
    <w:rsid w:val="006A34FE"/>
    <w:rsid w:val="006B23A4"/>
    <w:rsid w:val="006C016A"/>
    <w:rsid w:val="006C07A5"/>
    <w:rsid w:val="006F10F5"/>
    <w:rsid w:val="006F19F7"/>
    <w:rsid w:val="006F470B"/>
    <w:rsid w:val="00702C7D"/>
    <w:rsid w:val="00704D16"/>
    <w:rsid w:val="00710171"/>
    <w:rsid w:val="007154DD"/>
    <w:rsid w:val="0072668C"/>
    <w:rsid w:val="0073284B"/>
    <w:rsid w:val="00736D19"/>
    <w:rsid w:val="0073731B"/>
    <w:rsid w:val="00740363"/>
    <w:rsid w:val="0074436D"/>
    <w:rsid w:val="00754851"/>
    <w:rsid w:val="00760616"/>
    <w:rsid w:val="00766C81"/>
    <w:rsid w:val="0077446B"/>
    <w:rsid w:val="007868B6"/>
    <w:rsid w:val="007C3E0A"/>
    <w:rsid w:val="007D1773"/>
    <w:rsid w:val="007E0202"/>
    <w:rsid w:val="007F24AA"/>
    <w:rsid w:val="007F2587"/>
    <w:rsid w:val="00801014"/>
    <w:rsid w:val="008072F9"/>
    <w:rsid w:val="008076EE"/>
    <w:rsid w:val="00810A83"/>
    <w:rsid w:val="00816E18"/>
    <w:rsid w:val="00846A84"/>
    <w:rsid w:val="00855818"/>
    <w:rsid w:val="00855E8D"/>
    <w:rsid w:val="0086122D"/>
    <w:rsid w:val="00864B37"/>
    <w:rsid w:val="008725C1"/>
    <w:rsid w:val="00877ABA"/>
    <w:rsid w:val="00877E93"/>
    <w:rsid w:val="00894BB1"/>
    <w:rsid w:val="008C602F"/>
    <w:rsid w:val="008C6E5F"/>
    <w:rsid w:val="008C7E69"/>
    <w:rsid w:val="008D33E6"/>
    <w:rsid w:val="008E4C5C"/>
    <w:rsid w:val="008E66F0"/>
    <w:rsid w:val="008F690F"/>
    <w:rsid w:val="009048E7"/>
    <w:rsid w:val="0093055A"/>
    <w:rsid w:val="0093286F"/>
    <w:rsid w:val="00932C14"/>
    <w:rsid w:val="00944825"/>
    <w:rsid w:val="00950473"/>
    <w:rsid w:val="009661D7"/>
    <w:rsid w:val="0098465E"/>
    <w:rsid w:val="00986986"/>
    <w:rsid w:val="00986B1C"/>
    <w:rsid w:val="00991454"/>
    <w:rsid w:val="00992AA2"/>
    <w:rsid w:val="00994772"/>
    <w:rsid w:val="00996122"/>
    <w:rsid w:val="009B06DC"/>
    <w:rsid w:val="009B0B12"/>
    <w:rsid w:val="009B2971"/>
    <w:rsid w:val="009B3246"/>
    <w:rsid w:val="009B7880"/>
    <w:rsid w:val="009C2DE7"/>
    <w:rsid w:val="009C5A5C"/>
    <w:rsid w:val="009C6657"/>
    <w:rsid w:val="009D034B"/>
    <w:rsid w:val="009E39D6"/>
    <w:rsid w:val="009E64F2"/>
    <w:rsid w:val="009E6EB1"/>
    <w:rsid w:val="009F2F61"/>
    <w:rsid w:val="009F339E"/>
    <w:rsid w:val="009F6D85"/>
    <w:rsid w:val="00A057AF"/>
    <w:rsid w:val="00A10A9F"/>
    <w:rsid w:val="00A1319C"/>
    <w:rsid w:val="00A17A19"/>
    <w:rsid w:val="00A302DC"/>
    <w:rsid w:val="00A37201"/>
    <w:rsid w:val="00A43CDA"/>
    <w:rsid w:val="00A4421F"/>
    <w:rsid w:val="00A45B23"/>
    <w:rsid w:val="00A51765"/>
    <w:rsid w:val="00A545A5"/>
    <w:rsid w:val="00A569F9"/>
    <w:rsid w:val="00A600DD"/>
    <w:rsid w:val="00A90F70"/>
    <w:rsid w:val="00AA2134"/>
    <w:rsid w:val="00AA6BD3"/>
    <w:rsid w:val="00AB13C0"/>
    <w:rsid w:val="00AB2836"/>
    <w:rsid w:val="00AC3CB4"/>
    <w:rsid w:val="00AE306E"/>
    <w:rsid w:val="00AE60F5"/>
    <w:rsid w:val="00AF3778"/>
    <w:rsid w:val="00AF4D53"/>
    <w:rsid w:val="00AF560B"/>
    <w:rsid w:val="00B01A4C"/>
    <w:rsid w:val="00B04338"/>
    <w:rsid w:val="00B05F4D"/>
    <w:rsid w:val="00B10E12"/>
    <w:rsid w:val="00B25379"/>
    <w:rsid w:val="00B31208"/>
    <w:rsid w:val="00B35848"/>
    <w:rsid w:val="00B37905"/>
    <w:rsid w:val="00B40554"/>
    <w:rsid w:val="00B503CE"/>
    <w:rsid w:val="00B55180"/>
    <w:rsid w:val="00B6032F"/>
    <w:rsid w:val="00B62043"/>
    <w:rsid w:val="00B671A3"/>
    <w:rsid w:val="00B771D0"/>
    <w:rsid w:val="00B87F1C"/>
    <w:rsid w:val="00B9066A"/>
    <w:rsid w:val="00B937A2"/>
    <w:rsid w:val="00B93CB3"/>
    <w:rsid w:val="00B93EF6"/>
    <w:rsid w:val="00BB731E"/>
    <w:rsid w:val="00BC60CB"/>
    <w:rsid w:val="00BD0E02"/>
    <w:rsid w:val="00BE14EF"/>
    <w:rsid w:val="00BF2D24"/>
    <w:rsid w:val="00BF5232"/>
    <w:rsid w:val="00BF5C87"/>
    <w:rsid w:val="00C1007A"/>
    <w:rsid w:val="00C200D9"/>
    <w:rsid w:val="00C21031"/>
    <w:rsid w:val="00C2135B"/>
    <w:rsid w:val="00C21B62"/>
    <w:rsid w:val="00C31609"/>
    <w:rsid w:val="00C3699A"/>
    <w:rsid w:val="00C57AB3"/>
    <w:rsid w:val="00C6061C"/>
    <w:rsid w:val="00C65E39"/>
    <w:rsid w:val="00C84464"/>
    <w:rsid w:val="00C85D64"/>
    <w:rsid w:val="00C876DA"/>
    <w:rsid w:val="00C91852"/>
    <w:rsid w:val="00C918DD"/>
    <w:rsid w:val="00C92276"/>
    <w:rsid w:val="00CA5ACA"/>
    <w:rsid w:val="00CC0155"/>
    <w:rsid w:val="00CC6546"/>
    <w:rsid w:val="00CE56F9"/>
    <w:rsid w:val="00CF618A"/>
    <w:rsid w:val="00CF7EEA"/>
    <w:rsid w:val="00D21178"/>
    <w:rsid w:val="00D22BE8"/>
    <w:rsid w:val="00D23684"/>
    <w:rsid w:val="00D35833"/>
    <w:rsid w:val="00D47BFA"/>
    <w:rsid w:val="00D507BD"/>
    <w:rsid w:val="00D51611"/>
    <w:rsid w:val="00D55F2F"/>
    <w:rsid w:val="00D57DC2"/>
    <w:rsid w:val="00D702BF"/>
    <w:rsid w:val="00D82960"/>
    <w:rsid w:val="00D87241"/>
    <w:rsid w:val="00D918D7"/>
    <w:rsid w:val="00D956C0"/>
    <w:rsid w:val="00DA0C00"/>
    <w:rsid w:val="00DA27B3"/>
    <w:rsid w:val="00DA4B8C"/>
    <w:rsid w:val="00DA7157"/>
    <w:rsid w:val="00DC5D42"/>
    <w:rsid w:val="00DC74A7"/>
    <w:rsid w:val="00DF6F78"/>
    <w:rsid w:val="00E055C5"/>
    <w:rsid w:val="00E06E7B"/>
    <w:rsid w:val="00E14B5C"/>
    <w:rsid w:val="00E243DF"/>
    <w:rsid w:val="00E41B4B"/>
    <w:rsid w:val="00E41DDD"/>
    <w:rsid w:val="00E43315"/>
    <w:rsid w:val="00E4658A"/>
    <w:rsid w:val="00E551F9"/>
    <w:rsid w:val="00E57057"/>
    <w:rsid w:val="00E67B10"/>
    <w:rsid w:val="00E71D31"/>
    <w:rsid w:val="00E721B4"/>
    <w:rsid w:val="00E727F7"/>
    <w:rsid w:val="00E75F34"/>
    <w:rsid w:val="00E81A40"/>
    <w:rsid w:val="00E91587"/>
    <w:rsid w:val="00E94210"/>
    <w:rsid w:val="00E94FD5"/>
    <w:rsid w:val="00E961C9"/>
    <w:rsid w:val="00EA22AF"/>
    <w:rsid w:val="00EB6DE0"/>
    <w:rsid w:val="00EC0235"/>
    <w:rsid w:val="00EC7491"/>
    <w:rsid w:val="00ED2AF5"/>
    <w:rsid w:val="00ED7F56"/>
    <w:rsid w:val="00EF139D"/>
    <w:rsid w:val="00F101BA"/>
    <w:rsid w:val="00F20895"/>
    <w:rsid w:val="00F22706"/>
    <w:rsid w:val="00F23A97"/>
    <w:rsid w:val="00F35BA4"/>
    <w:rsid w:val="00F40EDB"/>
    <w:rsid w:val="00F52F25"/>
    <w:rsid w:val="00F60A0C"/>
    <w:rsid w:val="00F62F37"/>
    <w:rsid w:val="00F63FDA"/>
    <w:rsid w:val="00F67C18"/>
    <w:rsid w:val="00F7153E"/>
    <w:rsid w:val="00F81428"/>
    <w:rsid w:val="00F83EFC"/>
    <w:rsid w:val="00F94C01"/>
    <w:rsid w:val="00FA2DDA"/>
    <w:rsid w:val="00FA53F5"/>
    <w:rsid w:val="00FB1A0B"/>
    <w:rsid w:val="00FB5D2C"/>
    <w:rsid w:val="00FC3346"/>
    <w:rsid w:val="00FD08F8"/>
    <w:rsid w:val="00FD4486"/>
    <w:rsid w:val="00FE320A"/>
    <w:rsid w:val="00FF22B1"/>
    <w:rsid w:val="00FF364A"/>
    <w:rsid w:val="00FF37F3"/>
    <w:rsid w:val="00FF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9B0B12"/>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6A34FE"/>
    <w:pPr>
      <w:keepNext/>
      <w:numPr>
        <w:numId w:val="31"/>
      </w:numPr>
      <w:tabs>
        <w:tab w:val="right" w:pos="9360"/>
      </w:tabs>
      <w:spacing w:before="80"/>
      <w:outlineLvl w:val="2"/>
    </w:pPr>
    <w:rPr>
      <w:rFonts w:ascii="Calibri" w:eastAsia="+mn-ea" w:hAnsi="Calibri" w:cs="Calibri"/>
      <w:b/>
      <w:bCs/>
      <w:color w:val="auto"/>
      <w:szCs w:val="24"/>
      <w:u w:val="single"/>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9B0B12"/>
    <w:rPr>
      <w:rFonts w:eastAsia="Times New Roman" w:cs="Calibri"/>
      <w:b/>
      <w:bCs/>
      <w:iCs/>
      <w:sz w:val="32"/>
      <w:szCs w:val="32"/>
    </w:rPr>
  </w:style>
  <w:style w:type="character" w:customStyle="1" w:styleId="Heading3Char">
    <w:name w:val="Heading 3 Char"/>
    <w:link w:val="Heading3"/>
    <w:uiPriority w:val="9"/>
    <w:rsid w:val="006A34FE"/>
    <w:rPr>
      <w:rFonts w:eastAsia="+mn-ea" w:cs="Calibri"/>
      <w:b/>
      <w:bCs/>
      <w:sz w:val="24"/>
      <w:szCs w:val="24"/>
      <w:u w:val="single"/>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semiHidden/>
    <w:rsid w:val="00507831"/>
    <w:rPr>
      <w:rFonts w:cs="Arial"/>
      <w:color w:val="auto"/>
      <w:sz w:val="20"/>
      <w:szCs w:val="20"/>
    </w:rPr>
  </w:style>
  <w:style w:type="character" w:customStyle="1" w:styleId="CommentTextChar">
    <w:name w:val="Comment Text Char"/>
    <w:link w:val="CommentText"/>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1"/>
      </w:numPr>
      <w:spacing w:after="240"/>
    </w:pPr>
    <w:rPr>
      <w:rFonts w:ascii="Times New Roman" w:eastAsia="Times New Roman" w:hAnsi="Times New Roman"/>
      <w:sz w:val="24"/>
    </w:rPr>
  </w:style>
  <w:style w:type="paragraph" w:customStyle="1" w:styleId="Normal1">
    <w:name w:val="Normal 1"/>
    <w:rsid w:val="000E21DF"/>
    <w:pPr>
      <w:numPr>
        <w:ilvl w:val="1"/>
        <w:numId w:val="21"/>
      </w:numPr>
      <w:spacing w:after="240"/>
    </w:pPr>
    <w:rPr>
      <w:rFonts w:ascii="Times New Roman" w:eastAsia="Times New Roman" w:hAnsi="Times New Roman"/>
      <w:sz w:val="24"/>
    </w:rPr>
  </w:style>
  <w:style w:type="paragraph" w:customStyle="1" w:styleId="Normala0">
    <w:name w:val="Normal a"/>
    <w:rsid w:val="000E21DF"/>
    <w:pPr>
      <w:numPr>
        <w:ilvl w:val="2"/>
        <w:numId w:val="21"/>
      </w:numPr>
      <w:spacing w:after="240"/>
    </w:pPr>
    <w:rPr>
      <w:rFonts w:ascii="Times New Roman" w:eastAsia="Times New Roman" w:hAnsi="Times New Roman"/>
      <w:sz w:val="24"/>
    </w:rPr>
  </w:style>
  <w:style w:type="paragraph" w:customStyle="1" w:styleId="Normal10">
    <w:name w:val="Normal (1)"/>
    <w:rsid w:val="000E21DF"/>
    <w:pPr>
      <w:numPr>
        <w:ilvl w:val="3"/>
        <w:numId w:val="21"/>
      </w:numPr>
      <w:spacing w:after="240"/>
    </w:pPr>
    <w:rPr>
      <w:rFonts w:ascii="Times New Roman" w:eastAsia="Times New Roman" w:hAnsi="Times New Roman"/>
      <w:sz w:val="24"/>
    </w:rPr>
  </w:style>
  <w:style w:type="paragraph" w:customStyle="1" w:styleId="Normala1">
    <w:name w:val="Normal (a)"/>
    <w:rsid w:val="000E21DF"/>
    <w:pPr>
      <w:numPr>
        <w:ilvl w:val="4"/>
        <w:numId w:val="21"/>
      </w:numPr>
      <w:spacing w:after="240"/>
    </w:pPr>
    <w:rPr>
      <w:rFonts w:ascii="Times New Roman" w:eastAsia="Times New Roman" w:hAnsi="Times New Roman"/>
      <w:sz w:val="24"/>
    </w:rPr>
  </w:style>
  <w:style w:type="paragraph" w:customStyle="1" w:styleId="Normali">
    <w:name w:val="Normal (i)"/>
    <w:rsid w:val="000E21DF"/>
    <w:pPr>
      <w:numPr>
        <w:ilvl w:val="5"/>
        <w:numId w:val="21"/>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styleId="LineNumber">
    <w:name w:val="line number"/>
    <w:uiPriority w:val="99"/>
    <w:semiHidden/>
    <w:unhideWhenUsed/>
    <w:rsid w:val="00AE60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9B0B12"/>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6A34FE"/>
    <w:pPr>
      <w:keepNext/>
      <w:numPr>
        <w:numId w:val="31"/>
      </w:numPr>
      <w:tabs>
        <w:tab w:val="right" w:pos="9360"/>
      </w:tabs>
      <w:spacing w:before="80"/>
      <w:outlineLvl w:val="2"/>
    </w:pPr>
    <w:rPr>
      <w:rFonts w:ascii="Calibri" w:eastAsia="+mn-ea" w:hAnsi="Calibri" w:cs="Calibri"/>
      <w:b/>
      <w:bCs/>
      <w:color w:val="auto"/>
      <w:szCs w:val="24"/>
      <w:u w:val="single"/>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9B0B12"/>
    <w:rPr>
      <w:rFonts w:eastAsia="Times New Roman" w:cs="Calibri"/>
      <w:b/>
      <w:bCs/>
      <w:iCs/>
      <w:sz w:val="32"/>
      <w:szCs w:val="32"/>
    </w:rPr>
  </w:style>
  <w:style w:type="character" w:customStyle="1" w:styleId="Heading3Char">
    <w:name w:val="Heading 3 Char"/>
    <w:link w:val="Heading3"/>
    <w:uiPriority w:val="9"/>
    <w:rsid w:val="006A34FE"/>
    <w:rPr>
      <w:rFonts w:eastAsia="+mn-ea" w:cs="Calibri"/>
      <w:b/>
      <w:bCs/>
      <w:sz w:val="24"/>
      <w:szCs w:val="24"/>
      <w:u w:val="single"/>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semiHidden/>
    <w:rsid w:val="00507831"/>
    <w:rPr>
      <w:rFonts w:cs="Arial"/>
      <w:color w:val="auto"/>
      <w:sz w:val="20"/>
      <w:szCs w:val="20"/>
    </w:rPr>
  </w:style>
  <w:style w:type="character" w:customStyle="1" w:styleId="CommentTextChar">
    <w:name w:val="Comment Text Char"/>
    <w:link w:val="CommentText"/>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1"/>
      </w:numPr>
      <w:spacing w:after="240"/>
    </w:pPr>
    <w:rPr>
      <w:rFonts w:ascii="Times New Roman" w:eastAsia="Times New Roman" w:hAnsi="Times New Roman"/>
      <w:sz w:val="24"/>
    </w:rPr>
  </w:style>
  <w:style w:type="paragraph" w:customStyle="1" w:styleId="Normal1">
    <w:name w:val="Normal 1"/>
    <w:rsid w:val="000E21DF"/>
    <w:pPr>
      <w:numPr>
        <w:ilvl w:val="1"/>
        <w:numId w:val="21"/>
      </w:numPr>
      <w:spacing w:after="240"/>
    </w:pPr>
    <w:rPr>
      <w:rFonts w:ascii="Times New Roman" w:eastAsia="Times New Roman" w:hAnsi="Times New Roman"/>
      <w:sz w:val="24"/>
    </w:rPr>
  </w:style>
  <w:style w:type="paragraph" w:customStyle="1" w:styleId="Normala0">
    <w:name w:val="Normal a"/>
    <w:rsid w:val="000E21DF"/>
    <w:pPr>
      <w:numPr>
        <w:ilvl w:val="2"/>
        <w:numId w:val="21"/>
      </w:numPr>
      <w:spacing w:after="240"/>
    </w:pPr>
    <w:rPr>
      <w:rFonts w:ascii="Times New Roman" w:eastAsia="Times New Roman" w:hAnsi="Times New Roman"/>
      <w:sz w:val="24"/>
    </w:rPr>
  </w:style>
  <w:style w:type="paragraph" w:customStyle="1" w:styleId="Normal10">
    <w:name w:val="Normal (1)"/>
    <w:rsid w:val="000E21DF"/>
    <w:pPr>
      <w:numPr>
        <w:ilvl w:val="3"/>
        <w:numId w:val="21"/>
      </w:numPr>
      <w:spacing w:after="240"/>
    </w:pPr>
    <w:rPr>
      <w:rFonts w:ascii="Times New Roman" w:eastAsia="Times New Roman" w:hAnsi="Times New Roman"/>
      <w:sz w:val="24"/>
    </w:rPr>
  </w:style>
  <w:style w:type="paragraph" w:customStyle="1" w:styleId="Normala1">
    <w:name w:val="Normal (a)"/>
    <w:rsid w:val="000E21DF"/>
    <w:pPr>
      <w:numPr>
        <w:ilvl w:val="4"/>
        <w:numId w:val="21"/>
      </w:numPr>
      <w:spacing w:after="240"/>
    </w:pPr>
    <w:rPr>
      <w:rFonts w:ascii="Times New Roman" w:eastAsia="Times New Roman" w:hAnsi="Times New Roman"/>
      <w:sz w:val="24"/>
    </w:rPr>
  </w:style>
  <w:style w:type="paragraph" w:customStyle="1" w:styleId="Normali">
    <w:name w:val="Normal (i)"/>
    <w:rsid w:val="000E21DF"/>
    <w:pPr>
      <w:numPr>
        <w:ilvl w:val="5"/>
        <w:numId w:val="21"/>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styleId="LineNumber">
    <w:name w:val="line number"/>
    <w:uiPriority w:val="99"/>
    <w:semiHidden/>
    <w:unhideWhenUsed/>
    <w:rsid w:val="00AE6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901148">
      <w:bodyDiv w:val="1"/>
      <w:marLeft w:val="0"/>
      <w:marRight w:val="0"/>
      <w:marTop w:val="0"/>
      <w:marBottom w:val="0"/>
      <w:divBdr>
        <w:top w:val="none" w:sz="0" w:space="0" w:color="auto"/>
        <w:left w:val="none" w:sz="0" w:space="0" w:color="auto"/>
        <w:bottom w:val="none" w:sz="0" w:space="0" w:color="auto"/>
        <w:right w:val="none" w:sz="0" w:space="0" w:color="auto"/>
      </w:divBdr>
      <w:divsChild>
        <w:div w:id="1918436063">
          <w:marLeft w:val="2"/>
          <w:marRight w:val="0"/>
          <w:marTop w:val="0"/>
          <w:marBottom w:val="0"/>
          <w:divBdr>
            <w:top w:val="none" w:sz="0" w:space="0" w:color="auto"/>
            <w:left w:val="none" w:sz="0" w:space="0" w:color="auto"/>
            <w:bottom w:val="none" w:sz="0" w:space="0" w:color="auto"/>
            <w:right w:val="none" w:sz="0" w:space="0" w:color="auto"/>
          </w:divBdr>
          <w:divsChild>
            <w:div w:id="2011592709">
              <w:marLeft w:val="1"/>
              <w:marRight w:val="1"/>
              <w:marTop w:val="0"/>
              <w:marBottom w:val="0"/>
              <w:divBdr>
                <w:top w:val="none" w:sz="0" w:space="0" w:color="auto"/>
                <w:left w:val="none" w:sz="0" w:space="0" w:color="auto"/>
                <w:bottom w:val="none" w:sz="0" w:space="0" w:color="auto"/>
                <w:right w:val="none" w:sz="0" w:space="0" w:color="auto"/>
              </w:divBdr>
              <w:divsChild>
                <w:div w:id="605582764">
                  <w:marLeft w:val="1"/>
                  <w:marRight w:val="1"/>
                  <w:marTop w:val="0"/>
                  <w:marBottom w:val="0"/>
                  <w:divBdr>
                    <w:top w:val="none" w:sz="0" w:space="0" w:color="auto"/>
                    <w:left w:val="none" w:sz="0" w:space="0" w:color="auto"/>
                    <w:bottom w:val="none" w:sz="0" w:space="0" w:color="auto"/>
                    <w:right w:val="none" w:sz="0" w:space="0" w:color="auto"/>
                  </w:divBdr>
                  <w:divsChild>
                    <w:div w:id="267978293">
                      <w:marLeft w:val="0"/>
                      <w:marRight w:val="0"/>
                      <w:marTop w:val="0"/>
                      <w:marBottom w:val="0"/>
                      <w:divBdr>
                        <w:top w:val="none" w:sz="0" w:space="0" w:color="auto"/>
                        <w:left w:val="none" w:sz="0" w:space="0" w:color="auto"/>
                        <w:bottom w:val="none" w:sz="0" w:space="0" w:color="auto"/>
                        <w:right w:val="none" w:sz="0" w:space="0" w:color="auto"/>
                      </w:divBdr>
                      <w:divsChild>
                        <w:div w:id="7826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275399">
      <w:bodyDiv w:val="1"/>
      <w:marLeft w:val="0"/>
      <w:marRight w:val="0"/>
      <w:marTop w:val="0"/>
      <w:marBottom w:val="0"/>
      <w:divBdr>
        <w:top w:val="none" w:sz="0" w:space="0" w:color="auto"/>
        <w:left w:val="none" w:sz="0" w:space="0" w:color="auto"/>
        <w:bottom w:val="none" w:sz="0" w:space="0" w:color="auto"/>
        <w:right w:val="none" w:sz="0" w:space="0" w:color="auto"/>
      </w:divBdr>
    </w:div>
    <w:div w:id="970860994">
      <w:bodyDiv w:val="1"/>
      <w:marLeft w:val="0"/>
      <w:marRight w:val="0"/>
      <w:marTop w:val="0"/>
      <w:marBottom w:val="0"/>
      <w:divBdr>
        <w:top w:val="none" w:sz="0" w:space="0" w:color="auto"/>
        <w:left w:val="none" w:sz="0" w:space="0" w:color="auto"/>
        <w:bottom w:val="none" w:sz="0" w:space="0" w:color="auto"/>
        <w:right w:val="none" w:sz="0" w:space="0" w:color="auto"/>
      </w:divBdr>
      <w:divsChild>
        <w:div w:id="1173911195">
          <w:marLeft w:val="0"/>
          <w:marRight w:val="0"/>
          <w:marTop w:val="0"/>
          <w:marBottom w:val="0"/>
          <w:divBdr>
            <w:top w:val="none" w:sz="0" w:space="0" w:color="auto"/>
            <w:left w:val="none" w:sz="0" w:space="0" w:color="auto"/>
            <w:bottom w:val="none" w:sz="0" w:space="0" w:color="auto"/>
            <w:right w:val="none" w:sz="0" w:space="0" w:color="auto"/>
          </w:divBdr>
          <w:divsChild>
            <w:div w:id="1409041464">
              <w:marLeft w:val="0"/>
              <w:marRight w:val="0"/>
              <w:marTop w:val="0"/>
              <w:marBottom w:val="0"/>
              <w:divBdr>
                <w:top w:val="none" w:sz="0" w:space="0" w:color="auto"/>
                <w:left w:val="none" w:sz="0" w:space="0" w:color="auto"/>
                <w:bottom w:val="none" w:sz="0" w:space="0" w:color="auto"/>
                <w:right w:val="none" w:sz="0" w:space="0" w:color="auto"/>
              </w:divBdr>
              <w:divsChild>
                <w:div w:id="1172991479">
                  <w:marLeft w:val="0"/>
                  <w:marRight w:val="0"/>
                  <w:marTop w:val="0"/>
                  <w:marBottom w:val="0"/>
                  <w:divBdr>
                    <w:top w:val="single" w:sz="6" w:space="0" w:color="B28D4F"/>
                    <w:left w:val="none" w:sz="0" w:space="0" w:color="auto"/>
                    <w:bottom w:val="none" w:sz="0" w:space="0" w:color="auto"/>
                    <w:right w:val="single" w:sz="36" w:space="0" w:color="B8A279"/>
                  </w:divBdr>
                  <w:divsChild>
                    <w:div w:id="1409578795">
                      <w:marLeft w:val="0"/>
                      <w:marRight w:val="0"/>
                      <w:marTop w:val="0"/>
                      <w:marBottom w:val="0"/>
                      <w:divBdr>
                        <w:top w:val="none" w:sz="0" w:space="0" w:color="auto"/>
                        <w:left w:val="none" w:sz="0" w:space="0" w:color="auto"/>
                        <w:bottom w:val="none" w:sz="0" w:space="0" w:color="auto"/>
                        <w:right w:val="none" w:sz="0" w:space="0" w:color="auto"/>
                      </w:divBdr>
                      <w:divsChild>
                        <w:div w:id="5472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471692">
      <w:bodyDiv w:val="1"/>
      <w:marLeft w:val="0"/>
      <w:marRight w:val="0"/>
      <w:marTop w:val="0"/>
      <w:marBottom w:val="0"/>
      <w:divBdr>
        <w:top w:val="none" w:sz="0" w:space="0" w:color="auto"/>
        <w:left w:val="none" w:sz="0" w:space="0" w:color="auto"/>
        <w:bottom w:val="none" w:sz="0" w:space="0" w:color="auto"/>
        <w:right w:val="none" w:sz="0" w:space="0" w:color="auto"/>
      </w:divBdr>
    </w:div>
    <w:div w:id="1267038362">
      <w:bodyDiv w:val="1"/>
      <w:marLeft w:val="0"/>
      <w:marRight w:val="0"/>
      <w:marTop w:val="0"/>
      <w:marBottom w:val="0"/>
      <w:divBdr>
        <w:top w:val="none" w:sz="0" w:space="0" w:color="auto"/>
        <w:left w:val="none" w:sz="0" w:space="0" w:color="auto"/>
        <w:bottom w:val="none" w:sz="0" w:space="0" w:color="auto"/>
        <w:right w:val="none" w:sz="0" w:space="0" w:color="auto"/>
      </w:divBdr>
      <w:divsChild>
        <w:div w:id="1602911159">
          <w:marLeft w:val="2"/>
          <w:marRight w:val="0"/>
          <w:marTop w:val="0"/>
          <w:marBottom w:val="0"/>
          <w:divBdr>
            <w:top w:val="none" w:sz="0" w:space="0" w:color="auto"/>
            <w:left w:val="none" w:sz="0" w:space="0" w:color="auto"/>
            <w:bottom w:val="none" w:sz="0" w:space="0" w:color="auto"/>
            <w:right w:val="none" w:sz="0" w:space="0" w:color="auto"/>
          </w:divBdr>
          <w:divsChild>
            <w:div w:id="101534160">
              <w:marLeft w:val="1"/>
              <w:marRight w:val="1"/>
              <w:marTop w:val="0"/>
              <w:marBottom w:val="0"/>
              <w:divBdr>
                <w:top w:val="none" w:sz="0" w:space="0" w:color="auto"/>
                <w:left w:val="none" w:sz="0" w:space="0" w:color="auto"/>
                <w:bottom w:val="none" w:sz="0" w:space="0" w:color="auto"/>
                <w:right w:val="none" w:sz="0" w:space="0" w:color="auto"/>
              </w:divBdr>
              <w:divsChild>
                <w:div w:id="1755204003">
                  <w:marLeft w:val="1"/>
                  <w:marRight w:val="1"/>
                  <w:marTop w:val="0"/>
                  <w:marBottom w:val="0"/>
                  <w:divBdr>
                    <w:top w:val="none" w:sz="0" w:space="0" w:color="auto"/>
                    <w:left w:val="none" w:sz="0" w:space="0" w:color="auto"/>
                    <w:bottom w:val="none" w:sz="0" w:space="0" w:color="auto"/>
                    <w:right w:val="none" w:sz="0" w:space="0" w:color="auto"/>
                  </w:divBdr>
                  <w:divsChild>
                    <w:div w:id="9635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22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dhhs.gov/asfr/ogapa/aboutog/grantsnet.html" TargetMode="External"/><Relationship Id="rId21" Type="http://schemas.openxmlformats.org/officeDocument/2006/relationships/hyperlink" Target="http://grants.nih.gov/grants/guide/url_redirect.htm?id=11121" TargetMode="External"/><Relationship Id="rId42" Type="http://schemas.openxmlformats.org/officeDocument/2006/relationships/hyperlink" Target="http://www.cdc.gov/about/organization/mission.htm" TargetMode="External"/><Relationship Id="rId47" Type="http://schemas.openxmlformats.org/officeDocument/2006/relationships/hyperlink" Target="http://grants.nih.gov/grants/guide/url_redirect.htm?id=11150" TargetMode="External"/><Relationship Id="rId63" Type="http://schemas.openxmlformats.org/officeDocument/2006/relationships/hyperlink" Target="http://www.cdc.gov/od/pgo/funding/grants/additional_req.shtm" TargetMode="External"/><Relationship Id="rId68" Type="http://schemas.openxmlformats.org/officeDocument/2006/relationships/hyperlink" Target="http://www.cdc.gov/od/pgo/funding/grants/additional_req.shtm" TargetMode="External"/><Relationship Id="rId84" Type="http://schemas.openxmlformats.org/officeDocument/2006/relationships/hyperlink" Target="http://www.cdc.gov/od/pgo/funding/forms.htm" TargetMode="External"/><Relationship Id="rId89" Type="http://schemas.openxmlformats.org/officeDocument/2006/relationships/hyperlink" Target="http://www.cdc.gov/od/pgo/funding/grants/eramain.shtm" TargetMode="External"/><Relationship Id="rId7" Type="http://schemas.openxmlformats.org/officeDocument/2006/relationships/footnotes" Target="footnotes.xml"/><Relationship Id="rId71" Type="http://schemas.openxmlformats.org/officeDocument/2006/relationships/hyperlink" Target="http://www.cdc.gov/od/pgo/funding/grants/additional_req.shtm" TargetMode="External"/><Relationship Id="rId92" Type="http://schemas.openxmlformats.org/officeDocument/2006/relationships/hyperlink" Target="https://commons.era.nih.gov/commons/registration/registrationInstructions.jsp" TargetMode="External"/><Relationship Id="rId2" Type="http://schemas.openxmlformats.org/officeDocument/2006/relationships/numbering" Target="numbering.xml"/><Relationship Id="rId16" Type="http://schemas.openxmlformats.org/officeDocument/2006/relationships/hyperlink" Target="http://www.cdc.gov/ncbddd/birthdefects/foa.html" TargetMode="External"/><Relationship Id="rId29" Type="http://schemas.openxmlformats.org/officeDocument/2006/relationships/hyperlink" Target="mailto:mab5@cdc.gov" TargetMode="External"/><Relationship Id="rId11" Type="http://schemas.openxmlformats.org/officeDocument/2006/relationships/hyperlink" Target="http://grants.nih.gov/grants/guide/url_redirect.htm?id=12000" TargetMode="External"/><Relationship Id="rId24" Type="http://schemas.openxmlformats.org/officeDocument/2006/relationships/hyperlink" Target="https://www.sam.gov/index.html" TargetMode="External"/><Relationship Id="rId32" Type="http://schemas.openxmlformats.org/officeDocument/2006/relationships/hyperlink" Target="http://www.cdc.gov/ncbddd/birthdefects/foa.html" TargetMode="External"/><Relationship Id="rId37" Type="http://schemas.openxmlformats.org/officeDocument/2006/relationships/hyperlink" Target="mailto:pgotim@cdc.gov" TargetMode="External"/><Relationship Id="rId40" Type="http://schemas.openxmlformats.org/officeDocument/2006/relationships/hyperlink" Target="http://grants.nih.gov/grants/ElectronicReceipt/avoiding_errors.htm" TargetMode="External"/><Relationship Id="rId45" Type="http://schemas.openxmlformats.org/officeDocument/2006/relationships/hyperlink" Target="http://www.cdc.gov/OD/foia/policies/inclusio.htm" TargetMode="External"/><Relationship Id="rId53" Type="http://schemas.openxmlformats.org/officeDocument/2006/relationships/hyperlink" Target="http://www.cdc.gov/od/pgo/funding/grants/additional_req.shtm" TargetMode="External"/><Relationship Id="rId58" Type="http://schemas.openxmlformats.org/officeDocument/2006/relationships/hyperlink" Target="http://www.cdc.gov/od/pgo/funding/grants/additional_req.shtm" TargetMode="External"/><Relationship Id="rId66" Type="http://schemas.openxmlformats.org/officeDocument/2006/relationships/hyperlink" Target="http://www.cdc.gov/od/pgo/funding/grants/additional_req.shtm" TargetMode="External"/><Relationship Id="rId74" Type="http://schemas.openxmlformats.org/officeDocument/2006/relationships/hyperlink" Target="http://www.usaspending.gov/" TargetMode="External"/><Relationship Id="rId79" Type="http://schemas.openxmlformats.org/officeDocument/2006/relationships/hyperlink" Target="http://www.cdc.gov/nccdphp/dnpao/hwi/toolkits/tobacco/index.htm" TargetMode="External"/><Relationship Id="rId87" Type="http://schemas.openxmlformats.org/officeDocument/2006/relationships/hyperlink" Target="http://grants.nih.gov/grants/forms.htm" TargetMode="External"/><Relationship Id="rId102" Type="http://schemas.openxmlformats.org/officeDocument/2006/relationships/hyperlink" Target="mailto:cbt1@cdc.gov" TargetMode="External"/><Relationship Id="rId5" Type="http://schemas.openxmlformats.org/officeDocument/2006/relationships/settings" Target="settings.xml"/><Relationship Id="rId61" Type="http://schemas.openxmlformats.org/officeDocument/2006/relationships/hyperlink" Target="http://www.cdc.gov/od/pgo/funding/grants/additional_req.shtm" TargetMode="External"/><Relationship Id="rId82" Type="http://schemas.openxmlformats.org/officeDocument/2006/relationships/hyperlink" Target="http://grants.nih.gov/grants/guide/url_redirect.htm?id=11170" TargetMode="External"/><Relationship Id="rId90" Type="http://schemas.openxmlformats.org/officeDocument/2006/relationships/hyperlink" Target="https://commons.era.nih.gov/commons/" TargetMode="External"/><Relationship Id="rId95" Type="http://schemas.openxmlformats.org/officeDocument/2006/relationships/hyperlink" Target="mailto:support@grants.gov" TargetMode="External"/><Relationship Id="rId19" Type="http://schemas.openxmlformats.org/officeDocument/2006/relationships/hyperlink" Target="http://www.grants.gov/applicants/org_step2.jsp" TargetMode="External"/><Relationship Id="rId14" Type="http://schemas.openxmlformats.org/officeDocument/2006/relationships/hyperlink" Target="http://grants.nih.gov/grants/guide/pa-files/PAR-11-022.html" TargetMode="External"/><Relationship Id="rId22" Type="http://schemas.openxmlformats.org/officeDocument/2006/relationships/hyperlink" Target="http://www.Grants.gov" TargetMode="External"/><Relationship Id="rId27" Type="http://schemas.openxmlformats.org/officeDocument/2006/relationships/hyperlink" Target="http://grants.nih.gov/grants/guide/url_redirect.htm?id=12000" TargetMode="External"/><Relationship Id="rId30" Type="http://schemas.openxmlformats.org/officeDocument/2006/relationships/hyperlink" Target="http://grants.nih.gov/grants/guide/url_redirect.htm?id=12000" TargetMode="External"/><Relationship Id="rId35" Type="http://schemas.openxmlformats.org/officeDocument/2006/relationships/hyperlink" Target="http://www.grants.gov/" TargetMode="External"/><Relationship Id="rId43" Type="http://schemas.openxmlformats.org/officeDocument/2006/relationships/hyperlink" Target="http://ecfr.gpoaccess.gov/cgi/t/text/text-idx?c=ecfr&amp;tpl=/ecfrbrowse/Title45/45cfr46_main_02.tpl" TargetMode="External"/><Relationship Id="rId48" Type="http://schemas.openxmlformats.org/officeDocument/2006/relationships/hyperlink" Target="http://www.cdc.gov/od/foia/policies/sharing.htm" TargetMode="External"/><Relationship Id="rId56" Type="http://schemas.openxmlformats.org/officeDocument/2006/relationships/hyperlink" Target="http://www.cdc.gov/od/pgo/funding/grants/additional_req.shtm" TargetMode="External"/><Relationship Id="rId64" Type="http://schemas.openxmlformats.org/officeDocument/2006/relationships/hyperlink" Target="http://www.cdc.gov/od/pgo/funding/grants/additional_req.shtm" TargetMode="External"/><Relationship Id="rId69" Type="http://schemas.openxmlformats.org/officeDocument/2006/relationships/hyperlink" Target="http://www.cdc.gov/od/pgo/funding/grants/additional_req.shtm" TargetMode="External"/><Relationship Id="rId77" Type="http://schemas.openxmlformats.org/officeDocument/2006/relationships/hyperlink" Target="http://www.plainlanguage.gov/plLaw/index.cfm" TargetMode="External"/><Relationship Id="rId100" Type="http://schemas.openxmlformats.org/officeDocument/2006/relationships/hyperlink" Target="mailto:mab5@cdc.gov" TargetMode="External"/><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dhhs.gov/asfr/ogapa/grantinformation/hhsgps107.pdf" TargetMode="External"/><Relationship Id="rId72" Type="http://schemas.openxmlformats.org/officeDocument/2006/relationships/hyperlink" Target="http://www.hhs.gov/asfr/ogapa/acquisition/effspendpol_memo.html" TargetMode="External"/><Relationship Id="rId80" Type="http://schemas.openxmlformats.org/officeDocument/2006/relationships/hyperlink" Target="http://www.cdc.gov/chronicdisease/resources/guidelines/food-service-guidelines.htm" TargetMode="External"/><Relationship Id="rId85" Type="http://schemas.openxmlformats.org/officeDocument/2006/relationships/hyperlink" Target="http://grants.nih.gov/grants/funding/2590/2590.htm" TargetMode="External"/><Relationship Id="rId93" Type="http://schemas.openxmlformats.org/officeDocument/2006/relationships/hyperlink" Target="http://era.nih.gov/commons/index.cfm" TargetMode="External"/><Relationship Id="rId98" Type="http://schemas.openxmlformats.org/officeDocument/2006/relationships/hyperlink" Target="mailto:" TargetMode="External"/><Relationship Id="rId3" Type="http://schemas.openxmlformats.org/officeDocument/2006/relationships/styles" Target="styles.xml"/><Relationship Id="rId12" Type="http://schemas.openxmlformats.org/officeDocument/2006/relationships/hyperlink" Target="http://grants.nih.gov/grants/guide/pa-files/PAR-11-022.html" TargetMode="External"/><Relationship Id="rId17" Type="http://schemas.openxmlformats.org/officeDocument/2006/relationships/hyperlink" Target="http://dhhs.gov/asfr/ogapa/aboutog/grantsnet.html" TargetMode="External"/><Relationship Id="rId25" Type="http://schemas.openxmlformats.org/officeDocument/2006/relationships/hyperlink" Target="http://dhhs.gov/asfr/ogapa/aboutog/grantsnet.html" TargetMode="External"/><Relationship Id="rId33" Type="http://schemas.openxmlformats.org/officeDocument/2006/relationships/hyperlink" Target="http://grants.nih.gov/grants/guide/url_redirect.htm?id=12000" TargetMode="External"/><Relationship Id="rId38" Type="http://schemas.openxmlformats.org/officeDocument/2006/relationships/hyperlink" Target="http://grants.nih.gov/grants/guide/url_redirect.htm?id=11142" TargetMode="External"/><Relationship Id="rId46" Type="http://schemas.openxmlformats.org/officeDocument/2006/relationships/hyperlink" Target="http://aops-mas-iis.cdc.gov/Policy/Doc/policy496.pdf" TargetMode="External"/><Relationship Id="rId59" Type="http://schemas.openxmlformats.org/officeDocument/2006/relationships/hyperlink" Target="http://www.cdc.gov/od/pgo/funding/grants/additional_req.shtm" TargetMode="External"/><Relationship Id="rId67" Type="http://schemas.openxmlformats.org/officeDocument/2006/relationships/hyperlink" Target="http://www.cdc.gov/od/pgo/funding/grants/additional_req.shtm" TargetMode="External"/><Relationship Id="rId103" Type="http://schemas.openxmlformats.org/officeDocument/2006/relationships/header" Target="header1.xml"/><Relationship Id="rId20" Type="http://schemas.openxmlformats.org/officeDocument/2006/relationships/hyperlink" Target="http://grants.nih.gov/grants/guide/url_redirect.htm?id=11122" TargetMode="External"/><Relationship Id="rId41" Type="http://schemas.openxmlformats.org/officeDocument/2006/relationships/hyperlink" Target="http://grants.nih.gov/grants/ElectronicReceipt/submit_app.htm" TargetMode="External"/><Relationship Id="rId54" Type="http://schemas.openxmlformats.org/officeDocument/2006/relationships/hyperlink" Target="http://www.cdc.gov/od/pgo/funding/grants/additional_req.shtm" TargetMode="External"/><Relationship Id="rId62" Type="http://schemas.openxmlformats.org/officeDocument/2006/relationships/hyperlink" Target="http://www.cdc.gov/od/pgo/funding/grants/additional_req.shtm" TargetMode="External"/><Relationship Id="rId70" Type="http://schemas.openxmlformats.org/officeDocument/2006/relationships/hyperlink" Target="http://www.access.gpo.gov/nara/cfr/cfr-table-search.html" TargetMode="External"/><Relationship Id="rId75" Type="http://schemas.openxmlformats.org/officeDocument/2006/relationships/hyperlink" Target="http://frwebgate.access.gpo.gov/cgibin/getdoc.cgi?dbname=109_cong_bills&amp;docid=f:s2590enr.txt.pdf" TargetMode="External"/><Relationship Id="rId83" Type="http://schemas.openxmlformats.org/officeDocument/2006/relationships/hyperlink" Target="http://dhhs.gov/asfr/ogapa/grantinformation/hhsgps107.pdf" TargetMode="External"/><Relationship Id="rId88" Type="http://schemas.openxmlformats.org/officeDocument/2006/relationships/hyperlink" Target="file:///C:\Documents%20and%20Settings\esq8\Local%20Settings\Temporary%20Internet%20Files\Content.Outlook\E0C13Z6C\GrantsInfo@nih.gov" TargetMode="External"/><Relationship Id="rId91" Type="http://schemas.openxmlformats.org/officeDocument/2006/relationships/hyperlink" Target="http://era.nih.gov/commons/" TargetMode="External"/><Relationship Id="rId96" Type="http://schemas.openxmlformats.org/officeDocument/2006/relationships/hyperlink" Target="http://ithelpdesk.nih.gov/eRA/"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cdc.gov/od/science/regs/hrpp/researchDefinition.htm" TargetMode="External"/><Relationship Id="rId23" Type="http://schemas.openxmlformats.org/officeDocument/2006/relationships/hyperlink" Target="http://fedgov.dnb.com/webform" TargetMode="External"/><Relationship Id="rId28" Type="http://schemas.openxmlformats.org/officeDocument/2006/relationships/hyperlink" Target="http://www.cdc.gov/od/pgo/funding/grants/foamain.shtm%20" TargetMode="External"/><Relationship Id="rId36" Type="http://schemas.openxmlformats.org/officeDocument/2006/relationships/hyperlink" Target="http://grants.nih.gov/grants/guide/url_redirect.htm?id=11123" TargetMode="External"/><Relationship Id="rId49" Type="http://schemas.openxmlformats.org/officeDocument/2006/relationships/hyperlink" Target="http://www.cdc.gov/od/pgo/funding/budgetguide.htm" TargetMode="External"/><Relationship Id="rId57" Type="http://schemas.openxmlformats.org/officeDocument/2006/relationships/hyperlink" Target="http://www.cdc.gov/od/pgo/funding/grants/additional_req.shtm" TargetMode="External"/><Relationship Id="rId106" Type="http://schemas.openxmlformats.org/officeDocument/2006/relationships/theme" Target="theme/theme1.xml"/><Relationship Id="rId10" Type="http://schemas.openxmlformats.org/officeDocument/2006/relationships/hyperlink" Target="http://www.grants.gov" TargetMode="External"/><Relationship Id="rId31" Type="http://schemas.openxmlformats.org/officeDocument/2006/relationships/hyperlink" Target="http://grants.nih.gov/grants/funding/424/SF424_RR_Guide_General_Adobe_VerB.pdf" TargetMode="External"/><Relationship Id="rId44" Type="http://schemas.openxmlformats.org/officeDocument/2006/relationships/hyperlink" Target="http://www.cdc.gov/od/pgo/funding/grants/additional_req.shtm" TargetMode="External"/><Relationship Id="rId52" Type="http://schemas.openxmlformats.org/officeDocument/2006/relationships/hyperlink" Target="http://www.cdc.gov/od/pgo/funding/grants/additional_req.shtm" TargetMode="External"/><Relationship Id="rId60" Type="http://schemas.openxmlformats.org/officeDocument/2006/relationships/hyperlink" Target="http://www.cdc.gov/od/pgo/funding/grants/additional_req.shtm" TargetMode="External"/><Relationship Id="rId65" Type="http://schemas.openxmlformats.org/officeDocument/2006/relationships/hyperlink" Target="http://www.cdc.gov/od/pgo/funding/grants/additional_req.shtm" TargetMode="External"/><Relationship Id="rId73" Type="http://schemas.openxmlformats.org/officeDocument/2006/relationships/hyperlink" Target="http://www.USASpending.gov" TargetMode="External"/><Relationship Id="rId78" Type="http://schemas.openxmlformats.org/officeDocument/2006/relationships/hyperlink" Target="http://www.gsa.gov/graphics/pbs/Guidelines_for_Federal_Concessions_and_Vending_Operations.pdf" TargetMode="External"/><Relationship Id="rId81" Type="http://schemas.openxmlformats.org/officeDocument/2006/relationships/hyperlink" Target="http://grants.nih.gov/grants/guide/url_redirect.htm?id=11160" TargetMode="External"/><Relationship Id="rId86" Type="http://schemas.openxmlformats.org/officeDocument/2006/relationships/hyperlink" Target="http://grants1.nih.gov/grants/funding/2590/2590.htm" TargetMode="External"/><Relationship Id="rId94" Type="http://schemas.openxmlformats.org/officeDocument/2006/relationships/hyperlink" Target="http://grants.nih.gov/grants/guide/url_redirect.htm?id=11162" TargetMode="External"/><Relationship Id="rId99" Type="http://schemas.openxmlformats.org/officeDocument/2006/relationships/hyperlink" Target="mailto:PGOTIM@cdc.gov" TargetMode="External"/><Relationship Id="rId101" Type="http://schemas.openxmlformats.org/officeDocument/2006/relationships/hyperlink" Target="mailto:ee06@cdc.gov" TargetMode="External"/><Relationship Id="rId4" Type="http://schemas.microsoft.com/office/2007/relationships/stylesWithEffects" Target="stylesWithEffects.xml"/><Relationship Id="rId9" Type="http://schemas.openxmlformats.org/officeDocument/2006/relationships/hyperlink" Target="http://www.cdc.gov/" TargetMode="External"/><Relationship Id="rId13" Type="http://schemas.openxmlformats.org/officeDocument/2006/relationships/hyperlink" Target="http://grants.nih.gov/grants/guide/pa-files/PAR-11-022.html" TargetMode="External"/><Relationship Id="rId18" Type="http://schemas.openxmlformats.org/officeDocument/2006/relationships/hyperlink" Target="http://www.grants.gov" TargetMode="External"/><Relationship Id="rId39" Type="http://schemas.openxmlformats.org/officeDocument/2006/relationships/hyperlink" Target="http://grants.nih.gov/grants/guide/url_redirect.htm?id=11144" TargetMode="External"/><Relationship Id="rId34" Type="http://schemas.openxmlformats.org/officeDocument/2006/relationships/hyperlink" Target="http://grants.nih.gov/grants/guide/url_redirect.htm?id=11128" TargetMode="External"/><Relationship Id="rId50" Type="http://schemas.openxmlformats.org/officeDocument/2006/relationships/hyperlink" Target="http://dhhs.gov/asfr/ogapa/aboutog/grantsnet.html" TargetMode="External"/><Relationship Id="rId55" Type="http://schemas.openxmlformats.org/officeDocument/2006/relationships/hyperlink" Target="http://www.cdc.gov/od/pgo/funding/grants/additional_req.shtm" TargetMode="External"/><Relationship Id="rId76" Type="http://schemas.openxmlformats.org/officeDocument/2006/relationships/hyperlink" Target="javascript:openWin('http://www.gpo.gov/fdsys/pkg/PLAW-111publ274/pdf/PLAW-111publ274.pdf');" TargetMode="External"/><Relationship Id="rId97" Type="http://schemas.openxmlformats.org/officeDocument/2006/relationships/hyperlink" Target="mailto:commons@od.nih.gov" TargetMode="External"/><Relationship Id="rId10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EA6C9-A3D9-4FCB-94C4-F7160ACCD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20563</Words>
  <Characters>117213</Characters>
  <Application>Microsoft Office Word</Application>
  <DocSecurity>4</DocSecurity>
  <Lines>976</Lines>
  <Paragraphs>275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137501</CharactersWithSpaces>
  <SharedDoc>false</SharedDoc>
  <HLinks>
    <vt:vector size="642" baseType="variant">
      <vt:variant>
        <vt:i4>5374078</vt:i4>
      </vt:variant>
      <vt:variant>
        <vt:i4>366</vt:i4>
      </vt:variant>
      <vt:variant>
        <vt:i4>0</vt:i4>
      </vt:variant>
      <vt:variant>
        <vt:i4>5</vt:i4>
      </vt:variant>
      <vt:variant>
        <vt:lpwstr>mailto:ee06@cdc.gov</vt:lpwstr>
      </vt:variant>
      <vt:variant>
        <vt:lpwstr/>
      </vt:variant>
      <vt:variant>
        <vt:i4>524409</vt:i4>
      </vt:variant>
      <vt:variant>
        <vt:i4>363</vt:i4>
      </vt:variant>
      <vt:variant>
        <vt:i4>0</vt:i4>
      </vt:variant>
      <vt:variant>
        <vt:i4>5</vt:i4>
      </vt:variant>
      <vt:variant>
        <vt:lpwstr>mailto:mab5@cdc.gov</vt:lpwstr>
      </vt:variant>
      <vt:variant>
        <vt:lpwstr/>
      </vt:variant>
      <vt:variant>
        <vt:i4>7405651</vt:i4>
      </vt:variant>
      <vt:variant>
        <vt:i4>360</vt:i4>
      </vt:variant>
      <vt:variant>
        <vt:i4>0</vt:i4>
      </vt:variant>
      <vt:variant>
        <vt:i4>5</vt:i4>
      </vt:variant>
      <vt:variant>
        <vt:lpwstr>mailto:PGOTIM@cdc.gov</vt:lpwstr>
      </vt:variant>
      <vt:variant>
        <vt:lpwstr/>
      </vt:variant>
      <vt:variant>
        <vt:i4>6422640</vt:i4>
      </vt:variant>
      <vt:variant>
        <vt:i4>357</vt:i4>
      </vt:variant>
      <vt:variant>
        <vt:i4>0</vt:i4>
      </vt:variant>
      <vt:variant>
        <vt:i4>5</vt:i4>
      </vt:variant>
      <vt:variant>
        <vt:lpwstr>mailto:</vt:lpwstr>
      </vt:variant>
      <vt:variant>
        <vt:lpwstr/>
      </vt:variant>
      <vt:variant>
        <vt:i4>1638499</vt:i4>
      </vt:variant>
      <vt:variant>
        <vt:i4>354</vt:i4>
      </vt:variant>
      <vt:variant>
        <vt:i4>0</vt:i4>
      </vt:variant>
      <vt:variant>
        <vt:i4>5</vt:i4>
      </vt:variant>
      <vt:variant>
        <vt:lpwstr>mailto:commons@od.nih.gov</vt:lpwstr>
      </vt:variant>
      <vt:variant>
        <vt:lpwstr/>
      </vt:variant>
      <vt:variant>
        <vt:i4>2424949</vt:i4>
      </vt:variant>
      <vt:variant>
        <vt:i4>351</vt:i4>
      </vt:variant>
      <vt:variant>
        <vt:i4>0</vt:i4>
      </vt:variant>
      <vt:variant>
        <vt:i4>5</vt:i4>
      </vt:variant>
      <vt:variant>
        <vt:lpwstr>http://ithelpdesk.nih.gov/eRA/</vt:lpwstr>
      </vt:variant>
      <vt:variant>
        <vt:lpwstr/>
      </vt:variant>
      <vt:variant>
        <vt:i4>4784245</vt:i4>
      </vt:variant>
      <vt:variant>
        <vt:i4>348</vt:i4>
      </vt:variant>
      <vt:variant>
        <vt:i4>0</vt:i4>
      </vt:variant>
      <vt:variant>
        <vt:i4>5</vt:i4>
      </vt:variant>
      <vt:variant>
        <vt:lpwstr>mailto:support@grants.gov</vt:lpwstr>
      </vt:variant>
      <vt:variant>
        <vt:lpwstr/>
      </vt:variant>
      <vt:variant>
        <vt:i4>5832820</vt:i4>
      </vt:variant>
      <vt:variant>
        <vt:i4>345</vt:i4>
      </vt:variant>
      <vt:variant>
        <vt:i4>0</vt:i4>
      </vt:variant>
      <vt:variant>
        <vt:i4>5</vt:i4>
      </vt:variant>
      <vt:variant>
        <vt:lpwstr>http://grants.nih.gov/grants/guide/url_redirect.htm?id=11162</vt:lpwstr>
      </vt:variant>
      <vt:variant>
        <vt:lpwstr/>
      </vt:variant>
      <vt:variant>
        <vt:i4>5308498</vt:i4>
      </vt:variant>
      <vt:variant>
        <vt:i4>342</vt:i4>
      </vt:variant>
      <vt:variant>
        <vt:i4>0</vt:i4>
      </vt:variant>
      <vt:variant>
        <vt:i4>5</vt:i4>
      </vt:variant>
      <vt:variant>
        <vt:lpwstr>http://era.nih.gov/commons/index.cfm</vt:lpwstr>
      </vt:variant>
      <vt:variant>
        <vt:lpwstr/>
      </vt:variant>
      <vt:variant>
        <vt:i4>720896</vt:i4>
      </vt:variant>
      <vt:variant>
        <vt:i4>339</vt:i4>
      </vt:variant>
      <vt:variant>
        <vt:i4>0</vt:i4>
      </vt:variant>
      <vt:variant>
        <vt:i4>5</vt:i4>
      </vt:variant>
      <vt:variant>
        <vt:lpwstr>https://commons.era.nih.gov/commons/registration/registrationInstructions.jsp</vt:lpwstr>
      </vt:variant>
      <vt:variant>
        <vt:lpwstr/>
      </vt:variant>
      <vt:variant>
        <vt:i4>2752574</vt:i4>
      </vt:variant>
      <vt:variant>
        <vt:i4>336</vt:i4>
      </vt:variant>
      <vt:variant>
        <vt:i4>0</vt:i4>
      </vt:variant>
      <vt:variant>
        <vt:i4>5</vt:i4>
      </vt:variant>
      <vt:variant>
        <vt:lpwstr>http://era.nih.gov/commons/</vt:lpwstr>
      </vt:variant>
      <vt:variant>
        <vt:lpwstr/>
      </vt:variant>
      <vt:variant>
        <vt:i4>4915283</vt:i4>
      </vt:variant>
      <vt:variant>
        <vt:i4>333</vt:i4>
      </vt:variant>
      <vt:variant>
        <vt:i4>0</vt:i4>
      </vt:variant>
      <vt:variant>
        <vt:i4>5</vt:i4>
      </vt:variant>
      <vt:variant>
        <vt:lpwstr>https://commons.era.nih.gov/commons/</vt:lpwstr>
      </vt:variant>
      <vt:variant>
        <vt:lpwstr/>
      </vt:variant>
      <vt:variant>
        <vt:i4>65610</vt:i4>
      </vt:variant>
      <vt:variant>
        <vt:i4>330</vt:i4>
      </vt:variant>
      <vt:variant>
        <vt:i4>0</vt:i4>
      </vt:variant>
      <vt:variant>
        <vt:i4>5</vt:i4>
      </vt:variant>
      <vt:variant>
        <vt:lpwstr>http://www.cdc.gov/od/pgo/funding/grants/eramain.shtm</vt:lpwstr>
      </vt:variant>
      <vt:variant>
        <vt:lpwstr/>
      </vt:variant>
      <vt:variant>
        <vt:i4>1572948</vt:i4>
      </vt:variant>
      <vt:variant>
        <vt:i4>327</vt:i4>
      </vt:variant>
      <vt:variant>
        <vt:i4>0</vt:i4>
      </vt:variant>
      <vt:variant>
        <vt:i4>5</vt:i4>
      </vt:variant>
      <vt:variant>
        <vt:lpwstr>C:\Documents and Settings\esq8\Local Settings\Temporary Internet Files\Content.Outlook\E0C13Z6C\GrantsInfo@nih.gov</vt:lpwstr>
      </vt:variant>
      <vt:variant>
        <vt:lpwstr/>
      </vt:variant>
      <vt:variant>
        <vt:i4>8192116</vt:i4>
      </vt:variant>
      <vt:variant>
        <vt:i4>324</vt:i4>
      </vt:variant>
      <vt:variant>
        <vt:i4>0</vt:i4>
      </vt:variant>
      <vt:variant>
        <vt:i4>5</vt:i4>
      </vt:variant>
      <vt:variant>
        <vt:lpwstr>http://grants.nih.gov/grants/forms.htm</vt:lpwstr>
      </vt:variant>
      <vt:variant>
        <vt:lpwstr/>
      </vt:variant>
      <vt:variant>
        <vt:i4>2490479</vt:i4>
      </vt:variant>
      <vt:variant>
        <vt:i4>321</vt:i4>
      </vt:variant>
      <vt:variant>
        <vt:i4>0</vt:i4>
      </vt:variant>
      <vt:variant>
        <vt:i4>5</vt:i4>
      </vt:variant>
      <vt:variant>
        <vt:lpwstr>http://grants1.nih.gov/grants/funding/2590/2590.htm</vt:lpwstr>
      </vt:variant>
      <vt:variant>
        <vt:lpwstr/>
      </vt:variant>
      <vt:variant>
        <vt:i4>3997736</vt:i4>
      </vt:variant>
      <vt:variant>
        <vt:i4>318</vt:i4>
      </vt:variant>
      <vt:variant>
        <vt:i4>0</vt:i4>
      </vt:variant>
      <vt:variant>
        <vt:i4>5</vt:i4>
      </vt:variant>
      <vt:variant>
        <vt:lpwstr>http://grants.nih.gov/grants/funding/2590/2590.htm</vt:lpwstr>
      </vt:variant>
      <vt:variant>
        <vt:lpwstr/>
      </vt:variant>
      <vt:variant>
        <vt:i4>3801128</vt:i4>
      </vt:variant>
      <vt:variant>
        <vt:i4>315</vt:i4>
      </vt:variant>
      <vt:variant>
        <vt:i4>0</vt:i4>
      </vt:variant>
      <vt:variant>
        <vt:i4>5</vt:i4>
      </vt:variant>
      <vt:variant>
        <vt:lpwstr>http://www.cdc.gov/od/pgo/funding/forms.htm</vt:lpwstr>
      </vt:variant>
      <vt:variant>
        <vt:lpwstr/>
      </vt:variant>
      <vt:variant>
        <vt:i4>720905</vt:i4>
      </vt:variant>
      <vt:variant>
        <vt:i4>312</vt:i4>
      </vt:variant>
      <vt:variant>
        <vt:i4>0</vt:i4>
      </vt:variant>
      <vt:variant>
        <vt:i4>5</vt:i4>
      </vt:variant>
      <vt:variant>
        <vt:lpwstr>http://dhhs.gov/asfr/ogapa/grantinformation/hhsgps107.pdf</vt:lpwstr>
      </vt:variant>
      <vt:variant>
        <vt:lpwstr/>
      </vt:variant>
      <vt:variant>
        <vt:i4>5963893</vt:i4>
      </vt:variant>
      <vt:variant>
        <vt:i4>309</vt:i4>
      </vt:variant>
      <vt:variant>
        <vt:i4>0</vt:i4>
      </vt:variant>
      <vt:variant>
        <vt:i4>5</vt:i4>
      </vt:variant>
      <vt:variant>
        <vt:lpwstr>http://grants.nih.gov/grants/guide/url_redirect.htm?id=11170</vt:lpwstr>
      </vt:variant>
      <vt:variant>
        <vt:lpwstr/>
      </vt:variant>
      <vt:variant>
        <vt:i4>5963892</vt:i4>
      </vt:variant>
      <vt:variant>
        <vt:i4>306</vt:i4>
      </vt:variant>
      <vt:variant>
        <vt:i4>0</vt:i4>
      </vt:variant>
      <vt:variant>
        <vt:i4>5</vt:i4>
      </vt:variant>
      <vt:variant>
        <vt:lpwstr>http://grants.nih.gov/grants/guide/url_redirect.htm?id=11160</vt:lpwstr>
      </vt:variant>
      <vt:variant>
        <vt:lpwstr/>
      </vt:variant>
      <vt:variant>
        <vt:i4>3670064</vt:i4>
      </vt:variant>
      <vt:variant>
        <vt:i4>303</vt:i4>
      </vt:variant>
      <vt:variant>
        <vt:i4>0</vt:i4>
      </vt:variant>
      <vt:variant>
        <vt:i4>5</vt:i4>
      </vt:variant>
      <vt:variant>
        <vt:lpwstr>http://www.cdc.gov/chronicdisease/resources/guidelines/food-service-guidelines.htm</vt:lpwstr>
      </vt:variant>
      <vt:variant>
        <vt:lpwstr/>
      </vt:variant>
      <vt:variant>
        <vt:i4>7667836</vt:i4>
      </vt:variant>
      <vt:variant>
        <vt:i4>300</vt:i4>
      </vt:variant>
      <vt:variant>
        <vt:i4>0</vt:i4>
      </vt:variant>
      <vt:variant>
        <vt:i4>5</vt:i4>
      </vt:variant>
      <vt:variant>
        <vt:lpwstr>http://www.cdc.gov/nccdphp/dnpao/hwi/toolkits/tobacco/index.htm</vt:lpwstr>
      </vt:variant>
      <vt:variant>
        <vt:lpwstr/>
      </vt:variant>
      <vt:variant>
        <vt:i4>589916</vt:i4>
      </vt:variant>
      <vt:variant>
        <vt:i4>297</vt:i4>
      </vt:variant>
      <vt:variant>
        <vt:i4>0</vt:i4>
      </vt:variant>
      <vt:variant>
        <vt:i4>5</vt:i4>
      </vt:variant>
      <vt:variant>
        <vt:lpwstr>http://www.gsa.gov/graphics/pbs/Guidelines_for_Federal_Concessions_and_Vending_Operations.pdf</vt:lpwstr>
      </vt:variant>
      <vt:variant>
        <vt:lpwstr/>
      </vt:variant>
      <vt:variant>
        <vt:i4>5701706</vt:i4>
      </vt:variant>
      <vt:variant>
        <vt:i4>294</vt:i4>
      </vt:variant>
      <vt:variant>
        <vt:i4>0</vt:i4>
      </vt:variant>
      <vt:variant>
        <vt:i4>5</vt:i4>
      </vt:variant>
      <vt:variant>
        <vt:lpwstr>http://www.plainlanguage.gov/plLaw/index.cfm</vt:lpwstr>
      </vt:variant>
      <vt:variant>
        <vt:lpwstr/>
      </vt:variant>
      <vt:variant>
        <vt:i4>2097209</vt:i4>
      </vt:variant>
      <vt:variant>
        <vt:i4>291</vt:i4>
      </vt:variant>
      <vt:variant>
        <vt:i4>0</vt:i4>
      </vt:variant>
      <vt:variant>
        <vt:i4>5</vt:i4>
      </vt:variant>
      <vt:variant>
        <vt:lpwstr>javascript:openWin('http://www.gpo.gov/fdsys/pkg/PLAW-111publ274/pdf/PLAW-111publ274.pdf');</vt:lpwstr>
      </vt:variant>
      <vt:variant>
        <vt:lpwstr/>
      </vt:variant>
      <vt:variant>
        <vt:i4>6815786</vt:i4>
      </vt:variant>
      <vt:variant>
        <vt:i4>288</vt:i4>
      </vt:variant>
      <vt:variant>
        <vt:i4>0</vt:i4>
      </vt:variant>
      <vt:variant>
        <vt:i4>5</vt:i4>
      </vt:variant>
      <vt:variant>
        <vt:lpwstr>http://frwebgate.access.gpo.gov/cgibin/getdoc.cgi?dbname=109_cong_bills&amp;docid=f:s2590enr.txt.pdf</vt:lpwstr>
      </vt:variant>
      <vt:variant>
        <vt:lpwstr/>
      </vt:variant>
      <vt:variant>
        <vt:i4>4063358</vt:i4>
      </vt:variant>
      <vt:variant>
        <vt:i4>285</vt:i4>
      </vt:variant>
      <vt:variant>
        <vt:i4>0</vt:i4>
      </vt:variant>
      <vt:variant>
        <vt:i4>5</vt:i4>
      </vt:variant>
      <vt:variant>
        <vt:lpwstr>http://www.usaspending.gov/</vt:lpwstr>
      </vt:variant>
      <vt:variant>
        <vt:lpwstr/>
      </vt:variant>
      <vt:variant>
        <vt:i4>4063358</vt:i4>
      </vt:variant>
      <vt:variant>
        <vt:i4>282</vt:i4>
      </vt:variant>
      <vt:variant>
        <vt:i4>0</vt:i4>
      </vt:variant>
      <vt:variant>
        <vt:i4>5</vt:i4>
      </vt:variant>
      <vt:variant>
        <vt:lpwstr>http://www.usaspending.gov/</vt:lpwstr>
      </vt:variant>
      <vt:variant>
        <vt:lpwstr/>
      </vt:variant>
      <vt:variant>
        <vt:i4>4915316</vt:i4>
      </vt:variant>
      <vt:variant>
        <vt:i4>279</vt:i4>
      </vt:variant>
      <vt:variant>
        <vt:i4>0</vt:i4>
      </vt:variant>
      <vt:variant>
        <vt:i4>5</vt:i4>
      </vt:variant>
      <vt:variant>
        <vt:lpwstr>http://www.hhs.gov/asfr/ogapa/acquisition/effspendpol_memo.html</vt:lpwstr>
      </vt:variant>
      <vt:variant>
        <vt:lpwstr/>
      </vt:variant>
      <vt:variant>
        <vt:i4>6488088</vt:i4>
      </vt:variant>
      <vt:variant>
        <vt:i4>276</vt:i4>
      </vt:variant>
      <vt:variant>
        <vt:i4>0</vt:i4>
      </vt:variant>
      <vt:variant>
        <vt:i4>5</vt:i4>
      </vt:variant>
      <vt:variant>
        <vt:lpwstr>http://www.cdc.gov/od/pgo/funding/grants/additional_req.shtm</vt:lpwstr>
      </vt:variant>
      <vt:variant>
        <vt:lpwstr/>
      </vt:variant>
      <vt:variant>
        <vt:i4>6160471</vt:i4>
      </vt:variant>
      <vt:variant>
        <vt:i4>273</vt:i4>
      </vt:variant>
      <vt:variant>
        <vt:i4>0</vt:i4>
      </vt:variant>
      <vt:variant>
        <vt:i4>5</vt:i4>
      </vt:variant>
      <vt:variant>
        <vt:lpwstr>http://www.access.gpo.gov/nara/cfr/cfr-table-search.html</vt:lpwstr>
      </vt:variant>
      <vt:variant>
        <vt:lpwstr/>
      </vt:variant>
      <vt:variant>
        <vt:i4>2228299</vt:i4>
      </vt:variant>
      <vt:variant>
        <vt:i4>270</vt:i4>
      </vt:variant>
      <vt:variant>
        <vt:i4>0</vt:i4>
      </vt:variant>
      <vt:variant>
        <vt:i4>5</vt:i4>
      </vt:variant>
      <vt:variant>
        <vt:lpwstr>http://www.cdc.gov/od/pgo/funding/grants/additional_req.shtm</vt:lpwstr>
      </vt:variant>
      <vt:variant>
        <vt:lpwstr>ar23</vt:lpwstr>
      </vt:variant>
      <vt:variant>
        <vt:i4>2359368</vt:i4>
      </vt:variant>
      <vt:variant>
        <vt:i4>267</vt:i4>
      </vt:variant>
      <vt:variant>
        <vt:i4>0</vt:i4>
      </vt:variant>
      <vt:variant>
        <vt:i4>5</vt:i4>
      </vt:variant>
      <vt:variant>
        <vt:lpwstr>http://www.cdc.gov/od/pgo/funding/grants/additional_req.shtm</vt:lpwstr>
      </vt:variant>
      <vt:variant>
        <vt:lpwstr>ar15</vt:lpwstr>
      </vt:variant>
      <vt:variant>
        <vt:i4>1114233</vt:i4>
      </vt:variant>
      <vt:variant>
        <vt:i4>264</vt:i4>
      </vt:variant>
      <vt:variant>
        <vt:i4>0</vt:i4>
      </vt:variant>
      <vt:variant>
        <vt:i4>5</vt:i4>
      </vt:variant>
      <vt:variant>
        <vt:lpwstr>http://www.cdc.gov/od/pgo/funding/grants/additional_req.shtm</vt:lpwstr>
      </vt:variant>
      <vt:variant>
        <vt:lpwstr>ar8</vt:lpwstr>
      </vt:variant>
      <vt:variant>
        <vt:i4>2293834</vt:i4>
      </vt:variant>
      <vt:variant>
        <vt:i4>261</vt:i4>
      </vt:variant>
      <vt:variant>
        <vt:i4>0</vt:i4>
      </vt:variant>
      <vt:variant>
        <vt:i4>5</vt:i4>
      </vt:variant>
      <vt:variant>
        <vt:lpwstr>http://www.cdc.gov/od/pgo/funding/grants/additional_req.shtm</vt:lpwstr>
      </vt:variant>
      <vt:variant>
        <vt:lpwstr>ar32</vt:lpwstr>
      </vt:variant>
      <vt:variant>
        <vt:i4>2162762</vt:i4>
      </vt:variant>
      <vt:variant>
        <vt:i4>258</vt:i4>
      </vt:variant>
      <vt:variant>
        <vt:i4>0</vt:i4>
      </vt:variant>
      <vt:variant>
        <vt:i4>5</vt:i4>
      </vt:variant>
      <vt:variant>
        <vt:lpwstr>http://www.cdc.gov/od/pgo/funding/grants/additional_req.shtm</vt:lpwstr>
      </vt:variant>
      <vt:variant>
        <vt:lpwstr>ar30</vt:lpwstr>
      </vt:variant>
      <vt:variant>
        <vt:i4>2162762</vt:i4>
      </vt:variant>
      <vt:variant>
        <vt:i4>255</vt:i4>
      </vt:variant>
      <vt:variant>
        <vt:i4>0</vt:i4>
      </vt:variant>
      <vt:variant>
        <vt:i4>5</vt:i4>
      </vt:variant>
      <vt:variant>
        <vt:lpwstr>http://www.cdc.gov/od/pgo/funding/grants/additional_req.shtm</vt:lpwstr>
      </vt:variant>
      <vt:variant>
        <vt:lpwstr>ar30</vt:lpwstr>
      </vt:variant>
      <vt:variant>
        <vt:i4>2687051</vt:i4>
      </vt:variant>
      <vt:variant>
        <vt:i4>252</vt:i4>
      </vt:variant>
      <vt:variant>
        <vt:i4>0</vt:i4>
      </vt:variant>
      <vt:variant>
        <vt:i4>5</vt:i4>
      </vt:variant>
      <vt:variant>
        <vt:lpwstr>http://www.cdc.gov/od/pgo/funding/grants/additional_req.shtm</vt:lpwstr>
      </vt:variant>
      <vt:variant>
        <vt:lpwstr>ar28</vt:lpwstr>
      </vt:variant>
      <vt:variant>
        <vt:i4>2359371</vt:i4>
      </vt:variant>
      <vt:variant>
        <vt:i4>249</vt:i4>
      </vt:variant>
      <vt:variant>
        <vt:i4>0</vt:i4>
      </vt:variant>
      <vt:variant>
        <vt:i4>5</vt:i4>
      </vt:variant>
      <vt:variant>
        <vt:lpwstr>http://www.cdc.gov/od/pgo/funding/grants/additional_req.shtm</vt:lpwstr>
      </vt:variant>
      <vt:variant>
        <vt:lpwstr>ar25</vt:lpwstr>
      </vt:variant>
      <vt:variant>
        <vt:i4>2424907</vt:i4>
      </vt:variant>
      <vt:variant>
        <vt:i4>246</vt:i4>
      </vt:variant>
      <vt:variant>
        <vt:i4>0</vt:i4>
      </vt:variant>
      <vt:variant>
        <vt:i4>5</vt:i4>
      </vt:variant>
      <vt:variant>
        <vt:lpwstr>http://www.cdc.gov/od/pgo/funding/grants/additional_req.shtm</vt:lpwstr>
      </vt:variant>
      <vt:variant>
        <vt:lpwstr>ar24</vt:lpwstr>
      </vt:variant>
      <vt:variant>
        <vt:i4>2293835</vt:i4>
      </vt:variant>
      <vt:variant>
        <vt:i4>243</vt:i4>
      </vt:variant>
      <vt:variant>
        <vt:i4>0</vt:i4>
      </vt:variant>
      <vt:variant>
        <vt:i4>5</vt:i4>
      </vt:variant>
      <vt:variant>
        <vt:lpwstr>http://www.cdc.gov/od/pgo/funding/grants/additional_req.shtm</vt:lpwstr>
      </vt:variant>
      <vt:variant>
        <vt:lpwstr>ar22</vt:lpwstr>
      </vt:variant>
      <vt:variant>
        <vt:i4>2555976</vt:i4>
      </vt:variant>
      <vt:variant>
        <vt:i4>240</vt:i4>
      </vt:variant>
      <vt:variant>
        <vt:i4>0</vt:i4>
      </vt:variant>
      <vt:variant>
        <vt:i4>5</vt:i4>
      </vt:variant>
      <vt:variant>
        <vt:lpwstr>http://www.cdc.gov/od/pgo/funding/grants/additional_req.shtm</vt:lpwstr>
      </vt:variant>
      <vt:variant>
        <vt:lpwstr>ar16</vt:lpwstr>
      </vt:variant>
      <vt:variant>
        <vt:i4>2424904</vt:i4>
      </vt:variant>
      <vt:variant>
        <vt:i4>237</vt:i4>
      </vt:variant>
      <vt:variant>
        <vt:i4>0</vt:i4>
      </vt:variant>
      <vt:variant>
        <vt:i4>5</vt:i4>
      </vt:variant>
      <vt:variant>
        <vt:lpwstr>http://www.cdc.gov/od/pgo/funding/grants/additional_req.shtm</vt:lpwstr>
      </vt:variant>
      <vt:variant>
        <vt:lpwstr>ar14</vt:lpwstr>
      </vt:variant>
      <vt:variant>
        <vt:i4>2293832</vt:i4>
      </vt:variant>
      <vt:variant>
        <vt:i4>234</vt:i4>
      </vt:variant>
      <vt:variant>
        <vt:i4>0</vt:i4>
      </vt:variant>
      <vt:variant>
        <vt:i4>5</vt:i4>
      </vt:variant>
      <vt:variant>
        <vt:lpwstr>http://www.cdc.gov/od/pgo/funding/grants/additional_req.shtm</vt:lpwstr>
      </vt:variant>
      <vt:variant>
        <vt:lpwstr>ar12</vt:lpwstr>
      </vt:variant>
      <vt:variant>
        <vt:i4>2097224</vt:i4>
      </vt:variant>
      <vt:variant>
        <vt:i4>231</vt:i4>
      </vt:variant>
      <vt:variant>
        <vt:i4>0</vt:i4>
      </vt:variant>
      <vt:variant>
        <vt:i4>5</vt:i4>
      </vt:variant>
      <vt:variant>
        <vt:lpwstr>http://www.cdc.gov/od/pgo/funding/grants/additional_req.shtm</vt:lpwstr>
      </vt:variant>
      <vt:variant>
        <vt:lpwstr>ar11</vt:lpwstr>
      </vt:variant>
      <vt:variant>
        <vt:i4>2162760</vt:i4>
      </vt:variant>
      <vt:variant>
        <vt:i4>228</vt:i4>
      </vt:variant>
      <vt:variant>
        <vt:i4>0</vt:i4>
      </vt:variant>
      <vt:variant>
        <vt:i4>5</vt:i4>
      </vt:variant>
      <vt:variant>
        <vt:lpwstr>http://www.cdc.gov/od/pgo/funding/grants/additional_req.shtm</vt:lpwstr>
      </vt:variant>
      <vt:variant>
        <vt:lpwstr>ar10</vt:lpwstr>
      </vt:variant>
      <vt:variant>
        <vt:i4>1114233</vt:i4>
      </vt:variant>
      <vt:variant>
        <vt:i4>225</vt:i4>
      </vt:variant>
      <vt:variant>
        <vt:i4>0</vt:i4>
      </vt:variant>
      <vt:variant>
        <vt:i4>5</vt:i4>
      </vt:variant>
      <vt:variant>
        <vt:lpwstr>http://www.cdc.gov/od/pgo/funding/grants/additional_req.shtm</vt:lpwstr>
      </vt:variant>
      <vt:variant>
        <vt:lpwstr>ar9</vt:lpwstr>
      </vt:variant>
      <vt:variant>
        <vt:i4>1114233</vt:i4>
      </vt:variant>
      <vt:variant>
        <vt:i4>222</vt:i4>
      </vt:variant>
      <vt:variant>
        <vt:i4>0</vt:i4>
      </vt:variant>
      <vt:variant>
        <vt:i4>5</vt:i4>
      </vt:variant>
      <vt:variant>
        <vt:lpwstr>http://www.cdc.gov/od/pgo/funding/grants/additional_req.shtm</vt:lpwstr>
      </vt:variant>
      <vt:variant>
        <vt:lpwstr>ar2</vt:lpwstr>
      </vt:variant>
      <vt:variant>
        <vt:i4>1114233</vt:i4>
      </vt:variant>
      <vt:variant>
        <vt:i4>219</vt:i4>
      </vt:variant>
      <vt:variant>
        <vt:i4>0</vt:i4>
      </vt:variant>
      <vt:variant>
        <vt:i4>5</vt:i4>
      </vt:variant>
      <vt:variant>
        <vt:lpwstr>http://www.cdc.gov/od/pgo/funding/grants/additional_req.shtm</vt:lpwstr>
      </vt:variant>
      <vt:variant>
        <vt:lpwstr>ar1</vt:lpwstr>
      </vt:variant>
      <vt:variant>
        <vt:i4>720905</vt:i4>
      </vt:variant>
      <vt:variant>
        <vt:i4>216</vt:i4>
      </vt:variant>
      <vt:variant>
        <vt:i4>0</vt:i4>
      </vt:variant>
      <vt:variant>
        <vt:i4>5</vt:i4>
      </vt:variant>
      <vt:variant>
        <vt:lpwstr>http://dhhs.gov/asfr/ogapa/grantinformation/hhsgps107.pdf</vt:lpwstr>
      </vt:variant>
      <vt:variant>
        <vt:lpwstr/>
      </vt:variant>
      <vt:variant>
        <vt:i4>5898336</vt:i4>
      </vt:variant>
      <vt:variant>
        <vt:i4>213</vt:i4>
      </vt:variant>
      <vt:variant>
        <vt:i4>0</vt:i4>
      </vt:variant>
      <vt:variant>
        <vt:i4>5</vt:i4>
      </vt:variant>
      <vt:variant>
        <vt:lpwstr/>
      </vt:variant>
      <vt:variant>
        <vt:lpwstr>_5._Funding_Restrictions</vt:lpwstr>
      </vt:variant>
      <vt:variant>
        <vt:i4>5701652</vt:i4>
      </vt:variant>
      <vt:variant>
        <vt:i4>210</vt:i4>
      </vt:variant>
      <vt:variant>
        <vt:i4>0</vt:i4>
      </vt:variant>
      <vt:variant>
        <vt:i4>5</vt:i4>
      </vt:variant>
      <vt:variant>
        <vt:lpwstr>http://dhhs.gov/asfr/ogapa/aboutog/grantsnet.html</vt:lpwstr>
      </vt:variant>
      <vt:variant>
        <vt:lpwstr/>
      </vt:variant>
      <vt:variant>
        <vt:i4>5177415</vt:i4>
      </vt:variant>
      <vt:variant>
        <vt:i4>207</vt:i4>
      </vt:variant>
      <vt:variant>
        <vt:i4>0</vt:i4>
      </vt:variant>
      <vt:variant>
        <vt:i4>5</vt:i4>
      </vt:variant>
      <vt:variant>
        <vt:lpwstr>http://www.cdc.gov/od/pgo/funding/budgetguide.htm</vt:lpwstr>
      </vt:variant>
      <vt:variant>
        <vt:lpwstr/>
      </vt:variant>
      <vt:variant>
        <vt:i4>7274614</vt:i4>
      </vt:variant>
      <vt:variant>
        <vt:i4>204</vt:i4>
      </vt:variant>
      <vt:variant>
        <vt:i4>0</vt:i4>
      </vt:variant>
      <vt:variant>
        <vt:i4>5</vt:i4>
      </vt:variant>
      <vt:variant>
        <vt:lpwstr>http://www.cdc.gov/od/foia/policies/sharing.htm</vt:lpwstr>
      </vt:variant>
      <vt:variant>
        <vt:lpwstr/>
      </vt:variant>
      <vt:variant>
        <vt:i4>5963895</vt:i4>
      </vt:variant>
      <vt:variant>
        <vt:i4>201</vt:i4>
      </vt:variant>
      <vt:variant>
        <vt:i4>0</vt:i4>
      </vt:variant>
      <vt:variant>
        <vt:i4>5</vt:i4>
      </vt:variant>
      <vt:variant>
        <vt:lpwstr>http://grants.nih.gov/grants/guide/url_redirect.htm?id=11150</vt:lpwstr>
      </vt:variant>
      <vt:variant>
        <vt:lpwstr/>
      </vt:variant>
      <vt:variant>
        <vt:i4>327708</vt:i4>
      </vt:variant>
      <vt:variant>
        <vt:i4>198</vt:i4>
      </vt:variant>
      <vt:variant>
        <vt:i4>0</vt:i4>
      </vt:variant>
      <vt:variant>
        <vt:i4>5</vt:i4>
      </vt:variant>
      <vt:variant>
        <vt:lpwstr>http://aops-mas-iis.cdc.gov/Policy/Doc/policy496.pdf</vt:lpwstr>
      </vt:variant>
      <vt:variant>
        <vt:lpwstr/>
      </vt:variant>
      <vt:variant>
        <vt:i4>5898318</vt:i4>
      </vt:variant>
      <vt:variant>
        <vt:i4>195</vt:i4>
      </vt:variant>
      <vt:variant>
        <vt:i4>0</vt:i4>
      </vt:variant>
      <vt:variant>
        <vt:i4>5</vt:i4>
      </vt:variant>
      <vt:variant>
        <vt:lpwstr>http://www.cdc.gov/OD/foia/policies/inclusio.htm</vt:lpwstr>
      </vt:variant>
      <vt:variant>
        <vt:lpwstr/>
      </vt:variant>
      <vt:variant>
        <vt:i4>1114233</vt:i4>
      </vt:variant>
      <vt:variant>
        <vt:i4>192</vt:i4>
      </vt:variant>
      <vt:variant>
        <vt:i4>0</vt:i4>
      </vt:variant>
      <vt:variant>
        <vt:i4>5</vt:i4>
      </vt:variant>
      <vt:variant>
        <vt:lpwstr>http://www.cdc.gov/od/pgo/funding/grants/additional_req.shtm</vt:lpwstr>
      </vt:variant>
      <vt:variant>
        <vt:lpwstr>ar1</vt:lpwstr>
      </vt:variant>
      <vt:variant>
        <vt:i4>3997751</vt:i4>
      </vt:variant>
      <vt:variant>
        <vt:i4>189</vt:i4>
      </vt:variant>
      <vt:variant>
        <vt:i4>0</vt:i4>
      </vt:variant>
      <vt:variant>
        <vt:i4>5</vt:i4>
      </vt:variant>
      <vt:variant>
        <vt:lpwstr>http://ecfr.gpoaccess.gov/cgi/t/text/text-idx?c=ecfr&amp;tpl=/ecfrbrowse/Title45/45cfr46_main_02.tpl</vt:lpwstr>
      </vt:variant>
      <vt:variant>
        <vt:lpwstr/>
      </vt:variant>
      <vt:variant>
        <vt:i4>4653071</vt:i4>
      </vt:variant>
      <vt:variant>
        <vt:i4>186</vt:i4>
      </vt:variant>
      <vt:variant>
        <vt:i4>0</vt:i4>
      </vt:variant>
      <vt:variant>
        <vt:i4>5</vt:i4>
      </vt:variant>
      <vt:variant>
        <vt:lpwstr>http://www.cdc.gov/about/organization/mission.htm</vt:lpwstr>
      </vt:variant>
      <vt:variant>
        <vt:lpwstr/>
      </vt:variant>
      <vt:variant>
        <vt:i4>7077910</vt:i4>
      </vt:variant>
      <vt:variant>
        <vt:i4>183</vt:i4>
      </vt:variant>
      <vt:variant>
        <vt:i4>0</vt:i4>
      </vt:variant>
      <vt:variant>
        <vt:i4>5</vt:i4>
      </vt:variant>
      <vt:variant>
        <vt:lpwstr>http://grants.nih.gov/grants/ElectronicReceipt/submit_app.htm</vt:lpwstr>
      </vt:variant>
      <vt:variant>
        <vt:lpwstr/>
      </vt:variant>
      <vt:variant>
        <vt:i4>5308461</vt:i4>
      </vt:variant>
      <vt:variant>
        <vt:i4>180</vt:i4>
      </vt:variant>
      <vt:variant>
        <vt:i4>0</vt:i4>
      </vt:variant>
      <vt:variant>
        <vt:i4>5</vt:i4>
      </vt:variant>
      <vt:variant>
        <vt:lpwstr>http://grants.nih.gov/grants/ElectronicReceipt/avoiding_errors.htm</vt:lpwstr>
      </vt:variant>
      <vt:variant>
        <vt:lpwstr/>
      </vt:variant>
      <vt:variant>
        <vt:i4>6226038</vt:i4>
      </vt:variant>
      <vt:variant>
        <vt:i4>177</vt:i4>
      </vt:variant>
      <vt:variant>
        <vt:i4>0</vt:i4>
      </vt:variant>
      <vt:variant>
        <vt:i4>5</vt:i4>
      </vt:variant>
      <vt:variant>
        <vt:lpwstr>http://grants.nih.gov/grants/guide/url_redirect.htm?id=11144</vt:lpwstr>
      </vt:variant>
      <vt:variant>
        <vt:lpwstr/>
      </vt:variant>
      <vt:variant>
        <vt:i4>5832822</vt:i4>
      </vt:variant>
      <vt:variant>
        <vt:i4>174</vt:i4>
      </vt:variant>
      <vt:variant>
        <vt:i4>0</vt:i4>
      </vt:variant>
      <vt:variant>
        <vt:i4>5</vt:i4>
      </vt:variant>
      <vt:variant>
        <vt:lpwstr>http://grants.nih.gov/grants/guide/url_redirect.htm?id=11142</vt:lpwstr>
      </vt:variant>
      <vt:variant>
        <vt:lpwstr/>
      </vt:variant>
      <vt:variant>
        <vt:i4>7405651</vt:i4>
      </vt:variant>
      <vt:variant>
        <vt:i4>171</vt:i4>
      </vt:variant>
      <vt:variant>
        <vt:i4>0</vt:i4>
      </vt:variant>
      <vt:variant>
        <vt:i4>5</vt:i4>
      </vt:variant>
      <vt:variant>
        <vt:lpwstr>mailto:pgotim@cdc.gov</vt:lpwstr>
      </vt:variant>
      <vt:variant>
        <vt:lpwstr/>
      </vt:variant>
      <vt:variant>
        <vt:i4>5767280</vt:i4>
      </vt:variant>
      <vt:variant>
        <vt:i4>168</vt:i4>
      </vt:variant>
      <vt:variant>
        <vt:i4>0</vt:i4>
      </vt:variant>
      <vt:variant>
        <vt:i4>5</vt:i4>
      </vt:variant>
      <vt:variant>
        <vt:lpwstr>http://grants.nih.gov/grants/guide/url_redirect.htm?id=11123</vt:lpwstr>
      </vt:variant>
      <vt:variant>
        <vt:lpwstr/>
      </vt:variant>
      <vt:variant>
        <vt:i4>3604526</vt:i4>
      </vt:variant>
      <vt:variant>
        <vt:i4>165</vt:i4>
      </vt:variant>
      <vt:variant>
        <vt:i4>0</vt:i4>
      </vt:variant>
      <vt:variant>
        <vt:i4>5</vt:i4>
      </vt:variant>
      <vt:variant>
        <vt:lpwstr>http://www.grants.gov/</vt:lpwstr>
      </vt:variant>
      <vt:variant>
        <vt:lpwstr/>
      </vt:variant>
      <vt:variant>
        <vt:i4>5439600</vt:i4>
      </vt:variant>
      <vt:variant>
        <vt:i4>162</vt:i4>
      </vt:variant>
      <vt:variant>
        <vt:i4>0</vt:i4>
      </vt:variant>
      <vt:variant>
        <vt:i4>5</vt:i4>
      </vt:variant>
      <vt:variant>
        <vt:lpwstr>http://grants.nih.gov/grants/guide/url_redirect.htm?id=11128</vt:lpwstr>
      </vt:variant>
      <vt:variant>
        <vt:lpwstr/>
      </vt:variant>
      <vt:variant>
        <vt:i4>5898353</vt:i4>
      </vt:variant>
      <vt:variant>
        <vt:i4>159</vt:i4>
      </vt:variant>
      <vt:variant>
        <vt:i4>0</vt:i4>
      </vt:variant>
      <vt:variant>
        <vt:i4>5</vt:i4>
      </vt:variant>
      <vt:variant>
        <vt:lpwstr>http://grants.nih.gov/grants/guide/url_redirect.htm?id=12000</vt:lpwstr>
      </vt:variant>
      <vt:variant>
        <vt:lpwstr/>
      </vt:variant>
      <vt:variant>
        <vt:i4>8323137</vt:i4>
      </vt:variant>
      <vt:variant>
        <vt:i4>156</vt:i4>
      </vt:variant>
      <vt:variant>
        <vt:i4>0</vt:i4>
      </vt:variant>
      <vt:variant>
        <vt:i4>5</vt:i4>
      </vt:variant>
      <vt:variant>
        <vt:lpwstr>http://grants.nih.gov/grants/funding/424/SF424_RR_Guide_General_Adobe_VerB.pdf</vt:lpwstr>
      </vt:variant>
      <vt:variant>
        <vt:lpwstr/>
      </vt:variant>
      <vt:variant>
        <vt:i4>5898353</vt:i4>
      </vt:variant>
      <vt:variant>
        <vt:i4>153</vt:i4>
      </vt:variant>
      <vt:variant>
        <vt:i4>0</vt:i4>
      </vt:variant>
      <vt:variant>
        <vt:i4>5</vt:i4>
      </vt:variant>
      <vt:variant>
        <vt:lpwstr>http://grants.nih.gov/grants/guide/url_redirect.htm?id=12000</vt:lpwstr>
      </vt:variant>
      <vt:variant>
        <vt:lpwstr/>
      </vt:variant>
      <vt:variant>
        <vt:i4>524409</vt:i4>
      </vt:variant>
      <vt:variant>
        <vt:i4>150</vt:i4>
      </vt:variant>
      <vt:variant>
        <vt:i4>0</vt:i4>
      </vt:variant>
      <vt:variant>
        <vt:i4>5</vt:i4>
      </vt:variant>
      <vt:variant>
        <vt:lpwstr>mailto:mab5@cdc.gov</vt:lpwstr>
      </vt:variant>
      <vt:variant>
        <vt:lpwstr/>
      </vt:variant>
      <vt:variant>
        <vt:i4>131159</vt:i4>
      </vt:variant>
      <vt:variant>
        <vt:i4>147</vt:i4>
      </vt:variant>
      <vt:variant>
        <vt:i4>0</vt:i4>
      </vt:variant>
      <vt:variant>
        <vt:i4>5</vt:i4>
      </vt:variant>
      <vt:variant>
        <vt:lpwstr>http://www.cdc.gov/od/pgo/funding/grants/foamain.shtm</vt:lpwstr>
      </vt:variant>
      <vt:variant>
        <vt:lpwstr/>
      </vt:variant>
      <vt:variant>
        <vt:i4>5898353</vt:i4>
      </vt:variant>
      <vt:variant>
        <vt:i4>144</vt:i4>
      </vt:variant>
      <vt:variant>
        <vt:i4>0</vt:i4>
      </vt:variant>
      <vt:variant>
        <vt:i4>5</vt:i4>
      </vt:variant>
      <vt:variant>
        <vt:lpwstr>http://grants.nih.gov/grants/guide/url_redirect.htm?id=12000</vt:lpwstr>
      </vt:variant>
      <vt:variant>
        <vt:lpwstr/>
      </vt:variant>
      <vt:variant>
        <vt:i4>5701652</vt:i4>
      </vt:variant>
      <vt:variant>
        <vt:i4>141</vt:i4>
      </vt:variant>
      <vt:variant>
        <vt:i4>0</vt:i4>
      </vt:variant>
      <vt:variant>
        <vt:i4>5</vt:i4>
      </vt:variant>
      <vt:variant>
        <vt:lpwstr>http://dhhs.gov/asfr/ogapa/aboutog/grantsnet.html</vt:lpwstr>
      </vt:variant>
      <vt:variant>
        <vt:lpwstr/>
      </vt:variant>
      <vt:variant>
        <vt:i4>5701652</vt:i4>
      </vt:variant>
      <vt:variant>
        <vt:i4>138</vt:i4>
      </vt:variant>
      <vt:variant>
        <vt:i4>0</vt:i4>
      </vt:variant>
      <vt:variant>
        <vt:i4>5</vt:i4>
      </vt:variant>
      <vt:variant>
        <vt:lpwstr>http://dhhs.gov/asfr/ogapa/aboutog/grantsnet.html</vt:lpwstr>
      </vt:variant>
      <vt:variant>
        <vt:lpwstr/>
      </vt:variant>
      <vt:variant>
        <vt:i4>7995455</vt:i4>
      </vt:variant>
      <vt:variant>
        <vt:i4>135</vt:i4>
      </vt:variant>
      <vt:variant>
        <vt:i4>0</vt:i4>
      </vt:variant>
      <vt:variant>
        <vt:i4>5</vt:i4>
      </vt:variant>
      <vt:variant>
        <vt:lpwstr>https://www.sam.gov/index.html</vt:lpwstr>
      </vt:variant>
      <vt:variant>
        <vt:lpwstr/>
      </vt:variant>
      <vt:variant>
        <vt:i4>1638415</vt:i4>
      </vt:variant>
      <vt:variant>
        <vt:i4>132</vt:i4>
      </vt:variant>
      <vt:variant>
        <vt:i4>0</vt:i4>
      </vt:variant>
      <vt:variant>
        <vt:i4>5</vt:i4>
      </vt:variant>
      <vt:variant>
        <vt:lpwstr>http://fedgov.dnb.com/webform</vt:lpwstr>
      </vt:variant>
      <vt:variant>
        <vt:lpwstr/>
      </vt:variant>
      <vt:variant>
        <vt:i4>3604526</vt:i4>
      </vt:variant>
      <vt:variant>
        <vt:i4>129</vt:i4>
      </vt:variant>
      <vt:variant>
        <vt:i4>0</vt:i4>
      </vt:variant>
      <vt:variant>
        <vt:i4>5</vt:i4>
      </vt:variant>
      <vt:variant>
        <vt:lpwstr>http://www.grants.gov/</vt:lpwstr>
      </vt:variant>
      <vt:variant>
        <vt:lpwstr/>
      </vt:variant>
      <vt:variant>
        <vt:i4>5898352</vt:i4>
      </vt:variant>
      <vt:variant>
        <vt:i4>126</vt:i4>
      </vt:variant>
      <vt:variant>
        <vt:i4>0</vt:i4>
      </vt:variant>
      <vt:variant>
        <vt:i4>5</vt:i4>
      </vt:variant>
      <vt:variant>
        <vt:lpwstr>http://grants.nih.gov/grants/guide/url_redirect.htm?id=11121</vt:lpwstr>
      </vt:variant>
      <vt:variant>
        <vt:lpwstr/>
      </vt:variant>
      <vt:variant>
        <vt:i4>5832816</vt:i4>
      </vt:variant>
      <vt:variant>
        <vt:i4>123</vt:i4>
      </vt:variant>
      <vt:variant>
        <vt:i4>0</vt:i4>
      </vt:variant>
      <vt:variant>
        <vt:i4>5</vt:i4>
      </vt:variant>
      <vt:variant>
        <vt:lpwstr>http://grants.nih.gov/grants/guide/url_redirect.htm?id=11122</vt:lpwstr>
      </vt:variant>
      <vt:variant>
        <vt:lpwstr/>
      </vt:variant>
      <vt:variant>
        <vt:i4>6488088</vt:i4>
      </vt:variant>
      <vt:variant>
        <vt:i4>120</vt:i4>
      </vt:variant>
      <vt:variant>
        <vt:i4>0</vt:i4>
      </vt:variant>
      <vt:variant>
        <vt:i4>5</vt:i4>
      </vt:variant>
      <vt:variant>
        <vt:lpwstr>http://www.grants.gov/applicants/org_step2.jsp</vt:lpwstr>
      </vt:variant>
      <vt:variant>
        <vt:lpwstr/>
      </vt:variant>
      <vt:variant>
        <vt:i4>3604526</vt:i4>
      </vt:variant>
      <vt:variant>
        <vt:i4>117</vt:i4>
      </vt:variant>
      <vt:variant>
        <vt:i4>0</vt:i4>
      </vt:variant>
      <vt:variant>
        <vt:i4>5</vt:i4>
      </vt:variant>
      <vt:variant>
        <vt:lpwstr>http://www.grants.gov/</vt:lpwstr>
      </vt:variant>
      <vt:variant>
        <vt:lpwstr/>
      </vt:variant>
      <vt:variant>
        <vt:i4>5701652</vt:i4>
      </vt:variant>
      <vt:variant>
        <vt:i4>114</vt:i4>
      </vt:variant>
      <vt:variant>
        <vt:i4>0</vt:i4>
      </vt:variant>
      <vt:variant>
        <vt:i4>5</vt:i4>
      </vt:variant>
      <vt:variant>
        <vt:lpwstr>http://dhhs.gov/asfr/ogapa/aboutog/grantsnet.html</vt:lpwstr>
      </vt:variant>
      <vt:variant>
        <vt:lpwstr/>
      </vt:variant>
      <vt:variant>
        <vt:i4>7077945</vt:i4>
      </vt:variant>
      <vt:variant>
        <vt:i4>105</vt:i4>
      </vt:variant>
      <vt:variant>
        <vt:i4>0</vt:i4>
      </vt:variant>
      <vt:variant>
        <vt:i4>5</vt:i4>
      </vt:variant>
      <vt:variant>
        <vt:lpwstr>http://www.cdc.gov/od/science/regs/hrpp/researchDefinition.htm</vt:lpwstr>
      </vt:variant>
      <vt:variant>
        <vt:lpwstr/>
      </vt:variant>
      <vt:variant>
        <vt:i4>5636125</vt:i4>
      </vt:variant>
      <vt:variant>
        <vt:i4>102</vt:i4>
      </vt:variant>
      <vt:variant>
        <vt:i4>0</vt:i4>
      </vt:variant>
      <vt:variant>
        <vt:i4>5</vt:i4>
      </vt:variant>
      <vt:variant>
        <vt:lpwstr>http://grants.nih.gov/grants/guide/pa-files/PAR-11-022.html</vt:lpwstr>
      </vt:variant>
      <vt:variant>
        <vt:lpwstr>SectionIV1</vt:lpwstr>
      </vt:variant>
      <vt:variant>
        <vt:i4>7274547</vt:i4>
      </vt:variant>
      <vt:variant>
        <vt:i4>99</vt:i4>
      </vt:variant>
      <vt:variant>
        <vt:i4>0</vt:i4>
      </vt:variant>
      <vt:variant>
        <vt:i4>5</vt:i4>
      </vt:variant>
      <vt:variant>
        <vt:lpwstr>http://grants.nih.gov/grants/guide/pa-files/PAR-11-022.html</vt:lpwstr>
      </vt:variant>
      <vt:variant>
        <vt:lpwstr>SectionIII1A</vt:lpwstr>
      </vt:variant>
      <vt:variant>
        <vt:i4>6750315</vt:i4>
      </vt:variant>
      <vt:variant>
        <vt:i4>96</vt:i4>
      </vt:variant>
      <vt:variant>
        <vt:i4>0</vt:i4>
      </vt:variant>
      <vt:variant>
        <vt:i4>5</vt:i4>
      </vt:variant>
      <vt:variant>
        <vt:lpwstr>http://grants.nih.gov/grants/guide/pa-files/PAR-11-022.html</vt:lpwstr>
      </vt:variant>
      <vt:variant>
        <vt:lpwstr>SectionIV</vt:lpwstr>
      </vt:variant>
      <vt:variant>
        <vt:i4>8323180</vt:i4>
      </vt:variant>
      <vt:variant>
        <vt:i4>93</vt:i4>
      </vt:variant>
      <vt:variant>
        <vt:i4>0</vt:i4>
      </vt:variant>
      <vt:variant>
        <vt:i4>5</vt:i4>
      </vt:variant>
      <vt:variant>
        <vt:lpwstr/>
      </vt:variant>
      <vt:variant>
        <vt:lpwstr>_Section_IV._Application_1</vt:lpwstr>
      </vt:variant>
      <vt:variant>
        <vt:i4>5898353</vt:i4>
      </vt:variant>
      <vt:variant>
        <vt:i4>90</vt:i4>
      </vt:variant>
      <vt:variant>
        <vt:i4>0</vt:i4>
      </vt:variant>
      <vt:variant>
        <vt:i4>5</vt:i4>
      </vt:variant>
      <vt:variant>
        <vt:lpwstr>http://grants.nih.gov/grants/guide/url_redirect.htm?id=12000</vt:lpwstr>
      </vt:variant>
      <vt:variant>
        <vt:lpwstr/>
      </vt:variant>
      <vt:variant>
        <vt:i4>3604526</vt:i4>
      </vt:variant>
      <vt:variant>
        <vt:i4>87</vt:i4>
      </vt:variant>
      <vt:variant>
        <vt:i4>0</vt:i4>
      </vt:variant>
      <vt:variant>
        <vt:i4>5</vt:i4>
      </vt:variant>
      <vt:variant>
        <vt:lpwstr>http://www.grants.gov/</vt:lpwstr>
      </vt:variant>
      <vt:variant>
        <vt:lpwstr/>
      </vt:variant>
      <vt:variant>
        <vt:i4>3801205</vt:i4>
      </vt:variant>
      <vt:variant>
        <vt:i4>84</vt:i4>
      </vt:variant>
      <vt:variant>
        <vt:i4>0</vt:i4>
      </vt:variant>
      <vt:variant>
        <vt:i4>5</vt:i4>
      </vt:variant>
      <vt:variant>
        <vt:lpwstr>http://www.cdc.gov/</vt:lpwstr>
      </vt:variant>
      <vt:variant>
        <vt:lpwstr/>
      </vt:variant>
      <vt:variant>
        <vt:i4>1507385</vt:i4>
      </vt:variant>
      <vt:variant>
        <vt:i4>77</vt:i4>
      </vt:variant>
      <vt:variant>
        <vt:i4>0</vt:i4>
      </vt:variant>
      <vt:variant>
        <vt:i4>5</vt:i4>
      </vt:variant>
      <vt:variant>
        <vt:lpwstr/>
      </vt:variant>
      <vt:variant>
        <vt:lpwstr>_Toc334686633</vt:lpwstr>
      </vt:variant>
      <vt:variant>
        <vt:i4>1507385</vt:i4>
      </vt:variant>
      <vt:variant>
        <vt:i4>71</vt:i4>
      </vt:variant>
      <vt:variant>
        <vt:i4>0</vt:i4>
      </vt:variant>
      <vt:variant>
        <vt:i4>5</vt:i4>
      </vt:variant>
      <vt:variant>
        <vt:lpwstr/>
      </vt:variant>
      <vt:variant>
        <vt:lpwstr>_Toc334686632</vt:lpwstr>
      </vt:variant>
      <vt:variant>
        <vt:i4>1441849</vt:i4>
      </vt:variant>
      <vt:variant>
        <vt:i4>65</vt:i4>
      </vt:variant>
      <vt:variant>
        <vt:i4>0</vt:i4>
      </vt:variant>
      <vt:variant>
        <vt:i4>5</vt:i4>
      </vt:variant>
      <vt:variant>
        <vt:lpwstr/>
      </vt:variant>
      <vt:variant>
        <vt:lpwstr>_Toc334686628</vt:lpwstr>
      </vt:variant>
      <vt:variant>
        <vt:i4>1441849</vt:i4>
      </vt:variant>
      <vt:variant>
        <vt:i4>59</vt:i4>
      </vt:variant>
      <vt:variant>
        <vt:i4>0</vt:i4>
      </vt:variant>
      <vt:variant>
        <vt:i4>5</vt:i4>
      </vt:variant>
      <vt:variant>
        <vt:lpwstr/>
      </vt:variant>
      <vt:variant>
        <vt:lpwstr>_Toc334686624</vt:lpwstr>
      </vt:variant>
      <vt:variant>
        <vt:i4>1376313</vt:i4>
      </vt:variant>
      <vt:variant>
        <vt:i4>53</vt:i4>
      </vt:variant>
      <vt:variant>
        <vt:i4>0</vt:i4>
      </vt:variant>
      <vt:variant>
        <vt:i4>5</vt:i4>
      </vt:variant>
      <vt:variant>
        <vt:lpwstr/>
      </vt:variant>
      <vt:variant>
        <vt:lpwstr>_Toc334686612</vt:lpwstr>
      </vt:variant>
      <vt:variant>
        <vt:i4>1310777</vt:i4>
      </vt:variant>
      <vt:variant>
        <vt:i4>47</vt:i4>
      </vt:variant>
      <vt:variant>
        <vt:i4>0</vt:i4>
      </vt:variant>
      <vt:variant>
        <vt:i4>5</vt:i4>
      </vt:variant>
      <vt:variant>
        <vt:lpwstr/>
      </vt:variant>
      <vt:variant>
        <vt:lpwstr>_Toc334686606</vt:lpwstr>
      </vt:variant>
      <vt:variant>
        <vt:i4>1310777</vt:i4>
      </vt:variant>
      <vt:variant>
        <vt:i4>41</vt:i4>
      </vt:variant>
      <vt:variant>
        <vt:i4>0</vt:i4>
      </vt:variant>
      <vt:variant>
        <vt:i4>5</vt:i4>
      </vt:variant>
      <vt:variant>
        <vt:lpwstr/>
      </vt:variant>
      <vt:variant>
        <vt:lpwstr>_Toc334686605</vt:lpwstr>
      </vt:variant>
      <vt:variant>
        <vt:i4>1310777</vt:i4>
      </vt:variant>
      <vt:variant>
        <vt:i4>35</vt:i4>
      </vt:variant>
      <vt:variant>
        <vt:i4>0</vt:i4>
      </vt:variant>
      <vt:variant>
        <vt:i4>5</vt:i4>
      </vt:variant>
      <vt:variant>
        <vt:lpwstr/>
      </vt:variant>
      <vt:variant>
        <vt:lpwstr>_Toc334686603</vt:lpwstr>
      </vt:variant>
      <vt:variant>
        <vt:i4>1310777</vt:i4>
      </vt:variant>
      <vt:variant>
        <vt:i4>29</vt:i4>
      </vt:variant>
      <vt:variant>
        <vt:i4>0</vt:i4>
      </vt:variant>
      <vt:variant>
        <vt:i4>5</vt:i4>
      </vt:variant>
      <vt:variant>
        <vt:lpwstr/>
      </vt:variant>
      <vt:variant>
        <vt:lpwstr>_Toc334686602</vt:lpwstr>
      </vt:variant>
      <vt:variant>
        <vt:i4>1310777</vt:i4>
      </vt:variant>
      <vt:variant>
        <vt:i4>23</vt:i4>
      </vt:variant>
      <vt:variant>
        <vt:i4>0</vt:i4>
      </vt:variant>
      <vt:variant>
        <vt:i4>5</vt:i4>
      </vt:variant>
      <vt:variant>
        <vt:lpwstr/>
      </vt:variant>
      <vt:variant>
        <vt:lpwstr>_Toc334686601</vt:lpwstr>
      </vt:variant>
      <vt:variant>
        <vt:i4>1310777</vt:i4>
      </vt:variant>
      <vt:variant>
        <vt:i4>17</vt:i4>
      </vt:variant>
      <vt:variant>
        <vt:i4>0</vt:i4>
      </vt:variant>
      <vt:variant>
        <vt:i4>5</vt:i4>
      </vt:variant>
      <vt:variant>
        <vt:lpwstr/>
      </vt:variant>
      <vt:variant>
        <vt:lpwstr>_Toc334686600</vt:lpwstr>
      </vt:variant>
      <vt:variant>
        <vt:i4>1900602</vt:i4>
      </vt:variant>
      <vt:variant>
        <vt:i4>11</vt:i4>
      </vt:variant>
      <vt:variant>
        <vt:i4>0</vt:i4>
      </vt:variant>
      <vt:variant>
        <vt:i4>5</vt:i4>
      </vt:variant>
      <vt:variant>
        <vt:lpwstr/>
      </vt:variant>
      <vt:variant>
        <vt:lpwstr>_Toc334686599</vt:lpwstr>
      </vt:variant>
      <vt:variant>
        <vt:i4>1900602</vt:i4>
      </vt:variant>
      <vt:variant>
        <vt:i4>5</vt:i4>
      </vt:variant>
      <vt:variant>
        <vt:i4>0</vt:i4>
      </vt:variant>
      <vt:variant>
        <vt:i4>5</vt:i4>
      </vt:variant>
      <vt:variant>
        <vt:lpwstr/>
      </vt:variant>
      <vt:variant>
        <vt:lpwstr>_Toc334686598</vt:lpwstr>
      </vt:variant>
      <vt:variant>
        <vt:i4>1900602</vt:i4>
      </vt:variant>
      <vt:variant>
        <vt:i4>2</vt:i4>
      </vt:variant>
      <vt:variant>
        <vt:i4>0</vt:i4>
      </vt:variant>
      <vt:variant>
        <vt:i4>5</vt:i4>
      </vt:variant>
      <vt:variant>
        <vt:lpwstr/>
      </vt:variant>
      <vt:variant>
        <vt:lpwstr>_Toc334686597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Miriam (Mim) (CDC/OD/OADS)</dc:creator>
  <cp:lastModifiedBy>CDC User</cp:lastModifiedBy>
  <cp:revision>2</cp:revision>
  <cp:lastPrinted>2012-11-21T17:58:00Z</cp:lastPrinted>
  <dcterms:created xsi:type="dcterms:W3CDTF">2013-01-29T22:46:00Z</dcterms:created>
  <dcterms:modified xsi:type="dcterms:W3CDTF">2013-01-29T22:46:00Z</dcterms:modified>
</cp:coreProperties>
</file>