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7FB" w:rsidRPr="003B3584" w:rsidRDefault="008C57FB" w:rsidP="008C57FB">
      <w:pPr>
        <w:jc w:val="center"/>
        <w:rPr>
          <w:rFonts w:eastAsia="Times New Roman"/>
          <w:b/>
          <w:bCs/>
        </w:rPr>
      </w:pPr>
      <w:r w:rsidRPr="003B3584">
        <w:rPr>
          <w:rFonts w:eastAsia="Times New Roman"/>
          <w:b/>
          <w:bCs/>
        </w:rPr>
        <w:t>Questions and Answers</w:t>
      </w:r>
    </w:p>
    <w:p w:rsidR="006F6010" w:rsidRPr="003B3584" w:rsidRDefault="00FA4881" w:rsidP="008C57FB">
      <w:pPr>
        <w:jc w:val="center"/>
        <w:rPr>
          <w:rFonts w:eastAsia="Times New Roman"/>
          <w:b/>
          <w:bCs/>
        </w:rPr>
      </w:pPr>
      <w:r w:rsidRPr="00FA4881">
        <w:rPr>
          <w:rFonts w:eastAsia="Times New Roman"/>
          <w:b/>
          <w:bCs/>
        </w:rPr>
        <w:t>INL-17GR0058-AMEWestBank-JLA-07262017</w:t>
      </w:r>
    </w:p>
    <w:p w:rsidR="008C57FB" w:rsidRPr="003B3584" w:rsidRDefault="00FA4881" w:rsidP="008C57FB">
      <w:pPr>
        <w:jc w:val="center"/>
        <w:rPr>
          <w:rFonts w:eastAsia="Times New Roman"/>
          <w:b/>
          <w:bCs/>
        </w:rPr>
      </w:pPr>
      <w:r>
        <w:rPr>
          <w:rFonts w:eastAsia="Times New Roman"/>
          <w:b/>
          <w:bCs/>
        </w:rPr>
        <w:t xml:space="preserve">August </w:t>
      </w:r>
      <w:r w:rsidR="004303C1">
        <w:rPr>
          <w:rFonts w:eastAsia="Times New Roman"/>
          <w:b/>
          <w:bCs/>
        </w:rPr>
        <w:t>30</w:t>
      </w:r>
      <w:r>
        <w:rPr>
          <w:rFonts w:eastAsia="Times New Roman"/>
          <w:b/>
          <w:bCs/>
        </w:rPr>
        <w:t>, 2017</w:t>
      </w:r>
    </w:p>
    <w:p w:rsidR="008C57FB" w:rsidRPr="003B3584" w:rsidRDefault="008C57FB" w:rsidP="008C57FB">
      <w:pPr>
        <w:ind w:left="720"/>
        <w:jc w:val="center"/>
        <w:rPr>
          <w:rFonts w:eastAsia="Times New Roman"/>
          <w:b/>
          <w:bCs/>
        </w:rPr>
      </w:pPr>
    </w:p>
    <w:p w:rsidR="008C57FB" w:rsidRPr="00FA4881" w:rsidRDefault="008C57FB" w:rsidP="008C57FB">
      <w:pPr>
        <w:ind w:left="720"/>
        <w:rPr>
          <w:rFonts w:eastAsia="Times New Roman"/>
        </w:rPr>
      </w:pPr>
    </w:p>
    <w:p w:rsidR="00185EF0" w:rsidRPr="00FA4881" w:rsidRDefault="008C57FB" w:rsidP="00185EF0">
      <w:pPr>
        <w:numPr>
          <w:ilvl w:val="0"/>
          <w:numId w:val="1"/>
        </w:numPr>
        <w:rPr>
          <w:rFonts w:eastAsia="Times New Roman"/>
        </w:rPr>
      </w:pPr>
      <w:r w:rsidRPr="00FA4881">
        <w:rPr>
          <w:rFonts w:eastAsia="Times New Roman"/>
          <w:bCs/>
          <w:u w:val="single"/>
        </w:rPr>
        <w:t>Question</w:t>
      </w:r>
      <w:r w:rsidRPr="00FA4881">
        <w:rPr>
          <w:rFonts w:eastAsia="Times New Roman"/>
          <w:bCs/>
        </w:rPr>
        <w:t>:</w:t>
      </w:r>
    </w:p>
    <w:p w:rsidR="00185EF0" w:rsidRPr="003B3584" w:rsidRDefault="00185EF0" w:rsidP="00185EF0">
      <w:pPr>
        <w:ind w:left="720"/>
        <w:rPr>
          <w:rFonts w:eastAsia="Times New Roman"/>
        </w:rPr>
      </w:pPr>
    </w:p>
    <w:p w:rsidR="00FA4881" w:rsidRPr="00FA4881" w:rsidRDefault="00FA4881" w:rsidP="00FA4881">
      <w:pPr>
        <w:ind w:left="720" w:right="720"/>
        <w:jc w:val="both"/>
      </w:pPr>
      <w:r w:rsidRPr="00FA4881">
        <w:t>Does the FTO and Leahy vetting requirements apply only to program staff and those involved in implementation or also to beneficiary participants to activities for example lawyers attending training events, recipients of legal representation etc. To what extent is vetting required among implementing partners.</w:t>
      </w:r>
    </w:p>
    <w:p w:rsidR="00185EF0" w:rsidRPr="003B3584" w:rsidRDefault="00185EF0" w:rsidP="00FA4881">
      <w:pPr>
        <w:ind w:right="720"/>
        <w:rPr>
          <w:rFonts w:eastAsia="Times New Roman"/>
        </w:rPr>
      </w:pPr>
    </w:p>
    <w:p w:rsidR="00185EF0" w:rsidRPr="003B3584" w:rsidRDefault="00185EF0" w:rsidP="00FA4881">
      <w:pPr>
        <w:ind w:left="720" w:right="720"/>
        <w:rPr>
          <w:rFonts w:eastAsia="Times New Roman"/>
          <w:bCs/>
          <w:color w:val="FF0000"/>
        </w:rPr>
      </w:pPr>
      <w:r w:rsidRPr="003B3584">
        <w:rPr>
          <w:rFonts w:eastAsia="Times New Roman"/>
          <w:bCs/>
          <w:color w:val="FF0000"/>
          <w:u w:val="single"/>
        </w:rPr>
        <w:t>Answer</w:t>
      </w:r>
      <w:r w:rsidRPr="003B3584">
        <w:rPr>
          <w:rFonts w:eastAsia="Times New Roman"/>
          <w:bCs/>
          <w:color w:val="FF0000"/>
        </w:rPr>
        <w:t xml:space="preserve">:  </w:t>
      </w:r>
    </w:p>
    <w:p w:rsidR="00185EF0" w:rsidRPr="003B3584" w:rsidRDefault="00185EF0" w:rsidP="00FA4881">
      <w:pPr>
        <w:ind w:left="720" w:right="720"/>
        <w:rPr>
          <w:rFonts w:eastAsia="Times New Roman"/>
          <w:bCs/>
          <w:color w:val="FF0000"/>
        </w:rPr>
      </w:pPr>
    </w:p>
    <w:p w:rsidR="00FA4881" w:rsidRDefault="00FA4881" w:rsidP="00FA4881">
      <w:pPr>
        <w:ind w:left="720" w:right="720"/>
        <w:jc w:val="both"/>
        <w:rPr>
          <w:rFonts w:eastAsia="Times New Roman"/>
          <w:bCs/>
          <w:color w:val="FF0000"/>
        </w:rPr>
      </w:pPr>
      <w:r w:rsidRPr="00FA4881">
        <w:rPr>
          <w:rFonts w:eastAsia="Times New Roman"/>
          <w:bCs/>
          <w:color w:val="FF0000"/>
        </w:rPr>
        <w:t xml:space="preserve">Any non-American who receives training, compensation, or other support from an INL-funded grant must first pass FTO vetting.  Members of security agencies are </w:t>
      </w:r>
      <w:r>
        <w:rPr>
          <w:rFonts w:eastAsia="Times New Roman"/>
          <w:bCs/>
          <w:color w:val="FF0000"/>
        </w:rPr>
        <w:t>also subject to Leahy vetting. </w:t>
      </w:r>
      <w:r w:rsidRPr="00FA4881">
        <w:rPr>
          <w:rFonts w:eastAsia="Times New Roman"/>
          <w:bCs/>
          <w:color w:val="FF0000"/>
        </w:rPr>
        <w:t xml:space="preserve">Vetting is required for staff and for those attending/receiving supports.  </w:t>
      </w:r>
    </w:p>
    <w:p w:rsidR="00FA4881" w:rsidRPr="00FA4881" w:rsidRDefault="00FA4881" w:rsidP="00CF55D2">
      <w:pPr>
        <w:jc w:val="both"/>
        <w:rPr>
          <w:rFonts w:eastAsia="Times New Roman"/>
          <w:bCs/>
          <w:color w:val="FF0000"/>
        </w:rPr>
      </w:pPr>
    </w:p>
    <w:p w:rsidR="00FA4881" w:rsidRPr="00FA4881" w:rsidRDefault="00FA4881" w:rsidP="00FA4881">
      <w:pPr>
        <w:numPr>
          <w:ilvl w:val="0"/>
          <w:numId w:val="1"/>
        </w:numPr>
        <w:rPr>
          <w:rFonts w:eastAsia="Times New Roman"/>
        </w:rPr>
      </w:pPr>
      <w:r w:rsidRPr="00FA4881">
        <w:rPr>
          <w:rFonts w:eastAsia="Times New Roman"/>
          <w:bCs/>
          <w:u w:val="single"/>
        </w:rPr>
        <w:t>Question</w:t>
      </w:r>
      <w:r w:rsidRPr="00FA4881">
        <w:rPr>
          <w:rFonts w:eastAsia="Times New Roman"/>
          <w:bCs/>
        </w:rPr>
        <w:t>:</w:t>
      </w:r>
    </w:p>
    <w:p w:rsidR="00FA4881" w:rsidRPr="003B3584" w:rsidRDefault="00FA4881" w:rsidP="00FA4881">
      <w:pPr>
        <w:ind w:left="720"/>
        <w:jc w:val="both"/>
        <w:rPr>
          <w:rFonts w:eastAsia="Times New Roman"/>
        </w:rPr>
      </w:pPr>
    </w:p>
    <w:p w:rsidR="00FA4881" w:rsidRPr="00FA4881" w:rsidRDefault="00FA4881" w:rsidP="00FA4881">
      <w:pPr>
        <w:ind w:left="720" w:right="720"/>
        <w:jc w:val="both"/>
      </w:pPr>
      <w:r w:rsidRPr="00FA4881">
        <w:t>Given the emphasis on Palestinian institutions, would it be possible for this proposal to assist Palestinians detained in Israeli detention centers within West Bank?</w:t>
      </w:r>
    </w:p>
    <w:p w:rsidR="005634F7" w:rsidRDefault="005634F7" w:rsidP="00FA4881">
      <w:pPr>
        <w:ind w:left="720" w:right="720"/>
        <w:rPr>
          <w:rFonts w:ascii="Tahoma" w:eastAsia="Times New Roman" w:hAnsi="Tahoma" w:cs="Tahoma"/>
          <w:b/>
          <w:bCs/>
          <w:color w:val="FF0000"/>
          <w:sz w:val="20"/>
          <w:szCs w:val="20"/>
        </w:rPr>
      </w:pPr>
    </w:p>
    <w:p w:rsidR="005634F7" w:rsidRPr="00FA4881" w:rsidRDefault="00FA4881" w:rsidP="00FA4881">
      <w:pPr>
        <w:ind w:left="720" w:right="720"/>
        <w:rPr>
          <w:rFonts w:eastAsia="Times New Roman"/>
          <w:bCs/>
          <w:color w:val="FF0000"/>
          <w:u w:val="single"/>
        </w:rPr>
      </w:pPr>
      <w:r w:rsidRPr="00FA4881">
        <w:rPr>
          <w:rFonts w:eastAsia="Times New Roman"/>
          <w:bCs/>
          <w:color w:val="FF0000"/>
          <w:u w:val="single"/>
        </w:rPr>
        <w:t>Answer</w:t>
      </w:r>
    </w:p>
    <w:p w:rsidR="00FA4881" w:rsidRPr="00FA4881" w:rsidRDefault="00FA4881" w:rsidP="00FA4881">
      <w:pPr>
        <w:spacing w:before="100" w:beforeAutospacing="1" w:after="100" w:afterAutospacing="1"/>
        <w:ind w:left="720" w:right="720"/>
        <w:jc w:val="both"/>
        <w:rPr>
          <w:color w:val="FF0000"/>
        </w:rPr>
      </w:pPr>
      <w:r w:rsidRPr="00FA4881">
        <w:rPr>
          <w:color w:val="FF0000"/>
        </w:rPr>
        <w:t>No.  That is not permitted.  This program is exclusively to support development of legal aid within the Palestinian civilian justice system.</w:t>
      </w:r>
    </w:p>
    <w:p w:rsidR="00FA4881" w:rsidRPr="00FA4881" w:rsidRDefault="00FA4881" w:rsidP="00FA4881">
      <w:pPr>
        <w:numPr>
          <w:ilvl w:val="0"/>
          <w:numId w:val="1"/>
        </w:numPr>
        <w:rPr>
          <w:rFonts w:eastAsia="Times New Roman"/>
        </w:rPr>
      </w:pPr>
      <w:r w:rsidRPr="00FA4881">
        <w:rPr>
          <w:rFonts w:eastAsia="Times New Roman"/>
          <w:bCs/>
          <w:u w:val="single"/>
        </w:rPr>
        <w:t>Question</w:t>
      </w:r>
      <w:r w:rsidRPr="00FA4881">
        <w:rPr>
          <w:rFonts w:eastAsia="Times New Roman"/>
          <w:bCs/>
        </w:rPr>
        <w:t>:</w:t>
      </w:r>
    </w:p>
    <w:p w:rsidR="00FA4881" w:rsidRPr="003B3584" w:rsidRDefault="00FA4881" w:rsidP="00FA4881">
      <w:pPr>
        <w:ind w:left="720"/>
        <w:jc w:val="both"/>
        <w:rPr>
          <w:rFonts w:eastAsia="Times New Roman"/>
        </w:rPr>
      </w:pPr>
    </w:p>
    <w:p w:rsidR="00FA4881" w:rsidRDefault="00FA4881" w:rsidP="00CF55D2">
      <w:pPr>
        <w:ind w:left="720" w:right="720"/>
        <w:jc w:val="both"/>
      </w:pPr>
      <w:r w:rsidRPr="00FA4881">
        <w:t>It is mentioned in Section III – Eligibility Information that “Organizations must also be able to demonstrate current (or pending) registration in the West Bank”. Is this based on the requirements of West Bank legal regulation or the discretion of INL? </w:t>
      </w:r>
    </w:p>
    <w:p w:rsidR="00CF55D2" w:rsidRDefault="00CF55D2" w:rsidP="00CF55D2">
      <w:pPr>
        <w:ind w:left="720" w:right="720"/>
        <w:jc w:val="both"/>
      </w:pPr>
    </w:p>
    <w:p w:rsidR="00CF55D2" w:rsidRPr="00CF55D2" w:rsidRDefault="00CF55D2" w:rsidP="00CF55D2">
      <w:pPr>
        <w:ind w:left="720" w:right="720"/>
        <w:jc w:val="both"/>
        <w:rPr>
          <w:color w:val="FF0000"/>
          <w:u w:val="single"/>
        </w:rPr>
      </w:pPr>
      <w:r w:rsidRPr="00CF55D2">
        <w:rPr>
          <w:color w:val="FF0000"/>
          <w:u w:val="single"/>
        </w:rPr>
        <w:t>Answer</w:t>
      </w:r>
    </w:p>
    <w:p w:rsidR="00CF55D2" w:rsidRDefault="00CF55D2" w:rsidP="00CF55D2">
      <w:pPr>
        <w:spacing w:before="100" w:beforeAutospacing="1" w:after="100" w:afterAutospacing="1"/>
        <w:ind w:firstLine="720"/>
        <w:rPr>
          <w:rStyle w:val="font"/>
          <w:rFonts w:eastAsia="Times New Roman"/>
          <w:color w:val="FF0000"/>
        </w:rPr>
      </w:pPr>
      <w:r w:rsidRPr="00CF55D2">
        <w:rPr>
          <w:rStyle w:val="font"/>
          <w:rFonts w:eastAsia="Times New Roman"/>
          <w:color w:val="FF0000"/>
        </w:rPr>
        <w:t xml:space="preserve">It is based on the requirements of the West Bank legal regulations. </w:t>
      </w:r>
    </w:p>
    <w:p w:rsidR="00CF55D2" w:rsidRPr="00FA4881" w:rsidRDefault="00CF55D2" w:rsidP="00CF55D2">
      <w:pPr>
        <w:numPr>
          <w:ilvl w:val="0"/>
          <w:numId w:val="1"/>
        </w:numPr>
        <w:rPr>
          <w:rFonts w:eastAsia="Times New Roman"/>
        </w:rPr>
      </w:pPr>
      <w:r w:rsidRPr="00FA4881">
        <w:rPr>
          <w:rFonts w:eastAsia="Times New Roman"/>
          <w:bCs/>
          <w:u w:val="single"/>
        </w:rPr>
        <w:t>Question</w:t>
      </w:r>
      <w:r w:rsidRPr="00FA4881">
        <w:rPr>
          <w:rFonts w:eastAsia="Times New Roman"/>
          <w:bCs/>
        </w:rPr>
        <w:t>:</w:t>
      </w:r>
    </w:p>
    <w:p w:rsidR="00CF55D2" w:rsidRPr="003B3584" w:rsidRDefault="00CF55D2" w:rsidP="00CF55D2">
      <w:pPr>
        <w:ind w:left="720"/>
        <w:jc w:val="both"/>
        <w:rPr>
          <w:rFonts w:eastAsia="Times New Roman"/>
        </w:rPr>
      </w:pPr>
    </w:p>
    <w:p w:rsidR="0006342A" w:rsidRPr="0006342A" w:rsidRDefault="0006342A" w:rsidP="0006342A">
      <w:pPr>
        <w:spacing w:before="100" w:beforeAutospacing="1" w:after="100" w:afterAutospacing="1"/>
        <w:ind w:left="720" w:right="720"/>
        <w:rPr>
          <w:rStyle w:val="font"/>
        </w:rPr>
      </w:pPr>
      <w:r w:rsidRPr="0006342A">
        <w:rPr>
          <w:rStyle w:val="font"/>
        </w:rPr>
        <w:t>Are there any restrictions on partners of the Applicant to also be partners of other applications for this call?</w:t>
      </w:r>
    </w:p>
    <w:p w:rsidR="00CF55D2" w:rsidRPr="00CF55D2" w:rsidRDefault="00CF55D2" w:rsidP="00CF55D2">
      <w:pPr>
        <w:spacing w:before="100" w:beforeAutospacing="1" w:after="100" w:afterAutospacing="1"/>
        <w:ind w:firstLine="720"/>
        <w:rPr>
          <w:rStyle w:val="font"/>
          <w:color w:val="FF0000"/>
          <w:u w:val="single"/>
        </w:rPr>
      </w:pPr>
      <w:r w:rsidRPr="00CF55D2">
        <w:rPr>
          <w:rStyle w:val="font"/>
          <w:color w:val="FF0000"/>
          <w:u w:val="single"/>
        </w:rPr>
        <w:t xml:space="preserve">Answer: </w:t>
      </w:r>
    </w:p>
    <w:p w:rsidR="00CF55D2" w:rsidRPr="00CF55D2" w:rsidRDefault="00745B66" w:rsidP="00CF55D2">
      <w:pPr>
        <w:spacing w:before="100" w:beforeAutospacing="1" w:after="100" w:afterAutospacing="1"/>
        <w:ind w:left="720" w:right="720"/>
        <w:rPr>
          <w:rStyle w:val="font"/>
          <w:color w:val="FF0000"/>
        </w:rPr>
      </w:pPr>
      <w:r>
        <w:rPr>
          <w:rStyle w:val="font"/>
          <w:color w:val="FF0000"/>
        </w:rPr>
        <w:t>Yes, there are restrictions. Partners of the applicant</w:t>
      </w:r>
      <w:bookmarkStart w:id="0" w:name="_GoBack"/>
      <w:bookmarkEnd w:id="0"/>
      <w:r>
        <w:rPr>
          <w:rStyle w:val="font"/>
          <w:color w:val="FF0000"/>
        </w:rPr>
        <w:t xml:space="preserve"> cannot be partners of other applicants for the same solicitation. </w:t>
      </w:r>
    </w:p>
    <w:sectPr w:rsidR="00CF55D2" w:rsidRPr="00CF55D2" w:rsidSect="00982C6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C67" w:rsidRDefault="00982C67" w:rsidP="00982C67">
      <w:r>
        <w:separator/>
      </w:r>
    </w:p>
  </w:endnote>
  <w:endnote w:type="continuationSeparator" w:id="0">
    <w:p w:rsidR="00982C67" w:rsidRDefault="00982C67" w:rsidP="0098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516051"/>
      <w:docPartObj>
        <w:docPartGallery w:val="Page Numbers (Bottom of Page)"/>
        <w:docPartUnique/>
      </w:docPartObj>
    </w:sdtPr>
    <w:sdtEndPr>
      <w:rPr>
        <w:rFonts w:ascii="Tahoma" w:hAnsi="Tahoma" w:cs="Tahoma"/>
        <w:b/>
        <w:noProof/>
        <w:sz w:val="20"/>
        <w:szCs w:val="20"/>
      </w:rPr>
    </w:sdtEndPr>
    <w:sdtContent>
      <w:p w:rsidR="00982C67" w:rsidRPr="00982C67" w:rsidRDefault="00982C67">
        <w:pPr>
          <w:pStyle w:val="Footer"/>
          <w:jc w:val="center"/>
          <w:rPr>
            <w:rFonts w:ascii="Tahoma" w:hAnsi="Tahoma" w:cs="Tahoma"/>
            <w:b/>
            <w:sz w:val="20"/>
            <w:szCs w:val="20"/>
          </w:rPr>
        </w:pPr>
        <w:r w:rsidRPr="00982C67">
          <w:rPr>
            <w:rFonts w:ascii="Tahoma" w:hAnsi="Tahoma" w:cs="Tahoma"/>
            <w:b/>
            <w:sz w:val="20"/>
            <w:szCs w:val="20"/>
          </w:rPr>
          <w:fldChar w:fldCharType="begin"/>
        </w:r>
        <w:r w:rsidRPr="00982C67">
          <w:rPr>
            <w:rFonts w:ascii="Tahoma" w:hAnsi="Tahoma" w:cs="Tahoma"/>
            <w:b/>
            <w:sz w:val="20"/>
            <w:szCs w:val="20"/>
          </w:rPr>
          <w:instrText xml:space="preserve"> PAGE   \* MERGEFORMAT </w:instrText>
        </w:r>
        <w:r w:rsidRPr="00982C67">
          <w:rPr>
            <w:rFonts w:ascii="Tahoma" w:hAnsi="Tahoma" w:cs="Tahoma"/>
            <w:b/>
            <w:sz w:val="20"/>
            <w:szCs w:val="20"/>
          </w:rPr>
          <w:fldChar w:fldCharType="separate"/>
        </w:r>
        <w:r w:rsidR="00745B66">
          <w:rPr>
            <w:rFonts w:ascii="Tahoma" w:hAnsi="Tahoma" w:cs="Tahoma"/>
            <w:b/>
            <w:noProof/>
            <w:sz w:val="20"/>
            <w:szCs w:val="20"/>
          </w:rPr>
          <w:t>1</w:t>
        </w:r>
        <w:r w:rsidRPr="00982C67">
          <w:rPr>
            <w:rFonts w:ascii="Tahoma" w:hAnsi="Tahoma" w:cs="Tahoma"/>
            <w:b/>
            <w:noProof/>
            <w:sz w:val="20"/>
            <w:szCs w:val="20"/>
          </w:rPr>
          <w:fldChar w:fldCharType="end"/>
        </w:r>
      </w:p>
    </w:sdtContent>
  </w:sdt>
  <w:p w:rsidR="00982C67" w:rsidRDefault="00982C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C67" w:rsidRDefault="00982C67" w:rsidP="00982C67">
      <w:r>
        <w:separator/>
      </w:r>
    </w:p>
  </w:footnote>
  <w:footnote w:type="continuationSeparator" w:id="0">
    <w:p w:rsidR="00982C67" w:rsidRDefault="00982C67" w:rsidP="00982C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E58C5"/>
    <w:multiLevelType w:val="multilevel"/>
    <w:tmpl w:val="8A80B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2F67555"/>
    <w:multiLevelType w:val="hybridMultilevel"/>
    <w:tmpl w:val="F9D273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B6B066F"/>
    <w:multiLevelType w:val="multilevel"/>
    <w:tmpl w:val="110E9E68"/>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1794C99"/>
    <w:multiLevelType w:val="hybridMultilevel"/>
    <w:tmpl w:val="C13CAEEA"/>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7FB"/>
    <w:rsid w:val="00034B8C"/>
    <w:rsid w:val="00041846"/>
    <w:rsid w:val="000565D8"/>
    <w:rsid w:val="0006342A"/>
    <w:rsid w:val="000763DC"/>
    <w:rsid w:val="00112DD8"/>
    <w:rsid w:val="001405CE"/>
    <w:rsid w:val="0018297B"/>
    <w:rsid w:val="00185EF0"/>
    <w:rsid w:val="00361F72"/>
    <w:rsid w:val="003B3584"/>
    <w:rsid w:val="003D39C0"/>
    <w:rsid w:val="004303C1"/>
    <w:rsid w:val="00530120"/>
    <w:rsid w:val="00554B28"/>
    <w:rsid w:val="005634F7"/>
    <w:rsid w:val="00642D9B"/>
    <w:rsid w:val="00644BB4"/>
    <w:rsid w:val="006F6010"/>
    <w:rsid w:val="0070135B"/>
    <w:rsid w:val="00745B66"/>
    <w:rsid w:val="00894E8B"/>
    <w:rsid w:val="008C57FB"/>
    <w:rsid w:val="008D7BB0"/>
    <w:rsid w:val="00935262"/>
    <w:rsid w:val="00944343"/>
    <w:rsid w:val="00964423"/>
    <w:rsid w:val="00982C67"/>
    <w:rsid w:val="009B1209"/>
    <w:rsid w:val="00B14E40"/>
    <w:rsid w:val="00B74706"/>
    <w:rsid w:val="00B81491"/>
    <w:rsid w:val="00CD4C84"/>
    <w:rsid w:val="00CF1C65"/>
    <w:rsid w:val="00CF55D2"/>
    <w:rsid w:val="00D64B42"/>
    <w:rsid w:val="00D9679D"/>
    <w:rsid w:val="00E0316E"/>
    <w:rsid w:val="00E525B6"/>
    <w:rsid w:val="00ED185B"/>
    <w:rsid w:val="00F42492"/>
    <w:rsid w:val="00F929A4"/>
    <w:rsid w:val="00FA4881"/>
    <w:rsid w:val="00FE7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42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EF0"/>
    <w:pPr>
      <w:spacing w:after="200" w:line="276" w:lineRule="auto"/>
      <w:ind w:left="720"/>
    </w:pPr>
    <w:rPr>
      <w:rFonts w:ascii="Calibri" w:hAnsi="Calibri"/>
      <w:sz w:val="22"/>
      <w:szCs w:val="22"/>
    </w:rPr>
  </w:style>
  <w:style w:type="character" w:styleId="Hyperlink">
    <w:name w:val="Hyperlink"/>
    <w:basedOn w:val="DefaultParagraphFont"/>
    <w:uiPriority w:val="99"/>
    <w:unhideWhenUsed/>
    <w:rsid w:val="00554B28"/>
    <w:rPr>
      <w:color w:val="0000FF"/>
      <w:u w:val="single"/>
    </w:rPr>
  </w:style>
  <w:style w:type="paragraph" w:styleId="NormalWeb">
    <w:name w:val="Normal (Web)"/>
    <w:basedOn w:val="Normal"/>
    <w:uiPriority w:val="99"/>
    <w:semiHidden/>
    <w:unhideWhenUsed/>
    <w:rsid w:val="00530120"/>
  </w:style>
  <w:style w:type="paragraph" w:styleId="BalloonText">
    <w:name w:val="Balloon Text"/>
    <w:basedOn w:val="Normal"/>
    <w:link w:val="BalloonTextChar"/>
    <w:uiPriority w:val="99"/>
    <w:semiHidden/>
    <w:unhideWhenUsed/>
    <w:rsid w:val="00B74706"/>
    <w:rPr>
      <w:rFonts w:ascii="Tahoma" w:hAnsi="Tahoma" w:cs="Tahoma"/>
      <w:sz w:val="16"/>
      <w:szCs w:val="16"/>
    </w:rPr>
  </w:style>
  <w:style w:type="character" w:customStyle="1" w:styleId="BalloonTextChar">
    <w:name w:val="Balloon Text Char"/>
    <w:basedOn w:val="DefaultParagraphFont"/>
    <w:link w:val="BalloonText"/>
    <w:uiPriority w:val="99"/>
    <w:semiHidden/>
    <w:rsid w:val="00B74706"/>
    <w:rPr>
      <w:rFonts w:ascii="Tahoma" w:hAnsi="Tahoma" w:cs="Tahoma"/>
      <w:sz w:val="16"/>
      <w:szCs w:val="16"/>
    </w:rPr>
  </w:style>
  <w:style w:type="paragraph" w:styleId="Header">
    <w:name w:val="header"/>
    <w:basedOn w:val="Normal"/>
    <w:link w:val="HeaderChar"/>
    <w:uiPriority w:val="99"/>
    <w:unhideWhenUsed/>
    <w:rsid w:val="00982C67"/>
    <w:pPr>
      <w:tabs>
        <w:tab w:val="center" w:pos="4680"/>
        <w:tab w:val="right" w:pos="9360"/>
      </w:tabs>
    </w:pPr>
  </w:style>
  <w:style w:type="character" w:customStyle="1" w:styleId="HeaderChar">
    <w:name w:val="Header Char"/>
    <w:basedOn w:val="DefaultParagraphFont"/>
    <w:link w:val="Header"/>
    <w:uiPriority w:val="99"/>
    <w:rsid w:val="00982C67"/>
    <w:rPr>
      <w:rFonts w:ascii="Times New Roman" w:hAnsi="Times New Roman" w:cs="Times New Roman"/>
      <w:sz w:val="24"/>
      <w:szCs w:val="24"/>
    </w:rPr>
  </w:style>
  <w:style w:type="paragraph" w:styleId="Footer">
    <w:name w:val="footer"/>
    <w:basedOn w:val="Normal"/>
    <w:link w:val="FooterChar"/>
    <w:uiPriority w:val="99"/>
    <w:unhideWhenUsed/>
    <w:rsid w:val="00982C67"/>
    <w:pPr>
      <w:tabs>
        <w:tab w:val="center" w:pos="4680"/>
        <w:tab w:val="right" w:pos="9360"/>
      </w:tabs>
    </w:pPr>
  </w:style>
  <w:style w:type="character" w:customStyle="1" w:styleId="FooterChar">
    <w:name w:val="Footer Char"/>
    <w:basedOn w:val="DefaultParagraphFont"/>
    <w:link w:val="Footer"/>
    <w:uiPriority w:val="99"/>
    <w:rsid w:val="00982C67"/>
    <w:rPr>
      <w:rFonts w:ascii="Times New Roman" w:hAnsi="Times New Roman" w:cs="Times New Roman"/>
      <w:sz w:val="24"/>
      <w:szCs w:val="24"/>
    </w:rPr>
  </w:style>
  <w:style w:type="character" w:customStyle="1" w:styleId="font">
    <w:name w:val="font"/>
    <w:basedOn w:val="DefaultParagraphFont"/>
    <w:rsid w:val="00CF55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42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EF0"/>
    <w:pPr>
      <w:spacing w:after="200" w:line="276" w:lineRule="auto"/>
      <w:ind w:left="720"/>
    </w:pPr>
    <w:rPr>
      <w:rFonts w:ascii="Calibri" w:hAnsi="Calibri"/>
      <w:sz w:val="22"/>
      <w:szCs w:val="22"/>
    </w:rPr>
  </w:style>
  <w:style w:type="character" w:styleId="Hyperlink">
    <w:name w:val="Hyperlink"/>
    <w:basedOn w:val="DefaultParagraphFont"/>
    <w:uiPriority w:val="99"/>
    <w:unhideWhenUsed/>
    <w:rsid w:val="00554B28"/>
    <w:rPr>
      <w:color w:val="0000FF"/>
      <w:u w:val="single"/>
    </w:rPr>
  </w:style>
  <w:style w:type="paragraph" w:styleId="NormalWeb">
    <w:name w:val="Normal (Web)"/>
    <w:basedOn w:val="Normal"/>
    <w:uiPriority w:val="99"/>
    <w:semiHidden/>
    <w:unhideWhenUsed/>
    <w:rsid w:val="00530120"/>
  </w:style>
  <w:style w:type="paragraph" w:styleId="BalloonText">
    <w:name w:val="Balloon Text"/>
    <w:basedOn w:val="Normal"/>
    <w:link w:val="BalloonTextChar"/>
    <w:uiPriority w:val="99"/>
    <w:semiHidden/>
    <w:unhideWhenUsed/>
    <w:rsid w:val="00B74706"/>
    <w:rPr>
      <w:rFonts w:ascii="Tahoma" w:hAnsi="Tahoma" w:cs="Tahoma"/>
      <w:sz w:val="16"/>
      <w:szCs w:val="16"/>
    </w:rPr>
  </w:style>
  <w:style w:type="character" w:customStyle="1" w:styleId="BalloonTextChar">
    <w:name w:val="Balloon Text Char"/>
    <w:basedOn w:val="DefaultParagraphFont"/>
    <w:link w:val="BalloonText"/>
    <w:uiPriority w:val="99"/>
    <w:semiHidden/>
    <w:rsid w:val="00B74706"/>
    <w:rPr>
      <w:rFonts w:ascii="Tahoma" w:hAnsi="Tahoma" w:cs="Tahoma"/>
      <w:sz w:val="16"/>
      <w:szCs w:val="16"/>
    </w:rPr>
  </w:style>
  <w:style w:type="paragraph" w:styleId="Header">
    <w:name w:val="header"/>
    <w:basedOn w:val="Normal"/>
    <w:link w:val="HeaderChar"/>
    <w:uiPriority w:val="99"/>
    <w:unhideWhenUsed/>
    <w:rsid w:val="00982C67"/>
    <w:pPr>
      <w:tabs>
        <w:tab w:val="center" w:pos="4680"/>
        <w:tab w:val="right" w:pos="9360"/>
      </w:tabs>
    </w:pPr>
  </w:style>
  <w:style w:type="character" w:customStyle="1" w:styleId="HeaderChar">
    <w:name w:val="Header Char"/>
    <w:basedOn w:val="DefaultParagraphFont"/>
    <w:link w:val="Header"/>
    <w:uiPriority w:val="99"/>
    <w:rsid w:val="00982C67"/>
    <w:rPr>
      <w:rFonts w:ascii="Times New Roman" w:hAnsi="Times New Roman" w:cs="Times New Roman"/>
      <w:sz w:val="24"/>
      <w:szCs w:val="24"/>
    </w:rPr>
  </w:style>
  <w:style w:type="paragraph" w:styleId="Footer">
    <w:name w:val="footer"/>
    <w:basedOn w:val="Normal"/>
    <w:link w:val="FooterChar"/>
    <w:uiPriority w:val="99"/>
    <w:unhideWhenUsed/>
    <w:rsid w:val="00982C67"/>
    <w:pPr>
      <w:tabs>
        <w:tab w:val="center" w:pos="4680"/>
        <w:tab w:val="right" w:pos="9360"/>
      </w:tabs>
    </w:pPr>
  </w:style>
  <w:style w:type="character" w:customStyle="1" w:styleId="FooterChar">
    <w:name w:val="Footer Char"/>
    <w:basedOn w:val="DefaultParagraphFont"/>
    <w:link w:val="Footer"/>
    <w:uiPriority w:val="99"/>
    <w:rsid w:val="00982C67"/>
    <w:rPr>
      <w:rFonts w:ascii="Times New Roman" w:hAnsi="Times New Roman" w:cs="Times New Roman"/>
      <w:sz w:val="24"/>
      <w:szCs w:val="24"/>
    </w:rPr>
  </w:style>
  <w:style w:type="character" w:customStyle="1" w:styleId="font">
    <w:name w:val="font"/>
    <w:basedOn w:val="DefaultParagraphFont"/>
    <w:rsid w:val="00CF5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5153">
      <w:bodyDiv w:val="1"/>
      <w:marLeft w:val="0"/>
      <w:marRight w:val="0"/>
      <w:marTop w:val="0"/>
      <w:marBottom w:val="0"/>
      <w:divBdr>
        <w:top w:val="none" w:sz="0" w:space="0" w:color="auto"/>
        <w:left w:val="none" w:sz="0" w:space="0" w:color="auto"/>
        <w:bottom w:val="none" w:sz="0" w:space="0" w:color="auto"/>
        <w:right w:val="none" w:sz="0" w:space="0" w:color="auto"/>
      </w:divBdr>
    </w:div>
    <w:div w:id="112679628">
      <w:bodyDiv w:val="1"/>
      <w:marLeft w:val="0"/>
      <w:marRight w:val="0"/>
      <w:marTop w:val="0"/>
      <w:marBottom w:val="0"/>
      <w:divBdr>
        <w:top w:val="none" w:sz="0" w:space="0" w:color="auto"/>
        <w:left w:val="none" w:sz="0" w:space="0" w:color="auto"/>
        <w:bottom w:val="none" w:sz="0" w:space="0" w:color="auto"/>
        <w:right w:val="none" w:sz="0" w:space="0" w:color="auto"/>
      </w:divBdr>
    </w:div>
    <w:div w:id="202835573">
      <w:bodyDiv w:val="1"/>
      <w:marLeft w:val="0"/>
      <w:marRight w:val="0"/>
      <w:marTop w:val="0"/>
      <w:marBottom w:val="0"/>
      <w:divBdr>
        <w:top w:val="none" w:sz="0" w:space="0" w:color="auto"/>
        <w:left w:val="none" w:sz="0" w:space="0" w:color="auto"/>
        <w:bottom w:val="none" w:sz="0" w:space="0" w:color="auto"/>
        <w:right w:val="none" w:sz="0" w:space="0" w:color="auto"/>
      </w:divBdr>
    </w:div>
    <w:div w:id="257372429">
      <w:bodyDiv w:val="1"/>
      <w:marLeft w:val="0"/>
      <w:marRight w:val="0"/>
      <w:marTop w:val="0"/>
      <w:marBottom w:val="0"/>
      <w:divBdr>
        <w:top w:val="none" w:sz="0" w:space="0" w:color="auto"/>
        <w:left w:val="none" w:sz="0" w:space="0" w:color="auto"/>
        <w:bottom w:val="none" w:sz="0" w:space="0" w:color="auto"/>
        <w:right w:val="none" w:sz="0" w:space="0" w:color="auto"/>
      </w:divBdr>
    </w:div>
    <w:div w:id="719134941">
      <w:bodyDiv w:val="1"/>
      <w:marLeft w:val="0"/>
      <w:marRight w:val="0"/>
      <w:marTop w:val="0"/>
      <w:marBottom w:val="0"/>
      <w:divBdr>
        <w:top w:val="none" w:sz="0" w:space="0" w:color="auto"/>
        <w:left w:val="none" w:sz="0" w:space="0" w:color="auto"/>
        <w:bottom w:val="none" w:sz="0" w:space="0" w:color="auto"/>
        <w:right w:val="none" w:sz="0" w:space="0" w:color="auto"/>
      </w:divBdr>
    </w:div>
    <w:div w:id="866597585">
      <w:bodyDiv w:val="1"/>
      <w:marLeft w:val="0"/>
      <w:marRight w:val="0"/>
      <w:marTop w:val="0"/>
      <w:marBottom w:val="0"/>
      <w:divBdr>
        <w:top w:val="none" w:sz="0" w:space="0" w:color="auto"/>
        <w:left w:val="none" w:sz="0" w:space="0" w:color="auto"/>
        <w:bottom w:val="none" w:sz="0" w:space="0" w:color="auto"/>
        <w:right w:val="none" w:sz="0" w:space="0" w:color="auto"/>
      </w:divBdr>
    </w:div>
    <w:div w:id="882208864">
      <w:bodyDiv w:val="1"/>
      <w:marLeft w:val="0"/>
      <w:marRight w:val="0"/>
      <w:marTop w:val="0"/>
      <w:marBottom w:val="0"/>
      <w:divBdr>
        <w:top w:val="none" w:sz="0" w:space="0" w:color="auto"/>
        <w:left w:val="none" w:sz="0" w:space="0" w:color="auto"/>
        <w:bottom w:val="none" w:sz="0" w:space="0" w:color="auto"/>
        <w:right w:val="none" w:sz="0" w:space="0" w:color="auto"/>
      </w:divBdr>
    </w:div>
    <w:div w:id="948198824">
      <w:bodyDiv w:val="1"/>
      <w:marLeft w:val="0"/>
      <w:marRight w:val="0"/>
      <w:marTop w:val="0"/>
      <w:marBottom w:val="0"/>
      <w:divBdr>
        <w:top w:val="none" w:sz="0" w:space="0" w:color="auto"/>
        <w:left w:val="none" w:sz="0" w:space="0" w:color="auto"/>
        <w:bottom w:val="none" w:sz="0" w:space="0" w:color="auto"/>
        <w:right w:val="none" w:sz="0" w:space="0" w:color="auto"/>
      </w:divBdr>
    </w:div>
    <w:div w:id="970289763">
      <w:bodyDiv w:val="1"/>
      <w:marLeft w:val="0"/>
      <w:marRight w:val="0"/>
      <w:marTop w:val="0"/>
      <w:marBottom w:val="0"/>
      <w:divBdr>
        <w:top w:val="none" w:sz="0" w:space="0" w:color="auto"/>
        <w:left w:val="none" w:sz="0" w:space="0" w:color="auto"/>
        <w:bottom w:val="none" w:sz="0" w:space="0" w:color="auto"/>
        <w:right w:val="none" w:sz="0" w:space="0" w:color="auto"/>
      </w:divBdr>
    </w:div>
    <w:div w:id="1100906140">
      <w:bodyDiv w:val="1"/>
      <w:marLeft w:val="0"/>
      <w:marRight w:val="0"/>
      <w:marTop w:val="0"/>
      <w:marBottom w:val="0"/>
      <w:divBdr>
        <w:top w:val="none" w:sz="0" w:space="0" w:color="auto"/>
        <w:left w:val="none" w:sz="0" w:space="0" w:color="auto"/>
        <w:bottom w:val="none" w:sz="0" w:space="0" w:color="auto"/>
        <w:right w:val="none" w:sz="0" w:space="0" w:color="auto"/>
      </w:divBdr>
    </w:div>
    <w:div w:id="1229345062">
      <w:bodyDiv w:val="1"/>
      <w:marLeft w:val="0"/>
      <w:marRight w:val="0"/>
      <w:marTop w:val="0"/>
      <w:marBottom w:val="0"/>
      <w:divBdr>
        <w:top w:val="none" w:sz="0" w:space="0" w:color="auto"/>
        <w:left w:val="none" w:sz="0" w:space="0" w:color="auto"/>
        <w:bottom w:val="none" w:sz="0" w:space="0" w:color="auto"/>
        <w:right w:val="none" w:sz="0" w:space="0" w:color="auto"/>
      </w:divBdr>
    </w:div>
    <w:div w:id="1276711976">
      <w:bodyDiv w:val="1"/>
      <w:marLeft w:val="0"/>
      <w:marRight w:val="0"/>
      <w:marTop w:val="0"/>
      <w:marBottom w:val="0"/>
      <w:divBdr>
        <w:top w:val="none" w:sz="0" w:space="0" w:color="auto"/>
        <w:left w:val="none" w:sz="0" w:space="0" w:color="auto"/>
        <w:bottom w:val="none" w:sz="0" w:space="0" w:color="auto"/>
        <w:right w:val="none" w:sz="0" w:space="0" w:color="auto"/>
      </w:divBdr>
    </w:div>
    <w:div w:id="1314600776">
      <w:bodyDiv w:val="1"/>
      <w:marLeft w:val="0"/>
      <w:marRight w:val="0"/>
      <w:marTop w:val="0"/>
      <w:marBottom w:val="0"/>
      <w:divBdr>
        <w:top w:val="none" w:sz="0" w:space="0" w:color="auto"/>
        <w:left w:val="none" w:sz="0" w:space="0" w:color="auto"/>
        <w:bottom w:val="none" w:sz="0" w:space="0" w:color="auto"/>
        <w:right w:val="none" w:sz="0" w:space="0" w:color="auto"/>
      </w:divBdr>
    </w:div>
    <w:div w:id="1373117692">
      <w:bodyDiv w:val="1"/>
      <w:marLeft w:val="0"/>
      <w:marRight w:val="0"/>
      <w:marTop w:val="0"/>
      <w:marBottom w:val="0"/>
      <w:divBdr>
        <w:top w:val="none" w:sz="0" w:space="0" w:color="auto"/>
        <w:left w:val="none" w:sz="0" w:space="0" w:color="auto"/>
        <w:bottom w:val="none" w:sz="0" w:space="0" w:color="auto"/>
        <w:right w:val="none" w:sz="0" w:space="0" w:color="auto"/>
      </w:divBdr>
    </w:div>
    <w:div w:id="1378974278">
      <w:bodyDiv w:val="1"/>
      <w:marLeft w:val="0"/>
      <w:marRight w:val="0"/>
      <w:marTop w:val="0"/>
      <w:marBottom w:val="0"/>
      <w:divBdr>
        <w:top w:val="none" w:sz="0" w:space="0" w:color="auto"/>
        <w:left w:val="none" w:sz="0" w:space="0" w:color="auto"/>
        <w:bottom w:val="none" w:sz="0" w:space="0" w:color="auto"/>
        <w:right w:val="none" w:sz="0" w:space="0" w:color="auto"/>
      </w:divBdr>
    </w:div>
    <w:div w:id="1539126005">
      <w:bodyDiv w:val="1"/>
      <w:marLeft w:val="0"/>
      <w:marRight w:val="0"/>
      <w:marTop w:val="0"/>
      <w:marBottom w:val="0"/>
      <w:divBdr>
        <w:top w:val="none" w:sz="0" w:space="0" w:color="auto"/>
        <w:left w:val="none" w:sz="0" w:space="0" w:color="auto"/>
        <w:bottom w:val="none" w:sz="0" w:space="0" w:color="auto"/>
        <w:right w:val="none" w:sz="0" w:space="0" w:color="auto"/>
      </w:divBdr>
    </w:div>
    <w:div w:id="1744062866">
      <w:bodyDiv w:val="1"/>
      <w:marLeft w:val="0"/>
      <w:marRight w:val="0"/>
      <w:marTop w:val="0"/>
      <w:marBottom w:val="0"/>
      <w:divBdr>
        <w:top w:val="none" w:sz="0" w:space="0" w:color="auto"/>
        <w:left w:val="none" w:sz="0" w:space="0" w:color="auto"/>
        <w:bottom w:val="none" w:sz="0" w:space="0" w:color="auto"/>
        <w:right w:val="none" w:sz="0" w:space="0" w:color="auto"/>
      </w:divBdr>
    </w:div>
    <w:div w:id="1751004277">
      <w:bodyDiv w:val="1"/>
      <w:marLeft w:val="0"/>
      <w:marRight w:val="0"/>
      <w:marTop w:val="0"/>
      <w:marBottom w:val="0"/>
      <w:divBdr>
        <w:top w:val="none" w:sz="0" w:space="0" w:color="auto"/>
        <w:left w:val="none" w:sz="0" w:space="0" w:color="auto"/>
        <w:bottom w:val="none" w:sz="0" w:space="0" w:color="auto"/>
        <w:right w:val="none" w:sz="0" w:space="0" w:color="auto"/>
      </w:divBdr>
    </w:div>
    <w:div w:id="1923097182">
      <w:bodyDiv w:val="1"/>
      <w:marLeft w:val="0"/>
      <w:marRight w:val="0"/>
      <w:marTop w:val="0"/>
      <w:marBottom w:val="0"/>
      <w:divBdr>
        <w:top w:val="none" w:sz="0" w:space="0" w:color="auto"/>
        <w:left w:val="none" w:sz="0" w:space="0" w:color="auto"/>
        <w:bottom w:val="none" w:sz="0" w:space="0" w:color="auto"/>
        <w:right w:val="none" w:sz="0" w:space="0" w:color="auto"/>
      </w:divBdr>
    </w:div>
    <w:div w:id="199021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1363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pricech</dc:creator>
  <cp:lastModifiedBy>"%username%"</cp:lastModifiedBy>
  <cp:revision>2</cp:revision>
  <dcterms:created xsi:type="dcterms:W3CDTF">2017-08-31T11:21:00Z</dcterms:created>
  <dcterms:modified xsi:type="dcterms:W3CDTF">2017-08-31T11:21:00Z</dcterms:modified>
</cp:coreProperties>
</file>