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Pr="00AD1D9D" w:rsidRDefault="00B53BCE">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United State</w:t>
      </w:r>
      <w:r w:rsidR="00BC1D42"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w:t>
      </w:r>
      <w:r w:rsidR="002607E8" w:rsidRPr="00AD1D9D">
        <w:rPr>
          <w:rFonts w:asciiTheme="minorHAnsi" w:eastAsia="Times New Roman" w:hAnsiTheme="minorHAnsi" w:cstheme="minorHAnsi"/>
          <w:b/>
          <w:sz w:val="24"/>
          <w:szCs w:val="24"/>
        </w:rPr>
        <w:t xml:space="preserve">Department of State </w:t>
      </w:r>
    </w:p>
    <w:p w14:paraId="685B4325" w14:textId="77777777" w:rsidR="00290D8C" w:rsidRPr="00AD1D9D" w:rsidRDefault="002607E8">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sz w:val="24"/>
          <w:szCs w:val="24"/>
        </w:rPr>
        <w:t>Bureau of Democracy, Human Rights and Labor (DRL)</w:t>
      </w:r>
    </w:p>
    <w:p w14:paraId="102BE3FF" w14:textId="5A527E81" w:rsidR="00290D8C" w:rsidRPr="00AD1D9D" w:rsidRDefault="596EF974">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Notice of Funding Opportunity (NOFO): </w:t>
      </w:r>
      <w:r w:rsidR="3D96CBB3" w:rsidRPr="00AD1D9D">
        <w:rPr>
          <w:rFonts w:asciiTheme="minorHAnsi" w:eastAsia="Times New Roman" w:hAnsiTheme="minorHAnsi" w:cstheme="minorHAnsi"/>
          <w:b/>
          <w:bCs/>
          <w:sz w:val="24"/>
          <w:szCs w:val="24"/>
        </w:rPr>
        <w:t xml:space="preserve"> </w:t>
      </w:r>
      <w:r w:rsidR="3D96CBB3" w:rsidRPr="005771AF">
        <w:rPr>
          <w:rFonts w:asciiTheme="minorHAnsi" w:eastAsia="Times New Roman" w:hAnsiTheme="minorHAnsi" w:cstheme="minorHAnsi"/>
          <w:sz w:val="24"/>
          <w:szCs w:val="24"/>
        </w:rPr>
        <w:t xml:space="preserve">DRL </w:t>
      </w:r>
      <w:r w:rsidR="00640411" w:rsidRPr="005771AF">
        <w:rPr>
          <w:rFonts w:asciiTheme="minorHAnsi" w:eastAsia="Times New Roman" w:hAnsiTheme="minorHAnsi" w:cstheme="minorHAnsi"/>
          <w:sz w:val="24"/>
          <w:szCs w:val="24"/>
        </w:rPr>
        <w:t>Capacity</w:t>
      </w:r>
      <w:r w:rsidR="00640411">
        <w:rPr>
          <w:rFonts w:asciiTheme="minorHAnsi" w:eastAsia="Times New Roman" w:hAnsiTheme="minorHAnsi" w:cstheme="minorHAnsi"/>
          <w:sz w:val="24"/>
          <w:szCs w:val="24"/>
        </w:rPr>
        <w:t xml:space="preserve"> </w:t>
      </w:r>
      <w:r w:rsidR="005771AF" w:rsidRPr="005771AF">
        <w:rPr>
          <w:sz w:val="24"/>
          <w:szCs w:val="24"/>
        </w:rPr>
        <w:t>Strengthening for Regional and Grassroots LGBTQI+ Civil Society in East Asia and/or the Pacific</w:t>
      </w:r>
    </w:p>
    <w:p w14:paraId="7ED66348" w14:textId="77777777" w:rsidR="00290D8C" w:rsidRPr="00AD1D9D" w:rsidRDefault="00290D8C">
      <w:pPr>
        <w:spacing w:after="0" w:line="240" w:lineRule="auto"/>
        <w:jc w:val="center"/>
        <w:rPr>
          <w:rFonts w:asciiTheme="minorHAnsi" w:hAnsiTheme="minorHAnsi" w:cstheme="minorHAnsi"/>
          <w:sz w:val="24"/>
          <w:szCs w:val="24"/>
        </w:rPr>
      </w:pPr>
    </w:p>
    <w:p w14:paraId="01ABC376" w14:textId="6A37CBAA" w:rsidR="00290D8C" w:rsidRPr="00AD1D9D" w:rsidRDefault="2AA35D70">
      <w:pPr>
        <w:spacing w:after="0" w:line="240" w:lineRule="auto"/>
        <w:jc w:val="center"/>
        <w:rPr>
          <w:rFonts w:asciiTheme="minorHAnsi" w:hAnsiTheme="minorHAnsi" w:cstheme="minorHAnsi"/>
          <w:sz w:val="24"/>
          <w:szCs w:val="24"/>
        </w:rPr>
      </w:pPr>
      <w:r w:rsidRPr="00AD1D9D">
        <w:rPr>
          <w:rFonts w:asciiTheme="minorHAnsi" w:eastAsia="Times New Roman" w:hAnsiTheme="minorHAnsi" w:cstheme="minorHAnsi"/>
          <w:sz w:val="24"/>
          <w:szCs w:val="24"/>
        </w:rPr>
        <w:t>This is the announcement of fu</w:t>
      </w:r>
      <w:r w:rsidR="7196F287" w:rsidRPr="00AD1D9D">
        <w:rPr>
          <w:rFonts w:asciiTheme="minorHAnsi" w:eastAsia="Times New Roman" w:hAnsiTheme="minorHAnsi" w:cstheme="minorHAnsi"/>
          <w:sz w:val="24"/>
          <w:szCs w:val="24"/>
        </w:rPr>
        <w:t>n</w:t>
      </w:r>
      <w:r w:rsidR="596EF974" w:rsidRPr="00AD1D9D">
        <w:rPr>
          <w:rFonts w:asciiTheme="minorHAnsi" w:eastAsia="Times New Roman" w:hAnsiTheme="minorHAnsi" w:cstheme="minorHAnsi"/>
          <w:sz w:val="24"/>
          <w:szCs w:val="24"/>
        </w:rPr>
        <w:t>ding opportunity</w:t>
      </w:r>
      <w:r w:rsidR="43108E23" w:rsidRPr="00AD1D9D">
        <w:rPr>
          <w:rFonts w:asciiTheme="minorHAnsi" w:eastAsia="Times New Roman" w:hAnsiTheme="minorHAnsi" w:cstheme="minorHAnsi"/>
          <w:sz w:val="24"/>
          <w:szCs w:val="24"/>
        </w:rPr>
        <w:t xml:space="preserve"> number</w:t>
      </w:r>
      <w:r w:rsidR="596EF974" w:rsidRPr="00AD1D9D">
        <w:rPr>
          <w:rFonts w:asciiTheme="minorHAnsi" w:eastAsia="Times New Roman" w:hAnsiTheme="minorHAnsi" w:cstheme="minorHAnsi"/>
          <w:sz w:val="24"/>
          <w:szCs w:val="24"/>
        </w:rPr>
        <w:t xml:space="preserve"> </w:t>
      </w:r>
      <w:r w:rsidR="00CF1238" w:rsidRPr="00CF1238">
        <w:rPr>
          <w:rFonts w:asciiTheme="minorHAnsi" w:eastAsia="Times New Roman" w:hAnsiTheme="minorHAnsi" w:cstheme="minorHAnsi"/>
          <w:b/>
          <w:bCs/>
          <w:sz w:val="24"/>
          <w:szCs w:val="24"/>
        </w:rPr>
        <w:t>SFOP0010218</w:t>
      </w:r>
    </w:p>
    <w:p w14:paraId="3576348C" w14:textId="77777777" w:rsidR="00290D8C" w:rsidRPr="00AD1D9D" w:rsidRDefault="00290D8C">
      <w:pPr>
        <w:spacing w:after="0" w:line="240" w:lineRule="auto"/>
        <w:jc w:val="center"/>
        <w:rPr>
          <w:rFonts w:asciiTheme="minorHAnsi" w:hAnsiTheme="minorHAnsi" w:cstheme="minorHAnsi"/>
          <w:sz w:val="24"/>
          <w:szCs w:val="24"/>
        </w:rPr>
      </w:pPr>
    </w:p>
    <w:p w14:paraId="12CABEEC" w14:textId="16A5CC34"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z w:val="24"/>
          <w:szCs w:val="24"/>
        </w:rPr>
        <w:t>Catalog of Federal Domestic Assistance Number:</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19.345</w:t>
      </w:r>
    </w:p>
    <w:p w14:paraId="070B28F9" w14:textId="77777777" w:rsidR="00290D8C" w:rsidRPr="00AD1D9D" w:rsidRDefault="00290D8C">
      <w:pPr>
        <w:spacing w:after="0" w:line="240" w:lineRule="auto"/>
        <w:rPr>
          <w:rFonts w:asciiTheme="minorHAnsi" w:hAnsiTheme="minorHAnsi" w:cstheme="minorHAnsi"/>
          <w:sz w:val="24"/>
          <w:szCs w:val="24"/>
        </w:rPr>
      </w:pPr>
    </w:p>
    <w:p w14:paraId="522F85A3" w14:textId="15349351" w:rsidR="003221AC" w:rsidRPr="00AD1D9D" w:rsidRDefault="003221AC" w:rsidP="003221AC">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Type of Solicitation:</w:t>
      </w:r>
      <w:r w:rsidRPr="00AD1D9D">
        <w:rPr>
          <w:rFonts w:asciiTheme="minorHAnsi" w:eastAsia="Times New Roman" w:hAnsiTheme="minorHAnsi" w:cstheme="minorHAnsi"/>
          <w:sz w:val="24"/>
          <w:szCs w:val="24"/>
        </w:rPr>
        <w:t xml:space="preserve"> </w:t>
      </w:r>
      <w:r w:rsidR="000D2D82" w:rsidRPr="00AD1D9D">
        <w:rPr>
          <w:rFonts w:asciiTheme="minorHAnsi" w:eastAsia="Times New Roman" w:hAnsiTheme="minorHAnsi" w:cstheme="minorHAnsi"/>
          <w:sz w:val="24"/>
          <w:szCs w:val="24"/>
        </w:rPr>
        <w:t xml:space="preserve"> Open Competition</w:t>
      </w:r>
    </w:p>
    <w:p w14:paraId="0426AC5D" w14:textId="77777777" w:rsidR="003221AC" w:rsidRPr="00AD1D9D" w:rsidRDefault="003221AC">
      <w:pPr>
        <w:spacing w:after="0" w:line="240" w:lineRule="auto"/>
        <w:rPr>
          <w:rFonts w:asciiTheme="minorHAnsi" w:eastAsia="Times New Roman" w:hAnsiTheme="minorHAnsi" w:cstheme="minorHAnsi"/>
          <w:b/>
          <w:sz w:val="24"/>
          <w:szCs w:val="24"/>
        </w:rPr>
      </w:pPr>
    </w:p>
    <w:p w14:paraId="5AAF1FB6" w14:textId="5950F08C" w:rsidR="003221A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Application Deadline:</w:t>
      </w:r>
      <w:r w:rsidR="0062465D"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 xml:space="preserve"> </w:t>
      </w:r>
      <w:r w:rsidR="0062465D" w:rsidRPr="00AD1D9D">
        <w:rPr>
          <w:rFonts w:asciiTheme="minorHAnsi" w:eastAsia="Times New Roman" w:hAnsiTheme="minorHAnsi" w:cstheme="minorHAnsi"/>
          <w:sz w:val="24"/>
          <w:szCs w:val="24"/>
        </w:rPr>
        <w:t>11:59 PM E</w:t>
      </w:r>
      <w:r w:rsidR="0004508F" w:rsidRPr="00AD1D9D">
        <w:rPr>
          <w:rFonts w:asciiTheme="minorHAnsi" w:eastAsia="Times New Roman" w:hAnsiTheme="minorHAnsi" w:cstheme="minorHAnsi"/>
          <w:sz w:val="24"/>
          <w:szCs w:val="24"/>
        </w:rPr>
        <w:t>S</w:t>
      </w:r>
      <w:r w:rsidR="0062465D" w:rsidRPr="00AD1D9D">
        <w:rPr>
          <w:rFonts w:asciiTheme="minorHAnsi" w:eastAsia="Times New Roman" w:hAnsiTheme="minorHAnsi" w:cstheme="minorHAnsi"/>
          <w:sz w:val="24"/>
          <w:szCs w:val="24"/>
        </w:rPr>
        <w:t xml:space="preserve">T on </w:t>
      </w:r>
      <w:r w:rsidR="00094DAB">
        <w:rPr>
          <w:rFonts w:asciiTheme="minorHAnsi" w:eastAsia="Times New Roman" w:hAnsiTheme="minorHAnsi" w:cstheme="minorHAnsi"/>
          <w:sz w:val="24"/>
          <w:szCs w:val="24"/>
        </w:rPr>
        <w:t>March</w:t>
      </w:r>
      <w:r w:rsidR="0062465D" w:rsidRPr="00AD1D9D">
        <w:rPr>
          <w:rFonts w:asciiTheme="minorHAnsi" w:eastAsia="Times New Roman" w:hAnsiTheme="minorHAnsi" w:cstheme="minorHAnsi"/>
          <w:sz w:val="24"/>
          <w:szCs w:val="24"/>
        </w:rPr>
        <w:t xml:space="preserve"> </w:t>
      </w:r>
      <w:r w:rsidR="00094DAB">
        <w:rPr>
          <w:rFonts w:asciiTheme="minorHAnsi" w:eastAsia="Times New Roman" w:hAnsiTheme="minorHAnsi" w:cstheme="minorHAnsi"/>
          <w:sz w:val="24"/>
          <w:szCs w:val="24"/>
        </w:rPr>
        <w:t>2</w:t>
      </w:r>
      <w:r w:rsidR="009578AA">
        <w:rPr>
          <w:rFonts w:asciiTheme="minorHAnsi" w:eastAsia="Times New Roman" w:hAnsiTheme="minorHAnsi" w:cstheme="minorHAnsi"/>
          <w:sz w:val="24"/>
          <w:szCs w:val="24"/>
        </w:rPr>
        <w:t>7</w:t>
      </w:r>
      <w:r w:rsidR="0062465D" w:rsidRPr="00AD1D9D">
        <w:rPr>
          <w:rFonts w:asciiTheme="minorHAnsi" w:eastAsia="Times New Roman" w:hAnsiTheme="minorHAnsi" w:cstheme="minorHAnsi"/>
          <w:sz w:val="24"/>
          <w:szCs w:val="24"/>
        </w:rPr>
        <w:t xml:space="preserve">, </w:t>
      </w:r>
      <w:r w:rsidR="00094DAB">
        <w:rPr>
          <w:rFonts w:asciiTheme="minorHAnsi" w:eastAsia="Times New Roman" w:hAnsiTheme="minorHAnsi" w:cstheme="minorHAnsi"/>
          <w:sz w:val="24"/>
          <w:szCs w:val="24"/>
        </w:rPr>
        <w:t>2024</w:t>
      </w:r>
    </w:p>
    <w:p w14:paraId="0B605E3D" w14:textId="77777777" w:rsidR="009B305D" w:rsidRPr="00AD1D9D" w:rsidRDefault="009B305D">
      <w:pPr>
        <w:spacing w:after="0" w:line="240" w:lineRule="auto"/>
        <w:rPr>
          <w:rFonts w:asciiTheme="minorHAnsi" w:eastAsia="Times New Roman" w:hAnsiTheme="minorHAnsi" w:cstheme="minorHAnsi"/>
          <w:sz w:val="24"/>
          <w:szCs w:val="24"/>
        </w:rPr>
      </w:pPr>
    </w:p>
    <w:p w14:paraId="507B9200" w14:textId="5A855371" w:rsidR="00E068D5" w:rsidRPr="00686923" w:rsidRDefault="00E068D5" w:rsidP="00E068D5">
      <w:pPr>
        <w:spacing w:after="0" w:line="240" w:lineRule="auto"/>
        <w:rPr>
          <w:rFonts w:asciiTheme="minorHAnsi" w:eastAsia="Times New Roman" w:hAnsiTheme="minorHAnsi" w:cstheme="minorHAnsi"/>
          <w:sz w:val="24"/>
          <w:szCs w:val="24"/>
        </w:rPr>
      </w:pPr>
      <w:bookmarkStart w:id="0" w:name="_Hlk87978837"/>
      <w:bookmarkStart w:id="1" w:name="_Hlk154571400"/>
      <w:r w:rsidRPr="00686923">
        <w:rPr>
          <w:rFonts w:asciiTheme="minorHAnsi" w:eastAsia="Times New Roman" w:hAnsiTheme="minorHAnsi" w:cstheme="minorHAnsi"/>
          <w:b/>
          <w:bCs/>
          <w:sz w:val="24"/>
          <w:szCs w:val="24"/>
        </w:rPr>
        <w:t xml:space="preserve">Total Funding Floor:  </w:t>
      </w:r>
      <w:r w:rsidRPr="00686923">
        <w:rPr>
          <w:rFonts w:asciiTheme="minorHAnsi" w:eastAsia="Times New Roman" w:hAnsiTheme="minorHAnsi" w:cstheme="minorHAnsi"/>
          <w:sz w:val="24"/>
          <w:szCs w:val="24"/>
        </w:rPr>
        <w:t>$</w:t>
      </w:r>
      <w:r w:rsidR="005771AF" w:rsidRPr="00686923">
        <w:rPr>
          <w:rFonts w:asciiTheme="minorHAnsi" w:eastAsia="Times New Roman" w:hAnsiTheme="minorHAnsi" w:cstheme="minorHAnsi"/>
          <w:sz w:val="24"/>
          <w:szCs w:val="24"/>
        </w:rPr>
        <w:t>750,000</w:t>
      </w:r>
    </w:p>
    <w:p w14:paraId="24075516" w14:textId="77777777" w:rsidR="00E068D5" w:rsidRPr="00686923" w:rsidRDefault="00E068D5" w:rsidP="00E068D5">
      <w:pPr>
        <w:spacing w:after="0" w:line="240" w:lineRule="auto"/>
        <w:rPr>
          <w:rFonts w:asciiTheme="minorHAnsi" w:eastAsia="Times New Roman" w:hAnsiTheme="minorHAnsi" w:cstheme="minorHAnsi"/>
          <w:b/>
          <w:sz w:val="24"/>
          <w:szCs w:val="24"/>
        </w:rPr>
      </w:pPr>
    </w:p>
    <w:p w14:paraId="4857EC75" w14:textId="7E42478F" w:rsidR="00E068D5" w:rsidRPr="00686923" w:rsidRDefault="00E068D5" w:rsidP="00E068D5">
      <w:pPr>
        <w:spacing w:after="0" w:line="240" w:lineRule="auto"/>
        <w:rPr>
          <w:rFonts w:asciiTheme="minorHAnsi" w:eastAsia="Times New Roman" w:hAnsiTheme="minorHAnsi" w:cstheme="minorHAnsi"/>
          <w:sz w:val="24"/>
          <w:szCs w:val="24"/>
        </w:rPr>
      </w:pPr>
      <w:r w:rsidRPr="00686923">
        <w:rPr>
          <w:rFonts w:asciiTheme="minorHAnsi" w:eastAsia="Times New Roman" w:hAnsiTheme="minorHAnsi" w:cstheme="minorHAnsi"/>
          <w:b/>
          <w:sz w:val="24"/>
          <w:szCs w:val="24"/>
        </w:rPr>
        <w:t xml:space="preserve">Total Funding Ceiling:  </w:t>
      </w:r>
      <w:r w:rsidRPr="00686923">
        <w:rPr>
          <w:rFonts w:asciiTheme="minorHAnsi" w:eastAsia="Times New Roman" w:hAnsiTheme="minorHAnsi" w:cstheme="minorHAnsi"/>
          <w:sz w:val="24"/>
          <w:szCs w:val="24"/>
        </w:rPr>
        <w:t>$</w:t>
      </w:r>
      <w:r w:rsidR="005771AF" w:rsidRPr="00686923">
        <w:rPr>
          <w:rFonts w:asciiTheme="minorHAnsi" w:eastAsia="Times New Roman" w:hAnsiTheme="minorHAnsi" w:cstheme="minorHAnsi"/>
          <w:sz w:val="24"/>
          <w:szCs w:val="24"/>
        </w:rPr>
        <w:t>2,000,000</w:t>
      </w:r>
    </w:p>
    <w:bookmarkEnd w:id="0"/>
    <w:bookmarkEnd w:id="1"/>
    <w:p w14:paraId="6160AB78" w14:textId="77777777" w:rsidR="00901D07" w:rsidRPr="00686923" w:rsidRDefault="00901D07" w:rsidP="1A066F09">
      <w:pPr>
        <w:spacing w:after="0" w:line="240" w:lineRule="auto"/>
        <w:rPr>
          <w:rFonts w:asciiTheme="minorHAnsi" w:eastAsia="Times New Roman" w:hAnsiTheme="minorHAnsi" w:cstheme="minorHAnsi"/>
          <w:b/>
          <w:bCs/>
          <w:sz w:val="24"/>
          <w:szCs w:val="24"/>
        </w:rPr>
      </w:pPr>
    </w:p>
    <w:p w14:paraId="549F06B7" w14:textId="7C76268E" w:rsidR="009B305D" w:rsidRPr="00686923" w:rsidRDefault="00901D07">
      <w:pPr>
        <w:spacing w:after="0" w:line="240" w:lineRule="auto"/>
        <w:rPr>
          <w:rFonts w:asciiTheme="minorHAnsi" w:eastAsia="Times New Roman" w:hAnsiTheme="minorHAnsi" w:cstheme="minorHAnsi"/>
          <w:b/>
          <w:sz w:val="24"/>
          <w:szCs w:val="24"/>
        </w:rPr>
      </w:pPr>
      <w:r w:rsidRPr="00686923">
        <w:rPr>
          <w:rFonts w:asciiTheme="minorHAnsi" w:eastAsia="Times New Roman" w:hAnsiTheme="minorHAnsi" w:cstheme="minorHAnsi"/>
          <w:b/>
          <w:sz w:val="24"/>
          <w:szCs w:val="24"/>
        </w:rPr>
        <w:t>Anticipated Number of Awards:</w:t>
      </w:r>
      <w:r w:rsidR="005A2652" w:rsidRPr="00686923">
        <w:rPr>
          <w:rFonts w:asciiTheme="minorHAnsi" w:eastAsia="Times New Roman" w:hAnsiTheme="minorHAnsi" w:cstheme="minorHAnsi"/>
          <w:b/>
          <w:sz w:val="24"/>
          <w:szCs w:val="24"/>
        </w:rPr>
        <w:t xml:space="preserve"> </w:t>
      </w:r>
      <w:r w:rsidRPr="00686923">
        <w:rPr>
          <w:rFonts w:asciiTheme="minorHAnsi" w:eastAsia="Times New Roman" w:hAnsiTheme="minorHAnsi" w:cstheme="minorHAnsi"/>
          <w:b/>
          <w:sz w:val="24"/>
          <w:szCs w:val="24"/>
        </w:rPr>
        <w:t xml:space="preserve"> </w:t>
      </w:r>
      <w:r w:rsidR="005C0170" w:rsidRPr="00686923">
        <w:rPr>
          <w:rFonts w:asciiTheme="minorHAnsi" w:eastAsia="Times New Roman" w:hAnsiTheme="minorHAnsi" w:cstheme="minorHAnsi"/>
          <w:sz w:val="24"/>
          <w:szCs w:val="24"/>
        </w:rPr>
        <w:t>1-3</w:t>
      </w:r>
    </w:p>
    <w:p w14:paraId="73D17870" w14:textId="77777777" w:rsidR="003221AC" w:rsidRPr="00686923" w:rsidRDefault="003221AC" w:rsidP="003221AC">
      <w:pPr>
        <w:spacing w:after="0" w:line="240" w:lineRule="auto"/>
        <w:rPr>
          <w:rFonts w:asciiTheme="minorHAnsi" w:hAnsiTheme="minorHAnsi" w:cstheme="minorHAnsi"/>
          <w:sz w:val="24"/>
          <w:szCs w:val="24"/>
        </w:rPr>
      </w:pPr>
    </w:p>
    <w:p w14:paraId="46065859" w14:textId="0533CD02" w:rsidR="003221AC" w:rsidRPr="00686923" w:rsidRDefault="41C82A85" w:rsidP="003221AC">
      <w:pPr>
        <w:spacing w:after="0" w:line="240" w:lineRule="auto"/>
        <w:rPr>
          <w:rFonts w:asciiTheme="minorHAnsi" w:hAnsiTheme="minorHAnsi" w:cstheme="minorHAnsi"/>
          <w:sz w:val="24"/>
          <w:szCs w:val="24"/>
        </w:rPr>
      </w:pPr>
      <w:r w:rsidRPr="00686923">
        <w:rPr>
          <w:rFonts w:asciiTheme="minorHAnsi" w:hAnsiTheme="minorHAnsi" w:cstheme="minorHAnsi"/>
          <w:b/>
          <w:bCs/>
          <w:sz w:val="24"/>
          <w:szCs w:val="24"/>
        </w:rPr>
        <w:t>Type of Award</w:t>
      </w:r>
      <w:r w:rsidR="005C0170" w:rsidRPr="00686923">
        <w:rPr>
          <w:rFonts w:asciiTheme="minorHAnsi" w:hAnsiTheme="minorHAnsi" w:cstheme="minorHAnsi"/>
          <w:b/>
          <w:bCs/>
          <w:sz w:val="24"/>
          <w:szCs w:val="24"/>
        </w:rPr>
        <w:t xml:space="preserve">:  </w:t>
      </w:r>
      <w:r w:rsidR="005C0170" w:rsidRPr="00686923">
        <w:rPr>
          <w:rFonts w:asciiTheme="minorHAnsi" w:hAnsiTheme="minorHAnsi" w:cstheme="minorHAnsi"/>
          <w:sz w:val="24"/>
          <w:szCs w:val="24"/>
        </w:rPr>
        <w:t>Grant or Cooperative Agreement</w:t>
      </w:r>
    </w:p>
    <w:p w14:paraId="7C782B51" w14:textId="77777777" w:rsidR="002B7CFF" w:rsidRPr="00686923" w:rsidRDefault="002B7CFF">
      <w:pPr>
        <w:spacing w:after="0" w:line="240" w:lineRule="auto"/>
        <w:rPr>
          <w:rFonts w:asciiTheme="minorHAnsi" w:eastAsia="Times New Roman" w:hAnsiTheme="minorHAnsi" w:cstheme="minorHAnsi"/>
          <w:b/>
          <w:sz w:val="24"/>
          <w:szCs w:val="24"/>
        </w:rPr>
      </w:pPr>
    </w:p>
    <w:p w14:paraId="2922AC3A" w14:textId="7C41AB5A" w:rsidR="009B305D" w:rsidRPr="00686923" w:rsidRDefault="009B305D">
      <w:pPr>
        <w:spacing w:after="0" w:line="240" w:lineRule="auto"/>
        <w:rPr>
          <w:rFonts w:asciiTheme="minorHAnsi" w:hAnsiTheme="minorHAnsi" w:cstheme="minorHAnsi"/>
          <w:b/>
          <w:sz w:val="24"/>
          <w:szCs w:val="24"/>
        </w:rPr>
      </w:pPr>
      <w:r w:rsidRPr="00686923">
        <w:rPr>
          <w:rFonts w:asciiTheme="minorHAnsi" w:eastAsia="Times New Roman" w:hAnsiTheme="minorHAnsi" w:cstheme="minorHAnsi"/>
          <w:b/>
          <w:sz w:val="24"/>
          <w:szCs w:val="24"/>
        </w:rPr>
        <w:t>Period of Performance:</w:t>
      </w:r>
      <w:r w:rsidR="002640C3" w:rsidRPr="00686923">
        <w:rPr>
          <w:rFonts w:asciiTheme="minorHAnsi" w:eastAsia="Times New Roman" w:hAnsiTheme="minorHAnsi" w:cstheme="minorHAnsi"/>
          <w:sz w:val="24"/>
          <w:szCs w:val="24"/>
        </w:rPr>
        <w:t xml:space="preserve"> </w:t>
      </w:r>
      <w:r w:rsidR="005A2652" w:rsidRPr="00686923">
        <w:rPr>
          <w:rFonts w:asciiTheme="minorHAnsi" w:eastAsia="Times New Roman" w:hAnsiTheme="minorHAnsi" w:cstheme="minorHAnsi"/>
          <w:sz w:val="24"/>
          <w:szCs w:val="24"/>
        </w:rPr>
        <w:t xml:space="preserve"> </w:t>
      </w:r>
      <w:r w:rsidR="005C0170" w:rsidRPr="00686923">
        <w:rPr>
          <w:rFonts w:asciiTheme="minorHAnsi" w:eastAsia="Times New Roman" w:hAnsiTheme="minorHAnsi" w:cstheme="minorHAnsi"/>
          <w:sz w:val="24"/>
          <w:szCs w:val="24"/>
        </w:rPr>
        <w:t>24</w:t>
      </w:r>
      <w:r w:rsidR="005A2652" w:rsidRPr="00686923">
        <w:rPr>
          <w:rFonts w:asciiTheme="minorHAnsi" w:eastAsia="Times New Roman" w:hAnsiTheme="minorHAnsi" w:cstheme="minorHAnsi"/>
          <w:sz w:val="24"/>
          <w:szCs w:val="24"/>
        </w:rPr>
        <w:t>-</w:t>
      </w:r>
      <w:r w:rsidR="00686923" w:rsidRPr="00686923">
        <w:rPr>
          <w:rFonts w:asciiTheme="minorHAnsi" w:eastAsia="Times New Roman" w:hAnsiTheme="minorHAnsi" w:cstheme="minorHAnsi"/>
          <w:sz w:val="24"/>
          <w:szCs w:val="24"/>
        </w:rPr>
        <w:t>36</w:t>
      </w:r>
      <w:r w:rsidR="005A2652" w:rsidRPr="00686923">
        <w:rPr>
          <w:rFonts w:asciiTheme="minorHAnsi" w:eastAsia="Times New Roman" w:hAnsiTheme="minorHAnsi" w:cstheme="minorHAnsi"/>
          <w:sz w:val="24"/>
          <w:szCs w:val="24"/>
        </w:rPr>
        <w:t xml:space="preserve"> months</w:t>
      </w:r>
    </w:p>
    <w:p w14:paraId="3235F2D4" w14:textId="77777777" w:rsidR="00EC3DE8" w:rsidRPr="00686923" w:rsidRDefault="00EC3DE8" w:rsidP="00EC3DE8">
      <w:pPr>
        <w:spacing w:after="0" w:line="240" w:lineRule="auto"/>
        <w:rPr>
          <w:rFonts w:asciiTheme="minorHAnsi" w:eastAsia="Times New Roman" w:hAnsiTheme="minorHAnsi" w:cstheme="minorHAnsi"/>
          <w:b/>
          <w:sz w:val="24"/>
          <w:szCs w:val="24"/>
        </w:rPr>
      </w:pPr>
    </w:p>
    <w:p w14:paraId="5AB18CF9" w14:textId="2A2D46C8" w:rsidR="00EC3DE8" w:rsidRPr="00AD1D9D" w:rsidRDefault="00EC3DE8" w:rsidP="00EC3DE8">
      <w:pPr>
        <w:spacing w:after="0" w:line="240" w:lineRule="auto"/>
        <w:rPr>
          <w:rFonts w:asciiTheme="minorHAnsi" w:eastAsia="Times New Roman" w:hAnsiTheme="minorHAnsi" w:cstheme="minorHAnsi"/>
          <w:b/>
          <w:sz w:val="24"/>
          <w:szCs w:val="24"/>
        </w:rPr>
      </w:pPr>
      <w:r w:rsidRPr="00686923">
        <w:rPr>
          <w:rFonts w:asciiTheme="minorHAnsi" w:eastAsia="Times New Roman" w:hAnsiTheme="minorHAnsi" w:cstheme="minorHAnsi"/>
          <w:b/>
          <w:sz w:val="24"/>
          <w:szCs w:val="24"/>
        </w:rPr>
        <w:t xml:space="preserve">Anticipated </w:t>
      </w:r>
      <w:r w:rsidR="00443D30" w:rsidRPr="00686923">
        <w:rPr>
          <w:rFonts w:asciiTheme="minorHAnsi" w:eastAsia="Times New Roman" w:hAnsiTheme="minorHAnsi" w:cstheme="minorHAnsi"/>
          <w:b/>
          <w:sz w:val="24"/>
          <w:szCs w:val="24"/>
        </w:rPr>
        <w:t>Time to Award</w:t>
      </w:r>
      <w:r w:rsidR="005A2652" w:rsidRPr="00686923">
        <w:rPr>
          <w:rFonts w:asciiTheme="minorHAnsi" w:eastAsia="Times New Roman" w:hAnsiTheme="minorHAnsi" w:cstheme="minorHAnsi"/>
          <w:b/>
          <w:sz w:val="24"/>
          <w:szCs w:val="24"/>
        </w:rPr>
        <w:t>, Pending Availability of Funds</w:t>
      </w:r>
      <w:r w:rsidRPr="00686923">
        <w:rPr>
          <w:rFonts w:asciiTheme="minorHAnsi" w:eastAsia="Times New Roman" w:hAnsiTheme="minorHAnsi" w:cstheme="minorHAnsi"/>
          <w:b/>
          <w:sz w:val="24"/>
          <w:szCs w:val="24"/>
        </w:rPr>
        <w:t>:</w:t>
      </w:r>
      <w:r w:rsidR="00443D30" w:rsidRPr="00686923">
        <w:rPr>
          <w:rFonts w:asciiTheme="minorHAnsi" w:eastAsia="Times New Roman" w:hAnsiTheme="minorHAnsi" w:cstheme="minorHAnsi"/>
          <w:sz w:val="24"/>
          <w:szCs w:val="24"/>
        </w:rPr>
        <w:t xml:space="preserve"> </w:t>
      </w:r>
      <w:r w:rsidR="005A2652" w:rsidRPr="00686923">
        <w:rPr>
          <w:rFonts w:asciiTheme="minorHAnsi" w:eastAsia="Times New Roman" w:hAnsiTheme="minorHAnsi" w:cstheme="minorHAnsi"/>
          <w:sz w:val="24"/>
          <w:szCs w:val="24"/>
        </w:rPr>
        <w:t xml:space="preserve"> </w:t>
      </w:r>
      <w:r w:rsidR="00686923" w:rsidRPr="00686923">
        <w:rPr>
          <w:rFonts w:asciiTheme="minorHAnsi" w:eastAsia="Times New Roman" w:hAnsiTheme="minorHAnsi" w:cstheme="minorHAnsi"/>
          <w:sz w:val="24"/>
          <w:szCs w:val="24"/>
        </w:rPr>
        <w:t xml:space="preserve">8 </w:t>
      </w:r>
      <w:r w:rsidR="005A2652" w:rsidRPr="00686923">
        <w:rPr>
          <w:rFonts w:asciiTheme="minorHAnsi" w:eastAsia="Times New Roman" w:hAnsiTheme="minorHAnsi" w:cstheme="minorHAnsi"/>
          <w:sz w:val="24"/>
          <w:szCs w:val="24"/>
        </w:rPr>
        <w:t>months</w:t>
      </w:r>
    </w:p>
    <w:p w14:paraId="30C86FD0" w14:textId="77777777" w:rsidR="006607EC" w:rsidRPr="00AD1D9D" w:rsidRDefault="006607EC">
      <w:pPr>
        <w:spacing w:after="0" w:line="240" w:lineRule="auto"/>
        <w:rPr>
          <w:rFonts w:asciiTheme="minorHAnsi" w:eastAsia="Times New Roman" w:hAnsiTheme="minorHAnsi" w:cstheme="minorHAnsi"/>
          <w:b/>
          <w:smallCaps/>
          <w:sz w:val="24"/>
          <w:szCs w:val="24"/>
        </w:rPr>
      </w:pPr>
    </w:p>
    <w:p w14:paraId="14763B08" w14:textId="384A1F4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rPr>
        <w:t>A. Project Description</w:t>
      </w:r>
    </w:p>
    <w:p w14:paraId="757D3561"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The U.S. Department of State, Bureau of Democracy, Human Rights, and Labor (DRL) announces an open competition for organizations interested in submitting applications for programs that  strengthen the organizational capacity of regional and/or grassroots civil society organizations (CSOs) advancing respect for the human rights of lesbian, gay, bisexual, transgender, queer, and intersex (LGBTQI+) persons in East Asia and/or the Pacific. </w:t>
      </w:r>
      <w:r>
        <w:rPr>
          <w:rStyle w:val="eop"/>
          <w:rFonts w:ascii="Calibri" w:hAnsi="Calibri" w:cs="Calibri"/>
          <w:color w:val="000000"/>
        </w:rPr>
        <w:t> </w:t>
      </w:r>
    </w:p>
    <w:p w14:paraId="5F75D2AE"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46205492"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Successful proposals will be funded by the resources of the Global Equality Fund, a public-private partnership including the governments of Argentina, Australia, Canada, Chile, Croatia, Denmark, Finland, France, Germany, Iceland, Italy, Montenegro, the Netherlands, New Zealand, Norway, Spain, Sweden, Uruguay, and the United States, as well as the John D. Evans Foundation, Deloitte LLP, the Royal Bank of Canada, Hilton, Bloomberg LP, Marriott International, Thomson Reuters Foundation , and Out Leadership.</w:t>
      </w:r>
      <w:r>
        <w:rPr>
          <w:rStyle w:val="eop"/>
          <w:rFonts w:ascii="Calibri" w:hAnsi="Calibri" w:cs="Calibri"/>
          <w:color w:val="000000"/>
        </w:rPr>
        <w:t> </w:t>
      </w:r>
    </w:p>
    <w:p w14:paraId="61594C70"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0486FFF7"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Proposed programs should address either one </w:t>
      </w:r>
      <w:r>
        <w:rPr>
          <w:rStyle w:val="normaltextrun"/>
          <w:rFonts w:ascii="Calibri" w:hAnsi="Calibri" w:cs="Calibri"/>
          <w:b/>
          <w:bCs/>
          <w:color w:val="000000"/>
          <w:lang w:val="en"/>
        </w:rPr>
        <w:t>or</w:t>
      </w:r>
      <w:r>
        <w:rPr>
          <w:rStyle w:val="normaltextrun"/>
          <w:rFonts w:ascii="Calibri" w:hAnsi="Calibri" w:cs="Calibri"/>
          <w:color w:val="000000"/>
          <w:lang w:val="en"/>
        </w:rPr>
        <w:t xml:space="preserve"> both of the following objectives:</w:t>
      </w:r>
      <w:r>
        <w:rPr>
          <w:rStyle w:val="eop"/>
          <w:rFonts w:ascii="Calibri" w:hAnsi="Calibri" w:cs="Calibri"/>
          <w:color w:val="000000"/>
        </w:rPr>
        <w:t> </w:t>
      </w:r>
    </w:p>
    <w:p w14:paraId="56D751B1"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p>
    <w:p w14:paraId="4A2CAB1E" w14:textId="77777777" w:rsidR="0050279A" w:rsidRPr="0050279A" w:rsidRDefault="0050279A" w:rsidP="00094DAB">
      <w:pPr>
        <w:pStyle w:val="paragraph"/>
        <w:numPr>
          <w:ilvl w:val="0"/>
          <w:numId w:val="13"/>
        </w:numPr>
        <w:spacing w:before="0" w:beforeAutospacing="0" w:after="0" w:afterAutospacing="0"/>
        <w:textAlignment w:val="baseline"/>
        <w:rPr>
          <w:rStyle w:val="eop"/>
          <w:rFonts w:ascii="Segoe UI" w:hAnsi="Segoe UI" w:cs="Segoe UI"/>
          <w:color w:val="000000"/>
          <w:sz w:val="18"/>
          <w:szCs w:val="18"/>
        </w:rPr>
      </w:pPr>
      <w:r>
        <w:rPr>
          <w:rStyle w:val="normaltextrun"/>
          <w:rFonts w:ascii="Calibri" w:hAnsi="Calibri" w:cs="Calibri"/>
          <w:b/>
          <w:bCs/>
          <w:color w:val="000000"/>
          <w:lang w:val="en"/>
        </w:rPr>
        <w:t xml:space="preserve">Objective 1 - Strengthen the internal capacity of regional LGBTQI+ organizations in East Asia and the Pacific to address financial, administrative, staff, grants management, and other internal organizational gaps in order to advance movement </w:t>
      </w:r>
      <w:r>
        <w:rPr>
          <w:rStyle w:val="normaltextrun"/>
          <w:rFonts w:ascii="Calibri" w:hAnsi="Calibri" w:cs="Calibri"/>
          <w:b/>
          <w:bCs/>
          <w:color w:val="000000"/>
          <w:lang w:val="en"/>
        </w:rPr>
        <w:lastRenderedPageBreak/>
        <w:t>sustainability and effective administration and implementation of regional human rights programming.</w:t>
      </w:r>
      <w:r>
        <w:rPr>
          <w:rStyle w:val="normaltextrun"/>
          <w:rFonts w:ascii="Calibri" w:hAnsi="Calibri" w:cs="Calibri"/>
          <w:color w:val="000000"/>
          <w:lang w:val="en"/>
        </w:rPr>
        <w:t xml:space="preserve"> The program implementer will work with DRL under a cooperative agreement to identify a cohort of LGBTQI+ CSOs operating regionally to participate in this program. Proposed programs should outline plans for evaluating the baseline financial, administrative, staff, and grant management capacity of the selected partners and for developing tailored assistance plans to strengthen organizations’ capacities in these areas. Proposed programs should include substantial subgrant funding to regional LGBTQI+ organizations to advance key organizational capacity strengthening priorities identified in the evaluations and plans, in cooperation with the subgrantee organizations, themselves. DRL anticipates that this program may operate on a mostly virtual basis. Proposed programs should indicate where convening or other in-person activities are anticipated. Capacity building activities in the assistance plan should be developed through close consultation with regional LGBTQI+ organizations. Examples of possible activities under assistance plans include:</w:t>
      </w:r>
      <w:r>
        <w:rPr>
          <w:rStyle w:val="eop"/>
          <w:rFonts w:ascii="Calibri" w:hAnsi="Calibri" w:cs="Calibri"/>
          <w:color w:val="000000"/>
        </w:rPr>
        <w:t> </w:t>
      </w:r>
    </w:p>
    <w:p w14:paraId="2108FAD1" w14:textId="77777777" w:rsidR="0050279A" w:rsidRDefault="0050279A" w:rsidP="0050279A">
      <w:pPr>
        <w:pStyle w:val="paragraph"/>
        <w:spacing w:before="0" w:beforeAutospacing="0" w:after="0" w:afterAutospacing="0"/>
        <w:ind w:left="720"/>
        <w:textAlignment w:val="baseline"/>
        <w:rPr>
          <w:rFonts w:ascii="Segoe UI" w:hAnsi="Segoe UI" w:cs="Segoe UI"/>
          <w:color w:val="000000"/>
          <w:sz w:val="18"/>
          <w:szCs w:val="18"/>
        </w:rPr>
      </w:pPr>
    </w:p>
    <w:p w14:paraId="67AABF67"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Organizing leadership trainings for management and leadership staff;</w:t>
      </w:r>
      <w:r w:rsidRPr="0050279A">
        <w:rPr>
          <w:rStyle w:val="eop"/>
          <w:rFonts w:ascii="Calibri" w:hAnsi="Calibri" w:cs="Calibri"/>
          <w:color w:val="000000"/>
        </w:rPr>
        <w:t> </w:t>
      </w:r>
    </w:p>
    <w:p w14:paraId="70BD8BE6"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Providing targeted training on financial and grants management;</w:t>
      </w:r>
      <w:r w:rsidRPr="0050279A">
        <w:rPr>
          <w:rStyle w:val="eop"/>
          <w:rFonts w:ascii="Calibri" w:hAnsi="Calibri" w:cs="Calibri"/>
          <w:color w:val="000000"/>
        </w:rPr>
        <w:t> </w:t>
      </w:r>
    </w:p>
    <w:p w14:paraId="3B08286D"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Facilitating peer-to-peer learning and exchanges among cohort CSOs;</w:t>
      </w:r>
      <w:r w:rsidRPr="0050279A">
        <w:rPr>
          <w:rStyle w:val="eop"/>
          <w:rFonts w:ascii="Calibri" w:hAnsi="Calibri" w:cs="Calibri"/>
          <w:color w:val="000000"/>
        </w:rPr>
        <w:t> </w:t>
      </w:r>
    </w:p>
    <w:p w14:paraId="6E86DBD5"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Facilitating the development of organizational strategic plans;</w:t>
      </w:r>
      <w:r w:rsidRPr="0050279A">
        <w:rPr>
          <w:rStyle w:val="eop"/>
          <w:rFonts w:ascii="Calibri" w:hAnsi="Calibri" w:cs="Calibri"/>
          <w:color w:val="000000"/>
        </w:rPr>
        <w:t> </w:t>
      </w:r>
    </w:p>
    <w:p w14:paraId="03121312" w14:textId="77777777" w:rsidR="0050279A" w:rsidRPr="0050279A" w:rsidRDefault="0050279A" w:rsidP="00094DAB">
      <w:pPr>
        <w:pStyle w:val="paragraph"/>
        <w:numPr>
          <w:ilvl w:val="1"/>
          <w:numId w:val="13"/>
        </w:numPr>
        <w:spacing w:before="0" w:beforeAutospacing="0" w:after="0" w:afterAutospacing="0"/>
        <w:textAlignment w:val="baseline"/>
        <w:rPr>
          <w:rStyle w:val="eop"/>
          <w:rFonts w:ascii="Segoe UI" w:hAnsi="Segoe UI" w:cs="Segoe UI"/>
          <w:color w:val="000000"/>
          <w:sz w:val="18"/>
          <w:szCs w:val="18"/>
        </w:rPr>
      </w:pPr>
      <w:r w:rsidRPr="0050279A">
        <w:rPr>
          <w:rStyle w:val="normaltextrun"/>
          <w:rFonts w:ascii="Calibri" w:hAnsi="Calibri" w:cs="Calibri"/>
          <w:color w:val="000000"/>
          <w:lang w:val="en"/>
        </w:rPr>
        <w:t>Organizing opportunities for staff or leaders of regional organizations to regularly convene to address pressing organizational challenges;</w:t>
      </w:r>
    </w:p>
    <w:p w14:paraId="3C1E7E84"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Pr>
          <w:rFonts w:ascii="Segoe UI" w:hAnsi="Segoe UI" w:cs="Segoe UI"/>
          <w:color w:val="000000"/>
          <w:sz w:val="18"/>
          <w:szCs w:val="18"/>
        </w:rPr>
        <w:t>S</w:t>
      </w:r>
      <w:r w:rsidRPr="0050279A">
        <w:rPr>
          <w:rStyle w:val="normaltextrun"/>
          <w:rFonts w:ascii="Calibri" w:hAnsi="Calibri" w:cs="Calibri"/>
          <w:color w:val="000000"/>
          <w:lang w:val="en"/>
        </w:rPr>
        <w:t>upporting and coordinating knowledge of resources to address well-being and sustainability needs of organizations’ staff;</w:t>
      </w:r>
      <w:r w:rsidRPr="0050279A">
        <w:rPr>
          <w:rStyle w:val="eop"/>
          <w:rFonts w:ascii="Calibri" w:hAnsi="Calibri" w:cs="Calibri"/>
          <w:color w:val="000000"/>
        </w:rPr>
        <w:t> </w:t>
      </w:r>
    </w:p>
    <w:p w14:paraId="13E4768F" w14:textId="77777777" w:rsid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Reviewing and providing expert recommendations on developing or improving internal policies and procedures;</w:t>
      </w:r>
      <w:r w:rsidRPr="0050279A">
        <w:rPr>
          <w:rStyle w:val="eop"/>
          <w:rFonts w:ascii="Calibri" w:hAnsi="Calibri" w:cs="Calibri"/>
          <w:color w:val="000000"/>
        </w:rPr>
        <w:t> </w:t>
      </w:r>
    </w:p>
    <w:p w14:paraId="5D8D621C" w14:textId="7EB8D586" w:rsidR="0050279A" w:rsidRPr="0050279A" w:rsidRDefault="0050279A" w:rsidP="00094DAB">
      <w:pPr>
        <w:pStyle w:val="paragraph"/>
        <w:numPr>
          <w:ilvl w:val="1"/>
          <w:numId w:val="13"/>
        </w:numPr>
        <w:spacing w:before="0" w:beforeAutospacing="0" w:after="0" w:afterAutospacing="0"/>
        <w:textAlignment w:val="baseline"/>
        <w:rPr>
          <w:rFonts w:ascii="Segoe UI" w:hAnsi="Segoe UI" w:cs="Segoe UI"/>
          <w:color w:val="000000"/>
          <w:sz w:val="18"/>
          <w:szCs w:val="18"/>
        </w:rPr>
      </w:pPr>
      <w:r w:rsidRPr="0050279A">
        <w:rPr>
          <w:rStyle w:val="normaltextrun"/>
          <w:rFonts w:ascii="Calibri" w:hAnsi="Calibri" w:cs="Calibri"/>
          <w:color w:val="000000"/>
          <w:lang w:val="en"/>
        </w:rPr>
        <w:t>Other needs as identified through organizational consultations.</w:t>
      </w:r>
      <w:r w:rsidRPr="0050279A">
        <w:rPr>
          <w:rStyle w:val="eop"/>
          <w:rFonts w:ascii="Calibri" w:hAnsi="Calibri" w:cs="Calibri"/>
          <w:color w:val="000000"/>
        </w:rPr>
        <w:t> </w:t>
      </w:r>
    </w:p>
    <w:p w14:paraId="13F9A7BD"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2517753D" w14:textId="77777777" w:rsidR="0050279A" w:rsidRDefault="0050279A" w:rsidP="00094DAB">
      <w:pPr>
        <w:pStyle w:val="paragraph"/>
        <w:numPr>
          <w:ilvl w:val="0"/>
          <w:numId w:val="13"/>
        </w:numPr>
        <w:spacing w:before="0" w:beforeAutospacing="0" w:after="0" w:afterAutospacing="0"/>
        <w:textAlignment w:val="baseline"/>
        <w:rPr>
          <w:rFonts w:ascii="Calibri" w:hAnsi="Calibri" w:cs="Calibri"/>
          <w:color w:val="000000"/>
        </w:rPr>
      </w:pPr>
      <w:r>
        <w:rPr>
          <w:rStyle w:val="normaltextrun"/>
          <w:rFonts w:ascii="Calibri" w:hAnsi="Calibri" w:cs="Calibri"/>
          <w:b/>
          <w:bCs/>
          <w:color w:val="000000"/>
          <w:lang w:val="en"/>
        </w:rPr>
        <w:t>Objective 2 – Address limitations and gaps in institutional capacity, as well as capability to conduct project-based programming, of grassroots organizations and associations based in Pacific Island Countries working to advance the human rights of persons who identify as LGBTQI+ or with other diverse sexual orientations, gender identities and expressions, and sex characteristics (SOGIESC) specific to communities in the Pacific in order to advance communities’ human rights-related priorities</w:t>
      </w:r>
      <w:r>
        <w:rPr>
          <w:rStyle w:val="normaltextrun"/>
          <w:rFonts w:ascii="Calibri" w:hAnsi="Calibri" w:cs="Calibri"/>
          <w:color w:val="000000"/>
          <w:lang w:val="en"/>
        </w:rPr>
        <w:t>. Proposed programs should include substantial subgrant funding to grassroots LGBTQI+ organizations and associations to advance key capacity strengthening priorities identified collaboratively with program partners. Proposed programs should incorporate consideration of local cultural identities in the Pacific and be inclusive of less visible or more marginalized communities in the Pacific, such as LBTQ+ persons, among other members of the LGBTQI+ community.  DRL anticipates that this program will operate on a hybrid basis and encourage opportunities for in-person organizing among human rights defenders in the Pacific. Capacity strengthening activities should be developed through close consultation with grassroots LGBTQI+ organizations. Examples of possible capacity strengthening activities include:</w:t>
      </w:r>
      <w:r>
        <w:rPr>
          <w:rStyle w:val="eop"/>
          <w:rFonts w:ascii="Calibri" w:hAnsi="Calibri" w:cs="Calibri"/>
          <w:color w:val="000000"/>
        </w:rPr>
        <w:t> </w:t>
      </w:r>
    </w:p>
    <w:p w14:paraId="779D8737"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Facilitating the development of organizational strategic plans;</w:t>
      </w:r>
      <w:r w:rsidRPr="0050279A">
        <w:rPr>
          <w:rStyle w:val="eop"/>
          <w:rFonts w:ascii="Calibri" w:hAnsi="Calibri" w:cs="Calibri"/>
          <w:color w:val="000000"/>
        </w:rPr>
        <w:t> </w:t>
      </w:r>
    </w:p>
    <w:p w14:paraId="58715E23"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lastRenderedPageBreak/>
        <w:t>Supporting and coordinating knowledge of resources to sustainably address the  well-being needs of organizations’ staff;</w:t>
      </w:r>
      <w:r w:rsidRPr="0050279A">
        <w:rPr>
          <w:rStyle w:val="eop"/>
          <w:rFonts w:ascii="Calibri" w:hAnsi="Calibri" w:cs="Calibri"/>
          <w:color w:val="000000"/>
        </w:rPr>
        <w:t> </w:t>
      </w:r>
    </w:p>
    <w:p w14:paraId="30F58420"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Delivering trainings on fundraising, financial and grants management;</w:t>
      </w:r>
      <w:r w:rsidRPr="0050279A">
        <w:rPr>
          <w:rStyle w:val="eop"/>
          <w:rFonts w:ascii="Calibri" w:hAnsi="Calibri" w:cs="Calibri"/>
          <w:color w:val="000000"/>
        </w:rPr>
        <w:t> </w:t>
      </w:r>
    </w:p>
    <w:p w14:paraId="365E8906"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Reviewing and providing expert recommendations on developing or improving internal policies and procedures; </w:t>
      </w:r>
      <w:r w:rsidRPr="0050279A">
        <w:rPr>
          <w:rStyle w:val="eop"/>
          <w:rFonts w:ascii="Calibri" w:hAnsi="Calibri" w:cs="Calibri"/>
          <w:color w:val="000000"/>
        </w:rPr>
        <w:t> </w:t>
      </w:r>
    </w:p>
    <w:p w14:paraId="074F0A44"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Providing expert organizational development support and technical assistance;</w:t>
      </w:r>
      <w:r w:rsidRPr="0050279A">
        <w:rPr>
          <w:rStyle w:val="eop"/>
          <w:rFonts w:ascii="Calibri" w:hAnsi="Calibri" w:cs="Calibri"/>
          <w:color w:val="000000"/>
        </w:rPr>
        <w:t> </w:t>
      </w:r>
    </w:p>
    <w:p w14:paraId="1E0EF1F1"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Facilitating convening opportunities for network strengthening and peer-to-peer learning; and,</w:t>
      </w:r>
      <w:r w:rsidRPr="0050279A">
        <w:rPr>
          <w:rStyle w:val="eop"/>
          <w:rFonts w:ascii="Calibri" w:hAnsi="Calibri" w:cs="Calibri"/>
          <w:color w:val="000000"/>
        </w:rPr>
        <w:t> </w:t>
      </w:r>
    </w:p>
    <w:p w14:paraId="7BCB0857" w14:textId="77777777" w:rsid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Delivering trainings on human-rights advocacy and community organizing; </w:t>
      </w:r>
      <w:r w:rsidRPr="0050279A">
        <w:rPr>
          <w:rStyle w:val="eop"/>
          <w:rFonts w:ascii="Calibri" w:hAnsi="Calibri" w:cs="Calibri"/>
          <w:color w:val="000000"/>
        </w:rPr>
        <w:t> </w:t>
      </w:r>
    </w:p>
    <w:p w14:paraId="70278782" w14:textId="19CA2A72" w:rsidR="0050279A" w:rsidRPr="0050279A" w:rsidRDefault="0050279A" w:rsidP="00094DAB">
      <w:pPr>
        <w:pStyle w:val="paragraph"/>
        <w:numPr>
          <w:ilvl w:val="1"/>
          <w:numId w:val="13"/>
        </w:numPr>
        <w:spacing w:before="0" w:beforeAutospacing="0" w:after="0" w:afterAutospacing="0"/>
        <w:textAlignment w:val="baseline"/>
        <w:rPr>
          <w:rFonts w:ascii="Calibri" w:hAnsi="Calibri" w:cs="Calibri"/>
          <w:color w:val="000000"/>
        </w:rPr>
      </w:pPr>
      <w:r w:rsidRPr="0050279A">
        <w:rPr>
          <w:rStyle w:val="normaltextrun"/>
          <w:rFonts w:ascii="Calibri" w:hAnsi="Calibri" w:cs="Calibri"/>
          <w:color w:val="000000"/>
          <w:lang w:val="en"/>
        </w:rPr>
        <w:t>Other capacity building priorities developed collaboratively with program partners.</w:t>
      </w:r>
      <w:r w:rsidRPr="0050279A">
        <w:rPr>
          <w:rStyle w:val="eop"/>
          <w:rFonts w:ascii="Calibri" w:hAnsi="Calibri" w:cs="Calibri"/>
          <w:color w:val="000000"/>
        </w:rPr>
        <w:t> </w:t>
      </w:r>
    </w:p>
    <w:p w14:paraId="37866875"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3A622F70"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Proposed programs are </w:t>
      </w:r>
      <w:r>
        <w:rPr>
          <w:rStyle w:val="normaltextrun"/>
          <w:rFonts w:ascii="Calibri" w:hAnsi="Calibri" w:cs="Calibri"/>
          <w:b/>
          <w:bCs/>
          <w:color w:val="000000"/>
          <w:lang w:val="en"/>
        </w:rPr>
        <w:t>not</w:t>
      </w:r>
      <w:r>
        <w:rPr>
          <w:rStyle w:val="normaltextrun"/>
          <w:rFonts w:ascii="Calibri" w:hAnsi="Calibri" w:cs="Calibri"/>
          <w:color w:val="000000"/>
          <w:lang w:val="en"/>
        </w:rPr>
        <w:t xml:space="preserve"> required to address both objectives. Those proposed programs that do so, will not be given preference over proposed programs that address only one objective. All applicants will need to demonstrate their management capability, experience, and expert knowledge relevant to managing organizational capacity building and strengthening programs for regional and/or grassroots civil society organizations in the region(s) proposed. Proposed programs that address both above objectives will need to demonstrate such capacity for management of a program including both regional </w:t>
      </w:r>
      <w:r>
        <w:rPr>
          <w:rStyle w:val="normaltextrun"/>
          <w:rFonts w:ascii="Calibri" w:hAnsi="Calibri" w:cs="Calibri"/>
          <w:b/>
          <w:bCs/>
          <w:color w:val="000000"/>
          <w:lang w:val="en"/>
        </w:rPr>
        <w:t>and</w:t>
      </w:r>
      <w:r>
        <w:rPr>
          <w:rStyle w:val="normaltextrun"/>
          <w:rFonts w:ascii="Calibri" w:hAnsi="Calibri" w:cs="Calibri"/>
          <w:color w:val="000000"/>
          <w:lang w:val="en"/>
        </w:rPr>
        <w:t xml:space="preserve"> grassroots organizations. </w:t>
      </w:r>
      <w:r>
        <w:rPr>
          <w:rStyle w:val="normaltextrun"/>
          <w:rFonts w:ascii="Calibri" w:hAnsi="Calibri" w:cs="Calibri"/>
          <w:b/>
          <w:bCs/>
          <w:color w:val="000000"/>
          <w:lang w:val="en"/>
        </w:rPr>
        <w:t>DRL anticipates available funding for an objective 1 program of approximately $1,250,000 and for an objective 2 program of approximately $750,000, for a total possible request of $2,000,000.</w:t>
      </w:r>
      <w:r>
        <w:rPr>
          <w:rStyle w:val="normaltextrun"/>
          <w:rFonts w:ascii="Calibri" w:hAnsi="Calibri" w:cs="Calibri"/>
          <w:color w:val="000000"/>
          <w:lang w:val="en"/>
        </w:rPr>
        <w:t xml:space="preserve"> Requests focused solely on objective 1 should not exceed $1,250,000; requests focused solely on objective 2 should not exceed $750,000.  DRL strongly encourages proposals from applicants based in East Asia and the Pacific.</w:t>
      </w:r>
      <w:r>
        <w:rPr>
          <w:rStyle w:val="eop"/>
          <w:rFonts w:ascii="Calibri" w:hAnsi="Calibri" w:cs="Calibri"/>
          <w:color w:val="000000"/>
        </w:rPr>
        <w:t> </w:t>
      </w:r>
    </w:p>
    <w:p w14:paraId="63C2BAD8"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4086E488"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Proposed programs should also outline the process by which the applicant will measure progress toward improved capacity for the regional and grassroots partners and ensure sustainability and staff buy-in of reforms. As the selected regional and grassroots partners will have varying organizational experience and capacity, the applicant should describe how they will simultaneously meet the needs of organizations at a variety of ‘starting points’.</w:t>
      </w:r>
      <w:r>
        <w:rPr>
          <w:rStyle w:val="eop"/>
          <w:rFonts w:ascii="Calibri" w:hAnsi="Calibri" w:cs="Calibri"/>
          <w:color w:val="000000"/>
        </w:rPr>
        <w:t> </w:t>
      </w:r>
    </w:p>
    <w:p w14:paraId="11FA1D1C"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433B7DA2"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These programs may require the beneficiary regional and grassroots partners to share proprietary and other sensitive organizational information with the implementer; therefore, applicants must have a plan in place to securely receive, share, and store such information. </w:t>
      </w:r>
      <w:r>
        <w:rPr>
          <w:rStyle w:val="eop"/>
          <w:rFonts w:ascii="Calibri" w:hAnsi="Calibri" w:cs="Calibri"/>
          <w:color w:val="000000"/>
        </w:rPr>
        <w:t> </w:t>
      </w:r>
    </w:p>
    <w:p w14:paraId="5C4F8E1C"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730BB557"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The U.S. Department of State identifies countries and areas of East Asia and the Pacific to include: Australia, Brunei, Burma, Cambodia, China, Cook Islands, Fiji, Indonesia, Japan, Kiribati, Laos, Malaysia, Marshall Islands, Micronesia, Mongolia, Nauru, New Zealand, Niue, North Korea, Palau, Papua New Guinea, Philippines, Samoa, Singapore, Solomon Islands, South Korea, Taiwan, Thailand, Timor-Leste, Tonga, Tuvalu, Vanuatu, and Vietnam. Under objective 1 proposed programs, LGBTQI+ regional organizations in East Asia and the Pacific should include those that are based in this region and work to advance the human rights of LGBTQI+ persons in multiple countries in the region. Under objective 2 proposed programs, grassroots LGBTQI+ organizations and associations may include those based in and supporting communities in </w:t>
      </w:r>
      <w:r>
        <w:rPr>
          <w:rStyle w:val="normaltextrun"/>
          <w:rFonts w:ascii="Calibri" w:hAnsi="Calibri" w:cs="Calibri"/>
          <w:color w:val="000000"/>
          <w:lang w:val="en"/>
        </w:rPr>
        <w:lastRenderedPageBreak/>
        <w:t>Pacific Islands Countries, but are not to include Australia, New Zealand, or diaspora communities.</w:t>
      </w:r>
      <w:r>
        <w:rPr>
          <w:rStyle w:val="eop"/>
          <w:rFonts w:ascii="Calibri" w:hAnsi="Calibri" w:cs="Calibri"/>
          <w:color w:val="000000"/>
        </w:rPr>
        <w:t> </w:t>
      </w:r>
    </w:p>
    <w:p w14:paraId="2338BD66"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52C6B005"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Applicants should consult LGBTQI+ civil society in the development of proposed programs and ensure that cohorts of beneficiary organizations also include those that primarily serve particularly marginalized or isolated LGBTQI+ communities, such as LBQ+ women in the Pacific and East Asia, trans, intersex, and  other persons with Indigenous or other marginalized gender identities or expressions in East Asia, and those experiencing multiple forms of marginalization. Proposed programs should adhere to the principle of “Nothing about us without us.” Program activities should have strong support from, participation by, and co-leadership by LGBTQI+ organizations and communities. Competitive proposals will substantively involve LGBTQI+ organizations in co-designing the program. </w:t>
      </w:r>
      <w:r>
        <w:rPr>
          <w:rStyle w:val="normaltextrun"/>
          <w:rFonts w:ascii="Calibri" w:hAnsi="Calibri" w:cs="Calibri"/>
          <w:b/>
          <w:bCs/>
          <w:color w:val="000000"/>
          <w:lang w:val="en"/>
        </w:rPr>
        <w:t>Proposals should include sub-granting mechanisms that provide, at minimum, 30% of total direct costs to LGBTQI+ led organizations.</w:t>
      </w:r>
      <w:r>
        <w:rPr>
          <w:rStyle w:val="eop"/>
          <w:rFonts w:ascii="Calibri" w:hAnsi="Calibri" w:cs="Calibri"/>
          <w:color w:val="000000"/>
        </w:rPr>
        <w:t> </w:t>
      </w:r>
    </w:p>
    <w:p w14:paraId="2B5B91F9"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72FBD558"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Proposals must provide appropriate resources and support for the sustainability and holistic well-being of staff and direct beneficiaries, which must be reflected in a narrative section in proposed activities and in the proposed budget to address relevant costs for these resources and support. Activities may range from access to educational materials and training opportunities to counseling services or other contextually relevant support.</w:t>
      </w:r>
      <w:r>
        <w:rPr>
          <w:rStyle w:val="eop"/>
          <w:rFonts w:ascii="Calibri" w:hAnsi="Calibri" w:cs="Calibri"/>
          <w:color w:val="000000"/>
        </w:rPr>
        <w:t> </w:t>
      </w:r>
    </w:p>
    <w:p w14:paraId="423493A5"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7610F263"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All programs should aim to have </w:t>
      </w:r>
      <w:r>
        <w:rPr>
          <w:rStyle w:val="normaltextrun"/>
          <w:rFonts w:ascii="Calibri" w:hAnsi="Calibri" w:cs="Calibri"/>
          <w:b/>
          <w:bCs/>
          <w:color w:val="000000"/>
          <w:lang w:val="en"/>
        </w:rPr>
        <w:t>impact that leads to reforms</w:t>
      </w:r>
      <w:r>
        <w:rPr>
          <w:rStyle w:val="normaltextrun"/>
          <w:rFonts w:ascii="Calibri" w:hAnsi="Calibri" w:cs="Calibri"/>
          <w:color w:val="000000"/>
          <w:lang w:val="en"/>
        </w:rPr>
        <w:t xml:space="preserve"> and have the </w:t>
      </w:r>
      <w:r>
        <w:rPr>
          <w:rStyle w:val="normaltextrun"/>
          <w:rFonts w:ascii="Calibri" w:hAnsi="Calibri" w:cs="Calibri"/>
          <w:b/>
          <w:bCs/>
          <w:color w:val="000000"/>
          <w:lang w:val="en"/>
        </w:rPr>
        <w:t>potential for sustainability</w:t>
      </w:r>
      <w:r>
        <w:rPr>
          <w:rStyle w:val="normaltextrun"/>
          <w:rFonts w:ascii="Calibri" w:hAnsi="Calibri" w:cs="Calibri"/>
          <w:color w:val="000000"/>
          <w:lang w:val="en"/>
        </w:rPr>
        <w:t xml:space="preserve"> beyond DRL resources.  DRL’s preference is to avoid duplicating past efforts by supporting new and creative approaches.  This does not exclude from consideration projects that improve upon or expand existing successful projects in a new and complementary way.  </w:t>
      </w:r>
      <w:r>
        <w:rPr>
          <w:rStyle w:val="eop"/>
          <w:rFonts w:ascii="Calibri" w:hAnsi="Calibri" w:cs="Calibri"/>
          <w:color w:val="000000"/>
        </w:rPr>
        <w:t> </w:t>
      </w:r>
    </w:p>
    <w:p w14:paraId="032FAAD1"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56B8C84D"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DRL is committed to </w:t>
      </w:r>
      <w:r>
        <w:rPr>
          <w:rStyle w:val="normaltextrun"/>
          <w:rFonts w:ascii="Calibri" w:hAnsi="Calibri" w:cs="Calibri"/>
          <w:b/>
          <w:bCs/>
          <w:color w:val="000000"/>
          <w:lang w:val="en"/>
        </w:rPr>
        <w:t>advancing equity and support for underserved and underrepresented communities</w:t>
      </w:r>
      <w:r>
        <w:rPr>
          <w:rStyle w:val="normaltextrun"/>
          <w:rFonts w:ascii="Calibri" w:hAnsi="Calibri" w:cs="Calibri"/>
          <w:color w:val="000000"/>
          <w:lang w:val="en"/>
        </w:rPr>
        <w:t>.  In accordance with the Executive Order on Advancing Racial Equity and Underserved Communities, programs should implement strategies for integration and inclusion of individuals/organizations/beneficiaries that can bring perspectives based on their religion, sex, disability, race, ethnicity, sexual orientation, gender or gender identity, gender expression, sex characteristics, national origin, age, genetic information, marital status, parental status, pregnancy, political affiliation, or veteran’s status.  Programs should be demand-driven and locally led to the extent possible.  </w:t>
      </w:r>
      <w:r>
        <w:rPr>
          <w:rStyle w:val="eop"/>
          <w:rFonts w:ascii="Calibri" w:hAnsi="Calibri" w:cs="Calibri"/>
          <w:color w:val="000000"/>
        </w:rPr>
        <w:t> </w:t>
      </w:r>
    </w:p>
    <w:p w14:paraId="09E90A8B"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4C46356F"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DRL prioritizes inclusive and integrated program models that assess and address the barriers to access for individuals and groups based on their race, ethnicity, religion, income, geography, gender identity, sexual orientation, or disability. Applicants should describe how programming will impact all beneficiaries, including support for underserved and underrepresented communities, and overcome barriers to equal participation. A competitive proposal will make at least three percent (3%) of the total budget available for reasonable accommodations and other resources and support for persons with disabilities and others to participate in program activities. </w:t>
      </w:r>
      <w:r>
        <w:rPr>
          <w:rStyle w:val="eop"/>
          <w:rFonts w:ascii="Calibri" w:hAnsi="Calibri" w:cs="Calibri"/>
          <w:color w:val="000000"/>
        </w:rPr>
        <w:t> </w:t>
      </w:r>
    </w:p>
    <w:p w14:paraId="3C7CD358"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1BC49FA7"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lastRenderedPageBreak/>
        <w:t>It is a U.S. government-wide priority to expand and apply gender and inclusion analysis to improve the design and implementation of U.S. government-funded programs and provide a concise analysis of relevant gender norms, equity and equality for underserved communities and marginalized populations, power relations, and conflict dynamics in target countries. DRL encourages organizations to tailor programing 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in the program budget, design, and implementation. Strong proposals will include a detailed gender analysis that looks at the unique needs of women and girls, including lesbian, gay, bisexual, transgender, queer, and intersex women and other persons with Indigenous or other marginalized gender identities or expressions. A competitive proposal will analyze program objectives in the context of local and regional organizing in support of the human rights of women and girls.</w:t>
      </w:r>
      <w:r>
        <w:rPr>
          <w:rStyle w:val="eop"/>
          <w:rFonts w:ascii="Calibri" w:hAnsi="Calibri" w:cs="Calibri"/>
          <w:color w:val="000000"/>
        </w:rPr>
        <w:t> </w:t>
      </w:r>
    </w:p>
    <w:p w14:paraId="612D847C"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2A407971"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DRL </w:t>
      </w:r>
      <w:r>
        <w:rPr>
          <w:rStyle w:val="normaltextrun"/>
          <w:rFonts w:ascii="Calibri" w:hAnsi="Calibri" w:cs="Calibri"/>
          <w:b/>
          <w:bCs/>
          <w:color w:val="000000"/>
          <w:lang w:val="en"/>
        </w:rPr>
        <w:t>requires all programs to be non-discriminatory</w:t>
      </w:r>
      <w:r>
        <w:rPr>
          <w:rStyle w:val="normaltextrun"/>
          <w:rFonts w:ascii="Calibri" w:hAnsi="Calibri" w:cs="Calibri"/>
          <w:color w:val="000000"/>
          <w:lang w:val="en"/>
        </w:rPr>
        <w:t xml:space="preserve"> and expects implementers to include strategies for nondiscrimination of individuals/organizations/beneficiaries based on race, color, religion, sex, gender identity, gender expression, sex characteristics, sexual orientation, pregnancy, national origin, disability, age, genetic information, marital status, parental status, political affiliation, or veteran’s status. </w:t>
      </w:r>
      <w:r>
        <w:rPr>
          <w:rStyle w:val="eop"/>
          <w:rFonts w:ascii="Calibri" w:hAnsi="Calibri" w:cs="Calibri"/>
          <w:color w:val="000000"/>
        </w:rPr>
        <w:t> </w:t>
      </w:r>
    </w:p>
    <w:p w14:paraId="067FA937" w14:textId="77777777" w:rsidR="0050279A" w:rsidRDefault="0050279A" w:rsidP="0050279A">
      <w:pPr>
        <w:pStyle w:val="paragraph"/>
        <w:shd w:val="clear" w:color="auto" w:fill="FFFFFF"/>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A8B4931" w14:textId="77777777" w:rsidR="0050279A" w:rsidRDefault="0050279A" w:rsidP="0050279A">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Competitive proposals may also include a summary budget and budget narrative for 18 additional months following the proposed period of performance, indicated above.  This information should indicate what objective(s) and/or activities could be accomplished with additional time and/or funds beyond the proposed period of performance.</w:t>
      </w:r>
      <w:r>
        <w:rPr>
          <w:rStyle w:val="scxw165377736"/>
          <w:rFonts w:ascii="Calibri" w:hAnsi="Calibri" w:cs="Calibri"/>
        </w:rPr>
        <w:t> </w:t>
      </w:r>
      <w:r>
        <w:rPr>
          <w:rFonts w:ascii="Calibri" w:hAnsi="Calibri" w:cs="Calibri"/>
        </w:rPr>
        <w:br/>
      </w:r>
      <w:r>
        <w:rPr>
          <w:rStyle w:val="eop"/>
          <w:rFonts w:ascii="Calibri" w:hAnsi="Calibri" w:cs="Calibri"/>
        </w:rPr>
        <w:t> </w:t>
      </w:r>
    </w:p>
    <w:p w14:paraId="755A688A" w14:textId="77777777" w:rsidR="001A6439" w:rsidRDefault="0050279A" w:rsidP="001A6439">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Where appropriate, competitive proposals may include: </w:t>
      </w:r>
      <w:r>
        <w:rPr>
          <w:rStyle w:val="eop"/>
          <w:rFonts w:ascii="Calibri" w:hAnsi="Calibri" w:cs="Calibri"/>
        </w:rPr>
        <w:t> </w:t>
      </w:r>
    </w:p>
    <w:p w14:paraId="45EE4B73" w14:textId="77777777" w:rsid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rPr>
        <w:t>Opportunities for beneficiaries to apply their new knowledge and skills in practical efforts;</w:t>
      </w:r>
      <w:r>
        <w:rPr>
          <w:rStyle w:val="eop"/>
          <w:rFonts w:ascii="Calibri" w:hAnsi="Calibri" w:cs="Calibri"/>
        </w:rPr>
        <w:t> </w:t>
      </w:r>
    </w:p>
    <w:p w14:paraId="0CEC715E" w14:textId="77777777" w:rsid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sidRPr="001A6439">
        <w:rPr>
          <w:rStyle w:val="normaltextrun"/>
          <w:rFonts w:ascii="Calibri" w:hAnsi="Calibri" w:cs="Calibri"/>
        </w:rPr>
        <w:t>Solicitation of feedback and suggestions from beneficiaries when developing activities in order to strengthen the sustainability of programs and participant ownership of project outcomes;</w:t>
      </w:r>
      <w:r w:rsidRPr="001A6439">
        <w:rPr>
          <w:rStyle w:val="eop"/>
          <w:rFonts w:ascii="Calibri" w:hAnsi="Calibri" w:cs="Calibri"/>
        </w:rPr>
        <w:t> </w:t>
      </w:r>
    </w:p>
    <w:p w14:paraId="4956B55D" w14:textId="77777777" w:rsid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sidRPr="001A6439">
        <w:rPr>
          <w:rStyle w:val="normaltextrun"/>
          <w:rFonts w:ascii="Calibri" w:hAnsi="Calibri" w:cs="Calibri"/>
        </w:rPr>
        <w:t>Input from participants on sustainability plans and systematic review of the plans throughout the life of the project, with adjustments made as necessary;</w:t>
      </w:r>
      <w:r w:rsidRPr="001A6439">
        <w:rPr>
          <w:rStyle w:val="eop"/>
          <w:rFonts w:ascii="Calibri" w:hAnsi="Calibri" w:cs="Calibri"/>
        </w:rPr>
        <w:t> </w:t>
      </w:r>
    </w:p>
    <w:p w14:paraId="57B57B5D" w14:textId="77777777" w:rsid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sidRPr="001A6439">
        <w:rPr>
          <w:rStyle w:val="normaltextrun"/>
          <w:rFonts w:ascii="Calibri" w:hAnsi="Calibri" w:cs="Calibri"/>
        </w:rPr>
        <w:t>Inclusion of vulnerable populations;  </w:t>
      </w:r>
      <w:r w:rsidRPr="001A6439">
        <w:rPr>
          <w:rStyle w:val="eop"/>
          <w:rFonts w:ascii="Calibri" w:hAnsi="Calibri" w:cs="Calibri"/>
        </w:rPr>
        <w:t> </w:t>
      </w:r>
    </w:p>
    <w:p w14:paraId="3FCC3003" w14:textId="77777777" w:rsid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sidRPr="001A6439">
        <w:rPr>
          <w:rStyle w:val="normaltextrun"/>
          <w:rFonts w:ascii="Calibri" w:hAnsi="Calibri" w:cs="Calibri"/>
        </w:rPr>
        <w:t>Joint identification and definition of key concepts with relevant stakeholders and stakeholder input into project activities;</w:t>
      </w:r>
      <w:r w:rsidRPr="001A6439">
        <w:rPr>
          <w:rStyle w:val="eop"/>
          <w:rFonts w:ascii="Calibri" w:hAnsi="Calibri" w:cs="Calibri"/>
        </w:rPr>
        <w:t> </w:t>
      </w:r>
    </w:p>
    <w:p w14:paraId="28B5D09E" w14:textId="67479280" w:rsidR="0050279A" w:rsidRPr="001A6439" w:rsidRDefault="0050279A" w:rsidP="00094DAB">
      <w:pPr>
        <w:pStyle w:val="paragraph"/>
        <w:numPr>
          <w:ilvl w:val="0"/>
          <w:numId w:val="14"/>
        </w:numPr>
        <w:shd w:val="clear" w:color="auto" w:fill="FFFFFF"/>
        <w:spacing w:before="0" w:beforeAutospacing="0" w:after="0" w:afterAutospacing="0"/>
        <w:textAlignment w:val="baseline"/>
        <w:rPr>
          <w:rFonts w:ascii="Segoe UI" w:hAnsi="Segoe UI" w:cs="Segoe UI"/>
          <w:sz w:val="18"/>
          <w:szCs w:val="18"/>
        </w:rPr>
      </w:pPr>
      <w:r w:rsidRPr="001A6439">
        <w:rPr>
          <w:rStyle w:val="normaltextrun"/>
          <w:rFonts w:ascii="Calibri" w:hAnsi="Calibri" w:cs="Calibri"/>
        </w:rPr>
        <w:t>Systematic follow up with beneficiaries at specific intervals after the completion of activities to track how beneficiaries are retaining new knowledge as well as applying their new skills.</w:t>
      </w:r>
      <w:r w:rsidRPr="001A6439">
        <w:rPr>
          <w:rStyle w:val="eop"/>
          <w:rFonts w:ascii="Calibri" w:hAnsi="Calibri" w:cs="Calibri"/>
        </w:rPr>
        <w:t> </w:t>
      </w:r>
    </w:p>
    <w:p w14:paraId="6210F9CA"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5712527F" w14:textId="77777777" w:rsidR="001A6439" w:rsidRDefault="0050279A" w:rsidP="001A6439">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 xml:space="preserve">Activities that are </w:t>
      </w:r>
      <w:r>
        <w:rPr>
          <w:rStyle w:val="normaltextrun"/>
          <w:rFonts w:ascii="Calibri" w:hAnsi="Calibri" w:cs="Calibri"/>
          <w:b/>
          <w:bCs/>
          <w:color w:val="000000"/>
          <w:lang w:val="en"/>
        </w:rPr>
        <w:t>not</w:t>
      </w:r>
      <w:r>
        <w:rPr>
          <w:rStyle w:val="normaltextrun"/>
          <w:rFonts w:ascii="Calibri" w:hAnsi="Calibri" w:cs="Calibri"/>
          <w:color w:val="000000"/>
          <w:lang w:val="en"/>
        </w:rPr>
        <w:t xml:space="preserve"> typically allowed include, but are not limited to: </w:t>
      </w:r>
      <w:r>
        <w:rPr>
          <w:rStyle w:val="eop"/>
          <w:rFonts w:ascii="Calibri" w:hAnsi="Calibri" w:cs="Calibri"/>
          <w:color w:val="000000"/>
        </w:rPr>
        <w:t> </w:t>
      </w:r>
    </w:p>
    <w:p w14:paraId="51C52D03"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lang w:val="en"/>
        </w:rPr>
        <w:t>The provision of humanitarian assistance;</w:t>
      </w:r>
      <w:r>
        <w:rPr>
          <w:rStyle w:val="eop"/>
          <w:rFonts w:ascii="Calibri" w:hAnsi="Calibri" w:cs="Calibri"/>
          <w:color w:val="000000"/>
        </w:rPr>
        <w:t> </w:t>
      </w:r>
    </w:p>
    <w:p w14:paraId="79A635B1"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English language instruction;</w:t>
      </w:r>
      <w:r w:rsidRPr="001A6439">
        <w:rPr>
          <w:rStyle w:val="eop"/>
          <w:rFonts w:ascii="Calibri" w:hAnsi="Calibri" w:cs="Calibri"/>
          <w:color w:val="000000"/>
        </w:rPr>
        <w:t> </w:t>
      </w:r>
    </w:p>
    <w:p w14:paraId="65F3E6BB"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lastRenderedPageBreak/>
        <w:t>Development of high-tech computer or communications software and/or hardware; </w:t>
      </w:r>
      <w:r w:rsidRPr="001A6439">
        <w:rPr>
          <w:rStyle w:val="eop"/>
          <w:rFonts w:ascii="Calibri" w:hAnsi="Calibri" w:cs="Calibri"/>
          <w:color w:val="000000"/>
        </w:rPr>
        <w:t> </w:t>
      </w:r>
    </w:p>
    <w:p w14:paraId="7BE2FA13"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Purely academic exchanges or fellowships; </w:t>
      </w:r>
      <w:r w:rsidRPr="001A6439">
        <w:rPr>
          <w:rStyle w:val="eop"/>
          <w:rFonts w:ascii="Calibri" w:hAnsi="Calibri" w:cs="Calibri"/>
          <w:color w:val="000000"/>
        </w:rPr>
        <w:t> </w:t>
      </w:r>
    </w:p>
    <w:p w14:paraId="1567AA6D"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External exchanges or fellowships lasting longer than six months; </w:t>
      </w:r>
      <w:r w:rsidRPr="001A6439">
        <w:rPr>
          <w:rStyle w:val="eop"/>
          <w:rFonts w:ascii="Calibri" w:hAnsi="Calibri" w:cs="Calibri"/>
          <w:color w:val="000000"/>
        </w:rPr>
        <w:t> </w:t>
      </w:r>
    </w:p>
    <w:p w14:paraId="2E92B904"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Off-shore activities that are not clearly linked to in-country initiatives and impact or are not necessary per security concerns;</w:t>
      </w:r>
      <w:r w:rsidRPr="001A6439">
        <w:rPr>
          <w:rStyle w:val="eop"/>
          <w:rFonts w:ascii="Calibri" w:hAnsi="Calibri" w:cs="Calibri"/>
          <w:color w:val="000000"/>
        </w:rPr>
        <w:t> </w:t>
      </w:r>
    </w:p>
    <w:p w14:paraId="4411BC6D"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Theoretical explorations of human rights or democracy issues, including projects aimed primarily at research and evaluation that do not incorporate training or capacity-building for local civil society; </w:t>
      </w:r>
      <w:r w:rsidRPr="001A6439">
        <w:rPr>
          <w:rStyle w:val="eop"/>
          <w:rFonts w:ascii="Calibri" w:hAnsi="Calibri" w:cs="Calibri"/>
          <w:color w:val="000000"/>
        </w:rPr>
        <w:t> </w:t>
      </w:r>
    </w:p>
    <w:p w14:paraId="6E982555" w14:textId="77777777" w:rsid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Micro-loans or similar small business development initiatives;</w:t>
      </w:r>
      <w:r w:rsidRPr="001A6439">
        <w:rPr>
          <w:rStyle w:val="eop"/>
          <w:rFonts w:ascii="Calibri" w:hAnsi="Calibri" w:cs="Calibri"/>
          <w:color w:val="000000"/>
        </w:rPr>
        <w:t> </w:t>
      </w:r>
    </w:p>
    <w:p w14:paraId="08191672" w14:textId="00FC6AC1" w:rsidR="0050279A" w:rsidRPr="001A6439" w:rsidRDefault="0050279A" w:rsidP="00094DAB">
      <w:pPr>
        <w:pStyle w:val="paragraph"/>
        <w:numPr>
          <w:ilvl w:val="0"/>
          <w:numId w:val="15"/>
        </w:numPr>
        <w:spacing w:before="0" w:beforeAutospacing="0" w:after="0" w:afterAutospacing="0"/>
        <w:textAlignment w:val="baseline"/>
        <w:rPr>
          <w:rFonts w:ascii="Segoe UI" w:hAnsi="Segoe UI" w:cs="Segoe UI"/>
          <w:color w:val="000000"/>
          <w:sz w:val="18"/>
          <w:szCs w:val="18"/>
        </w:rPr>
      </w:pPr>
      <w:r w:rsidRPr="001A6439">
        <w:rPr>
          <w:rStyle w:val="normaltextrun"/>
          <w:rFonts w:ascii="Calibri" w:hAnsi="Calibri" w:cs="Calibri"/>
          <w:color w:val="000000"/>
          <w:lang w:val="en"/>
        </w:rPr>
        <w:t>Initiatives directed towards a diaspora community rather than current residents of targeted countries.</w:t>
      </w:r>
      <w:r w:rsidRPr="001A6439">
        <w:rPr>
          <w:rStyle w:val="eop"/>
          <w:rFonts w:ascii="Calibri" w:hAnsi="Calibri" w:cs="Calibri"/>
          <w:color w:val="000000"/>
        </w:rPr>
        <w:t> </w:t>
      </w:r>
    </w:p>
    <w:p w14:paraId="457ED07B"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color w:val="000000"/>
        </w:rPr>
        <w:t> </w:t>
      </w:r>
    </w:p>
    <w:p w14:paraId="2D10D9F3" w14:textId="77777777" w:rsidR="0050279A" w:rsidRDefault="0050279A" w:rsidP="0050279A">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b/>
          <w:bCs/>
          <w:color w:val="000000"/>
          <w:lang w:val="en"/>
        </w:rPr>
        <w:t>This notice is subject to availability of funding.</w:t>
      </w:r>
      <w:r>
        <w:rPr>
          <w:rStyle w:val="eop"/>
          <w:rFonts w:ascii="Calibri" w:hAnsi="Calibri" w:cs="Calibri"/>
          <w:color w:val="000000"/>
        </w:rPr>
        <w:t> </w:t>
      </w:r>
    </w:p>
    <w:p w14:paraId="02328A7F" w14:textId="4856B981" w:rsidR="00AD1B75" w:rsidRPr="001C2255" w:rsidRDefault="0050279A" w:rsidP="001C2255">
      <w:pPr>
        <w:pStyle w:val="paragraph"/>
        <w:spacing w:before="0" w:beforeAutospacing="0" w:after="0" w:afterAutospacing="0"/>
        <w:ind w:left="1440" w:hanging="1440"/>
        <w:textAlignment w:val="baseline"/>
        <w:rPr>
          <w:rFonts w:ascii="Segoe UI" w:hAnsi="Segoe UI" w:cs="Segoe UI"/>
          <w:color w:val="000000"/>
          <w:sz w:val="18"/>
          <w:szCs w:val="18"/>
        </w:rPr>
      </w:pPr>
      <w:r>
        <w:rPr>
          <w:rStyle w:val="eop"/>
          <w:rFonts w:ascii="Calibri" w:hAnsi="Calibri" w:cs="Calibri"/>
          <w:color w:val="000000"/>
          <w:sz w:val="30"/>
          <w:szCs w:val="30"/>
        </w:rPr>
        <w:t> </w:t>
      </w:r>
    </w:p>
    <w:p w14:paraId="03D93612" w14:textId="77777777" w:rsidR="00290D8C" w:rsidRPr="00AD1D9D" w:rsidRDefault="002607E8"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B. Federal Award Information </w:t>
      </w:r>
    </w:p>
    <w:p w14:paraId="3EFBFE52" w14:textId="77777777" w:rsidR="00290D8C" w:rsidRPr="00AD1D9D" w:rsidRDefault="00290D8C" w:rsidP="00473E00">
      <w:pPr>
        <w:spacing w:after="0" w:line="240" w:lineRule="auto"/>
        <w:rPr>
          <w:rFonts w:asciiTheme="minorHAnsi" w:hAnsiTheme="minorHAnsi" w:cstheme="minorHAnsi"/>
          <w:sz w:val="24"/>
          <w:szCs w:val="24"/>
        </w:rPr>
      </w:pPr>
    </w:p>
    <w:p w14:paraId="645868F4" w14:textId="4EFA6932" w:rsidR="00290D8C" w:rsidRPr="00AD1D9D" w:rsidRDefault="3540E24E"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Primary organizations </w:t>
      </w:r>
      <w:r w:rsidR="395045A7" w:rsidRPr="00AD1D9D">
        <w:rPr>
          <w:rFonts w:asciiTheme="minorHAnsi" w:eastAsia="Times New Roman" w:hAnsiTheme="minorHAnsi" w:cstheme="minorHAnsi"/>
          <w:sz w:val="24"/>
          <w:szCs w:val="24"/>
        </w:rPr>
        <w:t xml:space="preserve">can submit </w:t>
      </w:r>
      <w:r w:rsidR="001C2255">
        <w:rPr>
          <w:rFonts w:asciiTheme="minorHAnsi" w:eastAsia="Times New Roman" w:hAnsiTheme="minorHAnsi" w:cstheme="minorHAnsi"/>
          <w:sz w:val="24"/>
          <w:szCs w:val="24"/>
        </w:rPr>
        <w:t xml:space="preserve">one </w:t>
      </w:r>
      <w:r w:rsidR="395045A7" w:rsidRPr="00AD1D9D">
        <w:rPr>
          <w:rFonts w:asciiTheme="minorHAnsi" w:eastAsia="Times New Roman" w:hAnsiTheme="minorHAnsi" w:cstheme="minorHAnsi"/>
          <w:sz w:val="24"/>
          <w:szCs w:val="24"/>
        </w:rPr>
        <w:t>application</w:t>
      </w:r>
      <w:r w:rsidR="001C2255">
        <w:rPr>
          <w:rFonts w:asciiTheme="minorHAnsi" w:eastAsia="Times New Roman" w:hAnsiTheme="minorHAnsi" w:cstheme="minorHAnsi"/>
          <w:sz w:val="24"/>
          <w:szCs w:val="24"/>
        </w:rPr>
        <w:t xml:space="preserve"> </w:t>
      </w:r>
      <w:r w:rsidR="395045A7" w:rsidRPr="00AD1D9D">
        <w:rPr>
          <w:rFonts w:asciiTheme="minorHAnsi" w:eastAsia="Times New Roman" w:hAnsiTheme="minorHAnsi" w:cstheme="minorHAnsi"/>
          <w:sz w:val="24"/>
          <w:szCs w:val="24"/>
        </w:rPr>
        <w:t xml:space="preserve">in response to the </w:t>
      </w:r>
      <w:r w:rsidRPr="00AD1D9D">
        <w:rPr>
          <w:rFonts w:asciiTheme="minorHAnsi" w:eastAsia="Times New Roman" w:hAnsiTheme="minorHAnsi" w:cstheme="minorHAnsi"/>
          <w:sz w:val="24"/>
          <w:szCs w:val="24"/>
        </w:rPr>
        <w:t xml:space="preserve">NOFO. </w:t>
      </w:r>
      <w:r w:rsidR="35173614" w:rsidRPr="00AD1D9D">
        <w:rPr>
          <w:rFonts w:asciiTheme="minorHAnsi" w:eastAsia="Times New Roman" w:hAnsiTheme="minorHAnsi" w:cstheme="minorHAnsi"/>
          <w:sz w:val="24"/>
          <w:szCs w:val="24"/>
        </w:rPr>
        <w:t xml:space="preserve"> </w:t>
      </w:r>
    </w:p>
    <w:p w14:paraId="2EBF3853" w14:textId="77777777" w:rsidR="00290D8C" w:rsidRPr="00AD1D9D" w:rsidRDefault="00290D8C" w:rsidP="00473E00">
      <w:pPr>
        <w:spacing w:after="0" w:line="240" w:lineRule="auto"/>
        <w:rPr>
          <w:rFonts w:asciiTheme="minorHAnsi" w:hAnsiTheme="minorHAnsi" w:cstheme="minorHAnsi"/>
          <w:sz w:val="24"/>
          <w:szCs w:val="24"/>
        </w:rPr>
      </w:pPr>
    </w:p>
    <w:p w14:paraId="78E0A044" w14:textId="36DEDC51" w:rsidR="00290D8C" w:rsidRPr="00AD1D9D" w:rsidRDefault="002607E8" w:rsidP="00473E00">
      <w:pPr>
        <w:spacing w:after="0" w:line="240" w:lineRule="auto"/>
        <w:ind w:right="47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U.S. </w:t>
      </w:r>
      <w:r w:rsidR="00137D7C" w:rsidRPr="00AD1D9D">
        <w:rPr>
          <w:rFonts w:asciiTheme="minorHAnsi" w:eastAsia="Times New Roman" w:hAnsiTheme="minorHAnsi" w:cstheme="minorHAnsi"/>
          <w:sz w:val="24"/>
          <w:szCs w:val="24"/>
        </w:rPr>
        <w:t xml:space="preserve">government </w:t>
      </w:r>
      <w:r w:rsidRPr="00AD1D9D">
        <w:rPr>
          <w:rFonts w:asciiTheme="minorHAnsi" w:eastAsia="Times New Roman" w:hAnsiTheme="minorHAnsi" w:cstheme="minorHAnsi"/>
          <w:sz w:val="24"/>
          <w:szCs w:val="24"/>
        </w:rPr>
        <w:t>may</w:t>
      </w:r>
      <w:r w:rsidR="001E471D"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 (a) reject any or all applications, (b) accept other than the lowest cost application, (c) accept mor</w:t>
      </w:r>
      <w:r w:rsidR="00F63493" w:rsidRPr="00AD1D9D">
        <w:rPr>
          <w:rFonts w:asciiTheme="minorHAnsi" w:eastAsia="Times New Roman" w:hAnsiTheme="minorHAnsi" w:cstheme="minorHAnsi"/>
          <w:sz w:val="24"/>
          <w:szCs w:val="24"/>
        </w:rPr>
        <w:t>e than one application, and (d)</w:t>
      </w:r>
      <w:r w:rsidR="00555A5D" w:rsidRPr="00AD1D9D">
        <w:rPr>
          <w:rFonts w:asciiTheme="minorHAnsi" w:eastAsia="Times New Roman" w:hAnsiTheme="minorHAnsi" w:cstheme="minorHAnsi"/>
          <w:sz w:val="24"/>
          <w:szCs w:val="24"/>
        </w:rPr>
        <w:t xml:space="preserve"> waive</w:t>
      </w:r>
      <w:r w:rsidR="00A91B48"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irregularities in applications received.</w:t>
      </w:r>
    </w:p>
    <w:p w14:paraId="5C7141EB" w14:textId="77777777" w:rsidR="00066461" w:rsidRPr="00AD1D9D" w:rsidRDefault="00066461" w:rsidP="00473E00">
      <w:pPr>
        <w:spacing w:after="0" w:line="240" w:lineRule="auto"/>
        <w:ind w:right="470"/>
        <w:rPr>
          <w:rFonts w:asciiTheme="minorHAnsi" w:eastAsia="Times New Roman" w:hAnsiTheme="minorHAnsi" w:cstheme="minorHAnsi"/>
          <w:sz w:val="24"/>
          <w:szCs w:val="24"/>
        </w:rPr>
      </w:pPr>
    </w:p>
    <w:p w14:paraId="7FFABFE4" w14:textId="711AD6FA" w:rsidR="00290D8C" w:rsidRPr="00AD1D9D" w:rsidRDefault="596EF974" w:rsidP="00473E00">
      <w:pPr>
        <w:spacing w:after="0" w:line="240" w:lineRule="auto"/>
        <w:ind w:right="405"/>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overnment may make award(s) on the basis of initial applications received, without discussions or negotiations.  Therefore, each initial application should contain the applicant's best terms from a cost and technical standpoint</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U.S. </w:t>
      </w:r>
      <w:r w:rsidR="125E7F0C"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overnment reserves the right (though it is under </w:t>
      </w:r>
      <w:r w:rsidR="455EEF4F" w:rsidRPr="00AD1D9D">
        <w:rPr>
          <w:rFonts w:asciiTheme="minorHAnsi" w:eastAsia="Times New Roman" w:hAnsiTheme="minorHAnsi" w:cstheme="minorHAnsi"/>
          <w:sz w:val="24"/>
          <w:szCs w:val="24"/>
        </w:rPr>
        <w:t xml:space="preserve">no </w:t>
      </w:r>
      <w:r w:rsidRPr="00AD1D9D">
        <w:rPr>
          <w:rFonts w:asciiTheme="minorHAnsi" w:eastAsia="Times New Roman" w:hAnsiTheme="minorHAnsi" w:cstheme="minorHAnsi"/>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Pr="00AD1D9D" w:rsidRDefault="00290D8C" w:rsidP="00473E00">
      <w:pPr>
        <w:spacing w:after="0" w:line="240" w:lineRule="auto"/>
        <w:rPr>
          <w:rFonts w:asciiTheme="minorHAnsi" w:hAnsiTheme="minorHAnsi" w:cstheme="minorHAnsi"/>
          <w:sz w:val="24"/>
          <w:szCs w:val="24"/>
        </w:rPr>
      </w:pPr>
    </w:p>
    <w:p w14:paraId="1578D19F" w14:textId="425F896D" w:rsidR="00290D8C" w:rsidRPr="00AD1D9D" w:rsidRDefault="596EF974" w:rsidP="00473E00">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anticipates awarding either a grant or cooperative agreement depending on the needs and risk factors of the program</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The final determination</w:t>
      </w:r>
      <w:r w:rsidR="1CDC29BF" w:rsidRPr="00AD1D9D">
        <w:rPr>
          <w:rFonts w:asciiTheme="minorHAnsi" w:eastAsia="Times New Roman" w:hAnsiTheme="minorHAnsi" w:cstheme="minorHAnsi"/>
          <w:sz w:val="24"/>
          <w:szCs w:val="24"/>
        </w:rPr>
        <w:t xml:space="preserve"> on </w:t>
      </w:r>
      <w:r w:rsidR="455EEF4F" w:rsidRPr="00AD1D9D">
        <w:rPr>
          <w:rFonts w:asciiTheme="minorHAnsi" w:eastAsia="Times New Roman" w:hAnsiTheme="minorHAnsi" w:cstheme="minorHAnsi"/>
          <w:sz w:val="24"/>
          <w:szCs w:val="24"/>
        </w:rPr>
        <w:t xml:space="preserve">award </w:t>
      </w:r>
      <w:r w:rsidR="1CDC29BF" w:rsidRPr="00AD1D9D">
        <w:rPr>
          <w:rFonts w:asciiTheme="minorHAnsi" w:eastAsia="Times New Roman" w:hAnsiTheme="minorHAnsi" w:cstheme="minorHAnsi"/>
          <w:sz w:val="24"/>
          <w:szCs w:val="24"/>
        </w:rPr>
        <w:t xml:space="preserve">mechanism </w:t>
      </w:r>
      <w:r w:rsidRPr="00AD1D9D">
        <w:rPr>
          <w:rFonts w:asciiTheme="minorHAnsi" w:eastAsia="Times New Roman" w:hAnsiTheme="minorHAnsi" w:cstheme="minorHAnsi"/>
          <w:sz w:val="24"/>
          <w:szCs w:val="24"/>
        </w:rPr>
        <w:t>will be</w:t>
      </w:r>
      <w:r w:rsidR="3B6BB122" w:rsidRPr="00AD1D9D">
        <w:rPr>
          <w:rFonts w:asciiTheme="minorHAnsi" w:eastAsia="Times New Roman" w:hAnsiTheme="minorHAnsi" w:cstheme="minorHAnsi"/>
          <w:sz w:val="24"/>
          <w:szCs w:val="24"/>
        </w:rPr>
        <w:t xml:space="preserve"> made by the Grants Officer</w:t>
      </w:r>
      <w:r w:rsidR="088F202E"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 xml:space="preserve">The distinction between grants and cooperative agreements revolves around the existence of “substantial involvement.”  Cooperative agreements require greater Federal </w:t>
      </w:r>
      <w:r w:rsidR="125E7F0C" w:rsidRPr="00AD1D9D">
        <w:rPr>
          <w:rFonts w:asciiTheme="minorHAnsi" w:eastAsia="Times New Roman" w:hAnsiTheme="minorHAnsi" w:cstheme="minorHAnsi"/>
          <w:sz w:val="24"/>
          <w:szCs w:val="24"/>
        </w:rPr>
        <w:t>g</w:t>
      </w:r>
      <w:r w:rsidR="7281EB1A" w:rsidRPr="00AD1D9D">
        <w:rPr>
          <w:rFonts w:asciiTheme="minorHAnsi" w:eastAsia="Times New Roman" w:hAnsiTheme="minorHAnsi" w:cstheme="minorHAnsi"/>
          <w:sz w:val="24"/>
          <w:szCs w:val="24"/>
        </w:rPr>
        <w:t xml:space="preserve">overnment participation in the project.  </w:t>
      </w:r>
      <w:r w:rsidRPr="00AD1D9D">
        <w:rPr>
          <w:rFonts w:asciiTheme="minorHAnsi" w:eastAsia="Times New Roman" w:hAnsiTheme="minorHAnsi" w:cstheme="minorHAnsi"/>
          <w:sz w:val="24"/>
          <w:szCs w:val="24"/>
        </w:rPr>
        <w:t>If a coo</w:t>
      </w:r>
      <w:r w:rsidR="3BCD8755" w:rsidRPr="00AD1D9D">
        <w:rPr>
          <w:rFonts w:asciiTheme="minorHAnsi" w:eastAsia="Times New Roman" w:hAnsiTheme="minorHAnsi" w:cstheme="minorHAnsi"/>
          <w:sz w:val="24"/>
          <w:szCs w:val="24"/>
        </w:rPr>
        <w:t xml:space="preserve">perative agreement is awarded, </w:t>
      </w:r>
      <w:r w:rsidRPr="00AD1D9D">
        <w:rPr>
          <w:rFonts w:asciiTheme="minorHAnsi" w:eastAsia="Times New Roman" w:hAnsiTheme="minorHAnsi" w:cstheme="minorHAnsi"/>
          <w:sz w:val="24"/>
          <w:szCs w:val="24"/>
        </w:rPr>
        <w:t xml:space="preserve">DRL </w:t>
      </w:r>
      <w:r w:rsidR="45651D5A" w:rsidRPr="00AD1D9D">
        <w:rPr>
          <w:rFonts w:asciiTheme="minorHAnsi" w:eastAsia="Times New Roman" w:hAnsiTheme="minorHAnsi" w:cstheme="minorHAnsi"/>
          <w:sz w:val="24"/>
          <w:szCs w:val="24"/>
        </w:rPr>
        <w:t>will</w:t>
      </w:r>
      <w:r w:rsidRPr="00AD1D9D">
        <w:rPr>
          <w:rFonts w:asciiTheme="minorHAnsi" w:eastAsia="Times New Roman" w:hAnsiTheme="minorHAnsi" w:cstheme="minorHAnsi"/>
          <w:sz w:val="24"/>
          <w:szCs w:val="24"/>
        </w:rPr>
        <w:t xml:space="preserve"> </w:t>
      </w:r>
      <w:r w:rsidR="7281EB1A" w:rsidRPr="00AD1D9D">
        <w:rPr>
          <w:rFonts w:asciiTheme="minorHAnsi" w:eastAsia="Times New Roman" w:hAnsiTheme="minorHAnsi" w:cstheme="minorHAnsi"/>
          <w:sz w:val="24"/>
          <w:szCs w:val="24"/>
        </w:rPr>
        <w:t>undertake reasonable and programmatically necessary substantial involvement</w:t>
      </w:r>
      <w:r w:rsidRPr="00AD1D9D">
        <w:rPr>
          <w:rFonts w:asciiTheme="minorHAnsi" w:eastAsia="Times New Roman" w:hAnsiTheme="minorHAnsi" w:cstheme="minorHAnsi"/>
          <w:sz w:val="24"/>
          <w:szCs w:val="24"/>
        </w:rPr>
        <w:t>.  Examples of substantial involvement can include</w:t>
      </w:r>
      <w:r w:rsidR="45651D5A" w:rsidRPr="00AD1D9D">
        <w:rPr>
          <w:rFonts w:asciiTheme="minorHAnsi" w:eastAsia="Times New Roman" w:hAnsiTheme="minorHAnsi" w:cstheme="minorHAnsi"/>
          <w:sz w:val="24"/>
          <w:szCs w:val="24"/>
        </w:rPr>
        <w:t>, but</w:t>
      </w:r>
      <w:r w:rsidR="46A6B49D" w:rsidRPr="00AD1D9D">
        <w:rPr>
          <w:rFonts w:asciiTheme="minorHAnsi" w:eastAsia="Times New Roman" w:hAnsiTheme="minorHAnsi" w:cstheme="minorHAnsi"/>
          <w:sz w:val="24"/>
          <w:szCs w:val="24"/>
        </w:rPr>
        <w:t xml:space="preserve"> are</w:t>
      </w:r>
      <w:r w:rsidR="45651D5A" w:rsidRPr="00AD1D9D">
        <w:rPr>
          <w:rFonts w:asciiTheme="minorHAnsi" w:eastAsia="Times New Roman" w:hAnsiTheme="minorHAnsi" w:cstheme="minorHAnsi"/>
          <w:sz w:val="24"/>
          <w:szCs w:val="24"/>
        </w:rPr>
        <w:t xml:space="preserve"> not limited to</w:t>
      </w:r>
      <w:r w:rsidRPr="00AD1D9D">
        <w:rPr>
          <w:rFonts w:asciiTheme="minorHAnsi" w:eastAsia="Times New Roman" w:hAnsiTheme="minorHAnsi" w:cstheme="minorHAnsi"/>
          <w:sz w:val="24"/>
          <w:szCs w:val="24"/>
        </w:rPr>
        <w:t xml:space="preserve">:  </w:t>
      </w:r>
    </w:p>
    <w:p w14:paraId="570E823F" w14:textId="77777777" w:rsidR="00290D8C" w:rsidRPr="00AD1D9D" w:rsidRDefault="00290D8C" w:rsidP="00473E00">
      <w:pPr>
        <w:spacing w:after="0" w:line="240" w:lineRule="auto"/>
        <w:rPr>
          <w:rFonts w:asciiTheme="minorHAnsi" w:hAnsiTheme="minorHAnsi" w:cstheme="minorHAnsi"/>
          <w:sz w:val="24"/>
          <w:szCs w:val="24"/>
        </w:rPr>
      </w:pPr>
    </w:p>
    <w:p w14:paraId="62A7A1A5" w14:textId="0DE6774A" w:rsidR="00290D8C" w:rsidRPr="00AD1D9D" w:rsidRDefault="006D41DD" w:rsidP="00094DAB">
      <w:pPr>
        <w:numPr>
          <w:ilvl w:val="0"/>
          <w:numId w:val="10"/>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Active participation or collaboration with the recipient in the implementation of the award</w:t>
      </w:r>
      <w:r w:rsidR="009C4539" w:rsidRPr="00AD1D9D">
        <w:rPr>
          <w:rFonts w:asciiTheme="minorHAnsi" w:eastAsia="Times New Roman" w:hAnsiTheme="minorHAnsi" w:cstheme="minorHAnsi"/>
          <w:sz w:val="24"/>
          <w:szCs w:val="24"/>
        </w:rPr>
        <w:t>;</w:t>
      </w:r>
    </w:p>
    <w:p w14:paraId="53F13352" w14:textId="5D7B08F4" w:rsidR="006D41DD" w:rsidRPr="00AD1D9D" w:rsidRDefault="006D41DD" w:rsidP="00094DAB">
      <w:pPr>
        <w:numPr>
          <w:ilvl w:val="0"/>
          <w:numId w:val="10"/>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approval of one stage of work before another can begin</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674ABEB5" w14:textId="541365E3" w:rsidR="006D41DD" w:rsidRPr="00AD1D9D" w:rsidRDefault="006D41DD" w:rsidP="00094DAB">
      <w:pPr>
        <w:numPr>
          <w:ilvl w:val="0"/>
          <w:numId w:val="10"/>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Review and app</w:t>
      </w:r>
      <w:r w:rsidR="002E5AD5" w:rsidRPr="00AD1D9D">
        <w:rPr>
          <w:rFonts w:asciiTheme="minorHAnsi" w:eastAsia="Times New Roman" w:hAnsiTheme="minorHAnsi" w:cstheme="minorHAnsi"/>
          <w:sz w:val="24"/>
          <w:szCs w:val="24"/>
        </w:rPr>
        <w:t>r</w:t>
      </w:r>
      <w:r w:rsidRPr="00AD1D9D">
        <w:rPr>
          <w:rFonts w:asciiTheme="minorHAnsi" w:eastAsia="Times New Roman" w:hAnsiTheme="minorHAnsi" w:cstheme="minorHAnsi"/>
          <w:sz w:val="24"/>
          <w:szCs w:val="24"/>
        </w:rPr>
        <w:t>oval of substantive provisions of proposed sub</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awards or contracts</w:t>
      </w:r>
      <w:r w:rsidR="005308E7" w:rsidRPr="00AD1D9D">
        <w:rPr>
          <w:rFonts w:asciiTheme="minorHAnsi" w:eastAsia="Times New Roman" w:hAnsiTheme="minorHAnsi" w:cstheme="minorHAnsi"/>
          <w:sz w:val="24"/>
          <w:szCs w:val="24"/>
        </w:rPr>
        <w:t xml:space="preserve"> beyond existing Federal policy</w:t>
      </w:r>
      <w:r w:rsidR="009C453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t>
      </w:r>
    </w:p>
    <w:p w14:paraId="39831180" w14:textId="12B69200" w:rsidR="006D41DD" w:rsidRPr="00AD1D9D" w:rsidRDefault="006D41DD" w:rsidP="00094DAB">
      <w:pPr>
        <w:numPr>
          <w:ilvl w:val="0"/>
          <w:numId w:val="10"/>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Approval of the recipient’s plan of work prior to the award. </w:t>
      </w:r>
    </w:p>
    <w:p w14:paraId="2BF1DA08" w14:textId="77777777" w:rsidR="00290D8C" w:rsidRPr="00AD1D9D" w:rsidRDefault="00290D8C" w:rsidP="00473E00">
      <w:pPr>
        <w:spacing w:after="0" w:line="240" w:lineRule="auto"/>
        <w:rPr>
          <w:rFonts w:asciiTheme="minorHAnsi" w:hAnsiTheme="minorHAnsi" w:cstheme="minorHAnsi"/>
          <w:sz w:val="24"/>
          <w:szCs w:val="24"/>
        </w:rPr>
      </w:pPr>
    </w:p>
    <w:p w14:paraId="37AA5100" w14:textId="52C4C6B4" w:rsidR="009B305D" w:rsidRPr="00687996"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The authority for this funding opportunity is found in the Foreign Assistance Act of 1961, as amended (FAA).</w:t>
      </w:r>
    </w:p>
    <w:p w14:paraId="48C2DDBB" w14:textId="77777777" w:rsidR="00E0037D" w:rsidRPr="00AD1D9D" w:rsidRDefault="00E0037D">
      <w:pPr>
        <w:spacing w:after="0" w:line="240" w:lineRule="auto"/>
        <w:rPr>
          <w:rFonts w:asciiTheme="minorHAnsi" w:hAnsiTheme="minorHAnsi" w:cstheme="minorHAnsi"/>
          <w:sz w:val="24"/>
          <w:szCs w:val="24"/>
        </w:rPr>
      </w:pPr>
    </w:p>
    <w:p w14:paraId="1BF2316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C. Eligibility Information</w:t>
      </w:r>
    </w:p>
    <w:p w14:paraId="355E5CC4" w14:textId="77777777" w:rsidR="00290D8C" w:rsidRPr="00AD1D9D" w:rsidRDefault="00290D8C">
      <w:pPr>
        <w:spacing w:after="0" w:line="240" w:lineRule="auto"/>
        <w:rPr>
          <w:rFonts w:asciiTheme="minorHAnsi" w:hAnsiTheme="minorHAnsi" w:cstheme="minorHAnsi"/>
          <w:sz w:val="24"/>
          <w:szCs w:val="24"/>
        </w:rPr>
      </w:pPr>
    </w:p>
    <w:p w14:paraId="001999F5" w14:textId="17732403"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mallCaps/>
          <w:sz w:val="24"/>
          <w:szCs w:val="24"/>
          <w:u w:val="single"/>
        </w:rPr>
        <w:t>For application information, please see the proposal submission instructions</w:t>
      </w:r>
      <w:r w:rsidR="2F66BA56" w:rsidRPr="00AD1D9D">
        <w:rPr>
          <w:rFonts w:asciiTheme="minorHAnsi" w:eastAsia="Times New Roman" w:hAnsiTheme="minorHAnsi" w:cstheme="minorHAnsi"/>
          <w:b/>
          <w:bCs/>
          <w:smallCaps/>
          <w:sz w:val="24"/>
          <w:szCs w:val="24"/>
          <w:u w:val="single"/>
        </w:rPr>
        <w:t xml:space="preserve"> (PSI)</w:t>
      </w:r>
      <w:r w:rsidR="3B04FC7E" w:rsidRPr="00AD1D9D">
        <w:rPr>
          <w:rFonts w:asciiTheme="minorHAnsi" w:eastAsia="Times New Roman" w:hAnsiTheme="minorHAnsi" w:cstheme="minorHAnsi"/>
          <w:b/>
          <w:bCs/>
          <w:smallCaps/>
          <w:sz w:val="24"/>
          <w:szCs w:val="24"/>
          <w:u w:val="single"/>
        </w:rPr>
        <w:t xml:space="preserve">, updated </w:t>
      </w:r>
      <w:r w:rsidR="00C166EB" w:rsidRPr="00AD1D9D">
        <w:rPr>
          <w:rFonts w:asciiTheme="minorHAnsi" w:eastAsia="Times New Roman" w:hAnsiTheme="minorHAnsi" w:cstheme="minorHAnsi"/>
          <w:b/>
          <w:smallCaps/>
          <w:sz w:val="24"/>
          <w:szCs w:val="24"/>
          <w:u w:val="single"/>
        </w:rPr>
        <w:t>December</w:t>
      </w:r>
      <w:r w:rsidR="0F49C337" w:rsidRPr="00AD1D9D">
        <w:rPr>
          <w:rFonts w:asciiTheme="minorHAnsi" w:eastAsia="Times New Roman" w:hAnsiTheme="minorHAnsi" w:cstheme="minorHAnsi"/>
          <w:b/>
          <w:bCs/>
          <w:smallCaps/>
          <w:sz w:val="24"/>
          <w:szCs w:val="24"/>
          <w:u w:val="single"/>
        </w:rPr>
        <w:t xml:space="preserve"> 2022</w:t>
      </w:r>
      <w:r w:rsidRPr="00AD1D9D">
        <w:rPr>
          <w:rFonts w:asciiTheme="minorHAnsi" w:eastAsia="Times New Roman" w:hAnsiTheme="minorHAnsi" w:cstheme="minorHAnsi"/>
          <w:b/>
          <w:bCs/>
          <w:smallCaps/>
          <w:sz w:val="24"/>
          <w:szCs w:val="24"/>
          <w:u w:val="single"/>
        </w:rPr>
        <w:t xml:space="preserve"> on our website.</w:t>
      </w:r>
    </w:p>
    <w:p w14:paraId="7133FBCE" w14:textId="77777777" w:rsidR="00290D8C" w:rsidRPr="00AD1D9D" w:rsidRDefault="00290D8C">
      <w:pPr>
        <w:spacing w:after="0" w:line="240" w:lineRule="auto"/>
        <w:rPr>
          <w:rFonts w:asciiTheme="minorHAnsi" w:hAnsiTheme="minorHAnsi" w:cstheme="minorHAnsi"/>
          <w:sz w:val="24"/>
          <w:szCs w:val="24"/>
        </w:rPr>
      </w:pPr>
    </w:p>
    <w:p w14:paraId="725009B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C.1 Eligible Applicants</w:t>
      </w:r>
    </w:p>
    <w:p w14:paraId="0390BC85" w14:textId="77777777" w:rsidR="00290D8C" w:rsidRPr="00AD1D9D" w:rsidRDefault="00290D8C">
      <w:pPr>
        <w:spacing w:after="0" w:line="240" w:lineRule="auto"/>
        <w:rPr>
          <w:rFonts w:asciiTheme="minorHAnsi" w:hAnsiTheme="minorHAnsi" w:cstheme="minorHAnsi"/>
          <w:sz w:val="24"/>
          <w:szCs w:val="24"/>
        </w:rPr>
      </w:pPr>
    </w:p>
    <w:p w14:paraId="629CFF79" w14:textId="195CF627"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DRL welcomes applications from U.S.-based and foreign-based non-profit organizations/nongovernment</w:t>
      </w:r>
      <w:r w:rsidR="54E0CD5E" w:rsidRPr="00AD1D9D">
        <w:rPr>
          <w:rFonts w:asciiTheme="minorHAnsi" w:eastAsia="Times New Roman" w:hAnsiTheme="minorHAnsi" w:cstheme="minorHAnsi"/>
          <w:sz w:val="24"/>
          <w:szCs w:val="24"/>
        </w:rPr>
        <w:t>al</w:t>
      </w:r>
      <w:r w:rsidRPr="00AD1D9D">
        <w:rPr>
          <w:rFonts w:asciiTheme="minorHAnsi" w:eastAsia="Times New Roman" w:hAnsiTheme="minorHAnsi" w:cstheme="minorHAnsi"/>
          <w:sz w:val="24"/>
          <w:szCs w:val="24"/>
        </w:rPr>
        <w:t xml:space="preserve"> organizations (NGO) and public international organizations; private, public, or state institutions of higher education; and for-profit organizations or businesses.</w:t>
      </w:r>
      <w:r w:rsidRPr="00AD1D9D">
        <w:rPr>
          <w:rFonts w:asciiTheme="minorHAnsi" w:eastAsia="Arial" w:hAnsiTheme="minorHAnsi" w:cstheme="minorHAnsi"/>
          <w:sz w:val="24"/>
          <w:szCs w:val="24"/>
        </w:rPr>
        <w:t xml:space="preserve">  </w:t>
      </w:r>
      <w:r w:rsidRPr="00AD1D9D">
        <w:rPr>
          <w:rFonts w:asciiTheme="minorHAnsi" w:eastAsia="Times New Roman" w:hAnsiTheme="minorHAnsi" w:cstheme="minorHAnsi"/>
          <w:sz w:val="24"/>
          <w:szCs w:val="24"/>
        </w:rPr>
        <w:t xml:space="preserve">DRL’s preference is to </w:t>
      </w:r>
      <w:r w:rsidRPr="00AD1D9D">
        <w:rPr>
          <w:rFonts w:asciiTheme="minorHAnsi" w:eastAsia="Times New Roman" w:hAnsiTheme="minorHAnsi" w:cstheme="minorHAnsi"/>
          <w:color w:val="auto"/>
          <w:sz w:val="24"/>
          <w:szCs w:val="24"/>
        </w:rPr>
        <w:t>work with</w:t>
      </w:r>
      <w:r w:rsidR="00E0037D" w:rsidRPr="00AD1D9D">
        <w:rPr>
          <w:rFonts w:asciiTheme="minorHAnsi" w:eastAsia="Times New Roman" w:hAnsiTheme="minorHAnsi" w:cstheme="minorHAnsi"/>
          <w:color w:val="auto"/>
          <w:sz w:val="24"/>
          <w:szCs w:val="24"/>
        </w:rPr>
        <w:t xml:space="preserve"> </w:t>
      </w:r>
      <w:r w:rsidR="00E0037D" w:rsidRPr="00AD1D9D">
        <w:rPr>
          <w:rFonts w:asciiTheme="minorHAnsi" w:eastAsia="Times New Roman" w:hAnsiTheme="minorHAnsi" w:cstheme="minorHAnsi"/>
          <w:b/>
          <w:bCs/>
          <w:color w:val="auto"/>
          <w:sz w:val="24"/>
          <w:szCs w:val="24"/>
        </w:rPr>
        <w:t>non-profit entities</w:t>
      </w:r>
      <w:r w:rsidRPr="00AD1D9D">
        <w:rPr>
          <w:rFonts w:asciiTheme="minorHAnsi" w:eastAsia="Times New Roman" w:hAnsiTheme="minorHAnsi" w:cstheme="minorHAnsi"/>
          <w:color w:val="auto"/>
          <w:sz w:val="24"/>
          <w:szCs w:val="24"/>
        </w:rPr>
        <w:t xml:space="preserve">; however, there may </w:t>
      </w:r>
      <w:r w:rsidR="3620D5E9" w:rsidRPr="00AD1D9D">
        <w:rPr>
          <w:rFonts w:asciiTheme="minorHAnsi" w:eastAsia="Times New Roman" w:hAnsiTheme="minorHAnsi" w:cstheme="minorHAnsi"/>
          <w:color w:val="auto"/>
          <w:sz w:val="24"/>
          <w:szCs w:val="24"/>
        </w:rPr>
        <w:t xml:space="preserve">be some </w:t>
      </w:r>
      <w:r w:rsidRPr="00AD1D9D">
        <w:rPr>
          <w:rFonts w:asciiTheme="minorHAnsi" w:eastAsia="Times New Roman" w:hAnsiTheme="minorHAnsi" w:cstheme="minorHAnsi"/>
          <w:color w:val="auto"/>
          <w:sz w:val="24"/>
          <w:szCs w:val="24"/>
        </w:rPr>
        <w:t xml:space="preserve">occasions when a for-profit entity is best suited.  </w:t>
      </w:r>
    </w:p>
    <w:p w14:paraId="3C01B7E6" w14:textId="77777777" w:rsidR="00290D8C" w:rsidRPr="00AD1D9D" w:rsidRDefault="00290D8C" w:rsidP="003D5CC5">
      <w:pPr>
        <w:spacing w:after="0" w:line="240" w:lineRule="auto"/>
        <w:rPr>
          <w:rFonts w:asciiTheme="minorHAnsi" w:hAnsiTheme="minorHAnsi" w:cstheme="minorHAnsi"/>
          <w:sz w:val="24"/>
          <w:szCs w:val="24"/>
        </w:rPr>
      </w:pPr>
    </w:p>
    <w:p w14:paraId="28F8BE75" w14:textId="77777777" w:rsidR="00290D8C" w:rsidRPr="00AD1D9D" w:rsidRDefault="007510CE"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Applications submitted by for-profit entities</w:t>
      </w:r>
      <w:r w:rsidR="002607E8" w:rsidRPr="00AD1D9D">
        <w:rPr>
          <w:rFonts w:asciiTheme="minorHAnsi" w:eastAsia="Times New Roman" w:hAnsiTheme="minorHAnsi" w:cstheme="minorHAnsi"/>
          <w:sz w:val="24"/>
          <w:szCs w:val="24"/>
        </w:rPr>
        <w:t xml:space="preserve"> may be subject to additional review following the panel selection process</w:t>
      </w:r>
      <w:r w:rsidR="00D7136E" w:rsidRPr="00AD1D9D">
        <w:rPr>
          <w:rFonts w:asciiTheme="minorHAnsi" w:eastAsia="Times New Roman" w:hAnsiTheme="minorHAnsi" w:cstheme="minorHAnsi"/>
          <w:sz w:val="24"/>
          <w:szCs w:val="24"/>
        </w:rPr>
        <w:t xml:space="preserve">.  </w:t>
      </w:r>
      <w:r w:rsidR="00AA5FDE" w:rsidRPr="00AD1D9D">
        <w:rPr>
          <w:rFonts w:asciiTheme="minorHAnsi" w:eastAsia="Times New Roman" w:hAnsiTheme="minorHAnsi" w:cstheme="minorHAnsi"/>
          <w:sz w:val="24"/>
          <w:szCs w:val="24"/>
        </w:rPr>
        <w:t>Additionally,</w:t>
      </w:r>
      <w:r w:rsidR="002607E8" w:rsidRPr="00AD1D9D">
        <w:rPr>
          <w:rFonts w:asciiTheme="minorHAnsi" w:eastAsia="Times New Roman" w:hAnsiTheme="minorHAnsi" w:cstheme="minorHAnsi"/>
          <w:sz w:val="24"/>
          <w:szCs w:val="24"/>
        </w:rPr>
        <w:t xml:space="preserve"> the Department of State prohibits profit to for-profit or commercial organizations</w:t>
      </w:r>
      <w:r w:rsidRPr="00AD1D9D">
        <w:rPr>
          <w:rFonts w:asciiTheme="minorHAnsi" w:eastAsia="Times New Roman" w:hAnsiTheme="minorHAnsi" w:cstheme="minorHAnsi"/>
          <w:sz w:val="24"/>
          <w:szCs w:val="24"/>
        </w:rPr>
        <w:t xml:space="preserve"> under its assistance awards</w:t>
      </w:r>
      <w:r w:rsidR="002607E8" w:rsidRPr="00AD1D9D">
        <w:rPr>
          <w:rFonts w:asciiTheme="minorHAnsi" w:eastAsia="Times New Roman" w:hAnsiTheme="minorHAnsi" w:cstheme="minorHAnsi"/>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00AD1D9D">
        <w:rPr>
          <w:rFonts w:asciiTheme="minorHAnsi" w:eastAsia="Times New Roman" w:hAnsiTheme="minorHAnsi" w:cstheme="minorHAnsi"/>
          <w:sz w:val="24"/>
          <w:szCs w:val="24"/>
        </w:rPr>
        <w:t>.</w:t>
      </w:r>
    </w:p>
    <w:p w14:paraId="69AF686A" w14:textId="77777777" w:rsidR="00290D8C" w:rsidRPr="00AD1D9D" w:rsidRDefault="00290D8C" w:rsidP="003D5CC5">
      <w:pPr>
        <w:spacing w:after="0" w:line="240" w:lineRule="auto"/>
        <w:rPr>
          <w:rFonts w:asciiTheme="minorHAnsi" w:hAnsiTheme="minorHAnsi" w:cstheme="minorHAnsi"/>
          <w:sz w:val="24"/>
          <w:szCs w:val="24"/>
        </w:rPr>
      </w:pPr>
    </w:p>
    <w:p w14:paraId="0945A984" w14:textId="2200BD7D" w:rsidR="0030529F" w:rsidRPr="00AD1D9D" w:rsidRDefault="74040B25" w:rsidP="003D5CC5">
      <w:pPr>
        <w:pStyle w:val="NoSpacing"/>
        <w:rPr>
          <w:rFonts w:asciiTheme="minorHAnsi" w:hAnsiTheme="minorHAnsi" w:cstheme="minorHAnsi"/>
          <w:sz w:val="24"/>
          <w:szCs w:val="24"/>
        </w:rPr>
      </w:pPr>
      <w:r w:rsidRPr="00AD1D9D">
        <w:rPr>
          <w:rFonts w:asciiTheme="minorHAnsi" w:hAnsiTheme="minorHAnsi" w:cstheme="minorHAnsi"/>
          <w:sz w:val="24"/>
          <w:szCs w:val="24"/>
        </w:rPr>
        <w:t>Please see 2 CFR 200.307 for regulations regarding program income.</w:t>
      </w:r>
    </w:p>
    <w:p w14:paraId="5084DBDC" w14:textId="77777777" w:rsidR="004E119D" w:rsidRPr="00AD1D9D" w:rsidRDefault="004E119D" w:rsidP="003D5CC5">
      <w:pPr>
        <w:spacing w:after="0" w:line="240" w:lineRule="auto"/>
        <w:rPr>
          <w:rFonts w:asciiTheme="minorHAnsi" w:eastAsia="Times New Roman" w:hAnsiTheme="minorHAnsi" w:cstheme="minorHAnsi"/>
          <w:b/>
          <w:i/>
          <w:sz w:val="24"/>
          <w:szCs w:val="24"/>
        </w:rPr>
      </w:pPr>
    </w:p>
    <w:p w14:paraId="13F35586"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C.2 Cost Sharing or Matching</w:t>
      </w:r>
    </w:p>
    <w:p w14:paraId="7924BDE8" w14:textId="77777777" w:rsidR="00290D8C" w:rsidRPr="00AD1D9D" w:rsidRDefault="00290D8C" w:rsidP="003D5CC5">
      <w:pPr>
        <w:spacing w:after="0" w:line="240" w:lineRule="auto"/>
        <w:rPr>
          <w:rFonts w:asciiTheme="minorHAnsi" w:hAnsiTheme="minorHAnsi" w:cstheme="minorHAnsi"/>
          <w:sz w:val="24"/>
          <w:szCs w:val="24"/>
        </w:rPr>
      </w:pPr>
    </w:p>
    <w:p w14:paraId="11967162" w14:textId="56EAFB9F"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Providing cost sharing, matching, or cost participation is not an eligibility</w:t>
      </w:r>
      <w:r w:rsidR="007510CE" w:rsidRPr="00AD1D9D">
        <w:rPr>
          <w:rFonts w:asciiTheme="minorHAnsi" w:eastAsia="Times New Roman" w:hAnsiTheme="minorHAnsi" w:cstheme="minorHAnsi"/>
          <w:sz w:val="24"/>
          <w:szCs w:val="24"/>
        </w:rPr>
        <w:t xml:space="preserve"> factor</w:t>
      </w:r>
      <w:r w:rsidR="00DF4C00" w:rsidRPr="00AD1D9D">
        <w:rPr>
          <w:rFonts w:asciiTheme="minorHAnsi" w:eastAsia="Times New Roman" w:hAnsiTheme="minorHAnsi" w:cstheme="minorHAnsi"/>
          <w:sz w:val="24"/>
          <w:szCs w:val="24"/>
        </w:rPr>
        <w:t xml:space="preserve"> or requirement</w:t>
      </w:r>
      <w:r w:rsidRPr="00AD1D9D">
        <w:rPr>
          <w:rFonts w:asciiTheme="minorHAnsi" w:eastAsia="Times New Roman" w:hAnsiTheme="minorHAnsi" w:cstheme="minorHAnsi"/>
          <w:sz w:val="24"/>
          <w:szCs w:val="24"/>
        </w:rPr>
        <w:t xml:space="preserve"> for this </w:t>
      </w:r>
      <w:r w:rsidR="00141D59" w:rsidRPr="00AD1D9D">
        <w:rPr>
          <w:rFonts w:asciiTheme="minorHAnsi" w:eastAsia="Times New Roman" w:hAnsiTheme="minorHAnsi" w:cstheme="minorHAnsi"/>
          <w:sz w:val="24"/>
          <w:szCs w:val="24"/>
        </w:rPr>
        <w:t>NOFO and</w:t>
      </w:r>
      <w:r w:rsidR="002E5AD5" w:rsidRPr="00AD1D9D">
        <w:rPr>
          <w:rFonts w:asciiTheme="minorHAnsi" w:eastAsia="Times New Roman" w:hAnsiTheme="minorHAnsi" w:cstheme="minorHAnsi"/>
          <w:sz w:val="24"/>
          <w:szCs w:val="24"/>
        </w:rPr>
        <w:t xml:space="preserve"> providing cost share will not result in a more favorable competitive ranking</w:t>
      </w:r>
      <w:r w:rsidRPr="00AD1D9D">
        <w:rPr>
          <w:rFonts w:asciiTheme="minorHAnsi" w:eastAsia="Times New Roman" w:hAnsiTheme="minorHAnsi" w:cstheme="minorHAnsi"/>
          <w:sz w:val="24"/>
          <w:szCs w:val="24"/>
        </w:rPr>
        <w:t xml:space="preserve">. </w:t>
      </w:r>
      <w:r w:rsidR="002512C0">
        <w:rPr>
          <w:rFonts w:asciiTheme="minorHAnsi" w:eastAsia="Times New Roman" w:hAnsiTheme="minorHAnsi" w:cstheme="minorHAnsi"/>
          <w:sz w:val="24"/>
          <w:szCs w:val="24"/>
        </w:rPr>
        <w:t xml:space="preserve"> </w:t>
      </w:r>
      <w:r w:rsidR="002512C0" w:rsidRPr="00F67A28">
        <w:rPr>
          <w:rFonts w:asciiTheme="minorHAnsi" w:eastAsia="Times New Roman" w:hAnsiTheme="minorHAnsi" w:cstheme="minorHAnsi"/>
          <w:sz w:val="24"/>
          <w:szCs w:val="24"/>
        </w:rPr>
        <w:t xml:space="preserve">Per 2 CFR 200.306, </w:t>
      </w:r>
      <w:r w:rsidR="002512C0">
        <w:rPr>
          <w:rFonts w:asciiTheme="minorHAnsi" w:eastAsia="Times New Roman" w:hAnsiTheme="minorHAnsi" w:cstheme="minorHAnsi"/>
          <w:sz w:val="24"/>
          <w:szCs w:val="24"/>
        </w:rPr>
        <w:t xml:space="preserve">budget line </w:t>
      </w:r>
      <w:r w:rsidR="002512C0" w:rsidRPr="00F67A28">
        <w:rPr>
          <w:rFonts w:asciiTheme="minorHAnsi" w:eastAsia="Times New Roman" w:hAnsiTheme="minorHAnsi" w:cstheme="minorHAnsi"/>
          <w:sz w:val="24"/>
          <w:szCs w:val="24"/>
        </w:rPr>
        <w:t>items that are proposed for cost share must be allowable per 2 CFR 200, Subpart E—Cost Principles.</w:t>
      </w:r>
    </w:p>
    <w:p w14:paraId="53887911" w14:textId="77777777" w:rsidR="00290D8C" w:rsidRPr="00AD1D9D" w:rsidRDefault="00290D8C" w:rsidP="003D5CC5">
      <w:pPr>
        <w:spacing w:after="0" w:line="240" w:lineRule="auto"/>
        <w:rPr>
          <w:rFonts w:asciiTheme="minorHAnsi" w:hAnsiTheme="minorHAnsi" w:cstheme="minorHAnsi"/>
          <w:sz w:val="24"/>
          <w:szCs w:val="24"/>
        </w:rPr>
      </w:pPr>
    </w:p>
    <w:p w14:paraId="3599716B" w14:textId="77777777" w:rsidR="00290D8C" w:rsidRPr="00AD1D9D" w:rsidRDefault="002607E8"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C.3 Other</w:t>
      </w:r>
    </w:p>
    <w:p w14:paraId="5AA0F375" w14:textId="77777777" w:rsidR="00290D8C" w:rsidRPr="00AD1D9D" w:rsidRDefault="00290D8C" w:rsidP="003D5CC5">
      <w:pPr>
        <w:spacing w:after="0" w:line="240" w:lineRule="auto"/>
        <w:rPr>
          <w:rFonts w:asciiTheme="minorHAnsi" w:hAnsiTheme="minorHAnsi" w:cstheme="minorHAnsi"/>
          <w:sz w:val="24"/>
          <w:szCs w:val="24"/>
        </w:rPr>
      </w:pPr>
    </w:p>
    <w:p w14:paraId="6BA8A452" w14:textId="7AE200FB" w:rsidR="00290D8C" w:rsidRPr="00AD1D9D" w:rsidRDefault="596EF974" w:rsidP="003D5CC5">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Applicants </w:t>
      </w:r>
      <w:r w:rsidR="0BFE2E98" w:rsidRPr="00AD1D9D">
        <w:rPr>
          <w:rFonts w:asciiTheme="minorHAnsi" w:eastAsia="Times New Roman" w:hAnsiTheme="minorHAnsi" w:cstheme="minorHAnsi"/>
          <w:sz w:val="24"/>
          <w:szCs w:val="24"/>
        </w:rPr>
        <w:t>should</w:t>
      </w:r>
      <w:r w:rsidRPr="00AD1D9D">
        <w:rPr>
          <w:rFonts w:asciiTheme="minorHAnsi" w:eastAsia="Times New Roman" w:hAnsiTheme="minorHAnsi" w:cstheme="minorHAnsi"/>
          <w:sz w:val="24"/>
          <w:szCs w:val="24"/>
        </w:rPr>
        <w:t xml:space="preserve"> have existing, or the capacity to develop, active partnerships with thematic or in-country partners, entities</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and relevant stakeholders, including </w:t>
      </w:r>
      <w:r w:rsidR="1D06C1CE" w:rsidRPr="00AD1D9D">
        <w:rPr>
          <w:rFonts w:asciiTheme="minorHAnsi" w:eastAsia="Times New Roman" w:hAnsiTheme="minorHAnsi" w:cstheme="minorHAnsi"/>
          <w:sz w:val="24"/>
          <w:szCs w:val="24"/>
        </w:rPr>
        <w:t xml:space="preserve">private sector partners </w:t>
      </w:r>
      <w:r w:rsidRPr="00AD1D9D">
        <w:rPr>
          <w:rFonts w:asciiTheme="minorHAnsi" w:eastAsia="Times New Roman" w:hAnsiTheme="minorHAnsi" w:cstheme="minorHAnsi"/>
          <w:sz w:val="24"/>
          <w:szCs w:val="24"/>
        </w:rPr>
        <w:t xml:space="preserve">and NGOs, and have </w:t>
      </w:r>
      <w:r w:rsidRPr="00AD1D9D">
        <w:rPr>
          <w:rFonts w:asciiTheme="minorHAnsi" w:eastAsia="Times New Roman" w:hAnsiTheme="minorHAnsi" w:cstheme="minorHAnsi"/>
          <w:b/>
          <w:bCs/>
          <w:sz w:val="24"/>
          <w:szCs w:val="24"/>
        </w:rPr>
        <w:t>demonstrable experience</w:t>
      </w:r>
      <w:r w:rsidRPr="00AD1D9D">
        <w:rPr>
          <w:rFonts w:asciiTheme="minorHAnsi" w:eastAsia="Times New Roman" w:hAnsiTheme="minorHAnsi" w:cstheme="minorHAnsi"/>
          <w:sz w:val="24"/>
          <w:szCs w:val="24"/>
        </w:rPr>
        <w:t xml:space="preserve"> in administering successful and preferably similar projects.  DRL encourages applications from foreign-based NGOs headquartered in the geographic regions/countries relevant to this NOFO.  </w:t>
      </w:r>
      <w:r w:rsidR="50CF1FDD" w:rsidRPr="00AD1D9D">
        <w:rPr>
          <w:rFonts w:asciiTheme="minorHAnsi" w:eastAsia="Times New Roman" w:hAnsiTheme="minorHAnsi" w:cstheme="minorHAnsi"/>
          <w:sz w:val="24"/>
          <w:szCs w:val="24"/>
        </w:rPr>
        <w:t xml:space="preserve">Applicants may </w:t>
      </w:r>
      <w:r w:rsidR="50CF1FDD" w:rsidRPr="00AD1D9D">
        <w:rPr>
          <w:rFonts w:asciiTheme="minorHAnsi" w:eastAsia="Times New Roman" w:hAnsiTheme="minorHAnsi" w:cstheme="minorHAnsi"/>
          <w:b/>
          <w:bCs/>
          <w:sz w:val="24"/>
          <w:szCs w:val="24"/>
        </w:rPr>
        <w:t>form consortia</w:t>
      </w:r>
      <w:r w:rsidR="50CF1FDD" w:rsidRPr="00AD1D9D">
        <w:rPr>
          <w:rFonts w:asciiTheme="minorHAnsi" w:eastAsia="Times New Roman" w:hAnsiTheme="minorHAnsi" w:cstheme="minorHAnsi"/>
          <w:sz w:val="24"/>
          <w:szCs w:val="24"/>
        </w:rPr>
        <w:t xml:space="preserve"> in order to bring together organizations with varied expertise to propose a comprehensive program in one proposal.  </w:t>
      </w:r>
      <w:r w:rsidRPr="00AD1D9D">
        <w:rPr>
          <w:rFonts w:asciiTheme="minorHAnsi" w:eastAsia="Times New Roman" w:hAnsiTheme="minorHAnsi" w:cstheme="minorHAnsi"/>
          <w:sz w:val="24"/>
          <w:szCs w:val="24"/>
        </w:rPr>
        <w:t xml:space="preserve">However, one organization should be designated </w:t>
      </w:r>
      <w:r w:rsidR="69F6B6A9" w:rsidRPr="00AD1D9D">
        <w:rPr>
          <w:rFonts w:asciiTheme="minorHAnsi" w:eastAsia="Times New Roman" w:hAnsiTheme="minorHAnsi" w:cstheme="minorHAnsi"/>
          <w:sz w:val="24"/>
          <w:szCs w:val="24"/>
        </w:rPr>
        <w:t xml:space="preserve">in the proposal </w:t>
      </w:r>
      <w:r w:rsidRPr="00AD1D9D">
        <w:rPr>
          <w:rFonts w:asciiTheme="minorHAnsi" w:eastAsia="Times New Roman" w:hAnsiTheme="minorHAnsi" w:cstheme="minorHAnsi"/>
          <w:sz w:val="24"/>
          <w:szCs w:val="24"/>
        </w:rPr>
        <w:t>as the lead applicant</w:t>
      </w:r>
      <w:r w:rsidR="69F6B6A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with the other members </w:t>
      </w:r>
      <w:r w:rsidR="69F6B6A9" w:rsidRPr="00AD1D9D">
        <w:rPr>
          <w:rFonts w:asciiTheme="minorHAnsi" w:eastAsia="Times New Roman" w:hAnsiTheme="minorHAnsi" w:cstheme="minorHAnsi"/>
          <w:sz w:val="24"/>
          <w:szCs w:val="24"/>
        </w:rPr>
        <w:t xml:space="preserve">designated </w:t>
      </w:r>
      <w:r w:rsidRPr="00AD1D9D">
        <w:rPr>
          <w:rFonts w:asciiTheme="minorHAnsi" w:eastAsia="Times New Roman" w:hAnsiTheme="minorHAnsi" w:cstheme="minorHAnsi"/>
          <w:sz w:val="24"/>
          <w:szCs w:val="24"/>
        </w:rPr>
        <w:t xml:space="preserve">as sub-award partners.  DRL reserves the right to </w:t>
      </w:r>
      <w:r w:rsidRPr="00AD1D9D">
        <w:rPr>
          <w:rFonts w:asciiTheme="minorHAnsi" w:eastAsia="Times New Roman" w:hAnsiTheme="minorHAnsi" w:cstheme="minorHAnsi"/>
          <w:sz w:val="24"/>
          <w:szCs w:val="24"/>
        </w:rPr>
        <w:lastRenderedPageBreak/>
        <w:t>request additional background information on applicants that do not have previous experience administering federal grant awards, and these applicants may be subject to limited funding on a pilot basis.</w:t>
      </w:r>
    </w:p>
    <w:p w14:paraId="3FB4CF4E" w14:textId="77777777" w:rsidR="00290D8C" w:rsidRPr="00AD1D9D" w:rsidRDefault="00290D8C">
      <w:pPr>
        <w:spacing w:after="0" w:line="240" w:lineRule="auto"/>
        <w:rPr>
          <w:rFonts w:asciiTheme="minorHAnsi" w:hAnsiTheme="minorHAnsi" w:cstheme="minorHAnsi"/>
          <w:sz w:val="24"/>
          <w:szCs w:val="24"/>
        </w:rPr>
      </w:pPr>
    </w:p>
    <w:p w14:paraId="1681C45F" w14:textId="5800E7CD"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is committed to an </w:t>
      </w:r>
      <w:r w:rsidRPr="00AD1D9D">
        <w:rPr>
          <w:rFonts w:asciiTheme="minorHAnsi" w:eastAsia="Times New Roman" w:hAnsiTheme="minorHAnsi" w:cstheme="minorHAnsi"/>
          <w:b/>
          <w:bCs/>
          <w:sz w:val="24"/>
          <w:szCs w:val="24"/>
        </w:rPr>
        <w:t>anti-discrimination</w:t>
      </w:r>
      <w:r w:rsidRPr="00AD1D9D">
        <w:rPr>
          <w:rFonts w:asciiTheme="minorHAnsi" w:eastAsia="Times New Roman" w:hAnsiTheme="minorHAnsi" w:cstheme="minorHAnsi"/>
          <w:sz w:val="24"/>
          <w:szCs w:val="24"/>
        </w:rPr>
        <w:t xml:space="preserve"> policy in all of its </w:t>
      </w:r>
      <w:r w:rsidR="79251645" w:rsidRPr="00AD1D9D">
        <w:rPr>
          <w:rFonts w:asciiTheme="minorHAnsi" w:eastAsia="Times New Roman" w:hAnsiTheme="minorHAnsi" w:cstheme="minorHAnsi"/>
          <w:sz w:val="24"/>
          <w:szCs w:val="24"/>
        </w:rPr>
        <w:t>program</w:t>
      </w:r>
      <w:r w:rsidRPr="00AD1D9D">
        <w:rPr>
          <w:rFonts w:asciiTheme="minorHAnsi" w:eastAsia="Times New Roman" w:hAnsiTheme="minorHAnsi" w:cstheme="minorHAnsi"/>
          <w:sz w:val="24"/>
          <w:szCs w:val="24"/>
        </w:rPr>
        <w:t>s and activities.  DRL welcome</w:t>
      </w:r>
      <w:r w:rsidR="2D01E641" w:rsidRPr="00AD1D9D">
        <w:rPr>
          <w:rFonts w:asciiTheme="minorHAnsi" w:eastAsia="Times New Roman" w:hAnsiTheme="minorHAnsi" w:cstheme="minorHAnsi"/>
          <w:sz w:val="24"/>
          <w:szCs w:val="24"/>
        </w:rPr>
        <w:t xml:space="preserve">s applications irrespective of </w:t>
      </w:r>
      <w:r w:rsidRPr="00AD1D9D">
        <w:rPr>
          <w:rFonts w:asciiTheme="minorHAnsi" w:eastAsia="Times New Roman" w:hAnsiTheme="minorHAnsi" w:cstheme="minorHAnsi"/>
          <w:sz w:val="24"/>
          <w:szCs w:val="24"/>
        </w:rPr>
        <w:t xml:space="preserve">race, ethnicity, color, creed, national origin, gender, sexual orientation, gender identity, disability, or other status.  </w:t>
      </w:r>
      <w:r w:rsidR="1648A614" w:rsidRPr="00AD1D9D">
        <w:rPr>
          <w:rFonts w:asciiTheme="minorHAnsi" w:eastAsia="Times New Roman" w:hAnsiTheme="minorHAnsi" w:cstheme="minorHAnsi"/>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24E1C9CA" w:rsidRPr="00AD1D9D">
        <w:rPr>
          <w:rFonts w:asciiTheme="minorHAnsi" w:eastAsia="Times New Roman" w:hAnsiTheme="minorHAnsi" w:cstheme="minorHAnsi"/>
          <w:sz w:val="24"/>
          <w:szCs w:val="24"/>
        </w:rPr>
        <w:t>a potential</w:t>
      </w:r>
      <w:r w:rsidR="1648A614" w:rsidRPr="00AD1D9D">
        <w:rPr>
          <w:rFonts w:asciiTheme="minorHAnsi" w:eastAsia="Times New Roman" w:hAnsiTheme="minorHAnsi" w:cstheme="minorHAnsi"/>
          <w:sz w:val="24"/>
          <w:szCs w:val="24"/>
        </w:rPr>
        <w:t xml:space="preserve"> award.</w:t>
      </w:r>
    </w:p>
    <w:p w14:paraId="0B572C9C" w14:textId="77777777" w:rsidR="00290D8C" w:rsidRPr="00AD1D9D" w:rsidRDefault="00290D8C">
      <w:pPr>
        <w:spacing w:after="0" w:line="240" w:lineRule="auto"/>
        <w:rPr>
          <w:rFonts w:asciiTheme="minorHAnsi" w:hAnsiTheme="minorHAnsi" w:cstheme="minorHAnsi"/>
          <w:sz w:val="24"/>
          <w:szCs w:val="24"/>
        </w:rPr>
      </w:pPr>
    </w:p>
    <w:p w14:paraId="2A5703B6" w14:textId="643D0F0D" w:rsidR="00290D8C"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Any applicant listed on the Excluded Parties List System in the </w:t>
      </w:r>
      <w:hyperlink r:id="rId8" w:history="1">
        <w:r w:rsidR="00BF2C1A" w:rsidRPr="00AD1D9D">
          <w:rPr>
            <w:rStyle w:val="Hyperlink"/>
            <w:rFonts w:asciiTheme="minorHAnsi" w:eastAsia="Times New Roman" w:hAnsiTheme="minorHAnsi" w:cstheme="minorHAnsi"/>
            <w:sz w:val="24"/>
            <w:szCs w:val="24"/>
          </w:rPr>
          <w:t>System for Award Management (SAM.gov)</w:t>
        </w:r>
      </w:hyperlink>
      <w:r w:rsidR="00AD1B75"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(www.sam.gov) </w:t>
      </w:r>
      <w:r w:rsidR="004924EC" w:rsidRPr="00AD1D9D">
        <w:rPr>
          <w:rFonts w:asciiTheme="minorHAnsi" w:eastAsia="Times New Roman" w:hAnsiTheme="minorHAnsi" w:cstheme="minorHAnsi"/>
          <w:sz w:val="24"/>
          <w:szCs w:val="24"/>
        </w:rPr>
        <w:t xml:space="preserve">and/or has a current debt to the </w:t>
      </w:r>
      <w:r w:rsidR="003D5CC5" w:rsidRPr="00AD1D9D">
        <w:rPr>
          <w:rFonts w:asciiTheme="minorHAnsi" w:eastAsia="Times New Roman" w:hAnsiTheme="minorHAnsi" w:cstheme="minorHAnsi"/>
          <w:sz w:val="24"/>
          <w:szCs w:val="24"/>
        </w:rPr>
        <w:t>U.S. government</w:t>
      </w:r>
      <w:r w:rsidR="004924EC"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no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listed on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can participate in any activities under an award.  All applicants are strongly encouraged to review the Excluded Parties List System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to ensure that no ineligible entity</w:t>
      </w:r>
      <w:r w:rsidR="006D12DB" w:rsidRPr="00AD1D9D">
        <w:rPr>
          <w:rFonts w:asciiTheme="minorHAnsi" w:eastAsia="Times New Roman" w:hAnsiTheme="minorHAnsi" w:cstheme="minorHAnsi"/>
          <w:sz w:val="24"/>
          <w:szCs w:val="24"/>
        </w:rPr>
        <w:t xml:space="preserve"> or person</w:t>
      </w:r>
      <w:r w:rsidRPr="00AD1D9D">
        <w:rPr>
          <w:rFonts w:asciiTheme="minorHAnsi" w:eastAsia="Times New Roman" w:hAnsiTheme="minorHAnsi" w:cstheme="minorHAnsi"/>
          <w:sz w:val="24"/>
          <w:szCs w:val="24"/>
        </w:rPr>
        <w:t xml:space="preserve"> is included</w:t>
      </w:r>
      <w:r w:rsidR="00390FAF" w:rsidRPr="00AD1D9D">
        <w:rPr>
          <w:rFonts w:asciiTheme="minorHAnsi" w:eastAsia="Times New Roman" w:hAnsiTheme="minorHAnsi" w:cstheme="minorHAnsi"/>
          <w:sz w:val="24"/>
          <w:szCs w:val="24"/>
        </w:rPr>
        <w:t xml:space="preserve"> in their application</w:t>
      </w:r>
      <w:r w:rsidRPr="00AD1D9D">
        <w:rPr>
          <w:rFonts w:asciiTheme="minorHAnsi" w:eastAsia="Times New Roman" w:hAnsiTheme="minorHAnsi" w:cstheme="minorHAnsi"/>
          <w:sz w:val="24"/>
          <w:szCs w:val="24"/>
        </w:rPr>
        <w:t>.</w:t>
      </w:r>
    </w:p>
    <w:p w14:paraId="301A2B60" w14:textId="77777777" w:rsidR="00F933DA" w:rsidRPr="00AD1D9D" w:rsidRDefault="00F933DA">
      <w:pPr>
        <w:spacing w:after="0" w:line="240" w:lineRule="auto"/>
        <w:rPr>
          <w:rFonts w:asciiTheme="minorHAnsi" w:hAnsiTheme="minorHAnsi" w:cstheme="minorHAnsi"/>
          <w:sz w:val="24"/>
          <w:szCs w:val="24"/>
        </w:rPr>
      </w:pPr>
    </w:p>
    <w:p w14:paraId="673628F1" w14:textId="77777777" w:rsidR="00290D8C" w:rsidRPr="00AD1D9D" w:rsidRDefault="00290D8C">
      <w:pPr>
        <w:spacing w:after="0" w:line="240" w:lineRule="auto"/>
        <w:rPr>
          <w:rFonts w:asciiTheme="minorHAnsi" w:hAnsiTheme="minorHAnsi" w:cstheme="minorHAnsi"/>
          <w:sz w:val="24"/>
          <w:szCs w:val="24"/>
        </w:rPr>
      </w:pPr>
    </w:p>
    <w:p w14:paraId="23CD9EDD" w14:textId="77777777" w:rsidR="00290D8C" w:rsidRPr="00AD1D9D" w:rsidRDefault="002607E8">
      <w:pPr>
        <w:spacing w:after="0" w:line="240" w:lineRule="auto"/>
        <w:rPr>
          <w:rFonts w:asciiTheme="minorHAnsi" w:eastAsia="Times New Roman" w:hAnsiTheme="minorHAnsi" w:cstheme="minorHAnsi"/>
          <w:b/>
          <w:smallCaps/>
          <w:sz w:val="24"/>
          <w:szCs w:val="24"/>
        </w:rPr>
      </w:pPr>
      <w:r w:rsidRPr="00AD1D9D">
        <w:rPr>
          <w:rFonts w:asciiTheme="minorHAnsi" w:eastAsia="Times New Roman" w:hAnsiTheme="minorHAnsi" w:cstheme="minorHAnsi"/>
          <w:b/>
          <w:smallCaps/>
          <w:sz w:val="24"/>
          <w:szCs w:val="24"/>
        </w:rPr>
        <w:t>D. Application and Submission Information</w:t>
      </w:r>
    </w:p>
    <w:p w14:paraId="22543AAF" w14:textId="77777777" w:rsidR="00863457" w:rsidRPr="00AD1D9D" w:rsidRDefault="00863457">
      <w:pPr>
        <w:spacing w:after="0" w:line="240" w:lineRule="auto"/>
        <w:rPr>
          <w:rFonts w:asciiTheme="minorHAnsi" w:hAnsiTheme="minorHAnsi" w:cstheme="minorHAnsi"/>
          <w:sz w:val="24"/>
          <w:szCs w:val="24"/>
        </w:rPr>
      </w:pPr>
    </w:p>
    <w:p w14:paraId="145C2079"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mallCaps/>
          <w:sz w:val="24"/>
          <w:szCs w:val="24"/>
        </w:rPr>
        <w:t xml:space="preserve">D.1 </w:t>
      </w:r>
      <w:r w:rsidRPr="00AD1D9D">
        <w:rPr>
          <w:rFonts w:asciiTheme="minorHAnsi" w:eastAsia="Times New Roman" w:hAnsiTheme="minorHAnsi" w:cstheme="minorHAnsi"/>
          <w:b/>
          <w:i/>
          <w:sz w:val="24"/>
          <w:szCs w:val="24"/>
        </w:rPr>
        <w:t>Address to Request Application Package</w:t>
      </w:r>
    </w:p>
    <w:p w14:paraId="2D566DB7" w14:textId="77777777" w:rsidR="00290D8C" w:rsidRPr="00AD1D9D" w:rsidRDefault="00290D8C">
      <w:pPr>
        <w:spacing w:after="0" w:line="240" w:lineRule="auto"/>
        <w:rPr>
          <w:rFonts w:asciiTheme="minorHAnsi" w:hAnsiTheme="minorHAnsi" w:cstheme="minorHAnsi"/>
          <w:sz w:val="24"/>
          <w:szCs w:val="24"/>
        </w:rPr>
      </w:pPr>
    </w:p>
    <w:p w14:paraId="67BBE251" w14:textId="28DE8278" w:rsidR="00B54475" w:rsidRPr="00AD1D9D"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can find application forms, kits, or other materials needed to apply on </w:t>
      </w:r>
      <w:hyperlink r:id="rId9" w:history="1">
        <w:r w:rsidR="00E503EB" w:rsidRPr="00AD1D9D">
          <w:rPr>
            <w:rStyle w:val="Hyperlink"/>
            <w:rFonts w:asciiTheme="minorHAnsi" w:eastAsia="Times New Roman" w:hAnsiTheme="minorHAnsi" w:cstheme="minorHAnsi"/>
            <w:sz w:val="24"/>
            <w:szCs w:val="24"/>
          </w:rPr>
          <w:t>www.grants.gov</w:t>
        </w:r>
      </w:hyperlink>
      <w:r w:rsidR="00E503EB" w:rsidRPr="00AD1D9D">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and </w:t>
      </w:r>
      <w:hyperlink r:id="rId10" w:history="1">
        <w:r w:rsidR="00D60138" w:rsidRPr="00AD1D9D">
          <w:rPr>
            <w:rStyle w:val="Hyperlink"/>
            <w:rFonts w:asciiTheme="minorHAnsi" w:eastAsia="Times New Roman" w:hAnsiTheme="minorHAnsi" w:cstheme="minorHAnsi"/>
            <w:color w:val="auto"/>
            <w:sz w:val="24"/>
            <w:szCs w:val="24"/>
            <w:u w:val="none"/>
          </w:rPr>
          <w:t>SAM</w:t>
        </w:r>
      </w:hyperlink>
      <w:r w:rsidR="00D60138" w:rsidRPr="00AD1D9D">
        <w:rPr>
          <w:rFonts w:asciiTheme="minorHAnsi" w:eastAsia="Times New Roman" w:hAnsiTheme="minorHAnsi" w:cstheme="minorHAnsi"/>
          <w:sz w:val="24"/>
          <w:szCs w:val="24"/>
        </w:rPr>
        <w:t xml:space="preserve">S </w:t>
      </w:r>
      <w:r w:rsidR="00D60138" w:rsidRPr="00AD1D9D">
        <w:rPr>
          <w:rFonts w:asciiTheme="minorHAnsi" w:eastAsia="Times New Roman" w:hAnsiTheme="minorHAnsi" w:cstheme="minorHAnsi"/>
          <w:color w:val="auto"/>
          <w:sz w:val="24"/>
          <w:szCs w:val="24"/>
        </w:rPr>
        <w:t>Domestic</w:t>
      </w:r>
      <w:r w:rsidR="00D60138" w:rsidRPr="00AD1D9D">
        <w:rPr>
          <w:rFonts w:asciiTheme="minorHAnsi" w:eastAsia="Times New Roman" w:hAnsiTheme="minorHAnsi" w:cstheme="minorHAnsi"/>
          <w:b/>
          <w:color w:val="auto"/>
          <w:sz w:val="24"/>
          <w:szCs w:val="24"/>
        </w:rPr>
        <w:t xml:space="preserve"> </w:t>
      </w:r>
      <w:r w:rsidR="00D60138" w:rsidRPr="00AD1D9D">
        <w:rPr>
          <w:rFonts w:asciiTheme="minorHAnsi" w:eastAsia="Times New Roman" w:hAnsiTheme="minorHAnsi" w:cstheme="minorHAnsi"/>
          <w:color w:val="0000FF"/>
          <w:sz w:val="24"/>
          <w:szCs w:val="24"/>
          <w:u w:val="single"/>
        </w:rPr>
        <w:t>(</w:t>
      </w:r>
      <w:hyperlink r:id="rId11" w:history="1">
        <w:r w:rsidR="00712F61" w:rsidRPr="00AD1D9D">
          <w:rPr>
            <w:rStyle w:val="Hyperlink"/>
            <w:rFonts w:asciiTheme="minorHAnsi" w:hAnsiTheme="minorHAnsi" w:cstheme="minorHAnsi"/>
            <w:sz w:val="24"/>
            <w:szCs w:val="24"/>
          </w:rPr>
          <w:t>https://mygrants.servicenowservices.com</w:t>
        </w:r>
      </w:hyperlink>
      <w:r w:rsidR="00D60138" w:rsidRPr="00AD1D9D">
        <w:rPr>
          <w:rFonts w:asciiTheme="minorHAnsi" w:hAnsiTheme="minorHAnsi" w:cstheme="minorHAnsi"/>
          <w:sz w:val="24"/>
          <w:szCs w:val="24"/>
        </w:rPr>
        <w:t>)</w:t>
      </w:r>
      <w:r w:rsidR="00B13476"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under the announcement</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title “</w:t>
      </w:r>
      <w:r w:rsidR="00687996" w:rsidRPr="005771AF">
        <w:rPr>
          <w:rFonts w:asciiTheme="minorHAnsi" w:eastAsia="Times New Roman" w:hAnsiTheme="minorHAnsi" w:cstheme="minorHAnsi"/>
          <w:sz w:val="24"/>
          <w:szCs w:val="24"/>
        </w:rPr>
        <w:t>DRL Capacity</w:t>
      </w:r>
      <w:r w:rsidR="00687996">
        <w:rPr>
          <w:rFonts w:asciiTheme="minorHAnsi" w:eastAsia="Times New Roman" w:hAnsiTheme="minorHAnsi" w:cstheme="minorHAnsi"/>
          <w:sz w:val="24"/>
          <w:szCs w:val="24"/>
        </w:rPr>
        <w:t xml:space="preserve"> </w:t>
      </w:r>
      <w:r w:rsidR="00687996" w:rsidRPr="005771AF">
        <w:rPr>
          <w:sz w:val="24"/>
          <w:szCs w:val="24"/>
        </w:rPr>
        <w:t>Strengthening for Regional and Grassroots LGBTQI+ Civil Society in East Asia and/or the Pacific</w:t>
      </w:r>
      <w:r w:rsidR="00F933DA" w:rsidRPr="00AD1D9D">
        <w:rPr>
          <w:rFonts w:asciiTheme="minorHAnsi" w:eastAsia="Times New Roman" w:hAnsiTheme="minorHAnsi" w:cstheme="minorHAnsi"/>
          <w:sz w:val="24"/>
          <w:szCs w:val="24"/>
        </w:rPr>
        <w:t>,</w:t>
      </w:r>
      <w:r w:rsidR="00CE5219" w:rsidRPr="00AD1D9D">
        <w:rPr>
          <w:rFonts w:asciiTheme="minorHAnsi" w:eastAsia="Times New Roman" w:hAnsiTheme="minorHAnsi" w:cstheme="minorHAnsi"/>
          <w:sz w:val="24"/>
          <w:szCs w:val="24"/>
        </w:rPr>
        <w:t>” funding</w:t>
      </w:r>
      <w:r w:rsidRPr="00AD1D9D">
        <w:rPr>
          <w:rFonts w:asciiTheme="minorHAnsi" w:eastAsia="Times New Roman" w:hAnsiTheme="minorHAnsi" w:cstheme="minorHAnsi"/>
          <w:sz w:val="24"/>
          <w:szCs w:val="24"/>
        </w:rPr>
        <w:t xml:space="preserve"> opportunity number </w:t>
      </w:r>
      <w:r w:rsidR="00F933DA" w:rsidRPr="00AD1D9D">
        <w:rPr>
          <w:rFonts w:asciiTheme="minorHAnsi" w:eastAsia="Times New Roman" w:hAnsiTheme="minorHAnsi" w:cstheme="minorHAnsi"/>
          <w:sz w:val="24"/>
          <w:szCs w:val="24"/>
        </w:rPr>
        <w:t>“</w:t>
      </w:r>
      <w:r w:rsidR="00CF1238" w:rsidRPr="00CF1238">
        <w:rPr>
          <w:rFonts w:asciiTheme="minorHAnsi" w:eastAsia="Times New Roman" w:hAnsiTheme="minorHAnsi" w:cstheme="minorHAnsi"/>
          <w:sz w:val="24"/>
          <w:szCs w:val="24"/>
        </w:rPr>
        <w:t>SFOP0010218</w:t>
      </w:r>
      <w:r w:rsidRPr="00AD1D9D">
        <w:rPr>
          <w:rFonts w:asciiTheme="minorHAnsi" w:eastAsia="Times New Roman" w:hAnsiTheme="minorHAnsi" w:cstheme="minorHAnsi"/>
          <w:sz w:val="24"/>
          <w:szCs w:val="24"/>
        </w:rPr>
        <w:t>.</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contact the DRL point of contact listed in </w:t>
      </w:r>
      <w:r w:rsidR="001B7BFA"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G if requesting reasonable accommodations for persons with disabilities or for security reasons.  Please note</w:t>
      </w:r>
      <w:r w:rsidR="001B7BFA" w:rsidRPr="00AD1D9D">
        <w:rPr>
          <w:rFonts w:asciiTheme="minorHAnsi" w:eastAsia="Times New Roman" w:hAnsiTheme="minorHAnsi" w:cstheme="minorHAnsi"/>
          <w:sz w:val="24"/>
          <w:szCs w:val="24"/>
        </w:rPr>
        <w:t xml:space="preserve"> that</w:t>
      </w:r>
      <w:r w:rsidRPr="00AD1D9D">
        <w:rPr>
          <w:rFonts w:asciiTheme="minorHAnsi" w:eastAsia="Times New Roman" w:hAnsiTheme="minorHAnsi" w:cstheme="minorHAnsi"/>
          <w:sz w:val="24"/>
          <w:szCs w:val="24"/>
        </w:rPr>
        <w:t xml:space="preserve"> reasonable accommodations do not include deadline extensions.</w:t>
      </w:r>
      <w:r w:rsidR="00AA5FDE" w:rsidRPr="00AD1D9D">
        <w:rPr>
          <w:rFonts w:asciiTheme="minorHAnsi" w:eastAsia="Times New Roman" w:hAnsiTheme="minorHAnsi" w:cstheme="minorHAnsi"/>
          <w:sz w:val="24"/>
          <w:szCs w:val="24"/>
        </w:rPr>
        <w:t xml:space="preserve">  </w:t>
      </w:r>
    </w:p>
    <w:p w14:paraId="2DE6194A" w14:textId="77777777" w:rsidR="00290D8C" w:rsidRPr="00AD1D9D" w:rsidRDefault="00290D8C">
      <w:pPr>
        <w:spacing w:after="0" w:line="240" w:lineRule="auto"/>
        <w:rPr>
          <w:rFonts w:asciiTheme="minorHAnsi" w:hAnsiTheme="minorHAnsi" w:cstheme="minorHAnsi"/>
          <w:sz w:val="24"/>
          <w:szCs w:val="24"/>
        </w:rPr>
      </w:pPr>
    </w:p>
    <w:p w14:paraId="6F64F9E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b/>
          <w:i/>
          <w:sz w:val="24"/>
          <w:szCs w:val="24"/>
        </w:rPr>
        <w:t>Content and Form of Application Submission</w:t>
      </w:r>
    </w:p>
    <w:p w14:paraId="0FD33051" w14:textId="77777777" w:rsidR="00290D8C" w:rsidRPr="00AD1D9D" w:rsidRDefault="00290D8C">
      <w:pPr>
        <w:spacing w:after="0" w:line="240" w:lineRule="auto"/>
        <w:rPr>
          <w:rFonts w:asciiTheme="minorHAnsi" w:hAnsiTheme="minorHAnsi" w:cstheme="minorHAnsi"/>
          <w:sz w:val="24"/>
          <w:szCs w:val="24"/>
        </w:rPr>
      </w:pPr>
    </w:p>
    <w:p w14:paraId="33F14567"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For all application documents, please ensure:</w:t>
      </w:r>
    </w:p>
    <w:p w14:paraId="4A00602D" w14:textId="77777777" w:rsidR="00290D8C" w:rsidRPr="00AD1D9D" w:rsidRDefault="00290D8C">
      <w:pPr>
        <w:spacing w:after="0" w:line="240" w:lineRule="auto"/>
        <w:ind w:left="720"/>
        <w:rPr>
          <w:rFonts w:asciiTheme="minorHAnsi" w:hAnsiTheme="minorHAnsi" w:cstheme="minorHAnsi"/>
          <w:sz w:val="24"/>
          <w:szCs w:val="24"/>
        </w:rPr>
      </w:pPr>
    </w:p>
    <w:p w14:paraId="0B767D6F" w14:textId="28941485" w:rsidR="00290D8C" w:rsidRPr="00AD1D9D" w:rsidRDefault="002607E8" w:rsidP="00094DAB">
      <w:pPr>
        <w:numPr>
          <w:ilvl w:val="0"/>
          <w:numId w:val="12"/>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All documents are in English and all costs are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 xml:space="preserve">ollars.  If an original document within the application is in another language, an English translation must be provided </w:t>
      </w:r>
      <w:r w:rsidRPr="00AD1D9D">
        <w:rPr>
          <w:rFonts w:asciiTheme="minorHAnsi" w:eastAsia="Times New Roman" w:hAnsiTheme="minorHAnsi" w:cstheme="minorHAnsi"/>
          <w:sz w:val="24"/>
          <w:szCs w:val="24"/>
        </w:rPr>
        <w:lastRenderedPageBreak/>
        <w:t>(please note the Department of State, as indicated in 2 CFR 200.111, requires that English is the official language of all award documents</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If any document </w:t>
      </w:r>
      <w:r w:rsidR="007510CE" w:rsidRPr="00AD1D9D">
        <w:rPr>
          <w:rFonts w:asciiTheme="minorHAnsi" w:eastAsia="Times New Roman" w:hAnsiTheme="minorHAnsi" w:cstheme="minorHAnsi"/>
          <w:sz w:val="24"/>
          <w:szCs w:val="24"/>
        </w:rPr>
        <w:t xml:space="preserve">is </w:t>
      </w:r>
      <w:r w:rsidRPr="00AD1D9D">
        <w:rPr>
          <w:rFonts w:asciiTheme="minorHAnsi" w:eastAsia="Times New Roman" w:hAnsiTheme="minorHAnsi" w:cstheme="minorHAnsi"/>
          <w:sz w:val="24"/>
          <w:szCs w:val="24"/>
        </w:rPr>
        <w:t>provided in both English and a foreign language, the English language version is the controlling version;</w:t>
      </w:r>
    </w:p>
    <w:p w14:paraId="5BB6D20E" w14:textId="77777777" w:rsidR="00290D8C" w:rsidRPr="00AD1D9D" w:rsidRDefault="002607E8" w:rsidP="00094DAB">
      <w:pPr>
        <w:numPr>
          <w:ilvl w:val="0"/>
          <w:numId w:val="12"/>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pages are numbered, including budgets and attachments;</w:t>
      </w:r>
    </w:p>
    <w:p w14:paraId="0FA54EE9" w14:textId="77777777" w:rsidR="00290D8C" w:rsidRPr="00AD1D9D" w:rsidRDefault="002607E8" w:rsidP="00094DAB">
      <w:pPr>
        <w:numPr>
          <w:ilvl w:val="0"/>
          <w:numId w:val="12"/>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formatted to 8 ½ x 11 paper; and,</w:t>
      </w:r>
    </w:p>
    <w:p w14:paraId="53D102BB" w14:textId="5E66F1A9" w:rsidR="00290D8C" w:rsidRPr="00AD1D9D" w:rsidRDefault="596EF974" w:rsidP="00094DAB">
      <w:pPr>
        <w:numPr>
          <w:ilvl w:val="0"/>
          <w:numId w:val="12"/>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All documents are single-spaced, 12</w:t>
      </w:r>
      <w:r w:rsidR="1A902F3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point Times New Roman font, with 1-inch margins</w:t>
      </w:r>
      <w:r w:rsidR="088F202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Captions and footnotes may be </w:t>
      </w:r>
      <w:r w:rsidR="3A49C749" w:rsidRPr="00AD1D9D">
        <w:rPr>
          <w:rFonts w:asciiTheme="minorHAnsi" w:eastAsia="Times New Roman" w:hAnsiTheme="minorHAnsi" w:cstheme="minorHAnsi"/>
          <w:sz w:val="24"/>
          <w:szCs w:val="24"/>
        </w:rPr>
        <w:t>10-point</w:t>
      </w:r>
      <w:r w:rsidRPr="00AD1D9D">
        <w:rPr>
          <w:rFonts w:asciiTheme="minorHAnsi" w:eastAsia="Times New Roman" w:hAnsiTheme="minorHAnsi" w:cstheme="minorHAnsi"/>
          <w:sz w:val="24"/>
          <w:szCs w:val="24"/>
        </w:rPr>
        <w:t xml:space="preserve"> Times New Roman font.  Font sizes in charts and tables, including the budget, can be reformatted to fit within </w:t>
      </w:r>
      <w:r w:rsidR="202A60F0" w:rsidRPr="00AD1D9D">
        <w:rPr>
          <w:rFonts w:asciiTheme="minorHAnsi" w:eastAsia="Times New Roman" w:hAnsiTheme="minorHAnsi" w:cstheme="minorHAnsi"/>
          <w:sz w:val="24"/>
          <w:szCs w:val="24"/>
        </w:rPr>
        <w:t>one</w:t>
      </w:r>
      <w:r w:rsidRPr="00AD1D9D">
        <w:rPr>
          <w:rFonts w:asciiTheme="minorHAnsi" w:eastAsia="Times New Roman" w:hAnsiTheme="minorHAnsi" w:cstheme="minorHAnsi"/>
          <w:sz w:val="24"/>
          <w:szCs w:val="24"/>
        </w:rPr>
        <w:t xml:space="preserve"> page width.</w:t>
      </w:r>
    </w:p>
    <w:p w14:paraId="1462A1B8" w14:textId="77777777" w:rsidR="00290D8C" w:rsidRPr="00AD1D9D" w:rsidRDefault="00290D8C">
      <w:pPr>
        <w:spacing w:after="0" w:line="240" w:lineRule="auto"/>
        <w:rPr>
          <w:rFonts w:asciiTheme="minorHAnsi" w:hAnsiTheme="minorHAnsi" w:cstheme="minorHAnsi"/>
          <w:sz w:val="24"/>
          <w:szCs w:val="24"/>
        </w:rPr>
      </w:pPr>
    </w:p>
    <w:p w14:paraId="26E2C4E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D.2.1 Application Requirements</w:t>
      </w:r>
    </w:p>
    <w:p w14:paraId="64A84FBE" w14:textId="77777777" w:rsidR="00290D8C" w:rsidRPr="00AD1D9D" w:rsidRDefault="00290D8C">
      <w:pPr>
        <w:spacing w:after="0" w:line="240" w:lineRule="auto"/>
        <w:rPr>
          <w:rFonts w:asciiTheme="minorHAnsi" w:hAnsiTheme="minorHAnsi" w:cstheme="minorHAnsi"/>
          <w:sz w:val="24"/>
          <w:szCs w:val="24"/>
        </w:rPr>
      </w:pPr>
    </w:p>
    <w:p w14:paraId="280821F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Complete applications </w:t>
      </w:r>
      <w:r w:rsidRPr="00AD1D9D">
        <w:rPr>
          <w:rFonts w:asciiTheme="minorHAnsi" w:eastAsia="Times New Roman" w:hAnsiTheme="minorHAnsi" w:cstheme="minorHAnsi"/>
          <w:sz w:val="24"/>
          <w:szCs w:val="24"/>
          <w:u w:val="single"/>
        </w:rPr>
        <w:t>must</w:t>
      </w:r>
      <w:r w:rsidRPr="00AD1D9D">
        <w:rPr>
          <w:rFonts w:asciiTheme="minorHAnsi" w:eastAsia="Times New Roman" w:hAnsiTheme="minorHAnsi" w:cstheme="minorHAnsi"/>
          <w:sz w:val="24"/>
          <w:szCs w:val="24"/>
        </w:rPr>
        <w:t xml:space="preserve"> include the following:</w:t>
      </w:r>
    </w:p>
    <w:p w14:paraId="5B0BB07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6A7D6D64" w14:textId="77777777"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Completed and signed </w:t>
      </w:r>
      <w:r w:rsidRPr="00AD1D9D">
        <w:rPr>
          <w:rFonts w:asciiTheme="minorHAnsi" w:eastAsia="Times New Roman" w:hAnsiTheme="minorHAnsi" w:cstheme="minorHAnsi"/>
          <w:b/>
          <w:sz w:val="24"/>
          <w:szCs w:val="24"/>
        </w:rPr>
        <w:t>SF-424</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b/>
          <w:sz w:val="24"/>
          <w:szCs w:val="24"/>
        </w:rPr>
        <w:t xml:space="preserve"> SF-424A</w:t>
      </w:r>
      <w:r w:rsidRPr="00AD1D9D">
        <w:rPr>
          <w:rFonts w:asciiTheme="minorHAnsi" w:eastAsia="Times New Roman" w:hAnsiTheme="minorHAnsi" w:cstheme="minorHAnsi"/>
          <w:sz w:val="24"/>
          <w:szCs w:val="24"/>
        </w:rPr>
        <w:t xml:space="preserve">, and </w:t>
      </w:r>
      <w:r w:rsidRPr="00AD1D9D">
        <w:rPr>
          <w:rFonts w:asciiTheme="minorHAnsi" w:eastAsia="Times New Roman" w:hAnsiTheme="minorHAnsi" w:cstheme="minorHAnsi"/>
          <w:b/>
          <w:sz w:val="24"/>
          <w:szCs w:val="24"/>
        </w:rPr>
        <w:t>SF-424B</w:t>
      </w:r>
      <w:r w:rsidRPr="00AD1D9D">
        <w:rPr>
          <w:rFonts w:asciiTheme="minorHAnsi" w:eastAsia="Times New Roman" w:hAnsiTheme="minorHAnsi" w:cstheme="minorHAnsi"/>
          <w:sz w:val="24"/>
          <w:szCs w:val="24"/>
        </w:rPr>
        <w:t xml:space="preserve"> forms. </w:t>
      </w:r>
      <w:r w:rsidR="002F1FE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Please see SF-424 </w:t>
      </w:r>
      <w:r w:rsidR="00706C29" w:rsidRPr="00AD1D9D">
        <w:rPr>
          <w:rFonts w:asciiTheme="minorHAnsi" w:eastAsia="Times New Roman" w:hAnsiTheme="minorHAnsi" w:cstheme="minorHAnsi"/>
          <w:sz w:val="24"/>
          <w:szCs w:val="24"/>
        </w:rPr>
        <w:t>instructions</w:t>
      </w:r>
      <w:r w:rsidRPr="00AD1D9D">
        <w:rPr>
          <w:rFonts w:asciiTheme="minorHAnsi" w:eastAsia="Times New Roman" w:hAnsiTheme="minorHAnsi" w:cstheme="minorHAnsi"/>
          <w:sz w:val="24"/>
          <w:szCs w:val="24"/>
        </w:rPr>
        <w:t xml:space="preserve"> in Section 2B</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68DA7CF4" w14:textId="7352A676" w:rsidR="00CF1A66" w:rsidRPr="00AD1D9D" w:rsidRDefault="00E503EB"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Organizations that engage in lobbying the U.S. government</w:t>
      </w:r>
      <w:r w:rsidR="00141D59"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including Congress, or pay for another entity to lobby on their behalf, are also required to complete the </w:t>
      </w:r>
      <w:r w:rsidRPr="00AD1D9D">
        <w:rPr>
          <w:rFonts w:asciiTheme="minorHAnsi" w:eastAsia="Times New Roman" w:hAnsiTheme="minorHAnsi" w:cstheme="minorHAnsi"/>
          <w:b/>
          <w:sz w:val="24"/>
          <w:szCs w:val="24"/>
        </w:rPr>
        <w:t>SF-LLL</w:t>
      </w:r>
      <w:r w:rsidRPr="00AD1D9D">
        <w:rPr>
          <w:rFonts w:asciiTheme="minorHAnsi" w:eastAsia="Times New Roman" w:hAnsiTheme="minorHAnsi" w:cstheme="minorHAnsi"/>
          <w:sz w:val="24"/>
          <w:szCs w:val="24"/>
        </w:rPr>
        <w:t xml:space="preserve"> “Disclosure of Lobbying Activities” form (</w:t>
      </w:r>
      <w:r w:rsidRPr="00AD1D9D">
        <w:rPr>
          <w:rFonts w:asciiTheme="minorHAnsi" w:eastAsia="Times New Roman" w:hAnsiTheme="minorHAnsi" w:cstheme="minorHAnsi"/>
          <w:b/>
          <w:sz w:val="24"/>
          <w:szCs w:val="24"/>
        </w:rPr>
        <w:t>only if applicable</w:t>
      </w:r>
      <w:r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Please see SF-LLL guidance in Section 2B</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w:t>
      </w:r>
      <w:r w:rsidR="00CF1A66" w:rsidRPr="00AD1D9D">
        <w:rPr>
          <w:rFonts w:asciiTheme="minorHAnsi" w:eastAsia="Times New Roman" w:hAnsiTheme="minorHAnsi" w:cstheme="minorHAnsi"/>
          <w:sz w:val="24"/>
          <w:szCs w:val="24"/>
        </w:rPr>
        <w:br/>
      </w:r>
    </w:p>
    <w:p w14:paraId="20F87E80" w14:textId="667EA604"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Cover Page</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00B07E0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 preferably as a Word Document) that includes a table with the organization name, project title, target country/countries, project synopsis, and name and contact information for the application’s main point of contact.  Please see </w:t>
      </w:r>
      <w:r w:rsidR="00D50238" w:rsidRPr="00AD1D9D">
        <w:rPr>
          <w:rFonts w:asciiTheme="minorHAnsi" w:eastAsia="Times New Roman" w:hAnsiTheme="minorHAnsi" w:cstheme="minorHAnsi"/>
          <w:i/>
          <w:sz w:val="24"/>
          <w:szCs w:val="24"/>
        </w:rPr>
        <w:t>Cover Page</w:t>
      </w:r>
      <w:r w:rsidR="00D50238" w:rsidRPr="00AD1D9D">
        <w:rPr>
          <w:rFonts w:asciiTheme="minorHAnsi" w:eastAsia="Times New Roman" w:hAnsiTheme="minorHAnsi" w:cstheme="minorHAnsi"/>
          <w:sz w:val="24"/>
          <w:szCs w:val="24"/>
        </w:rPr>
        <w:t xml:space="preserve"> </w:t>
      </w:r>
      <w:r w:rsidR="00B07E00" w:rsidRPr="00AD1D9D">
        <w:rPr>
          <w:rFonts w:asciiTheme="minorHAnsi" w:eastAsia="Times New Roman" w:hAnsiTheme="minorHAnsi" w:cstheme="minorHAnsi"/>
          <w:sz w:val="24"/>
          <w:szCs w:val="24"/>
        </w:rPr>
        <w:t xml:space="preserve">Section </w:t>
      </w:r>
      <w:r w:rsidR="00706C29" w:rsidRPr="00AD1D9D">
        <w:rPr>
          <w:rFonts w:asciiTheme="minorHAnsi" w:eastAsia="Times New Roman" w:hAnsiTheme="minorHAnsi" w:cstheme="minorHAnsi"/>
          <w:sz w:val="24"/>
          <w:szCs w:val="24"/>
        </w:rPr>
        <w:t>2C of the PSI</w:t>
      </w:r>
      <w:r w:rsidRPr="00AD1D9D">
        <w:rPr>
          <w:rFonts w:asciiTheme="minorHAnsi" w:eastAsia="Times New Roman" w:hAnsiTheme="minorHAnsi" w:cstheme="minorHAnsi"/>
          <w:sz w:val="24"/>
          <w:szCs w:val="24"/>
        </w:rPr>
        <w:t xml:space="preserve"> for a template and more details. </w:t>
      </w:r>
      <w:r w:rsidRPr="00AD1D9D">
        <w:rPr>
          <w:rFonts w:asciiTheme="minorHAnsi" w:eastAsia="Times New Roman" w:hAnsiTheme="minorHAnsi" w:cstheme="minorHAnsi"/>
          <w:sz w:val="24"/>
          <w:szCs w:val="24"/>
        </w:rPr>
        <w:br/>
      </w:r>
    </w:p>
    <w:p w14:paraId="1FE44226" w14:textId="77777777" w:rsidR="00CA7DF2"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Executive Summary</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 Document) that outlines project goals, objectives, activities, etc.</w:t>
      </w:r>
    </w:p>
    <w:p w14:paraId="7819B084" w14:textId="69C1B9FA" w:rsidR="00CF1A66" w:rsidRPr="00AD1D9D" w:rsidRDefault="00CA7DF2" w:rsidP="00094DAB">
      <w:pPr>
        <w:pStyle w:val="ListParagraph"/>
        <w:numPr>
          <w:ilvl w:val="0"/>
          <w:numId w:val="8"/>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b/>
          <w:bCs/>
          <w:sz w:val="24"/>
          <w:szCs w:val="24"/>
        </w:rPr>
        <w:t xml:space="preserve">The </w:t>
      </w:r>
      <w:r w:rsidRPr="00AD1D9D">
        <w:rPr>
          <w:rFonts w:asciiTheme="minorHAnsi" w:eastAsia="Times New Roman" w:hAnsiTheme="minorHAnsi" w:cstheme="minorHAnsi"/>
          <w:b/>
          <w:sz w:val="24"/>
          <w:szCs w:val="24"/>
        </w:rPr>
        <w:t>Executive Summary</w:t>
      </w:r>
      <w:r w:rsidRPr="00AD1D9D">
        <w:rPr>
          <w:rFonts w:asciiTheme="minorHAnsi" w:hAnsiTheme="minorHAnsi" w:cstheme="minorHAnsi"/>
          <w:b/>
          <w:bCs/>
          <w:sz w:val="24"/>
          <w:szCs w:val="24"/>
        </w:rPr>
        <w:t xml:space="preserve"> should include a brief section that explicitly states</w:t>
      </w:r>
      <w:r w:rsidR="00E503EB" w:rsidRPr="00AD1D9D">
        <w:rPr>
          <w:rFonts w:asciiTheme="minorHAnsi" w:hAnsiTheme="minorHAnsi" w:cstheme="minorHAnsi"/>
          <w:b/>
          <w:bCs/>
          <w:sz w:val="24"/>
          <w:szCs w:val="24"/>
        </w:rPr>
        <w:t xml:space="preserve">: </w:t>
      </w:r>
      <w:r w:rsidRPr="00AD1D9D">
        <w:rPr>
          <w:rFonts w:asciiTheme="minorHAnsi" w:hAnsiTheme="minorHAnsi" w:cstheme="minorHAnsi"/>
          <w:b/>
          <w:bCs/>
          <w:sz w:val="24"/>
          <w:szCs w:val="24"/>
        </w:rPr>
        <w:t xml:space="preserve"> (1) the problem statement addressed by the project, (2) research-based evidence justifying the unique project approach, and (3) quantifiable project outcomes and impacts.</w:t>
      </w:r>
      <w:r w:rsidR="00141D59" w:rsidRPr="00AD1D9D">
        <w:rPr>
          <w:rFonts w:asciiTheme="minorHAnsi" w:hAnsiTheme="minorHAnsi" w:cstheme="minorHAnsi"/>
          <w:b/>
          <w:bCs/>
          <w:sz w:val="24"/>
          <w:szCs w:val="24"/>
        </w:rPr>
        <w:br/>
      </w:r>
    </w:p>
    <w:p w14:paraId="0C95A4C1" w14:textId="4261680A"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Table of Contents</w:t>
      </w:r>
      <w:r w:rsidRPr="00AD1D9D">
        <w:rPr>
          <w:rFonts w:asciiTheme="minorHAnsi" w:eastAsia="Times New Roman" w:hAnsiTheme="minorHAnsi" w:cstheme="minorHAnsi"/>
          <w:sz w:val="24"/>
          <w:szCs w:val="24"/>
        </w:rPr>
        <w:t xml:space="preserve"> (not to exceed one </w:t>
      </w:r>
      <w:r w:rsidR="00B07E00" w:rsidRPr="00AD1D9D">
        <w:rPr>
          <w:rFonts w:asciiTheme="minorHAnsi" w:eastAsia="Times New Roman" w:hAnsiTheme="minorHAnsi" w:cstheme="minorHAnsi"/>
          <w:sz w:val="24"/>
          <w:szCs w:val="24"/>
        </w:rPr>
        <w:t>(1)</w:t>
      </w:r>
      <w:r w:rsidR="00B07E00" w:rsidRPr="00AD1D9D" w:rsidDel="00B07E00">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 preferably as a Word Document) listing all documents and attachments with page numbers. </w:t>
      </w:r>
      <w:r w:rsidRPr="00AD1D9D">
        <w:rPr>
          <w:rFonts w:asciiTheme="minorHAnsi" w:eastAsia="Times New Roman" w:hAnsiTheme="minorHAnsi" w:cstheme="minorHAnsi"/>
          <w:sz w:val="24"/>
          <w:szCs w:val="24"/>
        </w:rPr>
        <w:br/>
      </w:r>
    </w:p>
    <w:p w14:paraId="63DE29B2" w14:textId="0E25E4EE" w:rsidR="00B12CD2" w:rsidRPr="00AD1D9D" w:rsidRDefault="00CF1A66" w:rsidP="00094DAB">
      <w:pPr>
        <w:pStyle w:val="ListParagraph"/>
        <w:numPr>
          <w:ilvl w:val="0"/>
          <w:numId w:val="6"/>
        </w:numPr>
        <w:spacing w:after="0" w:line="240" w:lineRule="auto"/>
        <w:rPr>
          <w:rFonts w:asciiTheme="minorHAnsi" w:eastAsia="Times New Roman" w:hAnsiTheme="minorHAnsi" w:cstheme="minorHAnsi"/>
          <w:color w:val="FF0000"/>
          <w:sz w:val="24"/>
          <w:szCs w:val="24"/>
        </w:rPr>
      </w:pPr>
      <w:r w:rsidRPr="00AD1D9D">
        <w:rPr>
          <w:rFonts w:asciiTheme="minorHAnsi" w:eastAsia="Times New Roman" w:hAnsiTheme="minorHAnsi" w:cstheme="minorHAnsi"/>
          <w:b/>
          <w:sz w:val="24"/>
          <w:szCs w:val="24"/>
        </w:rPr>
        <w:t>Proposal Narrative</w:t>
      </w:r>
      <w:r w:rsidRPr="00AD1D9D">
        <w:rPr>
          <w:rFonts w:asciiTheme="minorHAnsi" w:eastAsia="Times New Roman" w:hAnsiTheme="minorHAnsi" w:cstheme="minorHAnsi"/>
          <w:sz w:val="24"/>
          <w:szCs w:val="24"/>
        </w:rPr>
        <w:t xml:space="preserve"> (not to exceed ten </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EF6BF0"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pages, preferably as a Word Document).  Please note the </w:t>
      </w:r>
      <w:r w:rsidR="00E25DBC" w:rsidRPr="00AD1D9D">
        <w:rPr>
          <w:rFonts w:asciiTheme="minorHAnsi" w:eastAsia="Times New Roman" w:hAnsiTheme="minorHAnsi" w:cstheme="minorHAnsi"/>
          <w:sz w:val="24"/>
          <w:szCs w:val="24"/>
        </w:rPr>
        <w:t>ten-page</w:t>
      </w:r>
      <w:r w:rsidRPr="00AD1D9D">
        <w:rPr>
          <w:rFonts w:asciiTheme="minorHAnsi" w:eastAsia="Times New Roman" w:hAnsiTheme="minorHAnsi" w:cstheme="minorHAnsi"/>
          <w:sz w:val="24"/>
          <w:szCs w:val="24"/>
        </w:rPr>
        <w:t xml:space="preserve"> limit </w:t>
      </w:r>
      <w:r w:rsidRPr="00AD1D9D">
        <w:rPr>
          <w:rFonts w:asciiTheme="minorHAnsi" w:eastAsia="Times New Roman" w:hAnsiTheme="minorHAnsi" w:cstheme="minorHAnsi"/>
          <w:b/>
          <w:sz w:val="24"/>
          <w:szCs w:val="24"/>
        </w:rPr>
        <w:t>does not include</w:t>
      </w:r>
      <w:r w:rsidRPr="00AD1D9D">
        <w:rPr>
          <w:rFonts w:asciiTheme="minorHAnsi" w:eastAsia="Times New Roman" w:hAnsiTheme="minorHAnsi" w:cstheme="minorHAnsi"/>
          <w:sz w:val="24"/>
          <w:szCs w:val="24"/>
        </w:rPr>
        <w:t xml:space="preserve"> the Cover Page, Executive Summary, Table of Contents, Attachments, Detailed Budget, Budget Narrative, Audit, or NICRA.  Applicants are encouraged to combine multiple documents in</w:t>
      </w:r>
      <w:r w:rsidR="00E503EB" w:rsidRPr="00AD1D9D">
        <w:rPr>
          <w:rFonts w:asciiTheme="minorHAnsi" w:eastAsia="Times New Roman" w:hAnsiTheme="minorHAnsi" w:cstheme="minorHAnsi"/>
          <w:sz w:val="24"/>
          <w:szCs w:val="24"/>
        </w:rPr>
        <w:t>to</w:t>
      </w:r>
      <w:r w:rsidRPr="00AD1D9D">
        <w:rPr>
          <w:rFonts w:asciiTheme="minorHAnsi" w:eastAsia="Times New Roman" w:hAnsiTheme="minorHAnsi" w:cstheme="minorHAnsi"/>
          <w:sz w:val="24"/>
          <w:szCs w:val="24"/>
        </w:rPr>
        <w:t xml:space="preserve"> a single Word Document or PDF (</w:t>
      </w:r>
      <w:r w:rsidR="002512C0" w:rsidRPr="00AD1D9D">
        <w:rPr>
          <w:rFonts w:asciiTheme="minorHAnsi" w:eastAsia="Times New Roman" w:hAnsiTheme="minorHAnsi" w:cstheme="minorHAnsi"/>
          <w:sz w:val="24"/>
          <w:szCs w:val="24"/>
        </w:rPr>
        <w:t>i.e.,</w:t>
      </w:r>
      <w:r w:rsidRPr="00AD1D9D">
        <w:rPr>
          <w:rFonts w:asciiTheme="minorHAnsi" w:eastAsia="Times New Roman" w:hAnsiTheme="minorHAnsi" w:cstheme="minorHAnsi"/>
          <w:sz w:val="24"/>
          <w:szCs w:val="24"/>
        </w:rPr>
        <w:t xml:space="preserve"> Cover Page, Table of Contents, Executive Summary, and Proposal Narrative in one file).  Please see </w:t>
      </w:r>
      <w:r w:rsidRPr="00AD1D9D">
        <w:rPr>
          <w:rFonts w:asciiTheme="minorHAnsi" w:eastAsia="Times New Roman" w:hAnsiTheme="minorHAnsi" w:cstheme="minorHAnsi"/>
          <w:i/>
          <w:sz w:val="24"/>
          <w:szCs w:val="24"/>
        </w:rPr>
        <w:t xml:space="preserve">Proposal Narrative Guidelines </w:t>
      </w:r>
      <w:r w:rsidRPr="00AD1D9D">
        <w:rPr>
          <w:rFonts w:asciiTheme="minorHAnsi" w:eastAsia="Times New Roman" w:hAnsiTheme="minorHAnsi" w:cstheme="minorHAnsi"/>
          <w:sz w:val="24"/>
          <w:szCs w:val="24"/>
        </w:rPr>
        <w:t xml:space="preserve">in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 xml:space="preserve">ection </w:t>
      </w:r>
      <w:r w:rsidR="003D7204" w:rsidRPr="00AD1D9D">
        <w:rPr>
          <w:rFonts w:asciiTheme="minorHAnsi" w:eastAsia="Times New Roman" w:hAnsiTheme="minorHAnsi" w:cstheme="minorHAnsi"/>
          <w:sz w:val="24"/>
          <w:szCs w:val="24"/>
        </w:rPr>
        <w:t xml:space="preserve">2F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details.</w:t>
      </w:r>
      <w:r w:rsidR="00046B0B" w:rsidRPr="00AD1D9D">
        <w:rPr>
          <w:rFonts w:asciiTheme="minorHAnsi" w:eastAsia="Times New Roman" w:hAnsiTheme="minorHAnsi" w:cstheme="minorHAnsi"/>
          <w:color w:val="FF0000"/>
          <w:sz w:val="24"/>
          <w:szCs w:val="24"/>
        </w:rPr>
        <w:t xml:space="preserve"> </w:t>
      </w:r>
    </w:p>
    <w:p w14:paraId="5CF28A99" w14:textId="48089578" w:rsidR="00CF1A66" w:rsidRPr="00AD1D9D" w:rsidRDefault="00D50238" w:rsidP="00094DAB">
      <w:pPr>
        <w:pStyle w:val="ListParagraph"/>
        <w:numPr>
          <w:ilvl w:val="0"/>
          <w:numId w:val="8"/>
        </w:num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The</w:t>
      </w:r>
      <w:r w:rsidR="00B12CD2" w:rsidRPr="00AD1D9D">
        <w:rPr>
          <w:rFonts w:asciiTheme="minorHAnsi" w:eastAsia="Times New Roman" w:hAnsiTheme="minorHAnsi" w:cstheme="minorHAnsi"/>
          <w:color w:val="auto"/>
          <w:sz w:val="24"/>
          <w:szCs w:val="24"/>
        </w:rPr>
        <w:t xml:space="preserve"> </w:t>
      </w:r>
      <w:bookmarkStart w:id="2" w:name="_Hlk29828933"/>
      <w:r w:rsidR="00A35321" w:rsidRPr="00AD1D9D">
        <w:rPr>
          <w:rFonts w:asciiTheme="minorHAnsi" w:eastAsia="Times New Roman" w:hAnsiTheme="minorHAnsi" w:cstheme="minorHAnsi"/>
          <w:color w:val="auto"/>
          <w:sz w:val="24"/>
          <w:szCs w:val="24"/>
        </w:rPr>
        <w:t>Proposal N</w:t>
      </w:r>
      <w:r w:rsidR="00B12CD2" w:rsidRPr="00AD1D9D">
        <w:rPr>
          <w:rFonts w:asciiTheme="minorHAnsi" w:eastAsia="Times New Roman" w:hAnsiTheme="minorHAnsi" w:cstheme="minorHAnsi"/>
          <w:color w:val="auto"/>
          <w:sz w:val="24"/>
          <w:szCs w:val="24"/>
        </w:rPr>
        <w:t xml:space="preserve">arrative </w:t>
      </w:r>
      <w:bookmarkEnd w:id="2"/>
      <w:r w:rsidRPr="00AD1D9D">
        <w:rPr>
          <w:rFonts w:asciiTheme="minorHAnsi" w:eastAsia="Times New Roman" w:hAnsiTheme="minorHAnsi" w:cstheme="minorHAnsi"/>
          <w:color w:val="auto"/>
          <w:sz w:val="24"/>
          <w:szCs w:val="24"/>
        </w:rPr>
        <w:t>should demonstrate</w:t>
      </w:r>
      <w:r w:rsidR="00B12CD2" w:rsidRPr="00AD1D9D">
        <w:rPr>
          <w:rFonts w:asciiTheme="minorHAnsi" w:eastAsia="Times New Roman" w:hAnsiTheme="minorHAnsi" w:cstheme="minorHAnsi"/>
          <w:color w:val="auto"/>
          <w:sz w:val="24"/>
          <w:szCs w:val="24"/>
        </w:rPr>
        <w:t xml:space="preserve"> the </w:t>
      </w:r>
      <w:r w:rsidR="00E503EB" w:rsidRPr="00AD1D9D">
        <w:rPr>
          <w:rFonts w:asciiTheme="minorHAnsi" w:eastAsia="Times New Roman" w:hAnsiTheme="minorHAnsi" w:cstheme="minorHAnsi"/>
          <w:color w:val="auto"/>
          <w:sz w:val="24"/>
          <w:szCs w:val="24"/>
        </w:rPr>
        <w:t>a</w:t>
      </w:r>
      <w:r w:rsidR="00B12CD2" w:rsidRPr="00AD1D9D">
        <w:rPr>
          <w:rFonts w:asciiTheme="minorHAnsi" w:eastAsia="Times New Roman" w:hAnsiTheme="minorHAnsi" w:cstheme="minorHAnsi"/>
          <w:color w:val="auto"/>
          <w:sz w:val="24"/>
          <w:szCs w:val="24"/>
        </w:rPr>
        <w:t xml:space="preserve">pplicant’s commitment to </w:t>
      </w:r>
      <w:r w:rsidR="00F64A8A" w:rsidRPr="00AD1D9D">
        <w:rPr>
          <w:rFonts w:asciiTheme="minorHAnsi" w:eastAsia="Times New Roman" w:hAnsiTheme="minorHAnsi" w:cstheme="minorHAnsi"/>
          <w:color w:val="auto"/>
          <w:sz w:val="24"/>
          <w:szCs w:val="24"/>
        </w:rPr>
        <w:t>ensuring the participation of all people</w:t>
      </w:r>
      <w:r w:rsidR="00B12CD2" w:rsidRPr="00AD1D9D">
        <w:rPr>
          <w:rFonts w:asciiTheme="minorHAnsi" w:eastAsia="Times New Roman" w:hAnsiTheme="minorHAnsi" w:cstheme="minorHAnsi"/>
          <w:color w:val="auto"/>
          <w:sz w:val="24"/>
          <w:szCs w:val="24"/>
        </w:rPr>
        <w:t xml:space="preserve"> as a strategy for implementation</w:t>
      </w:r>
      <w:r w:rsidR="004F69EC" w:rsidRPr="00AD1D9D">
        <w:rPr>
          <w:rFonts w:asciiTheme="minorHAnsi" w:eastAsia="Times New Roman" w:hAnsiTheme="minorHAnsi" w:cstheme="minorHAnsi"/>
          <w:color w:val="auto"/>
          <w:sz w:val="24"/>
          <w:szCs w:val="24"/>
        </w:rPr>
        <w:t xml:space="preserve">.  </w:t>
      </w:r>
      <w:r w:rsidR="00B12CD2" w:rsidRPr="00AD1D9D">
        <w:rPr>
          <w:rFonts w:asciiTheme="minorHAnsi" w:eastAsia="Times New Roman" w:hAnsiTheme="minorHAnsi" w:cstheme="minorHAnsi"/>
          <w:color w:val="auto"/>
          <w:sz w:val="24"/>
          <w:szCs w:val="24"/>
        </w:rPr>
        <w:t>Please integrate inclusion strategies in all sections of the Proposal Narrative</w:t>
      </w:r>
      <w:r w:rsidR="00A35321" w:rsidRPr="00AD1D9D">
        <w:rPr>
          <w:rFonts w:asciiTheme="minorHAnsi" w:eastAsia="Times New Roman" w:hAnsiTheme="minorHAnsi" w:cstheme="minorHAnsi"/>
          <w:color w:val="auto"/>
          <w:sz w:val="24"/>
          <w:szCs w:val="24"/>
        </w:rPr>
        <w:t xml:space="preserve"> to enhance programmatic impact</w:t>
      </w:r>
      <w:r w:rsidR="00B12CD2" w:rsidRPr="00AD1D9D">
        <w:rPr>
          <w:rFonts w:asciiTheme="minorHAnsi" w:eastAsia="Times New Roman" w:hAnsiTheme="minorHAnsi" w:cstheme="minorHAnsi"/>
          <w:color w:val="auto"/>
          <w:sz w:val="24"/>
          <w:szCs w:val="24"/>
        </w:rPr>
        <w:t xml:space="preserve">. </w:t>
      </w:r>
      <w:r w:rsidR="00141D59" w:rsidRPr="00AD1D9D">
        <w:rPr>
          <w:rFonts w:asciiTheme="minorHAnsi" w:eastAsia="Times New Roman" w:hAnsiTheme="minorHAnsi" w:cstheme="minorHAnsi"/>
          <w:color w:val="auto"/>
          <w:sz w:val="24"/>
          <w:szCs w:val="24"/>
        </w:rPr>
        <w:br/>
      </w:r>
    </w:p>
    <w:p w14:paraId="5FBBEFDD" w14:textId="2F1D0168" w:rsidR="006709B1"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w:t>
      </w:r>
      <w:r w:rsidRPr="00AD1D9D">
        <w:rPr>
          <w:rFonts w:asciiTheme="minorHAnsi" w:eastAsia="Times New Roman" w:hAnsiTheme="minorHAnsi" w:cstheme="minorHAnsi"/>
          <w:sz w:val="24"/>
          <w:szCs w:val="24"/>
        </w:rPr>
        <w:t xml:space="preserve"> (preferably as an Excel workbook) that includes three </w:t>
      </w:r>
      <w:r w:rsidR="00D50238" w:rsidRPr="00AD1D9D">
        <w:rPr>
          <w:rFonts w:asciiTheme="minorHAnsi" w:eastAsia="Times New Roman" w:hAnsiTheme="minorHAnsi" w:cstheme="minorHAnsi"/>
          <w:sz w:val="24"/>
          <w:szCs w:val="24"/>
        </w:rPr>
        <w:t xml:space="preserve">(3) </w:t>
      </w:r>
      <w:r w:rsidRPr="00AD1D9D">
        <w:rPr>
          <w:rFonts w:asciiTheme="minorHAnsi" w:eastAsia="Times New Roman" w:hAnsiTheme="minorHAnsi" w:cstheme="minorHAnsi"/>
          <w:sz w:val="24"/>
          <w:szCs w:val="24"/>
        </w:rPr>
        <w:t xml:space="preserve">columns containing the request to DRL, any cost sharing contribution, and the total budget.  A summary budget should also be included using the OMB-approved budget categories (see SF-424A as a sample) in a separate tab.  Costs must be in U.S. </w:t>
      </w:r>
      <w:r w:rsidR="00E503EB" w:rsidRPr="00AD1D9D">
        <w:rPr>
          <w:rFonts w:asciiTheme="minorHAnsi" w:eastAsia="Times New Roman" w:hAnsiTheme="minorHAnsi" w:cstheme="minorHAnsi"/>
          <w:sz w:val="24"/>
          <w:szCs w:val="24"/>
        </w:rPr>
        <w:t>D</w:t>
      </w:r>
      <w:r w:rsidRPr="00AD1D9D">
        <w:rPr>
          <w:rFonts w:asciiTheme="minorHAnsi" w:eastAsia="Times New Roman" w:hAnsiTheme="minorHAnsi" w:cstheme="minorHAnsi"/>
          <w:sz w:val="24"/>
          <w:szCs w:val="24"/>
        </w:rPr>
        <w:t>ollars.  Detailed line-item budgets for sub</w:t>
      </w:r>
      <w:r w:rsidR="00E503EB"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should be included as additional tabs within the Excel workbook (if available at the time of submission).  </w:t>
      </w:r>
    </w:p>
    <w:p w14:paraId="65E5E876" w14:textId="77777777" w:rsidR="00D63188" w:rsidRDefault="00D63188" w:rsidP="008D3BDB">
      <w:pPr>
        <w:pStyle w:val="NoSpacing"/>
        <w:ind w:left="720"/>
        <w:rPr>
          <w:rFonts w:asciiTheme="minorHAnsi" w:eastAsia="Times New Roman" w:hAnsiTheme="minorHAnsi" w:cstheme="minorHAnsi"/>
          <w:sz w:val="24"/>
          <w:szCs w:val="24"/>
        </w:rPr>
      </w:pPr>
    </w:p>
    <w:p w14:paraId="1B4922F8" w14:textId="7E9CF167" w:rsidR="00384747" w:rsidRPr="00AD1D9D" w:rsidRDefault="0855E965" w:rsidP="008D3BDB">
      <w:pPr>
        <w:pStyle w:val="NoSpacing"/>
        <w:ind w:left="720"/>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Please see </w:t>
      </w:r>
      <w:r w:rsidRPr="00AD1D9D">
        <w:rPr>
          <w:rFonts w:asciiTheme="minorHAnsi" w:eastAsia="Times New Roman" w:hAnsiTheme="minorHAnsi" w:cstheme="minorHAnsi"/>
          <w:i/>
          <w:iCs/>
          <w:sz w:val="24"/>
          <w:szCs w:val="24"/>
        </w:rPr>
        <w:t>Budget Guidelines</w:t>
      </w:r>
      <w:r w:rsidRPr="00AD1D9D">
        <w:rPr>
          <w:rFonts w:asciiTheme="minorHAnsi" w:eastAsia="Times New Roman" w:hAnsiTheme="minorHAnsi" w:cstheme="minorHAnsi"/>
          <w:sz w:val="24"/>
          <w:szCs w:val="24"/>
        </w:rPr>
        <w:t xml:space="preserve"> Section 2G of the PSI for more information.</w:t>
      </w:r>
    </w:p>
    <w:p w14:paraId="47EDDAC9" w14:textId="28B79457" w:rsidR="006709B1" w:rsidRPr="00AD1D9D" w:rsidRDefault="00794073" w:rsidP="00094DAB">
      <w:pPr>
        <w:pStyle w:val="NoSpacing"/>
        <w:numPr>
          <w:ilvl w:val="1"/>
          <w:numId w:val="6"/>
        </w:numPr>
        <w:rPr>
          <w:rFonts w:asciiTheme="minorHAnsi" w:eastAsia="Times New Roman" w:hAnsiTheme="minorHAnsi" w:cstheme="minorHAnsi"/>
          <w:color w:val="auto"/>
          <w:sz w:val="24"/>
          <w:szCs w:val="24"/>
        </w:rPr>
      </w:pPr>
      <w:r w:rsidRPr="00AD1D9D">
        <w:rPr>
          <w:rFonts w:asciiTheme="minorHAnsi" w:hAnsiTheme="minorHAnsi" w:cstheme="minorHAnsi"/>
          <w:color w:val="auto"/>
          <w:sz w:val="24"/>
          <w:szCs w:val="24"/>
        </w:rPr>
        <w:t>The</w:t>
      </w:r>
      <w:r w:rsidR="003B035C" w:rsidRPr="00AD1D9D">
        <w:rPr>
          <w:rFonts w:asciiTheme="minorHAnsi" w:hAnsiTheme="minorHAnsi" w:cstheme="minorHAnsi"/>
          <w:color w:val="auto"/>
          <w:sz w:val="24"/>
          <w:szCs w:val="24"/>
        </w:rPr>
        <w:t xml:space="preserve"> programming approach </w:t>
      </w:r>
      <w:r w:rsidRPr="00AD1D9D">
        <w:rPr>
          <w:rFonts w:asciiTheme="minorHAnsi" w:hAnsiTheme="minorHAnsi" w:cstheme="minorHAnsi"/>
          <w:color w:val="auto"/>
          <w:sz w:val="24"/>
          <w:szCs w:val="24"/>
        </w:rPr>
        <w:t xml:space="preserve">should be </w:t>
      </w:r>
      <w:r w:rsidR="003B035C" w:rsidRPr="00AD1D9D">
        <w:rPr>
          <w:rFonts w:asciiTheme="minorHAnsi" w:hAnsiTheme="minorHAnsi" w:cstheme="minorHAnsi"/>
          <w:color w:val="auto"/>
          <w:sz w:val="24"/>
          <w:szCs w:val="24"/>
        </w:rPr>
        <w:t>dedicated to strengthening inclusive societies as a necessary pillar of strong democracies. </w:t>
      </w:r>
      <w:r w:rsidR="002F1FEE" w:rsidRPr="00AD1D9D">
        <w:rPr>
          <w:rFonts w:asciiTheme="minorHAnsi" w:hAnsiTheme="minorHAnsi" w:cstheme="minorHAnsi"/>
          <w:color w:val="auto"/>
          <w:sz w:val="24"/>
          <w:szCs w:val="24"/>
        </w:rPr>
        <w:t xml:space="preserve"> </w:t>
      </w:r>
      <w:r w:rsidR="003B035C" w:rsidRPr="00AD1D9D">
        <w:rPr>
          <w:rFonts w:asciiTheme="minorHAnsi" w:hAnsiTheme="minorHAnsi" w:cstheme="minorHAnsi"/>
          <w:color w:val="auto"/>
          <w:sz w:val="24"/>
          <w:szCs w:val="24"/>
        </w:rPr>
        <w:t>Please include cost</w:t>
      </w:r>
      <w:r w:rsidR="002F1FEE" w:rsidRPr="00AD1D9D">
        <w:rPr>
          <w:rFonts w:asciiTheme="minorHAnsi" w:hAnsiTheme="minorHAnsi" w:cstheme="minorHAnsi"/>
          <w:color w:val="auto"/>
          <w:sz w:val="24"/>
          <w:szCs w:val="24"/>
        </w:rPr>
        <w:t>s</w:t>
      </w:r>
      <w:r w:rsidR="003B035C" w:rsidRPr="00AD1D9D">
        <w:rPr>
          <w:rFonts w:asciiTheme="minorHAnsi" w:hAnsiTheme="minorHAnsi" w:cstheme="minorHAnsi"/>
          <w:color w:val="auto"/>
          <w:sz w:val="24"/>
          <w:szCs w:val="24"/>
        </w:rPr>
        <w:t xml:space="preserve"> associated with this commitment in the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and </w:t>
      </w:r>
      <w:r w:rsidR="00E503EB" w:rsidRPr="00AD1D9D">
        <w:rPr>
          <w:rFonts w:asciiTheme="minorHAnsi" w:hAnsiTheme="minorHAnsi" w:cstheme="minorHAnsi"/>
          <w:color w:val="auto"/>
          <w:sz w:val="24"/>
          <w:szCs w:val="24"/>
        </w:rPr>
        <w:t>B</w:t>
      </w:r>
      <w:r w:rsidR="003B035C" w:rsidRPr="00AD1D9D">
        <w:rPr>
          <w:rFonts w:asciiTheme="minorHAnsi" w:hAnsiTheme="minorHAnsi" w:cstheme="minorHAnsi"/>
          <w:color w:val="auto"/>
          <w:sz w:val="24"/>
          <w:szCs w:val="24"/>
        </w:rPr>
        <w:t xml:space="preserve">udget </w:t>
      </w:r>
      <w:r w:rsidR="00E503EB" w:rsidRPr="00AD1D9D">
        <w:rPr>
          <w:rFonts w:asciiTheme="minorHAnsi" w:hAnsiTheme="minorHAnsi" w:cstheme="minorHAnsi"/>
          <w:color w:val="auto"/>
          <w:sz w:val="24"/>
          <w:szCs w:val="24"/>
        </w:rPr>
        <w:t>N</w:t>
      </w:r>
      <w:r w:rsidR="003B035C" w:rsidRPr="00AD1D9D">
        <w:rPr>
          <w:rFonts w:asciiTheme="minorHAnsi" w:hAnsiTheme="minorHAnsi" w:cstheme="minorHAnsi"/>
          <w:color w:val="auto"/>
          <w:sz w:val="24"/>
          <w:szCs w:val="24"/>
        </w:rPr>
        <w:t>arrative.</w:t>
      </w:r>
    </w:p>
    <w:p w14:paraId="77957CB5" w14:textId="0D389A8F" w:rsidR="0035360E" w:rsidRPr="00AD1D9D" w:rsidRDefault="348D2FAA" w:rsidP="00094DAB">
      <w:pPr>
        <w:pStyle w:val="NoSpacing"/>
        <w:numPr>
          <w:ilvl w:val="1"/>
          <w:numId w:val="6"/>
        </w:numPr>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Competitive proposals may include a summary budget for </w:t>
      </w:r>
      <w:r w:rsidR="007735ED">
        <w:rPr>
          <w:rFonts w:asciiTheme="minorHAnsi" w:eastAsia="Times New Roman" w:hAnsiTheme="minorHAnsi" w:cstheme="minorHAnsi"/>
          <w:color w:val="auto"/>
          <w:sz w:val="24"/>
          <w:szCs w:val="24"/>
        </w:rPr>
        <w:t>18</w:t>
      </w:r>
      <w:r w:rsidRPr="00AD1D9D">
        <w:rPr>
          <w:rFonts w:asciiTheme="minorHAnsi" w:eastAsia="Times New Roman" w:hAnsiTheme="minorHAnsi" w:cstheme="minorHAnsi"/>
          <w:color w:val="auto"/>
          <w:sz w:val="24"/>
          <w:szCs w:val="24"/>
        </w:rPr>
        <w:t xml:space="preserve"> additional months following the proposed period of performance.</w:t>
      </w:r>
    </w:p>
    <w:p w14:paraId="0AEF2145" w14:textId="77777777" w:rsidR="006448FC" w:rsidRPr="00AD1D9D" w:rsidRDefault="006448FC" w:rsidP="00141D59">
      <w:pPr>
        <w:pStyle w:val="NoSpacing"/>
        <w:rPr>
          <w:rFonts w:asciiTheme="minorHAnsi" w:eastAsia="Times New Roman" w:hAnsiTheme="minorHAnsi" w:cstheme="minorHAnsi"/>
          <w:sz w:val="24"/>
          <w:szCs w:val="24"/>
        </w:rPr>
      </w:pPr>
    </w:p>
    <w:p w14:paraId="1DDC1AEC" w14:textId="0A4A740F" w:rsidR="0035360E"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Budget Narrative</w:t>
      </w:r>
      <w:r w:rsidRPr="00AD1D9D">
        <w:rPr>
          <w:rFonts w:asciiTheme="minorHAnsi" w:eastAsia="Times New Roman" w:hAnsiTheme="minorHAnsi" w:cstheme="minorHAnsi"/>
          <w:sz w:val="24"/>
          <w:szCs w:val="24"/>
        </w:rPr>
        <w:t xml:space="preserve"> (preferably as a Word Document) that includes substantive explanations and justifications for each </w:t>
      </w:r>
      <w:r w:rsidR="00794073" w:rsidRPr="00AD1D9D">
        <w:rPr>
          <w:rFonts w:asciiTheme="minorHAnsi" w:eastAsia="Times New Roman" w:hAnsiTheme="minorHAnsi" w:cstheme="minorHAnsi"/>
          <w:sz w:val="24"/>
          <w:szCs w:val="24"/>
        </w:rPr>
        <w:t>line item</w:t>
      </w:r>
      <w:r w:rsidRPr="00AD1D9D">
        <w:rPr>
          <w:rFonts w:asciiTheme="minorHAnsi" w:eastAsia="Times New Roman" w:hAnsiTheme="minorHAnsi" w:cstheme="minorHAnsi"/>
          <w:sz w:val="24"/>
          <w:szCs w:val="24"/>
        </w:rPr>
        <w:t xml:space="preserve"> in the detailed budget spreadsheet, as well as the source and a description of all cost-share offered.  Please see </w:t>
      </w:r>
      <w:r w:rsidRPr="00AD1D9D">
        <w:rPr>
          <w:rFonts w:asciiTheme="minorHAnsi" w:eastAsia="Times New Roman" w:hAnsiTheme="minorHAnsi" w:cstheme="minorHAnsi"/>
          <w:i/>
          <w:sz w:val="24"/>
          <w:szCs w:val="24"/>
        </w:rPr>
        <w:t>Budget Guidelines</w:t>
      </w:r>
      <w:r w:rsidRPr="00AD1D9D">
        <w:rPr>
          <w:rFonts w:asciiTheme="minorHAnsi" w:eastAsia="Times New Roman" w:hAnsiTheme="minorHAnsi" w:cstheme="minorHAnsi"/>
          <w:b/>
          <w:sz w:val="24"/>
          <w:szCs w:val="24"/>
        </w:rPr>
        <w:t xml:space="preserve"> </w:t>
      </w:r>
      <w:r w:rsidR="002F1FEE"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G</w:t>
      </w:r>
      <w:r w:rsidRPr="00AD1D9D">
        <w:rPr>
          <w:rFonts w:asciiTheme="minorHAnsi" w:eastAsia="Times New Roman" w:hAnsiTheme="minorHAnsi" w:cstheme="minorHAnsi"/>
          <w:b/>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for more information.</w:t>
      </w:r>
    </w:p>
    <w:p w14:paraId="12DC1C27" w14:textId="012D0672" w:rsidR="00CF1A66" w:rsidRPr="00AD1D9D" w:rsidRDefault="348D2FAA" w:rsidP="00094DAB">
      <w:pPr>
        <w:pStyle w:val="NoSpacing"/>
        <w:numPr>
          <w:ilvl w:val="1"/>
          <w:numId w:val="6"/>
        </w:numPr>
        <w:rPr>
          <w:rFonts w:asciiTheme="minorHAnsi" w:eastAsia="Times New Roman" w:hAnsiTheme="minorHAnsi" w:cstheme="minorHAnsi"/>
          <w:sz w:val="24"/>
          <w:szCs w:val="24"/>
        </w:rPr>
      </w:pPr>
      <w:r w:rsidRPr="00AD1D9D">
        <w:rPr>
          <w:rFonts w:asciiTheme="minorHAnsi" w:eastAsia="Times New Roman" w:hAnsiTheme="minorHAnsi" w:cstheme="minorHAnsi"/>
          <w:color w:val="auto"/>
          <w:sz w:val="24"/>
          <w:szCs w:val="24"/>
        </w:rPr>
        <w:t xml:space="preserve">Competitive proposals may include a summary budget narrative for </w:t>
      </w:r>
      <w:r w:rsidR="007735ED">
        <w:rPr>
          <w:rFonts w:asciiTheme="minorHAnsi" w:eastAsia="Times New Roman" w:hAnsiTheme="minorHAnsi" w:cstheme="minorHAnsi"/>
          <w:color w:val="auto"/>
          <w:sz w:val="24"/>
          <w:szCs w:val="24"/>
        </w:rPr>
        <w:t>18</w:t>
      </w:r>
      <w:r w:rsidRPr="00AD1D9D">
        <w:rPr>
          <w:rFonts w:asciiTheme="minorHAnsi" w:eastAsia="Times New Roman" w:hAnsiTheme="minorHAnsi" w:cstheme="minorHAnsi"/>
          <w:color w:val="auto"/>
          <w:sz w:val="24"/>
          <w:szCs w:val="24"/>
        </w:rPr>
        <w:t xml:space="preserve"> additional months following the proposed period of performance.</w:t>
      </w:r>
      <w:r w:rsidR="0035360E" w:rsidRPr="00AD1D9D">
        <w:rPr>
          <w:rFonts w:asciiTheme="minorHAnsi" w:hAnsiTheme="minorHAnsi" w:cstheme="minorHAnsi"/>
          <w:sz w:val="24"/>
          <w:szCs w:val="24"/>
        </w:rPr>
        <w:br/>
      </w:r>
    </w:p>
    <w:p w14:paraId="2130AD9B" w14:textId="25C29337" w:rsidR="00CF1A66" w:rsidRPr="00AD1D9D" w:rsidRDefault="00C8397E"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The </w:t>
      </w:r>
      <w:r w:rsidR="00CF1A66" w:rsidRPr="00AD1D9D">
        <w:rPr>
          <w:rFonts w:asciiTheme="minorHAnsi" w:eastAsia="Times New Roman" w:hAnsiTheme="minorHAnsi" w:cstheme="minorHAnsi"/>
          <w:sz w:val="24"/>
          <w:szCs w:val="24"/>
        </w:rPr>
        <w:t xml:space="preserve">organization’s most recent </w:t>
      </w:r>
      <w:r w:rsidR="00CF1A66" w:rsidRPr="00AD1D9D">
        <w:rPr>
          <w:rFonts w:asciiTheme="minorHAnsi" w:eastAsia="Times New Roman" w:hAnsiTheme="minorHAnsi" w:cstheme="minorHAnsi"/>
          <w:b/>
          <w:sz w:val="24"/>
          <w:szCs w:val="24"/>
        </w:rPr>
        <w:t>audit</w:t>
      </w:r>
      <w:r w:rsidR="00CF1A66" w:rsidRPr="00AD1D9D">
        <w:rPr>
          <w:rFonts w:asciiTheme="minorHAnsi" w:eastAsia="Times New Roman" w:hAnsiTheme="minorHAnsi" w:cstheme="minorHAnsi"/>
          <w:sz w:val="24"/>
          <w:szCs w:val="24"/>
        </w:rPr>
        <w:t>, if applicable.  This should be a single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program-specific audit</w:t>
      </w:r>
      <w:r w:rsidR="002F1FEE" w:rsidRPr="00AD1D9D">
        <w:rPr>
          <w:rFonts w:asciiTheme="minorHAnsi" w:eastAsia="Times New Roman" w:hAnsiTheme="minorHAnsi" w:cstheme="minorHAnsi"/>
          <w:sz w:val="24"/>
          <w:szCs w:val="24"/>
        </w:rPr>
        <w:t>,</w:t>
      </w:r>
      <w:r w:rsidR="00CF1A66" w:rsidRPr="00AD1D9D">
        <w:rPr>
          <w:rFonts w:asciiTheme="minorHAnsi" w:eastAsia="Times New Roman" w:hAnsiTheme="minorHAnsi" w:cstheme="minorHAnsi"/>
          <w:sz w:val="24"/>
          <w:szCs w:val="24"/>
        </w:rPr>
        <w:t xml:space="preserve"> or other audit in accordance with Generally Accepted Government Auditing Standards (GAGAS).  Please see </w:t>
      </w:r>
      <w:r w:rsidR="00CF1A66" w:rsidRPr="00AD1D9D">
        <w:rPr>
          <w:rFonts w:asciiTheme="minorHAnsi" w:eastAsia="Times New Roman" w:hAnsiTheme="minorHAnsi" w:cstheme="minorHAnsi"/>
          <w:i/>
          <w:sz w:val="24"/>
          <w:szCs w:val="24"/>
        </w:rPr>
        <w:t>Audit</w:t>
      </w:r>
      <w:r w:rsidR="00CF1A66"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CF1A66"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H</w:t>
      </w:r>
      <w:r w:rsidR="00706C29" w:rsidRPr="00AD1D9D">
        <w:rPr>
          <w:rFonts w:asciiTheme="minorHAnsi" w:eastAsia="Times New Roman" w:hAnsiTheme="minorHAnsi" w:cstheme="minorHAnsi"/>
          <w:sz w:val="24"/>
          <w:szCs w:val="24"/>
        </w:rPr>
        <w:t xml:space="preserve"> of the PSI</w:t>
      </w:r>
      <w:r w:rsidR="00CF1A66" w:rsidRPr="00AD1D9D">
        <w:rPr>
          <w:rFonts w:asciiTheme="minorHAnsi" w:eastAsia="Times New Roman" w:hAnsiTheme="minorHAnsi" w:cstheme="minorHAnsi"/>
          <w:sz w:val="24"/>
          <w:szCs w:val="24"/>
        </w:rPr>
        <w:t xml:space="preserve"> for more information.</w:t>
      </w:r>
      <w:r w:rsidR="00CF1A66" w:rsidRPr="00AD1D9D">
        <w:rPr>
          <w:rFonts w:asciiTheme="minorHAnsi" w:eastAsia="Times New Roman" w:hAnsiTheme="minorHAnsi" w:cstheme="minorHAnsi"/>
          <w:sz w:val="24"/>
          <w:szCs w:val="24"/>
        </w:rPr>
        <w:br/>
      </w:r>
    </w:p>
    <w:p w14:paraId="6380D7F1" w14:textId="07BCD23C"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Logic Model</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Logic Model</w:t>
      </w:r>
      <w:r w:rsidRPr="00AD1D9D">
        <w:rPr>
          <w:rFonts w:asciiTheme="minorHAnsi" w:eastAsia="Times New Roman" w:hAnsiTheme="minorHAnsi" w:cstheme="minorHAnsi"/>
          <w:sz w:val="24"/>
          <w:szCs w:val="24"/>
        </w:rPr>
        <w:t xml:space="preserve"> </w:t>
      </w:r>
      <w:r w:rsidR="002F1FEE" w:rsidRPr="00AD1D9D">
        <w:rPr>
          <w:rFonts w:asciiTheme="minorHAnsi" w:eastAsia="Times New Roman" w:hAnsiTheme="minorHAnsi" w:cstheme="minorHAnsi"/>
          <w:sz w:val="24"/>
          <w:szCs w:val="24"/>
        </w:rPr>
        <w:t>S</w:t>
      </w:r>
      <w:r w:rsidR="00706C29"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I</w:t>
      </w:r>
      <w:r w:rsidR="00706C29" w:rsidRPr="00AD1D9D">
        <w:rPr>
          <w:rFonts w:asciiTheme="minorHAnsi" w:eastAsia="Times New Roman" w:hAnsiTheme="minorHAnsi" w:cstheme="minorHAnsi"/>
          <w:sz w:val="24"/>
          <w:szCs w:val="24"/>
        </w:rPr>
        <w:t xml:space="preserve"> of the PSI</w:t>
      </w:r>
      <w:r w:rsidRPr="00AD1D9D">
        <w:rPr>
          <w:rFonts w:asciiTheme="minorHAnsi" w:eastAsia="Times New Roman" w:hAnsiTheme="minorHAnsi" w:cstheme="minorHAnsi"/>
          <w:sz w:val="24"/>
          <w:szCs w:val="24"/>
        </w:rPr>
        <w:t xml:space="preserve"> for more information.</w:t>
      </w:r>
      <w:r w:rsidRPr="00AD1D9D">
        <w:rPr>
          <w:rFonts w:asciiTheme="minorHAnsi" w:eastAsia="Times New Roman" w:hAnsiTheme="minorHAnsi" w:cstheme="minorHAnsi"/>
          <w:sz w:val="24"/>
          <w:szCs w:val="24"/>
        </w:rPr>
        <w:br/>
      </w:r>
    </w:p>
    <w:p w14:paraId="60E92113" w14:textId="50E5D0FB" w:rsidR="00EE4891" w:rsidRPr="00AD1D9D" w:rsidRDefault="00CF1A66" w:rsidP="00094DAB">
      <w:pPr>
        <w:pStyle w:val="NoSpacing"/>
        <w:numPr>
          <w:ilvl w:val="0"/>
          <w:numId w:val="6"/>
        </w:numPr>
        <w:rPr>
          <w:rFonts w:asciiTheme="minorHAnsi" w:eastAsia="Times New Roman" w:hAnsiTheme="minorHAnsi" w:cstheme="minorHAnsi"/>
          <w:color w:val="FF0000"/>
          <w:sz w:val="24"/>
          <w:szCs w:val="24"/>
        </w:rPr>
      </w:pPr>
      <w:r w:rsidRPr="00AD1D9D">
        <w:rPr>
          <w:rFonts w:asciiTheme="minorHAnsi" w:eastAsia="Times New Roman" w:hAnsiTheme="minorHAnsi" w:cstheme="minorHAnsi"/>
          <w:b/>
          <w:bCs/>
          <w:sz w:val="24"/>
          <w:szCs w:val="24"/>
        </w:rPr>
        <w:t>Monitoring and Evaluation Narrative</w:t>
      </w:r>
      <w:r w:rsidRPr="00AD1D9D">
        <w:rPr>
          <w:rFonts w:asciiTheme="minorHAnsi" w:eastAsia="Times New Roman" w:hAnsiTheme="minorHAnsi" w:cstheme="minorHAnsi"/>
          <w:sz w:val="24"/>
          <w:szCs w:val="24"/>
        </w:rPr>
        <w:t xml:space="preserve"> (not to exceed four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4</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pages, preferably as a Word Document).  Please see </w:t>
      </w:r>
      <w:r w:rsidRPr="00AD1D9D">
        <w:rPr>
          <w:rFonts w:asciiTheme="minorHAnsi" w:eastAsia="Times New Roman" w:hAnsiTheme="minorHAnsi" w:cstheme="minorHAnsi"/>
          <w:i/>
          <w:iCs/>
          <w:sz w:val="24"/>
          <w:szCs w:val="24"/>
        </w:rPr>
        <w:t>Monitoring and Evaluation Narrative</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J</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 xml:space="preserve">of the PSI </w:t>
      </w:r>
      <w:r w:rsidRPr="00AD1D9D">
        <w:rPr>
          <w:rFonts w:asciiTheme="minorHAnsi" w:eastAsia="Times New Roman" w:hAnsiTheme="minorHAnsi" w:cstheme="minorHAnsi"/>
          <w:sz w:val="24"/>
          <w:szCs w:val="24"/>
        </w:rPr>
        <w:t>for more information.</w:t>
      </w:r>
      <w:r w:rsidR="00046B0B" w:rsidRPr="00AD1D9D">
        <w:rPr>
          <w:rFonts w:asciiTheme="minorHAnsi" w:eastAsia="Times New Roman" w:hAnsiTheme="minorHAnsi" w:cstheme="minorHAnsi"/>
          <w:sz w:val="24"/>
          <w:szCs w:val="24"/>
        </w:rPr>
        <w:t xml:space="preserve"> </w:t>
      </w:r>
    </w:p>
    <w:p w14:paraId="19ECE3F6" w14:textId="6FC4FB32" w:rsidR="00046B0B" w:rsidRPr="00AD1D9D" w:rsidRDefault="76004AE3" w:rsidP="00094DAB">
      <w:pPr>
        <w:pStyle w:val="ListParagraph"/>
        <w:numPr>
          <w:ilvl w:val="0"/>
          <w:numId w:val="9"/>
        </w:num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w:t>
      </w:r>
      <w:r w:rsidR="31F884DE" w:rsidRPr="00AD1D9D">
        <w:rPr>
          <w:rFonts w:asciiTheme="minorHAnsi" w:eastAsia="Times New Roman" w:hAnsiTheme="minorHAnsi" w:cstheme="minorHAnsi"/>
          <w:sz w:val="24"/>
          <w:szCs w:val="24"/>
        </w:rPr>
        <w:t>and/</w:t>
      </w:r>
      <w:r w:rsidRPr="00AD1D9D">
        <w:rPr>
          <w:rFonts w:asciiTheme="minorHAnsi" w:eastAsia="Times New Roman" w:hAnsiTheme="minorHAnsi" w:cstheme="minorHAnsi"/>
          <w:sz w:val="24"/>
          <w:szCs w:val="24"/>
        </w:rPr>
        <w:t xml:space="preserve">or include the participation of sub-grantees and project participants.  Within the Monitoring and Evaluation Narrative, applicants should demonstrate their commitment to inclusive strategies and consider whether evaluation design, data collection, analysis, reporting and learning are </w:t>
      </w:r>
      <w:r w:rsidRPr="00AD1D9D">
        <w:rPr>
          <w:rFonts w:asciiTheme="minorHAnsi" w:eastAsia="Times New Roman" w:hAnsiTheme="minorHAnsi" w:cstheme="minorHAnsi"/>
          <w:sz w:val="24"/>
          <w:szCs w:val="24"/>
        </w:rPr>
        <w:lastRenderedPageBreak/>
        <w:t xml:space="preserve">conducted in an ethical and responsible way with all project participants (e.g. direct beneficiaries, sub-grantees).  Applicants should still make adequate provisions to protect the privacy of human subjects when collecting data from individuals. </w:t>
      </w:r>
      <w:r w:rsidR="7FC2CD79"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For instance, when collecting data from project participants, consider whether your organization will have the necessary informed consent forms, confidentiality agreements, and data security protocols.</w:t>
      </w:r>
      <w:r w:rsidR="003209CF" w:rsidRPr="00AD1D9D">
        <w:rPr>
          <w:rFonts w:asciiTheme="minorHAnsi" w:eastAsia="Times New Roman" w:hAnsiTheme="minorHAnsi" w:cstheme="minorHAnsi"/>
          <w:sz w:val="24"/>
          <w:szCs w:val="24"/>
        </w:rPr>
        <w:t xml:space="preserve">  Applicants should be aware that, should an application move forward for funding consideration, DRL will request a detailed Monitoring and Evaluation Plan for further review</w:t>
      </w:r>
      <w:r w:rsidR="00CD2EC0" w:rsidRPr="00AD1D9D">
        <w:rPr>
          <w:rFonts w:asciiTheme="minorHAnsi" w:eastAsia="Times New Roman" w:hAnsiTheme="minorHAnsi" w:cstheme="minorHAnsi"/>
          <w:sz w:val="24"/>
          <w:szCs w:val="24"/>
        </w:rPr>
        <w:t xml:space="preserve"> and approval</w:t>
      </w:r>
      <w:r w:rsidR="003209CF" w:rsidRPr="00AD1D9D">
        <w:rPr>
          <w:rFonts w:asciiTheme="minorHAnsi" w:eastAsia="Times New Roman" w:hAnsiTheme="minorHAnsi" w:cstheme="minorHAnsi"/>
          <w:sz w:val="24"/>
          <w:szCs w:val="24"/>
        </w:rPr>
        <w:t xml:space="preserve">.  </w:t>
      </w:r>
      <w:r w:rsidR="00CF1A66" w:rsidRPr="00AD1D9D">
        <w:rPr>
          <w:rFonts w:asciiTheme="minorHAnsi" w:hAnsiTheme="minorHAnsi" w:cstheme="minorHAnsi"/>
          <w:sz w:val="24"/>
          <w:szCs w:val="24"/>
        </w:rPr>
        <w:br/>
      </w:r>
    </w:p>
    <w:p w14:paraId="2FF21F4C" w14:textId="34967501"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Risk Analysis</w:t>
      </w:r>
      <w:r w:rsidRPr="00AD1D9D">
        <w:rPr>
          <w:rFonts w:asciiTheme="minorHAnsi" w:eastAsia="Times New Roman" w:hAnsiTheme="minorHAnsi" w:cstheme="minorHAnsi"/>
          <w:sz w:val="24"/>
          <w:szCs w:val="24"/>
        </w:rPr>
        <w:t xml:space="preserve"> (preferably as a Word Document).  Please see </w:t>
      </w:r>
      <w:r w:rsidRPr="00AD1D9D">
        <w:rPr>
          <w:rFonts w:asciiTheme="minorHAnsi" w:eastAsia="Times New Roman" w:hAnsiTheme="minorHAnsi" w:cstheme="minorHAnsi"/>
          <w:i/>
          <w:sz w:val="24"/>
          <w:szCs w:val="24"/>
        </w:rPr>
        <w:t>Risk Analysis</w:t>
      </w:r>
      <w:r w:rsidRPr="00AD1D9D">
        <w:rPr>
          <w:rFonts w:asciiTheme="minorHAnsi" w:eastAsia="Times New Roman" w:hAnsiTheme="minorHAnsi" w:cstheme="minorHAnsi"/>
          <w:sz w:val="24"/>
          <w:szCs w:val="24"/>
        </w:rPr>
        <w:t xml:space="preserve"> </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ection 2</w:t>
      </w:r>
      <w:r w:rsidR="002C5E91" w:rsidRPr="00AD1D9D">
        <w:rPr>
          <w:rFonts w:asciiTheme="minorHAnsi" w:eastAsia="Times New Roman" w:hAnsiTheme="minorHAnsi" w:cstheme="minorHAnsi"/>
          <w:sz w:val="24"/>
          <w:szCs w:val="24"/>
        </w:rPr>
        <w:t>K</w:t>
      </w:r>
      <w:r w:rsidRPr="00AD1D9D">
        <w:rPr>
          <w:rFonts w:asciiTheme="minorHAnsi" w:eastAsia="Times New Roman" w:hAnsiTheme="minorHAnsi" w:cstheme="minorHAnsi"/>
          <w:sz w:val="24"/>
          <w:szCs w:val="24"/>
        </w:rPr>
        <w:t xml:space="preserve"> </w:t>
      </w:r>
      <w:r w:rsidR="00706C29" w:rsidRPr="00AD1D9D">
        <w:rPr>
          <w:rFonts w:asciiTheme="minorHAnsi" w:eastAsia="Times New Roman" w:hAnsiTheme="minorHAnsi" w:cstheme="minorHAnsi"/>
          <w:sz w:val="24"/>
          <w:szCs w:val="24"/>
        </w:rPr>
        <w:t>of the PSI</w:t>
      </w:r>
      <w:r w:rsidRPr="00AD1D9D">
        <w:rPr>
          <w:rFonts w:asciiTheme="minorHAnsi" w:eastAsia="Times New Roman" w:hAnsiTheme="minorHAnsi" w:cstheme="minorHAnsi"/>
          <w:sz w:val="24"/>
          <w:szCs w:val="24"/>
        </w:rPr>
        <w:t xml:space="preserve"> </w:t>
      </w:r>
      <w:r w:rsidR="00C54FAC" w:rsidRPr="00AD1D9D">
        <w:rPr>
          <w:rFonts w:asciiTheme="minorHAnsi" w:eastAsia="Times New Roman" w:hAnsiTheme="minorHAnsi" w:cstheme="minorHAnsi"/>
          <w:sz w:val="24"/>
          <w:szCs w:val="24"/>
        </w:rPr>
        <w:t>for more information on this requirement, including Do No Harm principles and Preventing Sexual Exploitation and Abuse (PSEA) policies/plans</w:t>
      </w:r>
      <w:r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br/>
      </w:r>
    </w:p>
    <w:p w14:paraId="76A772A9" w14:textId="2B408201" w:rsidR="00CF1A66" w:rsidRPr="00AD1D9D" w:rsidRDefault="00CF1A66" w:rsidP="00094DAB">
      <w:pPr>
        <w:pStyle w:val="NoSpacing"/>
        <w:numPr>
          <w:ilvl w:val="0"/>
          <w:numId w:val="6"/>
        </w:numPr>
        <w:rPr>
          <w:rFonts w:asciiTheme="minorHAnsi" w:eastAsia="Times New Roman" w:hAnsiTheme="minorHAnsi" w:cstheme="minorHAnsi"/>
          <w:sz w:val="24"/>
          <w:szCs w:val="24"/>
        </w:rPr>
      </w:pPr>
      <w:r w:rsidRPr="00AD1D9D">
        <w:rPr>
          <w:rFonts w:asciiTheme="minorHAnsi" w:eastAsia="Times New Roman" w:hAnsiTheme="minorHAnsi" w:cstheme="minorHAnsi"/>
          <w:b/>
          <w:sz w:val="24"/>
          <w:szCs w:val="24"/>
        </w:rPr>
        <w:t>Key Personnel</w:t>
      </w:r>
      <w:r w:rsidRPr="00AD1D9D">
        <w:rPr>
          <w:rFonts w:asciiTheme="minorHAnsi" w:eastAsia="Times New Roman" w:hAnsiTheme="minorHAnsi" w:cstheme="minorHAnsi"/>
          <w:sz w:val="24"/>
          <w:szCs w:val="24"/>
        </w:rPr>
        <w:t xml:space="preserve"> (not to exceed two </w:t>
      </w:r>
      <w:r w:rsidR="00787314"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2</w:t>
      </w:r>
      <w:r w:rsidR="00787314"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w:t>
      </w:r>
      <w:r w:rsidR="000B5C07" w:rsidRPr="00AD1D9D">
        <w:rPr>
          <w:rFonts w:asciiTheme="minorHAnsi" w:eastAsia="Times New Roman" w:hAnsiTheme="minorHAnsi" w:cstheme="minorHAnsi"/>
          <w:sz w:val="24"/>
          <w:szCs w:val="24"/>
        </w:rPr>
        <w:t>s</w:t>
      </w:r>
      <w:r w:rsidRPr="00AD1D9D">
        <w:rPr>
          <w:rFonts w:asciiTheme="minorHAnsi" w:eastAsia="Times New Roman" w:hAnsiTheme="minorHAnsi" w:cstheme="minorHAnsi"/>
          <w:sz w:val="24"/>
          <w:szCs w:val="24"/>
        </w:rPr>
        <w:t>, preferably as a Word Document).  Please include short bios that highlight relevant professional experience.  Given the limited space, CVs are not recommended for submission.</w:t>
      </w:r>
      <w:r w:rsidRPr="00AD1D9D">
        <w:rPr>
          <w:rFonts w:asciiTheme="minorHAnsi" w:eastAsia="Times New Roman" w:hAnsiTheme="minorHAnsi" w:cstheme="minorHAnsi"/>
          <w:sz w:val="24"/>
          <w:szCs w:val="24"/>
        </w:rPr>
        <w:br/>
      </w:r>
    </w:p>
    <w:p w14:paraId="10E6A540" w14:textId="5603BE87" w:rsidR="00CF1A66" w:rsidRPr="00AD1D9D" w:rsidRDefault="454C6A19" w:rsidP="00094DAB">
      <w:pPr>
        <w:pStyle w:val="NoSpacing"/>
        <w:numPr>
          <w:ilvl w:val="0"/>
          <w:numId w:val="6"/>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sz w:val="24"/>
          <w:szCs w:val="24"/>
        </w:rPr>
        <w:t>Timeline</w:t>
      </w:r>
      <w:r w:rsidRPr="00AD1D9D">
        <w:rPr>
          <w:rFonts w:asciiTheme="minorHAnsi" w:eastAsia="Times New Roman" w:hAnsiTheme="minorHAnsi" w:cstheme="minorHAnsi"/>
          <w:sz w:val="24"/>
          <w:szCs w:val="24"/>
        </w:rPr>
        <w:t xml:space="preserve"> (not to exceed one </w:t>
      </w:r>
      <w:r w:rsidR="30B20F17"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w:t>
      </w:r>
      <w:r w:rsidR="30B20F1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page, preferably as a Word</w:t>
      </w:r>
      <w:r w:rsidR="1073C3BD" w:rsidRPr="00AD1D9D">
        <w:rPr>
          <w:rFonts w:asciiTheme="minorHAnsi" w:eastAsia="Times New Roman" w:hAnsiTheme="minorHAnsi" w:cstheme="minorHAnsi"/>
          <w:sz w:val="24"/>
          <w:szCs w:val="24"/>
        </w:rPr>
        <w:t xml:space="preserve"> Document</w:t>
      </w:r>
      <w:r w:rsidRPr="00AD1D9D">
        <w:rPr>
          <w:rFonts w:asciiTheme="minorHAnsi" w:eastAsia="Times New Roman" w:hAnsiTheme="minorHAnsi" w:cstheme="minorHAnsi"/>
          <w:sz w:val="24"/>
          <w:szCs w:val="24"/>
        </w:rPr>
        <w:t xml:space="preserve"> or Excel </w:t>
      </w:r>
      <w:r w:rsidR="1073C3BD" w:rsidRPr="00AD1D9D">
        <w:rPr>
          <w:rFonts w:asciiTheme="minorHAnsi" w:eastAsia="Times New Roman" w:hAnsiTheme="minorHAnsi" w:cstheme="minorHAnsi"/>
          <w:sz w:val="24"/>
          <w:szCs w:val="24"/>
        </w:rPr>
        <w:t>Sheet</w:t>
      </w:r>
      <w:r w:rsidRPr="00AD1D9D">
        <w:rPr>
          <w:rFonts w:asciiTheme="minorHAnsi" w:eastAsia="Times New Roman" w:hAnsiTheme="minorHAnsi" w:cstheme="minorHAnsi"/>
          <w:sz w:val="24"/>
          <w:szCs w:val="24"/>
        </w:rPr>
        <w:t>).  The timeline of the overall proposal should include activities, evaluation efforts, and program closeout.</w:t>
      </w:r>
      <w:r w:rsidR="00CF1A66" w:rsidRPr="00AD1D9D">
        <w:rPr>
          <w:rFonts w:asciiTheme="minorHAnsi" w:hAnsiTheme="minorHAnsi" w:cstheme="minorHAnsi"/>
          <w:sz w:val="24"/>
          <w:szCs w:val="24"/>
        </w:rPr>
        <w:br/>
      </w:r>
    </w:p>
    <w:p w14:paraId="7C2234E9" w14:textId="3EDC85CA" w:rsidR="000B7387" w:rsidRPr="00094DAB" w:rsidRDefault="7F8BCAB6" w:rsidP="00094DAB">
      <w:pPr>
        <w:pStyle w:val="NoSpacing"/>
        <w:numPr>
          <w:ilvl w:val="0"/>
          <w:numId w:val="6"/>
        </w:numPr>
        <w:rPr>
          <w:rFonts w:asciiTheme="minorHAnsi" w:eastAsia="Times New Roman" w:hAnsiTheme="minorHAnsi" w:cstheme="minorHAnsi"/>
          <w:color w:val="252525"/>
          <w:sz w:val="24"/>
          <w:szCs w:val="24"/>
        </w:rPr>
      </w:pPr>
      <w:r w:rsidRPr="00AD1D9D">
        <w:rPr>
          <w:rFonts w:asciiTheme="minorHAnsi" w:eastAsia="Times New Roman" w:hAnsiTheme="minorHAnsi" w:cstheme="minorHAnsi"/>
          <w:b/>
          <w:bCs/>
          <w:color w:val="252525"/>
          <w:sz w:val="24"/>
          <w:szCs w:val="24"/>
        </w:rPr>
        <w:t xml:space="preserve">Gender </w:t>
      </w:r>
      <w:r w:rsidR="1648A614" w:rsidRPr="00AD1D9D">
        <w:rPr>
          <w:rFonts w:asciiTheme="minorHAnsi" w:eastAsia="Times New Roman" w:hAnsiTheme="minorHAnsi" w:cstheme="minorHAnsi"/>
          <w:b/>
          <w:bCs/>
          <w:color w:val="252525"/>
          <w:sz w:val="24"/>
          <w:szCs w:val="24"/>
        </w:rPr>
        <w:t xml:space="preserve">and Inclusion </w:t>
      </w:r>
      <w:r w:rsidRPr="00AD1D9D">
        <w:rPr>
          <w:rFonts w:asciiTheme="minorHAnsi" w:eastAsia="Times New Roman" w:hAnsiTheme="minorHAnsi" w:cstheme="minorHAnsi"/>
          <w:b/>
          <w:bCs/>
          <w:color w:val="252525"/>
          <w:sz w:val="24"/>
          <w:szCs w:val="24"/>
        </w:rPr>
        <w:t>Analysis</w:t>
      </w:r>
      <w:r w:rsidRPr="00AD1D9D">
        <w:rPr>
          <w:rFonts w:asciiTheme="minorHAnsi" w:eastAsia="Times New Roman" w:hAnsiTheme="minorHAnsi" w:cstheme="minorHAnsi"/>
          <w:color w:val="252525"/>
          <w:sz w:val="24"/>
          <w:szCs w:val="24"/>
        </w:rPr>
        <w:t xml:space="preserve"> (not to exceed three (3) pages, preferably as a Word Document) that provides a concise analysis of relevant gender norms, </w:t>
      </w:r>
      <w:bookmarkStart w:id="3" w:name="_Hlk87981153"/>
      <w:r w:rsidR="1648A614" w:rsidRPr="00AD1D9D">
        <w:rPr>
          <w:rFonts w:asciiTheme="minorHAnsi" w:eastAsia="Times New Roman" w:hAnsiTheme="minorHAnsi" w:cstheme="minorHAnsi"/>
          <w:color w:val="252525"/>
          <w:sz w:val="24"/>
          <w:szCs w:val="24"/>
        </w:rPr>
        <w:t xml:space="preserve">equity and equality for underserved communities and marginalized populations, </w:t>
      </w:r>
      <w:bookmarkEnd w:id="3"/>
      <w:r w:rsidRPr="00AD1D9D">
        <w:rPr>
          <w:rFonts w:asciiTheme="minorHAnsi" w:eastAsia="Times New Roman" w:hAnsiTheme="minorHAnsi" w:cstheme="minorHAnsi"/>
          <w:color w:val="252525"/>
          <w:sz w:val="24"/>
          <w:szCs w:val="24"/>
        </w:rPr>
        <w:t>power relations, and conflict dynamics in target countries</w:t>
      </w:r>
      <w:r w:rsidR="00B75E79" w:rsidRPr="00AD1D9D">
        <w:rPr>
          <w:rFonts w:asciiTheme="minorHAnsi" w:eastAsia="Times New Roman" w:hAnsiTheme="minorHAnsi" w:cstheme="minorHAnsi"/>
          <w:color w:val="252525"/>
          <w:sz w:val="24"/>
          <w:szCs w:val="24"/>
        </w:rPr>
        <w:t xml:space="preserve">. </w:t>
      </w:r>
      <w:r w:rsidRPr="00AD1D9D">
        <w:rPr>
          <w:rFonts w:asciiTheme="minorHAnsi" w:eastAsia="Times New Roman" w:hAnsiTheme="minorHAnsi" w:cstheme="minorHAnsi"/>
          <w:color w:val="252525"/>
          <w:sz w:val="24"/>
          <w:szCs w:val="24"/>
        </w:rPr>
        <w:t xml:space="preserve"> Potential domains of analysis include institutional practices and barriers, cultural norms, gender roles, access to and control over assets and resources, and patterns of </w:t>
      </w:r>
      <w:r w:rsidR="51A2FFA4" w:rsidRPr="00AD1D9D">
        <w:rPr>
          <w:rFonts w:asciiTheme="minorHAnsi" w:eastAsia="Times New Roman" w:hAnsiTheme="minorHAnsi" w:cstheme="minorHAnsi"/>
          <w:color w:val="252525"/>
          <w:sz w:val="24"/>
          <w:szCs w:val="24"/>
        </w:rPr>
        <w:t xml:space="preserve">power and </w:t>
      </w:r>
      <w:r w:rsidRPr="00AD1D9D">
        <w:rPr>
          <w:rFonts w:asciiTheme="minorHAnsi" w:eastAsia="Times New Roman" w:hAnsiTheme="minorHAnsi" w:cstheme="minorHAnsi"/>
          <w:color w:val="252525"/>
          <w:sz w:val="24"/>
          <w:szCs w:val="24"/>
        </w:rPr>
        <w:t xml:space="preserve">decision-making.  Applicants should briefly explain how they have integrated findings from their analysis into project design and/or other proposal documents, including a plan for </w:t>
      </w:r>
      <w:r w:rsidRPr="00AD1D9D">
        <w:rPr>
          <w:rFonts w:asciiTheme="minorHAnsi" w:eastAsia="Times New Roman" w:hAnsiTheme="minorHAnsi" w:cstheme="minorHAnsi"/>
          <w:sz w:val="24"/>
          <w:szCs w:val="24"/>
        </w:rPr>
        <w:t xml:space="preserve">regularly reviewing and updating the gender </w:t>
      </w:r>
      <w:bookmarkStart w:id="4" w:name="_Hlk87981167"/>
      <w:r w:rsidR="1648A614" w:rsidRPr="00AD1D9D">
        <w:rPr>
          <w:rFonts w:asciiTheme="minorHAnsi" w:eastAsia="Times New Roman" w:hAnsiTheme="minorHAnsi" w:cstheme="minorHAnsi"/>
          <w:sz w:val="24"/>
          <w:szCs w:val="24"/>
        </w:rPr>
        <w:t xml:space="preserve">and inclusion </w:t>
      </w:r>
      <w:bookmarkEnd w:id="4"/>
      <w:r w:rsidRPr="00AD1D9D">
        <w:rPr>
          <w:rFonts w:asciiTheme="minorHAnsi" w:eastAsia="Times New Roman" w:hAnsiTheme="minorHAnsi" w:cstheme="minorHAnsi"/>
          <w:sz w:val="24"/>
          <w:szCs w:val="24"/>
        </w:rPr>
        <w:t>analysis with local partners/beneficiaries, and making any necessary adjustments to pro</w:t>
      </w:r>
      <w:r w:rsidR="242D5CA8" w:rsidRPr="00AD1D9D">
        <w:rPr>
          <w:rFonts w:asciiTheme="minorHAnsi" w:eastAsia="Times New Roman" w:hAnsiTheme="minorHAnsi" w:cstheme="minorHAnsi"/>
          <w:sz w:val="24"/>
          <w:szCs w:val="24"/>
        </w:rPr>
        <w:t>ject</w:t>
      </w:r>
      <w:r w:rsidRPr="00AD1D9D">
        <w:rPr>
          <w:rFonts w:asciiTheme="minorHAnsi" w:eastAsia="Times New Roman" w:hAnsiTheme="minorHAnsi" w:cstheme="minorHAnsi"/>
          <w:sz w:val="24"/>
          <w:szCs w:val="24"/>
        </w:rPr>
        <w:t xml:space="preserve"> implementation</w:t>
      </w:r>
      <w:r w:rsidRPr="00AD1D9D">
        <w:rPr>
          <w:rFonts w:asciiTheme="minorHAnsi" w:eastAsia="Times New Roman" w:hAnsiTheme="minorHAnsi" w:cstheme="minorHAnsi"/>
          <w:color w:val="252525"/>
          <w:sz w:val="24"/>
          <w:szCs w:val="24"/>
        </w:rPr>
        <w:t xml:space="preserve">.  A set of guiding questions can be </w:t>
      </w:r>
      <w:r w:rsidRPr="00094DAB">
        <w:rPr>
          <w:rFonts w:asciiTheme="minorHAnsi" w:eastAsia="Times New Roman" w:hAnsiTheme="minorHAnsi" w:cstheme="minorHAnsi"/>
          <w:color w:val="252525"/>
          <w:sz w:val="24"/>
          <w:szCs w:val="24"/>
        </w:rPr>
        <w:t xml:space="preserve">found in Section </w:t>
      </w:r>
      <w:r w:rsidR="065C7963" w:rsidRPr="00094DAB">
        <w:rPr>
          <w:rFonts w:asciiTheme="minorHAnsi" w:eastAsia="Times New Roman" w:hAnsiTheme="minorHAnsi" w:cstheme="minorHAnsi"/>
          <w:color w:val="252525"/>
          <w:sz w:val="24"/>
          <w:szCs w:val="24"/>
        </w:rPr>
        <w:t>2</w:t>
      </w:r>
      <w:r w:rsidRPr="00094DAB">
        <w:rPr>
          <w:rFonts w:asciiTheme="minorHAnsi" w:eastAsia="Times New Roman" w:hAnsiTheme="minorHAnsi" w:cstheme="minorHAnsi"/>
          <w:color w:val="252525"/>
          <w:sz w:val="24"/>
          <w:szCs w:val="24"/>
        </w:rPr>
        <w:t>L of the PSI.</w:t>
      </w:r>
    </w:p>
    <w:p w14:paraId="7B5E326E" w14:textId="77777777" w:rsidR="006448FC" w:rsidRPr="00094DAB" w:rsidRDefault="006448FC" w:rsidP="00141D59">
      <w:pPr>
        <w:pStyle w:val="NoSpacing"/>
        <w:ind w:left="720"/>
        <w:rPr>
          <w:rFonts w:asciiTheme="minorHAnsi" w:eastAsia="Times New Roman" w:hAnsiTheme="minorHAnsi" w:cstheme="minorHAnsi"/>
          <w:color w:val="252525"/>
          <w:sz w:val="24"/>
          <w:szCs w:val="24"/>
        </w:rPr>
      </w:pPr>
    </w:p>
    <w:p w14:paraId="67C1B047" w14:textId="13406B3B" w:rsidR="006448FC" w:rsidRPr="00094DAB" w:rsidRDefault="45651D5A" w:rsidP="00094DAB">
      <w:pPr>
        <w:pStyle w:val="NoSpacing"/>
        <w:numPr>
          <w:ilvl w:val="0"/>
          <w:numId w:val="6"/>
        </w:numPr>
        <w:rPr>
          <w:rFonts w:asciiTheme="minorHAnsi" w:eastAsia="Times New Roman" w:hAnsiTheme="minorHAnsi" w:cstheme="minorHAnsi"/>
          <w:color w:val="252525"/>
          <w:sz w:val="24"/>
          <w:szCs w:val="24"/>
        </w:rPr>
      </w:pPr>
      <w:r w:rsidRPr="00094DAB">
        <w:rPr>
          <w:rFonts w:asciiTheme="minorHAnsi" w:eastAsia="Times New Roman" w:hAnsiTheme="minorHAnsi" w:cstheme="minorHAnsi"/>
          <w:b/>
          <w:bCs/>
          <w:sz w:val="24"/>
          <w:szCs w:val="24"/>
        </w:rPr>
        <w:t>Security Plan</w:t>
      </w:r>
      <w:r w:rsidR="2D01E641" w:rsidRPr="00094DAB">
        <w:rPr>
          <w:rFonts w:asciiTheme="minorHAnsi" w:eastAsia="Times New Roman" w:hAnsiTheme="minorHAnsi" w:cstheme="minorHAnsi"/>
          <w:b/>
          <w:bCs/>
          <w:sz w:val="24"/>
          <w:szCs w:val="24"/>
        </w:rPr>
        <w:t xml:space="preserve"> </w:t>
      </w:r>
      <w:r w:rsidR="147B753D" w:rsidRPr="00094DAB">
        <w:rPr>
          <w:rFonts w:asciiTheme="minorHAnsi" w:eastAsia="Times New Roman" w:hAnsiTheme="minorHAnsi" w:cstheme="minorHAnsi"/>
          <w:sz w:val="24"/>
          <w:szCs w:val="24"/>
        </w:rPr>
        <w:t xml:space="preserve">addressing any issues involving in-person events and recruitment for said events, </w:t>
      </w:r>
      <w:r w:rsidR="1073C3BD" w:rsidRPr="00094DAB">
        <w:rPr>
          <w:rFonts w:asciiTheme="minorHAnsi" w:eastAsia="Times New Roman" w:hAnsiTheme="minorHAnsi" w:cstheme="minorHAnsi"/>
          <w:sz w:val="24"/>
          <w:szCs w:val="24"/>
        </w:rPr>
        <w:t xml:space="preserve">and </w:t>
      </w:r>
      <w:r w:rsidR="147B753D" w:rsidRPr="00094DAB">
        <w:rPr>
          <w:rFonts w:asciiTheme="minorHAnsi" w:eastAsia="Times New Roman" w:hAnsiTheme="minorHAnsi" w:cstheme="minorHAnsi"/>
          <w:sz w:val="24"/>
          <w:szCs w:val="24"/>
        </w:rPr>
        <w:t>safety for any online programs or communications, including independent IT security audits (to include a vulnerability assessment) of any proposed web application or platform</w:t>
      </w:r>
      <w:r w:rsidR="493E62AA" w:rsidRPr="00094DAB">
        <w:rPr>
          <w:rFonts w:asciiTheme="minorHAnsi" w:eastAsia="Times New Roman" w:hAnsiTheme="minorHAnsi" w:cstheme="minorHAnsi"/>
          <w:color w:val="auto"/>
          <w:sz w:val="24"/>
          <w:szCs w:val="24"/>
        </w:rPr>
        <w:t xml:space="preserve">.  </w:t>
      </w:r>
      <w:r w:rsidR="6FB218B9" w:rsidRPr="00094DAB">
        <w:rPr>
          <w:rFonts w:asciiTheme="minorHAnsi" w:eastAsia="Times New Roman" w:hAnsiTheme="minorHAnsi" w:cstheme="minorHAnsi"/>
          <w:color w:val="auto"/>
          <w:sz w:val="24"/>
          <w:szCs w:val="24"/>
        </w:rPr>
        <w:t>Organization’s</w:t>
      </w:r>
      <w:r w:rsidR="52F3EBEB" w:rsidRPr="00094DAB">
        <w:rPr>
          <w:rFonts w:asciiTheme="minorHAnsi" w:eastAsia="Times New Roman" w:hAnsiTheme="minorHAnsi" w:cstheme="minorHAnsi"/>
          <w:color w:val="auto"/>
          <w:sz w:val="24"/>
          <w:szCs w:val="24"/>
        </w:rPr>
        <w:t xml:space="preserve"> </w:t>
      </w:r>
      <w:r w:rsidR="34D767E9" w:rsidRPr="00094DAB">
        <w:rPr>
          <w:rFonts w:asciiTheme="minorHAnsi" w:eastAsia="Times New Roman" w:hAnsiTheme="minorHAnsi" w:cstheme="minorHAnsi"/>
          <w:color w:val="auto"/>
          <w:sz w:val="24"/>
          <w:szCs w:val="24"/>
        </w:rPr>
        <w:t>S</w:t>
      </w:r>
      <w:r w:rsidR="52F3EBEB" w:rsidRPr="00094DAB">
        <w:rPr>
          <w:rFonts w:asciiTheme="minorHAnsi" w:eastAsia="Times New Roman" w:hAnsiTheme="minorHAnsi" w:cstheme="minorHAnsi"/>
          <w:color w:val="auto"/>
          <w:sz w:val="24"/>
          <w:szCs w:val="24"/>
        </w:rPr>
        <w:t xml:space="preserve">ecurity </w:t>
      </w:r>
      <w:r w:rsidR="34D767E9" w:rsidRPr="00094DAB">
        <w:rPr>
          <w:rFonts w:asciiTheme="minorHAnsi" w:eastAsia="Times New Roman" w:hAnsiTheme="minorHAnsi" w:cstheme="minorHAnsi"/>
          <w:color w:val="auto"/>
          <w:sz w:val="24"/>
          <w:szCs w:val="24"/>
        </w:rPr>
        <w:t>P</w:t>
      </w:r>
      <w:r w:rsidR="52F3EBEB" w:rsidRPr="00094DAB">
        <w:rPr>
          <w:rFonts w:asciiTheme="minorHAnsi" w:eastAsia="Times New Roman" w:hAnsiTheme="minorHAnsi" w:cstheme="minorHAnsi"/>
          <w:color w:val="auto"/>
          <w:sz w:val="24"/>
          <w:szCs w:val="24"/>
        </w:rPr>
        <w:t>lan should demonstrate consideration of the risks identified in the submitted risk assessment</w:t>
      </w:r>
      <w:r w:rsidR="6FB218B9" w:rsidRPr="00094DAB">
        <w:rPr>
          <w:rFonts w:asciiTheme="minorHAnsi" w:eastAsia="Times New Roman" w:hAnsiTheme="minorHAnsi" w:cstheme="minorHAnsi"/>
          <w:color w:val="auto"/>
          <w:sz w:val="24"/>
          <w:szCs w:val="24"/>
        </w:rPr>
        <w:t xml:space="preserve">.  Costs may also be identified within the budget and budget </w:t>
      </w:r>
      <w:r w:rsidR="52F3EBEB" w:rsidRPr="00094DAB">
        <w:rPr>
          <w:rFonts w:asciiTheme="minorHAnsi" w:eastAsia="Times New Roman" w:hAnsiTheme="minorHAnsi" w:cstheme="minorHAnsi"/>
          <w:color w:val="auto"/>
          <w:sz w:val="24"/>
          <w:szCs w:val="24"/>
        </w:rPr>
        <w:t>narrative</w:t>
      </w:r>
      <w:r w:rsidR="6FB218B9" w:rsidRPr="00094DAB">
        <w:rPr>
          <w:rFonts w:asciiTheme="minorHAnsi" w:eastAsia="Times New Roman" w:hAnsiTheme="minorHAnsi" w:cstheme="minorHAnsi"/>
          <w:color w:val="auto"/>
          <w:sz w:val="24"/>
          <w:szCs w:val="24"/>
        </w:rPr>
        <w:t xml:space="preserve">.  </w:t>
      </w:r>
      <w:r w:rsidR="1073C3BD" w:rsidRPr="00094DAB">
        <w:rPr>
          <w:rFonts w:asciiTheme="minorHAnsi" w:eastAsia="Times New Roman" w:hAnsiTheme="minorHAnsi" w:cstheme="minorHAnsi"/>
          <w:sz w:val="24"/>
          <w:szCs w:val="24"/>
        </w:rPr>
        <w:t>Applicants</w:t>
      </w:r>
      <w:r w:rsidR="147B753D" w:rsidRPr="00094DAB">
        <w:rPr>
          <w:rFonts w:asciiTheme="minorHAnsi" w:eastAsia="Times New Roman" w:hAnsiTheme="minorHAnsi" w:cstheme="minorHAnsi"/>
          <w:sz w:val="24"/>
          <w:szCs w:val="24"/>
        </w:rPr>
        <w:t xml:space="preserve"> are </w:t>
      </w:r>
      <w:r w:rsidR="1073C3BD" w:rsidRPr="00094DAB">
        <w:rPr>
          <w:rFonts w:asciiTheme="minorHAnsi" w:eastAsia="Times New Roman" w:hAnsiTheme="minorHAnsi" w:cstheme="minorHAnsi"/>
          <w:sz w:val="24"/>
          <w:szCs w:val="24"/>
        </w:rPr>
        <w:t xml:space="preserve">also </w:t>
      </w:r>
      <w:r w:rsidR="147B753D" w:rsidRPr="00094DAB">
        <w:rPr>
          <w:rFonts w:asciiTheme="minorHAnsi" w:eastAsia="Times New Roman" w:hAnsiTheme="minorHAnsi" w:cstheme="minorHAnsi"/>
          <w:sz w:val="24"/>
          <w:szCs w:val="24"/>
        </w:rPr>
        <w:t>encouraged to include contingency plans for in-person or online activities.</w:t>
      </w:r>
    </w:p>
    <w:p w14:paraId="0C9479A0" w14:textId="77777777" w:rsidR="006448FC" w:rsidRPr="00094DAB" w:rsidRDefault="006448FC" w:rsidP="00141D59">
      <w:pPr>
        <w:pStyle w:val="ListParagraph"/>
        <w:spacing w:after="0" w:line="240" w:lineRule="auto"/>
        <w:rPr>
          <w:rFonts w:asciiTheme="minorHAnsi" w:eastAsia="Times New Roman" w:hAnsiTheme="minorHAnsi" w:cstheme="minorHAnsi"/>
          <w:color w:val="252525"/>
          <w:sz w:val="24"/>
          <w:szCs w:val="24"/>
        </w:rPr>
      </w:pPr>
    </w:p>
    <w:p w14:paraId="370A9CD5" w14:textId="2681FC46" w:rsidR="006448FC" w:rsidRPr="00094DAB" w:rsidRDefault="147B753D" w:rsidP="00094DAB">
      <w:pPr>
        <w:pStyle w:val="ListParagraph"/>
        <w:numPr>
          <w:ilvl w:val="0"/>
          <w:numId w:val="6"/>
        </w:numPr>
        <w:spacing w:after="0" w:line="240" w:lineRule="auto"/>
        <w:rPr>
          <w:rFonts w:asciiTheme="minorHAnsi" w:eastAsia="Times New Roman" w:hAnsiTheme="minorHAnsi" w:cstheme="minorHAnsi"/>
          <w:sz w:val="24"/>
          <w:szCs w:val="24"/>
        </w:rPr>
      </w:pPr>
      <w:r w:rsidRPr="00094DAB">
        <w:rPr>
          <w:rFonts w:asciiTheme="minorHAnsi" w:hAnsiTheme="minorHAnsi" w:cstheme="minorHAnsi"/>
          <w:b/>
          <w:bCs/>
          <w:sz w:val="24"/>
          <w:szCs w:val="24"/>
        </w:rPr>
        <w:t>Contingency Plan</w:t>
      </w:r>
      <w:r w:rsidRPr="00094DAB">
        <w:rPr>
          <w:rFonts w:asciiTheme="minorHAnsi" w:eastAsia="Times New Roman" w:hAnsiTheme="minorHAnsi" w:cstheme="minorHAnsi"/>
          <w:sz w:val="24"/>
          <w:szCs w:val="24"/>
        </w:rPr>
        <w:t xml:space="preserve"> </w:t>
      </w:r>
      <w:r w:rsidR="1073C3BD" w:rsidRPr="00094DAB">
        <w:rPr>
          <w:rFonts w:asciiTheme="minorHAnsi" w:eastAsia="Times New Roman" w:hAnsiTheme="minorHAnsi" w:cstheme="minorHAnsi"/>
          <w:sz w:val="24"/>
          <w:szCs w:val="24"/>
        </w:rPr>
        <w:t>f</w:t>
      </w:r>
      <w:r w:rsidRPr="00094DAB">
        <w:rPr>
          <w:rFonts w:asciiTheme="minorHAnsi" w:hAnsiTheme="minorHAnsi" w:cstheme="minorHAnsi"/>
          <w:sz w:val="24"/>
          <w:szCs w:val="24"/>
        </w:rPr>
        <w:t xml:space="preserve">or proposed activities should the originally planned activities not be able to be implemented. </w:t>
      </w:r>
      <w:r w:rsidR="1073C3BD" w:rsidRPr="00094DAB">
        <w:rPr>
          <w:rFonts w:asciiTheme="minorHAnsi" w:hAnsiTheme="minorHAnsi" w:cstheme="minorHAnsi"/>
          <w:sz w:val="24"/>
          <w:szCs w:val="24"/>
        </w:rPr>
        <w:t xml:space="preserve"> </w:t>
      </w:r>
      <w:r w:rsidR="1073C3BD" w:rsidRPr="00094DAB">
        <w:rPr>
          <w:rFonts w:asciiTheme="minorHAnsi" w:hAnsiTheme="minorHAnsi" w:cstheme="minorHAnsi"/>
          <w:color w:val="auto"/>
          <w:sz w:val="24"/>
          <w:szCs w:val="24"/>
        </w:rPr>
        <w:t xml:space="preserve">The </w:t>
      </w:r>
      <w:r w:rsidR="677EB13C" w:rsidRPr="00094DAB">
        <w:rPr>
          <w:rFonts w:asciiTheme="minorHAnsi" w:hAnsiTheme="minorHAnsi" w:cstheme="minorHAnsi"/>
          <w:color w:val="auto"/>
          <w:sz w:val="24"/>
          <w:szCs w:val="24"/>
        </w:rPr>
        <w:t>C</w:t>
      </w:r>
      <w:r w:rsidR="1073C3BD" w:rsidRPr="00094DAB">
        <w:rPr>
          <w:rFonts w:asciiTheme="minorHAnsi" w:hAnsiTheme="minorHAnsi" w:cstheme="minorHAnsi"/>
          <w:color w:val="auto"/>
          <w:sz w:val="24"/>
          <w:szCs w:val="24"/>
        </w:rPr>
        <w:t xml:space="preserve">ontingency </w:t>
      </w:r>
      <w:r w:rsidR="677EB13C" w:rsidRPr="00094DAB">
        <w:rPr>
          <w:rFonts w:asciiTheme="minorHAnsi" w:hAnsiTheme="minorHAnsi" w:cstheme="minorHAnsi"/>
          <w:color w:val="auto"/>
          <w:sz w:val="24"/>
          <w:szCs w:val="24"/>
        </w:rPr>
        <w:t>P</w:t>
      </w:r>
      <w:r w:rsidR="1073C3BD" w:rsidRPr="00094DAB">
        <w:rPr>
          <w:rFonts w:asciiTheme="minorHAnsi" w:hAnsiTheme="minorHAnsi" w:cstheme="minorHAnsi"/>
          <w:color w:val="auto"/>
          <w:sz w:val="24"/>
          <w:szCs w:val="24"/>
        </w:rPr>
        <w:t xml:space="preserve">lan should be submitted </w:t>
      </w:r>
      <w:r w:rsidRPr="00094DAB">
        <w:rPr>
          <w:rFonts w:asciiTheme="minorHAnsi" w:hAnsiTheme="minorHAnsi" w:cstheme="minorHAnsi"/>
          <w:color w:val="auto"/>
          <w:sz w:val="24"/>
          <w:szCs w:val="24"/>
        </w:rPr>
        <w:t xml:space="preserve">as an additional </w:t>
      </w:r>
      <w:r w:rsidRPr="00094DAB">
        <w:rPr>
          <w:rFonts w:asciiTheme="minorHAnsi" w:hAnsiTheme="minorHAnsi" w:cstheme="minorHAnsi"/>
          <w:color w:val="auto"/>
          <w:sz w:val="24"/>
          <w:szCs w:val="24"/>
        </w:rPr>
        <w:lastRenderedPageBreak/>
        <w:t>annex.</w:t>
      </w:r>
      <w:r w:rsidR="493E62AA" w:rsidRPr="00094DAB">
        <w:rPr>
          <w:rFonts w:asciiTheme="minorHAnsi" w:hAnsiTheme="minorHAnsi" w:cstheme="minorHAnsi"/>
          <w:color w:val="auto"/>
          <w:sz w:val="24"/>
          <w:szCs w:val="24"/>
        </w:rPr>
        <w:t xml:space="preserve"> </w:t>
      </w:r>
      <w:r w:rsidR="4E1EBFDD" w:rsidRPr="00094DAB">
        <w:rPr>
          <w:rFonts w:asciiTheme="minorHAnsi" w:hAnsiTheme="minorHAnsi" w:cstheme="minorHAnsi"/>
          <w:color w:val="auto"/>
          <w:sz w:val="24"/>
          <w:szCs w:val="24"/>
        </w:rPr>
        <w:t xml:space="preserve"> </w:t>
      </w:r>
      <w:r w:rsidR="4E1EBFDD" w:rsidRPr="00094DAB">
        <w:rPr>
          <w:rFonts w:asciiTheme="minorHAnsi" w:eastAsia="Times New Roman" w:hAnsiTheme="minorHAnsi" w:cstheme="minorHAnsi"/>
          <w:color w:val="auto"/>
          <w:sz w:val="24"/>
          <w:szCs w:val="24"/>
        </w:rPr>
        <w:t xml:space="preserve">Applicants should demonstrate consideration of the risks identified in the submitted risk assessment and include specific alternative activities or locations as part of the </w:t>
      </w:r>
      <w:r w:rsidR="677EB13C" w:rsidRPr="00094DAB">
        <w:rPr>
          <w:rFonts w:asciiTheme="minorHAnsi" w:eastAsia="Times New Roman" w:hAnsiTheme="minorHAnsi" w:cstheme="minorHAnsi"/>
          <w:color w:val="auto"/>
          <w:sz w:val="24"/>
          <w:szCs w:val="24"/>
        </w:rPr>
        <w:t>C</w:t>
      </w:r>
      <w:r w:rsidR="4E1EBFDD" w:rsidRPr="00094DAB">
        <w:rPr>
          <w:rFonts w:asciiTheme="minorHAnsi" w:eastAsia="Times New Roman" w:hAnsiTheme="minorHAnsi" w:cstheme="minorHAnsi"/>
          <w:color w:val="auto"/>
          <w:sz w:val="24"/>
          <w:szCs w:val="24"/>
        </w:rPr>
        <w:t xml:space="preserve">ontingency </w:t>
      </w:r>
      <w:r w:rsidR="677EB13C" w:rsidRPr="00094DAB">
        <w:rPr>
          <w:rFonts w:asciiTheme="minorHAnsi" w:eastAsia="Times New Roman" w:hAnsiTheme="minorHAnsi" w:cstheme="minorHAnsi"/>
          <w:color w:val="auto"/>
          <w:sz w:val="24"/>
          <w:szCs w:val="24"/>
        </w:rPr>
        <w:t>P</w:t>
      </w:r>
      <w:r w:rsidR="4E1EBFDD" w:rsidRPr="00094DAB">
        <w:rPr>
          <w:rFonts w:asciiTheme="minorHAnsi" w:eastAsia="Times New Roman" w:hAnsiTheme="minorHAnsi" w:cstheme="minorHAnsi"/>
          <w:color w:val="auto"/>
          <w:sz w:val="24"/>
          <w:szCs w:val="24"/>
        </w:rPr>
        <w:t xml:space="preserve">lan.  </w:t>
      </w:r>
      <w:r w:rsidR="7537E465" w:rsidRPr="00094DAB">
        <w:rPr>
          <w:rFonts w:asciiTheme="minorHAnsi" w:eastAsia="Times New Roman" w:hAnsiTheme="minorHAnsi" w:cstheme="minorHAnsi"/>
          <w:color w:val="auto"/>
          <w:sz w:val="24"/>
          <w:szCs w:val="24"/>
        </w:rPr>
        <w:t>Any proposed “plan” must comply with 2CFR200.433 – Contingency provisions.</w:t>
      </w:r>
      <w:r w:rsidR="2A7772C3" w:rsidRPr="00094DAB">
        <w:rPr>
          <w:rFonts w:asciiTheme="minorHAnsi" w:eastAsia="Times New Roman" w:hAnsiTheme="minorHAnsi" w:cstheme="minorHAnsi"/>
          <w:color w:val="auto"/>
          <w:sz w:val="24"/>
          <w:szCs w:val="24"/>
        </w:rPr>
        <w:t xml:space="preserve"> </w:t>
      </w:r>
      <w:r w:rsidR="7537E465" w:rsidRPr="00094DAB">
        <w:rPr>
          <w:rFonts w:asciiTheme="minorHAnsi" w:eastAsia="Times New Roman" w:hAnsiTheme="minorHAnsi" w:cstheme="minorHAnsi"/>
          <w:color w:val="auto"/>
          <w:sz w:val="24"/>
          <w:szCs w:val="24"/>
        </w:rPr>
        <w:t xml:space="preserve"> Plans must not include unallocable or unallowable </w:t>
      </w:r>
      <w:r w:rsidR="677EB13C" w:rsidRPr="00094DAB">
        <w:rPr>
          <w:rFonts w:asciiTheme="minorHAnsi" w:eastAsia="Times New Roman" w:hAnsiTheme="minorHAnsi" w:cstheme="minorHAnsi"/>
          <w:color w:val="auto"/>
          <w:sz w:val="24"/>
          <w:szCs w:val="24"/>
        </w:rPr>
        <w:t>expenses and</w:t>
      </w:r>
      <w:r w:rsidR="7537E465" w:rsidRPr="00094DAB">
        <w:rPr>
          <w:rFonts w:asciiTheme="minorHAnsi" w:eastAsia="Times New Roman" w:hAnsiTheme="minorHAnsi" w:cstheme="minorHAnsi"/>
          <w:color w:val="auto"/>
          <w:sz w:val="24"/>
          <w:szCs w:val="24"/>
        </w:rPr>
        <w:t xml:space="preserve"> must not result in a larger Total Award Value than the identified as the “competition ceiling</w:t>
      </w:r>
      <w:r w:rsidR="30B20F17" w:rsidRPr="00094DAB">
        <w:rPr>
          <w:rFonts w:asciiTheme="minorHAnsi" w:eastAsia="Times New Roman" w:hAnsiTheme="minorHAnsi" w:cstheme="minorHAnsi"/>
          <w:color w:val="auto"/>
          <w:sz w:val="24"/>
          <w:szCs w:val="24"/>
        </w:rPr>
        <w:t>.”</w:t>
      </w:r>
      <w:r w:rsidR="7537E465" w:rsidRPr="00094DAB">
        <w:rPr>
          <w:rFonts w:asciiTheme="minorHAnsi" w:eastAsia="Times New Roman" w:hAnsiTheme="minorHAnsi" w:cstheme="minorHAnsi"/>
          <w:color w:val="auto"/>
          <w:sz w:val="24"/>
          <w:szCs w:val="24"/>
        </w:rPr>
        <w:t xml:space="preserve">  DRL requires prior approval by the Grants Officer of the “plan” before any activities can take place, or costs can be incurred against the “plan</w:t>
      </w:r>
      <w:r w:rsidR="30B20F17" w:rsidRPr="00094DAB">
        <w:rPr>
          <w:rFonts w:asciiTheme="minorHAnsi" w:eastAsia="Times New Roman" w:hAnsiTheme="minorHAnsi" w:cstheme="minorHAnsi"/>
          <w:color w:val="auto"/>
          <w:sz w:val="24"/>
          <w:szCs w:val="24"/>
        </w:rPr>
        <w:t>.”</w:t>
      </w:r>
    </w:p>
    <w:p w14:paraId="2D2F6994" w14:textId="77777777" w:rsidR="006448FC" w:rsidRPr="00094DAB" w:rsidRDefault="006448FC" w:rsidP="00141D59">
      <w:pPr>
        <w:pStyle w:val="ListParagraph"/>
        <w:spacing w:after="0" w:line="240" w:lineRule="auto"/>
        <w:ind w:left="1440"/>
        <w:rPr>
          <w:rFonts w:asciiTheme="minorHAnsi" w:eastAsia="Times New Roman" w:hAnsiTheme="minorHAnsi" w:cstheme="minorHAnsi"/>
          <w:sz w:val="24"/>
          <w:szCs w:val="24"/>
        </w:rPr>
      </w:pPr>
    </w:p>
    <w:p w14:paraId="0EF21036" w14:textId="29BFAE96" w:rsidR="006448FC" w:rsidRPr="00094DAB" w:rsidRDefault="0CCDC047" w:rsidP="00094DAB">
      <w:pPr>
        <w:pStyle w:val="ListParagraph"/>
        <w:numPr>
          <w:ilvl w:val="0"/>
          <w:numId w:val="6"/>
        </w:numPr>
        <w:spacing w:after="0" w:line="240" w:lineRule="auto"/>
        <w:rPr>
          <w:rFonts w:asciiTheme="minorHAnsi" w:eastAsia="Times New Roman" w:hAnsiTheme="minorHAnsi" w:cstheme="minorHAnsi"/>
          <w:color w:val="auto"/>
          <w:sz w:val="24"/>
          <w:szCs w:val="24"/>
        </w:rPr>
      </w:pPr>
      <w:r w:rsidRPr="00094DAB">
        <w:rPr>
          <w:rFonts w:asciiTheme="minorHAnsi" w:hAnsiTheme="minorHAnsi" w:cstheme="minorHAnsi"/>
          <w:b/>
          <w:bCs/>
          <w:sz w:val="24"/>
          <w:szCs w:val="24"/>
        </w:rPr>
        <w:t>Lessons L</w:t>
      </w:r>
      <w:r w:rsidR="147B753D" w:rsidRPr="00094DAB">
        <w:rPr>
          <w:rFonts w:asciiTheme="minorHAnsi" w:hAnsiTheme="minorHAnsi" w:cstheme="minorHAnsi"/>
          <w:b/>
          <w:bCs/>
          <w:sz w:val="24"/>
          <w:szCs w:val="24"/>
        </w:rPr>
        <w:t>earned</w:t>
      </w:r>
      <w:r w:rsidRPr="00094DAB">
        <w:rPr>
          <w:rFonts w:asciiTheme="minorHAnsi" w:hAnsiTheme="minorHAnsi" w:cstheme="minorHAnsi"/>
          <w:b/>
          <w:bCs/>
          <w:sz w:val="24"/>
          <w:szCs w:val="24"/>
        </w:rPr>
        <w:t xml:space="preserve"> </w:t>
      </w:r>
      <w:r w:rsidRPr="00094DAB">
        <w:rPr>
          <w:rFonts w:asciiTheme="minorHAnsi" w:eastAsia="Times New Roman" w:hAnsiTheme="minorHAnsi" w:cstheme="minorHAnsi"/>
          <w:sz w:val="24"/>
          <w:szCs w:val="24"/>
        </w:rPr>
        <w:t xml:space="preserve">(not to exceed one </w:t>
      </w:r>
      <w:r w:rsidR="30B20F17" w:rsidRPr="00094DAB">
        <w:rPr>
          <w:rFonts w:asciiTheme="minorHAnsi" w:eastAsia="Times New Roman" w:hAnsiTheme="minorHAnsi" w:cstheme="minorHAnsi"/>
          <w:sz w:val="24"/>
          <w:szCs w:val="24"/>
        </w:rPr>
        <w:t>(</w:t>
      </w:r>
      <w:r w:rsidRPr="00094DAB">
        <w:rPr>
          <w:rFonts w:asciiTheme="minorHAnsi" w:eastAsia="Times New Roman" w:hAnsiTheme="minorHAnsi" w:cstheme="minorHAnsi"/>
          <w:sz w:val="24"/>
          <w:szCs w:val="24"/>
        </w:rPr>
        <w:t>1</w:t>
      </w:r>
      <w:r w:rsidR="30B20F17" w:rsidRPr="00094DAB">
        <w:rPr>
          <w:rFonts w:asciiTheme="minorHAnsi" w:eastAsia="Times New Roman" w:hAnsiTheme="minorHAnsi" w:cstheme="minorHAnsi"/>
          <w:sz w:val="24"/>
          <w:szCs w:val="24"/>
        </w:rPr>
        <w:t>)</w:t>
      </w:r>
      <w:r w:rsidRPr="00094DAB">
        <w:rPr>
          <w:rFonts w:asciiTheme="minorHAnsi" w:eastAsia="Times New Roman" w:hAnsiTheme="minorHAnsi" w:cstheme="minorHAnsi"/>
          <w:sz w:val="24"/>
          <w:szCs w:val="24"/>
        </w:rPr>
        <w:t xml:space="preserve"> page, preferably as a Word Document)</w:t>
      </w:r>
      <w:r w:rsidR="147B753D" w:rsidRPr="00094DAB">
        <w:rPr>
          <w:rFonts w:asciiTheme="minorHAnsi" w:hAnsiTheme="minorHAnsi" w:cstheme="minorHAnsi"/>
          <w:sz w:val="24"/>
          <w:szCs w:val="24"/>
        </w:rPr>
        <w:t xml:space="preserve"> from past programs</w:t>
      </w:r>
      <w:r w:rsidR="286ECEAD" w:rsidRPr="00094DAB">
        <w:rPr>
          <w:rFonts w:asciiTheme="minorHAnsi" w:hAnsiTheme="minorHAnsi" w:cstheme="minorHAnsi"/>
          <w:sz w:val="24"/>
          <w:szCs w:val="24"/>
        </w:rPr>
        <w:t xml:space="preserve"> (insert country or theme)</w:t>
      </w:r>
      <w:r w:rsidR="147B753D" w:rsidRPr="00094DAB">
        <w:rPr>
          <w:rFonts w:asciiTheme="minorHAnsi" w:hAnsiTheme="minorHAnsi" w:cstheme="minorHAnsi"/>
          <w:sz w:val="24"/>
          <w:szCs w:val="24"/>
        </w:rPr>
        <w:t xml:space="preserve"> that demonstrate how the implementer has safely operated and responded to</w:t>
      </w:r>
      <w:r w:rsidR="79681004" w:rsidRPr="00094DAB">
        <w:rPr>
          <w:rFonts w:asciiTheme="minorHAnsi" w:hAnsiTheme="minorHAnsi" w:cstheme="minorHAnsi"/>
          <w:sz w:val="24"/>
          <w:szCs w:val="24"/>
        </w:rPr>
        <w:t xml:space="preserve"> programmatic</w:t>
      </w:r>
      <w:r w:rsidR="147B753D" w:rsidRPr="00094DAB">
        <w:rPr>
          <w:rFonts w:asciiTheme="minorHAnsi" w:hAnsiTheme="minorHAnsi" w:cstheme="minorHAnsi"/>
          <w:sz w:val="24"/>
          <w:szCs w:val="24"/>
        </w:rPr>
        <w:t xml:space="preserve"> challenges, learning from both successes and failures, in the operating environment.  </w:t>
      </w:r>
      <w:r w:rsidR="147B753D" w:rsidRPr="00094DAB">
        <w:rPr>
          <w:rFonts w:asciiTheme="minorHAnsi" w:hAnsiTheme="minorHAnsi" w:cstheme="minorHAnsi"/>
          <w:color w:val="auto"/>
          <w:sz w:val="24"/>
          <w:szCs w:val="24"/>
        </w:rPr>
        <w:t xml:space="preserve">To be incorporated into the </w:t>
      </w:r>
      <w:r w:rsidR="1073C3BD" w:rsidRPr="00094DAB">
        <w:rPr>
          <w:rFonts w:asciiTheme="minorHAnsi" w:hAnsiTheme="minorHAnsi" w:cstheme="minorHAnsi"/>
          <w:color w:val="auto"/>
          <w:sz w:val="24"/>
          <w:szCs w:val="24"/>
        </w:rPr>
        <w:t xml:space="preserve">ten </w:t>
      </w:r>
      <w:r w:rsidR="30B20F17" w:rsidRPr="00094DAB">
        <w:rPr>
          <w:rFonts w:asciiTheme="minorHAnsi" w:hAnsiTheme="minorHAnsi" w:cstheme="minorHAnsi"/>
          <w:color w:val="auto"/>
          <w:sz w:val="24"/>
          <w:szCs w:val="24"/>
        </w:rPr>
        <w:t>(</w:t>
      </w:r>
      <w:r w:rsidR="147B753D" w:rsidRPr="00094DAB">
        <w:rPr>
          <w:rFonts w:asciiTheme="minorHAnsi" w:hAnsiTheme="minorHAnsi" w:cstheme="minorHAnsi"/>
          <w:color w:val="auto"/>
          <w:sz w:val="24"/>
          <w:szCs w:val="24"/>
        </w:rPr>
        <w:t>10</w:t>
      </w:r>
      <w:r w:rsidR="30B20F17" w:rsidRPr="00094DAB">
        <w:rPr>
          <w:rFonts w:asciiTheme="minorHAnsi" w:hAnsiTheme="minorHAnsi" w:cstheme="minorHAnsi"/>
          <w:color w:val="auto"/>
          <w:sz w:val="24"/>
          <w:szCs w:val="24"/>
        </w:rPr>
        <w:t xml:space="preserve">) </w:t>
      </w:r>
      <w:r w:rsidR="147B753D" w:rsidRPr="00094DAB">
        <w:rPr>
          <w:rFonts w:asciiTheme="minorHAnsi" w:hAnsiTheme="minorHAnsi" w:cstheme="minorHAnsi"/>
          <w:color w:val="auto"/>
          <w:sz w:val="24"/>
          <w:szCs w:val="24"/>
        </w:rPr>
        <w:t>pages allowed for “Proposal Narrative</w:t>
      </w:r>
      <w:r w:rsidR="1073C3BD" w:rsidRPr="00094DAB">
        <w:rPr>
          <w:rFonts w:asciiTheme="minorHAnsi" w:hAnsiTheme="minorHAnsi" w:cstheme="minorHAnsi"/>
          <w:color w:val="auto"/>
          <w:sz w:val="24"/>
          <w:szCs w:val="24"/>
        </w:rPr>
        <w:t>.”</w:t>
      </w:r>
      <w:r w:rsidR="147B753D" w:rsidRPr="00094DAB">
        <w:rPr>
          <w:rFonts w:asciiTheme="minorHAnsi" w:hAnsiTheme="minorHAnsi" w:cstheme="minorHAnsi"/>
          <w:color w:val="auto"/>
          <w:sz w:val="24"/>
          <w:szCs w:val="24"/>
        </w:rPr>
        <w:t xml:space="preserve"> </w:t>
      </w:r>
      <w:r w:rsidR="1073C3BD" w:rsidRPr="00094DAB">
        <w:rPr>
          <w:rFonts w:asciiTheme="minorHAnsi" w:hAnsiTheme="minorHAnsi" w:cstheme="minorHAnsi"/>
          <w:color w:val="auto"/>
          <w:sz w:val="24"/>
          <w:szCs w:val="24"/>
        </w:rPr>
        <w:t xml:space="preserve"> </w:t>
      </w:r>
    </w:p>
    <w:p w14:paraId="776498FE" w14:textId="77777777" w:rsidR="006448FC" w:rsidRPr="00094DAB" w:rsidRDefault="006448FC" w:rsidP="00141D59">
      <w:pPr>
        <w:pStyle w:val="ListParagraph"/>
        <w:spacing w:after="0" w:line="240" w:lineRule="auto"/>
        <w:rPr>
          <w:rFonts w:asciiTheme="minorHAnsi" w:hAnsiTheme="minorHAnsi" w:cstheme="minorHAnsi"/>
          <w:sz w:val="24"/>
          <w:szCs w:val="24"/>
        </w:rPr>
      </w:pPr>
    </w:p>
    <w:p w14:paraId="694E3D02" w14:textId="04BE9CF7" w:rsidR="006448FC" w:rsidRPr="00094DAB" w:rsidRDefault="0CCDC047" w:rsidP="00094DAB">
      <w:pPr>
        <w:pStyle w:val="ListParagraph"/>
        <w:numPr>
          <w:ilvl w:val="0"/>
          <w:numId w:val="6"/>
        </w:numPr>
        <w:spacing w:after="0" w:line="240" w:lineRule="auto"/>
        <w:rPr>
          <w:rFonts w:asciiTheme="minorHAnsi" w:eastAsia="Times New Roman" w:hAnsiTheme="minorHAnsi" w:cstheme="minorHAnsi"/>
          <w:sz w:val="24"/>
          <w:szCs w:val="24"/>
        </w:rPr>
      </w:pPr>
      <w:r w:rsidRPr="00094DAB">
        <w:rPr>
          <w:rFonts w:asciiTheme="minorHAnsi" w:hAnsiTheme="minorHAnsi" w:cstheme="minorHAnsi"/>
          <w:b/>
          <w:bCs/>
          <w:sz w:val="24"/>
          <w:szCs w:val="24"/>
        </w:rPr>
        <w:t>Psychosocial Assistance</w:t>
      </w:r>
      <w:r w:rsidR="4D0E7E6D" w:rsidRPr="00094DAB">
        <w:rPr>
          <w:rFonts w:asciiTheme="minorHAnsi" w:hAnsiTheme="minorHAnsi" w:cstheme="minorHAnsi"/>
          <w:b/>
          <w:bCs/>
          <w:sz w:val="24"/>
          <w:szCs w:val="24"/>
        </w:rPr>
        <w:t xml:space="preserve"> </w:t>
      </w:r>
      <w:r w:rsidR="4D0E7E6D" w:rsidRPr="00094DAB">
        <w:rPr>
          <w:rFonts w:asciiTheme="minorHAnsi" w:hAnsiTheme="minorHAnsi" w:cstheme="minorHAnsi"/>
          <w:sz w:val="24"/>
          <w:szCs w:val="24"/>
        </w:rPr>
        <w:t xml:space="preserve">(to be </w:t>
      </w:r>
      <w:r w:rsidR="4D0E7E6D" w:rsidRPr="00094DAB">
        <w:rPr>
          <w:rFonts w:asciiTheme="minorHAnsi" w:hAnsiTheme="minorHAnsi" w:cstheme="minorHAnsi"/>
          <w:color w:val="auto"/>
          <w:sz w:val="24"/>
          <w:szCs w:val="24"/>
        </w:rPr>
        <w:t>incorporated into the ten (10) pages allowed for “Proposal Narrative,” and into “Budget” and “Budget Narrative”)</w:t>
      </w:r>
      <w:r w:rsidR="1073C3BD" w:rsidRPr="00094DAB">
        <w:rPr>
          <w:rFonts w:asciiTheme="minorHAnsi" w:hAnsiTheme="minorHAnsi" w:cstheme="minorHAnsi"/>
          <w:sz w:val="24"/>
          <w:szCs w:val="24"/>
        </w:rPr>
        <w:t>.</w:t>
      </w:r>
      <w:r w:rsidR="1073C3BD" w:rsidRPr="00094DAB">
        <w:rPr>
          <w:rFonts w:asciiTheme="minorHAnsi" w:hAnsiTheme="minorHAnsi" w:cstheme="minorHAnsi"/>
          <w:b/>
          <w:bCs/>
          <w:sz w:val="24"/>
          <w:szCs w:val="24"/>
        </w:rPr>
        <w:t xml:space="preserve"> </w:t>
      </w:r>
      <w:r w:rsidRPr="00094DAB">
        <w:rPr>
          <w:rFonts w:asciiTheme="minorHAnsi" w:hAnsiTheme="minorHAnsi" w:cstheme="minorHAnsi"/>
          <w:sz w:val="24"/>
          <w:szCs w:val="24"/>
        </w:rPr>
        <w:t xml:space="preserve"> </w:t>
      </w:r>
      <w:r w:rsidR="147B753D" w:rsidRPr="00094DAB">
        <w:rPr>
          <w:rFonts w:asciiTheme="minorHAnsi" w:hAnsiTheme="minorHAnsi" w:cstheme="minorHAnsi"/>
          <w:sz w:val="24"/>
          <w:szCs w:val="24"/>
        </w:rPr>
        <w:t>A section in the proposal</w:t>
      </w:r>
      <w:r w:rsidR="1073C3BD" w:rsidRPr="00094DAB">
        <w:rPr>
          <w:rFonts w:asciiTheme="minorHAnsi" w:hAnsiTheme="minorHAnsi" w:cstheme="minorHAnsi"/>
          <w:sz w:val="24"/>
          <w:szCs w:val="24"/>
        </w:rPr>
        <w:t>,</w:t>
      </w:r>
      <w:r w:rsidR="05DA27F8" w:rsidRPr="00094DAB">
        <w:rPr>
          <w:rFonts w:asciiTheme="minorHAnsi" w:hAnsiTheme="minorHAnsi" w:cstheme="minorHAnsi"/>
          <w:sz w:val="24"/>
          <w:szCs w:val="24"/>
        </w:rPr>
        <w:t xml:space="preserve"> </w:t>
      </w:r>
      <w:r w:rsidR="147B753D" w:rsidRPr="00094DAB">
        <w:rPr>
          <w:rFonts w:asciiTheme="minorHAnsi" w:hAnsiTheme="minorHAnsi" w:cstheme="minorHAnsi"/>
          <w:sz w:val="24"/>
          <w:szCs w:val="24"/>
        </w:rPr>
        <w:t>budget</w:t>
      </w:r>
      <w:r w:rsidR="1073C3BD" w:rsidRPr="00094DAB">
        <w:rPr>
          <w:rFonts w:asciiTheme="minorHAnsi" w:hAnsiTheme="minorHAnsi" w:cstheme="minorHAnsi"/>
          <w:sz w:val="24"/>
          <w:szCs w:val="24"/>
        </w:rPr>
        <w:t>, and budget narrative</w:t>
      </w:r>
      <w:r w:rsidR="147B753D" w:rsidRPr="00094DAB">
        <w:rPr>
          <w:rFonts w:asciiTheme="minorHAnsi" w:hAnsiTheme="minorHAnsi" w:cstheme="minorHAnsi"/>
          <w:sz w:val="24"/>
          <w:szCs w:val="24"/>
        </w:rPr>
        <w:t xml:space="preserve"> to reflect appropriate resources and support for the psychosocial health of staff (i.e., activities can range from access to educational materials and training opportunities to counseling services to other </w:t>
      </w:r>
      <w:r w:rsidR="677EB13C" w:rsidRPr="00094DAB">
        <w:rPr>
          <w:rFonts w:asciiTheme="minorHAnsi" w:hAnsiTheme="minorHAnsi" w:cstheme="minorHAnsi"/>
          <w:sz w:val="24"/>
          <w:szCs w:val="24"/>
        </w:rPr>
        <w:t>contextually relevant</w:t>
      </w:r>
      <w:r w:rsidR="147B753D" w:rsidRPr="00094DAB">
        <w:rPr>
          <w:rFonts w:asciiTheme="minorHAnsi" w:hAnsiTheme="minorHAnsi" w:cstheme="minorHAnsi"/>
          <w:sz w:val="24"/>
          <w:szCs w:val="24"/>
        </w:rPr>
        <w:t xml:space="preserve"> </w:t>
      </w:r>
      <w:r w:rsidR="147B753D" w:rsidRPr="00094DAB">
        <w:rPr>
          <w:rFonts w:asciiTheme="minorHAnsi" w:hAnsiTheme="minorHAnsi" w:cstheme="minorHAnsi"/>
          <w:color w:val="auto"/>
          <w:sz w:val="24"/>
          <w:szCs w:val="24"/>
        </w:rPr>
        <w:t xml:space="preserve">support). </w:t>
      </w:r>
      <w:r w:rsidR="1073C3BD" w:rsidRPr="00094DAB">
        <w:rPr>
          <w:rFonts w:asciiTheme="minorHAnsi" w:hAnsiTheme="minorHAnsi" w:cstheme="minorHAnsi"/>
          <w:color w:val="auto"/>
          <w:sz w:val="24"/>
          <w:szCs w:val="24"/>
        </w:rPr>
        <w:t xml:space="preserve"> </w:t>
      </w:r>
    </w:p>
    <w:p w14:paraId="7FED179A" w14:textId="0B9FF2FC" w:rsidR="003670DE" w:rsidRPr="00094DAB" w:rsidRDefault="147B753D" w:rsidP="00094DAB">
      <w:pPr>
        <w:pStyle w:val="ListParagraph"/>
        <w:numPr>
          <w:ilvl w:val="1"/>
          <w:numId w:val="7"/>
        </w:numPr>
        <w:spacing w:after="0" w:line="240" w:lineRule="auto"/>
        <w:rPr>
          <w:rFonts w:asciiTheme="minorHAnsi" w:eastAsia="Times New Roman" w:hAnsiTheme="minorHAnsi" w:cstheme="minorHAnsi"/>
          <w:sz w:val="24"/>
          <w:szCs w:val="24"/>
        </w:rPr>
      </w:pPr>
      <w:r w:rsidRPr="00094DAB">
        <w:rPr>
          <w:rFonts w:asciiTheme="minorHAnsi" w:eastAsia="Times New Roman" w:hAnsiTheme="minorHAnsi" w:cstheme="minorHAnsi"/>
          <w:sz w:val="24"/>
          <w:szCs w:val="24"/>
        </w:rPr>
        <w:t xml:space="preserve">References: </w:t>
      </w:r>
      <w:r w:rsidR="1073C3BD" w:rsidRPr="00094DAB">
        <w:rPr>
          <w:rFonts w:asciiTheme="minorHAnsi" w:eastAsia="Times New Roman" w:hAnsiTheme="minorHAnsi" w:cstheme="minorHAnsi"/>
          <w:sz w:val="24"/>
          <w:szCs w:val="24"/>
        </w:rPr>
        <w:t xml:space="preserve"> </w:t>
      </w:r>
      <w:r w:rsidRPr="00094DAB">
        <w:rPr>
          <w:rFonts w:asciiTheme="minorHAnsi" w:hAnsiTheme="minorHAnsi" w:cstheme="minorHAnsi"/>
          <w:sz w:val="24"/>
          <w:szCs w:val="24"/>
        </w:rPr>
        <w:t>For reference to international guidance, please see the following: Core Humanitarian Standard Commitment 8.9 (</w:t>
      </w:r>
      <w:hyperlink r:id="rId12">
        <w:r w:rsidR="30B20F17" w:rsidRPr="00094DAB">
          <w:rPr>
            <w:rStyle w:val="Hyperlink"/>
            <w:rFonts w:asciiTheme="minorHAnsi" w:hAnsiTheme="minorHAnsi" w:cstheme="minorHAnsi"/>
            <w:sz w:val="24"/>
            <w:szCs w:val="24"/>
          </w:rPr>
          <w:t>https://corehumanitarianstandard.org/files/files/CHS-Guidance-Notes-and-Indicators.pdf</w:t>
        </w:r>
      </w:hyperlink>
      <w:r w:rsidRPr="00094DAB">
        <w:rPr>
          <w:rFonts w:asciiTheme="minorHAnsi" w:hAnsiTheme="minorHAnsi" w:cstheme="minorHAnsi"/>
          <w:sz w:val="24"/>
          <w:szCs w:val="24"/>
        </w:rPr>
        <w:t>); and IASC Guidelines on Mental Health and Psycho</w:t>
      </w:r>
      <w:r w:rsidR="7E4B4928" w:rsidRPr="00094DAB">
        <w:rPr>
          <w:rFonts w:asciiTheme="minorHAnsi" w:hAnsiTheme="minorHAnsi" w:cstheme="minorHAnsi"/>
          <w:sz w:val="24"/>
          <w:szCs w:val="24"/>
        </w:rPr>
        <w:t>social Support in Emergency Settings</w:t>
      </w:r>
      <w:r w:rsidRPr="00094DAB">
        <w:rPr>
          <w:rFonts w:asciiTheme="minorHAnsi" w:hAnsiTheme="minorHAnsi" w:cstheme="minorHAnsi"/>
          <w:sz w:val="24"/>
          <w:szCs w:val="24"/>
        </w:rPr>
        <w:t xml:space="preserve"> Action Sheet 4.4 (</w:t>
      </w:r>
      <w:hyperlink r:id="rId13">
        <w:r w:rsidR="30B20F17" w:rsidRPr="00094DAB">
          <w:rPr>
            <w:rStyle w:val="Hyperlink"/>
            <w:rFonts w:asciiTheme="minorHAnsi" w:hAnsiTheme="minorHAnsi" w:cstheme="minorHAnsi"/>
            <w:sz w:val="24"/>
            <w:szCs w:val="24"/>
          </w:rPr>
          <w:t>http://www.who.int/mental_health/emergencies/guidelines_iasc_mental_health_psychosocial_june_2007.pdf</w:t>
        </w:r>
      </w:hyperlink>
      <w:r w:rsidR="30B20F17" w:rsidRPr="00094DAB">
        <w:rPr>
          <w:rFonts w:asciiTheme="minorHAnsi" w:hAnsiTheme="minorHAnsi" w:cstheme="minorHAnsi"/>
          <w:sz w:val="24"/>
          <w:szCs w:val="24"/>
        </w:rPr>
        <w:t>)</w:t>
      </w:r>
      <w:r w:rsidRPr="00094DAB">
        <w:rPr>
          <w:rFonts w:asciiTheme="minorHAnsi" w:hAnsiTheme="minorHAnsi" w:cstheme="minorHAnsi"/>
          <w:sz w:val="24"/>
          <w:szCs w:val="24"/>
        </w:rPr>
        <w:t>.</w:t>
      </w:r>
    </w:p>
    <w:p w14:paraId="266276D9" w14:textId="77777777" w:rsidR="00141D59" w:rsidRPr="00094DAB" w:rsidRDefault="00141D59" w:rsidP="002E593D">
      <w:pPr>
        <w:spacing w:after="0" w:line="240" w:lineRule="auto"/>
        <w:rPr>
          <w:rFonts w:asciiTheme="minorHAnsi" w:eastAsia="Times New Roman" w:hAnsiTheme="minorHAnsi" w:cstheme="minorHAnsi"/>
          <w:sz w:val="24"/>
          <w:szCs w:val="24"/>
        </w:rPr>
      </w:pPr>
    </w:p>
    <w:p w14:paraId="14A99E86" w14:textId="034F3113" w:rsidR="00332CDC" w:rsidRPr="00094DAB" w:rsidRDefault="003670DE" w:rsidP="00094DAB">
      <w:pPr>
        <w:pStyle w:val="NoSpacing"/>
        <w:numPr>
          <w:ilvl w:val="0"/>
          <w:numId w:val="6"/>
        </w:numPr>
        <w:rPr>
          <w:rFonts w:asciiTheme="minorHAnsi" w:eastAsia="Times New Roman" w:hAnsiTheme="minorHAnsi" w:cstheme="minorHAnsi"/>
          <w:sz w:val="24"/>
          <w:szCs w:val="24"/>
        </w:rPr>
      </w:pPr>
      <w:r w:rsidRPr="00094DAB">
        <w:rPr>
          <w:rFonts w:asciiTheme="minorHAnsi" w:eastAsia="Times New Roman" w:hAnsiTheme="minorHAnsi" w:cstheme="minorHAnsi"/>
          <w:b/>
          <w:bCs/>
          <w:sz w:val="24"/>
          <w:szCs w:val="24"/>
        </w:rPr>
        <w:t>Environmental Impact Assessment</w:t>
      </w:r>
      <w:r w:rsidRPr="00094DAB">
        <w:rPr>
          <w:rFonts w:asciiTheme="minorHAnsi" w:eastAsia="Times New Roman" w:hAnsiTheme="minorHAnsi" w:cstheme="minorHAnsi"/>
          <w:sz w:val="24"/>
          <w:szCs w:val="24"/>
        </w:rPr>
        <w:t xml:space="preserve"> (not to exceed one (1) page, preferably as a Word Document) that includes analysis of potential direct, indirect, and cumulative project impacts on the environment, natural resources, and public health and livelihood of beneficiaries, and demonstrates that project activities are designed to minimize these impacts.  Areas of analysis may include, but are not limited to, carbon emissions associated with air travel, vulnerabilities related to climate change, and disproportionate gendered impacts of activities on beneficiary groups.  Applicants should be aware that, should an application move forward for funding consideration, DRL will request additional information on how environmental impacts will be assessed and ameliorated throughout the life of the project and how mitigation plans will be implemented.  To be incorporated into the ten (10) pages allowed for “Proposal Narrative.”</w:t>
      </w:r>
    </w:p>
    <w:p w14:paraId="101A552F" w14:textId="77777777" w:rsidR="00332CDC" w:rsidRPr="00094DAB" w:rsidRDefault="00332CDC" w:rsidP="00332CDC">
      <w:pPr>
        <w:pStyle w:val="NoSpacing"/>
        <w:ind w:left="720"/>
        <w:rPr>
          <w:rFonts w:asciiTheme="minorHAnsi" w:eastAsia="Times New Roman" w:hAnsiTheme="minorHAnsi" w:cstheme="minorHAnsi"/>
          <w:sz w:val="24"/>
          <w:szCs w:val="24"/>
        </w:rPr>
      </w:pPr>
    </w:p>
    <w:p w14:paraId="5CC3FD22" w14:textId="1A3C4180" w:rsidR="006448FC" w:rsidRPr="00094DAB" w:rsidRDefault="4D0E7E6D" w:rsidP="00094DAB">
      <w:pPr>
        <w:pStyle w:val="NoSpacing"/>
        <w:numPr>
          <w:ilvl w:val="0"/>
          <w:numId w:val="6"/>
        </w:numPr>
        <w:rPr>
          <w:rFonts w:asciiTheme="minorHAnsi" w:eastAsia="Times New Roman" w:hAnsiTheme="minorHAnsi" w:cstheme="minorHAnsi"/>
          <w:sz w:val="24"/>
          <w:szCs w:val="24"/>
        </w:rPr>
      </w:pPr>
      <w:r w:rsidRPr="00094DAB">
        <w:rPr>
          <w:rFonts w:asciiTheme="minorHAnsi" w:eastAsia="Times New Roman" w:hAnsiTheme="minorHAnsi" w:cstheme="minorHAnsi"/>
          <w:b/>
          <w:bCs/>
          <w:sz w:val="24"/>
          <w:szCs w:val="24"/>
        </w:rPr>
        <w:t>Burma Due Diligence Assessment</w:t>
      </w:r>
      <w:r w:rsidR="31E15225" w:rsidRPr="00094DAB">
        <w:rPr>
          <w:rFonts w:asciiTheme="minorHAnsi" w:eastAsia="Times New Roman" w:hAnsiTheme="minorHAnsi" w:cstheme="minorHAnsi"/>
          <w:sz w:val="24"/>
          <w:szCs w:val="24"/>
        </w:rPr>
        <w:t xml:space="preserve"> </w:t>
      </w:r>
      <w:r w:rsidRPr="00094DAB">
        <w:rPr>
          <w:rFonts w:asciiTheme="minorHAnsi" w:eastAsia="Times New Roman" w:hAnsiTheme="minorHAnsi" w:cstheme="minorHAnsi"/>
          <w:sz w:val="24"/>
          <w:szCs w:val="24"/>
        </w:rPr>
        <w:t xml:space="preserve">(not to exceed one (1) page, preferably in Microsoft Word) that outlines existing organizational practices for vetting program beneficiaries </w:t>
      </w:r>
      <w:r w:rsidRPr="00094DAB">
        <w:rPr>
          <w:rFonts w:asciiTheme="minorHAnsi" w:eastAsia="Times New Roman" w:hAnsiTheme="minorHAnsi" w:cstheme="minorHAnsi"/>
          <w:sz w:val="24"/>
          <w:szCs w:val="24"/>
        </w:rPr>
        <w:lastRenderedPageBreak/>
        <w:t>and capacity to conduct due diligence vetting as outlined in the solicitation.</w:t>
      </w:r>
      <w:r w:rsidRPr="00094DAB">
        <w:rPr>
          <w:rFonts w:asciiTheme="minorHAnsi" w:eastAsia="Times New Roman" w:hAnsiTheme="minorHAnsi" w:cstheme="minorHAnsi"/>
          <w:b/>
          <w:bCs/>
          <w:sz w:val="24"/>
          <w:szCs w:val="24"/>
        </w:rPr>
        <w:t xml:space="preserve"> </w:t>
      </w:r>
      <w:r w:rsidR="0090391C" w:rsidRPr="00094DAB">
        <w:rPr>
          <w:rFonts w:asciiTheme="minorHAnsi" w:hAnsiTheme="minorHAnsi" w:cstheme="minorHAnsi"/>
          <w:sz w:val="24"/>
          <w:szCs w:val="24"/>
        </w:rPr>
        <w:br/>
      </w:r>
    </w:p>
    <w:p w14:paraId="65D2DAE4" w14:textId="32DBD2EB" w:rsidR="00C91895" w:rsidRDefault="00F73C6B" w:rsidP="00F73C6B">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 xml:space="preserve">Applications that do not include the elements listed above will be deemed technically ineligible.  </w:t>
      </w:r>
      <w:r w:rsidR="00C91895" w:rsidRPr="00AD1D9D">
        <w:rPr>
          <w:rFonts w:asciiTheme="minorHAnsi" w:eastAsia="Times New Roman" w:hAnsiTheme="minorHAnsi" w:cstheme="minorHAnsi"/>
          <w:b/>
          <w:sz w:val="24"/>
          <w:szCs w:val="24"/>
        </w:rPr>
        <w:t xml:space="preserve">  </w:t>
      </w:r>
    </w:p>
    <w:p w14:paraId="5D4486C2" w14:textId="77777777" w:rsidR="00F73C6B" w:rsidRPr="00AD1D9D" w:rsidRDefault="00F73C6B" w:rsidP="00F73C6B">
      <w:pPr>
        <w:spacing w:after="0" w:line="240" w:lineRule="auto"/>
        <w:rPr>
          <w:rFonts w:asciiTheme="minorHAnsi" w:eastAsia="Times New Roman" w:hAnsiTheme="minorHAnsi" w:cstheme="minorHAnsi"/>
          <w:b/>
          <w:sz w:val="24"/>
          <w:szCs w:val="24"/>
        </w:rPr>
      </w:pPr>
    </w:p>
    <w:p w14:paraId="652438FD" w14:textId="77777777" w:rsidR="00290D8C" w:rsidRPr="00AD1D9D" w:rsidRDefault="002607E8" w:rsidP="00F73C6B">
      <w:pPr>
        <w:spacing w:after="0" w:line="240" w:lineRule="auto"/>
        <w:rPr>
          <w:rFonts w:asciiTheme="minorHAnsi" w:eastAsia="Times New Roman" w:hAnsiTheme="minorHAnsi" w:cstheme="minorHAnsi"/>
          <w:b/>
          <w:i/>
          <w:sz w:val="24"/>
          <w:szCs w:val="24"/>
        </w:rPr>
      </w:pPr>
      <w:r w:rsidRPr="00AD1D9D">
        <w:rPr>
          <w:rFonts w:asciiTheme="minorHAnsi" w:eastAsia="Times New Roman" w:hAnsiTheme="minorHAnsi" w:cstheme="minorHAnsi"/>
          <w:b/>
          <w:i/>
          <w:sz w:val="24"/>
          <w:szCs w:val="24"/>
        </w:rPr>
        <w:t>D.2.2 Additional Application Documents</w:t>
      </w:r>
    </w:p>
    <w:p w14:paraId="39AB2BC9" w14:textId="77777777" w:rsidR="00863457" w:rsidRPr="00AD1D9D" w:rsidRDefault="00863457" w:rsidP="00F73C6B">
      <w:pPr>
        <w:spacing w:after="0" w:line="240" w:lineRule="auto"/>
        <w:rPr>
          <w:rFonts w:asciiTheme="minorHAnsi" w:hAnsiTheme="minorHAnsi" w:cstheme="minorHAnsi"/>
          <w:sz w:val="24"/>
          <w:szCs w:val="24"/>
        </w:rPr>
      </w:pPr>
    </w:p>
    <w:p w14:paraId="76BB8ABE" w14:textId="77777777" w:rsidR="00EE4C8B" w:rsidRPr="00AD1D9D" w:rsidRDefault="00EE4C8B" w:rsidP="00F73C6B">
      <w:pPr>
        <w:pStyle w:val="No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Strong applications will also contain the following: </w:t>
      </w:r>
    </w:p>
    <w:p w14:paraId="13C69B3B" w14:textId="77777777" w:rsidR="00241E09" w:rsidRPr="00AD1D9D" w:rsidRDefault="00241E09" w:rsidP="00EE4C8B">
      <w:pPr>
        <w:pStyle w:val="NoSpacing"/>
        <w:rPr>
          <w:rFonts w:asciiTheme="minorHAnsi" w:eastAsia="Times New Roman" w:hAnsiTheme="minorHAnsi" w:cstheme="minorHAnsi"/>
          <w:color w:val="auto"/>
          <w:sz w:val="24"/>
          <w:szCs w:val="24"/>
        </w:rPr>
      </w:pPr>
    </w:p>
    <w:p w14:paraId="453DD1D1" w14:textId="1E2E6C2B" w:rsidR="00E03771" w:rsidRPr="00AD1D9D" w:rsidRDefault="00EE4C8B" w:rsidP="00094DAB">
      <w:pPr>
        <w:pStyle w:val="ListParagraph"/>
        <w:numPr>
          <w:ilvl w:val="0"/>
          <w:numId w:val="5"/>
        </w:numPr>
        <w:spacing w:after="0" w:line="240" w:lineRule="auto"/>
        <w:rPr>
          <w:rFonts w:asciiTheme="minorHAnsi" w:eastAsia="Times New Roman" w:hAnsiTheme="minorHAnsi" w:cstheme="minorHAnsi"/>
          <w:color w:val="auto"/>
          <w:sz w:val="24"/>
          <w:szCs w:val="24"/>
        </w:rPr>
      </w:pPr>
      <w:r w:rsidRPr="00AD1D9D">
        <w:rPr>
          <w:rFonts w:asciiTheme="minorHAnsi" w:hAnsiTheme="minorHAnsi" w:cstheme="minorHAnsi"/>
          <w:sz w:val="24"/>
          <w:szCs w:val="24"/>
        </w:rPr>
        <w:t>Individual Letters of Support and</w:t>
      </w:r>
      <w:r w:rsidR="00241E09" w:rsidRPr="00AD1D9D">
        <w:rPr>
          <w:rFonts w:asciiTheme="minorHAnsi" w:hAnsiTheme="minorHAnsi" w:cstheme="minorHAnsi"/>
          <w:sz w:val="24"/>
          <w:szCs w:val="24"/>
        </w:rPr>
        <w:t>/or</w:t>
      </w:r>
      <w:r w:rsidRPr="00AD1D9D">
        <w:rPr>
          <w:rFonts w:asciiTheme="minorHAnsi" w:hAnsiTheme="minorHAnsi" w:cstheme="minorHAnsi"/>
          <w:sz w:val="24"/>
          <w:szCs w:val="24"/>
        </w:rPr>
        <w:t xml:space="preserve"> Memorandum of Understanding</w:t>
      </w:r>
      <w:r w:rsidR="003A02AF"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0B5C07" w:rsidRPr="00AD1D9D">
        <w:rPr>
          <w:rFonts w:asciiTheme="minorHAnsi" w:hAnsiTheme="minorHAnsi" w:cstheme="minorHAnsi"/>
          <w:sz w:val="24"/>
          <w:szCs w:val="24"/>
        </w:rPr>
        <w:t xml:space="preserve"> </w:t>
      </w:r>
      <w:r w:rsidRPr="00AD1D9D">
        <w:rPr>
          <w:rFonts w:asciiTheme="minorHAnsi" w:hAnsiTheme="minorHAnsi" w:cstheme="minorHAnsi"/>
          <w:sz w:val="24"/>
          <w:szCs w:val="24"/>
        </w:rPr>
        <w:t>Letters</w:t>
      </w:r>
      <w:r w:rsidRPr="00AD1D9D">
        <w:rPr>
          <w:rFonts w:asciiTheme="minorHAnsi" w:eastAsia="Times New Roman" w:hAnsiTheme="minorHAnsi" w:cstheme="minorHAnsi"/>
          <w:sz w:val="24"/>
          <w:szCs w:val="24"/>
        </w:rPr>
        <w:t xml:space="preserve"> of support and MOUs must be specific to the project implementation (</w:t>
      </w:r>
      <w:r w:rsidR="00F73C6B" w:rsidRPr="00AD1D9D">
        <w:rPr>
          <w:rFonts w:asciiTheme="minorHAnsi" w:eastAsia="Times New Roman" w:hAnsiTheme="minorHAnsi" w:cstheme="minorHAnsi"/>
          <w:sz w:val="24"/>
          <w:szCs w:val="24"/>
        </w:rPr>
        <w:t>e.g.,</w:t>
      </w:r>
      <w:r w:rsidRPr="00AD1D9D">
        <w:rPr>
          <w:rFonts w:asciiTheme="minorHAnsi" w:eastAsia="Times New Roman" w:hAnsiTheme="minorHAnsi" w:cstheme="minorHAnsi"/>
          <w:sz w:val="24"/>
          <w:szCs w:val="24"/>
        </w:rPr>
        <w:t xml:space="preserve"> from proposed partners or sub-award recipients) and will not count towards the page limit</w:t>
      </w:r>
      <w:r w:rsidRPr="00AD1D9D">
        <w:rPr>
          <w:rFonts w:asciiTheme="minorHAnsi" w:eastAsia="Times New Roman" w:hAnsiTheme="minorHAnsi" w:cstheme="minorHAnsi"/>
          <w:color w:val="auto"/>
          <w:sz w:val="24"/>
          <w:szCs w:val="24"/>
        </w:rPr>
        <w:t>.</w:t>
      </w:r>
    </w:p>
    <w:p w14:paraId="6FA71F48" w14:textId="77777777" w:rsidR="00EE4C8B" w:rsidRPr="00AD1D9D" w:rsidRDefault="00EE4C8B" w:rsidP="00EE4C8B">
      <w:pPr>
        <w:spacing w:after="0" w:line="240" w:lineRule="auto"/>
        <w:rPr>
          <w:rFonts w:asciiTheme="minorHAnsi" w:hAnsiTheme="minorHAnsi" w:cstheme="minorHAnsi"/>
          <w:sz w:val="24"/>
          <w:szCs w:val="24"/>
        </w:rPr>
      </w:pPr>
    </w:p>
    <w:p w14:paraId="7967FD9F" w14:textId="36B758F0"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i/>
          <w:iCs/>
          <w:sz w:val="24"/>
          <w:szCs w:val="24"/>
        </w:rPr>
        <w:t>Please refer to the Proposal Submission Instructions</w:t>
      </w:r>
      <w:r w:rsidR="2F9A9E8D" w:rsidRPr="00AD1D9D">
        <w:rPr>
          <w:rFonts w:asciiTheme="minorHAnsi" w:eastAsia="Times New Roman" w:hAnsiTheme="minorHAnsi" w:cstheme="minorHAnsi"/>
          <w:b/>
          <w:bCs/>
          <w:i/>
          <w:iCs/>
          <w:sz w:val="24"/>
          <w:szCs w:val="24"/>
        </w:rPr>
        <w:t xml:space="preserve"> (PSI)</w:t>
      </w:r>
      <w:r w:rsidR="58E9E38C" w:rsidRPr="00AD1D9D">
        <w:rPr>
          <w:rFonts w:asciiTheme="minorHAnsi" w:eastAsia="Times New Roman" w:hAnsiTheme="minorHAnsi" w:cstheme="minorHAnsi"/>
          <w:b/>
          <w:bCs/>
          <w:i/>
          <w:iCs/>
          <w:sz w:val="24"/>
          <w:szCs w:val="24"/>
        </w:rPr>
        <w:t xml:space="preserve">, updated </w:t>
      </w:r>
      <w:r w:rsidR="00C166EB" w:rsidRPr="00AD1D9D">
        <w:rPr>
          <w:rFonts w:asciiTheme="minorHAnsi" w:eastAsia="Times New Roman" w:hAnsiTheme="minorHAnsi" w:cstheme="minorHAnsi"/>
          <w:b/>
          <w:bCs/>
          <w:i/>
          <w:iCs/>
          <w:sz w:val="24"/>
          <w:szCs w:val="24"/>
        </w:rPr>
        <w:t>December</w:t>
      </w:r>
      <w:r w:rsidR="0314BBD5" w:rsidRPr="00AD1D9D">
        <w:rPr>
          <w:rFonts w:asciiTheme="minorHAnsi" w:eastAsia="Times New Roman" w:hAnsiTheme="minorHAnsi" w:cstheme="minorHAnsi"/>
          <w:b/>
          <w:bCs/>
          <w:i/>
          <w:iCs/>
          <w:sz w:val="24"/>
          <w:szCs w:val="24"/>
        </w:rPr>
        <w:t xml:space="preserve"> 202</w:t>
      </w:r>
      <w:r w:rsidR="00F73C6B">
        <w:rPr>
          <w:rFonts w:asciiTheme="minorHAnsi" w:eastAsia="Times New Roman" w:hAnsiTheme="minorHAnsi" w:cstheme="minorHAnsi"/>
          <w:b/>
          <w:bCs/>
          <w:i/>
          <w:iCs/>
          <w:sz w:val="24"/>
          <w:szCs w:val="24"/>
        </w:rPr>
        <w:t>3</w:t>
      </w:r>
      <w:r w:rsidR="58E9E38C" w:rsidRPr="00AD1D9D">
        <w:rPr>
          <w:rFonts w:asciiTheme="minorHAnsi" w:eastAsia="Times New Roman" w:hAnsiTheme="minorHAnsi" w:cstheme="minorHAnsi"/>
          <w:b/>
          <w:bCs/>
          <w:i/>
          <w:iCs/>
          <w:sz w:val="24"/>
          <w:szCs w:val="24"/>
        </w:rPr>
        <w:t>,</w:t>
      </w:r>
      <w:r w:rsidRPr="00AD1D9D">
        <w:rPr>
          <w:rFonts w:asciiTheme="minorHAnsi" w:eastAsia="Times New Roman" w:hAnsiTheme="minorHAnsi" w:cstheme="minorHAnsi"/>
          <w:b/>
          <w:bCs/>
          <w:i/>
          <w:iCs/>
          <w:sz w:val="24"/>
          <w:szCs w:val="24"/>
        </w:rPr>
        <w:t xml:space="preserve"> on DRL’s </w:t>
      </w:r>
      <w:r w:rsidR="526E4A44" w:rsidRPr="00AD1D9D">
        <w:rPr>
          <w:rFonts w:asciiTheme="minorHAnsi" w:eastAsia="Times New Roman" w:hAnsiTheme="minorHAnsi" w:cstheme="minorHAnsi"/>
          <w:b/>
          <w:bCs/>
          <w:i/>
          <w:iCs/>
          <w:sz w:val="24"/>
          <w:szCs w:val="24"/>
        </w:rPr>
        <w:t>website</w:t>
      </w:r>
      <w:r w:rsidRPr="00AD1D9D">
        <w:rPr>
          <w:rFonts w:asciiTheme="minorHAnsi" w:eastAsia="Times New Roman" w:hAnsiTheme="minorHAnsi" w:cstheme="minorHAnsi"/>
          <w:b/>
          <w:bCs/>
          <w:i/>
          <w:iCs/>
          <w:sz w:val="24"/>
          <w:szCs w:val="24"/>
        </w:rPr>
        <w:t xml:space="preserve"> for </w:t>
      </w:r>
      <w:r w:rsidR="1D06C1CE" w:rsidRPr="00AD1D9D">
        <w:rPr>
          <w:rFonts w:asciiTheme="minorHAnsi" w:eastAsia="Times New Roman" w:hAnsiTheme="minorHAnsi" w:cstheme="minorHAnsi"/>
          <w:b/>
          <w:bCs/>
          <w:i/>
          <w:iCs/>
          <w:sz w:val="24"/>
          <w:szCs w:val="24"/>
        </w:rPr>
        <w:t xml:space="preserve">detailed </w:t>
      </w:r>
      <w:r w:rsidRPr="00AD1D9D">
        <w:rPr>
          <w:rFonts w:asciiTheme="minorHAnsi" w:eastAsia="Times New Roman" w:hAnsiTheme="minorHAnsi" w:cstheme="minorHAnsi"/>
          <w:b/>
          <w:bCs/>
          <w:i/>
          <w:iCs/>
          <w:sz w:val="24"/>
          <w:szCs w:val="24"/>
        </w:rPr>
        <w:t>guidance on the documents above</w:t>
      </w:r>
      <w:r w:rsidR="515AE429" w:rsidRPr="00AD1D9D">
        <w:rPr>
          <w:rFonts w:asciiTheme="minorHAnsi" w:eastAsia="Times New Roman" w:hAnsiTheme="minorHAnsi" w:cstheme="minorHAnsi"/>
          <w:b/>
          <w:bCs/>
          <w:i/>
          <w:iCs/>
          <w:sz w:val="24"/>
          <w:szCs w:val="24"/>
        </w:rPr>
        <w:t>:</w:t>
      </w:r>
      <w:r w:rsidR="32E57315" w:rsidRPr="00AD1D9D">
        <w:rPr>
          <w:rFonts w:asciiTheme="minorHAnsi" w:eastAsia="Times New Roman" w:hAnsiTheme="minorHAnsi" w:cstheme="minorHAnsi"/>
          <w:b/>
          <w:bCs/>
          <w:i/>
          <w:iCs/>
          <w:sz w:val="24"/>
          <w:szCs w:val="24"/>
        </w:rPr>
        <w:t xml:space="preserve">  </w:t>
      </w:r>
      <w:hyperlink r:id="rId14">
        <w:r w:rsidR="32E57315" w:rsidRPr="00AD1D9D">
          <w:rPr>
            <w:rStyle w:val="Hyperlink"/>
            <w:rFonts w:asciiTheme="minorHAnsi" w:eastAsia="Times New Roman" w:hAnsiTheme="minorHAnsi" w:cstheme="minorHAnsi"/>
            <w:b/>
            <w:bCs/>
            <w:i/>
            <w:iCs/>
            <w:sz w:val="24"/>
            <w:szCs w:val="24"/>
          </w:rPr>
          <w:t>https://www.state.gov/bureau-of-democracy-human-rights-and-labor/programs-and-grants/</w:t>
        </w:r>
      </w:hyperlink>
      <w:r w:rsidR="1E64EF54" w:rsidRPr="00AD1D9D">
        <w:rPr>
          <w:rFonts w:asciiTheme="minorHAnsi" w:eastAsia="Times New Roman" w:hAnsiTheme="minorHAnsi" w:cstheme="minorHAnsi"/>
          <w:b/>
          <w:bCs/>
          <w:i/>
          <w:iCs/>
          <w:sz w:val="24"/>
          <w:szCs w:val="24"/>
        </w:rPr>
        <w:t>.</w:t>
      </w:r>
      <w:r w:rsidR="21B2CB3D" w:rsidRPr="00AD1D9D">
        <w:rPr>
          <w:rFonts w:asciiTheme="minorHAnsi" w:eastAsia="Times New Roman" w:hAnsiTheme="minorHAnsi" w:cstheme="minorHAnsi"/>
          <w:b/>
          <w:bCs/>
          <w:i/>
          <w:iCs/>
          <w:color w:val="auto"/>
          <w:sz w:val="24"/>
          <w:szCs w:val="24"/>
        </w:rPr>
        <w:t xml:space="preserve"> </w:t>
      </w:r>
      <w:r w:rsidR="1073C3BD"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sz w:val="24"/>
          <w:szCs w:val="24"/>
        </w:rPr>
        <w:t xml:space="preserve">For an application checklist and </w:t>
      </w:r>
      <w:r w:rsidR="42A8710F" w:rsidRPr="00AD1D9D">
        <w:rPr>
          <w:rFonts w:asciiTheme="minorHAnsi" w:eastAsia="Times New Roman" w:hAnsiTheme="minorHAnsi" w:cstheme="minorHAnsi"/>
          <w:b/>
          <w:bCs/>
          <w:i/>
          <w:iCs/>
          <w:sz w:val="24"/>
          <w:szCs w:val="24"/>
        </w:rPr>
        <w:t>sample template</w:t>
      </w:r>
      <w:r w:rsidR="18633719" w:rsidRPr="00AD1D9D">
        <w:rPr>
          <w:rFonts w:asciiTheme="minorHAnsi" w:eastAsia="Times New Roman" w:hAnsiTheme="minorHAnsi" w:cstheme="minorHAnsi"/>
          <w:b/>
          <w:bCs/>
          <w:i/>
          <w:iCs/>
          <w:sz w:val="24"/>
          <w:szCs w:val="24"/>
        </w:rPr>
        <w:t>s</w:t>
      </w:r>
      <w:r w:rsidRPr="00AD1D9D">
        <w:rPr>
          <w:rFonts w:asciiTheme="minorHAnsi" w:eastAsia="Times New Roman" w:hAnsiTheme="minorHAnsi" w:cstheme="minorHAnsi"/>
          <w:b/>
          <w:bCs/>
          <w:i/>
          <w:iCs/>
          <w:sz w:val="24"/>
          <w:szCs w:val="24"/>
        </w:rPr>
        <w:t xml:space="preserve"> please see the Resources page on DRL’s website:</w:t>
      </w:r>
      <w:r w:rsidR="32E57315" w:rsidRPr="00AD1D9D">
        <w:rPr>
          <w:rFonts w:asciiTheme="minorHAnsi" w:hAnsiTheme="minorHAnsi" w:cstheme="minorHAnsi"/>
          <w:b/>
          <w:bCs/>
          <w:i/>
          <w:iCs/>
          <w:sz w:val="24"/>
          <w:szCs w:val="24"/>
        </w:rPr>
        <w:t xml:space="preserve">  </w:t>
      </w:r>
      <w:hyperlink r:id="rId15">
        <w:r w:rsidR="32E57315" w:rsidRPr="00AD1D9D">
          <w:rPr>
            <w:rStyle w:val="Hyperlink"/>
            <w:rFonts w:asciiTheme="minorHAnsi" w:hAnsiTheme="minorHAnsi" w:cstheme="minorHAnsi"/>
            <w:b/>
            <w:bCs/>
            <w:i/>
            <w:iCs/>
            <w:sz w:val="24"/>
            <w:szCs w:val="24"/>
          </w:rPr>
          <w:t>https://www.state.gov/resources-for-programs-and-grants/</w:t>
        </w:r>
      </w:hyperlink>
      <w:r w:rsidR="088F202E" w:rsidRPr="00AD1D9D">
        <w:rPr>
          <w:rFonts w:asciiTheme="minorHAnsi" w:eastAsia="Times New Roman" w:hAnsiTheme="minorHAnsi" w:cstheme="minorHAnsi"/>
          <w:b/>
          <w:bCs/>
          <w:i/>
          <w:iCs/>
          <w:color w:val="252525"/>
          <w:sz w:val="24"/>
          <w:szCs w:val="24"/>
        </w:rPr>
        <w:t xml:space="preserve">.  </w:t>
      </w:r>
      <w:r w:rsidRPr="00AD1D9D">
        <w:rPr>
          <w:rFonts w:asciiTheme="minorHAnsi" w:eastAsia="Times New Roman" w:hAnsiTheme="minorHAnsi" w:cstheme="minorHAnsi"/>
          <w:b/>
          <w:bCs/>
          <w:i/>
          <w:iCs/>
          <w:sz w:val="24"/>
          <w:szCs w:val="24"/>
        </w:rPr>
        <w:t>The sample templates provided on the DRL website are suggested, but not mandatory.</w:t>
      </w:r>
    </w:p>
    <w:p w14:paraId="2579AF54" w14:textId="77777777" w:rsidR="00290D8C" w:rsidRPr="00AD1D9D" w:rsidRDefault="00290D8C">
      <w:pPr>
        <w:spacing w:after="0" w:line="240" w:lineRule="auto"/>
        <w:rPr>
          <w:rFonts w:asciiTheme="minorHAnsi" w:hAnsiTheme="minorHAnsi" w:cstheme="minorHAnsi"/>
          <w:sz w:val="24"/>
          <w:szCs w:val="24"/>
        </w:rPr>
      </w:pPr>
    </w:p>
    <w:p w14:paraId="4847F904" w14:textId="2428192B"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reserves the right to request additional documents not included in this NOFO.  Additionally, to ensure that all applications receive a balanced evaluation, the </w:t>
      </w:r>
      <w:r w:rsidR="002B0090" w:rsidRPr="00AD1D9D">
        <w:rPr>
          <w:rFonts w:asciiTheme="minorHAnsi" w:eastAsia="Times New Roman" w:hAnsiTheme="minorHAnsi" w:cstheme="minorHAnsi"/>
          <w:sz w:val="24"/>
          <w:szCs w:val="24"/>
        </w:rPr>
        <w:t>DRL</w:t>
      </w:r>
      <w:r w:rsidR="00EC03CF" w:rsidRPr="00AD1D9D">
        <w:rPr>
          <w:rFonts w:asciiTheme="minorHAnsi" w:eastAsia="Times New Roman" w:hAnsiTheme="minorHAnsi" w:cstheme="minorHAnsi"/>
          <w:sz w:val="24"/>
          <w:szCs w:val="24"/>
        </w:rPr>
        <w:t xml:space="preserve"> </w:t>
      </w:r>
      <w:r w:rsidR="008C33C8" w:rsidRPr="00AD1D9D">
        <w:rPr>
          <w:rFonts w:asciiTheme="minorHAnsi" w:eastAsia="Times New Roman" w:hAnsiTheme="minorHAnsi" w:cstheme="minorHAnsi"/>
          <w:sz w:val="24"/>
          <w:szCs w:val="24"/>
        </w:rPr>
        <w:t>review p</w:t>
      </w:r>
      <w:r w:rsidRPr="00AD1D9D">
        <w:rPr>
          <w:rFonts w:asciiTheme="minorHAnsi" w:eastAsia="Times New Roman" w:hAnsiTheme="minorHAnsi" w:cstheme="minorHAnsi"/>
          <w:sz w:val="24"/>
          <w:szCs w:val="24"/>
        </w:rPr>
        <w:t xml:space="preserve">anel will review from the first page of each section up to the page limit and no further.  </w:t>
      </w:r>
    </w:p>
    <w:p w14:paraId="0C28DD95" w14:textId="77777777" w:rsidR="00AF2C7E" w:rsidRPr="00AD1D9D" w:rsidRDefault="00AF2C7E">
      <w:pPr>
        <w:spacing w:after="0" w:line="240" w:lineRule="auto"/>
        <w:rPr>
          <w:rFonts w:asciiTheme="minorHAnsi" w:hAnsiTheme="minorHAnsi" w:cstheme="minorHAnsi"/>
          <w:sz w:val="24"/>
          <w:szCs w:val="24"/>
        </w:rPr>
      </w:pPr>
    </w:p>
    <w:p w14:paraId="16C9496A" w14:textId="50AF95FC"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Note:  If ultimately provided with a notification of</w:t>
      </w:r>
      <w:r w:rsidR="21C4EAD3" w:rsidRPr="00AD1D9D">
        <w:rPr>
          <w:rFonts w:asciiTheme="minorHAnsi" w:eastAsia="Times New Roman" w:hAnsiTheme="minorHAnsi" w:cstheme="minorHAnsi"/>
          <w:sz w:val="24"/>
          <w:szCs w:val="24"/>
        </w:rPr>
        <w:t xml:space="preserve"> non-binding</w:t>
      </w:r>
      <w:r w:rsidRPr="00AD1D9D">
        <w:rPr>
          <w:rFonts w:asciiTheme="minorHAnsi" w:eastAsia="Times New Roman" w:hAnsiTheme="minorHAnsi" w:cstheme="minorHAnsi"/>
          <w:sz w:val="24"/>
          <w:szCs w:val="24"/>
        </w:rPr>
        <w:t xml:space="preserve"> intent to make a </w:t>
      </w:r>
      <w:r w:rsidR="0204A0B5"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i/>
          <w:sz w:val="24"/>
          <w:szCs w:val="24"/>
        </w:rPr>
        <w:t xml:space="preserve"> </w:t>
      </w:r>
    </w:p>
    <w:p w14:paraId="2AA49012" w14:textId="77777777" w:rsidR="00744B12" w:rsidRPr="00AD1D9D" w:rsidRDefault="002B0090">
      <w:pPr>
        <w:spacing w:after="0" w:line="240" w:lineRule="auto"/>
        <w:rPr>
          <w:rFonts w:asciiTheme="minorHAnsi" w:eastAsia="Times New Roman" w:hAnsiTheme="minorHAnsi" w:cstheme="minorHAnsi"/>
          <w:i/>
          <w:sz w:val="24"/>
          <w:szCs w:val="24"/>
        </w:rPr>
      </w:pPr>
      <w:r w:rsidRPr="00AD1D9D">
        <w:rPr>
          <w:rFonts w:asciiTheme="minorHAnsi" w:eastAsia="Times New Roman" w:hAnsiTheme="minorHAnsi" w:cstheme="minorHAnsi"/>
          <w:b/>
          <w:i/>
          <w:sz w:val="24"/>
          <w:szCs w:val="24"/>
        </w:rPr>
        <w:t xml:space="preserve">D.2.3 </w:t>
      </w:r>
      <w:r w:rsidR="008F6EA0" w:rsidRPr="00AD1D9D">
        <w:rPr>
          <w:rFonts w:asciiTheme="minorHAnsi" w:eastAsia="Times New Roman" w:hAnsiTheme="minorHAnsi" w:cstheme="minorHAnsi"/>
          <w:b/>
          <w:i/>
          <w:sz w:val="24"/>
          <w:szCs w:val="24"/>
        </w:rPr>
        <w:t>Additional Information Requested</w:t>
      </w:r>
      <w:r w:rsidR="0090239E" w:rsidRPr="00AD1D9D">
        <w:rPr>
          <w:rFonts w:asciiTheme="minorHAnsi" w:eastAsia="Times New Roman" w:hAnsiTheme="minorHAnsi" w:cstheme="minorHAnsi"/>
          <w:b/>
          <w:i/>
          <w:sz w:val="24"/>
          <w:szCs w:val="24"/>
        </w:rPr>
        <w:t xml:space="preserve"> For Those Receiving Notification of Intent</w:t>
      </w:r>
    </w:p>
    <w:p w14:paraId="0637D32A" w14:textId="77777777" w:rsidR="00744B12" w:rsidRPr="00AD1D9D" w:rsidRDefault="00744B12">
      <w:pPr>
        <w:spacing w:after="0" w:line="240" w:lineRule="auto"/>
        <w:rPr>
          <w:rFonts w:asciiTheme="minorHAnsi" w:eastAsia="Times New Roman" w:hAnsiTheme="minorHAnsi" w:cstheme="minorHAnsi"/>
          <w:sz w:val="24"/>
          <w:szCs w:val="24"/>
        </w:rPr>
      </w:pPr>
    </w:p>
    <w:p w14:paraId="26ACB6D2" w14:textId="49B3C0A3" w:rsidR="00290D8C" w:rsidRPr="00AD1D9D" w:rsidRDefault="0A1DCC11">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S</w:t>
      </w:r>
      <w:r w:rsidR="596EF974" w:rsidRPr="00AD1D9D">
        <w:rPr>
          <w:rFonts w:asciiTheme="minorHAnsi" w:eastAsia="Times New Roman" w:hAnsiTheme="minorHAnsi" w:cstheme="minorHAnsi"/>
          <w:sz w:val="24"/>
          <w:szCs w:val="24"/>
        </w:rPr>
        <w:t>uccessful applicants must submit</w:t>
      </w:r>
      <w:r w:rsidR="2F9A9E8D" w:rsidRPr="00AD1D9D">
        <w:rPr>
          <w:rFonts w:asciiTheme="minorHAnsi" w:eastAsia="Times New Roman" w:hAnsiTheme="minorHAnsi" w:cstheme="minorHAnsi"/>
          <w:sz w:val="24"/>
          <w:szCs w:val="24"/>
        </w:rPr>
        <w:t>,</w:t>
      </w:r>
      <w:r w:rsidR="596EF974" w:rsidRPr="00AD1D9D">
        <w:rPr>
          <w:rFonts w:asciiTheme="minorHAnsi" w:eastAsia="Times New Roman" w:hAnsiTheme="minorHAnsi" w:cstheme="minorHAnsi"/>
          <w:sz w:val="24"/>
          <w:szCs w:val="24"/>
        </w:rPr>
        <w:t xml:space="preserve"> after notification of intent to make a </w:t>
      </w:r>
      <w:r w:rsidR="69B7D959"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 xml:space="preserve">ederal award, but prior to issuance of a </w:t>
      </w:r>
      <w:r w:rsidR="2684C937" w:rsidRPr="00AD1D9D">
        <w:rPr>
          <w:rFonts w:asciiTheme="minorHAnsi" w:eastAsia="Times New Roman" w:hAnsiTheme="minorHAnsi" w:cstheme="minorHAnsi"/>
          <w:sz w:val="24"/>
          <w:szCs w:val="24"/>
        </w:rPr>
        <w:t>f</w:t>
      </w:r>
      <w:r w:rsidR="596EF974" w:rsidRPr="00AD1D9D">
        <w:rPr>
          <w:rFonts w:asciiTheme="minorHAnsi" w:eastAsia="Times New Roman" w:hAnsiTheme="minorHAnsi" w:cstheme="minorHAnsi"/>
          <w:sz w:val="24"/>
          <w:szCs w:val="24"/>
        </w:rPr>
        <w:t>ederal award:</w:t>
      </w:r>
    </w:p>
    <w:p w14:paraId="4AEE517B"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55BE13E1" w14:textId="77777777" w:rsidR="008C33C8" w:rsidRPr="00AD1D9D" w:rsidRDefault="008C33C8"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Written responses and revised application documents addressing conditions and recommendations from the DRL review panel;</w:t>
      </w:r>
    </w:p>
    <w:p w14:paraId="780D75CD" w14:textId="77777777" w:rsidR="008C33C8" w:rsidRPr="00AD1D9D" w:rsidRDefault="008C33C8"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copy of the applicant’s latest NICRA as a PDF file, if the applicant has a NICRA and includes NICRA charges in the budget;</w:t>
      </w:r>
    </w:p>
    <w:p w14:paraId="376D3C39" w14:textId="77777777" w:rsidR="008C33C8" w:rsidRPr="00AD1D9D" w:rsidRDefault="008C33C8"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 completed copy of the Department’s Financial Management Survey, if receiving DRL funding for the first time;</w:t>
      </w:r>
    </w:p>
    <w:p w14:paraId="74AC2F32" w14:textId="77777777" w:rsidR="008C33C8" w:rsidRPr="00AD1D9D" w:rsidRDefault="008C33C8"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Submission of required documents to register in the Payment Management System managed by the Department of Health and Human Services, if receiving DRL funding for the first time (unless an exemption is provided);</w:t>
      </w:r>
    </w:p>
    <w:p w14:paraId="0C9B7EDD" w14:textId="6E6A14A2" w:rsidR="008C33C8" w:rsidRPr="00AD1D9D" w:rsidRDefault="2F9A9E8D"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lastRenderedPageBreak/>
        <w:t xml:space="preserve">Other requested information or documents included in the notification of intent to make a </w:t>
      </w:r>
      <w:r w:rsidR="7F151D83"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or subsequent communications prior to issuance of a </w:t>
      </w:r>
      <w:r w:rsidR="7B8A6ADA"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w:t>
      </w:r>
    </w:p>
    <w:p w14:paraId="427F1AD2" w14:textId="26647839" w:rsidR="00290D8C" w:rsidRPr="00AD1D9D" w:rsidRDefault="008C33C8" w:rsidP="00094DAB">
      <w:pPr>
        <w:numPr>
          <w:ilvl w:val="0"/>
          <w:numId w:val="1"/>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Pr="00AD1D9D" w:rsidRDefault="00290D8C">
      <w:pPr>
        <w:spacing w:after="0" w:line="240" w:lineRule="auto"/>
        <w:rPr>
          <w:rFonts w:asciiTheme="minorHAnsi" w:hAnsiTheme="minorHAnsi" w:cstheme="minorHAnsi"/>
          <w:sz w:val="24"/>
          <w:szCs w:val="24"/>
        </w:rPr>
      </w:pPr>
    </w:p>
    <w:p w14:paraId="018E4991"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D.3 Unique Entity Identifier and System for Award Management (SAM)</w:t>
      </w:r>
    </w:p>
    <w:p w14:paraId="4AA8FDDE" w14:textId="77777777" w:rsidR="00290D8C" w:rsidRPr="00AD1D9D" w:rsidRDefault="00290D8C">
      <w:pPr>
        <w:spacing w:after="0" w:line="240" w:lineRule="auto"/>
        <w:rPr>
          <w:rFonts w:asciiTheme="minorHAnsi" w:hAnsiTheme="minorHAnsi" w:cstheme="minorHAnsi"/>
          <w:color w:val="auto"/>
          <w:sz w:val="24"/>
          <w:szCs w:val="24"/>
        </w:rPr>
      </w:pPr>
    </w:p>
    <w:p w14:paraId="22C31281" w14:textId="02DFF483" w:rsidR="00EB1882" w:rsidRPr="00AD1D9D" w:rsidRDefault="596EF974">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All </w:t>
      </w:r>
      <w:r w:rsidR="454C6A19" w:rsidRPr="00AD1D9D">
        <w:rPr>
          <w:rFonts w:asciiTheme="minorHAnsi" w:eastAsia="Times New Roman" w:hAnsiTheme="minorHAnsi" w:cstheme="minorHAnsi"/>
          <w:color w:val="auto"/>
          <w:sz w:val="24"/>
          <w:szCs w:val="24"/>
        </w:rPr>
        <w:t xml:space="preserve">prime </w:t>
      </w:r>
      <w:r w:rsidRPr="00AD1D9D">
        <w:rPr>
          <w:rFonts w:asciiTheme="minorHAnsi" w:eastAsia="Times New Roman" w:hAnsiTheme="minorHAnsi" w:cstheme="minorHAnsi"/>
          <w:color w:val="auto"/>
          <w:sz w:val="24"/>
          <w:szCs w:val="24"/>
        </w:rPr>
        <w:t>organizations, whether based in the United States or in another country, must have a Unique Entity Identifier (UEI) and an active registration with the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b/>
          <w:bCs/>
          <w:color w:val="auto"/>
          <w:sz w:val="24"/>
          <w:szCs w:val="24"/>
        </w:rPr>
        <w:t>before submitting an application</w:t>
      </w:r>
      <w:r w:rsidRPr="00AD1D9D">
        <w:rPr>
          <w:rFonts w:asciiTheme="minorHAnsi" w:eastAsia="Times New Roman" w:hAnsiTheme="minorHAnsi" w:cstheme="minorHAnsi"/>
          <w:color w:val="auto"/>
          <w:sz w:val="24"/>
          <w:szCs w:val="24"/>
        </w:rPr>
        <w:t xml:space="preserve">.  DRL may </w:t>
      </w:r>
      <w:r w:rsidRPr="00AD1D9D">
        <w:rPr>
          <w:rFonts w:asciiTheme="minorHAnsi" w:eastAsia="Times New Roman" w:hAnsiTheme="minorHAnsi" w:cstheme="minorHAnsi"/>
          <w:b/>
          <w:bCs/>
          <w:color w:val="auto"/>
          <w:sz w:val="24"/>
          <w:szCs w:val="24"/>
          <w:u w:val="single"/>
        </w:rPr>
        <w:t>not</w:t>
      </w:r>
      <w:r w:rsidRPr="00AD1D9D">
        <w:rPr>
          <w:rFonts w:asciiTheme="minorHAnsi" w:eastAsia="Times New Roman" w:hAnsiTheme="minorHAnsi" w:cstheme="minorHAnsi"/>
          <w:color w:val="auto"/>
          <w:sz w:val="24"/>
          <w:szCs w:val="24"/>
        </w:rPr>
        <w:t xml:space="preserve"> review applications from or make awards to applicants that have not completed all applicable UEI and SAM</w:t>
      </w:r>
      <w:r w:rsidR="46A6B49D" w:rsidRPr="00AD1D9D">
        <w:rPr>
          <w:rFonts w:asciiTheme="minorHAnsi" w:eastAsia="Times New Roman" w:hAnsiTheme="minorHAnsi" w:cstheme="minorHAnsi"/>
          <w:color w:val="auto"/>
          <w:sz w:val="24"/>
          <w:szCs w:val="24"/>
        </w:rPr>
        <w:t>.gov</w:t>
      </w:r>
      <w:r w:rsidRPr="00AD1D9D">
        <w:rPr>
          <w:rFonts w:asciiTheme="minorHAnsi" w:eastAsia="Times New Roman" w:hAnsiTheme="minorHAnsi" w:cstheme="minorHAnsi"/>
          <w:color w:val="auto"/>
          <w:sz w:val="24"/>
          <w:szCs w:val="24"/>
        </w:rPr>
        <w:t xml:space="preserve"> requirements.  A UEI is one of the data elements mandated by Public Law 109-282, the Federal Funding Accountability and Transparency Act (FFATA), for all Federal awards.</w:t>
      </w:r>
      <w:r w:rsidR="276FFCAB" w:rsidRPr="00AD1D9D">
        <w:rPr>
          <w:rFonts w:asciiTheme="minorHAnsi" w:eastAsia="Times New Roman" w:hAnsiTheme="minorHAnsi" w:cstheme="minorHAnsi"/>
          <w:color w:val="auto"/>
          <w:sz w:val="24"/>
          <w:szCs w:val="24"/>
        </w:rPr>
        <w:t xml:space="preserve">  </w:t>
      </w:r>
    </w:p>
    <w:p w14:paraId="7BAE00DD" w14:textId="0BE9ADC0" w:rsidR="6C15E1B1" w:rsidRPr="00AD1D9D" w:rsidRDefault="6C15E1B1" w:rsidP="6C15E1B1">
      <w:pPr>
        <w:spacing w:after="0" w:line="240" w:lineRule="auto"/>
        <w:rPr>
          <w:rFonts w:asciiTheme="minorHAnsi" w:eastAsia="Times New Roman" w:hAnsiTheme="minorHAnsi" w:cstheme="minorHAnsi"/>
          <w:color w:val="auto"/>
          <w:sz w:val="24"/>
          <w:szCs w:val="24"/>
        </w:rPr>
      </w:pPr>
    </w:p>
    <w:p w14:paraId="17E28A62" w14:textId="0123C152" w:rsidR="43515494" w:rsidRPr="00AD1D9D" w:rsidRDefault="43515494" w:rsidP="6C15E1B1">
      <w:pPr>
        <w:spacing w:after="0" w:line="240" w:lineRule="auto"/>
        <w:rPr>
          <w:rFonts w:asciiTheme="minorHAnsi" w:eastAsia="Times New Roman" w:hAnsiTheme="minorHAnsi" w:cstheme="minorHAnsi"/>
          <w:b/>
          <w:bCs/>
          <w:i/>
          <w:iCs/>
          <w:color w:val="auto"/>
          <w:sz w:val="24"/>
          <w:szCs w:val="24"/>
        </w:rPr>
      </w:pPr>
      <w:r w:rsidRPr="00AD1D9D">
        <w:rPr>
          <w:rFonts w:asciiTheme="minorHAnsi" w:eastAsia="Times New Roman" w:hAnsiTheme="minorHAnsi" w:cstheme="minorHAnsi"/>
          <w:b/>
          <w:bCs/>
          <w:i/>
          <w:iCs/>
          <w:color w:val="auto"/>
          <w:sz w:val="24"/>
          <w:szCs w:val="24"/>
        </w:rPr>
        <w:t>Note:  As of April 2022, a DUNS number is no longer required for federal assistance applications.</w:t>
      </w:r>
    </w:p>
    <w:p w14:paraId="20E99235" w14:textId="77777777" w:rsidR="00EB1882" w:rsidRPr="00AD1D9D" w:rsidRDefault="00EB1882">
      <w:pPr>
        <w:spacing w:after="0" w:line="240" w:lineRule="auto"/>
        <w:rPr>
          <w:rFonts w:asciiTheme="minorHAnsi" w:eastAsia="Times New Roman" w:hAnsiTheme="minorHAnsi" w:cstheme="minorHAnsi"/>
          <w:color w:val="auto"/>
          <w:sz w:val="24"/>
          <w:szCs w:val="24"/>
        </w:rPr>
      </w:pPr>
    </w:p>
    <w:p w14:paraId="501FFE59" w14:textId="2D0EA3AA" w:rsidR="00290D8C" w:rsidRPr="00AD1D9D" w:rsidRDefault="276FFCAB" w:rsidP="6C15E1B1">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The 2 CFR 200 requires that sub</w:t>
      </w:r>
      <w:r w:rsidR="290A40F3"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grantees obtain a UEI number.  </w:t>
      </w:r>
      <w:r w:rsidRPr="00AD1D9D">
        <w:rPr>
          <w:rFonts w:asciiTheme="minorHAnsi" w:hAnsiTheme="minorHAnsi" w:cstheme="minorHAnsi"/>
          <w:sz w:val="24"/>
          <w:szCs w:val="24"/>
        </w:rPr>
        <w:t>Please note the UEI for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 xml:space="preserve">grantees is not required at the time of </w:t>
      </w:r>
      <w:r w:rsidR="677EB13C" w:rsidRPr="00AD1D9D">
        <w:rPr>
          <w:rFonts w:asciiTheme="minorHAnsi" w:hAnsiTheme="minorHAnsi" w:cstheme="minorHAnsi"/>
          <w:sz w:val="24"/>
          <w:szCs w:val="24"/>
        </w:rPr>
        <w:t>application but</w:t>
      </w:r>
      <w:r w:rsidRPr="00AD1D9D">
        <w:rPr>
          <w:rFonts w:asciiTheme="minorHAnsi" w:hAnsiTheme="minorHAnsi" w:cstheme="minorHAnsi"/>
          <w:sz w:val="24"/>
          <w:szCs w:val="24"/>
        </w:rPr>
        <w:t xml:space="preserve"> will be required before the award is processed and/or directed to a sub</w:t>
      </w:r>
      <w:r w:rsidR="290A40F3" w:rsidRPr="00AD1D9D">
        <w:rPr>
          <w:rFonts w:asciiTheme="minorHAnsi" w:hAnsiTheme="minorHAnsi" w:cstheme="minorHAnsi"/>
          <w:sz w:val="24"/>
          <w:szCs w:val="24"/>
        </w:rPr>
        <w:t>-</w:t>
      </w:r>
      <w:r w:rsidRPr="00AD1D9D">
        <w:rPr>
          <w:rFonts w:asciiTheme="minorHAnsi" w:hAnsiTheme="minorHAnsi" w:cstheme="minorHAnsi"/>
          <w:sz w:val="24"/>
          <w:szCs w:val="24"/>
        </w:rPr>
        <w:t>grantee.</w:t>
      </w:r>
      <w:r w:rsidR="596EF974" w:rsidRPr="00AD1D9D">
        <w:rPr>
          <w:rFonts w:asciiTheme="minorHAnsi" w:hAnsiTheme="minorHAnsi" w:cstheme="minorHAnsi"/>
          <w:color w:val="auto"/>
          <w:sz w:val="24"/>
          <w:szCs w:val="24"/>
          <w:shd w:val="clear" w:color="auto" w:fill="E6E6E6"/>
        </w:rPr>
        <w:t xml:space="preserve"> </w:t>
      </w:r>
    </w:p>
    <w:p w14:paraId="766D735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5FEE0C92" w14:textId="4FF9660D"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bCs/>
          <w:i/>
          <w:iCs/>
          <w:color w:val="auto"/>
          <w:sz w:val="24"/>
          <w:szCs w:val="24"/>
        </w:rPr>
        <w:t xml:space="preserve">Note: </w:t>
      </w:r>
      <w:r w:rsidR="01496E00" w:rsidRPr="00AD1D9D">
        <w:rPr>
          <w:rFonts w:asciiTheme="minorHAnsi" w:eastAsia="Times New Roman" w:hAnsiTheme="minorHAnsi" w:cstheme="minorHAnsi"/>
          <w:b/>
          <w:bCs/>
          <w:i/>
          <w:iCs/>
          <w:color w:val="auto"/>
          <w:sz w:val="24"/>
          <w:szCs w:val="24"/>
        </w:rPr>
        <w:t xml:space="preserve"> </w:t>
      </w:r>
      <w:r w:rsidRPr="00AD1D9D">
        <w:rPr>
          <w:rFonts w:asciiTheme="minorHAnsi" w:eastAsia="Times New Roman" w:hAnsiTheme="minorHAnsi" w:cstheme="minorHAnsi"/>
          <w:b/>
          <w:bCs/>
          <w:i/>
          <w:iCs/>
          <w:color w:val="auto"/>
          <w:sz w:val="24"/>
          <w:szCs w:val="24"/>
        </w:rPr>
        <w:t xml:space="preserve">The process of obtaining </w:t>
      </w:r>
      <w:r w:rsidR="7CAC5080" w:rsidRPr="00AD1D9D">
        <w:rPr>
          <w:rFonts w:asciiTheme="minorHAnsi" w:eastAsia="Times New Roman" w:hAnsiTheme="minorHAnsi" w:cstheme="minorHAnsi"/>
          <w:b/>
          <w:bCs/>
          <w:i/>
          <w:iCs/>
          <w:color w:val="auto"/>
          <w:sz w:val="24"/>
          <w:szCs w:val="24"/>
        </w:rPr>
        <w:t xml:space="preserve">or renewing </w:t>
      </w:r>
      <w:r w:rsidRPr="00AD1D9D">
        <w:rPr>
          <w:rFonts w:asciiTheme="minorHAnsi" w:eastAsia="Times New Roman" w:hAnsiTheme="minorHAnsi" w:cstheme="minorHAnsi"/>
          <w:b/>
          <w:bCs/>
          <w:i/>
          <w:iCs/>
          <w:color w:val="auto"/>
          <w:sz w:val="24"/>
          <w:szCs w:val="24"/>
        </w:rPr>
        <w:t xml:space="preserve">a SAM.gov registration may take anywhere from 4-8 weeks.  </w:t>
      </w:r>
      <w:r w:rsidRPr="00AD1D9D">
        <w:rPr>
          <w:rFonts w:asciiTheme="minorHAnsi" w:eastAsia="Times New Roman" w:hAnsiTheme="minorHAnsi" w:cstheme="minorHAnsi"/>
          <w:b/>
          <w:bCs/>
          <w:i/>
          <w:iCs/>
          <w:color w:val="auto"/>
          <w:sz w:val="24"/>
          <w:szCs w:val="24"/>
          <w:u w:val="single"/>
        </w:rPr>
        <w:t>Please begin your registration as early as possible</w:t>
      </w:r>
      <w:r w:rsidRPr="00AD1D9D">
        <w:rPr>
          <w:rFonts w:asciiTheme="minorHAnsi" w:eastAsia="Times New Roman" w:hAnsiTheme="minorHAnsi" w:cstheme="minorHAnsi"/>
          <w:b/>
          <w:bCs/>
          <w:i/>
          <w:iCs/>
          <w:color w:val="auto"/>
          <w:sz w:val="24"/>
          <w:szCs w:val="24"/>
        </w:rPr>
        <w:t>.</w:t>
      </w:r>
    </w:p>
    <w:p w14:paraId="4A651993"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color w:val="252525"/>
          <w:sz w:val="24"/>
          <w:szCs w:val="24"/>
        </w:rPr>
        <w:t xml:space="preserve"> </w:t>
      </w:r>
    </w:p>
    <w:p w14:paraId="027FB2FE" w14:textId="77777777" w:rsidR="00DF3600" w:rsidRPr="00DF3600" w:rsidRDefault="00AD3E79" w:rsidP="00094DAB">
      <w:pPr>
        <w:numPr>
          <w:ilvl w:val="0"/>
          <w:numId w:val="2"/>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in the United States</w:t>
      </w:r>
      <w:r w:rsidRPr="00AD1D9D">
        <w:rPr>
          <w:rFonts w:asciiTheme="minorHAnsi" w:eastAsia="Times New Roman" w:hAnsiTheme="minorHAnsi" w:cstheme="minorHAnsi"/>
          <w:sz w:val="24"/>
          <w:szCs w:val="24"/>
        </w:rPr>
        <w:t xml:space="preserve"> or that pay employees within the United States will need an Employer Identification Number (EIN) from the Internal Revenue Service (IRS) and a UEI number prior to registering in SAM.gov.</w:t>
      </w:r>
      <w:r w:rsidR="002607E8" w:rsidRPr="00AD1D9D">
        <w:rPr>
          <w:rFonts w:asciiTheme="minorHAnsi" w:eastAsia="Times New Roman" w:hAnsiTheme="minorHAnsi" w:cstheme="minorHAnsi"/>
          <w:sz w:val="24"/>
          <w:szCs w:val="24"/>
        </w:rPr>
        <w:t xml:space="preserve"> </w:t>
      </w:r>
      <w:r w:rsidR="008F4805">
        <w:rPr>
          <w:rFonts w:asciiTheme="minorHAnsi" w:eastAsia="Times New Roman" w:hAnsiTheme="minorHAnsi" w:cstheme="minorHAnsi"/>
          <w:sz w:val="24"/>
          <w:szCs w:val="24"/>
        </w:rPr>
        <w:t xml:space="preserve"> </w:t>
      </w:r>
      <w:r w:rsidR="008F4805" w:rsidRPr="008F4805">
        <w:rPr>
          <w:rFonts w:asciiTheme="minorHAnsi" w:eastAsia="Times New Roman" w:hAnsiTheme="minorHAnsi" w:cstheme="minorHAnsi"/>
          <w:b/>
          <w:bCs/>
          <w:sz w:val="24"/>
          <w:szCs w:val="24"/>
        </w:rPr>
        <w:t xml:space="preserve">Please note that as of February 2023, organizations based in the United States that do not intend to apply for U.S. Department of Defense (DoD) awards are no longer required to have a Commercial and Government Entity (CAGE) code to apply for non-DoD foreign assistance funding opportunities.  </w:t>
      </w:r>
    </w:p>
    <w:p w14:paraId="239302C2" w14:textId="229F61ED" w:rsidR="00290D8C" w:rsidRPr="008F4805" w:rsidRDefault="008F4805" w:rsidP="00094DAB">
      <w:pPr>
        <w:numPr>
          <w:ilvl w:val="1"/>
          <w:numId w:val="2"/>
        </w:numPr>
        <w:spacing w:after="0" w:line="240" w:lineRule="auto"/>
        <w:ind w:hanging="360"/>
        <w:contextualSpacing/>
        <w:rPr>
          <w:rFonts w:asciiTheme="minorHAnsi" w:eastAsia="Times New Roman" w:hAnsiTheme="minorHAnsi" w:cstheme="minorHAnsi"/>
          <w:color w:val="252525"/>
          <w:sz w:val="24"/>
          <w:szCs w:val="24"/>
        </w:rPr>
      </w:pPr>
      <w:r w:rsidRPr="008F4805">
        <w:rPr>
          <w:rFonts w:asciiTheme="minorHAnsi" w:eastAsia="Times New Roman" w:hAnsiTheme="minorHAnsi" w:cstheme="minorHAnsi"/>
          <w:sz w:val="24"/>
          <w:szCs w:val="24"/>
        </w:rPr>
        <w:t xml:space="preserve">If an applicant organization is mid-registration and wishes to remove an NCAGE code from their SAM.gov registration, the applicant should </w:t>
      </w:r>
      <w:hyperlink r:id="rId16" w:history="1">
        <w:r w:rsidRPr="008F4805">
          <w:rPr>
            <w:rStyle w:val="Hyperlink"/>
            <w:rFonts w:asciiTheme="minorHAnsi" w:hAnsiTheme="minorHAnsi" w:cstheme="minorHAnsi"/>
            <w:sz w:val="24"/>
            <w:szCs w:val="24"/>
          </w:rPr>
          <w:t xml:space="preserve">submit a help desk ticket </w:t>
        </w:r>
        <w:r w:rsidRPr="008F4805">
          <w:rPr>
            <w:rStyle w:val="Hyperlink"/>
            <w:rFonts w:asciiTheme="minorHAnsi" w:eastAsia="Times New Roman" w:hAnsiTheme="minorHAnsi" w:cstheme="minorHAnsi"/>
            <w:sz w:val="24"/>
            <w:szCs w:val="24"/>
          </w:rPr>
          <w:t>(“incident”)</w:t>
        </w:r>
      </w:hyperlink>
      <w:r w:rsidRPr="008F4805">
        <w:rPr>
          <w:rFonts w:asciiTheme="minorHAnsi" w:eastAsia="Times New Roman" w:hAnsiTheme="minorHAnsi" w:cstheme="minorHAnsi"/>
          <w:sz w:val="24"/>
          <w:szCs w:val="24"/>
        </w:rPr>
        <w:t xml:space="preserve"> with the Federal Service Desk (FSD) online at </w:t>
      </w:r>
      <w:hyperlink r:id="rId17" w:history="1">
        <w:r w:rsidRPr="008F4805">
          <w:rPr>
            <w:rStyle w:val="Hyperlink"/>
            <w:rFonts w:asciiTheme="minorHAnsi" w:hAnsiTheme="minorHAnsi" w:cstheme="minorHAnsi"/>
            <w:sz w:val="24"/>
            <w:szCs w:val="24"/>
          </w:rPr>
          <w:t>www.fsd.gov</w:t>
        </w:r>
      </w:hyperlink>
      <w:r w:rsidRPr="008F4805">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 </w:t>
      </w:r>
      <w:r w:rsidR="00DF3600" w:rsidRPr="005C01D7">
        <w:rPr>
          <w:rFonts w:eastAsia="Times New Roman"/>
          <w:sz w:val="24"/>
          <w:szCs w:val="24"/>
        </w:rPr>
        <w:t xml:space="preserve">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9DD8499" w14:textId="77777777" w:rsidR="00290D8C" w:rsidRPr="00AD1D9D" w:rsidRDefault="00290D8C">
      <w:pPr>
        <w:spacing w:after="0" w:line="240" w:lineRule="auto"/>
        <w:rPr>
          <w:rFonts w:asciiTheme="minorHAnsi" w:hAnsiTheme="minorHAnsi" w:cstheme="minorHAnsi"/>
          <w:sz w:val="24"/>
          <w:szCs w:val="24"/>
        </w:rPr>
      </w:pPr>
    </w:p>
    <w:p w14:paraId="06F2947F" w14:textId="79FEDE3F" w:rsidR="00DF3600" w:rsidRPr="00DF3600" w:rsidRDefault="00AD3E79" w:rsidP="00094DAB">
      <w:pPr>
        <w:numPr>
          <w:ilvl w:val="0"/>
          <w:numId w:val="2"/>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 xml:space="preserve">Organizations </w:t>
      </w:r>
      <w:r w:rsidRPr="00AD1D9D">
        <w:rPr>
          <w:rFonts w:asciiTheme="minorHAnsi" w:eastAsia="Times New Roman" w:hAnsiTheme="minorHAnsi" w:cstheme="minorHAnsi"/>
          <w:b/>
          <w:sz w:val="24"/>
          <w:szCs w:val="24"/>
        </w:rPr>
        <w:t>based outside of the United States</w:t>
      </w:r>
      <w:r w:rsidRPr="00AD1D9D">
        <w:rPr>
          <w:rFonts w:asciiTheme="minorHAnsi" w:eastAsia="Times New Roman" w:hAnsiTheme="minorHAnsi" w:cstheme="minorHAnsi"/>
          <w:sz w:val="24"/>
          <w:szCs w:val="24"/>
        </w:rPr>
        <w:t xml:space="preserve"> and that do not pay employees within the United States do not need an EIN from the IRS, but do need a UEI number prior to registering in SAM.gov.</w:t>
      </w:r>
      <w:r w:rsidR="002607E8"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sz w:val="24"/>
          <w:szCs w:val="24"/>
        </w:rPr>
        <w:t xml:space="preserve"> </w:t>
      </w:r>
      <w:r w:rsidR="00F5127E" w:rsidRPr="00AD1D9D">
        <w:rPr>
          <w:rFonts w:asciiTheme="minorHAnsi" w:eastAsia="Times New Roman" w:hAnsiTheme="minorHAnsi" w:cstheme="minorHAnsi"/>
          <w:b/>
          <w:bCs/>
          <w:sz w:val="24"/>
          <w:szCs w:val="24"/>
        </w:rPr>
        <w:t xml:space="preserve">Please note that as of </w:t>
      </w:r>
      <w:r w:rsidR="0026455F" w:rsidRPr="00AD1D9D">
        <w:rPr>
          <w:rFonts w:asciiTheme="minorHAnsi" w:eastAsia="Times New Roman" w:hAnsiTheme="minorHAnsi" w:cstheme="minorHAnsi"/>
          <w:b/>
          <w:bCs/>
          <w:sz w:val="24"/>
          <w:szCs w:val="24"/>
        </w:rPr>
        <w:t>December</w:t>
      </w:r>
      <w:r w:rsidR="00051130" w:rsidRPr="00AD1D9D">
        <w:rPr>
          <w:rFonts w:asciiTheme="minorHAnsi" w:eastAsia="Times New Roman" w:hAnsiTheme="minorHAnsi" w:cstheme="minorHAnsi"/>
          <w:b/>
          <w:bCs/>
          <w:sz w:val="24"/>
          <w:szCs w:val="24"/>
        </w:rPr>
        <w:t xml:space="preserve"> </w:t>
      </w:r>
      <w:r w:rsidR="00F5127E" w:rsidRPr="00AD1D9D">
        <w:rPr>
          <w:rFonts w:asciiTheme="minorHAnsi" w:eastAsia="Times New Roman" w:hAnsiTheme="minorHAnsi" w:cstheme="minorHAnsi"/>
          <w:b/>
          <w:bCs/>
          <w:sz w:val="24"/>
          <w:szCs w:val="24"/>
        </w:rPr>
        <w:t xml:space="preserve">2022, organizations based </w:t>
      </w:r>
      <w:r w:rsidR="00F5127E" w:rsidRPr="00AD1D9D">
        <w:rPr>
          <w:rFonts w:asciiTheme="minorHAnsi" w:eastAsia="Times New Roman" w:hAnsiTheme="minorHAnsi" w:cstheme="minorHAnsi"/>
          <w:b/>
          <w:bCs/>
          <w:sz w:val="24"/>
          <w:szCs w:val="24"/>
        </w:rPr>
        <w:lastRenderedPageBreak/>
        <w:t xml:space="preserve">outside of the United States that do not intend to </w:t>
      </w:r>
      <w:r w:rsidR="00075490" w:rsidRPr="00AD1D9D">
        <w:rPr>
          <w:rFonts w:asciiTheme="minorHAnsi" w:eastAsia="Times New Roman" w:hAnsiTheme="minorHAnsi" w:cstheme="minorHAnsi"/>
          <w:b/>
          <w:bCs/>
          <w:sz w:val="24"/>
          <w:szCs w:val="24"/>
        </w:rPr>
        <w:t>apply</w:t>
      </w:r>
      <w:r w:rsidR="00F5127E" w:rsidRPr="00AD1D9D">
        <w:rPr>
          <w:rFonts w:asciiTheme="minorHAnsi" w:eastAsia="Times New Roman" w:hAnsiTheme="minorHAnsi" w:cstheme="minorHAnsi"/>
          <w:b/>
          <w:bCs/>
          <w:sz w:val="24"/>
          <w:szCs w:val="24"/>
        </w:rPr>
        <w:t xml:space="preserve"> for U.S. Department of Defense (DoD) </w:t>
      </w:r>
      <w:r w:rsidR="00075490" w:rsidRPr="00AD1D9D">
        <w:rPr>
          <w:rFonts w:asciiTheme="minorHAnsi" w:eastAsia="Times New Roman" w:hAnsiTheme="minorHAnsi" w:cstheme="minorHAnsi"/>
          <w:b/>
          <w:bCs/>
          <w:sz w:val="24"/>
          <w:szCs w:val="24"/>
        </w:rPr>
        <w:t>awards</w:t>
      </w:r>
      <w:r w:rsidR="00F5127E" w:rsidRPr="00AD1D9D">
        <w:rPr>
          <w:rFonts w:asciiTheme="minorHAnsi" w:eastAsia="Times New Roman" w:hAnsiTheme="minorHAnsi" w:cstheme="minorHAnsi"/>
          <w:b/>
          <w:bCs/>
          <w:sz w:val="24"/>
          <w:szCs w:val="24"/>
        </w:rPr>
        <w:t xml:space="preserve"> are no longer required to have a NATO CAGE (NCAGE) code to apply for </w:t>
      </w:r>
      <w:r w:rsidR="00075490" w:rsidRPr="00AD1D9D">
        <w:rPr>
          <w:rFonts w:asciiTheme="minorHAnsi" w:eastAsia="Times New Roman" w:hAnsiTheme="minorHAnsi" w:cstheme="minorHAnsi"/>
          <w:b/>
          <w:bCs/>
          <w:sz w:val="24"/>
          <w:szCs w:val="24"/>
        </w:rPr>
        <w:t xml:space="preserve">non-DoD </w:t>
      </w:r>
      <w:r w:rsidR="00F5127E" w:rsidRPr="00AD1D9D">
        <w:rPr>
          <w:rFonts w:asciiTheme="minorHAnsi" w:eastAsia="Times New Roman" w:hAnsiTheme="minorHAnsi" w:cstheme="minorHAnsi"/>
          <w:b/>
          <w:bCs/>
          <w:sz w:val="24"/>
          <w:szCs w:val="24"/>
        </w:rPr>
        <w:t xml:space="preserve">foreign assistance funding opportunities.  </w:t>
      </w:r>
    </w:p>
    <w:p w14:paraId="2234BD4C" w14:textId="71A74C6E" w:rsidR="00290D8C" w:rsidRPr="00DF3600" w:rsidRDefault="00F5127E" w:rsidP="00094DAB">
      <w:pPr>
        <w:numPr>
          <w:ilvl w:val="1"/>
          <w:numId w:val="2"/>
        </w:numPr>
        <w:spacing w:after="0" w:line="240" w:lineRule="auto"/>
        <w:ind w:hanging="360"/>
        <w:contextualSpacing/>
        <w:rPr>
          <w:rFonts w:asciiTheme="minorHAnsi" w:eastAsia="Times New Roman" w:hAnsiTheme="minorHAnsi" w:cstheme="minorHAnsi"/>
          <w:color w:val="252525"/>
          <w:sz w:val="24"/>
          <w:szCs w:val="24"/>
        </w:rPr>
      </w:pPr>
      <w:r w:rsidRPr="00DF3600">
        <w:rPr>
          <w:rFonts w:asciiTheme="minorHAnsi" w:eastAsia="Times New Roman" w:hAnsiTheme="minorHAnsi" w:cstheme="minorHAnsi"/>
          <w:sz w:val="24"/>
          <w:szCs w:val="24"/>
        </w:rPr>
        <w:t xml:space="preserve">If an applicant organization is mid-registration and wishes to remove an NCAGE code from their </w:t>
      </w:r>
      <w:r w:rsidR="00051130" w:rsidRPr="00DF3600">
        <w:rPr>
          <w:rFonts w:asciiTheme="minorHAnsi" w:eastAsia="Times New Roman" w:hAnsiTheme="minorHAnsi" w:cstheme="minorHAnsi"/>
          <w:sz w:val="24"/>
          <w:szCs w:val="24"/>
        </w:rPr>
        <w:t>SAM</w:t>
      </w:r>
      <w:r w:rsidR="00075490" w:rsidRPr="00DF3600">
        <w:rPr>
          <w:rFonts w:asciiTheme="minorHAnsi" w:eastAsia="Times New Roman" w:hAnsiTheme="minorHAnsi" w:cstheme="minorHAnsi"/>
          <w:sz w:val="24"/>
          <w:szCs w:val="24"/>
        </w:rPr>
        <w:t>.gov registration</w:t>
      </w:r>
      <w:r w:rsidRPr="00DF3600">
        <w:rPr>
          <w:rFonts w:asciiTheme="minorHAnsi" w:eastAsia="Times New Roman" w:hAnsiTheme="minorHAnsi" w:cstheme="minorHAnsi"/>
          <w:sz w:val="24"/>
          <w:szCs w:val="24"/>
        </w:rPr>
        <w:t>,</w:t>
      </w:r>
      <w:r w:rsidR="00532DBC" w:rsidRPr="00DF3600">
        <w:rPr>
          <w:rFonts w:asciiTheme="minorHAnsi" w:eastAsia="Times New Roman" w:hAnsiTheme="minorHAnsi" w:cstheme="minorHAnsi"/>
          <w:sz w:val="24"/>
          <w:szCs w:val="24"/>
        </w:rPr>
        <w:t xml:space="preserve"> the applicant </w:t>
      </w:r>
      <w:r w:rsidR="00075490" w:rsidRPr="00DF3600">
        <w:rPr>
          <w:rFonts w:asciiTheme="minorHAnsi" w:eastAsia="Times New Roman" w:hAnsiTheme="minorHAnsi" w:cstheme="minorHAnsi"/>
          <w:sz w:val="24"/>
          <w:szCs w:val="24"/>
        </w:rPr>
        <w:t>should</w:t>
      </w:r>
      <w:r w:rsidRPr="00DF3600">
        <w:rPr>
          <w:rFonts w:asciiTheme="minorHAnsi" w:eastAsia="Times New Roman" w:hAnsiTheme="minorHAnsi" w:cstheme="minorHAnsi"/>
          <w:sz w:val="24"/>
          <w:szCs w:val="24"/>
        </w:rPr>
        <w:t xml:space="preserve"> </w:t>
      </w:r>
      <w:hyperlink r:id="rId18" w:history="1">
        <w:r w:rsidR="00532DBC" w:rsidRPr="00DF3600">
          <w:rPr>
            <w:rStyle w:val="Hyperlink"/>
            <w:rFonts w:asciiTheme="minorHAnsi" w:hAnsiTheme="minorHAnsi" w:cstheme="minorHAnsi"/>
            <w:sz w:val="24"/>
            <w:szCs w:val="24"/>
          </w:rPr>
          <w:t>submit a</w:t>
        </w:r>
        <w:r w:rsidRPr="00DF3600">
          <w:rPr>
            <w:rStyle w:val="Hyperlink"/>
            <w:rFonts w:asciiTheme="minorHAnsi" w:hAnsiTheme="minorHAnsi" w:cstheme="minorHAnsi"/>
            <w:sz w:val="24"/>
            <w:szCs w:val="24"/>
          </w:rPr>
          <w:t xml:space="preserve"> help desk ticket </w:t>
        </w:r>
        <w:r w:rsidR="00075490" w:rsidRPr="00DF3600">
          <w:rPr>
            <w:rStyle w:val="Hyperlink"/>
            <w:rFonts w:asciiTheme="minorHAnsi" w:eastAsia="Times New Roman" w:hAnsiTheme="minorHAnsi" w:cstheme="minorHAnsi"/>
            <w:sz w:val="24"/>
            <w:szCs w:val="24"/>
          </w:rPr>
          <w:t>(“incident”)</w:t>
        </w:r>
      </w:hyperlink>
      <w:r w:rsidR="00075490" w:rsidRPr="00DF3600">
        <w:rPr>
          <w:rFonts w:asciiTheme="minorHAnsi" w:eastAsia="Times New Roman" w:hAnsiTheme="minorHAnsi" w:cstheme="minorHAnsi"/>
          <w:sz w:val="24"/>
          <w:szCs w:val="24"/>
        </w:rPr>
        <w:t xml:space="preserve"> </w:t>
      </w:r>
      <w:r w:rsidRPr="00DF3600">
        <w:rPr>
          <w:rFonts w:asciiTheme="minorHAnsi" w:eastAsia="Times New Roman" w:hAnsiTheme="minorHAnsi" w:cstheme="minorHAnsi"/>
          <w:sz w:val="24"/>
          <w:szCs w:val="24"/>
        </w:rPr>
        <w:t>with the Federal Service Desk (FSD</w:t>
      </w:r>
      <w:r w:rsidR="00532DBC" w:rsidRPr="00DF3600">
        <w:rPr>
          <w:rFonts w:asciiTheme="minorHAnsi" w:eastAsia="Times New Roman" w:hAnsiTheme="minorHAnsi" w:cstheme="minorHAnsi"/>
          <w:sz w:val="24"/>
          <w:szCs w:val="24"/>
        </w:rPr>
        <w:t xml:space="preserve">) online at </w:t>
      </w:r>
      <w:hyperlink r:id="rId19" w:history="1">
        <w:r w:rsidR="00075490" w:rsidRPr="00DF3600">
          <w:rPr>
            <w:rStyle w:val="Hyperlink"/>
            <w:rFonts w:asciiTheme="minorHAnsi" w:hAnsiTheme="minorHAnsi" w:cstheme="minorHAnsi"/>
            <w:sz w:val="24"/>
            <w:szCs w:val="24"/>
          </w:rPr>
          <w:t>www.fsd.gov</w:t>
        </w:r>
      </w:hyperlink>
      <w:r w:rsidR="00075490" w:rsidRPr="00DF3600">
        <w:rPr>
          <w:rFonts w:asciiTheme="minorHAnsi" w:eastAsia="Times New Roman" w:hAnsiTheme="minorHAnsi" w:cstheme="minorHAnsi"/>
          <w:sz w:val="24"/>
          <w:szCs w:val="24"/>
        </w:rPr>
        <w:t xml:space="preserve"> </w:t>
      </w:r>
      <w:r w:rsidR="00DF3600" w:rsidRPr="0D973E97">
        <w:rPr>
          <w:rFonts w:eastAsia="Times New Roman"/>
          <w:sz w:val="24"/>
          <w:szCs w:val="24"/>
        </w:rPr>
        <w:t xml:space="preserve">using the following language: </w:t>
      </w:r>
      <w:r w:rsidR="00DF3600">
        <w:rPr>
          <w:rFonts w:eastAsia="Times New Roman"/>
          <w:sz w:val="24"/>
          <w:szCs w:val="24"/>
        </w:rPr>
        <w:t xml:space="preserve"> </w:t>
      </w:r>
      <w:r w:rsidR="00DF3600" w:rsidRPr="0D973E97">
        <w:rPr>
          <w:rFonts w:eastAsia="Times New Roman"/>
          <w:sz w:val="24"/>
          <w:szCs w:val="24"/>
        </w:rPr>
        <w:t>“</w:t>
      </w:r>
      <w:r w:rsidR="00DF3600" w:rsidRPr="005C01D7">
        <w:rPr>
          <w:rFonts w:eastAsia="Times New Roman"/>
          <w:sz w:val="24"/>
          <w:szCs w:val="24"/>
        </w:rPr>
        <w:t xml:space="preserve">I do not intend to seek financial assistance from the Department of Defense. </w:t>
      </w:r>
      <w:r w:rsidR="00DF3600">
        <w:rPr>
          <w:rFonts w:eastAsia="Times New Roman"/>
          <w:sz w:val="24"/>
          <w:szCs w:val="24"/>
        </w:rPr>
        <w:t xml:space="preserve"> </w:t>
      </w:r>
      <w:r w:rsidR="00DF3600" w:rsidRPr="005C01D7">
        <w:rPr>
          <w:rFonts w:eastAsia="Times New Roman"/>
          <w:sz w:val="24"/>
          <w:szCs w:val="24"/>
        </w:rPr>
        <w:t>I do not wish</w:t>
      </w:r>
      <w:r w:rsidR="00DF3600">
        <w:rPr>
          <w:rFonts w:eastAsia="Times New Roman"/>
          <w:sz w:val="24"/>
          <w:szCs w:val="24"/>
        </w:rPr>
        <w:t xml:space="preserve"> </w:t>
      </w:r>
      <w:r w:rsidR="00DF3600" w:rsidRPr="005C01D7">
        <w:rPr>
          <w:rFonts w:eastAsia="Times New Roman"/>
          <w:sz w:val="24"/>
          <w:szCs w:val="24"/>
        </w:rPr>
        <w:t>to obtain a</w:t>
      </w:r>
      <w:r w:rsidR="00DF3600">
        <w:rPr>
          <w:rFonts w:eastAsia="Times New Roman"/>
          <w:sz w:val="24"/>
          <w:szCs w:val="24"/>
        </w:rPr>
        <w:t xml:space="preserve">n </w:t>
      </w:r>
      <w:r w:rsidR="00DF3600" w:rsidRPr="005C01D7">
        <w:rPr>
          <w:rFonts w:eastAsia="Times New Roman"/>
          <w:sz w:val="24"/>
          <w:szCs w:val="24"/>
        </w:rPr>
        <w:t xml:space="preserve">NCAGE code. </w:t>
      </w:r>
      <w:r w:rsidR="00DF3600">
        <w:rPr>
          <w:rFonts w:eastAsia="Times New Roman"/>
          <w:sz w:val="24"/>
          <w:szCs w:val="24"/>
        </w:rPr>
        <w:t xml:space="preserve"> </w:t>
      </w:r>
      <w:r w:rsidR="00DF3600" w:rsidRPr="005C01D7">
        <w:rPr>
          <w:rFonts w:eastAsia="Times New Roman"/>
          <w:sz w:val="24"/>
          <w:szCs w:val="24"/>
        </w:rPr>
        <w:t>I understand that I will need to submit my registration</w:t>
      </w:r>
      <w:r w:rsidR="00DF3600">
        <w:rPr>
          <w:rFonts w:eastAsia="Times New Roman"/>
          <w:sz w:val="24"/>
          <w:szCs w:val="24"/>
        </w:rPr>
        <w:t xml:space="preserve"> </w:t>
      </w:r>
      <w:r w:rsidR="00DF3600" w:rsidRPr="005C01D7">
        <w:rPr>
          <w:rFonts w:eastAsia="Times New Roman"/>
          <w:sz w:val="24"/>
          <w:szCs w:val="24"/>
        </w:rPr>
        <w:t>after this incident is resolved in order to have my registration activated.”</w:t>
      </w:r>
    </w:p>
    <w:p w14:paraId="5C4ECCAC" w14:textId="77777777" w:rsidR="00290D8C" w:rsidRPr="00AD1D9D" w:rsidRDefault="00290D8C">
      <w:pPr>
        <w:spacing w:after="0" w:line="240" w:lineRule="auto"/>
        <w:rPr>
          <w:rFonts w:asciiTheme="minorHAnsi" w:hAnsiTheme="minorHAnsi" w:cstheme="minorHAnsi"/>
          <w:sz w:val="24"/>
          <w:szCs w:val="24"/>
        </w:rPr>
      </w:pPr>
    </w:p>
    <w:p w14:paraId="305DAE0E" w14:textId="2760AF9F" w:rsidR="00382192" w:rsidRPr="00AD1D9D" w:rsidRDefault="00382192" w:rsidP="00382192">
      <w:pPr>
        <w:pStyle w:val="paragraph"/>
        <w:spacing w:before="0" w:beforeAutospacing="0" w:after="0" w:afterAutospacing="0"/>
        <w:textAlignment w:val="baseline"/>
        <w:rPr>
          <w:rFonts w:asciiTheme="minorHAnsi" w:hAnsiTheme="minorHAnsi" w:cstheme="minorHAnsi"/>
          <w:b/>
          <w:bCs/>
          <w:color w:val="000000"/>
        </w:rPr>
      </w:pPr>
      <w:r w:rsidRPr="00AD1D9D">
        <w:rPr>
          <w:rStyle w:val="normaltextrun"/>
          <w:rFonts w:asciiTheme="minorHAnsi" w:hAnsiTheme="minorHAnsi" w:cstheme="minorHAnsi"/>
          <w:b/>
          <w:bCs/>
          <w:color w:val="000000"/>
          <w:u w:val="single"/>
        </w:rPr>
        <w:t>Organizations based outside of the United States and that DO NOT plan to do business with the DoD should follow the below instructions:</w:t>
      </w:r>
      <w:r w:rsidRPr="00AD1D9D">
        <w:rPr>
          <w:rStyle w:val="eop"/>
          <w:rFonts w:asciiTheme="minorHAnsi" w:hAnsiTheme="minorHAnsi" w:cstheme="minorHAnsi"/>
          <w:b/>
          <w:bCs/>
          <w:color w:val="000000"/>
        </w:rPr>
        <w:t> </w:t>
      </w:r>
    </w:p>
    <w:p w14:paraId="43DCE12A"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color w:val="000000"/>
        </w:rPr>
      </w:pPr>
    </w:p>
    <w:p w14:paraId="14EB0DE1" w14:textId="0404D238"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r w:rsidRPr="00AD1D9D">
        <w:rPr>
          <w:rStyle w:val="normaltextrun"/>
          <w:rFonts w:asciiTheme="minorHAnsi" w:hAnsiTheme="minorHAnsi" w:cstheme="minorHAnsi"/>
          <w:color w:val="000000"/>
        </w:rPr>
        <w:t>Step 1: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467C39CF" w14:textId="26C28727" w:rsidR="00382192" w:rsidRPr="00AD1D9D" w:rsidRDefault="00382192" w:rsidP="00382192">
      <w:pPr>
        <w:pStyle w:val="paragraph"/>
        <w:spacing w:before="0" w:beforeAutospacing="0" w:after="0" w:afterAutospacing="0"/>
        <w:textAlignment w:val="baseline"/>
        <w:rPr>
          <w:rStyle w:val="eop"/>
          <w:rFonts w:asciiTheme="minorHAnsi" w:hAnsiTheme="minorHAnsi" w:cstheme="minorHAnsi"/>
          <w:color w:val="000000"/>
        </w:rPr>
      </w:pPr>
    </w:p>
    <w:p w14:paraId="21C87645" w14:textId="52D64FC4"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r w:rsidRPr="00AD1D9D">
        <w:rPr>
          <w:rStyle w:val="normaltextrun"/>
          <w:rFonts w:asciiTheme="minorHAnsi" w:hAnsiTheme="minorHAnsi" w:cstheme="minorHAnsi"/>
          <w:b/>
          <w:bCs/>
          <w:color w:val="000000"/>
          <w:u w:val="single"/>
        </w:rPr>
        <w:t>Organizations based outside of the United States and that DO plan to do business with the DoD should follow the below instructions:</w:t>
      </w:r>
    </w:p>
    <w:p w14:paraId="6DB2ABD6" w14:textId="77777777" w:rsidR="00382192" w:rsidRPr="00AD1D9D" w:rsidRDefault="00382192" w:rsidP="00382192">
      <w:pPr>
        <w:pStyle w:val="paragraph"/>
        <w:spacing w:before="0" w:beforeAutospacing="0" w:after="0" w:afterAutospacing="0"/>
        <w:textAlignment w:val="baseline"/>
        <w:rPr>
          <w:rStyle w:val="normaltextrun"/>
          <w:rFonts w:asciiTheme="minorHAnsi" w:hAnsiTheme="minorHAnsi" w:cstheme="minorHAnsi"/>
          <w:b/>
          <w:bCs/>
          <w:color w:val="000000"/>
          <w:u w:val="single"/>
        </w:rPr>
      </w:pPr>
    </w:p>
    <w:p w14:paraId="609A0CEB" w14:textId="5E184389"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1:  Apply for an NCAGE code by following the instructions on the NSPA NATO website linked below: </w:t>
      </w:r>
      <w:r w:rsidRPr="00AD1D9D">
        <w:rPr>
          <w:rStyle w:val="eop"/>
          <w:rFonts w:asciiTheme="minorHAnsi" w:hAnsiTheme="minorHAnsi" w:cstheme="minorHAnsi"/>
          <w:color w:val="000000"/>
        </w:rPr>
        <w:t> </w:t>
      </w:r>
    </w:p>
    <w:p w14:paraId="10EE7D66"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84D665B" w14:textId="7777777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Homepage:</w:t>
      </w:r>
      <w:r w:rsidRPr="00AD1D9D">
        <w:rPr>
          <w:rStyle w:val="eop"/>
          <w:rFonts w:asciiTheme="minorHAnsi" w:hAnsiTheme="minorHAnsi" w:cstheme="minorHAnsi"/>
          <w:color w:val="000000"/>
        </w:rPr>
        <w:t> </w:t>
      </w:r>
    </w:p>
    <w:p w14:paraId="3C5C82A8" w14:textId="77777777" w:rsidR="00382192" w:rsidRPr="00AD1D9D" w:rsidRDefault="009D0ADA" w:rsidP="00382192">
      <w:pPr>
        <w:pStyle w:val="paragraph"/>
        <w:spacing w:before="0" w:beforeAutospacing="0" w:after="0" w:afterAutospacing="0"/>
        <w:ind w:left="720"/>
        <w:textAlignment w:val="baseline"/>
        <w:rPr>
          <w:rFonts w:asciiTheme="minorHAnsi" w:hAnsiTheme="minorHAnsi" w:cstheme="minorHAnsi"/>
          <w:color w:val="000000"/>
        </w:rPr>
      </w:pPr>
      <w:hyperlink r:id="rId20" w:tgtFrame="_blank" w:history="1">
        <w:r w:rsidR="00382192" w:rsidRPr="00AD1D9D">
          <w:rPr>
            <w:rStyle w:val="normaltextrun"/>
            <w:rFonts w:asciiTheme="minorHAnsi" w:hAnsiTheme="minorHAnsi" w:cstheme="minorHAnsi"/>
            <w:color w:val="0000FF"/>
            <w:u w:val="single"/>
          </w:rPr>
          <w:t>https://eportal.nspa.nato.int/AC135Public/sc/CageList.aspx</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119BFE62" w14:textId="77777777" w:rsidR="00382192" w:rsidRPr="00AD1D9D" w:rsidRDefault="00382192" w:rsidP="00382192">
      <w:pPr>
        <w:pStyle w:val="paragraph"/>
        <w:spacing w:before="0" w:beforeAutospacing="0" w:after="0" w:afterAutospacing="0"/>
        <w:ind w:left="720"/>
        <w:textAlignment w:val="baseline"/>
        <w:rPr>
          <w:rStyle w:val="normaltextrun"/>
          <w:rFonts w:asciiTheme="minorHAnsi" w:hAnsiTheme="minorHAnsi" w:cstheme="minorHAnsi"/>
          <w:color w:val="000000"/>
        </w:rPr>
      </w:pPr>
    </w:p>
    <w:p w14:paraId="440D3974" w14:textId="77159257"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NCAGE Code Request Tool (NCRT): </w:t>
      </w:r>
      <w:r w:rsidRPr="00AD1D9D">
        <w:rPr>
          <w:rStyle w:val="eop"/>
          <w:rFonts w:asciiTheme="minorHAnsi" w:hAnsiTheme="minorHAnsi" w:cstheme="minorHAnsi"/>
          <w:color w:val="000000"/>
        </w:rPr>
        <w:t> </w:t>
      </w:r>
    </w:p>
    <w:p w14:paraId="4A61E97D" w14:textId="77777777" w:rsidR="00382192" w:rsidRPr="00AD1D9D" w:rsidRDefault="009D0ADA" w:rsidP="00382192">
      <w:pPr>
        <w:pStyle w:val="paragraph"/>
        <w:spacing w:before="0" w:beforeAutospacing="0" w:after="0" w:afterAutospacing="0"/>
        <w:ind w:left="720"/>
        <w:textAlignment w:val="baseline"/>
        <w:rPr>
          <w:rFonts w:asciiTheme="minorHAnsi" w:hAnsiTheme="minorHAnsi" w:cstheme="minorHAnsi"/>
          <w:color w:val="000000"/>
        </w:rPr>
      </w:pPr>
      <w:hyperlink r:id="rId21" w:tgtFrame="_blank" w:history="1">
        <w:r w:rsidR="00382192" w:rsidRPr="00AD1D9D">
          <w:rPr>
            <w:rStyle w:val="normaltextrun"/>
            <w:rFonts w:asciiTheme="minorHAnsi" w:hAnsiTheme="minorHAnsi" w:cstheme="minorHAnsi"/>
            <w:color w:val="0000FF"/>
            <w:u w:val="single"/>
          </w:rPr>
          <w:t>https://eportal.nspa.nato.int/Codification/CageTool/home</w:t>
        </w:r>
      </w:hyperlink>
      <w:r w:rsidR="00382192" w:rsidRPr="00AD1D9D">
        <w:rPr>
          <w:rStyle w:val="normaltextrun"/>
          <w:rFonts w:asciiTheme="minorHAnsi" w:hAnsiTheme="minorHAnsi" w:cstheme="minorHAnsi"/>
          <w:color w:val="000000"/>
        </w:rPr>
        <w:t>  </w:t>
      </w:r>
      <w:r w:rsidR="00382192" w:rsidRPr="00AD1D9D">
        <w:rPr>
          <w:rStyle w:val="eop"/>
          <w:rFonts w:asciiTheme="minorHAnsi" w:hAnsiTheme="minorHAnsi" w:cstheme="minorHAnsi"/>
          <w:color w:val="000000"/>
        </w:rPr>
        <w:t> </w:t>
      </w:r>
    </w:p>
    <w:p w14:paraId="29472BCA"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A67B3E2" w14:textId="0ABE6BE6"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within the United States, call +1 (888) 227-2423. </w:t>
      </w:r>
      <w:r w:rsidRPr="00AD1D9D">
        <w:rPr>
          <w:rStyle w:val="eop"/>
          <w:rFonts w:asciiTheme="minorHAnsi" w:hAnsiTheme="minorHAnsi" w:cstheme="minorHAnsi"/>
          <w:color w:val="000000"/>
        </w:rPr>
        <w:t> </w:t>
      </w:r>
    </w:p>
    <w:p w14:paraId="676CB439" w14:textId="639641C9"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For NCAGE help from outside the United States, call +1 (269) 961-7766. </w:t>
      </w:r>
      <w:r w:rsidRPr="00AD1D9D">
        <w:rPr>
          <w:rStyle w:val="eop"/>
          <w:rFonts w:asciiTheme="minorHAnsi" w:hAnsiTheme="minorHAnsi" w:cstheme="minorHAnsi"/>
          <w:color w:val="000000"/>
        </w:rPr>
        <w:t> </w:t>
      </w:r>
    </w:p>
    <w:p w14:paraId="504AE7B7" w14:textId="0E683F5D" w:rsidR="00382192" w:rsidRPr="00AD1D9D" w:rsidRDefault="00382192" w:rsidP="00382192">
      <w:pPr>
        <w:pStyle w:val="paragraph"/>
        <w:spacing w:before="0" w:beforeAutospacing="0" w:after="0" w:afterAutospacing="0"/>
        <w:ind w:left="72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 xml:space="preserve">Or, email </w:t>
      </w:r>
      <w:hyperlink r:id="rId22" w:history="1">
        <w:r w:rsidR="00BE578F" w:rsidRPr="00AD1D9D">
          <w:rPr>
            <w:rStyle w:val="Hyperlink"/>
            <w:rFonts w:asciiTheme="minorHAnsi" w:hAnsiTheme="minorHAnsi" w:cstheme="minorHAnsi"/>
          </w:rPr>
          <w:t>NCAGE@dlis.dla.mil</w:t>
        </w:r>
      </w:hyperlink>
      <w:r w:rsidR="00BE578F" w:rsidRPr="00AD1D9D">
        <w:rPr>
          <w:rStyle w:val="normaltextrun"/>
          <w:rFonts w:asciiTheme="minorHAnsi" w:hAnsiTheme="minorHAnsi" w:cstheme="minorHAnsi"/>
          <w:color w:val="000000"/>
        </w:rPr>
        <w:t xml:space="preserve"> </w:t>
      </w:r>
      <w:r w:rsidRPr="00AD1D9D">
        <w:rPr>
          <w:rStyle w:val="normaltextrun"/>
          <w:rFonts w:asciiTheme="minorHAnsi" w:hAnsiTheme="minorHAnsi" w:cstheme="minorHAnsi"/>
          <w:color w:val="000000"/>
        </w:rPr>
        <w:t>for any problems in applying for an NCAGE code. </w:t>
      </w:r>
      <w:r w:rsidRPr="00AD1D9D">
        <w:rPr>
          <w:rStyle w:val="eop"/>
          <w:rFonts w:asciiTheme="minorHAnsi" w:hAnsiTheme="minorHAnsi" w:cstheme="minorHAnsi"/>
          <w:color w:val="000000"/>
        </w:rPr>
        <w:t> </w:t>
      </w:r>
    </w:p>
    <w:p w14:paraId="64A83EBB" w14:textId="77777777"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eop"/>
          <w:rFonts w:asciiTheme="minorHAnsi" w:hAnsiTheme="minorHAnsi" w:cstheme="minorHAnsi"/>
          <w:color w:val="000000"/>
        </w:rPr>
        <w:t> </w:t>
      </w:r>
    </w:p>
    <w:p w14:paraId="257B7150" w14:textId="6D777CD4"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r w:rsidRPr="00AD1D9D">
        <w:rPr>
          <w:rStyle w:val="normaltextrun"/>
          <w:rFonts w:asciiTheme="minorHAnsi" w:hAnsiTheme="minorHAnsi" w:cstheme="minorHAnsi"/>
          <w:color w:val="000000"/>
        </w:rPr>
        <w:t>Step 2:  After receiving an NCAGE code, proceed to SAM.gov to obtain a UEI and complete the SAM.gov registration process.  SAM.gov registration must be renewed annually.</w:t>
      </w:r>
      <w:r w:rsidRPr="00AD1D9D">
        <w:rPr>
          <w:rStyle w:val="eop"/>
          <w:rFonts w:asciiTheme="minorHAnsi" w:hAnsiTheme="minorHAnsi" w:cstheme="minorHAnsi"/>
          <w:color w:val="000000"/>
        </w:rPr>
        <w:t> </w:t>
      </w:r>
    </w:p>
    <w:p w14:paraId="18802C75" w14:textId="195A4472" w:rsidR="00382192" w:rsidRPr="00AD1D9D" w:rsidRDefault="00382192" w:rsidP="00382192">
      <w:pPr>
        <w:pStyle w:val="paragraph"/>
        <w:spacing w:before="0" w:beforeAutospacing="0" w:after="0" w:afterAutospacing="0"/>
        <w:textAlignment w:val="baseline"/>
        <w:rPr>
          <w:rFonts w:asciiTheme="minorHAnsi" w:hAnsiTheme="minorHAnsi" w:cstheme="minorHAnsi"/>
          <w:color w:val="000000"/>
        </w:rPr>
      </w:pPr>
    </w:p>
    <w:p w14:paraId="560EC7F0" w14:textId="66FFC363"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 xml:space="preserve">All </w:t>
      </w:r>
      <w:r w:rsidR="00CF1A66" w:rsidRPr="00AD1D9D">
        <w:rPr>
          <w:rFonts w:asciiTheme="minorHAnsi" w:eastAsia="Times New Roman" w:hAnsiTheme="minorHAnsi" w:cstheme="minorHAnsi"/>
          <w:b/>
          <w:bCs/>
          <w:sz w:val="24"/>
          <w:szCs w:val="24"/>
        </w:rPr>
        <w:t xml:space="preserve">prime </w:t>
      </w:r>
      <w:r w:rsidRPr="00AD1D9D">
        <w:rPr>
          <w:rFonts w:asciiTheme="minorHAnsi" w:eastAsia="Times New Roman" w:hAnsiTheme="minorHAnsi" w:cstheme="minorHAnsi"/>
          <w:b/>
          <w:bCs/>
          <w:sz w:val="24"/>
          <w:szCs w:val="24"/>
        </w:rPr>
        <w:t>organizations</w:t>
      </w:r>
      <w:r w:rsidRPr="00AD1D9D">
        <w:rPr>
          <w:rFonts w:asciiTheme="minorHAnsi" w:eastAsia="Times New Roman" w:hAnsiTheme="minorHAnsi" w:cstheme="minorHAnsi"/>
          <w:sz w:val="24"/>
          <w:szCs w:val="24"/>
        </w:rPr>
        <w:t xml:space="preserve"> must also continue to maintain active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 current information at all times during which they have an active Federal award or application under consideration by a </w:t>
      </w:r>
      <w:r w:rsidR="004870AB" w:rsidRPr="00AD1D9D">
        <w:rPr>
          <w:rFonts w:asciiTheme="minorHAnsi" w:eastAsia="Times New Roman" w:hAnsiTheme="minorHAnsi" w:cstheme="minorHAnsi"/>
          <w:sz w:val="24"/>
          <w:szCs w:val="24"/>
        </w:rPr>
        <w:t>federal</w:t>
      </w:r>
      <w:r w:rsidRPr="00AD1D9D">
        <w:rPr>
          <w:rFonts w:asciiTheme="minorHAnsi" w:eastAsia="Times New Roman" w:hAnsiTheme="minorHAnsi" w:cstheme="minorHAnsi"/>
          <w:sz w:val="24"/>
          <w:szCs w:val="24"/>
        </w:rPr>
        <w:t xml:space="preserve"> award agency</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requires all entities to renew their registration once a year in order to maintain an active registration status in SAM</w:t>
      </w:r>
      <w:r w:rsidR="004870AB"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It is the responsibility of the applicant to ensure it has an active registration in SAM</w:t>
      </w:r>
      <w:r w:rsidR="007510CE"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and to maintain that active registration</w:t>
      </w:r>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If an applicant has not fully complied with the requirements </w:t>
      </w:r>
      <w:r w:rsidR="001210B9" w:rsidRPr="00AD1D9D">
        <w:rPr>
          <w:rFonts w:asciiTheme="minorHAnsi" w:eastAsia="Times New Roman" w:hAnsiTheme="minorHAnsi" w:cstheme="minorHAnsi"/>
          <w:sz w:val="24"/>
          <w:szCs w:val="24"/>
        </w:rPr>
        <w:t>at the time of application</w:t>
      </w:r>
      <w:r w:rsidR="00D7136E"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the applicant may be deemed </w:t>
      </w:r>
      <w:r w:rsidR="002C5E91" w:rsidRPr="00AD1D9D">
        <w:rPr>
          <w:rFonts w:asciiTheme="minorHAnsi" w:eastAsia="Times New Roman" w:hAnsiTheme="minorHAnsi" w:cstheme="minorHAnsi"/>
          <w:sz w:val="24"/>
          <w:szCs w:val="24"/>
        </w:rPr>
        <w:t>technically ineligible</w:t>
      </w:r>
      <w:r w:rsidRPr="00AD1D9D">
        <w:rPr>
          <w:rFonts w:asciiTheme="minorHAnsi" w:eastAsia="Times New Roman" w:hAnsiTheme="minorHAnsi" w:cstheme="minorHAnsi"/>
          <w:sz w:val="24"/>
          <w:szCs w:val="24"/>
        </w:rPr>
        <w:t xml:space="preserve"> to receive an award and use that determination as a basis for making an award to another applicant.</w:t>
      </w:r>
    </w:p>
    <w:p w14:paraId="101919C8" w14:textId="77777777" w:rsidR="00863457" w:rsidRPr="00AD1D9D" w:rsidRDefault="00863457">
      <w:pPr>
        <w:spacing w:after="0" w:line="240" w:lineRule="auto"/>
        <w:rPr>
          <w:rFonts w:asciiTheme="minorHAnsi" w:hAnsiTheme="minorHAnsi" w:cstheme="minorHAnsi"/>
          <w:sz w:val="24"/>
          <w:szCs w:val="24"/>
        </w:rPr>
      </w:pPr>
    </w:p>
    <w:p w14:paraId="2DFECE19" w14:textId="59F6CAC1" w:rsidR="00290D8C" w:rsidRPr="00AD1D9D" w:rsidRDefault="596EF974">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Please refer to 2 CFR 25.200 for additional information</w:t>
      </w:r>
      <w:r w:rsidR="06BA2016" w:rsidRPr="00AD1D9D">
        <w:rPr>
          <w:rFonts w:asciiTheme="minorHAnsi" w:eastAsia="Times New Roman" w:hAnsiTheme="minorHAnsi" w:cstheme="minorHAnsi"/>
          <w:sz w:val="24"/>
          <w:szCs w:val="24"/>
        </w:rPr>
        <w:t>.</w:t>
      </w:r>
    </w:p>
    <w:p w14:paraId="233550A7" w14:textId="77777777" w:rsidR="00BD4D16" w:rsidRPr="00AD1D9D" w:rsidRDefault="00BD4D16">
      <w:pPr>
        <w:spacing w:after="0" w:line="240" w:lineRule="auto"/>
        <w:rPr>
          <w:rFonts w:asciiTheme="minorHAnsi" w:eastAsia="Times New Roman" w:hAnsiTheme="minorHAnsi" w:cstheme="minorHAnsi"/>
          <w:sz w:val="24"/>
          <w:szCs w:val="24"/>
        </w:rPr>
      </w:pPr>
    </w:p>
    <w:p w14:paraId="4F63D9A7" w14:textId="34432F2C" w:rsidR="002078EA" w:rsidRPr="00AD1D9D" w:rsidRDefault="3C55D74B" w:rsidP="002078EA">
      <w:pPr>
        <w:pStyle w:val="NoSpacing"/>
        <w:rPr>
          <w:rFonts w:asciiTheme="minorHAnsi" w:eastAsia="Times New Roman" w:hAnsiTheme="minorHAnsi" w:cstheme="minorHAnsi"/>
          <w:color w:val="auto"/>
          <w:sz w:val="24"/>
          <w:szCs w:val="24"/>
        </w:rPr>
      </w:pPr>
      <w:r w:rsidRPr="00AD1D9D">
        <w:rPr>
          <w:rFonts w:asciiTheme="minorHAnsi" w:hAnsiTheme="minorHAnsi" w:cstheme="minorHAnsi"/>
          <w:b/>
          <w:bCs/>
          <w:color w:val="auto"/>
          <w:sz w:val="24"/>
          <w:szCs w:val="24"/>
        </w:rPr>
        <w:t xml:space="preserve">Note: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SAM.gov is not the same as SAMS Domestic. </w:t>
      </w:r>
      <w:r w:rsidR="01496E00" w:rsidRPr="00AD1D9D">
        <w:rPr>
          <w:rFonts w:asciiTheme="minorHAnsi" w:hAnsiTheme="minorHAnsi" w:cstheme="minorHAnsi"/>
          <w:b/>
          <w:bCs/>
          <w:color w:val="auto"/>
          <w:sz w:val="24"/>
          <w:szCs w:val="24"/>
        </w:rPr>
        <w:t xml:space="preserve"> </w:t>
      </w:r>
      <w:r w:rsidRPr="00AD1D9D">
        <w:rPr>
          <w:rFonts w:asciiTheme="minorHAnsi" w:hAnsiTheme="minorHAnsi" w:cstheme="minorHAnsi"/>
          <w:b/>
          <w:bCs/>
          <w:color w:val="auto"/>
          <w:sz w:val="24"/>
          <w:szCs w:val="24"/>
        </w:rPr>
        <w:t xml:space="preserve">It is free </w:t>
      </w:r>
      <w:r w:rsidR="25E54B48" w:rsidRPr="00AD1D9D">
        <w:rPr>
          <w:rFonts w:asciiTheme="minorHAnsi" w:hAnsiTheme="minorHAnsi" w:cstheme="minorHAnsi"/>
          <w:b/>
          <w:bCs/>
          <w:color w:val="auto"/>
          <w:sz w:val="24"/>
          <w:szCs w:val="24"/>
        </w:rPr>
        <w:t xml:space="preserve">of charge </w:t>
      </w:r>
      <w:r w:rsidRPr="00AD1D9D">
        <w:rPr>
          <w:rFonts w:asciiTheme="minorHAnsi" w:hAnsiTheme="minorHAnsi" w:cstheme="minorHAnsi"/>
          <w:b/>
          <w:bCs/>
          <w:color w:val="auto"/>
          <w:sz w:val="24"/>
          <w:szCs w:val="24"/>
        </w:rPr>
        <w:t>to register in</w:t>
      </w:r>
      <w:r w:rsidRPr="00AD1D9D">
        <w:rPr>
          <w:rFonts w:asciiTheme="minorHAnsi" w:eastAsia="Times New Roman" w:hAnsiTheme="minorHAnsi" w:cstheme="minorHAnsi"/>
          <w:b/>
          <w:bCs/>
          <w:color w:val="auto"/>
          <w:sz w:val="24"/>
          <w:szCs w:val="24"/>
        </w:rPr>
        <w:t xml:space="preserve"> both systems</w:t>
      </w:r>
      <w:r w:rsidRPr="00AD1D9D">
        <w:rPr>
          <w:rFonts w:asciiTheme="minorHAnsi" w:hAnsiTheme="minorHAnsi" w:cstheme="minorHAnsi"/>
          <w:b/>
          <w:bCs/>
          <w:color w:val="auto"/>
          <w:sz w:val="24"/>
          <w:szCs w:val="24"/>
        </w:rPr>
        <w:t xml:space="preserve">, but the </w:t>
      </w:r>
      <w:r w:rsidRPr="00AD1D9D">
        <w:rPr>
          <w:rFonts w:asciiTheme="minorHAnsi" w:eastAsia="Times New Roman" w:hAnsiTheme="minorHAnsi" w:cstheme="minorHAnsi"/>
          <w:b/>
          <w:bCs/>
          <w:color w:val="auto"/>
          <w:sz w:val="24"/>
          <w:szCs w:val="24"/>
        </w:rPr>
        <w:t>registration processes are different</w:t>
      </w:r>
      <w:r w:rsidRPr="00AD1D9D">
        <w:rPr>
          <w:rFonts w:asciiTheme="minorHAnsi" w:eastAsia="Times New Roman" w:hAnsiTheme="minorHAnsi" w:cstheme="minorHAnsi"/>
          <w:color w:val="auto"/>
          <w:sz w:val="24"/>
          <w:szCs w:val="24"/>
        </w:rPr>
        <w:t xml:space="preserve">.  </w:t>
      </w:r>
    </w:p>
    <w:p w14:paraId="44A1C458" w14:textId="77777777" w:rsidR="00290D8C" w:rsidRPr="00AD1D9D" w:rsidRDefault="00290D8C">
      <w:pPr>
        <w:spacing w:after="0" w:line="240" w:lineRule="auto"/>
        <w:rPr>
          <w:rFonts w:asciiTheme="minorHAnsi" w:hAnsiTheme="minorHAnsi" w:cstheme="minorHAnsi"/>
          <w:sz w:val="24"/>
          <w:szCs w:val="24"/>
        </w:rPr>
      </w:pPr>
    </w:p>
    <w:p w14:paraId="0CF6344C" w14:textId="383A2647" w:rsidR="004A6DDA" w:rsidRPr="00AD1D9D" w:rsidRDefault="42CAA979" w:rsidP="6C15E1B1">
      <w:pPr>
        <w:spacing w:after="0" w:line="240" w:lineRule="auto"/>
        <w:rPr>
          <w:rFonts w:asciiTheme="minorHAnsi" w:hAnsiTheme="minorHAnsi" w:cstheme="minorHAnsi"/>
          <w:b/>
          <w:bCs/>
          <w:i/>
          <w:iCs/>
          <w:sz w:val="24"/>
          <w:szCs w:val="24"/>
        </w:rPr>
      </w:pPr>
      <w:r w:rsidRPr="00AD1D9D">
        <w:rPr>
          <w:rFonts w:asciiTheme="minorHAnsi" w:hAnsiTheme="minorHAnsi" w:cstheme="minorHAnsi"/>
          <w:b/>
          <w:bCs/>
          <w:i/>
          <w:iCs/>
          <w:sz w:val="24"/>
          <w:szCs w:val="24"/>
        </w:rPr>
        <w:t xml:space="preserve">Information is included on the </w:t>
      </w:r>
      <w:r w:rsidR="10D769CB" w:rsidRPr="00AD1D9D">
        <w:rPr>
          <w:rFonts w:asciiTheme="minorHAnsi" w:hAnsiTheme="minorHAnsi" w:cstheme="minorHAnsi"/>
          <w:b/>
          <w:bCs/>
          <w:i/>
          <w:iCs/>
          <w:sz w:val="24"/>
          <w:szCs w:val="24"/>
        </w:rPr>
        <w:t>SAM.gov website to help international registrations, including “Quick Start Guide for International Registrations” and “Helpful Hints</w:t>
      </w:r>
      <w:r w:rsidR="01496E00" w:rsidRPr="00AD1D9D">
        <w:rPr>
          <w:rFonts w:asciiTheme="minorHAnsi" w:hAnsiTheme="minorHAnsi" w:cstheme="minorHAnsi"/>
          <w:b/>
          <w:bCs/>
          <w:i/>
          <w:iCs/>
          <w:sz w:val="24"/>
          <w:szCs w:val="24"/>
        </w:rPr>
        <w:t>.”</w:t>
      </w:r>
      <w:r w:rsidR="10D769CB" w:rsidRPr="00AD1D9D">
        <w:rPr>
          <w:rFonts w:asciiTheme="minorHAnsi" w:hAnsiTheme="minorHAnsi" w:cstheme="minorHAnsi"/>
          <w:b/>
          <w:bCs/>
          <w:i/>
          <w:iCs/>
          <w:sz w:val="24"/>
          <w:szCs w:val="24"/>
        </w:rPr>
        <w:t xml:space="preserve">  Navigate to </w:t>
      </w:r>
      <w:r w:rsidRPr="00AD1D9D">
        <w:rPr>
          <w:rFonts w:asciiTheme="minorHAnsi" w:hAnsiTheme="minorHAnsi" w:cstheme="minorHAnsi"/>
          <w:b/>
          <w:bCs/>
          <w:i/>
          <w:iCs/>
          <w:sz w:val="24"/>
          <w:szCs w:val="24"/>
        </w:rPr>
        <w:t>www.</w:t>
      </w:r>
      <w:r w:rsidR="10D769CB" w:rsidRPr="00AD1D9D">
        <w:rPr>
          <w:rFonts w:asciiTheme="minorHAnsi" w:hAnsiTheme="minorHAnsi" w:cstheme="minorHAnsi"/>
          <w:b/>
          <w:bCs/>
          <w:i/>
          <w:iCs/>
          <w:sz w:val="24"/>
          <w:szCs w:val="24"/>
        </w:rPr>
        <w:t xml:space="preserve">SAM.gov, click </w:t>
      </w:r>
      <w:r w:rsidRPr="00AD1D9D">
        <w:rPr>
          <w:rFonts w:asciiTheme="minorHAnsi" w:hAnsiTheme="minorHAnsi" w:cstheme="minorHAnsi"/>
          <w:b/>
          <w:bCs/>
          <w:i/>
          <w:iCs/>
          <w:sz w:val="24"/>
          <w:szCs w:val="24"/>
        </w:rPr>
        <w:t xml:space="preserve">“HELP” </w:t>
      </w:r>
      <w:r w:rsidR="10D769CB" w:rsidRPr="00AD1D9D">
        <w:rPr>
          <w:rFonts w:asciiTheme="minorHAnsi" w:hAnsiTheme="minorHAnsi" w:cstheme="minorHAnsi"/>
          <w:b/>
          <w:bCs/>
          <w:i/>
          <w:iCs/>
          <w:sz w:val="24"/>
          <w:szCs w:val="24"/>
        </w:rPr>
        <w:t>in the top navigation bar, then click</w:t>
      </w:r>
      <w:r w:rsidR="006F142A" w:rsidRPr="00AD1D9D">
        <w:rPr>
          <w:rFonts w:asciiTheme="minorHAnsi" w:hAnsiTheme="minorHAnsi" w:cstheme="minorHAnsi"/>
          <w:b/>
          <w:bCs/>
          <w:i/>
          <w:iCs/>
          <w:sz w:val="24"/>
          <w:szCs w:val="24"/>
        </w:rPr>
        <w:t xml:space="preserve"> “Explore” and</w:t>
      </w:r>
      <w:r w:rsidR="10D769CB" w:rsidRPr="00AD1D9D">
        <w:rPr>
          <w:rFonts w:asciiTheme="minorHAnsi" w:hAnsiTheme="minorHAnsi" w:cstheme="minorHAnsi"/>
          <w:b/>
          <w:bCs/>
          <w:i/>
          <w:iCs/>
          <w:sz w:val="24"/>
          <w:szCs w:val="24"/>
        </w:rPr>
        <w:t xml:space="preserve"> </w:t>
      </w:r>
      <w:r w:rsidRPr="00AD1D9D">
        <w:rPr>
          <w:rFonts w:asciiTheme="minorHAnsi" w:hAnsiTheme="minorHAnsi" w:cstheme="minorHAnsi"/>
          <w:b/>
          <w:bCs/>
          <w:i/>
          <w:iCs/>
          <w:sz w:val="24"/>
          <w:szCs w:val="24"/>
        </w:rPr>
        <w:t>“</w:t>
      </w:r>
      <w:r w:rsidR="590847B2" w:rsidRPr="00AD1D9D">
        <w:rPr>
          <w:rFonts w:asciiTheme="minorHAnsi" w:hAnsiTheme="minorHAnsi" w:cstheme="minorHAnsi"/>
          <w:b/>
          <w:bCs/>
          <w:i/>
          <w:iCs/>
          <w:sz w:val="24"/>
          <w:szCs w:val="24"/>
        </w:rPr>
        <w:t>New to SAM.gov?</w:t>
      </w:r>
      <w:r w:rsidRPr="00AD1D9D">
        <w:rPr>
          <w:rFonts w:asciiTheme="minorHAnsi" w:hAnsiTheme="minorHAnsi" w:cstheme="minorHAnsi"/>
          <w:b/>
          <w:bCs/>
          <w:i/>
          <w:iCs/>
          <w:sz w:val="24"/>
          <w:szCs w:val="24"/>
        </w:rPr>
        <w:t>”</w:t>
      </w:r>
      <w:r w:rsidR="006F142A" w:rsidRPr="00AD1D9D">
        <w:rPr>
          <w:rFonts w:asciiTheme="minorHAnsi" w:hAnsiTheme="minorHAnsi" w:cstheme="minorHAnsi"/>
          <w:b/>
          <w:bCs/>
          <w:i/>
          <w:iCs/>
          <w:sz w:val="24"/>
          <w:szCs w:val="24"/>
        </w:rPr>
        <w:t xml:space="preserve"> for general information</w:t>
      </w:r>
      <w:r w:rsidR="10D769CB" w:rsidRPr="00AD1D9D">
        <w:rPr>
          <w:rFonts w:asciiTheme="minorHAnsi" w:hAnsiTheme="minorHAnsi" w:cstheme="minorHAnsi"/>
          <w:b/>
          <w:bCs/>
          <w:i/>
          <w:iCs/>
          <w:sz w:val="24"/>
          <w:szCs w:val="24"/>
        </w:rPr>
        <w:t>.</w:t>
      </w:r>
      <w:r w:rsidR="640D4460" w:rsidRPr="00AD1D9D">
        <w:rPr>
          <w:rFonts w:asciiTheme="minorHAnsi" w:hAnsiTheme="minorHAnsi" w:cstheme="minorHAnsi"/>
          <w:b/>
          <w:bCs/>
          <w:i/>
          <w:iCs/>
          <w:sz w:val="24"/>
          <w:szCs w:val="24"/>
        </w:rPr>
        <w:t xml:space="preserve">  Please note, guidance on SAM.gov and the guidance on GSA’s website about </w:t>
      </w:r>
      <w:r w:rsidR="63AE8C27" w:rsidRPr="00AD1D9D">
        <w:rPr>
          <w:rFonts w:asciiTheme="minorHAnsi" w:hAnsiTheme="minorHAnsi" w:cstheme="minorHAnsi"/>
          <w:b/>
          <w:bCs/>
          <w:i/>
          <w:iCs/>
          <w:sz w:val="24"/>
          <w:szCs w:val="24"/>
        </w:rPr>
        <w:t xml:space="preserve">requirement for registering in </w:t>
      </w:r>
      <w:r w:rsidR="640D4460" w:rsidRPr="00AD1D9D">
        <w:rPr>
          <w:rFonts w:asciiTheme="minorHAnsi" w:hAnsiTheme="minorHAnsi" w:cstheme="minorHAnsi"/>
          <w:b/>
          <w:bCs/>
          <w:i/>
          <w:iCs/>
          <w:sz w:val="24"/>
          <w:szCs w:val="24"/>
        </w:rPr>
        <w:t>SAM.gov is subject to change</w:t>
      </w:r>
      <w:r w:rsidR="0026455F" w:rsidRPr="00AD1D9D">
        <w:rPr>
          <w:rFonts w:asciiTheme="minorHAnsi" w:hAnsiTheme="minorHAnsi" w:cstheme="minorHAnsi"/>
          <w:b/>
          <w:bCs/>
          <w:i/>
          <w:iCs/>
          <w:sz w:val="24"/>
          <w:szCs w:val="24"/>
        </w:rPr>
        <w:t xml:space="preserve"> and is currently being updated</w:t>
      </w:r>
      <w:r w:rsidR="640D4460" w:rsidRPr="00AD1D9D">
        <w:rPr>
          <w:rFonts w:asciiTheme="minorHAnsi" w:hAnsiTheme="minorHAnsi" w:cstheme="minorHAnsi"/>
          <w:b/>
          <w:bCs/>
          <w:i/>
          <w:iCs/>
          <w:sz w:val="24"/>
          <w:szCs w:val="24"/>
        </w:rPr>
        <w:t>.  Applicants should review the website for the most up-to-date guidance.</w:t>
      </w:r>
    </w:p>
    <w:p w14:paraId="29DB457D" w14:textId="5C05A220" w:rsidR="0026455F" w:rsidRPr="00AD1D9D" w:rsidRDefault="0026455F" w:rsidP="6C15E1B1">
      <w:pPr>
        <w:spacing w:after="0" w:line="240" w:lineRule="auto"/>
        <w:rPr>
          <w:rFonts w:asciiTheme="minorHAnsi" w:hAnsiTheme="minorHAnsi" w:cstheme="minorHAnsi"/>
          <w:b/>
          <w:bCs/>
          <w:i/>
          <w:iCs/>
          <w:sz w:val="24"/>
          <w:szCs w:val="24"/>
        </w:rPr>
      </w:pPr>
    </w:p>
    <w:p w14:paraId="5F299E08" w14:textId="039C1121" w:rsidR="0026455F" w:rsidRPr="00AD1D9D" w:rsidRDefault="00F73C6B" w:rsidP="6C15E1B1">
      <w:pPr>
        <w:spacing w:after="0" w:line="240" w:lineRule="auto"/>
        <w:rPr>
          <w:rFonts w:asciiTheme="minorHAnsi" w:hAnsiTheme="minorHAnsi" w:cstheme="minorHAnsi"/>
          <w:sz w:val="24"/>
          <w:szCs w:val="24"/>
        </w:rPr>
      </w:pPr>
      <w:r w:rsidRPr="00AD1D9D">
        <w:rPr>
          <w:rFonts w:asciiTheme="minorHAnsi" w:hAnsiTheme="minorHAnsi" w:cstheme="minorHAnsi"/>
          <w:sz w:val="24"/>
          <w:szCs w:val="24"/>
        </w:rPr>
        <w:t>The attached “</w:t>
      </w:r>
      <w:r w:rsidR="007366AC" w:rsidRPr="007366AC">
        <w:rPr>
          <w:rFonts w:asciiTheme="minorHAnsi" w:hAnsiTheme="minorHAnsi" w:cstheme="minorHAnsi"/>
          <w:sz w:val="24"/>
          <w:szCs w:val="24"/>
        </w:rPr>
        <w:t>AQM Guidance for NCAGE-SAM.gov for Foreign Applicants Feb</w:t>
      </w:r>
      <w:r w:rsidR="00532CA2">
        <w:rPr>
          <w:rFonts w:asciiTheme="minorHAnsi" w:hAnsiTheme="minorHAnsi" w:cstheme="minorHAnsi"/>
          <w:sz w:val="24"/>
          <w:szCs w:val="24"/>
        </w:rPr>
        <w:t>.</w:t>
      </w:r>
      <w:r w:rsidR="007366AC" w:rsidRPr="007366AC">
        <w:rPr>
          <w:rFonts w:asciiTheme="minorHAnsi" w:hAnsiTheme="minorHAnsi" w:cstheme="minorHAnsi"/>
          <w:sz w:val="24"/>
          <w:szCs w:val="24"/>
        </w:rPr>
        <w:t xml:space="preserve"> 2023</w:t>
      </w:r>
      <w:r w:rsidRPr="00AD1D9D">
        <w:rPr>
          <w:rFonts w:asciiTheme="minorHAnsi" w:hAnsiTheme="minorHAnsi" w:cstheme="minorHAnsi"/>
          <w:sz w:val="24"/>
          <w:szCs w:val="24"/>
        </w:rPr>
        <w:t xml:space="preserve">” is a compilation of resources gathered by the </w:t>
      </w:r>
      <w:r w:rsidRPr="00AD1D9D">
        <w:rPr>
          <w:rFonts w:asciiTheme="minorHAnsi" w:eastAsia="Times New Roman" w:hAnsiTheme="minorHAnsi" w:cstheme="minorHAnsi"/>
          <w:color w:val="auto"/>
          <w:sz w:val="24"/>
          <w:szCs w:val="24"/>
        </w:rPr>
        <w:t>Department’s Office of Acquisitions Management (AQM)</w:t>
      </w:r>
      <w:r w:rsidRPr="00AD1D9D">
        <w:rPr>
          <w:rFonts w:asciiTheme="minorHAnsi" w:hAnsiTheme="minorHAnsi" w:cstheme="minorHAnsi"/>
          <w:sz w:val="24"/>
          <w:szCs w:val="24"/>
        </w:rPr>
        <w:t xml:space="preserve">.  Any content shown from SAM.gov is not owned by the Department of State.  This guidance and instruction are to the best of our knowledge based at the time of posting this solicitation.  </w:t>
      </w:r>
      <w:r w:rsidRPr="00AD1D9D">
        <w:rPr>
          <w:rFonts w:asciiTheme="minorHAnsi" w:hAnsiTheme="minorHAnsi" w:cstheme="minorHAnsi"/>
          <w:b/>
          <w:bCs/>
          <w:sz w:val="24"/>
          <w:szCs w:val="24"/>
        </w:rPr>
        <w:t>Where guidance in these attachments differs from the SAM.gov website, SAM.gov prevails and the applicant is encouraged to seek and document responses provided by the SAM.gov help desk.</w:t>
      </w:r>
    </w:p>
    <w:p w14:paraId="5C40F04B" w14:textId="77777777" w:rsidR="004A6DDA" w:rsidRPr="00AD1D9D" w:rsidRDefault="004A6DDA">
      <w:pPr>
        <w:spacing w:after="0" w:line="240" w:lineRule="auto"/>
        <w:rPr>
          <w:rFonts w:asciiTheme="minorHAnsi" w:hAnsiTheme="minorHAnsi" w:cstheme="minorHAnsi"/>
          <w:b/>
          <w:i/>
          <w:sz w:val="24"/>
          <w:szCs w:val="24"/>
        </w:rPr>
      </w:pPr>
    </w:p>
    <w:p w14:paraId="424F5F4A" w14:textId="77777777" w:rsidR="002B0090" w:rsidRPr="00AD1D9D" w:rsidRDefault="002B0090">
      <w:pPr>
        <w:spacing w:after="0" w:line="240" w:lineRule="auto"/>
        <w:rPr>
          <w:rFonts w:asciiTheme="minorHAnsi" w:hAnsiTheme="minorHAnsi" w:cstheme="minorHAnsi"/>
          <w:b/>
          <w:i/>
          <w:sz w:val="24"/>
          <w:szCs w:val="24"/>
        </w:rPr>
      </w:pPr>
      <w:r w:rsidRPr="00AD1D9D">
        <w:rPr>
          <w:rFonts w:asciiTheme="minorHAnsi" w:hAnsiTheme="minorHAnsi" w:cstheme="minorHAnsi"/>
          <w:b/>
          <w:i/>
          <w:sz w:val="24"/>
          <w:szCs w:val="24"/>
        </w:rPr>
        <w:t>D.3.1 Exemptions</w:t>
      </w:r>
    </w:p>
    <w:p w14:paraId="7A075EE3" w14:textId="77777777" w:rsidR="00863457" w:rsidRPr="00AD1D9D" w:rsidRDefault="00863457">
      <w:pPr>
        <w:spacing w:after="0" w:line="240" w:lineRule="auto"/>
        <w:rPr>
          <w:rFonts w:asciiTheme="minorHAnsi" w:hAnsiTheme="minorHAnsi" w:cstheme="minorHAnsi"/>
          <w:b/>
          <w:i/>
          <w:sz w:val="24"/>
          <w:szCs w:val="24"/>
        </w:rPr>
      </w:pPr>
    </w:p>
    <w:p w14:paraId="07D035D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An exemption from these requirements may be permitted on a case-by-case basis if:</w:t>
      </w:r>
    </w:p>
    <w:p w14:paraId="59AE0086"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 </w:t>
      </w:r>
    </w:p>
    <w:p w14:paraId="0356EDD9" w14:textId="4364FFCA" w:rsidR="00290D8C" w:rsidRPr="00AD1D9D" w:rsidRDefault="00B64551" w:rsidP="00094DAB">
      <w:pPr>
        <w:numPr>
          <w:ilvl w:val="0"/>
          <w:numId w:val="3"/>
        </w:numPr>
        <w:spacing w:after="0" w:line="240" w:lineRule="auto"/>
        <w:ind w:hanging="360"/>
        <w:contextualSpacing/>
        <w:rPr>
          <w:rFonts w:asciiTheme="minorHAnsi" w:eastAsia="Times New Roman" w:hAnsiTheme="minorHAnsi" w:cstheme="minorHAnsi"/>
          <w:color w:val="252525"/>
          <w:sz w:val="24"/>
          <w:szCs w:val="24"/>
        </w:rPr>
      </w:pPr>
      <w:r w:rsidRPr="00AD1D9D">
        <w:rPr>
          <w:rFonts w:asciiTheme="minorHAnsi" w:eastAsia="Times New Roman" w:hAnsiTheme="minorHAnsi" w:cstheme="minorHAnsi"/>
          <w:sz w:val="24"/>
          <w:szCs w:val="24"/>
        </w:rPr>
        <w:t>A</w:t>
      </w:r>
      <w:r w:rsidR="002607E8" w:rsidRPr="00AD1D9D">
        <w:rPr>
          <w:rFonts w:asciiTheme="minorHAnsi" w:eastAsia="Times New Roman" w:hAnsiTheme="minorHAnsi" w:cstheme="minorHAnsi"/>
          <w:sz w:val="24"/>
          <w:szCs w:val="24"/>
        </w:rPr>
        <w:t>n applicant’s identity must be protected due to potential endangerment of their mission, their organization’s status, their employees, or individuals being served by the applicant.</w:t>
      </w:r>
      <w:r w:rsidR="002607E8" w:rsidRPr="00AD1D9D">
        <w:rPr>
          <w:rFonts w:asciiTheme="minorHAnsi" w:eastAsia="Times New Roman" w:hAnsiTheme="minorHAnsi" w:cstheme="minorHAnsi"/>
          <w:b/>
          <w:sz w:val="24"/>
          <w:szCs w:val="24"/>
        </w:rPr>
        <w:t xml:space="preserve"> </w:t>
      </w:r>
    </w:p>
    <w:p w14:paraId="14B5D34F" w14:textId="48BF8C9B" w:rsidR="00867FBD" w:rsidRPr="00AD1D9D" w:rsidRDefault="00867FBD" w:rsidP="00094DAB">
      <w:pPr>
        <w:numPr>
          <w:ilvl w:val="0"/>
          <w:numId w:val="3"/>
        </w:numPr>
        <w:spacing w:after="0" w:line="240" w:lineRule="auto"/>
        <w:ind w:hanging="360"/>
        <w:contextualSpacing/>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For an applicant, if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agency makes a determination that there are exigent circumstances that prohibit the applicant from receiving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completing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prior to receiving a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 </w:t>
      </w:r>
      <w:r w:rsidR="003A0A16"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In these instances,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 xml:space="preserve">ederal awarding agencies must require the recipient to obtain a </w:t>
      </w:r>
      <w:r w:rsidR="003A0A16" w:rsidRPr="00AD1D9D">
        <w:rPr>
          <w:rFonts w:asciiTheme="minorHAnsi" w:eastAsia="Times New Roman" w:hAnsiTheme="minorHAnsi" w:cstheme="minorHAnsi"/>
          <w:sz w:val="24"/>
          <w:szCs w:val="24"/>
        </w:rPr>
        <w:t>UEI</w:t>
      </w:r>
      <w:r w:rsidRPr="00AD1D9D">
        <w:rPr>
          <w:rFonts w:asciiTheme="minorHAnsi" w:eastAsia="Times New Roman" w:hAnsiTheme="minorHAnsi" w:cstheme="minorHAnsi"/>
          <w:sz w:val="24"/>
          <w:szCs w:val="24"/>
        </w:rPr>
        <w:t xml:space="preserve"> and complete SAM</w:t>
      </w:r>
      <w:r w:rsidR="003A0A16" w:rsidRPr="00AD1D9D">
        <w:rPr>
          <w:rFonts w:asciiTheme="minorHAnsi" w:eastAsia="Times New Roman" w:hAnsiTheme="minorHAnsi" w:cstheme="minorHAnsi"/>
          <w:sz w:val="24"/>
          <w:szCs w:val="24"/>
        </w:rPr>
        <w:t>.gov</w:t>
      </w:r>
      <w:r w:rsidRPr="00AD1D9D">
        <w:rPr>
          <w:rFonts w:asciiTheme="minorHAnsi" w:eastAsia="Times New Roman" w:hAnsiTheme="minorHAnsi" w:cstheme="minorHAnsi"/>
          <w:sz w:val="24"/>
          <w:szCs w:val="24"/>
        </w:rPr>
        <w:t xml:space="preserve"> registration within 30 days of the </w:t>
      </w:r>
      <w:r w:rsidR="003A0A16" w:rsidRPr="00AD1D9D">
        <w:rPr>
          <w:rFonts w:asciiTheme="minorHAnsi" w:eastAsia="Times New Roman" w:hAnsiTheme="minorHAnsi" w:cstheme="minorHAnsi"/>
          <w:sz w:val="24"/>
          <w:szCs w:val="24"/>
        </w:rPr>
        <w:t>f</w:t>
      </w:r>
      <w:r w:rsidRPr="00AD1D9D">
        <w:rPr>
          <w:rFonts w:asciiTheme="minorHAnsi" w:eastAsia="Times New Roman" w:hAnsiTheme="minorHAnsi" w:cstheme="minorHAnsi"/>
          <w:sz w:val="24"/>
          <w:szCs w:val="24"/>
        </w:rPr>
        <w:t>ederal award date.</w:t>
      </w:r>
    </w:p>
    <w:p w14:paraId="38EF5727" w14:textId="77777777" w:rsidR="00290D8C" w:rsidRPr="00AD1D9D" w:rsidRDefault="00290D8C">
      <w:pPr>
        <w:spacing w:after="0" w:line="240" w:lineRule="auto"/>
        <w:rPr>
          <w:rFonts w:asciiTheme="minorHAnsi" w:hAnsiTheme="minorHAnsi" w:cstheme="minorHAnsi"/>
          <w:sz w:val="24"/>
          <w:szCs w:val="24"/>
        </w:rPr>
      </w:pPr>
    </w:p>
    <w:p w14:paraId="50EF4B48" w14:textId="52452FFE" w:rsidR="00CF1A66" w:rsidRPr="00AD1D9D" w:rsidRDefault="00CF1A66" w:rsidP="00CF1A66">
      <w:pPr>
        <w:autoSpaceDE w:val="0"/>
        <w:autoSpaceDN w:val="0"/>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Organizations requesting exemption from UEI or SAM.gov requirements must email the point of contact listed in the NOFO at least </w:t>
      </w:r>
      <w:r w:rsidRPr="00AD1D9D">
        <w:rPr>
          <w:rFonts w:asciiTheme="minorHAnsi" w:eastAsia="Times New Roman" w:hAnsiTheme="minorHAnsi" w:cstheme="minorHAnsi"/>
          <w:b/>
          <w:color w:val="auto"/>
          <w:sz w:val="24"/>
          <w:szCs w:val="24"/>
        </w:rPr>
        <w:t>two weeks prior to the deadline in the NOFO providing a justification of their request</w:t>
      </w:r>
      <w:r w:rsidRPr="00AD1D9D">
        <w:rPr>
          <w:rFonts w:asciiTheme="minorHAnsi" w:eastAsia="Times New Roman" w:hAnsiTheme="minorHAnsi" w:cstheme="minorHAnsi"/>
          <w:color w:val="auto"/>
          <w:sz w:val="24"/>
          <w:szCs w:val="24"/>
        </w:rPr>
        <w:t>.  Approval for a SAM.gov exemption must come from the warranted Grant</w:t>
      </w:r>
      <w:r w:rsidR="003343E3"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 xml:space="preserve"> Officer before the application can be deemed eligible for review. </w:t>
      </w:r>
    </w:p>
    <w:p w14:paraId="0727FA60" w14:textId="77777777" w:rsidR="00290D8C" w:rsidRPr="00AD1D9D" w:rsidRDefault="00290D8C">
      <w:pPr>
        <w:spacing w:after="0" w:line="240" w:lineRule="auto"/>
        <w:rPr>
          <w:rFonts w:asciiTheme="minorHAnsi" w:hAnsiTheme="minorHAnsi" w:cstheme="minorHAnsi"/>
          <w:sz w:val="24"/>
          <w:szCs w:val="24"/>
        </w:rPr>
      </w:pPr>
    </w:p>
    <w:p w14:paraId="6A8874BE" w14:textId="6ADF3DE6" w:rsidR="001002FC" w:rsidRPr="00AD1D9D" w:rsidRDefault="74BED243" w:rsidP="00532DBC">
      <w:pPr>
        <w:pStyle w:val="NoSpacing"/>
        <w:rPr>
          <w:rFonts w:asciiTheme="minorHAnsi" w:eastAsia="Times New Roman" w:hAnsiTheme="minorHAnsi" w:cstheme="minorHAnsi"/>
          <w:b/>
          <w:bCs/>
          <w:i/>
          <w:iCs/>
          <w:sz w:val="24"/>
          <w:szCs w:val="24"/>
        </w:rPr>
      </w:pPr>
      <w:r w:rsidRPr="00AD1D9D">
        <w:rPr>
          <w:rFonts w:asciiTheme="minorHAnsi" w:eastAsia="Times New Roman" w:hAnsiTheme="minorHAnsi" w:cstheme="minorHAnsi"/>
          <w:i/>
          <w:iCs/>
          <w:sz w:val="24"/>
          <w:szCs w:val="24"/>
        </w:rPr>
        <w:t xml:space="preserve">Note:  </w:t>
      </w:r>
      <w:r w:rsidR="00532DBC" w:rsidRPr="00AD1D9D">
        <w:rPr>
          <w:rFonts w:asciiTheme="minorHAnsi" w:eastAsia="Times New Roman" w:hAnsiTheme="minorHAnsi" w:cstheme="minorHAnsi"/>
          <w:i/>
          <w:iCs/>
          <w:sz w:val="24"/>
          <w:szCs w:val="24"/>
        </w:rPr>
        <w:t xml:space="preserve">As of December 2022, organizations </w:t>
      </w:r>
      <w:r w:rsidR="00532DBC" w:rsidRPr="006744B8">
        <w:rPr>
          <w:rFonts w:asciiTheme="minorHAnsi" w:eastAsia="Times New Roman" w:hAnsiTheme="minorHAnsi" w:cstheme="minorHAnsi"/>
          <w:b/>
          <w:bCs/>
          <w:i/>
          <w:iCs/>
          <w:sz w:val="24"/>
          <w:szCs w:val="24"/>
        </w:rPr>
        <w:t>based outside of the United States</w:t>
      </w:r>
      <w:r w:rsidR="00532DBC" w:rsidRPr="00AD1D9D">
        <w:rPr>
          <w:rFonts w:asciiTheme="minorHAnsi" w:eastAsia="Times New Roman" w:hAnsiTheme="minorHAnsi" w:cstheme="minorHAnsi"/>
          <w:i/>
          <w:iCs/>
          <w:sz w:val="24"/>
          <w:szCs w:val="24"/>
        </w:rPr>
        <w:t xml:space="preserve"> that do not intend to </w:t>
      </w:r>
      <w:r w:rsidR="006F142A" w:rsidRPr="00AD1D9D">
        <w:rPr>
          <w:rFonts w:asciiTheme="minorHAnsi" w:eastAsia="Times New Roman" w:hAnsiTheme="minorHAnsi" w:cstheme="minorHAnsi"/>
          <w:i/>
          <w:iCs/>
          <w:sz w:val="24"/>
          <w:szCs w:val="24"/>
        </w:rPr>
        <w:t>apply</w:t>
      </w:r>
      <w:r w:rsidR="00532DBC" w:rsidRPr="00AD1D9D">
        <w:rPr>
          <w:rFonts w:asciiTheme="minorHAnsi" w:eastAsia="Times New Roman" w:hAnsiTheme="minorHAnsi" w:cstheme="minorHAnsi"/>
          <w:i/>
          <w:iCs/>
          <w:sz w:val="24"/>
          <w:szCs w:val="24"/>
        </w:rPr>
        <w:t xml:space="preserve"> for U.S. Department of Defense (DoD) </w:t>
      </w:r>
      <w:r w:rsidR="006F142A" w:rsidRPr="00AD1D9D">
        <w:rPr>
          <w:rFonts w:asciiTheme="minorHAnsi" w:eastAsia="Times New Roman" w:hAnsiTheme="minorHAnsi" w:cstheme="minorHAnsi"/>
          <w:i/>
          <w:iCs/>
          <w:sz w:val="24"/>
          <w:szCs w:val="24"/>
        </w:rPr>
        <w:t>awards</w:t>
      </w:r>
      <w:r w:rsidR="00532DBC" w:rsidRPr="00AD1D9D">
        <w:rPr>
          <w:rFonts w:asciiTheme="minorHAnsi" w:eastAsia="Times New Roman" w:hAnsiTheme="minorHAnsi" w:cstheme="minorHAnsi"/>
          <w:i/>
          <w:iCs/>
          <w:sz w:val="24"/>
          <w:szCs w:val="24"/>
        </w:rPr>
        <w:t xml:space="preserve"> are no longer required to have a NATO CAGE (NCAGE) code to apply for </w:t>
      </w:r>
      <w:r w:rsidR="006F142A" w:rsidRPr="00AD1D9D">
        <w:rPr>
          <w:rFonts w:asciiTheme="minorHAnsi" w:eastAsia="Times New Roman" w:hAnsiTheme="minorHAnsi" w:cstheme="minorHAnsi"/>
          <w:i/>
          <w:iCs/>
          <w:sz w:val="24"/>
          <w:szCs w:val="24"/>
        </w:rPr>
        <w:t xml:space="preserve">non-DoD </w:t>
      </w:r>
      <w:r w:rsidR="00532DBC" w:rsidRPr="00AD1D9D">
        <w:rPr>
          <w:rFonts w:asciiTheme="minorHAnsi" w:eastAsia="Times New Roman" w:hAnsiTheme="minorHAnsi" w:cstheme="minorHAnsi"/>
          <w:i/>
          <w:iCs/>
          <w:sz w:val="24"/>
          <w:szCs w:val="24"/>
        </w:rPr>
        <w:t>foreign assistance funding opportunities.</w:t>
      </w:r>
      <w:bookmarkStart w:id="5" w:name="h.j3cqnkumzr3g"/>
      <w:bookmarkEnd w:id="5"/>
      <w:r w:rsidR="006744B8">
        <w:rPr>
          <w:rFonts w:asciiTheme="minorHAnsi" w:eastAsia="Times New Roman" w:hAnsiTheme="minorHAnsi" w:cstheme="minorHAnsi"/>
          <w:i/>
          <w:iCs/>
          <w:sz w:val="24"/>
          <w:szCs w:val="24"/>
        </w:rPr>
        <w:t xml:space="preserve">  As of February 2023, </w:t>
      </w:r>
      <w:r w:rsidR="006744B8" w:rsidRPr="00AD1D9D">
        <w:rPr>
          <w:rFonts w:asciiTheme="minorHAnsi" w:eastAsia="Times New Roman" w:hAnsiTheme="minorHAnsi" w:cstheme="minorHAnsi"/>
          <w:i/>
          <w:iCs/>
          <w:sz w:val="24"/>
          <w:szCs w:val="24"/>
        </w:rPr>
        <w:t xml:space="preserve">organizations </w:t>
      </w:r>
      <w:r w:rsidR="006744B8" w:rsidRPr="006744B8">
        <w:rPr>
          <w:rFonts w:asciiTheme="minorHAnsi" w:eastAsia="Times New Roman" w:hAnsiTheme="minorHAnsi" w:cstheme="minorHAnsi"/>
          <w:b/>
          <w:bCs/>
          <w:i/>
          <w:iCs/>
          <w:sz w:val="24"/>
          <w:szCs w:val="24"/>
        </w:rPr>
        <w:t xml:space="preserve">based </w:t>
      </w:r>
      <w:r w:rsidR="006744B8">
        <w:rPr>
          <w:rFonts w:asciiTheme="minorHAnsi" w:eastAsia="Times New Roman" w:hAnsiTheme="minorHAnsi" w:cstheme="minorHAnsi"/>
          <w:b/>
          <w:bCs/>
          <w:i/>
          <w:iCs/>
          <w:sz w:val="24"/>
          <w:szCs w:val="24"/>
        </w:rPr>
        <w:t>in</w:t>
      </w:r>
      <w:r w:rsidR="006744B8" w:rsidRPr="006744B8">
        <w:rPr>
          <w:rFonts w:asciiTheme="minorHAnsi" w:eastAsia="Times New Roman" w:hAnsiTheme="minorHAnsi" w:cstheme="minorHAnsi"/>
          <w:b/>
          <w:bCs/>
          <w:i/>
          <w:iCs/>
          <w:sz w:val="24"/>
          <w:szCs w:val="24"/>
        </w:rPr>
        <w:t xml:space="preserve"> the United States</w:t>
      </w:r>
      <w:r w:rsidR="006744B8" w:rsidRPr="00AD1D9D">
        <w:rPr>
          <w:rFonts w:asciiTheme="minorHAnsi" w:eastAsia="Times New Roman" w:hAnsiTheme="minorHAnsi" w:cstheme="minorHAnsi"/>
          <w:i/>
          <w:iCs/>
          <w:sz w:val="24"/>
          <w:szCs w:val="24"/>
        </w:rPr>
        <w:t xml:space="preserve"> that do not intend to apply for U.S. </w:t>
      </w:r>
      <w:r w:rsidR="006744B8" w:rsidRPr="00AD1D9D">
        <w:rPr>
          <w:rFonts w:asciiTheme="minorHAnsi" w:eastAsia="Times New Roman" w:hAnsiTheme="minorHAnsi" w:cstheme="minorHAnsi"/>
          <w:i/>
          <w:iCs/>
          <w:sz w:val="24"/>
          <w:szCs w:val="24"/>
        </w:rPr>
        <w:lastRenderedPageBreak/>
        <w:t xml:space="preserve">DoD awards are no longer required to have </w:t>
      </w:r>
      <w:r w:rsidR="006744B8">
        <w:rPr>
          <w:rFonts w:asciiTheme="minorHAnsi" w:eastAsia="Times New Roman" w:hAnsiTheme="minorHAnsi" w:cstheme="minorHAnsi"/>
          <w:i/>
          <w:iCs/>
          <w:sz w:val="24"/>
          <w:szCs w:val="24"/>
        </w:rPr>
        <w:t xml:space="preserve">a </w:t>
      </w:r>
      <w:r w:rsidR="006744B8" w:rsidRPr="006744B8">
        <w:rPr>
          <w:rFonts w:asciiTheme="minorHAnsi" w:eastAsia="Times New Roman" w:hAnsiTheme="minorHAnsi" w:cstheme="minorHAnsi"/>
          <w:i/>
          <w:iCs/>
          <w:sz w:val="24"/>
          <w:szCs w:val="24"/>
        </w:rPr>
        <w:t>Commercial and Government Entity (CAGE) code</w:t>
      </w:r>
      <w:r w:rsidR="006744B8" w:rsidRPr="00AD1D9D">
        <w:rPr>
          <w:rFonts w:asciiTheme="minorHAnsi" w:eastAsia="Times New Roman" w:hAnsiTheme="minorHAnsi" w:cstheme="minorHAnsi"/>
          <w:i/>
          <w:iCs/>
          <w:sz w:val="24"/>
          <w:szCs w:val="24"/>
        </w:rPr>
        <w:t xml:space="preserve"> to apply for non-DoD foreign assistance funding opportunities.</w:t>
      </w:r>
    </w:p>
    <w:p w14:paraId="1F05F327" w14:textId="14A0695D" w:rsidR="0004508F" w:rsidRPr="00AD1D9D" w:rsidRDefault="0004508F">
      <w:pPr>
        <w:spacing w:after="0" w:line="240" w:lineRule="auto"/>
        <w:rPr>
          <w:rFonts w:asciiTheme="minorHAnsi" w:hAnsiTheme="minorHAnsi" w:cstheme="minorHAnsi"/>
          <w:sz w:val="24"/>
          <w:szCs w:val="24"/>
        </w:rPr>
      </w:pPr>
    </w:p>
    <w:p w14:paraId="5F9FB502"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 xml:space="preserve">D.4 Submission Dates and Times  </w:t>
      </w:r>
    </w:p>
    <w:p w14:paraId="0CEFE9E4" w14:textId="77777777" w:rsidR="00290D8C" w:rsidRPr="00AD1D9D" w:rsidRDefault="00290D8C">
      <w:pPr>
        <w:spacing w:after="0" w:line="240" w:lineRule="auto"/>
        <w:rPr>
          <w:rFonts w:asciiTheme="minorHAnsi" w:hAnsiTheme="minorHAnsi" w:cstheme="minorHAnsi"/>
          <w:sz w:val="24"/>
          <w:szCs w:val="24"/>
        </w:rPr>
      </w:pPr>
    </w:p>
    <w:p w14:paraId="6AEC9356" w14:textId="2352DDA8"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bCs/>
          <w:sz w:val="24"/>
          <w:szCs w:val="24"/>
        </w:rPr>
        <w:t>Applications are due no later than</w:t>
      </w:r>
      <w:r w:rsidR="7DDD3CDE" w:rsidRPr="00AD1D9D">
        <w:rPr>
          <w:rFonts w:asciiTheme="minorHAnsi" w:eastAsia="Times New Roman" w:hAnsiTheme="minorHAnsi" w:cstheme="minorHAnsi"/>
          <w:b/>
          <w:bCs/>
          <w:sz w:val="24"/>
          <w:szCs w:val="24"/>
        </w:rPr>
        <w:t xml:space="preserve"> </w:t>
      </w:r>
      <w:r w:rsidR="7DDD3CDE" w:rsidRPr="00AD1D9D">
        <w:rPr>
          <w:rFonts w:asciiTheme="minorHAnsi" w:eastAsia="Times New Roman" w:hAnsiTheme="minorHAnsi" w:cstheme="minorHAnsi"/>
          <w:b/>
          <w:bCs/>
          <w:sz w:val="24"/>
          <w:szCs w:val="24"/>
          <w:u w:val="single"/>
        </w:rPr>
        <w:t>11:59</w:t>
      </w:r>
      <w:r w:rsidR="2D5C040B" w:rsidRPr="00AD1D9D">
        <w:rPr>
          <w:rFonts w:asciiTheme="minorHAnsi" w:eastAsia="Times New Roman" w:hAnsiTheme="minorHAnsi" w:cstheme="minorHAnsi"/>
          <w:b/>
          <w:bCs/>
          <w:sz w:val="24"/>
          <w:szCs w:val="24"/>
          <w:u w:val="single"/>
        </w:rPr>
        <w:t xml:space="preserve"> </w:t>
      </w:r>
      <w:r w:rsidR="6C62868C" w:rsidRPr="00AD1D9D">
        <w:rPr>
          <w:rFonts w:asciiTheme="minorHAnsi" w:eastAsia="Times New Roman" w:hAnsiTheme="minorHAnsi" w:cstheme="minorHAnsi"/>
          <w:b/>
          <w:bCs/>
          <w:sz w:val="24"/>
          <w:szCs w:val="24"/>
          <w:u w:val="single"/>
        </w:rPr>
        <w:t>PM</w:t>
      </w:r>
      <w:r w:rsidR="2D9D5342"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Eastern </w:t>
      </w:r>
      <w:r w:rsidR="6C62868C" w:rsidRPr="00AD1D9D">
        <w:rPr>
          <w:rFonts w:asciiTheme="minorHAnsi" w:eastAsia="Times New Roman" w:hAnsiTheme="minorHAnsi" w:cstheme="minorHAnsi"/>
          <w:b/>
          <w:bCs/>
          <w:sz w:val="24"/>
          <w:szCs w:val="24"/>
        </w:rPr>
        <w:t xml:space="preserve">Standard </w:t>
      </w:r>
      <w:r w:rsidRPr="00AD1D9D">
        <w:rPr>
          <w:rFonts w:asciiTheme="minorHAnsi" w:eastAsia="Times New Roman" w:hAnsiTheme="minorHAnsi" w:cstheme="minorHAnsi"/>
          <w:b/>
          <w:bCs/>
          <w:sz w:val="24"/>
          <w:szCs w:val="24"/>
        </w:rPr>
        <w:t>Time (E</w:t>
      </w:r>
      <w:r w:rsidR="6C62868C" w:rsidRPr="00AD1D9D">
        <w:rPr>
          <w:rFonts w:asciiTheme="minorHAnsi" w:eastAsia="Times New Roman" w:hAnsiTheme="minorHAnsi" w:cstheme="minorHAnsi"/>
          <w:b/>
          <w:bCs/>
          <w:sz w:val="24"/>
          <w:szCs w:val="24"/>
        </w:rPr>
        <w:t>S</w:t>
      </w:r>
      <w:r w:rsidRPr="00AD1D9D">
        <w:rPr>
          <w:rFonts w:asciiTheme="minorHAnsi" w:eastAsia="Times New Roman" w:hAnsiTheme="minorHAnsi" w:cstheme="minorHAnsi"/>
          <w:b/>
          <w:bCs/>
          <w:sz w:val="24"/>
          <w:szCs w:val="24"/>
        </w:rPr>
        <w:t xml:space="preserve">T), on </w:t>
      </w:r>
      <w:r w:rsidR="00094DAB" w:rsidRPr="00094DAB">
        <w:rPr>
          <w:rFonts w:asciiTheme="minorHAnsi" w:eastAsia="Times New Roman" w:hAnsiTheme="minorHAnsi" w:cstheme="minorHAnsi"/>
          <w:b/>
          <w:bCs/>
          <w:sz w:val="24"/>
          <w:szCs w:val="24"/>
        </w:rPr>
        <w:t>2</w:t>
      </w:r>
      <w:r w:rsidR="009578AA">
        <w:rPr>
          <w:rFonts w:asciiTheme="minorHAnsi" w:eastAsia="Times New Roman" w:hAnsiTheme="minorHAnsi" w:cstheme="minorHAnsi"/>
          <w:b/>
          <w:bCs/>
          <w:sz w:val="24"/>
          <w:szCs w:val="24"/>
        </w:rPr>
        <w:t>7</w:t>
      </w:r>
      <w:r w:rsidR="00094DAB" w:rsidRPr="00094DAB">
        <w:rPr>
          <w:rFonts w:asciiTheme="minorHAnsi" w:eastAsia="Times New Roman" w:hAnsiTheme="minorHAnsi" w:cstheme="minorHAnsi"/>
          <w:b/>
          <w:bCs/>
          <w:sz w:val="24"/>
          <w:szCs w:val="24"/>
        </w:rPr>
        <w:t>, March</w:t>
      </w:r>
      <w:r w:rsidRPr="00094DAB">
        <w:rPr>
          <w:rFonts w:asciiTheme="minorHAnsi" w:eastAsia="Times New Roman" w:hAnsiTheme="minorHAnsi" w:cstheme="minorHAnsi"/>
          <w:b/>
          <w:bCs/>
          <w:sz w:val="24"/>
          <w:szCs w:val="24"/>
        </w:rPr>
        <w:t>, 20</w:t>
      </w:r>
      <w:r w:rsidR="00094DAB" w:rsidRPr="00094DAB">
        <w:rPr>
          <w:rFonts w:asciiTheme="minorHAnsi" w:eastAsia="Times New Roman" w:hAnsiTheme="minorHAnsi" w:cstheme="minorHAnsi"/>
          <w:b/>
          <w:bCs/>
          <w:sz w:val="24"/>
          <w:szCs w:val="24"/>
        </w:rPr>
        <w:t>2</w:t>
      </w:r>
      <w:r w:rsidR="00094DAB">
        <w:rPr>
          <w:rFonts w:asciiTheme="minorHAnsi" w:eastAsia="Times New Roman" w:hAnsiTheme="minorHAnsi" w:cstheme="minorHAnsi"/>
          <w:b/>
          <w:bCs/>
          <w:sz w:val="24"/>
          <w:szCs w:val="24"/>
        </w:rPr>
        <w:t xml:space="preserve">4 </w:t>
      </w:r>
      <w:r w:rsidRPr="00AD1D9D">
        <w:rPr>
          <w:rFonts w:asciiTheme="minorHAnsi" w:eastAsia="Times New Roman" w:hAnsiTheme="minorHAnsi" w:cstheme="minorHAnsi"/>
          <w:b/>
          <w:bCs/>
          <w:sz w:val="24"/>
          <w:szCs w:val="24"/>
        </w:rPr>
        <w:t>on</w:t>
      </w:r>
      <w:r w:rsidR="6C62868C" w:rsidRPr="00AD1D9D">
        <w:rPr>
          <w:rFonts w:asciiTheme="minorHAnsi" w:eastAsia="Times New Roman" w:hAnsiTheme="minorHAnsi" w:cstheme="minorHAnsi"/>
          <w:b/>
          <w:bCs/>
          <w:sz w:val="24"/>
          <w:szCs w:val="24"/>
        </w:rPr>
        <w:t xml:space="preserve"> </w:t>
      </w:r>
      <w:hyperlink r:id="rId23">
        <w:r w:rsidR="6C62868C" w:rsidRPr="00AD1D9D">
          <w:rPr>
            <w:rStyle w:val="Hyperlink"/>
            <w:rFonts w:asciiTheme="minorHAnsi" w:eastAsia="Times New Roman" w:hAnsiTheme="minorHAnsi" w:cstheme="minorHAnsi"/>
            <w:b/>
            <w:bCs/>
            <w:sz w:val="24"/>
            <w:szCs w:val="24"/>
          </w:rPr>
          <w:t>https://www.grants.gov/</w:t>
        </w:r>
      </w:hyperlink>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b/>
          <w:bCs/>
          <w:sz w:val="24"/>
          <w:szCs w:val="24"/>
        </w:rPr>
        <w:t xml:space="preserve">or </w:t>
      </w:r>
      <w:hyperlink r:id="rId24">
        <w:r w:rsidR="3E057978" w:rsidRPr="00AD1D9D">
          <w:rPr>
            <w:rStyle w:val="Hyperlink"/>
            <w:rFonts w:asciiTheme="minorHAnsi" w:eastAsia="Times New Roman" w:hAnsiTheme="minorHAnsi" w:cstheme="minorHAnsi"/>
            <w:b/>
            <w:bCs/>
            <w:color w:val="auto"/>
            <w:sz w:val="24"/>
            <w:szCs w:val="24"/>
            <w:u w:val="none"/>
          </w:rPr>
          <w:t>SAM</w:t>
        </w:r>
      </w:hyperlink>
      <w:r w:rsidR="3E057978" w:rsidRPr="00AD1D9D">
        <w:rPr>
          <w:rFonts w:asciiTheme="minorHAnsi" w:eastAsia="Times New Roman" w:hAnsiTheme="minorHAnsi" w:cstheme="minorHAnsi"/>
          <w:b/>
          <w:bCs/>
          <w:sz w:val="24"/>
          <w:szCs w:val="24"/>
        </w:rPr>
        <w:t xml:space="preserve">S </w:t>
      </w:r>
      <w:r w:rsidR="3E057978" w:rsidRPr="00AD1D9D">
        <w:rPr>
          <w:rFonts w:asciiTheme="minorHAnsi" w:eastAsia="Times New Roman" w:hAnsiTheme="minorHAnsi" w:cstheme="minorHAnsi"/>
          <w:b/>
          <w:bCs/>
          <w:color w:val="auto"/>
          <w:sz w:val="24"/>
          <w:szCs w:val="24"/>
        </w:rPr>
        <w:t xml:space="preserve">Domestic </w:t>
      </w:r>
      <w:r w:rsidR="3E057978" w:rsidRPr="00AD1D9D">
        <w:rPr>
          <w:rFonts w:asciiTheme="minorHAnsi" w:eastAsia="Times New Roman" w:hAnsiTheme="minorHAnsi" w:cstheme="minorHAnsi"/>
          <w:color w:val="0000FF"/>
          <w:sz w:val="24"/>
          <w:szCs w:val="24"/>
          <w:u w:val="single"/>
        </w:rPr>
        <w:t>(</w:t>
      </w:r>
      <w:hyperlink r:id="rId25">
        <w:r w:rsidR="2E30E68D" w:rsidRPr="00AD1D9D">
          <w:rPr>
            <w:rStyle w:val="Hyperlink"/>
            <w:rFonts w:asciiTheme="minorHAnsi" w:hAnsiTheme="minorHAnsi" w:cstheme="minorHAnsi"/>
            <w:sz w:val="24"/>
            <w:szCs w:val="24"/>
          </w:rPr>
          <w:t>https://mygrants.servicenowservices.com</w:t>
        </w:r>
      </w:hyperlink>
      <w:r w:rsidR="3E057978" w:rsidRPr="00AD1D9D">
        <w:rPr>
          <w:rFonts w:asciiTheme="minorHAnsi" w:hAnsiTheme="minorHAnsi" w:cstheme="minorHAnsi"/>
          <w:sz w:val="24"/>
          <w:szCs w:val="24"/>
        </w:rPr>
        <w:t>)</w:t>
      </w:r>
      <w:r w:rsidR="01496E00" w:rsidRPr="00AD1D9D">
        <w:rPr>
          <w:rFonts w:asciiTheme="minorHAnsi" w:hAnsiTheme="minorHAnsi" w:cstheme="minorHAnsi"/>
          <w:sz w:val="24"/>
          <w:szCs w:val="24"/>
        </w:rPr>
        <w:t xml:space="preserve"> </w:t>
      </w:r>
      <w:r w:rsidRPr="00AD1D9D">
        <w:rPr>
          <w:rFonts w:asciiTheme="minorHAnsi" w:eastAsia="Times New Roman" w:hAnsiTheme="minorHAnsi" w:cstheme="minorHAnsi"/>
          <w:b/>
          <w:bCs/>
          <w:sz w:val="24"/>
          <w:szCs w:val="24"/>
        </w:rPr>
        <w:t xml:space="preserve">under the announcement title </w:t>
      </w:r>
      <w:r w:rsidR="6C62868C" w:rsidRPr="00AD1D9D">
        <w:rPr>
          <w:rFonts w:asciiTheme="minorHAnsi" w:eastAsia="Times New Roman" w:hAnsiTheme="minorHAnsi" w:cstheme="minorHAnsi"/>
          <w:b/>
          <w:bCs/>
          <w:sz w:val="24"/>
          <w:szCs w:val="24"/>
        </w:rPr>
        <w:t>“</w:t>
      </w:r>
      <w:r w:rsidR="00253A0D" w:rsidRPr="00253A0D">
        <w:rPr>
          <w:rFonts w:asciiTheme="minorHAnsi" w:eastAsia="Times New Roman" w:hAnsiTheme="minorHAnsi" w:cstheme="minorHAnsi"/>
          <w:b/>
          <w:bCs/>
          <w:sz w:val="24"/>
          <w:szCs w:val="24"/>
        </w:rPr>
        <w:t xml:space="preserve">DRL Capacity </w:t>
      </w:r>
      <w:r w:rsidR="00253A0D" w:rsidRPr="00253A0D">
        <w:rPr>
          <w:b/>
          <w:bCs/>
          <w:sz w:val="24"/>
          <w:szCs w:val="24"/>
        </w:rPr>
        <w:t>Strengthening for Regional and Grassroots LGBTQI+ Civil Society in East Asia and/or the Pacific</w:t>
      </w:r>
      <w:r w:rsidR="6C62868C" w:rsidRPr="00AD1D9D">
        <w:rPr>
          <w:rFonts w:asciiTheme="minorHAnsi" w:eastAsia="Times New Roman" w:hAnsiTheme="minorHAnsi" w:cstheme="minorHAnsi"/>
          <w:b/>
          <w:bCs/>
          <w:sz w:val="24"/>
          <w:szCs w:val="24"/>
        </w:rPr>
        <w:t>,” funding opportunity number “</w:t>
      </w:r>
      <w:r w:rsidR="00CF1238" w:rsidRPr="00CF1238">
        <w:rPr>
          <w:rFonts w:asciiTheme="minorHAnsi" w:eastAsia="Times New Roman" w:hAnsiTheme="minorHAnsi" w:cstheme="minorHAnsi"/>
          <w:b/>
          <w:bCs/>
          <w:sz w:val="24"/>
          <w:szCs w:val="24"/>
        </w:rPr>
        <w:t>SFOP0010218</w:t>
      </w:r>
      <w:r w:rsidR="6C62868C" w:rsidRPr="00AD1D9D">
        <w:rPr>
          <w:rFonts w:asciiTheme="minorHAnsi" w:eastAsia="Times New Roman" w:hAnsiTheme="minorHAnsi" w:cstheme="minorHAnsi"/>
          <w:b/>
          <w:bCs/>
          <w:sz w:val="24"/>
          <w:szCs w:val="24"/>
        </w:rPr>
        <w:t xml:space="preserve">.” </w:t>
      </w:r>
      <w:r w:rsidRPr="00AD1D9D">
        <w:rPr>
          <w:rFonts w:asciiTheme="minorHAnsi" w:eastAsia="Times New Roman" w:hAnsiTheme="minorHAnsi" w:cstheme="minorHAnsi"/>
          <w:sz w:val="24"/>
          <w:szCs w:val="24"/>
        </w:rPr>
        <w:t xml:space="preserve"> </w:t>
      </w:r>
    </w:p>
    <w:p w14:paraId="10DD3D56" w14:textId="77777777" w:rsidR="00C1352F" w:rsidRPr="00AD1D9D" w:rsidRDefault="00C1352F">
      <w:pPr>
        <w:spacing w:after="0" w:line="240" w:lineRule="auto"/>
        <w:rPr>
          <w:rFonts w:asciiTheme="minorHAnsi" w:hAnsiTheme="minorHAnsi" w:cstheme="minorHAnsi"/>
          <w:sz w:val="24"/>
          <w:szCs w:val="24"/>
        </w:rPr>
      </w:pPr>
    </w:p>
    <w:p w14:paraId="1286BFB9" w14:textId="5AA55643" w:rsidR="00290D8C" w:rsidRPr="00AD1D9D" w:rsidRDefault="009758B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AD1D9D" w:rsidDel="0004508F">
        <w:rPr>
          <w:rFonts w:asciiTheme="minorHAnsi" w:eastAsia="Times New Roman" w:hAnsiTheme="minorHAnsi" w:cstheme="minorHAnsi"/>
          <w:color w:val="0000FF"/>
          <w:sz w:val="24"/>
          <w:szCs w:val="24"/>
        </w:rPr>
        <w:t xml:space="preserve"> </w:t>
      </w:r>
      <w:r w:rsidRPr="00AD1D9D">
        <w:rPr>
          <w:rFonts w:asciiTheme="minorHAnsi" w:eastAsia="Times New Roman" w:hAnsiTheme="minorHAnsi" w:cstheme="minorHAnsi"/>
          <w:sz w:val="24"/>
          <w:szCs w:val="24"/>
        </w:rPr>
        <w:t xml:space="preserve">or SAMS </w:t>
      </w:r>
      <w:r w:rsidRPr="00AD1D9D">
        <w:rPr>
          <w:rFonts w:asciiTheme="minorHAnsi" w:eastAsia="Times New Roman" w:hAnsiTheme="minorHAnsi" w:cstheme="minorHAnsi"/>
          <w:color w:val="auto"/>
          <w:sz w:val="24"/>
          <w:szCs w:val="24"/>
        </w:rPr>
        <w:t>Domestic</w:t>
      </w:r>
      <w:r w:rsidRPr="00AD1D9D">
        <w:rPr>
          <w:rFonts w:asciiTheme="minorHAnsi" w:eastAsia="Times New Roman" w:hAnsiTheme="minorHAnsi" w:cstheme="minorHAnsi"/>
          <w:b/>
          <w:color w:val="auto"/>
          <w:sz w:val="24"/>
          <w:szCs w:val="24"/>
        </w:rPr>
        <w:t xml:space="preserve"> </w:t>
      </w:r>
      <w:r w:rsidRPr="00AD1D9D">
        <w:rPr>
          <w:rFonts w:asciiTheme="minorHAnsi" w:eastAsia="Times New Roman" w:hAnsiTheme="minorHAnsi" w:cstheme="minorHAnsi"/>
          <w:color w:val="0000FF"/>
          <w:sz w:val="24"/>
          <w:szCs w:val="24"/>
          <w:u w:val="single"/>
        </w:rPr>
        <w:t>(</w:t>
      </w:r>
      <w:hyperlink r:id="rId26" w:history="1">
        <w:r w:rsidRPr="00AD1D9D">
          <w:rPr>
            <w:rStyle w:val="Hyperlink"/>
            <w:rFonts w:asciiTheme="minorHAnsi" w:hAnsiTheme="minorHAnsi" w:cstheme="minorHAnsi"/>
            <w:sz w:val="24"/>
            <w:szCs w:val="24"/>
          </w:rPr>
          <w:t>https://mygrants.service-now.com</w:t>
        </w:r>
      </w:hyperlink>
      <w:r w:rsidRPr="00AD1D9D">
        <w:rPr>
          <w:rFonts w:asciiTheme="minorHAnsi" w:hAnsiTheme="minorHAnsi" w:cstheme="minorHAnsi"/>
          <w:sz w:val="24"/>
          <w:szCs w:val="24"/>
        </w:rPr>
        <w:t xml:space="preserve">) </w:t>
      </w:r>
      <w:r w:rsidRPr="00AD1D9D">
        <w:rPr>
          <w:rFonts w:asciiTheme="minorHAnsi" w:eastAsia="Times New Roman" w:hAnsiTheme="minorHAnsi" w:cstheme="minorHAnsi"/>
          <w:sz w:val="24"/>
          <w:szCs w:val="24"/>
        </w:rPr>
        <w:t>that are outside of the applicant’s control will be reviewed on a case by case basis.</w:t>
      </w:r>
      <w:r w:rsidRPr="00AD1D9D">
        <w:rPr>
          <w:rFonts w:asciiTheme="minorHAnsi" w:eastAsia="Times New Roman" w:hAnsiTheme="minorHAnsi" w:cstheme="minorHAnsi"/>
          <w:b/>
          <w:sz w:val="24"/>
          <w:szCs w:val="24"/>
        </w:rPr>
        <w:t xml:space="preserve">  </w:t>
      </w:r>
      <w:r w:rsidRPr="00AD1D9D">
        <w:rPr>
          <w:rFonts w:asciiTheme="minorHAnsi" w:eastAsia="Times New Roman" w:hAnsiTheme="minorHAnsi" w:cstheme="minorHAnsi"/>
          <w:sz w:val="24"/>
          <w:szCs w:val="24"/>
        </w:rPr>
        <w:t>Applicants should not expect a notification upon DRL receiving their application.</w:t>
      </w:r>
      <w:r w:rsidR="002607E8" w:rsidRPr="00AD1D9D">
        <w:rPr>
          <w:rFonts w:asciiTheme="minorHAnsi" w:eastAsia="Times New Roman" w:hAnsiTheme="minorHAnsi" w:cstheme="minorHAnsi"/>
          <w:sz w:val="24"/>
          <w:szCs w:val="24"/>
        </w:rPr>
        <w:t xml:space="preserve"> </w:t>
      </w:r>
    </w:p>
    <w:p w14:paraId="5675C784" w14:textId="77777777" w:rsidR="00290D8C" w:rsidRPr="00AD1D9D" w:rsidRDefault="00290D8C">
      <w:pPr>
        <w:spacing w:after="0" w:line="240" w:lineRule="auto"/>
        <w:rPr>
          <w:rFonts w:asciiTheme="minorHAnsi" w:hAnsiTheme="minorHAnsi" w:cstheme="minorHAnsi"/>
          <w:sz w:val="24"/>
          <w:szCs w:val="24"/>
        </w:rPr>
      </w:pPr>
    </w:p>
    <w:p w14:paraId="7F73EC57" w14:textId="77777777" w:rsidR="00290D8C" w:rsidRPr="00AD1D9D" w:rsidRDefault="002607E8" w:rsidP="57E3E8A8">
      <w:pPr>
        <w:spacing w:after="0" w:line="240" w:lineRule="auto"/>
        <w:rPr>
          <w:rFonts w:asciiTheme="minorHAnsi" w:hAnsiTheme="minorHAnsi" w:cstheme="minorHAnsi"/>
          <w:b/>
          <w:i/>
          <w:sz w:val="24"/>
          <w:szCs w:val="24"/>
        </w:rPr>
      </w:pPr>
      <w:r w:rsidRPr="00AD1D9D">
        <w:rPr>
          <w:rFonts w:asciiTheme="minorHAnsi" w:eastAsia="Times New Roman" w:hAnsiTheme="minorHAnsi" w:cstheme="minorHAnsi"/>
          <w:b/>
          <w:bCs/>
          <w:i/>
          <w:iCs/>
          <w:sz w:val="24"/>
          <w:szCs w:val="24"/>
        </w:rPr>
        <w:t>D.5 Funding Restrictions</w:t>
      </w:r>
    </w:p>
    <w:p w14:paraId="1D3EBA32" w14:textId="77777777" w:rsidR="00290D8C" w:rsidRPr="00AD1D9D" w:rsidRDefault="00290D8C">
      <w:pPr>
        <w:spacing w:after="0" w:line="240" w:lineRule="auto"/>
        <w:rPr>
          <w:rFonts w:asciiTheme="minorHAnsi" w:hAnsiTheme="minorHAnsi" w:cstheme="minorHAnsi"/>
          <w:sz w:val="24"/>
          <w:szCs w:val="24"/>
        </w:rPr>
      </w:pPr>
    </w:p>
    <w:p w14:paraId="48F014E0" w14:textId="4595CB26" w:rsidR="00DA183D" w:rsidRPr="00AD1D9D" w:rsidRDefault="00DA183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Prior to issuing a federal award with a total amount of federal share greater than $250,000, the Department of State is required to review and consider any information about the applicant that is found in the designated integrity and performance system accessible through SAM.gov (41 USC §2313).  An applicant, at its option, may review information in the designated integrity and performance systems accessible through SAM.gov and comment on any information about itself that a federal awarding agency previously entered and is currently in the designated integrity and performance system accessible through SAM.gov.  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 CFR 200.206.</w:t>
      </w:r>
    </w:p>
    <w:p w14:paraId="4D1D8DE7" w14:textId="77777777" w:rsidR="00DA183D" w:rsidRPr="00AD1D9D" w:rsidRDefault="00DA183D">
      <w:pPr>
        <w:spacing w:after="0" w:line="240" w:lineRule="auto"/>
        <w:rPr>
          <w:rFonts w:asciiTheme="minorHAnsi" w:eastAsia="Times New Roman" w:hAnsiTheme="minorHAnsi" w:cstheme="minorHAnsi"/>
          <w:sz w:val="24"/>
          <w:szCs w:val="24"/>
        </w:rPr>
      </w:pPr>
    </w:p>
    <w:p w14:paraId="0A79DBEC" w14:textId="3D5DA8B2" w:rsidR="00290D8C" w:rsidRPr="00AD1D9D" w:rsidRDefault="596EF974">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DRL will not consider applications that reflect any type of support for any member, affiliate, or representative of a designated terrorist organization. </w:t>
      </w:r>
      <w:r w:rsidR="4400F3CC" w:rsidRPr="00AD1D9D">
        <w:rPr>
          <w:rFonts w:asciiTheme="minorHAnsi" w:eastAsia="Times New Roman" w:hAnsiTheme="minorHAnsi" w:cstheme="minorHAnsi"/>
          <w:sz w:val="24"/>
          <w:szCs w:val="24"/>
        </w:rPr>
        <w:t xml:space="preserve"> </w:t>
      </w:r>
      <w:r w:rsidR="0B800B0C" w:rsidRPr="00AD1D9D">
        <w:rPr>
          <w:rFonts w:asciiTheme="minorHAnsi" w:eastAsia="Times New Roman" w:hAnsiTheme="minorHAnsi" w:cstheme="minorHAnsi"/>
          <w:sz w:val="24"/>
          <w:szCs w:val="24"/>
        </w:rPr>
        <w:t>Please refer</w:t>
      </w:r>
      <w:r w:rsidR="03F2A98C" w:rsidRPr="00AD1D9D">
        <w:rPr>
          <w:rFonts w:asciiTheme="minorHAnsi" w:eastAsia="Times New Roman" w:hAnsiTheme="minorHAnsi" w:cstheme="minorHAnsi"/>
          <w:sz w:val="24"/>
          <w:szCs w:val="24"/>
        </w:rPr>
        <w:t xml:space="preserve"> the link for Foreign Terrorist Organizations: </w:t>
      </w:r>
      <w:r w:rsidR="6C62868C" w:rsidRPr="00AD1D9D">
        <w:rPr>
          <w:rFonts w:asciiTheme="minorHAnsi" w:eastAsia="Times New Roman" w:hAnsiTheme="minorHAnsi" w:cstheme="minorHAnsi"/>
          <w:sz w:val="24"/>
          <w:szCs w:val="24"/>
        </w:rPr>
        <w:t xml:space="preserve"> </w:t>
      </w:r>
      <w:hyperlink r:id="rId27">
        <w:r w:rsidR="6C62868C" w:rsidRPr="00AD1D9D">
          <w:rPr>
            <w:rStyle w:val="Hyperlink"/>
            <w:rFonts w:asciiTheme="minorHAnsi" w:eastAsia="Times New Roman" w:hAnsiTheme="minorHAnsi" w:cstheme="minorHAnsi"/>
            <w:sz w:val="24"/>
            <w:szCs w:val="24"/>
          </w:rPr>
          <w:t>https://www.state.gov/foreign-terrorist-organizations/</w:t>
        </w:r>
      </w:hyperlink>
      <w:r w:rsidR="6C62868C" w:rsidRPr="00AD1D9D">
        <w:rPr>
          <w:rFonts w:asciiTheme="minorHAnsi" w:eastAsia="Times New Roman" w:hAnsiTheme="minorHAnsi" w:cstheme="minorHAnsi"/>
          <w:sz w:val="24"/>
          <w:szCs w:val="24"/>
        </w:rPr>
        <w:t xml:space="preserve"> </w:t>
      </w:r>
    </w:p>
    <w:p w14:paraId="7FF69258"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Project activities</w:t>
      </w:r>
      <w:r w:rsidR="0035592D" w:rsidRPr="00AD1D9D">
        <w:rPr>
          <w:rFonts w:asciiTheme="minorHAnsi" w:eastAsia="Times New Roman" w:hAnsiTheme="minorHAnsi" w:cstheme="minorHAnsi"/>
          <w:sz w:val="24"/>
          <w:szCs w:val="24"/>
        </w:rPr>
        <w:t xml:space="preserve"> whose direct beneficiaries are</w:t>
      </w:r>
      <w:r w:rsidRPr="00AD1D9D">
        <w:rPr>
          <w:rFonts w:asciiTheme="minorHAnsi" w:eastAsia="Times New Roman" w:hAnsiTheme="minorHAnsi" w:cstheme="minorHAnsi"/>
          <w:sz w:val="24"/>
          <w:szCs w:val="24"/>
        </w:rPr>
        <w:t xml:space="preserve"> foreign militaries or paramilitary groups or individuals will not be considered for DRL funding given purpose limitations on funding. </w:t>
      </w:r>
    </w:p>
    <w:p w14:paraId="31594137" w14:textId="77777777" w:rsidR="00290D8C" w:rsidRPr="00AD1D9D" w:rsidRDefault="00290D8C" w:rsidP="0004508F">
      <w:pPr>
        <w:spacing w:after="0" w:line="240" w:lineRule="auto"/>
        <w:rPr>
          <w:rFonts w:asciiTheme="minorHAnsi" w:hAnsiTheme="minorHAnsi" w:cstheme="minorHAnsi"/>
          <w:sz w:val="24"/>
          <w:szCs w:val="24"/>
        </w:rPr>
      </w:pPr>
    </w:p>
    <w:p w14:paraId="21432B94" w14:textId="0E834F5D" w:rsidR="007D2A4C" w:rsidRPr="00AD1D9D" w:rsidRDefault="007D2A4C" w:rsidP="0004508F">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w:t>
      </w:r>
      <w:r w:rsidRPr="00AD1D9D">
        <w:rPr>
          <w:rFonts w:asciiTheme="minorHAnsi" w:eastAsia="Times New Roman" w:hAnsiTheme="minorHAnsi" w:cstheme="minorHAnsi"/>
          <w:sz w:val="24"/>
          <w:szCs w:val="24"/>
        </w:rPr>
        <w:lastRenderedPageBreak/>
        <w:t>sub-award performance on assistance awards identified by the Department of State as presenting a risk of terrorist financing.  Vetting information may also be requested for project beneficiaries and participants.  Failure to submit information when requested, or failure to pass vetting, may be grounds for rejecting your proposal prior to award</w:t>
      </w:r>
      <w:r w:rsidR="00B712E0" w:rsidRPr="00AD1D9D">
        <w:rPr>
          <w:rFonts w:asciiTheme="minorHAnsi" w:eastAsia="Times New Roman" w:hAnsiTheme="minorHAnsi" w:cstheme="minorHAnsi"/>
          <w:sz w:val="24"/>
          <w:szCs w:val="24"/>
        </w:rPr>
        <w:t>.</w:t>
      </w:r>
    </w:p>
    <w:p w14:paraId="28ED9B69" w14:textId="589F8C36" w:rsidR="00681E2C" w:rsidRPr="00AD1D9D" w:rsidRDefault="00681E2C">
      <w:pPr>
        <w:spacing w:after="0" w:line="240" w:lineRule="auto"/>
        <w:rPr>
          <w:rFonts w:asciiTheme="minorHAnsi" w:eastAsia="Times New Roman" w:hAnsiTheme="minorHAnsi" w:cstheme="minorHAnsi"/>
          <w:sz w:val="24"/>
          <w:szCs w:val="24"/>
        </w:rPr>
      </w:pPr>
    </w:p>
    <w:p w14:paraId="3E6FE582" w14:textId="59A7CB5E" w:rsidR="001B436C" w:rsidRPr="00AD1D9D" w:rsidRDefault="00E37084" w:rsidP="00A87EF2">
      <w:pPr>
        <w:spacing w:after="0" w:line="240" w:lineRule="auto"/>
        <w:rPr>
          <w:rFonts w:asciiTheme="minorHAnsi" w:eastAsia="Times New Roman" w:hAnsiTheme="minorHAnsi" w:cstheme="minorHAnsi"/>
          <w:sz w:val="24"/>
          <w:szCs w:val="24"/>
        </w:rPr>
      </w:pPr>
      <w:r w:rsidRPr="00AD1D9D">
        <w:rPr>
          <w:rFonts w:asciiTheme="minorHAnsi" w:hAnsiTheme="minorHAnsi" w:cstheme="minorHAnsi"/>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AD1D9D">
        <w:rPr>
          <w:rFonts w:asciiTheme="minorHAnsi" w:hAnsiTheme="minorHAnsi" w:cstheme="minorHAnsi"/>
          <w:sz w:val="24"/>
          <w:szCs w:val="24"/>
        </w:rPr>
        <w:t xml:space="preserve">. </w:t>
      </w:r>
      <w:r w:rsidR="00AF5780" w:rsidRPr="00AD1D9D">
        <w:rPr>
          <w:rFonts w:asciiTheme="minorHAnsi" w:hAnsiTheme="minorHAnsi" w:cstheme="minorHAnsi"/>
          <w:sz w:val="24"/>
          <w:szCs w:val="24"/>
        </w:rPr>
        <w:t xml:space="preserve"> Per </w:t>
      </w:r>
      <w:hyperlink r:id="rId28" w:history="1">
        <w:r w:rsidR="00AF5780" w:rsidRPr="00AD1D9D">
          <w:rPr>
            <w:rStyle w:val="Hyperlink"/>
            <w:rFonts w:asciiTheme="minorHAnsi" w:hAnsiTheme="minorHAnsi" w:cstheme="minorHAnsi"/>
            <w:sz w:val="24"/>
            <w:szCs w:val="24"/>
          </w:rPr>
          <w:t>22 USC §2378d(a) (2017)</w:t>
        </w:r>
      </w:hyperlink>
      <w:r w:rsidR="00AF5780" w:rsidRPr="00AD1D9D">
        <w:rPr>
          <w:rFonts w:asciiTheme="minorHAnsi" w:hAnsiTheme="minorHAnsi" w:cstheme="minorHAnsi"/>
          <w:sz w:val="24"/>
          <w:szCs w:val="24"/>
        </w:rPr>
        <w:t>, “No a</w:t>
      </w:r>
      <w:r w:rsidRPr="00AD1D9D">
        <w:rPr>
          <w:rFonts w:asciiTheme="minorHAnsi" w:hAnsiTheme="minorHAnsi" w:cstheme="minorHAnsi"/>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AD1D9D">
        <w:rPr>
          <w:rFonts w:asciiTheme="minorHAnsi" w:hAnsiTheme="minorHAnsi" w:cstheme="minorHAnsi"/>
          <w:sz w:val="24"/>
          <w:szCs w:val="24"/>
        </w:rPr>
        <w:t xml:space="preserve"> </w:t>
      </w:r>
      <w:r w:rsidR="002607E8" w:rsidRPr="00AD1D9D">
        <w:rPr>
          <w:rFonts w:asciiTheme="minorHAnsi" w:eastAsia="Times New Roman" w:hAnsiTheme="minorHAnsi" w:cstheme="minorHAnsi"/>
          <w:sz w:val="24"/>
          <w:szCs w:val="24"/>
        </w:rPr>
        <w:t>Restrictions may apply to any proposed assistance to police or other law enforcement.  Among these, pursuant to section 620M of the Foreign Assistance Act of 1961, as amended</w:t>
      </w:r>
      <w:r w:rsidRPr="00AD1D9D">
        <w:rPr>
          <w:rFonts w:asciiTheme="minorHAnsi" w:eastAsia="Times New Roman" w:hAnsiTheme="minorHAnsi" w:cstheme="minorHAnsi"/>
          <w:sz w:val="24"/>
          <w:szCs w:val="24"/>
        </w:rPr>
        <w:t xml:space="preserve"> </w:t>
      </w:r>
      <w:r w:rsidR="002607E8" w:rsidRPr="00AD1D9D">
        <w:rPr>
          <w:rFonts w:asciiTheme="minorHAnsi" w:eastAsia="Times New Roman" w:hAnsiTheme="minorHAnsi" w:cstheme="minorHAnsi"/>
          <w:sz w:val="24"/>
          <w:szCs w:val="24"/>
        </w:rPr>
        <w:t>(FAA),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AD1D9D">
        <w:rPr>
          <w:rFonts w:asciiTheme="minorHAnsi" w:eastAsia="Times New Roman" w:hAnsiTheme="minorHAnsi" w:cstheme="minorHAnsi"/>
          <w:sz w:val="24"/>
          <w:szCs w:val="24"/>
        </w:rPr>
        <w:t xml:space="preserve"> </w:t>
      </w:r>
      <w:r w:rsidR="00020597" w:rsidRPr="00AD1D9D">
        <w:rPr>
          <w:rFonts w:asciiTheme="minorHAnsi" w:eastAsia="Times New Roman" w:hAnsiTheme="minorHAnsi" w:cstheme="minorHAnsi"/>
          <w:sz w:val="24"/>
          <w:szCs w:val="24"/>
        </w:rPr>
        <w:t xml:space="preserve"> </w:t>
      </w:r>
      <w:r w:rsidR="00581E19" w:rsidRPr="00AD1D9D">
        <w:rPr>
          <w:rFonts w:asciiTheme="minorHAnsi" w:hAnsiTheme="minorHAnsi" w:cstheme="minorHAnsi"/>
          <w:sz w:val="24"/>
          <w:szCs w:val="24"/>
        </w:rPr>
        <w:t>If a proposed grant or cooperative agreement will provide assistance to foreign security forces or personnel, compliance with the Leahy Law is required</w:t>
      </w:r>
      <w:r w:rsidR="00D7136E" w:rsidRPr="00AD1D9D">
        <w:rPr>
          <w:rFonts w:asciiTheme="minorHAnsi" w:hAnsiTheme="minorHAnsi" w:cstheme="minorHAnsi"/>
          <w:sz w:val="24"/>
          <w:szCs w:val="24"/>
        </w:rPr>
        <w:t>.</w:t>
      </w:r>
      <w:r w:rsidR="00D7136E" w:rsidRPr="00AD1D9D">
        <w:rPr>
          <w:rFonts w:asciiTheme="minorHAnsi" w:eastAsia="Times New Roman" w:hAnsiTheme="minorHAnsi" w:cstheme="minorHAnsi"/>
          <w:sz w:val="24"/>
          <w:szCs w:val="24"/>
        </w:rPr>
        <w:t xml:space="preserve"> </w:t>
      </w:r>
    </w:p>
    <w:p w14:paraId="65C48850" w14:textId="77777777" w:rsidR="001B436C" w:rsidRPr="00AD1D9D" w:rsidRDefault="001B436C" w:rsidP="00A87EF2">
      <w:pPr>
        <w:spacing w:after="0" w:line="240" w:lineRule="auto"/>
        <w:rPr>
          <w:rFonts w:asciiTheme="minorHAnsi" w:eastAsia="Times New Roman" w:hAnsiTheme="minorHAnsi" w:cstheme="minorHAnsi"/>
          <w:sz w:val="24"/>
          <w:szCs w:val="24"/>
        </w:rPr>
      </w:pPr>
    </w:p>
    <w:p w14:paraId="3B3254E2" w14:textId="220167CD" w:rsidR="0037796D" w:rsidRPr="00AD1D9D" w:rsidRDefault="005E7040" w:rsidP="0037796D">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U.S. foreign assistance for Burma or Burmese beneficiaries is subject to restrictions.  This includes restrictions, pursuant to section 7043(a)(3) of the Department of State, Foreign Operations, and Related Programs Appropriations Act, 202</w:t>
      </w:r>
      <w:r>
        <w:rPr>
          <w:rFonts w:asciiTheme="minorHAnsi" w:eastAsia="Times New Roman" w:hAnsiTheme="minorHAnsi" w:cstheme="minorHAnsi"/>
          <w:sz w:val="24"/>
          <w:szCs w:val="24"/>
        </w:rPr>
        <w:t>3</w:t>
      </w:r>
      <w:r w:rsidRPr="00AD1D9D">
        <w:rPr>
          <w:rFonts w:asciiTheme="minorHAnsi" w:eastAsia="Times New Roman" w:hAnsiTheme="minorHAnsi" w:cstheme="minorHAnsi"/>
          <w:sz w:val="24"/>
          <w:szCs w:val="24"/>
        </w:rPr>
        <w:t xml:space="preserve"> (</w:t>
      </w:r>
      <w:r w:rsidRPr="006D6BF5">
        <w:rPr>
          <w:rFonts w:asciiTheme="minorHAnsi" w:eastAsia="Times New Roman" w:hAnsiTheme="minorHAnsi" w:cstheme="minorHAnsi"/>
          <w:sz w:val="24"/>
          <w:szCs w:val="24"/>
        </w:rPr>
        <w:t>Div. K, P.L. 117-328</w:t>
      </w:r>
      <w:r w:rsidRPr="00AD1D9D">
        <w:rPr>
          <w:rFonts w:asciiTheme="minorHAnsi" w:eastAsia="Times New Roman" w:hAnsiTheme="minorHAnsi" w:cstheme="minorHAnsi"/>
          <w:sz w:val="24"/>
          <w:szCs w:val="24"/>
        </w:rPr>
        <w:t>)(SFOAA), on funds appropriated under title III of the act for assistance for Burma.  Section 7043(a)(3) provides that “</w:t>
      </w:r>
      <w:r>
        <w:rPr>
          <w:rFonts w:asciiTheme="minorHAnsi" w:eastAsia="Times New Roman" w:hAnsiTheme="minorHAnsi" w:cstheme="minorHAnsi"/>
          <w:sz w:val="24"/>
          <w:szCs w:val="24"/>
        </w:rPr>
        <w:t>n</w:t>
      </w:r>
      <w:r w:rsidRPr="006D6BF5">
        <w:rPr>
          <w:rFonts w:asciiTheme="minorHAnsi" w:eastAsia="Times New Roman" w:hAnsiTheme="minorHAnsi" w:cstheme="minorHAnsi"/>
          <w:sz w:val="24"/>
          <w:szCs w:val="24"/>
        </w:rPr>
        <w:t>one of the funds appropriated by this Act that are made available for assistance for Burma may be made available to the State Administration Council or any organization or entity controlled by, or an affiliate of, the armed forces of Burma, or to any individual or organization that has committed a gross violation of human rights or advocates violence against ethnic or religious groups or individuals in Burma, as determined by the Secretary of State</w:t>
      </w:r>
      <w:r w:rsidRPr="00AD1D9D">
        <w:rPr>
          <w:rFonts w:asciiTheme="minorHAnsi" w:eastAsia="Times New Roman" w:hAnsiTheme="minorHAnsi" w:cstheme="minorHAnsi"/>
          <w:sz w:val="24"/>
          <w:szCs w:val="24"/>
        </w:rPr>
        <w:t>.”  In addition, funds cannot be made available to any individual or organization that has committed serious human rights abuse.</w:t>
      </w:r>
      <w:r w:rsidR="0DB8A2C3" w:rsidRPr="00AD1D9D">
        <w:rPr>
          <w:rFonts w:asciiTheme="minorHAnsi" w:eastAsia="Times New Roman" w:hAnsiTheme="minorHAnsi" w:cstheme="minorHAnsi"/>
          <w:sz w:val="24"/>
          <w:szCs w:val="24"/>
        </w:rPr>
        <w:t xml:space="preserve"> </w:t>
      </w:r>
    </w:p>
    <w:p w14:paraId="14EF4742" w14:textId="77777777" w:rsidR="0037796D" w:rsidRPr="00AD1D9D" w:rsidRDefault="0037796D" w:rsidP="0037796D">
      <w:pPr>
        <w:spacing w:after="0" w:line="240" w:lineRule="auto"/>
        <w:rPr>
          <w:rFonts w:asciiTheme="minorHAnsi" w:eastAsia="Times New Roman" w:hAnsiTheme="minorHAnsi" w:cstheme="minorHAnsi"/>
          <w:sz w:val="24"/>
          <w:szCs w:val="24"/>
        </w:rPr>
      </w:pPr>
    </w:p>
    <w:p w14:paraId="712FD6A5" w14:textId="2111FEA4" w:rsidR="00A87EF2" w:rsidRPr="00AD1D9D" w:rsidRDefault="0037796D" w:rsidP="00DF521F">
      <w:pPr>
        <w:pStyle w:val="Default"/>
        <w:rPr>
          <w:rFonts w:asciiTheme="minorHAnsi" w:eastAsia="Times New Roman" w:hAnsiTheme="minorHAnsi" w:cstheme="minorHAnsi"/>
        </w:rPr>
      </w:pPr>
      <w:r w:rsidRPr="00AD1D9D">
        <w:rPr>
          <w:rFonts w:asciiTheme="minorHAnsi" w:eastAsia="Times New Roman" w:hAnsiTheme="minorHAnsi" w:cstheme="minorHAnsi"/>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AD1D9D">
        <w:rPr>
          <w:rFonts w:asciiTheme="minorHAnsi" w:eastAsia="Times New Roman" w:hAnsiTheme="minorHAnsi" w:cstheme="minorHAnsi"/>
        </w:rPr>
        <w:t>open-source</w:t>
      </w:r>
      <w:r w:rsidRPr="00AD1D9D">
        <w:rPr>
          <w:rFonts w:asciiTheme="minorHAnsi" w:eastAsia="Times New Roman" w:hAnsiTheme="minorHAnsi" w:cstheme="minorHAnsi"/>
        </w:rPr>
        <w:t xml:space="preserve"> materials.</w:t>
      </w:r>
    </w:p>
    <w:p w14:paraId="6835748A" w14:textId="77777777" w:rsidR="00506676" w:rsidRPr="00AD1D9D" w:rsidRDefault="00506676" w:rsidP="00506676">
      <w:pPr>
        <w:spacing w:after="0" w:line="240" w:lineRule="auto"/>
        <w:rPr>
          <w:rFonts w:asciiTheme="minorHAnsi" w:eastAsia="Times New Roman" w:hAnsiTheme="minorHAnsi" w:cstheme="minorHAnsi"/>
          <w:sz w:val="24"/>
          <w:szCs w:val="24"/>
        </w:rPr>
      </w:pPr>
    </w:p>
    <w:p w14:paraId="65C4AF7E" w14:textId="6F1FF8AF" w:rsidR="00290D8C" w:rsidRPr="00AD1D9D" w:rsidRDefault="002607E8">
      <w:pPr>
        <w:spacing w:after="0" w:line="240" w:lineRule="auto"/>
        <w:rPr>
          <w:rStyle w:val="Hyperlink"/>
          <w:rFonts w:asciiTheme="minorHAnsi" w:eastAsia="Times New Roman" w:hAnsiTheme="minorHAnsi" w:cstheme="minorHAnsi"/>
          <w:b/>
          <w:i/>
          <w:sz w:val="24"/>
          <w:szCs w:val="24"/>
        </w:rPr>
      </w:pPr>
      <w:r w:rsidRPr="00AD1D9D">
        <w:rPr>
          <w:rFonts w:asciiTheme="minorHAnsi" w:eastAsia="Times New Roman" w:hAnsiTheme="minorHAnsi" w:cstheme="minorHAnsi"/>
          <w:sz w:val="24"/>
          <w:szCs w:val="24"/>
        </w:rPr>
        <w:t xml:space="preserve">Federal awards generally will not allow reimbursement of pre-award costs; however, the </w:t>
      </w:r>
      <w:r w:rsidR="006A24B5" w:rsidRPr="00AD1D9D">
        <w:rPr>
          <w:rFonts w:asciiTheme="minorHAnsi" w:eastAsia="Times New Roman" w:hAnsiTheme="minorHAnsi" w:cstheme="minorHAnsi"/>
          <w:sz w:val="24"/>
          <w:szCs w:val="24"/>
        </w:rPr>
        <w:t>G</w:t>
      </w:r>
      <w:r w:rsidRPr="00AD1D9D">
        <w:rPr>
          <w:rFonts w:asciiTheme="minorHAnsi" w:eastAsia="Times New Roman" w:hAnsiTheme="minorHAnsi" w:cstheme="minorHAnsi"/>
          <w:sz w:val="24"/>
          <w:szCs w:val="24"/>
        </w:rPr>
        <w:t xml:space="preserve">rants </w:t>
      </w:r>
      <w:r w:rsidR="006A24B5" w:rsidRPr="00AD1D9D">
        <w:rPr>
          <w:rFonts w:asciiTheme="minorHAnsi" w:eastAsia="Times New Roman" w:hAnsiTheme="minorHAnsi" w:cstheme="minorHAnsi"/>
          <w:sz w:val="24"/>
          <w:szCs w:val="24"/>
        </w:rPr>
        <w:t>O</w:t>
      </w:r>
      <w:r w:rsidRPr="00AD1D9D">
        <w:rPr>
          <w:rFonts w:asciiTheme="minorHAnsi" w:eastAsia="Times New Roman" w:hAnsiTheme="minorHAnsi" w:cstheme="minorHAnsi"/>
          <w:sz w:val="24"/>
          <w:szCs w:val="24"/>
        </w:rPr>
        <w:t>fficer may approve pre-award costs on a case</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by</w:t>
      </w:r>
      <w:r w:rsidR="006A24B5"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case basis.  Generally, construction costs are not allowed under DRL awards.  For additional information, please see</w:t>
      </w:r>
      <w:r w:rsidR="00D40823" w:rsidRPr="00AD1D9D">
        <w:rPr>
          <w:rFonts w:asciiTheme="minorHAnsi" w:eastAsia="Times New Roman" w:hAnsiTheme="minorHAnsi" w:cstheme="minorHAnsi"/>
          <w:sz w:val="24"/>
          <w:szCs w:val="24"/>
        </w:rPr>
        <w:t xml:space="preserve"> the </w:t>
      </w:r>
      <w:r w:rsidR="00627FD1" w:rsidRPr="00AD1D9D">
        <w:rPr>
          <w:rFonts w:asciiTheme="minorHAnsi" w:eastAsia="Times New Roman" w:hAnsiTheme="minorHAnsi" w:cstheme="minorHAnsi"/>
          <w:sz w:val="24"/>
          <w:szCs w:val="24"/>
        </w:rPr>
        <w:t>DRL</w:t>
      </w:r>
      <w:r w:rsidRPr="00AD1D9D">
        <w:rPr>
          <w:rFonts w:asciiTheme="minorHAnsi" w:eastAsia="Times New Roman" w:hAnsiTheme="minorHAnsi" w:cstheme="minorHAnsi"/>
          <w:sz w:val="24"/>
          <w:szCs w:val="24"/>
        </w:rPr>
        <w:t xml:space="preserve"> </w:t>
      </w:r>
      <w:r w:rsidR="00F521FD" w:rsidRPr="00AD1D9D">
        <w:rPr>
          <w:rFonts w:asciiTheme="minorHAnsi" w:eastAsia="Times New Roman" w:hAnsiTheme="minorHAnsi" w:cstheme="minorHAnsi"/>
          <w:sz w:val="24"/>
          <w:szCs w:val="24"/>
        </w:rPr>
        <w:t xml:space="preserve">Proposal </w:t>
      </w:r>
      <w:r w:rsidR="00F521FD" w:rsidRPr="00AD1D9D">
        <w:rPr>
          <w:rFonts w:asciiTheme="minorHAnsi" w:eastAsia="Times New Roman" w:hAnsiTheme="minorHAnsi" w:cstheme="minorHAnsi"/>
          <w:sz w:val="24"/>
          <w:szCs w:val="24"/>
        </w:rPr>
        <w:lastRenderedPageBreak/>
        <w:t xml:space="preserve">Submission Instructions </w:t>
      </w:r>
      <w:r w:rsidR="00017D05" w:rsidRPr="00AD1D9D">
        <w:rPr>
          <w:rFonts w:asciiTheme="minorHAnsi" w:eastAsia="Times New Roman" w:hAnsiTheme="minorHAnsi" w:cstheme="minorHAnsi"/>
          <w:sz w:val="24"/>
          <w:szCs w:val="24"/>
        </w:rPr>
        <w:t xml:space="preserve">(PSI) </w:t>
      </w:r>
      <w:r w:rsidR="00F521FD" w:rsidRPr="00AD1D9D">
        <w:rPr>
          <w:rFonts w:asciiTheme="minorHAnsi" w:eastAsia="Times New Roman" w:hAnsiTheme="minorHAnsi" w:cstheme="minorHAnsi"/>
          <w:sz w:val="24"/>
          <w:szCs w:val="24"/>
        </w:rPr>
        <w:t>for Applications</w:t>
      </w:r>
      <w:r w:rsidR="00403091" w:rsidRPr="00AD1D9D">
        <w:rPr>
          <w:rFonts w:asciiTheme="minorHAnsi" w:eastAsia="Times New Roman" w:hAnsiTheme="minorHAnsi" w:cstheme="minorHAnsi"/>
          <w:sz w:val="24"/>
          <w:szCs w:val="24"/>
        </w:rPr>
        <w:t>:</w:t>
      </w:r>
      <w:r w:rsidR="00017D05" w:rsidRPr="00AD1D9D">
        <w:rPr>
          <w:rFonts w:asciiTheme="minorHAnsi" w:eastAsia="Times New Roman" w:hAnsiTheme="minorHAnsi" w:cstheme="minorHAnsi"/>
          <w:sz w:val="24"/>
          <w:szCs w:val="24"/>
        </w:rPr>
        <w:t xml:space="preserve"> </w:t>
      </w:r>
      <w:r w:rsidR="00403091" w:rsidRPr="00AD1D9D">
        <w:rPr>
          <w:rFonts w:asciiTheme="minorHAnsi" w:hAnsiTheme="minorHAnsi" w:cstheme="minorHAnsi"/>
          <w:sz w:val="24"/>
          <w:szCs w:val="24"/>
        </w:rPr>
        <w:t xml:space="preserve"> </w:t>
      </w:r>
      <w:hyperlink r:id="rId29" w:history="1">
        <w:r w:rsidR="00CE6942" w:rsidRPr="00AD1D9D">
          <w:rPr>
            <w:rStyle w:val="Hyperlink"/>
            <w:rFonts w:asciiTheme="minorHAnsi" w:hAnsiTheme="minorHAnsi" w:cstheme="minorHAnsi"/>
            <w:sz w:val="24"/>
            <w:szCs w:val="24"/>
          </w:rPr>
          <w:t>https://www.state.gov/bureau-of-democracy-human-rights-and-labor/programs-and-grants/</w:t>
        </w:r>
      </w:hyperlink>
      <w:r w:rsidR="004159D6" w:rsidRPr="00AD1D9D">
        <w:rPr>
          <w:rStyle w:val="Hyperlink"/>
          <w:rFonts w:asciiTheme="minorHAnsi" w:eastAsia="Times New Roman" w:hAnsiTheme="minorHAnsi" w:cstheme="minorHAnsi"/>
          <w:i/>
          <w:color w:val="auto"/>
          <w:sz w:val="24"/>
          <w:szCs w:val="24"/>
          <w:u w:val="none"/>
        </w:rPr>
        <w:t>.</w:t>
      </w:r>
    </w:p>
    <w:p w14:paraId="458D5B0D" w14:textId="77777777" w:rsidR="009D32F0" w:rsidRPr="00AD1D9D" w:rsidRDefault="009D32F0">
      <w:pPr>
        <w:spacing w:after="0" w:line="240" w:lineRule="auto"/>
        <w:rPr>
          <w:rStyle w:val="Hyperlink"/>
          <w:rFonts w:asciiTheme="minorHAnsi" w:eastAsia="Times New Roman" w:hAnsiTheme="minorHAnsi" w:cstheme="minorHAnsi"/>
          <w:b/>
          <w:i/>
          <w:sz w:val="24"/>
          <w:szCs w:val="24"/>
        </w:rPr>
      </w:pPr>
    </w:p>
    <w:p w14:paraId="5AEAD93D" w14:textId="77777777"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i/>
          <w:sz w:val="24"/>
          <w:szCs w:val="24"/>
        </w:rPr>
        <w:t>D.6 Application Submission</w:t>
      </w:r>
    </w:p>
    <w:p w14:paraId="7E9CD8FD" w14:textId="77777777" w:rsidR="00290D8C" w:rsidRPr="00AD1D9D" w:rsidRDefault="00290D8C">
      <w:pPr>
        <w:spacing w:after="0" w:line="240" w:lineRule="auto"/>
        <w:rPr>
          <w:rFonts w:asciiTheme="minorHAnsi" w:hAnsiTheme="minorHAnsi" w:cstheme="minorHAnsi"/>
          <w:sz w:val="24"/>
          <w:szCs w:val="24"/>
        </w:rPr>
      </w:pPr>
    </w:p>
    <w:p w14:paraId="623D6E53" w14:textId="0CF84A59"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All application submissions must be made electronically via </w:t>
      </w:r>
      <w:hyperlink r:id="rId30" w:history="1">
        <w:r w:rsidRPr="00AD1D9D">
          <w:rPr>
            <w:rStyle w:val="Hyperlink"/>
            <w:rFonts w:asciiTheme="minorHAnsi" w:eastAsia="Times New Roman" w:hAnsiTheme="minorHAnsi" w:cstheme="minorHAnsi"/>
            <w:sz w:val="24"/>
            <w:szCs w:val="24"/>
          </w:rPr>
          <w:t>www.grants.gov</w:t>
        </w:r>
      </w:hyperlink>
      <w:r w:rsidR="004E3E0C" w:rsidRPr="00AD1D9D">
        <w:rPr>
          <w:rFonts w:asciiTheme="minorHAnsi" w:eastAsia="Times New Roman" w:hAnsiTheme="minorHAnsi" w:cstheme="minorHAnsi"/>
          <w:sz w:val="24"/>
          <w:szCs w:val="24"/>
        </w:rPr>
        <w:t xml:space="preserve"> or</w:t>
      </w:r>
      <w:r w:rsidR="004E3E0C" w:rsidRPr="00AD1D9D">
        <w:rPr>
          <w:rFonts w:asciiTheme="minorHAnsi" w:eastAsia="Times New Roman" w:hAnsiTheme="minorHAnsi" w:cstheme="minorHAnsi"/>
          <w:color w:val="0000FF"/>
          <w:sz w:val="24"/>
          <w:szCs w:val="24"/>
        </w:rPr>
        <w:t xml:space="preserve"> </w:t>
      </w:r>
      <w:hyperlink r:id="rId31" w:history="1">
        <w:r w:rsidR="008C07BD" w:rsidRPr="00AD1D9D">
          <w:rPr>
            <w:rStyle w:val="Hyperlink"/>
            <w:rFonts w:asciiTheme="minorHAnsi" w:eastAsia="Times New Roman" w:hAnsiTheme="minorHAnsi" w:cstheme="minorHAnsi"/>
            <w:color w:val="auto"/>
            <w:sz w:val="24"/>
            <w:szCs w:val="24"/>
            <w:u w:val="none"/>
          </w:rPr>
          <w:t>SAM</w:t>
        </w:r>
      </w:hyperlink>
      <w:r w:rsidR="008C07BD" w:rsidRPr="00AD1D9D">
        <w:rPr>
          <w:rFonts w:asciiTheme="minorHAnsi" w:eastAsia="Times New Roman" w:hAnsiTheme="minorHAnsi" w:cstheme="minorHAnsi"/>
          <w:sz w:val="24"/>
          <w:szCs w:val="24"/>
        </w:rPr>
        <w:t xml:space="preserve">S </w:t>
      </w:r>
      <w:r w:rsidR="008C07BD" w:rsidRPr="00AD1D9D">
        <w:rPr>
          <w:rFonts w:asciiTheme="minorHAnsi" w:eastAsia="Times New Roman" w:hAnsiTheme="minorHAnsi" w:cstheme="minorHAnsi"/>
          <w:color w:val="auto"/>
          <w:sz w:val="24"/>
          <w:szCs w:val="24"/>
        </w:rPr>
        <w:t>Domestic</w:t>
      </w:r>
      <w:r w:rsidR="008C07BD" w:rsidRPr="00AD1D9D">
        <w:rPr>
          <w:rFonts w:asciiTheme="minorHAnsi" w:eastAsia="Times New Roman" w:hAnsiTheme="minorHAnsi" w:cstheme="minorHAnsi"/>
          <w:b/>
          <w:color w:val="auto"/>
          <w:sz w:val="24"/>
          <w:szCs w:val="24"/>
        </w:rPr>
        <w:t xml:space="preserve"> </w:t>
      </w:r>
      <w:r w:rsidR="008C07BD" w:rsidRPr="00AD1D9D">
        <w:rPr>
          <w:rFonts w:asciiTheme="minorHAnsi" w:eastAsia="Times New Roman" w:hAnsiTheme="minorHAnsi" w:cstheme="minorHAnsi"/>
          <w:color w:val="0000FF"/>
          <w:sz w:val="24"/>
          <w:szCs w:val="24"/>
          <w:u w:val="single"/>
        </w:rPr>
        <w:t>(</w:t>
      </w:r>
      <w:hyperlink r:id="rId32" w:history="1">
        <w:r w:rsidR="00712F61" w:rsidRPr="00AD1D9D">
          <w:rPr>
            <w:rStyle w:val="Hyperlink"/>
            <w:rFonts w:asciiTheme="minorHAnsi" w:hAnsiTheme="minorHAnsi" w:cstheme="minorHAnsi"/>
            <w:sz w:val="24"/>
            <w:szCs w:val="24"/>
          </w:rPr>
          <w:t>https://mygrants.servicenowservices.com</w:t>
        </w:r>
      </w:hyperlink>
      <w:r w:rsidR="008C07BD" w:rsidRPr="00AD1D9D">
        <w:rPr>
          <w:rFonts w:asciiTheme="minorHAnsi" w:hAnsiTheme="minorHAnsi" w:cstheme="minorHAnsi"/>
          <w:sz w:val="24"/>
          <w:szCs w:val="24"/>
        </w:rPr>
        <w:t>)</w:t>
      </w:r>
      <w:r w:rsidRPr="00AD1D9D">
        <w:rPr>
          <w:rFonts w:asciiTheme="minorHAnsi" w:eastAsia="Times New Roman" w:hAnsiTheme="minorHAnsi" w:cstheme="minorHAnsi"/>
          <w:sz w:val="24"/>
          <w:szCs w:val="24"/>
        </w:rPr>
        <w:t>.  Both systems require registration by the applying organization.  Please note</w:t>
      </w:r>
      <w:r w:rsidR="000B7B18" w:rsidRPr="00AD1D9D">
        <w:rPr>
          <w:rFonts w:asciiTheme="minorHAnsi" w:eastAsia="Times New Roman" w:hAnsiTheme="minorHAnsi" w:cstheme="minorHAnsi"/>
          <w:sz w:val="24"/>
          <w:szCs w:val="24"/>
        </w:rPr>
        <w:t xml:space="preserve"> that</w:t>
      </w:r>
      <w:r w:rsidR="00020597"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Grants.gov registration process can take </w:t>
      </w:r>
      <w:r w:rsidR="009C52FE" w:rsidRPr="00AD1D9D">
        <w:rPr>
          <w:rFonts w:asciiTheme="minorHAnsi" w:eastAsia="Times New Roman" w:hAnsiTheme="minorHAnsi" w:cstheme="minorHAnsi"/>
          <w:sz w:val="24"/>
          <w:szCs w:val="24"/>
        </w:rPr>
        <w:t xml:space="preserve">ten </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10</w:t>
      </w:r>
      <w:r w:rsidR="000B7B18" w:rsidRPr="00AD1D9D">
        <w:rPr>
          <w:rFonts w:asciiTheme="minorHAnsi" w:eastAsia="Times New Roman" w:hAnsiTheme="minorHAnsi" w:cstheme="minorHAnsi"/>
          <w:sz w:val="24"/>
          <w:szCs w:val="24"/>
        </w:rPr>
        <w:t>)</w:t>
      </w:r>
      <w:r w:rsidRPr="00AD1D9D">
        <w:rPr>
          <w:rFonts w:asciiTheme="minorHAnsi" w:eastAsia="Times New Roman" w:hAnsiTheme="minorHAnsi" w:cstheme="minorHAnsi"/>
          <w:sz w:val="24"/>
          <w:szCs w:val="24"/>
        </w:rPr>
        <w:t xml:space="preserve"> business days or longer, even if all registration steps are completed in a timely manner.  </w:t>
      </w:r>
    </w:p>
    <w:p w14:paraId="69BE4F46" w14:textId="77777777" w:rsidR="004E3E0C" w:rsidRPr="00AD1D9D" w:rsidRDefault="004E3E0C">
      <w:pPr>
        <w:spacing w:after="0" w:line="240" w:lineRule="auto"/>
        <w:rPr>
          <w:rFonts w:asciiTheme="minorHAnsi" w:hAnsiTheme="minorHAnsi" w:cstheme="minorHAnsi"/>
          <w:sz w:val="24"/>
          <w:szCs w:val="24"/>
        </w:rPr>
      </w:pPr>
    </w:p>
    <w:p w14:paraId="44F42A90" w14:textId="5C077E21"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sz w:val="24"/>
          <w:szCs w:val="24"/>
        </w:rPr>
        <w:t xml:space="preserve">It is the responsibility of the applicant to ensure that it has an active registration in </w:t>
      </w:r>
      <w:r w:rsidR="51F81359"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or Grants.gov</w:t>
      </w:r>
      <w:r w:rsidR="088F202E" w:rsidRPr="00AD1D9D">
        <w:rPr>
          <w:rFonts w:asciiTheme="minorHAnsi" w:eastAsia="Times New Roman" w:hAnsiTheme="minorHAnsi" w:cstheme="minorHAnsi"/>
          <w:sz w:val="24"/>
          <w:szCs w:val="24"/>
        </w:rPr>
        <w:t xml:space="preserve">.  </w:t>
      </w:r>
      <w:r w:rsidR="09BD29D9" w:rsidRPr="00AD1D9D">
        <w:rPr>
          <w:rFonts w:asciiTheme="minorHAnsi" w:eastAsia="Times New Roman" w:hAnsiTheme="minorHAnsi" w:cstheme="minorHAnsi"/>
          <w:sz w:val="24"/>
          <w:szCs w:val="24"/>
        </w:rPr>
        <w:t xml:space="preserve">Applicants are required to document that the application has been </w:t>
      </w:r>
      <w:r w:rsidR="09BD29D9" w:rsidRPr="00AD1D9D">
        <w:rPr>
          <w:rFonts w:asciiTheme="minorHAnsi" w:eastAsia="Times New Roman" w:hAnsiTheme="minorHAnsi" w:cstheme="minorHAnsi"/>
          <w:color w:val="auto"/>
          <w:sz w:val="24"/>
          <w:szCs w:val="24"/>
        </w:rPr>
        <w:t>received</w:t>
      </w:r>
      <w:r w:rsidRPr="00AD1D9D">
        <w:rPr>
          <w:rFonts w:asciiTheme="minorHAnsi" w:eastAsia="Times New Roman" w:hAnsiTheme="minorHAnsi" w:cstheme="minorHAnsi"/>
          <w:color w:val="auto"/>
          <w:sz w:val="24"/>
          <w:szCs w:val="24"/>
        </w:rPr>
        <w:t xml:space="preserve"> by </w:t>
      </w:r>
      <w:r w:rsidR="51F81359"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or Grants.gov in its entirety</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bears no responsibility for </w:t>
      </w:r>
      <w:r w:rsidR="5CCFE704" w:rsidRPr="00AD1D9D">
        <w:rPr>
          <w:rFonts w:asciiTheme="minorHAnsi" w:eastAsia="Times New Roman" w:hAnsiTheme="minorHAnsi" w:cstheme="minorHAnsi"/>
          <w:color w:val="auto"/>
          <w:sz w:val="24"/>
          <w:szCs w:val="24"/>
        </w:rPr>
        <w:t xml:space="preserve">disqualification that result from </w:t>
      </w:r>
      <w:r w:rsidRPr="00AD1D9D">
        <w:rPr>
          <w:rFonts w:asciiTheme="minorHAnsi" w:eastAsia="Times New Roman" w:hAnsiTheme="minorHAnsi" w:cstheme="minorHAnsi"/>
          <w:color w:val="auto"/>
          <w:sz w:val="24"/>
          <w:szCs w:val="24"/>
        </w:rPr>
        <w:t>applicants not being registered before the due date</w:t>
      </w:r>
      <w:r w:rsidR="5CCFE704" w:rsidRPr="00AD1D9D">
        <w:rPr>
          <w:rFonts w:asciiTheme="minorHAnsi" w:eastAsia="Times New Roman" w:hAnsiTheme="minorHAnsi" w:cstheme="minorHAnsi"/>
          <w:color w:val="auto"/>
          <w:sz w:val="24"/>
          <w:szCs w:val="24"/>
        </w:rPr>
        <w:t xml:space="preserve">, for system </w:t>
      </w:r>
      <w:r w:rsidRPr="00AD1D9D">
        <w:rPr>
          <w:rFonts w:asciiTheme="minorHAnsi" w:eastAsia="Times New Roman" w:hAnsiTheme="minorHAnsi" w:cstheme="minorHAnsi"/>
          <w:color w:val="auto"/>
          <w:sz w:val="24"/>
          <w:szCs w:val="24"/>
        </w:rPr>
        <w:t>errors</w:t>
      </w:r>
      <w:r w:rsidR="5CCFE704" w:rsidRPr="00AD1D9D">
        <w:rPr>
          <w:rFonts w:asciiTheme="minorHAnsi" w:eastAsia="Times New Roman" w:hAnsiTheme="minorHAnsi" w:cstheme="minorHAnsi"/>
          <w:color w:val="auto"/>
          <w:sz w:val="24"/>
          <w:szCs w:val="24"/>
        </w:rPr>
        <w:t xml:space="preserve"> in either </w:t>
      </w:r>
      <w:r w:rsidR="51F81359" w:rsidRPr="00AD1D9D">
        <w:rPr>
          <w:rFonts w:asciiTheme="minorHAnsi" w:eastAsia="Times New Roman" w:hAnsiTheme="minorHAnsi" w:cstheme="minorHAnsi"/>
          <w:color w:val="auto"/>
          <w:sz w:val="24"/>
          <w:szCs w:val="24"/>
        </w:rPr>
        <w:t xml:space="preserve">SAMS Domestic </w:t>
      </w:r>
      <w:r w:rsidR="5CCFE704" w:rsidRPr="00AD1D9D">
        <w:rPr>
          <w:rFonts w:asciiTheme="minorHAnsi" w:eastAsia="Times New Roman" w:hAnsiTheme="minorHAnsi" w:cstheme="minorHAnsi"/>
          <w:color w:val="auto"/>
          <w:sz w:val="24"/>
          <w:szCs w:val="24"/>
        </w:rPr>
        <w:t>or Grants.gov, or other errors in the application process</w:t>
      </w:r>
      <w:r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 xml:space="preserve"> Additionally</w:t>
      </w:r>
      <w:r w:rsidR="5AC6E4ED" w:rsidRPr="00AD1D9D">
        <w:rPr>
          <w:rFonts w:asciiTheme="minorHAnsi" w:eastAsia="Times New Roman" w:hAnsiTheme="minorHAnsi" w:cstheme="minorHAnsi"/>
          <w:color w:val="auto"/>
          <w:sz w:val="24"/>
          <w:szCs w:val="24"/>
        </w:rPr>
        <w:t>,</w:t>
      </w:r>
      <w:r w:rsidR="57C1C1E7" w:rsidRPr="00AD1D9D">
        <w:rPr>
          <w:rFonts w:asciiTheme="minorHAnsi" w:eastAsia="Times New Roman" w:hAnsiTheme="minorHAnsi" w:cstheme="minorHAnsi"/>
          <w:color w:val="auto"/>
          <w:sz w:val="24"/>
          <w:szCs w:val="24"/>
        </w:rPr>
        <w:t xml:space="preserve"> </w:t>
      </w:r>
      <w:r w:rsidR="5AC6E4ED" w:rsidRPr="00AD1D9D">
        <w:rPr>
          <w:rFonts w:asciiTheme="minorHAnsi" w:eastAsia="Times New Roman" w:hAnsiTheme="minorHAnsi" w:cstheme="minorHAnsi"/>
          <w:color w:val="auto"/>
          <w:sz w:val="24"/>
          <w:szCs w:val="24"/>
        </w:rPr>
        <w:t xml:space="preserve">applicants </w:t>
      </w:r>
      <w:r w:rsidR="00332CDC" w:rsidRPr="00AD1D9D">
        <w:rPr>
          <w:rFonts w:asciiTheme="minorHAnsi" w:eastAsia="Times New Roman" w:hAnsiTheme="minorHAnsi" w:cstheme="minorHAnsi"/>
          <w:b/>
          <w:bCs/>
          <w:color w:val="auto"/>
          <w:sz w:val="24"/>
          <w:szCs w:val="24"/>
          <w:u w:val="single"/>
        </w:rPr>
        <w:t>must</w:t>
      </w:r>
      <w:r w:rsidR="00332CDC" w:rsidRPr="00AD1D9D">
        <w:rPr>
          <w:rFonts w:asciiTheme="minorHAnsi" w:eastAsia="Times New Roman" w:hAnsiTheme="minorHAnsi" w:cstheme="minorHAnsi"/>
          <w:color w:val="auto"/>
          <w:sz w:val="24"/>
          <w:szCs w:val="24"/>
        </w:rPr>
        <w:t xml:space="preserve"> </w:t>
      </w:r>
      <w:r w:rsidR="57C1C1E7" w:rsidRPr="00AD1D9D">
        <w:rPr>
          <w:rFonts w:asciiTheme="minorHAnsi" w:eastAsia="Times New Roman" w:hAnsiTheme="minorHAnsi" w:cstheme="minorHAnsi"/>
          <w:color w:val="auto"/>
          <w:sz w:val="24"/>
          <w:szCs w:val="24"/>
        </w:rPr>
        <w:t>save a screen shot of the checklist showing all documents submitted in case any document fails to upload successfully.</w:t>
      </w:r>
    </w:p>
    <w:p w14:paraId="6611B2FF" w14:textId="77777777" w:rsidR="00290D8C" w:rsidRPr="00AD1D9D" w:rsidRDefault="00290D8C">
      <w:pPr>
        <w:spacing w:after="0" w:line="240" w:lineRule="auto"/>
        <w:rPr>
          <w:rFonts w:asciiTheme="minorHAnsi" w:hAnsiTheme="minorHAnsi" w:cstheme="minorHAnsi"/>
          <w:color w:val="auto"/>
          <w:sz w:val="24"/>
          <w:szCs w:val="24"/>
        </w:rPr>
      </w:pPr>
    </w:p>
    <w:p w14:paraId="500CD4ED" w14:textId="17DCB1BE" w:rsidR="00290D8C" w:rsidRPr="00AD1D9D" w:rsidRDefault="596EF974">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Faxed, couriered, or emailed documents will</w:t>
      </w:r>
      <w:r w:rsidR="00332CDC" w:rsidRPr="00AD1D9D">
        <w:rPr>
          <w:rFonts w:asciiTheme="minorHAnsi" w:eastAsia="Times New Roman" w:hAnsiTheme="minorHAnsi" w:cstheme="minorHAnsi"/>
          <w:color w:val="auto"/>
          <w:sz w:val="24"/>
          <w:szCs w:val="24"/>
        </w:rPr>
        <w:t xml:space="preserve"> </w:t>
      </w:r>
      <w:r w:rsidR="00332CDC" w:rsidRPr="00AD1D9D">
        <w:rPr>
          <w:rFonts w:asciiTheme="minorHAnsi" w:eastAsia="Times New Roman" w:hAnsiTheme="minorHAnsi" w:cstheme="minorHAnsi"/>
          <w:b/>
          <w:bCs/>
          <w:color w:val="auto"/>
          <w:sz w:val="24"/>
          <w:szCs w:val="24"/>
          <w:u w:val="single"/>
        </w:rPr>
        <w:t>not</w:t>
      </w:r>
      <w:r w:rsidR="00332CDC"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be accepted.  Reasonable accommodations may, in appropriate circumstances, be provided to applicants with disabilities or for security reasons</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Applicants must follow all formatting instructions in the applicable </w:t>
      </w:r>
      <w:r w:rsidR="753B5764"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and these instructions.</w:t>
      </w:r>
    </w:p>
    <w:p w14:paraId="17515E58" w14:textId="77777777" w:rsidR="00290D8C" w:rsidRPr="00AD1D9D" w:rsidRDefault="00290D8C">
      <w:pPr>
        <w:spacing w:after="0" w:line="240" w:lineRule="auto"/>
        <w:rPr>
          <w:rFonts w:asciiTheme="minorHAnsi" w:hAnsiTheme="minorHAnsi" w:cstheme="minorHAnsi"/>
          <w:color w:val="auto"/>
          <w:sz w:val="24"/>
          <w:szCs w:val="24"/>
        </w:rPr>
      </w:pPr>
    </w:p>
    <w:p w14:paraId="20249145" w14:textId="3C35DDDA" w:rsidR="00290D8C" w:rsidRPr="00AD1D9D" w:rsidRDefault="596EF974" w:rsidP="00B358B2">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encourages organizations to </w:t>
      </w:r>
      <w:r w:rsidRPr="00AD1D9D">
        <w:rPr>
          <w:rFonts w:asciiTheme="minorHAnsi" w:eastAsia="Times New Roman" w:hAnsiTheme="minorHAnsi" w:cstheme="minorHAnsi"/>
          <w:b/>
          <w:bCs/>
          <w:color w:val="auto"/>
          <w:sz w:val="24"/>
          <w:szCs w:val="24"/>
          <w:u w:val="single"/>
        </w:rPr>
        <w:t>submit applications during normal business hours</w:t>
      </w:r>
      <w:r w:rsidRPr="00AD1D9D">
        <w:rPr>
          <w:rFonts w:asciiTheme="minorHAnsi" w:eastAsia="Times New Roman" w:hAnsiTheme="minorHAnsi" w:cstheme="minorHAnsi"/>
          <w:color w:val="auto"/>
          <w:sz w:val="24"/>
          <w:szCs w:val="24"/>
        </w:rPr>
        <w:t xml:space="preserve"> (Monday – Friday, 9:00</w:t>
      </w:r>
      <w:r w:rsidR="46BEE48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AM</w:t>
      </w:r>
      <w:r w:rsidR="5AC6E4ED"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5:</w:t>
      </w:r>
      <w:r w:rsidR="01496E00" w:rsidRPr="00AD1D9D">
        <w:rPr>
          <w:rFonts w:asciiTheme="minorHAnsi" w:eastAsia="Times New Roman" w:hAnsiTheme="minorHAnsi" w:cstheme="minorHAnsi"/>
          <w:color w:val="auto"/>
          <w:sz w:val="24"/>
          <w:szCs w:val="24"/>
        </w:rPr>
        <w:t>00</w:t>
      </w:r>
      <w:r w:rsidR="46BEE489" w:rsidRPr="00AD1D9D">
        <w:rPr>
          <w:rFonts w:asciiTheme="minorHAnsi" w:eastAsia="Times New Roman" w:hAnsiTheme="minorHAnsi" w:cstheme="minorHAnsi"/>
          <w:color w:val="auto"/>
          <w:sz w:val="24"/>
          <w:szCs w:val="24"/>
        </w:rPr>
        <w:t xml:space="preserve"> </w:t>
      </w:r>
      <w:r w:rsidR="5124DC44" w:rsidRPr="00AD1D9D">
        <w:rPr>
          <w:rFonts w:asciiTheme="minorHAnsi" w:eastAsia="Times New Roman" w:hAnsiTheme="minorHAnsi" w:cstheme="minorHAnsi"/>
          <w:color w:val="auto"/>
          <w:sz w:val="24"/>
          <w:szCs w:val="24"/>
        </w:rPr>
        <w:t>PM</w:t>
      </w:r>
      <w:r w:rsidR="01496E00" w:rsidRPr="00AD1D9D">
        <w:rPr>
          <w:rFonts w:asciiTheme="minorHAnsi" w:eastAsia="Times New Roman" w:hAnsiTheme="minorHAnsi" w:cstheme="minorHAnsi"/>
          <w:color w:val="auto"/>
          <w:sz w:val="24"/>
          <w:szCs w:val="24"/>
        </w:rPr>
        <w:t xml:space="preserve"> Eastern Standard Time (EST)</w:t>
      </w:r>
      <w:r w:rsidRPr="00AD1D9D">
        <w:rPr>
          <w:rFonts w:asciiTheme="minorHAnsi" w:eastAsia="Times New Roman" w:hAnsiTheme="minorHAnsi" w:cstheme="minorHAnsi"/>
          <w:color w:val="auto"/>
          <w:sz w:val="24"/>
          <w:szCs w:val="24"/>
        </w:rPr>
        <w:t>)</w:t>
      </w:r>
      <w:r w:rsidR="088F202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If an applicant experiences technical difficulties and has contacted the appropriate help</w:t>
      </w:r>
      <w:r w:rsidR="2B7598E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 but is not receiving timely assistance (</w:t>
      </w:r>
      <w:r w:rsidR="005E7040" w:rsidRPr="00AD1D9D">
        <w:rPr>
          <w:rFonts w:asciiTheme="minorHAnsi" w:eastAsia="Times New Roman" w:hAnsiTheme="minorHAnsi" w:cstheme="minorHAnsi"/>
          <w:color w:val="auto"/>
          <w:sz w:val="24"/>
          <w:szCs w:val="24"/>
        </w:rPr>
        <w:t>e.g.,</w:t>
      </w:r>
      <w:r w:rsidRPr="00AD1D9D">
        <w:rPr>
          <w:rFonts w:asciiTheme="minorHAnsi" w:eastAsia="Times New Roman" w:hAnsiTheme="minorHAnsi" w:cstheme="minorHAnsi"/>
          <w:color w:val="auto"/>
          <w:sz w:val="24"/>
          <w:szCs w:val="24"/>
        </w:rPr>
        <w:t xml:space="preserve"> if you have not received a response within 48 hours of contacting the help</w:t>
      </w:r>
      <w:r w:rsidR="3E26A0D1"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desk), you may contact the DRL point of contact listed in the NOFO in </w:t>
      </w:r>
      <w:r w:rsidR="01496E00" w:rsidRPr="00AD1D9D">
        <w:rPr>
          <w:rFonts w:asciiTheme="minorHAnsi" w:eastAsia="Times New Roman" w:hAnsiTheme="minorHAnsi" w:cstheme="minorHAnsi"/>
          <w:color w:val="auto"/>
          <w:sz w:val="24"/>
          <w:szCs w:val="24"/>
        </w:rPr>
        <w:t>S</w:t>
      </w:r>
      <w:r w:rsidRPr="00AD1D9D">
        <w:rPr>
          <w:rFonts w:asciiTheme="minorHAnsi" w:eastAsia="Times New Roman" w:hAnsiTheme="minorHAnsi" w:cstheme="minorHAnsi"/>
          <w:color w:val="auto"/>
          <w:sz w:val="24"/>
          <w:szCs w:val="24"/>
        </w:rPr>
        <w:t>ection G.  The point of contact may assist in contacting the appropriate help</w:t>
      </w:r>
      <w:r w:rsidR="2BD5A049"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desk</w:t>
      </w:r>
      <w:r w:rsidR="5DB16BA6" w:rsidRPr="00AD1D9D">
        <w:rPr>
          <w:rFonts w:asciiTheme="minorHAnsi" w:eastAsia="Times New Roman" w:hAnsiTheme="minorHAnsi" w:cstheme="minorHAnsi"/>
          <w:color w:val="auto"/>
          <w:sz w:val="24"/>
          <w:szCs w:val="24"/>
        </w:rPr>
        <w:t xml:space="preserve">.  </w:t>
      </w:r>
    </w:p>
    <w:p w14:paraId="560A4A82" w14:textId="052557AF" w:rsidR="00332CDC" w:rsidRPr="00AD1D9D" w:rsidRDefault="00332CDC" w:rsidP="00B358B2">
      <w:pPr>
        <w:spacing w:after="0" w:line="240" w:lineRule="auto"/>
        <w:rPr>
          <w:rFonts w:asciiTheme="minorHAnsi" w:eastAsia="Times New Roman" w:hAnsiTheme="minorHAnsi" w:cstheme="minorHAnsi"/>
          <w:color w:val="auto"/>
          <w:sz w:val="24"/>
          <w:szCs w:val="24"/>
        </w:rPr>
      </w:pPr>
    </w:p>
    <w:p w14:paraId="04A1885B" w14:textId="179C6BEB" w:rsidR="00332CDC" w:rsidRPr="00AD1D9D" w:rsidRDefault="00332CDC" w:rsidP="00B358B2">
      <w:pPr>
        <w:spacing w:after="0" w:line="240" w:lineRule="auto"/>
        <w:rPr>
          <w:rFonts w:asciiTheme="minorHAnsi" w:eastAsia="Times New Roman" w:hAnsiTheme="minorHAnsi" w:cstheme="minorHAnsi"/>
          <w:color w:val="252525"/>
          <w:sz w:val="24"/>
          <w:szCs w:val="24"/>
        </w:rPr>
      </w:pPr>
      <w:r w:rsidRPr="00AD1D9D">
        <w:rPr>
          <w:rFonts w:asciiTheme="minorHAnsi" w:eastAsia="Times New Roman" w:hAnsiTheme="minorHAnsi" w:cstheme="minorHAnsi"/>
          <w:color w:val="252525"/>
          <w:sz w:val="24"/>
          <w:szCs w:val="24"/>
        </w:rPr>
        <w:t>The Grants Officer will determine technical eligibility of all applications.</w:t>
      </w:r>
    </w:p>
    <w:p w14:paraId="431B500B" w14:textId="621A437C" w:rsidR="00F25CA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 </w:t>
      </w:r>
    </w:p>
    <w:p w14:paraId="21B88BD0" w14:textId="777871FC" w:rsidR="00467BB2" w:rsidRPr="00AD1D9D" w:rsidRDefault="0090300E">
      <w:pPr>
        <w:spacing w:after="0" w:line="240" w:lineRule="auto"/>
        <w:rPr>
          <w:rFonts w:asciiTheme="minorHAnsi" w:eastAsia="Times New Roman" w:hAnsiTheme="minorHAnsi" w:cstheme="minorHAnsi"/>
          <w:b/>
          <w:sz w:val="24"/>
          <w:szCs w:val="24"/>
        </w:rPr>
      </w:pPr>
      <w:r w:rsidRPr="00AD1D9D">
        <w:rPr>
          <w:rFonts w:asciiTheme="minorHAnsi" w:eastAsia="Times New Roman" w:hAnsiTheme="minorHAnsi" w:cstheme="minorHAnsi"/>
          <w:b/>
          <w:sz w:val="24"/>
          <w:szCs w:val="24"/>
        </w:rPr>
        <w:t>SAM</w:t>
      </w:r>
      <w:r w:rsidR="00F918D9" w:rsidRPr="00AD1D9D">
        <w:rPr>
          <w:rFonts w:asciiTheme="minorHAnsi" w:eastAsia="Times New Roman" w:hAnsiTheme="minorHAnsi" w:cstheme="minorHAnsi"/>
          <w:b/>
          <w:sz w:val="24"/>
          <w:szCs w:val="24"/>
        </w:rPr>
        <w:t>S</w:t>
      </w:r>
      <w:r w:rsidRPr="00AD1D9D">
        <w:rPr>
          <w:rFonts w:asciiTheme="minorHAnsi" w:eastAsia="Times New Roman" w:hAnsiTheme="minorHAnsi" w:cstheme="minorHAnsi"/>
          <w:b/>
          <w:sz w:val="24"/>
          <w:szCs w:val="24"/>
        </w:rPr>
        <w:t xml:space="preserve"> Domestic</w:t>
      </w:r>
      <w:r w:rsidR="002607E8" w:rsidRPr="00AD1D9D">
        <w:rPr>
          <w:rFonts w:asciiTheme="minorHAnsi" w:eastAsia="Times New Roman" w:hAnsiTheme="minorHAnsi" w:cstheme="minorHAnsi"/>
          <w:b/>
          <w:sz w:val="24"/>
          <w:szCs w:val="24"/>
        </w:rPr>
        <w:t xml:space="preserve"> Applications</w:t>
      </w:r>
      <w:r w:rsidR="00032C17" w:rsidRPr="00AD1D9D">
        <w:rPr>
          <w:rFonts w:asciiTheme="minorHAnsi" w:eastAsia="Times New Roman" w:hAnsiTheme="minorHAnsi" w:cstheme="minorHAnsi"/>
          <w:b/>
          <w:sz w:val="24"/>
          <w:szCs w:val="24"/>
        </w:rPr>
        <w:t>:</w:t>
      </w:r>
    </w:p>
    <w:p w14:paraId="3FD864EF" w14:textId="7FF395F9" w:rsidR="00290D8C" w:rsidRDefault="002607E8">
      <w:pPr>
        <w:spacing w:after="0" w:line="240" w:lineRule="auto"/>
        <w:rPr>
          <w:rFonts w:asciiTheme="minorHAnsi" w:eastAsia="Times New Roman" w:hAnsiTheme="minorHAnsi" w:cstheme="minorHAnsi"/>
          <w:sz w:val="24"/>
          <w:szCs w:val="24"/>
        </w:rPr>
      </w:pPr>
      <w:r w:rsidRPr="00AD1D9D">
        <w:rPr>
          <w:rFonts w:asciiTheme="minorHAnsi" w:eastAsia="Times New Roman" w:hAnsiTheme="minorHAnsi" w:cstheme="minorHAnsi"/>
          <w:sz w:val="24"/>
          <w:szCs w:val="24"/>
        </w:rPr>
        <w:t xml:space="preserve">Applicants using </w:t>
      </w:r>
      <w:r w:rsidR="0090300E"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for the first time should complete their “New Organi</w:t>
      </w:r>
      <w:r w:rsidR="000A1394" w:rsidRPr="00AD1D9D">
        <w:rPr>
          <w:rFonts w:asciiTheme="minorHAnsi" w:eastAsia="Times New Roman" w:hAnsiTheme="minorHAnsi" w:cstheme="minorHAnsi"/>
          <w:sz w:val="24"/>
          <w:szCs w:val="24"/>
        </w:rPr>
        <w:t>zation Registration.”</w:t>
      </w:r>
      <w:r w:rsidRPr="00AD1D9D">
        <w:rPr>
          <w:rFonts w:asciiTheme="minorHAnsi" w:eastAsia="Times New Roman" w:hAnsiTheme="minorHAnsi" w:cstheme="minorHAnsi"/>
          <w:sz w:val="24"/>
          <w:szCs w:val="24"/>
        </w:rPr>
        <w:t xml:space="preserve">  To register with </w:t>
      </w:r>
      <w:r w:rsidR="0090300E" w:rsidRPr="00AD1D9D">
        <w:rPr>
          <w:rFonts w:asciiTheme="minorHAnsi" w:eastAsia="Times New Roman" w:hAnsiTheme="minorHAnsi" w:cstheme="minorHAnsi"/>
          <w:sz w:val="24"/>
          <w:szCs w:val="24"/>
        </w:rPr>
        <w:t>SAM</w:t>
      </w:r>
      <w:r w:rsidR="00F918D9" w:rsidRPr="00AD1D9D">
        <w:rPr>
          <w:rFonts w:asciiTheme="minorHAnsi" w:eastAsia="Times New Roman" w:hAnsiTheme="minorHAnsi" w:cstheme="minorHAnsi"/>
          <w:sz w:val="24"/>
          <w:szCs w:val="24"/>
        </w:rPr>
        <w:t>S</w:t>
      </w:r>
      <w:r w:rsidR="0090300E" w:rsidRPr="00AD1D9D">
        <w:rPr>
          <w:rFonts w:asciiTheme="minorHAnsi" w:eastAsia="Times New Roman" w:hAnsiTheme="minorHAnsi" w:cstheme="minorHAnsi"/>
          <w:sz w:val="24"/>
          <w:szCs w:val="24"/>
        </w:rPr>
        <w:t xml:space="preserve"> Domestic</w:t>
      </w:r>
      <w:r w:rsidRPr="00AD1D9D">
        <w:rPr>
          <w:rFonts w:asciiTheme="minorHAnsi" w:eastAsia="Times New Roman" w:hAnsiTheme="minorHAnsi" w:cstheme="minorHAnsi"/>
          <w:sz w:val="24"/>
          <w:szCs w:val="24"/>
        </w:rPr>
        <w:t xml:space="preserve">, click “Login to </w:t>
      </w:r>
      <w:hyperlink r:id="rId33" w:history="1">
        <w:r w:rsidR="00712F61" w:rsidRPr="00AD1D9D">
          <w:rPr>
            <w:rStyle w:val="Hyperlink"/>
            <w:rFonts w:asciiTheme="minorHAnsi" w:hAnsiTheme="minorHAnsi" w:cstheme="minorHAnsi"/>
            <w:sz w:val="24"/>
            <w:szCs w:val="24"/>
          </w:rPr>
          <w:t>https://mygrants.servicenowservices.com</w:t>
        </w:r>
      </w:hyperlink>
      <w:r w:rsidRPr="00AD1D9D">
        <w:rPr>
          <w:rFonts w:asciiTheme="minorHAnsi" w:eastAsia="Times New Roman" w:hAnsiTheme="minorHAnsi" w:cstheme="minorHAnsi"/>
          <w:sz w:val="24"/>
          <w:szCs w:val="24"/>
        </w:rPr>
        <w:t>” and follow the “</w:t>
      </w:r>
      <w:r w:rsidR="0090300E" w:rsidRPr="00AD1D9D">
        <w:rPr>
          <w:rFonts w:asciiTheme="minorHAnsi" w:eastAsia="Times New Roman" w:hAnsiTheme="minorHAnsi" w:cstheme="minorHAnsi"/>
          <w:sz w:val="24"/>
          <w:szCs w:val="24"/>
        </w:rPr>
        <w:t xml:space="preserve">create an account” link. </w:t>
      </w:r>
    </w:p>
    <w:p w14:paraId="694CD6D1" w14:textId="77777777" w:rsidR="005E7040" w:rsidRDefault="005E7040">
      <w:pPr>
        <w:spacing w:after="0" w:line="240" w:lineRule="auto"/>
        <w:rPr>
          <w:rFonts w:asciiTheme="minorHAnsi" w:eastAsia="Times New Roman" w:hAnsiTheme="minorHAnsi" w:cstheme="minorHAnsi"/>
          <w:sz w:val="24"/>
          <w:szCs w:val="24"/>
        </w:rPr>
      </w:pPr>
    </w:p>
    <w:p w14:paraId="1E25851F" w14:textId="41961C35" w:rsidR="005E7040" w:rsidRPr="005E7040" w:rsidRDefault="005E7040">
      <w:pPr>
        <w:spacing w:after="0" w:line="240" w:lineRule="auto"/>
        <w:rPr>
          <w:rFonts w:asciiTheme="minorHAnsi" w:hAnsiTheme="minorHAnsi" w:cstheme="minorHAnsi"/>
          <w:b/>
          <w:bCs/>
          <w:sz w:val="24"/>
          <w:szCs w:val="24"/>
        </w:rPr>
      </w:pPr>
      <w:r w:rsidRPr="006D6BF5">
        <w:rPr>
          <w:rFonts w:asciiTheme="minorHAnsi" w:hAnsiTheme="minorHAnsi" w:cstheme="minorHAnsi"/>
          <w:b/>
          <w:bCs/>
          <w:sz w:val="24"/>
          <w:szCs w:val="24"/>
        </w:rPr>
        <w:t>Please note that establishing an account in SAMS Domestic may require the use of smartphone for multi-factor authentication (MFA).  If an applicant does not have accessibility to a smartphone during the time of creating an account, please contact the ILMS help desk and request instructions on MFA for Windows PC.</w:t>
      </w:r>
    </w:p>
    <w:p w14:paraId="6BA4EB68" w14:textId="77777777" w:rsidR="00290D8C" w:rsidRPr="00AD1D9D" w:rsidRDefault="00290D8C">
      <w:pPr>
        <w:spacing w:after="0" w:line="240" w:lineRule="auto"/>
        <w:rPr>
          <w:rFonts w:asciiTheme="minorHAnsi" w:hAnsiTheme="minorHAnsi" w:cstheme="minorHAnsi"/>
          <w:sz w:val="24"/>
          <w:szCs w:val="24"/>
        </w:rPr>
      </w:pPr>
    </w:p>
    <w:p w14:paraId="30E7D2AB" w14:textId="77777777" w:rsidR="00290D8C" w:rsidRPr="00AD1D9D" w:rsidRDefault="000726DA">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Organizations</w:t>
      </w:r>
      <w:r w:rsidR="000966EC" w:rsidRPr="00AD1D9D">
        <w:rPr>
          <w:rFonts w:asciiTheme="minorHAnsi" w:eastAsia="Times New Roman" w:hAnsiTheme="minorHAnsi" w:cstheme="minorHAnsi"/>
          <w:sz w:val="24"/>
          <w:szCs w:val="24"/>
        </w:rPr>
        <w:t xml:space="preserve"> </w:t>
      </w:r>
      <w:r w:rsidR="000966EC" w:rsidRPr="00AD1D9D">
        <w:rPr>
          <w:rFonts w:asciiTheme="minorHAnsi" w:eastAsia="Times New Roman" w:hAnsiTheme="minorHAnsi" w:cstheme="minorHAnsi"/>
          <w:b/>
          <w:sz w:val="24"/>
          <w:szCs w:val="24"/>
          <w:u w:val="single"/>
        </w:rPr>
        <w:t>must</w:t>
      </w:r>
      <w:r w:rsidR="00B05C08" w:rsidRPr="00AD1D9D">
        <w:rPr>
          <w:rFonts w:asciiTheme="minorHAnsi" w:eastAsia="Times New Roman" w:hAnsiTheme="minorHAnsi" w:cstheme="minorHAnsi"/>
          <w:sz w:val="24"/>
          <w:szCs w:val="24"/>
        </w:rPr>
        <w:t xml:space="preserve"> remember to</w:t>
      </w:r>
      <w:r w:rsidR="00B05C08"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 shot of the checklist showing all documents submitted in case any document fails to upload successfully.</w:t>
      </w:r>
    </w:p>
    <w:p w14:paraId="4889B486" w14:textId="77777777" w:rsidR="00290D8C" w:rsidRPr="00AD1D9D" w:rsidRDefault="00290D8C">
      <w:pPr>
        <w:spacing w:after="0" w:line="240" w:lineRule="auto"/>
        <w:rPr>
          <w:rFonts w:asciiTheme="minorHAnsi" w:hAnsiTheme="minorHAnsi" w:cstheme="minorHAnsi"/>
          <w:sz w:val="24"/>
          <w:szCs w:val="24"/>
        </w:rPr>
      </w:pPr>
    </w:p>
    <w:p w14:paraId="65DF60AE" w14:textId="117B9B15" w:rsidR="00290D8C" w:rsidRPr="00AD1D9D" w:rsidRDefault="4FD3E89C" w:rsidP="6C15E1B1">
      <w:pPr>
        <w:spacing w:line="240" w:lineRule="auto"/>
        <w:rPr>
          <w:rFonts w:asciiTheme="minorHAnsi" w:hAnsiTheme="minorHAnsi" w:cstheme="minorHAnsi"/>
          <w:color w:val="1F497D"/>
          <w:sz w:val="24"/>
          <w:szCs w:val="24"/>
        </w:rPr>
      </w:pPr>
      <w:r w:rsidRPr="00AD1D9D">
        <w:rPr>
          <w:rFonts w:asciiTheme="minorHAnsi" w:eastAsia="Times New Roman" w:hAnsiTheme="minorHAnsi" w:cstheme="minorHAnsi"/>
          <w:b/>
          <w:bCs/>
          <w:sz w:val="24"/>
          <w:szCs w:val="24"/>
        </w:rPr>
        <w:t>SAMS Domestic</w:t>
      </w:r>
      <w:r w:rsidR="596EF974" w:rsidRPr="00AD1D9D">
        <w:rPr>
          <w:rFonts w:asciiTheme="minorHAnsi" w:eastAsia="Times New Roman" w:hAnsiTheme="minorHAnsi" w:cstheme="minorHAnsi"/>
          <w:b/>
          <w:bCs/>
          <w:sz w:val="24"/>
          <w:szCs w:val="24"/>
        </w:rPr>
        <w:t xml:space="preserve"> Help Desk</w:t>
      </w:r>
      <w:r w:rsidR="088F202E" w:rsidRPr="00AD1D9D">
        <w:rPr>
          <w:rFonts w:asciiTheme="minorHAnsi" w:eastAsia="Times New Roman" w:hAnsiTheme="minorHAnsi" w:cstheme="minorHAnsi"/>
          <w:b/>
          <w:bCs/>
          <w:sz w:val="24"/>
          <w:szCs w:val="24"/>
        </w:rPr>
        <w:t xml:space="preserve">:  </w:t>
      </w:r>
      <w:r w:rsidR="0090300E" w:rsidRPr="00AD1D9D">
        <w:rPr>
          <w:rFonts w:asciiTheme="minorHAnsi" w:hAnsiTheme="minorHAnsi" w:cstheme="minorHAnsi"/>
          <w:sz w:val="24"/>
          <w:szCs w:val="24"/>
        </w:rPr>
        <w:br/>
      </w: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4112B6E4" w:rsidRPr="00AD1D9D">
        <w:rPr>
          <w:rFonts w:asciiTheme="minorHAnsi" w:hAnsiTheme="minorHAnsi" w:cstheme="minorHAnsi"/>
          <w:sz w:val="24"/>
          <w:szCs w:val="24"/>
        </w:rPr>
        <w:t>+1 (</w:t>
      </w:r>
      <w:r w:rsidRPr="00AD1D9D">
        <w:rPr>
          <w:rFonts w:asciiTheme="minorHAnsi" w:hAnsiTheme="minorHAnsi" w:cstheme="minorHAnsi"/>
          <w:sz w:val="24"/>
          <w:szCs w:val="24"/>
        </w:rPr>
        <w:t>888</w:t>
      </w:r>
      <w:r w:rsidR="4112B6E4"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313-4567 (toll charges </w:t>
      </w:r>
      <w:r w:rsidR="4112B6E4" w:rsidRPr="00AD1D9D">
        <w:rPr>
          <w:rFonts w:asciiTheme="minorHAnsi" w:hAnsiTheme="minorHAnsi" w:cstheme="minorHAnsi"/>
          <w:sz w:val="24"/>
          <w:szCs w:val="24"/>
        </w:rPr>
        <w:t xml:space="preserve">apply </w:t>
      </w:r>
      <w:r w:rsidRPr="00AD1D9D">
        <w:rPr>
          <w:rFonts w:asciiTheme="minorHAnsi" w:hAnsiTheme="minorHAnsi" w:cstheme="minorHAnsi"/>
          <w:sz w:val="24"/>
          <w:szCs w:val="24"/>
        </w:rPr>
        <w:t>for international callers) or through the Self Service online portal that can be accessed from</w:t>
      </w:r>
      <w:r w:rsidR="093BEDEA" w:rsidRPr="00AD1D9D">
        <w:rPr>
          <w:rFonts w:asciiTheme="minorHAnsi" w:hAnsiTheme="minorHAnsi" w:cstheme="minorHAnsi"/>
          <w:sz w:val="24"/>
          <w:szCs w:val="24"/>
        </w:rPr>
        <w:t xml:space="preserve"> </w:t>
      </w:r>
      <w:hyperlink r:id="rId34" w:history="1">
        <w:r w:rsidR="093BEDEA" w:rsidRPr="00AD1D9D">
          <w:rPr>
            <w:rFonts w:asciiTheme="minorHAnsi" w:hAnsiTheme="minorHAnsi" w:cstheme="minorHAnsi"/>
            <w:sz w:val="24"/>
            <w:szCs w:val="24"/>
          </w:rPr>
          <w:t>https://mygrants.servicenowservices.com</w:t>
        </w:r>
      </w:hyperlink>
      <w:r w:rsidRPr="00AD1D9D">
        <w:rPr>
          <w:rFonts w:asciiTheme="minorHAnsi" w:hAnsiTheme="minorHAnsi" w:cstheme="minorHAnsi"/>
          <w:sz w:val="24"/>
          <w:szCs w:val="24"/>
        </w:rPr>
        <w:t xml:space="preserve"> </w:t>
      </w:r>
      <w:r w:rsidR="44AB4778" w:rsidRPr="00AD1D9D">
        <w:rPr>
          <w:rFonts w:asciiTheme="minorHAnsi" w:hAnsiTheme="minorHAnsi" w:cstheme="minorHAnsi"/>
          <w:sz w:val="24"/>
          <w:szCs w:val="24"/>
        </w:rPr>
        <w:t xml:space="preserve">. </w:t>
      </w:r>
      <w:r w:rsidR="01496E00"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4112B6E4"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458CD18C" w14:textId="27969B68" w:rsidR="00290D8C" w:rsidRPr="00AD1D9D" w:rsidRDefault="002607E8">
      <w:pPr>
        <w:spacing w:after="0" w:line="240" w:lineRule="auto"/>
        <w:rPr>
          <w:rFonts w:asciiTheme="minorHAnsi" w:hAnsiTheme="minorHAnsi" w:cstheme="minorHAnsi"/>
          <w:sz w:val="24"/>
          <w:szCs w:val="24"/>
        </w:rPr>
      </w:pPr>
      <w:bookmarkStart w:id="6" w:name="h.30j0zll" w:colFirst="0" w:colLast="0"/>
      <w:bookmarkEnd w:id="6"/>
      <w:r w:rsidRPr="00AD1D9D">
        <w:rPr>
          <w:rFonts w:asciiTheme="minorHAnsi" w:eastAsia="Times New Roman" w:hAnsiTheme="minorHAnsi" w:cstheme="minorHAnsi"/>
          <w:b/>
          <w:sz w:val="24"/>
          <w:szCs w:val="24"/>
        </w:rPr>
        <w:t>Grants.gov Applications</w:t>
      </w:r>
      <w:r w:rsidR="003F35B9" w:rsidRPr="00AD1D9D">
        <w:rPr>
          <w:rFonts w:asciiTheme="minorHAnsi" w:eastAsia="Times New Roman" w:hAnsiTheme="minorHAnsi" w:cstheme="minorHAnsi"/>
          <w:b/>
          <w:sz w:val="24"/>
          <w:szCs w:val="24"/>
        </w:rPr>
        <w:t>:</w:t>
      </w:r>
      <w:r w:rsidRPr="00AD1D9D">
        <w:rPr>
          <w:rFonts w:asciiTheme="minorHAnsi" w:eastAsia="Times New Roman" w:hAnsiTheme="minorHAnsi" w:cstheme="minorHAnsi"/>
          <w:sz w:val="24"/>
          <w:szCs w:val="24"/>
        </w:rPr>
        <w:br/>
        <w:t xml:space="preserve">Applicants who do not submit applications via </w:t>
      </w:r>
      <w:r w:rsidR="00FA0714" w:rsidRPr="00AD1D9D">
        <w:rPr>
          <w:rFonts w:asciiTheme="minorHAnsi" w:eastAsia="Times New Roman" w:hAnsiTheme="minorHAnsi" w:cstheme="minorHAnsi"/>
          <w:sz w:val="24"/>
          <w:szCs w:val="24"/>
        </w:rPr>
        <w:t>SAMS Domestic</w:t>
      </w:r>
      <w:r w:rsidRPr="00AD1D9D">
        <w:rPr>
          <w:rFonts w:asciiTheme="minorHAnsi" w:eastAsia="Times New Roman" w:hAnsiTheme="minorHAnsi" w:cstheme="minorHAnsi"/>
          <w:sz w:val="24"/>
          <w:szCs w:val="24"/>
        </w:rPr>
        <w:t xml:space="preserve"> may submit via </w:t>
      </w:r>
      <w:hyperlink r:id="rId35" w:history="1">
        <w:r w:rsidRPr="00AD1D9D">
          <w:rPr>
            <w:rStyle w:val="Hyperlink"/>
            <w:rFonts w:asciiTheme="minorHAnsi" w:eastAsia="Times New Roman" w:hAnsiTheme="minorHAnsi" w:cstheme="minorHAnsi"/>
            <w:sz w:val="24"/>
            <w:szCs w:val="24"/>
          </w:rPr>
          <w:t>www.grants.gov</w:t>
        </w:r>
      </w:hyperlink>
      <w:r w:rsidRPr="00AD1D9D">
        <w:rPr>
          <w:rFonts w:asciiTheme="minorHAnsi" w:eastAsia="Times New Roman" w:hAnsiTheme="minorHAnsi" w:cstheme="minorHAnsi"/>
          <w:sz w:val="24"/>
          <w:szCs w:val="24"/>
        </w:rPr>
        <w:t xml:space="preserve">.  </w:t>
      </w:r>
    </w:p>
    <w:p w14:paraId="464FB5A3" w14:textId="77777777" w:rsidR="00290D8C" w:rsidRPr="00AD1D9D" w:rsidRDefault="00290D8C">
      <w:pPr>
        <w:spacing w:after="0" w:line="240" w:lineRule="auto"/>
        <w:rPr>
          <w:rFonts w:asciiTheme="minorHAnsi" w:hAnsiTheme="minorHAnsi" w:cstheme="minorHAnsi"/>
          <w:sz w:val="24"/>
          <w:szCs w:val="24"/>
        </w:rPr>
      </w:pPr>
    </w:p>
    <w:p w14:paraId="7AF7F684" w14:textId="4DFBF00E"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Please be advised that completing all the necessary registration steps for obtaining a username and password from Grants.gov </w:t>
      </w:r>
      <w:r w:rsidRPr="00AD1D9D">
        <w:rPr>
          <w:rFonts w:asciiTheme="minorHAnsi" w:eastAsia="Times New Roman" w:hAnsiTheme="minorHAnsi" w:cstheme="minorHAnsi"/>
          <w:b/>
          <w:sz w:val="24"/>
          <w:szCs w:val="24"/>
        </w:rPr>
        <w:t xml:space="preserve">can take </w:t>
      </w:r>
      <w:r w:rsidR="000B7B18" w:rsidRPr="00AD1D9D">
        <w:rPr>
          <w:rFonts w:asciiTheme="minorHAnsi" w:eastAsia="Times New Roman" w:hAnsiTheme="minorHAnsi" w:cstheme="minorHAnsi"/>
          <w:b/>
          <w:sz w:val="24"/>
          <w:szCs w:val="24"/>
        </w:rPr>
        <w:t>ten (10) business days or longer</w:t>
      </w:r>
      <w:r w:rsidRPr="00AD1D9D">
        <w:rPr>
          <w:rFonts w:asciiTheme="minorHAnsi" w:eastAsia="Times New Roman" w:hAnsiTheme="minorHAnsi" w:cstheme="minorHAnsi"/>
          <w:b/>
          <w:sz w:val="24"/>
          <w:szCs w:val="24"/>
        </w:rPr>
        <w:t>.</w:t>
      </w:r>
    </w:p>
    <w:p w14:paraId="15B93106" w14:textId="77777777" w:rsidR="00290D8C" w:rsidRPr="00AD1D9D" w:rsidRDefault="00290D8C">
      <w:pPr>
        <w:spacing w:after="0" w:line="240" w:lineRule="auto"/>
        <w:rPr>
          <w:rFonts w:asciiTheme="minorHAnsi" w:hAnsiTheme="minorHAnsi" w:cstheme="minorHAnsi"/>
          <w:sz w:val="24"/>
          <w:szCs w:val="24"/>
        </w:rPr>
      </w:pPr>
    </w:p>
    <w:p w14:paraId="7C9A6B73" w14:textId="72B1EDF5" w:rsidR="000966EC" w:rsidRPr="00AD1D9D" w:rsidRDefault="002607E8" w:rsidP="000966EC">
      <w:pPr>
        <w:spacing w:after="0" w:line="240" w:lineRule="auto"/>
        <w:rPr>
          <w:rFonts w:asciiTheme="minorHAnsi" w:hAnsiTheme="minorHAnsi" w:cstheme="minorHAnsi"/>
          <w:sz w:val="24"/>
          <w:szCs w:val="24"/>
        </w:rPr>
      </w:pPr>
      <w:r w:rsidRPr="00AD1D9D">
        <w:rPr>
          <w:rFonts w:asciiTheme="minorHAnsi" w:eastAsia="Times New Roman" w:hAnsiTheme="minorHAnsi" w:cstheme="minorHAnsi"/>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00AD1D9D">
        <w:rPr>
          <w:rFonts w:asciiTheme="minorHAnsi" w:eastAsia="Times New Roman" w:hAnsiTheme="minorHAnsi" w:cstheme="minorHAnsi"/>
          <w:sz w:val="24"/>
          <w:szCs w:val="24"/>
        </w:rPr>
        <w:t>n take up to two business days</w:t>
      </w:r>
      <w:r w:rsidR="00D7136E" w:rsidRPr="00AD1D9D">
        <w:rPr>
          <w:rFonts w:asciiTheme="minorHAnsi" w:eastAsia="Times New Roman" w:hAnsiTheme="minorHAnsi" w:cstheme="minorHAnsi"/>
          <w:sz w:val="24"/>
          <w:szCs w:val="24"/>
        </w:rPr>
        <w:t xml:space="preserve">.  </w:t>
      </w:r>
      <w:r w:rsidR="001B0877" w:rsidRPr="00AD1D9D">
        <w:rPr>
          <w:rFonts w:asciiTheme="minorHAnsi" w:eastAsia="Times New Roman" w:hAnsiTheme="minorHAnsi" w:cstheme="minorHAnsi"/>
          <w:sz w:val="24"/>
          <w:szCs w:val="24"/>
        </w:rPr>
        <w:t>Additionally,</w:t>
      </w:r>
      <w:r w:rsidR="000966EC" w:rsidRPr="00AD1D9D">
        <w:rPr>
          <w:rFonts w:asciiTheme="minorHAnsi" w:eastAsia="Times New Roman" w:hAnsiTheme="minorHAnsi" w:cstheme="minorHAnsi"/>
          <w:sz w:val="24"/>
          <w:szCs w:val="24"/>
        </w:rPr>
        <w:t xml:space="preserve"> </w:t>
      </w:r>
      <w:r w:rsidR="006968C1" w:rsidRPr="00AD1D9D">
        <w:rPr>
          <w:rFonts w:asciiTheme="minorHAnsi" w:eastAsia="Times New Roman" w:hAnsiTheme="minorHAnsi" w:cstheme="minorHAnsi"/>
          <w:sz w:val="24"/>
          <w:szCs w:val="24"/>
        </w:rPr>
        <w:t xml:space="preserve">organizations </w:t>
      </w:r>
      <w:r w:rsidR="000966EC" w:rsidRPr="00AD1D9D">
        <w:rPr>
          <w:rFonts w:asciiTheme="minorHAnsi" w:eastAsia="Times New Roman" w:hAnsiTheme="minorHAnsi" w:cstheme="minorHAnsi"/>
          <w:b/>
          <w:sz w:val="24"/>
          <w:szCs w:val="24"/>
          <w:u w:val="single"/>
        </w:rPr>
        <w:t>must</w:t>
      </w:r>
      <w:r w:rsidR="003D5515" w:rsidRPr="00AD1D9D">
        <w:rPr>
          <w:rFonts w:asciiTheme="minorHAnsi" w:eastAsia="Times New Roman" w:hAnsiTheme="minorHAnsi" w:cstheme="minorHAnsi"/>
          <w:b/>
          <w:sz w:val="24"/>
          <w:szCs w:val="24"/>
        </w:rPr>
        <w:t xml:space="preserve"> </w:t>
      </w:r>
      <w:r w:rsidR="003D5515" w:rsidRPr="00AD1D9D">
        <w:rPr>
          <w:rFonts w:asciiTheme="minorHAnsi" w:eastAsia="Times New Roman" w:hAnsiTheme="minorHAnsi" w:cstheme="minorHAnsi"/>
          <w:sz w:val="24"/>
          <w:szCs w:val="24"/>
        </w:rPr>
        <w:t>remember to</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save a</w:t>
      </w:r>
      <w:r w:rsidR="000966EC" w:rsidRPr="00AD1D9D">
        <w:rPr>
          <w:rFonts w:asciiTheme="minorHAnsi" w:eastAsia="Times New Roman" w:hAnsiTheme="minorHAnsi" w:cstheme="minorHAnsi"/>
          <w:b/>
          <w:sz w:val="24"/>
          <w:szCs w:val="24"/>
        </w:rPr>
        <w:t xml:space="preserve"> </w:t>
      </w:r>
      <w:r w:rsidR="000966EC" w:rsidRPr="00AD1D9D">
        <w:rPr>
          <w:rFonts w:asciiTheme="minorHAnsi" w:eastAsia="Times New Roman" w:hAnsiTheme="minorHAnsi" w:cstheme="minorHAnsi"/>
          <w:sz w:val="24"/>
          <w:szCs w:val="24"/>
        </w:rPr>
        <w:t>screenshot of the checklist showing all documents submitted in case any document fails to upload successfully.</w:t>
      </w:r>
    </w:p>
    <w:p w14:paraId="4B19046D" w14:textId="77777777" w:rsidR="00290D8C" w:rsidRPr="00AD1D9D" w:rsidRDefault="00290D8C">
      <w:pPr>
        <w:spacing w:after="0" w:line="240" w:lineRule="auto"/>
        <w:rPr>
          <w:rFonts w:asciiTheme="minorHAnsi" w:hAnsiTheme="minorHAnsi" w:cstheme="minorHAnsi"/>
          <w:sz w:val="24"/>
          <w:szCs w:val="24"/>
        </w:rPr>
      </w:pPr>
    </w:p>
    <w:p w14:paraId="19CBA7EF" w14:textId="77777777" w:rsidR="00290D8C" w:rsidRPr="00AD1D9D" w:rsidRDefault="002607E8">
      <w:pPr>
        <w:spacing w:after="0" w:line="240" w:lineRule="auto"/>
        <w:rPr>
          <w:rFonts w:asciiTheme="minorHAnsi" w:hAnsiTheme="minorHAnsi" w:cstheme="minorHAnsi"/>
          <w:b/>
          <w:sz w:val="24"/>
          <w:szCs w:val="24"/>
        </w:rPr>
      </w:pPr>
      <w:r w:rsidRPr="00AD1D9D">
        <w:rPr>
          <w:rFonts w:asciiTheme="minorHAnsi" w:eastAsia="Times New Roman" w:hAnsiTheme="minorHAnsi" w:cstheme="minorHAnsi"/>
          <w:b/>
          <w:sz w:val="24"/>
          <w:szCs w:val="24"/>
        </w:rPr>
        <w:t xml:space="preserve">Grants.gov Helpdesk: </w:t>
      </w:r>
    </w:p>
    <w:p w14:paraId="34F6499A" w14:textId="75163EA6" w:rsidR="00EF2EA8" w:rsidRPr="00AD1D9D" w:rsidRDefault="002607E8" w:rsidP="00001461">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please call the Contact Center at </w:t>
      </w:r>
      <w:r w:rsidR="002A431F" w:rsidRPr="00AD1D9D">
        <w:rPr>
          <w:rFonts w:asciiTheme="minorHAnsi" w:eastAsia="Times New Roman" w:hAnsiTheme="minorHAnsi" w:cstheme="minorHAnsi"/>
          <w:sz w:val="24"/>
          <w:szCs w:val="24"/>
        </w:rPr>
        <w:t>+1 (</w:t>
      </w:r>
      <w:r w:rsidRPr="00AD1D9D">
        <w:rPr>
          <w:rFonts w:asciiTheme="minorHAnsi" w:eastAsia="Times New Roman" w:hAnsiTheme="minorHAnsi" w:cstheme="minorHAnsi"/>
          <w:sz w:val="24"/>
          <w:szCs w:val="24"/>
        </w:rPr>
        <w:t>800</w:t>
      </w:r>
      <w:r w:rsidR="002A431F"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518-4726 or email </w:t>
      </w:r>
      <w:hyperlink r:id="rId36" w:history="1">
        <w:r w:rsidR="00CA6F5A" w:rsidRPr="00AD1D9D">
          <w:rPr>
            <w:rStyle w:val="Hyperlink"/>
            <w:rFonts w:asciiTheme="minorHAnsi" w:hAnsiTheme="minorHAnsi" w:cstheme="minorHAnsi"/>
            <w:sz w:val="24"/>
            <w:szCs w:val="24"/>
          </w:rPr>
          <w:t>support@grants.gov</w:t>
        </w:r>
      </w:hyperlink>
      <w:r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sz w:val="24"/>
          <w:szCs w:val="24"/>
        </w:rPr>
        <w:t xml:space="preserve">  The Contact Center is available 24 hours a day, seven days a week, except federal holidays.</w:t>
      </w:r>
      <w:r w:rsidR="00020597" w:rsidRPr="00AD1D9D">
        <w:rPr>
          <w:rFonts w:asciiTheme="minorHAnsi" w:hAnsiTheme="minorHAnsi" w:cstheme="minorHAnsi"/>
          <w:sz w:val="24"/>
          <w:szCs w:val="24"/>
        </w:rPr>
        <w:br/>
      </w:r>
      <w:r w:rsidR="00020597" w:rsidRPr="00AD1D9D">
        <w:rPr>
          <w:rFonts w:asciiTheme="minorHAnsi" w:hAnsiTheme="minorHAnsi" w:cstheme="minorHAnsi"/>
          <w:sz w:val="24"/>
          <w:szCs w:val="24"/>
        </w:rPr>
        <w:br/>
      </w:r>
      <w:r w:rsidR="00EF2EA8" w:rsidRPr="00AD1D9D">
        <w:rPr>
          <w:rFonts w:asciiTheme="minorHAnsi" w:hAnsiTheme="minorHAnsi" w:cstheme="minorHAnsi"/>
          <w:sz w:val="24"/>
          <w:szCs w:val="24"/>
        </w:rPr>
        <w:t>See</w:t>
      </w:r>
      <w:r w:rsidR="00001461" w:rsidRPr="00AD1D9D">
        <w:rPr>
          <w:rFonts w:asciiTheme="minorHAnsi" w:hAnsiTheme="minorHAnsi" w:cstheme="minorHAnsi"/>
          <w:sz w:val="24"/>
          <w:szCs w:val="24"/>
        </w:rPr>
        <w:t xml:space="preserve"> </w:t>
      </w:r>
      <w:hyperlink r:id="rId37" w:history="1">
        <w:r w:rsidR="00001461" w:rsidRPr="00AD1D9D">
          <w:rPr>
            <w:rStyle w:val="Hyperlink"/>
            <w:rFonts w:asciiTheme="minorHAnsi" w:hAnsiTheme="minorHAnsi" w:cstheme="minorHAnsi"/>
            <w:sz w:val="24"/>
            <w:szCs w:val="24"/>
          </w:rPr>
          <w:t>https://www.opm.gov/policy-data-oversight/pay-leave/federal-holidays/</w:t>
        </w:r>
      </w:hyperlink>
      <w:r w:rsidR="00001461" w:rsidRPr="00AD1D9D">
        <w:rPr>
          <w:rFonts w:asciiTheme="minorHAnsi" w:hAnsiTheme="minorHAnsi" w:cstheme="minorHAnsi"/>
          <w:sz w:val="24"/>
          <w:szCs w:val="24"/>
        </w:rPr>
        <w:t xml:space="preserve"> </w:t>
      </w:r>
      <w:r w:rsidR="00EF2EA8" w:rsidRPr="00AD1D9D">
        <w:rPr>
          <w:rFonts w:asciiTheme="minorHAnsi" w:hAnsiTheme="minorHAnsi" w:cstheme="minorHAnsi"/>
          <w:sz w:val="24"/>
          <w:szCs w:val="24"/>
        </w:rPr>
        <w:t>for a list of federal holidays.</w:t>
      </w:r>
    </w:p>
    <w:p w14:paraId="67726140" w14:textId="77777777" w:rsidR="00290D8C" w:rsidRPr="00AD1D9D" w:rsidRDefault="00290D8C">
      <w:pPr>
        <w:spacing w:after="0" w:line="240" w:lineRule="auto"/>
        <w:rPr>
          <w:rFonts w:asciiTheme="minorHAnsi" w:hAnsiTheme="minorHAnsi" w:cstheme="minorHAnsi"/>
          <w:color w:val="auto"/>
          <w:sz w:val="24"/>
          <w:szCs w:val="24"/>
        </w:rPr>
      </w:pPr>
    </w:p>
    <w:p w14:paraId="47FB15EE" w14:textId="541EB13B" w:rsidR="6C15E1B1" w:rsidRPr="00AD1D9D" w:rsidRDefault="6C15E1B1" w:rsidP="6C15E1B1">
      <w:pPr>
        <w:spacing w:after="0" w:line="240" w:lineRule="auto"/>
        <w:rPr>
          <w:rFonts w:asciiTheme="minorHAnsi" w:hAnsiTheme="minorHAnsi" w:cstheme="minorHAnsi"/>
          <w:color w:val="auto"/>
          <w:sz w:val="24"/>
          <w:szCs w:val="24"/>
        </w:rPr>
      </w:pPr>
    </w:p>
    <w:p w14:paraId="2A09B8F5"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E. Application Review Information</w:t>
      </w:r>
    </w:p>
    <w:p w14:paraId="52094746" w14:textId="77777777" w:rsidR="00290D8C" w:rsidRPr="00AD1D9D" w:rsidRDefault="00290D8C">
      <w:pPr>
        <w:spacing w:after="0" w:line="240" w:lineRule="auto"/>
        <w:rPr>
          <w:rFonts w:asciiTheme="minorHAnsi" w:hAnsiTheme="minorHAnsi" w:cstheme="minorHAnsi"/>
          <w:color w:val="auto"/>
          <w:sz w:val="24"/>
          <w:szCs w:val="24"/>
        </w:rPr>
      </w:pPr>
    </w:p>
    <w:p w14:paraId="49003214" w14:textId="77777777" w:rsidR="00397E5E" w:rsidRPr="00AD1D9D" w:rsidRDefault="002607E8" w:rsidP="005E071E">
      <w:pPr>
        <w:pStyle w:val="NoSpacing"/>
        <w:rPr>
          <w:rFonts w:asciiTheme="minorHAnsi" w:hAnsiTheme="minorHAnsi" w:cstheme="minorHAnsi"/>
          <w:b/>
          <w:color w:val="auto"/>
          <w:sz w:val="24"/>
          <w:szCs w:val="24"/>
          <w:u w:val="single"/>
        </w:rPr>
      </w:pPr>
      <w:r w:rsidRPr="00AD1D9D">
        <w:rPr>
          <w:rFonts w:asciiTheme="minorHAnsi" w:eastAsia="Times New Roman" w:hAnsiTheme="minorHAnsi" w:cstheme="minorHAnsi"/>
          <w:b/>
          <w:i/>
          <w:color w:val="auto"/>
          <w:sz w:val="24"/>
          <w:szCs w:val="24"/>
        </w:rPr>
        <w:t>E.1</w:t>
      </w:r>
      <w:r w:rsidR="0035592D" w:rsidRPr="00AD1D9D">
        <w:rPr>
          <w:rFonts w:asciiTheme="minorHAnsi" w:eastAsia="Times New Roman" w:hAnsiTheme="minorHAnsi" w:cstheme="minorHAnsi"/>
          <w:b/>
          <w:i/>
          <w:color w:val="auto"/>
          <w:sz w:val="24"/>
          <w:szCs w:val="24"/>
        </w:rPr>
        <w:t xml:space="preserve"> </w:t>
      </w:r>
      <w:r w:rsidR="00397E5E" w:rsidRPr="00AD1D9D">
        <w:rPr>
          <w:rFonts w:asciiTheme="minorHAnsi" w:eastAsia="Times New Roman" w:hAnsiTheme="minorHAnsi" w:cstheme="minorHAnsi"/>
          <w:b/>
          <w:i/>
          <w:color w:val="auto"/>
          <w:sz w:val="24"/>
          <w:szCs w:val="24"/>
        </w:rPr>
        <w:t>Proposal Review Criteria</w:t>
      </w:r>
    </w:p>
    <w:p w14:paraId="278E0774" w14:textId="77777777" w:rsidR="00290D8C" w:rsidRPr="00AD1D9D" w:rsidRDefault="00290D8C">
      <w:pPr>
        <w:spacing w:after="0" w:line="240" w:lineRule="auto"/>
        <w:rPr>
          <w:rFonts w:asciiTheme="minorHAnsi" w:hAnsiTheme="minorHAnsi" w:cstheme="minorHAnsi"/>
          <w:color w:val="auto"/>
          <w:sz w:val="24"/>
          <w:szCs w:val="24"/>
        </w:rPr>
      </w:pPr>
      <w:bookmarkStart w:id="7" w:name="h.1fob9te" w:colFirst="0" w:colLast="0"/>
      <w:bookmarkEnd w:id="7"/>
    </w:p>
    <w:p w14:paraId="0EC0ACFC" w14:textId="17037525"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w:t>
      </w:r>
      <w:r w:rsidR="00AD248C" w:rsidRPr="00AD1D9D">
        <w:rPr>
          <w:rFonts w:asciiTheme="minorHAnsi" w:hAnsiTheme="minorHAnsi" w:cstheme="minorHAnsi"/>
          <w:color w:val="auto"/>
          <w:sz w:val="24"/>
          <w:szCs w:val="24"/>
        </w:rPr>
        <w:t xml:space="preserve">DRL </w:t>
      </w:r>
      <w:r w:rsidR="00A45AE2" w:rsidRPr="00AD1D9D">
        <w:rPr>
          <w:rFonts w:asciiTheme="minorHAnsi" w:hAnsiTheme="minorHAnsi" w:cstheme="minorHAnsi"/>
          <w:color w:val="auto"/>
          <w:sz w:val="24"/>
          <w:szCs w:val="24"/>
        </w:rPr>
        <w:t>r</w:t>
      </w:r>
      <w:r w:rsidR="00AD248C" w:rsidRPr="00AD1D9D">
        <w:rPr>
          <w:rFonts w:asciiTheme="minorHAnsi" w:hAnsiTheme="minorHAnsi" w:cstheme="minorHAnsi"/>
          <w:color w:val="auto"/>
          <w:sz w:val="24"/>
          <w:szCs w:val="24"/>
        </w:rPr>
        <w:t xml:space="preserve">eview </w:t>
      </w:r>
      <w:r w:rsidR="00A45AE2" w:rsidRPr="00AD1D9D">
        <w:rPr>
          <w:rFonts w:asciiTheme="minorHAnsi" w:hAnsiTheme="minorHAnsi" w:cstheme="minorHAnsi"/>
          <w:color w:val="auto"/>
          <w:sz w:val="24"/>
          <w:szCs w:val="24"/>
        </w:rPr>
        <w:t>p</w:t>
      </w:r>
      <w:r w:rsidRPr="00AD1D9D">
        <w:rPr>
          <w:rFonts w:asciiTheme="minorHAnsi" w:hAnsiTheme="minorHAnsi" w:cstheme="minorHAnsi"/>
          <w:color w:val="auto"/>
          <w:sz w:val="24"/>
          <w:szCs w:val="24"/>
        </w:rPr>
        <w:t>anel will evaluate each application individually against the following criteria, listed below in order of importance, and not against competing applications</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Please use the below criteria as a reference</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w:t>
      </w:r>
      <w:r w:rsidRPr="00AD1D9D">
        <w:rPr>
          <w:rFonts w:asciiTheme="minorHAnsi" w:hAnsiTheme="minorHAnsi" w:cstheme="minorHAnsi"/>
          <w:b/>
          <w:color w:val="auto"/>
          <w:sz w:val="24"/>
          <w:szCs w:val="24"/>
        </w:rPr>
        <w:t>do not structure your application according to the sub-sections</w:t>
      </w:r>
      <w:r w:rsidRPr="00AD1D9D">
        <w:rPr>
          <w:rFonts w:asciiTheme="minorHAnsi" w:hAnsiTheme="minorHAnsi" w:cstheme="minorHAnsi"/>
          <w:color w:val="auto"/>
          <w:sz w:val="24"/>
          <w:szCs w:val="24"/>
        </w:rPr>
        <w:t>.</w:t>
      </w:r>
    </w:p>
    <w:p w14:paraId="10B8E9BC" w14:textId="77777777" w:rsidR="0068622D" w:rsidRPr="00AD1D9D" w:rsidRDefault="0068622D" w:rsidP="00863457">
      <w:pPr>
        <w:pStyle w:val="NoSpacing"/>
        <w:rPr>
          <w:rFonts w:asciiTheme="minorHAnsi" w:hAnsiTheme="minorHAnsi" w:cstheme="minorHAnsi"/>
          <w:color w:val="auto"/>
          <w:sz w:val="24"/>
          <w:szCs w:val="24"/>
          <w:u w:val="single"/>
        </w:rPr>
      </w:pPr>
    </w:p>
    <w:p w14:paraId="20EB8EE4"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Quality of Project Idea</w:t>
      </w:r>
    </w:p>
    <w:p w14:paraId="07D58025" w14:textId="77777777" w:rsidR="00290D8C" w:rsidRPr="00AD1D9D" w:rsidRDefault="005E071E"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Applications should be responsive to the program framework and policy objectives identified in the </w:t>
      </w:r>
      <w:r w:rsidR="00BA748E" w:rsidRPr="00AD1D9D">
        <w:rPr>
          <w:rFonts w:asciiTheme="minorHAnsi" w:hAnsiTheme="minorHAnsi" w:cstheme="minorHAnsi"/>
          <w:color w:val="auto"/>
          <w:sz w:val="24"/>
          <w:szCs w:val="24"/>
        </w:rPr>
        <w:t>NOFO</w:t>
      </w:r>
      <w:r w:rsidRPr="00AD1D9D">
        <w:rPr>
          <w:rFonts w:asciiTheme="minorHAnsi" w:hAnsiTheme="minorHAnsi" w:cstheme="minorHAnsi"/>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sustainable </w:t>
      </w:r>
      <w:r w:rsidR="00D7136E" w:rsidRPr="00AD1D9D">
        <w:rPr>
          <w:rFonts w:asciiTheme="minorHAnsi" w:hAnsiTheme="minorHAnsi" w:cstheme="minorHAnsi"/>
          <w:color w:val="auto"/>
          <w:sz w:val="24"/>
          <w:szCs w:val="24"/>
        </w:rPr>
        <w:t>reforms</w:t>
      </w:r>
      <w:r w:rsidR="00AD248C"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DRL prefers new approaches that do not duplicate efforts by other </w:t>
      </w:r>
      <w:r w:rsidRPr="00AD1D9D">
        <w:rPr>
          <w:rFonts w:asciiTheme="minorHAnsi" w:hAnsiTheme="minorHAnsi" w:cstheme="minorHAnsi"/>
          <w:color w:val="auto"/>
          <w:sz w:val="24"/>
          <w:szCs w:val="24"/>
        </w:rPr>
        <w:lastRenderedPageBreak/>
        <w:t>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approaches to recognized ongoing challenges are highly encouraged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project proposals with inclusive approaches for advancing these rights.  </w:t>
      </w:r>
    </w:p>
    <w:p w14:paraId="24A1D194" w14:textId="77777777" w:rsidR="00290D8C" w:rsidRPr="00AD1D9D" w:rsidRDefault="00290D8C" w:rsidP="00863457">
      <w:pPr>
        <w:pStyle w:val="NoSpacing"/>
        <w:rPr>
          <w:rFonts w:asciiTheme="minorHAnsi" w:hAnsiTheme="minorHAnsi" w:cstheme="minorHAnsi"/>
          <w:color w:val="auto"/>
          <w:sz w:val="24"/>
          <w:szCs w:val="24"/>
        </w:rPr>
      </w:pPr>
    </w:p>
    <w:p w14:paraId="6EF1CED7"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Planning/Ability to Achieve Objectives </w:t>
      </w:r>
    </w:p>
    <w:p w14:paraId="4D98F129" w14:textId="3D13F171"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yet measurable, results-focused and achievable in a reasonable timeframe.  A complete application must include a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 xml:space="preserve">odel to demonstrate how the project activities will have an impact on its proposed objectives.  The </w:t>
      </w:r>
      <w:r w:rsidR="00A45AE2" w:rsidRPr="00AD1D9D">
        <w:rPr>
          <w:rFonts w:asciiTheme="minorHAnsi" w:hAnsiTheme="minorHAnsi" w:cstheme="minorHAnsi"/>
          <w:color w:val="auto"/>
          <w:sz w:val="24"/>
          <w:szCs w:val="24"/>
        </w:rPr>
        <w:t>L</w:t>
      </w:r>
      <w:r w:rsidRPr="00AD1D9D">
        <w:rPr>
          <w:rFonts w:asciiTheme="minorHAnsi" w:hAnsiTheme="minorHAnsi" w:cstheme="minorHAnsi"/>
          <w:color w:val="auto"/>
          <w:sz w:val="24"/>
          <w:szCs w:val="24"/>
        </w:rPr>
        <w:t xml:space="preserve">ogic </w:t>
      </w:r>
      <w:r w:rsidR="00A45AE2" w:rsidRPr="00AD1D9D">
        <w:rPr>
          <w:rFonts w:asciiTheme="minorHAnsi" w:hAnsiTheme="minorHAnsi" w:cstheme="minorHAnsi"/>
          <w:color w:val="auto"/>
          <w:sz w:val="24"/>
          <w:szCs w:val="24"/>
        </w:rPr>
        <w:t>M</w:t>
      </w:r>
      <w:r w:rsidRPr="00AD1D9D">
        <w:rPr>
          <w:rFonts w:asciiTheme="minorHAnsi" w:hAnsiTheme="minorHAnsi" w:cstheme="minorHAnsi"/>
          <w:color w:val="auto"/>
          <w:sz w:val="24"/>
          <w:szCs w:val="24"/>
        </w:rPr>
        <w:t>odel should match the objectives, outcomes, key activities</w:t>
      </w:r>
      <w:r w:rsidR="00B230F5"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AD1D9D" w:rsidRDefault="00290D8C" w:rsidP="00863457">
      <w:pPr>
        <w:pStyle w:val="NoSpacing"/>
        <w:rPr>
          <w:rFonts w:asciiTheme="minorHAnsi" w:hAnsiTheme="minorHAnsi" w:cstheme="minorHAnsi"/>
          <w:color w:val="auto"/>
          <w:sz w:val="24"/>
          <w:szCs w:val="24"/>
        </w:rPr>
      </w:pPr>
    </w:p>
    <w:p w14:paraId="6988F4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AD1D9D">
        <w:rPr>
          <w:rFonts w:asciiTheme="minorHAnsi" w:hAnsiTheme="minorHAnsi" w:cstheme="minorHAnsi"/>
          <w:color w:val="auto"/>
          <w:sz w:val="24"/>
          <w:szCs w:val="24"/>
        </w:rPr>
        <w:t xml:space="preserve">geographic </w:t>
      </w:r>
      <w:r w:rsidRPr="00AD1D9D">
        <w:rPr>
          <w:rFonts w:asciiTheme="minorHAnsi" w:hAnsiTheme="minorHAnsi" w:cstheme="minorHAnsi"/>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AD1D9D" w:rsidRDefault="00290D8C" w:rsidP="00863457">
      <w:pPr>
        <w:pStyle w:val="NoSpacing"/>
        <w:rPr>
          <w:rFonts w:asciiTheme="minorHAnsi" w:hAnsiTheme="minorHAnsi" w:cstheme="minorHAnsi"/>
          <w:color w:val="auto"/>
          <w:sz w:val="24"/>
          <w:szCs w:val="24"/>
        </w:rPr>
      </w:pPr>
    </w:p>
    <w:p w14:paraId="5CA1E3CD" w14:textId="2AFC8C1F" w:rsidR="00290D8C" w:rsidRPr="00AD1D9D" w:rsidRDefault="596EF974"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recognizes that all programs have some level of risk due to internal/external variables that have the potential to adversely affect a program.  Risk management should address how the pro</w:t>
      </w:r>
      <w:r w:rsidR="64C960DC" w:rsidRPr="00AD1D9D">
        <w:rPr>
          <w:rFonts w:asciiTheme="minorHAnsi" w:hAnsiTheme="minorHAnsi" w:cstheme="minorHAnsi"/>
          <w:color w:val="auto"/>
          <w:sz w:val="24"/>
          <w:szCs w:val="24"/>
        </w:rPr>
        <w:t>ject</w:t>
      </w:r>
      <w:r w:rsidRPr="00AD1D9D">
        <w:rPr>
          <w:rFonts w:asciiTheme="minorHAnsi" w:hAnsiTheme="minorHAnsi" w:cstheme="minorHAnsi"/>
          <w:color w:val="auto"/>
          <w:sz w:val="24"/>
          <w:szCs w:val="24"/>
        </w:rPr>
        <w:t xml:space="preserve"> design incorporates the identification, assessment, and management of key risk factors.  DRL will review the </w:t>
      </w:r>
      <w:r w:rsidR="49F19F76" w:rsidRPr="00AD1D9D">
        <w:rPr>
          <w:rFonts w:asciiTheme="minorHAnsi" w:hAnsiTheme="minorHAnsi" w:cstheme="minorHAnsi"/>
          <w:color w:val="auto"/>
          <w:sz w:val="24"/>
          <w:szCs w:val="24"/>
        </w:rPr>
        <w:t>R</w:t>
      </w:r>
      <w:r w:rsidRPr="00AD1D9D">
        <w:rPr>
          <w:rFonts w:asciiTheme="minorHAnsi" w:hAnsiTheme="minorHAnsi" w:cstheme="minorHAnsi"/>
          <w:color w:val="auto"/>
          <w:sz w:val="24"/>
          <w:szCs w:val="24"/>
        </w:rPr>
        <w:t xml:space="preserve">isk </w:t>
      </w:r>
      <w:r w:rsidR="49F19F76" w:rsidRPr="00AD1D9D">
        <w:rPr>
          <w:rFonts w:asciiTheme="minorHAnsi" w:hAnsiTheme="minorHAnsi" w:cstheme="minorHAnsi"/>
          <w:color w:val="auto"/>
          <w:sz w:val="24"/>
          <w:szCs w:val="24"/>
        </w:rPr>
        <w:t>A</w:t>
      </w:r>
      <w:r w:rsidRPr="00AD1D9D">
        <w:rPr>
          <w:rFonts w:asciiTheme="minorHAnsi" w:hAnsiTheme="minorHAnsi" w:cstheme="minorHAnsi"/>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AD1D9D" w:rsidRDefault="00843769" w:rsidP="00863457">
      <w:pPr>
        <w:pStyle w:val="NoSpacing"/>
        <w:rPr>
          <w:rFonts w:asciiTheme="minorHAnsi" w:hAnsiTheme="minorHAnsi" w:cstheme="minorHAnsi"/>
          <w:color w:val="auto"/>
          <w:sz w:val="24"/>
          <w:szCs w:val="24"/>
        </w:rPr>
      </w:pPr>
    </w:p>
    <w:p w14:paraId="0B991C6A"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Institution’s Record and Capacity </w:t>
      </w:r>
    </w:p>
    <w:p w14:paraId="0BE3D039"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AD1D9D">
        <w:rPr>
          <w:rFonts w:asciiTheme="minorHAnsi" w:hAnsiTheme="minorHAnsi" w:cstheme="minorHAnsi"/>
          <w:color w:val="auto"/>
          <w:sz w:val="24"/>
          <w:szCs w:val="24"/>
        </w:rPr>
        <w:t xml:space="preserve">  Projects should have potential for continued funding beyond DRL resources.</w:t>
      </w:r>
      <w:r w:rsidR="00577658" w:rsidRPr="00AD1D9D">
        <w:rPr>
          <w:rFonts w:asciiTheme="minorHAnsi" w:hAnsiTheme="minorHAnsi" w:cstheme="minorHAnsi"/>
          <w:color w:val="auto"/>
          <w:sz w:val="24"/>
          <w:szCs w:val="24"/>
        </w:rPr>
        <w:t xml:space="preserve"> </w:t>
      </w:r>
    </w:p>
    <w:p w14:paraId="3DB7D9A6" w14:textId="77777777" w:rsidR="00290D8C" w:rsidRPr="00AD1D9D" w:rsidRDefault="00290D8C" w:rsidP="00863457">
      <w:pPr>
        <w:pStyle w:val="NoSpacing"/>
        <w:rPr>
          <w:rFonts w:asciiTheme="minorHAnsi" w:hAnsiTheme="minorHAnsi" w:cstheme="minorHAnsi"/>
          <w:color w:val="auto"/>
          <w:sz w:val="24"/>
          <w:szCs w:val="24"/>
        </w:rPr>
      </w:pPr>
    </w:p>
    <w:p w14:paraId="51257EF5" w14:textId="77777777" w:rsidR="002052A7" w:rsidRPr="00AD1D9D" w:rsidRDefault="002052A7" w:rsidP="002052A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Addressing Barriers to Equal Participation</w:t>
      </w:r>
    </w:p>
    <w:p w14:paraId="26846C0D" w14:textId="54E129EC" w:rsidR="002052A7" w:rsidRPr="00AD1D9D" w:rsidRDefault="7F88DF47" w:rsidP="00DF521F">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strives to ensure its projects advance the rights and uphold the dignity of all persons.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As the U</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S</w:t>
      </w:r>
      <w:r w:rsidR="0C408F32" w:rsidRPr="00AD1D9D">
        <w:rPr>
          <w:rFonts w:asciiTheme="minorHAnsi" w:hAnsiTheme="minorHAnsi" w:cstheme="minorHAnsi"/>
          <w:color w:val="auto"/>
          <w:sz w:val="24"/>
          <w:szCs w:val="24"/>
        </w:rPr>
        <w:t>. government</w:t>
      </w:r>
      <w:r w:rsidRPr="00AD1D9D">
        <w:rPr>
          <w:rFonts w:asciiTheme="minorHAnsi" w:hAnsiTheme="minorHAnsi" w:cstheme="minorHAnsi"/>
          <w:color w:val="auto"/>
          <w:sz w:val="24"/>
          <w:szCs w:val="24"/>
        </w:rPr>
        <w:t xml:space="preserve">’s lead bureau dedicated to promoting democratic governance, DRL requests a programming approach dedicated to strengthening inclusive societies as a necessary pillar of strong democracies.  </w:t>
      </w:r>
      <w:bookmarkStart w:id="8" w:name="_Hlk87981201"/>
      <w:r w:rsidR="1648A614" w:rsidRPr="00AD1D9D">
        <w:rPr>
          <w:rFonts w:asciiTheme="minorHAnsi" w:hAnsiTheme="minorHAnsi" w:cstheme="minorHAnsi"/>
          <w:color w:val="auto"/>
          <w:sz w:val="24"/>
          <w:szCs w:val="24"/>
        </w:rPr>
        <w:t>Discrimination, violence, inequity, and inequality</w:t>
      </w:r>
      <w:bookmarkEnd w:id="8"/>
      <w:r w:rsidRPr="00AD1D9D">
        <w:rPr>
          <w:rFonts w:asciiTheme="minorHAnsi" w:hAnsiTheme="minorHAnsi" w:cstheme="minorHAnsi"/>
          <w:color w:val="auto"/>
          <w:sz w:val="24"/>
          <w:szCs w:val="24"/>
        </w:rPr>
        <w:t xml:space="preserve"> targeting any </w:t>
      </w:r>
      <w:r w:rsidRPr="00AD1D9D">
        <w:rPr>
          <w:rFonts w:asciiTheme="minorHAnsi" w:hAnsiTheme="minorHAnsi" w:cstheme="minorHAnsi"/>
          <w:color w:val="auto"/>
          <w:sz w:val="24"/>
          <w:szCs w:val="24"/>
        </w:rPr>
        <w:lastRenderedPageBreak/>
        <w:t xml:space="preserve">members of society undermines collective security and threatens democracy.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DRL prioritizes inclusive and integrated program models that assess and address the barriers to access for individuals and groups based on their </w:t>
      </w:r>
      <w:bookmarkStart w:id="9" w:name="_Hlk87981224"/>
      <w:r w:rsidR="3C5BD54E" w:rsidRPr="00AD1D9D">
        <w:rPr>
          <w:rFonts w:asciiTheme="minorHAnsi" w:hAnsiTheme="minorHAnsi" w:cstheme="minorHAnsi"/>
          <w:color w:val="auto"/>
          <w:sz w:val="24"/>
          <w:szCs w:val="24"/>
        </w:rPr>
        <w:t>race, ethnicity, religion, income, geography, gender identity, sexual orientation, or disability.  The proposal should also demonstrate how the pro</w:t>
      </w:r>
      <w:r w:rsidR="3A2242AA" w:rsidRPr="00AD1D9D">
        <w:rPr>
          <w:rFonts w:asciiTheme="minorHAnsi" w:hAnsiTheme="minorHAnsi" w:cstheme="minorHAnsi"/>
          <w:color w:val="auto"/>
          <w:sz w:val="24"/>
          <w:szCs w:val="24"/>
        </w:rPr>
        <w:t>ject</w:t>
      </w:r>
      <w:r w:rsidR="3C5BD54E" w:rsidRPr="00AD1D9D">
        <w:rPr>
          <w:rFonts w:asciiTheme="minorHAnsi" w:hAnsiTheme="minorHAnsi" w:cstheme="minorHAnsi"/>
          <w:color w:val="auto"/>
          <w:sz w:val="24"/>
          <w:szCs w:val="24"/>
        </w:rPr>
        <w:t xml:space="preserve"> will further engagement in underserved communities and with individuals from underserved communities. </w:t>
      </w:r>
      <w:bookmarkEnd w:id="9"/>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Applicants should describe how programming </w:t>
      </w:r>
      <w:r w:rsidR="5177CA41" w:rsidRPr="00AD1D9D">
        <w:rPr>
          <w:rFonts w:asciiTheme="minorHAnsi" w:hAnsiTheme="minorHAnsi" w:cstheme="minorHAnsi"/>
          <w:color w:val="auto"/>
          <w:sz w:val="24"/>
          <w:szCs w:val="24"/>
        </w:rPr>
        <w:t xml:space="preserve">will impact </w:t>
      </w:r>
      <w:r w:rsidRPr="00AD1D9D">
        <w:rPr>
          <w:rFonts w:asciiTheme="minorHAnsi" w:hAnsiTheme="minorHAnsi" w:cstheme="minorHAnsi"/>
          <w:color w:val="auto"/>
          <w:sz w:val="24"/>
          <w:szCs w:val="24"/>
        </w:rPr>
        <w:t xml:space="preserve">all of its beneficiaries, including support </w:t>
      </w:r>
      <w:bookmarkStart w:id="10" w:name="_Hlk87981246"/>
      <w:r w:rsidR="3C5BD54E" w:rsidRPr="00AD1D9D">
        <w:rPr>
          <w:rFonts w:asciiTheme="minorHAnsi" w:hAnsiTheme="minorHAnsi" w:cstheme="minorHAnsi"/>
          <w:color w:val="auto"/>
          <w:sz w:val="24"/>
          <w:szCs w:val="24"/>
        </w:rPr>
        <w:t>for underserved and underrepresented communities</w:t>
      </w:r>
      <w:bookmarkEnd w:id="10"/>
      <w:r w:rsidRPr="00AD1D9D">
        <w:rPr>
          <w:rFonts w:asciiTheme="minorHAnsi" w:hAnsiTheme="minorHAnsi" w:cstheme="minorHAnsi"/>
          <w:color w:val="auto"/>
          <w:sz w:val="24"/>
          <w:szCs w:val="24"/>
        </w:rPr>
        <w:t>.  This approach should be an integral part of both the concept and explicit design</w:t>
      </w:r>
      <w:r w:rsidR="5177CA41" w:rsidRPr="00AD1D9D">
        <w:rPr>
          <w:rFonts w:asciiTheme="minorHAnsi" w:hAnsiTheme="minorHAnsi" w:cstheme="minorHAnsi"/>
          <w:color w:val="auto"/>
          <w:sz w:val="24"/>
          <w:szCs w:val="24"/>
        </w:rPr>
        <w:t>, and implementation</w:t>
      </w:r>
      <w:r w:rsidRPr="00AD1D9D">
        <w:rPr>
          <w:rFonts w:asciiTheme="minorHAnsi" w:hAnsiTheme="minorHAnsi" w:cstheme="minorHAnsi"/>
          <w:color w:val="auto"/>
          <w:sz w:val="24"/>
          <w:szCs w:val="24"/>
        </w:rPr>
        <w:t xml:space="preserve"> of all proposed project activities, objectives, and monitoring.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Strong proposals will provide specific analysis, measures, and corresponding targets as appropriate.  Stakeholders shall identify the difference between opportunities and barriers to access</w:t>
      </w:r>
      <w:r w:rsidR="5177CA41"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design pro</w:t>
      </w:r>
      <w:r w:rsidR="3D84F162" w:rsidRPr="00AD1D9D">
        <w:rPr>
          <w:rFonts w:asciiTheme="minorHAnsi" w:hAnsiTheme="minorHAnsi" w:cstheme="minorHAnsi"/>
          <w:color w:val="auto"/>
          <w:sz w:val="24"/>
          <w:szCs w:val="24"/>
        </w:rPr>
        <w:t>jects</w:t>
      </w:r>
      <w:r w:rsidRPr="00AD1D9D">
        <w:rPr>
          <w:rFonts w:asciiTheme="minorHAnsi" w:hAnsiTheme="minorHAnsi" w:cstheme="minorHAnsi"/>
          <w:color w:val="auto"/>
          <w:sz w:val="24"/>
          <w:szCs w:val="24"/>
        </w:rPr>
        <w:t xml:space="preserve"> </w:t>
      </w:r>
      <w:r w:rsidR="5177CA41" w:rsidRPr="00AD1D9D">
        <w:rPr>
          <w:rFonts w:asciiTheme="minorHAnsi" w:hAnsiTheme="minorHAnsi" w:cstheme="minorHAnsi"/>
          <w:color w:val="auto"/>
          <w:sz w:val="24"/>
          <w:szCs w:val="24"/>
        </w:rPr>
        <w:t>accordingly to</w:t>
      </w:r>
      <w:r w:rsidRPr="00AD1D9D">
        <w:rPr>
          <w:rFonts w:asciiTheme="minorHAnsi" w:hAnsiTheme="minorHAnsi" w:cstheme="minorHAnsi"/>
          <w:color w:val="auto"/>
          <w:sz w:val="24"/>
          <w:szCs w:val="24"/>
        </w:rPr>
        <w:t xml:space="preserve"> not perpetuate these inequalities</w:t>
      </w:r>
      <w:r w:rsidR="0C408F32"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but rather enhance programmatic impact by including all people in society. </w:t>
      </w:r>
      <w:r w:rsidR="5177CA41"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The goal of this approach is to bring communities and those in power together in support of </w:t>
      </w:r>
      <w:r w:rsidR="5177CA41" w:rsidRPr="00AD1D9D">
        <w:rPr>
          <w:rFonts w:asciiTheme="minorHAnsi" w:hAnsiTheme="minorHAnsi" w:cstheme="minorHAnsi"/>
          <w:color w:val="auto"/>
          <w:sz w:val="24"/>
          <w:szCs w:val="24"/>
        </w:rPr>
        <w:t xml:space="preserve">more </w:t>
      </w:r>
      <w:r w:rsidRPr="00AD1D9D">
        <w:rPr>
          <w:rFonts w:asciiTheme="minorHAnsi" w:hAnsiTheme="minorHAnsi" w:cstheme="minorHAnsi"/>
          <w:color w:val="auto"/>
          <w:sz w:val="24"/>
          <w:szCs w:val="24"/>
        </w:rPr>
        <w:t>stable and secure societies.</w:t>
      </w:r>
    </w:p>
    <w:p w14:paraId="4131E98B" w14:textId="77777777" w:rsidR="00E1217F" w:rsidRPr="00AD1D9D" w:rsidRDefault="00E1217F" w:rsidP="00863457">
      <w:pPr>
        <w:pStyle w:val="NoSpacing"/>
        <w:rPr>
          <w:rFonts w:asciiTheme="minorHAnsi" w:hAnsiTheme="minorHAnsi" w:cstheme="minorHAnsi"/>
          <w:color w:val="auto"/>
          <w:sz w:val="24"/>
          <w:szCs w:val="24"/>
        </w:rPr>
      </w:pPr>
    </w:p>
    <w:p w14:paraId="32D94387" w14:textId="77777777" w:rsidR="00290D8C" w:rsidRPr="00AD1D9D" w:rsidRDefault="002607E8" w:rsidP="00863457">
      <w:pPr>
        <w:pStyle w:val="NoSpacing"/>
        <w:rPr>
          <w:rFonts w:asciiTheme="minorHAnsi" w:hAnsiTheme="minorHAnsi" w:cstheme="minorHAnsi"/>
          <w:color w:val="auto"/>
          <w:sz w:val="24"/>
          <w:szCs w:val="24"/>
          <w:u w:val="single"/>
        </w:rPr>
      </w:pPr>
      <w:r w:rsidRPr="00AD1D9D">
        <w:rPr>
          <w:rFonts w:asciiTheme="minorHAnsi" w:hAnsiTheme="minorHAnsi" w:cstheme="minorHAnsi"/>
          <w:color w:val="auto"/>
          <w:sz w:val="24"/>
          <w:szCs w:val="24"/>
          <w:u w:val="single"/>
        </w:rPr>
        <w:t>Cost Effectiveness</w:t>
      </w:r>
    </w:p>
    <w:p w14:paraId="54005733" w14:textId="77777777" w:rsidR="00290D8C" w:rsidRPr="00AD1D9D" w:rsidRDefault="002607E8" w:rsidP="00863457">
      <w:pPr>
        <w:pStyle w:val="NoSpacing"/>
        <w:rPr>
          <w:rFonts w:asciiTheme="minorHAnsi" w:hAnsiTheme="minorHAnsi" w:cstheme="minorHAnsi"/>
          <w:color w:val="auto"/>
          <w:sz w:val="24"/>
          <w:szCs w:val="24"/>
        </w:rPr>
      </w:pPr>
      <w:bookmarkStart w:id="11" w:name="h.wxagwv88ai7a" w:colFirst="0" w:colLast="0"/>
      <w:bookmarkEnd w:id="11"/>
      <w:r w:rsidRPr="00AD1D9D">
        <w:rPr>
          <w:rFonts w:asciiTheme="minorHAnsi" w:hAnsiTheme="minorHAnsi" w:cstheme="minorHAnsi"/>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AD1D9D">
        <w:rPr>
          <w:rFonts w:asciiTheme="minorHAnsi" w:hAnsiTheme="minorHAnsi" w:cstheme="minorHAnsi"/>
          <w:color w:val="auto"/>
          <w:sz w:val="24"/>
          <w:szCs w:val="24"/>
        </w:rPr>
        <w:t>ther resources are not required.  Inclusion of cost-sharing</w:t>
      </w:r>
      <w:r w:rsidRPr="00AD1D9D">
        <w:rPr>
          <w:rFonts w:asciiTheme="minorHAnsi" w:hAnsiTheme="minorHAnsi" w:cstheme="minorHAnsi"/>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All budget items should be clearly explained and justified to demonstrate necessity, appropriateness, and connection to the project objectives.</w:t>
      </w:r>
    </w:p>
    <w:p w14:paraId="2C1E3278"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 </w:t>
      </w:r>
    </w:p>
    <w:p w14:paraId="1D82F180" w14:textId="63F2B42E"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i/>
          <w:color w:val="auto"/>
          <w:sz w:val="24"/>
          <w:szCs w:val="24"/>
        </w:rPr>
        <w:t>Please note:</w:t>
      </w:r>
      <w:r w:rsidR="00B230F5"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 xml:space="preserve"> If cost</w:t>
      </w:r>
      <w:r w:rsidR="00466F5C" w:rsidRPr="00AD1D9D">
        <w:rPr>
          <w:rFonts w:asciiTheme="minorHAnsi" w:hAnsiTheme="minorHAnsi" w:cstheme="minorHAnsi"/>
          <w:i/>
          <w:color w:val="auto"/>
          <w:sz w:val="24"/>
          <w:szCs w:val="24"/>
        </w:rPr>
        <w:t xml:space="preserve"> </w:t>
      </w:r>
      <w:r w:rsidRPr="00AD1D9D">
        <w:rPr>
          <w:rFonts w:asciiTheme="minorHAnsi" w:hAnsiTheme="minorHAnsi" w:cstheme="minorHAnsi"/>
          <w:i/>
          <w:color w:val="auto"/>
          <w:sz w:val="24"/>
          <w:szCs w:val="24"/>
        </w:rPr>
        <w:t>share is included in the budget, the recipient must maintain written records to support all allowable costs that are claimed as its contribution to cos</w:t>
      </w:r>
      <w:r w:rsidR="00466F5C" w:rsidRPr="00AD1D9D">
        <w:rPr>
          <w:rFonts w:asciiTheme="minorHAnsi" w:hAnsiTheme="minorHAnsi" w:cstheme="minorHAnsi"/>
          <w:i/>
          <w:color w:val="auto"/>
          <w:sz w:val="24"/>
          <w:szCs w:val="24"/>
        </w:rPr>
        <w:t xml:space="preserve">t </w:t>
      </w:r>
      <w:r w:rsidRPr="00AD1D9D">
        <w:rPr>
          <w:rFonts w:asciiTheme="minorHAnsi" w:hAnsiTheme="minorHAnsi" w:cstheme="minorHAnsi"/>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AD1D9D" w:rsidRDefault="00290D8C" w:rsidP="00863457">
      <w:pPr>
        <w:pStyle w:val="NoSpacing"/>
        <w:rPr>
          <w:rFonts w:asciiTheme="minorHAnsi" w:hAnsiTheme="minorHAnsi" w:cstheme="minorHAnsi"/>
          <w:color w:val="auto"/>
          <w:sz w:val="24"/>
          <w:szCs w:val="24"/>
        </w:rPr>
      </w:pPr>
      <w:bookmarkStart w:id="12" w:name="h.3znysh7" w:colFirst="0" w:colLast="0"/>
      <w:bookmarkEnd w:id="12"/>
    </w:p>
    <w:p w14:paraId="57EC1E5D"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Multiplier Effect/Sustainability </w:t>
      </w:r>
    </w:p>
    <w:p w14:paraId="1855AB0E" w14:textId="77777777" w:rsidR="0033230B"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AD1D9D">
        <w:rPr>
          <w:rFonts w:asciiTheme="minorHAnsi" w:hAnsiTheme="minorHAnsi" w:cstheme="minorHAnsi"/>
          <w:color w:val="auto"/>
          <w:sz w:val="24"/>
          <w:szCs w:val="24"/>
        </w:rPr>
        <w:t xml:space="preserve"> </w:t>
      </w:r>
      <w:bookmarkStart w:id="13" w:name="h.2et92p0" w:colFirst="0" w:colLast="0"/>
      <w:bookmarkEnd w:id="13"/>
    </w:p>
    <w:p w14:paraId="299006B0" w14:textId="77777777" w:rsidR="0033230B" w:rsidRPr="00AD1D9D" w:rsidRDefault="0033230B" w:rsidP="00863457">
      <w:pPr>
        <w:pStyle w:val="NoSpacing"/>
        <w:rPr>
          <w:rFonts w:asciiTheme="minorHAnsi" w:hAnsiTheme="minorHAnsi" w:cstheme="minorHAnsi"/>
          <w:sz w:val="24"/>
          <w:szCs w:val="24"/>
          <w:u w:val="single"/>
        </w:rPr>
      </w:pPr>
    </w:p>
    <w:p w14:paraId="155D562C" w14:textId="77777777" w:rsidR="00290D8C" w:rsidRPr="00AD1D9D" w:rsidRDefault="002607E8"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u w:val="single"/>
        </w:rPr>
        <w:t xml:space="preserve">Project Monitoring and Evaluation </w:t>
      </w:r>
    </w:p>
    <w:p w14:paraId="285ED0F1" w14:textId="76566E66"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Complete applications will include a detailed M&amp;E Narrative, which detail how the project’s progress will be monitored and evaluated.  Incorporating well-designed monitoring and evaluation processes into a project is an efficient method for documenting the change </w:t>
      </w:r>
      <w:r w:rsidRPr="00AD1D9D">
        <w:rPr>
          <w:rFonts w:asciiTheme="minorHAnsi" w:hAnsiTheme="minorHAnsi" w:cstheme="minorHAnsi"/>
          <w:color w:val="auto"/>
          <w:sz w:val="24"/>
          <w:szCs w:val="24"/>
        </w:rPr>
        <w:lastRenderedPageBreak/>
        <w:t>(intended and unintended) that a project seeks.  Applications should demonstrate the capacity to provide objectives with measurable outputs and outcomes.</w:t>
      </w:r>
    </w:p>
    <w:p w14:paraId="588285BD" w14:textId="77777777" w:rsidR="000F045A" w:rsidRPr="00AD1D9D" w:rsidRDefault="000F045A" w:rsidP="000F045A">
      <w:pPr>
        <w:pStyle w:val="NoSpacing"/>
        <w:rPr>
          <w:rFonts w:asciiTheme="minorHAnsi" w:hAnsiTheme="minorHAnsi" w:cstheme="minorHAnsi"/>
          <w:color w:val="auto"/>
          <w:sz w:val="24"/>
          <w:szCs w:val="24"/>
        </w:rPr>
      </w:pPr>
    </w:p>
    <w:p w14:paraId="22519BD9" w14:textId="25D384B1" w:rsidR="000F045A" w:rsidRPr="00AD1D9D" w:rsidRDefault="000F045A"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The quality of the M&amp;E sections will be judged on the narrative explaining how both monitoring and evaluation will be carried out and who will be responsible for those related activities.  The M&amp;E Narrative should explain how evaluation</w:t>
      </w:r>
      <w:r w:rsidR="00CD2EC0" w:rsidRPr="00AD1D9D">
        <w:rPr>
          <w:rFonts w:asciiTheme="minorHAnsi" w:hAnsiTheme="minorHAnsi" w:cstheme="minorHAnsi"/>
          <w:color w:val="auto"/>
          <w:sz w:val="24"/>
          <w:szCs w:val="24"/>
        </w:rPr>
        <w:t>(s), internal or external,</w:t>
      </w:r>
      <w:r w:rsidRPr="00AD1D9D">
        <w:rPr>
          <w:rFonts w:asciiTheme="minorHAnsi" w:hAnsiTheme="minorHAnsi" w:cstheme="minorHAnsi"/>
          <w:color w:val="auto"/>
          <w:sz w:val="24"/>
          <w:szCs w:val="24"/>
        </w:rPr>
        <w:t xml:space="preserve"> will be incorporated into the project implementation plan or how the project will be systematically assessed in the absence of one.  Please see the section on </w:t>
      </w:r>
      <w:r w:rsidRPr="00AD1D9D">
        <w:rPr>
          <w:rFonts w:asciiTheme="minorHAnsi" w:hAnsiTheme="minorHAnsi" w:cstheme="minorHAnsi"/>
          <w:i/>
          <w:color w:val="auto"/>
          <w:sz w:val="24"/>
          <w:szCs w:val="24"/>
        </w:rPr>
        <w:t xml:space="preserve">Monitoring and Evaluation </w:t>
      </w:r>
      <w:r w:rsidR="00CD2EC0" w:rsidRPr="00AD1D9D">
        <w:rPr>
          <w:rFonts w:asciiTheme="minorHAnsi" w:hAnsiTheme="minorHAnsi" w:cstheme="minorHAnsi"/>
          <w:i/>
          <w:color w:val="auto"/>
          <w:sz w:val="24"/>
          <w:szCs w:val="24"/>
        </w:rPr>
        <w:t>Narrative</w:t>
      </w:r>
      <w:r w:rsidRPr="00AD1D9D">
        <w:rPr>
          <w:rFonts w:asciiTheme="minorHAnsi" w:hAnsiTheme="minorHAnsi" w:cstheme="minorHAnsi"/>
          <w:color w:val="auto"/>
          <w:sz w:val="24"/>
          <w:szCs w:val="24"/>
        </w:rPr>
        <w:t xml:space="preserve"> in the Proposal Submission Instructions (PSI) for more information on what is required in the narrative.  </w:t>
      </w:r>
    </w:p>
    <w:p w14:paraId="3E9630C6" w14:textId="22D9F7CB" w:rsidR="00CD2EC0" w:rsidRPr="00AD1D9D" w:rsidRDefault="00CD2EC0" w:rsidP="000F045A">
      <w:pPr>
        <w:pStyle w:val="NoSpacing"/>
        <w:rPr>
          <w:rFonts w:asciiTheme="minorHAnsi" w:hAnsiTheme="minorHAnsi" w:cstheme="minorHAnsi"/>
          <w:color w:val="auto"/>
          <w:sz w:val="24"/>
          <w:szCs w:val="24"/>
        </w:rPr>
      </w:pPr>
    </w:p>
    <w:p w14:paraId="1F03F4C0" w14:textId="64E74007" w:rsidR="00CD2EC0" w:rsidRPr="00AD1D9D" w:rsidRDefault="00CD2EC0" w:rsidP="000F045A">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Note: Applicants are no longer required to submit a detailed Monitoring and Evaluation Plan in their proposals.  </w:t>
      </w:r>
      <w:r w:rsidRPr="00AD1D9D">
        <w:rPr>
          <w:rFonts w:asciiTheme="minorHAnsi" w:eastAsia="Times New Roman" w:hAnsiTheme="minorHAnsi" w:cstheme="minorHAnsi"/>
          <w:sz w:val="24"/>
          <w:szCs w:val="24"/>
        </w:rPr>
        <w:t>However, applicants should be aware that, should an application move forward for funding consideration, DRL will request a detailed Monitoring and Evaluation Plan for further review and approval.</w:t>
      </w:r>
    </w:p>
    <w:p w14:paraId="2FD494CC" w14:textId="77777777" w:rsidR="000F045A" w:rsidRPr="00AD1D9D" w:rsidRDefault="000F045A" w:rsidP="000F045A">
      <w:pPr>
        <w:pStyle w:val="NoSpacing"/>
        <w:rPr>
          <w:rFonts w:asciiTheme="minorHAnsi" w:hAnsiTheme="minorHAnsi" w:cstheme="minorHAnsi"/>
          <w:color w:val="auto"/>
          <w:sz w:val="24"/>
          <w:szCs w:val="24"/>
        </w:rPr>
      </w:pPr>
    </w:p>
    <w:p w14:paraId="576DC138" w14:textId="1C2327F5" w:rsidR="00290D8C" w:rsidRPr="00AD1D9D" w:rsidRDefault="000F045A" w:rsidP="00863457">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AD1D9D">
        <w:rPr>
          <w:rFonts w:asciiTheme="minorHAnsi" w:hAnsiTheme="minorHAnsi" w:cstheme="minorHAnsi"/>
          <w:color w:val="auto"/>
          <w:sz w:val="24"/>
          <w:szCs w:val="24"/>
        </w:rPr>
        <w:t xml:space="preserve">Please see the section on </w:t>
      </w:r>
      <w:r w:rsidR="002607E8" w:rsidRPr="00AD1D9D">
        <w:rPr>
          <w:rFonts w:asciiTheme="minorHAnsi" w:hAnsiTheme="minorHAnsi" w:cstheme="minorHAnsi"/>
          <w:i/>
          <w:color w:val="auto"/>
          <w:sz w:val="24"/>
          <w:szCs w:val="24"/>
        </w:rPr>
        <w:t>Monitoring and Evaluation Plan</w:t>
      </w:r>
      <w:r w:rsidR="002607E8" w:rsidRPr="00AD1D9D">
        <w:rPr>
          <w:rFonts w:asciiTheme="minorHAnsi" w:hAnsiTheme="minorHAnsi" w:cstheme="minorHAnsi"/>
          <w:color w:val="auto"/>
          <w:sz w:val="24"/>
          <w:szCs w:val="24"/>
        </w:rPr>
        <w:t xml:space="preserve"> </w:t>
      </w:r>
      <w:r w:rsidR="00437570" w:rsidRPr="00AD1D9D">
        <w:rPr>
          <w:rFonts w:asciiTheme="minorHAnsi" w:hAnsiTheme="minorHAnsi" w:cstheme="minorHAnsi"/>
          <w:color w:val="auto"/>
          <w:sz w:val="24"/>
          <w:szCs w:val="24"/>
        </w:rPr>
        <w:t>in the Proposal Submission Instructions (PSI</w:t>
      </w:r>
      <w:r w:rsidR="00E3109E" w:rsidRPr="00AD1D9D">
        <w:rPr>
          <w:rFonts w:asciiTheme="minorHAnsi" w:hAnsiTheme="minorHAnsi" w:cstheme="minorHAnsi"/>
          <w:color w:val="auto"/>
          <w:sz w:val="24"/>
          <w:szCs w:val="24"/>
        </w:rPr>
        <w:t>) for</w:t>
      </w:r>
      <w:r w:rsidR="002607E8" w:rsidRPr="00AD1D9D">
        <w:rPr>
          <w:rFonts w:asciiTheme="minorHAnsi" w:hAnsiTheme="minorHAnsi" w:cstheme="minorHAnsi"/>
          <w:color w:val="auto"/>
          <w:sz w:val="24"/>
          <w:szCs w:val="24"/>
        </w:rPr>
        <w:t xml:space="preserve"> more information on what is required in the plan. </w:t>
      </w:r>
    </w:p>
    <w:p w14:paraId="289A7662" w14:textId="77777777" w:rsidR="00290D8C" w:rsidRPr="00AD1D9D" w:rsidRDefault="00B230F5">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br/>
      </w:r>
      <w:r w:rsidR="002607E8" w:rsidRPr="00AD1D9D">
        <w:rPr>
          <w:rFonts w:asciiTheme="minorHAnsi" w:eastAsia="Times New Roman" w:hAnsiTheme="minorHAnsi" w:cstheme="minorHAnsi"/>
          <w:b/>
          <w:i/>
          <w:color w:val="auto"/>
          <w:sz w:val="24"/>
          <w:szCs w:val="24"/>
        </w:rPr>
        <w:t>E.2 Review and Selection Process</w:t>
      </w:r>
    </w:p>
    <w:p w14:paraId="48BC5CCD" w14:textId="77777777" w:rsidR="00290D8C" w:rsidRPr="00AD1D9D" w:rsidRDefault="00290D8C">
      <w:pPr>
        <w:spacing w:after="0" w:line="240" w:lineRule="auto"/>
        <w:rPr>
          <w:rFonts w:asciiTheme="minorHAnsi" w:hAnsiTheme="minorHAnsi" w:cstheme="minorHAnsi"/>
          <w:color w:val="auto"/>
          <w:sz w:val="24"/>
          <w:szCs w:val="24"/>
        </w:rPr>
      </w:pPr>
    </w:p>
    <w:p w14:paraId="7D40FE15" w14:textId="19F242F9"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strives to ensure that each application receives a balanced evaluation by a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AQM will determine technical eligibility for all applications.  All technically eligible applications for a given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AD1D9D" w:rsidRDefault="00290D8C">
      <w:pPr>
        <w:spacing w:after="0" w:line="240" w:lineRule="auto"/>
        <w:rPr>
          <w:rFonts w:asciiTheme="minorHAnsi" w:hAnsiTheme="minorHAnsi" w:cstheme="minorHAnsi"/>
          <w:color w:val="auto"/>
          <w:sz w:val="24"/>
          <w:szCs w:val="24"/>
        </w:rPr>
      </w:pPr>
    </w:p>
    <w:p w14:paraId="2C7A0C17" w14:textId="27B8E1D3"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Additionally, the </w:t>
      </w:r>
      <w:r w:rsidR="00D32995"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00D32995"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will evaluate how the application addresses the </w:t>
      </w:r>
      <w:r w:rsidR="00BA748E" w:rsidRPr="00AD1D9D">
        <w:rPr>
          <w:rFonts w:asciiTheme="minorHAnsi" w:eastAsia="Times New Roman" w:hAnsiTheme="minorHAnsi" w:cstheme="minorHAnsi"/>
          <w:color w:val="auto"/>
          <w:sz w:val="24"/>
          <w:szCs w:val="24"/>
        </w:rPr>
        <w:t xml:space="preserve">NOFO </w:t>
      </w:r>
      <w:r w:rsidRPr="00AD1D9D">
        <w:rPr>
          <w:rFonts w:asciiTheme="minorHAnsi" w:eastAsia="Times New Roman" w:hAnsiTheme="minorHAnsi" w:cstheme="minorHAnsi"/>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AD1D9D" w:rsidRDefault="00290D8C">
      <w:pPr>
        <w:spacing w:after="0" w:line="240" w:lineRule="auto"/>
        <w:rPr>
          <w:rFonts w:asciiTheme="minorHAnsi" w:hAnsiTheme="minorHAnsi" w:cstheme="minorHAnsi"/>
          <w:color w:val="auto"/>
          <w:sz w:val="24"/>
          <w:szCs w:val="24"/>
        </w:rPr>
      </w:pPr>
    </w:p>
    <w:p w14:paraId="551A01CB" w14:textId="3D239968"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In most cases, the 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 includes representatives from DRL, the appropriate Department of State regional bureau (to include feedback from U.S. embassies), and U.S. Agency for International Development (USAID) (to include feedback from USAID missions).  In </w:t>
      </w:r>
      <w:r w:rsidRPr="00AD1D9D">
        <w:rPr>
          <w:rFonts w:asciiTheme="minorHAnsi" w:eastAsia="Times New Roman" w:hAnsiTheme="minorHAnsi" w:cstheme="minorHAnsi"/>
          <w:color w:val="auto"/>
          <w:sz w:val="24"/>
          <w:szCs w:val="24"/>
        </w:rPr>
        <w:lastRenderedPageBreak/>
        <w:t>some cases, additional panelists may participate, including from other Department of State bureaus or offices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departments, agencies, or boards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representatives from partner governments</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or representatives from entities that are in a public-private partnership with DRL.  At the end of the panel’s discussion about an application,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votes on </w:t>
      </w:r>
      <w:r w:rsidR="003D715A" w:rsidRPr="00AD1D9D">
        <w:rPr>
          <w:rFonts w:asciiTheme="minorHAnsi" w:eastAsia="Times New Roman" w:hAnsiTheme="minorHAnsi" w:cstheme="minorHAnsi"/>
          <w:color w:val="auto"/>
          <w:sz w:val="24"/>
          <w:szCs w:val="24"/>
        </w:rPr>
        <w:t xml:space="preserve">whether to recommend </w:t>
      </w:r>
      <w:r w:rsidRPr="00AD1D9D">
        <w:rPr>
          <w:rFonts w:asciiTheme="minorHAnsi" w:eastAsia="Times New Roman" w:hAnsiTheme="minorHAnsi" w:cstheme="minorHAnsi"/>
          <w:color w:val="auto"/>
          <w:sz w:val="24"/>
          <w:szCs w:val="24"/>
        </w:rPr>
        <w:t xml:space="preserve">the application for approval by the DRL Assistant Secretary.  If more applications are recommended for approval than DRL can </w:t>
      </w:r>
      <w:r w:rsidR="003D715A" w:rsidRPr="00AD1D9D">
        <w:rPr>
          <w:rFonts w:asciiTheme="minorHAnsi" w:eastAsia="Times New Roman" w:hAnsiTheme="minorHAnsi" w:cstheme="minorHAnsi"/>
          <w:color w:val="auto"/>
          <w:sz w:val="24"/>
          <w:szCs w:val="24"/>
        </w:rPr>
        <w:t xml:space="preserve">ultimately </w:t>
      </w:r>
      <w:r w:rsidRPr="00AD1D9D">
        <w:rPr>
          <w:rFonts w:asciiTheme="minorHAnsi" w:eastAsia="Times New Roman" w:hAnsiTheme="minorHAnsi" w:cstheme="minorHAnsi"/>
          <w:color w:val="auto"/>
          <w:sz w:val="24"/>
          <w:szCs w:val="24"/>
        </w:rPr>
        <w:t xml:space="preserve">fund, the </w:t>
      </w:r>
      <w:r w:rsidR="003D715A"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anelists must sign non-disclosure agreements and conflicts of interest agreements.</w:t>
      </w:r>
    </w:p>
    <w:p w14:paraId="61C3AC8D" w14:textId="77777777" w:rsidR="00290D8C" w:rsidRPr="00AD1D9D" w:rsidRDefault="00290D8C">
      <w:pPr>
        <w:spacing w:after="0" w:line="240" w:lineRule="auto"/>
        <w:rPr>
          <w:rFonts w:asciiTheme="minorHAnsi" w:hAnsiTheme="minorHAnsi" w:cstheme="minorHAnsi"/>
          <w:color w:val="auto"/>
          <w:sz w:val="24"/>
          <w:szCs w:val="24"/>
        </w:rPr>
      </w:pPr>
    </w:p>
    <w:p w14:paraId="07D5B26A" w14:textId="6F56D311" w:rsidR="002A431F"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DRL </w:t>
      </w:r>
      <w:r w:rsidR="003D715A"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 xml:space="preserve">eview </w:t>
      </w:r>
      <w:r w:rsidR="003D715A"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4922719C" w:rsidR="00290D8C" w:rsidRPr="00AD1D9D" w:rsidRDefault="00290D8C">
      <w:pPr>
        <w:spacing w:after="0" w:line="240" w:lineRule="auto"/>
        <w:rPr>
          <w:rFonts w:asciiTheme="minorHAnsi" w:hAnsiTheme="minorHAnsi" w:cstheme="minorHAnsi"/>
          <w:color w:val="auto"/>
          <w:sz w:val="24"/>
          <w:szCs w:val="24"/>
        </w:rPr>
      </w:pPr>
    </w:p>
    <w:p w14:paraId="496D4D81" w14:textId="77777777" w:rsidR="00E0037D" w:rsidRPr="00AD1D9D" w:rsidRDefault="00E0037D">
      <w:pPr>
        <w:spacing w:after="0" w:line="240" w:lineRule="auto"/>
        <w:rPr>
          <w:rFonts w:asciiTheme="minorHAnsi" w:hAnsiTheme="minorHAnsi" w:cstheme="minorHAnsi"/>
          <w:color w:val="auto"/>
          <w:sz w:val="24"/>
          <w:szCs w:val="24"/>
        </w:rPr>
      </w:pPr>
    </w:p>
    <w:p w14:paraId="564C437F"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smallCaps/>
          <w:color w:val="auto"/>
          <w:sz w:val="24"/>
          <w:szCs w:val="24"/>
        </w:rPr>
        <w:t>F. Federal Award Administration Information</w:t>
      </w:r>
    </w:p>
    <w:p w14:paraId="46C6493C" w14:textId="77777777" w:rsidR="00290D8C" w:rsidRPr="00AD1D9D" w:rsidRDefault="00290D8C">
      <w:pPr>
        <w:spacing w:after="0" w:line="240" w:lineRule="auto"/>
        <w:rPr>
          <w:rFonts w:asciiTheme="minorHAnsi" w:hAnsiTheme="minorHAnsi" w:cstheme="minorHAnsi"/>
          <w:color w:val="auto"/>
          <w:sz w:val="24"/>
          <w:szCs w:val="24"/>
        </w:rPr>
      </w:pPr>
    </w:p>
    <w:p w14:paraId="3FF4646E"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F.1 Federal Award Notices</w:t>
      </w:r>
    </w:p>
    <w:p w14:paraId="1DBD9D70" w14:textId="77777777" w:rsidR="00290D8C" w:rsidRPr="00AD1D9D" w:rsidRDefault="00290D8C">
      <w:pPr>
        <w:spacing w:after="0" w:line="240" w:lineRule="auto"/>
        <w:rPr>
          <w:rFonts w:asciiTheme="minorHAnsi" w:hAnsiTheme="minorHAnsi" w:cstheme="minorHAnsi"/>
          <w:color w:val="auto"/>
          <w:sz w:val="24"/>
          <w:szCs w:val="24"/>
        </w:rPr>
      </w:pPr>
    </w:p>
    <w:p w14:paraId="0E4DA47D" w14:textId="70EC23CA"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DRL will provide a separate notification to applicants on the result of their applications</w:t>
      </w:r>
      <w:r w:rsidR="00D7136E"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Successful applicants will receive a letter electronically via email requesting that the applicant respond to </w:t>
      </w:r>
      <w:r w:rsidR="006968C1" w:rsidRPr="00AD1D9D">
        <w:rPr>
          <w:rFonts w:asciiTheme="minorHAnsi" w:eastAsia="Times New Roman" w:hAnsiTheme="minorHAnsi" w:cstheme="minorHAnsi"/>
          <w:color w:val="auto"/>
          <w:sz w:val="24"/>
          <w:szCs w:val="24"/>
        </w:rPr>
        <w:t>review p</w:t>
      </w:r>
      <w:r w:rsidRPr="00AD1D9D">
        <w:rPr>
          <w:rFonts w:asciiTheme="minorHAnsi" w:eastAsia="Times New Roman" w:hAnsiTheme="minorHAnsi" w:cstheme="minorHAnsi"/>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AD1D9D" w:rsidRDefault="00290D8C">
      <w:pPr>
        <w:spacing w:after="0" w:line="240" w:lineRule="auto"/>
        <w:rPr>
          <w:rFonts w:asciiTheme="minorHAnsi" w:hAnsiTheme="minorHAnsi" w:cstheme="minorHAnsi"/>
          <w:color w:val="auto"/>
          <w:sz w:val="24"/>
          <w:szCs w:val="24"/>
        </w:rPr>
      </w:pPr>
    </w:p>
    <w:p w14:paraId="0C169C56" w14:textId="77777777" w:rsidR="00A808AD" w:rsidRDefault="00A808AD" w:rsidP="00A808AD">
      <w:pPr>
        <w:spacing w:after="0" w:line="240" w:lineRule="auto"/>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Final approval is contingent on the applicant successfully responding to the review panel’s conditions and recommendations; being registered in required systems, including the</w:t>
      </w:r>
      <w:r>
        <w:rPr>
          <w:rFonts w:asciiTheme="minorHAnsi" w:eastAsia="Times New Roman" w:hAnsiTheme="minorHAnsi" w:cstheme="minorHAnsi"/>
          <w:color w:val="auto"/>
          <w:sz w:val="24"/>
          <w:szCs w:val="24"/>
        </w:rPr>
        <w:t xml:space="preserve"> </w:t>
      </w:r>
      <w:r w:rsidRPr="00E8074C">
        <w:rPr>
          <w:rFonts w:asciiTheme="minorHAnsi" w:hAnsiTheme="minorHAnsi" w:cstheme="minorHAnsi"/>
          <w:color w:val="auto"/>
          <w:sz w:val="24"/>
          <w:szCs w:val="24"/>
        </w:rPr>
        <w:t>U.S. Department of Health and Human Services (HHS) Payment Management System (PMS)</w:t>
      </w:r>
      <w:r w:rsidRPr="00AD1D9D">
        <w:rPr>
          <w:rFonts w:asciiTheme="minorHAnsi" w:eastAsia="Times New Roman" w:hAnsiTheme="minorHAnsi" w:cstheme="minorHAnsi"/>
          <w:color w:val="auto"/>
          <w:sz w:val="24"/>
          <w:szCs w:val="24"/>
        </w:rPr>
        <w:t xml:space="preserve">, unless an exemption is provided; and completing and providing any additional documentation requested by DRL or AQM.  Final approval is also contingent on Congressional Notification requirements being met and final review and approval by the Department’s warranted Grants Officer.  </w:t>
      </w:r>
    </w:p>
    <w:p w14:paraId="5A7854A0" w14:textId="77777777" w:rsidR="00A808AD" w:rsidRDefault="00A808AD" w:rsidP="00A808AD">
      <w:pPr>
        <w:spacing w:after="0" w:line="240" w:lineRule="auto"/>
        <w:rPr>
          <w:rFonts w:asciiTheme="minorHAnsi" w:eastAsia="Times New Roman" w:hAnsiTheme="minorHAnsi" w:cstheme="minorHAnsi"/>
          <w:color w:val="auto"/>
          <w:sz w:val="24"/>
          <w:szCs w:val="24"/>
        </w:rPr>
      </w:pPr>
    </w:p>
    <w:p w14:paraId="55535F9B" w14:textId="77777777" w:rsidR="00A808AD" w:rsidRDefault="00A808AD" w:rsidP="00A808AD">
      <w:pPr>
        <w:spacing w:after="0" w:line="240" w:lineRule="auto"/>
        <w:rPr>
          <w:rFonts w:asciiTheme="minorHAnsi" w:hAnsiTheme="minorHAnsi" w:cstheme="minorHAnsi"/>
          <w:color w:val="auto"/>
          <w:sz w:val="24"/>
          <w:szCs w:val="24"/>
        </w:rPr>
      </w:pPr>
      <w:r>
        <w:rPr>
          <w:rFonts w:asciiTheme="minorHAnsi" w:hAnsiTheme="minorHAnsi" w:cstheme="minorHAnsi"/>
          <w:color w:val="auto"/>
          <w:sz w:val="24"/>
          <w:szCs w:val="24"/>
        </w:rPr>
        <w:t>If awarded, p</w:t>
      </w:r>
      <w:r w:rsidRPr="00E8074C">
        <w:rPr>
          <w:rFonts w:asciiTheme="minorHAnsi" w:hAnsiTheme="minorHAnsi" w:cstheme="minorHAnsi"/>
          <w:color w:val="auto"/>
          <w:sz w:val="24"/>
          <w:szCs w:val="24"/>
        </w:rPr>
        <w:t>ayments under this award will be made through PMS or by completing form SF-270</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Request for Advance or Reimbursement.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Final determination will be made in conjunction with the Grants Officer. </w:t>
      </w:r>
      <w:r>
        <w:rPr>
          <w:rFonts w:asciiTheme="minorHAnsi" w:hAnsiTheme="minorHAnsi" w:cstheme="minorHAnsi"/>
          <w:color w:val="auto"/>
          <w:sz w:val="24"/>
          <w:szCs w:val="24"/>
        </w:rPr>
        <w:t xml:space="preserve"> </w:t>
      </w:r>
      <w:r w:rsidRPr="00E8074C">
        <w:rPr>
          <w:rFonts w:asciiTheme="minorHAnsi" w:hAnsiTheme="minorHAnsi" w:cstheme="minorHAnsi"/>
          <w:color w:val="auto"/>
          <w:sz w:val="24"/>
          <w:szCs w:val="24"/>
        </w:rPr>
        <w:t xml:space="preserve">Unless otherwise stipulated, the </w:t>
      </w:r>
      <w:r>
        <w:rPr>
          <w:rFonts w:asciiTheme="minorHAnsi" w:hAnsiTheme="minorHAnsi" w:cstheme="minorHAnsi"/>
          <w:color w:val="auto"/>
          <w:sz w:val="24"/>
          <w:szCs w:val="24"/>
        </w:rPr>
        <w:t>r</w:t>
      </w:r>
      <w:r w:rsidRPr="00E8074C">
        <w:rPr>
          <w:rFonts w:asciiTheme="minorHAnsi" w:hAnsiTheme="minorHAnsi" w:cstheme="minorHAnsi"/>
          <w:color w:val="auto"/>
          <w:sz w:val="24"/>
          <w:szCs w:val="24"/>
        </w:rPr>
        <w:t xml:space="preserve">ecipient may request payments on a reimbursement or advance basis. </w:t>
      </w:r>
      <w:r>
        <w:rPr>
          <w:rFonts w:asciiTheme="minorHAnsi" w:hAnsiTheme="minorHAnsi" w:cstheme="minorHAnsi"/>
          <w:color w:val="auto"/>
          <w:sz w:val="24"/>
          <w:szCs w:val="24"/>
        </w:rPr>
        <w:t xml:space="preserve"> </w:t>
      </w:r>
    </w:p>
    <w:p w14:paraId="7A87A335" w14:textId="77777777" w:rsidR="00A808AD" w:rsidRDefault="00A808AD" w:rsidP="00A808AD">
      <w:pPr>
        <w:spacing w:after="0" w:line="240" w:lineRule="auto"/>
        <w:rPr>
          <w:rFonts w:asciiTheme="minorHAnsi" w:hAnsiTheme="minorHAnsi" w:cstheme="minorHAnsi"/>
          <w:color w:val="auto"/>
          <w:sz w:val="24"/>
          <w:szCs w:val="24"/>
        </w:rPr>
      </w:pPr>
    </w:p>
    <w:p w14:paraId="73A42D6A" w14:textId="77777777" w:rsidR="00A808AD" w:rsidRDefault="00A808AD" w:rsidP="00094DAB">
      <w:pPr>
        <w:pStyle w:val="ListParagraph"/>
        <w:numPr>
          <w:ilvl w:val="0"/>
          <w:numId w:val="5"/>
        </w:numPr>
        <w:spacing w:after="0" w:line="240" w:lineRule="auto"/>
        <w:rPr>
          <w:rFonts w:asciiTheme="minorHAnsi" w:hAnsiTheme="minorHAnsi" w:cstheme="minorHAnsi"/>
          <w:color w:val="auto"/>
          <w:sz w:val="24"/>
          <w:szCs w:val="24"/>
        </w:rPr>
      </w:pPr>
      <w:r w:rsidRPr="00E8074C">
        <w:rPr>
          <w:rFonts w:asciiTheme="minorHAnsi" w:hAnsiTheme="minorHAnsi" w:cstheme="minorHAnsi"/>
          <w:color w:val="auto"/>
          <w:sz w:val="24"/>
          <w:szCs w:val="24"/>
        </w:rPr>
        <w:t xml:space="preserve">Instructions for requesting payments via PMS are available at:  </w:t>
      </w:r>
      <w:hyperlink r:id="rId38" w:history="1">
        <w:r w:rsidRPr="00E8074C">
          <w:rPr>
            <w:rStyle w:val="Hyperlink"/>
            <w:rFonts w:asciiTheme="minorHAnsi" w:hAnsiTheme="minorHAnsi" w:cstheme="minorHAnsi"/>
            <w:sz w:val="24"/>
            <w:szCs w:val="24"/>
          </w:rPr>
          <w:t>https://pms.psc.gov/</w:t>
        </w:r>
      </w:hyperlink>
      <w:r w:rsidRPr="00E8074C">
        <w:rPr>
          <w:rFonts w:asciiTheme="minorHAnsi" w:hAnsiTheme="minorHAnsi" w:cstheme="minorHAnsi"/>
          <w:color w:val="auto"/>
          <w:sz w:val="24"/>
          <w:szCs w:val="24"/>
        </w:rPr>
        <w:t xml:space="preserve">. </w:t>
      </w:r>
    </w:p>
    <w:p w14:paraId="07510327" w14:textId="3477D146" w:rsidR="00290D8C" w:rsidRPr="00A808AD" w:rsidRDefault="00A808AD" w:rsidP="00094DAB">
      <w:pPr>
        <w:pStyle w:val="ListParagraph"/>
        <w:numPr>
          <w:ilvl w:val="0"/>
          <w:numId w:val="5"/>
        </w:numPr>
        <w:spacing w:after="0" w:line="240" w:lineRule="auto"/>
        <w:rPr>
          <w:rFonts w:asciiTheme="minorHAnsi" w:hAnsiTheme="minorHAnsi" w:cstheme="minorHAnsi"/>
          <w:color w:val="auto"/>
          <w:sz w:val="24"/>
          <w:szCs w:val="24"/>
        </w:rPr>
      </w:pPr>
      <w:r w:rsidRPr="00A808AD">
        <w:rPr>
          <w:rFonts w:asciiTheme="minorHAnsi" w:hAnsiTheme="minorHAnsi" w:cstheme="minorHAnsi"/>
          <w:color w:val="auto"/>
          <w:sz w:val="24"/>
          <w:szCs w:val="24"/>
        </w:rPr>
        <w:t xml:space="preserve">Instructions for requesting payments via SF-270 are available at: </w:t>
      </w:r>
      <w:hyperlink r:id="rId39" w:history="1">
        <w:r w:rsidRPr="00A808AD">
          <w:rPr>
            <w:rStyle w:val="Hyperlink"/>
            <w:rFonts w:asciiTheme="minorHAnsi" w:hAnsiTheme="minorHAnsi" w:cstheme="minorHAnsi"/>
            <w:sz w:val="24"/>
            <w:szCs w:val="24"/>
          </w:rPr>
          <w:t>https://apply07.grants.gov/apply/forms/sample/SF270-V1.0.pdf</w:t>
        </w:r>
      </w:hyperlink>
      <w:r w:rsidRPr="00A808AD">
        <w:rPr>
          <w:rFonts w:asciiTheme="minorHAnsi" w:hAnsiTheme="minorHAnsi" w:cstheme="minorHAnsi"/>
          <w:color w:val="auto"/>
          <w:sz w:val="24"/>
          <w:szCs w:val="24"/>
        </w:rPr>
        <w:t>.</w:t>
      </w:r>
      <w:r w:rsidR="002607E8" w:rsidRPr="00A808AD">
        <w:rPr>
          <w:rFonts w:asciiTheme="minorHAnsi" w:eastAsia="Times New Roman" w:hAnsiTheme="minorHAnsi" w:cstheme="minorHAnsi"/>
          <w:color w:val="auto"/>
          <w:sz w:val="24"/>
          <w:szCs w:val="24"/>
        </w:rPr>
        <w:t xml:space="preserve">  </w:t>
      </w:r>
    </w:p>
    <w:p w14:paraId="49F29A2D" w14:textId="77777777" w:rsidR="00290D8C" w:rsidRPr="00AD1D9D" w:rsidRDefault="00290D8C">
      <w:pPr>
        <w:spacing w:after="0" w:line="240" w:lineRule="auto"/>
        <w:rPr>
          <w:rFonts w:asciiTheme="minorHAnsi" w:hAnsiTheme="minorHAnsi" w:cstheme="minorHAnsi"/>
          <w:color w:val="auto"/>
          <w:sz w:val="24"/>
          <w:szCs w:val="24"/>
        </w:rPr>
      </w:pPr>
    </w:p>
    <w:p w14:paraId="59822D24" w14:textId="1DCF5423" w:rsidR="000C7DD2" w:rsidRDefault="000C7DD2">
      <w:pPr>
        <w:spacing w:after="0" w:line="240" w:lineRule="auto"/>
        <w:rPr>
          <w:rFonts w:asciiTheme="minorHAnsi" w:eastAsia="Times New Roman" w:hAnsiTheme="minorHAnsi" w:cstheme="minorHAnsi"/>
          <w:color w:val="auto"/>
          <w:sz w:val="24"/>
          <w:szCs w:val="24"/>
        </w:rPr>
      </w:pPr>
      <w:r w:rsidRPr="00344862">
        <w:rPr>
          <w:rFonts w:asciiTheme="minorHAnsi" w:eastAsia="Times New Roman" w:hAnsiTheme="minorHAnsi" w:cstheme="minorHAnsi"/>
          <w:color w:val="auto"/>
          <w:sz w:val="24"/>
          <w:szCs w:val="24"/>
        </w:rPr>
        <w:lastRenderedPageBreak/>
        <w:t xml:space="preserve">Advance payments must be limited to the minimum amounts needed and be timed to be in accordance with the actual, immediate cash requirements of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 xml:space="preserve">ecipient in carrying out the purpose of this award. </w:t>
      </w:r>
      <w:r>
        <w:rPr>
          <w:rFonts w:asciiTheme="minorHAnsi" w:eastAsia="Times New Roman" w:hAnsiTheme="minorHAnsi" w:cstheme="minorHAnsi"/>
          <w:color w:val="auto"/>
          <w:sz w:val="24"/>
          <w:szCs w:val="24"/>
        </w:rPr>
        <w:t xml:space="preserve"> </w:t>
      </w:r>
      <w:r w:rsidRPr="00344862">
        <w:rPr>
          <w:rFonts w:asciiTheme="minorHAnsi" w:eastAsia="Times New Roman" w:hAnsiTheme="minorHAnsi" w:cstheme="minorHAnsi"/>
          <w:color w:val="auto"/>
          <w:sz w:val="24"/>
          <w:szCs w:val="24"/>
        </w:rPr>
        <w:t xml:space="preserve">The timing and amount of advance payments must be as close as is administratively feasible to the actual disbursements by the </w:t>
      </w:r>
      <w:r>
        <w:rPr>
          <w:rFonts w:asciiTheme="minorHAnsi" w:eastAsia="Times New Roman" w:hAnsiTheme="minorHAnsi" w:cstheme="minorHAnsi"/>
          <w:color w:val="auto"/>
          <w:sz w:val="24"/>
          <w:szCs w:val="24"/>
        </w:rPr>
        <w:t>r</w:t>
      </w:r>
      <w:r w:rsidRPr="00344862">
        <w:rPr>
          <w:rFonts w:asciiTheme="minorHAnsi" w:eastAsia="Times New Roman" w:hAnsiTheme="minorHAnsi" w:cstheme="minorHAnsi"/>
          <w:color w:val="auto"/>
          <w:sz w:val="24"/>
          <w:szCs w:val="24"/>
        </w:rPr>
        <w:t>ecipient for direct program or project costs and the proportionate share of any allowable indirect costs.</w:t>
      </w:r>
    </w:p>
    <w:p w14:paraId="1CEE52F9" w14:textId="77777777" w:rsidR="000C7DD2" w:rsidRDefault="000C7DD2">
      <w:pPr>
        <w:spacing w:after="0" w:line="240" w:lineRule="auto"/>
        <w:rPr>
          <w:rFonts w:asciiTheme="minorHAnsi" w:eastAsia="Times New Roman" w:hAnsiTheme="minorHAnsi" w:cstheme="minorHAnsi"/>
          <w:color w:val="auto"/>
          <w:sz w:val="24"/>
          <w:szCs w:val="24"/>
        </w:rPr>
      </w:pPr>
    </w:p>
    <w:p w14:paraId="7B119439" w14:textId="720AA1CE"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The notice of Federal award signed by the Department’s warranted </w:t>
      </w:r>
      <w:r w:rsidR="00D32995"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00D32995"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 xml:space="preserve">fficers is the sole authorizing document.  If awarded, the notice of Federal award will be provided to the applicant’s designated Authorizing Official via </w:t>
      </w:r>
      <w:r w:rsidR="00FA0714" w:rsidRPr="00AD1D9D">
        <w:rPr>
          <w:rFonts w:asciiTheme="minorHAnsi" w:eastAsia="Times New Roman" w:hAnsiTheme="minorHAnsi" w:cstheme="minorHAnsi"/>
          <w:color w:val="auto"/>
          <w:sz w:val="24"/>
          <w:szCs w:val="24"/>
        </w:rPr>
        <w:t>SAM</w:t>
      </w:r>
      <w:r w:rsidR="000C6A96" w:rsidRPr="00AD1D9D">
        <w:rPr>
          <w:rFonts w:asciiTheme="minorHAnsi" w:eastAsia="Times New Roman" w:hAnsiTheme="minorHAnsi" w:cstheme="minorHAnsi"/>
          <w:color w:val="auto"/>
          <w:sz w:val="24"/>
          <w:szCs w:val="24"/>
        </w:rPr>
        <w:t>S</w:t>
      </w:r>
      <w:r w:rsidR="00FA0714" w:rsidRPr="00AD1D9D">
        <w:rPr>
          <w:rFonts w:asciiTheme="minorHAnsi" w:eastAsia="Times New Roman" w:hAnsiTheme="minorHAnsi" w:cstheme="minorHAnsi"/>
          <w:color w:val="auto"/>
          <w:sz w:val="24"/>
          <w:szCs w:val="24"/>
        </w:rPr>
        <w:t xml:space="preserve"> Domestic </w:t>
      </w:r>
      <w:r w:rsidRPr="00AD1D9D">
        <w:rPr>
          <w:rFonts w:asciiTheme="minorHAnsi" w:eastAsia="Times New Roman" w:hAnsiTheme="minorHAnsi" w:cstheme="minorHAnsi"/>
          <w:color w:val="auto"/>
          <w:sz w:val="24"/>
          <w:szCs w:val="24"/>
        </w:rPr>
        <w:t>to be electronically counter-signed in the system.</w:t>
      </w:r>
    </w:p>
    <w:p w14:paraId="6C7053C7" w14:textId="77777777" w:rsidR="00290D8C" w:rsidRPr="00AD1D9D" w:rsidRDefault="00290D8C">
      <w:pPr>
        <w:spacing w:after="0" w:line="240" w:lineRule="auto"/>
        <w:rPr>
          <w:rFonts w:asciiTheme="minorHAnsi" w:hAnsiTheme="minorHAnsi" w:cstheme="minorHAnsi"/>
          <w:color w:val="auto"/>
          <w:sz w:val="24"/>
          <w:szCs w:val="24"/>
        </w:rPr>
      </w:pPr>
    </w:p>
    <w:p w14:paraId="2C4AE9E9" w14:textId="033E1EFE" w:rsidR="00AE506E" w:rsidRPr="00AD1D9D" w:rsidRDefault="00AE506E" w:rsidP="00DF259E">
      <w:pPr>
        <w:spacing w:after="0" w:line="240" w:lineRule="auto"/>
        <w:rPr>
          <w:rFonts w:asciiTheme="minorHAnsi" w:hAnsiTheme="minorHAnsi" w:cstheme="minorHAnsi"/>
          <w:b/>
          <w:bCs/>
          <w:i/>
          <w:iCs/>
          <w:color w:val="auto"/>
          <w:sz w:val="24"/>
          <w:szCs w:val="24"/>
        </w:rPr>
      </w:pPr>
      <w:r w:rsidRPr="00AD1D9D">
        <w:rPr>
          <w:rFonts w:asciiTheme="minorHAnsi" w:hAnsiTheme="minorHAnsi" w:cstheme="minorHAnsi"/>
          <w:b/>
          <w:bCs/>
          <w:i/>
          <w:iCs/>
          <w:sz w:val="24"/>
          <w:szCs w:val="24"/>
        </w:rPr>
        <w:t xml:space="preserve">F.2 Administrative and </w:t>
      </w:r>
      <w:r w:rsidRPr="00AD1D9D">
        <w:rPr>
          <w:rFonts w:asciiTheme="minorHAnsi" w:hAnsiTheme="minorHAnsi" w:cstheme="minorHAnsi"/>
          <w:b/>
          <w:bCs/>
          <w:i/>
          <w:iCs/>
          <w:color w:val="auto"/>
          <w:sz w:val="24"/>
          <w:szCs w:val="24"/>
        </w:rPr>
        <w:t>National Policy and Legal Requirements</w:t>
      </w:r>
    </w:p>
    <w:p w14:paraId="0137B571" w14:textId="77777777" w:rsidR="00DF259E" w:rsidRPr="00AD1D9D" w:rsidRDefault="00DF259E" w:rsidP="00DF259E">
      <w:pPr>
        <w:spacing w:after="0" w:line="240" w:lineRule="auto"/>
        <w:rPr>
          <w:rFonts w:asciiTheme="minorHAnsi" w:hAnsiTheme="minorHAnsi" w:cstheme="minorHAnsi"/>
          <w:sz w:val="24"/>
          <w:szCs w:val="24"/>
        </w:rPr>
      </w:pPr>
    </w:p>
    <w:p w14:paraId="50FC69C8" w14:textId="597715E0" w:rsidR="00AE506E"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00DC6FF0" w:rsidRPr="00AD1D9D">
        <w:rPr>
          <w:rFonts w:asciiTheme="minorHAnsi" w:hAnsiTheme="minorHAnsi" w:cstheme="minorHAnsi"/>
          <w:color w:val="auto"/>
          <w:sz w:val="24"/>
          <w:szCs w:val="24"/>
        </w:rPr>
        <w:t xml:space="preserve">requires all recipients of foreign assistance funding to </w:t>
      </w:r>
      <w:r w:rsidRPr="00AD1D9D">
        <w:rPr>
          <w:rFonts w:asciiTheme="minorHAnsi" w:hAnsiTheme="minorHAnsi" w:cstheme="minorHAnsi"/>
          <w:color w:val="auto"/>
          <w:sz w:val="24"/>
          <w:szCs w:val="24"/>
        </w:rPr>
        <w:t>compl</w:t>
      </w:r>
      <w:r w:rsidR="00DC6FF0" w:rsidRPr="00AD1D9D">
        <w:rPr>
          <w:rFonts w:asciiTheme="minorHAnsi" w:hAnsiTheme="minorHAnsi" w:cstheme="minorHAnsi"/>
          <w:color w:val="auto"/>
          <w:sz w:val="24"/>
          <w:szCs w:val="24"/>
        </w:rPr>
        <w:t>y</w:t>
      </w:r>
      <w:r w:rsidRPr="00AD1D9D">
        <w:rPr>
          <w:rFonts w:asciiTheme="minorHAnsi" w:hAnsiTheme="minorHAnsi" w:cstheme="minorHAnsi"/>
          <w:color w:val="auto"/>
          <w:sz w:val="24"/>
          <w:szCs w:val="24"/>
        </w:rPr>
        <w:t xml:space="preserve"> with </w:t>
      </w:r>
      <w:r w:rsidR="00DC6FF0" w:rsidRPr="00AD1D9D">
        <w:rPr>
          <w:rFonts w:asciiTheme="minorHAnsi" w:hAnsiTheme="minorHAnsi" w:cstheme="minorHAnsi"/>
          <w:color w:val="auto"/>
          <w:sz w:val="24"/>
          <w:szCs w:val="24"/>
        </w:rPr>
        <w:t>all</w:t>
      </w:r>
      <w:r w:rsidRPr="00AD1D9D">
        <w:rPr>
          <w:rFonts w:asciiTheme="minorHAnsi" w:hAnsiTheme="minorHAnsi" w:cstheme="minorHAnsi"/>
          <w:color w:val="auto"/>
          <w:sz w:val="24"/>
          <w:szCs w:val="24"/>
        </w:rPr>
        <w:t xml:space="preserve"> applicable Department and Federal laws and regulations, including but not limited to the following:</w:t>
      </w:r>
      <w:r w:rsidR="006968C1" w:rsidRPr="00AD1D9D">
        <w:rPr>
          <w:rFonts w:asciiTheme="minorHAnsi" w:hAnsiTheme="minorHAnsi" w:cstheme="minorHAnsi"/>
          <w:color w:val="auto"/>
          <w:sz w:val="24"/>
          <w:szCs w:val="24"/>
        </w:rPr>
        <w:t xml:space="preserve"> </w:t>
      </w:r>
    </w:p>
    <w:p w14:paraId="48BB2681" w14:textId="3FDAD2DA" w:rsidR="006968C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00AD1D9D">
        <w:rPr>
          <w:rFonts w:asciiTheme="minorHAnsi" w:hAnsiTheme="minorHAnsi" w:cstheme="minorHAnsi"/>
          <w:sz w:val="24"/>
          <w:szCs w:val="24"/>
        </w:rPr>
        <w:t xml:space="preserve"> </w:t>
      </w:r>
      <w:hyperlink r:id="rId40" w:history="1">
        <w:r w:rsidR="006968C1" w:rsidRPr="00AD1D9D">
          <w:rPr>
            <w:rStyle w:val="Hyperlink"/>
            <w:rFonts w:asciiTheme="minorHAnsi" w:eastAsia="Times New Roman" w:hAnsiTheme="minorHAnsi" w:cstheme="minorHAnsi"/>
            <w:sz w:val="24"/>
            <w:szCs w:val="24"/>
          </w:rPr>
          <w:t>https://www.state.gov/about-us-office-of-the-procurement-executive/</w:t>
        </w:r>
      </w:hyperlink>
      <w:r w:rsidRPr="00AD1D9D">
        <w:rPr>
          <w:rFonts w:asciiTheme="minorHAnsi" w:hAnsiTheme="minorHAnsi" w:cstheme="minorHAnsi"/>
          <w:sz w:val="24"/>
          <w:szCs w:val="24"/>
        </w:rPr>
        <w:t>.</w:t>
      </w:r>
      <w:r w:rsidR="006968C1" w:rsidRPr="00AD1D9D">
        <w:rPr>
          <w:rFonts w:asciiTheme="minorHAnsi" w:hAnsiTheme="minorHAnsi" w:cstheme="minorHAnsi"/>
          <w:sz w:val="24"/>
          <w:szCs w:val="24"/>
        </w:rPr>
        <w:t xml:space="preserve">  </w:t>
      </w:r>
    </w:p>
    <w:p w14:paraId="3EA60619" w14:textId="77777777" w:rsidR="006968C1" w:rsidRPr="00AD1D9D" w:rsidRDefault="006968C1" w:rsidP="00DF259E">
      <w:pPr>
        <w:spacing w:after="0" w:line="240" w:lineRule="auto"/>
        <w:rPr>
          <w:rFonts w:asciiTheme="minorHAnsi" w:hAnsiTheme="minorHAnsi" w:cstheme="minorHAnsi"/>
          <w:color w:val="auto"/>
          <w:sz w:val="24"/>
          <w:szCs w:val="24"/>
        </w:rPr>
      </w:pPr>
    </w:p>
    <w:p w14:paraId="1E8192CC" w14:textId="7396126D" w:rsidR="0057151D" w:rsidRPr="00AD1D9D" w:rsidRDefault="793F161D" w:rsidP="00DF259E">
      <w:pPr>
        <w:spacing w:after="0" w:line="240" w:lineRule="auto"/>
        <w:rPr>
          <w:rStyle w:val="Hyperlink"/>
          <w:rFonts w:asciiTheme="minorHAnsi" w:hAnsiTheme="minorHAnsi" w:cstheme="minorHAnsi"/>
          <w:sz w:val="24"/>
          <w:szCs w:val="24"/>
          <w:u w:val="none"/>
        </w:rPr>
      </w:pPr>
      <w:r w:rsidRPr="00AD1D9D">
        <w:rPr>
          <w:rFonts w:asciiTheme="minorHAnsi" w:hAnsiTheme="minorHAnsi" w:cstheme="minorHAnsi"/>
          <w:color w:val="auto"/>
          <w:sz w:val="24"/>
          <w:szCs w:val="24"/>
        </w:rPr>
        <w:t>Additionally, DRL supports implementation of the</w:t>
      </w:r>
      <w:r w:rsidR="00E0037D" w:rsidRPr="00AD1D9D">
        <w:rPr>
          <w:rFonts w:asciiTheme="minorHAnsi" w:hAnsiTheme="minorHAnsi" w:cstheme="minorHAnsi"/>
          <w:color w:val="auto"/>
          <w:sz w:val="24"/>
          <w:szCs w:val="24"/>
        </w:rPr>
        <w:t xml:space="preserve"> </w:t>
      </w:r>
      <w:r w:rsidR="00E0037D" w:rsidRPr="00AD1D9D">
        <w:rPr>
          <w:rFonts w:asciiTheme="minorHAnsi" w:hAnsiTheme="minorHAnsi" w:cstheme="minorHAnsi"/>
          <w:b/>
          <w:bCs/>
          <w:color w:val="auto"/>
          <w:sz w:val="24"/>
          <w:szCs w:val="24"/>
        </w:rPr>
        <w:t>National Strategy on Gender Equity and Equality</w:t>
      </w:r>
      <w:r w:rsidR="6A89E464" w:rsidRPr="00AD1D9D">
        <w:rPr>
          <w:rFonts w:asciiTheme="minorHAnsi" w:hAnsiTheme="minorHAnsi" w:cstheme="minorHAnsi"/>
          <w:color w:val="auto"/>
          <w:sz w:val="24"/>
          <w:szCs w:val="24"/>
        </w:rPr>
        <w:t>; the</w:t>
      </w:r>
      <w:r w:rsidRPr="00AD1D9D">
        <w:rPr>
          <w:rFonts w:asciiTheme="minorHAnsi" w:hAnsiTheme="minorHAnsi" w:cstheme="minorHAnsi"/>
          <w:color w:val="auto"/>
          <w:sz w:val="24"/>
          <w:szCs w:val="24"/>
        </w:rPr>
        <w:t xml:space="preserve"> </w:t>
      </w:r>
      <w:r w:rsidRPr="00AD1D9D">
        <w:rPr>
          <w:rFonts w:asciiTheme="minorHAnsi" w:hAnsiTheme="minorHAnsi" w:cstheme="minorHAnsi"/>
          <w:b/>
          <w:bCs/>
          <w:color w:val="auto"/>
          <w:sz w:val="24"/>
          <w:szCs w:val="24"/>
        </w:rPr>
        <w:t>Women Peace and Security</w:t>
      </w:r>
      <w:r w:rsidR="49DC56FD" w:rsidRPr="00AD1D9D">
        <w:rPr>
          <w:rFonts w:asciiTheme="minorHAnsi" w:hAnsiTheme="minorHAnsi" w:cstheme="minorHAnsi"/>
          <w:b/>
          <w:bCs/>
          <w:color w:val="auto"/>
          <w:sz w:val="24"/>
          <w:szCs w:val="24"/>
        </w:rPr>
        <w:t xml:space="preserve"> (WPS)</w:t>
      </w:r>
      <w:r w:rsidRPr="00AD1D9D">
        <w:rPr>
          <w:rFonts w:asciiTheme="minorHAnsi" w:hAnsiTheme="minorHAnsi" w:cstheme="minorHAnsi"/>
          <w:b/>
          <w:bCs/>
          <w:color w:val="auto"/>
          <w:sz w:val="24"/>
          <w:szCs w:val="24"/>
        </w:rPr>
        <w:t xml:space="preserve"> Act of 2017</w:t>
      </w:r>
      <w:r w:rsidRPr="00AD1D9D">
        <w:rPr>
          <w:rFonts w:asciiTheme="minorHAnsi" w:hAnsiTheme="minorHAnsi" w:cstheme="minorHAnsi"/>
          <w:color w:val="auto"/>
          <w:sz w:val="24"/>
          <w:szCs w:val="24"/>
        </w:rPr>
        <w:t>, which highlights the U.S. commitment to the meaningful participation of women in conflict prevention, management, and resolution</w:t>
      </w:r>
      <w:r w:rsidR="50C2E178" w:rsidRPr="00AD1D9D">
        <w:rPr>
          <w:rFonts w:asciiTheme="minorHAnsi" w:hAnsiTheme="minorHAnsi" w:cstheme="minorHAnsi"/>
          <w:color w:val="auto"/>
          <w:sz w:val="24"/>
          <w:szCs w:val="24"/>
        </w:rPr>
        <w:t xml:space="preserve">; and the </w:t>
      </w:r>
      <w:r w:rsidR="1345C270" w:rsidRPr="00AD1D9D">
        <w:rPr>
          <w:rFonts w:asciiTheme="minorHAnsi" w:hAnsiTheme="minorHAnsi" w:cstheme="minorHAnsi"/>
          <w:color w:val="auto"/>
          <w:sz w:val="24"/>
          <w:szCs w:val="24"/>
        </w:rPr>
        <w:t>Department of State WPS Implementation Plan.</w:t>
      </w:r>
      <w:r w:rsidRPr="00AD1D9D">
        <w:rPr>
          <w:rFonts w:asciiTheme="minorHAnsi" w:hAnsiTheme="minorHAnsi" w:cstheme="minorHAnsi"/>
          <w:color w:val="auto"/>
          <w:sz w:val="24"/>
          <w:szCs w:val="24"/>
        </w:rPr>
        <w:t xml:space="preserve"> </w:t>
      </w:r>
      <w:r w:rsidR="0C408F32" w:rsidRPr="00AD1D9D">
        <w:rPr>
          <w:rFonts w:asciiTheme="minorHAnsi" w:hAnsiTheme="minorHAnsi" w:cstheme="minorHAnsi"/>
          <w:color w:val="auto"/>
          <w:sz w:val="24"/>
          <w:szCs w:val="24"/>
        </w:rPr>
        <w:t xml:space="preserve"> </w:t>
      </w:r>
      <w:r w:rsidRPr="00AD1D9D">
        <w:rPr>
          <w:rFonts w:asciiTheme="minorHAnsi" w:hAnsiTheme="minorHAnsi" w:cstheme="minorHAnsi"/>
          <w:color w:val="auto"/>
          <w:sz w:val="24"/>
          <w:szCs w:val="24"/>
        </w:rPr>
        <w:t xml:space="preserve">For additional information, please refer to the </w:t>
      </w:r>
      <w:r w:rsidR="52096B01" w:rsidRPr="00AD1D9D">
        <w:rPr>
          <w:rFonts w:asciiTheme="minorHAnsi" w:hAnsiTheme="minorHAnsi" w:cstheme="minorHAnsi"/>
          <w:color w:val="auto"/>
          <w:sz w:val="24"/>
          <w:szCs w:val="24"/>
        </w:rPr>
        <w:t xml:space="preserve">following </w:t>
      </w:r>
      <w:r w:rsidRPr="00AD1D9D">
        <w:rPr>
          <w:rFonts w:asciiTheme="minorHAnsi" w:hAnsiTheme="minorHAnsi" w:cstheme="minorHAnsi"/>
          <w:color w:val="auto"/>
          <w:sz w:val="24"/>
          <w:szCs w:val="24"/>
        </w:rPr>
        <w:t xml:space="preserve">link: </w:t>
      </w:r>
      <w:hyperlink r:id="rId41">
        <w:r w:rsidRPr="00AD1D9D">
          <w:rPr>
            <w:rStyle w:val="Hyperlink"/>
            <w:rFonts w:asciiTheme="minorHAnsi" w:hAnsiTheme="minorHAnsi" w:cstheme="minorHAnsi"/>
            <w:sz w:val="24"/>
            <w:szCs w:val="24"/>
          </w:rPr>
          <w:t>https://www.congress.gov/bill/115th-congress/senate-bill/1141</w:t>
        </w:r>
      </w:hyperlink>
      <w:r w:rsidR="52096B01" w:rsidRPr="00AD1D9D">
        <w:rPr>
          <w:rStyle w:val="Hyperlink"/>
          <w:rFonts w:asciiTheme="minorHAnsi" w:hAnsiTheme="minorHAnsi" w:cstheme="minorHAnsi"/>
          <w:color w:val="auto"/>
          <w:sz w:val="24"/>
          <w:szCs w:val="24"/>
          <w:u w:val="none"/>
        </w:rPr>
        <w:t>.</w:t>
      </w:r>
    </w:p>
    <w:p w14:paraId="584CCBA6" w14:textId="77777777" w:rsidR="00DF259E" w:rsidRPr="00AD1D9D" w:rsidRDefault="00DF259E" w:rsidP="00DF259E">
      <w:pPr>
        <w:spacing w:after="0" w:line="240" w:lineRule="auto"/>
        <w:rPr>
          <w:rStyle w:val="Hyperlink"/>
          <w:rFonts w:asciiTheme="minorHAnsi" w:hAnsiTheme="minorHAnsi" w:cstheme="minorHAnsi"/>
          <w:sz w:val="24"/>
          <w:szCs w:val="24"/>
        </w:rPr>
      </w:pPr>
    </w:p>
    <w:p w14:paraId="13B92989" w14:textId="17FB45C6" w:rsidR="00CA6F5A" w:rsidRPr="00AD1D9D" w:rsidRDefault="4112B6E4"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Due to the determination made under the </w:t>
      </w:r>
      <w:r w:rsidRPr="00AD1D9D">
        <w:rPr>
          <w:rFonts w:asciiTheme="minorHAnsi" w:hAnsiTheme="minorHAnsi" w:cstheme="minorHAnsi"/>
          <w:b/>
          <w:bCs/>
          <w:color w:val="auto"/>
          <w:sz w:val="24"/>
          <w:szCs w:val="24"/>
        </w:rPr>
        <w:t xml:space="preserve">Trafficking Victims Protection Act (TVPA) </w:t>
      </w:r>
      <w:r w:rsidRPr="00AD1D9D">
        <w:rPr>
          <w:rFonts w:asciiTheme="minorHAnsi" w:hAnsiTheme="minorHAnsi" w:cstheme="minorHAnsi"/>
          <w:color w:val="auto"/>
          <w:sz w:val="24"/>
          <w:szCs w:val="24"/>
        </w:rPr>
        <w:t xml:space="preserve">for </w:t>
      </w:r>
      <w:r w:rsidR="4E3DC804" w:rsidRPr="00AD1D9D">
        <w:rPr>
          <w:rFonts w:asciiTheme="minorHAnsi" w:hAnsiTheme="minorHAnsi" w:cstheme="minorHAnsi"/>
          <w:color w:val="auto"/>
          <w:sz w:val="24"/>
          <w:szCs w:val="24"/>
        </w:rPr>
        <w:t>funds obligated during FY 202</w:t>
      </w:r>
      <w:r w:rsidR="00E61876">
        <w:rPr>
          <w:rFonts w:asciiTheme="minorHAnsi" w:hAnsiTheme="minorHAnsi" w:cstheme="minorHAnsi"/>
          <w:color w:val="auto"/>
          <w:sz w:val="24"/>
          <w:szCs w:val="24"/>
        </w:rPr>
        <w:t>4</w:t>
      </w:r>
      <w:r w:rsidRPr="00AD1D9D">
        <w:rPr>
          <w:rFonts w:asciiTheme="minorHAnsi" w:hAnsiTheme="minorHAnsi" w:cstheme="minorHAnsi"/>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AD1D9D" w:rsidRDefault="00CA6F5A" w:rsidP="00DF259E">
      <w:pPr>
        <w:spacing w:after="0" w:line="240" w:lineRule="auto"/>
        <w:rPr>
          <w:rFonts w:asciiTheme="minorHAnsi" w:hAnsiTheme="minorHAnsi" w:cstheme="minorHAnsi"/>
          <w:color w:val="auto"/>
          <w:sz w:val="24"/>
          <w:szCs w:val="24"/>
        </w:rPr>
      </w:pPr>
    </w:p>
    <w:p w14:paraId="29875286" w14:textId="77777777" w:rsidR="00CA6F5A" w:rsidRPr="00AD1D9D" w:rsidRDefault="00CA6F5A" w:rsidP="00CA6F5A">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Assistance to the government includes:</w:t>
      </w:r>
    </w:p>
    <w:p w14:paraId="47759D52" w14:textId="77777777" w:rsidR="00CA6F5A" w:rsidRPr="00AD1D9D" w:rsidRDefault="00CA6F5A" w:rsidP="00094DAB">
      <w:pPr>
        <w:numPr>
          <w:ilvl w:val="0"/>
          <w:numId w:val="11"/>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All branches of government (executive, legislative, judicial) at all levels (national, regional, local);</w:t>
      </w:r>
    </w:p>
    <w:p w14:paraId="04C8D371" w14:textId="77777777" w:rsidR="00CA6F5A" w:rsidRPr="00AD1D9D" w:rsidRDefault="00CA6F5A" w:rsidP="00094DAB">
      <w:pPr>
        <w:numPr>
          <w:ilvl w:val="0"/>
          <w:numId w:val="11"/>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t>Public schools, universities, hospitals, and state-owned enterprises, as well as government employees;</w:t>
      </w:r>
    </w:p>
    <w:p w14:paraId="6BE96BE8" w14:textId="2F216F7D" w:rsidR="0057151D" w:rsidRPr="00AD1D9D" w:rsidRDefault="00CA6F5A" w:rsidP="00094DAB">
      <w:pPr>
        <w:numPr>
          <w:ilvl w:val="0"/>
          <w:numId w:val="11"/>
        </w:numPr>
        <w:spacing w:after="0" w:line="240" w:lineRule="auto"/>
        <w:ind w:left="720"/>
        <w:rPr>
          <w:rFonts w:asciiTheme="minorHAnsi" w:hAnsiTheme="minorHAnsi" w:cstheme="minorHAnsi"/>
          <w:color w:val="auto"/>
          <w:sz w:val="24"/>
          <w:szCs w:val="24"/>
        </w:rPr>
      </w:pPr>
      <w:r w:rsidRPr="00AD1D9D">
        <w:rPr>
          <w:rFonts w:asciiTheme="minorHAnsi" w:hAnsiTheme="minorHAnsi" w:cstheme="minorHAnsi"/>
          <w:color w:val="auto"/>
          <w:sz w:val="24"/>
          <w:szCs w:val="24"/>
        </w:rPr>
        <w:lastRenderedPageBreak/>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AD1D9D" w:rsidRDefault="00DF259E" w:rsidP="00DF259E">
      <w:pPr>
        <w:spacing w:after="0" w:line="240" w:lineRule="auto"/>
        <w:rPr>
          <w:rFonts w:asciiTheme="minorHAnsi" w:hAnsiTheme="minorHAnsi" w:cstheme="minorHAnsi"/>
          <w:color w:val="auto"/>
          <w:sz w:val="24"/>
          <w:szCs w:val="24"/>
          <w:highlight w:val="green"/>
        </w:rPr>
      </w:pPr>
    </w:p>
    <w:p w14:paraId="683340ED" w14:textId="77777777" w:rsidR="00E61876" w:rsidRPr="00A72DE8" w:rsidRDefault="00E61876" w:rsidP="00E61876">
      <w:pPr>
        <w:spacing w:after="0" w:line="240" w:lineRule="auto"/>
        <w:rPr>
          <w:rFonts w:asciiTheme="minorHAnsi" w:hAnsiTheme="minorHAnsi" w:cstheme="minorHAnsi"/>
          <w:b/>
          <w:bCs/>
          <w:color w:val="auto"/>
          <w:sz w:val="24"/>
          <w:szCs w:val="24"/>
        </w:rPr>
      </w:pPr>
      <w:r w:rsidRPr="00A72DE8">
        <w:rPr>
          <w:rFonts w:asciiTheme="minorHAnsi" w:hAnsiTheme="minorHAnsi" w:cstheme="minorHAnsi"/>
          <w:b/>
          <w:bCs/>
          <w:color w:val="auto"/>
          <w:sz w:val="24"/>
          <w:szCs w:val="24"/>
          <w:u w:val="single"/>
        </w:rPr>
        <w:t>Subject to TVPA for funds obligated during FY 2024:</w:t>
      </w:r>
    </w:p>
    <w:p w14:paraId="114EB6B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AF:</w:t>
      </w:r>
      <w:r w:rsidRPr="00A72DE8">
        <w:rPr>
          <w:rFonts w:asciiTheme="minorHAnsi" w:hAnsiTheme="minorHAnsi" w:cstheme="minorHAnsi"/>
          <w:color w:val="auto"/>
          <w:sz w:val="24"/>
          <w:szCs w:val="24"/>
        </w:rPr>
        <w:t xml:space="preserve">  Chad, Equatorial Guinea, Eritrea, Guinea-Bissau, South Sudan</w:t>
      </w:r>
    </w:p>
    <w:p w14:paraId="13C5470E"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EAP:  </w:t>
      </w:r>
      <w:r w:rsidRPr="00A72DE8">
        <w:rPr>
          <w:rFonts w:asciiTheme="minorHAnsi" w:hAnsiTheme="minorHAnsi" w:cstheme="minorHAnsi"/>
          <w:color w:val="auto"/>
          <w:sz w:val="24"/>
          <w:szCs w:val="24"/>
        </w:rPr>
        <w:t>Burma, China (PRC), Macau, North Korea</w:t>
      </w:r>
    </w:p>
    <w:p w14:paraId="1243A820"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EUR:  </w:t>
      </w:r>
      <w:r w:rsidRPr="00A72DE8">
        <w:rPr>
          <w:rFonts w:asciiTheme="minorHAnsi" w:hAnsiTheme="minorHAnsi" w:cstheme="minorHAnsi"/>
          <w:color w:val="auto"/>
          <w:sz w:val="24"/>
          <w:szCs w:val="24"/>
        </w:rPr>
        <w:t xml:space="preserve">Belarus, Russia </w:t>
      </w:r>
    </w:p>
    <w:p w14:paraId="48958467" w14:textId="77777777" w:rsidR="00E61876" w:rsidRPr="00A72DE8" w:rsidRDefault="00E61876" w:rsidP="00E61876">
      <w:pPr>
        <w:spacing w:after="0" w:line="240" w:lineRule="auto"/>
        <w:rPr>
          <w:rFonts w:asciiTheme="minorHAnsi" w:hAnsiTheme="minorHAnsi" w:cstheme="minorHAnsi"/>
          <w:color w:val="auto"/>
          <w:sz w:val="24"/>
          <w:szCs w:val="24"/>
        </w:rPr>
      </w:pPr>
      <w:r w:rsidRPr="00A72DE8">
        <w:rPr>
          <w:rFonts w:asciiTheme="minorHAnsi" w:hAnsiTheme="minorHAnsi" w:cstheme="minorHAnsi"/>
          <w:b/>
          <w:bCs/>
          <w:color w:val="auto"/>
          <w:sz w:val="24"/>
          <w:szCs w:val="24"/>
        </w:rPr>
        <w:t xml:space="preserve">NEA:  </w:t>
      </w:r>
      <w:r w:rsidRPr="00A72DE8">
        <w:rPr>
          <w:rFonts w:asciiTheme="minorHAnsi" w:hAnsiTheme="minorHAnsi" w:cstheme="minorHAnsi"/>
          <w:color w:val="auto"/>
          <w:sz w:val="24"/>
          <w:szCs w:val="24"/>
        </w:rPr>
        <w:t>Iran, Syria</w:t>
      </w:r>
    </w:p>
    <w:p w14:paraId="2B0546C6" w14:textId="77777777" w:rsidR="00E61876" w:rsidRPr="007735ED" w:rsidRDefault="00E61876" w:rsidP="00E61876">
      <w:pPr>
        <w:spacing w:after="0" w:line="240" w:lineRule="auto"/>
        <w:rPr>
          <w:rFonts w:asciiTheme="minorHAnsi" w:hAnsiTheme="minorHAnsi" w:cstheme="minorHAnsi"/>
          <w:color w:val="auto"/>
          <w:sz w:val="24"/>
          <w:szCs w:val="24"/>
          <w:lang w:val="pt-BR"/>
        </w:rPr>
      </w:pPr>
      <w:r w:rsidRPr="007735ED">
        <w:rPr>
          <w:rFonts w:asciiTheme="minorHAnsi" w:hAnsiTheme="minorHAnsi" w:cstheme="minorHAnsi"/>
          <w:b/>
          <w:bCs/>
          <w:color w:val="auto"/>
          <w:sz w:val="24"/>
          <w:szCs w:val="24"/>
          <w:lang w:val="pt-BR"/>
        </w:rPr>
        <w:t>SCA:</w:t>
      </w:r>
      <w:r w:rsidRPr="007735ED">
        <w:rPr>
          <w:rFonts w:asciiTheme="minorHAnsi" w:hAnsiTheme="minorHAnsi" w:cstheme="minorHAnsi"/>
          <w:color w:val="auto"/>
          <w:sz w:val="24"/>
          <w:szCs w:val="24"/>
          <w:lang w:val="pt-BR"/>
        </w:rPr>
        <w:t xml:space="preserve">  Afghanistan</w:t>
      </w:r>
    </w:p>
    <w:p w14:paraId="0478EE3A" w14:textId="77777777" w:rsidR="00E61876" w:rsidRPr="007735ED" w:rsidRDefault="00E61876" w:rsidP="00E61876">
      <w:pPr>
        <w:spacing w:after="0" w:line="240" w:lineRule="auto"/>
        <w:rPr>
          <w:rFonts w:asciiTheme="minorHAnsi" w:hAnsiTheme="minorHAnsi" w:cstheme="minorHAnsi"/>
          <w:color w:val="auto"/>
          <w:sz w:val="24"/>
          <w:szCs w:val="24"/>
          <w:lang w:val="pt-BR"/>
        </w:rPr>
      </w:pPr>
      <w:r w:rsidRPr="007735ED">
        <w:rPr>
          <w:rFonts w:asciiTheme="minorHAnsi" w:hAnsiTheme="minorHAnsi" w:cstheme="minorHAnsi"/>
          <w:b/>
          <w:bCs/>
          <w:color w:val="auto"/>
          <w:sz w:val="24"/>
          <w:szCs w:val="24"/>
          <w:lang w:val="pt-BR"/>
        </w:rPr>
        <w:t xml:space="preserve">WHA:  </w:t>
      </w:r>
      <w:r w:rsidRPr="007735ED">
        <w:rPr>
          <w:rFonts w:asciiTheme="minorHAnsi" w:hAnsiTheme="minorHAnsi" w:cstheme="minorHAnsi"/>
          <w:color w:val="auto"/>
          <w:sz w:val="24"/>
          <w:szCs w:val="24"/>
          <w:lang w:val="pt-BR"/>
        </w:rPr>
        <w:t>Cuba, Curacao, Nicaragua, Sint Maarten</w:t>
      </w:r>
    </w:p>
    <w:p w14:paraId="63B57B37" w14:textId="77777777" w:rsidR="0057151D" w:rsidRPr="007735ED" w:rsidRDefault="0057151D" w:rsidP="00DF259E">
      <w:pPr>
        <w:spacing w:after="0" w:line="240" w:lineRule="auto"/>
        <w:rPr>
          <w:rFonts w:asciiTheme="minorHAnsi" w:hAnsiTheme="minorHAnsi" w:cstheme="minorHAnsi"/>
          <w:color w:val="auto"/>
          <w:sz w:val="24"/>
          <w:szCs w:val="24"/>
          <w:lang w:val="pt-BR"/>
        </w:rPr>
      </w:pPr>
    </w:p>
    <w:p w14:paraId="4444CB9D" w14:textId="77777777" w:rsidR="000D26B1" w:rsidRPr="00AD1D9D" w:rsidRDefault="00AE506E" w:rsidP="00DF259E">
      <w:pPr>
        <w:spacing w:after="0" w:line="240" w:lineRule="auto"/>
        <w:rPr>
          <w:rFonts w:asciiTheme="minorHAnsi" w:hAnsiTheme="minorHAnsi" w:cstheme="minorHAnsi"/>
          <w:color w:val="auto"/>
          <w:sz w:val="24"/>
          <w:szCs w:val="24"/>
        </w:rPr>
      </w:pPr>
      <w:r w:rsidRPr="00AD1D9D">
        <w:rPr>
          <w:rFonts w:asciiTheme="minorHAnsi" w:hAnsiTheme="minorHAnsi" w:cstheme="minorHAnsi"/>
          <w:color w:val="auto"/>
          <w:sz w:val="24"/>
          <w:szCs w:val="24"/>
        </w:rPr>
        <w:t>Additional requirements may be included depending on the content of the program</w:t>
      </w:r>
      <w:r w:rsidRPr="00AD1D9D">
        <w:rPr>
          <w:rFonts w:asciiTheme="minorHAnsi" w:hAnsiTheme="minorHAnsi" w:cstheme="minorHAnsi"/>
          <w:color w:val="FF0000"/>
          <w:sz w:val="24"/>
          <w:szCs w:val="24"/>
        </w:rPr>
        <w:t>.</w:t>
      </w:r>
    </w:p>
    <w:p w14:paraId="1E442FB0" w14:textId="77777777" w:rsidR="007B3A35" w:rsidRPr="00AD1D9D" w:rsidRDefault="007B3A35">
      <w:pPr>
        <w:spacing w:after="0" w:line="240" w:lineRule="auto"/>
        <w:rPr>
          <w:rFonts w:asciiTheme="minorHAnsi" w:eastAsia="Times New Roman" w:hAnsiTheme="minorHAnsi" w:cstheme="minorHAnsi"/>
          <w:b/>
          <w:i/>
          <w:color w:val="auto"/>
          <w:sz w:val="24"/>
          <w:szCs w:val="24"/>
        </w:rPr>
      </w:pPr>
    </w:p>
    <w:p w14:paraId="38E62AC3" w14:textId="77777777" w:rsidR="00290D8C" w:rsidRPr="00AD1D9D" w:rsidRDefault="002607E8">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b/>
          <w:i/>
          <w:color w:val="auto"/>
          <w:sz w:val="24"/>
          <w:szCs w:val="24"/>
        </w:rPr>
        <w:t>F.3 Reporting</w:t>
      </w:r>
    </w:p>
    <w:p w14:paraId="71033AAD" w14:textId="33B0CC4B" w:rsidR="00290D8C" w:rsidRPr="00AD1D9D" w:rsidRDefault="596EF974" w:rsidP="00C166EB">
      <w:pPr>
        <w:spacing w:after="0" w:line="240" w:lineRule="auto"/>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 xml:space="preserve">Applicants should be aware </w:t>
      </w:r>
      <w:r w:rsidR="6E9CA57E" w:rsidRPr="00AD1D9D">
        <w:rPr>
          <w:rFonts w:asciiTheme="minorHAnsi" w:eastAsia="Times New Roman" w:hAnsiTheme="minorHAnsi" w:cstheme="minorHAnsi"/>
          <w:color w:val="auto"/>
          <w:sz w:val="24"/>
          <w:szCs w:val="24"/>
        </w:rPr>
        <w:t>of the post-award reporting requirements for federal assistance awards as reflected in 2 CFR 200 Appendix XII - Award Term and Condition for Recipient Integrity and Performance Matters.</w:t>
      </w:r>
      <w:hyperlink r:id="rId42" w:anchor="ap2.1.200_1521.xii" w:history="1"/>
      <w:r w:rsidR="3648BCD3" w:rsidRPr="00AD1D9D">
        <w:rPr>
          <w:rFonts w:asciiTheme="minorHAnsi" w:eastAsia="Times New Roman" w:hAnsiTheme="minorHAnsi" w:cstheme="minorHAnsi"/>
          <w:color w:val="auto"/>
          <w:sz w:val="24"/>
          <w:szCs w:val="24"/>
          <w:shd w:val="clear" w:color="auto" w:fill="E6E6E6"/>
        </w:rPr>
        <w:t xml:space="preserve"> </w:t>
      </w:r>
      <w:r w:rsidR="23D1E3C6"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 xml:space="preserve">DRL awards require that all reports (financial and progress) are uploaded to the </w:t>
      </w:r>
      <w:r w:rsidR="61A1C2E2" w:rsidRPr="00AD1D9D">
        <w:rPr>
          <w:rFonts w:asciiTheme="minorHAnsi" w:eastAsia="Times New Roman" w:hAnsiTheme="minorHAnsi" w:cstheme="minorHAnsi"/>
          <w:color w:val="auto"/>
          <w:sz w:val="24"/>
          <w:szCs w:val="24"/>
        </w:rPr>
        <w:t xml:space="preserve">federal </w:t>
      </w:r>
      <w:r w:rsidR="4E16218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on a quarterly basis.  The Federal Financial Report (FFR or SF-425) is the required form for </w:t>
      </w:r>
      <w:r w:rsidRPr="00602B31">
        <w:rPr>
          <w:rFonts w:asciiTheme="minorHAnsi" w:eastAsia="Times New Roman" w:hAnsiTheme="minorHAnsi" w:cstheme="minorHAnsi"/>
          <w:b/>
          <w:bCs/>
          <w:color w:val="auto"/>
          <w:sz w:val="24"/>
          <w:szCs w:val="24"/>
        </w:rPr>
        <w:t>financial reports</w:t>
      </w:r>
      <w:r w:rsidRPr="00AD1D9D">
        <w:rPr>
          <w:rFonts w:asciiTheme="minorHAnsi" w:eastAsia="Times New Roman" w:hAnsiTheme="minorHAnsi" w:cstheme="minorHAnsi"/>
          <w:color w:val="auto"/>
          <w:sz w:val="24"/>
          <w:szCs w:val="24"/>
        </w:rPr>
        <w:t xml:space="preserve"> and must be submitted in PMS</w:t>
      </w:r>
      <w:r w:rsidR="0C408F32"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261B7AF7" w:rsidRPr="00AD1D9D">
        <w:rPr>
          <w:rFonts w:asciiTheme="minorHAnsi" w:eastAsia="Times New Roman" w:hAnsiTheme="minorHAnsi" w:cstheme="minorHAnsi"/>
          <w:color w:val="auto"/>
          <w:sz w:val="24"/>
          <w:szCs w:val="24"/>
        </w:rPr>
        <w:t>and</w:t>
      </w:r>
      <w:r w:rsidR="21C4EAD3" w:rsidRPr="00AD1D9D">
        <w:rPr>
          <w:rFonts w:asciiTheme="minorHAnsi" w:eastAsia="Times New Roman" w:hAnsiTheme="minorHAnsi" w:cstheme="minorHAnsi"/>
          <w:color w:val="auto"/>
          <w:sz w:val="24"/>
          <w:szCs w:val="24"/>
        </w:rPr>
        <w:t xml:space="preserve"> a copy </w:t>
      </w:r>
      <w:r w:rsidR="52951F1D" w:rsidRPr="00AD1D9D">
        <w:rPr>
          <w:rFonts w:asciiTheme="minorHAnsi" w:eastAsia="Times New Roman" w:hAnsiTheme="minorHAnsi" w:cstheme="minorHAnsi"/>
          <w:color w:val="auto"/>
          <w:sz w:val="24"/>
          <w:szCs w:val="24"/>
        </w:rPr>
        <w:t>of the report submitted in</w:t>
      </w:r>
      <w:r w:rsidR="21C4EAD3" w:rsidRPr="00AD1D9D">
        <w:rPr>
          <w:rFonts w:asciiTheme="minorHAnsi" w:eastAsia="Times New Roman" w:hAnsiTheme="minorHAnsi" w:cstheme="minorHAnsi"/>
          <w:color w:val="auto"/>
          <w:sz w:val="24"/>
          <w:szCs w:val="24"/>
        </w:rPr>
        <w:t xml:space="preserve"> PMS</w:t>
      </w:r>
      <w:r w:rsidRPr="00AD1D9D">
        <w:rPr>
          <w:rFonts w:asciiTheme="minorHAnsi" w:eastAsia="Times New Roman" w:hAnsiTheme="minorHAnsi" w:cstheme="minorHAnsi"/>
          <w:color w:val="auto"/>
          <w:sz w:val="24"/>
          <w:szCs w:val="24"/>
        </w:rPr>
        <w:t xml:space="preserve"> then uploaded to the </w:t>
      </w:r>
      <w:r w:rsidR="77272F27"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w:t>
      </w:r>
      <w:r w:rsidR="66DE6E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rogress reports uploaded to the </w:t>
      </w:r>
      <w:r w:rsidR="6CE09D33" w:rsidRPr="00AD1D9D">
        <w:rPr>
          <w:rFonts w:asciiTheme="minorHAnsi" w:eastAsia="Times New Roman" w:hAnsiTheme="minorHAnsi" w:cstheme="minorHAnsi"/>
          <w:color w:val="auto"/>
          <w:sz w:val="24"/>
          <w:szCs w:val="24"/>
        </w:rPr>
        <w:t>award</w:t>
      </w:r>
      <w:r w:rsidRPr="00AD1D9D">
        <w:rPr>
          <w:rFonts w:asciiTheme="minorHAnsi" w:eastAsia="Times New Roman" w:hAnsiTheme="minorHAnsi" w:cstheme="minorHAnsi"/>
          <w:color w:val="auto"/>
          <w:sz w:val="24"/>
          <w:szCs w:val="24"/>
        </w:rPr>
        <w:t xml:space="preserve"> file in </w:t>
      </w:r>
      <w:r w:rsidR="25ABDA68" w:rsidRPr="00AD1D9D">
        <w:rPr>
          <w:rFonts w:asciiTheme="minorHAnsi" w:eastAsia="Times New Roman" w:hAnsiTheme="minorHAnsi" w:cstheme="minorHAnsi"/>
          <w:color w:val="auto"/>
          <w:sz w:val="24"/>
          <w:szCs w:val="24"/>
        </w:rPr>
        <w:t>SAMS Domestic</w:t>
      </w:r>
      <w:r w:rsidRPr="00AD1D9D">
        <w:rPr>
          <w:rFonts w:asciiTheme="minorHAnsi" w:eastAsia="Times New Roman" w:hAnsiTheme="minorHAnsi" w:cstheme="minorHAnsi"/>
          <w:color w:val="auto"/>
          <w:sz w:val="24"/>
          <w:szCs w:val="24"/>
        </w:rPr>
        <w:t xml:space="preserve"> must</w:t>
      </w:r>
      <w:r w:rsidR="02BB4DAC" w:rsidRPr="00AD1D9D">
        <w:rPr>
          <w:rFonts w:asciiTheme="minorHAnsi" w:eastAsia="Times New Roman" w:hAnsiTheme="minorHAnsi" w:cstheme="minorHAnsi"/>
          <w:color w:val="auto"/>
          <w:sz w:val="24"/>
          <w:szCs w:val="24"/>
        </w:rPr>
        <w:t xml:space="preserve"> include</w:t>
      </w:r>
      <w:r w:rsidRPr="00AD1D9D">
        <w:rPr>
          <w:rFonts w:asciiTheme="minorHAnsi" w:eastAsia="Times New Roman" w:hAnsiTheme="minorHAnsi" w:cstheme="minorHAnsi"/>
          <w:color w:val="auto"/>
          <w:sz w:val="24"/>
          <w:szCs w:val="24"/>
        </w:rPr>
        <w:t xml:space="preserve"> a narrative as described below </w:t>
      </w:r>
      <w:r w:rsidR="332148C1" w:rsidRPr="00AD1D9D">
        <w:rPr>
          <w:rFonts w:asciiTheme="minorHAnsi" w:eastAsia="Times New Roman" w:hAnsiTheme="minorHAnsi" w:cstheme="minorHAnsi"/>
          <w:color w:val="auto"/>
          <w:sz w:val="24"/>
          <w:szCs w:val="24"/>
        </w:rPr>
        <w:t>as well as</w:t>
      </w:r>
      <w:r w:rsidRPr="00AD1D9D">
        <w:rPr>
          <w:rFonts w:asciiTheme="minorHAnsi" w:eastAsia="Times New Roman" w:hAnsiTheme="minorHAnsi" w:cstheme="minorHAnsi"/>
          <w:color w:val="auto"/>
          <w:sz w:val="24"/>
          <w:szCs w:val="24"/>
        </w:rPr>
        <w:t xml:space="preserve"> </w:t>
      </w:r>
      <w:r w:rsidR="3C21E9C5" w:rsidRPr="00AD1D9D">
        <w:rPr>
          <w:rFonts w:asciiTheme="minorHAnsi" w:eastAsia="Times New Roman" w:hAnsiTheme="minorHAnsi" w:cstheme="minorHAnsi"/>
          <w:color w:val="auto"/>
          <w:sz w:val="24"/>
          <w:szCs w:val="24"/>
        </w:rPr>
        <w:t>Program</w:t>
      </w:r>
      <w:r w:rsidRPr="00AD1D9D">
        <w:rPr>
          <w:rFonts w:asciiTheme="minorHAnsi" w:eastAsia="Times New Roman" w:hAnsiTheme="minorHAnsi" w:cstheme="minorHAnsi"/>
          <w:color w:val="auto"/>
          <w:sz w:val="24"/>
          <w:szCs w:val="24"/>
        </w:rPr>
        <w:t xml:space="preserve"> Indicators (or other mutually agreed upon format approved by the </w:t>
      </w:r>
      <w:r w:rsidR="15173E59"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 xml:space="preserve">rants </w:t>
      </w:r>
      <w:r w:rsidR="15173E59" w:rsidRPr="00AD1D9D">
        <w:rPr>
          <w:rFonts w:asciiTheme="minorHAnsi" w:eastAsia="Times New Roman" w:hAnsiTheme="minorHAnsi" w:cstheme="minorHAnsi"/>
          <w:color w:val="auto"/>
          <w:sz w:val="24"/>
          <w:szCs w:val="24"/>
        </w:rPr>
        <w:t>O</w:t>
      </w:r>
      <w:r w:rsidRPr="00AD1D9D">
        <w:rPr>
          <w:rFonts w:asciiTheme="minorHAnsi" w:eastAsia="Times New Roman" w:hAnsiTheme="minorHAnsi" w:cstheme="minorHAnsi"/>
          <w:color w:val="auto"/>
          <w:sz w:val="24"/>
          <w:szCs w:val="24"/>
        </w:rPr>
        <w:t>fficer)</w:t>
      </w:r>
      <w:r w:rsidR="14A3C824" w:rsidRPr="00AD1D9D">
        <w:rPr>
          <w:rFonts w:asciiTheme="minorHAnsi" w:eastAsia="Times New Roman" w:hAnsiTheme="minorHAnsi" w:cstheme="minorHAnsi"/>
          <w:color w:val="auto"/>
          <w:sz w:val="24"/>
          <w:szCs w:val="24"/>
        </w:rPr>
        <w:t>,</w:t>
      </w:r>
      <w:r w:rsidR="728580C3" w:rsidRPr="00AD1D9D">
        <w:rPr>
          <w:rFonts w:asciiTheme="minorHAnsi" w:eastAsia="Times New Roman" w:hAnsiTheme="minorHAnsi" w:cstheme="minorHAnsi"/>
          <w:color w:val="auto"/>
          <w:sz w:val="24"/>
          <w:szCs w:val="24"/>
        </w:rPr>
        <w:t xml:space="preserve"> including</w:t>
      </w:r>
      <w:r w:rsidRPr="00AD1D9D">
        <w:rPr>
          <w:rFonts w:asciiTheme="minorHAnsi" w:eastAsia="Times New Roman" w:hAnsiTheme="minorHAnsi" w:cstheme="minorHAnsi"/>
          <w:color w:val="auto"/>
          <w:sz w:val="24"/>
          <w:szCs w:val="24"/>
        </w:rPr>
        <w:t xml:space="preserve"> </w:t>
      </w:r>
      <w:r w:rsidR="00396DB5" w:rsidRPr="00AD1D9D">
        <w:rPr>
          <w:rFonts w:asciiTheme="minorHAnsi" w:eastAsia="Times New Roman" w:hAnsiTheme="minorHAnsi" w:cstheme="minorHAnsi"/>
          <w:color w:val="auto"/>
          <w:sz w:val="24"/>
          <w:szCs w:val="24"/>
        </w:rPr>
        <w:t>standard (</w:t>
      </w:r>
      <w:r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f</w:t>
      </w:r>
      <w:r w:rsidRPr="00AD1D9D">
        <w:rPr>
          <w:rFonts w:asciiTheme="minorHAnsi" w:eastAsia="Times New Roman" w:hAnsiTheme="minorHAnsi" w:cstheme="minorHAnsi"/>
          <w:color w:val="auto"/>
          <w:sz w:val="24"/>
          <w:szCs w:val="24"/>
        </w:rPr>
        <w:t>ramework indicators</w:t>
      </w:r>
      <w:r w:rsidR="00396DB5" w:rsidRPr="00AD1D9D">
        <w:rPr>
          <w:rFonts w:asciiTheme="minorHAnsi" w:eastAsia="Times New Roman" w:hAnsiTheme="minorHAnsi" w:cstheme="minorHAnsi"/>
          <w:color w:val="auto"/>
          <w:sz w:val="24"/>
          <w:szCs w:val="24"/>
        </w:rPr>
        <w:t xml:space="preserve"> and DRL framework indicators</w:t>
      </w:r>
      <w:r w:rsidRPr="00AD1D9D">
        <w:rPr>
          <w:rFonts w:asciiTheme="minorHAnsi" w:eastAsia="Times New Roman" w:hAnsiTheme="minorHAnsi" w:cstheme="minorHAnsi"/>
          <w:color w:val="auto"/>
          <w:sz w:val="24"/>
          <w:szCs w:val="24"/>
        </w:rPr>
        <w:t>.</w:t>
      </w:r>
      <w:r w:rsidR="3349E7EC" w:rsidRPr="00AD1D9D">
        <w:rPr>
          <w:rFonts w:asciiTheme="minorHAnsi" w:eastAsia="Times New Roman" w:hAnsiTheme="minorHAnsi" w:cstheme="minorHAnsi"/>
          <w:color w:val="auto"/>
          <w:sz w:val="24"/>
          <w:szCs w:val="24"/>
        </w:rPr>
        <w:t xml:space="preserve"> </w:t>
      </w:r>
      <w:r w:rsidR="37C0649A" w:rsidRPr="00AD1D9D">
        <w:rPr>
          <w:rFonts w:asciiTheme="minorHAnsi" w:eastAsia="Times New Roman" w:hAnsiTheme="minorHAnsi" w:cstheme="minorHAnsi"/>
          <w:color w:val="auto"/>
          <w:sz w:val="24"/>
          <w:szCs w:val="24"/>
        </w:rPr>
        <w:t xml:space="preserve"> </w:t>
      </w:r>
      <w:r w:rsidR="4F2435BD" w:rsidRPr="00AD1D9D">
        <w:rPr>
          <w:rFonts w:asciiTheme="minorHAnsi" w:eastAsia="Times New Roman" w:hAnsiTheme="minorHAnsi" w:cstheme="minorHAnsi"/>
          <w:color w:val="auto"/>
          <w:sz w:val="24"/>
          <w:szCs w:val="24"/>
        </w:rPr>
        <w:t>F</w:t>
      </w:r>
      <w:r w:rsidR="00396DB5" w:rsidRPr="00AD1D9D">
        <w:rPr>
          <w:rFonts w:asciiTheme="minorHAnsi" w:eastAsia="Times New Roman" w:hAnsiTheme="minorHAnsi" w:cstheme="minorHAnsi"/>
          <w:color w:val="auto"/>
          <w:sz w:val="24"/>
          <w:szCs w:val="24"/>
        </w:rPr>
        <w:t xml:space="preserve"> and DRL f</w:t>
      </w:r>
      <w:r w:rsidR="4F2435BD" w:rsidRPr="00AD1D9D">
        <w:rPr>
          <w:rFonts w:asciiTheme="minorHAnsi" w:eastAsia="Times New Roman" w:hAnsiTheme="minorHAnsi" w:cstheme="minorHAnsi"/>
          <w:color w:val="auto"/>
          <w:sz w:val="24"/>
          <w:szCs w:val="24"/>
        </w:rPr>
        <w:t>ramework indicators will be review</w:t>
      </w:r>
      <w:r w:rsidR="02BB4DAC" w:rsidRPr="00AD1D9D">
        <w:rPr>
          <w:rFonts w:asciiTheme="minorHAnsi" w:eastAsia="Times New Roman" w:hAnsiTheme="minorHAnsi" w:cstheme="minorHAnsi"/>
          <w:color w:val="auto"/>
          <w:sz w:val="24"/>
          <w:szCs w:val="24"/>
        </w:rPr>
        <w:t>ed</w:t>
      </w:r>
      <w:r w:rsidR="4F2435BD" w:rsidRPr="00AD1D9D">
        <w:rPr>
          <w:rFonts w:asciiTheme="minorHAnsi" w:eastAsia="Times New Roman" w:hAnsiTheme="minorHAnsi" w:cstheme="minorHAnsi"/>
          <w:color w:val="auto"/>
          <w:sz w:val="24"/>
          <w:szCs w:val="24"/>
        </w:rPr>
        <w:t xml:space="preserve"> and negotiated during the final stages of issuing an award</w:t>
      </w:r>
      <w:r w:rsidR="3C40D881" w:rsidRPr="00AD1D9D">
        <w:rPr>
          <w:rFonts w:asciiTheme="minorHAnsi" w:eastAsia="Times New Roman" w:hAnsiTheme="minorHAnsi" w:cstheme="minorHAnsi"/>
          <w:color w:val="auto"/>
          <w:sz w:val="24"/>
          <w:szCs w:val="24"/>
        </w:rPr>
        <w:t xml:space="preserve"> on a pro</w:t>
      </w:r>
      <w:r w:rsidR="6F5F726F"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-by-pro</w:t>
      </w:r>
      <w:r w:rsidR="58B8FD3B" w:rsidRPr="00AD1D9D">
        <w:rPr>
          <w:rFonts w:asciiTheme="minorHAnsi" w:eastAsia="Times New Roman" w:hAnsiTheme="minorHAnsi" w:cstheme="minorHAnsi"/>
          <w:color w:val="auto"/>
          <w:sz w:val="24"/>
          <w:szCs w:val="24"/>
        </w:rPr>
        <w:t>ject</w:t>
      </w:r>
      <w:r w:rsidR="3C40D881" w:rsidRPr="00AD1D9D">
        <w:rPr>
          <w:rFonts w:asciiTheme="minorHAnsi" w:eastAsia="Times New Roman" w:hAnsiTheme="minorHAnsi" w:cstheme="minorHAnsi"/>
          <w:color w:val="auto"/>
          <w:sz w:val="24"/>
          <w:szCs w:val="24"/>
        </w:rPr>
        <w:t xml:space="preserve"> basis</w:t>
      </w:r>
      <w:r w:rsidR="4F2435BD" w:rsidRPr="00AD1D9D">
        <w:rPr>
          <w:rFonts w:asciiTheme="minorHAnsi" w:eastAsia="Times New Roman" w:hAnsiTheme="minorHAnsi" w:cstheme="minorHAnsi"/>
          <w:color w:val="auto"/>
          <w:sz w:val="24"/>
          <w:szCs w:val="24"/>
        </w:rPr>
        <w:t>.</w:t>
      </w:r>
    </w:p>
    <w:p w14:paraId="23EEF5C3" w14:textId="77777777" w:rsidR="00290D8C" w:rsidRPr="00AD1D9D" w:rsidRDefault="00290D8C" w:rsidP="6C15E1B1">
      <w:pPr>
        <w:spacing w:after="0" w:line="240" w:lineRule="auto"/>
        <w:rPr>
          <w:rFonts w:asciiTheme="minorHAnsi" w:hAnsiTheme="minorHAnsi" w:cstheme="minorHAnsi"/>
          <w:color w:val="auto"/>
          <w:sz w:val="24"/>
          <w:szCs w:val="24"/>
        </w:rPr>
      </w:pPr>
    </w:p>
    <w:p w14:paraId="2156F782" w14:textId="4BE6207B" w:rsidR="00290D8C" w:rsidRPr="00AD1D9D" w:rsidRDefault="596EF974" w:rsidP="6C15E1B1">
      <w:pPr>
        <w:spacing w:after="0" w:line="240" w:lineRule="auto"/>
        <w:rPr>
          <w:rFonts w:asciiTheme="minorHAnsi" w:hAnsiTheme="minorHAnsi" w:cstheme="minorHAnsi"/>
          <w:color w:val="auto"/>
          <w:sz w:val="24"/>
          <w:szCs w:val="24"/>
        </w:rPr>
      </w:pPr>
      <w:r w:rsidRPr="00602B31">
        <w:rPr>
          <w:rFonts w:asciiTheme="minorHAnsi" w:eastAsia="Times New Roman" w:hAnsiTheme="minorHAnsi" w:cstheme="minorHAnsi"/>
          <w:b/>
          <w:bCs/>
          <w:color w:val="auto"/>
          <w:sz w:val="24"/>
          <w:szCs w:val="24"/>
        </w:rPr>
        <w:t>Narrative progress reports</w:t>
      </w:r>
      <w:r w:rsidRPr="00AD1D9D">
        <w:rPr>
          <w:rFonts w:asciiTheme="minorHAnsi" w:eastAsia="Times New Roman" w:hAnsiTheme="minorHAnsi" w:cstheme="minorHAnsi"/>
          <w:color w:val="auto"/>
          <w:sz w:val="24"/>
          <w:szCs w:val="24"/>
        </w:rPr>
        <w:t xml:space="preserve"> should reflect the focus on measuring the project’s </w:t>
      </w:r>
      <w:r w:rsidR="00396DB5" w:rsidRPr="00AD1D9D">
        <w:rPr>
          <w:rFonts w:asciiTheme="minorHAnsi" w:eastAsia="Times New Roman" w:hAnsiTheme="minorHAnsi" w:cstheme="minorHAnsi"/>
          <w:color w:val="auto"/>
          <w:sz w:val="24"/>
          <w:szCs w:val="24"/>
        </w:rPr>
        <w:t>progress</w:t>
      </w:r>
      <w:r w:rsidRPr="00AD1D9D">
        <w:rPr>
          <w:rFonts w:asciiTheme="minorHAnsi" w:eastAsia="Times New Roman" w:hAnsiTheme="minorHAnsi" w:cstheme="minorHAnsi"/>
          <w:color w:val="auto"/>
          <w:sz w:val="24"/>
          <w:szCs w:val="24"/>
        </w:rPr>
        <w:t xml:space="preserve"> on the overarching objectives and should be compiled according to the objectives, outcomes, and outputs as outlined in the award’s Scope of Work (SOW) and in the Monitoring </w:t>
      </w:r>
      <w:r w:rsidR="0C408F32" w:rsidRPr="00AD1D9D">
        <w:rPr>
          <w:rFonts w:asciiTheme="minorHAnsi" w:eastAsia="Times New Roman" w:hAnsiTheme="minorHAnsi" w:cstheme="minorHAnsi"/>
          <w:color w:val="auto"/>
          <w:sz w:val="24"/>
          <w:szCs w:val="24"/>
        </w:rPr>
        <w:t xml:space="preserve">&amp; </w:t>
      </w:r>
      <w:r w:rsidRPr="00AD1D9D">
        <w:rPr>
          <w:rFonts w:asciiTheme="minorHAnsi" w:eastAsia="Times New Roman" w:hAnsiTheme="minorHAnsi" w:cstheme="minorHAnsi"/>
          <w:color w:val="auto"/>
          <w:sz w:val="24"/>
          <w:szCs w:val="24"/>
        </w:rPr>
        <w:t>Evaluation</w:t>
      </w:r>
      <w:r w:rsidR="15173E59" w:rsidRPr="00AD1D9D">
        <w:rPr>
          <w:rFonts w:asciiTheme="minorHAnsi" w:eastAsia="Times New Roman" w:hAnsiTheme="minorHAnsi" w:cstheme="minorHAnsi"/>
          <w:color w:val="auto"/>
          <w:sz w:val="24"/>
          <w:szCs w:val="24"/>
        </w:rPr>
        <w:t xml:space="preserve"> Narrative</w:t>
      </w:r>
      <w:r w:rsidRPr="00AD1D9D">
        <w:rPr>
          <w:rFonts w:asciiTheme="minorHAnsi" w:eastAsia="Times New Roman" w:hAnsiTheme="minorHAnsi" w:cstheme="minorHAnsi"/>
          <w:color w:val="auto"/>
          <w:sz w:val="24"/>
          <w:szCs w:val="24"/>
        </w:rPr>
        <w:t xml:space="preserve">.  An assessment of the overall project’s </w:t>
      </w:r>
      <w:r w:rsidR="00396DB5" w:rsidRPr="00AD1D9D">
        <w:rPr>
          <w:rFonts w:asciiTheme="minorHAnsi" w:eastAsia="Times New Roman" w:hAnsiTheme="minorHAnsi" w:cstheme="minorHAnsi"/>
          <w:color w:val="auto"/>
          <w:sz w:val="24"/>
          <w:szCs w:val="24"/>
        </w:rPr>
        <w:t>achievements</w:t>
      </w:r>
      <w:r w:rsidRPr="00AD1D9D">
        <w:rPr>
          <w:rFonts w:asciiTheme="minorHAnsi" w:eastAsia="Times New Roman" w:hAnsiTheme="minorHAnsi" w:cstheme="minorHAnsi"/>
          <w:color w:val="auto"/>
          <w:sz w:val="24"/>
          <w:szCs w:val="24"/>
        </w:rPr>
        <w:t xml:space="preserve"> should be included in each progress report.  Where relevant, progress reports should include the following sections: </w:t>
      </w:r>
    </w:p>
    <w:p w14:paraId="2061FC83" w14:textId="77777777" w:rsidR="00290D8C" w:rsidRPr="00AD1D9D" w:rsidRDefault="00290D8C">
      <w:pPr>
        <w:spacing w:after="0" w:line="240" w:lineRule="auto"/>
        <w:rPr>
          <w:rFonts w:asciiTheme="minorHAnsi" w:hAnsiTheme="minorHAnsi" w:cstheme="minorHAnsi"/>
          <w:color w:val="auto"/>
          <w:sz w:val="24"/>
          <w:szCs w:val="24"/>
        </w:rPr>
      </w:pPr>
    </w:p>
    <w:p w14:paraId="6A20EF99" w14:textId="77777777"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contextual information (limited);</w:t>
      </w:r>
    </w:p>
    <w:p w14:paraId="0C94C1C3" w14:textId="2E82F0E3"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Explanation and evaluation of significant activities of the reporting period and how the activities reflect progress toward achieving objectives, including meeting benchmarks/targets as set in the </w:t>
      </w:r>
      <w:r w:rsidR="00396DB5" w:rsidRPr="00AD1D9D">
        <w:rPr>
          <w:rFonts w:asciiTheme="minorHAnsi" w:eastAsia="Times New Roman" w:hAnsiTheme="minorHAnsi" w:cstheme="minorHAnsi"/>
          <w:color w:val="auto"/>
          <w:sz w:val="24"/>
          <w:szCs w:val="24"/>
        </w:rPr>
        <w:t xml:space="preserve">approved </w:t>
      </w:r>
      <w:r w:rsidRPr="00AD1D9D">
        <w:rPr>
          <w:rFonts w:asciiTheme="minorHAnsi" w:eastAsia="Times New Roman" w:hAnsiTheme="minorHAnsi" w:cstheme="minorHAnsi"/>
          <w:color w:val="auto"/>
          <w:sz w:val="24"/>
          <w:szCs w:val="24"/>
        </w:rPr>
        <w:t xml:space="preserve">M&amp;E </w:t>
      </w:r>
      <w:r w:rsidR="00E574B8"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 xml:space="preserve">lan.  In addition, attach the M&amp;E </w:t>
      </w:r>
      <w:r w:rsidR="00B230F5" w:rsidRPr="00AD1D9D">
        <w:rPr>
          <w:rFonts w:asciiTheme="minorHAnsi" w:eastAsia="Times New Roman" w:hAnsiTheme="minorHAnsi" w:cstheme="minorHAnsi"/>
          <w:color w:val="auto"/>
          <w:sz w:val="24"/>
          <w:szCs w:val="24"/>
        </w:rPr>
        <w:t>P</w:t>
      </w:r>
      <w:r w:rsidRPr="00AD1D9D">
        <w:rPr>
          <w:rFonts w:asciiTheme="minorHAnsi" w:eastAsia="Times New Roman" w:hAnsiTheme="minorHAnsi" w:cstheme="minorHAnsi"/>
          <w:color w:val="auto"/>
          <w:sz w:val="24"/>
          <w:szCs w:val="24"/>
        </w:rPr>
        <w:t>lan, comparing the target and actual numbers for the indicators;</w:t>
      </w:r>
    </w:p>
    <w:p w14:paraId="41DA0F03" w14:textId="5DC65422" w:rsidR="00290D8C" w:rsidRPr="00AD1D9D" w:rsidRDefault="596EF974"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w:t>
      </w:r>
      <w:r w:rsidR="37B3BED7" w:rsidRPr="00AD1D9D">
        <w:rPr>
          <w:rFonts w:asciiTheme="minorHAnsi" w:eastAsia="Times New Roman" w:hAnsiTheme="minorHAnsi" w:cstheme="minorHAnsi"/>
          <w:color w:val="auto"/>
          <w:sz w:val="24"/>
          <w:szCs w:val="24"/>
        </w:rPr>
        <w:t>qualitative</w:t>
      </w:r>
      <w:r w:rsidRPr="00AD1D9D">
        <w:rPr>
          <w:rFonts w:asciiTheme="minorHAnsi" w:eastAsia="Times New Roman" w:hAnsiTheme="minorHAnsi" w:cstheme="minorHAnsi"/>
          <w:color w:val="auto"/>
          <w:sz w:val="24"/>
          <w:szCs w:val="24"/>
        </w:rPr>
        <w:t xml:space="preserve"> impact or success stories from the project, when possible; </w:t>
      </w:r>
    </w:p>
    <w:p w14:paraId="657EB044" w14:textId="4E016932"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Copy of </w:t>
      </w:r>
      <w:r w:rsidR="00396DB5" w:rsidRPr="00AD1D9D">
        <w:rPr>
          <w:rFonts w:asciiTheme="minorHAnsi" w:eastAsia="Times New Roman" w:hAnsiTheme="minorHAnsi" w:cstheme="minorHAnsi"/>
          <w:color w:val="auto"/>
          <w:sz w:val="24"/>
          <w:szCs w:val="24"/>
        </w:rPr>
        <w:t xml:space="preserve">baseline, </w:t>
      </w:r>
      <w:r w:rsidRPr="00AD1D9D">
        <w:rPr>
          <w:rFonts w:asciiTheme="minorHAnsi" w:eastAsia="Times New Roman" w:hAnsiTheme="minorHAnsi" w:cstheme="minorHAnsi"/>
          <w:color w:val="auto"/>
          <w:sz w:val="24"/>
          <w:szCs w:val="24"/>
        </w:rPr>
        <w:t>mid-term</w:t>
      </w:r>
      <w:r w:rsidR="00396DB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and/or final evaluation report(s) conducted by an external evaluator; if applicable;</w:t>
      </w:r>
    </w:p>
    <w:p w14:paraId="483D1A29" w14:textId="2704E2A0" w:rsidR="00290D8C" w:rsidRPr="00AD1D9D" w:rsidRDefault="596EF974"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lastRenderedPageBreak/>
        <w:t xml:space="preserve">Description of how the </w:t>
      </w:r>
      <w:r w:rsidR="00E574B8" w:rsidRPr="00AD1D9D">
        <w:rPr>
          <w:rFonts w:asciiTheme="minorHAnsi" w:eastAsia="Times New Roman" w:hAnsiTheme="minorHAnsi" w:cstheme="minorHAnsi"/>
          <w:color w:val="auto"/>
          <w:sz w:val="24"/>
          <w:szCs w:val="24"/>
        </w:rPr>
        <w:t>r</w:t>
      </w:r>
      <w:r w:rsidRPr="00AD1D9D">
        <w:rPr>
          <w:rFonts w:asciiTheme="minorHAnsi" w:eastAsia="Times New Roman" w:hAnsiTheme="minorHAnsi" w:cstheme="minorHAnsi"/>
          <w:color w:val="auto"/>
          <w:sz w:val="24"/>
          <w:szCs w:val="24"/>
        </w:rPr>
        <w:t>ecipient is pursuing sustainability, including looking for sources of follow-on funding;</w:t>
      </w:r>
    </w:p>
    <w:p w14:paraId="7F7570DE" w14:textId="4242212C" w:rsidR="00290D8C" w:rsidRPr="00AD1D9D" w:rsidRDefault="596EF974"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Any problems/challenges in implementing the project and a corrective action plan with an updated timeline of activities; </w:t>
      </w:r>
    </w:p>
    <w:p w14:paraId="5777EDF5" w14:textId="77777777"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Reasons why established goals were not met; </w:t>
      </w:r>
    </w:p>
    <w:p w14:paraId="63207C8A" w14:textId="2ED46CF2" w:rsidR="00E574B8" w:rsidRPr="00AD1D9D" w:rsidRDefault="1BBD3020"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Data for the required F</w:t>
      </w:r>
      <w:r w:rsidR="00DE79D0" w:rsidRPr="00AD1D9D">
        <w:rPr>
          <w:rFonts w:asciiTheme="minorHAnsi" w:eastAsia="Times New Roman" w:hAnsiTheme="minorHAnsi" w:cstheme="minorHAnsi"/>
          <w:color w:val="auto"/>
          <w:sz w:val="24"/>
          <w:szCs w:val="24"/>
        </w:rPr>
        <w:t xml:space="preserve"> and/or DRL f</w:t>
      </w:r>
      <w:r w:rsidRPr="00AD1D9D">
        <w:rPr>
          <w:rFonts w:asciiTheme="minorHAnsi" w:eastAsia="Times New Roman" w:hAnsiTheme="minorHAnsi" w:cstheme="minorHAnsi"/>
          <w:color w:val="auto"/>
          <w:sz w:val="24"/>
          <w:szCs w:val="24"/>
        </w:rPr>
        <w:t>ramework indicator(s) for the quarter as well as aggregate data by fiscal year</w:t>
      </w:r>
      <w:r w:rsidR="0C891CE9"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p>
    <w:p w14:paraId="2EF0ACD7" w14:textId="0704EDB9" w:rsidR="00290D8C" w:rsidRPr="00AD1D9D" w:rsidRDefault="0067186E"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Program Indicators or other mutually agreed upon format approved by the Grants Officer</w:t>
      </w:r>
      <w:r w:rsidR="00B230F5" w:rsidRPr="00AD1D9D">
        <w:rPr>
          <w:rFonts w:asciiTheme="minorHAnsi" w:eastAsia="Times New Roman" w:hAnsiTheme="minorHAnsi" w:cstheme="minorHAnsi"/>
          <w:color w:val="auto"/>
          <w:sz w:val="24"/>
          <w:szCs w:val="24"/>
        </w:rPr>
        <w:t>;</w:t>
      </w:r>
      <w:r w:rsidRPr="00AD1D9D">
        <w:rPr>
          <w:rFonts w:asciiTheme="minorHAnsi" w:eastAsia="Times New Roman" w:hAnsiTheme="minorHAnsi" w:cstheme="minorHAnsi"/>
          <w:color w:val="auto"/>
          <w:sz w:val="24"/>
          <w:szCs w:val="24"/>
        </w:rPr>
        <w:t xml:space="preserve">  </w:t>
      </w:r>
      <w:r w:rsidR="002607E8" w:rsidRPr="00AD1D9D">
        <w:rPr>
          <w:rFonts w:asciiTheme="minorHAnsi" w:eastAsia="Times New Roman" w:hAnsiTheme="minorHAnsi" w:cstheme="minorHAnsi"/>
          <w:color w:val="auto"/>
          <w:sz w:val="24"/>
          <w:szCs w:val="24"/>
        </w:rPr>
        <w:t xml:space="preserve"> </w:t>
      </w:r>
    </w:p>
    <w:p w14:paraId="62238FF7" w14:textId="77777777" w:rsidR="00290D8C"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Proposed activities for the next quarter;</w:t>
      </w:r>
      <w:r w:rsidR="00B230F5" w:rsidRPr="00AD1D9D">
        <w:rPr>
          <w:rFonts w:asciiTheme="minorHAnsi" w:eastAsia="Times New Roman" w:hAnsiTheme="minorHAnsi" w:cstheme="minorHAnsi"/>
          <w:color w:val="auto"/>
          <w:sz w:val="24"/>
          <w:szCs w:val="24"/>
        </w:rPr>
        <w:t xml:space="preserve"> and</w:t>
      </w:r>
      <w:r w:rsidR="00C84A07" w:rsidRPr="00AD1D9D">
        <w:rPr>
          <w:rFonts w:asciiTheme="minorHAnsi" w:eastAsia="Times New Roman" w:hAnsiTheme="minorHAnsi" w:cstheme="minorHAnsi"/>
          <w:color w:val="auto"/>
          <w:sz w:val="24"/>
          <w:szCs w:val="24"/>
        </w:rPr>
        <w:t>,</w:t>
      </w:r>
    </w:p>
    <w:p w14:paraId="0956EB19" w14:textId="77777777" w:rsidR="00863457" w:rsidRPr="00AD1D9D" w:rsidRDefault="002607E8" w:rsidP="00094DAB">
      <w:pPr>
        <w:numPr>
          <w:ilvl w:val="0"/>
          <w:numId w:val="4"/>
        </w:numPr>
        <w:spacing w:after="0" w:line="240" w:lineRule="auto"/>
        <w:ind w:hanging="360"/>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Additional pertinent information, including analysis and explanation of cost overruns or high unit costs, if applicable.</w:t>
      </w:r>
    </w:p>
    <w:p w14:paraId="0A2B80FC" w14:textId="77777777" w:rsidR="00E0037D" w:rsidRPr="00AD1D9D" w:rsidRDefault="00E0037D" w:rsidP="00863457">
      <w:pPr>
        <w:spacing w:after="0" w:line="240" w:lineRule="auto"/>
        <w:contextualSpacing/>
        <w:rPr>
          <w:rFonts w:asciiTheme="minorHAnsi" w:eastAsia="Times New Roman" w:hAnsiTheme="minorHAnsi" w:cstheme="minorHAnsi"/>
          <w:b/>
          <w:color w:val="000000" w:themeColor="text1"/>
          <w:sz w:val="24"/>
          <w:szCs w:val="24"/>
        </w:rPr>
      </w:pPr>
    </w:p>
    <w:p w14:paraId="73EF34EC" w14:textId="014333EB"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b/>
          <w:color w:val="000000" w:themeColor="text1"/>
          <w:sz w:val="24"/>
          <w:szCs w:val="24"/>
        </w:rPr>
        <w:t>Foreign Assistance Data Review:</w:t>
      </w:r>
      <w:r w:rsidRPr="00AD1D9D">
        <w:rPr>
          <w:rFonts w:asciiTheme="minorHAnsi" w:eastAsia="Times New Roman" w:hAnsiTheme="minorHAnsi" w:cstheme="minorHAnsi"/>
          <w:color w:val="000000" w:themeColor="text1"/>
          <w:sz w:val="24"/>
          <w:szCs w:val="24"/>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Pr="00AD1D9D" w:rsidRDefault="00433DBF" w:rsidP="00863457">
      <w:pPr>
        <w:spacing w:after="0" w:line="240" w:lineRule="auto"/>
        <w:contextualSpacing/>
        <w:rPr>
          <w:rFonts w:asciiTheme="minorHAnsi" w:eastAsia="Times New Roman" w:hAnsiTheme="minorHAnsi" w:cstheme="minorHAnsi"/>
          <w:color w:val="auto"/>
          <w:sz w:val="24"/>
          <w:szCs w:val="24"/>
        </w:rPr>
      </w:pPr>
    </w:p>
    <w:p w14:paraId="374686CD" w14:textId="308425ED" w:rsidR="00863457" w:rsidRPr="00AD1D9D" w:rsidRDefault="002607E8" w:rsidP="00863457">
      <w:pPr>
        <w:spacing w:after="0" w:line="240" w:lineRule="auto"/>
        <w:contextualSpacing/>
        <w:rPr>
          <w:rFonts w:asciiTheme="minorHAnsi" w:eastAsia="Times New Roman" w:hAnsiTheme="minorHAnsi" w:cstheme="minorHAnsi"/>
          <w:color w:val="auto"/>
          <w:sz w:val="24"/>
          <w:szCs w:val="24"/>
        </w:rPr>
      </w:pPr>
      <w:r w:rsidRPr="00AD1D9D">
        <w:rPr>
          <w:rFonts w:asciiTheme="minorHAnsi" w:eastAsia="Times New Roman" w:hAnsiTheme="minorHAnsi" w:cstheme="minorHAnsi"/>
          <w:color w:val="auto"/>
          <w:sz w:val="24"/>
          <w:szCs w:val="24"/>
        </w:rPr>
        <w:t xml:space="preserve">A final narrative and financial report must also be submitted within </w:t>
      </w:r>
      <w:r w:rsidR="00AE3985" w:rsidRPr="00AD1D9D">
        <w:rPr>
          <w:rFonts w:asciiTheme="minorHAnsi" w:eastAsia="Times New Roman" w:hAnsiTheme="minorHAnsi" w:cstheme="minorHAnsi"/>
          <w:color w:val="auto"/>
          <w:sz w:val="24"/>
          <w:szCs w:val="24"/>
        </w:rPr>
        <w:t>120</w:t>
      </w:r>
      <w:r w:rsidRPr="00AD1D9D">
        <w:rPr>
          <w:rFonts w:asciiTheme="minorHAnsi" w:eastAsia="Times New Roman" w:hAnsiTheme="minorHAnsi" w:cstheme="minorHAnsi"/>
          <w:color w:val="auto"/>
          <w:sz w:val="24"/>
          <w:szCs w:val="24"/>
        </w:rPr>
        <w:t xml:space="preserve"> days after the expiration of the award.</w:t>
      </w:r>
    </w:p>
    <w:p w14:paraId="27AE463C" w14:textId="77777777" w:rsidR="00863457" w:rsidRPr="00AD1D9D" w:rsidRDefault="00863457" w:rsidP="00863457">
      <w:pPr>
        <w:spacing w:after="0" w:line="240" w:lineRule="auto"/>
        <w:contextualSpacing/>
        <w:rPr>
          <w:rFonts w:asciiTheme="minorHAnsi" w:eastAsia="Times New Roman" w:hAnsiTheme="minorHAnsi" w:cstheme="minorHAnsi"/>
          <w:color w:val="auto"/>
          <w:sz w:val="24"/>
          <w:szCs w:val="24"/>
        </w:rPr>
      </w:pPr>
    </w:p>
    <w:p w14:paraId="054FBD2F" w14:textId="3DFBC28A" w:rsidR="00290D8C" w:rsidRPr="00AD1D9D" w:rsidRDefault="002607E8" w:rsidP="00536C8F">
      <w:pPr>
        <w:spacing w:after="0" w:line="240" w:lineRule="auto"/>
        <w:contextualSpacing/>
        <w:rPr>
          <w:rFonts w:asciiTheme="minorHAnsi" w:hAnsiTheme="minorHAnsi" w:cstheme="minorHAnsi"/>
          <w:color w:val="auto"/>
          <w:sz w:val="24"/>
          <w:szCs w:val="24"/>
        </w:rPr>
      </w:pPr>
      <w:r w:rsidRPr="00AD1D9D">
        <w:rPr>
          <w:rFonts w:asciiTheme="minorHAnsi" w:eastAsia="Times New Roman" w:hAnsiTheme="minorHAnsi" w:cstheme="minorHAnsi"/>
          <w:color w:val="auto"/>
          <w:sz w:val="24"/>
          <w:szCs w:val="24"/>
        </w:rPr>
        <w:t>Please note:</w:t>
      </w:r>
      <w:r w:rsidR="007B3A35" w:rsidRPr="00AD1D9D">
        <w:rPr>
          <w:rFonts w:asciiTheme="minorHAnsi" w:eastAsia="Times New Roman" w:hAnsiTheme="minorHAnsi" w:cstheme="minorHAnsi"/>
          <w:color w:val="auto"/>
          <w:sz w:val="24"/>
          <w:szCs w:val="24"/>
        </w:rPr>
        <w:t xml:space="preserve"> </w:t>
      </w:r>
      <w:r w:rsidR="006632F3" w:rsidRPr="00AD1D9D">
        <w:rPr>
          <w:rFonts w:asciiTheme="minorHAnsi" w:eastAsia="Times New Roman" w:hAnsiTheme="minorHAnsi" w:cstheme="minorHAnsi"/>
          <w:color w:val="auto"/>
          <w:sz w:val="24"/>
          <w:szCs w:val="24"/>
        </w:rPr>
        <w:t xml:space="preserve"> </w:t>
      </w:r>
      <w:r w:rsidR="00D32995" w:rsidRPr="00AD1D9D">
        <w:rPr>
          <w:rFonts w:asciiTheme="minorHAnsi" w:eastAsia="Times New Roman" w:hAnsiTheme="minorHAnsi" w:cstheme="minorHAnsi"/>
          <w:color w:val="auto"/>
          <w:sz w:val="24"/>
          <w:szCs w:val="24"/>
        </w:rPr>
        <w:t>D</w:t>
      </w:r>
      <w:r w:rsidRPr="00AD1D9D">
        <w:rPr>
          <w:rFonts w:asciiTheme="minorHAnsi" w:eastAsia="Times New Roman" w:hAnsiTheme="minorHAnsi" w:cstheme="minorHAnsi"/>
          <w:color w:val="auto"/>
          <w:sz w:val="24"/>
          <w:szCs w:val="24"/>
        </w:rPr>
        <w:t xml:space="preserve">elays in reporting may result in delays of payment approvals and failure to provide required reports may jeopardize the recipient's’ ability to receive future U.S. </w:t>
      </w:r>
      <w:r w:rsidR="00265AFB" w:rsidRPr="00AD1D9D">
        <w:rPr>
          <w:rFonts w:asciiTheme="minorHAnsi" w:eastAsia="Times New Roman" w:hAnsiTheme="minorHAnsi" w:cstheme="minorHAnsi"/>
          <w:color w:val="auto"/>
          <w:sz w:val="24"/>
          <w:szCs w:val="24"/>
        </w:rPr>
        <w:t>g</w:t>
      </w:r>
      <w:r w:rsidRPr="00AD1D9D">
        <w:rPr>
          <w:rFonts w:asciiTheme="minorHAnsi" w:eastAsia="Times New Roman" w:hAnsiTheme="minorHAnsi" w:cstheme="minorHAnsi"/>
          <w:color w:val="auto"/>
          <w:sz w:val="24"/>
          <w:szCs w:val="24"/>
        </w:rPr>
        <w:t>overnment funds.</w:t>
      </w:r>
      <w:r w:rsidR="00433DBF" w:rsidRPr="00AD1D9D">
        <w:rPr>
          <w:rFonts w:asciiTheme="minorHAnsi" w:eastAsia="Times New Roman" w:hAnsiTheme="minorHAnsi" w:cstheme="minorHAnsi"/>
          <w:color w:val="auto"/>
          <w:sz w:val="24"/>
          <w:szCs w:val="24"/>
        </w:rPr>
        <w:t xml:space="preserve">  </w:t>
      </w:r>
      <w:r w:rsidRPr="00AD1D9D">
        <w:rPr>
          <w:rFonts w:asciiTheme="minorHAnsi" w:eastAsia="Times New Roman" w:hAnsiTheme="minorHAnsi" w:cstheme="minorHAnsi"/>
          <w:color w:val="auto"/>
          <w:sz w:val="24"/>
          <w:szCs w:val="24"/>
        </w:rPr>
        <w:t>DRL reserves the right to request any additional programmatic and/or financial project information during the award period.</w:t>
      </w:r>
    </w:p>
    <w:p w14:paraId="5F197629" w14:textId="77777777" w:rsidR="00290D8C" w:rsidRPr="00AD1D9D" w:rsidRDefault="00290D8C">
      <w:pPr>
        <w:spacing w:after="0" w:line="240" w:lineRule="auto"/>
        <w:rPr>
          <w:rFonts w:asciiTheme="minorHAnsi" w:hAnsiTheme="minorHAnsi" w:cstheme="minorHAnsi"/>
          <w:sz w:val="24"/>
          <w:szCs w:val="24"/>
        </w:rPr>
      </w:pPr>
    </w:p>
    <w:p w14:paraId="1674BEA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6ED6E4AC" w14:textId="42000962"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G.  Contact Information </w:t>
      </w:r>
    </w:p>
    <w:p w14:paraId="450F9C43" w14:textId="77777777" w:rsidR="00290D8C" w:rsidRPr="00AD1D9D" w:rsidRDefault="00290D8C" w:rsidP="00DA36CE">
      <w:pPr>
        <w:pStyle w:val="NoSpacing"/>
        <w:rPr>
          <w:rFonts w:asciiTheme="minorHAnsi" w:hAnsiTheme="minorHAnsi" w:cstheme="minorHAnsi"/>
          <w:sz w:val="24"/>
          <w:szCs w:val="24"/>
        </w:rPr>
      </w:pPr>
    </w:p>
    <w:p w14:paraId="02EA80E6" w14:textId="06024665" w:rsidR="00754E7B" w:rsidRPr="00AD1D9D" w:rsidRDefault="596EF97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technical submission questions related to this </w:t>
      </w:r>
      <w:r w:rsidR="68DBACDD" w:rsidRPr="00AD1D9D">
        <w:rPr>
          <w:rFonts w:asciiTheme="minorHAnsi" w:eastAsia="Times New Roman" w:hAnsiTheme="minorHAnsi" w:cstheme="minorHAnsi"/>
          <w:sz w:val="24"/>
          <w:szCs w:val="24"/>
        </w:rPr>
        <w:t>NOFO</w:t>
      </w:r>
      <w:r w:rsidRPr="00AD1D9D">
        <w:rPr>
          <w:rFonts w:asciiTheme="minorHAnsi" w:eastAsia="Times New Roman" w:hAnsiTheme="minorHAnsi" w:cstheme="minorHAnsi"/>
          <w:sz w:val="24"/>
          <w:szCs w:val="24"/>
        </w:rPr>
        <w:t xml:space="preserve">, please </w:t>
      </w:r>
      <w:r w:rsidR="00BF1635">
        <w:rPr>
          <w:rFonts w:asciiTheme="minorHAnsi" w:eastAsia="Times New Roman" w:hAnsiTheme="minorHAnsi" w:cstheme="minorHAnsi"/>
          <w:sz w:val="24"/>
          <w:szCs w:val="24"/>
        </w:rPr>
        <w:t xml:space="preserve">contact </w:t>
      </w:r>
      <w:r w:rsidR="00BF1635" w:rsidRPr="00BF1635">
        <w:rPr>
          <w:rFonts w:asciiTheme="minorHAnsi" w:eastAsia="Times New Roman" w:hAnsiTheme="minorHAnsi" w:cstheme="minorHAnsi"/>
          <w:sz w:val="24"/>
          <w:szCs w:val="24"/>
        </w:rPr>
        <w:t>globalequality@state.gov</w:t>
      </w:r>
      <w:r w:rsidRPr="00AD1D9D">
        <w:rPr>
          <w:rFonts w:asciiTheme="minorHAnsi" w:eastAsia="Times New Roman" w:hAnsiTheme="minorHAnsi" w:cstheme="minorHAnsi"/>
          <w:sz w:val="24"/>
          <w:szCs w:val="24"/>
        </w:rPr>
        <w:t>.</w:t>
      </w:r>
    </w:p>
    <w:p w14:paraId="795FA0C3" w14:textId="77777777" w:rsidR="00754E7B" w:rsidRPr="00AD1D9D" w:rsidRDefault="00754E7B" w:rsidP="00DA36CE">
      <w:pPr>
        <w:pStyle w:val="NoSpacing"/>
        <w:rPr>
          <w:rFonts w:asciiTheme="minorHAnsi" w:hAnsiTheme="minorHAnsi" w:cstheme="minorHAnsi"/>
          <w:sz w:val="24"/>
          <w:szCs w:val="24"/>
        </w:rPr>
      </w:pPr>
    </w:p>
    <w:p w14:paraId="64A7554C" w14:textId="08DAA114" w:rsidR="00B17B75" w:rsidRPr="00AD1D9D" w:rsidRDefault="00B17B75"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For assistance with SAMS Domestic accounts and technical issues related to the system, please contact the ILMS help desk by phone at </w:t>
      </w:r>
      <w:r w:rsidR="002F3763" w:rsidRPr="00AD1D9D">
        <w:rPr>
          <w:rFonts w:asciiTheme="minorHAnsi" w:hAnsiTheme="minorHAnsi" w:cstheme="minorHAnsi"/>
          <w:sz w:val="24"/>
          <w:szCs w:val="24"/>
        </w:rPr>
        <w:t>+1 (888) 313-4567 (toll charges apply for international callers)</w:t>
      </w:r>
      <w:r w:rsidRPr="00AD1D9D">
        <w:rPr>
          <w:rFonts w:asciiTheme="minorHAnsi" w:hAnsiTheme="minorHAnsi" w:cstheme="minorHAnsi"/>
          <w:sz w:val="24"/>
          <w:szCs w:val="24"/>
        </w:rPr>
        <w:t xml:space="preserve"> or through the Self Service online portal that can be accessed from </w:t>
      </w:r>
      <w:hyperlink r:id="rId43" w:history="1">
        <w:r w:rsidR="00023C27" w:rsidRPr="00AD1D9D">
          <w:rPr>
            <w:rStyle w:val="Hyperlink"/>
            <w:rFonts w:asciiTheme="minorHAnsi" w:hAnsiTheme="minorHAnsi" w:cstheme="minorHAnsi"/>
            <w:sz w:val="24"/>
            <w:szCs w:val="24"/>
          </w:rPr>
          <w:t>https://afsitsm.service-now.com/ilms/home</w:t>
        </w:r>
      </w:hyperlink>
      <w:r w:rsidR="00023C27" w:rsidRPr="00AD1D9D">
        <w:rPr>
          <w:rFonts w:asciiTheme="minorHAnsi" w:hAnsiTheme="minorHAnsi" w:cstheme="minorHAnsi"/>
          <w:sz w:val="24"/>
          <w:szCs w:val="24"/>
        </w:rPr>
        <w:t>.</w:t>
      </w:r>
      <w:r w:rsidRPr="00AD1D9D">
        <w:rPr>
          <w:rFonts w:asciiTheme="minorHAnsi" w:hAnsiTheme="minorHAnsi" w:cstheme="minorHAnsi"/>
          <w:sz w:val="24"/>
          <w:szCs w:val="24"/>
        </w:rPr>
        <w:t xml:space="preserve"> </w:t>
      </w:r>
      <w:r w:rsidR="00B230F5" w:rsidRPr="00AD1D9D">
        <w:rPr>
          <w:rFonts w:asciiTheme="minorHAnsi" w:hAnsiTheme="minorHAnsi" w:cstheme="minorHAnsi"/>
          <w:sz w:val="24"/>
          <w:szCs w:val="24"/>
        </w:rPr>
        <w:t xml:space="preserve"> </w:t>
      </w:r>
      <w:r w:rsidRPr="00AD1D9D">
        <w:rPr>
          <w:rFonts w:asciiTheme="minorHAnsi" w:hAnsiTheme="minorHAnsi" w:cstheme="minorHAnsi"/>
          <w:sz w:val="24"/>
          <w:szCs w:val="24"/>
        </w:rPr>
        <w:t xml:space="preserve">Customer </w:t>
      </w:r>
      <w:r w:rsidR="002F3763" w:rsidRPr="00AD1D9D">
        <w:rPr>
          <w:rFonts w:asciiTheme="minorHAnsi" w:hAnsiTheme="minorHAnsi" w:cstheme="minorHAnsi"/>
          <w:sz w:val="24"/>
          <w:szCs w:val="24"/>
        </w:rPr>
        <w:t xml:space="preserve">support </w:t>
      </w:r>
      <w:r w:rsidRPr="00AD1D9D">
        <w:rPr>
          <w:rFonts w:asciiTheme="minorHAnsi" w:hAnsiTheme="minorHAnsi" w:cstheme="minorHAnsi"/>
          <w:sz w:val="24"/>
          <w:szCs w:val="24"/>
        </w:rPr>
        <w:t>is available 24/7.</w:t>
      </w:r>
    </w:p>
    <w:p w14:paraId="02802A24" w14:textId="77777777" w:rsidR="00DA36CE" w:rsidRPr="00AD1D9D" w:rsidRDefault="00DA36CE" w:rsidP="00DA36CE">
      <w:pPr>
        <w:pStyle w:val="NoSpacing"/>
        <w:rPr>
          <w:rFonts w:asciiTheme="minorHAnsi" w:hAnsiTheme="minorHAnsi" w:cstheme="minorHAnsi"/>
          <w:sz w:val="24"/>
          <w:szCs w:val="24"/>
        </w:rPr>
      </w:pPr>
    </w:p>
    <w:p w14:paraId="09DD5F47" w14:textId="77777777" w:rsidR="00290D8C" w:rsidRPr="00AD1D9D" w:rsidRDefault="00174421"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Please note</w:t>
      </w:r>
      <w:r w:rsidR="00B230F5" w:rsidRPr="00AD1D9D">
        <w:rPr>
          <w:rFonts w:asciiTheme="minorHAnsi" w:hAnsiTheme="minorHAnsi" w:cstheme="minorHAnsi"/>
          <w:sz w:val="24"/>
          <w:szCs w:val="24"/>
        </w:rPr>
        <w:t xml:space="preserve"> that</w:t>
      </w:r>
      <w:r w:rsidRPr="00AD1D9D">
        <w:rPr>
          <w:rFonts w:asciiTheme="minorHAnsi" w:hAnsiTheme="minorHAnsi" w:cstheme="minorHAnsi"/>
          <w:sz w:val="24"/>
          <w:szCs w:val="24"/>
        </w:rPr>
        <w:t xml:space="preserve"> establishing</w:t>
      </w:r>
      <w:r w:rsidR="00760AB9" w:rsidRPr="00AD1D9D">
        <w:rPr>
          <w:rFonts w:asciiTheme="minorHAnsi" w:hAnsiTheme="minorHAnsi" w:cstheme="minorHAnsi"/>
          <w:sz w:val="24"/>
          <w:szCs w:val="24"/>
        </w:rPr>
        <w:t xml:space="preserve"> an</w:t>
      </w:r>
      <w:r w:rsidRPr="00AD1D9D">
        <w:rPr>
          <w:rFonts w:asciiTheme="minorHAnsi" w:hAnsiTheme="minorHAnsi" w:cstheme="minorHAnsi"/>
          <w:sz w:val="24"/>
          <w:szCs w:val="24"/>
        </w:rPr>
        <w:t xml:space="preserve"> account in SAMS Domestic may require the use of smartphone for multi-factor authentication (MFA).  If an applicant does not have accessibility to a </w:t>
      </w:r>
      <w:r w:rsidRPr="00AD1D9D">
        <w:rPr>
          <w:rFonts w:asciiTheme="minorHAnsi" w:hAnsiTheme="minorHAnsi" w:cstheme="minorHAnsi"/>
          <w:sz w:val="24"/>
          <w:szCs w:val="24"/>
        </w:rPr>
        <w:lastRenderedPageBreak/>
        <w:t>smartphone during the time of creating an account, please contact the helpdesk and request</w:t>
      </w:r>
      <w:r w:rsidR="00706C29" w:rsidRPr="00AD1D9D">
        <w:rPr>
          <w:rFonts w:asciiTheme="minorHAnsi" w:hAnsiTheme="minorHAnsi" w:cstheme="minorHAnsi"/>
          <w:sz w:val="24"/>
          <w:szCs w:val="24"/>
        </w:rPr>
        <w:t xml:space="preserve"> </w:t>
      </w:r>
      <w:r w:rsidRPr="00AD1D9D">
        <w:rPr>
          <w:rFonts w:asciiTheme="minorHAnsi" w:hAnsiTheme="minorHAnsi" w:cstheme="minorHAnsi"/>
          <w:sz w:val="24"/>
          <w:szCs w:val="24"/>
        </w:rPr>
        <w:t>instructions</w:t>
      </w:r>
      <w:r w:rsidR="00760AB9" w:rsidRPr="00AD1D9D">
        <w:rPr>
          <w:rFonts w:asciiTheme="minorHAnsi" w:hAnsiTheme="minorHAnsi" w:cstheme="minorHAnsi"/>
          <w:sz w:val="24"/>
          <w:szCs w:val="24"/>
        </w:rPr>
        <w:t xml:space="preserve"> on</w:t>
      </w:r>
      <w:r w:rsidRPr="00AD1D9D">
        <w:rPr>
          <w:rFonts w:asciiTheme="minorHAnsi" w:hAnsiTheme="minorHAnsi" w:cstheme="minorHAnsi"/>
          <w:sz w:val="24"/>
          <w:szCs w:val="24"/>
        </w:rPr>
        <w:t xml:space="preserve"> </w:t>
      </w:r>
      <w:r w:rsidR="00760AB9" w:rsidRPr="00AD1D9D">
        <w:rPr>
          <w:rFonts w:asciiTheme="minorHAnsi" w:hAnsiTheme="minorHAnsi" w:cstheme="minorHAnsi"/>
          <w:sz w:val="24"/>
          <w:szCs w:val="24"/>
        </w:rPr>
        <w:t>MFA for W</w:t>
      </w:r>
      <w:r w:rsidRPr="00AD1D9D">
        <w:rPr>
          <w:rFonts w:asciiTheme="minorHAnsi" w:hAnsiTheme="minorHAnsi" w:cstheme="minorHAnsi"/>
          <w:sz w:val="24"/>
          <w:szCs w:val="24"/>
        </w:rPr>
        <w:t>indow</w:t>
      </w:r>
      <w:r w:rsidR="00760AB9" w:rsidRPr="00AD1D9D">
        <w:rPr>
          <w:rFonts w:asciiTheme="minorHAnsi" w:hAnsiTheme="minorHAnsi" w:cstheme="minorHAnsi"/>
          <w:sz w:val="24"/>
          <w:szCs w:val="24"/>
        </w:rPr>
        <w:t>s</w:t>
      </w:r>
      <w:r w:rsidRPr="00AD1D9D">
        <w:rPr>
          <w:rFonts w:asciiTheme="minorHAnsi" w:hAnsiTheme="minorHAnsi" w:cstheme="minorHAnsi"/>
          <w:sz w:val="24"/>
          <w:szCs w:val="24"/>
        </w:rPr>
        <w:t xml:space="preserve"> PC. </w:t>
      </w:r>
    </w:p>
    <w:p w14:paraId="0C9CE31E" w14:textId="77777777" w:rsidR="00DA36CE" w:rsidRPr="00AD1D9D" w:rsidRDefault="00DA36CE" w:rsidP="00DA36CE">
      <w:pPr>
        <w:pStyle w:val="NoSpacing"/>
        <w:rPr>
          <w:rFonts w:asciiTheme="minorHAnsi" w:hAnsiTheme="minorHAnsi" w:cstheme="minorHAnsi"/>
          <w:sz w:val="24"/>
          <w:szCs w:val="24"/>
        </w:rPr>
      </w:pPr>
    </w:p>
    <w:p w14:paraId="79C1A278" w14:textId="466234E9" w:rsidR="00290D8C" w:rsidRPr="00AD1D9D" w:rsidRDefault="002607E8"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 xml:space="preserve">For assistance with Grants.gov accounts and technical issues related to using the system, please call the Contact Center at </w:t>
      </w:r>
      <w:r w:rsidR="002F3763" w:rsidRPr="00AD1D9D">
        <w:rPr>
          <w:rFonts w:asciiTheme="minorHAnsi" w:eastAsia="Times New Roman" w:hAnsiTheme="minorHAnsi" w:cstheme="minorHAnsi"/>
          <w:sz w:val="24"/>
          <w:szCs w:val="24"/>
        </w:rPr>
        <w:t>+1 (800) 518-4726</w:t>
      </w:r>
      <w:r w:rsidRPr="00AD1D9D">
        <w:rPr>
          <w:rFonts w:asciiTheme="minorHAnsi" w:eastAsia="Times New Roman" w:hAnsiTheme="minorHAnsi" w:cstheme="minorHAnsi"/>
          <w:sz w:val="24"/>
          <w:szCs w:val="24"/>
        </w:rPr>
        <w:t xml:space="preserve"> or email </w:t>
      </w:r>
      <w:hyperlink r:id="rId44" w:history="1">
        <w:r w:rsidR="002F3763" w:rsidRPr="00AD1D9D">
          <w:rPr>
            <w:rStyle w:val="Hyperlink"/>
            <w:rFonts w:asciiTheme="minorHAnsi" w:eastAsia="Times New Roman" w:hAnsiTheme="minorHAnsi" w:cstheme="minorHAnsi"/>
            <w:sz w:val="24"/>
            <w:szCs w:val="24"/>
          </w:rPr>
          <w:t>support@grants.gov</w:t>
        </w:r>
      </w:hyperlink>
      <w:r w:rsidR="00D7136E" w:rsidRPr="00AD1D9D">
        <w:rPr>
          <w:rFonts w:asciiTheme="minorHAnsi" w:eastAsia="Times New Roman" w:hAnsiTheme="minorHAnsi" w:cstheme="minorHAnsi"/>
          <w:sz w:val="24"/>
          <w:szCs w:val="24"/>
        </w:rPr>
        <w:t xml:space="preserve">.  </w:t>
      </w:r>
      <w:r w:rsidRPr="00AD1D9D">
        <w:rPr>
          <w:rFonts w:asciiTheme="minorHAnsi" w:eastAsia="Times New Roman" w:hAnsiTheme="minorHAnsi" w:cstheme="minorHAnsi"/>
          <w:sz w:val="24"/>
          <w:szCs w:val="24"/>
        </w:rPr>
        <w:t xml:space="preserve">The Contact Center is available 24 hours a day, seven days a week, except federal holidays. </w:t>
      </w:r>
    </w:p>
    <w:p w14:paraId="1482C977" w14:textId="77777777" w:rsidR="00290D8C" w:rsidRPr="00AD1D9D" w:rsidRDefault="00290D8C" w:rsidP="00DA36CE">
      <w:pPr>
        <w:pStyle w:val="NoSpacing"/>
        <w:rPr>
          <w:rFonts w:asciiTheme="minorHAnsi" w:hAnsiTheme="minorHAnsi" w:cstheme="minorHAnsi"/>
          <w:sz w:val="24"/>
          <w:szCs w:val="24"/>
        </w:rPr>
      </w:pPr>
    </w:p>
    <w:p w14:paraId="78778E27" w14:textId="77777777" w:rsidR="00290D8C" w:rsidRPr="00AD1D9D" w:rsidRDefault="002607E8" w:rsidP="00DA36CE">
      <w:pPr>
        <w:pStyle w:val="NoSpacing"/>
        <w:rPr>
          <w:rFonts w:asciiTheme="minorHAnsi" w:hAnsiTheme="minorHAnsi" w:cstheme="minorHAnsi"/>
          <w:sz w:val="24"/>
          <w:szCs w:val="24"/>
        </w:rPr>
      </w:pPr>
      <w:bookmarkStart w:id="14" w:name="_Hlk86777127"/>
      <w:r w:rsidRPr="00AD1D9D">
        <w:rPr>
          <w:rFonts w:asciiTheme="minorHAnsi" w:eastAsia="Times New Roman" w:hAnsiTheme="minorHAnsi" w:cstheme="minorHAnsi"/>
          <w:sz w:val="24"/>
          <w:szCs w:val="24"/>
        </w:rPr>
        <w:t>For a list of federal holidays visit:</w:t>
      </w:r>
    </w:p>
    <w:p w14:paraId="0802EC56" w14:textId="27C4AF22" w:rsidR="00290D8C" w:rsidRPr="00AD1D9D" w:rsidRDefault="009D0ADA" w:rsidP="00DA36CE">
      <w:pPr>
        <w:pStyle w:val="NoSpacing"/>
        <w:rPr>
          <w:rFonts w:asciiTheme="minorHAnsi" w:hAnsiTheme="minorHAnsi" w:cstheme="minorHAnsi"/>
          <w:sz w:val="24"/>
          <w:szCs w:val="24"/>
        </w:rPr>
      </w:pPr>
      <w:hyperlink r:id="rId45" w:history="1">
        <w:r w:rsidR="00E63800" w:rsidRPr="00AD1D9D">
          <w:rPr>
            <w:rStyle w:val="Hyperlink"/>
            <w:rFonts w:asciiTheme="minorHAnsi" w:hAnsiTheme="minorHAnsi" w:cstheme="minorHAnsi"/>
            <w:sz w:val="24"/>
            <w:szCs w:val="24"/>
          </w:rPr>
          <w:t>https://www.opm.gov/policy-data-oversight/pay-leave/federal-holidays/</w:t>
        </w:r>
      </w:hyperlink>
    </w:p>
    <w:bookmarkEnd w:id="14"/>
    <w:p w14:paraId="6037BA0B" w14:textId="77777777" w:rsidR="00E63800" w:rsidRPr="00AD1D9D" w:rsidRDefault="00E63800" w:rsidP="00DA36CE">
      <w:pPr>
        <w:pStyle w:val="NoSpacing"/>
        <w:rPr>
          <w:rFonts w:asciiTheme="minorHAnsi" w:hAnsiTheme="minorHAnsi" w:cstheme="minorHAnsi"/>
          <w:sz w:val="24"/>
          <w:szCs w:val="24"/>
        </w:rPr>
      </w:pPr>
    </w:p>
    <w:p w14:paraId="73314959" w14:textId="5A4BCA8A" w:rsidR="00290D8C" w:rsidRPr="00AD1D9D" w:rsidRDefault="00112414" w:rsidP="00DA36CE">
      <w:pPr>
        <w:pStyle w:val="NoSpacing"/>
        <w:rPr>
          <w:rFonts w:asciiTheme="minorHAnsi" w:hAnsiTheme="minorHAnsi" w:cstheme="minorHAnsi"/>
          <w:sz w:val="24"/>
          <w:szCs w:val="24"/>
        </w:rPr>
      </w:pPr>
      <w:r w:rsidRPr="00AD1D9D">
        <w:rPr>
          <w:rFonts w:asciiTheme="minorHAnsi" w:eastAsia="Times New Roman" w:hAnsiTheme="minorHAnsi" w:cstheme="minorHAnsi"/>
          <w:sz w:val="24"/>
          <w:szCs w:val="24"/>
        </w:rPr>
        <w:t>Except for</w:t>
      </w:r>
      <w:r w:rsidR="002607E8" w:rsidRPr="00AD1D9D">
        <w:rPr>
          <w:rFonts w:asciiTheme="minorHAnsi" w:eastAsia="Times New Roman" w:hAnsiTheme="minorHAnsi" w:cstheme="minorHAnsi"/>
          <w:sz w:val="24"/>
          <w:szCs w:val="24"/>
        </w:rPr>
        <w:t xml:space="preserve"> technical submission questions, during the </w:t>
      </w:r>
      <w:r w:rsidR="00BA748E" w:rsidRPr="00AD1D9D">
        <w:rPr>
          <w:rFonts w:asciiTheme="minorHAnsi" w:eastAsia="Times New Roman" w:hAnsiTheme="minorHAnsi" w:cstheme="minorHAnsi"/>
          <w:sz w:val="24"/>
          <w:szCs w:val="24"/>
        </w:rPr>
        <w:t xml:space="preserve">NOFO </w:t>
      </w:r>
      <w:r w:rsidR="002607E8" w:rsidRPr="00AD1D9D">
        <w:rPr>
          <w:rFonts w:asciiTheme="minorHAnsi" w:eastAsia="Times New Roman" w:hAnsiTheme="minorHAnsi" w:cstheme="minorHAnsi"/>
          <w:sz w:val="24"/>
          <w:szCs w:val="24"/>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Pr="00AD1D9D" w:rsidRDefault="00290D8C">
      <w:pPr>
        <w:spacing w:after="0" w:line="240" w:lineRule="auto"/>
        <w:rPr>
          <w:rFonts w:asciiTheme="minorHAnsi" w:hAnsiTheme="minorHAnsi" w:cstheme="minorHAnsi"/>
          <w:sz w:val="24"/>
          <w:szCs w:val="24"/>
        </w:rPr>
      </w:pPr>
    </w:p>
    <w:p w14:paraId="425E6E8C" w14:textId="77777777" w:rsidR="00E0037D" w:rsidRPr="00AD1D9D" w:rsidRDefault="00E0037D">
      <w:pPr>
        <w:spacing w:after="0" w:line="240" w:lineRule="auto"/>
        <w:rPr>
          <w:rFonts w:asciiTheme="minorHAnsi" w:eastAsia="Times New Roman" w:hAnsiTheme="minorHAnsi" w:cstheme="minorHAnsi"/>
          <w:b/>
          <w:smallCaps/>
          <w:sz w:val="24"/>
          <w:szCs w:val="24"/>
        </w:rPr>
      </w:pPr>
    </w:p>
    <w:p w14:paraId="2886A316" w14:textId="17C381FC" w:rsidR="00290D8C" w:rsidRPr="00AD1D9D" w:rsidRDefault="002607E8">
      <w:pPr>
        <w:spacing w:after="0" w:line="240" w:lineRule="auto"/>
        <w:rPr>
          <w:rFonts w:asciiTheme="minorHAnsi" w:hAnsiTheme="minorHAnsi" w:cstheme="minorHAnsi"/>
          <w:sz w:val="24"/>
          <w:szCs w:val="24"/>
        </w:rPr>
      </w:pPr>
      <w:r w:rsidRPr="00AD1D9D">
        <w:rPr>
          <w:rFonts w:asciiTheme="minorHAnsi" w:eastAsia="Times New Roman" w:hAnsiTheme="minorHAnsi" w:cstheme="minorHAnsi"/>
          <w:b/>
          <w:smallCaps/>
          <w:sz w:val="24"/>
          <w:szCs w:val="24"/>
        </w:rPr>
        <w:t xml:space="preserve">H.  Other Information </w:t>
      </w:r>
    </w:p>
    <w:p w14:paraId="502B4FB8" w14:textId="77777777" w:rsidR="00290D8C" w:rsidRPr="00AD1D9D" w:rsidRDefault="00290D8C">
      <w:pPr>
        <w:spacing w:after="0" w:line="240" w:lineRule="auto"/>
        <w:rPr>
          <w:rFonts w:asciiTheme="minorHAnsi" w:hAnsiTheme="minorHAnsi" w:cstheme="minorHAnsi"/>
          <w:sz w:val="24"/>
          <w:szCs w:val="24"/>
        </w:rPr>
      </w:pPr>
    </w:p>
    <w:p w14:paraId="289E1FAF"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AD1D9D" w:rsidRDefault="00290D8C" w:rsidP="00DA36CE">
      <w:pPr>
        <w:pStyle w:val="NoSpacing"/>
        <w:rPr>
          <w:rFonts w:asciiTheme="minorHAnsi" w:hAnsiTheme="minorHAnsi" w:cstheme="minorHAnsi"/>
          <w:sz w:val="24"/>
          <w:szCs w:val="24"/>
        </w:rPr>
      </w:pPr>
    </w:p>
    <w:p w14:paraId="05F0A048" w14:textId="00FEC41A"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The i</w:t>
      </w:r>
      <w:r w:rsidR="008D27FB" w:rsidRPr="00AD1D9D">
        <w:rPr>
          <w:rFonts w:asciiTheme="minorHAnsi" w:hAnsiTheme="minorHAnsi" w:cstheme="minorHAnsi"/>
          <w:sz w:val="24"/>
          <w:szCs w:val="24"/>
        </w:rPr>
        <w:t>nformation in this NOFO and</w:t>
      </w:r>
      <w:r w:rsidR="00F521FD" w:rsidRPr="00AD1D9D">
        <w:rPr>
          <w:rFonts w:asciiTheme="minorHAnsi" w:hAnsiTheme="minorHAnsi" w:cstheme="minorHAnsi"/>
          <w:sz w:val="24"/>
          <w:szCs w:val="24"/>
        </w:rPr>
        <w:t xml:space="preserve"> </w:t>
      </w:r>
      <w:r w:rsidR="008D27FB" w:rsidRPr="00AD1D9D">
        <w:rPr>
          <w:rFonts w:asciiTheme="minorHAnsi" w:hAnsiTheme="minorHAnsi" w:cstheme="minorHAnsi"/>
          <w:sz w:val="24"/>
          <w:szCs w:val="24"/>
        </w:rPr>
        <w:t>“</w:t>
      </w:r>
      <w:r w:rsidR="00627FD1" w:rsidRPr="00AD1D9D">
        <w:rPr>
          <w:rFonts w:asciiTheme="minorHAnsi" w:hAnsiTheme="minorHAnsi" w:cstheme="minorHAnsi"/>
          <w:sz w:val="24"/>
          <w:szCs w:val="24"/>
        </w:rPr>
        <w:t>Proposal</w:t>
      </w:r>
      <w:r w:rsidR="00F521FD" w:rsidRPr="00AD1D9D">
        <w:rPr>
          <w:rFonts w:asciiTheme="minorHAnsi" w:hAnsiTheme="minorHAnsi" w:cstheme="minorHAnsi"/>
          <w:sz w:val="24"/>
          <w:szCs w:val="24"/>
        </w:rPr>
        <w:t xml:space="preserve"> Submission Instructions for Applications</w:t>
      </w:r>
      <w:r w:rsidR="008D27FB" w:rsidRPr="00AD1D9D">
        <w:rPr>
          <w:rFonts w:asciiTheme="minorHAnsi" w:hAnsiTheme="minorHAnsi" w:cstheme="minorHAnsi"/>
          <w:sz w:val="24"/>
          <w:szCs w:val="24"/>
        </w:rPr>
        <w:t>”</w:t>
      </w:r>
      <w:r w:rsidRPr="00AD1D9D">
        <w:rPr>
          <w:rFonts w:asciiTheme="minorHAnsi" w:hAnsiTheme="minorHAnsi" w:cstheme="minorHAnsi"/>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AD1D9D">
        <w:rPr>
          <w:rFonts w:asciiTheme="minorHAnsi" w:hAnsiTheme="minorHAnsi" w:cstheme="minorHAnsi"/>
          <w:sz w:val="24"/>
          <w:szCs w:val="24"/>
        </w:rPr>
        <w:t>g</w:t>
      </w:r>
      <w:r w:rsidRPr="00AD1D9D">
        <w:rPr>
          <w:rFonts w:asciiTheme="minorHAnsi" w:hAnsiTheme="minorHAnsi" w:cstheme="minorHAnsi"/>
          <w:sz w:val="24"/>
          <w:szCs w:val="24"/>
        </w:rPr>
        <w:t>overnment.  DRL reserves the right to reduce, revise, or increase proposal budgets.</w:t>
      </w:r>
    </w:p>
    <w:p w14:paraId="7B419204" w14:textId="77777777" w:rsidR="00863457" w:rsidRPr="00AD1D9D" w:rsidRDefault="00863457" w:rsidP="00DA36CE">
      <w:pPr>
        <w:pStyle w:val="NoSpacing"/>
        <w:rPr>
          <w:rFonts w:asciiTheme="minorHAnsi" w:hAnsiTheme="minorHAnsi" w:cstheme="minorHAnsi"/>
          <w:sz w:val="24"/>
          <w:szCs w:val="24"/>
        </w:rPr>
      </w:pPr>
    </w:p>
    <w:p w14:paraId="1D8B9592" w14:textId="63EF6698"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rPr>
        <w:t xml:space="preserve">This NOFO will appear on </w:t>
      </w:r>
      <w:hyperlink r:id="rId46" w:history="1">
        <w:r w:rsidRPr="00AD1D9D">
          <w:rPr>
            <w:rStyle w:val="Hyperlink"/>
            <w:rFonts w:asciiTheme="minorHAnsi" w:hAnsiTheme="minorHAnsi" w:cstheme="minorHAnsi"/>
            <w:sz w:val="24"/>
            <w:szCs w:val="24"/>
          </w:rPr>
          <w:t>www.grants.gov</w:t>
        </w:r>
      </w:hyperlink>
      <w:r w:rsidRPr="00AD1D9D">
        <w:rPr>
          <w:rFonts w:asciiTheme="minorHAnsi" w:hAnsiTheme="minorHAnsi" w:cstheme="minorHAnsi"/>
          <w:sz w:val="24"/>
          <w:szCs w:val="24"/>
        </w:rPr>
        <w:t xml:space="preserve">, </w:t>
      </w:r>
      <w:hyperlink r:id="rId47" w:history="1">
        <w:r w:rsidR="00FA0714" w:rsidRPr="00AD1D9D">
          <w:rPr>
            <w:rStyle w:val="Hyperlink"/>
            <w:rFonts w:asciiTheme="minorHAnsi" w:eastAsia="Times New Roman" w:hAnsiTheme="minorHAnsi" w:cstheme="minorHAnsi"/>
            <w:sz w:val="24"/>
            <w:szCs w:val="24"/>
          </w:rPr>
          <w:t>SAM</w:t>
        </w:r>
        <w:r w:rsidR="000C6A96" w:rsidRPr="00AD1D9D">
          <w:rPr>
            <w:rStyle w:val="Hyperlink"/>
            <w:rFonts w:asciiTheme="minorHAnsi" w:hAnsiTheme="minorHAnsi" w:cstheme="minorHAnsi"/>
            <w:sz w:val="24"/>
            <w:szCs w:val="24"/>
          </w:rPr>
          <w:t>S</w:t>
        </w:r>
        <w:r w:rsidR="00FA0714" w:rsidRPr="00AD1D9D">
          <w:rPr>
            <w:rStyle w:val="Hyperlink"/>
            <w:rFonts w:asciiTheme="minorHAnsi" w:hAnsiTheme="minorHAnsi" w:cstheme="minorHAnsi"/>
            <w:sz w:val="24"/>
            <w:szCs w:val="24"/>
          </w:rPr>
          <w:t xml:space="preserve"> Domestic</w:t>
        </w:r>
      </w:hyperlink>
      <w:r w:rsidR="00B230F5" w:rsidRPr="00AD1D9D">
        <w:rPr>
          <w:rFonts w:asciiTheme="minorHAnsi" w:eastAsia="Times New Roman" w:hAnsiTheme="minorHAnsi" w:cstheme="minorHAnsi"/>
          <w:color w:val="0000FF"/>
          <w:sz w:val="24"/>
          <w:szCs w:val="24"/>
        </w:rPr>
        <w:t>,</w:t>
      </w:r>
      <w:r w:rsidR="00271007" w:rsidRPr="00AD1D9D">
        <w:rPr>
          <w:rFonts w:asciiTheme="minorHAnsi" w:hAnsiTheme="minorHAnsi" w:cstheme="minorHAnsi"/>
          <w:color w:val="0000FF"/>
          <w:sz w:val="24"/>
          <w:szCs w:val="24"/>
        </w:rPr>
        <w:t xml:space="preserve"> </w:t>
      </w:r>
      <w:r w:rsidRPr="00AD1D9D">
        <w:rPr>
          <w:rFonts w:asciiTheme="minorHAnsi" w:hAnsiTheme="minorHAnsi" w:cstheme="minorHAnsi"/>
          <w:sz w:val="24"/>
          <w:szCs w:val="24"/>
        </w:rPr>
        <w:t xml:space="preserve">and DRL’s </w:t>
      </w:r>
      <w:r w:rsidR="00484E46" w:rsidRPr="00AD1D9D">
        <w:rPr>
          <w:rFonts w:asciiTheme="minorHAnsi" w:hAnsiTheme="minorHAnsi" w:cstheme="minorHAnsi"/>
          <w:sz w:val="24"/>
          <w:szCs w:val="24"/>
        </w:rPr>
        <w:t xml:space="preserve">website </w:t>
      </w:r>
      <w:hyperlink r:id="rId48" w:history="1">
        <w:r w:rsidR="00484E46" w:rsidRPr="00AD1D9D">
          <w:rPr>
            <w:rStyle w:val="Hyperlink"/>
            <w:rFonts w:asciiTheme="minorHAnsi" w:hAnsiTheme="minorHAnsi" w:cstheme="minorHAnsi"/>
            <w:sz w:val="24"/>
            <w:szCs w:val="24"/>
          </w:rPr>
          <w:t>https://www.state.gov/bureau-of-democracy-human-rights-and-labor/programs-and-grants/</w:t>
        </w:r>
      </w:hyperlink>
      <w:r w:rsidRPr="00AD1D9D">
        <w:rPr>
          <w:rFonts w:asciiTheme="minorHAnsi" w:hAnsiTheme="minorHAnsi" w:cstheme="minorHAnsi"/>
          <w:sz w:val="24"/>
          <w:szCs w:val="24"/>
        </w:rPr>
        <w:t xml:space="preserve">.  </w:t>
      </w:r>
    </w:p>
    <w:p w14:paraId="0EF5CE18" w14:textId="77777777" w:rsidR="00290D8C" w:rsidRPr="00AD1D9D" w:rsidRDefault="00290D8C" w:rsidP="00DA36CE">
      <w:pPr>
        <w:pStyle w:val="NoSpacing"/>
        <w:rPr>
          <w:rFonts w:asciiTheme="minorHAnsi" w:hAnsiTheme="minorHAnsi" w:cstheme="minorHAnsi"/>
          <w:sz w:val="24"/>
          <w:szCs w:val="24"/>
        </w:rPr>
      </w:pPr>
    </w:p>
    <w:p w14:paraId="06F03036" w14:textId="77777777" w:rsidR="00290D8C" w:rsidRPr="00AD1D9D" w:rsidRDefault="002607E8" w:rsidP="00DA36CE">
      <w:pPr>
        <w:pStyle w:val="NoSpacing"/>
        <w:rPr>
          <w:rFonts w:asciiTheme="minorHAnsi" w:hAnsiTheme="minorHAnsi" w:cstheme="minorHAnsi"/>
          <w:sz w:val="24"/>
          <w:szCs w:val="24"/>
        </w:rPr>
      </w:pPr>
      <w:r w:rsidRPr="00AD1D9D">
        <w:rPr>
          <w:rFonts w:asciiTheme="minorHAnsi" w:hAnsiTheme="minorHAnsi" w:cstheme="minorHAnsi"/>
          <w:sz w:val="24"/>
          <w:szCs w:val="24"/>
          <w:u w:val="single"/>
        </w:rPr>
        <w:t xml:space="preserve">Background Information on DRL and </w:t>
      </w:r>
      <w:r w:rsidR="00B230F5" w:rsidRPr="00AD1D9D">
        <w:rPr>
          <w:rFonts w:asciiTheme="minorHAnsi" w:hAnsiTheme="minorHAnsi" w:cstheme="minorHAnsi"/>
          <w:sz w:val="24"/>
          <w:szCs w:val="24"/>
          <w:u w:val="single"/>
        </w:rPr>
        <w:t>G</w:t>
      </w:r>
      <w:r w:rsidRPr="00AD1D9D">
        <w:rPr>
          <w:rFonts w:asciiTheme="minorHAnsi" w:hAnsiTheme="minorHAnsi" w:cstheme="minorHAnsi"/>
          <w:sz w:val="24"/>
          <w:szCs w:val="24"/>
          <w:u w:val="single"/>
        </w:rPr>
        <w:t xml:space="preserve">eneral DRL </w:t>
      </w:r>
      <w:r w:rsidR="00B230F5" w:rsidRPr="00AD1D9D">
        <w:rPr>
          <w:rFonts w:asciiTheme="minorHAnsi" w:hAnsiTheme="minorHAnsi" w:cstheme="minorHAnsi"/>
          <w:sz w:val="24"/>
          <w:szCs w:val="24"/>
          <w:u w:val="single"/>
        </w:rPr>
        <w:t>F</w:t>
      </w:r>
      <w:r w:rsidRPr="00AD1D9D">
        <w:rPr>
          <w:rFonts w:asciiTheme="minorHAnsi" w:hAnsiTheme="minorHAnsi" w:cstheme="minorHAnsi"/>
          <w:sz w:val="24"/>
          <w:szCs w:val="24"/>
          <w:u w:val="single"/>
        </w:rPr>
        <w:t>unding</w:t>
      </w:r>
    </w:p>
    <w:p w14:paraId="477631A7" w14:textId="3BC3CE12" w:rsidR="00290D8C" w:rsidRPr="00AD1D9D" w:rsidRDefault="596EF974" w:rsidP="00DA36CE">
      <w:pPr>
        <w:pStyle w:val="NoSpacing"/>
        <w:rPr>
          <w:rFonts w:asciiTheme="minorHAnsi" w:hAnsiTheme="minorHAnsi" w:cstheme="minorHAnsi"/>
          <w:color w:val="auto"/>
          <w:sz w:val="24"/>
          <w:szCs w:val="24"/>
        </w:rPr>
      </w:pPr>
      <w:r w:rsidRPr="00AD1D9D">
        <w:rPr>
          <w:rFonts w:asciiTheme="minorHAnsi" w:hAnsiTheme="minorHAnsi" w:cstheme="minorHAnsi"/>
          <w:color w:val="auto"/>
          <w:sz w:val="24"/>
          <w:szCs w:val="24"/>
        </w:rPr>
        <w:t xml:space="preserve">DRL </w:t>
      </w:r>
      <w:r w:rsidR="38E312B4" w:rsidRPr="00AD1D9D">
        <w:rPr>
          <w:rFonts w:asciiTheme="minorHAnsi" w:hAnsiTheme="minorHAnsi" w:cstheme="minorHAnsi"/>
          <w:color w:val="auto"/>
          <w:sz w:val="24"/>
          <w:szCs w:val="24"/>
        </w:rPr>
        <w:t>has the mission of p</w:t>
      </w:r>
      <w:r w:rsidRPr="00AD1D9D">
        <w:rPr>
          <w:rFonts w:asciiTheme="minorHAnsi" w:hAnsiTheme="minorHAnsi" w:cstheme="minorHAnsi"/>
          <w:color w:val="auto"/>
          <w:sz w:val="24"/>
          <w:szCs w:val="24"/>
        </w:rPr>
        <w:t xml:space="preserve">romoting democracy and protecting human rights </w:t>
      </w:r>
      <w:r w:rsidR="426703A5" w:rsidRPr="00AD1D9D">
        <w:rPr>
          <w:rFonts w:asciiTheme="minorHAnsi" w:hAnsiTheme="minorHAnsi" w:cstheme="minorHAnsi"/>
          <w:color w:val="auto"/>
          <w:sz w:val="24"/>
          <w:szCs w:val="24"/>
        </w:rPr>
        <w:t xml:space="preserve">and fundamental freedoms </w:t>
      </w:r>
      <w:r w:rsidRPr="00AD1D9D">
        <w:rPr>
          <w:rFonts w:asciiTheme="minorHAnsi" w:hAnsiTheme="minorHAnsi" w:cstheme="minorHAnsi"/>
          <w:color w:val="auto"/>
          <w:sz w:val="24"/>
          <w:szCs w:val="24"/>
        </w:rPr>
        <w:t xml:space="preserve">globally.  DRL supports projects </w:t>
      </w:r>
      <w:r w:rsidR="09B356CE" w:rsidRPr="00AD1D9D">
        <w:rPr>
          <w:rFonts w:asciiTheme="minorHAnsi" w:eastAsia="Times New Roman" w:hAnsiTheme="minorHAnsi" w:cstheme="minorHAnsi"/>
          <w:color w:val="auto"/>
          <w:sz w:val="24"/>
          <w:szCs w:val="24"/>
        </w:rPr>
        <w:t xml:space="preserve">designed through an evidence-based framework </w:t>
      </w:r>
      <w:r w:rsidR="09B356CE" w:rsidRPr="00AD1D9D">
        <w:rPr>
          <w:rFonts w:asciiTheme="minorHAnsi" w:hAnsiTheme="minorHAnsi" w:cstheme="minorHAnsi"/>
          <w:color w:val="auto"/>
          <w:sz w:val="24"/>
          <w:szCs w:val="24"/>
        </w:rPr>
        <w:t xml:space="preserve">that </w:t>
      </w:r>
      <w:r w:rsidR="09B356CE" w:rsidRPr="00AD1D9D">
        <w:rPr>
          <w:rFonts w:asciiTheme="minorHAnsi" w:eastAsia="Times New Roman" w:hAnsiTheme="minorHAnsi" w:cstheme="minorHAnsi"/>
          <w:color w:val="auto"/>
          <w:sz w:val="24"/>
          <w:szCs w:val="24"/>
        </w:rPr>
        <w:t>empower local civil society partners to promote and defend democracy globally, including efforts to counter authoritarianism</w:t>
      </w:r>
      <w:r w:rsidR="09B356CE" w:rsidRPr="00AD1D9D">
        <w:rPr>
          <w:rFonts w:asciiTheme="minorHAnsi" w:hAnsiTheme="minorHAnsi" w:cstheme="minorHAnsi"/>
          <w:color w:val="auto"/>
          <w:sz w:val="24"/>
          <w:szCs w:val="24"/>
        </w:rPr>
        <w:t xml:space="preserve">, promote human rights, and </w:t>
      </w:r>
      <w:r w:rsidR="09B356CE" w:rsidRPr="00AD1D9D">
        <w:rPr>
          <w:rFonts w:asciiTheme="minorHAnsi" w:eastAsia="Times New Roman" w:hAnsiTheme="minorHAnsi" w:cstheme="minorHAnsi"/>
          <w:color w:val="auto"/>
          <w:sz w:val="24"/>
          <w:szCs w:val="24"/>
        </w:rPr>
        <w:t>meaningfully address diversity, equity, and inclusion as a core element of good governance</w:t>
      </w:r>
      <w:r w:rsidRPr="00AD1D9D">
        <w:rPr>
          <w:rFonts w:asciiTheme="minorHAnsi" w:hAnsiTheme="minorHAnsi" w:cstheme="minorHAnsi"/>
          <w:color w:val="auto"/>
          <w:sz w:val="24"/>
          <w:szCs w:val="24"/>
        </w:rPr>
        <w:t xml:space="preserve">.  DRL typically focuses its work in countries </w:t>
      </w:r>
      <w:r w:rsidR="50860F4B" w:rsidRPr="00AD1D9D">
        <w:rPr>
          <w:rFonts w:asciiTheme="minorHAnsi" w:hAnsiTheme="minorHAnsi" w:cstheme="minorHAnsi"/>
          <w:color w:val="auto"/>
          <w:sz w:val="24"/>
          <w:szCs w:val="24"/>
        </w:rPr>
        <w:t>facing</w:t>
      </w:r>
      <w:r w:rsidRPr="00AD1D9D">
        <w:rPr>
          <w:rFonts w:asciiTheme="minorHAnsi" w:hAnsiTheme="minorHAnsi" w:cstheme="minorHAnsi"/>
          <w:color w:val="auto"/>
          <w:sz w:val="24"/>
          <w:szCs w:val="24"/>
        </w:rPr>
        <w:t xml:space="preserve"> human rights violations</w:t>
      </w:r>
      <w:r w:rsidR="1CDA1500" w:rsidRPr="00AD1D9D">
        <w:rPr>
          <w:rFonts w:asciiTheme="minorHAnsi" w:hAnsiTheme="minorHAnsi" w:cstheme="minorHAnsi"/>
          <w:color w:val="auto"/>
          <w:sz w:val="24"/>
          <w:szCs w:val="24"/>
        </w:rPr>
        <w:t xml:space="preserve"> and abuses</w:t>
      </w:r>
      <w:r w:rsidRPr="00AD1D9D">
        <w:rPr>
          <w:rFonts w:asciiTheme="minorHAnsi" w:hAnsiTheme="minorHAnsi" w:cstheme="minorHAnsi"/>
          <w:color w:val="auto"/>
          <w:sz w:val="24"/>
          <w:szCs w:val="24"/>
        </w:rPr>
        <w:t xml:space="preserve">, where democracy and human rights </w:t>
      </w:r>
      <w:r w:rsidR="4EBAEDE5" w:rsidRPr="00AD1D9D">
        <w:rPr>
          <w:rFonts w:asciiTheme="minorHAnsi" w:hAnsiTheme="minorHAnsi" w:cstheme="minorHAnsi"/>
          <w:color w:val="auto"/>
          <w:sz w:val="24"/>
          <w:szCs w:val="24"/>
        </w:rPr>
        <w:t>defenders</w:t>
      </w:r>
      <w:r w:rsidRPr="00AD1D9D">
        <w:rPr>
          <w:rFonts w:asciiTheme="minorHAnsi" w:hAnsiTheme="minorHAnsi" w:cstheme="minorHAnsi"/>
          <w:color w:val="auto"/>
          <w:sz w:val="24"/>
          <w:szCs w:val="24"/>
        </w:rPr>
        <w:t xml:space="preserve"> are under </w:t>
      </w:r>
      <w:r w:rsidR="088F202E" w:rsidRPr="00AD1D9D">
        <w:rPr>
          <w:rFonts w:asciiTheme="minorHAnsi" w:hAnsiTheme="minorHAnsi" w:cstheme="minorHAnsi"/>
          <w:color w:val="auto"/>
          <w:sz w:val="24"/>
          <w:szCs w:val="24"/>
        </w:rPr>
        <w:t>pressure</w:t>
      </w:r>
      <w:r w:rsidR="26D01EF9"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and where </w:t>
      </w:r>
      <w:r w:rsidR="656ED42E" w:rsidRPr="00AD1D9D">
        <w:rPr>
          <w:rFonts w:asciiTheme="minorHAnsi" w:hAnsiTheme="minorHAnsi" w:cstheme="minorHAnsi"/>
          <w:color w:val="auto"/>
          <w:sz w:val="24"/>
          <w:szCs w:val="24"/>
        </w:rPr>
        <w:t>governance infrastructure is</w:t>
      </w:r>
      <w:r w:rsidRPr="00AD1D9D">
        <w:rPr>
          <w:rFonts w:asciiTheme="minorHAnsi" w:hAnsiTheme="minorHAnsi" w:cstheme="minorHAnsi"/>
          <w:color w:val="auto"/>
          <w:sz w:val="24"/>
          <w:szCs w:val="24"/>
        </w:rPr>
        <w:t xml:space="preserve"> undemocratic</w:t>
      </w:r>
      <w:r w:rsidR="0523BE94" w:rsidRPr="00AD1D9D">
        <w:rPr>
          <w:rFonts w:asciiTheme="minorHAnsi" w:hAnsiTheme="minorHAnsi" w:cstheme="minorHAnsi"/>
          <w:color w:val="auto"/>
          <w:sz w:val="24"/>
          <w:szCs w:val="24"/>
        </w:rPr>
        <w:t>,</w:t>
      </w:r>
      <w:r w:rsidRPr="00AD1D9D">
        <w:rPr>
          <w:rFonts w:asciiTheme="minorHAnsi" w:hAnsiTheme="minorHAnsi" w:cstheme="minorHAnsi"/>
          <w:color w:val="auto"/>
          <w:sz w:val="24"/>
          <w:szCs w:val="24"/>
        </w:rPr>
        <w:t xml:space="preserve"> in transition</w:t>
      </w:r>
      <w:r w:rsidR="2263B2F1" w:rsidRPr="00AD1D9D">
        <w:rPr>
          <w:rFonts w:asciiTheme="minorHAnsi" w:hAnsiTheme="minorHAnsi" w:cstheme="minorHAnsi"/>
          <w:color w:val="auto"/>
          <w:sz w:val="24"/>
          <w:szCs w:val="24"/>
        </w:rPr>
        <w:t>, or at risk of backsliding</w:t>
      </w:r>
      <w:r w:rsidRPr="00AD1D9D">
        <w:rPr>
          <w:rFonts w:asciiTheme="minorHAnsi" w:hAnsiTheme="minorHAnsi" w:cstheme="minorHAnsi"/>
          <w:color w:val="auto"/>
          <w:sz w:val="24"/>
          <w:szCs w:val="24"/>
        </w:rPr>
        <w:t xml:space="preserve">.  </w:t>
      </w:r>
    </w:p>
    <w:p w14:paraId="1C5BA9B0" w14:textId="77777777" w:rsidR="00290D8C" w:rsidRPr="00AD1D9D" w:rsidRDefault="00290D8C" w:rsidP="00DA36CE">
      <w:pPr>
        <w:pStyle w:val="NoSpacing"/>
        <w:rPr>
          <w:rFonts w:asciiTheme="minorHAnsi" w:hAnsiTheme="minorHAnsi" w:cstheme="minorHAnsi"/>
          <w:sz w:val="24"/>
          <w:szCs w:val="24"/>
        </w:rPr>
      </w:pPr>
    </w:p>
    <w:p w14:paraId="03898C7F" w14:textId="3481DC75" w:rsidR="00290D8C" w:rsidRPr="00AD1D9D" w:rsidRDefault="002607E8" w:rsidP="00DA36CE">
      <w:pPr>
        <w:pStyle w:val="NoSpacing"/>
        <w:rPr>
          <w:rFonts w:asciiTheme="minorHAnsi" w:hAnsiTheme="minorHAnsi" w:cstheme="minorHAnsi"/>
          <w:sz w:val="24"/>
          <w:szCs w:val="24"/>
        </w:rPr>
      </w:pPr>
      <w:bookmarkStart w:id="15" w:name="h.3dy6vkm" w:colFirst="0" w:colLast="0"/>
      <w:bookmarkEnd w:id="15"/>
      <w:r w:rsidRPr="00AD1D9D">
        <w:rPr>
          <w:rFonts w:asciiTheme="minorHAnsi" w:hAnsiTheme="minorHAnsi" w:cstheme="minorHAnsi"/>
          <w:sz w:val="24"/>
          <w:szCs w:val="24"/>
        </w:rPr>
        <w:lastRenderedPageBreak/>
        <w:t>Additional background information on DRL and its efforts can be found on</w:t>
      </w:r>
      <w:r w:rsidR="00484E46" w:rsidRPr="00AD1D9D">
        <w:rPr>
          <w:rFonts w:asciiTheme="minorHAnsi" w:hAnsiTheme="minorHAnsi" w:cstheme="minorHAnsi"/>
          <w:sz w:val="24"/>
          <w:szCs w:val="24"/>
        </w:rPr>
        <w:t xml:space="preserve"> </w:t>
      </w:r>
      <w:hyperlink r:id="rId49" w:history="1">
        <w:r w:rsidR="00484E46" w:rsidRPr="00AD1D9D">
          <w:rPr>
            <w:rStyle w:val="Hyperlink"/>
            <w:rFonts w:asciiTheme="minorHAnsi" w:hAnsiTheme="minorHAnsi" w:cstheme="minorHAnsi"/>
            <w:sz w:val="24"/>
            <w:szCs w:val="24"/>
          </w:rPr>
          <w:t>https://www.state.gov/bureaus-offices/under-secretary-for-civilian-security-democracy-and-human-rights/bureau-of-democracy-human-rights-and-labor/</w:t>
        </w:r>
      </w:hyperlink>
      <w:r w:rsidR="00484E46" w:rsidRPr="00AD1D9D">
        <w:rPr>
          <w:rFonts w:asciiTheme="minorHAnsi" w:hAnsiTheme="minorHAnsi" w:cstheme="minorHAnsi"/>
          <w:sz w:val="24"/>
          <w:szCs w:val="24"/>
        </w:rPr>
        <w:t>.</w:t>
      </w:r>
    </w:p>
    <w:sectPr w:rsidR="00290D8C" w:rsidRPr="00AD1D9D" w:rsidSect="00C622A6">
      <w:headerReference w:type="defaul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7F072" w14:textId="77777777" w:rsidR="00422CA8" w:rsidRDefault="00422CA8">
      <w:pPr>
        <w:spacing w:after="0" w:line="240" w:lineRule="auto"/>
      </w:pPr>
      <w:r>
        <w:separator/>
      </w:r>
    </w:p>
  </w:endnote>
  <w:endnote w:type="continuationSeparator" w:id="0">
    <w:p w14:paraId="0188149E" w14:textId="77777777" w:rsidR="00422CA8" w:rsidRDefault="00422CA8">
      <w:pPr>
        <w:spacing w:after="0" w:line="240" w:lineRule="auto"/>
      </w:pPr>
      <w:r>
        <w:continuationSeparator/>
      </w:r>
    </w:p>
  </w:endnote>
  <w:endnote w:type="continuationNotice" w:id="1">
    <w:p w14:paraId="73CDFC38" w14:textId="77777777" w:rsidR="00422CA8" w:rsidRDefault="00422C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0FCAD" w14:textId="77777777" w:rsidR="00422CA8" w:rsidRDefault="00422CA8">
      <w:pPr>
        <w:spacing w:after="0" w:line="240" w:lineRule="auto"/>
      </w:pPr>
      <w:r>
        <w:separator/>
      </w:r>
    </w:p>
  </w:footnote>
  <w:footnote w:type="continuationSeparator" w:id="0">
    <w:p w14:paraId="1F80F98B" w14:textId="77777777" w:rsidR="00422CA8" w:rsidRDefault="00422CA8">
      <w:pPr>
        <w:spacing w:after="0" w:line="240" w:lineRule="auto"/>
      </w:pPr>
      <w:r>
        <w:continuationSeparator/>
      </w:r>
    </w:p>
  </w:footnote>
  <w:footnote w:type="continuationNotice" w:id="1">
    <w:p w14:paraId="2D0F5C49" w14:textId="77777777" w:rsidR="00422CA8" w:rsidRDefault="0042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3647F716" w:rsidR="0090391C" w:rsidRPr="00DF3600" w:rsidRDefault="0090391C" w:rsidP="00863457">
    <w:pPr>
      <w:pStyle w:val="Header"/>
      <w:tabs>
        <w:tab w:val="left" w:pos="5130"/>
      </w:tabs>
      <w:rPr>
        <w:rFonts w:asciiTheme="minorHAnsi" w:hAnsiTheme="minorHAnsi" w:cstheme="minorHAnsi"/>
        <w:sz w:val="24"/>
      </w:rPr>
    </w:pPr>
    <w:r>
      <w:rPr>
        <w:rFonts w:ascii="Times New Roman" w:hAnsi="Times New Roman" w:cs="Times New Roman"/>
        <w:sz w:val="24"/>
      </w:rPr>
      <w:tab/>
    </w:r>
    <w:r w:rsidR="00B4427F" w:rsidRPr="00DF3600">
      <w:rPr>
        <w:rFonts w:asciiTheme="minorHAnsi" w:hAnsiTheme="minorHAnsi" w:cstheme="minorHAnsi"/>
        <w:sz w:val="24"/>
      </w:rPr>
      <w:fldChar w:fldCharType="begin"/>
    </w:r>
    <w:r w:rsidR="00B4427F" w:rsidRPr="00DF3600">
      <w:rPr>
        <w:rFonts w:asciiTheme="minorHAnsi" w:hAnsiTheme="minorHAnsi" w:cstheme="minorHAnsi"/>
        <w:sz w:val="24"/>
      </w:rPr>
      <w:instrText xml:space="preserve"> PAGE   \* MERGEFORMAT </w:instrText>
    </w:r>
    <w:r w:rsidR="00B4427F" w:rsidRPr="00DF3600">
      <w:rPr>
        <w:rFonts w:asciiTheme="minorHAnsi" w:hAnsiTheme="minorHAnsi" w:cstheme="minorHAnsi"/>
        <w:sz w:val="24"/>
      </w:rPr>
      <w:fldChar w:fldCharType="separate"/>
    </w:r>
    <w:r w:rsidR="00B4427F" w:rsidRPr="00DF3600">
      <w:rPr>
        <w:rFonts w:asciiTheme="minorHAnsi" w:hAnsiTheme="minorHAnsi" w:cstheme="minorHAnsi"/>
        <w:noProof/>
        <w:sz w:val="24"/>
      </w:rPr>
      <w:t>1</w:t>
    </w:r>
    <w:r w:rsidR="00B4427F" w:rsidRPr="00DF3600">
      <w:rPr>
        <w:rFonts w:asciiTheme="minorHAnsi" w:hAnsiTheme="minorHAnsi" w:cstheme="minorHAnsi"/>
        <w:noProof/>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91B7921"/>
    <w:multiLevelType w:val="hybridMultilevel"/>
    <w:tmpl w:val="EAE864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4F9D6DAD"/>
    <w:multiLevelType w:val="hybridMultilevel"/>
    <w:tmpl w:val="BF44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6F97393A"/>
    <w:multiLevelType w:val="hybridMultilevel"/>
    <w:tmpl w:val="689A7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1772164814">
    <w:abstractNumId w:val="2"/>
  </w:num>
  <w:num w:numId="2" w16cid:durableId="626548985">
    <w:abstractNumId w:val="5"/>
  </w:num>
  <w:num w:numId="3" w16cid:durableId="1734505128">
    <w:abstractNumId w:val="12"/>
  </w:num>
  <w:num w:numId="4" w16cid:durableId="2010909139">
    <w:abstractNumId w:val="0"/>
  </w:num>
  <w:num w:numId="5" w16cid:durableId="143477873">
    <w:abstractNumId w:val="4"/>
  </w:num>
  <w:num w:numId="6" w16cid:durableId="1519275909">
    <w:abstractNumId w:val="6"/>
  </w:num>
  <w:num w:numId="7" w16cid:durableId="1799297248">
    <w:abstractNumId w:val="3"/>
  </w:num>
  <w:num w:numId="8" w16cid:durableId="508645959">
    <w:abstractNumId w:val="13"/>
  </w:num>
  <w:num w:numId="9" w16cid:durableId="710500864">
    <w:abstractNumId w:val="9"/>
  </w:num>
  <w:num w:numId="10" w16cid:durableId="51468799">
    <w:abstractNumId w:val="10"/>
  </w:num>
  <w:num w:numId="11" w16cid:durableId="68314481">
    <w:abstractNumId w:val="7"/>
  </w:num>
  <w:num w:numId="12" w16cid:durableId="1423142258">
    <w:abstractNumId w:val="14"/>
  </w:num>
  <w:num w:numId="13" w16cid:durableId="576398918">
    <w:abstractNumId w:val="1"/>
  </w:num>
  <w:num w:numId="14" w16cid:durableId="979383441">
    <w:abstractNumId w:val="11"/>
  </w:num>
  <w:num w:numId="15" w16cid:durableId="2077782545">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4"/>
  <w:activeWritingStyle w:appName="MSWord" w:lang="en-US" w:vendorID="64" w:dllVersion="0" w:nlCheck="1" w:checkStyle="0"/>
  <w:activeWritingStyle w:appName="MSWord" w:lang="pt-BR"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1130"/>
    <w:rsid w:val="0005734D"/>
    <w:rsid w:val="00066461"/>
    <w:rsid w:val="00066FE3"/>
    <w:rsid w:val="000726DA"/>
    <w:rsid w:val="00075490"/>
    <w:rsid w:val="000830E9"/>
    <w:rsid w:val="000833FF"/>
    <w:rsid w:val="00086F57"/>
    <w:rsid w:val="00090C30"/>
    <w:rsid w:val="00091EED"/>
    <w:rsid w:val="00094DAB"/>
    <w:rsid w:val="00095F36"/>
    <w:rsid w:val="000966EC"/>
    <w:rsid w:val="000A1394"/>
    <w:rsid w:val="000A2F2E"/>
    <w:rsid w:val="000A592E"/>
    <w:rsid w:val="000A7586"/>
    <w:rsid w:val="000B16EC"/>
    <w:rsid w:val="000B4325"/>
    <w:rsid w:val="000B5C07"/>
    <w:rsid w:val="000B7387"/>
    <w:rsid w:val="000B7B18"/>
    <w:rsid w:val="000C12FA"/>
    <w:rsid w:val="000C538D"/>
    <w:rsid w:val="000C5C9F"/>
    <w:rsid w:val="000C6A96"/>
    <w:rsid w:val="000C7DD2"/>
    <w:rsid w:val="000D26B1"/>
    <w:rsid w:val="000D2D82"/>
    <w:rsid w:val="000D4C68"/>
    <w:rsid w:val="000D6E90"/>
    <w:rsid w:val="000E0224"/>
    <w:rsid w:val="000E171B"/>
    <w:rsid w:val="000E4440"/>
    <w:rsid w:val="000E5218"/>
    <w:rsid w:val="000E5B9F"/>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A3A7D"/>
    <w:rsid w:val="001A5645"/>
    <w:rsid w:val="001A6439"/>
    <w:rsid w:val="001B0877"/>
    <w:rsid w:val="001B2EAC"/>
    <w:rsid w:val="001B36CD"/>
    <w:rsid w:val="001B436C"/>
    <w:rsid w:val="001B509C"/>
    <w:rsid w:val="001B7BFA"/>
    <w:rsid w:val="001C2255"/>
    <w:rsid w:val="001D1E2D"/>
    <w:rsid w:val="001E1561"/>
    <w:rsid w:val="001E471D"/>
    <w:rsid w:val="001F1B10"/>
    <w:rsid w:val="00200BA4"/>
    <w:rsid w:val="002052A7"/>
    <w:rsid w:val="002078EA"/>
    <w:rsid w:val="002310F7"/>
    <w:rsid w:val="002349F8"/>
    <w:rsid w:val="00235399"/>
    <w:rsid w:val="00235EC7"/>
    <w:rsid w:val="00237E13"/>
    <w:rsid w:val="00240221"/>
    <w:rsid w:val="00241E09"/>
    <w:rsid w:val="002512C0"/>
    <w:rsid w:val="00252E66"/>
    <w:rsid w:val="00253A0D"/>
    <w:rsid w:val="00254F5A"/>
    <w:rsid w:val="00255B2D"/>
    <w:rsid w:val="00256B19"/>
    <w:rsid w:val="002607E8"/>
    <w:rsid w:val="0026400A"/>
    <w:rsid w:val="002640C3"/>
    <w:rsid w:val="0026455F"/>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D6335"/>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6168"/>
    <w:rsid w:val="00307030"/>
    <w:rsid w:val="003209CF"/>
    <w:rsid w:val="003221AC"/>
    <w:rsid w:val="00324EB8"/>
    <w:rsid w:val="0032561A"/>
    <w:rsid w:val="0033230B"/>
    <w:rsid w:val="00332CDC"/>
    <w:rsid w:val="003343E3"/>
    <w:rsid w:val="0034020B"/>
    <w:rsid w:val="00341D53"/>
    <w:rsid w:val="00344EA4"/>
    <w:rsid w:val="00352492"/>
    <w:rsid w:val="0035360E"/>
    <w:rsid w:val="0035592D"/>
    <w:rsid w:val="003670DE"/>
    <w:rsid w:val="003708BF"/>
    <w:rsid w:val="0037796D"/>
    <w:rsid w:val="003779CC"/>
    <w:rsid w:val="00382192"/>
    <w:rsid w:val="00384747"/>
    <w:rsid w:val="00386360"/>
    <w:rsid w:val="00390FAF"/>
    <w:rsid w:val="00394A4C"/>
    <w:rsid w:val="00394EED"/>
    <w:rsid w:val="00396DB5"/>
    <w:rsid w:val="00397E5E"/>
    <w:rsid w:val="003A02AF"/>
    <w:rsid w:val="003A0A16"/>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22CA8"/>
    <w:rsid w:val="00433DBF"/>
    <w:rsid w:val="00437570"/>
    <w:rsid w:val="00443D30"/>
    <w:rsid w:val="0045100E"/>
    <w:rsid w:val="00451C84"/>
    <w:rsid w:val="0046461F"/>
    <w:rsid w:val="00466F5C"/>
    <w:rsid w:val="004676B5"/>
    <w:rsid w:val="00467BB2"/>
    <w:rsid w:val="00473E00"/>
    <w:rsid w:val="00484E46"/>
    <w:rsid w:val="004870AB"/>
    <w:rsid w:val="004924EC"/>
    <w:rsid w:val="004A1131"/>
    <w:rsid w:val="004A63F2"/>
    <w:rsid w:val="004A6DDA"/>
    <w:rsid w:val="004B3855"/>
    <w:rsid w:val="004B58E5"/>
    <w:rsid w:val="004B7857"/>
    <w:rsid w:val="004B7D70"/>
    <w:rsid w:val="004C264A"/>
    <w:rsid w:val="004D01E8"/>
    <w:rsid w:val="004E119D"/>
    <w:rsid w:val="004E3CAA"/>
    <w:rsid w:val="004E3E0C"/>
    <w:rsid w:val="004F18AD"/>
    <w:rsid w:val="004F69EC"/>
    <w:rsid w:val="0050279A"/>
    <w:rsid w:val="00506676"/>
    <w:rsid w:val="00506FCE"/>
    <w:rsid w:val="005219E9"/>
    <w:rsid w:val="00522115"/>
    <w:rsid w:val="005308E7"/>
    <w:rsid w:val="00531794"/>
    <w:rsid w:val="005328BF"/>
    <w:rsid w:val="00532CA2"/>
    <w:rsid w:val="00532DBC"/>
    <w:rsid w:val="00533153"/>
    <w:rsid w:val="00536C8F"/>
    <w:rsid w:val="00537B00"/>
    <w:rsid w:val="0054447B"/>
    <w:rsid w:val="0055170D"/>
    <w:rsid w:val="00555A5D"/>
    <w:rsid w:val="00565521"/>
    <w:rsid w:val="0057151D"/>
    <w:rsid w:val="00571ADB"/>
    <w:rsid w:val="005771AF"/>
    <w:rsid w:val="00577658"/>
    <w:rsid w:val="00581550"/>
    <w:rsid w:val="00581E19"/>
    <w:rsid w:val="005969AF"/>
    <w:rsid w:val="005A2652"/>
    <w:rsid w:val="005B1B41"/>
    <w:rsid w:val="005B25A6"/>
    <w:rsid w:val="005C0170"/>
    <w:rsid w:val="005C2EFC"/>
    <w:rsid w:val="005C6B3B"/>
    <w:rsid w:val="005C785C"/>
    <w:rsid w:val="005D065D"/>
    <w:rsid w:val="005D0A7F"/>
    <w:rsid w:val="005D206C"/>
    <w:rsid w:val="005E071E"/>
    <w:rsid w:val="005E2A6F"/>
    <w:rsid w:val="005E4AB4"/>
    <w:rsid w:val="005E5104"/>
    <w:rsid w:val="005E5C5D"/>
    <w:rsid w:val="005E7040"/>
    <w:rsid w:val="005F447C"/>
    <w:rsid w:val="00602B31"/>
    <w:rsid w:val="00612DEB"/>
    <w:rsid w:val="00624215"/>
    <w:rsid w:val="0062465D"/>
    <w:rsid w:val="00627FD1"/>
    <w:rsid w:val="006361DF"/>
    <w:rsid w:val="00636EDB"/>
    <w:rsid w:val="00640411"/>
    <w:rsid w:val="006448FC"/>
    <w:rsid w:val="006607EC"/>
    <w:rsid w:val="00661BA3"/>
    <w:rsid w:val="006632F3"/>
    <w:rsid w:val="00666B72"/>
    <w:rsid w:val="006709B1"/>
    <w:rsid w:val="0067186E"/>
    <w:rsid w:val="006744B8"/>
    <w:rsid w:val="00675EE2"/>
    <w:rsid w:val="006764AF"/>
    <w:rsid w:val="00681E2C"/>
    <w:rsid w:val="0068622D"/>
    <w:rsid w:val="00686923"/>
    <w:rsid w:val="00687996"/>
    <w:rsid w:val="00694536"/>
    <w:rsid w:val="006968C1"/>
    <w:rsid w:val="006A24B5"/>
    <w:rsid w:val="006A7817"/>
    <w:rsid w:val="006C04C7"/>
    <w:rsid w:val="006C4F3B"/>
    <w:rsid w:val="006C6732"/>
    <w:rsid w:val="006C7134"/>
    <w:rsid w:val="006D12DB"/>
    <w:rsid w:val="006D3246"/>
    <w:rsid w:val="006D41DD"/>
    <w:rsid w:val="006F142A"/>
    <w:rsid w:val="007023A8"/>
    <w:rsid w:val="00706B04"/>
    <w:rsid w:val="00706C29"/>
    <w:rsid w:val="00710D2F"/>
    <w:rsid w:val="00712F61"/>
    <w:rsid w:val="00714064"/>
    <w:rsid w:val="0071577A"/>
    <w:rsid w:val="00732629"/>
    <w:rsid w:val="00732C31"/>
    <w:rsid w:val="0073441D"/>
    <w:rsid w:val="007366AC"/>
    <w:rsid w:val="007422E4"/>
    <w:rsid w:val="00744B12"/>
    <w:rsid w:val="007476F8"/>
    <w:rsid w:val="007510CE"/>
    <w:rsid w:val="00754E7B"/>
    <w:rsid w:val="00755065"/>
    <w:rsid w:val="00755BE2"/>
    <w:rsid w:val="00760AB9"/>
    <w:rsid w:val="007617EF"/>
    <w:rsid w:val="007735ED"/>
    <w:rsid w:val="00774BD8"/>
    <w:rsid w:val="0078635C"/>
    <w:rsid w:val="00787314"/>
    <w:rsid w:val="00793922"/>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8A4"/>
    <w:rsid w:val="007F0A30"/>
    <w:rsid w:val="007F1096"/>
    <w:rsid w:val="00826024"/>
    <w:rsid w:val="008337E3"/>
    <w:rsid w:val="00843562"/>
    <w:rsid w:val="00843769"/>
    <w:rsid w:val="008443C5"/>
    <w:rsid w:val="008540A9"/>
    <w:rsid w:val="00854241"/>
    <w:rsid w:val="00854673"/>
    <w:rsid w:val="00856B38"/>
    <w:rsid w:val="00863457"/>
    <w:rsid w:val="00867FBD"/>
    <w:rsid w:val="00872EE7"/>
    <w:rsid w:val="008746B1"/>
    <w:rsid w:val="008A6F52"/>
    <w:rsid w:val="008B34EF"/>
    <w:rsid w:val="008C07BD"/>
    <w:rsid w:val="008C33C8"/>
    <w:rsid w:val="008C6D88"/>
    <w:rsid w:val="008C7855"/>
    <w:rsid w:val="008D27FB"/>
    <w:rsid w:val="008D3495"/>
    <w:rsid w:val="008D34FE"/>
    <w:rsid w:val="008D3BDB"/>
    <w:rsid w:val="008E5ECA"/>
    <w:rsid w:val="008E6561"/>
    <w:rsid w:val="008F4805"/>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8AA"/>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0ADA"/>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08AD"/>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1D9D"/>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42494"/>
    <w:rsid w:val="00B4427F"/>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578F"/>
    <w:rsid w:val="00BE7586"/>
    <w:rsid w:val="00BF1635"/>
    <w:rsid w:val="00BF2C1A"/>
    <w:rsid w:val="00C1352F"/>
    <w:rsid w:val="00C15E12"/>
    <w:rsid w:val="00C166EB"/>
    <w:rsid w:val="00C26CCC"/>
    <w:rsid w:val="00C36AC4"/>
    <w:rsid w:val="00C54FAC"/>
    <w:rsid w:val="00C622A6"/>
    <w:rsid w:val="00C649FD"/>
    <w:rsid w:val="00C66659"/>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2EC0"/>
    <w:rsid w:val="00CD632A"/>
    <w:rsid w:val="00CE33F8"/>
    <w:rsid w:val="00CE5219"/>
    <w:rsid w:val="00CE6942"/>
    <w:rsid w:val="00CF1238"/>
    <w:rsid w:val="00CF1A66"/>
    <w:rsid w:val="00CF230D"/>
    <w:rsid w:val="00CF4811"/>
    <w:rsid w:val="00CF639E"/>
    <w:rsid w:val="00CF6F08"/>
    <w:rsid w:val="00D002E3"/>
    <w:rsid w:val="00D04754"/>
    <w:rsid w:val="00D24014"/>
    <w:rsid w:val="00D31C7C"/>
    <w:rsid w:val="00D32995"/>
    <w:rsid w:val="00D35A04"/>
    <w:rsid w:val="00D40823"/>
    <w:rsid w:val="00D42785"/>
    <w:rsid w:val="00D42988"/>
    <w:rsid w:val="00D43BE9"/>
    <w:rsid w:val="00D47D44"/>
    <w:rsid w:val="00D50238"/>
    <w:rsid w:val="00D50720"/>
    <w:rsid w:val="00D50E16"/>
    <w:rsid w:val="00D60138"/>
    <w:rsid w:val="00D63188"/>
    <w:rsid w:val="00D7136E"/>
    <w:rsid w:val="00D76C67"/>
    <w:rsid w:val="00D811A8"/>
    <w:rsid w:val="00D83829"/>
    <w:rsid w:val="00D906AF"/>
    <w:rsid w:val="00D92953"/>
    <w:rsid w:val="00D94EB7"/>
    <w:rsid w:val="00D9639A"/>
    <w:rsid w:val="00DA183D"/>
    <w:rsid w:val="00DA36CE"/>
    <w:rsid w:val="00DA3D73"/>
    <w:rsid w:val="00DB00C4"/>
    <w:rsid w:val="00DC6FF0"/>
    <w:rsid w:val="00DC78EE"/>
    <w:rsid w:val="00DD59E3"/>
    <w:rsid w:val="00DD72F9"/>
    <w:rsid w:val="00DE5B4D"/>
    <w:rsid w:val="00DE5DA5"/>
    <w:rsid w:val="00DE6F37"/>
    <w:rsid w:val="00DE79D0"/>
    <w:rsid w:val="00DE7F64"/>
    <w:rsid w:val="00DF121A"/>
    <w:rsid w:val="00DF259E"/>
    <w:rsid w:val="00DF261E"/>
    <w:rsid w:val="00DF3600"/>
    <w:rsid w:val="00DF4C00"/>
    <w:rsid w:val="00DF521F"/>
    <w:rsid w:val="00E0037D"/>
    <w:rsid w:val="00E03771"/>
    <w:rsid w:val="00E068D5"/>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1876"/>
    <w:rsid w:val="00E63800"/>
    <w:rsid w:val="00E65488"/>
    <w:rsid w:val="00E70F52"/>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41810"/>
    <w:rsid w:val="00F42ECA"/>
    <w:rsid w:val="00F467C1"/>
    <w:rsid w:val="00F46EBF"/>
    <w:rsid w:val="00F5127E"/>
    <w:rsid w:val="00F521FD"/>
    <w:rsid w:val="00F52971"/>
    <w:rsid w:val="00F53F38"/>
    <w:rsid w:val="00F5519A"/>
    <w:rsid w:val="00F57043"/>
    <w:rsid w:val="00F61771"/>
    <w:rsid w:val="00F63493"/>
    <w:rsid w:val="00F64A8A"/>
    <w:rsid w:val="00F64EB0"/>
    <w:rsid w:val="00F67056"/>
    <w:rsid w:val="00F73C6B"/>
    <w:rsid w:val="00F77180"/>
    <w:rsid w:val="00F8269E"/>
    <w:rsid w:val="00F84887"/>
    <w:rsid w:val="00F9126D"/>
    <w:rsid w:val="00F918D9"/>
    <w:rsid w:val="00F933DA"/>
    <w:rsid w:val="00F93B5D"/>
    <w:rsid w:val="00FA0714"/>
    <w:rsid w:val="00FA3B63"/>
    <w:rsid w:val="00FA642D"/>
    <w:rsid w:val="00FA76C6"/>
    <w:rsid w:val="00FC7C0A"/>
    <w:rsid w:val="00FD24FD"/>
    <w:rsid w:val="00FE5E86"/>
    <w:rsid w:val="00FE74BC"/>
    <w:rsid w:val="00FF1D7D"/>
    <w:rsid w:val="01496E00"/>
    <w:rsid w:val="0204A0B5"/>
    <w:rsid w:val="027BC16D"/>
    <w:rsid w:val="02BB4DAC"/>
    <w:rsid w:val="0314BBD5"/>
    <w:rsid w:val="0347637E"/>
    <w:rsid w:val="03F2A98C"/>
    <w:rsid w:val="0483DC06"/>
    <w:rsid w:val="050BEA00"/>
    <w:rsid w:val="0523BE94"/>
    <w:rsid w:val="0585CE4D"/>
    <w:rsid w:val="05DA27F8"/>
    <w:rsid w:val="06465219"/>
    <w:rsid w:val="065C7963"/>
    <w:rsid w:val="06626CB4"/>
    <w:rsid w:val="0695F19B"/>
    <w:rsid w:val="06BA2016"/>
    <w:rsid w:val="06FD6058"/>
    <w:rsid w:val="071267A8"/>
    <w:rsid w:val="0760156B"/>
    <w:rsid w:val="07D36AA2"/>
    <w:rsid w:val="08469959"/>
    <w:rsid w:val="084D37E7"/>
    <w:rsid w:val="0855E965"/>
    <w:rsid w:val="088F202E"/>
    <w:rsid w:val="08C5ED92"/>
    <w:rsid w:val="0921365B"/>
    <w:rsid w:val="092FC922"/>
    <w:rsid w:val="093BEDEA"/>
    <w:rsid w:val="09B356CE"/>
    <w:rsid w:val="09BD29D9"/>
    <w:rsid w:val="0A1DCC11"/>
    <w:rsid w:val="0A5A8A1A"/>
    <w:rsid w:val="0ABA049D"/>
    <w:rsid w:val="0B26D633"/>
    <w:rsid w:val="0B800B0C"/>
    <w:rsid w:val="0BFE2E98"/>
    <w:rsid w:val="0C2DDBF4"/>
    <w:rsid w:val="0C408F32"/>
    <w:rsid w:val="0C5FAA87"/>
    <w:rsid w:val="0C891CE9"/>
    <w:rsid w:val="0CA58597"/>
    <w:rsid w:val="0CCDC047"/>
    <w:rsid w:val="0CD1AE38"/>
    <w:rsid w:val="0DB8A2C3"/>
    <w:rsid w:val="0F49C337"/>
    <w:rsid w:val="0F85E249"/>
    <w:rsid w:val="10094EFA"/>
    <w:rsid w:val="10113C80"/>
    <w:rsid w:val="1073C3BD"/>
    <w:rsid w:val="10D769CB"/>
    <w:rsid w:val="123A42B0"/>
    <w:rsid w:val="125E7F0C"/>
    <w:rsid w:val="1345C270"/>
    <w:rsid w:val="1348DD42"/>
    <w:rsid w:val="147B753D"/>
    <w:rsid w:val="14A3C824"/>
    <w:rsid w:val="15173E59"/>
    <w:rsid w:val="152575F5"/>
    <w:rsid w:val="15487C5D"/>
    <w:rsid w:val="155B746F"/>
    <w:rsid w:val="15D08310"/>
    <w:rsid w:val="15E295F2"/>
    <w:rsid w:val="1648A614"/>
    <w:rsid w:val="17B74700"/>
    <w:rsid w:val="18633719"/>
    <w:rsid w:val="1902E3EB"/>
    <w:rsid w:val="1985CF07"/>
    <w:rsid w:val="199AA089"/>
    <w:rsid w:val="1A066F09"/>
    <w:rsid w:val="1A902F38"/>
    <w:rsid w:val="1BBD3020"/>
    <w:rsid w:val="1C7080BC"/>
    <w:rsid w:val="1C77F78D"/>
    <w:rsid w:val="1C8755D1"/>
    <w:rsid w:val="1CDA1500"/>
    <w:rsid w:val="1CDC29BF"/>
    <w:rsid w:val="1D06C1CE"/>
    <w:rsid w:val="1D3C18DC"/>
    <w:rsid w:val="1D87015E"/>
    <w:rsid w:val="1DD71809"/>
    <w:rsid w:val="1E121C4A"/>
    <w:rsid w:val="1E64EF54"/>
    <w:rsid w:val="1EA693DE"/>
    <w:rsid w:val="1EB738FC"/>
    <w:rsid w:val="1FDD5D76"/>
    <w:rsid w:val="202A60F0"/>
    <w:rsid w:val="2063D767"/>
    <w:rsid w:val="210EB8CB"/>
    <w:rsid w:val="21B2CB3D"/>
    <w:rsid w:val="21C4EAD3"/>
    <w:rsid w:val="2263B2F1"/>
    <w:rsid w:val="226B0B48"/>
    <w:rsid w:val="236CD0D1"/>
    <w:rsid w:val="23CB3630"/>
    <w:rsid w:val="23D1E3C6"/>
    <w:rsid w:val="2400E4A6"/>
    <w:rsid w:val="242D5CA8"/>
    <w:rsid w:val="24E1C9CA"/>
    <w:rsid w:val="25ABDA68"/>
    <w:rsid w:val="25E54B48"/>
    <w:rsid w:val="261B7AF7"/>
    <w:rsid w:val="2654B567"/>
    <w:rsid w:val="2684C937"/>
    <w:rsid w:val="26898741"/>
    <w:rsid w:val="26D01EF9"/>
    <w:rsid w:val="26FBC762"/>
    <w:rsid w:val="276FFCAB"/>
    <w:rsid w:val="285AC58F"/>
    <w:rsid w:val="286ECEAD"/>
    <w:rsid w:val="287BD4AF"/>
    <w:rsid w:val="290A40F3"/>
    <w:rsid w:val="29B621E5"/>
    <w:rsid w:val="2A7772C3"/>
    <w:rsid w:val="2AA35D70"/>
    <w:rsid w:val="2B7598E1"/>
    <w:rsid w:val="2BBBAAB5"/>
    <w:rsid w:val="2BD5A049"/>
    <w:rsid w:val="2C4A886E"/>
    <w:rsid w:val="2CA97FD6"/>
    <w:rsid w:val="2CE463D2"/>
    <w:rsid w:val="2D01E641"/>
    <w:rsid w:val="2D5C040B"/>
    <w:rsid w:val="2D9D5342"/>
    <w:rsid w:val="2DAFC1C0"/>
    <w:rsid w:val="2E30E68D"/>
    <w:rsid w:val="2F66BA56"/>
    <w:rsid w:val="2F9A9E8D"/>
    <w:rsid w:val="2FC72C9B"/>
    <w:rsid w:val="30079800"/>
    <w:rsid w:val="30B20F17"/>
    <w:rsid w:val="312F0118"/>
    <w:rsid w:val="3136E188"/>
    <w:rsid w:val="317312FA"/>
    <w:rsid w:val="31A80B6D"/>
    <w:rsid w:val="31E15225"/>
    <w:rsid w:val="31F884DE"/>
    <w:rsid w:val="32C6FAE2"/>
    <w:rsid w:val="32D2C734"/>
    <w:rsid w:val="32E57315"/>
    <w:rsid w:val="332148C1"/>
    <w:rsid w:val="3340DBDE"/>
    <w:rsid w:val="3349E7EC"/>
    <w:rsid w:val="3399D63C"/>
    <w:rsid w:val="33C0DD41"/>
    <w:rsid w:val="33D080A0"/>
    <w:rsid w:val="3424ECF9"/>
    <w:rsid w:val="346CFD45"/>
    <w:rsid w:val="348C15B2"/>
    <w:rsid w:val="348D2FAA"/>
    <w:rsid w:val="34D767E9"/>
    <w:rsid w:val="35173614"/>
    <w:rsid w:val="3540E24E"/>
    <w:rsid w:val="3578CBAF"/>
    <w:rsid w:val="35BA941E"/>
    <w:rsid w:val="36082759"/>
    <w:rsid w:val="361CC4CF"/>
    <w:rsid w:val="3620D5E9"/>
    <w:rsid w:val="3648BCD3"/>
    <w:rsid w:val="36F016E2"/>
    <w:rsid w:val="37B3BED7"/>
    <w:rsid w:val="37C0649A"/>
    <w:rsid w:val="37D91657"/>
    <w:rsid w:val="382E9240"/>
    <w:rsid w:val="38E312B4"/>
    <w:rsid w:val="38F85E1C"/>
    <w:rsid w:val="395045A7"/>
    <w:rsid w:val="39790B70"/>
    <w:rsid w:val="39CB147A"/>
    <w:rsid w:val="3A2242AA"/>
    <w:rsid w:val="3A25A0D2"/>
    <w:rsid w:val="3A49C749"/>
    <w:rsid w:val="3B04FC7E"/>
    <w:rsid w:val="3B14DBD1"/>
    <w:rsid w:val="3B6BB122"/>
    <w:rsid w:val="3B980E56"/>
    <w:rsid w:val="3BCD8755"/>
    <w:rsid w:val="3BE66058"/>
    <w:rsid w:val="3BFBE8B7"/>
    <w:rsid w:val="3C21E9C5"/>
    <w:rsid w:val="3C2EA8B0"/>
    <w:rsid w:val="3C40D881"/>
    <w:rsid w:val="3C41A8F4"/>
    <w:rsid w:val="3C55D74B"/>
    <w:rsid w:val="3C5728D6"/>
    <w:rsid w:val="3C5BD54E"/>
    <w:rsid w:val="3C94ECE2"/>
    <w:rsid w:val="3CEC1832"/>
    <w:rsid w:val="3D84F162"/>
    <w:rsid w:val="3D96CBB3"/>
    <w:rsid w:val="3E057978"/>
    <w:rsid w:val="3E13393E"/>
    <w:rsid w:val="3E26A0D1"/>
    <w:rsid w:val="3E57013D"/>
    <w:rsid w:val="3EAE7723"/>
    <w:rsid w:val="3F0F0562"/>
    <w:rsid w:val="3F31F203"/>
    <w:rsid w:val="3FE2F475"/>
    <w:rsid w:val="40AAEC1A"/>
    <w:rsid w:val="41098667"/>
    <w:rsid w:val="4112B6E4"/>
    <w:rsid w:val="41C82A85"/>
    <w:rsid w:val="42309B08"/>
    <w:rsid w:val="426703A5"/>
    <w:rsid w:val="42A8710F"/>
    <w:rsid w:val="42B54C29"/>
    <w:rsid w:val="42CAA979"/>
    <w:rsid w:val="43108E23"/>
    <w:rsid w:val="43515494"/>
    <w:rsid w:val="43BBF4F5"/>
    <w:rsid w:val="4400F3CC"/>
    <w:rsid w:val="44015F96"/>
    <w:rsid w:val="44827AC2"/>
    <w:rsid w:val="44AB4778"/>
    <w:rsid w:val="44D0A9D2"/>
    <w:rsid w:val="44EABA06"/>
    <w:rsid w:val="454C6A19"/>
    <w:rsid w:val="455EEF4F"/>
    <w:rsid w:val="456292C3"/>
    <w:rsid w:val="45651D5A"/>
    <w:rsid w:val="45A5FCC3"/>
    <w:rsid w:val="45CC0C93"/>
    <w:rsid w:val="46A6B49D"/>
    <w:rsid w:val="46AE7BF2"/>
    <w:rsid w:val="46BEE489"/>
    <w:rsid w:val="48197EF0"/>
    <w:rsid w:val="48261BA8"/>
    <w:rsid w:val="48A2BF2B"/>
    <w:rsid w:val="493E62AA"/>
    <w:rsid w:val="49491C5C"/>
    <w:rsid w:val="4967E962"/>
    <w:rsid w:val="49D066E1"/>
    <w:rsid w:val="49DC56FD"/>
    <w:rsid w:val="49F19F76"/>
    <w:rsid w:val="4B1C5BE8"/>
    <w:rsid w:val="4C430612"/>
    <w:rsid w:val="4C5A2E8E"/>
    <w:rsid w:val="4D0E7E6D"/>
    <w:rsid w:val="4D7FD7AE"/>
    <w:rsid w:val="4DACBAD7"/>
    <w:rsid w:val="4E162183"/>
    <w:rsid w:val="4E1EBFDD"/>
    <w:rsid w:val="4E3DC804"/>
    <w:rsid w:val="4E76A6CB"/>
    <w:rsid w:val="4EBAEDE5"/>
    <w:rsid w:val="4F0E5834"/>
    <w:rsid w:val="4F2435BD"/>
    <w:rsid w:val="4FD3E89C"/>
    <w:rsid w:val="4FF814A0"/>
    <w:rsid w:val="501E653F"/>
    <w:rsid w:val="50860F4B"/>
    <w:rsid w:val="509C58D0"/>
    <w:rsid w:val="50B64798"/>
    <w:rsid w:val="50C2E178"/>
    <w:rsid w:val="50CF1FDD"/>
    <w:rsid w:val="5124DC44"/>
    <w:rsid w:val="515AE429"/>
    <w:rsid w:val="5177CA41"/>
    <w:rsid w:val="51A2FFA4"/>
    <w:rsid w:val="51F81359"/>
    <w:rsid w:val="52096B01"/>
    <w:rsid w:val="526E4A44"/>
    <w:rsid w:val="527C213A"/>
    <w:rsid w:val="52951F1D"/>
    <w:rsid w:val="52F3EBEB"/>
    <w:rsid w:val="52F5AB2E"/>
    <w:rsid w:val="52FD9AA3"/>
    <w:rsid w:val="535EE88B"/>
    <w:rsid w:val="5360A4E1"/>
    <w:rsid w:val="53D768C1"/>
    <w:rsid w:val="53F0911E"/>
    <w:rsid w:val="546511F6"/>
    <w:rsid w:val="548763B5"/>
    <w:rsid w:val="54D3B99F"/>
    <w:rsid w:val="54E0CD5E"/>
    <w:rsid w:val="55FD5A41"/>
    <w:rsid w:val="574EE1A0"/>
    <w:rsid w:val="57AB88AE"/>
    <w:rsid w:val="57C1C1E7"/>
    <w:rsid w:val="57D34B5C"/>
    <w:rsid w:val="57E3E8A8"/>
    <w:rsid w:val="58797BAC"/>
    <w:rsid w:val="58B8FD3B"/>
    <w:rsid w:val="58E9E38C"/>
    <w:rsid w:val="590847B2"/>
    <w:rsid w:val="596EF974"/>
    <w:rsid w:val="5A4C46B7"/>
    <w:rsid w:val="5AC6E4ED"/>
    <w:rsid w:val="5BE27AA6"/>
    <w:rsid w:val="5C51687F"/>
    <w:rsid w:val="5C90E203"/>
    <w:rsid w:val="5CCFE704"/>
    <w:rsid w:val="5CF6A298"/>
    <w:rsid w:val="5DB16BA6"/>
    <w:rsid w:val="5E234DED"/>
    <w:rsid w:val="5F34103D"/>
    <w:rsid w:val="5F3753E6"/>
    <w:rsid w:val="5F5703F8"/>
    <w:rsid w:val="5F797ED4"/>
    <w:rsid w:val="5FCA165C"/>
    <w:rsid w:val="608CA15A"/>
    <w:rsid w:val="60A63C20"/>
    <w:rsid w:val="60DEAD8E"/>
    <w:rsid w:val="6165E6BD"/>
    <w:rsid w:val="618B86C3"/>
    <w:rsid w:val="61A1C2E2"/>
    <w:rsid w:val="61B50B71"/>
    <w:rsid w:val="61E4577B"/>
    <w:rsid w:val="62073595"/>
    <w:rsid w:val="637FBCD2"/>
    <w:rsid w:val="638CFD59"/>
    <w:rsid w:val="63A8AC50"/>
    <w:rsid w:val="63AE8C27"/>
    <w:rsid w:val="63FF8A08"/>
    <w:rsid w:val="640D4460"/>
    <w:rsid w:val="643A00C6"/>
    <w:rsid w:val="64C960DC"/>
    <w:rsid w:val="654F8FE1"/>
    <w:rsid w:val="656ED42E"/>
    <w:rsid w:val="66DE6EB8"/>
    <w:rsid w:val="673D61A1"/>
    <w:rsid w:val="6770E2D2"/>
    <w:rsid w:val="677B21AA"/>
    <w:rsid w:val="677EB13C"/>
    <w:rsid w:val="67BBFFE4"/>
    <w:rsid w:val="67F78A0E"/>
    <w:rsid w:val="68DBACDD"/>
    <w:rsid w:val="690738BD"/>
    <w:rsid w:val="690DED5C"/>
    <w:rsid w:val="693EC737"/>
    <w:rsid w:val="69B7D959"/>
    <w:rsid w:val="69F6B6A9"/>
    <w:rsid w:val="6A482409"/>
    <w:rsid w:val="6A89E464"/>
    <w:rsid w:val="6AA1F9FE"/>
    <w:rsid w:val="6ACFB407"/>
    <w:rsid w:val="6ADEF6A0"/>
    <w:rsid w:val="6AEEA878"/>
    <w:rsid w:val="6BD13350"/>
    <w:rsid w:val="6C15E1B1"/>
    <w:rsid w:val="6C62868C"/>
    <w:rsid w:val="6CE09D33"/>
    <w:rsid w:val="6E0A9CBA"/>
    <w:rsid w:val="6E9CA57E"/>
    <w:rsid w:val="6F1B952C"/>
    <w:rsid w:val="6F2D34AA"/>
    <w:rsid w:val="6F5F726F"/>
    <w:rsid w:val="6FB218B9"/>
    <w:rsid w:val="7147E992"/>
    <w:rsid w:val="7196F287"/>
    <w:rsid w:val="71F22976"/>
    <w:rsid w:val="72551186"/>
    <w:rsid w:val="7281EB1A"/>
    <w:rsid w:val="728580C3"/>
    <w:rsid w:val="728F4F0A"/>
    <w:rsid w:val="72A2764D"/>
    <w:rsid w:val="72C8A9FF"/>
    <w:rsid w:val="74040B25"/>
    <w:rsid w:val="74BED243"/>
    <w:rsid w:val="7537E465"/>
    <w:rsid w:val="753B5764"/>
    <w:rsid w:val="76004AE3"/>
    <w:rsid w:val="76B2BC91"/>
    <w:rsid w:val="77272F27"/>
    <w:rsid w:val="7827E92A"/>
    <w:rsid w:val="79251645"/>
    <w:rsid w:val="793F161D"/>
    <w:rsid w:val="79681004"/>
    <w:rsid w:val="79723F95"/>
    <w:rsid w:val="79895283"/>
    <w:rsid w:val="799D1208"/>
    <w:rsid w:val="7B4D8DDA"/>
    <w:rsid w:val="7B69A892"/>
    <w:rsid w:val="7B8A6ADA"/>
    <w:rsid w:val="7C288607"/>
    <w:rsid w:val="7CAC5080"/>
    <w:rsid w:val="7DDD3CDE"/>
    <w:rsid w:val="7DF1445F"/>
    <w:rsid w:val="7E4B4928"/>
    <w:rsid w:val="7ECE3A90"/>
    <w:rsid w:val="7F151D83"/>
    <w:rsid w:val="7F6ECE62"/>
    <w:rsid w:val="7F750A40"/>
    <w:rsid w:val="7F88DF47"/>
    <w:rsid w:val="7F8BCAB6"/>
    <w:rsid w:val="7FC2CD79"/>
    <w:rsid w:val="7FC88B8D"/>
    <w:rsid w:val="7FDA2B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382192"/>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382192"/>
  </w:style>
  <w:style w:type="character" w:customStyle="1" w:styleId="eop">
    <w:name w:val="eop"/>
    <w:basedOn w:val="DefaultParagraphFont"/>
    <w:rsid w:val="00382192"/>
  </w:style>
  <w:style w:type="character" w:customStyle="1" w:styleId="advancedproofingissue">
    <w:name w:val="advancedproofingissue"/>
    <w:basedOn w:val="DefaultParagraphFont"/>
    <w:rsid w:val="00382192"/>
  </w:style>
  <w:style w:type="character" w:customStyle="1" w:styleId="contextualspellingandgrammarerror">
    <w:name w:val="contextualspellingandgrammarerror"/>
    <w:basedOn w:val="DefaultParagraphFont"/>
    <w:rsid w:val="00382192"/>
  </w:style>
  <w:style w:type="character" w:customStyle="1" w:styleId="scxw165377736">
    <w:name w:val="scxw165377736"/>
    <w:basedOn w:val="DefaultParagraphFont"/>
    <w:rsid w:val="0050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568349623">
      <w:bodyDiv w:val="1"/>
      <w:marLeft w:val="0"/>
      <w:marRight w:val="0"/>
      <w:marTop w:val="0"/>
      <w:marBottom w:val="0"/>
      <w:divBdr>
        <w:top w:val="none" w:sz="0" w:space="0" w:color="auto"/>
        <w:left w:val="none" w:sz="0" w:space="0" w:color="auto"/>
        <w:bottom w:val="none" w:sz="0" w:space="0" w:color="auto"/>
        <w:right w:val="none" w:sz="0" w:space="0" w:color="auto"/>
      </w:divBdr>
      <w:divsChild>
        <w:div w:id="1154681474">
          <w:marLeft w:val="0"/>
          <w:marRight w:val="0"/>
          <w:marTop w:val="0"/>
          <w:marBottom w:val="0"/>
          <w:divBdr>
            <w:top w:val="none" w:sz="0" w:space="0" w:color="auto"/>
            <w:left w:val="none" w:sz="0" w:space="0" w:color="auto"/>
            <w:bottom w:val="none" w:sz="0" w:space="0" w:color="auto"/>
            <w:right w:val="none" w:sz="0" w:space="0" w:color="auto"/>
          </w:divBdr>
        </w:div>
        <w:div w:id="703361460">
          <w:marLeft w:val="0"/>
          <w:marRight w:val="0"/>
          <w:marTop w:val="0"/>
          <w:marBottom w:val="0"/>
          <w:divBdr>
            <w:top w:val="none" w:sz="0" w:space="0" w:color="auto"/>
            <w:left w:val="none" w:sz="0" w:space="0" w:color="auto"/>
            <w:bottom w:val="none" w:sz="0" w:space="0" w:color="auto"/>
            <w:right w:val="none" w:sz="0" w:space="0" w:color="auto"/>
          </w:divBdr>
        </w:div>
        <w:div w:id="641158971">
          <w:marLeft w:val="0"/>
          <w:marRight w:val="0"/>
          <w:marTop w:val="0"/>
          <w:marBottom w:val="0"/>
          <w:divBdr>
            <w:top w:val="none" w:sz="0" w:space="0" w:color="auto"/>
            <w:left w:val="none" w:sz="0" w:space="0" w:color="auto"/>
            <w:bottom w:val="none" w:sz="0" w:space="0" w:color="auto"/>
            <w:right w:val="none" w:sz="0" w:space="0" w:color="auto"/>
          </w:divBdr>
        </w:div>
        <w:div w:id="476727390">
          <w:marLeft w:val="0"/>
          <w:marRight w:val="0"/>
          <w:marTop w:val="0"/>
          <w:marBottom w:val="0"/>
          <w:divBdr>
            <w:top w:val="none" w:sz="0" w:space="0" w:color="auto"/>
            <w:left w:val="none" w:sz="0" w:space="0" w:color="auto"/>
            <w:bottom w:val="none" w:sz="0" w:space="0" w:color="auto"/>
            <w:right w:val="none" w:sz="0" w:space="0" w:color="auto"/>
          </w:divBdr>
        </w:div>
        <w:div w:id="1247378894">
          <w:marLeft w:val="0"/>
          <w:marRight w:val="0"/>
          <w:marTop w:val="0"/>
          <w:marBottom w:val="0"/>
          <w:divBdr>
            <w:top w:val="none" w:sz="0" w:space="0" w:color="auto"/>
            <w:left w:val="none" w:sz="0" w:space="0" w:color="auto"/>
            <w:bottom w:val="none" w:sz="0" w:space="0" w:color="auto"/>
            <w:right w:val="none" w:sz="0" w:space="0" w:color="auto"/>
          </w:divBdr>
        </w:div>
        <w:div w:id="983121858">
          <w:marLeft w:val="0"/>
          <w:marRight w:val="0"/>
          <w:marTop w:val="0"/>
          <w:marBottom w:val="0"/>
          <w:divBdr>
            <w:top w:val="none" w:sz="0" w:space="0" w:color="auto"/>
            <w:left w:val="none" w:sz="0" w:space="0" w:color="auto"/>
            <w:bottom w:val="none" w:sz="0" w:space="0" w:color="auto"/>
            <w:right w:val="none" w:sz="0" w:space="0" w:color="auto"/>
          </w:divBdr>
          <w:divsChild>
            <w:div w:id="1860699591">
              <w:marLeft w:val="0"/>
              <w:marRight w:val="0"/>
              <w:marTop w:val="0"/>
              <w:marBottom w:val="0"/>
              <w:divBdr>
                <w:top w:val="none" w:sz="0" w:space="0" w:color="auto"/>
                <w:left w:val="none" w:sz="0" w:space="0" w:color="auto"/>
                <w:bottom w:val="none" w:sz="0" w:space="0" w:color="auto"/>
                <w:right w:val="none" w:sz="0" w:space="0" w:color="auto"/>
              </w:divBdr>
            </w:div>
            <w:div w:id="1805804408">
              <w:marLeft w:val="0"/>
              <w:marRight w:val="0"/>
              <w:marTop w:val="0"/>
              <w:marBottom w:val="0"/>
              <w:divBdr>
                <w:top w:val="none" w:sz="0" w:space="0" w:color="auto"/>
                <w:left w:val="none" w:sz="0" w:space="0" w:color="auto"/>
                <w:bottom w:val="none" w:sz="0" w:space="0" w:color="auto"/>
                <w:right w:val="none" w:sz="0" w:space="0" w:color="auto"/>
              </w:divBdr>
            </w:div>
            <w:div w:id="920484797">
              <w:marLeft w:val="0"/>
              <w:marRight w:val="0"/>
              <w:marTop w:val="0"/>
              <w:marBottom w:val="0"/>
              <w:divBdr>
                <w:top w:val="none" w:sz="0" w:space="0" w:color="auto"/>
                <w:left w:val="none" w:sz="0" w:space="0" w:color="auto"/>
                <w:bottom w:val="none" w:sz="0" w:space="0" w:color="auto"/>
                <w:right w:val="none" w:sz="0" w:space="0" w:color="auto"/>
              </w:divBdr>
            </w:div>
          </w:divsChild>
        </w:div>
        <w:div w:id="775561811">
          <w:marLeft w:val="0"/>
          <w:marRight w:val="0"/>
          <w:marTop w:val="0"/>
          <w:marBottom w:val="0"/>
          <w:divBdr>
            <w:top w:val="none" w:sz="0" w:space="0" w:color="auto"/>
            <w:left w:val="none" w:sz="0" w:space="0" w:color="auto"/>
            <w:bottom w:val="none" w:sz="0" w:space="0" w:color="auto"/>
            <w:right w:val="none" w:sz="0" w:space="0" w:color="auto"/>
          </w:divBdr>
          <w:divsChild>
            <w:div w:id="1592199934">
              <w:marLeft w:val="0"/>
              <w:marRight w:val="0"/>
              <w:marTop w:val="0"/>
              <w:marBottom w:val="0"/>
              <w:divBdr>
                <w:top w:val="none" w:sz="0" w:space="0" w:color="auto"/>
                <w:left w:val="none" w:sz="0" w:space="0" w:color="auto"/>
                <w:bottom w:val="none" w:sz="0" w:space="0" w:color="auto"/>
                <w:right w:val="none" w:sz="0" w:space="0" w:color="auto"/>
              </w:divBdr>
            </w:div>
          </w:divsChild>
        </w:div>
        <w:div w:id="1813057948">
          <w:marLeft w:val="0"/>
          <w:marRight w:val="0"/>
          <w:marTop w:val="0"/>
          <w:marBottom w:val="0"/>
          <w:divBdr>
            <w:top w:val="none" w:sz="0" w:space="0" w:color="auto"/>
            <w:left w:val="none" w:sz="0" w:space="0" w:color="auto"/>
            <w:bottom w:val="none" w:sz="0" w:space="0" w:color="auto"/>
            <w:right w:val="none" w:sz="0" w:space="0" w:color="auto"/>
          </w:divBdr>
          <w:divsChild>
            <w:div w:id="1738240318">
              <w:marLeft w:val="0"/>
              <w:marRight w:val="0"/>
              <w:marTop w:val="0"/>
              <w:marBottom w:val="0"/>
              <w:divBdr>
                <w:top w:val="none" w:sz="0" w:space="0" w:color="auto"/>
                <w:left w:val="none" w:sz="0" w:space="0" w:color="auto"/>
                <w:bottom w:val="none" w:sz="0" w:space="0" w:color="auto"/>
                <w:right w:val="none" w:sz="0" w:space="0" w:color="auto"/>
              </w:divBdr>
            </w:div>
            <w:div w:id="94978963">
              <w:marLeft w:val="0"/>
              <w:marRight w:val="0"/>
              <w:marTop w:val="0"/>
              <w:marBottom w:val="0"/>
              <w:divBdr>
                <w:top w:val="none" w:sz="0" w:space="0" w:color="auto"/>
                <w:left w:val="none" w:sz="0" w:space="0" w:color="auto"/>
                <w:bottom w:val="none" w:sz="0" w:space="0" w:color="auto"/>
                <w:right w:val="none" w:sz="0" w:space="0" w:color="auto"/>
              </w:divBdr>
            </w:div>
            <w:div w:id="1709378727">
              <w:marLeft w:val="0"/>
              <w:marRight w:val="0"/>
              <w:marTop w:val="0"/>
              <w:marBottom w:val="0"/>
              <w:divBdr>
                <w:top w:val="none" w:sz="0" w:space="0" w:color="auto"/>
                <w:left w:val="none" w:sz="0" w:space="0" w:color="auto"/>
                <w:bottom w:val="none" w:sz="0" w:space="0" w:color="auto"/>
                <w:right w:val="none" w:sz="0" w:space="0" w:color="auto"/>
              </w:divBdr>
            </w:div>
          </w:divsChild>
        </w:div>
        <w:div w:id="1675839389">
          <w:marLeft w:val="0"/>
          <w:marRight w:val="0"/>
          <w:marTop w:val="0"/>
          <w:marBottom w:val="0"/>
          <w:divBdr>
            <w:top w:val="none" w:sz="0" w:space="0" w:color="auto"/>
            <w:left w:val="none" w:sz="0" w:space="0" w:color="auto"/>
            <w:bottom w:val="none" w:sz="0" w:space="0" w:color="auto"/>
            <w:right w:val="none" w:sz="0" w:space="0" w:color="auto"/>
          </w:divBdr>
          <w:divsChild>
            <w:div w:id="522015459">
              <w:marLeft w:val="0"/>
              <w:marRight w:val="0"/>
              <w:marTop w:val="0"/>
              <w:marBottom w:val="0"/>
              <w:divBdr>
                <w:top w:val="none" w:sz="0" w:space="0" w:color="auto"/>
                <w:left w:val="none" w:sz="0" w:space="0" w:color="auto"/>
                <w:bottom w:val="none" w:sz="0" w:space="0" w:color="auto"/>
                <w:right w:val="none" w:sz="0" w:space="0" w:color="auto"/>
              </w:divBdr>
            </w:div>
          </w:divsChild>
        </w:div>
        <w:div w:id="2112048741">
          <w:marLeft w:val="0"/>
          <w:marRight w:val="0"/>
          <w:marTop w:val="0"/>
          <w:marBottom w:val="0"/>
          <w:divBdr>
            <w:top w:val="none" w:sz="0" w:space="0" w:color="auto"/>
            <w:left w:val="none" w:sz="0" w:space="0" w:color="auto"/>
            <w:bottom w:val="none" w:sz="0" w:space="0" w:color="auto"/>
            <w:right w:val="none" w:sz="0" w:space="0" w:color="auto"/>
          </w:divBdr>
        </w:div>
        <w:div w:id="709650359">
          <w:marLeft w:val="0"/>
          <w:marRight w:val="0"/>
          <w:marTop w:val="0"/>
          <w:marBottom w:val="0"/>
          <w:divBdr>
            <w:top w:val="none" w:sz="0" w:space="0" w:color="auto"/>
            <w:left w:val="none" w:sz="0" w:space="0" w:color="auto"/>
            <w:bottom w:val="none" w:sz="0" w:space="0" w:color="auto"/>
            <w:right w:val="none" w:sz="0" w:space="0" w:color="auto"/>
          </w:divBdr>
        </w:div>
        <w:div w:id="2055811894">
          <w:marLeft w:val="0"/>
          <w:marRight w:val="0"/>
          <w:marTop w:val="0"/>
          <w:marBottom w:val="0"/>
          <w:divBdr>
            <w:top w:val="none" w:sz="0" w:space="0" w:color="auto"/>
            <w:left w:val="none" w:sz="0" w:space="0" w:color="auto"/>
            <w:bottom w:val="none" w:sz="0" w:space="0" w:color="auto"/>
            <w:right w:val="none" w:sz="0" w:space="0" w:color="auto"/>
          </w:divBdr>
        </w:div>
        <w:div w:id="1122846752">
          <w:marLeft w:val="0"/>
          <w:marRight w:val="0"/>
          <w:marTop w:val="0"/>
          <w:marBottom w:val="0"/>
          <w:divBdr>
            <w:top w:val="none" w:sz="0" w:space="0" w:color="auto"/>
            <w:left w:val="none" w:sz="0" w:space="0" w:color="auto"/>
            <w:bottom w:val="none" w:sz="0" w:space="0" w:color="auto"/>
            <w:right w:val="none" w:sz="0" w:space="0" w:color="auto"/>
          </w:divBdr>
        </w:div>
        <w:div w:id="497497112">
          <w:marLeft w:val="0"/>
          <w:marRight w:val="0"/>
          <w:marTop w:val="0"/>
          <w:marBottom w:val="0"/>
          <w:divBdr>
            <w:top w:val="none" w:sz="0" w:space="0" w:color="auto"/>
            <w:left w:val="none" w:sz="0" w:space="0" w:color="auto"/>
            <w:bottom w:val="none" w:sz="0" w:space="0" w:color="auto"/>
            <w:right w:val="none" w:sz="0" w:space="0" w:color="auto"/>
          </w:divBdr>
        </w:div>
        <w:div w:id="382683665">
          <w:marLeft w:val="0"/>
          <w:marRight w:val="0"/>
          <w:marTop w:val="0"/>
          <w:marBottom w:val="0"/>
          <w:divBdr>
            <w:top w:val="none" w:sz="0" w:space="0" w:color="auto"/>
            <w:left w:val="none" w:sz="0" w:space="0" w:color="auto"/>
            <w:bottom w:val="none" w:sz="0" w:space="0" w:color="auto"/>
            <w:right w:val="none" w:sz="0" w:space="0" w:color="auto"/>
          </w:divBdr>
        </w:div>
        <w:div w:id="306933595">
          <w:marLeft w:val="0"/>
          <w:marRight w:val="0"/>
          <w:marTop w:val="0"/>
          <w:marBottom w:val="0"/>
          <w:divBdr>
            <w:top w:val="none" w:sz="0" w:space="0" w:color="auto"/>
            <w:left w:val="none" w:sz="0" w:space="0" w:color="auto"/>
            <w:bottom w:val="none" w:sz="0" w:space="0" w:color="auto"/>
            <w:right w:val="none" w:sz="0" w:space="0" w:color="auto"/>
          </w:divBdr>
        </w:div>
        <w:div w:id="763379127">
          <w:marLeft w:val="0"/>
          <w:marRight w:val="0"/>
          <w:marTop w:val="0"/>
          <w:marBottom w:val="0"/>
          <w:divBdr>
            <w:top w:val="none" w:sz="0" w:space="0" w:color="auto"/>
            <w:left w:val="none" w:sz="0" w:space="0" w:color="auto"/>
            <w:bottom w:val="none" w:sz="0" w:space="0" w:color="auto"/>
            <w:right w:val="none" w:sz="0" w:space="0" w:color="auto"/>
          </w:divBdr>
        </w:div>
        <w:div w:id="1043948143">
          <w:marLeft w:val="0"/>
          <w:marRight w:val="0"/>
          <w:marTop w:val="0"/>
          <w:marBottom w:val="0"/>
          <w:divBdr>
            <w:top w:val="none" w:sz="0" w:space="0" w:color="auto"/>
            <w:left w:val="none" w:sz="0" w:space="0" w:color="auto"/>
            <w:bottom w:val="none" w:sz="0" w:space="0" w:color="auto"/>
            <w:right w:val="none" w:sz="0" w:space="0" w:color="auto"/>
          </w:divBdr>
        </w:div>
        <w:div w:id="1571619749">
          <w:marLeft w:val="0"/>
          <w:marRight w:val="0"/>
          <w:marTop w:val="0"/>
          <w:marBottom w:val="0"/>
          <w:divBdr>
            <w:top w:val="none" w:sz="0" w:space="0" w:color="auto"/>
            <w:left w:val="none" w:sz="0" w:space="0" w:color="auto"/>
            <w:bottom w:val="none" w:sz="0" w:space="0" w:color="auto"/>
            <w:right w:val="none" w:sz="0" w:space="0" w:color="auto"/>
          </w:divBdr>
        </w:div>
        <w:div w:id="1602180838">
          <w:marLeft w:val="0"/>
          <w:marRight w:val="0"/>
          <w:marTop w:val="0"/>
          <w:marBottom w:val="0"/>
          <w:divBdr>
            <w:top w:val="none" w:sz="0" w:space="0" w:color="auto"/>
            <w:left w:val="none" w:sz="0" w:space="0" w:color="auto"/>
            <w:bottom w:val="none" w:sz="0" w:space="0" w:color="auto"/>
            <w:right w:val="none" w:sz="0" w:space="0" w:color="auto"/>
          </w:divBdr>
        </w:div>
        <w:div w:id="1355762380">
          <w:marLeft w:val="0"/>
          <w:marRight w:val="0"/>
          <w:marTop w:val="0"/>
          <w:marBottom w:val="0"/>
          <w:divBdr>
            <w:top w:val="none" w:sz="0" w:space="0" w:color="auto"/>
            <w:left w:val="none" w:sz="0" w:space="0" w:color="auto"/>
            <w:bottom w:val="none" w:sz="0" w:space="0" w:color="auto"/>
            <w:right w:val="none" w:sz="0" w:space="0" w:color="auto"/>
          </w:divBdr>
        </w:div>
        <w:div w:id="602957941">
          <w:marLeft w:val="0"/>
          <w:marRight w:val="0"/>
          <w:marTop w:val="0"/>
          <w:marBottom w:val="0"/>
          <w:divBdr>
            <w:top w:val="none" w:sz="0" w:space="0" w:color="auto"/>
            <w:left w:val="none" w:sz="0" w:space="0" w:color="auto"/>
            <w:bottom w:val="none" w:sz="0" w:space="0" w:color="auto"/>
            <w:right w:val="none" w:sz="0" w:space="0" w:color="auto"/>
          </w:divBdr>
        </w:div>
        <w:div w:id="1974409434">
          <w:marLeft w:val="0"/>
          <w:marRight w:val="0"/>
          <w:marTop w:val="0"/>
          <w:marBottom w:val="0"/>
          <w:divBdr>
            <w:top w:val="none" w:sz="0" w:space="0" w:color="auto"/>
            <w:left w:val="none" w:sz="0" w:space="0" w:color="auto"/>
            <w:bottom w:val="none" w:sz="0" w:space="0" w:color="auto"/>
            <w:right w:val="none" w:sz="0" w:space="0" w:color="auto"/>
          </w:divBdr>
        </w:div>
        <w:div w:id="1768848404">
          <w:marLeft w:val="0"/>
          <w:marRight w:val="0"/>
          <w:marTop w:val="0"/>
          <w:marBottom w:val="0"/>
          <w:divBdr>
            <w:top w:val="none" w:sz="0" w:space="0" w:color="auto"/>
            <w:left w:val="none" w:sz="0" w:space="0" w:color="auto"/>
            <w:bottom w:val="none" w:sz="0" w:space="0" w:color="auto"/>
            <w:right w:val="none" w:sz="0" w:space="0" w:color="auto"/>
          </w:divBdr>
        </w:div>
        <w:div w:id="1002857703">
          <w:marLeft w:val="0"/>
          <w:marRight w:val="0"/>
          <w:marTop w:val="0"/>
          <w:marBottom w:val="0"/>
          <w:divBdr>
            <w:top w:val="none" w:sz="0" w:space="0" w:color="auto"/>
            <w:left w:val="none" w:sz="0" w:space="0" w:color="auto"/>
            <w:bottom w:val="none" w:sz="0" w:space="0" w:color="auto"/>
            <w:right w:val="none" w:sz="0" w:space="0" w:color="auto"/>
          </w:divBdr>
        </w:div>
        <w:div w:id="449128731">
          <w:marLeft w:val="0"/>
          <w:marRight w:val="0"/>
          <w:marTop w:val="0"/>
          <w:marBottom w:val="0"/>
          <w:divBdr>
            <w:top w:val="none" w:sz="0" w:space="0" w:color="auto"/>
            <w:left w:val="none" w:sz="0" w:space="0" w:color="auto"/>
            <w:bottom w:val="none" w:sz="0" w:space="0" w:color="auto"/>
            <w:right w:val="none" w:sz="0" w:space="0" w:color="auto"/>
          </w:divBdr>
        </w:div>
        <w:div w:id="2046909133">
          <w:marLeft w:val="0"/>
          <w:marRight w:val="0"/>
          <w:marTop w:val="0"/>
          <w:marBottom w:val="0"/>
          <w:divBdr>
            <w:top w:val="none" w:sz="0" w:space="0" w:color="auto"/>
            <w:left w:val="none" w:sz="0" w:space="0" w:color="auto"/>
            <w:bottom w:val="none" w:sz="0" w:space="0" w:color="auto"/>
            <w:right w:val="none" w:sz="0" w:space="0" w:color="auto"/>
          </w:divBdr>
        </w:div>
        <w:div w:id="447047562">
          <w:marLeft w:val="0"/>
          <w:marRight w:val="0"/>
          <w:marTop w:val="0"/>
          <w:marBottom w:val="0"/>
          <w:divBdr>
            <w:top w:val="none" w:sz="0" w:space="0" w:color="auto"/>
            <w:left w:val="none" w:sz="0" w:space="0" w:color="auto"/>
            <w:bottom w:val="none" w:sz="0" w:space="0" w:color="auto"/>
            <w:right w:val="none" w:sz="0" w:space="0" w:color="auto"/>
          </w:divBdr>
        </w:div>
        <w:div w:id="838078343">
          <w:marLeft w:val="0"/>
          <w:marRight w:val="0"/>
          <w:marTop w:val="0"/>
          <w:marBottom w:val="0"/>
          <w:divBdr>
            <w:top w:val="none" w:sz="0" w:space="0" w:color="auto"/>
            <w:left w:val="none" w:sz="0" w:space="0" w:color="auto"/>
            <w:bottom w:val="none" w:sz="0" w:space="0" w:color="auto"/>
            <w:right w:val="none" w:sz="0" w:space="0" w:color="auto"/>
          </w:divBdr>
        </w:div>
        <w:div w:id="665667806">
          <w:marLeft w:val="0"/>
          <w:marRight w:val="0"/>
          <w:marTop w:val="0"/>
          <w:marBottom w:val="0"/>
          <w:divBdr>
            <w:top w:val="none" w:sz="0" w:space="0" w:color="auto"/>
            <w:left w:val="none" w:sz="0" w:space="0" w:color="auto"/>
            <w:bottom w:val="none" w:sz="0" w:space="0" w:color="auto"/>
            <w:right w:val="none" w:sz="0" w:space="0" w:color="auto"/>
          </w:divBdr>
        </w:div>
        <w:div w:id="299308196">
          <w:marLeft w:val="0"/>
          <w:marRight w:val="0"/>
          <w:marTop w:val="0"/>
          <w:marBottom w:val="0"/>
          <w:divBdr>
            <w:top w:val="none" w:sz="0" w:space="0" w:color="auto"/>
            <w:left w:val="none" w:sz="0" w:space="0" w:color="auto"/>
            <w:bottom w:val="none" w:sz="0" w:space="0" w:color="auto"/>
            <w:right w:val="none" w:sz="0" w:space="0" w:color="auto"/>
          </w:divBdr>
        </w:div>
        <w:div w:id="1606114385">
          <w:marLeft w:val="0"/>
          <w:marRight w:val="0"/>
          <w:marTop w:val="0"/>
          <w:marBottom w:val="0"/>
          <w:divBdr>
            <w:top w:val="none" w:sz="0" w:space="0" w:color="auto"/>
            <w:left w:val="none" w:sz="0" w:space="0" w:color="auto"/>
            <w:bottom w:val="none" w:sz="0" w:space="0" w:color="auto"/>
            <w:right w:val="none" w:sz="0" w:space="0" w:color="auto"/>
          </w:divBdr>
        </w:div>
        <w:div w:id="1159074653">
          <w:marLeft w:val="0"/>
          <w:marRight w:val="0"/>
          <w:marTop w:val="0"/>
          <w:marBottom w:val="0"/>
          <w:divBdr>
            <w:top w:val="none" w:sz="0" w:space="0" w:color="auto"/>
            <w:left w:val="none" w:sz="0" w:space="0" w:color="auto"/>
            <w:bottom w:val="none" w:sz="0" w:space="0" w:color="auto"/>
            <w:right w:val="none" w:sz="0" w:space="0" w:color="auto"/>
          </w:divBdr>
        </w:div>
        <w:div w:id="1847750191">
          <w:marLeft w:val="0"/>
          <w:marRight w:val="0"/>
          <w:marTop w:val="0"/>
          <w:marBottom w:val="0"/>
          <w:divBdr>
            <w:top w:val="none" w:sz="0" w:space="0" w:color="auto"/>
            <w:left w:val="none" w:sz="0" w:space="0" w:color="auto"/>
            <w:bottom w:val="none" w:sz="0" w:space="0" w:color="auto"/>
            <w:right w:val="none" w:sz="0" w:space="0" w:color="auto"/>
          </w:divBdr>
        </w:div>
        <w:div w:id="1584491664">
          <w:marLeft w:val="0"/>
          <w:marRight w:val="0"/>
          <w:marTop w:val="0"/>
          <w:marBottom w:val="0"/>
          <w:divBdr>
            <w:top w:val="none" w:sz="0" w:space="0" w:color="auto"/>
            <w:left w:val="none" w:sz="0" w:space="0" w:color="auto"/>
            <w:bottom w:val="none" w:sz="0" w:space="0" w:color="auto"/>
            <w:right w:val="none" w:sz="0" w:space="0" w:color="auto"/>
          </w:divBdr>
          <w:divsChild>
            <w:div w:id="1381784438">
              <w:marLeft w:val="0"/>
              <w:marRight w:val="0"/>
              <w:marTop w:val="0"/>
              <w:marBottom w:val="0"/>
              <w:divBdr>
                <w:top w:val="none" w:sz="0" w:space="0" w:color="auto"/>
                <w:left w:val="none" w:sz="0" w:space="0" w:color="auto"/>
                <w:bottom w:val="none" w:sz="0" w:space="0" w:color="auto"/>
                <w:right w:val="none" w:sz="0" w:space="0" w:color="auto"/>
              </w:divBdr>
            </w:div>
          </w:divsChild>
        </w:div>
        <w:div w:id="559637285">
          <w:marLeft w:val="0"/>
          <w:marRight w:val="0"/>
          <w:marTop w:val="0"/>
          <w:marBottom w:val="0"/>
          <w:divBdr>
            <w:top w:val="none" w:sz="0" w:space="0" w:color="auto"/>
            <w:left w:val="none" w:sz="0" w:space="0" w:color="auto"/>
            <w:bottom w:val="none" w:sz="0" w:space="0" w:color="auto"/>
            <w:right w:val="none" w:sz="0" w:space="0" w:color="auto"/>
          </w:divBdr>
          <w:divsChild>
            <w:div w:id="1651640756">
              <w:marLeft w:val="0"/>
              <w:marRight w:val="0"/>
              <w:marTop w:val="0"/>
              <w:marBottom w:val="0"/>
              <w:divBdr>
                <w:top w:val="none" w:sz="0" w:space="0" w:color="auto"/>
                <w:left w:val="none" w:sz="0" w:space="0" w:color="auto"/>
                <w:bottom w:val="none" w:sz="0" w:space="0" w:color="auto"/>
                <w:right w:val="none" w:sz="0" w:space="0" w:color="auto"/>
              </w:divBdr>
            </w:div>
            <w:div w:id="1043603142">
              <w:marLeft w:val="0"/>
              <w:marRight w:val="0"/>
              <w:marTop w:val="0"/>
              <w:marBottom w:val="0"/>
              <w:divBdr>
                <w:top w:val="none" w:sz="0" w:space="0" w:color="auto"/>
                <w:left w:val="none" w:sz="0" w:space="0" w:color="auto"/>
                <w:bottom w:val="none" w:sz="0" w:space="0" w:color="auto"/>
                <w:right w:val="none" w:sz="0" w:space="0" w:color="auto"/>
              </w:divBdr>
            </w:div>
            <w:div w:id="395052793">
              <w:marLeft w:val="0"/>
              <w:marRight w:val="0"/>
              <w:marTop w:val="0"/>
              <w:marBottom w:val="0"/>
              <w:divBdr>
                <w:top w:val="none" w:sz="0" w:space="0" w:color="auto"/>
                <w:left w:val="none" w:sz="0" w:space="0" w:color="auto"/>
                <w:bottom w:val="none" w:sz="0" w:space="0" w:color="auto"/>
                <w:right w:val="none" w:sz="0" w:space="0" w:color="auto"/>
              </w:divBdr>
            </w:div>
            <w:div w:id="892497992">
              <w:marLeft w:val="0"/>
              <w:marRight w:val="0"/>
              <w:marTop w:val="0"/>
              <w:marBottom w:val="0"/>
              <w:divBdr>
                <w:top w:val="none" w:sz="0" w:space="0" w:color="auto"/>
                <w:left w:val="none" w:sz="0" w:space="0" w:color="auto"/>
                <w:bottom w:val="none" w:sz="0" w:space="0" w:color="auto"/>
                <w:right w:val="none" w:sz="0" w:space="0" w:color="auto"/>
              </w:divBdr>
            </w:div>
          </w:divsChild>
        </w:div>
        <w:div w:id="2030376891">
          <w:marLeft w:val="0"/>
          <w:marRight w:val="0"/>
          <w:marTop w:val="0"/>
          <w:marBottom w:val="0"/>
          <w:divBdr>
            <w:top w:val="none" w:sz="0" w:space="0" w:color="auto"/>
            <w:left w:val="none" w:sz="0" w:space="0" w:color="auto"/>
            <w:bottom w:val="none" w:sz="0" w:space="0" w:color="auto"/>
            <w:right w:val="none" w:sz="0" w:space="0" w:color="auto"/>
          </w:divBdr>
          <w:divsChild>
            <w:div w:id="627785772">
              <w:marLeft w:val="0"/>
              <w:marRight w:val="0"/>
              <w:marTop w:val="0"/>
              <w:marBottom w:val="0"/>
              <w:divBdr>
                <w:top w:val="none" w:sz="0" w:space="0" w:color="auto"/>
                <w:left w:val="none" w:sz="0" w:space="0" w:color="auto"/>
                <w:bottom w:val="none" w:sz="0" w:space="0" w:color="auto"/>
                <w:right w:val="none" w:sz="0" w:space="0" w:color="auto"/>
              </w:divBdr>
            </w:div>
          </w:divsChild>
        </w:div>
        <w:div w:id="264000378">
          <w:marLeft w:val="0"/>
          <w:marRight w:val="0"/>
          <w:marTop w:val="0"/>
          <w:marBottom w:val="0"/>
          <w:divBdr>
            <w:top w:val="none" w:sz="0" w:space="0" w:color="auto"/>
            <w:left w:val="none" w:sz="0" w:space="0" w:color="auto"/>
            <w:bottom w:val="none" w:sz="0" w:space="0" w:color="auto"/>
            <w:right w:val="none" w:sz="0" w:space="0" w:color="auto"/>
          </w:divBdr>
          <w:divsChild>
            <w:div w:id="1325552199">
              <w:marLeft w:val="0"/>
              <w:marRight w:val="0"/>
              <w:marTop w:val="0"/>
              <w:marBottom w:val="0"/>
              <w:divBdr>
                <w:top w:val="none" w:sz="0" w:space="0" w:color="auto"/>
                <w:left w:val="none" w:sz="0" w:space="0" w:color="auto"/>
                <w:bottom w:val="none" w:sz="0" w:space="0" w:color="auto"/>
                <w:right w:val="none" w:sz="0" w:space="0" w:color="auto"/>
              </w:divBdr>
            </w:div>
            <w:div w:id="432018417">
              <w:marLeft w:val="0"/>
              <w:marRight w:val="0"/>
              <w:marTop w:val="0"/>
              <w:marBottom w:val="0"/>
              <w:divBdr>
                <w:top w:val="none" w:sz="0" w:space="0" w:color="auto"/>
                <w:left w:val="none" w:sz="0" w:space="0" w:color="auto"/>
                <w:bottom w:val="none" w:sz="0" w:space="0" w:color="auto"/>
                <w:right w:val="none" w:sz="0" w:space="0" w:color="auto"/>
              </w:divBdr>
            </w:div>
            <w:div w:id="626089354">
              <w:marLeft w:val="0"/>
              <w:marRight w:val="0"/>
              <w:marTop w:val="0"/>
              <w:marBottom w:val="0"/>
              <w:divBdr>
                <w:top w:val="none" w:sz="0" w:space="0" w:color="auto"/>
                <w:left w:val="none" w:sz="0" w:space="0" w:color="auto"/>
                <w:bottom w:val="none" w:sz="0" w:space="0" w:color="auto"/>
                <w:right w:val="none" w:sz="0" w:space="0" w:color="auto"/>
              </w:divBdr>
            </w:div>
            <w:div w:id="40758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who.int/mental_health/emergencies/guidelines_iasc_mental_health_psychosocial_june_2007.pdf" TargetMode="External"/><Relationship Id="rId18" Type="http://schemas.openxmlformats.org/officeDocument/2006/relationships/hyperlink" Target="https://www.fsd.gov/gsafsd_sp?id=gsafsd_kb_articles&amp;sys_id=c81018e71b1601d0937fa64ce54bcb57" TargetMode="External"/><Relationship Id="rId26" Type="http://schemas.openxmlformats.org/officeDocument/2006/relationships/hyperlink" Target="https://mygrants.service-now.com/grants/portal_login.do" TargetMode="External"/><Relationship Id="rId39" Type="http://schemas.openxmlformats.org/officeDocument/2006/relationships/hyperlink" Target="https://apply07.grants.gov/apply/forms/sample/SF270-V1.0.pdf" TargetMode="External"/><Relationship Id="rId3" Type="http://schemas.openxmlformats.org/officeDocument/2006/relationships/styles" Target="styles.xml"/><Relationship Id="rId21" Type="http://schemas.openxmlformats.org/officeDocument/2006/relationships/hyperlink" Target="https://eportal.nspa.nato.int/Codification/CageTool/home" TargetMode="External"/><Relationship Id="rId34" Type="http://schemas.openxmlformats.org/officeDocument/2006/relationships/hyperlink" Target="https://mygrants.service-now.com" TargetMode="External"/><Relationship Id="rId42" Type="http://schemas.openxmlformats.org/officeDocument/2006/relationships/hyperlink" Target="https://www.ecfr.gov/cgi-bin/retrieveECFR?gp=&amp;SID=027fb85899500d580fc71df69d11573a&amp;mc=true&amp;n=pt2.1.200&amp;r=PART&amp;ty=HTML%20-%20ap2.1.200_1521.i" TargetMode="External"/><Relationship Id="rId47" Type="http://schemas.openxmlformats.org/officeDocument/2006/relationships/hyperlink" Target="https://mygrants.servicenowservices.com" TargetMode="External"/><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redirect.state.sbu/?url=http://www.corehumanitarianstandard.org/files/files/CHS-Guidance-Notes-and-Indicators.pdf" TargetMode="External"/><Relationship Id="rId17" Type="http://schemas.openxmlformats.org/officeDocument/2006/relationships/hyperlink" Target="http://www.fsd.gov" TargetMode="External"/><Relationship Id="rId25" Type="http://schemas.openxmlformats.org/officeDocument/2006/relationships/hyperlink" Target="https://mygrants.service-now.com/grants/portal_login.do" TargetMode="External"/><Relationship Id="rId33" Type="http://schemas.openxmlformats.org/officeDocument/2006/relationships/hyperlink" Target="https://mygrants.service-now.com" TargetMode="External"/><Relationship Id="rId38" Type="http://schemas.openxmlformats.org/officeDocument/2006/relationships/hyperlink" Target="https://pms.psc.gov/" TargetMode="External"/><Relationship Id="rId46" Type="http://schemas.openxmlformats.org/officeDocument/2006/relationships/hyperlink" Target="file:///C:\Users\OKellyCA\AppData\Local\Microsoft\Windows\INetCache\Content.Outlook\ZN6WSCL2\www.grants.gov" TargetMode="External"/><Relationship Id="rId2" Type="http://schemas.openxmlformats.org/officeDocument/2006/relationships/numbering" Target="numbering.xml"/><Relationship Id="rId16" Type="http://schemas.openxmlformats.org/officeDocument/2006/relationships/hyperlink" Target="https://www.fsd.gov/gsafsd_sp?id=gsafsd_kb_articles&amp;sys_id=c81018e71b1601d0937fa64ce54bcb57" TargetMode="External"/><Relationship Id="rId20" Type="http://schemas.openxmlformats.org/officeDocument/2006/relationships/hyperlink" Target="https://eportal.nspa.nato.int/AC135Public/scage/CageList.aspx" TargetMode="External"/><Relationship Id="rId29" Type="http://schemas.openxmlformats.org/officeDocument/2006/relationships/hyperlink" Target="https://www.state.gov/bureau-of-democracy-human-rights-and-labor/programs-and-grants/" TargetMode="External"/><Relationship Id="rId41" Type="http://schemas.openxmlformats.org/officeDocument/2006/relationships/hyperlink" Target="https://www.congress.gov/bill/115th-congress/senate-bill/11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32" Type="http://schemas.openxmlformats.org/officeDocument/2006/relationships/hyperlink" Target="https://mygrants.service-now.com/grants/portal_login.do" TargetMode="External"/><Relationship Id="rId37" Type="http://schemas.openxmlformats.org/officeDocument/2006/relationships/hyperlink" Target="https://www.opm.gov/policy-data-oversight/pay-leave/federal-holidays/" TargetMode="External"/><Relationship Id="rId40" Type="http://schemas.openxmlformats.org/officeDocument/2006/relationships/hyperlink" Target="https://www.state.gov/about-us-office-of-the-procurement-executive/" TargetMode="External"/><Relationship Id="rId45" Type="http://schemas.openxmlformats.org/officeDocument/2006/relationships/hyperlink" Target="https://www.opm.gov/policy-data-oversight/pay-leave/federal-holidays/" TargetMode="External"/><Relationship Id="rId5" Type="http://schemas.openxmlformats.org/officeDocument/2006/relationships/webSettings" Target="webSettings.xml"/><Relationship Id="rId15" Type="http://schemas.openxmlformats.org/officeDocument/2006/relationships/hyperlink" Target="https://www.state.gov/resources-for-programs-and-grants/" TargetMode="External"/><Relationship Id="rId23" Type="http://schemas.openxmlformats.org/officeDocument/2006/relationships/hyperlink" Target="https://www.grants.gov/" TargetMode="External"/><Relationship Id="rId28" Type="http://schemas.openxmlformats.org/officeDocument/2006/relationships/hyperlink" Target="https://www.govinfo.gov/content/pkg/USCODE-2017-title22/html/USCODE-2017-title22-chap32-subchapIII-partI-sec2378d.htm" TargetMode="External"/><Relationship Id="rId36" Type="http://schemas.openxmlformats.org/officeDocument/2006/relationships/hyperlink" Target="mailto:support@grants.gov" TargetMode="External"/><Relationship Id="rId49" Type="http://schemas.openxmlformats.org/officeDocument/2006/relationships/hyperlink" Target="https://www.state.gov/bureaus-offices/under-secretary-for-civilian-security-democracy-and-human-rights/bureau-of-democracy-human-rights-and-labor/" TargetMode="Externa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www.fsd.gov" TargetMode="External"/><Relationship Id="rId31"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44" Type="http://schemas.openxmlformats.org/officeDocument/2006/relationships/hyperlink" Target="mailto:support@grants.gov"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bureau-of-democracy-human-rights-and-labor/programs-and-grants/" TargetMode="External"/><Relationship Id="rId22" Type="http://schemas.openxmlformats.org/officeDocument/2006/relationships/hyperlink" Target="mailto:NCAGE@dlis.dla.mil" TargetMode="External"/><Relationship Id="rId27" Type="http://schemas.openxmlformats.org/officeDocument/2006/relationships/hyperlink" Target="https://www.state.gov/foreign-terrorist-organizations/"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file:///C:\Users\OKellyCA\AppData\Local\Microsoft\Windows\INetCache\Content.Outlook\ZN6WSCL2\www.grants.gov" TargetMode="External"/><Relationship Id="rId43" Type="http://schemas.openxmlformats.org/officeDocument/2006/relationships/hyperlink" Target="https://afsitsm.service-now.com/ilms/home" TargetMode="External"/><Relationship Id="rId48" Type="http://schemas.openxmlformats.org/officeDocument/2006/relationships/hyperlink" Target="https://www.state.gov/bureau-of-democracy-human-rights-and-labor/programs-and-grants/" TargetMode="External"/><Relationship Id="rId8" Type="http://schemas.openxmlformats.org/officeDocument/2006/relationships/hyperlink" Target="https://sam.gov"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12399</Words>
  <Characters>70679</Characters>
  <Application>Microsoft Office Word</Application>
  <DocSecurity>4</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82913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Holt, Selina M</cp:lastModifiedBy>
  <cp:revision>2</cp:revision>
  <cp:lastPrinted>2024-01-29T17:05:00Z</cp:lastPrinted>
  <dcterms:created xsi:type="dcterms:W3CDTF">2024-01-30T14:37:00Z</dcterms:created>
  <dcterms:modified xsi:type="dcterms:W3CDTF">2024-01-30T14:37:00Z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