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C7CD5" w14:textId="55850226" w:rsidR="004B2960" w:rsidRDefault="001A486D" w:rsidP="001A486D">
      <w:pPr>
        <w:pStyle w:val="Heading2"/>
      </w:pPr>
      <w:r>
        <w:t>CDC RFA DP 26 0233: Great Health for America</w:t>
      </w:r>
    </w:p>
    <w:p w14:paraId="622BD542" w14:textId="0C05979A" w:rsidR="001A486D" w:rsidRPr="001A486D" w:rsidRDefault="001A486D" w:rsidP="001A486D">
      <w:pPr>
        <w:jc w:val="right"/>
        <w:rPr>
          <w:color w:val="0F4761" w:themeColor="accent1" w:themeShade="BF"/>
        </w:rPr>
      </w:pPr>
      <w:r w:rsidRPr="001A486D">
        <w:rPr>
          <w:color w:val="0F4761" w:themeColor="accent1" w:themeShade="BF"/>
        </w:rPr>
        <w:t>Q&amp;A</w:t>
      </w:r>
    </w:p>
    <w:p w14:paraId="086F50FA" w14:textId="77777777" w:rsidR="001A486D" w:rsidRDefault="001A486D" w:rsidP="001A486D">
      <w:pPr>
        <w:pStyle w:val="Heading2"/>
      </w:pPr>
    </w:p>
    <w:p w14:paraId="694BFF0A" w14:textId="77777777" w:rsidR="00F06D96" w:rsidRPr="00F06D96" w:rsidRDefault="00171AEE" w:rsidP="00F06D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Segoe UI"/>
          <w:i/>
          <w:iCs/>
          <w:kern w:val="0"/>
          <w14:ligatures w14:val="none"/>
        </w:rPr>
      </w:pPr>
      <w:r w:rsidRPr="00F06D96">
        <w:rPr>
          <w:rFonts w:eastAsia="Times New Roman" w:cs="Segoe UI"/>
          <w:b/>
          <w:bCs/>
          <w:i/>
          <w:iCs/>
          <w:kern w:val="0"/>
          <w14:ligatures w14:val="none"/>
        </w:rPr>
        <w:t>Geographic Coverage &amp; Single vs. Multi-Hub Approaches:</w:t>
      </w:r>
      <w:r w:rsidRPr="00F06D96">
        <w:rPr>
          <w:rFonts w:eastAsia="Times New Roman" w:cs="Segoe UI"/>
          <w:i/>
          <w:iCs/>
          <w:kern w:val="0"/>
          <w14:ligatures w14:val="none"/>
        </w:rPr>
        <w:t xml:space="preserve"> </w:t>
      </w:r>
      <w:r w:rsidR="00F06D96" w:rsidRPr="00F06D96">
        <w:rPr>
          <w:rFonts w:eastAsia="Times New Roman" w:cs="Segoe UI"/>
          <w:i/>
          <w:iCs/>
          <w:kern w:val="0"/>
          <w14:ligatures w14:val="none"/>
        </w:rPr>
        <w:t>I am writing on behalf of our public health agency in [a city in the US], as we prepare our application for the Great Health for America demonstration project (CDC-RFA-DP26-0233).</w:t>
      </w:r>
    </w:p>
    <w:p w14:paraId="1813A2BC" w14:textId="594D521F" w:rsidR="00171AEE" w:rsidRDefault="00F06D96" w:rsidP="00F06D96">
      <w:pPr>
        <w:spacing w:before="100" w:beforeAutospacing="1" w:after="100" w:afterAutospacing="1" w:line="240" w:lineRule="auto"/>
        <w:ind w:left="720"/>
        <w:rPr>
          <w:rFonts w:eastAsia="Times New Roman" w:cs="Segoe UI"/>
          <w:i/>
          <w:iCs/>
          <w:kern w:val="0"/>
          <w14:ligatures w14:val="none"/>
        </w:rPr>
      </w:pPr>
      <w:r w:rsidRPr="00F06D96">
        <w:rPr>
          <w:rFonts w:eastAsia="Times New Roman" w:cs="Segoe UI"/>
          <w:i/>
          <w:iCs/>
          <w:kern w:val="0"/>
          <w14:ligatures w14:val="none"/>
        </w:rPr>
        <w:t>Given that our designated geographic region is listed as [a metropolitan area with two cities] we have a few critical questions regarding the expected scope, structure, and pre-application resources:</w:t>
      </w:r>
      <w:r w:rsidRPr="00F06D96">
        <w:rPr>
          <w:rFonts w:eastAsia="Times New Roman" w:cs="Segoe UI"/>
          <w:i/>
          <w:iCs/>
          <w:kern w:val="0"/>
          <w14:ligatures w14:val="none"/>
        </w:rPr>
        <w:t xml:space="preserve"> </w:t>
      </w:r>
      <w:r w:rsidR="00171AEE" w:rsidRPr="00F06D96">
        <w:rPr>
          <w:rFonts w:eastAsia="Times New Roman" w:cs="Segoe UI"/>
          <w:i/>
          <w:iCs/>
          <w:kern w:val="0"/>
          <w14:ligatures w14:val="none"/>
        </w:rPr>
        <w:t>Since [the two cities] are distinct metro areas separated by roughly 60 miles, does the CDC prefer a single regional application that actively covers both hubs through a lead applicant/sub-recipient structure? Alternatively, is an application that intensively focuses on high-poverty census tracts within just one of these two cities considered fully responsive? </w:t>
      </w:r>
    </w:p>
    <w:p w14:paraId="43380847" w14:textId="77777777" w:rsidR="00F06D96" w:rsidRPr="00995EA8" w:rsidRDefault="00F06D96" w:rsidP="00F06D96">
      <w:pPr>
        <w:ind w:left="720"/>
        <w:rPr>
          <w:b/>
          <w:bCs/>
          <w:color w:val="0070C0"/>
        </w:rPr>
      </w:pPr>
      <w:r w:rsidRPr="00995EA8">
        <w:rPr>
          <w:b/>
          <w:bCs/>
          <w:color w:val="0070C0"/>
        </w:rPr>
        <w:t xml:space="preserve">All applications that meet the responsiveness criteria will be considered. For the purposes of this funding announcement Sandusky and Toledo are considered a single site in which program activities should be implemented. </w:t>
      </w:r>
    </w:p>
    <w:p w14:paraId="1E26B14C" w14:textId="50F61203" w:rsidR="004B2960" w:rsidRPr="00153B9C" w:rsidRDefault="00171AEE" w:rsidP="00171AEE">
      <w:pPr>
        <w:numPr>
          <w:ilvl w:val="0"/>
          <w:numId w:val="1"/>
        </w:numPr>
        <w:rPr>
          <w:i/>
          <w:iCs/>
        </w:rPr>
      </w:pPr>
      <w:r w:rsidRPr="00171AEE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 </w:t>
      </w:r>
      <w:r w:rsidR="004B2960" w:rsidRPr="00153B9C">
        <w:rPr>
          <w:b/>
          <w:bCs/>
          <w:i/>
          <w:iCs/>
        </w:rPr>
        <w:t>Pre-Application Informational Webinar:</w:t>
      </w:r>
      <w:r w:rsidR="004B2960" w:rsidRPr="00153B9C">
        <w:rPr>
          <w:i/>
          <w:iCs/>
        </w:rPr>
        <w:t xml:space="preserve"> Is there a scheduled pre-application bidder's conference call or informational webinar for applicants? If so, could you please provide the registration details or indicate when it will be posted to Grants.gov? </w:t>
      </w:r>
    </w:p>
    <w:p w14:paraId="3B22A533" w14:textId="697CAAA2" w:rsidR="004B2960" w:rsidRPr="00995EA8" w:rsidRDefault="004B2960" w:rsidP="004B2960">
      <w:pPr>
        <w:ind w:left="720"/>
        <w:rPr>
          <w:b/>
          <w:bCs/>
          <w:color w:val="0070C0"/>
        </w:rPr>
      </w:pPr>
      <w:r w:rsidRPr="00995EA8">
        <w:rPr>
          <w:b/>
          <w:bCs/>
          <w:color w:val="0070C0"/>
        </w:rPr>
        <w:t>There will not be an informational webinar for applicants for this funding opportunity.</w:t>
      </w:r>
    </w:p>
    <w:p w14:paraId="4D6C7E16" w14:textId="77777777" w:rsidR="004B2960" w:rsidRPr="00153B9C" w:rsidRDefault="004B2960" w:rsidP="004B2960">
      <w:pPr>
        <w:numPr>
          <w:ilvl w:val="0"/>
          <w:numId w:val="1"/>
        </w:numPr>
        <w:rPr>
          <w:i/>
          <w:iCs/>
        </w:rPr>
      </w:pPr>
      <w:r w:rsidRPr="00153B9C">
        <w:rPr>
          <w:b/>
          <w:bCs/>
          <w:i/>
          <w:iCs/>
        </w:rPr>
        <w:t>Allowable Costs for Capital and Equipment Purchases:</w:t>
      </w:r>
      <w:r w:rsidRPr="00153B9C">
        <w:rPr>
          <w:i/>
          <w:iCs/>
        </w:rPr>
        <w:t xml:space="preserve"> To ensure our proposed budget aligns strictly with program guidelines, could you clarify what specific types of large-scale equipment or vehicle purchases are allowable? Specifically, would the acquisition of a mobile health vehicle </w:t>
      </w:r>
      <w:proofErr w:type="gramStart"/>
      <w:r w:rsidRPr="00153B9C">
        <w:rPr>
          <w:i/>
          <w:iCs/>
        </w:rPr>
        <w:t>to deliver</w:t>
      </w:r>
      <w:proofErr w:type="gramEnd"/>
      <w:r w:rsidRPr="00153B9C">
        <w:rPr>
          <w:i/>
          <w:iCs/>
        </w:rPr>
        <w:t xml:space="preserve"> clinical or nutritional services to high-poverty tracts be permitted? Additionally, does this funding mechanism allow for land or real property purchase to establish community wellness infrastructure?</w:t>
      </w:r>
    </w:p>
    <w:p w14:paraId="0BF92188" w14:textId="6F881B2C" w:rsidR="00D75836" w:rsidRDefault="00995EA8" w:rsidP="00D75836">
      <w:pPr>
        <w:ind w:left="720"/>
        <w:rPr>
          <w:b/>
          <w:bCs/>
          <w:color w:val="0070C0"/>
        </w:rPr>
      </w:pPr>
      <w:r w:rsidRPr="00995EA8">
        <w:rPr>
          <w:b/>
          <w:bCs/>
          <w:color w:val="0070C0"/>
        </w:rPr>
        <w:t xml:space="preserve">The applicant should prepare their budget based on the CDC Budget Preparation Guidance. The CDC Budget Preparation Guidance provides what is required for equipment. Land purchase is unallowable See </w:t>
      </w:r>
      <w:hyperlink r:id="rId5" w:history="1">
        <w:r w:rsidRPr="00995EA8">
          <w:rPr>
            <w:rStyle w:val="Hyperlink"/>
            <w:b/>
            <w:bCs/>
            <w:color w:val="0070C0"/>
          </w:rPr>
          <w:t>CDC Budget Preparation</w:t>
        </w:r>
      </w:hyperlink>
      <w:r w:rsidRPr="00995EA8">
        <w:rPr>
          <w:b/>
          <w:bCs/>
          <w:color w:val="0070C0"/>
        </w:rPr>
        <w:t xml:space="preserve"> Guidelines.</w:t>
      </w:r>
    </w:p>
    <w:p w14:paraId="231A168C" w14:textId="77777777" w:rsidR="00D75836" w:rsidRDefault="00D75836" w:rsidP="00D75836">
      <w:pPr>
        <w:ind w:left="720"/>
        <w:rPr>
          <w:b/>
          <w:bCs/>
          <w:color w:val="0070C0"/>
        </w:rPr>
      </w:pPr>
    </w:p>
    <w:p w14:paraId="05B1B535" w14:textId="77777777" w:rsidR="00D75836" w:rsidRPr="00D75836" w:rsidRDefault="00D75836" w:rsidP="00D75836">
      <w:pPr>
        <w:numPr>
          <w:ilvl w:val="0"/>
          <w:numId w:val="1"/>
        </w:numPr>
        <w:rPr>
          <w:i/>
          <w:iCs/>
        </w:rPr>
      </w:pPr>
      <w:r w:rsidRPr="00153B9C">
        <w:rPr>
          <w:b/>
          <w:bCs/>
          <w:i/>
          <w:iCs/>
        </w:rPr>
        <w:lastRenderedPageBreak/>
        <w:t xml:space="preserve">Allowable </w:t>
      </w:r>
      <w:r w:rsidRPr="00D75836">
        <w:rPr>
          <w:b/>
          <w:bCs/>
          <w:i/>
          <w:iCs/>
        </w:rPr>
        <w:t xml:space="preserve">Data Management Plan (DMP) Framework: </w:t>
      </w:r>
      <w:r w:rsidRPr="00D75836">
        <w:rPr>
          <w:i/>
          <w:iCs/>
        </w:rPr>
        <w:t xml:space="preserve">Is there a specific CDC template or preferred format for the preliminary Data Management Plan required with the initial submission, or should we follow standard CDC DMP guidelines? </w:t>
      </w:r>
    </w:p>
    <w:p w14:paraId="33DFFA06" w14:textId="0A427930" w:rsidR="00D75836" w:rsidRDefault="00D75836" w:rsidP="00D75836">
      <w:pPr>
        <w:ind w:left="720"/>
        <w:rPr>
          <w:b/>
          <w:bCs/>
          <w:i/>
          <w:iCs/>
          <w:color w:val="0070C0"/>
        </w:rPr>
      </w:pPr>
      <w:r w:rsidRPr="00D75836">
        <w:rPr>
          <w:b/>
          <w:bCs/>
          <w:i/>
          <w:iCs/>
          <w:color w:val="0070C0"/>
        </w:rPr>
        <w:t xml:space="preserve">Applicants may, but are not required to, use the Data Management Plan template posted at </w:t>
      </w:r>
      <w:hyperlink r:id="rId6" w:history="1">
        <w:r w:rsidR="006F2033" w:rsidRPr="006F2033">
          <w:rPr>
            <w:rStyle w:val="Hyperlink"/>
            <w:b/>
            <w:bCs/>
            <w:i/>
            <w:iCs/>
          </w:rPr>
          <w:t>Data-Manag</w:t>
        </w:r>
        <w:r w:rsidR="006F2033" w:rsidRPr="006F2033">
          <w:rPr>
            <w:rStyle w:val="Hyperlink"/>
            <w:b/>
            <w:bCs/>
            <w:i/>
            <w:iCs/>
          </w:rPr>
          <w:t>e</w:t>
        </w:r>
        <w:r w:rsidR="006F2033" w:rsidRPr="006F2033">
          <w:rPr>
            <w:rStyle w:val="Hyperlink"/>
            <w:b/>
            <w:bCs/>
            <w:i/>
            <w:iCs/>
          </w:rPr>
          <w:t>ment-Plan-template.docx</w:t>
        </w:r>
      </w:hyperlink>
      <w:r w:rsidRPr="00D75836">
        <w:rPr>
          <w:b/>
          <w:bCs/>
          <w:i/>
          <w:iCs/>
          <w:color w:val="0070C0"/>
        </w:rPr>
        <w:t>, or may format their own plan that includes the required information.</w:t>
      </w:r>
    </w:p>
    <w:p w14:paraId="1387871F" w14:textId="77777777" w:rsidR="00D75836" w:rsidRDefault="00D75836" w:rsidP="00D75836">
      <w:pPr>
        <w:ind w:left="720"/>
        <w:rPr>
          <w:b/>
          <w:bCs/>
          <w:i/>
          <w:iCs/>
          <w:color w:val="0070C0"/>
        </w:rPr>
      </w:pPr>
    </w:p>
    <w:p w14:paraId="099E74E3" w14:textId="573741D0" w:rsidR="00153B9C" w:rsidRPr="00D75836" w:rsidRDefault="006F2033" w:rsidP="00153B9C">
      <w:pPr>
        <w:numPr>
          <w:ilvl w:val="0"/>
          <w:numId w:val="1"/>
        </w:numPr>
        <w:rPr>
          <w:i/>
          <w:iCs/>
        </w:rPr>
      </w:pPr>
      <w:r>
        <w:rPr>
          <w:b/>
          <w:bCs/>
          <w:i/>
          <w:iCs/>
        </w:rPr>
        <w:t xml:space="preserve">Link to </w:t>
      </w:r>
      <w:r w:rsidRPr="006F2033">
        <w:rPr>
          <w:b/>
          <w:bCs/>
          <w:i/>
          <w:iCs/>
        </w:rPr>
        <w:t>Data Management Plan:</w:t>
      </w:r>
      <w:r>
        <w:rPr>
          <w:i/>
          <w:iCs/>
        </w:rPr>
        <w:t xml:space="preserve"> </w:t>
      </w:r>
      <w:r w:rsidR="00153B9C" w:rsidRPr="00D75836">
        <w:rPr>
          <w:i/>
          <w:iCs/>
        </w:rPr>
        <w:t>Hi, I’m working on an application for DP26-</w:t>
      </w:r>
      <w:proofErr w:type="gramStart"/>
      <w:r w:rsidR="00153B9C" w:rsidRPr="00D75836">
        <w:rPr>
          <w:i/>
          <w:iCs/>
        </w:rPr>
        <w:t>0233</w:t>
      </w:r>
      <w:proofErr w:type="gramEnd"/>
      <w:r w:rsidR="00153B9C" w:rsidRPr="00D75836">
        <w:rPr>
          <w:i/>
          <w:iCs/>
        </w:rPr>
        <w:t xml:space="preserve"> and the instructions are as follows but the link is broken</w:t>
      </w:r>
      <w:r w:rsidR="00D63AC2">
        <w:rPr>
          <w:i/>
          <w:iCs/>
        </w:rPr>
        <w:t>:</w:t>
      </w:r>
    </w:p>
    <w:p w14:paraId="27B32313" w14:textId="5CC68EB4" w:rsidR="00153B9C" w:rsidRPr="00153B9C" w:rsidRDefault="00153B9C" w:rsidP="00D75836">
      <w:pPr>
        <w:ind w:left="720"/>
      </w:pPr>
      <w:r w:rsidRPr="00153B9C">
        <w:rPr>
          <w:i/>
          <w:iCs/>
        </w:rPr>
        <w:t>"Submit your DMP with your application using Data-Management-Plan-template.docx " Can you send the template</w:t>
      </w:r>
      <w:r w:rsidRPr="00153B9C">
        <w:t>?</w:t>
      </w:r>
    </w:p>
    <w:p w14:paraId="2E3D5516" w14:textId="3A97B561" w:rsidR="00153B9C" w:rsidRDefault="00153B9C" w:rsidP="00D75836">
      <w:pPr>
        <w:ind w:firstLine="720"/>
        <w:rPr>
          <w:b/>
          <w:bCs/>
          <w:color w:val="0070C0"/>
        </w:rPr>
      </w:pPr>
      <w:r w:rsidRPr="00995EA8">
        <w:rPr>
          <w:b/>
          <w:bCs/>
          <w:color w:val="0070C0"/>
        </w:rPr>
        <w:t xml:space="preserve">The template </w:t>
      </w:r>
      <w:r w:rsidR="00995EA8">
        <w:rPr>
          <w:b/>
          <w:bCs/>
          <w:color w:val="0070C0"/>
        </w:rPr>
        <w:t>can be found here:</w:t>
      </w:r>
      <w:r w:rsidRPr="00995EA8">
        <w:rPr>
          <w:b/>
          <w:bCs/>
          <w:color w:val="0070C0"/>
        </w:rPr>
        <w:t xml:space="preserve"> </w:t>
      </w:r>
      <w:hyperlink r:id="rId7" w:history="1">
        <w:r w:rsidR="006F2033" w:rsidRPr="006F2033">
          <w:rPr>
            <w:rStyle w:val="Hyperlink"/>
            <w:b/>
            <w:bCs/>
          </w:rPr>
          <w:t>Data-Management-Plan-template.docx</w:t>
        </w:r>
      </w:hyperlink>
      <w:r w:rsidRPr="00995EA8">
        <w:rPr>
          <w:b/>
          <w:bCs/>
          <w:color w:val="0070C0"/>
        </w:rPr>
        <w:t>.</w:t>
      </w:r>
    </w:p>
    <w:p w14:paraId="34329BED" w14:textId="7613A733" w:rsidR="00D75836" w:rsidRDefault="00D75836" w:rsidP="00D75836">
      <w:pPr>
        <w:rPr>
          <w:b/>
          <w:bCs/>
          <w:color w:val="0070C0"/>
        </w:rPr>
      </w:pPr>
    </w:p>
    <w:p w14:paraId="14F1A69C" w14:textId="3B6971B4" w:rsidR="00995EA8" w:rsidRPr="006F2033" w:rsidRDefault="006F2033" w:rsidP="00995EA8">
      <w:pPr>
        <w:numPr>
          <w:ilvl w:val="0"/>
          <w:numId w:val="1"/>
        </w:numPr>
        <w:rPr>
          <w:i/>
          <w:iCs/>
        </w:rPr>
      </w:pPr>
      <w:r w:rsidRPr="006F2033">
        <w:rPr>
          <w:b/>
          <w:bCs/>
          <w:i/>
          <w:iCs/>
        </w:rPr>
        <w:t>Questions Regarding the RFA:</w:t>
      </w:r>
      <w:r>
        <w:rPr>
          <w:i/>
          <w:iCs/>
        </w:rPr>
        <w:t xml:space="preserve"> </w:t>
      </w:r>
      <w:r w:rsidR="00995EA8" w:rsidRPr="006F2033">
        <w:rPr>
          <w:i/>
          <w:iCs/>
        </w:rPr>
        <w:t xml:space="preserve">My colleagues and I came across the Great Health for America RFA and are considering </w:t>
      </w:r>
      <w:r w:rsidRPr="006F2033">
        <w:rPr>
          <w:i/>
          <w:iCs/>
        </w:rPr>
        <w:t>applying</w:t>
      </w:r>
      <w:r w:rsidR="00995EA8" w:rsidRPr="006F2033">
        <w:rPr>
          <w:i/>
          <w:iCs/>
        </w:rPr>
        <w:t xml:space="preserve"> to the grant to address asthma health outcomes in </w:t>
      </w:r>
      <w:r w:rsidRPr="006F2033">
        <w:rPr>
          <w:i/>
          <w:iCs/>
        </w:rPr>
        <w:t xml:space="preserve">[a city in the U.S] </w:t>
      </w:r>
      <w:r w:rsidR="00995EA8" w:rsidRPr="006F2033">
        <w:rPr>
          <w:i/>
          <w:iCs/>
        </w:rPr>
        <w:t xml:space="preserve">but had a few questions for you about the RFA. Would you have </w:t>
      </w:r>
      <w:proofErr w:type="spellStart"/>
      <w:proofErr w:type="gramStart"/>
      <w:r w:rsidR="00995EA8" w:rsidRPr="006F2033">
        <w:rPr>
          <w:i/>
          <w:iCs/>
        </w:rPr>
        <w:t>anytime</w:t>
      </w:r>
      <w:proofErr w:type="spellEnd"/>
      <w:proofErr w:type="gramEnd"/>
      <w:r w:rsidR="00995EA8" w:rsidRPr="006F2033">
        <w:rPr>
          <w:i/>
          <w:iCs/>
        </w:rPr>
        <w:t xml:space="preserve"> this week for a brief call to discuss our questions? If so, please send </w:t>
      </w:r>
      <w:proofErr w:type="gramStart"/>
      <w:r w:rsidR="00995EA8" w:rsidRPr="006F2033">
        <w:rPr>
          <w:i/>
          <w:iCs/>
        </w:rPr>
        <w:t>some dates/times</w:t>
      </w:r>
      <w:proofErr w:type="gramEnd"/>
      <w:r w:rsidR="00995EA8" w:rsidRPr="006F2033">
        <w:rPr>
          <w:i/>
          <w:iCs/>
        </w:rPr>
        <w:t xml:space="preserve"> that would work for you to meet. I look forward to hearing from you.</w:t>
      </w:r>
    </w:p>
    <w:p w14:paraId="4AC2A629" w14:textId="286F043C" w:rsidR="00995EA8" w:rsidRPr="00995EA8" w:rsidRDefault="00995EA8" w:rsidP="006F2033">
      <w:pPr>
        <w:ind w:left="720"/>
        <w:rPr>
          <w:b/>
          <w:bCs/>
          <w:color w:val="0070C0"/>
        </w:rPr>
      </w:pPr>
      <w:r w:rsidRPr="00995EA8">
        <w:rPr>
          <w:b/>
          <w:bCs/>
          <w:color w:val="0070C0"/>
        </w:rPr>
        <w:t>This is a competitive opportunity, and we cannot provide individual assistance applicants. All emailed questions will be answered and posted where all applicants may see the question and response. </w:t>
      </w:r>
    </w:p>
    <w:sectPr w:rsidR="00995EA8" w:rsidRPr="00995E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B578D"/>
    <w:multiLevelType w:val="multilevel"/>
    <w:tmpl w:val="27D0A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3975C0"/>
    <w:multiLevelType w:val="hybridMultilevel"/>
    <w:tmpl w:val="39887AB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9525EDF"/>
    <w:multiLevelType w:val="multilevel"/>
    <w:tmpl w:val="CB703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BF0EAD"/>
    <w:multiLevelType w:val="multilevel"/>
    <w:tmpl w:val="6D92E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4A3016"/>
    <w:multiLevelType w:val="multilevel"/>
    <w:tmpl w:val="D2BE5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E87084"/>
    <w:multiLevelType w:val="hybridMultilevel"/>
    <w:tmpl w:val="A9603B0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15B7939"/>
    <w:multiLevelType w:val="multilevel"/>
    <w:tmpl w:val="A18AA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01278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6390965">
    <w:abstractNumId w:val="1"/>
  </w:num>
  <w:num w:numId="3" w16cid:durableId="2016377172">
    <w:abstractNumId w:val="5"/>
  </w:num>
  <w:num w:numId="4" w16cid:durableId="1335373674">
    <w:abstractNumId w:val="3"/>
  </w:num>
  <w:num w:numId="5" w16cid:durableId="1488862568">
    <w:abstractNumId w:val="4"/>
  </w:num>
  <w:num w:numId="6" w16cid:durableId="307823505">
    <w:abstractNumId w:val="0"/>
  </w:num>
  <w:num w:numId="7" w16cid:durableId="8809010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960"/>
    <w:rsid w:val="000F2CA7"/>
    <w:rsid w:val="00153B9C"/>
    <w:rsid w:val="00171AEE"/>
    <w:rsid w:val="001A486D"/>
    <w:rsid w:val="003A5E14"/>
    <w:rsid w:val="004049D3"/>
    <w:rsid w:val="004B2960"/>
    <w:rsid w:val="00657888"/>
    <w:rsid w:val="006F2033"/>
    <w:rsid w:val="00910774"/>
    <w:rsid w:val="00995EA8"/>
    <w:rsid w:val="009A650A"/>
    <w:rsid w:val="00C6622C"/>
    <w:rsid w:val="00D63AC2"/>
    <w:rsid w:val="00D75836"/>
    <w:rsid w:val="00F06D96"/>
    <w:rsid w:val="00FB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4F35D"/>
  <w15:chartTrackingRefBased/>
  <w15:docId w15:val="{91EBE22D-4D4C-4AF3-9CA3-C2F949EDD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2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2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9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9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9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B29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9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9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9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9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9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9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9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2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2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2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2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2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29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29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29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2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29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296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53B9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3B9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7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71AEE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F203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ew.officeapps.live.com/op/view.aspx?src=https%3A%2F%2Ffiles.simpler.grants.gov%2Fopportunities%2F66291e56-a7ac-4531-97b8-c033fae496b3%2Fattachments%2F41e29933-41fa-4f11-be80-3993f2ec9e5b%2FData-Management-Plan-template.docx&amp;wdOrigin=BROWSE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ew.officeapps.live.com/op/view.aspx?src=https%3A%2F%2Ffiles.simpler.grants.gov%2Fopportunities%2F66291e56-a7ac-4531-97b8-c033fae496b3%2Fattachments%2F41e29933-41fa-4f11-be80-3993f2ec9e5b%2FData-Management-Plan-template.docx&amp;wdOrigin=BROWSELINK" TargetMode="External"/><Relationship Id="rId5" Type="http://schemas.openxmlformats.org/officeDocument/2006/relationships/hyperlink" Target="https://www.cdc.gov/grants/documents/budget-preparation-guidance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620</Words>
  <Characters>3504</Characters>
  <Application>Microsoft Office Word</Application>
  <DocSecurity>4</DocSecurity>
  <Lines>67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Joseph, Djenaba (CDC/NCCDPHP/DCPC)</dc:creator>
  <cp:keywords/>
  <dc:description/>
  <cp:lastModifiedBy>Williams, Ayanna (CDC/NCCDPHP/OD)</cp:lastModifiedBy>
  <cp:revision>2</cp:revision>
  <dcterms:created xsi:type="dcterms:W3CDTF">2026-07-16T13:53:00Z</dcterms:created>
  <dcterms:modified xsi:type="dcterms:W3CDTF">2026-07-16T13:53:00Z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2026-07-08T18:25:42Z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5a39b9fd-98ce-429c-94fd-e8cd294a3825</vt:lpwstr>
  </property>
  <property fmtid="{D5CDD505-2E9C-101B-9397-08002B2CF9AE}" pid="8" name="MSIP_Label_7b94a7b8-f06c-4dfe-bdcc-9b548fd58c31_ContentBits">
    <vt:lpwstr>0</vt:lpwstr>
  </property>
  <property fmtid="{D5CDD505-2E9C-101B-9397-08002B2CF9AE}" pid="9" name="MSIP_Label_7b94a7b8-f06c-4dfe-bdcc-9b548fd58c31_Tag">
    <vt:lpwstr>10, 0, 1, 1</vt:lpwstr>
  </property>
</Properties>
</file>