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E3D" w:rsidRPr="008B38A0" w:rsidRDefault="00842E3D" w:rsidP="005E4661">
      <w:pPr>
        <w:pStyle w:val="Caption"/>
        <w:rPr>
          <w:rFonts w:eastAsiaTheme="minorHAnsi"/>
          <w:smallCaps w:val="0"/>
          <w:noProof w:val="0"/>
          <w:sz w:val="28"/>
          <w:szCs w:val="28"/>
        </w:rPr>
      </w:pPr>
      <w:bookmarkStart w:id="0" w:name="_Toc328479624"/>
      <w:r w:rsidRPr="008B38A0">
        <w:rPr>
          <w:rFonts w:eastAsiaTheme="minorHAnsi"/>
          <w:smallCaps w:val="0"/>
          <w:noProof w:val="0"/>
          <w:sz w:val="28"/>
          <w:szCs w:val="28"/>
        </w:rPr>
        <w:t>De Minimis Indirect Cost Rate</w:t>
      </w:r>
      <w:bookmarkEnd w:id="0"/>
      <w:r w:rsidR="008B38A0">
        <w:rPr>
          <w:rFonts w:eastAsiaTheme="minorHAnsi"/>
          <w:smallCaps w:val="0"/>
          <w:noProof w:val="0"/>
          <w:sz w:val="28"/>
          <w:szCs w:val="28"/>
        </w:rPr>
        <w:t xml:space="preserve"> </w:t>
      </w:r>
      <w:r w:rsidRPr="008B38A0">
        <w:rPr>
          <w:rFonts w:eastAsiaTheme="minorHAnsi"/>
          <w:smallCaps w:val="0"/>
          <w:noProof w:val="0"/>
          <w:sz w:val="28"/>
          <w:szCs w:val="28"/>
        </w:rPr>
        <w:t>Certification</w:t>
      </w:r>
    </w:p>
    <w:tbl>
      <w:tblPr>
        <w:tblStyle w:val="TableGrid"/>
        <w:tblW w:w="9810" w:type="dxa"/>
        <w:tblInd w:w="108" w:type="dxa"/>
        <w:tblLook w:val="04A0" w:firstRow="1" w:lastRow="0" w:firstColumn="1" w:lastColumn="0" w:noHBand="0" w:noVBand="1"/>
      </w:tblPr>
      <w:tblGrid>
        <w:gridCol w:w="4788"/>
        <w:gridCol w:w="5022"/>
      </w:tblGrid>
      <w:tr w:rsidR="005E4661" w:rsidRPr="007F1172" w:rsidTr="00A525E5">
        <w:tc>
          <w:tcPr>
            <w:tcW w:w="9810" w:type="dxa"/>
            <w:gridSpan w:val="2"/>
          </w:tcPr>
          <w:p w:rsidR="005E4661" w:rsidRPr="00795496" w:rsidRDefault="005E4661" w:rsidP="00A525E5">
            <w:pPr>
              <w:rPr>
                <w:rFonts w:ascii="Times New Roman" w:hAnsi="Times New Roman"/>
                <w:sz w:val="20"/>
              </w:rPr>
            </w:pPr>
            <w:r>
              <w:rPr>
                <w:rFonts w:ascii="Times New Roman" w:hAnsi="Times New Roman"/>
                <w:b/>
              </w:rPr>
              <w:t>Grantee Name</w:t>
            </w:r>
            <w:r w:rsidRPr="007F1172">
              <w:rPr>
                <w:rFonts w:ascii="Times New Roman" w:hAnsi="Times New Roman"/>
                <w:sz w:val="20"/>
              </w:rPr>
              <w:t>:</w:t>
            </w:r>
            <w:r>
              <w:rPr>
                <w:rFonts w:ascii="Times New Roman" w:hAnsi="Times New Roman"/>
                <w:sz w:val="20"/>
              </w:rPr>
              <w:t xml:space="preserve"> </w:t>
            </w:r>
          </w:p>
        </w:tc>
      </w:tr>
      <w:tr w:rsidR="005E4661" w:rsidRPr="007F1172" w:rsidTr="00A525E5">
        <w:tc>
          <w:tcPr>
            <w:tcW w:w="4788" w:type="dxa"/>
          </w:tcPr>
          <w:p w:rsidR="005E4661" w:rsidRPr="007F1172" w:rsidRDefault="005E4661" w:rsidP="00A525E5">
            <w:pPr>
              <w:rPr>
                <w:rFonts w:ascii="Times New Roman" w:hAnsi="Times New Roman"/>
                <w:b/>
              </w:rPr>
            </w:pPr>
            <w:r>
              <w:rPr>
                <w:rFonts w:ascii="Times New Roman" w:hAnsi="Times New Roman"/>
                <w:b/>
              </w:rPr>
              <w:t>EIN</w:t>
            </w:r>
            <w:r w:rsidRPr="007F1172">
              <w:rPr>
                <w:rFonts w:ascii="Times New Roman" w:hAnsi="Times New Roman"/>
                <w:b/>
              </w:rPr>
              <w:t>:</w:t>
            </w:r>
            <w:r>
              <w:rPr>
                <w:rFonts w:ascii="Times New Roman" w:hAnsi="Times New Roman"/>
                <w:b/>
              </w:rPr>
              <w:t xml:space="preserve"> </w:t>
            </w:r>
          </w:p>
        </w:tc>
        <w:tc>
          <w:tcPr>
            <w:tcW w:w="5022" w:type="dxa"/>
          </w:tcPr>
          <w:p w:rsidR="005E4661" w:rsidRPr="007F1172" w:rsidRDefault="005E4661" w:rsidP="00A525E5">
            <w:pPr>
              <w:rPr>
                <w:rFonts w:ascii="Times New Roman" w:hAnsi="Times New Roman"/>
                <w:b/>
              </w:rPr>
            </w:pPr>
            <w:r>
              <w:rPr>
                <w:rFonts w:ascii="Times New Roman" w:hAnsi="Times New Roman"/>
                <w:b/>
              </w:rPr>
              <w:t>DUNS</w:t>
            </w:r>
            <w:r w:rsidRPr="007F1172">
              <w:rPr>
                <w:rFonts w:ascii="Times New Roman" w:hAnsi="Times New Roman"/>
                <w:b/>
              </w:rPr>
              <w:t xml:space="preserve">: </w:t>
            </w:r>
            <w:bookmarkStart w:id="1" w:name="_GoBack"/>
            <w:bookmarkEnd w:id="1"/>
          </w:p>
        </w:tc>
      </w:tr>
      <w:tr w:rsidR="005E4661" w:rsidRPr="007F1172" w:rsidTr="00A525E5">
        <w:tc>
          <w:tcPr>
            <w:tcW w:w="9810" w:type="dxa"/>
            <w:gridSpan w:val="2"/>
          </w:tcPr>
          <w:p w:rsidR="005E4661" w:rsidRDefault="001658A6" w:rsidP="00A525E5">
            <w:pPr>
              <w:rPr>
                <w:rFonts w:ascii="Times New Roman" w:hAnsi="Times New Roman"/>
              </w:rPr>
            </w:pPr>
            <w:r>
              <w:rPr>
                <w:rFonts w:ascii="Times New Roman" w:hAnsi="Times New Roman"/>
              </w:rPr>
              <w:t>Most Recent Fiscal Year</w:t>
            </w:r>
            <w:r w:rsidR="005E4661">
              <w:rPr>
                <w:rFonts w:ascii="Times New Roman" w:hAnsi="Times New Roman"/>
              </w:rPr>
              <w:t xml:space="preserve">(s): </w:t>
            </w:r>
            <w:r w:rsidR="008B38A0">
              <w:rPr>
                <w:rFonts w:ascii="Times New Roman" w:hAnsi="Times New Roman"/>
              </w:rPr>
              <w:t xml:space="preserve"> </w:t>
            </w:r>
          </w:p>
        </w:tc>
      </w:tr>
      <w:tr w:rsidR="005E4661" w:rsidRPr="007F1172" w:rsidTr="00A525E5">
        <w:tc>
          <w:tcPr>
            <w:tcW w:w="9810" w:type="dxa"/>
            <w:gridSpan w:val="2"/>
          </w:tcPr>
          <w:p w:rsidR="005E4661" w:rsidRPr="00B2522D" w:rsidRDefault="005E4661" w:rsidP="005E4661">
            <w:pPr>
              <w:rPr>
                <w:rFonts w:ascii="Times New Roman" w:hAnsi="Times New Roman"/>
              </w:rPr>
            </w:pPr>
            <w:r>
              <w:rPr>
                <w:rFonts w:ascii="Times New Roman" w:hAnsi="Times New Roman"/>
              </w:rPr>
              <w:t xml:space="preserve">Name of </w:t>
            </w:r>
            <w:r w:rsidRPr="00B2522D">
              <w:rPr>
                <w:rFonts w:ascii="Times New Roman" w:hAnsi="Times New Roman"/>
              </w:rPr>
              <w:t>Authorized Chief Financial Officer</w:t>
            </w:r>
            <w:r>
              <w:rPr>
                <w:rFonts w:ascii="Times New Roman" w:hAnsi="Times New Roman"/>
              </w:rPr>
              <w:t xml:space="preserve"> (or equivalent)</w:t>
            </w:r>
            <w:r w:rsidRPr="00B2522D">
              <w:rPr>
                <w:rFonts w:ascii="Times New Roman" w:hAnsi="Times New Roman"/>
              </w:rPr>
              <w:t>:</w:t>
            </w:r>
          </w:p>
        </w:tc>
      </w:tr>
      <w:tr w:rsidR="005E4661" w:rsidRPr="007F1172" w:rsidTr="00A525E5">
        <w:tc>
          <w:tcPr>
            <w:tcW w:w="9810" w:type="dxa"/>
            <w:gridSpan w:val="2"/>
          </w:tcPr>
          <w:p w:rsidR="005E4661" w:rsidRPr="00B2522D" w:rsidRDefault="005E4661" w:rsidP="00A525E5">
            <w:pPr>
              <w:rPr>
                <w:rFonts w:ascii="Times New Roman" w:hAnsi="Times New Roman"/>
              </w:rPr>
            </w:pPr>
            <w:r w:rsidRPr="00B2522D">
              <w:rPr>
                <w:rFonts w:ascii="Times New Roman" w:hAnsi="Times New Roman"/>
              </w:rPr>
              <w:t xml:space="preserve">Address: </w:t>
            </w:r>
            <w:r>
              <w:rPr>
                <w:rFonts w:ascii="Times New Roman" w:hAnsi="Times New Roman"/>
              </w:rPr>
              <w:t xml:space="preserve"> </w:t>
            </w:r>
          </w:p>
        </w:tc>
      </w:tr>
      <w:tr w:rsidR="005E4661" w:rsidRPr="007F1172" w:rsidTr="00A525E5">
        <w:tc>
          <w:tcPr>
            <w:tcW w:w="4788" w:type="dxa"/>
          </w:tcPr>
          <w:p w:rsidR="005E4661" w:rsidRPr="00B2522D" w:rsidRDefault="005E4661" w:rsidP="00A525E5">
            <w:pPr>
              <w:rPr>
                <w:rFonts w:ascii="Times New Roman" w:hAnsi="Times New Roman"/>
              </w:rPr>
            </w:pPr>
            <w:r w:rsidRPr="00B2522D">
              <w:rPr>
                <w:rFonts w:ascii="Times New Roman" w:hAnsi="Times New Roman"/>
              </w:rPr>
              <w:t xml:space="preserve">Email: </w:t>
            </w:r>
            <w:r>
              <w:rPr>
                <w:rFonts w:ascii="Times New Roman" w:hAnsi="Times New Roman"/>
              </w:rPr>
              <w:t xml:space="preserve"> </w:t>
            </w:r>
          </w:p>
        </w:tc>
        <w:tc>
          <w:tcPr>
            <w:tcW w:w="5022" w:type="dxa"/>
          </w:tcPr>
          <w:p w:rsidR="005E4661" w:rsidRPr="00B2522D" w:rsidRDefault="005E4661" w:rsidP="00A525E5">
            <w:pPr>
              <w:rPr>
                <w:rFonts w:ascii="Times New Roman" w:hAnsi="Times New Roman"/>
              </w:rPr>
            </w:pPr>
            <w:r w:rsidRPr="00B2522D">
              <w:rPr>
                <w:rFonts w:ascii="Times New Roman" w:hAnsi="Times New Roman"/>
              </w:rPr>
              <w:t xml:space="preserve">Phone: </w:t>
            </w:r>
            <w:r>
              <w:rPr>
                <w:rFonts w:ascii="Times New Roman" w:hAnsi="Times New Roman"/>
              </w:rPr>
              <w:t xml:space="preserve"> </w:t>
            </w:r>
          </w:p>
        </w:tc>
      </w:tr>
    </w:tbl>
    <w:p w:rsidR="00842E3D" w:rsidRPr="00F44055" w:rsidRDefault="00842E3D" w:rsidP="00842E3D">
      <w:pPr>
        <w:pStyle w:val="Caption"/>
        <w:jc w:val="left"/>
        <w:rPr>
          <w:u w:val="single"/>
        </w:rPr>
      </w:pPr>
      <w:r w:rsidRPr="00F44055">
        <w:rPr>
          <w:u w:val="single"/>
        </w:rPr>
        <w:t>Certification of Eligibility:</w:t>
      </w:r>
    </w:p>
    <w:p w:rsidR="00842E3D" w:rsidRPr="004D7991" w:rsidRDefault="00842E3D" w:rsidP="00842E3D">
      <w:pPr>
        <w:ind w:right="720"/>
        <w:rPr>
          <w:rFonts w:ascii="Times New Roman" w:hAnsi="Times New Roman"/>
          <w:noProof w:val="0"/>
          <w:color w:val="000000"/>
          <w:sz w:val="24"/>
          <w:szCs w:val="24"/>
        </w:rPr>
      </w:pPr>
      <w:r w:rsidRPr="004D7991">
        <w:rPr>
          <w:rFonts w:ascii="Times New Roman" w:hAnsi="Times New Roman"/>
          <w:noProof w:val="0"/>
          <w:color w:val="000000"/>
          <w:sz w:val="24"/>
          <w:szCs w:val="24"/>
        </w:rPr>
        <w:t xml:space="preserve">I, the undersigned, certify that our </w:t>
      </w:r>
      <w:r w:rsidR="00442769">
        <w:rPr>
          <w:rFonts w:ascii="Times New Roman" w:hAnsi="Times New Roman"/>
          <w:noProof w:val="0"/>
          <w:color w:val="000000"/>
          <w:sz w:val="24"/>
          <w:szCs w:val="24"/>
        </w:rPr>
        <w:t>organization</w:t>
      </w:r>
      <w:r w:rsidR="00442769" w:rsidRPr="004D7991">
        <w:rPr>
          <w:rFonts w:ascii="Times New Roman" w:hAnsi="Times New Roman"/>
          <w:noProof w:val="0"/>
          <w:color w:val="000000"/>
          <w:sz w:val="24"/>
          <w:szCs w:val="24"/>
        </w:rPr>
        <w:t xml:space="preserve"> </w:t>
      </w:r>
      <w:r w:rsidRPr="004D7991">
        <w:rPr>
          <w:rFonts w:ascii="Times New Roman" w:hAnsi="Times New Roman"/>
          <w:noProof w:val="0"/>
          <w:color w:val="000000"/>
          <w:sz w:val="24"/>
          <w:szCs w:val="24"/>
        </w:rPr>
        <w:t xml:space="preserve">is eligible to use the </w:t>
      </w:r>
      <w:r>
        <w:rPr>
          <w:rFonts w:ascii="Times New Roman" w:hAnsi="Times New Roman"/>
          <w:noProof w:val="0"/>
          <w:color w:val="000000"/>
          <w:sz w:val="24"/>
          <w:szCs w:val="24"/>
        </w:rPr>
        <w:t>10% de m</w:t>
      </w:r>
      <w:r w:rsidRPr="004D7991">
        <w:rPr>
          <w:rFonts w:ascii="Times New Roman" w:hAnsi="Times New Roman"/>
          <w:noProof w:val="0"/>
          <w:color w:val="000000"/>
          <w:sz w:val="24"/>
          <w:szCs w:val="24"/>
        </w:rPr>
        <w:t>inim</w:t>
      </w:r>
      <w:r>
        <w:rPr>
          <w:rFonts w:ascii="Times New Roman" w:hAnsi="Times New Roman"/>
          <w:noProof w:val="0"/>
          <w:color w:val="000000"/>
          <w:sz w:val="24"/>
          <w:szCs w:val="24"/>
        </w:rPr>
        <w:t>i</w:t>
      </w:r>
      <w:r w:rsidRPr="004D7991">
        <w:rPr>
          <w:rFonts w:ascii="Times New Roman" w:hAnsi="Times New Roman"/>
          <w:noProof w:val="0"/>
          <w:color w:val="000000"/>
          <w:sz w:val="24"/>
          <w:szCs w:val="24"/>
        </w:rPr>
        <w:t>s indirect cost rate as we have:</w:t>
      </w:r>
    </w:p>
    <w:p w:rsidR="00842E3D" w:rsidRPr="004D7991" w:rsidRDefault="00842E3D" w:rsidP="00842E3D">
      <w:pPr>
        <w:ind w:right="720"/>
        <w:rPr>
          <w:rFonts w:ascii="Times New Roman" w:hAnsi="Times New Roman"/>
          <w:noProof w:val="0"/>
          <w:color w:val="000000"/>
          <w:sz w:val="24"/>
          <w:szCs w:val="24"/>
        </w:rPr>
      </w:pPr>
    </w:p>
    <w:p w:rsidR="00842E3D" w:rsidRPr="00F44055" w:rsidRDefault="00842E3D" w:rsidP="00842E3D">
      <w:pPr>
        <w:pStyle w:val="Default"/>
        <w:numPr>
          <w:ilvl w:val="0"/>
          <w:numId w:val="1"/>
        </w:numPr>
        <w:rPr>
          <w:color w:val="auto"/>
        </w:rPr>
      </w:pPr>
      <w:r w:rsidRPr="00F44055">
        <w:rPr>
          <w:color w:val="auto"/>
        </w:rPr>
        <w:t>Never received a negotiated indirect cost rate.</w:t>
      </w:r>
    </w:p>
    <w:p w:rsidR="00842E3D" w:rsidRPr="00F44055" w:rsidRDefault="00842E3D" w:rsidP="005B666C">
      <w:pPr>
        <w:pStyle w:val="Default"/>
        <w:numPr>
          <w:ilvl w:val="0"/>
          <w:numId w:val="1"/>
        </w:numPr>
        <w:ind w:right="720"/>
        <w:rPr>
          <w:u w:val="single"/>
        </w:rPr>
      </w:pPr>
      <w:r w:rsidRPr="00F44055">
        <w:t>Received less than $35 million in direct federal funding</w:t>
      </w:r>
      <w:r>
        <w:t xml:space="preserve"> for the fiscal year requested and each fiscal year thereafter</w:t>
      </w:r>
      <w:r w:rsidRPr="00F44055">
        <w:t xml:space="preserve">. </w:t>
      </w:r>
    </w:p>
    <w:p w:rsidR="00842E3D" w:rsidRPr="00F44055" w:rsidRDefault="00842E3D" w:rsidP="00842E3D">
      <w:pPr>
        <w:pStyle w:val="Caption"/>
        <w:jc w:val="left"/>
        <w:rPr>
          <w:u w:val="single"/>
        </w:rPr>
      </w:pPr>
      <w:r w:rsidRPr="00F44055">
        <w:rPr>
          <w:u w:val="single"/>
        </w:rPr>
        <w:t>Certification of Financial Management System:</w:t>
      </w:r>
    </w:p>
    <w:p w:rsidR="00842E3D" w:rsidRPr="00452B64" w:rsidRDefault="00842E3D" w:rsidP="00842E3D">
      <w:pPr>
        <w:pStyle w:val="NoSpacing"/>
        <w:rPr>
          <w:rFonts w:ascii="Times New Roman" w:hAnsi="Times New Roman"/>
          <w:noProof w:val="0"/>
          <w:color w:val="000000"/>
          <w:sz w:val="24"/>
          <w:szCs w:val="24"/>
        </w:rPr>
      </w:pPr>
      <w:r w:rsidRPr="00452B64">
        <w:rPr>
          <w:rFonts w:ascii="Times New Roman" w:hAnsi="Times New Roman"/>
          <w:noProof w:val="0"/>
          <w:color w:val="000000" w:themeColor="text1"/>
          <w:sz w:val="24"/>
          <w:szCs w:val="24"/>
        </w:rPr>
        <w:t xml:space="preserve">I, the undersigned, certify that our </w:t>
      </w:r>
      <w:r w:rsidR="00442769">
        <w:rPr>
          <w:rFonts w:ascii="Times New Roman" w:hAnsi="Times New Roman"/>
          <w:noProof w:val="0"/>
          <w:color w:val="000000" w:themeColor="text1"/>
          <w:sz w:val="24"/>
          <w:szCs w:val="24"/>
        </w:rPr>
        <w:t>organization</w:t>
      </w:r>
      <w:r w:rsidR="00442769" w:rsidRPr="00452B64">
        <w:rPr>
          <w:rFonts w:ascii="Times New Roman" w:hAnsi="Times New Roman"/>
          <w:noProof w:val="0"/>
          <w:color w:val="000000" w:themeColor="text1"/>
          <w:sz w:val="24"/>
          <w:szCs w:val="24"/>
        </w:rPr>
        <w:t xml:space="preserve"> </w:t>
      </w:r>
      <w:r w:rsidRPr="00452B64">
        <w:rPr>
          <w:rFonts w:ascii="Times New Roman" w:hAnsi="Times New Roman"/>
          <w:noProof w:val="0"/>
          <w:color w:val="000000" w:themeColor="text1"/>
          <w:sz w:val="24"/>
          <w:szCs w:val="24"/>
        </w:rPr>
        <w:t>has a</w:t>
      </w:r>
      <w:r>
        <w:rPr>
          <w:rFonts w:ascii="Times New Roman" w:hAnsi="Times New Roman"/>
          <w:noProof w:val="0"/>
          <w:color w:val="000000" w:themeColor="text1"/>
          <w:sz w:val="24"/>
          <w:szCs w:val="24"/>
        </w:rPr>
        <w:t xml:space="preserve"> </w:t>
      </w:r>
      <w:r w:rsidRPr="00452B64">
        <w:rPr>
          <w:rFonts w:ascii="Times New Roman" w:hAnsi="Times New Roman"/>
          <w:noProof w:val="0"/>
          <w:color w:val="000000" w:themeColor="text1"/>
          <w:sz w:val="24"/>
          <w:szCs w:val="24"/>
        </w:rPr>
        <w:t xml:space="preserve">financial management </w:t>
      </w:r>
      <w:r w:rsidRPr="00452B64">
        <w:rPr>
          <w:rFonts w:ascii="Times New Roman" w:hAnsi="Times New Roman"/>
          <w:noProof w:val="0"/>
          <w:sz w:val="24"/>
          <w:szCs w:val="24"/>
        </w:rPr>
        <w:t>system that accumulate</w:t>
      </w:r>
      <w:r>
        <w:rPr>
          <w:rFonts w:ascii="Times New Roman" w:hAnsi="Times New Roman"/>
          <w:noProof w:val="0"/>
          <w:sz w:val="24"/>
          <w:szCs w:val="24"/>
        </w:rPr>
        <w:t>s</w:t>
      </w:r>
      <w:r w:rsidRPr="00452B64">
        <w:rPr>
          <w:rFonts w:ascii="Times New Roman" w:hAnsi="Times New Roman"/>
          <w:noProof w:val="0"/>
          <w:sz w:val="24"/>
          <w:szCs w:val="24"/>
        </w:rPr>
        <w:t xml:space="preserve"> and segregate</w:t>
      </w:r>
      <w:r>
        <w:rPr>
          <w:rFonts w:ascii="Times New Roman" w:hAnsi="Times New Roman"/>
          <w:noProof w:val="0"/>
          <w:sz w:val="24"/>
          <w:szCs w:val="24"/>
        </w:rPr>
        <w:t>s</w:t>
      </w:r>
      <w:r w:rsidRPr="00452B64">
        <w:rPr>
          <w:rFonts w:ascii="Times New Roman" w:hAnsi="Times New Roman"/>
          <w:noProof w:val="0"/>
          <w:sz w:val="24"/>
          <w:szCs w:val="24"/>
        </w:rPr>
        <w:t xml:space="preserve"> </w:t>
      </w:r>
      <w:r w:rsidR="005E4661">
        <w:rPr>
          <w:rFonts w:ascii="Times New Roman" w:hAnsi="Times New Roman"/>
          <w:noProof w:val="0"/>
          <w:color w:val="000000"/>
          <w:sz w:val="24"/>
          <w:szCs w:val="24"/>
        </w:rPr>
        <w:t>direct costs</w:t>
      </w:r>
      <w:r w:rsidRPr="003030F5">
        <w:rPr>
          <w:noProof w:val="0"/>
          <w:color w:val="000000" w:themeColor="text1"/>
        </w:rPr>
        <w:t xml:space="preserve"> </w:t>
      </w:r>
      <w:r w:rsidRPr="001B4B88">
        <w:rPr>
          <w:rFonts w:ascii="Times New Roman" w:hAnsi="Times New Roman"/>
          <w:noProof w:val="0"/>
          <w:color w:val="000000" w:themeColor="text1"/>
          <w:sz w:val="24"/>
          <w:szCs w:val="24"/>
        </w:rPr>
        <w:t xml:space="preserve">from indirect </w:t>
      </w:r>
      <w:r w:rsidRPr="003030F5">
        <w:rPr>
          <w:rFonts w:ascii="Times New Roman" w:hAnsi="Times New Roman"/>
          <w:b/>
          <w:noProof w:val="0"/>
          <w:color w:val="000000" w:themeColor="text1"/>
          <w:sz w:val="24"/>
          <w:szCs w:val="24"/>
        </w:rPr>
        <w:t>costs</w:t>
      </w:r>
      <w:r w:rsidRPr="003030F5">
        <w:rPr>
          <w:rStyle w:val="SubtleEmphasis"/>
          <w:rFonts w:ascii="Times New Roman" w:hAnsi="Times New Roman"/>
          <w:b/>
          <w:sz w:val="24"/>
          <w:szCs w:val="24"/>
        </w:rPr>
        <w:t xml:space="preserve"> </w:t>
      </w:r>
      <w:r>
        <w:rPr>
          <w:rFonts w:ascii="Times New Roman" w:hAnsi="Times New Roman"/>
          <w:noProof w:val="0"/>
          <w:color w:val="000000"/>
          <w:sz w:val="24"/>
          <w:szCs w:val="24"/>
        </w:rPr>
        <w:t>and by</w:t>
      </w:r>
      <w:r w:rsidRPr="00452B64">
        <w:rPr>
          <w:rFonts w:ascii="Times New Roman" w:hAnsi="Times New Roman"/>
          <w:noProof w:val="0"/>
          <w:color w:val="000000"/>
          <w:sz w:val="24"/>
          <w:szCs w:val="24"/>
        </w:rPr>
        <w:t xml:space="preserve"> project/activity</w:t>
      </w:r>
      <w:r>
        <w:rPr>
          <w:rFonts w:ascii="Times New Roman" w:hAnsi="Times New Roman"/>
          <w:noProof w:val="0"/>
          <w:color w:val="000000"/>
          <w:sz w:val="24"/>
          <w:szCs w:val="24"/>
        </w:rPr>
        <w:t>,</w:t>
      </w:r>
      <w:r w:rsidRPr="00452B64">
        <w:rPr>
          <w:rFonts w:ascii="Times New Roman" w:hAnsi="Times New Roman"/>
          <w:noProof w:val="0"/>
          <w:color w:val="000000"/>
          <w:sz w:val="24"/>
          <w:szCs w:val="24"/>
        </w:rPr>
        <w:t xml:space="preserve"> that are allowable in accordance with Title 2 Code of Federal Regulations Part 200 (2 CFR Part 200). </w:t>
      </w:r>
    </w:p>
    <w:p w:rsidR="00842E3D" w:rsidRPr="00F44055" w:rsidRDefault="00842E3D" w:rsidP="00842E3D">
      <w:pPr>
        <w:ind w:right="720"/>
        <w:rPr>
          <w:rFonts w:ascii="Times New Roman" w:hAnsi="Times New Roman"/>
          <w:noProof w:val="0"/>
          <w:color w:val="000000"/>
          <w:sz w:val="24"/>
          <w:szCs w:val="24"/>
        </w:rPr>
      </w:pPr>
    </w:p>
    <w:p w:rsidR="00842E3D" w:rsidRPr="00F44055" w:rsidRDefault="005E4661" w:rsidP="00842E3D">
      <w:pPr>
        <w:ind w:right="720"/>
        <w:rPr>
          <w:rStyle w:val="Strong"/>
          <w:sz w:val="24"/>
          <w:szCs w:val="24"/>
        </w:rPr>
      </w:pPr>
      <w:r>
        <w:rPr>
          <w:rStyle w:val="Strong"/>
          <w:sz w:val="24"/>
          <w:szCs w:val="24"/>
        </w:rPr>
        <w:t xml:space="preserve">I certify that our </w:t>
      </w:r>
      <w:r w:rsidR="001658A6">
        <w:rPr>
          <w:rStyle w:val="Strong"/>
          <w:sz w:val="24"/>
          <w:szCs w:val="24"/>
        </w:rPr>
        <w:t>orangization</w:t>
      </w:r>
      <w:r w:rsidR="00442769">
        <w:rPr>
          <w:rStyle w:val="Strong"/>
          <w:sz w:val="24"/>
          <w:szCs w:val="24"/>
        </w:rPr>
        <w:t xml:space="preserve">’s </w:t>
      </w:r>
      <w:r w:rsidR="00442769" w:rsidRPr="00F44055">
        <w:rPr>
          <w:rStyle w:val="Strong"/>
          <w:sz w:val="24"/>
          <w:szCs w:val="24"/>
        </w:rPr>
        <w:t xml:space="preserve"> </w:t>
      </w:r>
      <w:r w:rsidR="00842E3D" w:rsidRPr="00F44055">
        <w:rPr>
          <w:rStyle w:val="Strong"/>
          <w:sz w:val="24"/>
          <w:szCs w:val="24"/>
        </w:rPr>
        <w:t>financial management system has the following attributes:</w:t>
      </w:r>
    </w:p>
    <w:p w:rsidR="00842E3D" w:rsidRDefault="00842E3D" w:rsidP="00842E3D">
      <w:pPr>
        <w:ind w:right="720"/>
        <w:rPr>
          <w:rFonts w:ascii="Times New Roman" w:hAnsi="Times New Roman"/>
          <w:b/>
          <w:bCs/>
          <w:noProof w:val="0"/>
          <w:color w:val="000000"/>
          <w:sz w:val="24"/>
          <w:szCs w:val="24"/>
        </w:rPr>
      </w:pPr>
    </w:p>
    <w:p w:rsidR="00842E3D" w:rsidRPr="009953DC" w:rsidRDefault="00842E3D" w:rsidP="005E4661">
      <w:pPr>
        <w:numPr>
          <w:ilvl w:val="0"/>
          <w:numId w:val="2"/>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Account numbers identifying allowable direct, indirect, and unallowable cost accounts</w:t>
      </w:r>
      <w:r>
        <w:rPr>
          <w:rFonts w:ascii="Times New Roman" w:hAnsi="Times New Roman"/>
          <w:noProof w:val="0"/>
          <w:color w:val="000000"/>
          <w:sz w:val="24"/>
          <w:szCs w:val="24"/>
        </w:rPr>
        <w:t>.</w:t>
      </w:r>
    </w:p>
    <w:p w:rsidR="00842E3D" w:rsidRPr="009953DC" w:rsidRDefault="00842E3D" w:rsidP="005E4661">
      <w:pPr>
        <w:numPr>
          <w:ilvl w:val="0"/>
          <w:numId w:val="2"/>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Ability to accumulate and segregate allowable direct, indirect and unallowable costs into different cost accounts</w:t>
      </w:r>
      <w:r>
        <w:rPr>
          <w:rFonts w:ascii="Times New Roman" w:hAnsi="Times New Roman"/>
          <w:noProof w:val="0"/>
          <w:color w:val="000000"/>
          <w:sz w:val="24"/>
          <w:szCs w:val="24"/>
        </w:rPr>
        <w:t>.</w:t>
      </w:r>
    </w:p>
    <w:p w:rsidR="00842E3D" w:rsidRPr="009953DC" w:rsidRDefault="00842E3D" w:rsidP="005E4661">
      <w:pPr>
        <w:numPr>
          <w:ilvl w:val="0"/>
          <w:numId w:val="2"/>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Ability to accumulate and segregate allowable direct costs by project, funding source, and type of cost (e</w:t>
      </w:r>
      <w:r>
        <w:rPr>
          <w:rFonts w:ascii="Times New Roman" w:hAnsi="Times New Roman"/>
          <w:noProof w:val="0"/>
          <w:color w:val="000000"/>
          <w:sz w:val="24"/>
          <w:szCs w:val="24"/>
        </w:rPr>
        <w:t>.g.</w:t>
      </w:r>
      <w:r w:rsidRPr="009953DC">
        <w:rPr>
          <w:rFonts w:ascii="Times New Roman" w:hAnsi="Times New Roman"/>
          <w:noProof w:val="0"/>
          <w:color w:val="000000"/>
          <w:sz w:val="24"/>
          <w:szCs w:val="24"/>
        </w:rPr>
        <w:t xml:space="preserve">: labor, consulting, pass-thru, </w:t>
      </w:r>
      <w:r>
        <w:rPr>
          <w:rFonts w:ascii="Times New Roman" w:hAnsi="Times New Roman"/>
          <w:noProof w:val="0"/>
          <w:color w:val="000000"/>
          <w:sz w:val="24"/>
          <w:szCs w:val="24"/>
        </w:rPr>
        <w:t xml:space="preserve">or </w:t>
      </w:r>
      <w:r w:rsidRPr="009953DC">
        <w:rPr>
          <w:rFonts w:ascii="Times New Roman" w:hAnsi="Times New Roman"/>
          <w:noProof w:val="0"/>
          <w:color w:val="000000"/>
          <w:sz w:val="24"/>
          <w:szCs w:val="24"/>
        </w:rPr>
        <w:t>other)</w:t>
      </w:r>
      <w:r>
        <w:rPr>
          <w:rFonts w:ascii="Times New Roman" w:hAnsi="Times New Roman"/>
          <w:noProof w:val="0"/>
          <w:color w:val="000000"/>
          <w:sz w:val="24"/>
          <w:szCs w:val="24"/>
        </w:rPr>
        <w:t>.</w:t>
      </w:r>
    </w:p>
    <w:p w:rsidR="00842E3D" w:rsidRPr="009953DC" w:rsidRDefault="00842E3D" w:rsidP="005E4661">
      <w:pPr>
        <w:numPr>
          <w:ilvl w:val="0"/>
          <w:numId w:val="2"/>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 xml:space="preserve">Internal controls to </w:t>
      </w:r>
      <w:r>
        <w:rPr>
          <w:rFonts w:ascii="Times New Roman" w:hAnsi="Times New Roman"/>
          <w:noProof w:val="0"/>
          <w:color w:val="000000"/>
          <w:sz w:val="24"/>
          <w:szCs w:val="24"/>
        </w:rPr>
        <w:t>maintain integrity of financial management</w:t>
      </w:r>
      <w:r w:rsidRPr="009953DC">
        <w:rPr>
          <w:rFonts w:ascii="Times New Roman" w:hAnsi="Times New Roman"/>
          <w:noProof w:val="0"/>
          <w:color w:val="000000"/>
          <w:sz w:val="24"/>
          <w:szCs w:val="24"/>
        </w:rPr>
        <w:t xml:space="preserve"> system</w:t>
      </w:r>
      <w:r>
        <w:rPr>
          <w:rFonts w:ascii="Times New Roman" w:hAnsi="Times New Roman"/>
          <w:noProof w:val="0"/>
          <w:color w:val="000000"/>
          <w:sz w:val="24"/>
          <w:szCs w:val="24"/>
        </w:rPr>
        <w:t>.</w:t>
      </w:r>
    </w:p>
    <w:p w:rsidR="00842E3D" w:rsidRPr="009953DC" w:rsidRDefault="00842E3D" w:rsidP="005E4661">
      <w:pPr>
        <w:numPr>
          <w:ilvl w:val="0"/>
          <w:numId w:val="2"/>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Ability to consistently record and report costs</w:t>
      </w:r>
      <w:r>
        <w:rPr>
          <w:rFonts w:ascii="Times New Roman" w:hAnsi="Times New Roman"/>
          <w:noProof w:val="0"/>
          <w:color w:val="000000"/>
          <w:sz w:val="24"/>
          <w:szCs w:val="24"/>
        </w:rPr>
        <w:t xml:space="preserve"> as described in 2 CFR 200.403.</w:t>
      </w:r>
    </w:p>
    <w:p w:rsidR="00842E3D" w:rsidRPr="009953DC" w:rsidRDefault="00842E3D" w:rsidP="005E4661">
      <w:pPr>
        <w:numPr>
          <w:ilvl w:val="0"/>
          <w:numId w:val="2"/>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Ability to ensure costs billed are i</w:t>
      </w:r>
      <w:r>
        <w:rPr>
          <w:rFonts w:ascii="Times New Roman" w:hAnsi="Times New Roman"/>
          <w:noProof w:val="0"/>
          <w:color w:val="000000"/>
          <w:sz w:val="24"/>
          <w:szCs w:val="24"/>
        </w:rPr>
        <w:t>n compliance with 2 CFR Part 200.</w:t>
      </w:r>
    </w:p>
    <w:p w:rsidR="00842E3D" w:rsidRPr="009953DC" w:rsidRDefault="00842E3D" w:rsidP="005E4661">
      <w:pPr>
        <w:numPr>
          <w:ilvl w:val="0"/>
          <w:numId w:val="2"/>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 xml:space="preserve">Ability to ensure costs billed reconcile to </w:t>
      </w:r>
      <w:r>
        <w:rPr>
          <w:rFonts w:ascii="Times New Roman" w:hAnsi="Times New Roman"/>
          <w:noProof w:val="0"/>
          <w:color w:val="000000"/>
          <w:sz w:val="24"/>
          <w:szCs w:val="24"/>
        </w:rPr>
        <w:t>general ledgers and job costing ledgers.</w:t>
      </w:r>
    </w:p>
    <w:p w:rsidR="00842E3D" w:rsidRDefault="00842E3D" w:rsidP="005E4661">
      <w:pPr>
        <w:numPr>
          <w:ilvl w:val="0"/>
          <w:numId w:val="2"/>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Ability to ensure costs are in compliance with contract terms and federal and state requirements</w:t>
      </w:r>
      <w:r>
        <w:rPr>
          <w:rFonts w:ascii="Times New Roman" w:hAnsi="Times New Roman"/>
          <w:noProof w:val="0"/>
          <w:color w:val="000000"/>
          <w:sz w:val="24"/>
          <w:szCs w:val="24"/>
        </w:rPr>
        <w:t>.</w:t>
      </w:r>
    </w:p>
    <w:p w:rsidR="00842E3D" w:rsidRPr="009953DC" w:rsidRDefault="00842E3D" w:rsidP="00842E3D">
      <w:pPr>
        <w:ind w:left="1440" w:right="720"/>
        <w:rPr>
          <w:rFonts w:ascii="Times New Roman" w:hAnsi="Times New Roman"/>
          <w:noProof w:val="0"/>
          <w:color w:val="000000"/>
          <w:sz w:val="24"/>
          <w:szCs w:val="24"/>
        </w:rPr>
      </w:pPr>
    </w:p>
    <w:p w:rsidR="00842E3D" w:rsidRDefault="00842E3D" w:rsidP="00842E3D">
      <w:pPr>
        <w:ind w:right="720"/>
        <w:rPr>
          <w:rFonts w:ascii="Times New Roman" w:hAnsi="Times New Roman"/>
          <w:b/>
          <w:bCs/>
          <w:noProof w:val="0"/>
          <w:color w:val="000000"/>
          <w:sz w:val="24"/>
          <w:szCs w:val="24"/>
        </w:rPr>
      </w:pPr>
      <w:r>
        <w:rPr>
          <w:rFonts w:ascii="Times New Roman" w:hAnsi="Times New Roman"/>
          <w:b/>
          <w:bCs/>
          <w:noProof w:val="0"/>
          <w:color w:val="000000"/>
          <w:sz w:val="24"/>
          <w:szCs w:val="24"/>
        </w:rPr>
        <w:t>I also certify that the t</w:t>
      </w:r>
      <w:r w:rsidRPr="009953DC">
        <w:rPr>
          <w:rFonts w:ascii="Times New Roman" w:hAnsi="Times New Roman"/>
          <w:b/>
          <w:bCs/>
          <w:noProof w:val="0"/>
          <w:color w:val="000000"/>
          <w:sz w:val="24"/>
          <w:szCs w:val="24"/>
        </w:rPr>
        <w:t xml:space="preserve">ypes of records that </w:t>
      </w:r>
      <w:r>
        <w:rPr>
          <w:rFonts w:ascii="Times New Roman" w:hAnsi="Times New Roman"/>
          <w:b/>
          <w:bCs/>
          <w:noProof w:val="0"/>
          <w:color w:val="000000"/>
          <w:sz w:val="24"/>
          <w:szCs w:val="24"/>
        </w:rPr>
        <w:t xml:space="preserve">are used to </w:t>
      </w:r>
      <w:r w:rsidRPr="009953DC">
        <w:rPr>
          <w:rFonts w:ascii="Times New Roman" w:hAnsi="Times New Roman"/>
          <w:b/>
          <w:bCs/>
          <w:noProof w:val="0"/>
          <w:color w:val="000000"/>
          <w:sz w:val="24"/>
          <w:szCs w:val="24"/>
        </w:rPr>
        <w:t>support the existence of these attributes</w:t>
      </w:r>
      <w:r>
        <w:rPr>
          <w:rFonts w:ascii="Times New Roman" w:hAnsi="Times New Roman"/>
          <w:b/>
          <w:bCs/>
          <w:noProof w:val="0"/>
          <w:color w:val="000000"/>
          <w:sz w:val="24"/>
          <w:szCs w:val="24"/>
        </w:rPr>
        <w:t xml:space="preserve"> include the following:</w:t>
      </w:r>
    </w:p>
    <w:p w:rsidR="00842E3D" w:rsidRDefault="00842E3D" w:rsidP="00842E3D">
      <w:pPr>
        <w:ind w:right="720"/>
        <w:rPr>
          <w:rFonts w:ascii="Times New Roman" w:hAnsi="Times New Roman"/>
          <w:b/>
          <w:bCs/>
          <w:noProof w:val="0"/>
          <w:color w:val="000000"/>
          <w:sz w:val="24"/>
          <w:szCs w:val="24"/>
        </w:rPr>
      </w:pPr>
    </w:p>
    <w:p w:rsidR="00842E3D" w:rsidRPr="009953DC" w:rsidRDefault="00842E3D" w:rsidP="005E4661">
      <w:pPr>
        <w:numPr>
          <w:ilvl w:val="0"/>
          <w:numId w:val="3"/>
        </w:numPr>
        <w:ind w:right="720"/>
        <w:rPr>
          <w:rFonts w:ascii="Times New Roman" w:hAnsi="Times New Roman"/>
          <w:noProof w:val="0"/>
          <w:color w:val="000000"/>
          <w:sz w:val="24"/>
          <w:szCs w:val="24"/>
        </w:rPr>
      </w:pPr>
      <w:r>
        <w:rPr>
          <w:rFonts w:ascii="Times New Roman" w:hAnsi="Times New Roman"/>
          <w:noProof w:val="0"/>
          <w:color w:val="000000"/>
          <w:sz w:val="24"/>
          <w:szCs w:val="24"/>
        </w:rPr>
        <w:t>General ledger and job c</w:t>
      </w:r>
      <w:r w:rsidRPr="009953DC">
        <w:rPr>
          <w:rFonts w:ascii="Times New Roman" w:hAnsi="Times New Roman"/>
          <w:noProof w:val="0"/>
          <w:color w:val="000000"/>
          <w:sz w:val="24"/>
          <w:szCs w:val="24"/>
        </w:rPr>
        <w:t>os</w:t>
      </w:r>
      <w:r>
        <w:rPr>
          <w:rFonts w:ascii="Times New Roman" w:hAnsi="Times New Roman"/>
          <w:noProof w:val="0"/>
          <w:color w:val="000000"/>
          <w:sz w:val="24"/>
          <w:szCs w:val="24"/>
        </w:rPr>
        <w:t>ting l</w:t>
      </w:r>
      <w:r w:rsidRPr="009953DC">
        <w:rPr>
          <w:rFonts w:ascii="Times New Roman" w:hAnsi="Times New Roman"/>
          <w:noProof w:val="0"/>
          <w:color w:val="000000"/>
          <w:sz w:val="24"/>
          <w:szCs w:val="24"/>
        </w:rPr>
        <w:t>edgers</w:t>
      </w:r>
      <w:r>
        <w:rPr>
          <w:rFonts w:ascii="Times New Roman" w:hAnsi="Times New Roman"/>
          <w:noProof w:val="0"/>
          <w:color w:val="000000"/>
          <w:sz w:val="24"/>
          <w:szCs w:val="24"/>
        </w:rPr>
        <w:t xml:space="preserve">. </w:t>
      </w:r>
    </w:p>
    <w:p w:rsidR="00842E3D" w:rsidRPr="009953DC" w:rsidRDefault="00842E3D" w:rsidP="005E4661">
      <w:pPr>
        <w:numPr>
          <w:ilvl w:val="0"/>
          <w:numId w:val="3"/>
        </w:numPr>
        <w:ind w:right="720"/>
        <w:rPr>
          <w:rFonts w:ascii="Times New Roman" w:hAnsi="Times New Roman"/>
          <w:noProof w:val="0"/>
          <w:color w:val="000000"/>
          <w:sz w:val="24"/>
          <w:szCs w:val="24"/>
        </w:rPr>
      </w:pPr>
      <w:r>
        <w:rPr>
          <w:rFonts w:ascii="Times New Roman" w:hAnsi="Times New Roman"/>
          <w:noProof w:val="0"/>
          <w:color w:val="000000"/>
          <w:sz w:val="24"/>
          <w:szCs w:val="24"/>
        </w:rPr>
        <w:t>Subsidiary g</w:t>
      </w:r>
      <w:r w:rsidRPr="009953DC">
        <w:rPr>
          <w:rFonts w:ascii="Times New Roman" w:hAnsi="Times New Roman"/>
          <w:noProof w:val="0"/>
          <w:color w:val="000000"/>
          <w:sz w:val="24"/>
          <w:szCs w:val="24"/>
        </w:rPr>
        <w:t xml:space="preserve">eneral </w:t>
      </w:r>
      <w:r>
        <w:rPr>
          <w:rFonts w:ascii="Times New Roman" w:hAnsi="Times New Roman"/>
          <w:noProof w:val="0"/>
          <w:color w:val="000000"/>
          <w:sz w:val="24"/>
          <w:szCs w:val="24"/>
        </w:rPr>
        <w:t>ledgers.</w:t>
      </w:r>
    </w:p>
    <w:p w:rsidR="00842E3D" w:rsidRPr="009953DC" w:rsidRDefault="00842E3D" w:rsidP="005E4661">
      <w:pPr>
        <w:numPr>
          <w:ilvl w:val="0"/>
          <w:numId w:val="3"/>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 xml:space="preserve">Chart of </w:t>
      </w:r>
      <w:r>
        <w:rPr>
          <w:rFonts w:ascii="Times New Roman" w:hAnsi="Times New Roman"/>
          <w:noProof w:val="0"/>
          <w:color w:val="000000"/>
          <w:sz w:val="24"/>
          <w:szCs w:val="24"/>
        </w:rPr>
        <w:t>a</w:t>
      </w:r>
      <w:r w:rsidRPr="009953DC">
        <w:rPr>
          <w:rFonts w:ascii="Times New Roman" w:hAnsi="Times New Roman"/>
          <w:noProof w:val="0"/>
          <w:color w:val="000000"/>
          <w:sz w:val="24"/>
          <w:szCs w:val="24"/>
        </w:rPr>
        <w:t>ccounts</w:t>
      </w:r>
      <w:r>
        <w:rPr>
          <w:rFonts w:ascii="Times New Roman" w:hAnsi="Times New Roman"/>
          <w:noProof w:val="0"/>
          <w:color w:val="000000"/>
          <w:sz w:val="24"/>
          <w:szCs w:val="24"/>
        </w:rPr>
        <w:t>.</w:t>
      </w:r>
    </w:p>
    <w:p w:rsidR="00842E3D" w:rsidRPr="009953DC" w:rsidRDefault="00842E3D" w:rsidP="005E4661">
      <w:pPr>
        <w:numPr>
          <w:ilvl w:val="0"/>
          <w:numId w:val="3"/>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 xml:space="preserve">Audited </w:t>
      </w:r>
      <w:r>
        <w:rPr>
          <w:rFonts w:ascii="Times New Roman" w:hAnsi="Times New Roman"/>
          <w:noProof w:val="0"/>
          <w:color w:val="000000"/>
          <w:sz w:val="24"/>
          <w:szCs w:val="24"/>
        </w:rPr>
        <w:t>f</w:t>
      </w:r>
      <w:r w:rsidRPr="009953DC">
        <w:rPr>
          <w:rFonts w:ascii="Times New Roman" w:hAnsi="Times New Roman"/>
          <w:noProof w:val="0"/>
          <w:color w:val="000000"/>
          <w:sz w:val="24"/>
          <w:szCs w:val="24"/>
        </w:rPr>
        <w:t xml:space="preserve">inancial </w:t>
      </w:r>
      <w:r>
        <w:rPr>
          <w:rFonts w:ascii="Times New Roman" w:hAnsi="Times New Roman"/>
          <w:noProof w:val="0"/>
          <w:color w:val="000000"/>
          <w:sz w:val="24"/>
          <w:szCs w:val="24"/>
        </w:rPr>
        <w:t>s</w:t>
      </w:r>
      <w:r w:rsidRPr="009953DC">
        <w:rPr>
          <w:rFonts w:ascii="Times New Roman" w:hAnsi="Times New Roman"/>
          <w:noProof w:val="0"/>
          <w:color w:val="000000"/>
          <w:sz w:val="24"/>
          <w:szCs w:val="24"/>
        </w:rPr>
        <w:t>tatements</w:t>
      </w:r>
      <w:r>
        <w:rPr>
          <w:rFonts w:ascii="Times New Roman" w:hAnsi="Times New Roman"/>
          <w:noProof w:val="0"/>
          <w:color w:val="000000"/>
          <w:sz w:val="24"/>
          <w:szCs w:val="24"/>
        </w:rPr>
        <w:t>.</w:t>
      </w:r>
    </w:p>
    <w:p w:rsidR="00842E3D" w:rsidRPr="009953DC" w:rsidRDefault="00842E3D" w:rsidP="005E4661">
      <w:pPr>
        <w:numPr>
          <w:ilvl w:val="0"/>
          <w:numId w:val="3"/>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Time keeping records</w:t>
      </w:r>
      <w:r>
        <w:rPr>
          <w:rFonts w:ascii="Times New Roman" w:hAnsi="Times New Roman"/>
          <w:noProof w:val="0"/>
          <w:color w:val="000000"/>
          <w:sz w:val="24"/>
          <w:szCs w:val="24"/>
        </w:rPr>
        <w:t>.</w:t>
      </w:r>
    </w:p>
    <w:p w:rsidR="00842E3D" w:rsidRPr="009953DC" w:rsidRDefault="00842E3D" w:rsidP="005E4661">
      <w:pPr>
        <w:numPr>
          <w:ilvl w:val="0"/>
          <w:numId w:val="3"/>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Documents supporting actual costs (</w:t>
      </w:r>
      <w:r>
        <w:rPr>
          <w:rFonts w:ascii="Times New Roman" w:hAnsi="Times New Roman"/>
          <w:noProof w:val="0"/>
          <w:color w:val="000000"/>
          <w:sz w:val="24"/>
          <w:szCs w:val="24"/>
        </w:rPr>
        <w:t>e.g.</w:t>
      </w:r>
      <w:r w:rsidRPr="009953DC">
        <w:rPr>
          <w:rFonts w:ascii="Times New Roman" w:hAnsi="Times New Roman"/>
          <w:noProof w:val="0"/>
          <w:color w:val="000000"/>
          <w:sz w:val="24"/>
          <w:szCs w:val="24"/>
        </w:rPr>
        <w:t xml:space="preserve"> invoices, canceled checks)</w:t>
      </w:r>
      <w:r>
        <w:rPr>
          <w:rFonts w:ascii="Times New Roman" w:hAnsi="Times New Roman"/>
          <w:noProof w:val="0"/>
          <w:color w:val="000000"/>
          <w:sz w:val="24"/>
          <w:szCs w:val="24"/>
        </w:rPr>
        <w:t>.</w:t>
      </w:r>
    </w:p>
    <w:p w:rsidR="00842E3D" w:rsidRPr="009953DC" w:rsidRDefault="00842E3D" w:rsidP="005E4661">
      <w:pPr>
        <w:numPr>
          <w:ilvl w:val="0"/>
          <w:numId w:val="3"/>
        </w:numPr>
        <w:ind w:right="720"/>
        <w:rPr>
          <w:rFonts w:ascii="Times New Roman" w:hAnsi="Times New Roman"/>
          <w:noProof w:val="0"/>
          <w:color w:val="000000"/>
          <w:sz w:val="24"/>
          <w:szCs w:val="24"/>
        </w:rPr>
      </w:pPr>
      <w:r w:rsidRPr="009953DC">
        <w:rPr>
          <w:rFonts w:ascii="Times New Roman" w:hAnsi="Times New Roman"/>
          <w:noProof w:val="0"/>
          <w:color w:val="000000"/>
          <w:sz w:val="24"/>
          <w:szCs w:val="24"/>
        </w:rPr>
        <w:t>Accounting policy and procedure manuals</w:t>
      </w:r>
      <w:r>
        <w:rPr>
          <w:rFonts w:ascii="Times New Roman" w:hAnsi="Times New Roman"/>
          <w:noProof w:val="0"/>
          <w:color w:val="000000"/>
          <w:sz w:val="24"/>
          <w:szCs w:val="24"/>
        </w:rPr>
        <w:t xml:space="preserve"> specific to the </w:t>
      </w:r>
      <w:r w:rsidR="00442769">
        <w:rPr>
          <w:rFonts w:ascii="Times New Roman" w:hAnsi="Times New Roman"/>
          <w:noProof w:val="0"/>
          <w:color w:val="000000"/>
          <w:sz w:val="24"/>
          <w:szCs w:val="24"/>
        </w:rPr>
        <w:t>organization</w:t>
      </w:r>
      <w:r>
        <w:rPr>
          <w:rFonts w:ascii="Times New Roman" w:hAnsi="Times New Roman"/>
          <w:noProof w:val="0"/>
          <w:color w:val="000000"/>
          <w:sz w:val="24"/>
          <w:szCs w:val="24"/>
        </w:rPr>
        <w:t>.</w:t>
      </w:r>
    </w:p>
    <w:p w:rsidR="00842E3D" w:rsidRPr="005E1CB2" w:rsidRDefault="00842E3D" w:rsidP="00842E3D">
      <w:pPr>
        <w:rPr>
          <w:b/>
          <w:sz w:val="24"/>
          <w:szCs w:val="24"/>
        </w:rPr>
      </w:pPr>
      <w:r w:rsidRPr="005E1CB2">
        <w:rPr>
          <w:b/>
          <w:sz w:val="24"/>
          <w:szCs w:val="24"/>
        </w:rPr>
        <w:lastRenderedPageBreak/>
        <w:t>Finally, I understand:</w:t>
      </w:r>
    </w:p>
    <w:p w:rsidR="00842E3D" w:rsidRPr="005E1CB2" w:rsidRDefault="00842E3D" w:rsidP="00842E3D">
      <w:pPr>
        <w:rPr>
          <w:sz w:val="24"/>
          <w:szCs w:val="24"/>
        </w:rPr>
      </w:pPr>
    </w:p>
    <w:p w:rsidR="00842E3D" w:rsidRPr="005E1CB2" w:rsidRDefault="00842E3D" w:rsidP="00842E3D">
      <w:pPr>
        <w:pStyle w:val="ListParagraph"/>
        <w:numPr>
          <w:ilvl w:val="0"/>
          <w:numId w:val="4"/>
        </w:numPr>
        <w:rPr>
          <w:sz w:val="24"/>
          <w:szCs w:val="24"/>
        </w:rPr>
      </w:pPr>
      <w:r w:rsidRPr="005E1CB2">
        <w:rPr>
          <w:sz w:val="24"/>
          <w:szCs w:val="24"/>
        </w:rPr>
        <w:t>The de minim</w:t>
      </w:r>
      <w:r>
        <w:rPr>
          <w:sz w:val="24"/>
          <w:szCs w:val="24"/>
        </w:rPr>
        <w:t>i</w:t>
      </w:r>
      <w:r w:rsidRPr="005E1CB2">
        <w:rPr>
          <w:sz w:val="24"/>
          <w:szCs w:val="24"/>
        </w:rPr>
        <w:t xml:space="preserve">s rate of 10% is to be applied to modified total direct costs which means all direct salaries and wages, applicable fringe benefits, materials and supplies, services, travel and up to the first $25,000 of each subaward </w:t>
      </w:r>
      <w:r w:rsidR="005E4661">
        <w:t>or subcontract</w:t>
      </w:r>
      <w:r w:rsidR="005E4661" w:rsidRPr="005E1CB2">
        <w:rPr>
          <w:sz w:val="24"/>
          <w:szCs w:val="24"/>
        </w:rPr>
        <w:t xml:space="preserve"> </w:t>
      </w:r>
      <w:r w:rsidR="005E4661">
        <w:rPr>
          <w:sz w:val="24"/>
          <w:szCs w:val="24"/>
        </w:rPr>
        <w:t xml:space="preserve"> </w:t>
      </w:r>
      <w:r w:rsidRPr="005E1CB2">
        <w:rPr>
          <w:sz w:val="24"/>
          <w:szCs w:val="24"/>
        </w:rPr>
        <w:t>(regardless of the period of performance of the subawards under the award). Modified total direct cost excludes equipment, capital expenditures, rental costs, and the portion of each subaward in excess of $25,000. Other items may only be excluded when necessary to avoid a serious inequity in the distribution of indirect costs, and with the approval of the cognizant agency for indirect costs.</w:t>
      </w:r>
    </w:p>
    <w:p w:rsidR="00842E3D" w:rsidRPr="00D91F2A" w:rsidRDefault="00842E3D" w:rsidP="00842E3D">
      <w:pPr>
        <w:pStyle w:val="ListParagraph"/>
        <w:rPr>
          <w:sz w:val="24"/>
          <w:szCs w:val="24"/>
        </w:rPr>
      </w:pPr>
    </w:p>
    <w:p w:rsidR="00842E3D" w:rsidRPr="00D91F2A" w:rsidRDefault="00842E3D" w:rsidP="00842E3D">
      <w:pPr>
        <w:pStyle w:val="ListParagraph"/>
        <w:numPr>
          <w:ilvl w:val="0"/>
          <w:numId w:val="4"/>
        </w:numPr>
        <w:rPr>
          <w:sz w:val="24"/>
          <w:szCs w:val="24"/>
        </w:rPr>
      </w:pPr>
      <w:r w:rsidRPr="00D91F2A">
        <w:rPr>
          <w:sz w:val="24"/>
          <w:szCs w:val="24"/>
        </w:rPr>
        <w:t>Costs must be consistently charged as either indirect or direct but may not be double charged or inconsistently charged as both.</w:t>
      </w:r>
    </w:p>
    <w:p w:rsidR="00842E3D" w:rsidRPr="00D91F2A" w:rsidRDefault="00842E3D" w:rsidP="00842E3D">
      <w:pPr>
        <w:pStyle w:val="ListParagraph"/>
        <w:rPr>
          <w:sz w:val="24"/>
          <w:szCs w:val="24"/>
        </w:rPr>
      </w:pPr>
    </w:p>
    <w:p w:rsidR="00842E3D" w:rsidRPr="00D91F2A" w:rsidRDefault="00842E3D" w:rsidP="00842E3D">
      <w:pPr>
        <w:pStyle w:val="Default"/>
        <w:numPr>
          <w:ilvl w:val="0"/>
          <w:numId w:val="4"/>
        </w:numPr>
      </w:pPr>
      <w:r>
        <w:rPr>
          <w:bCs/>
        </w:rPr>
        <w:t>T</w:t>
      </w:r>
      <w:r w:rsidRPr="001C126B">
        <w:rPr>
          <w:bCs/>
        </w:rPr>
        <w:t xml:space="preserve">he proper use and application of the de minimis rate is the responsibility of </w:t>
      </w:r>
      <w:r w:rsidR="008B38A0">
        <w:rPr>
          <w:bCs/>
        </w:rPr>
        <w:t xml:space="preserve">our </w:t>
      </w:r>
      <w:r w:rsidR="00442769">
        <w:rPr>
          <w:bCs/>
        </w:rPr>
        <w:t xml:space="preserve">organization </w:t>
      </w:r>
      <w:r w:rsidR="008B38A0">
        <w:rPr>
          <w:bCs/>
        </w:rPr>
        <w:t xml:space="preserve">and the National Park Service and its representatives </w:t>
      </w:r>
      <w:r w:rsidRPr="00D91F2A">
        <w:t xml:space="preserve">may perform an audit on our </w:t>
      </w:r>
      <w:r w:rsidR="001658A6">
        <w:t xml:space="preserve">organization </w:t>
      </w:r>
      <w:r w:rsidRPr="00D91F2A">
        <w:t xml:space="preserve">to ensure </w:t>
      </w:r>
      <w:r w:rsidRPr="00D91F2A">
        <w:t>com</w:t>
      </w:r>
      <w:r w:rsidR="008B38A0">
        <w:t>pliance with 2 CFR Part 200</w:t>
      </w:r>
      <w:r w:rsidRPr="00D91F2A">
        <w:t>. If it is determined we are inconsistently charging costs</w:t>
      </w:r>
      <w:r>
        <w:t>,</w:t>
      </w:r>
      <w:r w:rsidRPr="00D91F2A">
        <w:t xml:space="preserve"> or not in compliance with 2 CFR Part 200 we may be required to reimburse </w:t>
      </w:r>
      <w:r w:rsidR="008B38A0">
        <w:t>the Federal government</w:t>
      </w:r>
      <w:r w:rsidRPr="00D91F2A">
        <w:t xml:space="preserve"> for any identified overbillings. </w:t>
      </w:r>
    </w:p>
    <w:p w:rsidR="00842E3D" w:rsidRDefault="00842E3D" w:rsidP="00842E3D">
      <w:pPr>
        <w:pStyle w:val="ListParagraph"/>
      </w:pPr>
    </w:p>
    <w:p w:rsidR="00842E3D" w:rsidRPr="0010349F" w:rsidRDefault="008B38A0" w:rsidP="00842E3D">
      <w:pPr>
        <w:pStyle w:val="ListParagraph"/>
        <w:numPr>
          <w:ilvl w:val="0"/>
          <w:numId w:val="4"/>
        </w:numPr>
        <w:rPr>
          <w:rFonts w:ascii="Times New Roman" w:eastAsiaTheme="minorHAnsi" w:hAnsi="Times New Roman"/>
          <w:noProof w:val="0"/>
          <w:color w:val="000000"/>
          <w:sz w:val="24"/>
          <w:szCs w:val="24"/>
        </w:rPr>
      </w:pPr>
      <w:r>
        <w:rPr>
          <w:rFonts w:ascii="Times New Roman" w:eastAsiaTheme="minorHAnsi" w:hAnsi="Times New Roman"/>
          <w:noProof w:val="0"/>
          <w:color w:val="000000"/>
          <w:sz w:val="24"/>
          <w:szCs w:val="24"/>
        </w:rPr>
        <w:t xml:space="preserve">Our </w:t>
      </w:r>
      <w:r w:rsidR="00442769">
        <w:rPr>
          <w:rFonts w:ascii="Times New Roman" w:eastAsiaTheme="minorHAnsi" w:hAnsi="Times New Roman"/>
          <w:noProof w:val="0"/>
          <w:color w:val="000000"/>
          <w:sz w:val="24"/>
          <w:szCs w:val="24"/>
        </w:rPr>
        <w:t>organization</w:t>
      </w:r>
      <w:r>
        <w:rPr>
          <w:rFonts w:ascii="Times New Roman" w:eastAsiaTheme="minorHAnsi" w:hAnsi="Times New Roman"/>
          <w:noProof w:val="0"/>
          <w:color w:val="000000"/>
          <w:sz w:val="24"/>
          <w:szCs w:val="24"/>
        </w:rPr>
        <w:t xml:space="preserve">’s </w:t>
      </w:r>
      <w:r w:rsidR="00842E3D" w:rsidRPr="0010349F">
        <w:rPr>
          <w:rFonts w:ascii="Times New Roman" w:eastAsiaTheme="minorHAnsi" w:hAnsi="Times New Roman"/>
          <w:noProof w:val="0"/>
          <w:color w:val="000000"/>
          <w:sz w:val="24"/>
          <w:szCs w:val="24"/>
        </w:rPr>
        <w:t xml:space="preserve">schedule of expenditures of federal awards </w:t>
      </w:r>
      <w:r w:rsidR="00842E3D">
        <w:rPr>
          <w:rFonts w:ascii="Times New Roman" w:eastAsiaTheme="minorHAnsi" w:hAnsi="Times New Roman"/>
          <w:noProof w:val="0"/>
          <w:color w:val="000000"/>
          <w:sz w:val="24"/>
          <w:szCs w:val="24"/>
        </w:rPr>
        <w:t xml:space="preserve">must </w:t>
      </w:r>
      <w:r w:rsidR="00842E3D" w:rsidRPr="0010349F">
        <w:rPr>
          <w:rFonts w:ascii="Times New Roman" w:eastAsiaTheme="minorHAnsi" w:hAnsi="Times New Roman"/>
          <w:noProof w:val="0"/>
          <w:color w:val="000000"/>
          <w:sz w:val="24"/>
          <w:szCs w:val="24"/>
        </w:rPr>
        <w:t xml:space="preserve">include a note </w:t>
      </w:r>
      <w:r w:rsidR="00842E3D">
        <w:rPr>
          <w:rFonts w:ascii="Times New Roman" w:eastAsiaTheme="minorHAnsi" w:hAnsi="Times New Roman"/>
          <w:noProof w:val="0"/>
          <w:color w:val="000000"/>
          <w:sz w:val="24"/>
          <w:szCs w:val="24"/>
        </w:rPr>
        <w:t xml:space="preserve">on </w:t>
      </w:r>
      <w:r w:rsidR="00842E3D" w:rsidRPr="0010349F">
        <w:rPr>
          <w:rFonts w:ascii="Times New Roman" w:eastAsiaTheme="minorHAnsi" w:hAnsi="Times New Roman"/>
          <w:noProof w:val="0"/>
          <w:color w:val="000000"/>
          <w:sz w:val="24"/>
          <w:szCs w:val="24"/>
        </w:rPr>
        <w:t xml:space="preserve">whether </w:t>
      </w:r>
      <w:r w:rsidR="00842E3D">
        <w:rPr>
          <w:rFonts w:ascii="Times New Roman" w:eastAsiaTheme="minorHAnsi" w:hAnsi="Times New Roman"/>
          <w:noProof w:val="0"/>
          <w:color w:val="000000"/>
          <w:sz w:val="24"/>
          <w:szCs w:val="24"/>
        </w:rPr>
        <w:t>it</w:t>
      </w:r>
      <w:r w:rsidR="00842E3D" w:rsidRPr="0010349F">
        <w:rPr>
          <w:rFonts w:ascii="Times New Roman" w:eastAsiaTheme="minorHAnsi" w:hAnsi="Times New Roman"/>
          <w:noProof w:val="0"/>
          <w:color w:val="000000"/>
          <w:sz w:val="24"/>
          <w:szCs w:val="24"/>
        </w:rPr>
        <w:t xml:space="preserve"> elected to use the 10% de minimis cost rate</w:t>
      </w:r>
      <w:r w:rsidR="00842E3D">
        <w:rPr>
          <w:rFonts w:ascii="Times New Roman" w:eastAsiaTheme="minorHAnsi" w:hAnsi="Times New Roman"/>
          <w:noProof w:val="0"/>
          <w:color w:val="000000"/>
          <w:sz w:val="24"/>
          <w:szCs w:val="24"/>
        </w:rPr>
        <w:t xml:space="preserve"> in accordance with 2 CFR 200 Part 200.510(b)(6)</w:t>
      </w:r>
      <w:r w:rsidR="00842E3D" w:rsidRPr="0010349F">
        <w:rPr>
          <w:rFonts w:ascii="Times New Roman" w:eastAsiaTheme="minorHAnsi" w:hAnsi="Times New Roman"/>
          <w:noProof w:val="0"/>
          <w:color w:val="000000"/>
          <w:sz w:val="24"/>
          <w:szCs w:val="24"/>
        </w:rPr>
        <w:t>.</w:t>
      </w:r>
    </w:p>
    <w:p w:rsidR="00842E3D" w:rsidRDefault="00842E3D" w:rsidP="00842E3D">
      <w:pPr>
        <w:pStyle w:val="ListParagraph"/>
      </w:pPr>
    </w:p>
    <w:p w:rsidR="00842E3D" w:rsidRDefault="00842E3D" w:rsidP="00842E3D">
      <w:pPr>
        <w:pStyle w:val="Header"/>
        <w:jc w:val="both"/>
        <w:rPr>
          <w:sz w:val="24"/>
          <w:szCs w:val="24"/>
        </w:rPr>
      </w:pPr>
    </w:p>
    <w:p w:rsidR="00842E3D" w:rsidRDefault="00842E3D" w:rsidP="00842E3D">
      <w:pPr>
        <w:pStyle w:val="Header"/>
        <w:jc w:val="both"/>
        <w:rPr>
          <w:sz w:val="24"/>
          <w:szCs w:val="24"/>
        </w:rPr>
      </w:pPr>
      <w:r w:rsidRPr="004D7991">
        <w:rPr>
          <w:sz w:val="24"/>
          <w:szCs w:val="24"/>
        </w:rPr>
        <w:t xml:space="preserve">I declare that the foregoing is true and correct. </w:t>
      </w:r>
    </w:p>
    <w:p w:rsidR="008B38A0" w:rsidRDefault="008B38A0" w:rsidP="00842E3D">
      <w:pPr>
        <w:pStyle w:val="Header"/>
        <w:jc w:val="both"/>
        <w:rPr>
          <w:sz w:val="24"/>
          <w:szCs w:val="24"/>
        </w:rPr>
      </w:pPr>
    </w:p>
    <w:p w:rsidR="001658A6" w:rsidRDefault="008B38A0" w:rsidP="008B38A0">
      <w:pPr>
        <w:pStyle w:val="NoSpacing"/>
        <w:rPr>
          <w:rFonts w:ascii="Times New Roman" w:hAnsi="Times New Roman"/>
          <w:sz w:val="21"/>
          <w:szCs w:val="21"/>
        </w:rPr>
      </w:pPr>
      <w:r w:rsidRPr="00BC6C9F">
        <w:rPr>
          <w:rFonts w:ascii="Times New Roman" w:hAnsi="Times New Roman"/>
          <w:sz w:val="21"/>
          <w:szCs w:val="21"/>
        </w:rPr>
        <w:t>Signature of Authorized CFO</w:t>
      </w:r>
      <w:r w:rsidR="00442769">
        <w:rPr>
          <w:rFonts w:ascii="Times New Roman" w:hAnsi="Times New Roman"/>
          <w:sz w:val="21"/>
          <w:szCs w:val="21"/>
        </w:rPr>
        <w:t xml:space="preserve"> (or equivalent)</w:t>
      </w:r>
      <w:r w:rsidRPr="00BC6C9F">
        <w:rPr>
          <w:rFonts w:ascii="Times New Roman" w:hAnsi="Times New Roman"/>
          <w:sz w:val="21"/>
          <w:szCs w:val="21"/>
        </w:rPr>
        <w:t>: ______________</w:t>
      </w:r>
      <w:r>
        <w:rPr>
          <w:rFonts w:ascii="Times New Roman" w:hAnsi="Times New Roman"/>
          <w:sz w:val="21"/>
          <w:szCs w:val="21"/>
        </w:rPr>
        <w:t>__________________________</w:t>
      </w:r>
      <w:r w:rsidRPr="00BC6C9F">
        <w:rPr>
          <w:rFonts w:ascii="Times New Roman" w:hAnsi="Times New Roman"/>
          <w:sz w:val="21"/>
          <w:szCs w:val="21"/>
        </w:rPr>
        <w:t>____</w:t>
      </w:r>
      <w:r w:rsidR="001658A6">
        <w:rPr>
          <w:rFonts w:ascii="Times New Roman" w:hAnsi="Times New Roman"/>
          <w:sz w:val="21"/>
          <w:szCs w:val="21"/>
        </w:rPr>
        <w:t>_______</w:t>
      </w:r>
      <w:r w:rsidRPr="00BC6C9F">
        <w:rPr>
          <w:rFonts w:ascii="Times New Roman" w:hAnsi="Times New Roman"/>
          <w:sz w:val="21"/>
          <w:szCs w:val="21"/>
        </w:rPr>
        <w:t xml:space="preserve">_ </w:t>
      </w:r>
    </w:p>
    <w:p w:rsidR="001658A6" w:rsidRDefault="001658A6" w:rsidP="008B38A0">
      <w:pPr>
        <w:pStyle w:val="NoSpacing"/>
        <w:rPr>
          <w:rFonts w:ascii="Times New Roman" w:hAnsi="Times New Roman"/>
          <w:sz w:val="21"/>
          <w:szCs w:val="21"/>
        </w:rPr>
      </w:pPr>
    </w:p>
    <w:p w:rsidR="008B38A0" w:rsidRPr="00BC6C9F" w:rsidRDefault="008B38A0" w:rsidP="008B38A0">
      <w:pPr>
        <w:pStyle w:val="NoSpacing"/>
        <w:rPr>
          <w:rFonts w:ascii="Times New Roman" w:hAnsi="Times New Roman"/>
          <w:sz w:val="21"/>
          <w:szCs w:val="21"/>
        </w:rPr>
      </w:pPr>
      <w:r w:rsidRPr="00BC6C9F">
        <w:rPr>
          <w:rFonts w:ascii="Times New Roman" w:hAnsi="Times New Roman"/>
          <w:sz w:val="21"/>
          <w:szCs w:val="21"/>
        </w:rPr>
        <w:t xml:space="preserve">Date: </w:t>
      </w:r>
      <w:r>
        <w:rPr>
          <w:rFonts w:ascii="Times New Roman" w:hAnsi="Times New Roman"/>
          <w:sz w:val="21"/>
          <w:szCs w:val="21"/>
        </w:rPr>
        <w:t>______</w:t>
      </w:r>
      <w:r w:rsidR="001658A6">
        <w:rPr>
          <w:rFonts w:ascii="Times New Roman" w:hAnsi="Times New Roman"/>
          <w:sz w:val="21"/>
          <w:szCs w:val="21"/>
        </w:rPr>
        <w:t>_____</w:t>
      </w:r>
      <w:r>
        <w:rPr>
          <w:rFonts w:ascii="Times New Roman" w:hAnsi="Times New Roman"/>
          <w:sz w:val="21"/>
          <w:szCs w:val="21"/>
        </w:rPr>
        <w:t>___</w:t>
      </w:r>
      <w:r w:rsidRPr="00BC6C9F">
        <w:rPr>
          <w:rFonts w:ascii="Times New Roman" w:hAnsi="Times New Roman"/>
          <w:sz w:val="21"/>
          <w:szCs w:val="21"/>
        </w:rPr>
        <w:t>_____</w:t>
      </w:r>
      <w:r w:rsidR="00EC39BC">
        <w:rPr>
          <w:rFonts w:ascii="Times New Roman" w:hAnsi="Times New Roman"/>
          <w:sz w:val="21"/>
          <w:szCs w:val="21"/>
        </w:rPr>
        <w:t>__________________</w:t>
      </w:r>
      <w:r w:rsidRPr="00BC6C9F">
        <w:rPr>
          <w:rFonts w:ascii="Times New Roman" w:hAnsi="Times New Roman"/>
          <w:sz w:val="21"/>
          <w:szCs w:val="21"/>
        </w:rPr>
        <w:tab/>
        <w:t xml:space="preserve">  </w:t>
      </w:r>
    </w:p>
    <w:p w:rsidR="008B38A0" w:rsidRDefault="008B38A0" w:rsidP="008B38A0">
      <w:pPr>
        <w:pStyle w:val="NoSpacing"/>
        <w:rPr>
          <w:rFonts w:ascii="Times New Roman" w:hAnsi="Times New Roman"/>
          <w:sz w:val="21"/>
          <w:szCs w:val="21"/>
        </w:rPr>
      </w:pPr>
    </w:p>
    <w:p w:rsidR="008B38A0" w:rsidRDefault="008B38A0" w:rsidP="008B38A0">
      <w:pPr>
        <w:pStyle w:val="NoSpacing"/>
        <w:rPr>
          <w:rFonts w:ascii="Times New Roman" w:hAnsi="Times New Roman"/>
          <w:sz w:val="21"/>
          <w:szCs w:val="21"/>
        </w:rPr>
      </w:pPr>
      <w:r w:rsidRPr="00BC6C9F">
        <w:rPr>
          <w:rFonts w:ascii="Times New Roman" w:hAnsi="Times New Roman"/>
          <w:sz w:val="21"/>
          <w:szCs w:val="21"/>
        </w:rPr>
        <w:t>Print Name &amp; Title:____</w:t>
      </w:r>
      <w:r>
        <w:rPr>
          <w:rFonts w:ascii="Times New Roman" w:hAnsi="Times New Roman"/>
          <w:sz w:val="21"/>
          <w:szCs w:val="21"/>
        </w:rPr>
        <w:t>___________________________</w:t>
      </w:r>
      <w:r w:rsidRPr="00BC6C9F">
        <w:rPr>
          <w:rFonts w:ascii="Times New Roman" w:hAnsi="Times New Roman"/>
          <w:sz w:val="21"/>
          <w:szCs w:val="21"/>
        </w:rPr>
        <w:t>__________________________________________</w:t>
      </w:r>
    </w:p>
    <w:p w:rsidR="00842E3D" w:rsidRDefault="00842E3D" w:rsidP="008B38A0">
      <w:pPr>
        <w:pStyle w:val="Header"/>
        <w:tabs>
          <w:tab w:val="left" w:pos="3870"/>
          <w:tab w:val="left" w:pos="4770"/>
          <w:tab w:val="left" w:pos="5040"/>
          <w:tab w:val="left" w:pos="9000"/>
        </w:tabs>
        <w:rPr>
          <w:rFonts w:ascii="Times New Roman" w:hAnsi="Times New Roman"/>
          <w:noProof w:val="0"/>
          <w:sz w:val="24"/>
          <w:szCs w:val="24"/>
        </w:rPr>
      </w:pPr>
    </w:p>
    <w:p w:rsidR="009E58AB" w:rsidRDefault="005B099D"/>
    <w:sectPr w:rsidR="009E58AB" w:rsidSect="005B666C">
      <w:footerReference w:type="default" r:id="rId8"/>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99D" w:rsidRDefault="005B099D" w:rsidP="007D2994">
      <w:r>
        <w:separator/>
      </w:r>
    </w:p>
  </w:endnote>
  <w:endnote w:type="continuationSeparator" w:id="0">
    <w:p w:rsidR="005B099D" w:rsidRDefault="005B099D" w:rsidP="007D2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994" w:rsidRDefault="007D2994" w:rsidP="007D2994">
    <w:pPr>
      <w:pStyle w:val="Footer"/>
      <w:jc w:val="right"/>
    </w:pPr>
    <w:r>
      <w:t xml:space="preserve">Page </w:t>
    </w:r>
    <w:r>
      <w:rPr>
        <w:noProof w:val="0"/>
      </w:rPr>
      <w:fldChar w:fldCharType="begin"/>
    </w:r>
    <w:r>
      <w:instrText xml:space="preserve"> PAGE   \* MERGEFORMAT </w:instrText>
    </w:r>
    <w:r>
      <w:rPr>
        <w:noProof w:val="0"/>
      </w:rPr>
      <w:fldChar w:fldCharType="separate"/>
    </w:r>
    <w:r w:rsidR="00EC39BC">
      <w:t>1</w:t>
    </w:r>
    <w:r>
      <w:fldChar w:fldCharType="end"/>
    </w:r>
    <w:r>
      <w:t xml:space="preserve"> of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99D" w:rsidRDefault="005B099D" w:rsidP="007D2994">
      <w:r>
        <w:separator/>
      </w:r>
    </w:p>
  </w:footnote>
  <w:footnote w:type="continuationSeparator" w:id="0">
    <w:p w:rsidR="005B099D" w:rsidRDefault="005B099D" w:rsidP="007D29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50D7"/>
    <w:multiLevelType w:val="hybridMultilevel"/>
    <w:tmpl w:val="2FEA8E72"/>
    <w:lvl w:ilvl="0" w:tplc="1D7ECCAC">
      <w:start w:val="1"/>
      <w:numFmt w:val="bullet"/>
      <w:lvlText w:val=""/>
      <w:lvlJc w:val="left"/>
      <w:pPr>
        <w:tabs>
          <w:tab w:val="num" w:pos="720"/>
        </w:tabs>
        <w:ind w:left="720" w:hanging="360"/>
      </w:pPr>
      <w:rPr>
        <w:rFonts w:ascii="Wingdings" w:hAnsi="Wingdings" w:hint="default"/>
      </w:rPr>
    </w:lvl>
    <w:lvl w:ilvl="1" w:tplc="8E74A3BC">
      <w:start w:val="1"/>
      <w:numFmt w:val="bullet"/>
      <w:lvlText w:val=""/>
      <w:lvlJc w:val="left"/>
      <w:pPr>
        <w:tabs>
          <w:tab w:val="num" w:pos="1440"/>
        </w:tabs>
        <w:ind w:left="1440" w:hanging="360"/>
      </w:pPr>
      <w:rPr>
        <w:rFonts w:ascii="Wingdings" w:hAnsi="Wingdings" w:hint="default"/>
      </w:rPr>
    </w:lvl>
    <w:lvl w:ilvl="2" w:tplc="E65E6B12" w:tentative="1">
      <w:start w:val="1"/>
      <w:numFmt w:val="bullet"/>
      <w:lvlText w:val=""/>
      <w:lvlJc w:val="left"/>
      <w:pPr>
        <w:tabs>
          <w:tab w:val="num" w:pos="2160"/>
        </w:tabs>
        <w:ind w:left="2160" w:hanging="360"/>
      </w:pPr>
      <w:rPr>
        <w:rFonts w:ascii="Wingdings" w:hAnsi="Wingdings" w:hint="default"/>
      </w:rPr>
    </w:lvl>
    <w:lvl w:ilvl="3" w:tplc="FF308464" w:tentative="1">
      <w:start w:val="1"/>
      <w:numFmt w:val="bullet"/>
      <w:lvlText w:val=""/>
      <w:lvlJc w:val="left"/>
      <w:pPr>
        <w:tabs>
          <w:tab w:val="num" w:pos="2880"/>
        </w:tabs>
        <w:ind w:left="2880" w:hanging="360"/>
      </w:pPr>
      <w:rPr>
        <w:rFonts w:ascii="Wingdings" w:hAnsi="Wingdings" w:hint="default"/>
      </w:rPr>
    </w:lvl>
    <w:lvl w:ilvl="4" w:tplc="503EB30E" w:tentative="1">
      <w:start w:val="1"/>
      <w:numFmt w:val="bullet"/>
      <w:lvlText w:val=""/>
      <w:lvlJc w:val="left"/>
      <w:pPr>
        <w:tabs>
          <w:tab w:val="num" w:pos="3600"/>
        </w:tabs>
        <w:ind w:left="3600" w:hanging="360"/>
      </w:pPr>
      <w:rPr>
        <w:rFonts w:ascii="Wingdings" w:hAnsi="Wingdings" w:hint="default"/>
      </w:rPr>
    </w:lvl>
    <w:lvl w:ilvl="5" w:tplc="BAC834DE" w:tentative="1">
      <w:start w:val="1"/>
      <w:numFmt w:val="bullet"/>
      <w:lvlText w:val=""/>
      <w:lvlJc w:val="left"/>
      <w:pPr>
        <w:tabs>
          <w:tab w:val="num" w:pos="4320"/>
        </w:tabs>
        <w:ind w:left="4320" w:hanging="360"/>
      </w:pPr>
      <w:rPr>
        <w:rFonts w:ascii="Wingdings" w:hAnsi="Wingdings" w:hint="default"/>
      </w:rPr>
    </w:lvl>
    <w:lvl w:ilvl="6" w:tplc="9ED25214" w:tentative="1">
      <w:start w:val="1"/>
      <w:numFmt w:val="bullet"/>
      <w:lvlText w:val=""/>
      <w:lvlJc w:val="left"/>
      <w:pPr>
        <w:tabs>
          <w:tab w:val="num" w:pos="5040"/>
        </w:tabs>
        <w:ind w:left="5040" w:hanging="360"/>
      </w:pPr>
      <w:rPr>
        <w:rFonts w:ascii="Wingdings" w:hAnsi="Wingdings" w:hint="default"/>
      </w:rPr>
    </w:lvl>
    <w:lvl w:ilvl="7" w:tplc="3F9E0670" w:tentative="1">
      <w:start w:val="1"/>
      <w:numFmt w:val="bullet"/>
      <w:lvlText w:val=""/>
      <w:lvlJc w:val="left"/>
      <w:pPr>
        <w:tabs>
          <w:tab w:val="num" w:pos="5760"/>
        </w:tabs>
        <w:ind w:left="5760" w:hanging="360"/>
      </w:pPr>
      <w:rPr>
        <w:rFonts w:ascii="Wingdings" w:hAnsi="Wingdings" w:hint="default"/>
      </w:rPr>
    </w:lvl>
    <w:lvl w:ilvl="8" w:tplc="6D28F38A" w:tentative="1">
      <w:start w:val="1"/>
      <w:numFmt w:val="bullet"/>
      <w:lvlText w:val=""/>
      <w:lvlJc w:val="left"/>
      <w:pPr>
        <w:tabs>
          <w:tab w:val="num" w:pos="6480"/>
        </w:tabs>
        <w:ind w:left="6480" w:hanging="360"/>
      </w:pPr>
      <w:rPr>
        <w:rFonts w:ascii="Wingdings" w:hAnsi="Wingdings" w:hint="default"/>
      </w:rPr>
    </w:lvl>
  </w:abstractNum>
  <w:abstractNum w:abstractNumId="1">
    <w:nsid w:val="506A334C"/>
    <w:multiLevelType w:val="hybridMultilevel"/>
    <w:tmpl w:val="5CAC8A7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8C63A69"/>
    <w:multiLevelType w:val="hybridMultilevel"/>
    <w:tmpl w:val="F716B2BC"/>
    <w:lvl w:ilvl="0" w:tplc="3FF4D892">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8C210E"/>
    <w:multiLevelType w:val="hybridMultilevel"/>
    <w:tmpl w:val="957C5EA8"/>
    <w:lvl w:ilvl="0" w:tplc="E0664798">
      <w:start w:val="1"/>
      <w:numFmt w:val="bullet"/>
      <w:lvlText w:val=""/>
      <w:lvlJc w:val="left"/>
      <w:pPr>
        <w:tabs>
          <w:tab w:val="num" w:pos="720"/>
        </w:tabs>
        <w:ind w:left="720" w:hanging="360"/>
      </w:pPr>
      <w:rPr>
        <w:rFonts w:ascii="Wingdings" w:hAnsi="Wingdings" w:hint="default"/>
      </w:rPr>
    </w:lvl>
    <w:lvl w:ilvl="1" w:tplc="F9DADDF0">
      <w:start w:val="1"/>
      <w:numFmt w:val="bullet"/>
      <w:lvlText w:val=""/>
      <w:lvlJc w:val="left"/>
      <w:pPr>
        <w:tabs>
          <w:tab w:val="num" w:pos="1440"/>
        </w:tabs>
        <w:ind w:left="1440" w:hanging="360"/>
      </w:pPr>
      <w:rPr>
        <w:rFonts w:ascii="Wingdings" w:hAnsi="Wingdings" w:hint="default"/>
      </w:rPr>
    </w:lvl>
    <w:lvl w:ilvl="2" w:tplc="D646B29E" w:tentative="1">
      <w:start w:val="1"/>
      <w:numFmt w:val="bullet"/>
      <w:lvlText w:val=""/>
      <w:lvlJc w:val="left"/>
      <w:pPr>
        <w:tabs>
          <w:tab w:val="num" w:pos="2160"/>
        </w:tabs>
        <w:ind w:left="2160" w:hanging="360"/>
      </w:pPr>
      <w:rPr>
        <w:rFonts w:ascii="Wingdings" w:hAnsi="Wingdings" w:hint="default"/>
      </w:rPr>
    </w:lvl>
    <w:lvl w:ilvl="3" w:tplc="05FCD510" w:tentative="1">
      <w:start w:val="1"/>
      <w:numFmt w:val="bullet"/>
      <w:lvlText w:val=""/>
      <w:lvlJc w:val="left"/>
      <w:pPr>
        <w:tabs>
          <w:tab w:val="num" w:pos="2880"/>
        </w:tabs>
        <w:ind w:left="2880" w:hanging="360"/>
      </w:pPr>
      <w:rPr>
        <w:rFonts w:ascii="Wingdings" w:hAnsi="Wingdings" w:hint="default"/>
      </w:rPr>
    </w:lvl>
    <w:lvl w:ilvl="4" w:tplc="4FACDF7C" w:tentative="1">
      <w:start w:val="1"/>
      <w:numFmt w:val="bullet"/>
      <w:lvlText w:val=""/>
      <w:lvlJc w:val="left"/>
      <w:pPr>
        <w:tabs>
          <w:tab w:val="num" w:pos="3600"/>
        </w:tabs>
        <w:ind w:left="3600" w:hanging="360"/>
      </w:pPr>
      <w:rPr>
        <w:rFonts w:ascii="Wingdings" w:hAnsi="Wingdings" w:hint="default"/>
      </w:rPr>
    </w:lvl>
    <w:lvl w:ilvl="5" w:tplc="13B6ADAE" w:tentative="1">
      <w:start w:val="1"/>
      <w:numFmt w:val="bullet"/>
      <w:lvlText w:val=""/>
      <w:lvlJc w:val="left"/>
      <w:pPr>
        <w:tabs>
          <w:tab w:val="num" w:pos="4320"/>
        </w:tabs>
        <w:ind w:left="4320" w:hanging="360"/>
      </w:pPr>
      <w:rPr>
        <w:rFonts w:ascii="Wingdings" w:hAnsi="Wingdings" w:hint="default"/>
      </w:rPr>
    </w:lvl>
    <w:lvl w:ilvl="6" w:tplc="861ECEE0" w:tentative="1">
      <w:start w:val="1"/>
      <w:numFmt w:val="bullet"/>
      <w:lvlText w:val=""/>
      <w:lvlJc w:val="left"/>
      <w:pPr>
        <w:tabs>
          <w:tab w:val="num" w:pos="5040"/>
        </w:tabs>
        <w:ind w:left="5040" w:hanging="360"/>
      </w:pPr>
      <w:rPr>
        <w:rFonts w:ascii="Wingdings" w:hAnsi="Wingdings" w:hint="default"/>
      </w:rPr>
    </w:lvl>
    <w:lvl w:ilvl="7" w:tplc="21807C6A" w:tentative="1">
      <w:start w:val="1"/>
      <w:numFmt w:val="bullet"/>
      <w:lvlText w:val=""/>
      <w:lvlJc w:val="left"/>
      <w:pPr>
        <w:tabs>
          <w:tab w:val="num" w:pos="5760"/>
        </w:tabs>
        <w:ind w:left="5760" w:hanging="360"/>
      </w:pPr>
      <w:rPr>
        <w:rFonts w:ascii="Wingdings" w:hAnsi="Wingdings" w:hint="default"/>
      </w:rPr>
    </w:lvl>
    <w:lvl w:ilvl="8" w:tplc="878EC3D6"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E3D"/>
    <w:rsid w:val="001658A6"/>
    <w:rsid w:val="003B7B09"/>
    <w:rsid w:val="00442769"/>
    <w:rsid w:val="005B099D"/>
    <w:rsid w:val="005B666C"/>
    <w:rsid w:val="005E4661"/>
    <w:rsid w:val="00676236"/>
    <w:rsid w:val="007D2994"/>
    <w:rsid w:val="00842E3D"/>
    <w:rsid w:val="008633A6"/>
    <w:rsid w:val="008B38A0"/>
    <w:rsid w:val="008C205D"/>
    <w:rsid w:val="009923E1"/>
    <w:rsid w:val="00EC3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2"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2"/>
    <w:qFormat/>
    <w:rsid w:val="00842E3D"/>
    <w:pPr>
      <w:spacing w:after="0" w:line="240" w:lineRule="auto"/>
    </w:pPr>
    <w:rPr>
      <w:rFonts w:ascii="Times" w:eastAsia="Times New Roman" w:hAnsi="Times" w:cs="Times New Roman"/>
      <w:noProo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842E3D"/>
    <w:pPr>
      <w:spacing w:before="120" w:after="120"/>
      <w:jc w:val="center"/>
    </w:pPr>
    <w:rPr>
      <w:rFonts w:ascii="Times New Roman" w:hAnsi="Times New Roman"/>
      <w:b/>
      <w:smallCaps/>
      <w:sz w:val="24"/>
    </w:rPr>
  </w:style>
  <w:style w:type="paragraph" w:styleId="Header">
    <w:name w:val="header"/>
    <w:basedOn w:val="Normal"/>
    <w:link w:val="HeaderChar"/>
    <w:unhideWhenUsed/>
    <w:rsid w:val="00842E3D"/>
    <w:pPr>
      <w:tabs>
        <w:tab w:val="center" w:pos="4680"/>
        <w:tab w:val="right" w:pos="9360"/>
      </w:tabs>
    </w:pPr>
  </w:style>
  <w:style w:type="character" w:customStyle="1" w:styleId="HeaderChar">
    <w:name w:val="Header Char"/>
    <w:basedOn w:val="DefaultParagraphFont"/>
    <w:link w:val="Header"/>
    <w:rsid w:val="00842E3D"/>
    <w:rPr>
      <w:rFonts w:ascii="Times" w:eastAsia="Times New Roman" w:hAnsi="Times" w:cs="Times New Roman"/>
      <w:noProof/>
      <w:szCs w:val="20"/>
    </w:rPr>
  </w:style>
  <w:style w:type="paragraph" w:styleId="ListParagraph">
    <w:name w:val="List Paragraph"/>
    <w:basedOn w:val="Normal"/>
    <w:uiPriority w:val="34"/>
    <w:qFormat/>
    <w:rsid w:val="00842E3D"/>
    <w:pPr>
      <w:ind w:left="720"/>
    </w:pPr>
  </w:style>
  <w:style w:type="paragraph" w:customStyle="1" w:styleId="Default">
    <w:name w:val="Default"/>
    <w:rsid w:val="00842E3D"/>
    <w:pPr>
      <w:autoSpaceDE w:val="0"/>
      <w:autoSpaceDN w:val="0"/>
      <w:adjustRightInd w:val="0"/>
      <w:spacing w:after="0" w:line="240" w:lineRule="auto"/>
    </w:pPr>
    <w:rPr>
      <w:rFonts w:ascii="Times New Roman" w:hAnsi="Times New Roman" w:cs="Times New Roman"/>
      <w:color w:val="000000"/>
      <w:sz w:val="24"/>
      <w:szCs w:val="24"/>
    </w:rPr>
  </w:style>
  <w:style w:type="character" w:styleId="SubtleEmphasis">
    <w:name w:val="Subtle Emphasis"/>
    <w:basedOn w:val="DefaultParagraphFont"/>
    <w:uiPriority w:val="19"/>
    <w:qFormat/>
    <w:rsid w:val="00842E3D"/>
    <w:rPr>
      <w:i/>
      <w:iCs/>
      <w:color w:val="404040" w:themeColor="text1" w:themeTint="BF"/>
    </w:rPr>
  </w:style>
  <w:style w:type="character" w:styleId="Strong">
    <w:name w:val="Strong"/>
    <w:basedOn w:val="DefaultParagraphFont"/>
    <w:uiPriority w:val="22"/>
    <w:qFormat/>
    <w:rsid w:val="00842E3D"/>
    <w:rPr>
      <w:b/>
      <w:bCs/>
    </w:rPr>
  </w:style>
  <w:style w:type="character" w:styleId="Emphasis">
    <w:name w:val="Emphasis"/>
    <w:basedOn w:val="DefaultParagraphFont"/>
    <w:uiPriority w:val="20"/>
    <w:qFormat/>
    <w:rsid w:val="00842E3D"/>
    <w:rPr>
      <w:i/>
      <w:iCs/>
    </w:rPr>
  </w:style>
  <w:style w:type="paragraph" w:styleId="NoSpacing">
    <w:name w:val="No Spacing"/>
    <w:uiPriority w:val="1"/>
    <w:qFormat/>
    <w:rsid w:val="00842E3D"/>
    <w:pPr>
      <w:spacing w:after="0" w:line="240" w:lineRule="auto"/>
    </w:pPr>
    <w:rPr>
      <w:rFonts w:ascii="Times" w:eastAsia="Times New Roman" w:hAnsi="Times" w:cs="Times New Roman"/>
      <w:noProof/>
      <w:szCs w:val="20"/>
    </w:rPr>
  </w:style>
  <w:style w:type="table" w:styleId="TableGrid">
    <w:name w:val="Table Grid"/>
    <w:basedOn w:val="TableNormal"/>
    <w:uiPriority w:val="59"/>
    <w:rsid w:val="005E4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D2994"/>
    <w:pPr>
      <w:tabs>
        <w:tab w:val="center" w:pos="4680"/>
        <w:tab w:val="right" w:pos="9360"/>
      </w:tabs>
    </w:pPr>
  </w:style>
  <w:style w:type="character" w:customStyle="1" w:styleId="FooterChar">
    <w:name w:val="Footer Char"/>
    <w:basedOn w:val="DefaultParagraphFont"/>
    <w:link w:val="Footer"/>
    <w:uiPriority w:val="99"/>
    <w:rsid w:val="007D2994"/>
    <w:rPr>
      <w:rFonts w:ascii="Times" w:eastAsia="Times New Roman" w:hAnsi="Times" w:cs="Times New Roman"/>
      <w:noProof/>
      <w:szCs w:val="20"/>
    </w:rPr>
  </w:style>
  <w:style w:type="character" w:styleId="CommentReference">
    <w:name w:val="annotation reference"/>
    <w:basedOn w:val="DefaultParagraphFont"/>
    <w:uiPriority w:val="99"/>
    <w:semiHidden/>
    <w:unhideWhenUsed/>
    <w:rsid w:val="00442769"/>
    <w:rPr>
      <w:sz w:val="16"/>
      <w:szCs w:val="16"/>
    </w:rPr>
  </w:style>
  <w:style w:type="paragraph" w:styleId="CommentText">
    <w:name w:val="annotation text"/>
    <w:basedOn w:val="Normal"/>
    <w:link w:val="CommentTextChar"/>
    <w:uiPriority w:val="99"/>
    <w:semiHidden/>
    <w:unhideWhenUsed/>
    <w:rsid w:val="00442769"/>
    <w:rPr>
      <w:sz w:val="20"/>
    </w:rPr>
  </w:style>
  <w:style w:type="character" w:customStyle="1" w:styleId="CommentTextChar">
    <w:name w:val="Comment Text Char"/>
    <w:basedOn w:val="DefaultParagraphFont"/>
    <w:link w:val="CommentText"/>
    <w:uiPriority w:val="99"/>
    <w:semiHidden/>
    <w:rsid w:val="00442769"/>
    <w:rPr>
      <w:rFonts w:ascii="Times" w:eastAsia="Times New Roman" w:hAnsi="Times" w:cs="Times New Roman"/>
      <w:noProof/>
      <w:sz w:val="20"/>
      <w:szCs w:val="20"/>
    </w:rPr>
  </w:style>
  <w:style w:type="paragraph" w:styleId="CommentSubject">
    <w:name w:val="annotation subject"/>
    <w:basedOn w:val="CommentText"/>
    <w:next w:val="CommentText"/>
    <w:link w:val="CommentSubjectChar"/>
    <w:uiPriority w:val="99"/>
    <w:semiHidden/>
    <w:unhideWhenUsed/>
    <w:rsid w:val="00442769"/>
    <w:rPr>
      <w:b/>
      <w:bCs/>
    </w:rPr>
  </w:style>
  <w:style w:type="character" w:customStyle="1" w:styleId="CommentSubjectChar">
    <w:name w:val="Comment Subject Char"/>
    <w:basedOn w:val="CommentTextChar"/>
    <w:link w:val="CommentSubject"/>
    <w:uiPriority w:val="99"/>
    <w:semiHidden/>
    <w:rsid w:val="00442769"/>
    <w:rPr>
      <w:rFonts w:ascii="Times" w:eastAsia="Times New Roman" w:hAnsi="Times" w:cs="Times New Roman"/>
      <w:b/>
      <w:bCs/>
      <w:noProof/>
      <w:sz w:val="20"/>
      <w:szCs w:val="20"/>
    </w:rPr>
  </w:style>
  <w:style w:type="paragraph" w:styleId="BalloonText">
    <w:name w:val="Balloon Text"/>
    <w:basedOn w:val="Normal"/>
    <w:link w:val="BalloonTextChar"/>
    <w:uiPriority w:val="99"/>
    <w:semiHidden/>
    <w:unhideWhenUsed/>
    <w:rsid w:val="00442769"/>
    <w:rPr>
      <w:rFonts w:ascii="Tahoma" w:hAnsi="Tahoma" w:cs="Tahoma"/>
      <w:sz w:val="16"/>
      <w:szCs w:val="16"/>
    </w:rPr>
  </w:style>
  <w:style w:type="character" w:customStyle="1" w:styleId="BalloonTextChar">
    <w:name w:val="Balloon Text Char"/>
    <w:basedOn w:val="DefaultParagraphFont"/>
    <w:link w:val="BalloonText"/>
    <w:uiPriority w:val="99"/>
    <w:semiHidden/>
    <w:rsid w:val="00442769"/>
    <w:rPr>
      <w:rFonts w:ascii="Tahoma" w:eastAsia="Times New Roman"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2"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2"/>
    <w:qFormat/>
    <w:rsid w:val="00842E3D"/>
    <w:pPr>
      <w:spacing w:after="0" w:line="240" w:lineRule="auto"/>
    </w:pPr>
    <w:rPr>
      <w:rFonts w:ascii="Times" w:eastAsia="Times New Roman" w:hAnsi="Times" w:cs="Times New Roman"/>
      <w:noProo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842E3D"/>
    <w:pPr>
      <w:spacing w:before="120" w:after="120"/>
      <w:jc w:val="center"/>
    </w:pPr>
    <w:rPr>
      <w:rFonts w:ascii="Times New Roman" w:hAnsi="Times New Roman"/>
      <w:b/>
      <w:smallCaps/>
      <w:sz w:val="24"/>
    </w:rPr>
  </w:style>
  <w:style w:type="paragraph" w:styleId="Header">
    <w:name w:val="header"/>
    <w:basedOn w:val="Normal"/>
    <w:link w:val="HeaderChar"/>
    <w:unhideWhenUsed/>
    <w:rsid w:val="00842E3D"/>
    <w:pPr>
      <w:tabs>
        <w:tab w:val="center" w:pos="4680"/>
        <w:tab w:val="right" w:pos="9360"/>
      </w:tabs>
    </w:pPr>
  </w:style>
  <w:style w:type="character" w:customStyle="1" w:styleId="HeaderChar">
    <w:name w:val="Header Char"/>
    <w:basedOn w:val="DefaultParagraphFont"/>
    <w:link w:val="Header"/>
    <w:rsid w:val="00842E3D"/>
    <w:rPr>
      <w:rFonts w:ascii="Times" w:eastAsia="Times New Roman" w:hAnsi="Times" w:cs="Times New Roman"/>
      <w:noProof/>
      <w:szCs w:val="20"/>
    </w:rPr>
  </w:style>
  <w:style w:type="paragraph" w:styleId="ListParagraph">
    <w:name w:val="List Paragraph"/>
    <w:basedOn w:val="Normal"/>
    <w:uiPriority w:val="34"/>
    <w:qFormat/>
    <w:rsid w:val="00842E3D"/>
    <w:pPr>
      <w:ind w:left="720"/>
    </w:pPr>
  </w:style>
  <w:style w:type="paragraph" w:customStyle="1" w:styleId="Default">
    <w:name w:val="Default"/>
    <w:rsid w:val="00842E3D"/>
    <w:pPr>
      <w:autoSpaceDE w:val="0"/>
      <w:autoSpaceDN w:val="0"/>
      <w:adjustRightInd w:val="0"/>
      <w:spacing w:after="0" w:line="240" w:lineRule="auto"/>
    </w:pPr>
    <w:rPr>
      <w:rFonts w:ascii="Times New Roman" w:hAnsi="Times New Roman" w:cs="Times New Roman"/>
      <w:color w:val="000000"/>
      <w:sz w:val="24"/>
      <w:szCs w:val="24"/>
    </w:rPr>
  </w:style>
  <w:style w:type="character" w:styleId="SubtleEmphasis">
    <w:name w:val="Subtle Emphasis"/>
    <w:basedOn w:val="DefaultParagraphFont"/>
    <w:uiPriority w:val="19"/>
    <w:qFormat/>
    <w:rsid w:val="00842E3D"/>
    <w:rPr>
      <w:i/>
      <w:iCs/>
      <w:color w:val="404040" w:themeColor="text1" w:themeTint="BF"/>
    </w:rPr>
  </w:style>
  <w:style w:type="character" w:styleId="Strong">
    <w:name w:val="Strong"/>
    <w:basedOn w:val="DefaultParagraphFont"/>
    <w:uiPriority w:val="22"/>
    <w:qFormat/>
    <w:rsid w:val="00842E3D"/>
    <w:rPr>
      <w:b/>
      <w:bCs/>
    </w:rPr>
  </w:style>
  <w:style w:type="character" w:styleId="Emphasis">
    <w:name w:val="Emphasis"/>
    <w:basedOn w:val="DefaultParagraphFont"/>
    <w:uiPriority w:val="20"/>
    <w:qFormat/>
    <w:rsid w:val="00842E3D"/>
    <w:rPr>
      <w:i/>
      <w:iCs/>
    </w:rPr>
  </w:style>
  <w:style w:type="paragraph" w:styleId="NoSpacing">
    <w:name w:val="No Spacing"/>
    <w:uiPriority w:val="1"/>
    <w:qFormat/>
    <w:rsid w:val="00842E3D"/>
    <w:pPr>
      <w:spacing w:after="0" w:line="240" w:lineRule="auto"/>
    </w:pPr>
    <w:rPr>
      <w:rFonts w:ascii="Times" w:eastAsia="Times New Roman" w:hAnsi="Times" w:cs="Times New Roman"/>
      <w:noProof/>
      <w:szCs w:val="20"/>
    </w:rPr>
  </w:style>
  <w:style w:type="table" w:styleId="TableGrid">
    <w:name w:val="Table Grid"/>
    <w:basedOn w:val="TableNormal"/>
    <w:uiPriority w:val="59"/>
    <w:rsid w:val="005E4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D2994"/>
    <w:pPr>
      <w:tabs>
        <w:tab w:val="center" w:pos="4680"/>
        <w:tab w:val="right" w:pos="9360"/>
      </w:tabs>
    </w:pPr>
  </w:style>
  <w:style w:type="character" w:customStyle="1" w:styleId="FooterChar">
    <w:name w:val="Footer Char"/>
    <w:basedOn w:val="DefaultParagraphFont"/>
    <w:link w:val="Footer"/>
    <w:uiPriority w:val="99"/>
    <w:rsid w:val="007D2994"/>
    <w:rPr>
      <w:rFonts w:ascii="Times" w:eastAsia="Times New Roman" w:hAnsi="Times" w:cs="Times New Roman"/>
      <w:noProof/>
      <w:szCs w:val="20"/>
    </w:rPr>
  </w:style>
  <w:style w:type="character" w:styleId="CommentReference">
    <w:name w:val="annotation reference"/>
    <w:basedOn w:val="DefaultParagraphFont"/>
    <w:uiPriority w:val="99"/>
    <w:semiHidden/>
    <w:unhideWhenUsed/>
    <w:rsid w:val="00442769"/>
    <w:rPr>
      <w:sz w:val="16"/>
      <w:szCs w:val="16"/>
    </w:rPr>
  </w:style>
  <w:style w:type="paragraph" w:styleId="CommentText">
    <w:name w:val="annotation text"/>
    <w:basedOn w:val="Normal"/>
    <w:link w:val="CommentTextChar"/>
    <w:uiPriority w:val="99"/>
    <w:semiHidden/>
    <w:unhideWhenUsed/>
    <w:rsid w:val="00442769"/>
    <w:rPr>
      <w:sz w:val="20"/>
    </w:rPr>
  </w:style>
  <w:style w:type="character" w:customStyle="1" w:styleId="CommentTextChar">
    <w:name w:val="Comment Text Char"/>
    <w:basedOn w:val="DefaultParagraphFont"/>
    <w:link w:val="CommentText"/>
    <w:uiPriority w:val="99"/>
    <w:semiHidden/>
    <w:rsid w:val="00442769"/>
    <w:rPr>
      <w:rFonts w:ascii="Times" w:eastAsia="Times New Roman" w:hAnsi="Times" w:cs="Times New Roman"/>
      <w:noProof/>
      <w:sz w:val="20"/>
      <w:szCs w:val="20"/>
    </w:rPr>
  </w:style>
  <w:style w:type="paragraph" w:styleId="CommentSubject">
    <w:name w:val="annotation subject"/>
    <w:basedOn w:val="CommentText"/>
    <w:next w:val="CommentText"/>
    <w:link w:val="CommentSubjectChar"/>
    <w:uiPriority w:val="99"/>
    <w:semiHidden/>
    <w:unhideWhenUsed/>
    <w:rsid w:val="00442769"/>
    <w:rPr>
      <w:b/>
      <w:bCs/>
    </w:rPr>
  </w:style>
  <w:style w:type="character" w:customStyle="1" w:styleId="CommentSubjectChar">
    <w:name w:val="Comment Subject Char"/>
    <w:basedOn w:val="CommentTextChar"/>
    <w:link w:val="CommentSubject"/>
    <w:uiPriority w:val="99"/>
    <w:semiHidden/>
    <w:rsid w:val="00442769"/>
    <w:rPr>
      <w:rFonts w:ascii="Times" w:eastAsia="Times New Roman" w:hAnsi="Times" w:cs="Times New Roman"/>
      <w:b/>
      <w:bCs/>
      <w:noProof/>
      <w:sz w:val="20"/>
      <w:szCs w:val="20"/>
    </w:rPr>
  </w:style>
  <w:style w:type="paragraph" w:styleId="BalloonText">
    <w:name w:val="Balloon Text"/>
    <w:basedOn w:val="Normal"/>
    <w:link w:val="BalloonTextChar"/>
    <w:uiPriority w:val="99"/>
    <w:semiHidden/>
    <w:unhideWhenUsed/>
    <w:rsid w:val="00442769"/>
    <w:rPr>
      <w:rFonts w:ascii="Tahoma" w:hAnsi="Tahoma" w:cs="Tahoma"/>
      <w:sz w:val="16"/>
      <w:szCs w:val="16"/>
    </w:rPr>
  </w:style>
  <w:style w:type="character" w:customStyle="1" w:styleId="BalloonTextChar">
    <w:name w:val="Balloon Text Char"/>
    <w:basedOn w:val="DefaultParagraphFont"/>
    <w:link w:val="BalloonText"/>
    <w:uiPriority w:val="99"/>
    <w:semiHidden/>
    <w:rsid w:val="00442769"/>
    <w:rPr>
      <w:rFonts w:ascii="Tahoma" w:eastAsia="Times New Roman"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Caltrans</Company>
  <LinksUpToDate>false</LinksUpToDate>
  <CharactersWithSpaces>3793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Morrill, Marsue J@DOT</dc:creator>
  <cp:lastModifiedBy>Wilks, Joshua W</cp:lastModifiedBy>
  <cp:revision>2</cp:revision>
  <dcterms:created xsi:type="dcterms:W3CDTF">2017-10-03T20:18:00Z</dcterms:created>
  <dcterms:modified xsi:type="dcterms:W3CDTF">2017-10-03T20:18:00Z</dcterms:modified>
</cp:coreProperties>
</file>