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C794A" w14:textId="77777777" w:rsidR="00896BE0" w:rsidRPr="0044216B" w:rsidRDefault="00896BE0" w:rsidP="00896BE0">
      <w:pPr>
        <w:pStyle w:val="Heading1"/>
        <w:spacing w:before="69"/>
        <w:ind w:left="1792" w:right="1792"/>
        <w:jc w:val="center"/>
        <w:rPr>
          <w:color w:val="auto"/>
          <w:spacing w:val="-1"/>
          <w:sz w:val="24"/>
          <w:szCs w:val="24"/>
        </w:rPr>
      </w:pPr>
      <w:r w:rsidRPr="0044216B">
        <w:rPr>
          <w:color w:val="auto"/>
          <w:spacing w:val="-1"/>
          <w:sz w:val="24"/>
          <w:szCs w:val="24"/>
        </w:rPr>
        <w:t>Request for Statements of Interest</w:t>
      </w:r>
    </w:p>
    <w:p w14:paraId="2E15D863" w14:textId="77777777" w:rsidR="00896BE0" w:rsidRPr="0044216B" w:rsidRDefault="00896BE0" w:rsidP="00896BE0">
      <w:pPr>
        <w:pStyle w:val="Heading1"/>
        <w:spacing w:before="69"/>
        <w:ind w:left="1792" w:right="1792"/>
        <w:jc w:val="center"/>
        <w:rPr>
          <w:color w:val="auto"/>
          <w:spacing w:val="-1"/>
          <w:sz w:val="24"/>
          <w:szCs w:val="24"/>
        </w:rPr>
      </w:pPr>
      <w:r w:rsidRPr="0044216B">
        <w:rPr>
          <w:color w:val="auto"/>
          <w:spacing w:val="-1"/>
          <w:sz w:val="24"/>
          <w:szCs w:val="24"/>
        </w:rPr>
        <w:t>Funding</w:t>
      </w:r>
      <w:r w:rsidRPr="0044216B">
        <w:rPr>
          <w:color w:val="auto"/>
          <w:sz w:val="24"/>
          <w:szCs w:val="24"/>
        </w:rPr>
        <w:t xml:space="preserve"> </w:t>
      </w:r>
      <w:r w:rsidRPr="0044216B">
        <w:rPr>
          <w:color w:val="auto"/>
          <w:spacing w:val="-1"/>
          <w:sz w:val="24"/>
          <w:szCs w:val="24"/>
        </w:rPr>
        <w:t>Opportunity</w:t>
      </w:r>
      <w:r w:rsidRPr="0044216B">
        <w:rPr>
          <w:color w:val="auto"/>
          <w:spacing w:val="-3"/>
          <w:sz w:val="24"/>
          <w:szCs w:val="24"/>
        </w:rPr>
        <w:t xml:space="preserve"> </w:t>
      </w:r>
      <w:r w:rsidRPr="0044216B">
        <w:rPr>
          <w:color w:val="auto"/>
          <w:spacing w:val="-1"/>
          <w:sz w:val="24"/>
          <w:szCs w:val="24"/>
        </w:rPr>
        <w:t>Announcement</w:t>
      </w:r>
    </w:p>
    <w:p w14:paraId="171B12E7" w14:textId="77777777" w:rsidR="00896BE0" w:rsidRPr="0044216B" w:rsidRDefault="00896BE0" w:rsidP="00896BE0">
      <w:pPr>
        <w:pStyle w:val="Heading1"/>
        <w:spacing w:before="69"/>
        <w:ind w:left="1792" w:right="1792"/>
        <w:jc w:val="center"/>
        <w:rPr>
          <w:color w:val="auto"/>
          <w:spacing w:val="-1"/>
          <w:sz w:val="24"/>
          <w:szCs w:val="24"/>
        </w:rPr>
      </w:pPr>
    </w:p>
    <w:p w14:paraId="04B0DF98" w14:textId="77777777" w:rsidR="00896BE0" w:rsidRPr="0044216B" w:rsidRDefault="00896BE0" w:rsidP="00896BE0">
      <w:pPr>
        <w:pStyle w:val="Heading1"/>
        <w:spacing w:before="69"/>
        <w:ind w:left="90" w:right="-250"/>
        <w:rPr>
          <w:rFonts w:cs="Arial"/>
          <w:bCs/>
          <w:color w:val="auto"/>
          <w:sz w:val="24"/>
          <w:szCs w:val="24"/>
        </w:rPr>
      </w:pPr>
      <w:r w:rsidRPr="0044216B">
        <w:rPr>
          <w:rFonts w:cs="Arial"/>
          <w:color w:val="auto"/>
          <w:sz w:val="24"/>
          <w:szCs w:val="24"/>
        </w:rPr>
        <w:t>Federal Awarding Agency:</w:t>
      </w:r>
    </w:p>
    <w:p w14:paraId="107E7C20" w14:textId="77777777" w:rsidR="00896BE0" w:rsidRPr="0044216B" w:rsidRDefault="00896BE0" w:rsidP="00896BE0">
      <w:pPr>
        <w:pStyle w:val="Heading1"/>
        <w:spacing w:before="69"/>
        <w:ind w:left="90" w:right="-250"/>
        <w:rPr>
          <w:rFonts w:cs="Arial"/>
          <w:b/>
          <w:bCs/>
          <w:color w:val="auto"/>
          <w:sz w:val="24"/>
          <w:szCs w:val="24"/>
        </w:rPr>
      </w:pPr>
      <w:r w:rsidRPr="0044216B">
        <w:rPr>
          <w:rFonts w:cs="Arial"/>
          <w:color w:val="auto"/>
          <w:sz w:val="24"/>
          <w:szCs w:val="24"/>
        </w:rPr>
        <w:t xml:space="preserve">U.S. Army Corps of Engineers, </w:t>
      </w:r>
    </w:p>
    <w:p w14:paraId="5F6C8A0D" w14:textId="77777777" w:rsidR="00896BE0" w:rsidRPr="0044216B" w:rsidRDefault="00896BE0" w:rsidP="00896BE0">
      <w:pPr>
        <w:pStyle w:val="Heading1"/>
        <w:spacing w:before="69"/>
        <w:ind w:left="90" w:right="-250"/>
        <w:rPr>
          <w:rFonts w:cs="Arial"/>
          <w:b/>
          <w:bCs/>
          <w:color w:val="auto"/>
          <w:sz w:val="24"/>
          <w:szCs w:val="24"/>
        </w:rPr>
      </w:pPr>
      <w:r w:rsidRPr="0044216B">
        <w:rPr>
          <w:rFonts w:cs="Arial"/>
          <w:color w:val="auto"/>
          <w:sz w:val="24"/>
          <w:szCs w:val="24"/>
        </w:rPr>
        <w:t>Engineer Research and Development Center</w:t>
      </w:r>
    </w:p>
    <w:p w14:paraId="61F8F7ED" w14:textId="77777777" w:rsidR="00896BE0" w:rsidRPr="0044216B" w:rsidRDefault="00896BE0" w:rsidP="00896BE0">
      <w:pPr>
        <w:pStyle w:val="Heading1"/>
        <w:spacing w:before="69"/>
        <w:ind w:left="90" w:right="-250"/>
        <w:rPr>
          <w:rFonts w:cs="Arial"/>
          <w:b/>
          <w:bCs/>
          <w:color w:val="auto"/>
          <w:sz w:val="24"/>
          <w:szCs w:val="24"/>
        </w:rPr>
      </w:pPr>
      <w:r w:rsidRPr="0044216B">
        <w:rPr>
          <w:rFonts w:cs="Arial"/>
          <w:color w:val="auto"/>
          <w:sz w:val="24"/>
          <w:szCs w:val="24"/>
        </w:rPr>
        <w:t>3909 Halls Ferry Road</w:t>
      </w:r>
    </w:p>
    <w:p w14:paraId="274C2BD2" w14:textId="77777777" w:rsidR="00896BE0" w:rsidRPr="0044216B" w:rsidRDefault="00896BE0" w:rsidP="00896BE0">
      <w:pPr>
        <w:pStyle w:val="Heading1"/>
        <w:spacing w:before="69"/>
        <w:ind w:left="90" w:right="-250"/>
        <w:rPr>
          <w:rFonts w:cs="Arial"/>
          <w:b/>
          <w:bCs/>
          <w:color w:val="auto"/>
          <w:sz w:val="24"/>
          <w:szCs w:val="24"/>
        </w:rPr>
      </w:pPr>
      <w:r w:rsidRPr="0044216B">
        <w:rPr>
          <w:rFonts w:cs="Arial"/>
          <w:color w:val="auto"/>
          <w:sz w:val="24"/>
          <w:szCs w:val="24"/>
        </w:rPr>
        <w:t>Vicksburg, MS 39180-6199</w:t>
      </w:r>
    </w:p>
    <w:p w14:paraId="3039E045" w14:textId="77777777" w:rsidR="00896BE0" w:rsidRPr="0044216B" w:rsidRDefault="00896BE0" w:rsidP="00896BE0">
      <w:pPr>
        <w:pStyle w:val="Heading1"/>
        <w:spacing w:before="69"/>
        <w:ind w:left="90" w:right="-250"/>
        <w:rPr>
          <w:rFonts w:cs="Arial"/>
          <w:b/>
          <w:bCs/>
          <w:color w:val="auto"/>
          <w:sz w:val="24"/>
          <w:szCs w:val="24"/>
        </w:rPr>
      </w:pPr>
    </w:p>
    <w:p w14:paraId="375D8DC2" w14:textId="28BBF1D1" w:rsidR="00896BE0" w:rsidRPr="0044216B" w:rsidRDefault="00896BE0" w:rsidP="00896BE0">
      <w:pPr>
        <w:pStyle w:val="Heading1"/>
        <w:spacing w:before="69"/>
        <w:ind w:left="90" w:right="-250"/>
        <w:rPr>
          <w:rFonts w:cs="Arial"/>
          <w:b/>
          <w:bCs/>
          <w:color w:val="auto"/>
          <w:sz w:val="24"/>
          <w:szCs w:val="24"/>
        </w:rPr>
      </w:pPr>
      <w:r w:rsidRPr="0044216B">
        <w:rPr>
          <w:rFonts w:cs="Arial"/>
          <w:color w:val="auto"/>
          <w:sz w:val="24"/>
          <w:szCs w:val="24"/>
        </w:rPr>
        <w:t>Funding Opportunity No: W81EWF-2</w:t>
      </w:r>
      <w:r w:rsidR="008E6C60" w:rsidRPr="0044216B">
        <w:rPr>
          <w:rFonts w:cs="Arial"/>
          <w:color w:val="auto"/>
          <w:sz w:val="24"/>
          <w:szCs w:val="24"/>
        </w:rPr>
        <w:t>1-SOI-0001</w:t>
      </w:r>
    </w:p>
    <w:p w14:paraId="1B142B63" w14:textId="77777777" w:rsidR="00896BE0" w:rsidRPr="0044216B" w:rsidRDefault="00896BE0" w:rsidP="00896BE0">
      <w:pPr>
        <w:pStyle w:val="Heading1"/>
        <w:spacing w:before="69"/>
        <w:ind w:left="90" w:right="-250"/>
        <w:rPr>
          <w:rFonts w:ascii="Calibri Light" w:hAnsi="Calibri Light" w:cs="Calibri Light"/>
          <w:b/>
          <w:bCs/>
          <w:color w:val="auto"/>
          <w:sz w:val="24"/>
          <w:szCs w:val="24"/>
        </w:rPr>
      </w:pPr>
      <w:r w:rsidRPr="0044216B">
        <w:rPr>
          <w:rFonts w:ascii="Calibri Light" w:hAnsi="Calibri Light" w:cs="Calibri Light"/>
          <w:color w:val="auto"/>
          <w:sz w:val="24"/>
          <w:szCs w:val="24"/>
        </w:rPr>
        <w:t>CFDA No: 12.630</w:t>
      </w:r>
    </w:p>
    <w:p w14:paraId="6FD13B9F" w14:textId="77777777" w:rsidR="00896BE0" w:rsidRPr="0044216B" w:rsidRDefault="00896BE0" w:rsidP="00896BE0">
      <w:pPr>
        <w:pStyle w:val="Heading1"/>
        <w:spacing w:before="69"/>
        <w:ind w:left="90" w:right="-250"/>
        <w:rPr>
          <w:rFonts w:ascii="Calibri Light" w:hAnsi="Calibri Light" w:cs="Calibri Light"/>
          <w:color w:val="auto"/>
          <w:sz w:val="24"/>
          <w:szCs w:val="24"/>
        </w:rPr>
      </w:pPr>
      <w:r w:rsidRPr="0044216B">
        <w:rPr>
          <w:rFonts w:ascii="Calibri Light" w:hAnsi="Calibri Light" w:cs="Calibri Light"/>
          <w:color w:val="auto"/>
          <w:sz w:val="24"/>
          <w:szCs w:val="24"/>
        </w:rPr>
        <w:t>Statutory Authority: 10 USC 2358</w:t>
      </w:r>
    </w:p>
    <w:p w14:paraId="48E9279D" w14:textId="77777777" w:rsidR="009D50FC" w:rsidRPr="0044216B" w:rsidRDefault="009D50FC" w:rsidP="009D50FC"/>
    <w:p w14:paraId="33A19EC2" w14:textId="77777777" w:rsidR="009D50FC" w:rsidRPr="0044216B" w:rsidRDefault="00896BE0" w:rsidP="009D50FC">
      <w:pPr>
        <w:rPr>
          <w:rFonts w:ascii="Calibri Light" w:eastAsiaTheme="majorEastAsia" w:hAnsi="Calibri Light" w:cs="Calibri Light"/>
          <w:bCs/>
        </w:rPr>
      </w:pPr>
      <w:r w:rsidRPr="0044216B">
        <w:rPr>
          <w:rFonts w:ascii="Calibri Light" w:eastAsiaTheme="majorEastAsia" w:hAnsi="Calibri Light" w:cs="Calibri Light"/>
        </w:rPr>
        <w:t>Project Title:</w:t>
      </w:r>
      <w:r w:rsidRPr="0044216B">
        <w:rPr>
          <w:rFonts w:ascii="Calibri Light" w:hAnsi="Calibri Light" w:cs="Calibri Light"/>
        </w:rPr>
        <w:t xml:space="preserve"> </w:t>
      </w:r>
      <w:r w:rsidR="007E5797" w:rsidRPr="0044216B">
        <w:rPr>
          <w:rFonts w:ascii="Calibri Light" w:eastAsiaTheme="majorEastAsia" w:hAnsi="Calibri Light" w:cs="Calibri Light"/>
          <w:bCs/>
        </w:rPr>
        <w:t>Nitrate Reduction Potential via Reservoir Water Level Management in Central Iowa</w:t>
      </w:r>
      <w:r w:rsidR="00BA4BBE" w:rsidRPr="0044216B">
        <w:rPr>
          <w:rFonts w:ascii="Calibri Light" w:eastAsiaTheme="majorEastAsia" w:hAnsi="Calibri Light" w:cs="Calibri Light"/>
          <w:bCs/>
        </w:rPr>
        <w:t>.</w:t>
      </w:r>
    </w:p>
    <w:p w14:paraId="5A544175" w14:textId="77777777" w:rsidR="000967F7" w:rsidRPr="0044216B" w:rsidRDefault="000967F7" w:rsidP="009D50FC">
      <w:pPr>
        <w:rPr>
          <w:rFonts w:ascii="Calibri Light" w:hAnsi="Calibri Light" w:cs="Calibri Light"/>
        </w:rPr>
      </w:pPr>
    </w:p>
    <w:p w14:paraId="6D5FFC32" w14:textId="77777777" w:rsidR="00896BE0" w:rsidRPr="0044216B" w:rsidRDefault="00896BE0" w:rsidP="00896BE0">
      <w:pPr>
        <w:pStyle w:val="Heading1"/>
        <w:spacing w:before="69"/>
        <w:ind w:left="90" w:right="-250"/>
        <w:rPr>
          <w:rFonts w:ascii="Calibri Light" w:hAnsi="Calibri Light" w:cs="Calibri Light"/>
          <w:b/>
          <w:bCs/>
          <w:color w:val="auto"/>
          <w:sz w:val="24"/>
          <w:szCs w:val="24"/>
        </w:rPr>
      </w:pPr>
      <w:r w:rsidRPr="0044216B">
        <w:rPr>
          <w:rFonts w:ascii="Calibri Light" w:hAnsi="Calibri Light" w:cs="Calibri Light"/>
          <w:color w:val="auto"/>
          <w:sz w:val="24"/>
          <w:szCs w:val="24"/>
        </w:rPr>
        <w:t xml:space="preserve">Announcement Type:  Initial announcement </w:t>
      </w:r>
    </w:p>
    <w:p w14:paraId="165AEA13" w14:textId="1C4325E9" w:rsidR="00896BE0" w:rsidRPr="0044216B" w:rsidRDefault="00896BE0" w:rsidP="00896BE0">
      <w:pPr>
        <w:pStyle w:val="Heading1"/>
        <w:spacing w:before="69"/>
        <w:ind w:left="90" w:right="-250"/>
        <w:rPr>
          <w:rFonts w:ascii="Calibri Light" w:hAnsi="Calibri Light" w:cs="Calibri Light"/>
          <w:b/>
          <w:bCs/>
          <w:color w:val="auto"/>
          <w:sz w:val="24"/>
          <w:szCs w:val="24"/>
        </w:rPr>
      </w:pPr>
      <w:r w:rsidRPr="0044216B">
        <w:rPr>
          <w:rFonts w:ascii="Calibri Light" w:hAnsi="Calibri Light" w:cs="Calibri Light"/>
          <w:color w:val="auto"/>
          <w:sz w:val="24"/>
          <w:szCs w:val="24"/>
        </w:rPr>
        <w:t xml:space="preserve">Issue Date:  </w:t>
      </w:r>
      <w:r w:rsidR="00093FBF">
        <w:rPr>
          <w:rFonts w:ascii="Calibri Light" w:hAnsi="Calibri Light" w:cs="Calibri Light"/>
          <w:color w:val="auto"/>
          <w:sz w:val="24"/>
          <w:szCs w:val="24"/>
        </w:rPr>
        <w:t>10</w:t>
      </w:r>
      <w:r w:rsidR="00D62AAB" w:rsidRPr="0044216B">
        <w:rPr>
          <w:rFonts w:ascii="Calibri Light" w:hAnsi="Calibri Light" w:cs="Calibri Light"/>
          <w:color w:val="auto"/>
          <w:sz w:val="24"/>
          <w:szCs w:val="24"/>
        </w:rPr>
        <w:t xml:space="preserve"> November 2020</w:t>
      </w:r>
    </w:p>
    <w:p w14:paraId="38D2A18F" w14:textId="6C4DB940" w:rsidR="00896BE0" w:rsidRPr="0044216B" w:rsidRDefault="00896BE0" w:rsidP="00896BE0">
      <w:pPr>
        <w:pStyle w:val="Heading1"/>
        <w:spacing w:before="69"/>
        <w:ind w:left="90" w:right="-250"/>
        <w:rPr>
          <w:rFonts w:ascii="Calibri Light" w:hAnsi="Calibri Light" w:cs="Calibri Light"/>
          <w:b/>
          <w:bCs/>
          <w:color w:val="auto"/>
          <w:sz w:val="24"/>
          <w:szCs w:val="24"/>
        </w:rPr>
      </w:pPr>
      <w:r w:rsidRPr="0044216B">
        <w:rPr>
          <w:rFonts w:ascii="Calibri Light" w:hAnsi="Calibri Light" w:cs="Calibri Light"/>
          <w:color w:val="auto"/>
          <w:sz w:val="24"/>
          <w:szCs w:val="24"/>
        </w:rPr>
        <w:t xml:space="preserve">Statement of Interest/Qualifications Due Date: </w:t>
      </w:r>
      <w:r w:rsidR="00093FBF">
        <w:rPr>
          <w:rFonts w:ascii="Calibri Light" w:hAnsi="Calibri Light" w:cs="Calibri Light"/>
          <w:color w:val="auto"/>
          <w:sz w:val="24"/>
          <w:szCs w:val="24"/>
        </w:rPr>
        <w:t>9</w:t>
      </w:r>
      <w:r w:rsidR="0044216B" w:rsidRPr="0044216B">
        <w:rPr>
          <w:rFonts w:ascii="Calibri Light" w:hAnsi="Calibri Light" w:cs="Calibri Light"/>
          <w:color w:val="auto"/>
          <w:sz w:val="24"/>
          <w:szCs w:val="24"/>
        </w:rPr>
        <w:t xml:space="preserve"> December 2020</w:t>
      </w:r>
      <w:r w:rsidR="00C52936" w:rsidRPr="0044216B">
        <w:rPr>
          <w:rFonts w:ascii="Calibri Light" w:hAnsi="Calibri Light" w:cs="Calibri Light"/>
          <w:color w:val="auto"/>
          <w:sz w:val="24"/>
          <w:szCs w:val="24"/>
        </w:rPr>
        <w:t xml:space="preserve">, 5pm </w:t>
      </w:r>
      <w:r w:rsidR="00BA4BBE" w:rsidRPr="0044216B">
        <w:rPr>
          <w:rFonts w:ascii="Calibri Light" w:hAnsi="Calibri Light" w:cs="Calibri Light"/>
          <w:color w:val="auto"/>
          <w:sz w:val="24"/>
          <w:szCs w:val="24"/>
        </w:rPr>
        <w:t>C</w:t>
      </w:r>
      <w:r w:rsidR="00C52936" w:rsidRPr="0044216B">
        <w:rPr>
          <w:rFonts w:ascii="Calibri Light" w:hAnsi="Calibri Light" w:cs="Calibri Light"/>
          <w:color w:val="auto"/>
          <w:sz w:val="24"/>
          <w:szCs w:val="24"/>
        </w:rPr>
        <w:t xml:space="preserve">DT </w:t>
      </w:r>
    </w:p>
    <w:p w14:paraId="038CCFCF" w14:textId="0B233754" w:rsidR="00896BE0" w:rsidRPr="0044216B" w:rsidRDefault="00896BE0" w:rsidP="00896BE0">
      <w:pPr>
        <w:pStyle w:val="Heading1"/>
        <w:spacing w:before="69"/>
        <w:ind w:left="90" w:right="-250"/>
        <w:rPr>
          <w:rFonts w:ascii="Calibri Light" w:hAnsi="Calibri Light" w:cs="Calibri Light"/>
          <w:b/>
          <w:bCs/>
          <w:color w:val="auto"/>
          <w:sz w:val="24"/>
          <w:szCs w:val="24"/>
        </w:rPr>
      </w:pPr>
      <w:r w:rsidRPr="0044216B">
        <w:rPr>
          <w:rFonts w:ascii="Calibri Light" w:hAnsi="Calibri Light" w:cs="Calibri Light"/>
          <w:color w:val="auto"/>
          <w:sz w:val="24"/>
          <w:szCs w:val="24"/>
        </w:rPr>
        <w:t>Full Application Package Due Date, if Invited:</w:t>
      </w:r>
      <w:r w:rsidR="005736E0" w:rsidRPr="0044216B">
        <w:rPr>
          <w:rFonts w:ascii="Calibri Light" w:hAnsi="Calibri Light" w:cs="Calibri Light"/>
          <w:color w:val="auto"/>
          <w:sz w:val="24"/>
          <w:szCs w:val="24"/>
        </w:rPr>
        <w:t xml:space="preserve"> </w:t>
      </w:r>
      <w:r w:rsidR="00093FBF">
        <w:rPr>
          <w:rFonts w:ascii="Calibri Light" w:hAnsi="Calibri Light" w:cs="Calibri Light"/>
          <w:color w:val="auto"/>
          <w:sz w:val="24"/>
          <w:szCs w:val="24"/>
        </w:rPr>
        <w:t>2 January 2021</w:t>
      </w:r>
      <w:r w:rsidR="00C52936" w:rsidRPr="0044216B">
        <w:rPr>
          <w:rFonts w:ascii="Calibri Light" w:hAnsi="Calibri Light" w:cs="Calibri Light"/>
          <w:color w:val="auto"/>
          <w:sz w:val="24"/>
          <w:szCs w:val="24"/>
        </w:rPr>
        <w:t xml:space="preserve">, 5pm </w:t>
      </w:r>
      <w:r w:rsidR="00BA4BBE" w:rsidRPr="0044216B">
        <w:rPr>
          <w:rFonts w:ascii="Calibri Light" w:hAnsi="Calibri Light" w:cs="Calibri Light"/>
          <w:color w:val="auto"/>
          <w:sz w:val="24"/>
          <w:szCs w:val="24"/>
        </w:rPr>
        <w:t>C</w:t>
      </w:r>
      <w:r w:rsidR="00C52936" w:rsidRPr="0044216B">
        <w:rPr>
          <w:rFonts w:ascii="Calibri Light" w:hAnsi="Calibri Light" w:cs="Calibri Light"/>
          <w:color w:val="auto"/>
          <w:sz w:val="24"/>
          <w:szCs w:val="24"/>
        </w:rPr>
        <w:t>DT</w:t>
      </w:r>
    </w:p>
    <w:p w14:paraId="4C0CD80B" w14:textId="77777777" w:rsidR="00754914" w:rsidRPr="0044216B" w:rsidRDefault="00896BE0" w:rsidP="00896BE0">
      <w:pPr>
        <w:pStyle w:val="Heading1"/>
        <w:spacing w:before="69"/>
        <w:ind w:left="90" w:right="-250"/>
        <w:rPr>
          <w:rFonts w:ascii="Calibri Light" w:hAnsi="Calibri Light" w:cs="Calibri Light"/>
          <w:bCs/>
          <w:color w:val="auto"/>
          <w:sz w:val="24"/>
          <w:szCs w:val="24"/>
        </w:rPr>
      </w:pPr>
      <w:r w:rsidRPr="0044216B">
        <w:rPr>
          <w:rFonts w:ascii="Calibri Light" w:hAnsi="Calibri Light" w:cs="Calibri Light"/>
          <w:bCs/>
          <w:color w:val="auto"/>
          <w:sz w:val="24"/>
          <w:szCs w:val="24"/>
        </w:rPr>
        <w:t>Estimated Award Ceiling:</w:t>
      </w:r>
      <w:r w:rsidRPr="0044216B">
        <w:rPr>
          <w:rFonts w:ascii="Calibri Light" w:hAnsi="Calibri Light" w:cs="Calibri Light"/>
          <w:b/>
          <w:bCs/>
          <w:color w:val="auto"/>
          <w:sz w:val="24"/>
          <w:szCs w:val="24"/>
        </w:rPr>
        <w:t xml:space="preserve">  </w:t>
      </w:r>
      <w:r w:rsidR="00C52936" w:rsidRPr="0044216B">
        <w:rPr>
          <w:rFonts w:ascii="Calibri Light" w:hAnsi="Calibri Light" w:cs="Calibri Light"/>
          <w:b/>
          <w:bCs/>
          <w:color w:val="auto"/>
          <w:sz w:val="24"/>
          <w:szCs w:val="24"/>
        </w:rPr>
        <w:t>$</w:t>
      </w:r>
      <w:r w:rsidR="00500172" w:rsidRPr="0044216B">
        <w:rPr>
          <w:rFonts w:ascii="Calibri Light" w:hAnsi="Calibri Light" w:cs="Calibri Light"/>
          <w:b/>
          <w:bCs/>
          <w:color w:val="auto"/>
          <w:sz w:val="24"/>
          <w:szCs w:val="24"/>
        </w:rPr>
        <w:t>50</w:t>
      </w:r>
      <w:r w:rsidR="00C52936" w:rsidRPr="0044216B">
        <w:rPr>
          <w:rFonts w:ascii="Calibri Light" w:hAnsi="Calibri Light" w:cs="Calibri Light"/>
          <w:b/>
          <w:bCs/>
          <w:color w:val="auto"/>
          <w:sz w:val="24"/>
          <w:szCs w:val="24"/>
        </w:rPr>
        <w:t xml:space="preserve">,000 </w:t>
      </w:r>
      <w:r w:rsidR="00C52936" w:rsidRPr="0044216B">
        <w:rPr>
          <w:rFonts w:ascii="Calibri Light" w:hAnsi="Calibri Light" w:cs="Calibri Light"/>
          <w:bCs/>
          <w:color w:val="auto"/>
          <w:sz w:val="24"/>
          <w:szCs w:val="24"/>
        </w:rPr>
        <w:t xml:space="preserve"> </w:t>
      </w:r>
    </w:p>
    <w:p w14:paraId="23C8FF68" w14:textId="0BD07269" w:rsidR="00896BE0" w:rsidRPr="0044216B" w:rsidRDefault="00754914" w:rsidP="008A222A">
      <w:pPr>
        <w:pStyle w:val="Heading1"/>
        <w:spacing w:before="69"/>
        <w:ind w:left="90" w:right="-250"/>
        <w:rPr>
          <w:rFonts w:ascii="Calibri Light" w:hAnsi="Calibri Light" w:cs="Calibri Light"/>
          <w:bCs/>
          <w:color w:val="auto"/>
          <w:sz w:val="24"/>
          <w:szCs w:val="24"/>
        </w:rPr>
      </w:pPr>
      <w:r w:rsidRPr="0044216B">
        <w:rPr>
          <w:rFonts w:ascii="Calibri Light" w:hAnsi="Calibri Light" w:cs="Calibri Light"/>
          <w:bCs/>
          <w:color w:val="auto"/>
          <w:sz w:val="24"/>
          <w:szCs w:val="24"/>
        </w:rPr>
        <w:t xml:space="preserve">Estimated Total Program Funding: </w:t>
      </w:r>
      <w:r w:rsidR="00A07668" w:rsidRPr="0044216B">
        <w:rPr>
          <w:rFonts w:ascii="Calibri Light" w:hAnsi="Calibri Light" w:cs="Calibri Light"/>
          <w:b/>
          <w:bCs/>
          <w:color w:val="auto"/>
          <w:sz w:val="24"/>
          <w:szCs w:val="24"/>
        </w:rPr>
        <w:t>$</w:t>
      </w:r>
      <w:r w:rsidR="0044306C" w:rsidRPr="0044216B">
        <w:rPr>
          <w:rFonts w:ascii="Calibri Light" w:hAnsi="Calibri Light" w:cs="Calibri Light"/>
          <w:b/>
          <w:bCs/>
          <w:color w:val="auto"/>
          <w:sz w:val="24"/>
          <w:szCs w:val="24"/>
        </w:rPr>
        <w:t>5</w:t>
      </w:r>
      <w:r w:rsidR="007E5797" w:rsidRPr="0044216B">
        <w:rPr>
          <w:rFonts w:ascii="Calibri Light" w:hAnsi="Calibri Light" w:cs="Calibri Light"/>
          <w:b/>
          <w:bCs/>
          <w:color w:val="auto"/>
          <w:sz w:val="24"/>
          <w:szCs w:val="24"/>
        </w:rPr>
        <w:t>00,000</w:t>
      </w:r>
      <w:r w:rsidRPr="0044216B">
        <w:rPr>
          <w:rFonts w:ascii="Calibri Light" w:hAnsi="Calibri Light" w:cs="Calibri Light"/>
          <w:b/>
          <w:bCs/>
          <w:color w:val="auto"/>
          <w:sz w:val="24"/>
          <w:szCs w:val="24"/>
        </w:rPr>
        <w:t>.00</w:t>
      </w:r>
      <w:r w:rsidR="00C52936" w:rsidRPr="0044216B">
        <w:rPr>
          <w:rFonts w:ascii="Calibri Light" w:hAnsi="Calibri Light" w:cs="Calibri Light"/>
          <w:bCs/>
          <w:color w:val="auto"/>
          <w:sz w:val="24"/>
          <w:szCs w:val="24"/>
        </w:rPr>
        <w:t xml:space="preserve"> </w:t>
      </w:r>
    </w:p>
    <w:p w14:paraId="70FAF159" w14:textId="4D389CF7" w:rsidR="00896BE0" w:rsidRPr="0044216B" w:rsidRDefault="00896BE0" w:rsidP="00896BE0">
      <w:pPr>
        <w:pStyle w:val="Heading1"/>
        <w:spacing w:before="69"/>
        <w:ind w:left="90" w:right="-250"/>
        <w:rPr>
          <w:rFonts w:ascii="Calibri Light" w:hAnsi="Calibri Light" w:cs="Calibri Light"/>
          <w:b/>
          <w:bCs/>
          <w:color w:val="auto"/>
          <w:sz w:val="24"/>
          <w:szCs w:val="24"/>
        </w:rPr>
      </w:pPr>
      <w:r w:rsidRPr="0044216B">
        <w:rPr>
          <w:rFonts w:ascii="Calibri Light" w:hAnsi="Calibri Light" w:cs="Calibri Light"/>
          <w:bCs/>
          <w:color w:val="auto"/>
          <w:sz w:val="24"/>
          <w:szCs w:val="24"/>
        </w:rPr>
        <w:t>Expected Number of Awards:</w:t>
      </w:r>
      <w:r w:rsidRPr="0044216B">
        <w:rPr>
          <w:rFonts w:ascii="Calibri Light" w:hAnsi="Calibri Light" w:cs="Calibri Light"/>
          <w:b/>
          <w:bCs/>
          <w:color w:val="auto"/>
          <w:sz w:val="24"/>
          <w:szCs w:val="24"/>
        </w:rPr>
        <w:t xml:space="preserve"> </w:t>
      </w:r>
      <w:r w:rsidR="008A222A" w:rsidRPr="0044216B">
        <w:rPr>
          <w:rFonts w:ascii="Calibri Light" w:hAnsi="Calibri Light" w:cs="Calibri Light"/>
          <w:b/>
          <w:bCs/>
          <w:color w:val="auto"/>
          <w:sz w:val="24"/>
          <w:szCs w:val="24"/>
        </w:rPr>
        <w:t>1</w:t>
      </w:r>
    </w:p>
    <w:p w14:paraId="6609E8DA" w14:textId="77777777" w:rsidR="00896BE0" w:rsidRPr="007D6442" w:rsidRDefault="00896BE0" w:rsidP="00896BE0">
      <w:pPr>
        <w:rPr>
          <w:rFonts w:ascii="Arial" w:eastAsia="Arial" w:hAnsi="Arial" w:cs="Arial"/>
          <w:sz w:val="16"/>
          <w:szCs w:val="16"/>
        </w:rPr>
        <w:sectPr w:rsidR="00896BE0" w:rsidRPr="007D6442" w:rsidSect="000358BC">
          <w:pgSz w:w="12240" w:h="15840"/>
          <w:pgMar w:top="660" w:right="1340" w:bottom="280" w:left="1340" w:header="720" w:footer="720" w:gutter="0"/>
          <w:cols w:space="720"/>
        </w:sectPr>
      </w:pPr>
    </w:p>
    <w:p w14:paraId="4658766B" w14:textId="05EFD4FF" w:rsidR="00896BE0" w:rsidRDefault="00896BE0" w:rsidP="00896BE0">
      <w:pPr>
        <w:pStyle w:val="Heading6"/>
        <w:spacing w:before="74"/>
        <w:rPr>
          <w:color w:val="auto"/>
          <w:spacing w:val="-1"/>
        </w:rPr>
      </w:pPr>
      <w:r w:rsidRPr="0044216B">
        <w:rPr>
          <w:color w:val="auto"/>
          <w:spacing w:val="-1"/>
        </w:rPr>
        <w:lastRenderedPageBreak/>
        <w:t>Section I:</w:t>
      </w:r>
      <w:r w:rsidRPr="0044216B">
        <w:rPr>
          <w:color w:val="auto"/>
        </w:rPr>
        <w:t xml:space="preserve"> </w:t>
      </w:r>
      <w:r w:rsidRPr="0044216B">
        <w:rPr>
          <w:color w:val="auto"/>
          <w:spacing w:val="-1"/>
        </w:rPr>
        <w:t>Funding Opportunity</w:t>
      </w:r>
      <w:r w:rsidRPr="0044216B">
        <w:rPr>
          <w:color w:val="auto"/>
          <w:spacing w:val="-4"/>
        </w:rPr>
        <w:t xml:space="preserve"> </w:t>
      </w:r>
      <w:r w:rsidRPr="0044216B">
        <w:rPr>
          <w:color w:val="auto"/>
          <w:spacing w:val="-1"/>
        </w:rPr>
        <w:t>Description</w:t>
      </w:r>
    </w:p>
    <w:p w14:paraId="5CCAF78D" w14:textId="77777777" w:rsidR="0044216B" w:rsidRPr="0044216B" w:rsidRDefault="0044216B" w:rsidP="0044216B"/>
    <w:p w14:paraId="4AC3C774" w14:textId="77777777" w:rsidR="00896BE0" w:rsidRPr="0044216B" w:rsidRDefault="00896BE0" w:rsidP="00896BE0">
      <w:pPr>
        <w:spacing w:before="1"/>
        <w:rPr>
          <w:rFonts w:ascii="Calibri Light" w:eastAsia="Arial" w:hAnsi="Calibri Light" w:cs="Calibri Light"/>
          <w:b/>
          <w:spacing w:val="-1"/>
        </w:rPr>
      </w:pPr>
      <w:bookmarkStart w:id="0" w:name="_GoBack"/>
      <w:r w:rsidRPr="0044216B">
        <w:rPr>
          <w:rFonts w:ascii="Calibri Light" w:eastAsia="Arial" w:hAnsi="Calibri Light" w:cs="Calibri Light"/>
          <w:b/>
          <w:spacing w:val="-1"/>
        </w:rPr>
        <w:t>Background:</w:t>
      </w:r>
    </w:p>
    <w:p w14:paraId="53C78C26" w14:textId="77777777" w:rsidR="00FE259D" w:rsidRPr="00754914" w:rsidRDefault="00FE259D" w:rsidP="00FE259D">
      <w:pPr>
        <w:rPr>
          <w:rFonts w:asciiTheme="majorHAnsi" w:hAnsiTheme="majorHAnsi" w:cstheme="majorHAnsi"/>
        </w:rPr>
      </w:pPr>
      <w:r w:rsidRPr="0044216B">
        <w:rPr>
          <w:rFonts w:asciiTheme="majorHAnsi" w:hAnsiTheme="majorHAnsi" w:cstheme="majorHAnsi"/>
        </w:rPr>
        <w:t>Lake Red Rock reservoir is situated on the Des Moines River and part of the nationwide Sustainable Rivers Program (SRP).  Through the SRP, scientific experts and stakeholders have de</w:t>
      </w:r>
      <w:r w:rsidR="00A07668" w:rsidRPr="0044216B">
        <w:rPr>
          <w:rFonts w:asciiTheme="majorHAnsi" w:hAnsiTheme="majorHAnsi" w:cstheme="majorHAnsi"/>
        </w:rPr>
        <w:t>veloped</w:t>
      </w:r>
      <w:r w:rsidRPr="0044216B">
        <w:rPr>
          <w:rFonts w:asciiTheme="majorHAnsi" w:hAnsiTheme="majorHAnsi" w:cstheme="majorHAnsi"/>
        </w:rPr>
        <w:t xml:space="preserve"> water management strategies that provide greater ecosystem benefits for the Des Moines River.  Adaptively managing the reservoir to meet environmental targets is now possible due to recent revisions to the Water Control Manual and adoption of a “conservation band”.  The introduced flexibility permits water managers and biologists to </w:t>
      </w:r>
      <w:r>
        <w:rPr>
          <w:rFonts w:asciiTheme="majorHAnsi" w:hAnsiTheme="majorHAnsi" w:cstheme="majorHAnsi"/>
        </w:rPr>
        <w:t>implement unique strategies that target needs of aquatic dependent species within the reservoir and downstream of the dam, in the river.</w:t>
      </w:r>
    </w:p>
    <w:p w14:paraId="295873EF" w14:textId="77777777" w:rsidR="00FE259D" w:rsidRDefault="00FE259D" w:rsidP="00C8372E">
      <w:pPr>
        <w:rPr>
          <w:rFonts w:asciiTheme="majorHAnsi" w:hAnsiTheme="majorHAnsi" w:cstheme="majorHAnsi"/>
        </w:rPr>
      </w:pPr>
    </w:p>
    <w:p w14:paraId="41646167" w14:textId="77777777" w:rsidR="007E5797" w:rsidRDefault="007E5797" w:rsidP="00C8372E">
      <w:pPr>
        <w:rPr>
          <w:rFonts w:asciiTheme="majorHAnsi" w:hAnsiTheme="majorHAnsi" w:cstheme="majorHAnsi"/>
        </w:rPr>
      </w:pPr>
      <w:r>
        <w:rPr>
          <w:rFonts w:asciiTheme="majorHAnsi" w:hAnsiTheme="majorHAnsi" w:cstheme="majorHAnsi"/>
        </w:rPr>
        <w:t xml:space="preserve">The Des Moines River drains a watershed of approximately 14,800 mi², flowing from the headwaters in Minnesota through north-central and southeastern Iowa to its confluence with the Mississippi River at Keokuk.  In 1969, the Corps completed construction of the Red Rock dam about thirty miles downstream of the city of Des Moines, which was intended to </w:t>
      </w:r>
      <w:r w:rsidR="00676730">
        <w:rPr>
          <w:rFonts w:asciiTheme="majorHAnsi" w:hAnsiTheme="majorHAnsi" w:cstheme="majorHAnsi"/>
        </w:rPr>
        <w:t>mitigate</w:t>
      </w:r>
      <w:r>
        <w:rPr>
          <w:rFonts w:asciiTheme="majorHAnsi" w:hAnsiTheme="majorHAnsi" w:cstheme="majorHAnsi"/>
        </w:rPr>
        <w:t xml:space="preserve"> downstream flooding.  The 15,250 acre-Red Rock reservoir stores 189,000 acre-feet of water for a distance of 18 miles upstream from the dam.  Land use in the watershed is predominately agricultural, </w:t>
      </w:r>
      <w:r w:rsidR="00676730">
        <w:rPr>
          <w:rFonts w:asciiTheme="majorHAnsi" w:hAnsiTheme="majorHAnsi" w:cstheme="majorHAnsi"/>
        </w:rPr>
        <w:t>consisting</w:t>
      </w:r>
      <w:r>
        <w:rPr>
          <w:rFonts w:asciiTheme="majorHAnsi" w:hAnsiTheme="majorHAnsi" w:cstheme="majorHAnsi"/>
        </w:rPr>
        <w:t xml:space="preserve"> of approximately 67% row crops of corn and soybeans.</w:t>
      </w:r>
    </w:p>
    <w:p w14:paraId="42F9947E" w14:textId="77777777" w:rsidR="007E5797" w:rsidRDefault="007E5797" w:rsidP="00C8372E">
      <w:pPr>
        <w:rPr>
          <w:rFonts w:asciiTheme="majorHAnsi" w:hAnsiTheme="majorHAnsi" w:cstheme="majorHAnsi"/>
        </w:rPr>
      </w:pPr>
    </w:p>
    <w:p w14:paraId="7BC28B13" w14:textId="77777777" w:rsidR="007E5797" w:rsidRDefault="007E5797" w:rsidP="00C8372E">
      <w:pPr>
        <w:rPr>
          <w:rFonts w:asciiTheme="majorHAnsi" w:hAnsiTheme="majorHAnsi" w:cstheme="majorHAnsi"/>
        </w:rPr>
      </w:pPr>
      <w:r>
        <w:rPr>
          <w:rFonts w:asciiTheme="majorHAnsi" w:hAnsiTheme="majorHAnsi" w:cstheme="majorHAnsi"/>
        </w:rPr>
        <w:t xml:space="preserve">The Des Moines River exports significant nitrogen loads to the Mississippi River and contributes to Gulf of Mexico hypoxia.  Downstream of the reservoir at Ottumwa, Iowa, surface water from the Des Moines River used for drinking water supply is </w:t>
      </w:r>
      <w:r w:rsidR="00676730">
        <w:rPr>
          <w:rFonts w:asciiTheme="majorHAnsi" w:hAnsiTheme="majorHAnsi" w:cstheme="majorHAnsi"/>
        </w:rPr>
        <w:t>impaired</w:t>
      </w:r>
      <w:r>
        <w:rPr>
          <w:rFonts w:asciiTheme="majorHAnsi" w:hAnsiTheme="majorHAnsi" w:cstheme="majorHAnsi"/>
        </w:rPr>
        <w:t xml:space="preserve"> for nitrate-nitrogen (nitrate).  Increased sedimentation and nutrient loading in Red Rock reservoir is contributing to water quality degradation within the lake itself, with blue green algal blooms and elevated levels of </w:t>
      </w:r>
      <w:r>
        <w:rPr>
          <w:rFonts w:asciiTheme="majorHAnsi" w:hAnsiTheme="majorHAnsi" w:cstheme="majorHAnsi"/>
          <w:i/>
        </w:rPr>
        <w:t xml:space="preserve">E.coli </w:t>
      </w:r>
      <w:r>
        <w:rPr>
          <w:rFonts w:asciiTheme="majorHAnsi" w:hAnsiTheme="majorHAnsi" w:cstheme="majorHAnsi"/>
        </w:rPr>
        <w:t xml:space="preserve">bacteria restricting recreational use </w:t>
      </w:r>
      <w:r w:rsidR="00676730">
        <w:rPr>
          <w:rFonts w:asciiTheme="majorHAnsi" w:hAnsiTheme="majorHAnsi" w:cstheme="majorHAnsi"/>
        </w:rPr>
        <w:t>and</w:t>
      </w:r>
      <w:r>
        <w:rPr>
          <w:rFonts w:asciiTheme="majorHAnsi" w:hAnsiTheme="majorHAnsi" w:cstheme="majorHAnsi"/>
        </w:rPr>
        <w:t xml:space="preserve"> harming biodiversity.</w:t>
      </w:r>
    </w:p>
    <w:p w14:paraId="715E47EB" w14:textId="77777777" w:rsidR="007E5797" w:rsidRDefault="007E5797" w:rsidP="00C8372E">
      <w:pPr>
        <w:rPr>
          <w:rFonts w:asciiTheme="majorHAnsi" w:hAnsiTheme="majorHAnsi" w:cstheme="majorHAnsi"/>
        </w:rPr>
      </w:pPr>
    </w:p>
    <w:p w14:paraId="48F9F17D" w14:textId="2144E14E" w:rsidR="00034400" w:rsidRDefault="00676730" w:rsidP="00C8372E">
      <w:pPr>
        <w:rPr>
          <w:rFonts w:asciiTheme="majorHAnsi" w:hAnsiTheme="majorHAnsi" w:cstheme="majorHAnsi"/>
        </w:rPr>
      </w:pPr>
      <w:r>
        <w:rPr>
          <w:rFonts w:asciiTheme="majorHAnsi" w:hAnsiTheme="majorHAnsi" w:cstheme="majorHAnsi"/>
        </w:rPr>
        <w:t xml:space="preserve">Recent studies </w:t>
      </w:r>
      <w:r w:rsidR="0017794F">
        <w:rPr>
          <w:rFonts w:asciiTheme="majorHAnsi" w:hAnsiTheme="majorHAnsi" w:cstheme="majorHAnsi"/>
        </w:rPr>
        <w:t>suggest</w:t>
      </w:r>
      <w:r>
        <w:rPr>
          <w:rFonts w:asciiTheme="majorHAnsi" w:hAnsiTheme="majorHAnsi" w:cstheme="majorHAnsi"/>
        </w:rPr>
        <w:t xml:space="preserve"> that Saylorville reservoir in Iowa is reducing nitrate concentrations (</w:t>
      </w:r>
      <w:r w:rsidR="008445B4">
        <w:rPr>
          <w:rFonts w:asciiTheme="majorHAnsi" w:hAnsiTheme="majorHAnsi" w:cstheme="majorHAnsi"/>
        </w:rPr>
        <w:t xml:space="preserve">Schoch </w:t>
      </w:r>
      <w:r>
        <w:rPr>
          <w:rFonts w:asciiTheme="majorHAnsi" w:hAnsiTheme="majorHAnsi" w:cstheme="majorHAnsi"/>
        </w:rPr>
        <w:t xml:space="preserve">et al, 2009) and loads (Stenback et al., 2014) in the river.  Hansen et al. (2015) used a time-series approach to quantify the relative importance of various N removal processes and suggested that denitrification was the dominant removal process (60.9%) followed by algal assimilation (37.9%) and sedimentation (1.2%).  </w:t>
      </w:r>
      <w:r w:rsidR="00754914" w:rsidRPr="00754914">
        <w:rPr>
          <w:rFonts w:asciiTheme="majorHAnsi" w:hAnsiTheme="majorHAnsi" w:cstheme="majorHAnsi"/>
        </w:rPr>
        <w:t xml:space="preserve"> </w:t>
      </w:r>
      <w:r w:rsidR="00C8372E" w:rsidRPr="00754914">
        <w:rPr>
          <w:rFonts w:asciiTheme="majorHAnsi" w:hAnsiTheme="majorHAnsi" w:cstheme="majorHAnsi"/>
        </w:rPr>
        <w:t xml:space="preserve">  </w:t>
      </w:r>
    </w:p>
    <w:p w14:paraId="37B230A3" w14:textId="77777777" w:rsidR="00676730" w:rsidRDefault="00676730" w:rsidP="00C8372E">
      <w:pPr>
        <w:rPr>
          <w:rFonts w:asciiTheme="majorHAnsi" w:hAnsiTheme="majorHAnsi" w:cstheme="majorHAnsi"/>
        </w:rPr>
      </w:pPr>
    </w:p>
    <w:p w14:paraId="4A00AA17" w14:textId="77777777" w:rsidR="00CE533B" w:rsidRDefault="00676730" w:rsidP="00C8372E">
      <w:pPr>
        <w:rPr>
          <w:rFonts w:asciiTheme="majorHAnsi" w:hAnsiTheme="majorHAnsi" w:cstheme="majorHAnsi"/>
        </w:rPr>
      </w:pPr>
      <w:r>
        <w:rPr>
          <w:rFonts w:asciiTheme="majorHAnsi" w:hAnsiTheme="majorHAnsi" w:cstheme="majorHAnsi"/>
        </w:rPr>
        <w:t xml:space="preserve">With denitrification providing a potentially important process for nitrate reductions in the Red Rock reservoir and in the Des Moines River downstream of the dam, it is important to assess the potential for management of Red Rock hydrology to achieve much needed downstream nitrate concentration reductions.  </w:t>
      </w:r>
    </w:p>
    <w:p w14:paraId="168A1C22" w14:textId="77777777" w:rsidR="009B6280" w:rsidRDefault="009B6280" w:rsidP="00C8372E">
      <w:pPr>
        <w:rPr>
          <w:rFonts w:asciiTheme="majorHAnsi" w:hAnsiTheme="majorHAnsi" w:cstheme="majorHAnsi"/>
        </w:rPr>
      </w:pPr>
    </w:p>
    <w:p w14:paraId="4B660DC8" w14:textId="77777777" w:rsidR="00676730" w:rsidRDefault="00CE533B" w:rsidP="00C8372E">
      <w:pPr>
        <w:rPr>
          <w:rFonts w:asciiTheme="majorHAnsi" w:hAnsiTheme="majorHAnsi" w:cstheme="majorHAnsi"/>
        </w:rPr>
      </w:pPr>
      <w:r>
        <w:rPr>
          <w:rFonts w:asciiTheme="majorHAnsi" w:hAnsiTheme="majorHAnsi" w:cstheme="majorHAnsi"/>
        </w:rPr>
        <w:lastRenderedPageBreak/>
        <w:t>W</w:t>
      </w:r>
      <w:r w:rsidR="00DE5A62">
        <w:rPr>
          <w:rFonts w:asciiTheme="majorHAnsi" w:hAnsiTheme="majorHAnsi" w:cstheme="majorHAnsi"/>
        </w:rPr>
        <w:t xml:space="preserve">ork associated with this funding opportunity is part of a larger effort to connect </w:t>
      </w:r>
      <w:r>
        <w:rPr>
          <w:rFonts w:asciiTheme="majorHAnsi" w:hAnsiTheme="majorHAnsi" w:cstheme="majorHAnsi"/>
        </w:rPr>
        <w:t xml:space="preserve">reservoir </w:t>
      </w:r>
      <w:r w:rsidR="00DE5A62">
        <w:rPr>
          <w:rFonts w:asciiTheme="majorHAnsi" w:hAnsiTheme="majorHAnsi" w:cstheme="majorHAnsi"/>
        </w:rPr>
        <w:t>operations and science</w:t>
      </w:r>
      <w:r>
        <w:rPr>
          <w:rFonts w:asciiTheme="majorHAnsi" w:hAnsiTheme="majorHAnsi" w:cstheme="majorHAnsi"/>
        </w:rPr>
        <w:t>.  The overall effort</w:t>
      </w:r>
      <w:r w:rsidR="00DE5A62">
        <w:rPr>
          <w:rFonts w:asciiTheme="majorHAnsi" w:hAnsiTheme="majorHAnsi" w:cstheme="majorHAnsi"/>
        </w:rPr>
        <w:t xml:space="preserve"> </w:t>
      </w:r>
      <w:r>
        <w:rPr>
          <w:rFonts w:asciiTheme="majorHAnsi" w:hAnsiTheme="majorHAnsi" w:cstheme="majorHAnsi"/>
        </w:rPr>
        <w:t xml:space="preserve">at Lake Red Rock </w:t>
      </w:r>
      <w:r w:rsidR="00DE5A62">
        <w:rPr>
          <w:rFonts w:asciiTheme="majorHAnsi" w:hAnsiTheme="majorHAnsi" w:cstheme="majorHAnsi"/>
        </w:rPr>
        <w:t>involves consideration of a broad set of natural resources and processes related to pool levels.  Knowledge obtained through this work will help inform future management</w:t>
      </w:r>
      <w:r>
        <w:rPr>
          <w:rFonts w:asciiTheme="majorHAnsi" w:hAnsiTheme="majorHAnsi" w:cstheme="majorHAnsi"/>
        </w:rPr>
        <w:t xml:space="preserve"> at Lake Red Rock and similar Midwestern reservoirs in the United States</w:t>
      </w:r>
      <w:r w:rsidR="00DE5A62">
        <w:rPr>
          <w:rFonts w:asciiTheme="majorHAnsi" w:hAnsiTheme="majorHAnsi" w:cstheme="majorHAnsi"/>
        </w:rPr>
        <w:t xml:space="preserve">.  Results are also expected to help quantify environmental responses to a range of operations, which would thereby enhance the Corps ability to communicate environmental benefits associated with operational decisions </w:t>
      </w:r>
    </w:p>
    <w:p w14:paraId="252B8BCC" w14:textId="77777777" w:rsidR="00754914" w:rsidRDefault="00754914" w:rsidP="00C8372E">
      <w:pPr>
        <w:rPr>
          <w:rFonts w:asciiTheme="majorHAnsi" w:hAnsiTheme="majorHAnsi" w:cstheme="majorHAnsi"/>
        </w:rPr>
      </w:pPr>
    </w:p>
    <w:p w14:paraId="129ED84B" w14:textId="77777777" w:rsidR="00896BE0" w:rsidRPr="009D78E6" w:rsidRDefault="00896BE0" w:rsidP="00896BE0">
      <w:pPr>
        <w:spacing w:before="1"/>
        <w:rPr>
          <w:rFonts w:ascii="Arial" w:eastAsia="Arial" w:hAnsi="Arial"/>
          <w:b/>
          <w:spacing w:val="-1"/>
          <w:sz w:val="20"/>
          <w:szCs w:val="20"/>
        </w:rPr>
      </w:pPr>
      <w:r w:rsidRPr="007D6442">
        <w:rPr>
          <w:rFonts w:ascii="Calibri Light" w:eastAsia="Arial" w:hAnsi="Calibri Light" w:cs="Calibri Light"/>
          <w:b/>
          <w:spacing w:val="-1"/>
        </w:rPr>
        <w:t>Brief Description of Anticipated Work:</w:t>
      </w:r>
    </w:p>
    <w:p w14:paraId="72DC7E26" w14:textId="77777777" w:rsidR="00170324" w:rsidRDefault="00897A9B" w:rsidP="009D78E6">
      <w:pPr>
        <w:tabs>
          <w:tab w:val="left" w:pos="2135"/>
        </w:tabs>
        <w:ind w:right="148"/>
        <w:rPr>
          <w:rFonts w:asciiTheme="majorHAnsi" w:eastAsia="Arial" w:hAnsiTheme="majorHAnsi" w:cstheme="majorHAnsi"/>
        </w:rPr>
      </w:pPr>
      <w:r w:rsidRPr="009D78E6">
        <w:rPr>
          <w:rFonts w:asciiTheme="majorHAnsi" w:eastAsia="Arial" w:hAnsiTheme="majorHAnsi" w:cstheme="majorHAnsi"/>
        </w:rPr>
        <w:t xml:space="preserve">This agreement represents an opportunity to enter into a cooperative agreement for understanding the effects of reservoir water level management on denitrification potential at a Corps reservoir in central Iowa.  </w:t>
      </w:r>
      <w:r w:rsidR="00170324" w:rsidRPr="00170324">
        <w:rPr>
          <w:rFonts w:asciiTheme="majorHAnsi" w:eastAsia="Arial" w:hAnsiTheme="majorHAnsi" w:cstheme="majorHAnsi"/>
        </w:rPr>
        <w:t>The overall purpose of this work is to determine whether a net reduction in contributions of nitrate from the outflow of Lake Red Rock can be achieved through reservoir operations optimized for nitrate reduction.</w:t>
      </w:r>
    </w:p>
    <w:p w14:paraId="0FE06DE5" w14:textId="77777777" w:rsidR="00170324" w:rsidRDefault="00170324" w:rsidP="009D78E6">
      <w:pPr>
        <w:tabs>
          <w:tab w:val="left" w:pos="2135"/>
        </w:tabs>
        <w:ind w:right="148"/>
        <w:rPr>
          <w:rFonts w:asciiTheme="majorHAnsi" w:eastAsia="Arial" w:hAnsiTheme="majorHAnsi" w:cstheme="majorHAnsi"/>
        </w:rPr>
      </w:pPr>
    </w:p>
    <w:p w14:paraId="2FE4A7DC" w14:textId="77777777" w:rsidR="00897A9B" w:rsidRPr="00A06253" w:rsidRDefault="00A06253" w:rsidP="009D78E6">
      <w:pPr>
        <w:tabs>
          <w:tab w:val="left" w:pos="2135"/>
        </w:tabs>
        <w:ind w:right="148"/>
        <w:rPr>
          <w:rFonts w:asciiTheme="majorHAnsi" w:eastAsia="Arial" w:hAnsiTheme="majorHAnsi" w:cstheme="majorHAnsi"/>
          <w:strike/>
        </w:rPr>
      </w:pPr>
      <w:r>
        <w:rPr>
          <w:rFonts w:asciiTheme="majorHAnsi" w:eastAsia="Arial" w:hAnsiTheme="majorHAnsi" w:cstheme="majorHAnsi"/>
        </w:rPr>
        <w:t>W</w:t>
      </w:r>
      <w:r w:rsidR="00E07CDB">
        <w:rPr>
          <w:rFonts w:asciiTheme="majorHAnsi" w:eastAsia="Arial" w:hAnsiTheme="majorHAnsi" w:cstheme="majorHAnsi"/>
        </w:rPr>
        <w:t xml:space="preserve">ork </w:t>
      </w:r>
      <w:r>
        <w:rPr>
          <w:rFonts w:asciiTheme="majorHAnsi" w:eastAsia="Arial" w:hAnsiTheme="majorHAnsi" w:cstheme="majorHAnsi"/>
        </w:rPr>
        <w:t>consists of three independent phases</w:t>
      </w:r>
      <w:r w:rsidR="00E07CDB">
        <w:rPr>
          <w:rFonts w:asciiTheme="majorHAnsi" w:eastAsia="Arial" w:hAnsiTheme="majorHAnsi" w:cstheme="majorHAnsi"/>
        </w:rPr>
        <w:t xml:space="preserve">.  </w:t>
      </w:r>
      <w:r w:rsidR="00582EE0">
        <w:rPr>
          <w:rFonts w:asciiTheme="majorHAnsi" w:eastAsia="Arial" w:hAnsiTheme="majorHAnsi" w:cstheme="majorHAnsi"/>
        </w:rPr>
        <w:t xml:space="preserve">Phase </w:t>
      </w:r>
      <w:r w:rsidR="008445B4">
        <w:rPr>
          <w:rFonts w:asciiTheme="majorHAnsi" w:eastAsia="Arial" w:hAnsiTheme="majorHAnsi" w:cstheme="majorHAnsi"/>
        </w:rPr>
        <w:t xml:space="preserve">One </w:t>
      </w:r>
      <w:r w:rsidR="00E07CDB">
        <w:rPr>
          <w:rFonts w:asciiTheme="majorHAnsi" w:eastAsia="Arial" w:hAnsiTheme="majorHAnsi" w:cstheme="majorHAnsi"/>
        </w:rPr>
        <w:t>uses existing data sets associated with operations at Lake Red Rock to characterize the delta area</w:t>
      </w:r>
      <w:r w:rsidR="00582EE0">
        <w:rPr>
          <w:rFonts w:asciiTheme="majorHAnsi" w:eastAsia="Arial" w:hAnsiTheme="majorHAnsi" w:cstheme="majorHAnsi"/>
        </w:rPr>
        <w:t xml:space="preserve"> and </w:t>
      </w:r>
      <w:r w:rsidR="009B06A5">
        <w:rPr>
          <w:rFonts w:asciiTheme="majorHAnsi" w:eastAsia="Arial" w:hAnsiTheme="majorHAnsi" w:cstheme="majorHAnsi"/>
        </w:rPr>
        <w:t xml:space="preserve">collecting samples to </w:t>
      </w:r>
      <w:r w:rsidR="00582EE0">
        <w:rPr>
          <w:rFonts w:asciiTheme="majorHAnsi" w:eastAsia="Arial" w:hAnsiTheme="majorHAnsi" w:cstheme="majorHAnsi"/>
        </w:rPr>
        <w:t>assess</w:t>
      </w:r>
      <w:r w:rsidR="009B06A5">
        <w:rPr>
          <w:rFonts w:asciiTheme="majorHAnsi" w:eastAsia="Arial" w:hAnsiTheme="majorHAnsi" w:cstheme="majorHAnsi"/>
        </w:rPr>
        <w:t xml:space="preserve"> baseline</w:t>
      </w:r>
      <w:r w:rsidR="00582EE0">
        <w:rPr>
          <w:rFonts w:asciiTheme="majorHAnsi" w:eastAsia="Arial" w:hAnsiTheme="majorHAnsi" w:cstheme="majorHAnsi"/>
        </w:rPr>
        <w:t xml:space="preserve"> </w:t>
      </w:r>
      <w:r w:rsidR="00FA7DE9">
        <w:rPr>
          <w:rFonts w:asciiTheme="majorHAnsi" w:eastAsia="Arial" w:hAnsiTheme="majorHAnsi" w:cstheme="majorHAnsi"/>
        </w:rPr>
        <w:t xml:space="preserve">water and </w:t>
      </w:r>
      <w:r w:rsidR="00582EE0">
        <w:rPr>
          <w:rFonts w:asciiTheme="majorHAnsi" w:eastAsia="Arial" w:hAnsiTheme="majorHAnsi" w:cstheme="majorHAnsi"/>
        </w:rPr>
        <w:t>sediment nutrient conditions</w:t>
      </w:r>
      <w:r w:rsidR="00E07CDB">
        <w:rPr>
          <w:rFonts w:asciiTheme="majorHAnsi" w:eastAsia="Arial" w:hAnsiTheme="majorHAnsi" w:cstheme="majorHAnsi"/>
        </w:rPr>
        <w:t xml:space="preserve">.  </w:t>
      </w:r>
      <w:r w:rsidR="00582EE0">
        <w:rPr>
          <w:rFonts w:asciiTheme="majorHAnsi" w:eastAsia="Arial" w:hAnsiTheme="majorHAnsi" w:cstheme="majorHAnsi"/>
        </w:rPr>
        <w:t xml:space="preserve">Phase </w:t>
      </w:r>
      <w:r w:rsidR="008445B4">
        <w:rPr>
          <w:rFonts w:asciiTheme="majorHAnsi" w:eastAsia="Arial" w:hAnsiTheme="majorHAnsi" w:cstheme="majorHAnsi"/>
        </w:rPr>
        <w:t xml:space="preserve">Two </w:t>
      </w:r>
      <w:r w:rsidR="00E07CDB">
        <w:rPr>
          <w:rFonts w:asciiTheme="majorHAnsi" w:eastAsia="Arial" w:hAnsiTheme="majorHAnsi" w:cstheme="majorHAnsi"/>
        </w:rPr>
        <w:t xml:space="preserve">involves field work for wetland, delta, and reservoir sediment and water biogeochemistry assessment.  </w:t>
      </w:r>
      <w:r w:rsidR="00582EE0">
        <w:rPr>
          <w:rFonts w:asciiTheme="majorHAnsi" w:eastAsia="Arial" w:hAnsiTheme="majorHAnsi" w:cstheme="majorHAnsi"/>
        </w:rPr>
        <w:t xml:space="preserve">Phase </w:t>
      </w:r>
      <w:r w:rsidR="008445B4">
        <w:rPr>
          <w:rFonts w:asciiTheme="majorHAnsi" w:eastAsia="Arial" w:hAnsiTheme="majorHAnsi" w:cstheme="majorHAnsi"/>
        </w:rPr>
        <w:t xml:space="preserve">Three </w:t>
      </w:r>
      <w:r w:rsidR="00E07CDB">
        <w:rPr>
          <w:rFonts w:asciiTheme="majorHAnsi" w:eastAsia="Arial" w:hAnsiTheme="majorHAnsi" w:cstheme="majorHAnsi"/>
        </w:rPr>
        <w:t xml:space="preserve">involves analysis of field data, reporting and communications. </w:t>
      </w:r>
    </w:p>
    <w:p w14:paraId="72086934" w14:textId="77777777" w:rsidR="00A06253" w:rsidRDefault="00A06253" w:rsidP="009D78E6">
      <w:pPr>
        <w:tabs>
          <w:tab w:val="left" w:pos="2135"/>
        </w:tabs>
        <w:ind w:right="148"/>
        <w:rPr>
          <w:rFonts w:asciiTheme="majorHAnsi" w:eastAsia="Arial" w:hAnsiTheme="majorHAnsi" w:cstheme="majorHAnsi"/>
        </w:rPr>
      </w:pPr>
    </w:p>
    <w:p w14:paraId="47B8D844" w14:textId="77777777" w:rsidR="00A06253" w:rsidRDefault="00582EE0" w:rsidP="009D78E6">
      <w:pPr>
        <w:tabs>
          <w:tab w:val="left" w:pos="2135"/>
        </w:tabs>
        <w:ind w:right="148"/>
        <w:rPr>
          <w:rFonts w:asciiTheme="majorHAnsi" w:eastAsia="Arial" w:hAnsiTheme="majorHAnsi" w:cstheme="majorHAnsi"/>
        </w:rPr>
      </w:pPr>
      <w:r>
        <w:rPr>
          <w:rFonts w:asciiTheme="majorHAnsi" w:eastAsia="Arial" w:hAnsiTheme="majorHAnsi" w:cstheme="majorHAnsi"/>
        </w:rPr>
        <w:t xml:space="preserve">Phase </w:t>
      </w:r>
      <w:r w:rsidR="00A06253">
        <w:rPr>
          <w:rFonts w:asciiTheme="majorHAnsi" w:eastAsia="Arial" w:hAnsiTheme="majorHAnsi" w:cstheme="majorHAnsi"/>
        </w:rPr>
        <w:t xml:space="preserve">One: </w:t>
      </w:r>
    </w:p>
    <w:p w14:paraId="194D8398" w14:textId="77777777" w:rsidR="00A06253" w:rsidRDefault="00884FA2" w:rsidP="009D78E6">
      <w:pPr>
        <w:tabs>
          <w:tab w:val="left" w:pos="2135"/>
        </w:tabs>
        <w:ind w:right="148"/>
        <w:rPr>
          <w:rFonts w:asciiTheme="majorHAnsi" w:eastAsia="Arial" w:hAnsiTheme="majorHAnsi" w:cstheme="majorHAnsi"/>
        </w:rPr>
      </w:pPr>
      <w:r w:rsidRPr="009D78E6">
        <w:rPr>
          <w:rFonts w:asciiTheme="majorHAnsi" w:eastAsia="Arial" w:hAnsiTheme="majorHAnsi" w:cstheme="majorHAnsi"/>
        </w:rPr>
        <w:t xml:space="preserve">Lake Red Rock delta </w:t>
      </w:r>
      <w:r w:rsidR="00582EE0">
        <w:rPr>
          <w:rFonts w:asciiTheme="majorHAnsi" w:eastAsia="Arial" w:hAnsiTheme="majorHAnsi" w:cstheme="majorHAnsi"/>
        </w:rPr>
        <w:t xml:space="preserve">geomorphology </w:t>
      </w:r>
      <w:r w:rsidRPr="009D78E6">
        <w:rPr>
          <w:rFonts w:asciiTheme="majorHAnsi" w:eastAsia="Arial" w:hAnsiTheme="majorHAnsi" w:cstheme="majorHAnsi"/>
        </w:rPr>
        <w:t xml:space="preserve">will be characterized using historical aerial photos, pool stage records, LiDAR elevations, and lake survey data.  Delta characterization will </w:t>
      </w:r>
      <w:r w:rsidR="00582EE0">
        <w:rPr>
          <w:rFonts w:asciiTheme="majorHAnsi" w:eastAsia="Arial" w:hAnsiTheme="majorHAnsi" w:cstheme="majorHAnsi"/>
        </w:rPr>
        <w:t>delineate the size and inundation frequency of wetland area available to support</w:t>
      </w:r>
      <w:r w:rsidRPr="009D78E6">
        <w:rPr>
          <w:rFonts w:asciiTheme="majorHAnsi" w:eastAsia="Arial" w:hAnsiTheme="majorHAnsi" w:cstheme="majorHAnsi"/>
        </w:rPr>
        <w:t xml:space="preserve"> denitrification potential in three areas of the lake. </w:t>
      </w:r>
    </w:p>
    <w:p w14:paraId="4DBE1E5B" w14:textId="77777777" w:rsidR="00884FA2" w:rsidRDefault="00884FA2" w:rsidP="00884FA2">
      <w:pPr>
        <w:tabs>
          <w:tab w:val="left" w:pos="2135"/>
        </w:tabs>
        <w:ind w:right="148"/>
        <w:rPr>
          <w:rFonts w:asciiTheme="majorHAnsi" w:eastAsia="Arial" w:hAnsiTheme="majorHAnsi" w:cstheme="majorHAnsi"/>
        </w:rPr>
      </w:pPr>
    </w:p>
    <w:p w14:paraId="119F757C" w14:textId="77777777" w:rsidR="00884FA2" w:rsidRPr="009D78E6" w:rsidRDefault="00582EE0" w:rsidP="00884FA2">
      <w:pPr>
        <w:tabs>
          <w:tab w:val="left" w:pos="2135"/>
        </w:tabs>
        <w:ind w:right="148"/>
        <w:rPr>
          <w:rFonts w:asciiTheme="majorHAnsi" w:eastAsia="Arial" w:hAnsiTheme="majorHAnsi" w:cstheme="majorHAnsi"/>
        </w:rPr>
      </w:pPr>
      <w:r>
        <w:rPr>
          <w:rFonts w:asciiTheme="majorHAnsi" w:eastAsia="Arial" w:hAnsiTheme="majorHAnsi" w:cstheme="majorHAnsi"/>
        </w:rPr>
        <w:t>B</w:t>
      </w:r>
      <w:r w:rsidRPr="009D78E6">
        <w:rPr>
          <w:rFonts w:asciiTheme="majorHAnsi" w:eastAsia="Arial" w:hAnsiTheme="majorHAnsi" w:cstheme="majorHAnsi"/>
        </w:rPr>
        <w:t xml:space="preserve">aseline </w:t>
      </w:r>
      <w:r w:rsidR="00937716">
        <w:rPr>
          <w:rFonts w:asciiTheme="majorHAnsi" w:eastAsia="Arial" w:hAnsiTheme="majorHAnsi" w:cstheme="majorHAnsi"/>
        </w:rPr>
        <w:t xml:space="preserve">water quality </w:t>
      </w:r>
      <w:r w:rsidR="00FA7DE9">
        <w:rPr>
          <w:rFonts w:asciiTheme="majorHAnsi" w:eastAsia="Arial" w:hAnsiTheme="majorHAnsi" w:cstheme="majorHAnsi"/>
        </w:rPr>
        <w:t xml:space="preserve">at random sites </w:t>
      </w:r>
      <w:r w:rsidR="00AF06D8">
        <w:rPr>
          <w:rFonts w:asciiTheme="majorHAnsi" w:eastAsia="Arial" w:hAnsiTheme="majorHAnsi" w:cstheme="majorHAnsi"/>
        </w:rPr>
        <w:t xml:space="preserve">to document mixing in the delta </w:t>
      </w:r>
      <w:r w:rsidR="00FA7DE9">
        <w:rPr>
          <w:rFonts w:asciiTheme="majorHAnsi" w:eastAsia="Arial" w:hAnsiTheme="majorHAnsi" w:cstheme="majorHAnsi"/>
        </w:rPr>
        <w:t xml:space="preserve">and </w:t>
      </w:r>
      <w:r>
        <w:rPr>
          <w:rFonts w:asciiTheme="majorHAnsi" w:eastAsia="Arial" w:hAnsiTheme="majorHAnsi" w:cstheme="majorHAnsi"/>
        </w:rPr>
        <w:t xml:space="preserve">sediment nutrient </w:t>
      </w:r>
      <w:r w:rsidR="00884FA2" w:rsidRPr="009D78E6">
        <w:rPr>
          <w:rFonts w:asciiTheme="majorHAnsi" w:eastAsia="Arial" w:hAnsiTheme="majorHAnsi" w:cstheme="majorHAnsi"/>
        </w:rPr>
        <w:t xml:space="preserve">data </w:t>
      </w:r>
      <w:r w:rsidR="00AF06D8">
        <w:rPr>
          <w:rFonts w:asciiTheme="majorHAnsi" w:eastAsia="Arial" w:hAnsiTheme="majorHAnsi" w:cstheme="majorHAnsi"/>
        </w:rPr>
        <w:t xml:space="preserve">at continuous monitoring sites </w:t>
      </w:r>
      <w:r w:rsidR="00884FA2" w:rsidRPr="009D78E6">
        <w:rPr>
          <w:rFonts w:asciiTheme="majorHAnsi" w:eastAsia="Arial" w:hAnsiTheme="majorHAnsi" w:cstheme="majorHAnsi"/>
        </w:rPr>
        <w:t xml:space="preserve">will be used to </w:t>
      </w:r>
      <w:r w:rsidR="005F1C78">
        <w:rPr>
          <w:rFonts w:asciiTheme="majorHAnsi" w:eastAsia="Arial" w:hAnsiTheme="majorHAnsi" w:cstheme="majorHAnsi"/>
        </w:rPr>
        <w:t>characterize biogeochemistry</w:t>
      </w:r>
      <w:r w:rsidR="00884FA2" w:rsidRPr="009D78E6">
        <w:rPr>
          <w:rFonts w:asciiTheme="majorHAnsi" w:eastAsia="Arial" w:hAnsiTheme="majorHAnsi" w:cstheme="majorHAnsi"/>
        </w:rPr>
        <w:t xml:space="preserve"> in the 10,000 acre delta area</w:t>
      </w:r>
      <w:r w:rsidR="009B06A5">
        <w:rPr>
          <w:rFonts w:asciiTheme="majorHAnsi" w:eastAsia="Arial" w:hAnsiTheme="majorHAnsi" w:cstheme="majorHAnsi"/>
        </w:rPr>
        <w:t xml:space="preserve"> and in adjacent lake sediments</w:t>
      </w:r>
      <w:r w:rsidR="00884FA2" w:rsidRPr="009D78E6">
        <w:rPr>
          <w:rFonts w:asciiTheme="majorHAnsi" w:eastAsia="Arial" w:hAnsiTheme="majorHAnsi" w:cstheme="majorHAnsi"/>
        </w:rPr>
        <w:t>.</w:t>
      </w:r>
    </w:p>
    <w:p w14:paraId="2D6AC328" w14:textId="77777777" w:rsidR="009B6280" w:rsidRDefault="009B6280" w:rsidP="00884FA2">
      <w:pPr>
        <w:tabs>
          <w:tab w:val="left" w:pos="2135"/>
        </w:tabs>
        <w:ind w:right="148"/>
        <w:rPr>
          <w:rFonts w:asciiTheme="majorHAnsi" w:eastAsia="Arial" w:hAnsiTheme="majorHAnsi" w:cstheme="majorHAnsi"/>
        </w:rPr>
      </w:pPr>
    </w:p>
    <w:p w14:paraId="73CD9657" w14:textId="77777777" w:rsidR="00482BA1" w:rsidRDefault="00482BA1" w:rsidP="00884FA2">
      <w:pPr>
        <w:tabs>
          <w:tab w:val="left" w:pos="2135"/>
        </w:tabs>
        <w:ind w:right="148"/>
        <w:rPr>
          <w:rFonts w:asciiTheme="majorHAnsi" w:eastAsia="Arial" w:hAnsiTheme="majorHAnsi" w:cstheme="majorHAnsi"/>
        </w:rPr>
      </w:pPr>
      <w:r>
        <w:rPr>
          <w:rFonts w:asciiTheme="majorHAnsi" w:eastAsia="Arial" w:hAnsiTheme="majorHAnsi" w:cstheme="majorHAnsi"/>
        </w:rPr>
        <w:t>A literature review will be done to identify and summarize past works related to denitrification potential in reservoirs.  Sources with operational connections will be emphasized.  The literature review should clarify</w:t>
      </w:r>
      <w:r w:rsidR="0082026A">
        <w:rPr>
          <w:rFonts w:asciiTheme="majorHAnsi" w:eastAsia="Arial" w:hAnsiTheme="majorHAnsi" w:cstheme="majorHAnsi"/>
        </w:rPr>
        <w:t xml:space="preserve"> the</w:t>
      </w:r>
      <w:r w:rsidR="00BA2C69">
        <w:rPr>
          <w:rFonts w:asciiTheme="majorHAnsi" w:eastAsia="Arial" w:hAnsiTheme="majorHAnsi" w:cstheme="majorHAnsi"/>
        </w:rPr>
        <w:t>: 1)</w:t>
      </w:r>
      <w:r>
        <w:rPr>
          <w:rFonts w:asciiTheme="majorHAnsi" w:eastAsia="Arial" w:hAnsiTheme="majorHAnsi" w:cstheme="majorHAnsi"/>
        </w:rPr>
        <w:t xml:space="preserve"> degree to which different aspects of denitrification</w:t>
      </w:r>
      <w:r w:rsidR="00BA2C69">
        <w:rPr>
          <w:rFonts w:asciiTheme="majorHAnsi" w:eastAsia="Arial" w:hAnsiTheme="majorHAnsi" w:cstheme="majorHAnsi"/>
        </w:rPr>
        <w:t xml:space="preserve"> are known, </w:t>
      </w:r>
      <w:r w:rsidR="0082026A">
        <w:rPr>
          <w:rFonts w:asciiTheme="majorHAnsi" w:eastAsia="Arial" w:hAnsiTheme="majorHAnsi" w:cstheme="majorHAnsi"/>
        </w:rPr>
        <w:t>2)</w:t>
      </w:r>
      <w:r w:rsidR="00BA2C69">
        <w:rPr>
          <w:rFonts w:asciiTheme="majorHAnsi" w:eastAsia="Arial" w:hAnsiTheme="majorHAnsi" w:cstheme="majorHAnsi"/>
        </w:rPr>
        <w:t xml:space="preserve"> reasons why poorly understood aspects remain uncertain, and </w:t>
      </w:r>
      <w:r w:rsidR="0082026A">
        <w:rPr>
          <w:rFonts w:asciiTheme="majorHAnsi" w:eastAsia="Arial" w:hAnsiTheme="majorHAnsi" w:cstheme="majorHAnsi"/>
        </w:rPr>
        <w:t>3)</w:t>
      </w:r>
      <w:r w:rsidR="00BA2C69">
        <w:rPr>
          <w:rFonts w:asciiTheme="majorHAnsi" w:eastAsia="Arial" w:hAnsiTheme="majorHAnsi" w:cstheme="majorHAnsi"/>
        </w:rPr>
        <w:t xml:space="preserve"> potential for additional research (ie, Phases </w:t>
      </w:r>
      <w:r w:rsidR="0082026A">
        <w:rPr>
          <w:rFonts w:asciiTheme="majorHAnsi" w:eastAsia="Arial" w:hAnsiTheme="majorHAnsi" w:cstheme="majorHAnsi"/>
        </w:rPr>
        <w:t>Two and Three</w:t>
      </w:r>
      <w:r w:rsidR="00BA2C69">
        <w:rPr>
          <w:rFonts w:asciiTheme="majorHAnsi" w:eastAsia="Arial" w:hAnsiTheme="majorHAnsi" w:cstheme="majorHAnsi"/>
        </w:rPr>
        <w:t xml:space="preserve"> of this Statement of Interest) to advance scientific knowledge</w:t>
      </w:r>
      <w:r w:rsidR="00257EBA">
        <w:rPr>
          <w:rFonts w:asciiTheme="majorHAnsi" w:eastAsia="Arial" w:hAnsiTheme="majorHAnsi" w:cstheme="majorHAnsi"/>
        </w:rPr>
        <w:t xml:space="preserve"> related to reservoir operations and denitrification</w:t>
      </w:r>
      <w:r w:rsidR="00BA2C69">
        <w:rPr>
          <w:rFonts w:asciiTheme="majorHAnsi" w:eastAsia="Arial" w:hAnsiTheme="majorHAnsi" w:cstheme="majorHAnsi"/>
        </w:rPr>
        <w:t>.</w:t>
      </w:r>
    </w:p>
    <w:p w14:paraId="310D8C61" w14:textId="77777777" w:rsidR="00482BA1" w:rsidRDefault="00482BA1" w:rsidP="00884FA2">
      <w:pPr>
        <w:tabs>
          <w:tab w:val="left" w:pos="2135"/>
        </w:tabs>
        <w:ind w:right="148"/>
        <w:rPr>
          <w:rFonts w:asciiTheme="majorHAnsi" w:eastAsia="Arial" w:hAnsiTheme="majorHAnsi" w:cstheme="majorHAnsi"/>
        </w:rPr>
      </w:pPr>
    </w:p>
    <w:p w14:paraId="6FCF39FB" w14:textId="77777777" w:rsidR="009B6280" w:rsidRDefault="0082026A" w:rsidP="00884FA2">
      <w:pPr>
        <w:tabs>
          <w:tab w:val="left" w:pos="2135"/>
        </w:tabs>
        <w:ind w:right="148"/>
        <w:rPr>
          <w:rFonts w:asciiTheme="majorHAnsi" w:eastAsia="Arial" w:hAnsiTheme="majorHAnsi" w:cstheme="majorHAnsi"/>
        </w:rPr>
      </w:pPr>
      <w:r>
        <w:rPr>
          <w:rFonts w:asciiTheme="majorHAnsi" w:eastAsia="Arial" w:hAnsiTheme="majorHAnsi" w:cstheme="majorHAnsi"/>
        </w:rPr>
        <w:lastRenderedPageBreak/>
        <w:t>The primary product of Phase One</w:t>
      </w:r>
      <w:r w:rsidR="009B6280">
        <w:rPr>
          <w:rFonts w:asciiTheme="majorHAnsi" w:eastAsia="Arial" w:hAnsiTheme="majorHAnsi" w:cstheme="majorHAnsi"/>
        </w:rPr>
        <w:t xml:space="preserve"> is the delta characterization.  Delineation of the 10,000 acre delta into areas of common attributes (soils, elevations, land classifications) is envisioned as a shared and critical </w:t>
      </w:r>
      <w:r w:rsidR="00482BA1">
        <w:rPr>
          <w:rFonts w:asciiTheme="majorHAnsi" w:eastAsia="Arial" w:hAnsiTheme="majorHAnsi" w:cstheme="majorHAnsi"/>
        </w:rPr>
        <w:t xml:space="preserve">dataset </w:t>
      </w:r>
      <w:r w:rsidR="009B6280">
        <w:rPr>
          <w:rFonts w:asciiTheme="majorHAnsi" w:eastAsia="Arial" w:hAnsiTheme="majorHAnsi" w:cstheme="majorHAnsi"/>
        </w:rPr>
        <w:t xml:space="preserve">fundamental to investigation, quantification, and communication of relationships between delta </w:t>
      </w:r>
      <w:r w:rsidR="009B6280">
        <w:rPr>
          <w:rFonts w:asciiTheme="majorHAnsi" w:hAnsiTheme="majorHAnsi" w:cstheme="majorHAnsi"/>
        </w:rPr>
        <w:t>natural resources</w:t>
      </w:r>
      <w:r w:rsidR="00482BA1">
        <w:rPr>
          <w:rFonts w:asciiTheme="majorHAnsi" w:hAnsiTheme="majorHAnsi" w:cstheme="majorHAnsi"/>
        </w:rPr>
        <w:t xml:space="preserve"> and</w:t>
      </w:r>
      <w:r w:rsidR="009B6280">
        <w:rPr>
          <w:rFonts w:asciiTheme="majorHAnsi" w:hAnsiTheme="majorHAnsi" w:cstheme="majorHAnsi"/>
        </w:rPr>
        <w:t xml:space="preserve"> pool level management.  </w:t>
      </w:r>
      <w:r w:rsidR="00BA2C69">
        <w:rPr>
          <w:rFonts w:asciiTheme="majorHAnsi" w:hAnsiTheme="majorHAnsi" w:cstheme="majorHAnsi"/>
        </w:rPr>
        <w:t xml:space="preserve">It is expected to serve as a spatial foundation for </w:t>
      </w:r>
      <w:r w:rsidR="007B6DCF">
        <w:rPr>
          <w:rFonts w:asciiTheme="majorHAnsi" w:hAnsiTheme="majorHAnsi" w:cstheme="majorHAnsi"/>
        </w:rPr>
        <w:t xml:space="preserve">study and optimization of operations related to </w:t>
      </w:r>
      <w:r w:rsidR="00BA2C69">
        <w:rPr>
          <w:rFonts w:asciiTheme="majorHAnsi" w:hAnsiTheme="majorHAnsi" w:cstheme="majorHAnsi"/>
        </w:rPr>
        <w:t xml:space="preserve">denitrification and sediment deposition dynamics as well as </w:t>
      </w:r>
      <w:r w:rsidR="007B6DCF">
        <w:rPr>
          <w:rFonts w:asciiTheme="majorHAnsi" w:hAnsiTheme="majorHAnsi" w:cstheme="majorHAnsi"/>
        </w:rPr>
        <w:t>delta utilization by waterbirds</w:t>
      </w:r>
      <w:r w:rsidR="00BA2C69">
        <w:rPr>
          <w:rFonts w:asciiTheme="majorHAnsi" w:hAnsiTheme="majorHAnsi" w:cstheme="majorHAnsi"/>
        </w:rPr>
        <w:t>, herptiles, emergent wetlands, vegetation, and other natural resources.</w:t>
      </w:r>
    </w:p>
    <w:p w14:paraId="7BF03CBA" w14:textId="77777777" w:rsidR="00170324" w:rsidRDefault="00170324" w:rsidP="00884FA2">
      <w:pPr>
        <w:tabs>
          <w:tab w:val="left" w:pos="2135"/>
        </w:tabs>
        <w:ind w:right="148"/>
        <w:rPr>
          <w:rFonts w:asciiTheme="majorHAnsi" w:eastAsia="Arial" w:hAnsiTheme="majorHAnsi" w:cstheme="majorHAnsi"/>
        </w:rPr>
      </w:pPr>
    </w:p>
    <w:p w14:paraId="4A56B729" w14:textId="77777777" w:rsidR="00884FA2" w:rsidRDefault="00884FA2" w:rsidP="00884FA2">
      <w:pPr>
        <w:tabs>
          <w:tab w:val="left" w:pos="2135"/>
        </w:tabs>
        <w:ind w:right="148"/>
        <w:rPr>
          <w:rFonts w:asciiTheme="majorHAnsi" w:eastAsia="Arial" w:hAnsiTheme="majorHAnsi" w:cstheme="majorHAnsi"/>
        </w:rPr>
      </w:pPr>
      <w:r w:rsidRPr="009D78E6">
        <w:rPr>
          <w:rFonts w:asciiTheme="majorHAnsi" w:eastAsia="Arial" w:hAnsiTheme="majorHAnsi" w:cstheme="majorHAnsi"/>
        </w:rPr>
        <w:t xml:space="preserve">A short report in the format of an ERDC Technical Note </w:t>
      </w:r>
      <w:r w:rsidR="009B06A5">
        <w:rPr>
          <w:rFonts w:asciiTheme="majorHAnsi" w:eastAsia="Arial" w:hAnsiTheme="majorHAnsi" w:cstheme="majorHAnsi"/>
        </w:rPr>
        <w:t>(&lt;10 pages</w:t>
      </w:r>
      <w:r w:rsidR="00937716">
        <w:rPr>
          <w:rFonts w:asciiTheme="majorHAnsi" w:eastAsia="Arial" w:hAnsiTheme="majorHAnsi" w:cstheme="majorHAnsi"/>
        </w:rPr>
        <w:t xml:space="preserve"> excluding references</w:t>
      </w:r>
      <w:r w:rsidR="009B06A5">
        <w:rPr>
          <w:rFonts w:asciiTheme="majorHAnsi" w:eastAsia="Arial" w:hAnsiTheme="majorHAnsi" w:cstheme="majorHAnsi"/>
        </w:rPr>
        <w:t xml:space="preserve">) </w:t>
      </w:r>
      <w:r w:rsidR="008445B4">
        <w:rPr>
          <w:rFonts w:asciiTheme="majorHAnsi" w:eastAsia="Arial" w:hAnsiTheme="majorHAnsi" w:cstheme="majorHAnsi"/>
        </w:rPr>
        <w:t xml:space="preserve">documenting </w:t>
      </w:r>
      <w:r w:rsidR="00937716">
        <w:rPr>
          <w:rFonts w:asciiTheme="majorHAnsi" w:eastAsia="Arial" w:hAnsiTheme="majorHAnsi" w:cstheme="majorHAnsi"/>
        </w:rPr>
        <w:t xml:space="preserve">literature review, detailed methods descriptions, and </w:t>
      </w:r>
      <w:r w:rsidR="008445B4">
        <w:rPr>
          <w:rFonts w:asciiTheme="majorHAnsi" w:eastAsia="Arial" w:hAnsiTheme="majorHAnsi" w:cstheme="majorHAnsi"/>
        </w:rPr>
        <w:t>delta delineation</w:t>
      </w:r>
      <w:r w:rsidR="00482BA1">
        <w:rPr>
          <w:rFonts w:asciiTheme="majorHAnsi" w:eastAsia="Arial" w:hAnsiTheme="majorHAnsi" w:cstheme="majorHAnsi"/>
        </w:rPr>
        <w:t xml:space="preserve"> </w:t>
      </w:r>
      <w:r w:rsidR="00257EBA">
        <w:rPr>
          <w:rFonts w:asciiTheme="majorHAnsi" w:eastAsia="Arial" w:hAnsiTheme="majorHAnsi" w:cstheme="majorHAnsi"/>
        </w:rPr>
        <w:t>conclusions</w:t>
      </w:r>
      <w:r w:rsidR="008445B4">
        <w:rPr>
          <w:rFonts w:asciiTheme="majorHAnsi" w:eastAsia="Arial" w:hAnsiTheme="majorHAnsi" w:cstheme="majorHAnsi"/>
        </w:rPr>
        <w:t xml:space="preserve"> </w:t>
      </w:r>
      <w:r w:rsidRPr="009D78E6">
        <w:rPr>
          <w:rFonts w:asciiTheme="majorHAnsi" w:eastAsia="Arial" w:hAnsiTheme="majorHAnsi" w:cstheme="majorHAnsi"/>
        </w:rPr>
        <w:t xml:space="preserve">will be prepared </w:t>
      </w:r>
      <w:r w:rsidR="008445B4">
        <w:rPr>
          <w:rFonts w:asciiTheme="majorHAnsi" w:eastAsia="Arial" w:hAnsiTheme="majorHAnsi" w:cstheme="majorHAnsi"/>
        </w:rPr>
        <w:t>no later than 4 months from date of CESU award.</w:t>
      </w:r>
    </w:p>
    <w:p w14:paraId="7BBD8904" w14:textId="77777777" w:rsidR="007B6DCF" w:rsidRDefault="007B6DCF" w:rsidP="007B6DCF">
      <w:pPr>
        <w:tabs>
          <w:tab w:val="left" w:pos="2135"/>
        </w:tabs>
        <w:ind w:right="148"/>
        <w:rPr>
          <w:rFonts w:asciiTheme="majorHAnsi" w:eastAsia="Arial" w:hAnsiTheme="majorHAnsi" w:cstheme="majorHAnsi"/>
        </w:rPr>
      </w:pPr>
    </w:p>
    <w:p w14:paraId="313E5896" w14:textId="77777777" w:rsidR="007B6DCF" w:rsidRDefault="007B6DCF" w:rsidP="007B6DCF">
      <w:pPr>
        <w:tabs>
          <w:tab w:val="left" w:pos="2135"/>
        </w:tabs>
        <w:ind w:right="148"/>
        <w:rPr>
          <w:rFonts w:asciiTheme="majorHAnsi" w:eastAsia="Arial" w:hAnsiTheme="majorHAnsi" w:cstheme="majorHAnsi"/>
        </w:rPr>
      </w:pPr>
      <w:r>
        <w:rPr>
          <w:rFonts w:asciiTheme="majorHAnsi" w:eastAsia="Arial" w:hAnsiTheme="majorHAnsi" w:cstheme="majorHAnsi"/>
        </w:rPr>
        <w:t xml:space="preserve">Phases </w:t>
      </w:r>
      <w:r w:rsidR="0082026A">
        <w:rPr>
          <w:rFonts w:asciiTheme="majorHAnsi" w:eastAsia="Arial" w:hAnsiTheme="majorHAnsi" w:cstheme="majorHAnsi"/>
        </w:rPr>
        <w:t>Two and Three</w:t>
      </w:r>
      <w:r>
        <w:rPr>
          <w:rFonts w:asciiTheme="majorHAnsi" w:eastAsia="Arial" w:hAnsiTheme="majorHAnsi" w:cstheme="majorHAnsi"/>
        </w:rPr>
        <w:t xml:space="preserve"> are contingent on both successful completion of the delta delineation and a clear understanding of expected value of additional field work related to denitrification</w:t>
      </w:r>
      <w:r w:rsidR="00257EBA">
        <w:rPr>
          <w:rFonts w:asciiTheme="majorHAnsi" w:eastAsia="Arial" w:hAnsiTheme="majorHAnsi" w:cstheme="majorHAnsi"/>
        </w:rPr>
        <w:t xml:space="preserve"> based on the literature review</w:t>
      </w:r>
      <w:r>
        <w:rPr>
          <w:rFonts w:asciiTheme="majorHAnsi" w:eastAsia="Arial" w:hAnsiTheme="majorHAnsi" w:cstheme="majorHAnsi"/>
        </w:rPr>
        <w:t>.</w:t>
      </w:r>
    </w:p>
    <w:p w14:paraId="3FD94F54" w14:textId="77777777" w:rsidR="00884FA2" w:rsidRDefault="00884FA2" w:rsidP="009D78E6">
      <w:pPr>
        <w:tabs>
          <w:tab w:val="left" w:pos="2135"/>
        </w:tabs>
        <w:ind w:right="148"/>
        <w:rPr>
          <w:rFonts w:asciiTheme="majorHAnsi" w:eastAsia="Arial" w:hAnsiTheme="majorHAnsi" w:cstheme="majorHAnsi"/>
        </w:rPr>
      </w:pPr>
    </w:p>
    <w:p w14:paraId="0EC52562" w14:textId="77777777" w:rsidR="00A06253" w:rsidRDefault="005F1C78" w:rsidP="009D78E6">
      <w:pPr>
        <w:tabs>
          <w:tab w:val="left" w:pos="2135"/>
        </w:tabs>
        <w:ind w:right="148"/>
        <w:rPr>
          <w:rFonts w:asciiTheme="majorHAnsi" w:eastAsia="Arial" w:hAnsiTheme="majorHAnsi" w:cstheme="majorHAnsi"/>
        </w:rPr>
      </w:pPr>
      <w:r>
        <w:rPr>
          <w:rFonts w:asciiTheme="majorHAnsi" w:eastAsia="Arial" w:hAnsiTheme="majorHAnsi" w:cstheme="majorHAnsi"/>
        </w:rPr>
        <w:t>Phase</w:t>
      </w:r>
      <w:r w:rsidR="00A06253">
        <w:rPr>
          <w:rFonts w:asciiTheme="majorHAnsi" w:eastAsia="Arial" w:hAnsiTheme="majorHAnsi" w:cstheme="majorHAnsi"/>
        </w:rPr>
        <w:t xml:space="preserve"> Two: </w:t>
      </w:r>
    </w:p>
    <w:p w14:paraId="3C37C83D" w14:textId="77777777" w:rsidR="00884FA2" w:rsidRDefault="00884FA2" w:rsidP="009D78E6">
      <w:pPr>
        <w:tabs>
          <w:tab w:val="left" w:pos="2135"/>
        </w:tabs>
        <w:ind w:right="148"/>
        <w:rPr>
          <w:rFonts w:asciiTheme="majorHAnsi" w:eastAsia="Arial" w:hAnsiTheme="majorHAnsi" w:cstheme="majorHAnsi"/>
        </w:rPr>
      </w:pPr>
    </w:p>
    <w:p w14:paraId="4309A95F" w14:textId="77777777" w:rsidR="00884FA2" w:rsidRDefault="00E63903" w:rsidP="009D78E6">
      <w:pPr>
        <w:tabs>
          <w:tab w:val="left" w:pos="2135"/>
        </w:tabs>
        <w:ind w:right="148"/>
        <w:rPr>
          <w:rFonts w:asciiTheme="majorHAnsi" w:eastAsia="Arial" w:hAnsiTheme="majorHAnsi" w:cstheme="majorHAnsi"/>
        </w:rPr>
      </w:pPr>
      <w:r>
        <w:rPr>
          <w:rFonts w:asciiTheme="majorHAnsi" w:eastAsia="Arial" w:hAnsiTheme="majorHAnsi" w:cstheme="majorHAnsi"/>
        </w:rPr>
        <w:t xml:space="preserve">Phase </w:t>
      </w:r>
      <w:r w:rsidR="008445B4">
        <w:rPr>
          <w:rFonts w:asciiTheme="majorHAnsi" w:eastAsia="Arial" w:hAnsiTheme="majorHAnsi" w:cstheme="majorHAnsi"/>
        </w:rPr>
        <w:t xml:space="preserve">Two </w:t>
      </w:r>
      <w:r>
        <w:rPr>
          <w:rFonts w:asciiTheme="majorHAnsi" w:eastAsia="Arial" w:hAnsiTheme="majorHAnsi" w:cstheme="majorHAnsi"/>
        </w:rPr>
        <w:t xml:space="preserve">includes two field </w:t>
      </w:r>
      <w:r w:rsidR="00170324">
        <w:rPr>
          <w:rFonts w:asciiTheme="majorHAnsi" w:eastAsia="Arial" w:hAnsiTheme="majorHAnsi" w:cstheme="majorHAnsi"/>
        </w:rPr>
        <w:t xml:space="preserve">years </w:t>
      </w:r>
      <w:r>
        <w:rPr>
          <w:rFonts w:asciiTheme="majorHAnsi" w:eastAsia="Arial" w:hAnsiTheme="majorHAnsi" w:cstheme="majorHAnsi"/>
        </w:rPr>
        <w:t xml:space="preserve">of continuous nitrogen biogeochemistry monitoring at three locations in Lake Red Rock.  </w:t>
      </w:r>
      <w:r w:rsidR="00884FA2" w:rsidRPr="009D78E6">
        <w:rPr>
          <w:rFonts w:asciiTheme="majorHAnsi" w:eastAsia="Arial" w:hAnsiTheme="majorHAnsi" w:cstheme="majorHAnsi"/>
        </w:rPr>
        <w:t xml:space="preserve">1. Biogeochemistry meters will be established in a perennial wetland station to monitor wetland nitrate dynamics in the sediment and water column during the growing season.  2. Another station will be set offshore and adjacent to the wetland to evaluate reservoir sediment and water nitrate dynamics.  3. The wetland and reservoir stations will be relocated to delta wetlands when the delta is flooded for waterfowl migration.  </w:t>
      </w:r>
    </w:p>
    <w:p w14:paraId="64B379DA" w14:textId="77777777" w:rsidR="001A7FF5" w:rsidRDefault="001A7FF5" w:rsidP="009D78E6">
      <w:pPr>
        <w:tabs>
          <w:tab w:val="left" w:pos="2135"/>
        </w:tabs>
        <w:ind w:right="148"/>
        <w:rPr>
          <w:rFonts w:asciiTheme="majorHAnsi" w:eastAsia="Arial" w:hAnsiTheme="majorHAnsi" w:cstheme="majorHAnsi"/>
        </w:rPr>
      </w:pPr>
    </w:p>
    <w:p w14:paraId="54567FF4" w14:textId="77777777" w:rsidR="001A7FF5" w:rsidRDefault="001A7FF5" w:rsidP="009D78E6">
      <w:pPr>
        <w:tabs>
          <w:tab w:val="left" w:pos="2135"/>
        </w:tabs>
        <w:ind w:right="148"/>
        <w:rPr>
          <w:rFonts w:asciiTheme="majorHAnsi" w:eastAsia="Arial" w:hAnsiTheme="majorHAnsi" w:cstheme="majorHAnsi"/>
        </w:rPr>
      </w:pPr>
      <w:r>
        <w:rPr>
          <w:rFonts w:asciiTheme="majorHAnsi" w:eastAsia="Arial" w:hAnsiTheme="majorHAnsi" w:cstheme="majorHAnsi"/>
        </w:rPr>
        <w:t xml:space="preserve">Nitrate - transects </w:t>
      </w:r>
      <w:r w:rsidR="00937716">
        <w:rPr>
          <w:rFonts w:asciiTheme="majorHAnsi" w:eastAsia="Arial" w:hAnsiTheme="majorHAnsi" w:cstheme="majorHAnsi"/>
        </w:rPr>
        <w:t xml:space="preserve">or random samples </w:t>
      </w:r>
      <w:r>
        <w:rPr>
          <w:rFonts w:asciiTheme="majorHAnsi" w:eastAsia="Arial" w:hAnsiTheme="majorHAnsi" w:cstheme="majorHAnsi"/>
        </w:rPr>
        <w:t>will be collected in delta to check whether nitrate concentrations in delta waters are consistent (i.e., waters are well-mixed).</w:t>
      </w:r>
    </w:p>
    <w:p w14:paraId="157792BA" w14:textId="77777777" w:rsidR="00884FA2" w:rsidRDefault="00884FA2" w:rsidP="009D78E6">
      <w:pPr>
        <w:tabs>
          <w:tab w:val="left" w:pos="2135"/>
        </w:tabs>
        <w:ind w:right="148"/>
        <w:rPr>
          <w:rFonts w:asciiTheme="majorHAnsi" w:eastAsia="Arial" w:hAnsiTheme="majorHAnsi" w:cstheme="majorHAnsi"/>
        </w:rPr>
      </w:pPr>
    </w:p>
    <w:p w14:paraId="2744B04E" w14:textId="77777777" w:rsidR="00884FA2" w:rsidRDefault="00E63903" w:rsidP="009D78E6">
      <w:pPr>
        <w:tabs>
          <w:tab w:val="left" w:pos="2135"/>
        </w:tabs>
        <w:ind w:right="148"/>
        <w:rPr>
          <w:rFonts w:asciiTheme="majorHAnsi" w:eastAsia="Arial" w:hAnsiTheme="majorHAnsi" w:cstheme="majorHAnsi"/>
        </w:rPr>
      </w:pPr>
      <w:r>
        <w:rPr>
          <w:rFonts w:asciiTheme="majorHAnsi" w:eastAsia="Arial" w:hAnsiTheme="majorHAnsi" w:cstheme="majorHAnsi"/>
        </w:rPr>
        <w:t>The Phase Two d</w:t>
      </w:r>
      <w:r w:rsidR="00884FA2">
        <w:rPr>
          <w:rFonts w:asciiTheme="majorHAnsi" w:eastAsia="Arial" w:hAnsiTheme="majorHAnsi" w:cstheme="majorHAnsi"/>
        </w:rPr>
        <w:t>eliverable</w:t>
      </w:r>
      <w:r>
        <w:rPr>
          <w:rFonts w:asciiTheme="majorHAnsi" w:eastAsia="Arial" w:hAnsiTheme="majorHAnsi" w:cstheme="majorHAnsi"/>
        </w:rPr>
        <w:t>s</w:t>
      </w:r>
      <w:r w:rsidR="00884FA2">
        <w:rPr>
          <w:rFonts w:asciiTheme="majorHAnsi" w:eastAsia="Arial" w:hAnsiTheme="majorHAnsi" w:cstheme="majorHAnsi"/>
        </w:rPr>
        <w:t xml:space="preserve"> </w:t>
      </w:r>
      <w:r>
        <w:rPr>
          <w:rFonts w:asciiTheme="majorHAnsi" w:eastAsia="Arial" w:hAnsiTheme="majorHAnsi" w:cstheme="majorHAnsi"/>
        </w:rPr>
        <w:t xml:space="preserve">are brief annual reports for In-Progress Review reporting and annual and final </w:t>
      </w:r>
      <w:r w:rsidR="00884FA2">
        <w:rPr>
          <w:rFonts w:asciiTheme="majorHAnsi" w:eastAsia="Arial" w:hAnsiTheme="majorHAnsi" w:cstheme="majorHAnsi"/>
        </w:rPr>
        <w:t>datasets</w:t>
      </w:r>
      <w:r>
        <w:rPr>
          <w:rFonts w:asciiTheme="majorHAnsi" w:eastAsia="Arial" w:hAnsiTheme="majorHAnsi" w:cstheme="majorHAnsi"/>
        </w:rPr>
        <w:t>.</w:t>
      </w:r>
    </w:p>
    <w:p w14:paraId="112C65CC" w14:textId="77777777" w:rsidR="00884FA2" w:rsidRDefault="00884FA2" w:rsidP="009D78E6">
      <w:pPr>
        <w:tabs>
          <w:tab w:val="left" w:pos="2135"/>
        </w:tabs>
        <w:ind w:right="148"/>
        <w:rPr>
          <w:rFonts w:asciiTheme="majorHAnsi" w:eastAsia="Arial" w:hAnsiTheme="majorHAnsi" w:cstheme="majorHAnsi"/>
        </w:rPr>
      </w:pPr>
    </w:p>
    <w:p w14:paraId="6F4A0532" w14:textId="77777777" w:rsidR="00A06253" w:rsidRPr="009D78E6" w:rsidRDefault="00E63903" w:rsidP="009D78E6">
      <w:pPr>
        <w:tabs>
          <w:tab w:val="left" w:pos="2135"/>
        </w:tabs>
        <w:ind w:right="148"/>
        <w:rPr>
          <w:rFonts w:asciiTheme="majorHAnsi" w:eastAsia="Arial" w:hAnsiTheme="majorHAnsi" w:cstheme="majorHAnsi"/>
        </w:rPr>
      </w:pPr>
      <w:r>
        <w:rPr>
          <w:rFonts w:asciiTheme="majorHAnsi" w:eastAsia="Arial" w:hAnsiTheme="majorHAnsi" w:cstheme="majorHAnsi"/>
        </w:rPr>
        <w:t>Phase</w:t>
      </w:r>
      <w:r w:rsidR="00A06253">
        <w:rPr>
          <w:rFonts w:asciiTheme="majorHAnsi" w:eastAsia="Arial" w:hAnsiTheme="majorHAnsi" w:cstheme="majorHAnsi"/>
        </w:rPr>
        <w:t xml:space="preserve"> Three:</w:t>
      </w:r>
    </w:p>
    <w:p w14:paraId="05B630F3" w14:textId="77777777" w:rsidR="00897A9B" w:rsidRPr="009D78E6" w:rsidRDefault="00897A9B" w:rsidP="009D78E6">
      <w:pPr>
        <w:tabs>
          <w:tab w:val="left" w:pos="2135"/>
        </w:tabs>
        <w:ind w:right="148"/>
        <w:rPr>
          <w:rFonts w:asciiTheme="majorHAnsi" w:eastAsia="Arial" w:hAnsiTheme="majorHAnsi" w:cstheme="majorHAnsi"/>
        </w:rPr>
      </w:pPr>
    </w:p>
    <w:p w14:paraId="39808F67" w14:textId="77777777" w:rsidR="00897A9B" w:rsidRDefault="00536EEE" w:rsidP="009D78E6">
      <w:pPr>
        <w:tabs>
          <w:tab w:val="left" w:pos="2135"/>
        </w:tabs>
        <w:ind w:right="148"/>
        <w:rPr>
          <w:rFonts w:asciiTheme="majorHAnsi" w:eastAsia="Arial" w:hAnsiTheme="majorHAnsi" w:cstheme="majorHAnsi"/>
        </w:rPr>
      </w:pPr>
      <w:r>
        <w:rPr>
          <w:rFonts w:asciiTheme="majorHAnsi" w:eastAsia="Arial" w:hAnsiTheme="majorHAnsi" w:cstheme="majorHAnsi"/>
        </w:rPr>
        <w:t>Phase Three is for data analysis, reporting.</w:t>
      </w:r>
    </w:p>
    <w:p w14:paraId="140A33F1" w14:textId="77777777" w:rsidR="0044306C" w:rsidRPr="0044306C" w:rsidRDefault="0044306C" w:rsidP="009D78E6">
      <w:pPr>
        <w:tabs>
          <w:tab w:val="left" w:pos="2135"/>
        </w:tabs>
        <w:ind w:right="148"/>
        <w:rPr>
          <w:rFonts w:asciiTheme="majorHAnsi" w:eastAsia="Arial" w:hAnsiTheme="majorHAnsi" w:cstheme="majorHAnsi"/>
        </w:rPr>
      </w:pPr>
    </w:p>
    <w:p w14:paraId="66777000" w14:textId="77777777" w:rsidR="0044306C" w:rsidRPr="0044306C" w:rsidRDefault="0044306C" w:rsidP="009D78E6">
      <w:pPr>
        <w:tabs>
          <w:tab w:val="left" w:pos="2135"/>
        </w:tabs>
        <w:ind w:right="148"/>
        <w:rPr>
          <w:rFonts w:asciiTheme="majorHAnsi" w:eastAsia="Arial" w:hAnsiTheme="majorHAnsi" w:cstheme="majorHAnsi"/>
        </w:rPr>
      </w:pPr>
      <w:r w:rsidRPr="0044306C">
        <w:rPr>
          <w:rFonts w:asciiTheme="majorHAnsi" w:eastAsia="Arial" w:hAnsiTheme="majorHAnsi" w:cstheme="majorHAnsi"/>
        </w:rPr>
        <w:t xml:space="preserve">Existing data pertaining to denitrification at reservoirs will be analyzed.  Results will be summarized in technical reports and other communication materials.  Reports and materials should focus on providing insights that aid development </w:t>
      </w:r>
      <w:r w:rsidRPr="0044306C">
        <w:rPr>
          <w:rFonts w:asciiTheme="majorHAnsi" w:eastAsia="Arial" w:hAnsiTheme="majorHAnsi" w:cstheme="majorHAnsi"/>
        </w:rPr>
        <w:lastRenderedPageBreak/>
        <w:t>of best reservoir management practices for positive environmental outcomes related to denitrification.</w:t>
      </w:r>
    </w:p>
    <w:p w14:paraId="0F10ACD5" w14:textId="77777777" w:rsidR="00536EEE" w:rsidRPr="009D78E6" w:rsidRDefault="00536EEE" w:rsidP="009D78E6">
      <w:pPr>
        <w:tabs>
          <w:tab w:val="left" w:pos="2135"/>
        </w:tabs>
        <w:ind w:right="148"/>
        <w:rPr>
          <w:rFonts w:asciiTheme="majorHAnsi" w:eastAsia="Arial" w:hAnsiTheme="majorHAnsi" w:cstheme="majorHAnsi"/>
        </w:rPr>
      </w:pPr>
    </w:p>
    <w:p w14:paraId="0DC33263" w14:textId="77777777" w:rsidR="00E07CDB" w:rsidRDefault="00536EEE" w:rsidP="009D78E6">
      <w:pPr>
        <w:tabs>
          <w:tab w:val="left" w:pos="2135"/>
        </w:tabs>
        <w:ind w:right="148"/>
        <w:rPr>
          <w:rFonts w:asciiTheme="majorHAnsi" w:eastAsia="Arial" w:hAnsiTheme="majorHAnsi" w:cstheme="majorHAnsi"/>
        </w:rPr>
      </w:pPr>
      <w:r>
        <w:rPr>
          <w:rFonts w:asciiTheme="majorHAnsi" w:eastAsia="Arial" w:hAnsiTheme="majorHAnsi" w:cstheme="majorHAnsi"/>
        </w:rPr>
        <w:t>Phase Three deliverable</w:t>
      </w:r>
      <w:r w:rsidR="00D74A75">
        <w:rPr>
          <w:rFonts w:asciiTheme="majorHAnsi" w:eastAsia="Arial" w:hAnsiTheme="majorHAnsi" w:cstheme="majorHAnsi"/>
        </w:rPr>
        <w:t>s</w:t>
      </w:r>
      <w:r>
        <w:rPr>
          <w:rFonts w:asciiTheme="majorHAnsi" w:eastAsia="Arial" w:hAnsiTheme="majorHAnsi" w:cstheme="majorHAnsi"/>
        </w:rPr>
        <w:t xml:space="preserve"> are a final report in an ERDC Technical Report format</w:t>
      </w:r>
      <w:r w:rsidR="00D74A75">
        <w:rPr>
          <w:rFonts w:asciiTheme="majorHAnsi" w:eastAsia="Arial" w:hAnsiTheme="majorHAnsi" w:cstheme="majorHAnsi"/>
        </w:rPr>
        <w:t>, webinars and conference presentations yet to be determined, and journal publications are encouraged</w:t>
      </w:r>
      <w:r w:rsidR="00884FA2">
        <w:rPr>
          <w:rFonts w:asciiTheme="majorHAnsi" w:eastAsia="Arial" w:hAnsiTheme="majorHAnsi" w:cstheme="majorHAnsi"/>
        </w:rPr>
        <w:t>.</w:t>
      </w:r>
    </w:p>
    <w:bookmarkEnd w:id="0"/>
    <w:p w14:paraId="7A13398B" w14:textId="77777777" w:rsidR="00F11BB3" w:rsidRDefault="00F11BB3" w:rsidP="00896BE0">
      <w:pPr>
        <w:spacing w:before="1"/>
        <w:rPr>
          <w:rFonts w:ascii="Calibri Light" w:eastAsia="Arial" w:hAnsi="Calibri Light" w:cs="Calibri Light"/>
          <w:b/>
          <w:spacing w:val="-1"/>
        </w:rPr>
      </w:pPr>
    </w:p>
    <w:p w14:paraId="4E93825B" w14:textId="77777777" w:rsidR="00896BE0" w:rsidRPr="007D6442" w:rsidRDefault="00896BE0" w:rsidP="00896BE0">
      <w:pPr>
        <w:spacing w:before="1"/>
        <w:rPr>
          <w:rFonts w:ascii="Calibri Light" w:eastAsia="Arial" w:hAnsi="Calibri Light" w:cs="Calibri Light"/>
          <w:b/>
          <w:spacing w:val="-1"/>
        </w:rPr>
      </w:pPr>
      <w:r w:rsidRPr="007D6442">
        <w:rPr>
          <w:rFonts w:ascii="Calibri Light" w:eastAsia="Arial" w:hAnsi="Calibri Light" w:cs="Calibri Light"/>
          <w:b/>
          <w:spacing w:val="-1"/>
        </w:rPr>
        <w:t>Public Benefit:</w:t>
      </w:r>
    </w:p>
    <w:p w14:paraId="0BFCB674" w14:textId="2EE4372A" w:rsidR="003A07C6" w:rsidRPr="004109E1" w:rsidRDefault="004109E1" w:rsidP="00896BE0">
      <w:pPr>
        <w:spacing w:before="1"/>
        <w:rPr>
          <w:rFonts w:asciiTheme="majorHAnsi" w:eastAsia="Arial" w:hAnsiTheme="majorHAnsi" w:cstheme="majorHAnsi"/>
          <w:spacing w:val="-1"/>
          <w:sz w:val="20"/>
          <w:szCs w:val="20"/>
        </w:rPr>
      </w:pPr>
      <w:bookmarkStart w:id="1" w:name="_Hlk36531835"/>
      <w:r w:rsidRPr="004109E1">
        <w:rPr>
          <w:rFonts w:asciiTheme="majorHAnsi" w:hAnsiTheme="majorHAnsi" w:cstheme="majorHAnsi"/>
        </w:rPr>
        <w:t xml:space="preserve">The U.S. Army Corps of Engineers </w:t>
      </w:r>
      <w:r>
        <w:rPr>
          <w:rFonts w:asciiTheme="majorHAnsi" w:hAnsiTheme="majorHAnsi" w:cstheme="majorHAnsi"/>
        </w:rPr>
        <w:t>revised the Water Control Manual for Lake Red Rock to further reduce flood risk along the Des Moines River</w:t>
      </w:r>
      <w:r w:rsidR="00A07668">
        <w:rPr>
          <w:rFonts w:asciiTheme="majorHAnsi" w:hAnsiTheme="majorHAnsi" w:cstheme="majorHAnsi"/>
        </w:rPr>
        <w:t>.  During this time, adaptive management strategies for environmental considerations were evaluated and incorporated to benefit</w:t>
      </w:r>
      <w:r>
        <w:rPr>
          <w:rFonts w:asciiTheme="majorHAnsi" w:hAnsiTheme="majorHAnsi" w:cstheme="majorHAnsi"/>
        </w:rPr>
        <w:t xml:space="preserve"> wildlife and humans.</w:t>
      </w:r>
      <w:r w:rsidRPr="004109E1">
        <w:rPr>
          <w:rFonts w:asciiTheme="majorHAnsi" w:hAnsiTheme="majorHAnsi" w:cstheme="majorHAnsi"/>
        </w:rPr>
        <w:t xml:space="preserve"> This </w:t>
      </w:r>
      <w:r w:rsidR="009B06A5">
        <w:rPr>
          <w:rFonts w:asciiTheme="majorHAnsi" w:hAnsiTheme="majorHAnsi" w:cstheme="majorHAnsi"/>
        </w:rPr>
        <w:t>research will</w:t>
      </w:r>
      <w:r w:rsidRPr="004109E1">
        <w:rPr>
          <w:rFonts w:asciiTheme="majorHAnsi" w:hAnsiTheme="majorHAnsi" w:cstheme="majorHAnsi"/>
        </w:rPr>
        <w:t xml:space="preserve"> provide an evaluation of </w:t>
      </w:r>
      <w:r w:rsidR="000D1DA3">
        <w:rPr>
          <w:rFonts w:asciiTheme="majorHAnsi" w:hAnsiTheme="majorHAnsi" w:cstheme="majorHAnsi"/>
        </w:rPr>
        <w:t xml:space="preserve">denitrification potential as a result of water level management for the purpose of improving water quality.   </w:t>
      </w:r>
      <w:r w:rsidR="00F11BB3">
        <w:rPr>
          <w:rFonts w:asciiTheme="majorHAnsi" w:hAnsiTheme="majorHAnsi" w:cstheme="majorHAnsi"/>
        </w:rPr>
        <w:t xml:space="preserve">  </w:t>
      </w:r>
    </w:p>
    <w:bookmarkEnd w:id="1"/>
    <w:p w14:paraId="78F02800" w14:textId="77777777" w:rsidR="00896BE0" w:rsidRDefault="00896BE0" w:rsidP="00896BE0">
      <w:pPr>
        <w:spacing w:before="1"/>
        <w:rPr>
          <w:rFonts w:ascii="Arial" w:eastAsia="Arial" w:hAnsi="Arial" w:cs="Arial"/>
          <w:sz w:val="29"/>
          <w:szCs w:val="29"/>
        </w:rPr>
      </w:pPr>
    </w:p>
    <w:p w14:paraId="62878433" w14:textId="5B47E9B5" w:rsidR="008E6C60" w:rsidRDefault="00D74A75" w:rsidP="00896BE0">
      <w:pPr>
        <w:spacing w:before="1"/>
        <w:rPr>
          <w:rFonts w:asciiTheme="majorHAnsi" w:hAnsiTheme="majorHAnsi" w:cstheme="majorHAnsi"/>
        </w:rPr>
      </w:pPr>
      <w:r>
        <w:rPr>
          <w:rFonts w:asciiTheme="majorHAnsi" w:hAnsiTheme="majorHAnsi" w:cstheme="majorHAnsi"/>
        </w:rPr>
        <w:t xml:space="preserve">Nitrates are a common impairment in US surface waters, with the agricultural Midwest being among the worst conditions in the Nation.  </w:t>
      </w:r>
      <w:r w:rsidR="008A222A">
        <w:rPr>
          <w:rFonts w:asciiTheme="majorHAnsi" w:hAnsiTheme="majorHAnsi" w:cstheme="majorHAnsi"/>
        </w:rPr>
        <w:t xml:space="preserve">These investigations will aid in quantifying reservoir delta wetland nitrate reduction potential to help reduce the nitrate concentrations and reduce the occurrence of bacterial and algal blooms in Lake Red Rock and the Des Moines River.  </w:t>
      </w:r>
      <w:r>
        <w:rPr>
          <w:rFonts w:asciiTheme="majorHAnsi" w:hAnsiTheme="majorHAnsi" w:cstheme="majorHAnsi"/>
        </w:rPr>
        <w:t xml:space="preserve">The City of Des Moines had to install </w:t>
      </w:r>
      <w:r w:rsidR="009B06A5">
        <w:rPr>
          <w:rFonts w:asciiTheme="majorHAnsi" w:hAnsiTheme="majorHAnsi" w:cstheme="majorHAnsi"/>
        </w:rPr>
        <w:t xml:space="preserve">an </w:t>
      </w:r>
      <w:r>
        <w:rPr>
          <w:rFonts w:asciiTheme="majorHAnsi" w:hAnsiTheme="majorHAnsi" w:cstheme="majorHAnsi"/>
        </w:rPr>
        <w:t xml:space="preserve">expensive reverse osmosis treatment system to continue using Saylorville Lake for drinking water and the City of Ottumwa downstream from Lake Red Rock is considering a similar system. </w:t>
      </w:r>
    </w:p>
    <w:p w14:paraId="74C89CF3" w14:textId="77777777" w:rsidR="00884FA2" w:rsidRPr="007D6442" w:rsidRDefault="00884FA2" w:rsidP="00896BE0">
      <w:pPr>
        <w:spacing w:before="1"/>
        <w:rPr>
          <w:rFonts w:ascii="Arial" w:eastAsia="Arial" w:hAnsi="Arial" w:cs="Arial"/>
          <w:sz w:val="29"/>
          <w:szCs w:val="29"/>
        </w:rPr>
      </w:pPr>
    </w:p>
    <w:p w14:paraId="4F39FE21" w14:textId="77777777" w:rsidR="00896BE0" w:rsidRPr="0044216B" w:rsidRDefault="00896BE0" w:rsidP="00896BE0">
      <w:pPr>
        <w:pStyle w:val="Heading6"/>
        <w:rPr>
          <w:color w:val="auto"/>
          <w:spacing w:val="-1"/>
        </w:rPr>
      </w:pPr>
      <w:r w:rsidRPr="0044216B">
        <w:rPr>
          <w:color w:val="auto"/>
          <w:spacing w:val="-1"/>
        </w:rPr>
        <w:t>Section II:</w:t>
      </w:r>
      <w:r w:rsidRPr="0044216B">
        <w:rPr>
          <w:color w:val="auto"/>
        </w:rPr>
        <w:t xml:space="preserve"> </w:t>
      </w:r>
      <w:r w:rsidRPr="0044216B">
        <w:rPr>
          <w:color w:val="auto"/>
          <w:spacing w:val="-1"/>
        </w:rPr>
        <w:t>Award Information</w:t>
      </w:r>
    </w:p>
    <w:p w14:paraId="7ED70888" w14:textId="77777777" w:rsidR="00896BE0" w:rsidRPr="007D6442" w:rsidRDefault="00896BE0" w:rsidP="00896BE0">
      <w:pPr>
        <w:pStyle w:val="Heading6"/>
        <w:rPr>
          <w:b/>
          <w:bCs/>
        </w:rPr>
      </w:pPr>
    </w:p>
    <w:p w14:paraId="1A6F53BA" w14:textId="36344B45" w:rsidR="00896BE0" w:rsidRPr="00F07446" w:rsidRDefault="00896BE0" w:rsidP="000D1DA3">
      <w:pPr>
        <w:rPr>
          <w:rFonts w:ascii="Calibri Light" w:eastAsia="Arial" w:hAnsi="Calibri Light" w:cs="Calibri Light"/>
          <w:spacing w:val="-1"/>
        </w:rPr>
      </w:pPr>
      <w:r w:rsidRPr="007D6442">
        <w:rPr>
          <w:rFonts w:ascii="Calibri Light" w:eastAsia="Arial" w:hAnsi="Calibri Light" w:cs="Calibri Light"/>
          <w:spacing w:val="-1"/>
        </w:rPr>
        <w:t xml:space="preserve">Responses to this Request for Statements of Interest will be used to identify potential investigators for studies to be sponsored by the </w:t>
      </w:r>
      <w:r w:rsidR="00FE259D">
        <w:rPr>
          <w:rFonts w:ascii="Calibri Light" w:eastAsia="Arial" w:hAnsi="Calibri Light" w:cs="Calibri Light"/>
          <w:spacing w:val="-1"/>
        </w:rPr>
        <w:t>Rock Island</w:t>
      </w:r>
      <w:r w:rsidRPr="007D6442">
        <w:rPr>
          <w:rFonts w:ascii="Calibri Light" w:eastAsia="Arial" w:hAnsi="Calibri Light" w:cs="Calibri Light"/>
          <w:spacing w:val="-1"/>
        </w:rPr>
        <w:t xml:space="preserve"> </w:t>
      </w:r>
      <w:r w:rsidR="00FE259D" w:rsidRPr="007D6442">
        <w:rPr>
          <w:rFonts w:ascii="Calibri Light" w:eastAsia="Arial" w:hAnsi="Calibri Light" w:cs="Calibri Light"/>
          <w:spacing w:val="-1"/>
        </w:rPr>
        <w:t>District and</w:t>
      </w:r>
      <w:r w:rsidRPr="007D6442">
        <w:rPr>
          <w:rFonts w:ascii="Calibri Light" w:eastAsia="Arial" w:hAnsi="Calibri Light" w:cs="Calibri Light"/>
          <w:spacing w:val="-1"/>
        </w:rPr>
        <w:t xml:space="preserve"> the </w:t>
      </w:r>
      <w:r w:rsidRPr="00F07446">
        <w:rPr>
          <w:rFonts w:ascii="Calibri Light" w:eastAsia="Arial" w:hAnsi="Calibri Light" w:cs="Calibri Light"/>
          <w:spacing w:val="-1"/>
        </w:rPr>
        <w:t xml:space="preserve">Engineer Research and Development Center to provide </w:t>
      </w:r>
      <w:r w:rsidR="0047257C" w:rsidRPr="00F07446">
        <w:rPr>
          <w:rFonts w:ascii="Calibri Light" w:eastAsia="Arial" w:hAnsi="Calibri Light" w:cs="Calibri Light"/>
          <w:spacing w:val="-1"/>
        </w:rPr>
        <w:t xml:space="preserve">an assessment of </w:t>
      </w:r>
      <w:r w:rsidR="000D1DA3" w:rsidRPr="00F07446">
        <w:rPr>
          <w:rFonts w:asciiTheme="majorHAnsi" w:eastAsiaTheme="majorEastAsia" w:hAnsiTheme="majorHAnsi" w:cstheme="majorHAnsi"/>
          <w:bCs/>
        </w:rPr>
        <w:t>Nitrate Reduction Potential via Reservoir Water Level Management in Central Iowa.</w:t>
      </w:r>
      <w:r w:rsidRPr="00F07446">
        <w:rPr>
          <w:rFonts w:ascii="Calibri Light" w:eastAsia="Arial" w:hAnsi="Calibri Light" w:cs="Calibri Light"/>
          <w:spacing w:val="-1"/>
        </w:rPr>
        <w:t xml:space="preserve">  The estimated level of funding </w:t>
      </w:r>
      <w:r w:rsidR="00E32384" w:rsidRPr="00F07446">
        <w:rPr>
          <w:rFonts w:ascii="Calibri Light" w:eastAsia="Arial" w:hAnsi="Calibri Light" w:cs="Calibri Light"/>
          <w:spacing w:val="-1"/>
        </w:rPr>
        <w:t>f</w:t>
      </w:r>
      <w:r w:rsidR="00884FA2">
        <w:rPr>
          <w:rFonts w:ascii="Calibri Light" w:eastAsia="Arial" w:hAnsi="Calibri Light" w:cs="Calibri Light"/>
          <w:spacing w:val="-1"/>
        </w:rPr>
        <w:t xml:space="preserve">or Phase </w:t>
      </w:r>
      <w:r w:rsidR="008445B4">
        <w:rPr>
          <w:rFonts w:ascii="Calibri Light" w:eastAsia="Arial" w:hAnsi="Calibri Light" w:cs="Calibri Light"/>
          <w:spacing w:val="-1"/>
        </w:rPr>
        <w:t>One</w:t>
      </w:r>
      <w:r w:rsidR="008445B4" w:rsidRPr="00F07446">
        <w:rPr>
          <w:rFonts w:ascii="Calibri Light" w:eastAsia="Arial" w:hAnsi="Calibri Light" w:cs="Calibri Light"/>
          <w:spacing w:val="-1"/>
        </w:rPr>
        <w:t xml:space="preserve"> </w:t>
      </w:r>
      <w:r w:rsidRPr="00F07446">
        <w:rPr>
          <w:rFonts w:ascii="Calibri Light" w:eastAsia="Arial" w:hAnsi="Calibri Light" w:cs="Calibri Light"/>
          <w:spacing w:val="-1"/>
        </w:rPr>
        <w:t>is approximately $</w:t>
      </w:r>
      <w:r w:rsidR="00500172">
        <w:rPr>
          <w:rFonts w:ascii="Calibri Light" w:eastAsia="Arial" w:hAnsi="Calibri Light" w:cs="Calibri Light"/>
          <w:spacing w:val="-1"/>
        </w:rPr>
        <w:t>5</w:t>
      </w:r>
      <w:r w:rsidR="00500172" w:rsidRPr="00F07446">
        <w:rPr>
          <w:rFonts w:ascii="Calibri Light" w:eastAsia="Arial" w:hAnsi="Calibri Light" w:cs="Calibri Light"/>
          <w:spacing w:val="-1"/>
        </w:rPr>
        <w:t>0</w:t>
      </w:r>
      <w:r w:rsidR="00D10761" w:rsidRPr="00F07446">
        <w:rPr>
          <w:rFonts w:ascii="Calibri Light" w:eastAsia="Arial" w:hAnsi="Calibri Light" w:cs="Calibri Light"/>
          <w:spacing w:val="-1"/>
        </w:rPr>
        <w:t>,000</w:t>
      </w:r>
      <w:r w:rsidRPr="00F07446">
        <w:rPr>
          <w:rFonts w:ascii="Calibri Light" w:eastAsia="Arial" w:hAnsi="Calibri Light" w:cs="Calibri Light"/>
          <w:spacing w:val="-1"/>
        </w:rPr>
        <w:t>.  Additional funds</w:t>
      </w:r>
      <w:r w:rsidR="00884FA2">
        <w:rPr>
          <w:rFonts w:ascii="Calibri Light" w:eastAsia="Arial" w:hAnsi="Calibri Light" w:cs="Calibri Light"/>
          <w:spacing w:val="-1"/>
        </w:rPr>
        <w:t xml:space="preserve"> for Phases </w:t>
      </w:r>
      <w:r w:rsidR="008445B4">
        <w:rPr>
          <w:rFonts w:ascii="Calibri Light" w:eastAsia="Arial" w:hAnsi="Calibri Light" w:cs="Calibri Light"/>
          <w:spacing w:val="-1"/>
        </w:rPr>
        <w:t xml:space="preserve">Two </w:t>
      </w:r>
      <w:r w:rsidR="00884FA2">
        <w:rPr>
          <w:rFonts w:ascii="Calibri Light" w:eastAsia="Arial" w:hAnsi="Calibri Light" w:cs="Calibri Light"/>
          <w:spacing w:val="-1"/>
        </w:rPr>
        <w:t xml:space="preserve">and </w:t>
      </w:r>
      <w:r w:rsidR="008445B4">
        <w:rPr>
          <w:rFonts w:ascii="Calibri Light" w:eastAsia="Arial" w:hAnsi="Calibri Light" w:cs="Calibri Light"/>
          <w:spacing w:val="-1"/>
        </w:rPr>
        <w:t>Three</w:t>
      </w:r>
      <w:r w:rsidRPr="00F07446">
        <w:rPr>
          <w:rFonts w:ascii="Calibri Light" w:eastAsia="Arial" w:hAnsi="Calibri Light" w:cs="Calibri Light"/>
          <w:spacing w:val="-1"/>
        </w:rPr>
        <w:t xml:space="preserve"> </w:t>
      </w:r>
      <w:r w:rsidR="00B24004">
        <w:rPr>
          <w:rFonts w:ascii="Calibri Light" w:eastAsia="Arial" w:hAnsi="Calibri Light" w:cs="Calibri Light"/>
          <w:spacing w:val="-1"/>
        </w:rPr>
        <w:t>may be available; however, total project funding will not exceed $500,000</w:t>
      </w:r>
      <w:r w:rsidRPr="00F07446">
        <w:rPr>
          <w:rFonts w:ascii="Calibri Light" w:eastAsia="Arial" w:hAnsi="Calibri Light" w:cs="Calibri Light"/>
          <w:spacing w:val="-1"/>
        </w:rPr>
        <w:t xml:space="preserve">.  </w:t>
      </w:r>
    </w:p>
    <w:p w14:paraId="613AAACD" w14:textId="77777777" w:rsidR="00896BE0" w:rsidRPr="007D6442" w:rsidRDefault="00896BE0" w:rsidP="00896BE0">
      <w:pPr>
        <w:spacing w:before="3"/>
        <w:rPr>
          <w:rFonts w:ascii="Calibri Light" w:eastAsia="Arial" w:hAnsi="Calibri Light" w:cs="Calibri Light"/>
          <w:spacing w:val="-1"/>
        </w:rPr>
      </w:pPr>
    </w:p>
    <w:p w14:paraId="22B75E47" w14:textId="77777777" w:rsidR="00896BE0" w:rsidRPr="007D6442" w:rsidRDefault="00896BE0" w:rsidP="00896BE0">
      <w:pPr>
        <w:spacing w:before="1"/>
        <w:rPr>
          <w:rFonts w:ascii="Calibri Light" w:eastAsia="Arial" w:hAnsi="Calibri Light" w:cs="Calibri Light"/>
          <w:b/>
          <w:spacing w:val="-1"/>
        </w:rPr>
      </w:pPr>
      <w:r w:rsidRPr="007D6442">
        <w:rPr>
          <w:rFonts w:ascii="Calibri Light" w:eastAsia="Arial" w:hAnsi="Calibri Light" w:cs="Calibri Light"/>
          <w:b/>
          <w:spacing w:val="-1"/>
        </w:rPr>
        <w:t>Government Involvement:</w:t>
      </w:r>
    </w:p>
    <w:p w14:paraId="3349D325" w14:textId="6A3659DF" w:rsidR="00C52936" w:rsidRPr="008A6FA7" w:rsidRDefault="008A6FA7" w:rsidP="00896BE0">
      <w:pPr>
        <w:spacing w:before="3"/>
        <w:rPr>
          <w:rFonts w:asciiTheme="majorHAnsi" w:hAnsiTheme="majorHAnsi" w:cstheme="majorHAnsi"/>
        </w:rPr>
      </w:pPr>
      <w:r w:rsidRPr="008A6FA7">
        <w:rPr>
          <w:rFonts w:asciiTheme="majorHAnsi" w:hAnsiTheme="majorHAnsi" w:cstheme="majorHAnsi"/>
        </w:rPr>
        <w:t xml:space="preserve">The Corps will adjust water levels at Lake Red Rock, when possible, creating habitat conditions that are conducive to growing wetlands in the reservoir delta.   The selected investigator will evaluate the delta geomorphic characteristics using aerial photography and GIS mapping for the Corps to estimate the annual wetland extent based on pool levels.  The selected investigator will also characterize delta de-nitrification potential and provide a literature review and de-nitrification research needs assessment.  The Corps PDT will provide scientific review and editorial comments of the required deliverable </w:t>
      </w:r>
      <w:r w:rsidR="0017794F" w:rsidRPr="008A6FA7">
        <w:rPr>
          <w:rFonts w:asciiTheme="majorHAnsi" w:hAnsiTheme="majorHAnsi" w:cstheme="majorHAnsi"/>
        </w:rPr>
        <w:t>reports and</w:t>
      </w:r>
      <w:r w:rsidRPr="008A6FA7">
        <w:rPr>
          <w:rFonts w:asciiTheme="majorHAnsi" w:hAnsiTheme="majorHAnsi" w:cstheme="majorHAnsi"/>
        </w:rPr>
        <w:t xml:space="preserve"> consider further </w:t>
      </w:r>
      <w:r w:rsidRPr="008A6FA7">
        <w:rPr>
          <w:rFonts w:asciiTheme="majorHAnsi" w:hAnsiTheme="majorHAnsi" w:cstheme="majorHAnsi"/>
        </w:rPr>
        <w:lastRenderedPageBreak/>
        <w:t>research needs.  The information garnered from this investigation will allow the Corps to refine environmental water management strategies and understand the reservoir de-nitrification response to management actions.</w:t>
      </w:r>
    </w:p>
    <w:p w14:paraId="1451E45F" w14:textId="77777777" w:rsidR="008A6FA7" w:rsidRPr="007D6442" w:rsidRDefault="008A6FA7" w:rsidP="00896BE0">
      <w:pPr>
        <w:spacing w:before="3"/>
        <w:rPr>
          <w:rFonts w:ascii="Calibri Light" w:eastAsia="Arial" w:hAnsi="Calibri Light" w:cs="Calibri Light"/>
        </w:rPr>
      </w:pPr>
    </w:p>
    <w:p w14:paraId="32360C48" w14:textId="77777777" w:rsidR="00896BE0" w:rsidRPr="0044216B" w:rsidRDefault="00896BE0" w:rsidP="00896BE0">
      <w:pPr>
        <w:pStyle w:val="Heading6"/>
        <w:rPr>
          <w:color w:val="auto"/>
          <w:spacing w:val="-1"/>
        </w:rPr>
      </w:pPr>
      <w:r w:rsidRPr="0044216B">
        <w:rPr>
          <w:color w:val="auto"/>
          <w:spacing w:val="-1"/>
        </w:rPr>
        <w:t>Section III:</w:t>
      </w:r>
      <w:r w:rsidRPr="0044216B">
        <w:rPr>
          <w:color w:val="auto"/>
        </w:rPr>
        <w:t xml:space="preserve"> </w:t>
      </w:r>
      <w:r w:rsidRPr="0044216B">
        <w:rPr>
          <w:color w:val="auto"/>
          <w:spacing w:val="-1"/>
        </w:rPr>
        <w:t>Eligibility</w:t>
      </w:r>
      <w:r w:rsidRPr="0044216B">
        <w:rPr>
          <w:color w:val="auto"/>
          <w:spacing w:val="-3"/>
        </w:rPr>
        <w:t xml:space="preserve"> </w:t>
      </w:r>
      <w:r w:rsidRPr="0044216B">
        <w:rPr>
          <w:color w:val="auto"/>
          <w:spacing w:val="-1"/>
        </w:rPr>
        <w:t>Information</w:t>
      </w:r>
    </w:p>
    <w:p w14:paraId="5E81F7D4" w14:textId="77777777" w:rsidR="00693A71" w:rsidRPr="007D6442" w:rsidRDefault="00693A71" w:rsidP="00693A71"/>
    <w:p w14:paraId="3B0D5968" w14:textId="77777777" w:rsidR="00896BE0" w:rsidRPr="007D6442" w:rsidRDefault="00896BE0" w:rsidP="00896BE0">
      <w:pPr>
        <w:pStyle w:val="BodyText"/>
        <w:numPr>
          <w:ilvl w:val="1"/>
          <w:numId w:val="1"/>
        </w:numPr>
        <w:tabs>
          <w:tab w:val="left" w:pos="820"/>
        </w:tabs>
        <w:spacing w:before="74" w:line="276" w:lineRule="auto"/>
        <w:ind w:right="134"/>
        <w:rPr>
          <w:rFonts w:ascii="Calibri Light" w:hAnsi="Calibri Light" w:cs="Calibri Light"/>
          <w:sz w:val="24"/>
          <w:szCs w:val="24"/>
        </w:rPr>
      </w:pPr>
      <w:r w:rsidRPr="007D6442">
        <w:rPr>
          <w:rFonts w:ascii="Calibri Light" w:hAnsi="Calibri Light" w:cs="Calibri Light"/>
          <w:b/>
          <w:bCs/>
          <w:spacing w:val="-1"/>
          <w:sz w:val="24"/>
          <w:szCs w:val="24"/>
        </w:rPr>
        <w:t>Eligible Applicants</w:t>
      </w:r>
      <w:r w:rsidRPr="007D6442">
        <w:rPr>
          <w:rFonts w:ascii="Calibri Light" w:hAnsi="Calibri Light" w:cs="Calibri Light"/>
          <w:sz w:val="24"/>
          <w:szCs w:val="24"/>
        </w:rPr>
        <w:t xml:space="preserve"> –</w:t>
      </w:r>
      <w:r w:rsidRPr="007D6442">
        <w:rPr>
          <w:rFonts w:ascii="Calibri Light" w:hAnsi="Calibri Light" w:cs="Calibri Light"/>
          <w:spacing w:val="-1"/>
          <w:sz w:val="24"/>
          <w:szCs w:val="24"/>
        </w:rPr>
        <w:t xml:space="preserve"> This opportunity is restricted to </w:t>
      </w:r>
      <w:r w:rsidRPr="007D6442">
        <w:rPr>
          <w:rFonts w:ascii="Calibri Light" w:hAnsi="Calibri Light" w:cs="Calibri Light"/>
          <w:sz w:val="24"/>
          <w:szCs w:val="24"/>
        </w:rPr>
        <w:t>non-federal partners of the</w:t>
      </w:r>
      <w:r w:rsidR="008A5C39" w:rsidRPr="007D6442">
        <w:rPr>
          <w:rFonts w:ascii="Calibri Light" w:hAnsi="Calibri Light" w:cs="Calibri Light"/>
          <w:sz w:val="24"/>
          <w:szCs w:val="24"/>
        </w:rPr>
        <w:t xml:space="preserve"> </w:t>
      </w:r>
      <w:r w:rsidR="00577316">
        <w:rPr>
          <w:rFonts w:ascii="Calibri Light" w:hAnsi="Calibri Light" w:cs="Calibri Light"/>
          <w:sz w:val="24"/>
          <w:szCs w:val="24"/>
        </w:rPr>
        <w:t>Great Rivers -</w:t>
      </w:r>
      <w:r w:rsidR="008A5C39" w:rsidRPr="007D6442">
        <w:rPr>
          <w:rFonts w:ascii="Calibri Light" w:hAnsi="Calibri Light" w:cs="Calibri Light"/>
          <w:sz w:val="24"/>
          <w:szCs w:val="24"/>
        </w:rPr>
        <w:t xml:space="preserve"> </w:t>
      </w:r>
      <w:r w:rsidRPr="007D6442">
        <w:rPr>
          <w:rFonts w:ascii="Calibri Light" w:hAnsi="Calibri Light" w:cs="Calibri Light"/>
          <w:sz w:val="24"/>
          <w:szCs w:val="24"/>
        </w:rPr>
        <w:t>Cooperative Ecosystems Studies Unit (CESU).</w:t>
      </w:r>
    </w:p>
    <w:p w14:paraId="0A2BB903" w14:textId="77777777" w:rsidR="00896BE0" w:rsidRPr="007D6442" w:rsidRDefault="00896BE0" w:rsidP="00896BE0">
      <w:pPr>
        <w:spacing w:before="6"/>
        <w:rPr>
          <w:rFonts w:ascii="Calibri Light" w:eastAsia="Arial" w:hAnsi="Calibri Light" w:cs="Calibri Light"/>
        </w:rPr>
      </w:pPr>
    </w:p>
    <w:p w14:paraId="4A654D7B" w14:textId="77777777" w:rsidR="00896BE0" w:rsidRPr="007D6442" w:rsidRDefault="00896BE0" w:rsidP="00896BE0">
      <w:pPr>
        <w:pStyle w:val="BodyText"/>
        <w:numPr>
          <w:ilvl w:val="1"/>
          <w:numId w:val="1"/>
        </w:numPr>
        <w:tabs>
          <w:tab w:val="left" w:pos="820"/>
        </w:tabs>
        <w:spacing w:before="74" w:line="275" w:lineRule="auto"/>
        <w:ind w:right="439"/>
        <w:rPr>
          <w:rFonts w:ascii="Calibri Light" w:hAnsi="Calibri Light" w:cs="Calibri Light"/>
          <w:sz w:val="24"/>
          <w:szCs w:val="24"/>
        </w:rPr>
      </w:pPr>
      <w:r w:rsidRPr="007D6442">
        <w:rPr>
          <w:rFonts w:ascii="Calibri Light" w:hAnsi="Calibri Light" w:cs="Calibri Light"/>
          <w:b/>
          <w:bCs/>
          <w:spacing w:val="-1"/>
          <w:sz w:val="24"/>
          <w:szCs w:val="24"/>
        </w:rPr>
        <w:t>Cost Sharing</w:t>
      </w:r>
      <w:r w:rsidRPr="007D6442">
        <w:rPr>
          <w:rFonts w:ascii="Calibri Light" w:hAnsi="Calibri Light" w:cs="Calibri Light"/>
          <w:spacing w:val="-1"/>
          <w:sz w:val="24"/>
          <w:szCs w:val="24"/>
        </w:rPr>
        <w:t xml:space="preserve"> </w:t>
      </w:r>
      <w:r w:rsidRPr="007D6442">
        <w:rPr>
          <w:rFonts w:ascii="Calibri Light" w:hAnsi="Calibri Light" w:cs="Calibri Light"/>
          <w:sz w:val="24"/>
          <w:szCs w:val="24"/>
        </w:rPr>
        <w:t>–</w:t>
      </w:r>
      <w:r w:rsidRPr="007D6442">
        <w:rPr>
          <w:rFonts w:ascii="Calibri Light" w:hAnsi="Calibri Light" w:cs="Calibri Light"/>
          <w:spacing w:val="-1"/>
          <w:sz w:val="24"/>
          <w:szCs w:val="24"/>
        </w:rPr>
        <w:t xml:space="preserve"> This action will be 100% funded by USACE.</w:t>
      </w:r>
    </w:p>
    <w:p w14:paraId="3E7CBB47" w14:textId="77777777" w:rsidR="00693A71" w:rsidRPr="007D6442" w:rsidRDefault="00693A71" w:rsidP="00693A71"/>
    <w:p w14:paraId="52296750" w14:textId="77777777" w:rsidR="00896BE0" w:rsidRPr="0044216B" w:rsidRDefault="00896BE0" w:rsidP="00896BE0">
      <w:pPr>
        <w:pStyle w:val="Heading6"/>
        <w:rPr>
          <w:color w:val="auto"/>
          <w:spacing w:val="-1"/>
          <w:sz w:val="20"/>
          <w:szCs w:val="20"/>
        </w:rPr>
      </w:pPr>
      <w:r w:rsidRPr="0044216B">
        <w:rPr>
          <w:color w:val="auto"/>
          <w:spacing w:val="-1"/>
        </w:rPr>
        <w:t>Section IV:</w:t>
      </w:r>
      <w:r w:rsidRPr="0044216B">
        <w:rPr>
          <w:color w:val="auto"/>
        </w:rPr>
        <w:t xml:space="preserve"> </w:t>
      </w:r>
      <w:r w:rsidRPr="0044216B">
        <w:rPr>
          <w:color w:val="auto"/>
          <w:spacing w:val="-1"/>
        </w:rPr>
        <w:t xml:space="preserve">Application </w:t>
      </w:r>
      <w:r w:rsidRPr="0044216B">
        <w:rPr>
          <w:color w:val="auto"/>
        </w:rPr>
        <w:t>and</w:t>
      </w:r>
      <w:r w:rsidRPr="0044216B">
        <w:rPr>
          <w:color w:val="auto"/>
          <w:spacing w:val="-1"/>
        </w:rPr>
        <w:t xml:space="preserve"> Submission Information – Two Phase Process</w:t>
      </w:r>
    </w:p>
    <w:p w14:paraId="196D3DB5" w14:textId="77777777" w:rsidR="00896BE0" w:rsidRPr="0044216B" w:rsidRDefault="00896BE0" w:rsidP="00896BE0">
      <w:pPr>
        <w:pStyle w:val="Heading6"/>
        <w:rPr>
          <w:color w:val="auto"/>
          <w:spacing w:val="-1"/>
        </w:rPr>
      </w:pPr>
    </w:p>
    <w:p w14:paraId="0EE513D6" w14:textId="77777777" w:rsidR="00896BE0" w:rsidRPr="0044216B" w:rsidRDefault="00896BE0" w:rsidP="00896BE0">
      <w:pPr>
        <w:pStyle w:val="Heading6"/>
        <w:rPr>
          <w:color w:val="auto"/>
          <w:spacing w:val="-1"/>
        </w:rPr>
      </w:pPr>
      <w:r w:rsidRPr="0044216B">
        <w:rPr>
          <w:color w:val="auto"/>
          <w:spacing w:val="-1"/>
        </w:rPr>
        <w:t>Phase I: Submission of a Statement of Interest/Qualifications.</w:t>
      </w:r>
    </w:p>
    <w:p w14:paraId="0536AC5F" w14:textId="77777777" w:rsidR="00896BE0" w:rsidRPr="007D6442" w:rsidRDefault="00896BE0" w:rsidP="00896BE0">
      <w:pPr>
        <w:pStyle w:val="Heading6"/>
      </w:pPr>
    </w:p>
    <w:p w14:paraId="1D7F71C2" w14:textId="77777777" w:rsidR="00896BE0" w:rsidRPr="007D6442" w:rsidRDefault="00896BE0" w:rsidP="00896BE0">
      <w:pPr>
        <w:pStyle w:val="BodyText"/>
        <w:numPr>
          <w:ilvl w:val="0"/>
          <w:numId w:val="2"/>
        </w:numPr>
        <w:tabs>
          <w:tab w:val="left" w:pos="820"/>
        </w:tabs>
        <w:rPr>
          <w:rFonts w:cs="Arial"/>
        </w:rPr>
      </w:pPr>
      <w:r w:rsidRPr="007D6442">
        <w:rPr>
          <w:spacing w:val="-1"/>
        </w:rPr>
        <w:t>Materials Requested for Statement of Interest/Qualifications:</w:t>
      </w:r>
    </w:p>
    <w:p w14:paraId="3D3BF0A0" w14:textId="495460BD" w:rsidR="00896BE0" w:rsidRPr="007D6442" w:rsidRDefault="00896BE0" w:rsidP="00896BE0">
      <w:pPr>
        <w:pStyle w:val="BodyText"/>
        <w:numPr>
          <w:ilvl w:val="1"/>
          <w:numId w:val="2"/>
        </w:numPr>
        <w:tabs>
          <w:tab w:val="left" w:pos="820"/>
        </w:tabs>
        <w:rPr>
          <w:rFonts w:cs="Arial"/>
        </w:rPr>
      </w:pPr>
      <w:r w:rsidRPr="007D6442">
        <w:rPr>
          <w:rFonts w:cs="Arial"/>
        </w:rPr>
        <w:t xml:space="preserve">Please provide the following via e-mail attachment to:  </w:t>
      </w:r>
      <w:hyperlink r:id="rId8" w:history="1">
        <w:r w:rsidR="0044216B" w:rsidRPr="00B8464C">
          <w:rPr>
            <w:rStyle w:val="Hyperlink"/>
            <w:rFonts w:cs="Arial"/>
          </w:rPr>
          <w:t>Amanda.Andrews@usace.army.mil</w:t>
        </w:r>
      </w:hyperlink>
    </w:p>
    <w:p w14:paraId="3F8AF91A" w14:textId="77777777" w:rsidR="00896BE0" w:rsidRPr="007D6442" w:rsidRDefault="00896BE0" w:rsidP="00896BE0">
      <w:pPr>
        <w:pStyle w:val="BodyText"/>
        <w:tabs>
          <w:tab w:val="left" w:pos="820"/>
        </w:tabs>
        <w:ind w:left="1180"/>
        <w:rPr>
          <w:rFonts w:cs="Arial"/>
        </w:rPr>
      </w:pPr>
      <w:r w:rsidRPr="007D6442">
        <w:rPr>
          <w:rFonts w:cs="Arial"/>
        </w:rPr>
        <w:t xml:space="preserve">  (Maximum length: 2 pages, single-spaced 12 pt. font).</w:t>
      </w:r>
    </w:p>
    <w:p w14:paraId="51831F27" w14:textId="77777777" w:rsidR="00896BE0" w:rsidRPr="007D6442" w:rsidRDefault="00896BE0" w:rsidP="00896BE0">
      <w:pPr>
        <w:pStyle w:val="BodyText"/>
        <w:tabs>
          <w:tab w:val="left" w:pos="820"/>
        </w:tabs>
        <w:ind w:left="1540"/>
        <w:rPr>
          <w:rFonts w:cs="Arial"/>
        </w:rPr>
      </w:pPr>
    </w:p>
    <w:p w14:paraId="2E4F0AAA" w14:textId="77777777" w:rsidR="00896BE0" w:rsidRPr="007D6442" w:rsidRDefault="00896BE0" w:rsidP="00896BE0">
      <w:pPr>
        <w:pStyle w:val="BodyText"/>
        <w:tabs>
          <w:tab w:val="left" w:pos="820"/>
        </w:tabs>
        <w:ind w:left="1540"/>
        <w:rPr>
          <w:rFonts w:cs="Arial"/>
        </w:rPr>
      </w:pPr>
      <w:r w:rsidRPr="007D6442">
        <w:rPr>
          <w:rFonts w:cs="Arial"/>
        </w:rPr>
        <w:t xml:space="preserve">1. </w:t>
      </w:r>
      <w:r w:rsidRPr="007D6442">
        <w:rPr>
          <w:rFonts w:cs="Arial"/>
        </w:rPr>
        <w:tab/>
        <w:t>Name, Organization and Contact Information</w:t>
      </w:r>
    </w:p>
    <w:p w14:paraId="2958DA06" w14:textId="77777777" w:rsidR="00896BE0" w:rsidRPr="007D6442" w:rsidRDefault="00896BE0" w:rsidP="00896BE0">
      <w:pPr>
        <w:pStyle w:val="BodyText"/>
        <w:tabs>
          <w:tab w:val="left" w:pos="820"/>
        </w:tabs>
        <w:ind w:left="1540"/>
        <w:rPr>
          <w:rFonts w:cs="Arial"/>
        </w:rPr>
      </w:pPr>
    </w:p>
    <w:p w14:paraId="50B0EFD8" w14:textId="77777777" w:rsidR="00896BE0" w:rsidRPr="007D6442" w:rsidRDefault="00896BE0" w:rsidP="00896BE0">
      <w:pPr>
        <w:pStyle w:val="BodyText"/>
        <w:tabs>
          <w:tab w:val="left" w:pos="820"/>
        </w:tabs>
        <w:ind w:left="1540"/>
        <w:rPr>
          <w:rFonts w:cs="Arial"/>
        </w:rPr>
      </w:pPr>
      <w:r w:rsidRPr="007D6442">
        <w:rPr>
          <w:rFonts w:cs="Arial"/>
        </w:rPr>
        <w:t xml:space="preserve">2. </w:t>
      </w:r>
      <w:r w:rsidRPr="007D6442">
        <w:rPr>
          <w:rFonts w:cs="Arial"/>
        </w:rPr>
        <w:tab/>
        <w:t>Brief Statement of Qualifications (including):</w:t>
      </w:r>
    </w:p>
    <w:p w14:paraId="2EEE1F3D" w14:textId="77777777" w:rsidR="00896BE0" w:rsidRPr="007D6442" w:rsidRDefault="00896BE0" w:rsidP="00896BE0">
      <w:pPr>
        <w:pStyle w:val="BodyText"/>
        <w:numPr>
          <w:ilvl w:val="3"/>
          <w:numId w:val="2"/>
        </w:numPr>
        <w:tabs>
          <w:tab w:val="left" w:pos="820"/>
        </w:tabs>
        <w:rPr>
          <w:rFonts w:cs="Arial"/>
        </w:rPr>
      </w:pPr>
      <w:r w:rsidRPr="007D6442">
        <w:rPr>
          <w:rFonts w:cs="Arial"/>
        </w:rPr>
        <w:t>Biographical Sketch,</w:t>
      </w:r>
    </w:p>
    <w:p w14:paraId="003144F9" w14:textId="77777777" w:rsidR="00896BE0" w:rsidRPr="007D6442" w:rsidRDefault="00896BE0" w:rsidP="00896BE0">
      <w:pPr>
        <w:pStyle w:val="BodyText"/>
        <w:numPr>
          <w:ilvl w:val="3"/>
          <w:numId w:val="2"/>
        </w:numPr>
        <w:tabs>
          <w:tab w:val="left" w:pos="820"/>
        </w:tabs>
        <w:rPr>
          <w:rFonts w:cs="Arial"/>
        </w:rPr>
      </w:pPr>
      <w:r w:rsidRPr="007D6442">
        <w:rPr>
          <w:rFonts w:cs="Arial"/>
        </w:rPr>
        <w:t>Relevant past projects and clients with brief descriptions of these projects,</w:t>
      </w:r>
    </w:p>
    <w:p w14:paraId="7D2FC7D0" w14:textId="77777777" w:rsidR="00896BE0" w:rsidRPr="007D6442" w:rsidRDefault="00896BE0" w:rsidP="00896BE0">
      <w:pPr>
        <w:pStyle w:val="BodyText"/>
        <w:numPr>
          <w:ilvl w:val="3"/>
          <w:numId w:val="2"/>
        </w:numPr>
        <w:tabs>
          <w:tab w:val="left" w:pos="820"/>
        </w:tabs>
        <w:rPr>
          <w:rFonts w:cs="Arial"/>
        </w:rPr>
      </w:pPr>
      <w:r w:rsidRPr="007D6442">
        <w:rPr>
          <w:rFonts w:cs="Arial"/>
        </w:rPr>
        <w:t>Staff, faculty or students available to work on this project and their areas of expertise,</w:t>
      </w:r>
    </w:p>
    <w:p w14:paraId="2D118215" w14:textId="77777777" w:rsidR="00896BE0" w:rsidRPr="007D6442" w:rsidRDefault="00896BE0" w:rsidP="00896BE0">
      <w:pPr>
        <w:pStyle w:val="BodyText"/>
        <w:numPr>
          <w:ilvl w:val="3"/>
          <w:numId w:val="2"/>
        </w:numPr>
        <w:tabs>
          <w:tab w:val="left" w:pos="820"/>
        </w:tabs>
        <w:rPr>
          <w:rFonts w:cs="Arial"/>
        </w:rPr>
      </w:pPr>
      <w:r w:rsidRPr="007D6442">
        <w:rPr>
          <w:rFonts w:cs="Arial"/>
        </w:rPr>
        <w:t>Any brief description of capabilities to successfully complete the project you may wish to add (e.g. equipment, laboratory facilities, greenhouse facilities, field facilities, etc.).</w:t>
      </w:r>
    </w:p>
    <w:p w14:paraId="13B829BC" w14:textId="77777777" w:rsidR="00896BE0" w:rsidRPr="007D6442" w:rsidRDefault="00896BE0" w:rsidP="00896BE0">
      <w:pPr>
        <w:pStyle w:val="BodyText"/>
        <w:tabs>
          <w:tab w:val="left" w:pos="820"/>
        </w:tabs>
        <w:ind w:left="1540"/>
        <w:rPr>
          <w:rFonts w:cs="Arial"/>
        </w:rPr>
      </w:pPr>
    </w:p>
    <w:p w14:paraId="1B25DD6D" w14:textId="77777777" w:rsidR="00896BE0" w:rsidRPr="007D6442" w:rsidRDefault="00896BE0" w:rsidP="00896BE0">
      <w:pPr>
        <w:pStyle w:val="BodyText"/>
        <w:tabs>
          <w:tab w:val="left" w:pos="820"/>
        </w:tabs>
        <w:ind w:left="1540"/>
        <w:rPr>
          <w:rFonts w:cs="Arial"/>
        </w:rPr>
      </w:pPr>
      <w:r w:rsidRPr="007D6442">
        <w:rPr>
          <w:rFonts w:cs="Arial"/>
        </w:rPr>
        <w:t>Note:  A proposed budget is NOT requested at this time.</w:t>
      </w:r>
    </w:p>
    <w:p w14:paraId="16AC670E" w14:textId="77777777" w:rsidR="00896BE0" w:rsidRPr="007D6442" w:rsidRDefault="00896BE0" w:rsidP="00896BE0">
      <w:pPr>
        <w:pStyle w:val="BodyText"/>
        <w:tabs>
          <w:tab w:val="left" w:pos="820"/>
        </w:tabs>
        <w:ind w:left="1540"/>
        <w:rPr>
          <w:rFonts w:cs="Arial"/>
        </w:rPr>
      </w:pPr>
    </w:p>
    <w:p w14:paraId="6EFA505C" w14:textId="73FABBB5" w:rsidR="00896BE0" w:rsidRPr="007D6442" w:rsidRDefault="00896BE0" w:rsidP="00896BE0">
      <w:pPr>
        <w:pStyle w:val="BodyText"/>
        <w:spacing w:before="74"/>
        <w:ind w:left="820"/>
        <w:rPr>
          <w:spacing w:val="-1"/>
        </w:rPr>
      </w:pPr>
      <w:r w:rsidRPr="007D6442">
        <w:rPr>
          <w:spacing w:val="-1"/>
        </w:rPr>
        <w:t xml:space="preserve">The administrative point </w:t>
      </w:r>
      <w:r w:rsidRPr="007D6442">
        <w:t>of</w:t>
      </w:r>
      <w:r w:rsidRPr="007D6442">
        <w:rPr>
          <w:spacing w:val="-1"/>
        </w:rPr>
        <w:t xml:space="preserve"> contact is </w:t>
      </w:r>
      <w:r w:rsidR="0044216B">
        <w:rPr>
          <w:spacing w:val="-1"/>
        </w:rPr>
        <w:t>Amanda Andrews</w:t>
      </w:r>
      <w:r w:rsidRPr="007D6442">
        <w:rPr>
          <w:spacing w:val="-1"/>
        </w:rPr>
        <w:t xml:space="preserve">, </w:t>
      </w:r>
      <w:r w:rsidR="0044216B">
        <w:rPr>
          <w:spacing w:val="-1"/>
        </w:rPr>
        <w:t>601-634-5249</w:t>
      </w:r>
      <w:r w:rsidRPr="007D6442">
        <w:rPr>
          <w:spacing w:val="-1"/>
        </w:rPr>
        <w:t xml:space="preserve">; </w:t>
      </w:r>
      <w:hyperlink r:id="rId9" w:history="1">
        <w:r w:rsidR="0044216B" w:rsidRPr="00B8464C">
          <w:rPr>
            <w:rStyle w:val="Hyperlink"/>
            <w:spacing w:val="-1"/>
          </w:rPr>
          <w:t>Amanda.Andrews@usace.army.mil</w:t>
        </w:r>
      </w:hyperlink>
    </w:p>
    <w:p w14:paraId="13E9D62E" w14:textId="77777777" w:rsidR="00896BE0" w:rsidRPr="007D6442" w:rsidRDefault="00896BE0" w:rsidP="00896BE0">
      <w:pPr>
        <w:pStyle w:val="BodyText"/>
        <w:spacing w:before="74"/>
        <w:ind w:left="820"/>
        <w:rPr>
          <w:spacing w:val="-1"/>
        </w:rPr>
      </w:pPr>
    </w:p>
    <w:p w14:paraId="0CCA66D3" w14:textId="77777777" w:rsidR="00255D77" w:rsidRPr="00255D77" w:rsidRDefault="00896BE0" w:rsidP="00896BE0">
      <w:pPr>
        <w:pStyle w:val="BodyText"/>
        <w:numPr>
          <w:ilvl w:val="0"/>
          <w:numId w:val="2"/>
        </w:numPr>
        <w:tabs>
          <w:tab w:val="left" w:pos="820"/>
        </w:tabs>
        <w:spacing w:before="74"/>
        <w:rPr>
          <w:rFonts w:cs="Arial"/>
          <w:u w:val="single"/>
        </w:rPr>
      </w:pPr>
      <w:r w:rsidRPr="007D6442">
        <w:rPr>
          <w:spacing w:val="-1"/>
        </w:rPr>
        <w:t xml:space="preserve">Statement of Interest/Qualifications shall </w:t>
      </w:r>
      <w:r w:rsidRPr="007D6442">
        <w:t>be</w:t>
      </w:r>
      <w:r w:rsidRPr="007D6442">
        <w:rPr>
          <w:spacing w:val="-1"/>
        </w:rPr>
        <w:t xml:space="preserve"> submitted </w:t>
      </w:r>
      <w:r w:rsidRPr="007D6442">
        <w:t>NO</w:t>
      </w:r>
      <w:r w:rsidRPr="007D6442">
        <w:rPr>
          <w:spacing w:val="-1"/>
        </w:rPr>
        <w:t xml:space="preserve"> LATER</w:t>
      </w:r>
      <w:r w:rsidRPr="007D6442">
        <w:t xml:space="preserve"> </w:t>
      </w:r>
      <w:r w:rsidRPr="007D6442">
        <w:rPr>
          <w:spacing w:val="-1"/>
        </w:rPr>
        <w:t xml:space="preserve">THAN </w:t>
      </w:r>
    </w:p>
    <w:p w14:paraId="4BD76466" w14:textId="39592983" w:rsidR="00896BE0" w:rsidRPr="00BD199F" w:rsidRDefault="00093FBF" w:rsidP="00255D77">
      <w:pPr>
        <w:pStyle w:val="BodyText"/>
        <w:tabs>
          <w:tab w:val="left" w:pos="820"/>
        </w:tabs>
        <w:spacing w:before="74"/>
        <w:ind w:left="819"/>
        <w:rPr>
          <w:rFonts w:cs="Arial"/>
          <w:u w:val="single"/>
        </w:rPr>
      </w:pPr>
      <w:r>
        <w:rPr>
          <w:spacing w:val="-1"/>
          <w:u w:val="single"/>
        </w:rPr>
        <w:t>9</w:t>
      </w:r>
      <w:r w:rsidR="0044216B">
        <w:rPr>
          <w:spacing w:val="-1"/>
          <w:u w:val="single"/>
        </w:rPr>
        <w:t xml:space="preserve"> December</w:t>
      </w:r>
      <w:r w:rsidR="00577316">
        <w:rPr>
          <w:spacing w:val="-1"/>
          <w:u w:val="single"/>
        </w:rPr>
        <w:t xml:space="preserve"> 2020, 5pm C</w:t>
      </w:r>
      <w:r w:rsidR="00EF14F9" w:rsidRPr="00BD199F">
        <w:rPr>
          <w:spacing w:val="-1"/>
          <w:u w:val="single"/>
        </w:rPr>
        <w:t>DT.</w:t>
      </w:r>
    </w:p>
    <w:p w14:paraId="21337C4A" w14:textId="77777777" w:rsidR="00896BE0" w:rsidRPr="007D6442" w:rsidRDefault="00896BE0" w:rsidP="00896BE0">
      <w:pPr>
        <w:pStyle w:val="BodyText"/>
        <w:spacing w:before="74"/>
        <w:ind w:left="820"/>
        <w:rPr>
          <w:spacing w:val="-1"/>
        </w:rPr>
      </w:pPr>
    </w:p>
    <w:p w14:paraId="4F33F78D" w14:textId="77777777" w:rsidR="00896BE0" w:rsidRPr="007D6442" w:rsidRDefault="00896BE0" w:rsidP="00896BE0">
      <w:pPr>
        <w:pStyle w:val="BodyText"/>
        <w:spacing w:before="74"/>
        <w:ind w:left="820"/>
        <w:rPr>
          <w:spacing w:val="-1"/>
        </w:rPr>
      </w:pPr>
      <w:r w:rsidRPr="007D6442">
        <w:rPr>
          <w:spacing w:val="-1"/>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17ACBFCE" w14:textId="77777777" w:rsidR="00896BE0" w:rsidRPr="007D6442" w:rsidRDefault="00896BE0" w:rsidP="00896BE0">
      <w:pPr>
        <w:pStyle w:val="BodyText"/>
        <w:spacing w:before="74"/>
        <w:ind w:left="820"/>
        <w:rPr>
          <w:rFonts w:cs="Arial"/>
        </w:rPr>
      </w:pPr>
    </w:p>
    <w:p w14:paraId="594704AC" w14:textId="77777777" w:rsidR="00896BE0" w:rsidRPr="007D6442" w:rsidRDefault="00896BE0" w:rsidP="00896BE0">
      <w:pPr>
        <w:pStyle w:val="BodyText"/>
        <w:tabs>
          <w:tab w:val="left" w:pos="820"/>
        </w:tabs>
        <w:ind w:left="0"/>
        <w:rPr>
          <w:rFonts w:cs="Arial"/>
          <w:b/>
        </w:rPr>
      </w:pPr>
      <w:r w:rsidRPr="007D6442">
        <w:rPr>
          <w:b/>
          <w:spacing w:val="-1"/>
        </w:rPr>
        <w:t xml:space="preserve">Phase II: Submission of a complete application package to include a full technical </w:t>
      </w:r>
      <w:r w:rsidRPr="007D6442">
        <w:rPr>
          <w:b/>
          <w:spacing w:val="-1"/>
        </w:rPr>
        <w:lastRenderedPageBreak/>
        <w:t>proposal including budget, if invited.</w:t>
      </w:r>
    </w:p>
    <w:p w14:paraId="148B153A" w14:textId="77777777" w:rsidR="00896BE0" w:rsidRPr="007D6442" w:rsidRDefault="00896BE0" w:rsidP="00896BE0">
      <w:pPr>
        <w:pStyle w:val="BodyText"/>
        <w:tabs>
          <w:tab w:val="left" w:pos="820"/>
        </w:tabs>
        <w:ind w:left="819"/>
        <w:rPr>
          <w:rFonts w:cs="Arial"/>
        </w:rPr>
      </w:pPr>
      <w:r w:rsidRPr="007D6442">
        <w:rPr>
          <w:spacing w:val="-1"/>
        </w:rPr>
        <w:t xml:space="preserve"> </w:t>
      </w:r>
    </w:p>
    <w:p w14:paraId="36BA0446" w14:textId="77777777" w:rsidR="00896BE0" w:rsidRPr="007D6442" w:rsidRDefault="00896BE0" w:rsidP="00896BE0">
      <w:pPr>
        <w:pStyle w:val="BodyText"/>
        <w:numPr>
          <w:ilvl w:val="0"/>
          <w:numId w:val="3"/>
        </w:numPr>
        <w:tabs>
          <w:tab w:val="left" w:pos="820"/>
        </w:tabs>
        <w:rPr>
          <w:rFonts w:cs="Arial"/>
        </w:rPr>
      </w:pPr>
      <w:r w:rsidRPr="007D6442">
        <w:rPr>
          <w:spacing w:val="-1"/>
        </w:rPr>
        <w:t>Address</w:t>
      </w:r>
      <w:r w:rsidRPr="007D6442">
        <w:t xml:space="preserve"> </w:t>
      </w:r>
      <w:r w:rsidRPr="007D6442">
        <w:rPr>
          <w:spacing w:val="-1"/>
        </w:rPr>
        <w:t>to Request Application Package</w:t>
      </w:r>
    </w:p>
    <w:p w14:paraId="1942BFBC" w14:textId="77777777" w:rsidR="00896BE0" w:rsidRPr="007D6442" w:rsidRDefault="00896BE0" w:rsidP="00896BE0">
      <w:pPr>
        <w:pStyle w:val="BodyText"/>
        <w:spacing w:before="34" w:line="276" w:lineRule="auto"/>
        <w:ind w:left="819" w:right="257"/>
        <w:rPr>
          <w:rFonts w:cs="Arial"/>
        </w:rPr>
      </w:pPr>
      <w:r w:rsidRPr="007D6442">
        <w:rPr>
          <w:rFonts w:cs="Arial"/>
          <w:spacing w:val="-1"/>
        </w:rPr>
        <w:t>The complete</w:t>
      </w:r>
      <w:r w:rsidRPr="007D6442">
        <w:rPr>
          <w:rFonts w:cs="Arial"/>
          <w:spacing w:val="-2"/>
        </w:rPr>
        <w:t xml:space="preserve"> </w:t>
      </w:r>
      <w:r w:rsidRPr="007D6442">
        <w:rPr>
          <w:rFonts w:cs="Arial"/>
          <w:spacing w:val="-1"/>
        </w:rPr>
        <w:t xml:space="preserve">funding opportunity announcement, application forms, </w:t>
      </w:r>
      <w:r w:rsidRPr="007D6442">
        <w:rPr>
          <w:rFonts w:cs="Arial"/>
        </w:rPr>
        <w:t>and</w:t>
      </w:r>
      <w:r w:rsidRPr="007D6442">
        <w:rPr>
          <w:rFonts w:cs="Arial"/>
          <w:spacing w:val="-1"/>
        </w:rPr>
        <w:t xml:space="preserve"> instructions</w:t>
      </w:r>
      <w:r w:rsidRPr="007D6442">
        <w:rPr>
          <w:rFonts w:cs="Arial"/>
        </w:rPr>
        <w:t xml:space="preserve"> </w:t>
      </w:r>
      <w:r w:rsidRPr="007D6442">
        <w:rPr>
          <w:rFonts w:cs="Arial"/>
          <w:spacing w:val="-1"/>
        </w:rPr>
        <w:t>are</w:t>
      </w:r>
      <w:r w:rsidRPr="007D6442">
        <w:rPr>
          <w:rFonts w:cs="Arial"/>
          <w:spacing w:val="71"/>
        </w:rPr>
        <w:t xml:space="preserve"> </w:t>
      </w:r>
      <w:r w:rsidRPr="007D6442">
        <w:rPr>
          <w:rFonts w:cs="Arial"/>
          <w:spacing w:val="-1"/>
        </w:rPr>
        <w:t>available for</w:t>
      </w:r>
      <w:r w:rsidRPr="007D6442">
        <w:rPr>
          <w:rFonts w:cs="Arial"/>
          <w:spacing w:val="-2"/>
        </w:rPr>
        <w:t xml:space="preserve"> </w:t>
      </w:r>
      <w:r w:rsidRPr="007D6442">
        <w:rPr>
          <w:rFonts w:cs="Arial"/>
          <w:spacing w:val="-1"/>
        </w:rPr>
        <w:t xml:space="preserve">download </w:t>
      </w:r>
      <w:r w:rsidRPr="007D6442">
        <w:rPr>
          <w:rFonts w:cs="Arial"/>
        </w:rPr>
        <w:t>at</w:t>
      </w:r>
      <w:r w:rsidRPr="007D6442">
        <w:rPr>
          <w:rFonts w:cs="Arial"/>
          <w:spacing w:val="-3"/>
        </w:rPr>
        <w:t xml:space="preserve"> </w:t>
      </w:r>
      <w:r w:rsidRPr="007D6442">
        <w:rPr>
          <w:rFonts w:cs="Arial"/>
          <w:spacing w:val="-1"/>
        </w:rPr>
        <w:t>Grants.gov.</w:t>
      </w:r>
      <w:r w:rsidRPr="007D6442">
        <w:rPr>
          <w:rFonts w:cs="Arial"/>
          <w:spacing w:val="53"/>
        </w:rPr>
        <w:t xml:space="preserve"> </w:t>
      </w:r>
    </w:p>
    <w:p w14:paraId="30C23BA8" w14:textId="77777777" w:rsidR="00896BE0" w:rsidRPr="007D6442" w:rsidRDefault="00896BE0" w:rsidP="00896BE0">
      <w:pPr>
        <w:spacing w:before="7"/>
        <w:rPr>
          <w:rFonts w:ascii="Arial" w:eastAsia="Arial" w:hAnsi="Arial" w:cs="Arial"/>
          <w:sz w:val="16"/>
          <w:szCs w:val="16"/>
        </w:rPr>
      </w:pPr>
    </w:p>
    <w:p w14:paraId="267763E4" w14:textId="30D2643C" w:rsidR="00896BE0" w:rsidRPr="007D6442" w:rsidRDefault="00896BE0" w:rsidP="00896BE0">
      <w:pPr>
        <w:pStyle w:val="BodyText"/>
        <w:spacing w:before="74"/>
        <w:ind w:left="820"/>
        <w:rPr>
          <w:spacing w:val="-1"/>
        </w:rPr>
      </w:pPr>
      <w:r w:rsidRPr="007D6442">
        <w:rPr>
          <w:spacing w:val="-1"/>
        </w:rPr>
        <w:t xml:space="preserve">The administrative point </w:t>
      </w:r>
      <w:r w:rsidRPr="007D6442">
        <w:t>of</w:t>
      </w:r>
      <w:r w:rsidRPr="007D6442">
        <w:rPr>
          <w:spacing w:val="-1"/>
        </w:rPr>
        <w:t xml:space="preserve"> contact is </w:t>
      </w:r>
      <w:r w:rsidR="0017794F">
        <w:rPr>
          <w:spacing w:val="-1"/>
        </w:rPr>
        <w:t>Amanda Andrews</w:t>
      </w:r>
      <w:r w:rsidRPr="007D6442">
        <w:rPr>
          <w:spacing w:val="-1"/>
        </w:rPr>
        <w:t xml:space="preserve">, </w:t>
      </w:r>
      <w:r w:rsidR="0017794F">
        <w:rPr>
          <w:spacing w:val="-1"/>
        </w:rPr>
        <w:t>601-634-5249</w:t>
      </w:r>
      <w:r w:rsidRPr="007D6442">
        <w:rPr>
          <w:spacing w:val="-1"/>
        </w:rPr>
        <w:t xml:space="preserve">; </w:t>
      </w:r>
      <w:hyperlink r:id="rId10" w:history="1">
        <w:r w:rsidR="0017794F" w:rsidRPr="00B8464C">
          <w:rPr>
            <w:rStyle w:val="Hyperlink"/>
            <w:spacing w:val="-1"/>
          </w:rPr>
          <w:t>Amanda.Andrews@usace.army.mil</w:t>
        </w:r>
      </w:hyperlink>
    </w:p>
    <w:p w14:paraId="4D3FDCB9" w14:textId="77777777" w:rsidR="00896BE0" w:rsidRPr="007D6442" w:rsidRDefault="00896BE0" w:rsidP="00896BE0">
      <w:pPr>
        <w:rPr>
          <w:rFonts w:ascii="Arial" w:eastAsia="Arial" w:hAnsi="Arial" w:cs="Arial"/>
          <w:sz w:val="26"/>
          <w:szCs w:val="26"/>
        </w:rPr>
      </w:pPr>
    </w:p>
    <w:p w14:paraId="26037635" w14:textId="77777777" w:rsidR="00896BE0" w:rsidRPr="007D6442" w:rsidRDefault="00896BE0" w:rsidP="00896BE0">
      <w:pPr>
        <w:pStyle w:val="BodyText"/>
        <w:numPr>
          <w:ilvl w:val="0"/>
          <w:numId w:val="3"/>
        </w:numPr>
        <w:tabs>
          <w:tab w:val="left" w:pos="820"/>
        </w:tabs>
        <w:rPr>
          <w:rFonts w:cs="Arial"/>
        </w:rPr>
      </w:pPr>
      <w:r w:rsidRPr="007D6442">
        <w:rPr>
          <w:spacing w:val="-1"/>
        </w:rPr>
        <w:t xml:space="preserve">Content </w:t>
      </w:r>
      <w:r w:rsidRPr="007D6442">
        <w:t>and</w:t>
      </w:r>
      <w:r w:rsidRPr="007D6442">
        <w:rPr>
          <w:spacing w:val="-2"/>
        </w:rPr>
        <w:t xml:space="preserve"> </w:t>
      </w:r>
      <w:r w:rsidRPr="007D6442">
        <w:rPr>
          <w:spacing w:val="-1"/>
        </w:rPr>
        <w:t xml:space="preserve">Form </w:t>
      </w:r>
      <w:r w:rsidRPr="007D6442">
        <w:t>of</w:t>
      </w:r>
      <w:r w:rsidRPr="007D6442">
        <w:rPr>
          <w:spacing w:val="53"/>
        </w:rPr>
        <w:t xml:space="preserve"> </w:t>
      </w:r>
      <w:r w:rsidRPr="007D6442">
        <w:rPr>
          <w:spacing w:val="-1"/>
        </w:rPr>
        <w:t>Application Submission</w:t>
      </w:r>
    </w:p>
    <w:p w14:paraId="6DDA904A" w14:textId="77777777" w:rsidR="00896BE0" w:rsidRPr="007D6442" w:rsidRDefault="00896BE0" w:rsidP="00896BE0">
      <w:pPr>
        <w:pStyle w:val="BodyText"/>
        <w:spacing w:before="34" w:line="273" w:lineRule="auto"/>
        <w:ind w:left="820" w:right="134"/>
        <w:rPr>
          <w:rFonts w:cs="Arial"/>
        </w:rPr>
      </w:pPr>
      <w:r w:rsidRPr="007D6442">
        <w:rPr>
          <w:spacing w:val="-1"/>
        </w:rPr>
        <w:t>All mandatory</w:t>
      </w:r>
      <w:r w:rsidRPr="007D6442">
        <w:rPr>
          <w:spacing w:val="-3"/>
        </w:rPr>
        <w:t xml:space="preserve"> </w:t>
      </w:r>
      <w:r w:rsidRPr="007D6442">
        <w:rPr>
          <w:spacing w:val="-1"/>
        </w:rPr>
        <w:t>forms</w:t>
      </w:r>
      <w:r w:rsidRPr="007D6442">
        <w:t xml:space="preserve"> </w:t>
      </w:r>
      <w:r w:rsidRPr="007D6442">
        <w:rPr>
          <w:spacing w:val="-1"/>
        </w:rPr>
        <w:t xml:space="preserve">and any applicable optional forms must </w:t>
      </w:r>
      <w:r w:rsidRPr="007D6442">
        <w:t>be</w:t>
      </w:r>
      <w:r w:rsidRPr="007D6442">
        <w:rPr>
          <w:spacing w:val="-2"/>
        </w:rPr>
        <w:t xml:space="preserve"> </w:t>
      </w:r>
      <w:r w:rsidRPr="007D6442">
        <w:rPr>
          <w:spacing w:val="-1"/>
        </w:rPr>
        <w:t>completed in accordance with</w:t>
      </w:r>
      <w:r w:rsidRPr="007D6442">
        <w:rPr>
          <w:spacing w:val="-2"/>
        </w:rPr>
        <w:t xml:space="preserve"> </w:t>
      </w:r>
      <w:r w:rsidRPr="007D6442">
        <w:rPr>
          <w:spacing w:val="-1"/>
        </w:rPr>
        <w:t>the</w:t>
      </w:r>
      <w:r w:rsidRPr="007D6442">
        <w:rPr>
          <w:spacing w:val="83"/>
        </w:rPr>
        <w:t xml:space="preserve"> </w:t>
      </w:r>
      <w:r w:rsidRPr="007D6442">
        <w:rPr>
          <w:spacing w:val="-1"/>
        </w:rPr>
        <w:t>instructions</w:t>
      </w:r>
      <w:r w:rsidRPr="007D6442">
        <w:t xml:space="preserve"> </w:t>
      </w:r>
      <w:r w:rsidRPr="007D6442">
        <w:rPr>
          <w:spacing w:val="-1"/>
        </w:rPr>
        <w:t>on the forms</w:t>
      </w:r>
      <w:r w:rsidRPr="007D6442">
        <w:t xml:space="preserve"> </w:t>
      </w:r>
      <w:r w:rsidRPr="007D6442">
        <w:rPr>
          <w:spacing w:val="-1"/>
        </w:rPr>
        <w:t>and the additional instructions</w:t>
      </w:r>
      <w:r w:rsidRPr="007D6442">
        <w:t xml:space="preserve"> </w:t>
      </w:r>
      <w:r w:rsidRPr="007D6442">
        <w:rPr>
          <w:spacing w:val="-1"/>
        </w:rPr>
        <w:t>below.</w:t>
      </w:r>
    </w:p>
    <w:p w14:paraId="74DE5A32" w14:textId="77777777" w:rsidR="00896BE0" w:rsidRPr="007D6442" w:rsidRDefault="00896BE0" w:rsidP="00896BE0">
      <w:pPr>
        <w:pStyle w:val="BodyText"/>
        <w:numPr>
          <w:ilvl w:val="1"/>
          <w:numId w:val="3"/>
        </w:numPr>
        <w:tabs>
          <w:tab w:val="left" w:pos="1541"/>
        </w:tabs>
        <w:spacing w:before="2"/>
        <w:rPr>
          <w:rFonts w:cs="Arial"/>
        </w:rPr>
      </w:pPr>
      <w:r w:rsidRPr="007D6442">
        <w:rPr>
          <w:spacing w:val="-1"/>
        </w:rPr>
        <w:t xml:space="preserve">SF </w:t>
      </w:r>
      <w:r w:rsidRPr="007D6442">
        <w:t>424</w:t>
      </w:r>
      <w:r w:rsidRPr="007D6442">
        <w:rPr>
          <w:spacing w:val="-1"/>
        </w:rPr>
        <w:t xml:space="preserve"> R&amp;R </w:t>
      </w:r>
      <w:r w:rsidRPr="007D6442">
        <w:t>-</w:t>
      </w:r>
      <w:r w:rsidRPr="007D6442">
        <w:rPr>
          <w:spacing w:val="-1"/>
        </w:rPr>
        <w:t xml:space="preserve"> Application for</w:t>
      </w:r>
      <w:r w:rsidRPr="007D6442">
        <w:t xml:space="preserve"> </w:t>
      </w:r>
      <w:r w:rsidRPr="007D6442">
        <w:rPr>
          <w:spacing w:val="-1"/>
        </w:rPr>
        <w:t>Federal Assistance</w:t>
      </w:r>
    </w:p>
    <w:p w14:paraId="11371EFC" w14:textId="77777777" w:rsidR="00896BE0" w:rsidRPr="007D6442" w:rsidRDefault="00896BE0" w:rsidP="00896BE0">
      <w:pPr>
        <w:pStyle w:val="BodyText"/>
        <w:numPr>
          <w:ilvl w:val="1"/>
          <w:numId w:val="3"/>
        </w:numPr>
        <w:tabs>
          <w:tab w:val="left" w:pos="1540"/>
        </w:tabs>
        <w:spacing w:before="34" w:line="276" w:lineRule="auto"/>
        <w:ind w:right="134"/>
        <w:rPr>
          <w:rFonts w:cs="Arial"/>
        </w:rPr>
      </w:pPr>
      <w:r w:rsidRPr="007D6442">
        <w:rPr>
          <w:rFonts w:cs="Arial"/>
          <w:spacing w:val="-1"/>
        </w:rPr>
        <w:t xml:space="preserve">Full Technical Proposal </w:t>
      </w:r>
      <w:r w:rsidRPr="007D6442">
        <w:rPr>
          <w:rFonts w:cs="Arial"/>
        </w:rPr>
        <w:t>–</w:t>
      </w:r>
      <w:r w:rsidRPr="007D6442">
        <w:rPr>
          <w:rFonts w:cs="Arial"/>
          <w:spacing w:val="-1"/>
        </w:rPr>
        <w:t xml:space="preserve"> 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14:paraId="0AAC75E7" w14:textId="77777777" w:rsidR="00896BE0" w:rsidRPr="007D6442" w:rsidRDefault="00896BE0" w:rsidP="00896BE0">
      <w:pPr>
        <w:pStyle w:val="BodyText"/>
        <w:numPr>
          <w:ilvl w:val="1"/>
          <w:numId w:val="3"/>
        </w:numPr>
        <w:tabs>
          <w:tab w:val="left" w:pos="1540"/>
        </w:tabs>
        <w:spacing w:before="34" w:line="276" w:lineRule="auto"/>
        <w:ind w:right="134"/>
        <w:rPr>
          <w:rFonts w:cs="Arial"/>
        </w:rPr>
      </w:pPr>
      <w:r w:rsidRPr="007D6442">
        <w:rPr>
          <w:rFonts w:cs="Arial"/>
          <w:spacing w:val="-1"/>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7D6442">
        <w:rPr>
          <w:rFonts w:cs="Arial"/>
        </w:rPr>
        <w:t>424</w:t>
      </w:r>
      <w:r w:rsidRPr="007D6442">
        <w:rPr>
          <w:rFonts w:cs="Arial"/>
          <w:spacing w:val="-1"/>
        </w:rPr>
        <w:t xml:space="preserve"> </w:t>
      </w:r>
      <w:r w:rsidRPr="007D6442">
        <w:rPr>
          <w:rFonts w:cs="Arial"/>
        </w:rPr>
        <w:t xml:space="preserve">Research &amp; Related Budget Form can be used as a guide.  </w:t>
      </w:r>
      <w:r w:rsidRPr="007D6442">
        <w:rPr>
          <w:rFonts w:cs="Arial"/>
          <w:spacing w:val="-1"/>
        </w:rPr>
        <w:t>The cost breakdown should include the following, if applicable:</w:t>
      </w:r>
    </w:p>
    <w:p w14:paraId="1533D5EB"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 xml:space="preserve">Direct Labor:  Direct labor should be detailed by level of effort (i.e.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00A2584A"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Fringe Benefit Rates: The source of fringe benefit rate shall be identified and verified.</w:t>
      </w:r>
    </w:p>
    <w:p w14:paraId="6F21C009"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Travel: Travel costs must include a purpose and breakdown per trip to include destination, number of travelers, and duration.</w:t>
      </w:r>
    </w:p>
    <w:p w14:paraId="7CD0F91A"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77F14C1C"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Subrecipient costs: Submit all subrecipient proposals and analyses.  Provide the method of selection used to determine the subrecipient.</w:t>
      </w:r>
    </w:p>
    <w:p w14:paraId="7F01BD23"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Tuition: Provide details and verification for any tuition amounts proposed.</w:t>
      </w:r>
    </w:p>
    <w:p w14:paraId="00C1E85F"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 xml:space="preserve">Indirect Costs: Currently the negotiated indirect rate for </w:t>
      </w:r>
      <w:r w:rsidRPr="007D6442">
        <w:rPr>
          <w:rFonts w:cs="Arial"/>
          <w:spacing w:val="-1"/>
        </w:rPr>
        <w:lastRenderedPageBreak/>
        <w:t>awards through the CESU is 17.5%.</w:t>
      </w:r>
    </w:p>
    <w:p w14:paraId="29FC3358" w14:textId="77777777" w:rsidR="00896BE0" w:rsidRPr="007D6442" w:rsidRDefault="00896BE0" w:rsidP="00896BE0">
      <w:pPr>
        <w:pStyle w:val="BodyText"/>
        <w:numPr>
          <w:ilvl w:val="0"/>
          <w:numId w:val="4"/>
        </w:numPr>
        <w:tabs>
          <w:tab w:val="left" w:pos="1540"/>
        </w:tabs>
        <w:spacing w:before="34" w:line="276" w:lineRule="auto"/>
        <w:ind w:right="134"/>
        <w:rPr>
          <w:rFonts w:cs="Arial"/>
        </w:rPr>
      </w:pPr>
      <w:r w:rsidRPr="007D6442">
        <w:rPr>
          <w:rFonts w:cs="Arial"/>
          <w:spacing w:val="-1"/>
        </w:rPr>
        <w:t>Any other proposed costs: The source should be identified and verified.</w:t>
      </w:r>
    </w:p>
    <w:p w14:paraId="03E7B1CD" w14:textId="77777777" w:rsidR="00896BE0" w:rsidRPr="007D6442" w:rsidRDefault="00896BE0" w:rsidP="00896BE0">
      <w:pPr>
        <w:spacing w:before="7"/>
        <w:rPr>
          <w:rFonts w:ascii="Arial" w:eastAsia="Arial" w:hAnsi="Arial" w:cs="Arial"/>
          <w:sz w:val="16"/>
          <w:szCs w:val="16"/>
        </w:rPr>
      </w:pPr>
    </w:p>
    <w:p w14:paraId="6A9CCB27" w14:textId="77777777" w:rsidR="00255D77" w:rsidRPr="00255D77" w:rsidRDefault="00896BE0" w:rsidP="00896BE0">
      <w:pPr>
        <w:pStyle w:val="BodyText"/>
        <w:numPr>
          <w:ilvl w:val="0"/>
          <w:numId w:val="3"/>
        </w:numPr>
        <w:tabs>
          <w:tab w:val="left" w:pos="820"/>
        </w:tabs>
        <w:spacing w:before="74"/>
        <w:rPr>
          <w:rFonts w:cs="Arial"/>
        </w:rPr>
      </w:pPr>
      <w:r w:rsidRPr="007D6442">
        <w:rPr>
          <w:spacing w:val="-1"/>
        </w:rPr>
        <w:t xml:space="preserve">Application package shall </w:t>
      </w:r>
      <w:r w:rsidRPr="007D6442">
        <w:t>be</w:t>
      </w:r>
      <w:r w:rsidRPr="007D6442">
        <w:rPr>
          <w:spacing w:val="-1"/>
        </w:rPr>
        <w:t xml:space="preserve"> submitted </w:t>
      </w:r>
      <w:r w:rsidRPr="007D6442">
        <w:t>NO</w:t>
      </w:r>
      <w:r w:rsidRPr="007D6442">
        <w:rPr>
          <w:spacing w:val="-1"/>
        </w:rPr>
        <w:t xml:space="preserve"> LATER</w:t>
      </w:r>
      <w:r w:rsidRPr="007D6442">
        <w:t xml:space="preserve"> </w:t>
      </w:r>
      <w:r w:rsidRPr="007D6442">
        <w:rPr>
          <w:spacing w:val="-1"/>
        </w:rPr>
        <w:t xml:space="preserve">THAN </w:t>
      </w:r>
    </w:p>
    <w:p w14:paraId="1C2A9487" w14:textId="3038C59E" w:rsidR="00896BE0" w:rsidRPr="00255D77" w:rsidRDefault="0017794F" w:rsidP="00255D77">
      <w:pPr>
        <w:pStyle w:val="BodyText"/>
        <w:tabs>
          <w:tab w:val="left" w:pos="820"/>
        </w:tabs>
        <w:spacing w:before="74"/>
        <w:ind w:left="1179"/>
        <w:rPr>
          <w:rFonts w:cs="Arial"/>
          <w:u w:val="single"/>
        </w:rPr>
      </w:pPr>
      <w:r>
        <w:rPr>
          <w:spacing w:val="-1"/>
          <w:u w:val="single"/>
        </w:rPr>
        <w:t>2</w:t>
      </w:r>
      <w:r w:rsidR="00093FBF">
        <w:rPr>
          <w:spacing w:val="-1"/>
          <w:u w:val="single"/>
        </w:rPr>
        <w:t xml:space="preserve"> January 2021</w:t>
      </w:r>
      <w:r w:rsidR="00577316">
        <w:rPr>
          <w:spacing w:val="-1"/>
          <w:u w:val="single"/>
        </w:rPr>
        <w:t>, 5pm C</w:t>
      </w:r>
      <w:r w:rsidR="00EF14F9" w:rsidRPr="00255D77">
        <w:rPr>
          <w:spacing w:val="-1"/>
          <w:u w:val="single"/>
        </w:rPr>
        <w:t>DT</w:t>
      </w:r>
    </w:p>
    <w:p w14:paraId="2890AE1A" w14:textId="77777777" w:rsidR="00896BE0" w:rsidRPr="007D6442" w:rsidRDefault="00896BE0" w:rsidP="00896BE0">
      <w:pPr>
        <w:spacing w:before="10"/>
        <w:rPr>
          <w:rFonts w:ascii="Arial" w:eastAsia="Arial" w:hAnsi="Arial" w:cs="Arial"/>
          <w:sz w:val="25"/>
          <w:szCs w:val="25"/>
        </w:rPr>
      </w:pPr>
    </w:p>
    <w:p w14:paraId="5173D19E" w14:textId="77777777" w:rsidR="00896BE0" w:rsidRPr="007D6442" w:rsidRDefault="00896BE0" w:rsidP="00896BE0">
      <w:pPr>
        <w:pStyle w:val="BodyText"/>
        <w:numPr>
          <w:ilvl w:val="0"/>
          <w:numId w:val="3"/>
        </w:numPr>
        <w:tabs>
          <w:tab w:val="left" w:pos="820"/>
        </w:tabs>
        <w:rPr>
          <w:rFonts w:cs="Arial"/>
        </w:rPr>
      </w:pPr>
      <w:r w:rsidRPr="007D6442">
        <w:rPr>
          <w:spacing w:val="-1"/>
        </w:rPr>
        <w:t>Submission Instructions</w:t>
      </w:r>
    </w:p>
    <w:p w14:paraId="633D80C0" w14:textId="77777777" w:rsidR="00896BE0" w:rsidRPr="007D6442" w:rsidRDefault="00896BE0" w:rsidP="00896BE0">
      <w:pPr>
        <w:pStyle w:val="BodyText"/>
        <w:spacing w:before="35" w:line="273" w:lineRule="auto"/>
        <w:ind w:left="820" w:right="134"/>
        <w:rPr>
          <w:rFonts w:cs="Arial"/>
        </w:rPr>
      </w:pPr>
      <w:r w:rsidRPr="007D6442">
        <w:rPr>
          <w:spacing w:val="-1"/>
        </w:rPr>
        <w:t xml:space="preserve">Applications may </w:t>
      </w:r>
      <w:r w:rsidRPr="007D6442">
        <w:t>be</w:t>
      </w:r>
      <w:r w:rsidRPr="007D6442">
        <w:rPr>
          <w:spacing w:val="-1"/>
        </w:rPr>
        <w:t xml:space="preserve"> submitted </w:t>
      </w:r>
      <w:r w:rsidRPr="007D6442">
        <w:t>by</w:t>
      </w:r>
      <w:r w:rsidRPr="007D6442">
        <w:rPr>
          <w:spacing w:val="-1"/>
        </w:rPr>
        <w:t xml:space="preserve"> mail,</w:t>
      </w:r>
      <w:r w:rsidRPr="007D6442">
        <w:t xml:space="preserve"> </w:t>
      </w:r>
      <w:r w:rsidRPr="007D6442">
        <w:rPr>
          <w:spacing w:val="-1"/>
        </w:rPr>
        <w:t xml:space="preserve">e-mail, </w:t>
      </w:r>
      <w:r w:rsidRPr="007D6442">
        <w:t xml:space="preserve">or </w:t>
      </w:r>
      <w:r w:rsidRPr="007D6442">
        <w:rPr>
          <w:spacing w:val="-1"/>
        </w:rPr>
        <w:t>Grants.gov.</w:t>
      </w:r>
      <w:r w:rsidRPr="007D6442">
        <w:rPr>
          <w:spacing w:val="53"/>
        </w:rPr>
        <w:t xml:space="preserve"> </w:t>
      </w:r>
      <w:r w:rsidRPr="007D6442">
        <w:rPr>
          <w:spacing w:val="-1"/>
        </w:rPr>
        <w:t xml:space="preserve">Choose </w:t>
      </w:r>
      <w:r w:rsidRPr="007D6442">
        <w:t>ONE</w:t>
      </w:r>
      <w:r w:rsidRPr="007D6442">
        <w:rPr>
          <w:spacing w:val="-3"/>
        </w:rPr>
        <w:t xml:space="preserve"> </w:t>
      </w:r>
      <w:r w:rsidRPr="007D6442">
        <w:t>of</w:t>
      </w:r>
      <w:r w:rsidRPr="007D6442">
        <w:rPr>
          <w:spacing w:val="-1"/>
        </w:rPr>
        <w:t xml:space="preserve"> the following</w:t>
      </w:r>
      <w:r w:rsidRPr="007D6442">
        <w:rPr>
          <w:spacing w:val="69"/>
        </w:rPr>
        <w:t xml:space="preserve"> </w:t>
      </w:r>
      <w:r w:rsidRPr="007D6442">
        <w:rPr>
          <w:spacing w:val="-1"/>
        </w:rPr>
        <w:t>submission methods:</w:t>
      </w:r>
    </w:p>
    <w:p w14:paraId="4981243C" w14:textId="68FCCF7B" w:rsidR="00896BE0" w:rsidRPr="007D6442" w:rsidRDefault="00896BE0" w:rsidP="0017794F">
      <w:pPr>
        <w:pStyle w:val="BodyText"/>
        <w:numPr>
          <w:ilvl w:val="1"/>
          <w:numId w:val="3"/>
        </w:numPr>
        <w:tabs>
          <w:tab w:val="left" w:pos="1541"/>
          <w:tab w:val="left" w:pos="4410"/>
        </w:tabs>
        <w:spacing w:before="2" w:line="273" w:lineRule="auto"/>
        <w:ind w:right="1260"/>
        <w:rPr>
          <w:rFonts w:cs="Arial"/>
        </w:rPr>
      </w:pPr>
      <w:r w:rsidRPr="007D6442">
        <w:rPr>
          <w:spacing w:val="-1"/>
        </w:rPr>
        <w:t xml:space="preserve">Mail </w:t>
      </w:r>
      <w:r w:rsidRPr="007D6442">
        <w:t>one</w:t>
      </w:r>
      <w:r w:rsidRPr="007D6442">
        <w:rPr>
          <w:spacing w:val="-1"/>
        </w:rPr>
        <w:t xml:space="preserve"> unbound</w:t>
      </w:r>
      <w:r w:rsidRPr="007D6442">
        <w:rPr>
          <w:spacing w:val="-2"/>
        </w:rPr>
        <w:t xml:space="preserve"> </w:t>
      </w:r>
      <w:r w:rsidRPr="007D6442">
        <w:t>copy</w:t>
      </w:r>
      <w:r w:rsidRPr="007D6442">
        <w:rPr>
          <w:spacing w:val="-1"/>
        </w:rPr>
        <w:t xml:space="preserve"> </w:t>
      </w:r>
      <w:r w:rsidRPr="007D6442">
        <w:t>of</w:t>
      </w:r>
      <w:r w:rsidR="0017794F">
        <w:rPr>
          <w:spacing w:val="-1"/>
        </w:rPr>
        <w:t xml:space="preserve"> </w:t>
      </w:r>
      <w:r w:rsidRPr="007D6442">
        <w:rPr>
          <w:spacing w:val="-1"/>
        </w:rPr>
        <w:t>your</w:t>
      </w:r>
      <w:r w:rsidRPr="007D6442">
        <w:t xml:space="preserve"> c</w:t>
      </w:r>
      <w:r w:rsidRPr="007D6442">
        <w:rPr>
          <w:spacing w:val="-1"/>
        </w:rPr>
        <w:t>omplete proposal to:</w:t>
      </w:r>
      <w:r w:rsidRPr="007D6442">
        <w:rPr>
          <w:spacing w:val="35"/>
        </w:rPr>
        <w:t xml:space="preserve"> </w:t>
      </w:r>
    </w:p>
    <w:p w14:paraId="5B599C89" w14:textId="77777777" w:rsidR="0017794F" w:rsidRDefault="00896BE0" w:rsidP="0017794F">
      <w:pPr>
        <w:pStyle w:val="BodyText"/>
        <w:tabs>
          <w:tab w:val="left" w:pos="1541"/>
          <w:tab w:val="left" w:pos="6480"/>
        </w:tabs>
        <w:spacing w:before="2" w:line="273" w:lineRule="auto"/>
        <w:ind w:left="3239" w:right="900"/>
        <w:rPr>
          <w:spacing w:val="-2"/>
        </w:rPr>
      </w:pPr>
      <w:r w:rsidRPr="007D6442">
        <w:t>US</w:t>
      </w:r>
      <w:r w:rsidRPr="007D6442">
        <w:rPr>
          <w:spacing w:val="-1"/>
        </w:rPr>
        <w:t xml:space="preserve"> Army</w:t>
      </w:r>
      <w:r w:rsidR="0017794F">
        <w:rPr>
          <w:spacing w:val="-1"/>
        </w:rPr>
        <w:t xml:space="preserve"> </w:t>
      </w:r>
      <w:r w:rsidRPr="007D6442">
        <w:rPr>
          <w:spacing w:val="-1"/>
        </w:rPr>
        <w:t>Corps</w:t>
      </w:r>
      <w:r w:rsidRPr="007D6442">
        <w:t xml:space="preserve"> of</w:t>
      </w:r>
      <w:r w:rsidRPr="007D6442">
        <w:rPr>
          <w:spacing w:val="-1"/>
        </w:rPr>
        <w:t xml:space="preserve"> Engineers,</w:t>
      </w:r>
      <w:r w:rsidRPr="007D6442">
        <w:rPr>
          <w:spacing w:val="-2"/>
        </w:rPr>
        <w:t xml:space="preserve"> </w:t>
      </w:r>
    </w:p>
    <w:p w14:paraId="7A57ED82" w14:textId="35821B2F" w:rsidR="00896BE0" w:rsidRPr="007D6442" w:rsidRDefault="00896BE0" w:rsidP="0017794F">
      <w:pPr>
        <w:pStyle w:val="BodyText"/>
        <w:tabs>
          <w:tab w:val="left" w:pos="1541"/>
          <w:tab w:val="left" w:pos="6480"/>
        </w:tabs>
        <w:spacing w:before="2" w:line="273" w:lineRule="auto"/>
        <w:ind w:left="3239" w:right="720"/>
        <w:rPr>
          <w:rFonts w:cs="Arial"/>
        </w:rPr>
      </w:pPr>
      <w:r w:rsidRPr="007D6442">
        <w:rPr>
          <w:spacing w:val="-1"/>
        </w:rPr>
        <w:t>Engineer Research and Development</w:t>
      </w:r>
      <w:r w:rsidR="0017794F">
        <w:rPr>
          <w:spacing w:val="-1"/>
        </w:rPr>
        <w:t xml:space="preserve"> </w:t>
      </w:r>
      <w:r w:rsidRPr="007D6442">
        <w:rPr>
          <w:spacing w:val="-1"/>
        </w:rPr>
        <w:t>Center</w:t>
      </w:r>
    </w:p>
    <w:p w14:paraId="1A3F7AA8" w14:textId="16A68A74" w:rsidR="00896BE0" w:rsidRPr="007D6442" w:rsidRDefault="00896BE0" w:rsidP="00896BE0">
      <w:pPr>
        <w:pStyle w:val="BodyText"/>
        <w:spacing w:before="1"/>
        <w:ind w:left="2618" w:firstLine="621"/>
        <w:rPr>
          <w:spacing w:val="-1"/>
        </w:rPr>
      </w:pPr>
      <w:r w:rsidRPr="007D6442">
        <w:rPr>
          <w:spacing w:val="-1"/>
        </w:rPr>
        <w:t>Attn:</w:t>
      </w:r>
      <w:r w:rsidRPr="007D6442">
        <w:rPr>
          <w:spacing w:val="-2"/>
        </w:rPr>
        <w:t xml:space="preserve"> </w:t>
      </w:r>
      <w:r w:rsidR="0017794F">
        <w:rPr>
          <w:spacing w:val="-1"/>
        </w:rPr>
        <w:t>Amanda Andrews</w:t>
      </w:r>
    </w:p>
    <w:p w14:paraId="10513E33" w14:textId="77777777" w:rsidR="00896BE0" w:rsidRPr="007D6442" w:rsidRDefault="00896BE0" w:rsidP="00896BE0">
      <w:pPr>
        <w:pStyle w:val="BodyText"/>
        <w:spacing w:before="1"/>
        <w:ind w:left="2618" w:firstLine="621"/>
        <w:rPr>
          <w:spacing w:val="-1"/>
        </w:rPr>
      </w:pPr>
      <w:r w:rsidRPr="007D6442">
        <w:rPr>
          <w:spacing w:val="-1"/>
        </w:rPr>
        <w:t>3909 Halls Ferry Road</w:t>
      </w:r>
    </w:p>
    <w:p w14:paraId="17CBE2BA" w14:textId="77777777" w:rsidR="00896BE0" w:rsidRPr="007D6442" w:rsidRDefault="00896BE0" w:rsidP="00896BE0">
      <w:pPr>
        <w:pStyle w:val="BodyText"/>
        <w:spacing w:before="74"/>
        <w:ind w:left="2618" w:firstLine="621"/>
        <w:rPr>
          <w:rFonts w:cs="Arial"/>
        </w:rPr>
      </w:pPr>
      <w:r w:rsidRPr="007D6442">
        <w:rPr>
          <w:spacing w:val="-1"/>
        </w:rPr>
        <w:t>Vicksburg, MS 39180-6199</w:t>
      </w:r>
    </w:p>
    <w:p w14:paraId="03C5B5E4" w14:textId="77777777" w:rsidR="00896BE0" w:rsidRPr="007D6442" w:rsidRDefault="00896BE0" w:rsidP="00896BE0">
      <w:pPr>
        <w:rPr>
          <w:rFonts w:ascii="Arial" w:eastAsia="Arial" w:hAnsi="Arial" w:cs="Arial"/>
          <w:sz w:val="26"/>
          <w:szCs w:val="26"/>
        </w:rPr>
      </w:pPr>
    </w:p>
    <w:p w14:paraId="52DFA7C5" w14:textId="77777777" w:rsidR="00896BE0" w:rsidRPr="007D6442" w:rsidRDefault="00896BE0" w:rsidP="00896BE0">
      <w:pPr>
        <w:pStyle w:val="BodyText"/>
        <w:numPr>
          <w:ilvl w:val="1"/>
          <w:numId w:val="3"/>
        </w:numPr>
        <w:tabs>
          <w:tab w:val="left" w:pos="1540"/>
        </w:tabs>
        <w:rPr>
          <w:rFonts w:cs="Arial"/>
        </w:rPr>
      </w:pPr>
      <w:r w:rsidRPr="007D6442">
        <w:rPr>
          <w:spacing w:val="-1"/>
        </w:rPr>
        <w:t>E-mail:</w:t>
      </w:r>
    </w:p>
    <w:p w14:paraId="69341664" w14:textId="76FC3674" w:rsidR="00896BE0" w:rsidRPr="007D6442" w:rsidRDefault="00896BE0" w:rsidP="00896BE0">
      <w:pPr>
        <w:pStyle w:val="BodyText"/>
        <w:spacing w:before="34" w:line="273" w:lineRule="auto"/>
        <w:ind w:left="1540" w:right="134"/>
        <w:rPr>
          <w:rFonts w:cs="Arial"/>
        </w:rPr>
      </w:pPr>
      <w:r w:rsidRPr="007D6442">
        <w:rPr>
          <w:rFonts w:cs="Arial"/>
          <w:spacing w:val="-1"/>
        </w:rPr>
        <w:t>Format all documents</w:t>
      </w:r>
      <w:r w:rsidRPr="007D6442">
        <w:rPr>
          <w:rFonts w:cs="Arial"/>
        </w:rPr>
        <w:t xml:space="preserve"> </w:t>
      </w:r>
      <w:r w:rsidRPr="007D6442">
        <w:rPr>
          <w:rFonts w:cs="Arial"/>
          <w:spacing w:val="-1"/>
        </w:rPr>
        <w:t xml:space="preserve">to print </w:t>
      </w:r>
      <w:r w:rsidRPr="007D6442">
        <w:rPr>
          <w:rFonts w:cs="Arial"/>
        </w:rPr>
        <w:t>on</w:t>
      </w:r>
      <w:r w:rsidRPr="007D6442">
        <w:rPr>
          <w:rFonts w:cs="Arial"/>
          <w:spacing w:val="-1"/>
        </w:rPr>
        <w:t xml:space="preserve"> Letter</w:t>
      </w:r>
      <w:r w:rsidRPr="007D6442">
        <w:rPr>
          <w:rFonts w:cs="Arial"/>
        </w:rPr>
        <w:t xml:space="preserve"> </w:t>
      </w:r>
      <w:r w:rsidRPr="007D6442">
        <w:rPr>
          <w:rFonts w:cs="Arial"/>
          <w:spacing w:val="-1"/>
        </w:rPr>
        <w:t xml:space="preserve">(8 </w:t>
      </w:r>
      <w:r w:rsidRPr="007D6442">
        <w:rPr>
          <w:rFonts w:cs="Arial"/>
        </w:rPr>
        <w:t>½</w:t>
      </w:r>
      <w:r w:rsidRPr="007D6442">
        <w:rPr>
          <w:rFonts w:cs="Arial"/>
          <w:spacing w:val="-1"/>
        </w:rPr>
        <w:t xml:space="preserve"> </w:t>
      </w:r>
      <w:r w:rsidRPr="007D6442">
        <w:rPr>
          <w:rFonts w:cs="Arial"/>
        </w:rPr>
        <w:t>x</w:t>
      </w:r>
      <w:r w:rsidRPr="007D6442">
        <w:rPr>
          <w:rFonts w:cs="Arial"/>
          <w:spacing w:val="-1"/>
        </w:rPr>
        <w:t xml:space="preserve"> </w:t>
      </w:r>
      <w:r w:rsidRPr="007D6442">
        <w:rPr>
          <w:rFonts w:cs="Arial"/>
        </w:rPr>
        <w:t xml:space="preserve">11”) </w:t>
      </w:r>
      <w:r w:rsidRPr="007D6442">
        <w:rPr>
          <w:rFonts w:cs="Arial"/>
          <w:spacing w:val="-1"/>
        </w:rPr>
        <w:t>paper.</w:t>
      </w:r>
      <w:r w:rsidRPr="007D6442">
        <w:rPr>
          <w:rFonts w:cs="Arial"/>
          <w:spacing w:val="53"/>
        </w:rPr>
        <w:t xml:space="preserve"> </w:t>
      </w:r>
      <w:r w:rsidRPr="007D6442">
        <w:rPr>
          <w:rFonts w:cs="Arial"/>
          <w:spacing w:val="-1"/>
        </w:rPr>
        <w:t xml:space="preserve">E-mail proposal to </w:t>
      </w:r>
      <w:hyperlink r:id="rId11" w:history="1">
        <w:r w:rsidR="0017794F" w:rsidRPr="00B8464C">
          <w:rPr>
            <w:rStyle w:val="Hyperlink"/>
            <w:spacing w:val="-1"/>
          </w:rPr>
          <w:t>Amanda.Andrews@usace.army.mil</w:t>
        </w:r>
      </w:hyperlink>
    </w:p>
    <w:p w14:paraId="0E4BF4C4" w14:textId="77777777" w:rsidR="00896BE0" w:rsidRPr="007D6442" w:rsidRDefault="00896BE0" w:rsidP="00896BE0">
      <w:pPr>
        <w:spacing w:before="2"/>
        <w:rPr>
          <w:rFonts w:ascii="Arial" w:eastAsia="Arial" w:hAnsi="Arial" w:cs="Arial"/>
          <w:sz w:val="23"/>
          <w:szCs w:val="23"/>
        </w:rPr>
      </w:pPr>
    </w:p>
    <w:p w14:paraId="12F9AF0A" w14:textId="77777777" w:rsidR="00896BE0" w:rsidRPr="007D6442" w:rsidRDefault="00896BE0" w:rsidP="00896BE0">
      <w:pPr>
        <w:pStyle w:val="BodyText"/>
        <w:numPr>
          <w:ilvl w:val="1"/>
          <w:numId w:val="3"/>
        </w:numPr>
        <w:tabs>
          <w:tab w:val="left" w:pos="1540"/>
        </w:tabs>
        <w:rPr>
          <w:rFonts w:cs="Arial"/>
        </w:rPr>
      </w:pPr>
      <w:r w:rsidRPr="007D6442">
        <w:rPr>
          <w:spacing w:val="-1"/>
        </w:rPr>
        <w:t xml:space="preserve">Grants.gov: </w:t>
      </w:r>
      <w:hyperlink r:id="rId12" w:history="1">
        <w:r w:rsidRPr="007D6442">
          <w:rPr>
            <w:rStyle w:val="Hyperlink"/>
          </w:rPr>
          <w:t>https://www.grants.gov/</w:t>
        </w:r>
      </w:hyperlink>
      <w:r w:rsidRPr="007D6442">
        <w:rPr>
          <w:spacing w:val="-1"/>
        </w:rPr>
        <w:t>:</w:t>
      </w:r>
    </w:p>
    <w:p w14:paraId="0FBCD014" w14:textId="77777777" w:rsidR="00896BE0" w:rsidRPr="007D6442" w:rsidRDefault="00896BE0" w:rsidP="00896BE0">
      <w:pPr>
        <w:pStyle w:val="BodyText"/>
        <w:spacing w:before="35" w:line="276" w:lineRule="auto"/>
        <w:ind w:left="1540" w:right="257"/>
        <w:rPr>
          <w:rFonts w:cs="Arial"/>
        </w:rPr>
      </w:pPr>
      <w:r w:rsidRPr="007D6442">
        <w:rPr>
          <w:spacing w:val="-1"/>
        </w:rPr>
        <w:t>Applicants</w:t>
      </w:r>
      <w:r w:rsidRPr="007D6442">
        <w:t xml:space="preserve"> </w:t>
      </w:r>
      <w:r w:rsidRPr="007D6442">
        <w:rPr>
          <w:spacing w:val="-1"/>
        </w:rPr>
        <w:t xml:space="preserve">are </w:t>
      </w:r>
      <w:r w:rsidRPr="007D6442">
        <w:t>not</w:t>
      </w:r>
      <w:r w:rsidRPr="007D6442">
        <w:rPr>
          <w:spacing w:val="-1"/>
        </w:rPr>
        <w:t xml:space="preserve"> required to submit proposals</w:t>
      </w:r>
      <w:r w:rsidRPr="007D6442">
        <w:t xml:space="preserve"> </w:t>
      </w:r>
      <w:r w:rsidRPr="007D6442">
        <w:rPr>
          <w:spacing w:val="-1"/>
        </w:rPr>
        <w:t>through Grants.gov.</w:t>
      </w:r>
      <w:r w:rsidRPr="007D6442">
        <w:rPr>
          <w:spacing w:val="53"/>
        </w:rPr>
        <w:t xml:space="preserve"> </w:t>
      </w:r>
      <w:r w:rsidRPr="007D6442">
        <w:rPr>
          <w:spacing w:val="-1"/>
        </w:rPr>
        <w:t>However, if</w:t>
      </w:r>
      <w:r w:rsidRPr="007D6442">
        <w:rPr>
          <w:spacing w:val="67"/>
        </w:rPr>
        <w:t xml:space="preserve"> </w:t>
      </w:r>
      <w:r w:rsidRPr="007D6442">
        <w:rPr>
          <w:spacing w:val="-1"/>
        </w:rPr>
        <w:t>applications</w:t>
      </w:r>
      <w:r w:rsidRPr="007D6442">
        <w:t xml:space="preserve"> </w:t>
      </w:r>
      <w:r w:rsidRPr="007D6442">
        <w:rPr>
          <w:spacing w:val="-1"/>
        </w:rPr>
        <w:t>are submitted</w:t>
      </w:r>
      <w:r w:rsidRPr="007D6442">
        <w:rPr>
          <w:spacing w:val="-2"/>
        </w:rPr>
        <w:t xml:space="preserve"> </w:t>
      </w:r>
      <w:r w:rsidRPr="007D6442">
        <w:rPr>
          <w:spacing w:val="-1"/>
        </w:rPr>
        <w:t xml:space="preserve">via the internet, applicants </w:t>
      </w:r>
      <w:r w:rsidRPr="007D6442">
        <w:t>are</w:t>
      </w:r>
      <w:r w:rsidRPr="007D6442">
        <w:rPr>
          <w:spacing w:val="-1"/>
        </w:rPr>
        <w:t xml:space="preserve"> responsible for</w:t>
      </w:r>
      <w:r w:rsidRPr="007D6442">
        <w:t xml:space="preserve"> </w:t>
      </w:r>
      <w:r w:rsidRPr="007D6442">
        <w:rPr>
          <w:spacing w:val="-1"/>
        </w:rPr>
        <w:t>ensuring that</w:t>
      </w:r>
      <w:r w:rsidRPr="007D6442">
        <w:rPr>
          <w:spacing w:val="61"/>
        </w:rPr>
        <w:t xml:space="preserve"> </w:t>
      </w:r>
      <w:r w:rsidRPr="007D6442">
        <w:rPr>
          <w:spacing w:val="-1"/>
        </w:rPr>
        <w:t>their</w:t>
      </w:r>
      <w:r w:rsidRPr="007D6442">
        <w:t xml:space="preserve"> </w:t>
      </w:r>
      <w:r w:rsidRPr="007D6442">
        <w:rPr>
          <w:spacing w:val="-1"/>
        </w:rPr>
        <w:t>Grants.gov proposal</w:t>
      </w:r>
      <w:r w:rsidRPr="007D6442">
        <w:rPr>
          <w:spacing w:val="-2"/>
        </w:rPr>
        <w:t xml:space="preserve"> </w:t>
      </w:r>
      <w:r w:rsidRPr="007D6442">
        <w:rPr>
          <w:spacing w:val="-1"/>
        </w:rPr>
        <w:t>submission is</w:t>
      </w:r>
      <w:r w:rsidRPr="007D6442">
        <w:t xml:space="preserve"> </w:t>
      </w:r>
      <w:r w:rsidRPr="007D6442">
        <w:rPr>
          <w:spacing w:val="-1"/>
        </w:rPr>
        <w:t>received in its</w:t>
      </w:r>
      <w:r w:rsidRPr="007D6442">
        <w:t xml:space="preserve"> </w:t>
      </w:r>
      <w:r w:rsidRPr="007D6442">
        <w:rPr>
          <w:spacing w:val="-1"/>
        </w:rPr>
        <w:t>entirety.</w:t>
      </w:r>
      <w:r w:rsidRPr="007D6442">
        <w:rPr>
          <w:spacing w:val="53"/>
        </w:rPr>
        <w:t xml:space="preserve"> </w:t>
      </w:r>
    </w:p>
    <w:p w14:paraId="598740A4" w14:textId="77777777" w:rsidR="00896BE0" w:rsidRPr="007D6442" w:rsidRDefault="00896BE0" w:rsidP="00896BE0">
      <w:pPr>
        <w:spacing w:before="11"/>
        <w:rPr>
          <w:rFonts w:ascii="Arial" w:eastAsia="Arial" w:hAnsi="Arial" w:cs="Arial"/>
        </w:rPr>
      </w:pPr>
    </w:p>
    <w:p w14:paraId="34C7C851" w14:textId="77777777" w:rsidR="00896BE0" w:rsidRPr="007D6442" w:rsidRDefault="00896BE0" w:rsidP="00896BE0">
      <w:pPr>
        <w:pStyle w:val="BodyText"/>
        <w:spacing w:line="276" w:lineRule="auto"/>
        <w:ind w:left="1540" w:right="439"/>
        <w:rPr>
          <w:rFonts w:cs="Arial"/>
        </w:rPr>
      </w:pPr>
      <w:r w:rsidRPr="007D6442">
        <w:rPr>
          <w:spacing w:val="-1"/>
        </w:rPr>
        <w:t xml:space="preserve">All applicants choosing to </w:t>
      </w:r>
      <w:r w:rsidRPr="007D6442">
        <w:t>use</w:t>
      </w:r>
      <w:r w:rsidRPr="007D6442">
        <w:rPr>
          <w:spacing w:val="-1"/>
        </w:rPr>
        <w:t xml:space="preserve"> Grants.gov to submit proposals</w:t>
      </w:r>
      <w:r w:rsidRPr="007D6442">
        <w:t xml:space="preserve"> </w:t>
      </w:r>
      <w:r w:rsidRPr="007D6442">
        <w:rPr>
          <w:spacing w:val="-1"/>
        </w:rPr>
        <w:t xml:space="preserve">must </w:t>
      </w:r>
      <w:r w:rsidRPr="007D6442">
        <w:t>be</w:t>
      </w:r>
      <w:r w:rsidRPr="007D6442">
        <w:rPr>
          <w:spacing w:val="-1"/>
        </w:rPr>
        <w:t xml:space="preserve"> registered </w:t>
      </w:r>
      <w:r w:rsidRPr="007D6442">
        <w:t>and</w:t>
      </w:r>
      <w:r w:rsidRPr="007D6442">
        <w:rPr>
          <w:spacing w:val="53"/>
        </w:rPr>
        <w:t xml:space="preserve"> </w:t>
      </w:r>
      <w:r w:rsidRPr="007D6442">
        <w:rPr>
          <w:spacing w:val="-1"/>
        </w:rPr>
        <w:t xml:space="preserve">have </w:t>
      </w:r>
      <w:r w:rsidRPr="007D6442">
        <w:t>and</w:t>
      </w:r>
      <w:r w:rsidRPr="007D6442">
        <w:rPr>
          <w:spacing w:val="-1"/>
        </w:rPr>
        <w:t xml:space="preserve"> account with Grants.gov.</w:t>
      </w:r>
      <w:r w:rsidRPr="007D6442">
        <w:rPr>
          <w:spacing w:val="53"/>
        </w:rPr>
        <w:t xml:space="preserve"> </w:t>
      </w:r>
      <w:r w:rsidRPr="007D6442">
        <w:rPr>
          <w:spacing w:val="-1"/>
        </w:rPr>
        <w:t xml:space="preserve">It </w:t>
      </w:r>
      <w:r w:rsidRPr="007D6442">
        <w:t>may</w:t>
      </w:r>
      <w:r w:rsidRPr="007D6442">
        <w:rPr>
          <w:spacing w:val="-1"/>
        </w:rPr>
        <w:t xml:space="preserve"> take </w:t>
      </w:r>
      <w:r w:rsidRPr="007D6442">
        <w:t>up</w:t>
      </w:r>
      <w:r w:rsidRPr="007D6442">
        <w:rPr>
          <w:spacing w:val="-1"/>
        </w:rPr>
        <w:t xml:space="preserve"> to three weeks</w:t>
      </w:r>
      <w:r w:rsidRPr="007D6442">
        <w:t xml:space="preserve"> </w:t>
      </w:r>
      <w:r w:rsidRPr="007D6442">
        <w:rPr>
          <w:spacing w:val="-1"/>
        </w:rPr>
        <w:t>to complete</w:t>
      </w:r>
      <w:r w:rsidRPr="007D6442">
        <w:rPr>
          <w:spacing w:val="57"/>
        </w:rPr>
        <w:t xml:space="preserve"> </w:t>
      </w:r>
      <w:r w:rsidRPr="007D6442">
        <w:rPr>
          <w:spacing w:val="-1"/>
        </w:rPr>
        <w:t>Grants.gov registration.</w:t>
      </w:r>
      <w:r w:rsidRPr="007D6442">
        <w:rPr>
          <w:spacing w:val="53"/>
        </w:rPr>
        <w:t xml:space="preserve"> </w:t>
      </w:r>
      <w:r w:rsidRPr="007D6442">
        <w:rPr>
          <w:spacing w:val="-1"/>
        </w:rPr>
        <w:t>For</w:t>
      </w:r>
      <w:r w:rsidRPr="007D6442">
        <w:t xml:space="preserve"> </w:t>
      </w:r>
      <w:r w:rsidRPr="007D6442">
        <w:rPr>
          <w:spacing w:val="-1"/>
        </w:rPr>
        <w:t xml:space="preserve">more information </w:t>
      </w:r>
      <w:r w:rsidRPr="007D6442">
        <w:t>on</w:t>
      </w:r>
      <w:r w:rsidRPr="007D6442">
        <w:rPr>
          <w:spacing w:val="-1"/>
        </w:rPr>
        <w:t xml:space="preserve"> registration, </w:t>
      </w:r>
      <w:r w:rsidRPr="007D6442">
        <w:t>go</w:t>
      </w:r>
      <w:r w:rsidRPr="007D6442">
        <w:rPr>
          <w:spacing w:val="-1"/>
        </w:rPr>
        <w:t xml:space="preserve"> to</w:t>
      </w:r>
      <w:r w:rsidRPr="007D6442">
        <w:t xml:space="preserve"> </w:t>
      </w:r>
      <w:r w:rsidRPr="007D6442">
        <w:rPr>
          <w:color w:val="0000FF"/>
        </w:rPr>
        <w:t xml:space="preserve"> </w:t>
      </w:r>
      <w:hyperlink r:id="rId13" w:history="1">
        <w:hyperlink r:id="rId14" w:history="1">
          <w:r w:rsidRPr="007D6442">
            <w:rPr>
              <w:rStyle w:val="Hyperlink"/>
            </w:rPr>
            <w:t>https://www.grants.gov/web/grants/applicants.html</w:t>
          </w:r>
        </w:hyperlink>
        <w:r w:rsidRPr="007D6442">
          <w:rPr>
            <w:rStyle w:val="Hyperlink"/>
            <w:spacing w:val="-1"/>
          </w:rPr>
          <w:t>.</w:t>
        </w:r>
      </w:hyperlink>
    </w:p>
    <w:p w14:paraId="6F5CA51D" w14:textId="77777777" w:rsidR="00896BE0" w:rsidRPr="007D6442" w:rsidRDefault="00896BE0" w:rsidP="00896BE0">
      <w:pPr>
        <w:rPr>
          <w:rFonts w:ascii="Arial" w:eastAsia="Arial" w:hAnsi="Arial" w:cs="Arial"/>
          <w:sz w:val="20"/>
          <w:szCs w:val="20"/>
        </w:rPr>
      </w:pPr>
    </w:p>
    <w:p w14:paraId="503733A2" w14:textId="77777777" w:rsidR="00896BE0" w:rsidRPr="007D6442" w:rsidRDefault="00896BE0" w:rsidP="00896BE0">
      <w:pPr>
        <w:pStyle w:val="Heading6"/>
        <w:spacing w:before="74"/>
        <w:rPr>
          <w:rFonts w:ascii="Arial" w:eastAsia="Arial" w:hAnsi="Arial" w:cstheme="minorBidi"/>
          <w:spacing w:val="-1"/>
          <w:sz w:val="20"/>
          <w:szCs w:val="20"/>
        </w:rPr>
      </w:pPr>
      <w:r w:rsidRPr="007D6442">
        <w:rPr>
          <w:spacing w:val="-1"/>
        </w:rPr>
        <w:t>Section V:</w:t>
      </w:r>
      <w:r w:rsidRPr="007D6442">
        <w:t xml:space="preserve"> </w:t>
      </w:r>
      <w:r w:rsidRPr="007D6442">
        <w:rPr>
          <w:spacing w:val="-1"/>
        </w:rPr>
        <w:t xml:space="preserve">Application </w:t>
      </w:r>
      <w:r w:rsidRPr="007D6442">
        <w:rPr>
          <w:spacing w:val="-2"/>
        </w:rPr>
        <w:t>Review</w:t>
      </w:r>
      <w:r w:rsidRPr="007D6442">
        <w:rPr>
          <w:spacing w:val="4"/>
        </w:rPr>
        <w:t xml:space="preserve"> </w:t>
      </w:r>
      <w:r w:rsidRPr="007D6442">
        <w:rPr>
          <w:spacing w:val="-1"/>
        </w:rPr>
        <w:t>Information</w:t>
      </w:r>
    </w:p>
    <w:p w14:paraId="70C4AF7B" w14:textId="77777777" w:rsidR="00896BE0" w:rsidRPr="007D6442" w:rsidRDefault="00896BE0" w:rsidP="00896BE0">
      <w:pPr>
        <w:pStyle w:val="Heading6"/>
        <w:spacing w:before="74"/>
      </w:pPr>
    </w:p>
    <w:p w14:paraId="448CF586" w14:textId="77777777" w:rsidR="00896BE0" w:rsidRPr="007D6442" w:rsidRDefault="00896BE0" w:rsidP="00896BE0">
      <w:pPr>
        <w:pStyle w:val="BodyText"/>
        <w:numPr>
          <w:ilvl w:val="0"/>
          <w:numId w:val="5"/>
        </w:numPr>
        <w:tabs>
          <w:tab w:val="left" w:pos="820"/>
        </w:tabs>
        <w:rPr>
          <w:spacing w:val="-1"/>
        </w:rPr>
      </w:pPr>
      <w:r w:rsidRPr="007D6442">
        <w:rPr>
          <w:b/>
          <w:spacing w:val="-1"/>
        </w:rPr>
        <w:t>Peer or Scientific Review Criteria:</w:t>
      </w:r>
      <w:r w:rsidRPr="007D6442">
        <w:rPr>
          <w:spacing w:val="-1"/>
        </w:rPr>
        <w:t xml:space="preserve"> In accordance with DoDGARs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6EB3E89F" w14:textId="77777777" w:rsidR="00896BE0" w:rsidRPr="007D6442" w:rsidRDefault="00896BE0" w:rsidP="00896BE0">
      <w:pPr>
        <w:pStyle w:val="BodyText"/>
        <w:tabs>
          <w:tab w:val="left" w:pos="820"/>
        </w:tabs>
        <w:ind w:left="1180"/>
        <w:rPr>
          <w:spacing w:val="-1"/>
        </w:rPr>
      </w:pPr>
    </w:p>
    <w:p w14:paraId="06F01EE4" w14:textId="77777777" w:rsidR="00896BE0" w:rsidRPr="007D6442" w:rsidRDefault="00896BE0" w:rsidP="00896BE0">
      <w:pPr>
        <w:pStyle w:val="BodyText"/>
        <w:tabs>
          <w:tab w:val="left" w:pos="820"/>
        </w:tabs>
        <w:ind w:left="820"/>
        <w:rPr>
          <w:spacing w:val="-1"/>
        </w:rPr>
      </w:pPr>
      <w:r w:rsidRPr="007D6442">
        <w:rPr>
          <w:spacing w:val="-1"/>
        </w:rPr>
        <w:tab/>
        <w:t xml:space="preserve">a. </w:t>
      </w:r>
      <w:r w:rsidRPr="007D6442">
        <w:rPr>
          <w:b/>
          <w:spacing w:val="-1"/>
        </w:rPr>
        <w:t>Technical (items i. and ii. are of equal importance):</w:t>
      </w:r>
    </w:p>
    <w:p w14:paraId="44DDBF82" w14:textId="77777777" w:rsidR="00896BE0" w:rsidRPr="007D6442" w:rsidRDefault="00896BE0" w:rsidP="00896BE0">
      <w:pPr>
        <w:pStyle w:val="BodyText"/>
        <w:tabs>
          <w:tab w:val="left" w:pos="820"/>
        </w:tabs>
        <w:ind w:left="820"/>
        <w:rPr>
          <w:spacing w:val="-1"/>
        </w:rPr>
      </w:pPr>
      <w:r w:rsidRPr="007D6442">
        <w:rPr>
          <w:spacing w:val="-1"/>
        </w:rPr>
        <w:tab/>
      </w:r>
      <w:r w:rsidRPr="007D6442">
        <w:rPr>
          <w:spacing w:val="-1"/>
        </w:rPr>
        <w:tab/>
        <w:t>i. Technical merits of proposed R&amp;D.</w:t>
      </w:r>
    </w:p>
    <w:p w14:paraId="0A08BE4A" w14:textId="77777777" w:rsidR="00896BE0" w:rsidRPr="007D6442" w:rsidRDefault="00896BE0" w:rsidP="00896BE0">
      <w:pPr>
        <w:pStyle w:val="BodyText"/>
        <w:tabs>
          <w:tab w:val="left" w:pos="820"/>
        </w:tabs>
        <w:ind w:left="820"/>
        <w:rPr>
          <w:spacing w:val="-1"/>
        </w:rPr>
      </w:pPr>
      <w:r w:rsidRPr="007D6442">
        <w:rPr>
          <w:spacing w:val="-1"/>
        </w:rPr>
        <w:tab/>
      </w:r>
      <w:r w:rsidRPr="007D6442">
        <w:rPr>
          <w:spacing w:val="-1"/>
        </w:rPr>
        <w:tab/>
        <w:t>ii. Potential relationship of proposed R&amp;D to DoD missions.</w:t>
      </w:r>
    </w:p>
    <w:p w14:paraId="0C78CB1E" w14:textId="77777777" w:rsidR="00896BE0" w:rsidRPr="007D6442" w:rsidRDefault="00896BE0" w:rsidP="00896BE0">
      <w:pPr>
        <w:pStyle w:val="BodyText"/>
        <w:tabs>
          <w:tab w:val="left" w:pos="820"/>
        </w:tabs>
        <w:ind w:left="820"/>
        <w:rPr>
          <w:spacing w:val="-1"/>
        </w:rPr>
      </w:pPr>
    </w:p>
    <w:p w14:paraId="1114F426" w14:textId="77777777" w:rsidR="00896BE0" w:rsidRPr="007D6442" w:rsidRDefault="00896BE0" w:rsidP="00896BE0">
      <w:pPr>
        <w:pStyle w:val="BodyText"/>
        <w:tabs>
          <w:tab w:val="left" w:pos="820"/>
        </w:tabs>
        <w:ind w:left="820"/>
        <w:rPr>
          <w:spacing w:val="-1"/>
        </w:rPr>
      </w:pPr>
      <w:r w:rsidRPr="007D6442">
        <w:rPr>
          <w:spacing w:val="-1"/>
        </w:rPr>
        <w:tab/>
        <w:t xml:space="preserve">b. </w:t>
      </w:r>
      <w:r w:rsidRPr="007D6442">
        <w:rPr>
          <w:b/>
          <w:spacing w:val="-1"/>
        </w:rPr>
        <w:t>Cost/Price:</w:t>
      </w:r>
      <w:r w:rsidRPr="007D6442">
        <w:rPr>
          <w:spacing w:val="-1"/>
        </w:rPr>
        <w:t xml:space="preserve"> Overall realism of the proposed costs will be evaluated.</w:t>
      </w:r>
    </w:p>
    <w:p w14:paraId="6BE71CC2" w14:textId="77777777" w:rsidR="00896BE0" w:rsidRPr="007D6442" w:rsidRDefault="00896BE0" w:rsidP="00896BE0">
      <w:pPr>
        <w:pStyle w:val="BodyText"/>
        <w:tabs>
          <w:tab w:val="left" w:pos="820"/>
        </w:tabs>
        <w:ind w:left="820"/>
        <w:rPr>
          <w:spacing w:val="-1"/>
        </w:rPr>
      </w:pPr>
    </w:p>
    <w:p w14:paraId="1C473F35" w14:textId="77777777" w:rsidR="00896BE0" w:rsidRPr="007D6442" w:rsidRDefault="00896BE0" w:rsidP="00896BE0">
      <w:pPr>
        <w:pStyle w:val="BodyText"/>
        <w:tabs>
          <w:tab w:val="left" w:pos="820"/>
        </w:tabs>
        <w:ind w:left="820"/>
        <w:rPr>
          <w:spacing w:val="-1"/>
        </w:rPr>
      </w:pPr>
      <w:r w:rsidRPr="007D6442">
        <w:rPr>
          <w:spacing w:val="-1"/>
        </w:rPr>
        <w:t xml:space="preserve">2. </w:t>
      </w:r>
      <w:r w:rsidRPr="007D6442">
        <w:rPr>
          <w:b/>
          <w:spacing w:val="-1"/>
        </w:rPr>
        <w:t>Review and Selection Process</w:t>
      </w:r>
    </w:p>
    <w:p w14:paraId="74508A20" w14:textId="77777777" w:rsidR="00896BE0" w:rsidRPr="007D6442" w:rsidRDefault="00896BE0" w:rsidP="00896BE0">
      <w:pPr>
        <w:pStyle w:val="BodyText"/>
        <w:tabs>
          <w:tab w:val="left" w:pos="820"/>
        </w:tabs>
        <w:ind w:left="820"/>
        <w:rPr>
          <w:spacing w:val="-1"/>
        </w:rPr>
      </w:pPr>
      <w:r w:rsidRPr="007D6442">
        <w:rPr>
          <w:spacing w:val="-1"/>
        </w:rPr>
        <w:tab/>
        <w:t xml:space="preserve">a. </w:t>
      </w:r>
      <w:r w:rsidRPr="007D6442">
        <w:rPr>
          <w:b/>
          <w:spacing w:val="-1"/>
        </w:rPr>
        <w:t>Categories:</w:t>
      </w:r>
      <w:r w:rsidRPr="007D6442">
        <w:rPr>
          <w:spacing w:val="-1"/>
        </w:rPr>
        <w:t xml:space="preserve"> Based on the Peer or Scientific Review, proposals will be </w:t>
      </w:r>
      <w:r w:rsidRPr="007D6442">
        <w:rPr>
          <w:spacing w:val="-1"/>
        </w:rPr>
        <w:lastRenderedPageBreak/>
        <w:t>categorized as Selectable or Not Selectable (see definitions below). The selection of the source for award will be based on the Peer or Scientific Review, as well as importance to agency programs and funding availability.</w:t>
      </w:r>
    </w:p>
    <w:p w14:paraId="50CFDE77" w14:textId="77777777" w:rsidR="00896BE0" w:rsidRPr="007D6442" w:rsidRDefault="00896BE0" w:rsidP="00896BE0">
      <w:pPr>
        <w:pStyle w:val="BodyText"/>
        <w:tabs>
          <w:tab w:val="left" w:pos="820"/>
        </w:tabs>
        <w:ind w:left="820"/>
        <w:rPr>
          <w:spacing w:val="-1"/>
        </w:rPr>
      </w:pPr>
    </w:p>
    <w:p w14:paraId="51966A59" w14:textId="77777777" w:rsidR="00896BE0" w:rsidRPr="007D6442" w:rsidRDefault="00896BE0" w:rsidP="00896BE0">
      <w:pPr>
        <w:pStyle w:val="BodyText"/>
        <w:numPr>
          <w:ilvl w:val="0"/>
          <w:numId w:val="6"/>
        </w:numPr>
        <w:tabs>
          <w:tab w:val="left" w:pos="820"/>
        </w:tabs>
        <w:rPr>
          <w:spacing w:val="-1"/>
        </w:rPr>
      </w:pPr>
      <w:r w:rsidRPr="007D6442">
        <w:rPr>
          <w:b/>
          <w:spacing w:val="-1"/>
        </w:rPr>
        <w:t>Selectable:</w:t>
      </w:r>
      <w:r w:rsidRPr="007D6442">
        <w:rPr>
          <w:spacing w:val="-1"/>
        </w:rPr>
        <w:t xml:space="preserve"> Proposals are recommended for acceptance if sufficient funding is available.</w:t>
      </w:r>
    </w:p>
    <w:p w14:paraId="127AC07C" w14:textId="77777777" w:rsidR="00896BE0" w:rsidRPr="007D6442" w:rsidRDefault="00896BE0" w:rsidP="00896BE0">
      <w:pPr>
        <w:pStyle w:val="BodyText"/>
        <w:tabs>
          <w:tab w:val="left" w:pos="820"/>
        </w:tabs>
        <w:ind w:left="1800"/>
        <w:rPr>
          <w:spacing w:val="-1"/>
        </w:rPr>
      </w:pPr>
    </w:p>
    <w:p w14:paraId="0A371AF5" w14:textId="77777777" w:rsidR="00896BE0" w:rsidRPr="007D6442" w:rsidRDefault="00896BE0" w:rsidP="00896BE0">
      <w:pPr>
        <w:pStyle w:val="BodyText"/>
        <w:tabs>
          <w:tab w:val="left" w:pos="820"/>
        </w:tabs>
        <w:ind w:left="820"/>
        <w:rPr>
          <w:spacing w:val="-1"/>
        </w:rPr>
      </w:pPr>
      <w:r w:rsidRPr="007D6442">
        <w:rPr>
          <w:spacing w:val="-1"/>
        </w:rPr>
        <w:tab/>
        <w:t xml:space="preserve">ii.    </w:t>
      </w:r>
      <w:r w:rsidRPr="007D6442">
        <w:rPr>
          <w:b/>
          <w:spacing w:val="-1"/>
        </w:rPr>
        <w:t>Not Selectable:</w:t>
      </w:r>
      <w:r w:rsidRPr="007D6442">
        <w:rPr>
          <w:spacing w:val="-1"/>
        </w:rPr>
        <w:t xml:space="preserve"> Even if sufficient funding existed, the proposal should not be funded.</w:t>
      </w:r>
    </w:p>
    <w:p w14:paraId="7F11EE89" w14:textId="77777777" w:rsidR="00896BE0" w:rsidRPr="007D6442" w:rsidRDefault="00896BE0" w:rsidP="00896BE0">
      <w:pPr>
        <w:pStyle w:val="BodyText"/>
        <w:tabs>
          <w:tab w:val="left" w:pos="820"/>
        </w:tabs>
        <w:ind w:left="820"/>
        <w:rPr>
          <w:spacing w:val="-1"/>
        </w:rPr>
      </w:pPr>
    </w:p>
    <w:p w14:paraId="6DF8ED2F" w14:textId="77777777" w:rsidR="00896BE0" w:rsidRPr="007D6442" w:rsidRDefault="00896BE0" w:rsidP="00896BE0">
      <w:pPr>
        <w:pStyle w:val="BodyText"/>
        <w:tabs>
          <w:tab w:val="left" w:pos="820"/>
        </w:tabs>
        <w:ind w:left="820"/>
        <w:rPr>
          <w:spacing w:val="-1"/>
        </w:rPr>
      </w:pPr>
      <w:r w:rsidRPr="007D6442">
        <w:rPr>
          <w:spacing w:val="-1"/>
        </w:rPr>
        <w:t>Note: The Government reserves the right to award some, all, or none of proposals. When the Government elects to award only a part of a proposal, the selected part may be categorized as Selectable, though the proposal as a whole may not merit such a categorization.</w:t>
      </w:r>
    </w:p>
    <w:p w14:paraId="01B0282D" w14:textId="77777777" w:rsidR="00896BE0" w:rsidRPr="007D6442" w:rsidRDefault="00896BE0" w:rsidP="00896BE0">
      <w:pPr>
        <w:pStyle w:val="BodyText"/>
        <w:tabs>
          <w:tab w:val="left" w:pos="820"/>
        </w:tabs>
        <w:ind w:left="820"/>
        <w:rPr>
          <w:spacing w:val="-1"/>
        </w:rPr>
      </w:pPr>
    </w:p>
    <w:p w14:paraId="5E0202D0" w14:textId="77777777" w:rsidR="00896BE0" w:rsidRPr="007D6442" w:rsidRDefault="00896BE0" w:rsidP="00896BE0">
      <w:pPr>
        <w:pStyle w:val="BodyText"/>
        <w:tabs>
          <w:tab w:val="left" w:pos="820"/>
        </w:tabs>
        <w:ind w:left="820"/>
        <w:rPr>
          <w:spacing w:val="-1"/>
        </w:rPr>
      </w:pPr>
      <w:r w:rsidRPr="007D6442">
        <w:rPr>
          <w:spacing w:val="-1"/>
        </w:rPr>
        <w:t>b. No other criteria will be used.</w:t>
      </w:r>
    </w:p>
    <w:p w14:paraId="0E32D5D0" w14:textId="77777777" w:rsidR="00896BE0" w:rsidRPr="007D6442" w:rsidRDefault="00896BE0" w:rsidP="00896BE0">
      <w:pPr>
        <w:pStyle w:val="BodyText"/>
        <w:tabs>
          <w:tab w:val="left" w:pos="820"/>
        </w:tabs>
        <w:ind w:left="820"/>
        <w:rPr>
          <w:spacing w:val="-1"/>
        </w:rPr>
      </w:pPr>
    </w:p>
    <w:p w14:paraId="4F41346C" w14:textId="77777777" w:rsidR="00896BE0" w:rsidRPr="007D6442" w:rsidRDefault="00896BE0" w:rsidP="00896BE0">
      <w:pPr>
        <w:pStyle w:val="BodyText"/>
        <w:tabs>
          <w:tab w:val="left" w:pos="820"/>
        </w:tabs>
        <w:ind w:left="820"/>
        <w:rPr>
          <w:rFonts w:cs="Arial"/>
        </w:rPr>
      </w:pPr>
      <w:r w:rsidRPr="007D6442">
        <w:rPr>
          <w:spacing w:val="-1"/>
        </w:rPr>
        <w:t xml:space="preserve">c. Prior to award of a potentially successful offer, the Grants Officer will make a determination regarding price reasonableness. </w:t>
      </w:r>
    </w:p>
    <w:p w14:paraId="712B19AC" w14:textId="77777777" w:rsidR="00896BE0" w:rsidRPr="007D6442" w:rsidRDefault="00896BE0" w:rsidP="00896BE0">
      <w:pPr>
        <w:rPr>
          <w:rFonts w:ascii="Arial" w:eastAsia="Arial" w:hAnsi="Arial" w:cs="Arial"/>
          <w:sz w:val="20"/>
          <w:szCs w:val="20"/>
        </w:rPr>
      </w:pPr>
    </w:p>
    <w:p w14:paraId="1D84BC5E" w14:textId="44C1EA2A" w:rsidR="00896BE0" w:rsidRDefault="00896BE0" w:rsidP="00896BE0">
      <w:pPr>
        <w:pStyle w:val="Heading6"/>
        <w:rPr>
          <w:color w:val="auto"/>
          <w:spacing w:val="-1"/>
        </w:rPr>
      </w:pPr>
      <w:r w:rsidRPr="0017794F">
        <w:rPr>
          <w:color w:val="auto"/>
          <w:spacing w:val="-1"/>
        </w:rPr>
        <w:t>Section VI:</w:t>
      </w:r>
      <w:r w:rsidRPr="0017794F">
        <w:rPr>
          <w:color w:val="auto"/>
        </w:rPr>
        <w:t xml:space="preserve"> </w:t>
      </w:r>
      <w:r w:rsidRPr="0017794F">
        <w:rPr>
          <w:color w:val="auto"/>
          <w:spacing w:val="-1"/>
        </w:rPr>
        <w:t>Award Administration Information</w:t>
      </w:r>
    </w:p>
    <w:p w14:paraId="5E4127FF" w14:textId="77777777" w:rsidR="0017794F" w:rsidRPr="0017794F" w:rsidRDefault="0017794F" w:rsidP="0017794F">
      <w:pPr>
        <w:rPr>
          <w:rFonts w:eastAsia="Arial"/>
        </w:rPr>
      </w:pPr>
    </w:p>
    <w:p w14:paraId="083B36BF" w14:textId="77777777" w:rsidR="00896BE0" w:rsidRPr="007D6442" w:rsidRDefault="00896BE0" w:rsidP="00896BE0">
      <w:pPr>
        <w:pStyle w:val="BodyText"/>
        <w:numPr>
          <w:ilvl w:val="0"/>
          <w:numId w:val="7"/>
        </w:numPr>
        <w:tabs>
          <w:tab w:val="left" w:pos="820"/>
        </w:tabs>
        <w:rPr>
          <w:rFonts w:cs="Arial"/>
        </w:rPr>
      </w:pPr>
      <w:r w:rsidRPr="007D6442">
        <w:rPr>
          <w:spacing w:val="-1"/>
        </w:rPr>
        <w:t>Award Notices</w:t>
      </w:r>
    </w:p>
    <w:p w14:paraId="62AFF3A2" w14:textId="77777777" w:rsidR="00896BE0" w:rsidRPr="007D6442" w:rsidRDefault="00896BE0" w:rsidP="00896BE0">
      <w:pPr>
        <w:pStyle w:val="BodyText"/>
        <w:spacing w:before="35" w:line="276" w:lineRule="auto"/>
        <w:ind w:left="819" w:right="439"/>
        <w:rPr>
          <w:rFonts w:cs="Arial"/>
        </w:rPr>
      </w:pPr>
      <w:r w:rsidRPr="007D6442">
        <w:rPr>
          <w:spacing w:val="-1"/>
        </w:rPr>
        <w:t>Written notice</w:t>
      </w:r>
      <w:r w:rsidRPr="007D6442">
        <w:rPr>
          <w:spacing w:val="-2"/>
        </w:rPr>
        <w:t xml:space="preserve"> </w:t>
      </w:r>
      <w:r w:rsidRPr="007D6442">
        <w:t>of</w:t>
      </w:r>
      <w:r w:rsidRPr="007D6442">
        <w:rPr>
          <w:spacing w:val="-1"/>
        </w:rPr>
        <w:t xml:space="preserve"> </w:t>
      </w:r>
      <w:r w:rsidRPr="007D6442">
        <w:t>award</w:t>
      </w:r>
      <w:r w:rsidRPr="007D6442">
        <w:rPr>
          <w:spacing w:val="-2"/>
        </w:rPr>
        <w:t xml:space="preserve"> </w:t>
      </w:r>
      <w:r w:rsidRPr="007D6442">
        <w:rPr>
          <w:spacing w:val="-1"/>
        </w:rPr>
        <w:t xml:space="preserve">will </w:t>
      </w:r>
      <w:r w:rsidRPr="007D6442">
        <w:t>be</w:t>
      </w:r>
      <w:r w:rsidRPr="007D6442">
        <w:rPr>
          <w:spacing w:val="-1"/>
        </w:rPr>
        <w:t xml:space="preserve"> given in conjunction</w:t>
      </w:r>
      <w:r w:rsidRPr="007D6442">
        <w:rPr>
          <w:spacing w:val="-2"/>
        </w:rPr>
        <w:t xml:space="preserve"> </w:t>
      </w:r>
      <w:r w:rsidRPr="007D6442">
        <w:rPr>
          <w:spacing w:val="-1"/>
        </w:rPr>
        <w:t xml:space="preserve">with issuance </w:t>
      </w:r>
      <w:r w:rsidRPr="007D6442">
        <w:t>of</w:t>
      </w:r>
      <w:r w:rsidRPr="007D6442">
        <w:rPr>
          <w:spacing w:val="-3"/>
        </w:rPr>
        <w:t xml:space="preserve"> </w:t>
      </w:r>
      <w:r w:rsidRPr="007D6442">
        <w:t>a</w:t>
      </w:r>
      <w:r w:rsidRPr="007D6442">
        <w:rPr>
          <w:spacing w:val="-1"/>
        </w:rPr>
        <w:t xml:space="preserve"> cooperative agreement</w:t>
      </w:r>
      <w:r w:rsidRPr="007D6442">
        <w:rPr>
          <w:spacing w:val="65"/>
        </w:rPr>
        <w:t xml:space="preserve"> </w:t>
      </w:r>
      <w:r w:rsidRPr="007D6442">
        <w:rPr>
          <w:spacing w:val="-1"/>
        </w:rPr>
        <w:t xml:space="preserve">signed </w:t>
      </w:r>
      <w:r w:rsidRPr="007D6442">
        <w:t>by</w:t>
      </w:r>
      <w:r w:rsidRPr="007D6442">
        <w:rPr>
          <w:spacing w:val="-1"/>
        </w:rPr>
        <w:t xml:space="preserve"> </w:t>
      </w:r>
      <w:r w:rsidRPr="007D6442">
        <w:t>a</w:t>
      </w:r>
      <w:r w:rsidRPr="007D6442">
        <w:rPr>
          <w:spacing w:val="-1"/>
        </w:rPr>
        <w:t xml:space="preserve"> Grants</w:t>
      </w:r>
      <w:r w:rsidRPr="007D6442">
        <w:t xml:space="preserve"> </w:t>
      </w:r>
      <w:r w:rsidRPr="007D6442">
        <w:rPr>
          <w:spacing w:val="-1"/>
        </w:rPr>
        <w:t>Officer.</w:t>
      </w:r>
      <w:r w:rsidRPr="007D6442">
        <w:rPr>
          <w:spacing w:val="53"/>
        </w:rPr>
        <w:t xml:space="preserve"> </w:t>
      </w:r>
      <w:r w:rsidRPr="007D6442">
        <w:rPr>
          <w:spacing w:val="-1"/>
        </w:rPr>
        <w:t xml:space="preserve">The cooperative agreement will contain the effective date </w:t>
      </w:r>
      <w:r w:rsidRPr="007D6442">
        <w:t>of</w:t>
      </w:r>
      <w:r w:rsidRPr="007D6442">
        <w:rPr>
          <w:spacing w:val="-1"/>
        </w:rPr>
        <w:t xml:space="preserve"> the</w:t>
      </w:r>
      <w:r w:rsidRPr="007D6442">
        <w:rPr>
          <w:spacing w:val="75"/>
        </w:rPr>
        <w:t xml:space="preserve"> </w:t>
      </w:r>
      <w:r w:rsidRPr="007D6442">
        <w:rPr>
          <w:spacing w:val="-1"/>
        </w:rPr>
        <w:t xml:space="preserve">agreement, </w:t>
      </w:r>
      <w:r w:rsidRPr="007D6442">
        <w:t>the</w:t>
      </w:r>
      <w:r w:rsidRPr="007D6442">
        <w:rPr>
          <w:spacing w:val="-1"/>
        </w:rPr>
        <w:t xml:space="preserve"> period </w:t>
      </w:r>
      <w:r w:rsidRPr="007D6442">
        <w:t>of</w:t>
      </w:r>
      <w:r w:rsidRPr="007D6442">
        <w:rPr>
          <w:spacing w:val="-1"/>
        </w:rPr>
        <w:t xml:space="preserve"> performance, funding information, </w:t>
      </w:r>
      <w:r w:rsidRPr="007D6442">
        <w:t>and</w:t>
      </w:r>
      <w:r w:rsidRPr="007D6442">
        <w:rPr>
          <w:spacing w:val="-1"/>
        </w:rPr>
        <w:t xml:space="preserve"> all</w:t>
      </w:r>
      <w:r w:rsidRPr="007D6442">
        <w:rPr>
          <w:spacing w:val="-2"/>
        </w:rPr>
        <w:t xml:space="preserve"> </w:t>
      </w:r>
      <w:r w:rsidRPr="007D6442">
        <w:rPr>
          <w:spacing w:val="-1"/>
        </w:rPr>
        <w:t>terms</w:t>
      </w:r>
      <w:r w:rsidRPr="007D6442">
        <w:t xml:space="preserve"> </w:t>
      </w:r>
      <w:r w:rsidRPr="007D6442">
        <w:rPr>
          <w:spacing w:val="-1"/>
        </w:rPr>
        <w:t>and conditions.</w:t>
      </w:r>
      <w:r w:rsidRPr="007D6442">
        <w:rPr>
          <w:spacing w:val="53"/>
        </w:rPr>
        <w:t xml:space="preserve"> </w:t>
      </w:r>
      <w:r w:rsidRPr="007D6442">
        <w:rPr>
          <w:spacing w:val="-1"/>
        </w:rPr>
        <w:t>The recipient is required to sign</w:t>
      </w:r>
      <w:r w:rsidRPr="007D6442">
        <w:rPr>
          <w:spacing w:val="-2"/>
        </w:rPr>
        <w:t xml:space="preserve"> </w:t>
      </w:r>
      <w:r w:rsidRPr="007D6442">
        <w:t>and</w:t>
      </w:r>
      <w:r w:rsidRPr="007D6442">
        <w:rPr>
          <w:spacing w:val="-1"/>
        </w:rPr>
        <w:t xml:space="preserve"> return the document before work</w:t>
      </w:r>
      <w:r w:rsidRPr="007D6442">
        <w:t xml:space="preserve"> </w:t>
      </w:r>
      <w:r w:rsidRPr="007D6442">
        <w:rPr>
          <w:spacing w:val="-1"/>
        </w:rPr>
        <w:t>under</w:t>
      </w:r>
      <w:r w:rsidRPr="007D6442">
        <w:t xml:space="preserve"> </w:t>
      </w:r>
      <w:r w:rsidRPr="007D6442">
        <w:rPr>
          <w:spacing w:val="-1"/>
        </w:rPr>
        <w:t>the agreement</w:t>
      </w:r>
      <w:r w:rsidRPr="007D6442">
        <w:rPr>
          <w:spacing w:val="71"/>
        </w:rPr>
        <w:t xml:space="preserve"> </w:t>
      </w:r>
      <w:r w:rsidRPr="007D6442">
        <w:rPr>
          <w:spacing w:val="-1"/>
        </w:rPr>
        <w:t>commences.</w:t>
      </w:r>
      <w:r w:rsidRPr="007D6442">
        <w:rPr>
          <w:spacing w:val="53"/>
        </w:rPr>
        <w:t xml:space="preserve"> </w:t>
      </w:r>
      <w:r w:rsidRPr="007D6442">
        <w:rPr>
          <w:b/>
        </w:rPr>
        <w:t>Work</w:t>
      </w:r>
      <w:r w:rsidRPr="007D6442">
        <w:rPr>
          <w:b/>
          <w:spacing w:val="-1"/>
        </w:rPr>
        <w:t xml:space="preserve"> described in this announcement</w:t>
      </w:r>
      <w:r w:rsidRPr="007D6442">
        <w:rPr>
          <w:b/>
        </w:rPr>
        <w:t xml:space="preserve"> </w:t>
      </w:r>
      <w:r w:rsidRPr="007D6442">
        <w:rPr>
          <w:b/>
          <w:spacing w:val="-1"/>
        </w:rPr>
        <w:t>SHALL NOT begin</w:t>
      </w:r>
      <w:r w:rsidRPr="007D6442">
        <w:rPr>
          <w:b/>
          <w:spacing w:val="-4"/>
        </w:rPr>
        <w:t xml:space="preserve"> </w:t>
      </w:r>
      <w:r w:rsidRPr="007D6442">
        <w:rPr>
          <w:b/>
        </w:rPr>
        <w:t xml:space="preserve">without </w:t>
      </w:r>
      <w:r w:rsidRPr="007D6442">
        <w:rPr>
          <w:b/>
          <w:spacing w:val="-1"/>
        </w:rPr>
        <w:t>prior</w:t>
      </w:r>
      <w:r w:rsidRPr="007D6442">
        <w:rPr>
          <w:b/>
          <w:spacing w:val="63"/>
        </w:rPr>
        <w:t xml:space="preserve"> </w:t>
      </w:r>
      <w:r w:rsidRPr="007D6442">
        <w:rPr>
          <w:b/>
          <w:spacing w:val="-1"/>
        </w:rPr>
        <w:t xml:space="preserve">authorization </w:t>
      </w:r>
      <w:r w:rsidRPr="007D6442">
        <w:rPr>
          <w:b/>
        </w:rPr>
        <w:t>from</w:t>
      </w:r>
      <w:r w:rsidRPr="007D6442">
        <w:rPr>
          <w:b/>
          <w:spacing w:val="-1"/>
        </w:rPr>
        <w:t xml:space="preserve"> </w:t>
      </w:r>
      <w:r w:rsidRPr="007D6442">
        <w:rPr>
          <w:b/>
        </w:rPr>
        <w:t>a</w:t>
      </w:r>
      <w:r w:rsidRPr="007D6442">
        <w:rPr>
          <w:b/>
          <w:spacing w:val="-1"/>
        </w:rPr>
        <w:t xml:space="preserve"> Grants Officer.</w:t>
      </w:r>
    </w:p>
    <w:p w14:paraId="13227B2D" w14:textId="77777777" w:rsidR="00896BE0" w:rsidRPr="007D6442" w:rsidRDefault="00896BE0" w:rsidP="00896BE0">
      <w:pPr>
        <w:spacing w:before="10"/>
        <w:rPr>
          <w:rFonts w:ascii="Arial" w:eastAsia="Arial" w:hAnsi="Arial" w:cs="Arial"/>
          <w:b/>
          <w:bCs/>
        </w:rPr>
      </w:pPr>
    </w:p>
    <w:p w14:paraId="2CDC2159" w14:textId="77777777" w:rsidR="00896BE0" w:rsidRPr="007D6442" w:rsidRDefault="00896BE0" w:rsidP="00896BE0">
      <w:pPr>
        <w:pStyle w:val="BodyText"/>
        <w:numPr>
          <w:ilvl w:val="0"/>
          <w:numId w:val="7"/>
        </w:numPr>
        <w:tabs>
          <w:tab w:val="left" w:pos="840"/>
        </w:tabs>
        <w:ind w:left="839"/>
        <w:rPr>
          <w:rFonts w:cs="Arial"/>
        </w:rPr>
      </w:pPr>
      <w:r w:rsidRPr="007D6442">
        <w:rPr>
          <w:spacing w:val="-1"/>
        </w:rPr>
        <w:t>Administrative Requirements</w:t>
      </w:r>
    </w:p>
    <w:p w14:paraId="13F82F6C" w14:textId="77777777" w:rsidR="00896BE0" w:rsidRPr="007D6442" w:rsidRDefault="00896BE0" w:rsidP="00896BE0">
      <w:pPr>
        <w:pStyle w:val="BodyText"/>
        <w:spacing w:before="35" w:line="276" w:lineRule="auto"/>
        <w:ind w:left="839" w:right="440"/>
        <w:rPr>
          <w:rFonts w:cs="Arial"/>
        </w:rPr>
      </w:pPr>
      <w:r w:rsidRPr="007D6442">
        <w:rPr>
          <w:spacing w:val="-1"/>
        </w:rPr>
        <w:t>The cooperative agreement</w:t>
      </w:r>
      <w:r w:rsidRPr="007D6442">
        <w:rPr>
          <w:spacing w:val="-3"/>
        </w:rPr>
        <w:t xml:space="preserve"> </w:t>
      </w:r>
      <w:r w:rsidRPr="007D6442">
        <w:rPr>
          <w:spacing w:val="-1"/>
        </w:rPr>
        <w:t>issued as</w:t>
      </w:r>
      <w:r w:rsidRPr="007D6442">
        <w:t xml:space="preserve"> a</w:t>
      </w:r>
      <w:r w:rsidRPr="007D6442">
        <w:rPr>
          <w:spacing w:val="-1"/>
        </w:rPr>
        <w:t xml:space="preserve"> result </w:t>
      </w:r>
      <w:r w:rsidRPr="007D6442">
        <w:t>of</w:t>
      </w:r>
      <w:r w:rsidRPr="007D6442">
        <w:rPr>
          <w:spacing w:val="-1"/>
        </w:rPr>
        <w:t xml:space="preserve"> this</w:t>
      </w:r>
      <w:r w:rsidRPr="007D6442">
        <w:t xml:space="preserve"> </w:t>
      </w:r>
      <w:r w:rsidRPr="007D6442">
        <w:rPr>
          <w:spacing w:val="-1"/>
        </w:rPr>
        <w:t>announcement</w:t>
      </w:r>
      <w:r w:rsidRPr="007D6442">
        <w:rPr>
          <w:spacing w:val="-3"/>
        </w:rPr>
        <w:t xml:space="preserve"> </w:t>
      </w:r>
      <w:r w:rsidRPr="007D6442">
        <w:rPr>
          <w:spacing w:val="-1"/>
        </w:rPr>
        <w:t>is subject to the</w:t>
      </w:r>
      <w:r w:rsidRPr="007D6442">
        <w:rPr>
          <w:spacing w:val="71"/>
        </w:rPr>
        <w:t xml:space="preserve"> </w:t>
      </w:r>
      <w:r w:rsidRPr="007D6442">
        <w:rPr>
          <w:spacing w:val="-1"/>
        </w:rPr>
        <w:t>administrative requirements</w:t>
      </w:r>
      <w:r w:rsidRPr="007D6442">
        <w:t xml:space="preserve"> </w:t>
      </w:r>
      <w:r w:rsidRPr="007D6442">
        <w:rPr>
          <w:spacing w:val="-1"/>
        </w:rPr>
        <w:t xml:space="preserve">in </w:t>
      </w:r>
      <w:r w:rsidRPr="007D6442">
        <w:t>2</w:t>
      </w:r>
      <w:r w:rsidRPr="007D6442">
        <w:rPr>
          <w:spacing w:val="-1"/>
        </w:rPr>
        <w:t xml:space="preserve"> CFR</w:t>
      </w:r>
      <w:r w:rsidRPr="007D6442">
        <w:t xml:space="preserve"> </w:t>
      </w:r>
      <w:r w:rsidRPr="007D6442">
        <w:rPr>
          <w:spacing w:val="-1"/>
        </w:rPr>
        <w:t xml:space="preserve">Subtitle A; </w:t>
      </w:r>
      <w:r w:rsidRPr="007D6442">
        <w:t>2</w:t>
      </w:r>
      <w:r w:rsidRPr="007D6442">
        <w:rPr>
          <w:spacing w:val="-1"/>
        </w:rPr>
        <w:t xml:space="preserve"> CFR</w:t>
      </w:r>
      <w:r w:rsidRPr="007D6442">
        <w:t xml:space="preserve"> </w:t>
      </w:r>
      <w:r w:rsidRPr="007D6442">
        <w:rPr>
          <w:spacing w:val="-1"/>
        </w:rPr>
        <w:t xml:space="preserve">Subtitle B, </w:t>
      </w:r>
      <w:r w:rsidRPr="007D6442">
        <w:t>Ch.</w:t>
      </w:r>
      <w:r w:rsidRPr="007D6442">
        <w:rPr>
          <w:spacing w:val="-1"/>
        </w:rPr>
        <w:t xml:space="preserve"> XI, Part</w:t>
      </w:r>
      <w:r w:rsidRPr="007D6442">
        <w:t xml:space="preserve"> 1103;</w:t>
      </w:r>
      <w:r w:rsidRPr="007D6442">
        <w:rPr>
          <w:spacing w:val="-1"/>
        </w:rPr>
        <w:t xml:space="preserve"> and </w:t>
      </w:r>
      <w:r w:rsidRPr="007D6442">
        <w:t>32</w:t>
      </w:r>
      <w:r w:rsidRPr="007D6442">
        <w:rPr>
          <w:spacing w:val="55"/>
        </w:rPr>
        <w:t xml:space="preserve"> </w:t>
      </w:r>
      <w:r w:rsidRPr="007D6442">
        <w:rPr>
          <w:spacing w:val="-1"/>
        </w:rPr>
        <w:t>CFR</w:t>
      </w:r>
      <w:r w:rsidRPr="007D6442">
        <w:t xml:space="preserve"> </w:t>
      </w:r>
      <w:r w:rsidRPr="007D6442">
        <w:rPr>
          <w:spacing w:val="-1"/>
        </w:rPr>
        <w:t>Subchapter</w:t>
      </w:r>
      <w:r w:rsidRPr="007D6442">
        <w:t xml:space="preserve"> C,</w:t>
      </w:r>
      <w:r w:rsidRPr="007D6442">
        <w:rPr>
          <w:spacing w:val="-1"/>
        </w:rPr>
        <w:t xml:space="preserve"> except Parts</w:t>
      </w:r>
      <w:r w:rsidRPr="007D6442">
        <w:t xml:space="preserve"> 32</w:t>
      </w:r>
      <w:r w:rsidRPr="007D6442">
        <w:rPr>
          <w:spacing w:val="-1"/>
        </w:rPr>
        <w:t xml:space="preserve"> and </w:t>
      </w:r>
      <w:r w:rsidRPr="007D6442">
        <w:t>33.</w:t>
      </w:r>
    </w:p>
    <w:p w14:paraId="333FFEC7" w14:textId="77777777" w:rsidR="00896BE0" w:rsidRPr="007D6442" w:rsidRDefault="00896BE0" w:rsidP="00896BE0">
      <w:pPr>
        <w:spacing w:before="1"/>
        <w:rPr>
          <w:rFonts w:ascii="Arial" w:eastAsia="Arial" w:hAnsi="Arial" w:cs="Arial"/>
          <w:sz w:val="26"/>
          <w:szCs w:val="26"/>
        </w:rPr>
      </w:pPr>
    </w:p>
    <w:p w14:paraId="391DE924" w14:textId="77777777" w:rsidR="00896BE0" w:rsidRPr="007D6442" w:rsidRDefault="00896BE0" w:rsidP="00896BE0">
      <w:pPr>
        <w:pStyle w:val="BodyText"/>
        <w:numPr>
          <w:ilvl w:val="0"/>
          <w:numId w:val="7"/>
        </w:numPr>
        <w:tabs>
          <w:tab w:val="left" w:pos="840"/>
        </w:tabs>
        <w:ind w:left="839"/>
        <w:rPr>
          <w:rFonts w:cs="Arial"/>
        </w:rPr>
      </w:pPr>
      <w:r w:rsidRPr="007D6442">
        <w:rPr>
          <w:spacing w:val="-1"/>
        </w:rPr>
        <w:t>Reporting</w:t>
      </w:r>
    </w:p>
    <w:p w14:paraId="4B85E38B" w14:textId="77777777" w:rsidR="00896BE0" w:rsidRPr="007D6442" w:rsidRDefault="00896BE0" w:rsidP="00896BE0">
      <w:pPr>
        <w:pStyle w:val="BodyText"/>
        <w:spacing w:before="34" w:line="276" w:lineRule="auto"/>
        <w:ind w:left="840" w:right="140"/>
        <w:rPr>
          <w:rFonts w:cs="Arial"/>
        </w:rPr>
      </w:pPr>
      <w:r w:rsidRPr="007D6442">
        <w:rPr>
          <w:spacing w:val="-1"/>
        </w:rPr>
        <w:t xml:space="preserve">See </w:t>
      </w:r>
      <w:r w:rsidRPr="007D6442">
        <w:t>2</w:t>
      </w:r>
      <w:r w:rsidRPr="007D6442">
        <w:rPr>
          <w:spacing w:val="-1"/>
        </w:rPr>
        <w:t xml:space="preserve"> CFR</w:t>
      </w:r>
      <w:r w:rsidRPr="007D6442">
        <w:t xml:space="preserve"> </w:t>
      </w:r>
      <w:r w:rsidRPr="007D6442">
        <w:rPr>
          <w:spacing w:val="-1"/>
        </w:rPr>
        <w:t>Sections</w:t>
      </w:r>
      <w:r w:rsidRPr="007D6442">
        <w:t xml:space="preserve"> </w:t>
      </w:r>
      <w:r w:rsidRPr="007D6442">
        <w:rPr>
          <w:spacing w:val="-1"/>
        </w:rPr>
        <w:t>200.327 for</w:t>
      </w:r>
      <w:r w:rsidRPr="007D6442">
        <w:t xml:space="preserve"> </w:t>
      </w:r>
      <w:r w:rsidRPr="007D6442">
        <w:rPr>
          <w:spacing w:val="-1"/>
        </w:rPr>
        <w:t>financial reporting requirements,</w:t>
      </w:r>
    </w:p>
    <w:p w14:paraId="772DEDEE" w14:textId="04A83A35" w:rsidR="00896BE0" w:rsidRPr="007D6442" w:rsidRDefault="00896BE0" w:rsidP="0017794F">
      <w:pPr>
        <w:pStyle w:val="BodyText"/>
        <w:spacing w:line="276" w:lineRule="auto"/>
        <w:ind w:left="839" w:right="140"/>
        <w:rPr>
          <w:rFonts w:cs="Arial"/>
        </w:rPr>
      </w:pPr>
      <w:r w:rsidRPr="007D6442">
        <w:rPr>
          <w:spacing w:val="-1"/>
        </w:rPr>
        <w:t>200.328 for</w:t>
      </w:r>
      <w:r w:rsidRPr="007D6442">
        <w:t xml:space="preserve"> </w:t>
      </w:r>
      <w:r w:rsidRPr="007D6442">
        <w:rPr>
          <w:spacing w:val="-1"/>
        </w:rPr>
        <w:t xml:space="preserve">performance reporting requirements, </w:t>
      </w:r>
      <w:r w:rsidRPr="007D6442">
        <w:t>and</w:t>
      </w:r>
      <w:r w:rsidRPr="007D6442">
        <w:rPr>
          <w:spacing w:val="-2"/>
        </w:rPr>
        <w:t xml:space="preserve"> </w:t>
      </w:r>
      <w:r w:rsidRPr="007D6442">
        <w:rPr>
          <w:spacing w:val="-1"/>
        </w:rPr>
        <w:t>200.329 for</w:t>
      </w:r>
      <w:r w:rsidRPr="007D6442">
        <w:t xml:space="preserve"> </w:t>
      </w:r>
      <w:r w:rsidRPr="007D6442">
        <w:rPr>
          <w:spacing w:val="-1"/>
        </w:rPr>
        <w:t>real property reporting</w:t>
      </w:r>
      <w:r w:rsidRPr="007D6442">
        <w:rPr>
          <w:spacing w:val="73"/>
        </w:rPr>
        <w:t xml:space="preserve"> </w:t>
      </w:r>
      <w:r w:rsidRPr="007D6442">
        <w:rPr>
          <w:spacing w:val="-1"/>
        </w:rPr>
        <w:t>requirements.</w:t>
      </w:r>
    </w:p>
    <w:p w14:paraId="380DB62D" w14:textId="77777777" w:rsidR="00896BE0" w:rsidRPr="007D6442" w:rsidRDefault="00896BE0" w:rsidP="00896BE0">
      <w:pPr>
        <w:rPr>
          <w:rFonts w:ascii="Arial" w:eastAsia="Arial" w:hAnsi="Arial" w:cs="Arial"/>
          <w:sz w:val="20"/>
          <w:szCs w:val="20"/>
        </w:rPr>
      </w:pPr>
    </w:p>
    <w:p w14:paraId="0112B9CA" w14:textId="44CDAB31" w:rsidR="00896BE0" w:rsidRDefault="00896BE0" w:rsidP="00896BE0">
      <w:pPr>
        <w:pStyle w:val="Heading6"/>
        <w:ind w:left="120"/>
        <w:rPr>
          <w:color w:val="auto"/>
          <w:spacing w:val="-1"/>
        </w:rPr>
      </w:pPr>
      <w:r w:rsidRPr="0017794F">
        <w:rPr>
          <w:color w:val="auto"/>
          <w:spacing w:val="-1"/>
        </w:rPr>
        <w:t>Section VII:</w:t>
      </w:r>
      <w:r w:rsidRPr="0017794F">
        <w:rPr>
          <w:color w:val="auto"/>
        </w:rPr>
        <w:t xml:space="preserve"> </w:t>
      </w:r>
      <w:r w:rsidRPr="0017794F">
        <w:rPr>
          <w:color w:val="auto"/>
          <w:spacing w:val="-1"/>
        </w:rPr>
        <w:t>Agency</w:t>
      </w:r>
      <w:r w:rsidRPr="0017794F">
        <w:rPr>
          <w:color w:val="auto"/>
          <w:spacing w:val="-4"/>
        </w:rPr>
        <w:t xml:space="preserve"> </w:t>
      </w:r>
      <w:r w:rsidRPr="0017794F">
        <w:rPr>
          <w:color w:val="auto"/>
          <w:spacing w:val="-1"/>
        </w:rPr>
        <w:t>Contact</w:t>
      </w:r>
    </w:p>
    <w:p w14:paraId="212D4986" w14:textId="77777777" w:rsidR="0017794F" w:rsidRPr="0017794F" w:rsidRDefault="0017794F" w:rsidP="0017794F">
      <w:pPr>
        <w:rPr>
          <w:rFonts w:eastAsia="Arial"/>
        </w:rPr>
      </w:pPr>
    </w:p>
    <w:p w14:paraId="466E1AE7" w14:textId="1943E986" w:rsidR="00896BE0" w:rsidRPr="007D6442" w:rsidRDefault="0017794F" w:rsidP="00896BE0">
      <w:pPr>
        <w:pStyle w:val="BodyText"/>
        <w:tabs>
          <w:tab w:val="left" w:pos="2999"/>
          <w:tab w:val="left" w:pos="3719"/>
          <w:tab w:val="left" w:pos="4439"/>
          <w:tab w:val="left" w:pos="5159"/>
        </w:tabs>
        <w:spacing w:before="74" w:line="276" w:lineRule="auto"/>
        <w:ind w:left="0" w:right="2789"/>
        <w:rPr>
          <w:spacing w:val="-1"/>
        </w:rPr>
      </w:pPr>
      <w:r>
        <w:rPr>
          <w:spacing w:val="-1"/>
        </w:rPr>
        <w:t xml:space="preserve">             Amanda Andrews</w:t>
      </w:r>
      <w:r w:rsidR="00896BE0" w:rsidRPr="007D6442">
        <w:rPr>
          <w:spacing w:val="-1"/>
        </w:rPr>
        <w:t>, Grants</w:t>
      </w:r>
      <w:r w:rsidR="00896BE0" w:rsidRPr="007D6442">
        <w:t xml:space="preserve"> </w:t>
      </w:r>
      <w:r w:rsidR="00896BE0" w:rsidRPr="007D6442">
        <w:rPr>
          <w:spacing w:val="-1"/>
        </w:rPr>
        <w:t>Specialist</w:t>
      </w:r>
    </w:p>
    <w:p w14:paraId="090AE351" w14:textId="77777777" w:rsidR="00896BE0" w:rsidRPr="007D6442" w:rsidRDefault="00896BE0" w:rsidP="00896BE0">
      <w:pPr>
        <w:ind w:firstLine="720"/>
        <w:rPr>
          <w:rFonts w:ascii="Arial" w:eastAsia="Arial" w:hAnsi="Arial"/>
          <w:spacing w:val="-1"/>
          <w:sz w:val="20"/>
          <w:szCs w:val="20"/>
        </w:rPr>
      </w:pPr>
      <w:r w:rsidRPr="007D6442">
        <w:rPr>
          <w:rFonts w:ascii="Arial" w:eastAsia="Arial" w:hAnsi="Arial"/>
          <w:spacing w:val="-1"/>
          <w:sz w:val="20"/>
          <w:szCs w:val="20"/>
        </w:rPr>
        <w:t>US Army Corps of Engineers, Engineer Research and Development Center</w:t>
      </w:r>
    </w:p>
    <w:p w14:paraId="01BF5FBD" w14:textId="77777777" w:rsidR="00896BE0" w:rsidRPr="007D6442" w:rsidRDefault="00896BE0" w:rsidP="00896BE0">
      <w:pPr>
        <w:ind w:left="720"/>
        <w:rPr>
          <w:rFonts w:ascii="Arial" w:eastAsia="Arial" w:hAnsi="Arial"/>
          <w:spacing w:val="-1"/>
          <w:sz w:val="20"/>
          <w:szCs w:val="20"/>
        </w:rPr>
      </w:pPr>
      <w:r w:rsidRPr="007D6442">
        <w:rPr>
          <w:rFonts w:ascii="Arial" w:eastAsia="Arial" w:hAnsi="Arial"/>
          <w:spacing w:val="-1"/>
          <w:sz w:val="20"/>
          <w:szCs w:val="20"/>
        </w:rPr>
        <w:t>3909 Halls Ferry Road</w:t>
      </w:r>
    </w:p>
    <w:p w14:paraId="25C889D0" w14:textId="77777777" w:rsidR="00896BE0" w:rsidRPr="007D6442" w:rsidRDefault="00896BE0" w:rsidP="00896BE0">
      <w:pPr>
        <w:ind w:firstLine="720"/>
        <w:rPr>
          <w:rFonts w:ascii="Arial" w:eastAsia="Arial" w:hAnsi="Arial"/>
          <w:spacing w:val="-1"/>
          <w:sz w:val="20"/>
          <w:szCs w:val="20"/>
        </w:rPr>
      </w:pPr>
      <w:r w:rsidRPr="007D6442">
        <w:rPr>
          <w:rFonts w:ascii="Arial" w:eastAsia="Arial" w:hAnsi="Arial"/>
          <w:spacing w:val="-1"/>
          <w:sz w:val="20"/>
          <w:szCs w:val="20"/>
        </w:rPr>
        <w:t>Vicksburg, MS 39180-6199</w:t>
      </w:r>
    </w:p>
    <w:p w14:paraId="195BB43A" w14:textId="77A6BACD" w:rsidR="00896BE0" w:rsidRPr="007D6442" w:rsidRDefault="006937D6" w:rsidP="00896BE0">
      <w:pPr>
        <w:ind w:firstLine="720"/>
        <w:rPr>
          <w:rFonts w:ascii="Arial" w:eastAsia="Arial" w:hAnsi="Arial"/>
          <w:spacing w:val="-1"/>
          <w:sz w:val="20"/>
          <w:szCs w:val="20"/>
        </w:rPr>
      </w:pPr>
      <w:hyperlink r:id="rId15" w:history="1">
        <w:r w:rsidR="0017794F" w:rsidRPr="00B8464C">
          <w:rPr>
            <w:rStyle w:val="Hyperlink"/>
            <w:rFonts w:ascii="Arial" w:eastAsia="Arial" w:hAnsi="Arial"/>
            <w:spacing w:val="-1"/>
            <w:sz w:val="20"/>
            <w:szCs w:val="20"/>
          </w:rPr>
          <w:t>Amanda.Andrews@usace.army.mil</w:t>
        </w:r>
      </w:hyperlink>
    </w:p>
    <w:p w14:paraId="6E1DE05F" w14:textId="4261681E" w:rsidR="00896BE0" w:rsidRDefault="0017794F" w:rsidP="00896BE0">
      <w:pPr>
        <w:ind w:firstLine="720"/>
        <w:rPr>
          <w:rFonts w:ascii="Arial" w:eastAsia="Arial" w:hAnsi="Arial"/>
          <w:spacing w:val="-1"/>
          <w:sz w:val="20"/>
          <w:szCs w:val="20"/>
        </w:rPr>
      </w:pPr>
      <w:r>
        <w:rPr>
          <w:rFonts w:ascii="Arial" w:eastAsia="Arial" w:hAnsi="Arial"/>
          <w:spacing w:val="-1"/>
          <w:sz w:val="20"/>
          <w:szCs w:val="20"/>
        </w:rPr>
        <w:t>601-634-5249</w:t>
      </w:r>
    </w:p>
    <w:p w14:paraId="78648ADC" w14:textId="77777777" w:rsidR="00E66B95" w:rsidRDefault="006937D6"/>
    <w:sectPr w:rsidR="00E66B95" w:rsidSect="0058199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63D1C" w14:textId="77777777" w:rsidR="00AA6B25" w:rsidRDefault="00AA6B25" w:rsidP="00896BE0">
      <w:r>
        <w:separator/>
      </w:r>
    </w:p>
  </w:endnote>
  <w:endnote w:type="continuationSeparator" w:id="0">
    <w:p w14:paraId="2E4D416C" w14:textId="77777777" w:rsidR="00AA6B25" w:rsidRDefault="00AA6B25" w:rsidP="0089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6BF1C" w14:textId="77777777" w:rsidR="00AA6B25" w:rsidRDefault="00AA6B25" w:rsidP="00896BE0">
      <w:r>
        <w:separator/>
      </w:r>
    </w:p>
  </w:footnote>
  <w:footnote w:type="continuationSeparator" w:id="0">
    <w:p w14:paraId="799E98CB" w14:textId="77777777" w:rsidR="00AA6B25" w:rsidRDefault="00AA6B25" w:rsidP="00896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 w15:restartNumberingAfterBreak="0">
    <w:nsid w:val="0BBB2516"/>
    <w:multiLevelType w:val="hybridMultilevel"/>
    <w:tmpl w:val="12F4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B641D"/>
    <w:multiLevelType w:val="hybridMultilevel"/>
    <w:tmpl w:val="1338B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A51FD"/>
    <w:multiLevelType w:val="hybridMultilevel"/>
    <w:tmpl w:val="2AA0B958"/>
    <w:lvl w:ilvl="0" w:tplc="FC921BBA">
      <w:start w:val="1"/>
      <w:numFmt w:val="decimal"/>
      <w:lvlText w:val="%1."/>
      <w:lvlJc w:val="left"/>
      <w:pPr>
        <w:ind w:left="2519" w:hanging="360"/>
      </w:pPr>
    </w:lvl>
    <w:lvl w:ilvl="1" w:tplc="04090019">
      <w:start w:val="1"/>
      <w:numFmt w:val="lowerLetter"/>
      <w:lvlText w:val="%2."/>
      <w:lvlJc w:val="left"/>
      <w:pPr>
        <w:ind w:left="3239" w:hanging="360"/>
      </w:pPr>
    </w:lvl>
    <w:lvl w:ilvl="2" w:tplc="0409001B">
      <w:start w:val="1"/>
      <w:numFmt w:val="lowerRoman"/>
      <w:lvlText w:val="%3."/>
      <w:lvlJc w:val="right"/>
      <w:pPr>
        <w:ind w:left="3959" w:hanging="180"/>
      </w:pPr>
    </w:lvl>
    <w:lvl w:ilvl="3" w:tplc="0409000F">
      <w:start w:val="1"/>
      <w:numFmt w:val="decimal"/>
      <w:lvlText w:val="%4."/>
      <w:lvlJc w:val="left"/>
      <w:pPr>
        <w:ind w:left="4679" w:hanging="360"/>
      </w:pPr>
    </w:lvl>
    <w:lvl w:ilvl="4" w:tplc="04090019">
      <w:start w:val="1"/>
      <w:numFmt w:val="lowerLetter"/>
      <w:lvlText w:val="%5."/>
      <w:lvlJc w:val="left"/>
      <w:pPr>
        <w:ind w:left="5399" w:hanging="360"/>
      </w:pPr>
    </w:lvl>
    <w:lvl w:ilvl="5" w:tplc="0409001B">
      <w:start w:val="1"/>
      <w:numFmt w:val="lowerRoman"/>
      <w:lvlText w:val="%6."/>
      <w:lvlJc w:val="right"/>
      <w:pPr>
        <w:ind w:left="6119" w:hanging="180"/>
      </w:pPr>
    </w:lvl>
    <w:lvl w:ilvl="6" w:tplc="0409000F">
      <w:start w:val="1"/>
      <w:numFmt w:val="decimal"/>
      <w:lvlText w:val="%7."/>
      <w:lvlJc w:val="left"/>
      <w:pPr>
        <w:ind w:left="6839" w:hanging="360"/>
      </w:pPr>
    </w:lvl>
    <w:lvl w:ilvl="7" w:tplc="04090019">
      <w:start w:val="1"/>
      <w:numFmt w:val="lowerLetter"/>
      <w:lvlText w:val="%8."/>
      <w:lvlJc w:val="left"/>
      <w:pPr>
        <w:ind w:left="7559" w:hanging="360"/>
      </w:pPr>
    </w:lvl>
    <w:lvl w:ilvl="8" w:tplc="0409001B">
      <w:start w:val="1"/>
      <w:numFmt w:val="lowerRoman"/>
      <w:lvlText w:val="%9."/>
      <w:lvlJc w:val="right"/>
      <w:pPr>
        <w:ind w:left="8279" w:hanging="180"/>
      </w:pPr>
    </w:lvl>
  </w:abstractNum>
  <w:abstractNum w:abstractNumId="4" w15:restartNumberingAfterBreak="0">
    <w:nsid w:val="2A9F42FD"/>
    <w:multiLevelType w:val="hybridMultilevel"/>
    <w:tmpl w:val="059A31CA"/>
    <w:lvl w:ilvl="0" w:tplc="C4625F2E">
      <w:start w:val="9"/>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D346BCC"/>
    <w:multiLevelType w:val="hybridMultilevel"/>
    <w:tmpl w:val="A4980C4C"/>
    <w:lvl w:ilvl="0" w:tplc="04090001">
      <w:start w:val="1"/>
      <w:numFmt w:val="bullet"/>
      <w:lvlText w:val=""/>
      <w:lvlJc w:val="left"/>
      <w:pPr>
        <w:ind w:left="989" w:hanging="360"/>
      </w:pPr>
      <w:rPr>
        <w:rFonts w:ascii="Symbol" w:hAnsi="Symbol"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6"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cs="Times New Roman" w:hint="default"/>
        <w:sz w:val="20"/>
        <w:szCs w:val="20"/>
      </w:rPr>
    </w:lvl>
    <w:lvl w:ilvl="1" w:tplc="D5B89F3C">
      <w:start w:val="1"/>
      <w:numFmt w:val="bullet"/>
      <w:lvlText w:val="•"/>
      <w:lvlJc w:val="left"/>
      <w:pPr>
        <w:ind w:left="1693" w:hanging="360"/>
      </w:pPr>
    </w:lvl>
    <w:lvl w:ilvl="2" w:tplc="2B70B5D6">
      <w:start w:val="1"/>
      <w:numFmt w:val="bullet"/>
      <w:lvlText w:val="•"/>
      <w:lvlJc w:val="left"/>
      <w:pPr>
        <w:ind w:left="2567" w:hanging="360"/>
      </w:pPr>
    </w:lvl>
    <w:lvl w:ilvl="3" w:tplc="7C2C15EA">
      <w:start w:val="1"/>
      <w:numFmt w:val="bullet"/>
      <w:lvlText w:val="•"/>
      <w:lvlJc w:val="left"/>
      <w:pPr>
        <w:ind w:left="3441" w:hanging="360"/>
      </w:pPr>
    </w:lvl>
    <w:lvl w:ilvl="4" w:tplc="17FCA07E">
      <w:start w:val="1"/>
      <w:numFmt w:val="bullet"/>
      <w:lvlText w:val="•"/>
      <w:lvlJc w:val="left"/>
      <w:pPr>
        <w:ind w:left="4315" w:hanging="360"/>
      </w:pPr>
    </w:lvl>
    <w:lvl w:ilvl="5" w:tplc="98546C9A">
      <w:start w:val="1"/>
      <w:numFmt w:val="bullet"/>
      <w:lvlText w:val="•"/>
      <w:lvlJc w:val="left"/>
      <w:pPr>
        <w:ind w:left="5189" w:hanging="360"/>
      </w:pPr>
    </w:lvl>
    <w:lvl w:ilvl="6" w:tplc="DD269328">
      <w:start w:val="1"/>
      <w:numFmt w:val="bullet"/>
      <w:lvlText w:val="•"/>
      <w:lvlJc w:val="left"/>
      <w:pPr>
        <w:ind w:left="6063" w:hanging="360"/>
      </w:pPr>
    </w:lvl>
    <w:lvl w:ilvl="7" w:tplc="EAB6D1F8">
      <w:start w:val="1"/>
      <w:numFmt w:val="bullet"/>
      <w:lvlText w:val="•"/>
      <w:lvlJc w:val="left"/>
      <w:pPr>
        <w:ind w:left="6937" w:hanging="360"/>
      </w:pPr>
    </w:lvl>
    <w:lvl w:ilvl="8" w:tplc="CFEE6A12">
      <w:start w:val="1"/>
      <w:numFmt w:val="bullet"/>
      <w:lvlText w:val="•"/>
      <w:lvlJc w:val="left"/>
      <w:pPr>
        <w:ind w:left="7811" w:hanging="360"/>
      </w:pPr>
    </w:lvl>
  </w:abstractNum>
  <w:abstractNum w:abstractNumId="7"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cs="Times New Roman" w:hint="default"/>
        <w:sz w:val="20"/>
        <w:szCs w:val="20"/>
      </w:rPr>
    </w:lvl>
    <w:lvl w:ilvl="1" w:tplc="0AA83CB4">
      <w:start w:val="1"/>
      <w:numFmt w:val="lowerLetter"/>
      <w:lvlText w:val="%2."/>
      <w:lvlJc w:val="left"/>
      <w:pPr>
        <w:ind w:left="1540" w:hanging="360"/>
      </w:pPr>
      <w:rPr>
        <w:rFonts w:ascii="Arial" w:eastAsia="Arial" w:hAnsi="Arial" w:cs="Times New Roman" w:hint="default"/>
        <w:sz w:val="20"/>
        <w:szCs w:val="20"/>
      </w:rPr>
    </w:lvl>
    <w:lvl w:ilvl="2" w:tplc="2E7A44A0">
      <w:start w:val="1"/>
      <w:numFmt w:val="bullet"/>
      <w:lvlText w:val="•"/>
      <w:lvlJc w:val="left"/>
      <w:pPr>
        <w:ind w:left="1540" w:hanging="360"/>
      </w:pPr>
    </w:lvl>
    <w:lvl w:ilvl="3" w:tplc="1FE641AE">
      <w:start w:val="1"/>
      <w:numFmt w:val="bullet"/>
      <w:lvlText w:val="•"/>
      <w:lvlJc w:val="left"/>
      <w:pPr>
        <w:ind w:left="2542" w:hanging="360"/>
      </w:pPr>
    </w:lvl>
    <w:lvl w:ilvl="4" w:tplc="20D847A6">
      <w:start w:val="1"/>
      <w:numFmt w:val="bullet"/>
      <w:lvlText w:val="•"/>
      <w:lvlJc w:val="left"/>
      <w:pPr>
        <w:ind w:left="3545" w:hanging="360"/>
      </w:pPr>
    </w:lvl>
    <w:lvl w:ilvl="5" w:tplc="26968C18">
      <w:start w:val="1"/>
      <w:numFmt w:val="bullet"/>
      <w:lvlText w:val="•"/>
      <w:lvlJc w:val="left"/>
      <w:pPr>
        <w:ind w:left="4547" w:hanging="360"/>
      </w:pPr>
    </w:lvl>
    <w:lvl w:ilvl="6" w:tplc="0A60702A">
      <w:start w:val="1"/>
      <w:numFmt w:val="bullet"/>
      <w:lvlText w:val="•"/>
      <w:lvlJc w:val="left"/>
      <w:pPr>
        <w:ind w:left="5550" w:hanging="360"/>
      </w:pPr>
    </w:lvl>
    <w:lvl w:ilvl="7" w:tplc="8904BFE2">
      <w:start w:val="1"/>
      <w:numFmt w:val="bullet"/>
      <w:lvlText w:val="•"/>
      <w:lvlJc w:val="left"/>
      <w:pPr>
        <w:ind w:left="6552" w:hanging="360"/>
      </w:pPr>
    </w:lvl>
    <w:lvl w:ilvl="8" w:tplc="CB400742">
      <w:start w:val="1"/>
      <w:numFmt w:val="bullet"/>
      <w:lvlText w:val="•"/>
      <w:lvlJc w:val="left"/>
      <w:pPr>
        <w:ind w:left="7555" w:hanging="360"/>
      </w:pPr>
    </w:lvl>
  </w:abstractNum>
  <w:abstractNum w:abstractNumId="8"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9" w15:restartNumberingAfterBreak="0">
    <w:nsid w:val="73637189"/>
    <w:multiLevelType w:val="hybridMultilevel"/>
    <w:tmpl w:val="092AEE08"/>
    <w:lvl w:ilvl="0" w:tplc="D84C54BC">
      <w:start w:val="1"/>
      <w:numFmt w:val="decimal"/>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num w:numId="1">
    <w:abstractNumId w:val="8"/>
  </w:num>
  <w:num w:numId="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BE0"/>
    <w:rsid w:val="00014979"/>
    <w:rsid w:val="0001568D"/>
    <w:rsid w:val="00034400"/>
    <w:rsid w:val="000357D5"/>
    <w:rsid w:val="00083DDB"/>
    <w:rsid w:val="00093FBF"/>
    <w:rsid w:val="000967F7"/>
    <w:rsid w:val="000A4C16"/>
    <w:rsid w:val="000C28F5"/>
    <w:rsid w:val="000C649F"/>
    <w:rsid w:val="000D1DA3"/>
    <w:rsid w:val="000D28F7"/>
    <w:rsid w:val="000D38F8"/>
    <w:rsid w:val="000E6471"/>
    <w:rsid w:val="000F2F5F"/>
    <w:rsid w:val="0012081C"/>
    <w:rsid w:val="001362B8"/>
    <w:rsid w:val="00141093"/>
    <w:rsid w:val="0014427E"/>
    <w:rsid w:val="00170324"/>
    <w:rsid w:val="0017794F"/>
    <w:rsid w:val="001A7FF5"/>
    <w:rsid w:val="0023665C"/>
    <w:rsid w:val="00255D77"/>
    <w:rsid w:val="00257EBA"/>
    <w:rsid w:val="00272057"/>
    <w:rsid w:val="00290D0B"/>
    <w:rsid w:val="002D4893"/>
    <w:rsid w:val="002E6422"/>
    <w:rsid w:val="002F72C2"/>
    <w:rsid w:val="0031425B"/>
    <w:rsid w:val="003617A6"/>
    <w:rsid w:val="00391C90"/>
    <w:rsid w:val="00394FF6"/>
    <w:rsid w:val="003A07C6"/>
    <w:rsid w:val="003A63D7"/>
    <w:rsid w:val="003E79E7"/>
    <w:rsid w:val="004109E1"/>
    <w:rsid w:val="0044216B"/>
    <w:rsid w:val="0044306C"/>
    <w:rsid w:val="00471F32"/>
    <w:rsid w:val="0047257C"/>
    <w:rsid w:val="00482BA1"/>
    <w:rsid w:val="004B326E"/>
    <w:rsid w:val="004C0D81"/>
    <w:rsid w:val="004D79D7"/>
    <w:rsid w:val="004F10AE"/>
    <w:rsid w:val="00500172"/>
    <w:rsid w:val="00536C7D"/>
    <w:rsid w:val="00536EEE"/>
    <w:rsid w:val="005445BE"/>
    <w:rsid w:val="005561E1"/>
    <w:rsid w:val="0057236A"/>
    <w:rsid w:val="005736E0"/>
    <w:rsid w:val="00577316"/>
    <w:rsid w:val="00582EE0"/>
    <w:rsid w:val="005C6287"/>
    <w:rsid w:val="005F1C78"/>
    <w:rsid w:val="0061786C"/>
    <w:rsid w:val="006535CD"/>
    <w:rsid w:val="00676730"/>
    <w:rsid w:val="0068201C"/>
    <w:rsid w:val="006937D6"/>
    <w:rsid w:val="00693A71"/>
    <w:rsid w:val="006A59B3"/>
    <w:rsid w:val="006C07A8"/>
    <w:rsid w:val="00702504"/>
    <w:rsid w:val="00717E60"/>
    <w:rsid w:val="00736CA3"/>
    <w:rsid w:val="00754914"/>
    <w:rsid w:val="00773B42"/>
    <w:rsid w:val="00794DB5"/>
    <w:rsid w:val="007A0414"/>
    <w:rsid w:val="007B6DCF"/>
    <w:rsid w:val="007C58D3"/>
    <w:rsid w:val="007D6442"/>
    <w:rsid w:val="007D7D7F"/>
    <w:rsid w:val="007E5797"/>
    <w:rsid w:val="007F7298"/>
    <w:rsid w:val="0082026A"/>
    <w:rsid w:val="008445B4"/>
    <w:rsid w:val="00884FA2"/>
    <w:rsid w:val="00894224"/>
    <w:rsid w:val="00896BE0"/>
    <w:rsid w:val="00897A9B"/>
    <w:rsid w:val="008A222A"/>
    <w:rsid w:val="008A5C39"/>
    <w:rsid w:val="008A6FA7"/>
    <w:rsid w:val="008E6C60"/>
    <w:rsid w:val="008F32BF"/>
    <w:rsid w:val="00900332"/>
    <w:rsid w:val="009050F9"/>
    <w:rsid w:val="009226DC"/>
    <w:rsid w:val="00931B11"/>
    <w:rsid w:val="00937716"/>
    <w:rsid w:val="009A1808"/>
    <w:rsid w:val="009B06A5"/>
    <w:rsid w:val="009B6280"/>
    <w:rsid w:val="009D50FC"/>
    <w:rsid w:val="009D78E6"/>
    <w:rsid w:val="009E0D4C"/>
    <w:rsid w:val="009E1273"/>
    <w:rsid w:val="009F524F"/>
    <w:rsid w:val="00A038BF"/>
    <w:rsid w:val="00A06253"/>
    <w:rsid w:val="00A07668"/>
    <w:rsid w:val="00A60478"/>
    <w:rsid w:val="00A85FB6"/>
    <w:rsid w:val="00AA6B25"/>
    <w:rsid w:val="00AA6BF0"/>
    <w:rsid w:val="00AF06D8"/>
    <w:rsid w:val="00B0042B"/>
    <w:rsid w:val="00B24004"/>
    <w:rsid w:val="00B25320"/>
    <w:rsid w:val="00B40EDC"/>
    <w:rsid w:val="00B4719E"/>
    <w:rsid w:val="00BA2C69"/>
    <w:rsid w:val="00BA4BBE"/>
    <w:rsid w:val="00BC1C29"/>
    <w:rsid w:val="00BC1E30"/>
    <w:rsid w:val="00BC79A4"/>
    <w:rsid w:val="00BD199F"/>
    <w:rsid w:val="00C52936"/>
    <w:rsid w:val="00C8372E"/>
    <w:rsid w:val="00CA188D"/>
    <w:rsid w:val="00CC359F"/>
    <w:rsid w:val="00CC4485"/>
    <w:rsid w:val="00CE533B"/>
    <w:rsid w:val="00CF1164"/>
    <w:rsid w:val="00CF59BC"/>
    <w:rsid w:val="00D10761"/>
    <w:rsid w:val="00D32F86"/>
    <w:rsid w:val="00D62AAB"/>
    <w:rsid w:val="00D74A75"/>
    <w:rsid w:val="00D82341"/>
    <w:rsid w:val="00DE42E3"/>
    <w:rsid w:val="00DE5A62"/>
    <w:rsid w:val="00DF598C"/>
    <w:rsid w:val="00E07CDB"/>
    <w:rsid w:val="00E17882"/>
    <w:rsid w:val="00E32384"/>
    <w:rsid w:val="00E344DF"/>
    <w:rsid w:val="00E37C7B"/>
    <w:rsid w:val="00E63903"/>
    <w:rsid w:val="00EC7BDF"/>
    <w:rsid w:val="00EF14F9"/>
    <w:rsid w:val="00F07446"/>
    <w:rsid w:val="00F11BB3"/>
    <w:rsid w:val="00F157F9"/>
    <w:rsid w:val="00F32E0F"/>
    <w:rsid w:val="00F45BD5"/>
    <w:rsid w:val="00F47171"/>
    <w:rsid w:val="00F8766D"/>
    <w:rsid w:val="00FA3BB3"/>
    <w:rsid w:val="00FA7DE9"/>
    <w:rsid w:val="00FB509C"/>
    <w:rsid w:val="00FC12D4"/>
    <w:rsid w:val="00FC62D9"/>
    <w:rsid w:val="00FE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04553"/>
  <w15:chartTrackingRefBased/>
  <w15:docId w15:val="{570161A7-8C9D-4E6E-8697-98AC1A8C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BE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96BE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semiHidden/>
    <w:unhideWhenUsed/>
    <w:qFormat/>
    <w:rsid w:val="00896BE0"/>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6BE0"/>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semiHidden/>
    <w:rsid w:val="00896BE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rsid w:val="00896BE0"/>
    <w:rPr>
      <w:color w:val="0000FF"/>
      <w:u w:val="single"/>
    </w:rPr>
  </w:style>
  <w:style w:type="character" w:styleId="CommentReference">
    <w:name w:val="annotation reference"/>
    <w:basedOn w:val="DefaultParagraphFont"/>
    <w:uiPriority w:val="99"/>
    <w:rsid w:val="00896BE0"/>
    <w:rPr>
      <w:rFonts w:cs="Times New Roman"/>
      <w:sz w:val="16"/>
      <w:szCs w:val="16"/>
    </w:rPr>
  </w:style>
  <w:style w:type="paragraph" w:styleId="CommentText">
    <w:name w:val="annotation text"/>
    <w:basedOn w:val="Normal"/>
    <w:link w:val="CommentTextChar"/>
    <w:uiPriority w:val="99"/>
    <w:rsid w:val="00896BE0"/>
    <w:pPr>
      <w:spacing w:after="240"/>
      <w:jc w:val="both"/>
    </w:pPr>
  </w:style>
  <w:style w:type="character" w:customStyle="1" w:styleId="CommentTextChar">
    <w:name w:val="Comment Text Char"/>
    <w:basedOn w:val="DefaultParagraphFont"/>
    <w:link w:val="CommentText"/>
    <w:uiPriority w:val="99"/>
    <w:rsid w:val="00896BE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96BE0"/>
    <w:pPr>
      <w:widowControl w:val="0"/>
      <w:ind w:left="912"/>
    </w:pPr>
    <w:rPr>
      <w:rFonts w:ascii="Arial" w:eastAsia="Arial" w:hAnsi="Arial" w:cstheme="minorBidi"/>
      <w:sz w:val="20"/>
      <w:szCs w:val="20"/>
    </w:rPr>
  </w:style>
  <w:style w:type="character" w:customStyle="1" w:styleId="BodyTextChar">
    <w:name w:val="Body Text Char"/>
    <w:basedOn w:val="DefaultParagraphFont"/>
    <w:link w:val="BodyText"/>
    <w:uiPriority w:val="1"/>
    <w:rsid w:val="00896BE0"/>
    <w:rPr>
      <w:rFonts w:ascii="Arial" w:eastAsia="Arial" w:hAnsi="Arial"/>
      <w:sz w:val="20"/>
      <w:szCs w:val="20"/>
    </w:rPr>
  </w:style>
  <w:style w:type="paragraph" w:styleId="Header">
    <w:name w:val="header"/>
    <w:basedOn w:val="Normal"/>
    <w:link w:val="HeaderChar"/>
    <w:unhideWhenUsed/>
    <w:rsid w:val="00896BE0"/>
    <w:pPr>
      <w:tabs>
        <w:tab w:val="center" w:pos="4680"/>
        <w:tab w:val="right" w:pos="9360"/>
      </w:tabs>
    </w:pPr>
  </w:style>
  <w:style w:type="character" w:customStyle="1" w:styleId="HeaderChar">
    <w:name w:val="Header Char"/>
    <w:basedOn w:val="DefaultParagraphFont"/>
    <w:link w:val="Header"/>
    <w:rsid w:val="00896BE0"/>
    <w:rPr>
      <w:rFonts w:ascii="Times New Roman" w:eastAsia="Times New Roman" w:hAnsi="Times New Roman" w:cs="Times New Roman"/>
      <w:sz w:val="24"/>
      <w:szCs w:val="24"/>
    </w:rPr>
  </w:style>
  <w:style w:type="paragraph" w:styleId="Footer">
    <w:name w:val="footer"/>
    <w:basedOn w:val="Normal"/>
    <w:link w:val="FooterChar"/>
    <w:unhideWhenUsed/>
    <w:rsid w:val="00896BE0"/>
    <w:pPr>
      <w:tabs>
        <w:tab w:val="center" w:pos="4680"/>
        <w:tab w:val="right" w:pos="9360"/>
      </w:tabs>
    </w:pPr>
  </w:style>
  <w:style w:type="character" w:customStyle="1" w:styleId="FooterChar">
    <w:name w:val="Footer Char"/>
    <w:basedOn w:val="DefaultParagraphFont"/>
    <w:link w:val="Footer"/>
    <w:rsid w:val="00896B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96B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BE0"/>
    <w:rPr>
      <w:rFonts w:ascii="Segoe UI" w:eastAsia="Times New Roman" w:hAnsi="Segoe UI" w:cs="Segoe UI"/>
      <w:sz w:val="18"/>
      <w:szCs w:val="18"/>
    </w:rPr>
  </w:style>
  <w:style w:type="paragraph" w:styleId="ListParagraph">
    <w:name w:val="List Paragraph"/>
    <w:basedOn w:val="Normal"/>
    <w:uiPriority w:val="34"/>
    <w:qFormat/>
    <w:rsid w:val="003A07C6"/>
    <w:pPr>
      <w:ind w:left="720"/>
      <w:contextualSpacing/>
    </w:pPr>
  </w:style>
  <w:style w:type="paragraph" w:styleId="CommentSubject">
    <w:name w:val="annotation subject"/>
    <w:basedOn w:val="CommentText"/>
    <w:next w:val="CommentText"/>
    <w:link w:val="CommentSubjectChar"/>
    <w:uiPriority w:val="99"/>
    <w:semiHidden/>
    <w:unhideWhenUsed/>
    <w:rsid w:val="00794DB5"/>
    <w:pPr>
      <w:spacing w:after="0"/>
      <w:jc w:val="left"/>
    </w:pPr>
    <w:rPr>
      <w:b/>
      <w:bCs/>
      <w:sz w:val="20"/>
      <w:szCs w:val="20"/>
    </w:rPr>
  </w:style>
  <w:style w:type="character" w:customStyle="1" w:styleId="CommentSubjectChar">
    <w:name w:val="Comment Subject Char"/>
    <w:basedOn w:val="CommentTextChar"/>
    <w:link w:val="CommentSubject"/>
    <w:uiPriority w:val="99"/>
    <w:semiHidden/>
    <w:rsid w:val="00794DB5"/>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442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Andrews@usace.army.mil" TargetMode="External"/><Relationship Id="rId13" Type="http://schemas.openxmlformats.org/officeDocument/2006/relationships/hyperlink" Target="http://www.grants.gov/ForApplica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ant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nda.Andrews@usace.army.mil" TargetMode="External"/><Relationship Id="rId5" Type="http://schemas.openxmlformats.org/officeDocument/2006/relationships/webSettings" Target="webSettings.xml"/><Relationship Id="rId15" Type="http://schemas.openxmlformats.org/officeDocument/2006/relationships/hyperlink" Target="mailto:Amanda.Andrews@usace.army.mil" TargetMode="External"/><Relationship Id="rId10" Type="http://schemas.openxmlformats.org/officeDocument/2006/relationships/hyperlink" Target="mailto:Amanda.Andrews@usace.army.mil" TargetMode="External"/><Relationship Id="rId4" Type="http://schemas.openxmlformats.org/officeDocument/2006/relationships/settings" Target="settings.xml"/><Relationship Id="rId9" Type="http://schemas.openxmlformats.org/officeDocument/2006/relationships/hyperlink" Target="mailto:Amanda.Andrews@usace.army.mil" TargetMode="External"/><Relationship Id="rId14" Type="http://schemas.openxmlformats.org/officeDocument/2006/relationships/hyperlink" Target="https://www.grants.gov/web/grants/applica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Sta12</b:Tag>
    <b:SourceType>JournalArticle</b:SourceType>
    <b:Guid>{9C6BF51A-534D-44BD-8750-60CF26EDE887}</b:Guid>
    <b:Title>Tree-ring analysis of ancient baldcypress trees and subfossil wood.</b:Title>
    <b:Year>2012</b:Year>
    <b:Author>
      <b:Author>
        <b:NameList>
          <b:Person>
            <b:Last>Stahle</b:Last>
            <b:First>David</b:First>
            <b:Middle>W., et al.</b:Middle>
          </b:Person>
        </b:NameList>
      </b:Author>
    </b:Author>
    <b:JournalName>Quaternary Science Reviews 34</b:JournalName>
    <b:Pages>1-15</b:Pages>
    <b:RefOrder>1</b:RefOrder>
  </b:Source>
</b:Sources>
</file>

<file path=customXml/itemProps1.xml><?xml version="1.0" encoding="utf-8"?>
<ds:datastoreItem xmlns:ds="http://schemas.openxmlformats.org/officeDocument/2006/customXml" ds:itemID="{BD5E294A-A5B9-44E4-BDCA-3DA5E349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2904</Words>
  <Characters>16557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Amanda M CIV USARMY CEERD (US)</dc:creator>
  <cp:keywords/>
  <dc:description/>
  <cp:lastModifiedBy>Andrews, Amanda M CIV USARMY CEERD (USA)</cp:lastModifiedBy>
  <cp:revision>9</cp:revision>
  <dcterms:created xsi:type="dcterms:W3CDTF">2020-07-22T20:34:00Z</dcterms:created>
  <dcterms:modified xsi:type="dcterms:W3CDTF">2020-11-10T16:27:00Z</dcterms:modified>
</cp:coreProperties>
</file>