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C1E7B" w14:textId="5B9B4571" w:rsidR="00854054" w:rsidRPr="008B5B4D" w:rsidRDefault="00854054" w:rsidP="00854054">
      <w:pPr>
        <w:pStyle w:val="Default"/>
        <w:jc w:val="center"/>
        <w:rPr>
          <w:rFonts w:ascii="Times New Roman" w:hAnsi="Times New Roman" w:cs="Times New Roman"/>
        </w:rPr>
      </w:pPr>
      <w:r w:rsidRPr="008B5B4D">
        <w:rPr>
          <w:rFonts w:ascii="Times New Roman" w:hAnsi="Times New Roman" w:cs="Times New Roman"/>
          <w:b/>
        </w:rPr>
        <w:t>U.S. Department of Energy</w:t>
      </w:r>
    </w:p>
    <w:p w14:paraId="0FCA3B44" w14:textId="3818BB50" w:rsidR="00854054" w:rsidRPr="008B5B4D" w:rsidRDefault="00854054" w:rsidP="00854054">
      <w:pPr>
        <w:pStyle w:val="Default"/>
        <w:jc w:val="center"/>
        <w:rPr>
          <w:rFonts w:ascii="Times New Roman" w:hAnsi="Times New Roman" w:cs="Times New Roman"/>
        </w:rPr>
      </w:pPr>
      <w:r>
        <w:rPr>
          <w:rFonts w:ascii="Times New Roman" w:hAnsi="Times New Roman" w:cs="Times New Roman"/>
          <w:b/>
        </w:rPr>
        <w:t xml:space="preserve">Office of Electricity </w:t>
      </w:r>
    </w:p>
    <w:p w14:paraId="5C50465D" w14:textId="77777777" w:rsidR="00854054" w:rsidRPr="008B5B4D" w:rsidRDefault="00854054" w:rsidP="00854054">
      <w:pPr>
        <w:pStyle w:val="Default"/>
        <w:jc w:val="center"/>
        <w:rPr>
          <w:rFonts w:ascii="Times New Roman" w:hAnsi="Times New Roman" w:cs="Times New Roman"/>
          <w:b/>
        </w:rPr>
      </w:pPr>
    </w:p>
    <w:p w14:paraId="0EA85380" w14:textId="77777777" w:rsidR="00854054" w:rsidRDefault="00854054" w:rsidP="00854054">
      <w:pPr>
        <w:pStyle w:val="Default"/>
        <w:jc w:val="center"/>
        <w:rPr>
          <w:rFonts w:ascii="Times New Roman" w:hAnsi="Times New Roman" w:cs="Times New Roman"/>
          <w:b/>
        </w:rPr>
      </w:pPr>
      <w:r w:rsidRPr="008B5B4D">
        <w:rPr>
          <w:rFonts w:ascii="Times New Roman" w:hAnsi="Times New Roman" w:cs="Times New Roman"/>
          <w:b/>
        </w:rPr>
        <w:t>Request for Information (RFI)</w:t>
      </w:r>
    </w:p>
    <w:p w14:paraId="0207766C" w14:textId="079A4DBC" w:rsidR="00854054" w:rsidRDefault="00854054" w:rsidP="00D4577D">
      <w:pPr>
        <w:spacing w:line="276" w:lineRule="auto"/>
        <w:rPr>
          <w:rFonts w:ascii="Times New Roman" w:hAnsi="Times New Roman" w:cs="Times New Roman"/>
          <w:sz w:val="24"/>
          <w:szCs w:val="24"/>
        </w:rPr>
      </w:pPr>
    </w:p>
    <w:p w14:paraId="45A4D387" w14:textId="4BBEBD26" w:rsidR="00854054" w:rsidRDefault="00854054" w:rsidP="00D4577D">
      <w:pPr>
        <w:spacing w:line="276"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DE-FOA-0</w:t>
      </w:r>
      <w:r w:rsidR="0077399D">
        <w:rPr>
          <w:rFonts w:ascii="Times New Roman" w:hAnsi="Times New Roman" w:cs="Times New Roman"/>
          <w:sz w:val="24"/>
          <w:szCs w:val="24"/>
        </w:rPr>
        <w:t>0</w:t>
      </w:r>
      <w:r>
        <w:rPr>
          <w:rFonts w:ascii="Times New Roman" w:hAnsi="Times New Roman" w:cs="Times New Roman"/>
          <w:sz w:val="24"/>
          <w:szCs w:val="24"/>
        </w:rPr>
        <w:t>0</w:t>
      </w:r>
      <w:r w:rsidR="00ED1DDC" w:rsidRPr="00ED1DDC">
        <w:rPr>
          <w:rFonts w:ascii="Times New Roman" w:hAnsi="Times New Roman" w:cs="Times New Roman"/>
          <w:sz w:val="24"/>
          <w:szCs w:val="24"/>
        </w:rPr>
        <w:t>2992</w:t>
      </w:r>
      <w:r w:rsidR="00C77D7F">
        <w:rPr>
          <w:rFonts w:ascii="Times New Roman" w:hAnsi="Times New Roman" w:cs="Times New Roman"/>
          <w:sz w:val="24"/>
          <w:szCs w:val="24"/>
        </w:rPr>
        <w:t>-RFI</w:t>
      </w:r>
    </w:p>
    <w:p w14:paraId="6257AD4D" w14:textId="77777777" w:rsidR="00854054" w:rsidRDefault="00854054" w:rsidP="00D4577D">
      <w:pPr>
        <w:spacing w:line="276" w:lineRule="auto"/>
        <w:rPr>
          <w:rFonts w:ascii="Times New Roman" w:hAnsi="Times New Roman" w:cs="Times New Roman"/>
          <w:sz w:val="24"/>
          <w:szCs w:val="24"/>
        </w:rPr>
      </w:pPr>
    </w:p>
    <w:p w14:paraId="00C1EADD" w14:textId="3ADDB6AF" w:rsidR="00A4106F" w:rsidRDefault="00854054" w:rsidP="00D4577D">
      <w:pPr>
        <w:spacing w:line="276" w:lineRule="auto"/>
        <w:rPr>
          <w:rFonts w:ascii="Times New Roman" w:hAnsi="Times New Roman" w:cs="Times New Roman"/>
          <w:sz w:val="24"/>
          <w:szCs w:val="24"/>
        </w:rPr>
      </w:pPr>
      <w:r>
        <w:rPr>
          <w:rFonts w:ascii="Times New Roman" w:hAnsi="Times New Roman" w:cs="Times New Roman"/>
          <w:sz w:val="24"/>
          <w:szCs w:val="24"/>
        </w:rPr>
        <w:t>“</w:t>
      </w:r>
      <w:r w:rsidR="6FD4A5D3" w:rsidRPr="38CE4F2F">
        <w:rPr>
          <w:rFonts w:ascii="Times New Roman" w:hAnsi="Times New Roman" w:cs="Times New Roman"/>
          <w:sz w:val="24"/>
          <w:szCs w:val="24"/>
        </w:rPr>
        <w:t xml:space="preserve">Request for Information regarding </w:t>
      </w:r>
      <w:r w:rsidR="4E88A5D1" w:rsidRPr="38CE4F2F">
        <w:rPr>
          <w:rFonts w:ascii="Times New Roman" w:hAnsi="Times New Roman" w:cs="Times New Roman"/>
          <w:sz w:val="24"/>
          <w:szCs w:val="24"/>
        </w:rPr>
        <w:t>creation of Storage Innovations Liftoff Announcement</w:t>
      </w:r>
      <w:r>
        <w:rPr>
          <w:rFonts w:ascii="Times New Roman" w:hAnsi="Times New Roman" w:cs="Times New Roman"/>
          <w:sz w:val="24"/>
          <w:szCs w:val="24"/>
        </w:rPr>
        <w:t>”</w:t>
      </w:r>
    </w:p>
    <w:p w14:paraId="7665D61B" w14:textId="788BF9FD" w:rsidR="00854054" w:rsidRDefault="00854054" w:rsidP="00D4577D">
      <w:pPr>
        <w:spacing w:line="276" w:lineRule="auto"/>
        <w:rPr>
          <w:rFonts w:ascii="Times New Roman" w:hAnsi="Times New Roman" w:cs="Times New Roman"/>
          <w:sz w:val="24"/>
          <w:szCs w:val="24"/>
        </w:rPr>
      </w:pPr>
    </w:p>
    <w:p w14:paraId="2D0259A5" w14:textId="3D5D4953" w:rsidR="00854054" w:rsidRDefault="00854054" w:rsidP="00D4577D">
      <w:pPr>
        <w:spacing w:line="276" w:lineRule="auto"/>
        <w:rPr>
          <w:rFonts w:ascii="Times New Roman" w:hAnsi="Times New Roman" w:cs="Times New Roman"/>
          <w:sz w:val="24"/>
          <w:szCs w:val="24"/>
        </w:rPr>
      </w:pPr>
      <w:r w:rsidRPr="00C51CFE">
        <w:rPr>
          <w:rFonts w:ascii="Times New Roman" w:hAnsi="Times New Roman" w:cs="Times New Roman"/>
          <w:b/>
          <w:bCs/>
          <w:sz w:val="24"/>
          <w:szCs w:val="24"/>
        </w:rPr>
        <w:t>Issue Date</w:t>
      </w:r>
      <w:r>
        <w:rPr>
          <w:rFonts w:ascii="Times New Roman" w:hAnsi="Times New Roman" w:cs="Times New Roman"/>
          <w:sz w:val="24"/>
          <w:szCs w:val="24"/>
        </w:rPr>
        <w:t>:</w:t>
      </w:r>
      <w:r w:rsidR="005616A6">
        <w:rPr>
          <w:rFonts w:ascii="Times New Roman" w:hAnsi="Times New Roman" w:cs="Times New Roman"/>
          <w:sz w:val="24"/>
          <w:szCs w:val="24"/>
        </w:rPr>
        <w:t xml:space="preserve">  March </w:t>
      </w:r>
      <w:r w:rsidR="00F90F77">
        <w:rPr>
          <w:rFonts w:ascii="Times New Roman" w:hAnsi="Times New Roman" w:cs="Times New Roman"/>
          <w:sz w:val="24"/>
          <w:szCs w:val="24"/>
        </w:rPr>
        <w:t>8</w:t>
      </w:r>
      <w:r w:rsidR="000C0A40">
        <w:rPr>
          <w:rFonts w:ascii="Times New Roman" w:hAnsi="Times New Roman" w:cs="Times New Roman"/>
          <w:sz w:val="24"/>
          <w:szCs w:val="24"/>
        </w:rPr>
        <w:t>,</w:t>
      </w:r>
      <w:r w:rsidR="005616A6">
        <w:rPr>
          <w:rFonts w:ascii="Times New Roman" w:hAnsi="Times New Roman" w:cs="Times New Roman"/>
          <w:sz w:val="24"/>
          <w:szCs w:val="24"/>
        </w:rPr>
        <w:t xml:space="preserve"> 2023</w:t>
      </w:r>
    </w:p>
    <w:p w14:paraId="20991BFC" w14:textId="4DDB1A32" w:rsidR="00854054" w:rsidRPr="009C1E75" w:rsidRDefault="00854054" w:rsidP="00D4577D">
      <w:pPr>
        <w:spacing w:line="276" w:lineRule="auto"/>
        <w:rPr>
          <w:rFonts w:ascii="Times New Roman" w:hAnsi="Times New Roman" w:cs="Times New Roman"/>
          <w:sz w:val="24"/>
          <w:szCs w:val="24"/>
        </w:rPr>
      </w:pPr>
      <w:r w:rsidRPr="00C51CFE">
        <w:rPr>
          <w:rFonts w:ascii="Times New Roman" w:hAnsi="Times New Roman" w:cs="Times New Roman"/>
          <w:b/>
          <w:bCs/>
          <w:sz w:val="24"/>
          <w:szCs w:val="24"/>
        </w:rPr>
        <w:t>Program Area</w:t>
      </w:r>
      <w:r>
        <w:rPr>
          <w:rFonts w:ascii="Times New Roman" w:hAnsi="Times New Roman" w:cs="Times New Roman"/>
          <w:sz w:val="24"/>
          <w:szCs w:val="24"/>
        </w:rPr>
        <w:t>:  Office of Electricity (OE), U.S. Department of Energy (DOE)</w:t>
      </w:r>
    </w:p>
    <w:p w14:paraId="6718C9B1" w14:textId="77777777" w:rsidR="00BC29BF" w:rsidRPr="007921FA" w:rsidRDefault="00BC29BF" w:rsidP="00A5245F">
      <w:pPr>
        <w:spacing w:line="276" w:lineRule="auto"/>
        <w:rPr>
          <w:rFonts w:ascii="Times New Roman" w:hAnsi="Times New Roman" w:cs="Times New Roman"/>
          <w:sz w:val="24"/>
          <w:szCs w:val="24"/>
        </w:rPr>
      </w:pPr>
    </w:p>
    <w:p w14:paraId="6F981586" w14:textId="696DE842" w:rsidR="00D119CF" w:rsidRPr="00A82C12" w:rsidRDefault="00AA3FB5" w:rsidP="00A5245F">
      <w:pPr>
        <w:spacing w:line="276" w:lineRule="auto"/>
        <w:rPr>
          <w:rFonts w:ascii="Times New Roman" w:hAnsi="Times New Roman" w:cs="Times New Roman"/>
          <w:b/>
          <w:bCs/>
          <w:sz w:val="24"/>
          <w:szCs w:val="24"/>
        </w:rPr>
      </w:pPr>
      <w:r>
        <w:rPr>
          <w:rFonts w:ascii="Times New Roman" w:hAnsi="Times New Roman" w:cs="Times New Roman"/>
          <w:b/>
          <w:bCs/>
          <w:sz w:val="24"/>
          <w:szCs w:val="24"/>
        </w:rPr>
        <w:t>Description</w:t>
      </w:r>
    </w:p>
    <w:p w14:paraId="6159DAD9" w14:textId="422204A2" w:rsidR="002D736F" w:rsidRDefault="2F50E900" w:rsidP="00A5245F">
      <w:pPr>
        <w:spacing w:line="276" w:lineRule="auto"/>
        <w:rPr>
          <w:rFonts w:ascii="Times New Roman" w:hAnsi="Times New Roman" w:cs="Times New Roman"/>
          <w:sz w:val="24"/>
          <w:szCs w:val="24"/>
        </w:rPr>
      </w:pPr>
      <w:r w:rsidRPr="38CE4F2F">
        <w:rPr>
          <w:rFonts w:ascii="Times New Roman" w:hAnsi="Times New Roman" w:cs="Times New Roman"/>
          <w:sz w:val="24"/>
          <w:szCs w:val="24"/>
        </w:rPr>
        <w:t xml:space="preserve">The U.S. Department of Energy’s (DOE) Office of Electricity (OE) is seeking public comment </w:t>
      </w:r>
      <w:r w:rsidR="00906626">
        <w:rPr>
          <w:rFonts w:ascii="Times New Roman" w:hAnsi="Times New Roman" w:cs="Times New Roman"/>
          <w:sz w:val="24"/>
          <w:szCs w:val="24"/>
        </w:rPr>
        <w:t xml:space="preserve">through </w:t>
      </w:r>
      <w:r w:rsidR="00834854">
        <w:rPr>
          <w:rFonts w:ascii="Times New Roman" w:hAnsi="Times New Roman" w:cs="Times New Roman"/>
          <w:sz w:val="24"/>
          <w:szCs w:val="24"/>
        </w:rPr>
        <w:t>a</w:t>
      </w:r>
      <w:r w:rsidR="2A30C60D" w:rsidRPr="38CE4F2F">
        <w:rPr>
          <w:rFonts w:ascii="Times New Roman" w:hAnsi="Times New Roman" w:cs="Times New Roman"/>
          <w:sz w:val="24"/>
          <w:szCs w:val="24"/>
        </w:rPr>
        <w:t xml:space="preserve"> </w:t>
      </w:r>
      <w:r w:rsidR="06A9706B" w:rsidRPr="38CE4F2F">
        <w:rPr>
          <w:rFonts w:ascii="Times New Roman" w:hAnsi="Times New Roman" w:cs="Times New Roman"/>
          <w:sz w:val="24"/>
          <w:szCs w:val="24"/>
        </w:rPr>
        <w:t xml:space="preserve">Request for Information </w:t>
      </w:r>
      <w:r w:rsidR="12CC03FF" w:rsidRPr="38CE4F2F">
        <w:rPr>
          <w:rFonts w:ascii="Times New Roman" w:hAnsi="Times New Roman" w:cs="Times New Roman"/>
          <w:sz w:val="24"/>
          <w:szCs w:val="24"/>
        </w:rPr>
        <w:t xml:space="preserve">(RFI) </w:t>
      </w:r>
      <w:r w:rsidR="00834854">
        <w:rPr>
          <w:rFonts w:ascii="Times New Roman" w:hAnsi="Times New Roman" w:cs="Times New Roman"/>
          <w:sz w:val="24"/>
          <w:szCs w:val="24"/>
        </w:rPr>
        <w:t>(</w:t>
      </w:r>
      <w:r w:rsidR="00D4577D">
        <w:rPr>
          <w:rFonts w:ascii="Times New Roman" w:hAnsi="Times New Roman" w:cs="Times New Roman"/>
          <w:sz w:val="24"/>
          <w:szCs w:val="24"/>
        </w:rPr>
        <w:t>DE-FOA-0002992</w:t>
      </w:r>
      <w:r w:rsidR="00834854">
        <w:rPr>
          <w:rFonts w:ascii="Times New Roman" w:hAnsi="Times New Roman" w:cs="Times New Roman"/>
          <w:sz w:val="24"/>
          <w:szCs w:val="24"/>
        </w:rPr>
        <w:t>)</w:t>
      </w:r>
      <w:r w:rsidR="06A9706B" w:rsidRPr="38CE4F2F">
        <w:rPr>
          <w:rFonts w:ascii="Times New Roman" w:hAnsi="Times New Roman" w:cs="Times New Roman"/>
          <w:sz w:val="24"/>
          <w:szCs w:val="24"/>
        </w:rPr>
        <w:t xml:space="preserve"> regarding the planned approach for Storage Innovations </w:t>
      </w:r>
      <w:r w:rsidR="09939626" w:rsidRPr="38CE4F2F">
        <w:rPr>
          <w:rFonts w:ascii="Times New Roman" w:hAnsi="Times New Roman" w:cs="Times New Roman"/>
          <w:sz w:val="24"/>
          <w:szCs w:val="24"/>
        </w:rPr>
        <w:t xml:space="preserve">(SI) </w:t>
      </w:r>
      <w:r w:rsidR="06A9706B" w:rsidRPr="38CE4F2F">
        <w:rPr>
          <w:rFonts w:ascii="Times New Roman" w:hAnsi="Times New Roman" w:cs="Times New Roman"/>
          <w:sz w:val="24"/>
          <w:szCs w:val="24"/>
        </w:rPr>
        <w:t xml:space="preserve">2030: Liftoff. </w:t>
      </w:r>
      <w:r w:rsidR="09939626" w:rsidRPr="38CE4F2F">
        <w:rPr>
          <w:rFonts w:ascii="Times New Roman" w:hAnsi="Times New Roman" w:cs="Times New Roman"/>
          <w:sz w:val="24"/>
          <w:szCs w:val="24"/>
        </w:rPr>
        <w:t>S</w:t>
      </w:r>
      <w:r w:rsidR="0BF2B478" w:rsidRPr="38CE4F2F">
        <w:rPr>
          <w:rFonts w:ascii="Times New Roman" w:hAnsi="Times New Roman" w:cs="Times New Roman"/>
          <w:sz w:val="24"/>
          <w:szCs w:val="24"/>
        </w:rPr>
        <w:t xml:space="preserve">I Liftoff </w:t>
      </w:r>
      <w:r w:rsidR="671E1ED5" w:rsidRPr="38CE4F2F">
        <w:rPr>
          <w:rFonts w:ascii="Times New Roman" w:hAnsi="Times New Roman" w:cs="Times New Roman"/>
          <w:sz w:val="24"/>
          <w:szCs w:val="24"/>
        </w:rPr>
        <w:t xml:space="preserve">is planned to build upon the strategic efforts </w:t>
      </w:r>
      <w:r w:rsidR="46D530B6" w:rsidRPr="38CE4F2F">
        <w:rPr>
          <w:rFonts w:ascii="Times New Roman" w:hAnsi="Times New Roman" w:cs="Times New Roman"/>
          <w:sz w:val="24"/>
          <w:szCs w:val="24"/>
        </w:rPr>
        <w:t xml:space="preserve">initiated </w:t>
      </w:r>
      <w:r w:rsidR="671E1ED5" w:rsidRPr="38CE4F2F">
        <w:rPr>
          <w:rFonts w:ascii="Times New Roman" w:hAnsi="Times New Roman" w:cs="Times New Roman"/>
          <w:sz w:val="24"/>
          <w:szCs w:val="24"/>
        </w:rPr>
        <w:t xml:space="preserve">in the </w:t>
      </w:r>
      <w:r w:rsidR="671E1ED5" w:rsidRPr="00C01DB5">
        <w:rPr>
          <w:rFonts w:ascii="Times New Roman" w:hAnsi="Times New Roman" w:cs="Times New Roman"/>
          <w:sz w:val="24"/>
          <w:szCs w:val="24"/>
        </w:rPr>
        <w:t>other three</w:t>
      </w:r>
      <w:r w:rsidR="671E1ED5" w:rsidRPr="38CE4F2F">
        <w:rPr>
          <w:rFonts w:ascii="Times New Roman" w:hAnsi="Times New Roman" w:cs="Times New Roman"/>
          <w:sz w:val="24"/>
          <w:szCs w:val="24"/>
        </w:rPr>
        <w:t xml:space="preserve"> pillars of SI 2030 (</w:t>
      </w:r>
      <w:r w:rsidR="00953F43">
        <w:rPr>
          <w:rFonts w:ascii="Times New Roman" w:hAnsi="Times New Roman" w:cs="Times New Roman"/>
          <w:sz w:val="24"/>
          <w:szCs w:val="24"/>
        </w:rPr>
        <w:t xml:space="preserve">i.e., </w:t>
      </w:r>
      <w:r w:rsidR="671E1ED5" w:rsidRPr="38CE4F2F">
        <w:rPr>
          <w:rFonts w:ascii="Times New Roman" w:hAnsi="Times New Roman" w:cs="Times New Roman"/>
          <w:sz w:val="24"/>
          <w:szCs w:val="24"/>
        </w:rPr>
        <w:t xml:space="preserve">Framework, Prize, and Flight Paths), by fostering diverse partnerships of companies within or </w:t>
      </w:r>
      <w:r w:rsidR="003D4864">
        <w:rPr>
          <w:rFonts w:ascii="Times New Roman" w:hAnsi="Times New Roman" w:cs="Times New Roman"/>
          <w:sz w:val="24"/>
          <w:szCs w:val="24"/>
        </w:rPr>
        <w:t xml:space="preserve">among </w:t>
      </w:r>
      <w:r w:rsidR="671E1ED5" w:rsidRPr="38CE4F2F">
        <w:rPr>
          <w:rFonts w:ascii="Times New Roman" w:hAnsi="Times New Roman" w:cs="Times New Roman"/>
          <w:sz w:val="24"/>
          <w:szCs w:val="24"/>
        </w:rPr>
        <w:t xml:space="preserve">storage technology industries to </w:t>
      </w:r>
      <w:r w:rsidR="2A30C60D" w:rsidRPr="38CE4F2F">
        <w:rPr>
          <w:rFonts w:ascii="Times New Roman" w:hAnsi="Times New Roman" w:cs="Times New Roman"/>
          <w:sz w:val="24"/>
          <w:szCs w:val="24"/>
        </w:rPr>
        <w:t xml:space="preserve">tackle pre-competitive research and development (R&amp;D) challenges. DOE is releasing this RFI to notify interested parties of its intent to </w:t>
      </w:r>
      <w:r w:rsidR="7BFE7A4D" w:rsidRPr="38CE4F2F">
        <w:rPr>
          <w:rFonts w:ascii="Times New Roman" w:hAnsi="Times New Roman" w:cs="Times New Roman"/>
          <w:sz w:val="24"/>
          <w:szCs w:val="24"/>
        </w:rPr>
        <w:t>implement</w:t>
      </w:r>
      <w:r w:rsidR="2A30C60D" w:rsidRPr="38CE4F2F">
        <w:rPr>
          <w:rFonts w:ascii="Times New Roman" w:hAnsi="Times New Roman" w:cs="Times New Roman"/>
          <w:sz w:val="24"/>
          <w:szCs w:val="24"/>
        </w:rPr>
        <w:t xml:space="preserve"> SI Liftoff and to describe the proposed </w:t>
      </w:r>
      <w:r w:rsidR="7BFE7A4D" w:rsidRPr="38CE4F2F">
        <w:rPr>
          <w:rFonts w:ascii="Times New Roman" w:hAnsi="Times New Roman" w:cs="Times New Roman"/>
          <w:sz w:val="24"/>
          <w:szCs w:val="24"/>
        </w:rPr>
        <w:t>plan and timeline. The Department also seeks input from all stakeholders through this RFI regarding pre-</w:t>
      </w:r>
      <w:r w:rsidR="6018053B" w:rsidRPr="38CE4F2F">
        <w:rPr>
          <w:rFonts w:ascii="Times New Roman" w:hAnsi="Times New Roman" w:cs="Times New Roman"/>
          <w:sz w:val="24"/>
          <w:szCs w:val="24"/>
        </w:rPr>
        <w:t>competitive</w:t>
      </w:r>
      <w:r w:rsidR="7BFE7A4D" w:rsidRPr="38CE4F2F">
        <w:rPr>
          <w:rFonts w:ascii="Times New Roman" w:hAnsi="Times New Roman" w:cs="Times New Roman"/>
          <w:sz w:val="24"/>
          <w:szCs w:val="24"/>
        </w:rPr>
        <w:t xml:space="preserve"> R&amp;D opportunities, consortia development, and how the goals of SI 2030 may </w:t>
      </w:r>
      <w:r w:rsidR="002C615B">
        <w:rPr>
          <w:rFonts w:ascii="Times New Roman" w:hAnsi="Times New Roman" w:cs="Times New Roman"/>
          <w:sz w:val="24"/>
          <w:szCs w:val="24"/>
        </w:rPr>
        <w:t xml:space="preserve">advance </w:t>
      </w:r>
      <w:r w:rsidR="7BFE7A4D" w:rsidRPr="38CE4F2F">
        <w:rPr>
          <w:rFonts w:ascii="Times New Roman" w:hAnsi="Times New Roman" w:cs="Times New Roman"/>
          <w:sz w:val="24"/>
          <w:szCs w:val="24"/>
        </w:rPr>
        <w:t xml:space="preserve">other Department priorities including </w:t>
      </w:r>
      <w:r w:rsidR="6018053B" w:rsidRPr="38CE4F2F">
        <w:rPr>
          <w:rFonts w:ascii="Times New Roman" w:hAnsi="Times New Roman" w:cs="Times New Roman"/>
          <w:sz w:val="24"/>
          <w:szCs w:val="24"/>
        </w:rPr>
        <w:t>equity and workforce development.</w:t>
      </w:r>
    </w:p>
    <w:p w14:paraId="2D174D61" w14:textId="0A78D799" w:rsidR="00F8288F" w:rsidRDefault="00F8288F" w:rsidP="00A5245F">
      <w:pPr>
        <w:spacing w:line="276" w:lineRule="auto"/>
        <w:rPr>
          <w:rFonts w:ascii="Times New Roman" w:hAnsi="Times New Roman" w:cs="Times New Roman"/>
          <w:sz w:val="24"/>
          <w:szCs w:val="24"/>
        </w:rPr>
      </w:pPr>
      <w:r w:rsidRPr="00F8288F">
        <w:rPr>
          <w:rFonts w:ascii="Times New Roman" w:hAnsi="Times New Roman" w:cs="Times New Roman"/>
          <w:sz w:val="24"/>
          <w:szCs w:val="24"/>
        </w:rPr>
        <w:t>Information collected from this RFI may be used by DOE for planning purposes, which could include</w:t>
      </w:r>
      <w:r w:rsidR="00D4577D">
        <w:rPr>
          <w:rFonts w:ascii="Times New Roman" w:hAnsi="Times New Roman" w:cs="Times New Roman"/>
          <w:sz w:val="24"/>
          <w:szCs w:val="24"/>
        </w:rPr>
        <w:t xml:space="preserve"> possibly</w:t>
      </w:r>
      <w:r w:rsidRPr="00F8288F">
        <w:rPr>
          <w:rFonts w:ascii="Times New Roman" w:hAnsi="Times New Roman" w:cs="Times New Roman"/>
          <w:sz w:val="24"/>
          <w:szCs w:val="24"/>
        </w:rPr>
        <w:t xml:space="preserve"> </w:t>
      </w:r>
      <w:r w:rsidR="00D4577D" w:rsidRPr="00F8288F">
        <w:rPr>
          <w:rFonts w:ascii="Times New Roman" w:hAnsi="Times New Roman" w:cs="Times New Roman"/>
          <w:sz w:val="24"/>
          <w:szCs w:val="24"/>
        </w:rPr>
        <w:t xml:space="preserve">developing future </w:t>
      </w:r>
      <w:r w:rsidR="00F10A2D">
        <w:rPr>
          <w:rFonts w:ascii="Times New Roman" w:hAnsi="Times New Roman" w:cs="Times New Roman"/>
          <w:sz w:val="24"/>
          <w:szCs w:val="24"/>
        </w:rPr>
        <w:t xml:space="preserve">Funding Opportunity </w:t>
      </w:r>
      <w:r w:rsidR="00D4577D">
        <w:rPr>
          <w:rFonts w:ascii="Times New Roman" w:hAnsi="Times New Roman" w:cs="Times New Roman"/>
          <w:sz w:val="24"/>
          <w:szCs w:val="24"/>
        </w:rPr>
        <w:t>Announcements (</w:t>
      </w:r>
      <w:r w:rsidRPr="00F8288F">
        <w:rPr>
          <w:rFonts w:ascii="Times New Roman" w:hAnsi="Times New Roman" w:cs="Times New Roman"/>
          <w:sz w:val="24"/>
          <w:szCs w:val="24"/>
        </w:rPr>
        <w:t>FOA</w:t>
      </w:r>
      <w:r w:rsidR="00906626">
        <w:rPr>
          <w:rFonts w:ascii="Times New Roman" w:hAnsi="Times New Roman" w:cs="Times New Roman"/>
          <w:sz w:val="24"/>
          <w:szCs w:val="24"/>
        </w:rPr>
        <w:t>s</w:t>
      </w:r>
      <w:r w:rsidR="00F10A2D">
        <w:rPr>
          <w:rFonts w:ascii="Times New Roman" w:hAnsi="Times New Roman" w:cs="Times New Roman"/>
          <w:sz w:val="24"/>
          <w:szCs w:val="24"/>
        </w:rPr>
        <w:t>)</w:t>
      </w:r>
      <w:r w:rsidRPr="00F8288F">
        <w:rPr>
          <w:rFonts w:ascii="Times New Roman" w:hAnsi="Times New Roman" w:cs="Times New Roman"/>
          <w:sz w:val="24"/>
          <w:szCs w:val="24"/>
        </w:rPr>
        <w:t xml:space="preserve">, other solicitations or technical assistance </w:t>
      </w:r>
      <w:r w:rsidR="00906626">
        <w:rPr>
          <w:rFonts w:ascii="Times New Roman" w:hAnsi="Times New Roman" w:cs="Times New Roman"/>
          <w:sz w:val="24"/>
          <w:szCs w:val="24"/>
        </w:rPr>
        <w:t xml:space="preserve">efforts </w:t>
      </w:r>
      <w:r w:rsidRPr="00F8288F">
        <w:rPr>
          <w:rFonts w:ascii="Times New Roman" w:hAnsi="Times New Roman" w:cs="Times New Roman"/>
          <w:sz w:val="24"/>
          <w:szCs w:val="24"/>
        </w:rPr>
        <w:t>related to</w:t>
      </w:r>
      <w:r w:rsidR="000B0A5B">
        <w:rPr>
          <w:rFonts w:ascii="Times New Roman" w:hAnsi="Times New Roman" w:cs="Times New Roman"/>
          <w:sz w:val="24"/>
          <w:szCs w:val="24"/>
        </w:rPr>
        <w:t xml:space="preserve"> OE’s Energy Storage</w:t>
      </w:r>
      <w:r w:rsidRPr="00F8288F">
        <w:rPr>
          <w:rFonts w:ascii="Times New Roman" w:hAnsi="Times New Roman" w:cs="Times New Roman"/>
          <w:sz w:val="24"/>
          <w:szCs w:val="24"/>
        </w:rPr>
        <w:t xml:space="preserve"> program. The information collected may be published, therefore, DOE strongly encourages that no confidential business information or proprietary information be submitted and, if such information is provided, all documents are marked accordingly. This is an RFI only. DOE will not pay for information provided under this RFI and no project will be supported </w:t>
      </w:r>
      <w:proofErr w:type="gramStart"/>
      <w:r w:rsidRPr="00F8288F">
        <w:rPr>
          <w:rFonts w:ascii="Times New Roman" w:hAnsi="Times New Roman" w:cs="Times New Roman"/>
          <w:sz w:val="24"/>
          <w:szCs w:val="24"/>
        </w:rPr>
        <w:t>as a result of</w:t>
      </w:r>
      <w:proofErr w:type="gramEnd"/>
      <w:r w:rsidRPr="00F8288F">
        <w:rPr>
          <w:rFonts w:ascii="Times New Roman" w:hAnsi="Times New Roman" w:cs="Times New Roman"/>
          <w:sz w:val="24"/>
          <w:szCs w:val="24"/>
        </w:rPr>
        <w:t xml:space="preserve"> this RFI. This RFI is not accepting applications for financial assistance.</w:t>
      </w:r>
    </w:p>
    <w:p w14:paraId="34DE0FF9" w14:textId="75B65998" w:rsidR="00CB566D" w:rsidRDefault="3CE6C0CC" w:rsidP="00A5245F">
      <w:pPr>
        <w:spacing w:line="276" w:lineRule="auto"/>
        <w:rPr>
          <w:rFonts w:ascii="Times New Roman" w:eastAsia="Times New Roman" w:hAnsi="Times New Roman" w:cs="Times New Roman"/>
          <w:color w:val="000000" w:themeColor="text1"/>
          <w:sz w:val="24"/>
          <w:szCs w:val="24"/>
        </w:rPr>
      </w:pPr>
      <w:r w:rsidRPr="0F0DD1B1">
        <w:rPr>
          <w:rFonts w:ascii="Times New Roman" w:eastAsia="Times New Roman" w:hAnsi="Times New Roman" w:cs="Times New Roman"/>
          <w:b/>
          <w:bCs/>
          <w:color w:val="000000" w:themeColor="text1"/>
          <w:sz w:val="24"/>
          <w:szCs w:val="24"/>
        </w:rPr>
        <w:t>Background</w:t>
      </w:r>
    </w:p>
    <w:p w14:paraId="0AA22FAD" w14:textId="5FE37714" w:rsidR="00CB566D" w:rsidRPr="00CB566D" w:rsidRDefault="077B28F6" w:rsidP="38CE4F2F">
      <w:pPr>
        <w:spacing w:line="276" w:lineRule="auto"/>
        <w:rPr>
          <w:rFonts w:ascii="Times New Roman" w:eastAsia="Times New Roman" w:hAnsi="Times New Roman" w:cs="Times New Roman"/>
          <w:color w:val="000000" w:themeColor="text1"/>
          <w:sz w:val="24"/>
          <w:szCs w:val="24"/>
        </w:rPr>
      </w:pPr>
      <w:r w:rsidRPr="38CE4F2F">
        <w:rPr>
          <w:rFonts w:ascii="Times New Roman" w:eastAsia="Times New Roman" w:hAnsi="Times New Roman" w:cs="Times New Roman"/>
          <w:color w:val="000000" w:themeColor="text1"/>
          <w:sz w:val="24"/>
          <w:szCs w:val="24"/>
        </w:rPr>
        <w:t>Grid-scale e</w:t>
      </w:r>
      <w:r w:rsidR="624AF142" w:rsidRPr="38CE4F2F">
        <w:rPr>
          <w:rFonts w:ascii="Times New Roman" w:eastAsia="Times New Roman" w:hAnsi="Times New Roman" w:cs="Times New Roman"/>
          <w:color w:val="000000" w:themeColor="text1"/>
          <w:sz w:val="24"/>
          <w:szCs w:val="24"/>
        </w:rPr>
        <w:t xml:space="preserve">nergy storage is </w:t>
      </w:r>
      <w:r w:rsidR="179EF3EC" w:rsidRPr="38CE4F2F">
        <w:rPr>
          <w:rFonts w:ascii="Times New Roman" w:eastAsia="Times New Roman" w:hAnsi="Times New Roman" w:cs="Times New Roman"/>
          <w:color w:val="000000" w:themeColor="text1"/>
          <w:sz w:val="24"/>
          <w:szCs w:val="24"/>
        </w:rPr>
        <w:t xml:space="preserve">a </w:t>
      </w:r>
      <w:r w:rsidR="624AF142" w:rsidRPr="38CE4F2F">
        <w:rPr>
          <w:rFonts w:ascii="Times New Roman" w:eastAsia="Times New Roman" w:hAnsi="Times New Roman" w:cs="Times New Roman"/>
          <w:color w:val="000000" w:themeColor="text1"/>
          <w:sz w:val="24"/>
          <w:szCs w:val="24"/>
        </w:rPr>
        <w:t xml:space="preserve">critical </w:t>
      </w:r>
      <w:r w:rsidRPr="38CE4F2F">
        <w:rPr>
          <w:rFonts w:ascii="Times New Roman" w:eastAsia="Times New Roman" w:hAnsi="Times New Roman" w:cs="Times New Roman"/>
          <w:color w:val="000000" w:themeColor="text1"/>
          <w:sz w:val="24"/>
          <w:szCs w:val="24"/>
        </w:rPr>
        <w:t>element driving and supporting the evolution of the electricity system</w:t>
      </w:r>
      <w:r w:rsidR="624AF142" w:rsidRPr="38CE4F2F">
        <w:rPr>
          <w:rFonts w:ascii="Times New Roman" w:eastAsia="Times New Roman" w:hAnsi="Times New Roman" w:cs="Times New Roman"/>
          <w:color w:val="000000" w:themeColor="text1"/>
          <w:sz w:val="24"/>
          <w:szCs w:val="24"/>
        </w:rPr>
        <w:t xml:space="preserve">. </w:t>
      </w:r>
      <w:r w:rsidR="002B0EA1">
        <w:rPr>
          <w:rFonts w:ascii="Times New Roman" w:eastAsia="Times New Roman" w:hAnsi="Times New Roman" w:cs="Times New Roman"/>
          <w:color w:val="000000" w:themeColor="text1"/>
          <w:sz w:val="24"/>
          <w:szCs w:val="24"/>
        </w:rPr>
        <w:t>While s</w:t>
      </w:r>
      <w:r w:rsidR="00FD01CA">
        <w:rPr>
          <w:rFonts w:ascii="Times New Roman" w:eastAsia="Times New Roman" w:hAnsi="Times New Roman" w:cs="Times New Roman"/>
          <w:color w:val="000000" w:themeColor="text1"/>
          <w:sz w:val="24"/>
          <w:szCs w:val="24"/>
        </w:rPr>
        <w:t>hort</w:t>
      </w:r>
      <w:r w:rsidR="624AF142" w:rsidRPr="38CE4F2F">
        <w:rPr>
          <w:rFonts w:ascii="Times New Roman" w:eastAsia="Times New Roman" w:hAnsi="Times New Roman" w:cs="Times New Roman"/>
          <w:color w:val="000000" w:themeColor="text1"/>
          <w:sz w:val="24"/>
          <w:szCs w:val="24"/>
        </w:rPr>
        <w:t xml:space="preserve"> duration storage</w:t>
      </w:r>
      <w:r w:rsidR="75C1F690" w:rsidRPr="38CE4F2F">
        <w:rPr>
          <w:rFonts w:ascii="Times New Roman" w:eastAsia="Times New Roman" w:hAnsi="Times New Roman" w:cs="Times New Roman"/>
          <w:color w:val="000000" w:themeColor="text1"/>
          <w:sz w:val="24"/>
          <w:szCs w:val="24"/>
        </w:rPr>
        <w:t xml:space="preserve"> (predominantly lithium-ion batteries</w:t>
      </w:r>
      <w:r w:rsidR="00FD01CA">
        <w:rPr>
          <w:rFonts w:ascii="Times New Roman" w:eastAsia="Times New Roman" w:hAnsi="Times New Roman" w:cs="Times New Roman"/>
          <w:color w:val="000000" w:themeColor="text1"/>
          <w:sz w:val="24"/>
          <w:szCs w:val="24"/>
        </w:rPr>
        <w:t xml:space="preserve"> providing less than 10 hours</w:t>
      </w:r>
      <w:r w:rsidR="75C1F690" w:rsidRPr="38CE4F2F">
        <w:rPr>
          <w:rFonts w:ascii="Times New Roman" w:eastAsia="Times New Roman" w:hAnsi="Times New Roman" w:cs="Times New Roman"/>
          <w:color w:val="000000" w:themeColor="text1"/>
          <w:sz w:val="24"/>
          <w:szCs w:val="24"/>
        </w:rPr>
        <w:t>)</w:t>
      </w:r>
      <w:r w:rsidR="624AF142" w:rsidRPr="38CE4F2F">
        <w:rPr>
          <w:rFonts w:ascii="Times New Roman" w:eastAsia="Times New Roman" w:hAnsi="Times New Roman" w:cs="Times New Roman"/>
          <w:color w:val="000000" w:themeColor="text1"/>
          <w:sz w:val="24"/>
          <w:szCs w:val="24"/>
        </w:rPr>
        <w:t xml:space="preserve"> is currently being installed to support today’s level of renewable energy </w:t>
      </w:r>
      <w:r w:rsidR="624AF142" w:rsidRPr="38CE4F2F">
        <w:rPr>
          <w:rFonts w:ascii="Times New Roman" w:eastAsia="Times New Roman" w:hAnsi="Times New Roman" w:cs="Times New Roman"/>
          <w:color w:val="000000" w:themeColor="text1"/>
          <w:sz w:val="24"/>
          <w:szCs w:val="24"/>
        </w:rPr>
        <w:lastRenderedPageBreak/>
        <w:t xml:space="preserve">generation, longer duration storage technologies </w:t>
      </w:r>
      <w:r w:rsidR="00FD01CA">
        <w:rPr>
          <w:rFonts w:ascii="Times New Roman" w:eastAsia="Times New Roman" w:hAnsi="Times New Roman" w:cs="Times New Roman"/>
          <w:color w:val="000000" w:themeColor="text1"/>
          <w:sz w:val="24"/>
          <w:szCs w:val="24"/>
        </w:rPr>
        <w:t xml:space="preserve">(providing 10+ hours) </w:t>
      </w:r>
      <w:r w:rsidR="624AF142" w:rsidRPr="38CE4F2F">
        <w:rPr>
          <w:rFonts w:ascii="Times New Roman" w:eastAsia="Times New Roman" w:hAnsi="Times New Roman" w:cs="Times New Roman"/>
          <w:color w:val="000000" w:themeColor="text1"/>
          <w:sz w:val="24"/>
          <w:szCs w:val="24"/>
        </w:rPr>
        <w:t xml:space="preserve">are needed as more renewables are deployed on the grid. </w:t>
      </w:r>
      <w:r w:rsidR="59E3D454" w:rsidRPr="38CE4F2F">
        <w:rPr>
          <w:rFonts w:ascii="Times New Roman" w:eastAsia="Times New Roman" w:hAnsi="Times New Roman" w:cs="Times New Roman"/>
          <w:color w:val="000000" w:themeColor="text1"/>
          <w:sz w:val="24"/>
          <w:szCs w:val="24"/>
        </w:rPr>
        <w:t xml:space="preserve">Over the last several decades, the U.S. Department of Energy (DOE) has funded or supported dozens of different energy storage technologies for a variety </w:t>
      </w:r>
      <w:r w:rsidR="3E250AFA" w:rsidRPr="38CE4F2F">
        <w:rPr>
          <w:rFonts w:ascii="Times New Roman" w:eastAsia="Times New Roman" w:hAnsi="Times New Roman" w:cs="Times New Roman"/>
          <w:color w:val="000000" w:themeColor="text1"/>
          <w:sz w:val="24"/>
          <w:szCs w:val="24"/>
        </w:rPr>
        <w:t xml:space="preserve">of </w:t>
      </w:r>
      <w:r w:rsidR="59E3D454" w:rsidRPr="38CE4F2F">
        <w:rPr>
          <w:rFonts w:ascii="Times New Roman" w:eastAsia="Times New Roman" w:hAnsi="Times New Roman" w:cs="Times New Roman"/>
          <w:color w:val="000000" w:themeColor="text1"/>
          <w:sz w:val="24"/>
          <w:szCs w:val="24"/>
        </w:rPr>
        <w:t xml:space="preserve">use cases, including long-duration applications. These technologies, </w:t>
      </w:r>
      <w:r w:rsidR="3F66E9C4" w:rsidRPr="38CE4F2F">
        <w:rPr>
          <w:rFonts w:ascii="Times New Roman" w:eastAsia="Times New Roman" w:hAnsi="Times New Roman" w:cs="Times New Roman"/>
          <w:color w:val="000000" w:themeColor="text1"/>
          <w:sz w:val="24"/>
          <w:szCs w:val="24"/>
        </w:rPr>
        <w:t>including specific methods of storage via electrochemical, electromechanical, thermal, flexible generation, and controllable loads, as well as power electronics</w:t>
      </w:r>
      <w:r w:rsidR="59E3D454" w:rsidRPr="38CE4F2F">
        <w:rPr>
          <w:rFonts w:ascii="Times New Roman" w:eastAsia="Times New Roman" w:hAnsi="Times New Roman" w:cs="Times New Roman"/>
          <w:color w:val="000000" w:themeColor="text1"/>
          <w:sz w:val="24"/>
          <w:szCs w:val="24"/>
        </w:rPr>
        <w:t xml:space="preserve">, have received support across many DOE offices. </w:t>
      </w:r>
      <w:r w:rsidR="007E1F7C">
        <w:rPr>
          <w:rFonts w:ascii="Times New Roman" w:eastAsia="Times New Roman" w:hAnsi="Times New Roman" w:cs="Times New Roman"/>
          <w:color w:val="000000" w:themeColor="text1"/>
          <w:sz w:val="24"/>
          <w:szCs w:val="24"/>
        </w:rPr>
        <w:t>While</w:t>
      </w:r>
      <w:r w:rsidR="59E3D454" w:rsidRPr="38CE4F2F">
        <w:rPr>
          <w:rFonts w:ascii="Times New Roman" w:eastAsia="Times New Roman" w:hAnsi="Times New Roman" w:cs="Times New Roman"/>
          <w:color w:val="000000" w:themeColor="text1"/>
          <w:sz w:val="24"/>
          <w:szCs w:val="24"/>
        </w:rPr>
        <w:t xml:space="preserve"> lithium-ion has </w:t>
      </w:r>
      <w:r w:rsidR="00E520D8">
        <w:rPr>
          <w:rFonts w:ascii="Times New Roman" w:eastAsia="Times New Roman" w:hAnsi="Times New Roman" w:cs="Times New Roman"/>
          <w:color w:val="000000" w:themeColor="text1"/>
          <w:sz w:val="24"/>
          <w:szCs w:val="24"/>
        </w:rPr>
        <w:t xml:space="preserve">historically </w:t>
      </w:r>
      <w:r w:rsidR="59E3D454" w:rsidRPr="38CE4F2F">
        <w:rPr>
          <w:rFonts w:ascii="Times New Roman" w:eastAsia="Times New Roman" w:hAnsi="Times New Roman" w:cs="Times New Roman"/>
          <w:color w:val="000000" w:themeColor="text1"/>
          <w:sz w:val="24"/>
          <w:szCs w:val="24"/>
        </w:rPr>
        <w:t xml:space="preserve">received the most R&amp;D </w:t>
      </w:r>
      <w:r w:rsidR="008E7981">
        <w:rPr>
          <w:rFonts w:ascii="Times New Roman" w:eastAsia="Times New Roman" w:hAnsi="Times New Roman" w:cs="Times New Roman"/>
          <w:color w:val="000000" w:themeColor="text1"/>
          <w:sz w:val="24"/>
          <w:szCs w:val="24"/>
        </w:rPr>
        <w:t>funding</w:t>
      </w:r>
      <w:r w:rsidR="59E3D454" w:rsidRPr="38CE4F2F">
        <w:rPr>
          <w:rFonts w:ascii="Times New Roman" w:eastAsia="Times New Roman" w:hAnsi="Times New Roman" w:cs="Times New Roman"/>
          <w:color w:val="000000" w:themeColor="text1"/>
          <w:sz w:val="24"/>
          <w:szCs w:val="24"/>
        </w:rPr>
        <w:t xml:space="preserve">, </w:t>
      </w:r>
      <w:r w:rsidR="00E520D8">
        <w:rPr>
          <w:rFonts w:ascii="Times New Roman" w:eastAsia="Times New Roman" w:hAnsi="Times New Roman" w:cs="Times New Roman"/>
          <w:color w:val="000000" w:themeColor="text1"/>
          <w:sz w:val="24"/>
          <w:szCs w:val="24"/>
        </w:rPr>
        <w:t xml:space="preserve">reflecting </w:t>
      </w:r>
      <w:r w:rsidR="59E3D454" w:rsidRPr="38CE4F2F">
        <w:rPr>
          <w:rFonts w:ascii="Times New Roman" w:eastAsia="Times New Roman" w:hAnsi="Times New Roman" w:cs="Times New Roman"/>
          <w:color w:val="000000" w:themeColor="text1"/>
          <w:sz w:val="24"/>
          <w:szCs w:val="24"/>
        </w:rPr>
        <w:t xml:space="preserve">its </w:t>
      </w:r>
      <w:r w:rsidR="00E520D8">
        <w:rPr>
          <w:rFonts w:ascii="Times New Roman" w:eastAsia="Times New Roman" w:hAnsi="Times New Roman" w:cs="Times New Roman"/>
          <w:color w:val="000000" w:themeColor="text1"/>
          <w:sz w:val="24"/>
          <w:szCs w:val="24"/>
        </w:rPr>
        <w:t>applicability to</w:t>
      </w:r>
      <w:r w:rsidR="0013157C">
        <w:rPr>
          <w:rFonts w:ascii="Times New Roman" w:eastAsia="Times New Roman" w:hAnsi="Times New Roman" w:cs="Times New Roman"/>
          <w:color w:val="000000" w:themeColor="text1"/>
          <w:sz w:val="24"/>
          <w:szCs w:val="24"/>
        </w:rPr>
        <w:t xml:space="preserve"> </w:t>
      </w:r>
      <w:r w:rsidR="007707A0">
        <w:rPr>
          <w:rFonts w:ascii="Times New Roman" w:eastAsia="Times New Roman" w:hAnsi="Times New Roman" w:cs="Times New Roman"/>
          <w:color w:val="000000" w:themeColor="text1"/>
          <w:sz w:val="24"/>
          <w:szCs w:val="24"/>
        </w:rPr>
        <w:t xml:space="preserve">the missions of </w:t>
      </w:r>
      <w:r w:rsidR="00953F43">
        <w:rPr>
          <w:rFonts w:ascii="Times New Roman" w:eastAsia="Times New Roman" w:hAnsi="Times New Roman" w:cs="Times New Roman"/>
          <w:color w:val="000000" w:themeColor="text1"/>
          <w:sz w:val="24"/>
          <w:szCs w:val="24"/>
        </w:rPr>
        <w:t>multiple DOE offices</w:t>
      </w:r>
      <w:r w:rsidR="59E3D454" w:rsidRPr="38CE4F2F">
        <w:rPr>
          <w:rFonts w:ascii="Times New Roman" w:eastAsia="Times New Roman" w:hAnsi="Times New Roman" w:cs="Times New Roman"/>
          <w:color w:val="000000" w:themeColor="text1"/>
          <w:sz w:val="24"/>
          <w:szCs w:val="24"/>
        </w:rPr>
        <w:t>, other technologies including flow batteries and hydrogen storage have also received significant DOE support.</w:t>
      </w:r>
    </w:p>
    <w:p w14:paraId="6EE6EA71" w14:textId="393ACA40" w:rsidR="00700029" w:rsidRDefault="59E3D454" w:rsidP="38CE4F2F">
      <w:pPr>
        <w:spacing w:line="276" w:lineRule="auto"/>
        <w:rPr>
          <w:rFonts w:ascii="Times New Roman" w:eastAsia="Times New Roman" w:hAnsi="Times New Roman" w:cs="Times New Roman"/>
          <w:color w:val="000000" w:themeColor="text1"/>
          <w:sz w:val="24"/>
          <w:szCs w:val="24"/>
        </w:rPr>
      </w:pPr>
      <w:r w:rsidRPr="38CE4F2F">
        <w:rPr>
          <w:rFonts w:ascii="Times New Roman" w:eastAsia="Times New Roman" w:hAnsi="Times New Roman" w:cs="Times New Roman"/>
          <w:color w:val="000000" w:themeColor="text1"/>
          <w:sz w:val="24"/>
          <w:szCs w:val="24"/>
        </w:rPr>
        <w:t>In 2020, DOE launched the Energy Storage Grand Challenge</w:t>
      </w:r>
      <w:r w:rsidR="00953F43">
        <w:rPr>
          <w:rFonts w:ascii="Times New Roman" w:eastAsia="Times New Roman" w:hAnsi="Times New Roman" w:cs="Times New Roman"/>
          <w:color w:val="000000" w:themeColor="text1"/>
          <w:sz w:val="24"/>
          <w:szCs w:val="24"/>
        </w:rPr>
        <w:t xml:space="preserve"> (ESGC)</w:t>
      </w:r>
      <w:r w:rsidRPr="38CE4F2F">
        <w:rPr>
          <w:rFonts w:ascii="Times New Roman" w:eastAsia="Times New Roman" w:hAnsi="Times New Roman" w:cs="Times New Roman"/>
          <w:color w:val="000000" w:themeColor="text1"/>
          <w:sz w:val="24"/>
          <w:szCs w:val="24"/>
        </w:rPr>
        <w:t xml:space="preserve">, the comprehensive, Department-wide strategy </w:t>
      </w:r>
      <w:r w:rsidR="7CD4E78D" w:rsidRPr="38CE4F2F">
        <w:rPr>
          <w:rFonts w:ascii="Times New Roman" w:eastAsia="Times New Roman" w:hAnsi="Times New Roman" w:cs="Times New Roman"/>
          <w:color w:val="000000" w:themeColor="text1"/>
          <w:sz w:val="24"/>
          <w:szCs w:val="24"/>
        </w:rPr>
        <w:t xml:space="preserve">for </w:t>
      </w:r>
      <w:r w:rsidRPr="38CE4F2F">
        <w:rPr>
          <w:rFonts w:ascii="Times New Roman" w:eastAsia="Times New Roman" w:hAnsi="Times New Roman" w:cs="Times New Roman"/>
          <w:color w:val="000000" w:themeColor="text1"/>
          <w:sz w:val="24"/>
          <w:szCs w:val="24"/>
        </w:rPr>
        <w:t xml:space="preserve">coordinating energy storage </w:t>
      </w:r>
      <w:r w:rsidR="1A793C65" w:rsidRPr="38CE4F2F">
        <w:rPr>
          <w:rFonts w:ascii="Times New Roman" w:eastAsia="Times New Roman" w:hAnsi="Times New Roman" w:cs="Times New Roman"/>
          <w:color w:val="000000" w:themeColor="text1"/>
          <w:sz w:val="24"/>
          <w:szCs w:val="24"/>
        </w:rPr>
        <w:t>efforts</w:t>
      </w:r>
      <w:r w:rsidRPr="38CE4F2F">
        <w:rPr>
          <w:rFonts w:ascii="Times New Roman" w:eastAsia="Times New Roman" w:hAnsi="Times New Roman" w:cs="Times New Roman"/>
          <w:color w:val="000000" w:themeColor="text1"/>
          <w:sz w:val="24"/>
          <w:szCs w:val="24"/>
        </w:rPr>
        <w:t xml:space="preserve"> across DOE. ESGC has enabled the creation of many cross-office and cross-laboratory collaborations and opportunities for energy storage R&amp;D. In 2021, DOE launched the Long Duration Storage Shot</w:t>
      </w:r>
      <w:r w:rsidR="00745363">
        <w:rPr>
          <w:rStyle w:val="FootnoteReference"/>
          <w:rFonts w:ascii="Times New Roman" w:eastAsia="Times New Roman" w:hAnsi="Times New Roman" w:cs="Times New Roman"/>
          <w:color w:val="000000" w:themeColor="text1"/>
          <w:sz w:val="24"/>
          <w:szCs w:val="24"/>
        </w:rPr>
        <w:footnoteReference w:id="2"/>
      </w:r>
      <w:r w:rsidRPr="38CE4F2F">
        <w:rPr>
          <w:rFonts w:ascii="Times New Roman" w:eastAsia="Times New Roman" w:hAnsi="Times New Roman" w:cs="Times New Roman"/>
          <w:color w:val="000000" w:themeColor="text1"/>
          <w:sz w:val="24"/>
          <w:szCs w:val="24"/>
        </w:rPr>
        <w:t>, which establishe</w:t>
      </w:r>
      <w:r w:rsidR="00BF7123">
        <w:rPr>
          <w:rFonts w:ascii="Times New Roman" w:eastAsia="Times New Roman" w:hAnsi="Times New Roman" w:cs="Times New Roman"/>
          <w:color w:val="000000" w:themeColor="text1"/>
          <w:sz w:val="24"/>
          <w:szCs w:val="24"/>
        </w:rPr>
        <w:t>d</w:t>
      </w:r>
      <w:r w:rsidRPr="38CE4F2F">
        <w:rPr>
          <w:rFonts w:ascii="Times New Roman" w:eastAsia="Times New Roman" w:hAnsi="Times New Roman" w:cs="Times New Roman"/>
          <w:color w:val="000000" w:themeColor="text1"/>
          <w:sz w:val="24"/>
          <w:szCs w:val="24"/>
        </w:rPr>
        <w:t xml:space="preserve"> the target to reduce the cost of grid-scale energy storage by 90%, to $0.05/kWh levelized cost of storage (LCOS), </w:t>
      </w:r>
      <w:r w:rsidR="00CE3A47">
        <w:rPr>
          <w:rFonts w:ascii="Times New Roman" w:eastAsia="Times New Roman" w:hAnsi="Times New Roman" w:cs="Times New Roman"/>
          <w:color w:val="000000" w:themeColor="text1"/>
          <w:sz w:val="24"/>
          <w:szCs w:val="24"/>
        </w:rPr>
        <w:t xml:space="preserve">for systems that deliver 10+ hours of duration </w:t>
      </w:r>
      <w:r w:rsidRPr="38CE4F2F">
        <w:rPr>
          <w:rFonts w:ascii="Times New Roman" w:eastAsia="Times New Roman" w:hAnsi="Times New Roman" w:cs="Times New Roman"/>
          <w:color w:val="000000" w:themeColor="text1"/>
          <w:sz w:val="24"/>
          <w:szCs w:val="24"/>
        </w:rPr>
        <w:t xml:space="preserve">by 2030. Through the ESGC and the Long Duration Storage Shot, DOE can begin to develop and refine its energy storage strategy by identifying and enabling the most promising technologies to meet future targets. </w:t>
      </w:r>
    </w:p>
    <w:p w14:paraId="7989CAC6" w14:textId="2C638054" w:rsidR="00700029" w:rsidRDefault="13D60A3D" w:rsidP="38CE4F2F">
      <w:pPr>
        <w:spacing w:line="276" w:lineRule="auto"/>
        <w:rPr>
          <w:rFonts w:ascii="Times New Roman" w:eastAsia="Times New Roman" w:hAnsi="Times New Roman" w:cs="Times New Roman"/>
          <w:color w:val="000000" w:themeColor="text1"/>
          <w:sz w:val="24"/>
          <w:szCs w:val="24"/>
        </w:rPr>
      </w:pPr>
      <w:r w:rsidRPr="38CE4F2F">
        <w:rPr>
          <w:rFonts w:ascii="Times New Roman" w:eastAsia="Times New Roman" w:hAnsi="Times New Roman" w:cs="Times New Roman"/>
          <w:color w:val="000000" w:themeColor="text1"/>
          <w:sz w:val="24"/>
          <w:szCs w:val="24"/>
        </w:rPr>
        <w:t xml:space="preserve">These activities </w:t>
      </w:r>
      <w:r w:rsidR="58A566BA" w:rsidRPr="38CE4F2F">
        <w:rPr>
          <w:rFonts w:ascii="Times New Roman" w:eastAsia="Times New Roman" w:hAnsi="Times New Roman" w:cs="Times New Roman"/>
          <w:color w:val="000000" w:themeColor="text1"/>
          <w:sz w:val="24"/>
          <w:szCs w:val="24"/>
        </w:rPr>
        <w:t xml:space="preserve">help to </w:t>
      </w:r>
      <w:r w:rsidRPr="38CE4F2F">
        <w:rPr>
          <w:rFonts w:ascii="Times New Roman" w:eastAsia="Times New Roman" w:hAnsi="Times New Roman" w:cs="Times New Roman"/>
          <w:color w:val="000000" w:themeColor="text1"/>
          <w:sz w:val="24"/>
          <w:szCs w:val="24"/>
        </w:rPr>
        <w:t>implement the</w:t>
      </w:r>
      <w:r w:rsidR="58A566BA" w:rsidRPr="38CE4F2F">
        <w:rPr>
          <w:rFonts w:ascii="Times New Roman" w:eastAsia="Times New Roman" w:hAnsi="Times New Roman" w:cs="Times New Roman"/>
          <w:color w:val="000000" w:themeColor="text1"/>
          <w:sz w:val="24"/>
          <w:szCs w:val="24"/>
        </w:rPr>
        <w:t xml:space="preserve"> Energy Storage System Research, Development, and Deployment Program required under Section 3201(b) of the Energy Act of 2020. This </w:t>
      </w:r>
      <w:r w:rsidR="0DE18F7D" w:rsidRPr="38CE4F2F">
        <w:rPr>
          <w:rFonts w:ascii="Times New Roman" w:eastAsia="Times New Roman" w:hAnsi="Times New Roman" w:cs="Times New Roman"/>
          <w:color w:val="000000" w:themeColor="text1"/>
          <w:sz w:val="24"/>
          <w:szCs w:val="24"/>
        </w:rPr>
        <w:t>program is directed to “</w:t>
      </w:r>
      <w:r w:rsidRPr="38CE4F2F">
        <w:rPr>
          <w:rFonts w:ascii="Times New Roman" w:eastAsia="Times New Roman" w:hAnsi="Times New Roman" w:cs="Times New Roman"/>
          <w:color w:val="000000" w:themeColor="text1"/>
          <w:sz w:val="24"/>
          <w:szCs w:val="24"/>
        </w:rPr>
        <w:t>focus on research, development, and deployment of</w:t>
      </w:r>
      <w:r w:rsidR="0DE18F7D" w:rsidRPr="38CE4F2F">
        <w:rPr>
          <w:rFonts w:ascii="Times New Roman" w:eastAsia="Times New Roman" w:hAnsi="Times New Roman" w:cs="Times New Roman"/>
          <w:color w:val="000000" w:themeColor="text1"/>
          <w:sz w:val="24"/>
          <w:szCs w:val="24"/>
        </w:rPr>
        <w:t xml:space="preserve"> </w:t>
      </w:r>
      <w:r w:rsidRPr="38CE4F2F">
        <w:rPr>
          <w:rFonts w:ascii="Times New Roman" w:eastAsia="Times New Roman" w:hAnsi="Times New Roman" w:cs="Times New Roman"/>
          <w:color w:val="000000" w:themeColor="text1"/>
          <w:sz w:val="24"/>
          <w:szCs w:val="24"/>
        </w:rPr>
        <w:t>energy storage systems, components, and materials designed to further the development of technologies</w:t>
      </w:r>
      <w:r w:rsidR="0DE18F7D" w:rsidRPr="38CE4F2F">
        <w:rPr>
          <w:rFonts w:ascii="Times New Roman" w:eastAsia="Times New Roman" w:hAnsi="Times New Roman" w:cs="Times New Roman"/>
          <w:color w:val="000000" w:themeColor="text1"/>
          <w:sz w:val="24"/>
          <w:szCs w:val="24"/>
        </w:rPr>
        <w:t xml:space="preserve"> </w:t>
      </w:r>
      <w:r w:rsidRPr="38CE4F2F">
        <w:rPr>
          <w:rFonts w:ascii="Times New Roman" w:eastAsia="Times New Roman" w:hAnsi="Times New Roman" w:cs="Times New Roman"/>
          <w:color w:val="000000" w:themeColor="text1"/>
          <w:sz w:val="24"/>
          <w:szCs w:val="24"/>
        </w:rPr>
        <w:t>for large-scale commercial deployment</w:t>
      </w:r>
      <w:r w:rsidR="0DE18F7D" w:rsidRPr="38CE4F2F">
        <w:rPr>
          <w:rFonts w:ascii="Times New Roman" w:eastAsia="Times New Roman" w:hAnsi="Times New Roman" w:cs="Times New Roman"/>
          <w:color w:val="000000" w:themeColor="text1"/>
          <w:sz w:val="24"/>
          <w:szCs w:val="24"/>
        </w:rPr>
        <w:t xml:space="preserve"> [and] </w:t>
      </w:r>
      <w:r w:rsidRPr="38CE4F2F">
        <w:rPr>
          <w:rFonts w:ascii="Times New Roman" w:eastAsia="Times New Roman" w:hAnsi="Times New Roman" w:cs="Times New Roman"/>
          <w:color w:val="000000" w:themeColor="text1"/>
          <w:sz w:val="24"/>
          <w:szCs w:val="24"/>
        </w:rPr>
        <w:t>for deployment at cost targets established by the Secretary</w:t>
      </w:r>
      <w:r w:rsidR="2B8E6532" w:rsidRPr="38CE4F2F">
        <w:rPr>
          <w:rFonts w:ascii="Times New Roman" w:eastAsia="Times New Roman" w:hAnsi="Times New Roman" w:cs="Times New Roman"/>
          <w:color w:val="000000" w:themeColor="text1"/>
          <w:sz w:val="24"/>
          <w:szCs w:val="24"/>
        </w:rPr>
        <w:t>[</w:t>
      </w:r>
      <w:r w:rsidR="0DE18F7D" w:rsidRPr="38CE4F2F">
        <w:rPr>
          <w:rFonts w:ascii="Times New Roman" w:eastAsia="Times New Roman" w:hAnsi="Times New Roman" w:cs="Times New Roman"/>
          <w:color w:val="000000" w:themeColor="text1"/>
          <w:sz w:val="24"/>
          <w:szCs w:val="24"/>
        </w:rPr>
        <w:t>.</w:t>
      </w:r>
      <w:r w:rsidR="2B8E6532" w:rsidRPr="38CE4F2F">
        <w:rPr>
          <w:rFonts w:ascii="Times New Roman" w:eastAsia="Times New Roman" w:hAnsi="Times New Roman" w:cs="Times New Roman"/>
          <w:color w:val="000000" w:themeColor="text1"/>
          <w:sz w:val="24"/>
          <w:szCs w:val="24"/>
        </w:rPr>
        <w:t>]</w:t>
      </w:r>
      <w:r w:rsidR="0DE18F7D" w:rsidRPr="38CE4F2F">
        <w:rPr>
          <w:rFonts w:ascii="Times New Roman" w:eastAsia="Times New Roman" w:hAnsi="Times New Roman" w:cs="Times New Roman"/>
          <w:color w:val="000000" w:themeColor="text1"/>
          <w:sz w:val="24"/>
          <w:szCs w:val="24"/>
        </w:rPr>
        <w:t>”</w:t>
      </w:r>
    </w:p>
    <w:p w14:paraId="429B7E4E" w14:textId="4C3A1996" w:rsidR="00CB566D" w:rsidRDefault="59E3D454" w:rsidP="38CE4F2F">
      <w:pPr>
        <w:spacing w:line="276" w:lineRule="auto"/>
        <w:rPr>
          <w:rFonts w:ascii="Times New Roman" w:eastAsia="Times New Roman" w:hAnsi="Times New Roman" w:cs="Times New Roman"/>
          <w:color w:val="000000" w:themeColor="text1"/>
          <w:sz w:val="24"/>
          <w:szCs w:val="24"/>
        </w:rPr>
      </w:pPr>
      <w:r w:rsidRPr="38CE4F2F">
        <w:rPr>
          <w:rFonts w:ascii="Times New Roman" w:eastAsia="Times New Roman" w:hAnsi="Times New Roman" w:cs="Times New Roman"/>
          <w:color w:val="000000" w:themeColor="text1"/>
          <w:sz w:val="24"/>
          <w:szCs w:val="24"/>
        </w:rPr>
        <w:t xml:space="preserve">Direction from Congress </w:t>
      </w:r>
      <w:r w:rsidR="0DE18F7D" w:rsidRPr="38CE4F2F">
        <w:rPr>
          <w:rFonts w:ascii="Times New Roman" w:eastAsia="Times New Roman" w:hAnsi="Times New Roman" w:cs="Times New Roman"/>
          <w:color w:val="000000" w:themeColor="text1"/>
          <w:sz w:val="24"/>
          <w:szCs w:val="24"/>
        </w:rPr>
        <w:t xml:space="preserve">further </w:t>
      </w:r>
      <w:r w:rsidRPr="38CE4F2F">
        <w:rPr>
          <w:rFonts w:ascii="Times New Roman" w:eastAsia="Times New Roman" w:hAnsi="Times New Roman" w:cs="Times New Roman"/>
          <w:color w:val="000000" w:themeColor="text1"/>
          <w:sz w:val="24"/>
          <w:szCs w:val="24"/>
        </w:rPr>
        <w:t xml:space="preserve">informs and aligns with these goals. </w:t>
      </w:r>
      <w:r w:rsidR="71AF8B14" w:rsidRPr="38CE4F2F">
        <w:rPr>
          <w:rFonts w:ascii="Times New Roman" w:eastAsia="Times New Roman" w:hAnsi="Times New Roman" w:cs="Times New Roman"/>
          <w:color w:val="000000" w:themeColor="text1"/>
          <w:sz w:val="24"/>
          <w:szCs w:val="24"/>
        </w:rPr>
        <w:t>I</w:t>
      </w:r>
      <w:r w:rsidR="2DD9F6A4" w:rsidRPr="38CE4F2F">
        <w:rPr>
          <w:rFonts w:ascii="Times New Roman" w:eastAsia="Times New Roman" w:hAnsi="Times New Roman" w:cs="Times New Roman"/>
          <w:color w:val="000000" w:themeColor="text1"/>
          <w:sz w:val="24"/>
          <w:szCs w:val="24"/>
        </w:rPr>
        <w:t>n House Report 117-98, pg. 105, on March 15, 2022, DOE is instructed</w:t>
      </w:r>
      <w:r w:rsidRPr="38CE4F2F">
        <w:rPr>
          <w:rFonts w:ascii="Times New Roman" w:eastAsia="Times New Roman" w:hAnsi="Times New Roman" w:cs="Times New Roman"/>
          <w:color w:val="000000" w:themeColor="text1"/>
          <w:sz w:val="24"/>
          <w:szCs w:val="24"/>
        </w:rPr>
        <w:t>:</w:t>
      </w:r>
    </w:p>
    <w:p w14:paraId="75C2234B" w14:textId="77777777" w:rsidR="00FE0E9A" w:rsidRPr="00CB566D" w:rsidRDefault="00FE0E9A" w:rsidP="00A5245F">
      <w:pPr>
        <w:spacing w:line="276" w:lineRule="auto"/>
        <w:ind w:firstLine="720"/>
        <w:rPr>
          <w:rFonts w:ascii="Times New Roman" w:eastAsia="Times New Roman" w:hAnsi="Times New Roman" w:cs="Times New Roman"/>
          <w:color w:val="000000" w:themeColor="text1"/>
          <w:sz w:val="24"/>
          <w:szCs w:val="24"/>
        </w:rPr>
      </w:pPr>
    </w:p>
    <w:p w14:paraId="62495C50" w14:textId="33D0DD99" w:rsidR="00CB566D" w:rsidRPr="00C546A0" w:rsidRDefault="00CB566D" w:rsidP="00A5245F">
      <w:pPr>
        <w:spacing w:line="276" w:lineRule="auto"/>
        <w:rPr>
          <w:rFonts w:ascii="Times New Roman" w:eastAsia="Times New Roman" w:hAnsi="Times New Roman" w:cs="Times New Roman"/>
          <w:i/>
          <w:iCs/>
          <w:color w:val="000000" w:themeColor="text1"/>
          <w:sz w:val="24"/>
          <w:szCs w:val="24"/>
        </w:rPr>
      </w:pPr>
      <w:r w:rsidRPr="00CB566D">
        <w:rPr>
          <w:rFonts w:ascii="Times New Roman" w:eastAsia="Times New Roman" w:hAnsi="Times New Roman" w:cs="Times New Roman"/>
          <w:i/>
          <w:iCs/>
          <w:color w:val="000000" w:themeColor="text1"/>
          <w:sz w:val="24"/>
          <w:szCs w:val="24"/>
        </w:rPr>
        <w:t>“[…] to publish a report on emerging energy storage technologies. Further, the report shall include an analysis of which technologies show promise for further or future funding. The emergent energy storage technologies explored in this report shall include, but not be limited to, supercapacitors, flow batteries, low-carbon hydrogen storage, and compressed-air energy storage.”</w:t>
      </w:r>
    </w:p>
    <w:p w14:paraId="6ED1F90A" w14:textId="77777777" w:rsidR="00FE0E9A" w:rsidRPr="00CB566D" w:rsidRDefault="00FE0E9A" w:rsidP="00A5245F">
      <w:pPr>
        <w:spacing w:line="276" w:lineRule="auto"/>
        <w:rPr>
          <w:rFonts w:ascii="Times New Roman" w:eastAsia="Times New Roman" w:hAnsi="Times New Roman" w:cs="Times New Roman"/>
          <w:color w:val="000000" w:themeColor="text1"/>
          <w:sz w:val="24"/>
          <w:szCs w:val="24"/>
        </w:rPr>
      </w:pPr>
    </w:p>
    <w:p w14:paraId="33674B12" w14:textId="24953D97" w:rsidR="00CB566D" w:rsidRPr="00CB566D" w:rsidRDefault="59E3D454" w:rsidP="38CE4F2F">
      <w:pPr>
        <w:spacing w:line="276" w:lineRule="auto"/>
        <w:rPr>
          <w:rFonts w:ascii="Times New Roman" w:eastAsia="Times New Roman" w:hAnsi="Times New Roman" w:cs="Times New Roman"/>
          <w:color w:val="000000" w:themeColor="text1"/>
          <w:sz w:val="24"/>
          <w:szCs w:val="24"/>
        </w:rPr>
      </w:pPr>
      <w:r w:rsidRPr="00CB566D">
        <w:rPr>
          <w:rFonts w:ascii="Times New Roman" w:eastAsia="Times New Roman" w:hAnsi="Times New Roman" w:cs="Times New Roman"/>
          <w:color w:val="000000" w:themeColor="text1"/>
          <w:sz w:val="24"/>
          <w:szCs w:val="24"/>
        </w:rPr>
        <w:lastRenderedPageBreak/>
        <w:t xml:space="preserve">To </w:t>
      </w:r>
      <w:r w:rsidR="00D6555F">
        <w:rPr>
          <w:rFonts w:ascii="Times New Roman" w:eastAsia="Times New Roman" w:hAnsi="Times New Roman" w:cs="Times New Roman"/>
          <w:color w:val="000000" w:themeColor="text1"/>
          <w:sz w:val="24"/>
          <w:szCs w:val="24"/>
        </w:rPr>
        <w:t>fulfill this request</w:t>
      </w:r>
      <w:r w:rsidRPr="00CB566D">
        <w:rPr>
          <w:rFonts w:ascii="Times New Roman" w:eastAsia="Times New Roman" w:hAnsi="Times New Roman" w:cs="Times New Roman"/>
          <w:color w:val="000000" w:themeColor="text1"/>
          <w:sz w:val="24"/>
          <w:szCs w:val="24"/>
        </w:rPr>
        <w:t xml:space="preserve"> and craft OE’s </w:t>
      </w:r>
      <w:r w:rsidR="27CC427F">
        <w:rPr>
          <w:rFonts w:ascii="Times New Roman" w:eastAsia="Times New Roman" w:hAnsi="Times New Roman" w:cs="Times New Roman"/>
          <w:color w:val="000000" w:themeColor="text1"/>
          <w:sz w:val="24"/>
          <w:szCs w:val="24"/>
        </w:rPr>
        <w:t xml:space="preserve">contribution to the DOE-wide </w:t>
      </w:r>
      <w:r w:rsidRPr="00CB566D">
        <w:rPr>
          <w:rFonts w:ascii="Times New Roman" w:eastAsia="Times New Roman" w:hAnsi="Times New Roman" w:cs="Times New Roman"/>
          <w:color w:val="000000" w:themeColor="text1"/>
          <w:sz w:val="24"/>
          <w:szCs w:val="24"/>
        </w:rPr>
        <w:t xml:space="preserve">energy storage R&amp;D </w:t>
      </w:r>
      <w:r w:rsidR="3DF371AD">
        <w:rPr>
          <w:rFonts w:ascii="Times New Roman" w:eastAsia="Times New Roman" w:hAnsi="Times New Roman" w:cs="Times New Roman"/>
          <w:color w:val="000000" w:themeColor="text1"/>
          <w:sz w:val="24"/>
          <w:szCs w:val="24"/>
        </w:rPr>
        <w:t>strategy</w:t>
      </w:r>
      <w:r w:rsidRPr="00CB566D">
        <w:rPr>
          <w:rFonts w:ascii="Times New Roman" w:eastAsia="Times New Roman" w:hAnsi="Times New Roman" w:cs="Times New Roman"/>
          <w:color w:val="000000" w:themeColor="text1"/>
          <w:sz w:val="24"/>
          <w:szCs w:val="24"/>
        </w:rPr>
        <w:t xml:space="preserve">, OE launched </w:t>
      </w:r>
      <w:r w:rsidRPr="38CE4F2F">
        <w:rPr>
          <w:rFonts w:ascii="Times New Roman" w:eastAsia="Times New Roman" w:hAnsi="Times New Roman" w:cs="Times New Roman"/>
          <w:i/>
          <w:iCs/>
          <w:color w:val="000000" w:themeColor="text1"/>
          <w:sz w:val="24"/>
          <w:szCs w:val="24"/>
        </w:rPr>
        <w:t>Storage Innovations 2030</w:t>
      </w:r>
      <w:r w:rsidR="00CB566D" w:rsidRPr="38CE4F2F">
        <w:rPr>
          <w:rFonts w:ascii="Times New Roman" w:eastAsia="Times New Roman" w:hAnsi="Times New Roman" w:cs="Times New Roman"/>
          <w:i/>
          <w:iCs/>
          <w:color w:val="000000" w:themeColor="text1"/>
          <w:sz w:val="24"/>
          <w:szCs w:val="24"/>
          <w:vertAlign w:val="superscript"/>
        </w:rPr>
        <w:footnoteReference w:id="3"/>
      </w:r>
      <w:r w:rsidRPr="00CB566D">
        <w:rPr>
          <w:rFonts w:ascii="Times New Roman" w:eastAsia="Times New Roman" w:hAnsi="Times New Roman" w:cs="Times New Roman"/>
          <w:color w:val="000000" w:themeColor="text1"/>
          <w:sz w:val="24"/>
          <w:szCs w:val="24"/>
        </w:rPr>
        <w:t xml:space="preserve">, a crosscutting, industry-focused initiative. Storage Innovations (SI) 2030 builds upon and follows existing work of the </w:t>
      </w:r>
      <w:r w:rsidR="00F10A2D">
        <w:rPr>
          <w:rFonts w:ascii="Times New Roman" w:eastAsia="Times New Roman" w:hAnsi="Times New Roman" w:cs="Times New Roman"/>
          <w:color w:val="000000" w:themeColor="text1"/>
          <w:sz w:val="24"/>
          <w:szCs w:val="24"/>
        </w:rPr>
        <w:t>ESGC</w:t>
      </w:r>
      <w:r w:rsidRPr="00CB566D">
        <w:rPr>
          <w:rFonts w:ascii="Times New Roman" w:eastAsia="Times New Roman" w:hAnsi="Times New Roman" w:cs="Times New Roman"/>
          <w:color w:val="000000" w:themeColor="text1"/>
          <w:sz w:val="24"/>
          <w:szCs w:val="24"/>
        </w:rPr>
        <w:t>, Long Duration Storage Shot, and Congressional direction by analyzing which long-duration capable energy storage technologies have the greatest potential to achieve future goals and benefit from widespread deployment</w:t>
      </w:r>
      <w:r w:rsidR="00953F43">
        <w:rPr>
          <w:rFonts w:ascii="Times New Roman" w:eastAsia="Times New Roman" w:hAnsi="Times New Roman" w:cs="Times New Roman"/>
          <w:color w:val="000000" w:themeColor="text1"/>
          <w:sz w:val="24"/>
          <w:szCs w:val="24"/>
        </w:rPr>
        <w:t xml:space="preserve"> on the nation’s electricity grid</w:t>
      </w:r>
      <w:r w:rsidRPr="00CB566D">
        <w:rPr>
          <w:rFonts w:ascii="Times New Roman" w:eastAsia="Times New Roman" w:hAnsi="Times New Roman" w:cs="Times New Roman"/>
          <w:color w:val="000000" w:themeColor="text1"/>
          <w:sz w:val="24"/>
          <w:szCs w:val="24"/>
        </w:rPr>
        <w:t xml:space="preserve">. The strategy developed as part of SI 2030 will be described in a planned 2023 OE report, and will contain the results from </w:t>
      </w:r>
      <w:r w:rsidR="002649BC">
        <w:rPr>
          <w:rFonts w:ascii="Times New Roman" w:eastAsia="Times New Roman" w:hAnsi="Times New Roman" w:cs="Times New Roman"/>
          <w:color w:val="000000" w:themeColor="text1"/>
          <w:sz w:val="24"/>
          <w:szCs w:val="24"/>
        </w:rPr>
        <w:t>the other</w:t>
      </w:r>
      <w:r w:rsidRPr="00CB566D">
        <w:rPr>
          <w:rFonts w:ascii="Times New Roman" w:eastAsia="Times New Roman" w:hAnsi="Times New Roman" w:cs="Times New Roman"/>
          <w:color w:val="000000" w:themeColor="text1"/>
          <w:sz w:val="24"/>
          <w:szCs w:val="24"/>
        </w:rPr>
        <w:t xml:space="preserve"> three pillars:</w:t>
      </w:r>
    </w:p>
    <w:p w14:paraId="1CB7BB7F" w14:textId="20BF7971" w:rsidR="00CB566D" w:rsidRPr="00CB566D" w:rsidRDefault="59E3D454" w:rsidP="00A95242">
      <w:pPr>
        <w:numPr>
          <w:ilvl w:val="0"/>
          <w:numId w:val="2"/>
        </w:numPr>
        <w:spacing w:line="276" w:lineRule="auto"/>
        <w:rPr>
          <w:rFonts w:ascii="Times New Roman" w:eastAsia="Times New Roman" w:hAnsi="Times New Roman" w:cs="Times New Roman"/>
          <w:color w:val="000000" w:themeColor="text1"/>
          <w:sz w:val="24"/>
          <w:szCs w:val="24"/>
        </w:rPr>
      </w:pPr>
      <w:r w:rsidRPr="38CE4F2F">
        <w:rPr>
          <w:rFonts w:ascii="Times New Roman" w:eastAsia="Times New Roman" w:hAnsi="Times New Roman" w:cs="Times New Roman"/>
          <w:b/>
          <w:bCs/>
          <w:color w:val="000000" w:themeColor="text1"/>
          <w:sz w:val="24"/>
          <w:szCs w:val="24"/>
        </w:rPr>
        <w:t>SI Framework</w:t>
      </w:r>
      <w:r w:rsidRPr="38CE4F2F">
        <w:rPr>
          <w:rFonts w:ascii="Times New Roman" w:eastAsia="Times New Roman" w:hAnsi="Times New Roman" w:cs="Times New Roman"/>
          <w:color w:val="000000" w:themeColor="text1"/>
          <w:sz w:val="24"/>
          <w:szCs w:val="24"/>
        </w:rPr>
        <w:t xml:space="preserve">: This </w:t>
      </w:r>
      <w:r w:rsidR="7AFBB512" w:rsidRPr="38CE4F2F">
        <w:rPr>
          <w:rFonts w:ascii="Times New Roman" w:eastAsia="Times New Roman" w:hAnsi="Times New Roman" w:cs="Times New Roman"/>
          <w:color w:val="000000" w:themeColor="text1"/>
          <w:sz w:val="24"/>
          <w:szCs w:val="24"/>
        </w:rPr>
        <w:t xml:space="preserve">pillar </w:t>
      </w:r>
      <w:r w:rsidRPr="38CE4F2F">
        <w:rPr>
          <w:rFonts w:ascii="Times New Roman" w:eastAsia="Times New Roman" w:hAnsi="Times New Roman" w:cs="Times New Roman"/>
          <w:color w:val="000000" w:themeColor="text1"/>
          <w:sz w:val="24"/>
          <w:szCs w:val="24"/>
        </w:rPr>
        <w:t xml:space="preserve">is </w:t>
      </w:r>
      <w:r w:rsidR="497A7F3B" w:rsidRPr="38CE4F2F">
        <w:rPr>
          <w:rFonts w:ascii="Times New Roman" w:eastAsia="Times New Roman" w:hAnsi="Times New Roman" w:cs="Times New Roman"/>
          <w:color w:val="000000" w:themeColor="text1"/>
          <w:sz w:val="24"/>
          <w:szCs w:val="24"/>
        </w:rPr>
        <w:t xml:space="preserve">creating </w:t>
      </w:r>
      <w:r w:rsidRPr="38CE4F2F">
        <w:rPr>
          <w:rFonts w:ascii="Times New Roman" w:eastAsia="Times New Roman" w:hAnsi="Times New Roman" w:cs="Times New Roman"/>
          <w:color w:val="000000" w:themeColor="text1"/>
          <w:sz w:val="24"/>
          <w:szCs w:val="24"/>
        </w:rPr>
        <w:t xml:space="preserve">an industry-focused R&amp;D “framework,” aiming to </w:t>
      </w:r>
      <w:r w:rsidR="00544D17">
        <w:rPr>
          <w:rFonts w:ascii="Times New Roman" w:eastAsia="Times New Roman" w:hAnsi="Times New Roman" w:cs="Times New Roman"/>
          <w:color w:val="000000" w:themeColor="text1"/>
          <w:sz w:val="24"/>
          <w:szCs w:val="24"/>
        </w:rPr>
        <w:t>project and measure</w:t>
      </w:r>
      <w:r w:rsidRPr="38CE4F2F">
        <w:rPr>
          <w:rFonts w:ascii="Times New Roman" w:eastAsia="Times New Roman" w:hAnsi="Times New Roman" w:cs="Times New Roman"/>
          <w:color w:val="000000" w:themeColor="text1"/>
          <w:sz w:val="24"/>
          <w:szCs w:val="24"/>
        </w:rPr>
        <w:t xml:space="preserve"> the impact of DOE R&amp;D activities on future storage cost targets. This approach will help guide highest-impact R&amp;D investments by facilitating </w:t>
      </w:r>
      <w:r w:rsidR="00F10A2D">
        <w:rPr>
          <w:rFonts w:ascii="Times New Roman" w:eastAsia="Times New Roman" w:hAnsi="Times New Roman" w:cs="Times New Roman"/>
          <w:color w:val="000000" w:themeColor="text1"/>
          <w:sz w:val="24"/>
          <w:szCs w:val="24"/>
        </w:rPr>
        <w:t>one</w:t>
      </w:r>
      <w:r w:rsidRPr="38CE4F2F">
        <w:rPr>
          <w:rFonts w:ascii="Times New Roman" w:eastAsia="Times New Roman" w:hAnsi="Times New Roman" w:cs="Times New Roman"/>
          <w:color w:val="000000" w:themeColor="text1"/>
          <w:sz w:val="24"/>
          <w:szCs w:val="24"/>
        </w:rPr>
        <w:t>-on-</w:t>
      </w:r>
      <w:r w:rsidR="00F10A2D">
        <w:rPr>
          <w:rFonts w:ascii="Times New Roman" w:eastAsia="Times New Roman" w:hAnsi="Times New Roman" w:cs="Times New Roman"/>
          <w:color w:val="000000" w:themeColor="text1"/>
          <w:sz w:val="24"/>
          <w:szCs w:val="24"/>
        </w:rPr>
        <w:t>one</w:t>
      </w:r>
      <w:r w:rsidRPr="38CE4F2F">
        <w:rPr>
          <w:rFonts w:ascii="Times New Roman" w:eastAsia="Times New Roman" w:hAnsi="Times New Roman" w:cs="Times New Roman"/>
          <w:color w:val="000000" w:themeColor="text1"/>
          <w:sz w:val="24"/>
          <w:szCs w:val="24"/>
        </w:rPr>
        <w:t xml:space="preserve"> conversations around the future of</w:t>
      </w:r>
      <w:r w:rsidR="00834854">
        <w:rPr>
          <w:rFonts w:ascii="Times New Roman" w:eastAsia="Times New Roman" w:hAnsi="Times New Roman" w:cs="Times New Roman"/>
          <w:color w:val="000000" w:themeColor="text1"/>
          <w:sz w:val="24"/>
          <w:szCs w:val="24"/>
        </w:rPr>
        <w:t xml:space="preserve"> the</w:t>
      </w:r>
      <w:r w:rsidRPr="38CE4F2F">
        <w:rPr>
          <w:rFonts w:ascii="Times New Roman" w:eastAsia="Times New Roman" w:hAnsi="Times New Roman" w:cs="Times New Roman"/>
          <w:color w:val="000000" w:themeColor="text1"/>
          <w:sz w:val="24"/>
          <w:szCs w:val="24"/>
        </w:rPr>
        <w:t xml:space="preserve"> ten energy storage technologies</w:t>
      </w:r>
      <w:r w:rsidR="00834854">
        <w:rPr>
          <w:rStyle w:val="FootnoteReference"/>
          <w:rFonts w:ascii="Times New Roman" w:eastAsia="Times New Roman" w:hAnsi="Times New Roman" w:cs="Times New Roman"/>
          <w:color w:val="000000" w:themeColor="text1"/>
          <w:sz w:val="24"/>
          <w:szCs w:val="24"/>
        </w:rPr>
        <w:footnoteReference w:id="4"/>
      </w:r>
      <w:r w:rsidRPr="38CE4F2F">
        <w:rPr>
          <w:rFonts w:ascii="Times New Roman" w:eastAsia="Times New Roman" w:hAnsi="Times New Roman" w:cs="Times New Roman"/>
          <w:color w:val="000000" w:themeColor="text1"/>
          <w:sz w:val="24"/>
          <w:szCs w:val="24"/>
        </w:rPr>
        <w:t>. The primary goal</w:t>
      </w:r>
      <w:r w:rsidR="00F10A2D">
        <w:rPr>
          <w:rFonts w:ascii="Times New Roman" w:eastAsia="Times New Roman" w:hAnsi="Times New Roman" w:cs="Times New Roman"/>
          <w:color w:val="000000" w:themeColor="text1"/>
          <w:sz w:val="24"/>
          <w:szCs w:val="24"/>
        </w:rPr>
        <w:t>s</w:t>
      </w:r>
      <w:r w:rsidR="0064000F">
        <w:rPr>
          <w:rFonts w:ascii="Times New Roman" w:eastAsia="Times New Roman" w:hAnsi="Times New Roman" w:cs="Times New Roman"/>
          <w:color w:val="000000" w:themeColor="text1"/>
          <w:sz w:val="24"/>
          <w:szCs w:val="24"/>
        </w:rPr>
        <w:t xml:space="preserve"> of the Framework</w:t>
      </w:r>
      <w:r w:rsidR="00F10A2D">
        <w:rPr>
          <w:rFonts w:ascii="Times New Roman" w:eastAsia="Times New Roman" w:hAnsi="Times New Roman" w:cs="Times New Roman"/>
          <w:color w:val="000000" w:themeColor="text1"/>
          <w:sz w:val="24"/>
          <w:szCs w:val="24"/>
        </w:rPr>
        <w:t xml:space="preserve"> are</w:t>
      </w:r>
      <w:r w:rsidRPr="38CE4F2F">
        <w:rPr>
          <w:rFonts w:ascii="Times New Roman" w:eastAsia="Times New Roman" w:hAnsi="Times New Roman" w:cs="Times New Roman"/>
          <w:color w:val="000000" w:themeColor="text1"/>
          <w:sz w:val="24"/>
          <w:szCs w:val="24"/>
        </w:rPr>
        <w:t xml:space="preserve"> to stochastically model future outcomes of potential DOE investment portfolios </w:t>
      </w:r>
      <w:r w:rsidR="0AAB658D" w:rsidRPr="38CE4F2F">
        <w:rPr>
          <w:rFonts w:ascii="Times New Roman" w:eastAsia="Times New Roman" w:hAnsi="Times New Roman" w:cs="Times New Roman"/>
          <w:color w:val="000000" w:themeColor="text1"/>
          <w:sz w:val="24"/>
          <w:szCs w:val="24"/>
        </w:rPr>
        <w:t>on storage technology LCOS</w:t>
      </w:r>
      <w:r w:rsidR="3F82FE86" w:rsidRPr="38CE4F2F">
        <w:rPr>
          <w:rFonts w:ascii="Times New Roman" w:eastAsia="Times New Roman" w:hAnsi="Times New Roman" w:cs="Times New Roman"/>
          <w:color w:val="000000" w:themeColor="text1"/>
          <w:sz w:val="24"/>
          <w:szCs w:val="24"/>
        </w:rPr>
        <w:t xml:space="preserve"> and </w:t>
      </w:r>
      <w:r w:rsidR="00EF1E25">
        <w:rPr>
          <w:rFonts w:ascii="Times New Roman" w:eastAsia="Times New Roman" w:hAnsi="Times New Roman" w:cs="Times New Roman"/>
          <w:color w:val="000000" w:themeColor="text1"/>
          <w:sz w:val="24"/>
          <w:szCs w:val="24"/>
        </w:rPr>
        <w:t xml:space="preserve">to </w:t>
      </w:r>
      <w:r w:rsidRPr="38CE4F2F">
        <w:rPr>
          <w:rFonts w:ascii="Times New Roman" w:eastAsia="Times New Roman" w:hAnsi="Times New Roman" w:cs="Times New Roman"/>
          <w:color w:val="000000" w:themeColor="text1"/>
          <w:sz w:val="24"/>
          <w:szCs w:val="24"/>
        </w:rPr>
        <w:t>craft strateg</w:t>
      </w:r>
      <w:r w:rsidR="00EE0D86">
        <w:rPr>
          <w:rFonts w:ascii="Times New Roman" w:eastAsia="Times New Roman" w:hAnsi="Times New Roman" w:cs="Times New Roman"/>
          <w:color w:val="000000" w:themeColor="text1"/>
          <w:sz w:val="24"/>
          <w:szCs w:val="24"/>
        </w:rPr>
        <w:t>ies</w:t>
      </w:r>
      <w:r w:rsidRPr="38CE4F2F">
        <w:rPr>
          <w:rFonts w:ascii="Times New Roman" w:eastAsia="Times New Roman" w:hAnsi="Times New Roman" w:cs="Times New Roman"/>
          <w:color w:val="000000" w:themeColor="text1"/>
          <w:sz w:val="24"/>
          <w:szCs w:val="24"/>
        </w:rPr>
        <w:t xml:space="preserve"> around</w:t>
      </w:r>
      <w:r w:rsidR="00EF1E25">
        <w:rPr>
          <w:rFonts w:ascii="Times New Roman" w:eastAsia="Times New Roman" w:hAnsi="Times New Roman" w:cs="Times New Roman"/>
          <w:color w:val="000000" w:themeColor="text1"/>
          <w:sz w:val="24"/>
          <w:szCs w:val="24"/>
        </w:rPr>
        <w:t xml:space="preserve"> the </w:t>
      </w:r>
      <w:r w:rsidRPr="38CE4F2F">
        <w:rPr>
          <w:rFonts w:ascii="Times New Roman" w:eastAsia="Times New Roman" w:hAnsi="Times New Roman" w:cs="Times New Roman"/>
          <w:color w:val="000000" w:themeColor="text1"/>
          <w:sz w:val="24"/>
          <w:szCs w:val="24"/>
        </w:rPr>
        <w:t>highest-impact investments and technology suitability across different use cases.</w:t>
      </w:r>
    </w:p>
    <w:p w14:paraId="4FA0B554" w14:textId="345C3154" w:rsidR="00CB566D" w:rsidRPr="00CB566D" w:rsidRDefault="59E3D454" w:rsidP="00A95242">
      <w:pPr>
        <w:numPr>
          <w:ilvl w:val="0"/>
          <w:numId w:val="2"/>
        </w:numPr>
        <w:spacing w:line="276" w:lineRule="auto"/>
        <w:rPr>
          <w:rFonts w:ascii="Times New Roman" w:eastAsia="Times New Roman" w:hAnsi="Times New Roman" w:cs="Times New Roman"/>
          <w:color w:val="000000" w:themeColor="text1"/>
          <w:sz w:val="24"/>
          <w:szCs w:val="24"/>
        </w:rPr>
      </w:pPr>
      <w:r w:rsidRPr="00CB566D">
        <w:rPr>
          <w:rFonts w:ascii="Times New Roman" w:eastAsia="Times New Roman" w:hAnsi="Times New Roman" w:cs="Times New Roman"/>
          <w:b/>
          <w:bCs/>
          <w:color w:val="000000" w:themeColor="text1"/>
          <w:sz w:val="24"/>
          <w:szCs w:val="24"/>
        </w:rPr>
        <w:t>SI Prize</w:t>
      </w:r>
      <w:r w:rsidR="00CB566D" w:rsidRPr="00CB566D">
        <w:rPr>
          <w:rFonts w:ascii="Times New Roman" w:eastAsia="Times New Roman" w:hAnsi="Times New Roman" w:cs="Times New Roman"/>
          <w:b/>
          <w:bCs/>
          <w:color w:val="000000" w:themeColor="text1"/>
          <w:sz w:val="24"/>
          <w:szCs w:val="24"/>
          <w:vertAlign w:val="superscript"/>
        </w:rPr>
        <w:footnoteReference w:id="5"/>
      </w:r>
      <w:r w:rsidRPr="00CB566D">
        <w:rPr>
          <w:rFonts w:ascii="Times New Roman" w:eastAsia="Times New Roman" w:hAnsi="Times New Roman" w:cs="Times New Roman"/>
          <w:color w:val="000000" w:themeColor="text1"/>
          <w:sz w:val="24"/>
          <w:szCs w:val="24"/>
        </w:rPr>
        <w:t xml:space="preserve">: While the Framework </w:t>
      </w:r>
      <w:r w:rsidR="7919FBE4">
        <w:rPr>
          <w:rFonts w:ascii="Times New Roman" w:eastAsia="Times New Roman" w:hAnsi="Times New Roman" w:cs="Times New Roman"/>
          <w:color w:val="000000" w:themeColor="text1"/>
          <w:sz w:val="24"/>
          <w:szCs w:val="24"/>
        </w:rPr>
        <w:t xml:space="preserve">targets </w:t>
      </w:r>
      <w:r w:rsidRPr="00CB566D">
        <w:rPr>
          <w:rFonts w:ascii="Times New Roman" w:eastAsia="Times New Roman" w:hAnsi="Times New Roman" w:cs="Times New Roman"/>
          <w:color w:val="000000" w:themeColor="text1"/>
          <w:sz w:val="24"/>
          <w:szCs w:val="24"/>
        </w:rPr>
        <w:t xml:space="preserve">established or mid-stage technologies, the Prize </w:t>
      </w:r>
      <w:r w:rsidR="006A08AB">
        <w:rPr>
          <w:rFonts w:ascii="Times New Roman" w:eastAsia="Times New Roman" w:hAnsi="Times New Roman" w:cs="Times New Roman"/>
          <w:color w:val="000000" w:themeColor="text1"/>
          <w:sz w:val="24"/>
          <w:szCs w:val="24"/>
        </w:rPr>
        <w:t xml:space="preserve">invited the storage community to </w:t>
      </w:r>
      <w:r w:rsidR="0049239A">
        <w:rPr>
          <w:rFonts w:ascii="Times New Roman" w:eastAsia="Times New Roman" w:hAnsi="Times New Roman" w:cs="Times New Roman"/>
          <w:color w:val="000000" w:themeColor="text1"/>
          <w:sz w:val="24"/>
          <w:szCs w:val="24"/>
        </w:rPr>
        <w:t>propose</w:t>
      </w:r>
      <w:r w:rsidR="6A8BFA2D" w:rsidRPr="00CB566D">
        <w:rPr>
          <w:rFonts w:ascii="Times New Roman" w:eastAsia="Times New Roman" w:hAnsi="Times New Roman" w:cs="Times New Roman"/>
          <w:color w:val="000000" w:themeColor="text1"/>
          <w:sz w:val="24"/>
          <w:szCs w:val="24"/>
        </w:rPr>
        <w:t xml:space="preserve"> </w:t>
      </w:r>
      <w:r w:rsidRPr="00CB566D">
        <w:rPr>
          <w:rFonts w:ascii="Times New Roman" w:eastAsia="Times New Roman" w:hAnsi="Times New Roman" w:cs="Times New Roman"/>
          <w:color w:val="000000" w:themeColor="text1"/>
          <w:sz w:val="24"/>
          <w:szCs w:val="24"/>
        </w:rPr>
        <w:t xml:space="preserve">early-stage, emerging, and innovative energy storage ideas that may be disruptive to the industry in the future. The prize competition closed in December 2022, </w:t>
      </w:r>
      <w:r w:rsidR="00DE179E">
        <w:rPr>
          <w:rFonts w:ascii="Times New Roman" w:eastAsia="Times New Roman" w:hAnsi="Times New Roman" w:cs="Times New Roman"/>
          <w:color w:val="000000" w:themeColor="text1"/>
          <w:sz w:val="24"/>
          <w:szCs w:val="24"/>
        </w:rPr>
        <w:t>and</w:t>
      </w:r>
      <w:r w:rsidRPr="00CB566D">
        <w:rPr>
          <w:rFonts w:ascii="Times New Roman" w:eastAsia="Times New Roman" w:hAnsi="Times New Roman" w:cs="Times New Roman"/>
          <w:color w:val="000000" w:themeColor="text1"/>
          <w:sz w:val="24"/>
          <w:szCs w:val="24"/>
        </w:rPr>
        <w:t xml:space="preserve"> winners </w:t>
      </w:r>
      <w:r w:rsidR="00DE179E">
        <w:rPr>
          <w:rFonts w:ascii="Times New Roman" w:eastAsia="Times New Roman" w:hAnsi="Times New Roman" w:cs="Times New Roman"/>
          <w:color w:val="000000" w:themeColor="text1"/>
          <w:sz w:val="24"/>
          <w:szCs w:val="24"/>
        </w:rPr>
        <w:t>were</w:t>
      </w:r>
      <w:r w:rsidRPr="00CB566D">
        <w:rPr>
          <w:rFonts w:ascii="Times New Roman" w:eastAsia="Times New Roman" w:hAnsi="Times New Roman" w:cs="Times New Roman"/>
          <w:color w:val="000000" w:themeColor="text1"/>
          <w:sz w:val="24"/>
          <w:szCs w:val="24"/>
        </w:rPr>
        <w:t xml:space="preserve"> announced </w:t>
      </w:r>
      <w:r w:rsidR="00DE179E">
        <w:rPr>
          <w:rFonts w:ascii="Times New Roman" w:eastAsia="Times New Roman" w:hAnsi="Times New Roman" w:cs="Times New Roman"/>
          <w:color w:val="000000" w:themeColor="text1"/>
          <w:sz w:val="24"/>
          <w:szCs w:val="24"/>
        </w:rPr>
        <w:t>on February 27, 2023</w:t>
      </w:r>
      <w:r w:rsidR="00DE179E" w:rsidRPr="00DA50F2">
        <w:rPr>
          <w:rStyle w:val="FootnoteReference"/>
          <w:rFonts w:ascii="Times New Roman" w:eastAsia="Times New Roman" w:hAnsi="Times New Roman" w:cs="Times New Roman"/>
          <w:b/>
          <w:bCs/>
          <w:color w:val="000000" w:themeColor="text1"/>
          <w:sz w:val="24"/>
          <w:szCs w:val="24"/>
        </w:rPr>
        <w:footnoteReference w:id="6"/>
      </w:r>
      <w:r w:rsidRPr="00CB566D">
        <w:rPr>
          <w:rFonts w:ascii="Times New Roman" w:eastAsia="Times New Roman" w:hAnsi="Times New Roman" w:cs="Times New Roman"/>
          <w:color w:val="000000" w:themeColor="text1"/>
          <w:sz w:val="24"/>
          <w:szCs w:val="24"/>
        </w:rPr>
        <w:t>.</w:t>
      </w:r>
    </w:p>
    <w:p w14:paraId="2A2B6210" w14:textId="296BF993" w:rsidR="0066565D" w:rsidRPr="0066565D" w:rsidRDefault="00CB566D" w:rsidP="00A95242">
      <w:pPr>
        <w:numPr>
          <w:ilvl w:val="0"/>
          <w:numId w:val="2"/>
        </w:numPr>
        <w:spacing w:line="276" w:lineRule="auto"/>
        <w:rPr>
          <w:rFonts w:ascii="Times New Roman" w:eastAsia="Times New Roman" w:hAnsi="Times New Roman" w:cs="Times New Roman"/>
          <w:color w:val="000000" w:themeColor="text1"/>
          <w:sz w:val="24"/>
          <w:szCs w:val="24"/>
        </w:rPr>
      </w:pPr>
      <w:r w:rsidRPr="00CB566D">
        <w:rPr>
          <w:rFonts w:ascii="Times New Roman" w:eastAsia="Times New Roman" w:hAnsi="Times New Roman" w:cs="Times New Roman"/>
          <w:b/>
          <w:bCs/>
          <w:color w:val="000000" w:themeColor="text1"/>
          <w:sz w:val="24"/>
          <w:szCs w:val="24"/>
        </w:rPr>
        <w:t>SI Flight Paths</w:t>
      </w:r>
      <w:r w:rsidRPr="00CB566D">
        <w:rPr>
          <w:rFonts w:ascii="Times New Roman" w:eastAsia="Times New Roman" w:hAnsi="Times New Roman" w:cs="Times New Roman"/>
          <w:color w:val="000000" w:themeColor="text1"/>
          <w:sz w:val="24"/>
          <w:szCs w:val="24"/>
        </w:rPr>
        <w:t>: SI Flight Paths complements the framework by providing a collaborative forum to discuss technology R&amp;D opportunities</w:t>
      </w:r>
      <w:r w:rsidR="0066565D">
        <w:rPr>
          <w:rFonts w:ascii="Times New Roman" w:eastAsia="Times New Roman" w:hAnsi="Times New Roman" w:cs="Times New Roman"/>
          <w:color w:val="000000" w:themeColor="text1"/>
          <w:sz w:val="24"/>
          <w:szCs w:val="24"/>
        </w:rPr>
        <w:t xml:space="preserve"> and </w:t>
      </w:r>
      <w:r w:rsidRPr="00CB566D">
        <w:rPr>
          <w:rFonts w:ascii="Times New Roman" w:eastAsia="Times New Roman" w:hAnsi="Times New Roman" w:cs="Times New Roman"/>
          <w:color w:val="000000" w:themeColor="text1"/>
          <w:sz w:val="24"/>
          <w:szCs w:val="24"/>
        </w:rPr>
        <w:t xml:space="preserve">potential for pre-commercial R&amp;D pathways. Flight Paths is composed of </w:t>
      </w:r>
      <w:r w:rsidR="0066565D">
        <w:rPr>
          <w:rFonts w:ascii="Times New Roman" w:eastAsia="Times New Roman" w:hAnsi="Times New Roman" w:cs="Times New Roman"/>
          <w:color w:val="000000" w:themeColor="text1"/>
          <w:sz w:val="24"/>
          <w:szCs w:val="24"/>
        </w:rPr>
        <w:t>nine</w:t>
      </w:r>
      <w:r w:rsidRPr="00CB566D">
        <w:rPr>
          <w:rFonts w:ascii="Times New Roman" w:eastAsia="Times New Roman" w:hAnsi="Times New Roman" w:cs="Times New Roman"/>
          <w:color w:val="000000" w:themeColor="text1"/>
          <w:sz w:val="24"/>
          <w:szCs w:val="24"/>
        </w:rPr>
        <w:t xml:space="preserve"> industry Listening Sessions</w:t>
      </w:r>
      <w:r w:rsidR="0066565D">
        <w:rPr>
          <w:rFonts w:ascii="Times New Roman" w:eastAsia="Times New Roman" w:hAnsi="Times New Roman" w:cs="Times New Roman"/>
          <w:color w:val="000000" w:themeColor="text1"/>
          <w:sz w:val="24"/>
          <w:szCs w:val="24"/>
        </w:rPr>
        <w:t xml:space="preserve"> held January </w:t>
      </w:r>
      <w:r w:rsidR="00DA50F2">
        <w:rPr>
          <w:rFonts w:ascii="Times New Roman" w:eastAsia="Times New Roman" w:hAnsi="Times New Roman" w:cs="Times New Roman"/>
          <w:color w:val="000000" w:themeColor="text1"/>
          <w:sz w:val="24"/>
          <w:szCs w:val="24"/>
        </w:rPr>
        <w:t>through</w:t>
      </w:r>
      <w:r w:rsidR="0066565D">
        <w:rPr>
          <w:rFonts w:ascii="Times New Roman" w:eastAsia="Times New Roman" w:hAnsi="Times New Roman" w:cs="Times New Roman"/>
          <w:color w:val="000000" w:themeColor="text1"/>
          <w:sz w:val="24"/>
          <w:szCs w:val="24"/>
        </w:rPr>
        <w:t xml:space="preserve"> March 2023</w:t>
      </w:r>
      <w:r w:rsidRPr="00CB566D">
        <w:rPr>
          <w:rFonts w:ascii="Times New Roman" w:eastAsia="Times New Roman" w:hAnsi="Times New Roman" w:cs="Times New Roman"/>
          <w:color w:val="000000" w:themeColor="text1"/>
          <w:sz w:val="24"/>
          <w:szCs w:val="24"/>
        </w:rPr>
        <w:t>, bringing together industry representatives to take part in collaborative discussion</w:t>
      </w:r>
      <w:r w:rsidR="0066565D">
        <w:rPr>
          <w:rFonts w:ascii="Times New Roman" w:eastAsia="Times New Roman" w:hAnsi="Times New Roman" w:cs="Times New Roman"/>
          <w:color w:val="000000" w:themeColor="text1"/>
          <w:sz w:val="24"/>
          <w:szCs w:val="24"/>
        </w:rPr>
        <w:t>s</w:t>
      </w:r>
      <w:r w:rsidRPr="00CB566D">
        <w:rPr>
          <w:rFonts w:ascii="Times New Roman" w:eastAsia="Times New Roman" w:hAnsi="Times New Roman" w:cs="Times New Roman"/>
          <w:color w:val="000000" w:themeColor="text1"/>
          <w:sz w:val="24"/>
          <w:szCs w:val="24"/>
        </w:rPr>
        <w:t xml:space="preserve"> about specific technology area</w:t>
      </w:r>
      <w:r w:rsidR="0066565D">
        <w:rPr>
          <w:rFonts w:ascii="Times New Roman" w:eastAsia="Times New Roman" w:hAnsi="Times New Roman" w:cs="Times New Roman"/>
          <w:color w:val="000000" w:themeColor="text1"/>
          <w:sz w:val="24"/>
          <w:szCs w:val="24"/>
        </w:rPr>
        <w:t>s</w:t>
      </w:r>
      <w:r w:rsidRPr="00CB566D">
        <w:rPr>
          <w:rFonts w:ascii="Times New Roman" w:eastAsia="Times New Roman" w:hAnsi="Times New Roman" w:cs="Times New Roman"/>
          <w:color w:val="000000" w:themeColor="text1"/>
          <w:sz w:val="24"/>
          <w:szCs w:val="24"/>
        </w:rPr>
        <w:t>.</w:t>
      </w:r>
    </w:p>
    <w:p w14:paraId="3CA305AA" w14:textId="7872EFFB" w:rsidR="00CB566D" w:rsidRPr="00C01DB5" w:rsidRDefault="23CB51ED" w:rsidP="00A5245F">
      <w:pPr>
        <w:spacing w:line="276" w:lineRule="auto"/>
        <w:rPr>
          <w:rFonts w:ascii="Times New Roman" w:eastAsia="Times New Roman" w:hAnsi="Times New Roman" w:cs="Times New Roman"/>
          <w:color w:val="000000" w:themeColor="text1"/>
          <w:sz w:val="24"/>
          <w:szCs w:val="24"/>
          <w:u w:val="single"/>
        </w:rPr>
      </w:pPr>
      <w:r w:rsidRPr="38CE4F2F">
        <w:rPr>
          <w:rFonts w:ascii="Times New Roman" w:eastAsia="Times New Roman" w:hAnsi="Times New Roman" w:cs="Times New Roman"/>
          <w:color w:val="000000" w:themeColor="text1"/>
          <w:sz w:val="24"/>
          <w:szCs w:val="24"/>
        </w:rPr>
        <w:t xml:space="preserve">To expand upon the </w:t>
      </w:r>
      <w:r w:rsidR="30060F42" w:rsidRPr="38CE4F2F">
        <w:rPr>
          <w:rFonts w:ascii="Times New Roman" w:eastAsia="Times New Roman" w:hAnsi="Times New Roman" w:cs="Times New Roman"/>
          <w:color w:val="000000" w:themeColor="text1"/>
          <w:sz w:val="24"/>
          <w:szCs w:val="24"/>
        </w:rPr>
        <w:t>activities and outcomes of</w:t>
      </w:r>
      <w:r w:rsidR="59E3D454" w:rsidRPr="38CE4F2F">
        <w:rPr>
          <w:rFonts w:ascii="Times New Roman" w:eastAsia="Times New Roman" w:hAnsi="Times New Roman" w:cs="Times New Roman"/>
          <w:color w:val="000000" w:themeColor="text1"/>
          <w:sz w:val="24"/>
          <w:szCs w:val="24"/>
        </w:rPr>
        <w:t xml:space="preserve"> SI Flight Paths</w:t>
      </w:r>
      <w:r w:rsidR="30060F42" w:rsidRPr="38CE4F2F">
        <w:rPr>
          <w:rFonts w:ascii="Times New Roman" w:eastAsia="Times New Roman" w:hAnsi="Times New Roman" w:cs="Times New Roman"/>
          <w:color w:val="000000" w:themeColor="text1"/>
          <w:sz w:val="24"/>
          <w:szCs w:val="24"/>
        </w:rPr>
        <w:t xml:space="preserve"> and</w:t>
      </w:r>
      <w:r w:rsidR="59E3D454" w:rsidRPr="38CE4F2F">
        <w:rPr>
          <w:rFonts w:ascii="Times New Roman" w:eastAsia="Times New Roman" w:hAnsi="Times New Roman" w:cs="Times New Roman"/>
          <w:color w:val="000000" w:themeColor="text1"/>
          <w:sz w:val="24"/>
          <w:szCs w:val="24"/>
        </w:rPr>
        <w:t xml:space="preserve"> using the insights </w:t>
      </w:r>
      <w:r w:rsidR="30060F42" w:rsidRPr="38CE4F2F">
        <w:rPr>
          <w:rFonts w:ascii="Times New Roman" w:eastAsia="Times New Roman" w:hAnsi="Times New Roman" w:cs="Times New Roman"/>
          <w:color w:val="000000" w:themeColor="text1"/>
          <w:sz w:val="24"/>
          <w:szCs w:val="24"/>
        </w:rPr>
        <w:t xml:space="preserve">gathered </w:t>
      </w:r>
      <w:r w:rsidR="59E3D454" w:rsidRPr="38CE4F2F">
        <w:rPr>
          <w:rFonts w:ascii="Times New Roman" w:eastAsia="Times New Roman" w:hAnsi="Times New Roman" w:cs="Times New Roman"/>
          <w:color w:val="000000" w:themeColor="text1"/>
          <w:sz w:val="24"/>
          <w:szCs w:val="24"/>
        </w:rPr>
        <w:t xml:space="preserve">from the Prize and Framework, OE is launching the fourth component of </w:t>
      </w:r>
      <w:r w:rsidR="00EE0D86">
        <w:rPr>
          <w:rFonts w:ascii="Times New Roman" w:eastAsia="Times New Roman" w:hAnsi="Times New Roman" w:cs="Times New Roman"/>
          <w:color w:val="000000" w:themeColor="text1"/>
          <w:sz w:val="24"/>
          <w:szCs w:val="24"/>
        </w:rPr>
        <w:t>SI</w:t>
      </w:r>
      <w:r w:rsidR="59E3D454" w:rsidRPr="38CE4F2F">
        <w:rPr>
          <w:rFonts w:ascii="Times New Roman" w:eastAsia="Times New Roman" w:hAnsi="Times New Roman" w:cs="Times New Roman"/>
          <w:color w:val="000000" w:themeColor="text1"/>
          <w:sz w:val="24"/>
          <w:szCs w:val="24"/>
        </w:rPr>
        <w:t xml:space="preserve"> 2030: </w:t>
      </w:r>
      <w:r w:rsidR="59E3D454" w:rsidRPr="38CE4F2F">
        <w:rPr>
          <w:rFonts w:ascii="Times New Roman" w:eastAsia="Times New Roman" w:hAnsi="Times New Roman" w:cs="Times New Roman"/>
          <w:b/>
          <w:bCs/>
          <w:color w:val="000000" w:themeColor="text1"/>
          <w:sz w:val="24"/>
          <w:szCs w:val="24"/>
        </w:rPr>
        <w:t>SI Liftoff</w:t>
      </w:r>
      <w:r w:rsidR="59E3D454" w:rsidRPr="38CE4F2F">
        <w:rPr>
          <w:rFonts w:ascii="Times New Roman" w:eastAsia="Times New Roman" w:hAnsi="Times New Roman" w:cs="Times New Roman"/>
          <w:color w:val="000000" w:themeColor="text1"/>
          <w:sz w:val="24"/>
          <w:szCs w:val="24"/>
        </w:rPr>
        <w:t xml:space="preserve">. </w:t>
      </w:r>
    </w:p>
    <w:p w14:paraId="551D11B7" w14:textId="0856AF2E" w:rsidR="00CB566D" w:rsidRPr="00CB566D" w:rsidRDefault="00CB566D" w:rsidP="00A5245F">
      <w:pPr>
        <w:spacing w:line="276" w:lineRule="auto"/>
        <w:rPr>
          <w:rFonts w:ascii="Times New Roman" w:eastAsia="Times New Roman" w:hAnsi="Times New Roman" w:cs="Times New Roman"/>
          <w:b/>
          <w:bCs/>
          <w:color w:val="000000" w:themeColor="text1"/>
          <w:sz w:val="24"/>
          <w:szCs w:val="24"/>
        </w:rPr>
      </w:pPr>
      <w:r w:rsidRPr="00CB566D">
        <w:rPr>
          <w:rFonts w:ascii="Times New Roman" w:eastAsia="Times New Roman" w:hAnsi="Times New Roman" w:cs="Times New Roman"/>
          <w:b/>
          <w:bCs/>
          <w:color w:val="000000" w:themeColor="text1"/>
          <w:sz w:val="24"/>
          <w:szCs w:val="24"/>
        </w:rPr>
        <w:t>SI Liftoff Program Approach and Structure</w:t>
      </w:r>
    </w:p>
    <w:p w14:paraId="573D73D8" w14:textId="5010CBD0" w:rsidR="00CB566D" w:rsidRDefault="59E3D454" w:rsidP="38CE4F2F">
      <w:pPr>
        <w:spacing w:line="276" w:lineRule="auto"/>
        <w:rPr>
          <w:rFonts w:ascii="Times New Roman" w:eastAsia="Times New Roman" w:hAnsi="Times New Roman" w:cs="Times New Roman"/>
          <w:color w:val="000000" w:themeColor="text1"/>
          <w:sz w:val="24"/>
          <w:szCs w:val="24"/>
        </w:rPr>
      </w:pPr>
      <w:r w:rsidRPr="38CE4F2F">
        <w:rPr>
          <w:rFonts w:ascii="Times New Roman" w:eastAsia="Times New Roman" w:hAnsi="Times New Roman" w:cs="Times New Roman"/>
          <w:color w:val="000000" w:themeColor="text1"/>
          <w:sz w:val="24"/>
          <w:szCs w:val="24"/>
        </w:rPr>
        <w:t xml:space="preserve">SI Liftoff is envisioned as </w:t>
      </w:r>
      <w:r w:rsidR="487F6902" w:rsidRPr="38CE4F2F">
        <w:rPr>
          <w:rFonts w:ascii="Times New Roman" w:eastAsia="Times New Roman" w:hAnsi="Times New Roman" w:cs="Times New Roman"/>
          <w:color w:val="000000" w:themeColor="text1"/>
          <w:sz w:val="24"/>
          <w:szCs w:val="24"/>
        </w:rPr>
        <w:t xml:space="preserve">a </w:t>
      </w:r>
      <w:r w:rsidR="76CDC2C0" w:rsidRPr="38CE4F2F">
        <w:rPr>
          <w:rFonts w:ascii="Times New Roman" w:eastAsia="Times New Roman" w:hAnsi="Times New Roman" w:cs="Times New Roman"/>
          <w:color w:val="000000" w:themeColor="text1"/>
          <w:sz w:val="24"/>
          <w:szCs w:val="24"/>
        </w:rPr>
        <w:t>major</w:t>
      </w:r>
      <w:r w:rsidR="487F6902" w:rsidRPr="38CE4F2F">
        <w:rPr>
          <w:rFonts w:ascii="Times New Roman" w:eastAsia="Times New Roman" w:hAnsi="Times New Roman" w:cs="Times New Roman"/>
          <w:color w:val="000000" w:themeColor="text1"/>
          <w:sz w:val="24"/>
          <w:szCs w:val="24"/>
        </w:rPr>
        <w:t xml:space="preserve"> opportunity</w:t>
      </w:r>
      <w:r w:rsidRPr="38CE4F2F">
        <w:rPr>
          <w:rFonts w:ascii="Times New Roman" w:eastAsia="Times New Roman" w:hAnsi="Times New Roman" w:cs="Times New Roman"/>
          <w:color w:val="000000" w:themeColor="text1"/>
          <w:sz w:val="24"/>
          <w:szCs w:val="24"/>
        </w:rPr>
        <w:t xml:space="preserve"> </w:t>
      </w:r>
      <w:r w:rsidR="76CDC2C0" w:rsidRPr="38CE4F2F">
        <w:rPr>
          <w:rFonts w:ascii="Times New Roman" w:eastAsia="Times New Roman" w:hAnsi="Times New Roman" w:cs="Times New Roman"/>
          <w:color w:val="000000" w:themeColor="text1"/>
          <w:sz w:val="24"/>
          <w:szCs w:val="24"/>
        </w:rPr>
        <w:t>to immediately leverage the</w:t>
      </w:r>
      <w:r w:rsidRPr="38CE4F2F">
        <w:rPr>
          <w:rFonts w:ascii="Times New Roman" w:eastAsia="Times New Roman" w:hAnsi="Times New Roman" w:cs="Times New Roman"/>
          <w:color w:val="000000" w:themeColor="text1"/>
          <w:sz w:val="24"/>
          <w:szCs w:val="24"/>
        </w:rPr>
        <w:t xml:space="preserve"> strategy developed in SI 2030</w:t>
      </w:r>
      <w:r w:rsidR="76CDC2C0" w:rsidRPr="38CE4F2F">
        <w:rPr>
          <w:rFonts w:ascii="Times New Roman" w:eastAsia="Times New Roman" w:hAnsi="Times New Roman" w:cs="Times New Roman"/>
          <w:color w:val="000000" w:themeColor="text1"/>
          <w:sz w:val="24"/>
          <w:szCs w:val="24"/>
        </w:rPr>
        <w:t xml:space="preserve"> with R&amp;D funding</w:t>
      </w:r>
      <w:r w:rsidRPr="38CE4F2F">
        <w:rPr>
          <w:rFonts w:ascii="Times New Roman" w:eastAsia="Times New Roman" w:hAnsi="Times New Roman" w:cs="Times New Roman"/>
          <w:color w:val="000000" w:themeColor="text1"/>
          <w:sz w:val="24"/>
          <w:szCs w:val="24"/>
        </w:rPr>
        <w:t xml:space="preserve">. </w:t>
      </w:r>
      <w:r w:rsidR="1E7F9FAB" w:rsidRPr="38CE4F2F">
        <w:rPr>
          <w:rFonts w:ascii="Times New Roman" w:eastAsia="Times New Roman" w:hAnsi="Times New Roman" w:cs="Times New Roman"/>
          <w:color w:val="000000" w:themeColor="text1"/>
          <w:sz w:val="24"/>
          <w:szCs w:val="24"/>
        </w:rPr>
        <w:t xml:space="preserve">SI </w:t>
      </w:r>
      <w:r w:rsidRPr="38CE4F2F">
        <w:rPr>
          <w:rFonts w:ascii="Times New Roman" w:eastAsia="Times New Roman" w:hAnsi="Times New Roman" w:cs="Times New Roman"/>
          <w:color w:val="000000" w:themeColor="text1"/>
          <w:sz w:val="24"/>
          <w:szCs w:val="24"/>
        </w:rPr>
        <w:t xml:space="preserve">Liftoff aims to build upon the work of </w:t>
      </w:r>
      <w:r w:rsidR="1E7F9FAB" w:rsidRPr="38CE4F2F">
        <w:rPr>
          <w:rFonts w:ascii="Times New Roman" w:eastAsia="Times New Roman" w:hAnsi="Times New Roman" w:cs="Times New Roman"/>
          <w:color w:val="000000" w:themeColor="text1"/>
          <w:sz w:val="24"/>
          <w:szCs w:val="24"/>
        </w:rPr>
        <w:t xml:space="preserve">SI </w:t>
      </w:r>
      <w:r w:rsidRPr="38CE4F2F">
        <w:rPr>
          <w:rFonts w:ascii="Times New Roman" w:eastAsia="Times New Roman" w:hAnsi="Times New Roman" w:cs="Times New Roman"/>
          <w:color w:val="000000" w:themeColor="text1"/>
          <w:sz w:val="24"/>
          <w:szCs w:val="24"/>
        </w:rPr>
        <w:t xml:space="preserve">Flight Paths by leveraging the </w:t>
      </w:r>
      <w:r w:rsidR="5D4CBE90" w:rsidRPr="38CE4F2F">
        <w:rPr>
          <w:rFonts w:ascii="Times New Roman" w:eastAsia="Times New Roman" w:hAnsi="Times New Roman" w:cs="Times New Roman"/>
          <w:color w:val="000000" w:themeColor="text1"/>
          <w:sz w:val="24"/>
          <w:szCs w:val="24"/>
        </w:rPr>
        <w:t xml:space="preserve">collaborative </w:t>
      </w:r>
      <w:r w:rsidRPr="38CE4F2F">
        <w:rPr>
          <w:rFonts w:ascii="Times New Roman" w:eastAsia="Times New Roman" w:hAnsi="Times New Roman" w:cs="Times New Roman"/>
          <w:color w:val="000000" w:themeColor="text1"/>
          <w:sz w:val="24"/>
          <w:szCs w:val="24"/>
        </w:rPr>
        <w:t xml:space="preserve">listening session conversations to launch R&amp;D partnerships and </w:t>
      </w:r>
      <w:r w:rsidRPr="38CE4F2F">
        <w:rPr>
          <w:rFonts w:ascii="Times New Roman" w:eastAsia="Times New Roman" w:hAnsi="Times New Roman" w:cs="Times New Roman"/>
          <w:color w:val="000000" w:themeColor="text1"/>
          <w:sz w:val="24"/>
          <w:szCs w:val="24"/>
        </w:rPr>
        <w:lastRenderedPageBreak/>
        <w:t xml:space="preserve">perform pre-competitive R&amp;D projects that have the potential to benefit an entire industry. This is consistent with </w:t>
      </w:r>
      <w:r w:rsidR="08069A74" w:rsidRPr="38CE4F2F">
        <w:rPr>
          <w:rFonts w:ascii="Times New Roman" w:eastAsia="Times New Roman" w:hAnsi="Times New Roman" w:cs="Times New Roman"/>
          <w:color w:val="000000" w:themeColor="text1"/>
          <w:sz w:val="24"/>
          <w:szCs w:val="24"/>
        </w:rPr>
        <w:t xml:space="preserve">the </w:t>
      </w:r>
      <w:r w:rsidR="2D719A92" w:rsidRPr="38CE4F2F">
        <w:rPr>
          <w:rFonts w:ascii="Times New Roman" w:eastAsia="Times New Roman" w:hAnsi="Times New Roman" w:cs="Times New Roman"/>
          <w:color w:val="000000" w:themeColor="text1"/>
          <w:sz w:val="24"/>
          <w:szCs w:val="24"/>
        </w:rPr>
        <w:t>description in</w:t>
      </w:r>
      <w:r w:rsidR="08069A74" w:rsidRPr="38CE4F2F">
        <w:rPr>
          <w:rFonts w:ascii="Times New Roman" w:eastAsia="Times New Roman" w:hAnsi="Times New Roman" w:cs="Times New Roman"/>
          <w:color w:val="000000" w:themeColor="text1"/>
          <w:sz w:val="24"/>
          <w:szCs w:val="24"/>
        </w:rPr>
        <w:t xml:space="preserve"> </w:t>
      </w:r>
      <w:r w:rsidRPr="38CE4F2F">
        <w:rPr>
          <w:rFonts w:ascii="Times New Roman" w:eastAsia="Times New Roman" w:hAnsi="Times New Roman" w:cs="Times New Roman"/>
          <w:color w:val="000000" w:themeColor="text1"/>
          <w:sz w:val="24"/>
          <w:szCs w:val="24"/>
        </w:rPr>
        <w:t xml:space="preserve">DOE’s </w:t>
      </w:r>
      <w:r w:rsidR="00EE0D86">
        <w:rPr>
          <w:rFonts w:ascii="Times New Roman" w:eastAsia="Times New Roman" w:hAnsi="Times New Roman" w:cs="Times New Roman"/>
          <w:color w:val="000000" w:themeColor="text1"/>
          <w:sz w:val="24"/>
          <w:szCs w:val="24"/>
        </w:rPr>
        <w:t>OE</w:t>
      </w:r>
      <w:r w:rsidRPr="38CE4F2F">
        <w:rPr>
          <w:rFonts w:ascii="Times New Roman" w:eastAsia="Times New Roman" w:hAnsi="Times New Roman" w:cs="Times New Roman"/>
          <w:color w:val="000000" w:themeColor="text1"/>
          <w:sz w:val="24"/>
          <w:szCs w:val="24"/>
        </w:rPr>
        <w:t xml:space="preserve"> </w:t>
      </w:r>
      <w:r w:rsidR="0189B347" w:rsidRPr="38CE4F2F">
        <w:rPr>
          <w:rFonts w:ascii="Times New Roman" w:eastAsia="Times New Roman" w:hAnsi="Times New Roman" w:cs="Times New Roman"/>
          <w:color w:val="000000" w:themeColor="text1"/>
          <w:sz w:val="24"/>
          <w:szCs w:val="24"/>
        </w:rPr>
        <w:t>20</w:t>
      </w:r>
      <w:r w:rsidR="44F04BFF" w:rsidRPr="38CE4F2F">
        <w:rPr>
          <w:rFonts w:ascii="Times New Roman" w:eastAsia="Times New Roman" w:hAnsi="Times New Roman" w:cs="Times New Roman"/>
          <w:color w:val="000000" w:themeColor="text1"/>
          <w:sz w:val="24"/>
          <w:szCs w:val="24"/>
        </w:rPr>
        <w:t>23 budget request</w:t>
      </w:r>
      <w:r w:rsidRPr="38CE4F2F">
        <w:rPr>
          <w:rFonts w:ascii="Times New Roman" w:eastAsia="Times New Roman" w:hAnsi="Times New Roman" w:cs="Times New Roman"/>
          <w:color w:val="000000" w:themeColor="text1"/>
          <w:sz w:val="24"/>
          <w:szCs w:val="24"/>
        </w:rPr>
        <w:t>:</w:t>
      </w:r>
    </w:p>
    <w:p w14:paraId="277160DA" w14:textId="77777777" w:rsidR="00E75092" w:rsidRPr="00CB566D" w:rsidRDefault="00E75092" w:rsidP="00A5245F">
      <w:pPr>
        <w:spacing w:line="276" w:lineRule="auto"/>
        <w:ind w:firstLine="720"/>
        <w:rPr>
          <w:rFonts w:ascii="Times New Roman" w:eastAsia="Times New Roman" w:hAnsi="Times New Roman" w:cs="Times New Roman"/>
          <w:color w:val="000000" w:themeColor="text1"/>
          <w:sz w:val="24"/>
          <w:szCs w:val="24"/>
        </w:rPr>
      </w:pPr>
    </w:p>
    <w:p w14:paraId="6B92018E" w14:textId="33282537" w:rsidR="00CB566D" w:rsidRPr="00C546A0" w:rsidRDefault="00CB566D" w:rsidP="00A5245F">
      <w:pPr>
        <w:spacing w:line="276" w:lineRule="auto"/>
        <w:rPr>
          <w:rFonts w:ascii="Times New Roman" w:eastAsia="Times New Roman" w:hAnsi="Times New Roman" w:cs="Times New Roman"/>
          <w:i/>
          <w:iCs/>
          <w:color w:val="000000" w:themeColor="text1"/>
          <w:sz w:val="24"/>
          <w:szCs w:val="24"/>
        </w:rPr>
      </w:pPr>
      <w:r w:rsidRPr="00CB566D">
        <w:rPr>
          <w:rFonts w:ascii="Times New Roman" w:eastAsia="Times New Roman" w:hAnsi="Times New Roman" w:cs="Times New Roman"/>
          <w:i/>
          <w:iCs/>
          <w:color w:val="000000" w:themeColor="text1"/>
          <w:sz w:val="24"/>
          <w:szCs w:val="24"/>
        </w:rPr>
        <w:t>“New $15 million emerging technology FOA focused on ultra-low-cost chemistries and consistent with goals of the Long Duration Energy Storage Earthshot. Multi-year consortium targeting progress towards the 5¢/kWh levelized cost of storage (LCOS) goal with intermediate targets of 30¢/kWh, 20¢/kWh, etc.”</w:t>
      </w:r>
    </w:p>
    <w:p w14:paraId="2628762A" w14:textId="77777777" w:rsidR="00C546A0" w:rsidRPr="00CB566D" w:rsidRDefault="00C546A0" w:rsidP="00A5245F">
      <w:pPr>
        <w:spacing w:line="276" w:lineRule="auto"/>
        <w:rPr>
          <w:rFonts w:ascii="Times New Roman" w:eastAsia="Times New Roman" w:hAnsi="Times New Roman" w:cs="Times New Roman"/>
          <w:color w:val="000000" w:themeColor="text1"/>
          <w:sz w:val="24"/>
          <w:szCs w:val="24"/>
        </w:rPr>
      </w:pPr>
    </w:p>
    <w:p w14:paraId="5B52877D" w14:textId="7521ADDF" w:rsidR="00CB566D" w:rsidRPr="00CB566D" w:rsidRDefault="00A46987" w:rsidP="38CE4F2F">
      <w:pPr>
        <w:spacing w:line="276"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OE </w:t>
      </w:r>
      <w:r w:rsidR="007B161B">
        <w:rPr>
          <w:rFonts w:ascii="Times New Roman" w:eastAsia="Times New Roman" w:hAnsi="Times New Roman" w:cs="Times New Roman"/>
          <w:color w:val="000000" w:themeColor="text1"/>
          <w:sz w:val="24"/>
          <w:szCs w:val="24"/>
        </w:rPr>
        <w:t>is considering issuing a</w:t>
      </w:r>
      <w:r w:rsidR="59E3D454" w:rsidRPr="007D71A6">
        <w:rPr>
          <w:rFonts w:ascii="Times New Roman" w:eastAsia="Times New Roman" w:hAnsi="Times New Roman" w:cs="Times New Roman"/>
          <w:color w:val="000000" w:themeColor="text1"/>
          <w:sz w:val="24"/>
          <w:szCs w:val="24"/>
        </w:rPr>
        <w:t xml:space="preserve"> $15 million </w:t>
      </w:r>
      <w:r w:rsidR="59E3D454" w:rsidRPr="38CE4F2F">
        <w:rPr>
          <w:rFonts w:ascii="Times New Roman" w:eastAsia="Times New Roman" w:hAnsi="Times New Roman" w:cs="Times New Roman"/>
          <w:color w:val="000000" w:themeColor="text1"/>
          <w:sz w:val="24"/>
          <w:szCs w:val="24"/>
        </w:rPr>
        <w:t>FOA</w:t>
      </w:r>
      <w:r w:rsidR="007B161B">
        <w:rPr>
          <w:rFonts w:ascii="Times New Roman" w:eastAsia="Times New Roman" w:hAnsi="Times New Roman" w:cs="Times New Roman"/>
          <w:color w:val="000000" w:themeColor="text1"/>
          <w:sz w:val="24"/>
          <w:szCs w:val="24"/>
        </w:rPr>
        <w:t>,</w:t>
      </w:r>
      <w:r w:rsidR="59E3D454" w:rsidRPr="38CE4F2F">
        <w:rPr>
          <w:rFonts w:ascii="Times New Roman" w:eastAsia="Times New Roman" w:hAnsi="Times New Roman" w:cs="Times New Roman"/>
          <w:color w:val="000000" w:themeColor="text1"/>
          <w:sz w:val="24"/>
          <w:szCs w:val="24"/>
        </w:rPr>
        <w:t xml:space="preserve"> planned to launch </w:t>
      </w:r>
      <w:r w:rsidR="2AB02031" w:rsidRPr="38CE4F2F">
        <w:rPr>
          <w:rFonts w:ascii="Times New Roman" w:eastAsia="Times New Roman" w:hAnsi="Times New Roman" w:cs="Times New Roman"/>
          <w:color w:val="000000" w:themeColor="text1"/>
          <w:sz w:val="24"/>
          <w:szCs w:val="24"/>
        </w:rPr>
        <w:t>in summer 2023</w:t>
      </w:r>
      <w:r w:rsidR="007B161B">
        <w:rPr>
          <w:rFonts w:ascii="Times New Roman" w:eastAsia="Times New Roman" w:hAnsi="Times New Roman" w:cs="Times New Roman"/>
          <w:color w:val="000000" w:themeColor="text1"/>
          <w:sz w:val="24"/>
          <w:szCs w:val="24"/>
        </w:rPr>
        <w:t xml:space="preserve">, which would be a call </w:t>
      </w:r>
      <w:r w:rsidR="59E3D454" w:rsidRPr="38CE4F2F">
        <w:rPr>
          <w:rFonts w:ascii="Times New Roman" w:eastAsia="Times New Roman" w:hAnsi="Times New Roman" w:cs="Times New Roman"/>
          <w:color w:val="000000" w:themeColor="text1"/>
          <w:sz w:val="24"/>
          <w:szCs w:val="24"/>
        </w:rPr>
        <w:t>for</w:t>
      </w:r>
      <w:r>
        <w:rPr>
          <w:rFonts w:ascii="Times New Roman" w:eastAsia="Times New Roman" w:hAnsi="Times New Roman" w:cs="Times New Roman"/>
          <w:color w:val="000000" w:themeColor="text1"/>
          <w:sz w:val="24"/>
          <w:szCs w:val="24"/>
        </w:rPr>
        <w:t xml:space="preserve"> </w:t>
      </w:r>
      <w:r w:rsidR="59E3D454" w:rsidRPr="38CE4F2F">
        <w:rPr>
          <w:rFonts w:ascii="Times New Roman" w:eastAsia="Times New Roman" w:hAnsi="Times New Roman" w:cs="Times New Roman"/>
          <w:color w:val="000000" w:themeColor="text1"/>
          <w:sz w:val="24"/>
          <w:szCs w:val="24"/>
        </w:rPr>
        <w:t xml:space="preserve">collaborative “consortia” of </w:t>
      </w:r>
      <w:r w:rsidR="12042696" w:rsidRPr="38CE4F2F">
        <w:rPr>
          <w:rFonts w:ascii="Times New Roman" w:eastAsia="Times New Roman" w:hAnsi="Times New Roman" w:cs="Times New Roman"/>
          <w:color w:val="000000" w:themeColor="text1"/>
          <w:sz w:val="24"/>
          <w:szCs w:val="24"/>
        </w:rPr>
        <w:t>entities</w:t>
      </w:r>
      <w:r w:rsidR="59E3D454" w:rsidRPr="38CE4F2F">
        <w:rPr>
          <w:rFonts w:ascii="Times New Roman" w:eastAsia="Times New Roman" w:hAnsi="Times New Roman" w:cs="Times New Roman"/>
          <w:color w:val="000000" w:themeColor="text1"/>
          <w:sz w:val="24"/>
          <w:szCs w:val="24"/>
        </w:rPr>
        <w:t xml:space="preserve"> that </w:t>
      </w:r>
      <w:r w:rsidR="0089349D">
        <w:rPr>
          <w:rFonts w:ascii="Times New Roman" w:eastAsia="Times New Roman" w:hAnsi="Times New Roman" w:cs="Times New Roman"/>
          <w:color w:val="000000" w:themeColor="text1"/>
          <w:sz w:val="24"/>
          <w:szCs w:val="24"/>
        </w:rPr>
        <w:t>focus on</w:t>
      </w:r>
      <w:r w:rsidR="59E3D454" w:rsidRPr="38CE4F2F">
        <w:rPr>
          <w:rFonts w:ascii="Times New Roman" w:eastAsia="Times New Roman" w:hAnsi="Times New Roman" w:cs="Times New Roman"/>
          <w:color w:val="000000" w:themeColor="text1"/>
          <w:sz w:val="24"/>
          <w:szCs w:val="24"/>
        </w:rPr>
        <w:t xml:space="preserve"> one or several energy storage technology industries. </w:t>
      </w:r>
      <w:r w:rsidR="009D09BF">
        <w:rPr>
          <w:rFonts w:ascii="Times New Roman" w:eastAsia="Times New Roman" w:hAnsi="Times New Roman" w:cs="Times New Roman"/>
          <w:color w:val="000000" w:themeColor="text1"/>
          <w:sz w:val="24"/>
          <w:szCs w:val="24"/>
        </w:rPr>
        <w:t xml:space="preserve">Each </w:t>
      </w:r>
      <w:r w:rsidR="003A6F54">
        <w:rPr>
          <w:rFonts w:ascii="Times New Roman" w:eastAsia="Times New Roman" w:hAnsi="Times New Roman" w:cs="Times New Roman"/>
          <w:color w:val="000000" w:themeColor="text1"/>
          <w:sz w:val="24"/>
          <w:szCs w:val="24"/>
        </w:rPr>
        <w:t>consortium</w:t>
      </w:r>
      <w:r w:rsidR="009D09BF">
        <w:rPr>
          <w:rFonts w:ascii="Times New Roman" w:eastAsia="Times New Roman" w:hAnsi="Times New Roman" w:cs="Times New Roman"/>
          <w:color w:val="000000" w:themeColor="text1"/>
          <w:sz w:val="24"/>
          <w:szCs w:val="24"/>
        </w:rPr>
        <w:t xml:space="preserve"> </w:t>
      </w:r>
      <w:r w:rsidR="007B161B">
        <w:rPr>
          <w:rFonts w:ascii="Times New Roman" w:eastAsia="Times New Roman" w:hAnsi="Times New Roman" w:cs="Times New Roman"/>
          <w:color w:val="000000" w:themeColor="text1"/>
          <w:sz w:val="24"/>
          <w:szCs w:val="24"/>
        </w:rPr>
        <w:t>would</w:t>
      </w:r>
      <w:r w:rsidR="009D09BF">
        <w:rPr>
          <w:rFonts w:ascii="Times New Roman" w:eastAsia="Times New Roman" w:hAnsi="Times New Roman" w:cs="Times New Roman"/>
          <w:color w:val="000000" w:themeColor="text1"/>
          <w:sz w:val="24"/>
          <w:szCs w:val="24"/>
        </w:rPr>
        <w:t xml:space="preserve"> be led by a </w:t>
      </w:r>
      <w:r w:rsidR="00E71E09">
        <w:rPr>
          <w:rFonts w:ascii="Times New Roman" w:eastAsia="Times New Roman" w:hAnsi="Times New Roman" w:cs="Times New Roman"/>
          <w:color w:val="000000" w:themeColor="text1"/>
          <w:sz w:val="24"/>
          <w:szCs w:val="24"/>
        </w:rPr>
        <w:t xml:space="preserve">central organization or a single member who </w:t>
      </w:r>
      <w:r w:rsidR="007B161B">
        <w:rPr>
          <w:rFonts w:ascii="Times New Roman" w:eastAsia="Times New Roman" w:hAnsi="Times New Roman" w:cs="Times New Roman"/>
          <w:color w:val="000000" w:themeColor="text1"/>
          <w:sz w:val="24"/>
          <w:szCs w:val="24"/>
        </w:rPr>
        <w:t>would</w:t>
      </w:r>
      <w:r w:rsidR="00E71E09">
        <w:rPr>
          <w:rFonts w:ascii="Times New Roman" w:eastAsia="Times New Roman" w:hAnsi="Times New Roman" w:cs="Times New Roman"/>
          <w:color w:val="000000" w:themeColor="text1"/>
          <w:sz w:val="24"/>
          <w:szCs w:val="24"/>
        </w:rPr>
        <w:t xml:space="preserve"> act as the primary recipient, and </w:t>
      </w:r>
      <w:r w:rsidR="00B710FE">
        <w:rPr>
          <w:rFonts w:ascii="Times New Roman" w:eastAsia="Times New Roman" w:hAnsi="Times New Roman" w:cs="Times New Roman"/>
          <w:color w:val="000000" w:themeColor="text1"/>
          <w:sz w:val="24"/>
          <w:szCs w:val="24"/>
        </w:rPr>
        <w:t xml:space="preserve">at least one </w:t>
      </w:r>
      <w:r w:rsidR="00290BD6">
        <w:rPr>
          <w:rFonts w:ascii="Times New Roman" w:eastAsia="Times New Roman" w:hAnsi="Times New Roman" w:cs="Times New Roman"/>
          <w:color w:val="000000" w:themeColor="text1"/>
          <w:sz w:val="24"/>
          <w:szCs w:val="24"/>
        </w:rPr>
        <w:t xml:space="preserve">other </w:t>
      </w:r>
      <w:r w:rsidR="00A718CD">
        <w:rPr>
          <w:rFonts w:ascii="Times New Roman" w:eastAsia="Times New Roman" w:hAnsi="Times New Roman" w:cs="Times New Roman"/>
          <w:color w:val="000000" w:themeColor="text1"/>
          <w:sz w:val="24"/>
          <w:szCs w:val="24"/>
        </w:rPr>
        <w:t>participating entity</w:t>
      </w:r>
      <w:r w:rsidR="00290BD6">
        <w:rPr>
          <w:rFonts w:ascii="Times New Roman" w:eastAsia="Times New Roman" w:hAnsi="Times New Roman" w:cs="Times New Roman"/>
          <w:color w:val="000000" w:themeColor="text1"/>
          <w:sz w:val="24"/>
          <w:szCs w:val="24"/>
        </w:rPr>
        <w:t xml:space="preserve"> who </w:t>
      </w:r>
      <w:r w:rsidR="007B161B">
        <w:rPr>
          <w:rFonts w:ascii="Times New Roman" w:eastAsia="Times New Roman" w:hAnsi="Times New Roman" w:cs="Times New Roman"/>
          <w:color w:val="000000" w:themeColor="text1"/>
          <w:sz w:val="24"/>
          <w:szCs w:val="24"/>
        </w:rPr>
        <w:t>would</w:t>
      </w:r>
      <w:r w:rsidR="00290BD6">
        <w:rPr>
          <w:rFonts w:ascii="Times New Roman" w:eastAsia="Times New Roman" w:hAnsi="Times New Roman" w:cs="Times New Roman"/>
          <w:color w:val="000000" w:themeColor="text1"/>
          <w:sz w:val="24"/>
          <w:szCs w:val="24"/>
        </w:rPr>
        <w:t xml:space="preserve"> receive funds by applying </w:t>
      </w:r>
      <w:r w:rsidR="00834F90">
        <w:rPr>
          <w:rFonts w:ascii="Times New Roman" w:eastAsia="Times New Roman" w:hAnsi="Times New Roman" w:cs="Times New Roman"/>
          <w:color w:val="000000" w:themeColor="text1"/>
          <w:sz w:val="24"/>
          <w:szCs w:val="24"/>
        </w:rPr>
        <w:t>with the lead as a project partner.</w:t>
      </w:r>
      <w:r w:rsidR="00E71E09">
        <w:rPr>
          <w:rFonts w:ascii="Times New Roman" w:eastAsia="Times New Roman" w:hAnsi="Times New Roman" w:cs="Times New Roman"/>
          <w:color w:val="000000" w:themeColor="text1"/>
          <w:sz w:val="24"/>
          <w:szCs w:val="24"/>
        </w:rPr>
        <w:t xml:space="preserve"> </w:t>
      </w:r>
      <w:r w:rsidR="00454A58">
        <w:rPr>
          <w:rFonts w:ascii="Times New Roman" w:eastAsia="Times New Roman" w:hAnsi="Times New Roman" w:cs="Times New Roman"/>
          <w:color w:val="000000" w:themeColor="text1"/>
          <w:sz w:val="24"/>
          <w:szCs w:val="24"/>
        </w:rPr>
        <w:t xml:space="preserve">Each </w:t>
      </w:r>
      <w:r w:rsidR="00637826">
        <w:rPr>
          <w:rFonts w:ascii="Times New Roman" w:eastAsia="Times New Roman" w:hAnsi="Times New Roman" w:cs="Times New Roman"/>
          <w:color w:val="000000" w:themeColor="text1"/>
          <w:sz w:val="24"/>
          <w:szCs w:val="24"/>
        </w:rPr>
        <w:t xml:space="preserve">participating </w:t>
      </w:r>
      <w:r w:rsidR="009D43DA">
        <w:rPr>
          <w:rFonts w:ascii="Times New Roman" w:eastAsia="Times New Roman" w:hAnsi="Times New Roman" w:cs="Times New Roman"/>
          <w:color w:val="000000" w:themeColor="text1"/>
          <w:sz w:val="24"/>
          <w:szCs w:val="24"/>
        </w:rPr>
        <w:t xml:space="preserve">entity </w:t>
      </w:r>
      <w:r w:rsidR="001B5661">
        <w:rPr>
          <w:rFonts w:ascii="Times New Roman" w:eastAsia="Times New Roman" w:hAnsi="Times New Roman" w:cs="Times New Roman"/>
          <w:color w:val="000000" w:themeColor="text1"/>
          <w:sz w:val="24"/>
          <w:szCs w:val="24"/>
        </w:rPr>
        <w:t xml:space="preserve">must </w:t>
      </w:r>
      <w:r w:rsidR="00637826">
        <w:rPr>
          <w:rFonts w:ascii="Times New Roman" w:eastAsia="Times New Roman" w:hAnsi="Times New Roman" w:cs="Times New Roman"/>
          <w:color w:val="000000" w:themeColor="text1"/>
          <w:sz w:val="24"/>
          <w:szCs w:val="24"/>
        </w:rPr>
        <w:t>be based in the United States</w:t>
      </w:r>
      <w:r w:rsidR="00454A58">
        <w:rPr>
          <w:rFonts w:ascii="Times New Roman" w:eastAsia="Times New Roman" w:hAnsi="Times New Roman" w:cs="Times New Roman"/>
          <w:color w:val="000000" w:themeColor="text1"/>
          <w:sz w:val="24"/>
          <w:szCs w:val="24"/>
        </w:rPr>
        <w:t xml:space="preserve">. </w:t>
      </w:r>
      <w:r w:rsidR="00AF31BE">
        <w:rPr>
          <w:rFonts w:ascii="Times New Roman" w:eastAsia="Times New Roman" w:hAnsi="Times New Roman" w:cs="Times New Roman"/>
          <w:color w:val="000000" w:themeColor="text1"/>
          <w:sz w:val="24"/>
          <w:szCs w:val="24"/>
        </w:rPr>
        <w:t>The c</w:t>
      </w:r>
      <w:r w:rsidR="59E3D454" w:rsidRPr="38CE4F2F">
        <w:rPr>
          <w:rFonts w:ascii="Times New Roman" w:eastAsia="Times New Roman" w:hAnsi="Times New Roman" w:cs="Times New Roman"/>
          <w:color w:val="000000" w:themeColor="text1"/>
          <w:sz w:val="24"/>
          <w:szCs w:val="24"/>
        </w:rPr>
        <w:t xml:space="preserve">onsortia developed </w:t>
      </w:r>
      <w:r w:rsidR="00AF4163">
        <w:rPr>
          <w:rFonts w:ascii="Times New Roman" w:eastAsia="Times New Roman" w:hAnsi="Times New Roman" w:cs="Times New Roman"/>
          <w:color w:val="000000" w:themeColor="text1"/>
          <w:sz w:val="24"/>
          <w:szCs w:val="24"/>
        </w:rPr>
        <w:t xml:space="preserve">in response to this </w:t>
      </w:r>
      <w:r w:rsidR="00AF31BE">
        <w:rPr>
          <w:rFonts w:ascii="Times New Roman" w:eastAsia="Times New Roman" w:hAnsi="Times New Roman" w:cs="Times New Roman"/>
          <w:color w:val="000000" w:themeColor="text1"/>
          <w:sz w:val="24"/>
          <w:szCs w:val="24"/>
        </w:rPr>
        <w:t xml:space="preserve">possible </w:t>
      </w:r>
      <w:r w:rsidR="00AF4163">
        <w:rPr>
          <w:rFonts w:ascii="Times New Roman" w:eastAsia="Times New Roman" w:hAnsi="Times New Roman" w:cs="Times New Roman"/>
          <w:color w:val="000000" w:themeColor="text1"/>
          <w:sz w:val="24"/>
          <w:szCs w:val="24"/>
        </w:rPr>
        <w:t>announcement</w:t>
      </w:r>
      <w:r w:rsidR="59E3D454" w:rsidRPr="38CE4F2F">
        <w:rPr>
          <w:rFonts w:ascii="Times New Roman" w:eastAsia="Times New Roman" w:hAnsi="Times New Roman" w:cs="Times New Roman"/>
          <w:color w:val="000000" w:themeColor="text1"/>
          <w:sz w:val="24"/>
          <w:szCs w:val="24"/>
        </w:rPr>
        <w:t xml:space="preserve"> </w:t>
      </w:r>
      <w:r w:rsidR="007B161B">
        <w:rPr>
          <w:rFonts w:ascii="Times New Roman" w:eastAsia="Times New Roman" w:hAnsi="Times New Roman" w:cs="Times New Roman"/>
          <w:color w:val="000000" w:themeColor="text1"/>
          <w:sz w:val="24"/>
          <w:szCs w:val="24"/>
        </w:rPr>
        <w:t>would</w:t>
      </w:r>
      <w:r w:rsidR="59E3D454" w:rsidRPr="38CE4F2F">
        <w:rPr>
          <w:rFonts w:ascii="Times New Roman" w:eastAsia="Times New Roman" w:hAnsi="Times New Roman" w:cs="Times New Roman"/>
          <w:color w:val="000000" w:themeColor="text1"/>
          <w:sz w:val="24"/>
          <w:szCs w:val="24"/>
        </w:rPr>
        <w:t xml:space="preserve"> collaborate with two primary goals:</w:t>
      </w:r>
    </w:p>
    <w:p w14:paraId="0824BDA0" w14:textId="1CACF361" w:rsidR="00CB566D" w:rsidRPr="00CB566D" w:rsidRDefault="59E3D454" w:rsidP="00A95242">
      <w:pPr>
        <w:numPr>
          <w:ilvl w:val="0"/>
          <w:numId w:val="3"/>
        </w:numPr>
        <w:spacing w:line="276" w:lineRule="auto"/>
        <w:rPr>
          <w:rFonts w:ascii="Times New Roman" w:eastAsia="Times New Roman" w:hAnsi="Times New Roman" w:cs="Times New Roman"/>
          <w:color w:val="000000" w:themeColor="text1"/>
          <w:sz w:val="24"/>
          <w:szCs w:val="24"/>
        </w:rPr>
      </w:pPr>
      <w:r w:rsidRPr="38CE4F2F">
        <w:rPr>
          <w:rFonts w:ascii="Times New Roman" w:eastAsia="Times New Roman" w:hAnsi="Times New Roman" w:cs="Times New Roman"/>
          <w:i/>
          <w:iCs/>
          <w:color w:val="000000" w:themeColor="text1"/>
          <w:sz w:val="24"/>
          <w:szCs w:val="24"/>
        </w:rPr>
        <w:t>Consortia development</w:t>
      </w:r>
      <w:r w:rsidRPr="38CE4F2F">
        <w:rPr>
          <w:rFonts w:ascii="Times New Roman" w:eastAsia="Times New Roman" w:hAnsi="Times New Roman" w:cs="Times New Roman"/>
          <w:color w:val="000000" w:themeColor="text1"/>
          <w:sz w:val="24"/>
          <w:szCs w:val="24"/>
        </w:rPr>
        <w:t xml:space="preserve">: </w:t>
      </w:r>
      <w:r w:rsidR="12042696" w:rsidRPr="38CE4F2F">
        <w:rPr>
          <w:rFonts w:ascii="Times New Roman" w:eastAsia="Times New Roman" w:hAnsi="Times New Roman" w:cs="Times New Roman"/>
          <w:color w:val="000000" w:themeColor="text1"/>
          <w:sz w:val="24"/>
          <w:szCs w:val="24"/>
        </w:rPr>
        <w:t>Entities</w:t>
      </w:r>
      <w:r w:rsidRPr="38CE4F2F">
        <w:rPr>
          <w:rFonts w:ascii="Times New Roman" w:eastAsia="Times New Roman" w:hAnsi="Times New Roman" w:cs="Times New Roman"/>
          <w:color w:val="000000" w:themeColor="text1"/>
          <w:sz w:val="24"/>
          <w:szCs w:val="24"/>
        </w:rPr>
        <w:t xml:space="preserve"> </w:t>
      </w:r>
      <w:r w:rsidR="007B161B">
        <w:rPr>
          <w:rFonts w:ascii="Times New Roman" w:eastAsia="Times New Roman" w:hAnsi="Times New Roman" w:cs="Times New Roman"/>
          <w:color w:val="000000" w:themeColor="text1"/>
          <w:sz w:val="24"/>
          <w:szCs w:val="24"/>
        </w:rPr>
        <w:t>would</w:t>
      </w:r>
      <w:r w:rsidRPr="38CE4F2F">
        <w:rPr>
          <w:rFonts w:ascii="Times New Roman" w:eastAsia="Times New Roman" w:hAnsi="Times New Roman" w:cs="Times New Roman"/>
          <w:color w:val="000000" w:themeColor="text1"/>
          <w:sz w:val="24"/>
          <w:szCs w:val="24"/>
        </w:rPr>
        <w:t xml:space="preserve"> organize by coordinating with each other, engaging in meetings and discussions, and setting up </w:t>
      </w:r>
      <w:r w:rsidR="001F439E">
        <w:rPr>
          <w:rFonts w:ascii="Times New Roman" w:eastAsia="Times New Roman" w:hAnsi="Times New Roman" w:cs="Times New Roman"/>
          <w:color w:val="000000" w:themeColor="text1"/>
          <w:sz w:val="24"/>
          <w:szCs w:val="24"/>
        </w:rPr>
        <w:t>durable</w:t>
      </w:r>
      <w:r w:rsidR="001F439E" w:rsidRPr="38CE4F2F">
        <w:rPr>
          <w:rFonts w:ascii="Times New Roman" w:eastAsia="Times New Roman" w:hAnsi="Times New Roman" w:cs="Times New Roman"/>
          <w:color w:val="000000" w:themeColor="text1"/>
          <w:sz w:val="24"/>
          <w:szCs w:val="24"/>
        </w:rPr>
        <w:t xml:space="preserve"> </w:t>
      </w:r>
      <w:r w:rsidRPr="38CE4F2F">
        <w:rPr>
          <w:rFonts w:ascii="Times New Roman" w:eastAsia="Times New Roman" w:hAnsi="Times New Roman" w:cs="Times New Roman"/>
          <w:color w:val="000000" w:themeColor="text1"/>
          <w:sz w:val="24"/>
          <w:szCs w:val="24"/>
        </w:rPr>
        <w:t xml:space="preserve">channels of communication to effectively collaborate </w:t>
      </w:r>
      <w:r w:rsidR="2AB02031" w:rsidRPr="38CE4F2F">
        <w:rPr>
          <w:rFonts w:ascii="Times New Roman" w:eastAsia="Times New Roman" w:hAnsi="Times New Roman" w:cs="Times New Roman"/>
          <w:color w:val="000000" w:themeColor="text1"/>
          <w:sz w:val="24"/>
          <w:szCs w:val="24"/>
        </w:rPr>
        <w:t>through</w:t>
      </w:r>
      <w:r w:rsidRPr="38CE4F2F">
        <w:rPr>
          <w:rFonts w:ascii="Times New Roman" w:eastAsia="Times New Roman" w:hAnsi="Times New Roman" w:cs="Times New Roman"/>
          <w:color w:val="000000" w:themeColor="text1"/>
          <w:sz w:val="24"/>
          <w:szCs w:val="24"/>
        </w:rPr>
        <w:t xml:space="preserve"> this </w:t>
      </w:r>
      <w:r w:rsidR="48AD71ED" w:rsidRPr="38CE4F2F">
        <w:rPr>
          <w:rFonts w:ascii="Times New Roman" w:eastAsia="Times New Roman" w:hAnsi="Times New Roman" w:cs="Times New Roman"/>
          <w:color w:val="000000" w:themeColor="text1"/>
          <w:sz w:val="24"/>
          <w:szCs w:val="24"/>
        </w:rPr>
        <w:t xml:space="preserve">award period </w:t>
      </w:r>
      <w:r w:rsidRPr="38CE4F2F">
        <w:rPr>
          <w:rFonts w:ascii="Times New Roman" w:eastAsia="Times New Roman" w:hAnsi="Times New Roman" w:cs="Times New Roman"/>
          <w:color w:val="000000" w:themeColor="text1"/>
          <w:sz w:val="24"/>
          <w:szCs w:val="24"/>
        </w:rPr>
        <w:t>and afterwards.</w:t>
      </w:r>
    </w:p>
    <w:p w14:paraId="048B563B" w14:textId="6155031B" w:rsidR="00CB566D" w:rsidRPr="00CB566D" w:rsidRDefault="59E3D454" w:rsidP="00A95242">
      <w:pPr>
        <w:numPr>
          <w:ilvl w:val="0"/>
          <w:numId w:val="3"/>
        </w:numPr>
        <w:spacing w:line="276" w:lineRule="auto"/>
        <w:rPr>
          <w:rFonts w:ascii="Times New Roman" w:eastAsia="Times New Roman" w:hAnsi="Times New Roman" w:cs="Times New Roman"/>
          <w:color w:val="000000" w:themeColor="text1"/>
          <w:sz w:val="24"/>
          <w:szCs w:val="24"/>
        </w:rPr>
      </w:pPr>
      <w:r w:rsidRPr="38CE4F2F">
        <w:rPr>
          <w:rFonts w:ascii="Times New Roman" w:eastAsia="Times New Roman" w:hAnsi="Times New Roman" w:cs="Times New Roman"/>
          <w:i/>
          <w:iCs/>
          <w:color w:val="000000" w:themeColor="text1"/>
          <w:sz w:val="24"/>
          <w:szCs w:val="24"/>
        </w:rPr>
        <w:t xml:space="preserve">Pre-competitive R&amp;D: </w:t>
      </w:r>
      <w:r w:rsidR="00BF7123" w:rsidRPr="00875C2C">
        <w:rPr>
          <w:rFonts w:ascii="Times New Roman" w:eastAsia="Times New Roman" w:hAnsi="Times New Roman" w:cs="Times New Roman"/>
          <w:color w:val="000000" w:themeColor="text1"/>
          <w:sz w:val="24"/>
          <w:szCs w:val="24"/>
        </w:rPr>
        <w:t>Consorti</w:t>
      </w:r>
      <w:r w:rsidR="00680BB3" w:rsidRPr="00875C2C">
        <w:rPr>
          <w:rFonts w:ascii="Times New Roman" w:eastAsia="Times New Roman" w:hAnsi="Times New Roman" w:cs="Times New Roman"/>
          <w:color w:val="000000" w:themeColor="text1"/>
          <w:sz w:val="24"/>
          <w:szCs w:val="24"/>
        </w:rPr>
        <w:t>a</w:t>
      </w:r>
      <w:r w:rsidR="00BF7123">
        <w:rPr>
          <w:rFonts w:ascii="Times New Roman" w:eastAsia="Times New Roman" w:hAnsi="Times New Roman" w:cs="Times New Roman"/>
          <w:i/>
          <w:iCs/>
          <w:color w:val="000000" w:themeColor="text1"/>
          <w:sz w:val="24"/>
          <w:szCs w:val="24"/>
        </w:rPr>
        <w:t xml:space="preserve"> </w:t>
      </w:r>
      <w:r w:rsidR="007B161B">
        <w:rPr>
          <w:rFonts w:ascii="Times New Roman" w:eastAsia="Times New Roman" w:hAnsi="Times New Roman" w:cs="Times New Roman"/>
          <w:color w:val="000000" w:themeColor="text1"/>
          <w:sz w:val="24"/>
          <w:szCs w:val="24"/>
        </w:rPr>
        <w:t>would</w:t>
      </w:r>
      <w:r w:rsidR="00F501D2">
        <w:rPr>
          <w:rFonts w:ascii="Times New Roman" w:eastAsia="Times New Roman" w:hAnsi="Times New Roman" w:cs="Times New Roman"/>
          <w:color w:val="000000" w:themeColor="text1"/>
          <w:sz w:val="24"/>
          <w:szCs w:val="24"/>
        </w:rPr>
        <w:t xml:space="preserve"> receive funding to perform </w:t>
      </w:r>
      <w:r w:rsidR="00B01108">
        <w:rPr>
          <w:rFonts w:ascii="Times New Roman" w:eastAsia="Times New Roman" w:hAnsi="Times New Roman" w:cs="Times New Roman"/>
          <w:color w:val="000000" w:themeColor="text1"/>
          <w:sz w:val="24"/>
          <w:szCs w:val="24"/>
        </w:rPr>
        <w:t>work</w:t>
      </w:r>
      <w:r w:rsidR="00FB3EB8">
        <w:rPr>
          <w:rFonts w:ascii="Times New Roman" w:eastAsia="Times New Roman" w:hAnsi="Times New Roman" w:cs="Times New Roman"/>
          <w:color w:val="000000" w:themeColor="text1"/>
          <w:sz w:val="24"/>
          <w:szCs w:val="24"/>
        </w:rPr>
        <w:t xml:space="preserve"> which could include work</w:t>
      </w:r>
      <w:r w:rsidR="00B01108">
        <w:rPr>
          <w:rFonts w:ascii="Times New Roman" w:eastAsia="Times New Roman" w:hAnsi="Times New Roman" w:cs="Times New Roman"/>
          <w:color w:val="000000" w:themeColor="text1"/>
          <w:sz w:val="24"/>
          <w:szCs w:val="24"/>
        </w:rPr>
        <w:t xml:space="preserve"> </w:t>
      </w:r>
      <w:r w:rsidRPr="38CE4F2F">
        <w:rPr>
          <w:rFonts w:ascii="Times New Roman" w:eastAsia="Times New Roman" w:hAnsi="Times New Roman" w:cs="Times New Roman"/>
          <w:color w:val="000000" w:themeColor="text1"/>
          <w:sz w:val="24"/>
          <w:szCs w:val="24"/>
        </w:rPr>
        <w:t>at one or multiple DOE National Laboratories</w:t>
      </w:r>
      <w:r w:rsidR="006C3A24">
        <w:rPr>
          <w:rFonts w:ascii="Times New Roman" w:eastAsia="Times New Roman" w:hAnsi="Times New Roman" w:cs="Times New Roman"/>
          <w:color w:val="000000" w:themeColor="text1"/>
          <w:sz w:val="24"/>
          <w:szCs w:val="24"/>
        </w:rPr>
        <w:t xml:space="preserve"> (such as through a “lab voucher</w:t>
      </w:r>
      <w:r w:rsidR="00F456F7">
        <w:rPr>
          <w:rFonts w:ascii="Times New Roman" w:eastAsia="Times New Roman" w:hAnsi="Times New Roman" w:cs="Times New Roman"/>
          <w:color w:val="000000" w:themeColor="text1"/>
          <w:sz w:val="24"/>
          <w:szCs w:val="24"/>
        </w:rPr>
        <w:t>,</w:t>
      </w:r>
      <w:r w:rsidR="006C3A24">
        <w:rPr>
          <w:rFonts w:ascii="Times New Roman" w:eastAsia="Times New Roman" w:hAnsi="Times New Roman" w:cs="Times New Roman"/>
          <w:color w:val="000000" w:themeColor="text1"/>
          <w:sz w:val="24"/>
          <w:szCs w:val="24"/>
        </w:rPr>
        <w:t xml:space="preserve">” </w:t>
      </w:r>
      <w:r w:rsidR="00BF7123">
        <w:rPr>
          <w:rFonts w:ascii="Times New Roman" w:eastAsia="Times New Roman" w:hAnsi="Times New Roman" w:cs="Times New Roman"/>
          <w:color w:val="000000" w:themeColor="text1"/>
          <w:sz w:val="24"/>
          <w:szCs w:val="24"/>
        </w:rPr>
        <w:t xml:space="preserve">direct funding </w:t>
      </w:r>
      <w:r w:rsidR="006C3A24">
        <w:rPr>
          <w:rFonts w:ascii="Times New Roman" w:eastAsia="Times New Roman" w:hAnsi="Times New Roman" w:cs="Times New Roman"/>
          <w:color w:val="000000" w:themeColor="text1"/>
          <w:sz w:val="24"/>
          <w:szCs w:val="24"/>
        </w:rPr>
        <w:t>or other mechanism)</w:t>
      </w:r>
      <w:r w:rsidRPr="38CE4F2F">
        <w:rPr>
          <w:rFonts w:ascii="Times New Roman" w:eastAsia="Times New Roman" w:hAnsi="Times New Roman" w:cs="Times New Roman"/>
          <w:color w:val="000000" w:themeColor="text1"/>
          <w:sz w:val="24"/>
          <w:szCs w:val="24"/>
        </w:rPr>
        <w:t xml:space="preserve">. Such work should fall under “pre-competitive R&amp;D,” which includes activities that are of interest to multiple or all </w:t>
      </w:r>
      <w:r w:rsidR="12042696" w:rsidRPr="38CE4F2F">
        <w:rPr>
          <w:rFonts w:ascii="Times New Roman" w:eastAsia="Times New Roman" w:hAnsi="Times New Roman" w:cs="Times New Roman"/>
          <w:color w:val="000000" w:themeColor="text1"/>
          <w:sz w:val="24"/>
          <w:szCs w:val="24"/>
        </w:rPr>
        <w:t>entities</w:t>
      </w:r>
      <w:r w:rsidRPr="38CE4F2F">
        <w:rPr>
          <w:rFonts w:ascii="Times New Roman" w:eastAsia="Times New Roman" w:hAnsi="Times New Roman" w:cs="Times New Roman"/>
          <w:color w:val="000000" w:themeColor="text1"/>
          <w:sz w:val="24"/>
          <w:szCs w:val="24"/>
        </w:rPr>
        <w:t xml:space="preserve"> in the consortia. </w:t>
      </w:r>
      <w:r w:rsidR="00AF31BE">
        <w:rPr>
          <w:rFonts w:ascii="Times New Roman" w:eastAsia="Times New Roman" w:hAnsi="Times New Roman" w:cs="Times New Roman"/>
          <w:color w:val="000000" w:themeColor="text1"/>
          <w:sz w:val="24"/>
          <w:szCs w:val="24"/>
        </w:rPr>
        <w:t xml:space="preserve">These </w:t>
      </w:r>
      <w:r w:rsidRPr="38CE4F2F">
        <w:rPr>
          <w:rFonts w:ascii="Times New Roman" w:eastAsia="Times New Roman" w:hAnsi="Times New Roman" w:cs="Times New Roman"/>
          <w:color w:val="000000" w:themeColor="text1"/>
          <w:sz w:val="24"/>
          <w:szCs w:val="24"/>
        </w:rPr>
        <w:t>R&amp;D activities should propel an entire technology industry forward.</w:t>
      </w:r>
    </w:p>
    <w:p w14:paraId="7077C443" w14:textId="5516F506" w:rsidR="00CB566D" w:rsidRPr="00CB566D" w:rsidRDefault="59E3D454" w:rsidP="38CE4F2F">
      <w:pPr>
        <w:spacing w:line="276" w:lineRule="auto"/>
        <w:rPr>
          <w:rFonts w:ascii="Times New Roman" w:eastAsia="Times New Roman" w:hAnsi="Times New Roman" w:cs="Times New Roman"/>
          <w:color w:val="000000" w:themeColor="text1"/>
          <w:sz w:val="24"/>
          <w:szCs w:val="24"/>
        </w:rPr>
      </w:pPr>
      <w:r w:rsidRPr="38CE4F2F">
        <w:rPr>
          <w:rFonts w:ascii="Times New Roman" w:eastAsia="Times New Roman" w:hAnsi="Times New Roman" w:cs="Times New Roman"/>
          <w:color w:val="000000" w:themeColor="text1"/>
          <w:sz w:val="24"/>
          <w:szCs w:val="24"/>
        </w:rPr>
        <w:t xml:space="preserve">OE </w:t>
      </w:r>
      <w:r w:rsidR="001E4705">
        <w:rPr>
          <w:rFonts w:ascii="Times New Roman" w:eastAsia="Times New Roman" w:hAnsi="Times New Roman" w:cs="Times New Roman"/>
          <w:color w:val="000000" w:themeColor="text1"/>
          <w:sz w:val="24"/>
          <w:szCs w:val="24"/>
        </w:rPr>
        <w:t>anticipates</w:t>
      </w:r>
      <w:r w:rsidRPr="38CE4F2F">
        <w:rPr>
          <w:rFonts w:ascii="Times New Roman" w:eastAsia="Times New Roman" w:hAnsi="Times New Roman" w:cs="Times New Roman"/>
          <w:color w:val="000000" w:themeColor="text1"/>
          <w:sz w:val="24"/>
          <w:szCs w:val="24"/>
        </w:rPr>
        <w:t xml:space="preserve"> that the $15 million be used across three </w:t>
      </w:r>
      <w:r w:rsidR="001E4705">
        <w:rPr>
          <w:rFonts w:ascii="Times New Roman" w:eastAsia="Times New Roman" w:hAnsi="Times New Roman" w:cs="Times New Roman"/>
          <w:color w:val="000000" w:themeColor="text1"/>
          <w:sz w:val="24"/>
          <w:szCs w:val="24"/>
        </w:rPr>
        <w:t>projects</w:t>
      </w:r>
      <w:r w:rsidR="001E4705" w:rsidRPr="38CE4F2F">
        <w:rPr>
          <w:rFonts w:ascii="Times New Roman" w:eastAsia="Times New Roman" w:hAnsi="Times New Roman" w:cs="Times New Roman"/>
          <w:color w:val="000000" w:themeColor="text1"/>
          <w:sz w:val="24"/>
          <w:szCs w:val="24"/>
        </w:rPr>
        <w:t xml:space="preserve"> </w:t>
      </w:r>
      <w:r w:rsidRPr="38CE4F2F">
        <w:rPr>
          <w:rFonts w:ascii="Times New Roman" w:eastAsia="Times New Roman" w:hAnsi="Times New Roman" w:cs="Times New Roman"/>
          <w:color w:val="000000" w:themeColor="text1"/>
          <w:sz w:val="24"/>
          <w:szCs w:val="24"/>
        </w:rPr>
        <w:t>at $5 million each.</w:t>
      </w:r>
      <w:r w:rsidR="7B691C8C" w:rsidRPr="38CE4F2F">
        <w:rPr>
          <w:rFonts w:ascii="Times New Roman" w:eastAsia="Times New Roman" w:hAnsi="Times New Roman" w:cs="Times New Roman"/>
          <w:color w:val="000000" w:themeColor="text1"/>
          <w:sz w:val="24"/>
          <w:szCs w:val="24"/>
        </w:rPr>
        <w:t xml:space="preserve"> </w:t>
      </w:r>
      <w:r w:rsidR="000E62B6">
        <w:rPr>
          <w:rFonts w:ascii="Times New Roman" w:eastAsia="Times New Roman" w:hAnsi="Times New Roman" w:cs="Times New Roman"/>
          <w:color w:val="000000" w:themeColor="text1"/>
          <w:sz w:val="24"/>
          <w:szCs w:val="24"/>
        </w:rPr>
        <w:t>Each</w:t>
      </w:r>
      <w:r w:rsidR="7B691C8C" w:rsidRPr="38CE4F2F">
        <w:rPr>
          <w:rFonts w:ascii="Times New Roman" w:eastAsia="Times New Roman" w:hAnsi="Times New Roman" w:cs="Times New Roman"/>
          <w:color w:val="000000" w:themeColor="text1"/>
          <w:sz w:val="24"/>
          <w:szCs w:val="24"/>
        </w:rPr>
        <w:t xml:space="preserve"> $5 million </w:t>
      </w:r>
      <w:r w:rsidR="00E05492">
        <w:rPr>
          <w:rFonts w:ascii="Times New Roman" w:eastAsia="Times New Roman" w:hAnsi="Times New Roman" w:cs="Times New Roman"/>
          <w:color w:val="000000" w:themeColor="text1"/>
          <w:sz w:val="24"/>
          <w:szCs w:val="24"/>
        </w:rPr>
        <w:t>project</w:t>
      </w:r>
      <w:r w:rsidR="00E05492" w:rsidRPr="38CE4F2F">
        <w:rPr>
          <w:rFonts w:ascii="Times New Roman" w:eastAsia="Times New Roman" w:hAnsi="Times New Roman" w:cs="Times New Roman"/>
          <w:color w:val="000000" w:themeColor="text1"/>
          <w:sz w:val="24"/>
          <w:szCs w:val="24"/>
        </w:rPr>
        <w:t xml:space="preserve"> </w:t>
      </w:r>
      <w:r w:rsidR="7B691C8C" w:rsidRPr="38CE4F2F">
        <w:rPr>
          <w:rFonts w:ascii="Times New Roman" w:eastAsia="Times New Roman" w:hAnsi="Times New Roman" w:cs="Times New Roman"/>
          <w:color w:val="000000" w:themeColor="text1"/>
          <w:sz w:val="24"/>
          <w:szCs w:val="24"/>
        </w:rPr>
        <w:t xml:space="preserve">would go towards </w:t>
      </w:r>
      <w:r w:rsidR="32DAC6A8" w:rsidRPr="38CE4F2F">
        <w:rPr>
          <w:rFonts w:ascii="Times New Roman" w:eastAsia="Times New Roman" w:hAnsi="Times New Roman" w:cs="Times New Roman"/>
          <w:color w:val="000000" w:themeColor="text1"/>
          <w:sz w:val="24"/>
          <w:szCs w:val="24"/>
        </w:rPr>
        <w:t xml:space="preserve">a “consortium,” consisting of two or more separate </w:t>
      </w:r>
      <w:r w:rsidR="12042696" w:rsidRPr="38CE4F2F">
        <w:rPr>
          <w:rFonts w:ascii="Times New Roman" w:eastAsia="Times New Roman" w:hAnsi="Times New Roman" w:cs="Times New Roman"/>
          <w:color w:val="000000" w:themeColor="text1"/>
          <w:sz w:val="24"/>
          <w:szCs w:val="24"/>
        </w:rPr>
        <w:t>entities</w:t>
      </w:r>
      <w:r w:rsidR="32DAC6A8" w:rsidRPr="38CE4F2F">
        <w:rPr>
          <w:rFonts w:ascii="Times New Roman" w:eastAsia="Times New Roman" w:hAnsi="Times New Roman" w:cs="Times New Roman"/>
          <w:color w:val="000000" w:themeColor="text1"/>
          <w:sz w:val="24"/>
          <w:szCs w:val="24"/>
        </w:rPr>
        <w:t xml:space="preserve"> collaborating on pre-competitive R&amp;D</w:t>
      </w:r>
      <w:r w:rsidR="08DA8E45" w:rsidRPr="38CE4F2F">
        <w:rPr>
          <w:rFonts w:ascii="Times New Roman" w:eastAsia="Times New Roman" w:hAnsi="Times New Roman" w:cs="Times New Roman"/>
          <w:color w:val="000000" w:themeColor="text1"/>
          <w:sz w:val="24"/>
          <w:szCs w:val="24"/>
        </w:rPr>
        <w:t xml:space="preserve"> efforts</w:t>
      </w:r>
      <w:r w:rsidR="00A22027">
        <w:rPr>
          <w:rFonts w:ascii="Times New Roman" w:eastAsia="Times New Roman" w:hAnsi="Times New Roman" w:cs="Times New Roman"/>
          <w:color w:val="000000" w:themeColor="text1"/>
          <w:sz w:val="24"/>
          <w:szCs w:val="24"/>
        </w:rPr>
        <w:t xml:space="preserve"> and </w:t>
      </w:r>
      <w:r w:rsidR="001F1EE2">
        <w:rPr>
          <w:rFonts w:ascii="Times New Roman" w:eastAsia="Times New Roman" w:hAnsi="Times New Roman" w:cs="Times New Roman"/>
          <w:color w:val="000000" w:themeColor="text1"/>
          <w:sz w:val="24"/>
          <w:szCs w:val="24"/>
        </w:rPr>
        <w:t xml:space="preserve">potentially </w:t>
      </w:r>
      <w:r w:rsidR="00A22027">
        <w:rPr>
          <w:rFonts w:ascii="Times New Roman" w:eastAsia="Times New Roman" w:hAnsi="Times New Roman" w:cs="Times New Roman"/>
          <w:color w:val="000000" w:themeColor="text1"/>
          <w:sz w:val="24"/>
          <w:szCs w:val="24"/>
        </w:rPr>
        <w:t>performing that R&amp;D through DOE National Labs</w:t>
      </w:r>
      <w:r w:rsidR="32DAC6A8" w:rsidRPr="38CE4F2F">
        <w:rPr>
          <w:rFonts w:ascii="Times New Roman" w:eastAsia="Times New Roman" w:hAnsi="Times New Roman" w:cs="Times New Roman"/>
          <w:color w:val="000000" w:themeColor="text1"/>
          <w:sz w:val="24"/>
          <w:szCs w:val="24"/>
        </w:rPr>
        <w:t>.</w:t>
      </w:r>
      <w:r w:rsidR="001F1EE2">
        <w:rPr>
          <w:rFonts w:ascii="Times New Roman" w:eastAsia="Times New Roman" w:hAnsi="Times New Roman" w:cs="Times New Roman"/>
          <w:color w:val="000000" w:themeColor="text1"/>
          <w:sz w:val="24"/>
          <w:szCs w:val="24"/>
        </w:rPr>
        <w:t xml:space="preserve"> OE is also interested in determining if this work can be completed by </w:t>
      </w:r>
      <w:r w:rsidR="00680BB3">
        <w:rPr>
          <w:rFonts w:ascii="Times New Roman" w:eastAsia="Times New Roman" w:hAnsi="Times New Roman" w:cs="Times New Roman"/>
          <w:color w:val="000000" w:themeColor="text1"/>
          <w:sz w:val="24"/>
          <w:szCs w:val="24"/>
        </w:rPr>
        <w:t xml:space="preserve">entities </w:t>
      </w:r>
      <w:r w:rsidR="001F1EE2">
        <w:rPr>
          <w:rFonts w:ascii="Times New Roman" w:eastAsia="Times New Roman" w:hAnsi="Times New Roman" w:cs="Times New Roman"/>
          <w:color w:val="000000" w:themeColor="text1"/>
          <w:sz w:val="24"/>
          <w:szCs w:val="24"/>
        </w:rPr>
        <w:t>other</w:t>
      </w:r>
      <w:r w:rsidR="00680BB3">
        <w:rPr>
          <w:rFonts w:ascii="Times New Roman" w:eastAsia="Times New Roman" w:hAnsi="Times New Roman" w:cs="Times New Roman"/>
          <w:color w:val="000000" w:themeColor="text1"/>
          <w:sz w:val="24"/>
          <w:szCs w:val="24"/>
        </w:rPr>
        <w:t xml:space="preserve"> than</w:t>
      </w:r>
      <w:r w:rsidR="001F1EE2">
        <w:rPr>
          <w:rFonts w:ascii="Times New Roman" w:eastAsia="Times New Roman" w:hAnsi="Times New Roman" w:cs="Times New Roman"/>
          <w:color w:val="000000" w:themeColor="text1"/>
          <w:sz w:val="24"/>
          <w:szCs w:val="24"/>
        </w:rPr>
        <w:t xml:space="preserve"> DOE National Labs.</w:t>
      </w:r>
      <w:r w:rsidR="32DAC6A8" w:rsidRPr="38CE4F2F">
        <w:rPr>
          <w:rFonts w:ascii="Times New Roman" w:eastAsia="Times New Roman" w:hAnsi="Times New Roman" w:cs="Times New Roman"/>
          <w:color w:val="000000" w:themeColor="text1"/>
          <w:sz w:val="24"/>
          <w:szCs w:val="24"/>
        </w:rPr>
        <w:t xml:space="preserve"> </w:t>
      </w:r>
      <w:r w:rsidR="797DC967" w:rsidRPr="38CE4F2F">
        <w:rPr>
          <w:rFonts w:ascii="Times New Roman" w:eastAsia="Times New Roman" w:hAnsi="Times New Roman" w:cs="Times New Roman"/>
          <w:color w:val="000000" w:themeColor="text1"/>
          <w:sz w:val="24"/>
          <w:szCs w:val="24"/>
        </w:rPr>
        <w:t xml:space="preserve">OE is interested </w:t>
      </w:r>
      <w:r w:rsidR="69A04855" w:rsidRPr="38CE4F2F">
        <w:rPr>
          <w:rFonts w:ascii="Times New Roman" w:eastAsia="Times New Roman" w:hAnsi="Times New Roman" w:cs="Times New Roman"/>
          <w:color w:val="000000" w:themeColor="text1"/>
          <w:sz w:val="24"/>
          <w:szCs w:val="24"/>
        </w:rPr>
        <w:t xml:space="preserve">in </w:t>
      </w:r>
      <w:r w:rsidR="00680BB3">
        <w:rPr>
          <w:rFonts w:ascii="Times New Roman" w:eastAsia="Times New Roman" w:hAnsi="Times New Roman" w:cs="Times New Roman"/>
          <w:color w:val="000000" w:themeColor="text1"/>
          <w:sz w:val="24"/>
          <w:szCs w:val="24"/>
        </w:rPr>
        <w:t xml:space="preserve">receiving feedback on </w:t>
      </w:r>
      <w:r w:rsidR="1565BCF4" w:rsidRPr="38CE4F2F">
        <w:rPr>
          <w:rFonts w:ascii="Times New Roman" w:eastAsia="Times New Roman" w:hAnsi="Times New Roman" w:cs="Times New Roman"/>
          <w:color w:val="000000" w:themeColor="text1"/>
          <w:sz w:val="24"/>
          <w:szCs w:val="24"/>
        </w:rPr>
        <w:t>the desired</w:t>
      </w:r>
      <w:r w:rsidR="69A04855" w:rsidRPr="38CE4F2F">
        <w:rPr>
          <w:rFonts w:ascii="Times New Roman" w:eastAsia="Times New Roman" w:hAnsi="Times New Roman" w:cs="Times New Roman"/>
          <w:color w:val="000000" w:themeColor="text1"/>
          <w:sz w:val="24"/>
          <w:szCs w:val="24"/>
        </w:rPr>
        <w:t xml:space="preserve"> split between goal 1 and goal 2</w:t>
      </w:r>
      <w:r w:rsidR="7C462F13" w:rsidRPr="38CE4F2F">
        <w:rPr>
          <w:rFonts w:ascii="Times New Roman" w:eastAsia="Times New Roman" w:hAnsi="Times New Roman" w:cs="Times New Roman"/>
          <w:color w:val="000000" w:themeColor="text1"/>
          <w:sz w:val="24"/>
          <w:szCs w:val="24"/>
        </w:rPr>
        <w:t>, and feasible cost share expectations</w:t>
      </w:r>
      <w:r w:rsidR="69A04855" w:rsidRPr="38CE4F2F">
        <w:rPr>
          <w:rFonts w:ascii="Times New Roman" w:eastAsia="Times New Roman" w:hAnsi="Times New Roman" w:cs="Times New Roman"/>
          <w:color w:val="000000" w:themeColor="text1"/>
          <w:sz w:val="24"/>
          <w:szCs w:val="24"/>
        </w:rPr>
        <w:t>.</w:t>
      </w:r>
      <w:r w:rsidRPr="38CE4F2F">
        <w:rPr>
          <w:rFonts w:ascii="Times New Roman" w:eastAsia="Times New Roman" w:hAnsi="Times New Roman" w:cs="Times New Roman"/>
          <w:color w:val="000000" w:themeColor="text1"/>
          <w:sz w:val="24"/>
          <w:szCs w:val="24"/>
        </w:rPr>
        <w:t xml:space="preserve"> </w:t>
      </w:r>
    </w:p>
    <w:p w14:paraId="3DB12C56" w14:textId="208660DC" w:rsidR="00CB566D" w:rsidRPr="00CB566D" w:rsidRDefault="00680BB3" w:rsidP="38CE4F2F">
      <w:pPr>
        <w:spacing w:line="276"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Any </w:t>
      </w:r>
      <w:r w:rsidR="59E3D454" w:rsidRPr="38CE4F2F">
        <w:rPr>
          <w:rFonts w:ascii="Times New Roman" w:eastAsia="Times New Roman" w:hAnsi="Times New Roman" w:cs="Times New Roman"/>
          <w:color w:val="000000" w:themeColor="text1"/>
          <w:sz w:val="24"/>
          <w:szCs w:val="24"/>
        </w:rPr>
        <w:t xml:space="preserve">FOA </w:t>
      </w:r>
      <w:r>
        <w:rPr>
          <w:rFonts w:ascii="Times New Roman" w:eastAsia="Times New Roman" w:hAnsi="Times New Roman" w:cs="Times New Roman"/>
          <w:color w:val="000000" w:themeColor="text1"/>
          <w:sz w:val="24"/>
          <w:szCs w:val="24"/>
        </w:rPr>
        <w:t>issued by DOE would be</w:t>
      </w:r>
      <w:r w:rsidR="59E3D454" w:rsidRPr="38CE4F2F">
        <w:rPr>
          <w:rFonts w:ascii="Times New Roman" w:eastAsia="Times New Roman" w:hAnsi="Times New Roman" w:cs="Times New Roman"/>
          <w:color w:val="000000" w:themeColor="text1"/>
          <w:sz w:val="24"/>
          <w:szCs w:val="24"/>
        </w:rPr>
        <w:t xml:space="preserve"> expected to </w:t>
      </w:r>
      <w:r w:rsidR="63EAACF2" w:rsidRPr="38CE4F2F">
        <w:rPr>
          <w:rFonts w:ascii="Times New Roman" w:eastAsia="Times New Roman" w:hAnsi="Times New Roman" w:cs="Times New Roman"/>
          <w:color w:val="000000" w:themeColor="text1"/>
          <w:sz w:val="24"/>
          <w:szCs w:val="24"/>
        </w:rPr>
        <w:t xml:space="preserve">provide an initial pathway to </w:t>
      </w:r>
      <w:r w:rsidR="56198711" w:rsidRPr="38CE4F2F">
        <w:rPr>
          <w:rFonts w:ascii="Times New Roman" w:eastAsia="Times New Roman" w:hAnsi="Times New Roman" w:cs="Times New Roman"/>
          <w:color w:val="000000" w:themeColor="text1"/>
          <w:sz w:val="24"/>
          <w:szCs w:val="24"/>
        </w:rPr>
        <w:t>implement</w:t>
      </w:r>
      <w:r w:rsidR="63EAACF2" w:rsidRPr="38CE4F2F">
        <w:rPr>
          <w:rFonts w:ascii="Times New Roman" w:eastAsia="Times New Roman" w:hAnsi="Times New Roman" w:cs="Times New Roman"/>
          <w:color w:val="000000" w:themeColor="text1"/>
          <w:sz w:val="24"/>
          <w:szCs w:val="24"/>
        </w:rPr>
        <w:t xml:space="preserve"> </w:t>
      </w:r>
      <w:r w:rsidR="59E3D454" w:rsidRPr="38CE4F2F">
        <w:rPr>
          <w:rFonts w:ascii="Times New Roman" w:eastAsia="Times New Roman" w:hAnsi="Times New Roman" w:cs="Times New Roman"/>
          <w:color w:val="000000" w:themeColor="text1"/>
          <w:sz w:val="24"/>
          <w:szCs w:val="24"/>
        </w:rPr>
        <w:t>the strategy developed under the three pillars of SI 2030.</w:t>
      </w:r>
      <w:r w:rsidR="007B7064">
        <w:rPr>
          <w:rFonts w:ascii="Times New Roman" w:eastAsia="Times New Roman" w:hAnsi="Times New Roman" w:cs="Times New Roman"/>
          <w:color w:val="000000" w:themeColor="text1"/>
          <w:sz w:val="24"/>
          <w:szCs w:val="24"/>
        </w:rPr>
        <w:t xml:space="preserve"> </w:t>
      </w:r>
      <w:r w:rsidR="00EC77FC">
        <w:rPr>
          <w:rFonts w:ascii="Times New Roman" w:eastAsia="Times New Roman" w:hAnsi="Times New Roman" w:cs="Times New Roman"/>
          <w:color w:val="000000" w:themeColor="text1"/>
          <w:sz w:val="24"/>
          <w:szCs w:val="24"/>
        </w:rPr>
        <w:t xml:space="preserve">While SI 2030 has featured prior industry engagement that may </w:t>
      </w:r>
      <w:r w:rsidR="003273D6">
        <w:rPr>
          <w:rFonts w:ascii="Times New Roman" w:eastAsia="Times New Roman" w:hAnsi="Times New Roman" w:cs="Times New Roman"/>
          <w:color w:val="000000" w:themeColor="text1"/>
          <w:sz w:val="24"/>
          <w:szCs w:val="24"/>
        </w:rPr>
        <w:t xml:space="preserve">foster further engagement and partnership </w:t>
      </w:r>
      <w:r w:rsidR="002720E5">
        <w:rPr>
          <w:rFonts w:ascii="Times New Roman" w:eastAsia="Times New Roman" w:hAnsi="Times New Roman" w:cs="Times New Roman"/>
          <w:color w:val="000000" w:themeColor="text1"/>
          <w:sz w:val="24"/>
          <w:szCs w:val="24"/>
        </w:rPr>
        <w:t>for this opportunity</w:t>
      </w:r>
      <w:r w:rsidR="00EC77FC">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entities</w:t>
      </w:r>
      <w:r w:rsidR="007B7064" w:rsidRPr="007B7064">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would be eligible to </w:t>
      </w:r>
      <w:r w:rsidR="007B7064" w:rsidRPr="007B7064">
        <w:rPr>
          <w:rFonts w:ascii="Times New Roman" w:eastAsia="Times New Roman" w:hAnsi="Times New Roman" w:cs="Times New Roman"/>
          <w:color w:val="000000" w:themeColor="text1"/>
          <w:sz w:val="24"/>
          <w:szCs w:val="24"/>
        </w:rPr>
        <w:t xml:space="preserve">apply regardless of involvement </w:t>
      </w:r>
      <w:r w:rsidR="00832CB9">
        <w:rPr>
          <w:rFonts w:ascii="Times New Roman" w:eastAsia="Times New Roman" w:hAnsi="Times New Roman" w:cs="Times New Roman"/>
          <w:color w:val="000000" w:themeColor="text1"/>
          <w:sz w:val="24"/>
          <w:szCs w:val="24"/>
        </w:rPr>
        <w:t>in any prior SI effort.</w:t>
      </w:r>
    </w:p>
    <w:p w14:paraId="5509C394" w14:textId="28101B0E" w:rsidR="00CB566D" w:rsidRPr="00CB566D" w:rsidRDefault="00CB566D" w:rsidP="00A5245F">
      <w:pPr>
        <w:spacing w:line="276" w:lineRule="auto"/>
        <w:rPr>
          <w:rFonts w:ascii="Times New Roman" w:eastAsia="Times New Roman" w:hAnsi="Times New Roman" w:cs="Times New Roman"/>
          <w:b/>
          <w:bCs/>
          <w:color w:val="000000" w:themeColor="text1"/>
          <w:sz w:val="24"/>
          <w:szCs w:val="24"/>
        </w:rPr>
      </w:pPr>
      <w:r w:rsidRPr="00CB566D">
        <w:rPr>
          <w:rFonts w:ascii="Times New Roman" w:eastAsia="Times New Roman" w:hAnsi="Times New Roman" w:cs="Times New Roman"/>
          <w:b/>
          <w:bCs/>
          <w:color w:val="000000" w:themeColor="text1"/>
          <w:sz w:val="24"/>
          <w:szCs w:val="24"/>
        </w:rPr>
        <w:t>Timeline</w:t>
      </w:r>
    </w:p>
    <w:p w14:paraId="76897E99" w14:textId="0C4D2650" w:rsidR="000F3E13" w:rsidRDefault="000C0A40" w:rsidP="38CE4F2F">
      <w:pPr>
        <w:spacing w:line="276"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The graphic below</w:t>
      </w:r>
      <w:r w:rsidR="2475F4AC" w:rsidRPr="38CE4F2F">
        <w:rPr>
          <w:rFonts w:ascii="Times New Roman" w:eastAsia="Times New Roman" w:hAnsi="Times New Roman" w:cs="Times New Roman"/>
          <w:color w:val="000000" w:themeColor="text1"/>
          <w:sz w:val="24"/>
          <w:szCs w:val="24"/>
        </w:rPr>
        <w:t xml:space="preserve"> shows the anticipated timeline for this opportunity. Please note that all dates</w:t>
      </w:r>
      <w:r w:rsidR="7DC6C273" w:rsidRPr="38CE4F2F">
        <w:rPr>
          <w:rFonts w:ascii="Times New Roman" w:eastAsia="Times New Roman" w:hAnsi="Times New Roman" w:cs="Times New Roman"/>
          <w:color w:val="000000" w:themeColor="text1"/>
          <w:sz w:val="24"/>
          <w:szCs w:val="24"/>
        </w:rPr>
        <w:t xml:space="preserve"> and milestones</w:t>
      </w:r>
      <w:r w:rsidR="2475F4AC" w:rsidRPr="38CE4F2F">
        <w:rPr>
          <w:rFonts w:ascii="Times New Roman" w:eastAsia="Times New Roman" w:hAnsi="Times New Roman" w:cs="Times New Roman"/>
          <w:color w:val="000000" w:themeColor="text1"/>
          <w:sz w:val="24"/>
          <w:szCs w:val="24"/>
        </w:rPr>
        <w:t xml:space="preserve"> are subject to change.</w:t>
      </w:r>
    </w:p>
    <w:p w14:paraId="0F615116" w14:textId="5E3E93B7" w:rsidR="00E80875" w:rsidRPr="004F71A7" w:rsidRDefault="00E80875" w:rsidP="00E80875">
      <w:pPr>
        <w:spacing w:line="276" w:lineRule="auto"/>
        <w:jc w:val="center"/>
        <w:rPr>
          <w:rFonts w:ascii="Times New Roman" w:eastAsia="Times New Roman" w:hAnsi="Times New Roman" w:cs="Times New Roman"/>
          <w:b/>
          <w:bCs/>
          <w:color w:val="000000" w:themeColor="text1"/>
          <w:sz w:val="24"/>
          <w:szCs w:val="24"/>
        </w:rPr>
      </w:pPr>
      <w:r>
        <w:rPr>
          <w:noProof/>
        </w:rPr>
        <w:drawing>
          <wp:inline distT="0" distB="0" distL="0" distR="0" wp14:anchorId="16349341" wp14:editId="31E907E6">
            <wp:extent cx="5486400" cy="830911"/>
            <wp:effectExtent l="19050" t="0" r="3810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5A209ADB" w14:textId="16F9173E" w:rsidR="00217A5B" w:rsidRPr="00217A5B" w:rsidRDefault="00217A5B" w:rsidP="00A5245F">
      <w:pPr>
        <w:spacing w:line="276" w:lineRule="auto"/>
        <w:rPr>
          <w:rFonts w:ascii="Times New Roman" w:eastAsia="Times New Roman" w:hAnsi="Times New Roman" w:cs="Times New Roman"/>
          <w:b/>
          <w:bCs/>
          <w:color w:val="000000" w:themeColor="text1"/>
          <w:sz w:val="24"/>
          <w:szCs w:val="24"/>
        </w:rPr>
      </w:pPr>
      <w:r w:rsidRPr="00217A5B">
        <w:rPr>
          <w:rFonts w:ascii="Times New Roman" w:eastAsia="Times New Roman" w:hAnsi="Times New Roman" w:cs="Times New Roman"/>
          <w:b/>
          <w:bCs/>
          <w:color w:val="000000" w:themeColor="text1"/>
          <w:sz w:val="24"/>
          <w:szCs w:val="24"/>
        </w:rPr>
        <w:t>Questions for Requests for Information</w:t>
      </w:r>
    </w:p>
    <w:p w14:paraId="5BDDD445" w14:textId="179F6C35" w:rsidR="00216EEF" w:rsidRPr="00216EEF" w:rsidRDefault="5A97ACED" w:rsidP="38CE4F2F">
      <w:pPr>
        <w:spacing w:line="276" w:lineRule="auto"/>
        <w:rPr>
          <w:rFonts w:ascii="Times New Roman" w:eastAsia="Times New Roman" w:hAnsi="Times New Roman" w:cs="Times New Roman"/>
          <w:color w:val="000000" w:themeColor="text1"/>
          <w:sz w:val="24"/>
          <w:szCs w:val="24"/>
        </w:rPr>
      </w:pPr>
      <w:r w:rsidRPr="38CE4F2F">
        <w:rPr>
          <w:rStyle w:val="normaltextrun"/>
          <w:rFonts w:ascii="Times New Roman" w:eastAsia="Times New Roman" w:hAnsi="Times New Roman" w:cs="Times New Roman"/>
          <w:color w:val="000000" w:themeColor="text1"/>
          <w:sz w:val="24"/>
          <w:szCs w:val="24"/>
        </w:rPr>
        <w:t>OE seeks comment</w:t>
      </w:r>
      <w:r w:rsidR="00230D36">
        <w:rPr>
          <w:rStyle w:val="normaltextrun"/>
          <w:rFonts w:ascii="Times New Roman" w:eastAsia="Times New Roman" w:hAnsi="Times New Roman" w:cs="Times New Roman"/>
          <w:color w:val="000000" w:themeColor="text1"/>
          <w:sz w:val="24"/>
          <w:szCs w:val="24"/>
        </w:rPr>
        <w:t>s</w:t>
      </w:r>
      <w:r w:rsidRPr="38CE4F2F">
        <w:rPr>
          <w:rStyle w:val="normaltextrun"/>
          <w:rFonts w:ascii="Times New Roman" w:eastAsia="Times New Roman" w:hAnsi="Times New Roman" w:cs="Times New Roman"/>
          <w:color w:val="000000" w:themeColor="text1"/>
          <w:sz w:val="24"/>
          <w:szCs w:val="24"/>
        </w:rPr>
        <w:t xml:space="preserve"> regarding all elements of the proposed approach to </w:t>
      </w:r>
      <w:r w:rsidR="51B3BE43" w:rsidRPr="38CE4F2F">
        <w:rPr>
          <w:rStyle w:val="normaltextrun"/>
          <w:rFonts w:ascii="Times New Roman" w:eastAsia="Times New Roman" w:hAnsi="Times New Roman" w:cs="Times New Roman"/>
          <w:color w:val="000000" w:themeColor="text1"/>
          <w:sz w:val="24"/>
          <w:szCs w:val="24"/>
        </w:rPr>
        <w:t xml:space="preserve">SI Liftoff </w:t>
      </w:r>
      <w:r w:rsidRPr="38CE4F2F">
        <w:rPr>
          <w:rStyle w:val="normaltextrun"/>
          <w:rFonts w:ascii="Times New Roman" w:eastAsia="Times New Roman" w:hAnsi="Times New Roman" w:cs="Times New Roman"/>
          <w:color w:val="000000" w:themeColor="text1"/>
          <w:sz w:val="24"/>
          <w:szCs w:val="24"/>
        </w:rPr>
        <w:t>described in the previous sections.  In addition, OE seeks comment on the following specific questions</w:t>
      </w:r>
      <w:r w:rsidR="004D146D">
        <w:rPr>
          <w:rStyle w:val="normaltextrun"/>
          <w:rFonts w:ascii="Times New Roman" w:eastAsia="Times New Roman" w:hAnsi="Times New Roman" w:cs="Times New Roman"/>
          <w:color w:val="000000" w:themeColor="text1"/>
          <w:sz w:val="24"/>
          <w:szCs w:val="24"/>
        </w:rPr>
        <w:t>.</w:t>
      </w:r>
      <w:r w:rsidR="26D53199" w:rsidRPr="38CE4F2F">
        <w:rPr>
          <w:rStyle w:val="normaltextrun"/>
          <w:rFonts w:ascii="Times New Roman" w:eastAsia="Times New Roman" w:hAnsi="Times New Roman" w:cs="Times New Roman"/>
          <w:color w:val="000000" w:themeColor="text1"/>
          <w:sz w:val="24"/>
          <w:szCs w:val="24"/>
        </w:rPr>
        <w:t xml:space="preserve"> </w:t>
      </w:r>
      <w:r w:rsidR="00EE0D86">
        <w:rPr>
          <w:rStyle w:val="normaltextrun"/>
          <w:rFonts w:ascii="Times New Roman" w:eastAsia="Times New Roman" w:hAnsi="Times New Roman" w:cs="Times New Roman"/>
          <w:color w:val="000000" w:themeColor="text1"/>
          <w:sz w:val="24"/>
          <w:szCs w:val="24"/>
        </w:rPr>
        <w:br/>
      </w:r>
      <w:r w:rsidR="26D53199" w:rsidRPr="38CE4F2F">
        <w:rPr>
          <w:rStyle w:val="normaltextrun"/>
          <w:rFonts w:ascii="Times New Roman" w:eastAsia="Times New Roman" w:hAnsi="Times New Roman" w:cs="Times New Roman"/>
          <w:color w:val="000000" w:themeColor="text1"/>
          <w:sz w:val="24"/>
          <w:szCs w:val="24"/>
        </w:rPr>
        <w:t xml:space="preserve">Individuals, </w:t>
      </w:r>
      <w:r w:rsidR="12042696" w:rsidRPr="38CE4F2F">
        <w:rPr>
          <w:rStyle w:val="normaltextrun"/>
          <w:rFonts w:ascii="Times New Roman" w:eastAsia="Times New Roman" w:hAnsi="Times New Roman" w:cs="Times New Roman"/>
          <w:color w:val="000000" w:themeColor="text1"/>
          <w:sz w:val="24"/>
          <w:szCs w:val="24"/>
        </w:rPr>
        <w:t>organizations</w:t>
      </w:r>
      <w:r w:rsidR="00230D36">
        <w:rPr>
          <w:rStyle w:val="normaltextrun"/>
          <w:rFonts w:ascii="Times New Roman" w:eastAsia="Times New Roman" w:hAnsi="Times New Roman" w:cs="Times New Roman"/>
          <w:color w:val="000000" w:themeColor="text1"/>
          <w:sz w:val="24"/>
          <w:szCs w:val="24"/>
        </w:rPr>
        <w:t xml:space="preserve"> (including nonprofits)</w:t>
      </w:r>
      <w:r w:rsidR="12042696" w:rsidRPr="38CE4F2F">
        <w:rPr>
          <w:rStyle w:val="normaltextrun"/>
          <w:rFonts w:ascii="Times New Roman" w:eastAsia="Times New Roman" w:hAnsi="Times New Roman" w:cs="Times New Roman"/>
          <w:color w:val="000000" w:themeColor="text1"/>
          <w:sz w:val="24"/>
          <w:szCs w:val="24"/>
        </w:rPr>
        <w:t xml:space="preserve">, </w:t>
      </w:r>
      <w:r w:rsidR="26D53199" w:rsidRPr="38CE4F2F">
        <w:rPr>
          <w:rStyle w:val="normaltextrun"/>
          <w:rFonts w:ascii="Times New Roman" w:eastAsia="Times New Roman" w:hAnsi="Times New Roman" w:cs="Times New Roman"/>
          <w:color w:val="000000" w:themeColor="text1"/>
          <w:sz w:val="24"/>
          <w:szCs w:val="24"/>
        </w:rPr>
        <w:t xml:space="preserve">companies, or groups of </w:t>
      </w:r>
      <w:r w:rsidR="1B7ADEC3" w:rsidRPr="38CE4F2F">
        <w:rPr>
          <w:rStyle w:val="normaltextrun"/>
          <w:rFonts w:ascii="Times New Roman" w:eastAsia="Times New Roman" w:hAnsi="Times New Roman" w:cs="Times New Roman"/>
          <w:color w:val="000000" w:themeColor="text1"/>
          <w:sz w:val="24"/>
          <w:szCs w:val="24"/>
        </w:rPr>
        <w:t>entities</w:t>
      </w:r>
      <w:r w:rsidR="26D53199" w:rsidRPr="38CE4F2F">
        <w:rPr>
          <w:rStyle w:val="normaltextrun"/>
          <w:rFonts w:ascii="Times New Roman" w:eastAsia="Times New Roman" w:hAnsi="Times New Roman" w:cs="Times New Roman"/>
          <w:color w:val="000000" w:themeColor="text1"/>
          <w:sz w:val="24"/>
          <w:szCs w:val="24"/>
        </w:rPr>
        <w:t xml:space="preserve"> may submit responses.</w:t>
      </w:r>
    </w:p>
    <w:p w14:paraId="68254696" w14:textId="59DABBEE" w:rsidR="00216EEF" w:rsidRPr="00216EEF" w:rsidRDefault="00216EEF" w:rsidP="00A95242">
      <w:pPr>
        <w:numPr>
          <w:ilvl w:val="0"/>
          <w:numId w:val="4"/>
        </w:numPr>
        <w:spacing w:line="276" w:lineRule="auto"/>
        <w:rPr>
          <w:rFonts w:ascii="Times New Roman" w:eastAsia="Times New Roman" w:hAnsi="Times New Roman" w:cs="Times New Roman"/>
          <w:color w:val="000000" w:themeColor="text1"/>
          <w:sz w:val="24"/>
          <w:szCs w:val="24"/>
        </w:rPr>
      </w:pPr>
      <w:r w:rsidRPr="00216EEF">
        <w:rPr>
          <w:rFonts w:ascii="Times New Roman" w:eastAsia="Times New Roman" w:hAnsi="Times New Roman" w:cs="Times New Roman"/>
          <w:b/>
          <w:bCs/>
          <w:color w:val="000000" w:themeColor="text1"/>
          <w:sz w:val="24"/>
          <w:szCs w:val="24"/>
        </w:rPr>
        <w:t>Innovation Opportunities</w:t>
      </w:r>
      <w:r w:rsidRPr="00216EEF">
        <w:rPr>
          <w:rFonts w:ascii="Times New Roman" w:eastAsia="Times New Roman" w:hAnsi="Times New Roman" w:cs="Times New Roman"/>
          <w:color w:val="000000" w:themeColor="text1"/>
          <w:sz w:val="24"/>
          <w:szCs w:val="24"/>
        </w:rPr>
        <w:t xml:space="preserve">: OE is interested to learn more about the </w:t>
      </w:r>
      <w:r w:rsidR="00230D36">
        <w:rPr>
          <w:rFonts w:ascii="Times New Roman" w:eastAsia="Times New Roman" w:hAnsi="Times New Roman" w:cs="Times New Roman"/>
          <w:color w:val="000000" w:themeColor="text1"/>
          <w:sz w:val="24"/>
          <w:szCs w:val="24"/>
        </w:rPr>
        <w:t xml:space="preserve">appropriate </w:t>
      </w:r>
      <w:r w:rsidRPr="00216EEF">
        <w:rPr>
          <w:rFonts w:ascii="Times New Roman" w:eastAsia="Times New Roman" w:hAnsi="Times New Roman" w:cs="Times New Roman"/>
          <w:color w:val="000000" w:themeColor="text1"/>
          <w:sz w:val="24"/>
          <w:szCs w:val="24"/>
        </w:rPr>
        <w:t>extent of pre-competitive collaboration and innovation to solve key problems facing the storage industry.</w:t>
      </w:r>
    </w:p>
    <w:p w14:paraId="7911DB6E" w14:textId="5692B45A" w:rsidR="00216EEF" w:rsidRPr="00216EEF" w:rsidRDefault="2E0409B0" w:rsidP="00A95242">
      <w:pPr>
        <w:numPr>
          <w:ilvl w:val="1"/>
          <w:numId w:val="4"/>
        </w:numPr>
        <w:spacing w:line="276" w:lineRule="auto"/>
        <w:rPr>
          <w:rFonts w:ascii="Times New Roman" w:eastAsia="Times New Roman" w:hAnsi="Times New Roman" w:cs="Times New Roman"/>
          <w:color w:val="000000" w:themeColor="text1"/>
          <w:sz w:val="24"/>
          <w:szCs w:val="24"/>
        </w:rPr>
      </w:pPr>
      <w:r w:rsidRPr="38CE4F2F">
        <w:rPr>
          <w:rFonts w:ascii="Times New Roman" w:eastAsia="Times New Roman" w:hAnsi="Times New Roman" w:cs="Times New Roman"/>
          <w:color w:val="000000" w:themeColor="text1"/>
          <w:sz w:val="24"/>
          <w:szCs w:val="24"/>
        </w:rPr>
        <w:t>What are the key barriers (technical and non-technical) limiting broader deployment of energy storage technology?</w:t>
      </w:r>
    </w:p>
    <w:p w14:paraId="3D1BFD3A" w14:textId="0C6BED2E" w:rsidR="00216EEF" w:rsidRPr="00216EEF" w:rsidRDefault="00216EEF" w:rsidP="00A95242">
      <w:pPr>
        <w:numPr>
          <w:ilvl w:val="1"/>
          <w:numId w:val="4"/>
        </w:numPr>
        <w:spacing w:line="276" w:lineRule="auto"/>
        <w:rPr>
          <w:rFonts w:ascii="Times New Roman" w:eastAsia="Times New Roman" w:hAnsi="Times New Roman" w:cs="Times New Roman"/>
          <w:color w:val="000000" w:themeColor="text1"/>
          <w:sz w:val="24"/>
          <w:szCs w:val="24"/>
        </w:rPr>
      </w:pPr>
      <w:r w:rsidRPr="00216EEF">
        <w:rPr>
          <w:rFonts w:ascii="Times New Roman" w:eastAsia="Times New Roman" w:hAnsi="Times New Roman" w:cs="Times New Roman"/>
          <w:color w:val="000000" w:themeColor="text1"/>
          <w:sz w:val="24"/>
          <w:szCs w:val="24"/>
        </w:rPr>
        <w:t>OE is interested in the</w:t>
      </w:r>
      <w:r w:rsidR="00A17C0E">
        <w:rPr>
          <w:rFonts w:ascii="Times New Roman" w:eastAsia="Times New Roman" w:hAnsi="Times New Roman" w:cs="Times New Roman"/>
          <w:color w:val="000000" w:themeColor="text1"/>
          <w:sz w:val="24"/>
          <w:szCs w:val="24"/>
        </w:rPr>
        <w:t xml:space="preserve"> </w:t>
      </w:r>
      <w:r w:rsidRPr="00216EEF">
        <w:rPr>
          <w:rFonts w:ascii="Times New Roman" w:eastAsia="Times New Roman" w:hAnsi="Times New Roman" w:cs="Times New Roman"/>
          <w:color w:val="000000" w:themeColor="text1"/>
          <w:sz w:val="24"/>
          <w:szCs w:val="24"/>
        </w:rPr>
        <w:t xml:space="preserve">pre-competitive collaboration opportunities for specific technologies. For the technologies listed below, or any other technologies that may meet the goals of the Long Duration Storage Shot, what are the highest-impact pre-competitive R&amp;D opportunities that can be solved through industry collaboration or joint leveraging of </w:t>
      </w:r>
      <w:r w:rsidR="00A25E05">
        <w:rPr>
          <w:rFonts w:ascii="Times New Roman" w:eastAsia="Times New Roman" w:hAnsi="Times New Roman" w:cs="Times New Roman"/>
          <w:color w:val="000000" w:themeColor="text1"/>
          <w:sz w:val="24"/>
          <w:szCs w:val="24"/>
        </w:rPr>
        <w:t>National Lab</w:t>
      </w:r>
      <w:r w:rsidRPr="00216EEF">
        <w:rPr>
          <w:rFonts w:ascii="Times New Roman" w:eastAsia="Times New Roman" w:hAnsi="Times New Roman" w:cs="Times New Roman"/>
          <w:color w:val="000000" w:themeColor="text1"/>
          <w:sz w:val="24"/>
          <w:szCs w:val="24"/>
        </w:rPr>
        <w:t xml:space="preserve"> R&amp;D capabilities?</w:t>
      </w:r>
    </w:p>
    <w:p w14:paraId="75CE740E" w14:textId="77777777" w:rsidR="00216EEF" w:rsidRPr="00216EEF" w:rsidRDefault="00216EEF" w:rsidP="00A95242">
      <w:pPr>
        <w:numPr>
          <w:ilvl w:val="2"/>
          <w:numId w:val="4"/>
        </w:numPr>
        <w:spacing w:line="276" w:lineRule="auto"/>
        <w:rPr>
          <w:rFonts w:ascii="Times New Roman" w:eastAsia="Times New Roman" w:hAnsi="Times New Roman" w:cs="Times New Roman"/>
          <w:color w:val="000000" w:themeColor="text1"/>
          <w:sz w:val="24"/>
          <w:szCs w:val="24"/>
        </w:rPr>
      </w:pPr>
      <w:r w:rsidRPr="00216EEF">
        <w:rPr>
          <w:rFonts w:ascii="Times New Roman" w:eastAsia="Times New Roman" w:hAnsi="Times New Roman" w:cs="Times New Roman"/>
          <w:color w:val="000000" w:themeColor="text1"/>
          <w:sz w:val="24"/>
          <w:szCs w:val="24"/>
        </w:rPr>
        <w:t>Lithium-ion batteries</w:t>
      </w:r>
    </w:p>
    <w:p w14:paraId="0C474310" w14:textId="77777777" w:rsidR="00216EEF" w:rsidRPr="00216EEF" w:rsidRDefault="00216EEF" w:rsidP="00A95242">
      <w:pPr>
        <w:numPr>
          <w:ilvl w:val="2"/>
          <w:numId w:val="4"/>
        </w:numPr>
        <w:spacing w:line="276" w:lineRule="auto"/>
        <w:rPr>
          <w:rFonts w:ascii="Times New Roman" w:eastAsia="Times New Roman" w:hAnsi="Times New Roman" w:cs="Times New Roman"/>
          <w:color w:val="000000" w:themeColor="text1"/>
          <w:sz w:val="24"/>
          <w:szCs w:val="24"/>
        </w:rPr>
      </w:pPr>
      <w:r w:rsidRPr="00216EEF">
        <w:rPr>
          <w:rFonts w:ascii="Times New Roman" w:eastAsia="Times New Roman" w:hAnsi="Times New Roman" w:cs="Times New Roman"/>
          <w:color w:val="000000" w:themeColor="text1"/>
          <w:sz w:val="24"/>
          <w:szCs w:val="24"/>
        </w:rPr>
        <w:t>Flow batteries</w:t>
      </w:r>
    </w:p>
    <w:p w14:paraId="24E46799" w14:textId="77777777" w:rsidR="00216EEF" w:rsidRPr="00216EEF" w:rsidRDefault="00216EEF" w:rsidP="00A95242">
      <w:pPr>
        <w:numPr>
          <w:ilvl w:val="2"/>
          <w:numId w:val="4"/>
        </w:numPr>
        <w:spacing w:line="276" w:lineRule="auto"/>
        <w:rPr>
          <w:rFonts w:ascii="Times New Roman" w:eastAsia="Times New Roman" w:hAnsi="Times New Roman" w:cs="Times New Roman"/>
          <w:color w:val="000000" w:themeColor="text1"/>
          <w:sz w:val="24"/>
          <w:szCs w:val="24"/>
        </w:rPr>
      </w:pPr>
      <w:r w:rsidRPr="00216EEF">
        <w:rPr>
          <w:rFonts w:ascii="Times New Roman" w:eastAsia="Times New Roman" w:hAnsi="Times New Roman" w:cs="Times New Roman"/>
          <w:color w:val="000000" w:themeColor="text1"/>
          <w:sz w:val="24"/>
          <w:szCs w:val="24"/>
        </w:rPr>
        <w:t>Lead-acid batteries</w:t>
      </w:r>
    </w:p>
    <w:p w14:paraId="6967278E" w14:textId="77777777" w:rsidR="00216EEF" w:rsidRPr="00216EEF" w:rsidRDefault="00216EEF" w:rsidP="00A95242">
      <w:pPr>
        <w:numPr>
          <w:ilvl w:val="2"/>
          <w:numId w:val="4"/>
        </w:numPr>
        <w:spacing w:line="276" w:lineRule="auto"/>
        <w:rPr>
          <w:rFonts w:ascii="Times New Roman" w:eastAsia="Times New Roman" w:hAnsi="Times New Roman" w:cs="Times New Roman"/>
          <w:color w:val="000000" w:themeColor="text1"/>
          <w:sz w:val="24"/>
          <w:szCs w:val="24"/>
        </w:rPr>
      </w:pPr>
      <w:r w:rsidRPr="00216EEF">
        <w:rPr>
          <w:rFonts w:ascii="Times New Roman" w:eastAsia="Times New Roman" w:hAnsi="Times New Roman" w:cs="Times New Roman"/>
          <w:color w:val="000000" w:themeColor="text1"/>
          <w:sz w:val="24"/>
          <w:szCs w:val="24"/>
        </w:rPr>
        <w:t>Pumped Storage Hydropower (PSH)</w:t>
      </w:r>
    </w:p>
    <w:p w14:paraId="35655DA9" w14:textId="77777777" w:rsidR="00216EEF" w:rsidRPr="00216EEF" w:rsidRDefault="00216EEF" w:rsidP="00A95242">
      <w:pPr>
        <w:numPr>
          <w:ilvl w:val="2"/>
          <w:numId w:val="4"/>
        </w:numPr>
        <w:spacing w:line="276" w:lineRule="auto"/>
        <w:rPr>
          <w:rFonts w:ascii="Times New Roman" w:eastAsia="Times New Roman" w:hAnsi="Times New Roman" w:cs="Times New Roman"/>
          <w:color w:val="000000" w:themeColor="text1"/>
          <w:sz w:val="24"/>
          <w:szCs w:val="24"/>
        </w:rPr>
      </w:pPr>
      <w:r w:rsidRPr="00216EEF">
        <w:rPr>
          <w:rFonts w:ascii="Times New Roman" w:eastAsia="Times New Roman" w:hAnsi="Times New Roman" w:cs="Times New Roman"/>
          <w:color w:val="000000" w:themeColor="text1"/>
          <w:sz w:val="24"/>
          <w:szCs w:val="24"/>
        </w:rPr>
        <w:t>Compressed-Air Energy Storage (CAES)</w:t>
      </w:r>
    </w:p>
    <w:p w14:paraId="0CC6E587" w14:textId="77777777" w:rsidR="00216EEF" w:rsidRPr="00216EEF" w:rsidRDefault="00216EEF" w:rsidP="00A95242">
      <w:pPr>
        <w:numPr>
          <w:ilvl w:val="2"/>
          <w:numId w:val="4"/>
        </w:numPr>
        <w:spacing w:line="276" w:lineRule="auto"/>
        <w:rPr>
          <w:rFonts w:ascii="Times New Roman" w:eastAsia="Times New Roman" w:hAnsi="Times New Roman" w:cs="Times New Roman"/>
          <w:color w:val="000000" w:themeColor="text1"/>
          <w:sz w:val="24"/>
          <w:szCs w:val="24"/>
        </w:rPr>
      </w:pPr>
      <w:r w:rsidRPr="00216EEF">
        <w:rPr>
          <w:rFonts w:ascii="Times New Roman" w:eastAsia="Times New Roman" w:hAnsi="Times New Roman" w:cs="Times New Roman"/>
          <w:color w:val="000000" w:themeColor="text1"/>
          <w:sz w:val="24"/>
          <w:szCs w:val="24"/>
        </w:rPr>
        <w:t>Zinc Batteries</w:t>
      </w:r>
    </w:p>
    <w:p w14:paraId="45602A4F" w14:textId="77777777" w:rsidR="00216EEF" w:rsidRPr="00216EEF" w:rsidRDefault="00216EEF" w:rsidP="00A95242">
      <w:pPr>
        <w:numPr>
          <w:ilvl w:val="2"/>
          <w:numId w:val="4"/>
        </w:numPr>
        <w:spacing w:line="276" w:lineRule="auto"/>
        <w:rPr>
          <w:rFonts w:ascii="Times New Roman" w:eastAsia="Times New Roman" w:hAnsi="Times New Roman" w:cs="Times New Roman"/>
          <w:color w:val="000000" w:themeColor="text1"/>
          <w:sz w:val="24"/>
          <w:szCs w:val="24"/>
        </w:rPr>
      </w:pPr>
      <w:r w:rsidRPr="00216EEF">
        <w:rPr>
          <w:rFonts w:ascii="Times New Roman" w:eastAsia="Times New Roman" w:hAnsi="Times New Roman" w:cs="Times New Roman"/>
          <w:color w:val="000000" w:themeColor="text1"/>
          <w:sz w:val="24"/>
          <w:szCs w:val="24"/>
        </w:rPr>
        <w:t>Sodium Batteries</w:t>
      </w:r>
    </w:p>
    <w:p w14:paraId="1543F05E" w14:textId="77777777" w:rsidR="00216EEF" w:rsidRPr="00216EEF" w:rsidRDefault="00216EEF" w:rsidP="00A95242">
      <w:pPr>
        <w:numPr>
          <w:ilvl w:val="2"/>
          <w:numId w:val="4"/>
        </w:numPr>
        <w:spacing w:line="276" w:lineRule="auto"/>
        <w:rPr>
          <w:rFonts w:ascii="Times New Roman" w:eastAsia="Times New Roman" w:hAnsi="Times New Roman" w:cs="Times New Roman"/>
          <w:color w:val="000000" w:themeColor="text1"/>
          <w:sz w:val="24"/>
          <w:szCs w:val="24"/>
        </w:rPr>
      </w:pPr>
      <w:r w:rsidRPr="00216EEF">
        <w:rPr>
          <w:rFonts w:ascii="Times New Roman" w:eastAsia="Times New Roman" w:hAnsi="Times New Roman" w:cs="Times New Roman"/>
          <w:color w:val="000000" w:themeColor="text1"/>
          <w:sz w:val="24"/>
          <w:szCs w:val="24"/>
        </w:rPr>
        <w:t>Thermal Energy Storage</w:t>
      </w:r>
    </w:p>
    <w:p w14:paraId="6A690D8E" w14:textId="77777777" w:rsidR="00216EEF" w:rsidRPr="00216EEF" w:rsidRDefault="00216EEF" w:rsidP="00A95242">
      <w:pPr>
        <w:numPr>
          <w:ilvl w:val="2"/>
          <w:numId w:val="4"/>
        </w:numPr>
        <w:spacing w:line="276" w:lineRule="auto"/>
        <w:rPr>
          <w:rFonts w:ascii="Times New Roman" w:eastAsia="Times New Roman" w:hAnsi="Times New Roman" w:cs="Times New Roman"/>
          <w:color w:val="000000" w:themeColor="text1"/>
          <w:sz w:val="24"/>
          <w:szCs w:val="24"/>
        </w:rPr>
      </w:pPr>
      <w:r w:rsidRPr="00216EEF">
        <w:rPr>
          <w:rFonts w:ascii="Times New Roman" w:eastAsia="Times New Roman" w:hAnsi="Times New Roman" w:cs="Times New Roman"/>
          <w:color w:val="000000" w:themeColor="text1"/>
          <w:sz w:val="24"/>
          <w:szCs w:val="24"/>
        </w:rPr>
        <w:t>Other technologies (please specify)</w:t>
      </w:r>
    </w:p>
    <w:p w14:paraId="5B39DE65" w14:textId="3874E69F" w:rsidR="00216EEF" w:rsidRPr="00216EEF" w:rsidRDefault="2E0409B0" w:rsidP="00A95242">
      <w:pPr>
        <w:numPr>
          <w:ilvl w:val="1"/>
          <w:numId w:val="4"/>
        </w:numPr>
        <w:spacing w:line="276" w:lineRule="auto"/>
        <w:rPr>
          <w:rFonts w:ascii="Times New Roman" w:eastAsia="Times New Roman" w:hAnsi="Times New Roman" w:cs="Times New Roman"/>
          <w:color w:val="000000" w:themeColor="text1"/>
          <w:sz w:val="24"/>
          <w:szCs w:val="24"/>
        </w:rPr>
      </w:pPr>
      <w:r w:rsidRPr="38CE4F2F">
        <w:rPr>
          <w:rFonts w:ascii="Times New Roman" w:eastAsia="Times New Roman" w:hAnsi="Times New Roman" w:cs="Times New Roman"/>
          <w:color w:val="000000" w:themeColor="text1"/>
          <w:sz w:val="24"/>
          <w:szCs w:val="24"/>
        </w:rPr>
        <w:t xml:space="preserve">OE is interested in pre-competitive, crosscutting opportunities that may benefit multiple technology types. For example, multiple types of electrochemical </w:t>
      </w:r>
      <w:r w:rsidRPr="38CE4F2F">
        <w:rPr>
          <w:rFonts w:ascii="Times New Roman" w:eastAsia="Times New Roman" w:hAnsi="Times New Roman" w:cs="Times New Roman"/>
          <w:color w:val="000000" w:themeColor="text1"/>
          <w:sz w:val="24"/>
          <w:szCs w:val="24"/>
        </w:rPr>
        <w:lastRenderedPageBreak/>
        <w:t xml:space="preserve">technologies may benefit from improvements in membranes, while many types of storage may benefit from enhanced low-voltage power conversion devices or controls. What other pre-competitive, cross-cutting opportunities exist that would benefit multiple storage technology industries at once? </w:t>
      </w:r>
    </w:p>
    <w:p w14:paraId="5615B26A" w14:textId="3CEB5507" w:rsidR="00216EEF" w:rsidRPr="00CF7DD7" w:rsidRDefault="68E2B8FD" w:rsidP="00A5245F">
      <w:pPr>
        <w:numPr>
          <w:ilvl w:val="1"/>
          <w:numId w:val="4"/>
        </w:numPr>
        <w:spacing w:line="276" w:lineRule="auto"/>
        <w:rPr>
          <w:rFonts w:ascii="Times New Roman" w:eastAsia="Times New Roman" w:hAnsi="Times New Roman" w:cs="Times New Roman"/>
          <w:color w:val="000000" w:themeColor="text1"/>
          <w:sz w:val="24"/>
          <w:szCs w:val="24"/>
        </w:rPr>
      </w:pPr>
      <w:r w:rsidRPr="38CE4F2F">
        <w:rPr>
          <w:rFonts w:ascii="Times New Roman" w:eastAsia="Times New Roman" w:hAnsi="Times New Roman" w:cs="Times New Roman"/>
          <w:color w:val="000000" w:themeColor="text1"/>
          <w:sz w:val="24"/>
          <w:szCs w:val="24"/>
        </w:rPr>
        <w:t xml:space="preserve">To directly support the goals of OE and the Long Duration Storage Shot, </w:t>
      </w:r>
      <w:r w:rsidR="60A51F71" w:rsidRPr="38CE4F2F">
        <w:rPr>
          <w:rFonts w:ascii="Times New Roman" w:eastAsia="Times New Roman" w:hAnsi="Times New Roman" w:cs="Times New Roman"/>
          <w:color w:val="000000" w:themeColor="text1"/>
          <w:sz w:val="24"/>
          <w:szCs w:val="24"/>
        </w:rPr>
        <w:t xml:space="preserve">OE is proposing limiting </w:t>
      </w:r>
      <w:r w:rsidR="75AFE5C5" w:rsidRPr="38CE4F2F">
        <w:rPr>
          <w:rFonts w:ascii="Times New Roman" w:eastAsia="Times New Roman" w:hAnsi="Times New Roman" w:cs="Times New Roman"/>
          <w:color w:val="000000" w:themeColor="text1"/>
          <w:sz w:val="24"/>
          <w:szCs w:val="24"/>
        </w:rPr>
        <w:t xml:space="preserve">eligible </w:t>
      </w:r>
      <w:r w:rsidR="60A51F71" w:rsidRPr="38CE4F2F">
        <w:rPr>
          <w:rFonts w:ascii="Times New Roman" w:eastAsia="Times New Roman" w:hAnsi="Times New Roman" w:cs="Times New Roman"/>
          <w:color w:val="000000" w:themeColor="text1"/>
          <w:sz w:val="24"/>
          <w:szCs w:val="24"/>
        </w:rPr>
        <w:t xml:space="preserve">R&amp;D opportunities </w:t>
      </w:r>
      <w:r w:rsidR="29CBCE71" w:rsidRPr="38CE4F2F">
        <w:rPr>
          <w:rFonts w:ascii="Times New Roman" w:eastAsia="Times New Roman" w:hAnsi="Times New Roman" w:cs="Times New Roman"/>
          <w:color w:val="000000" w:themeColor="text1"/>
          <w:sz w:val="24"/>
          <w:szCs w:val="24"/>
        </w:rPr>
        <w:t>to those that support technologies capable of bidirectional, electricity in/electricity out energy storage.</w:t>
      </w:r>
      <w:r w:rsidR="630054BB" w:rsidRPr="38CE4F2F">
        <w:rPr>
          <w:rFonts w:ascii="Times New Roman" w:eastAsia="Times New Roman" w:hAnsi="Times New Roman" w:cs="Times New Roman"/>
          <w:color w:val="000000" w:themeColor="text1"/>
          <w:sz w:val="24"/>
          <w:szCs w:val="24"/>
        </w:rPr>
        <w:t xml:space="preserve"> </w:t>
      </w:r>
      <w:r w:rsidR="3C4E61A1" w:rsidRPr="38CE4F2F">
        <w:rPr>
          <w:rFonts w:ascii="Times New Roman" w:eastAsia="Times New Roman" w:hAnsi="Times New Roman" w:cs="Times New Roman"/>
          <w:sz w:val="24"/>
          <w:szCs w:val="24"/>
        </w:rPr>
        <w:t xml:space="preserve">Please comment on the impacts of </w:t>
      </w:r>
      <w:r w:rsidR="7F3213B6" w:rsidRPr="38CE4F2F">
        <w:rPr>
          <w:rFonts w:ascii="Times New Roman" w:eastAsia="Times New Roman" w:hAnsi="Times New Roman" w:cs="Times New Roman"/>
          <w:sz w:val="24"/>
          <w:szCs w:val="24"/>
        </w:rPr>
        <w:t>this e</w:t>
      </w:r>
      <w:r w:rsidR="586A4A1A" w:rsidRPr="38CE4F2F">
        <w:rPr>
          <w:rFonts w:ascii="Times New Roman" w:eastAsia="Times New Roman" w:hAnsi="Times New Roman" w:cs="Times New Roman"/>
          <w:sz w:val="24"/>
          <w:szCs w:val="24"/>
        </w:rPr>
        <w:t xml:space="preserve">ligibility </w:t>
      </w:r>
      <w:r w:rsidR="00F925D8">
        <w:rPr>
          <w:rFonts w:ascii="Times New Roman" w:eastAsia="Times New Roman" w:hAnsi="Times New Roman" w:cs="Times New Roman"/>
          <w:sz w:val="24"/>
          <w:szCs w:val="24"/>
        </w:rPr>
        <w:t xml:space="preserve">restriction </w:t>
      </w:r>
      <w:r w:rsidR="586A4A1A" w:rsidRPr="38CE4F2F">
        <w:rPr>
          <w:rFonts w:ascii="Times New Roman" w:eastAsia="Times New Roman" w:hAnsi="Times New Roman" w:cs="Times New Roman"/>
          <w:sz w:val="24"/>
          <w:szCs w:val="24"/>
        </w:rPr>
        <w:t>on the outcomes of</w:t>
      </w:r>
      <w:r w:rsidR="3C4E61A1" w:rsidRPr="38CE4F2F">
        <w:rPr>
          <w:rFonts w:ascii="Times New Roman" w:eastAsia="Times New Roman" w:hAnsi="Times New Roman" w:cs="Times New Roman"/>
          <w:sz w:val="24"/>
          <w:szCs w:val="24"/>
        </w:rPr>
        <w:t xml:space="preserve"> </w:t>
      </w:r>
      <w:r w:rsidR="7F739187" w:rsidRPr="38CE4F2F">
        <w:rPr>
          <w:rFonts w:ascii="Times New Roman" w:eastAsia="Times New Roman" w:hAnsi="Times New Roman" w:cs="Times New Roman"/>
          <w:sz w:val="24"/>
          <w:szCs w:val="24"/>
        </w:rPr>
        <w:t>SI Liftoff.</w:t>
      </w:r>
    </w:p>
    <w:p w14:paraId="6D91AAB8" w14:textId="38ED4966" w:rsidR="00CF7DD7" w:rsidRPr="00A17C0E" w:rsidRDefault="00D84B68" w:rsidP="00A5245F">
      <w:pPr>
        <w:numPr>
          <w:ilvl w:val="1"/>
          <w:numId w:val="4"/>
        </w:numPr>
        <w:spacing w:line="276"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While Hydrogen Energy Storage is included in SI 2030 strategy, </w:t>
      </w:r>
      <w:r w:rsidR="004622BF">
        <w:rPr>
          <w:rFonts w:ascii="Times New Roman" w:eastAsia="Times New Roman" w:hAnsi="Times New Roman" w:cs="Times New Roman"/>
          <w:sz w:val="24"/>
          <w:szCs w:val="24"/>
        </w:rPr>
        <w:t xml:space="preserve">OE is proposing that resources for hydrogen energy storage be </w:t>
      </w:r>
      <w:r w:rsidR="00186C85">
        <w:rPr>
          <w:rFonts w:ascii="Times New Roman" w:eastAsia="Times New Roman" w:hAnsi="Times New Roman" w:cs="Times New Roman"/>
          <w:sz w:val="24"/>
          <w:szCs w:val="24"/>
        </w:rPr>
        <w:t xml:space="preserve">directed towards other </w:t>
      </w:r>
      <w:r w:rsidR="009A170B">
        <w:rPr>
          <w:rFonts w:ascii="Times New Roman" w:eastAsia="Times New Roman" w:hAnsi="Times New Roman" w:cs="Times New Roman"/>
          <w:sz w:val="24"/>
          <w:szCs w:val="24"/>
        </w:rPr>
        <w:t xml:space="preserve">DOE </w:t>
      </w:r>
      <w:r w:rsidR="00BA6333">
        <w:rPr>
          <w:rFonts w:ascii="Times New Roman" w:eastAsia="Times New Roman" w:hAnsi="Times New Roman" w:cs="Times New Roman"/>
          <w:sz w:val="24"/>
          <w:szCs w:val="24"/>
        </w:rPr>
        <w:t>programs</w:t>
      </w:r>
      <w:r w:rsidR="009A170B">
        <w:rPr>
          <w:rFonts w:ascii="Times New Roman" w:eastAsia="Times New Roman" w:hAnsi="Times New Roman" w:cs="Times New Roman"/>
          <w:sz w:val="24"/>
          <w:szCs w:val="24"/>
        </w:rPr>
        <w:t xml:space="preserve"> that focus on hydrogen</w:t>
      </w:r>
      <w:r w:rsidR="00560794">
        <w:rPr>
          <w:rFonts w:ascii="Times New Roman" w:eastAsia="Times New Roman" w:hAnsi="Times New Roman" w:cs="Times New Roman"/>
          <w:sz w:val="24"/>
          <w:szCs w:val="24"/>
        </w:rPr>
        <w:t xml:space="preserve"> (such as </w:t>
      </w:r>
      <w:r w:rsidR="00560794" w:rsidRPr="00560794">
        <w:rPr>
          <w:rFonts w:ascii="Times New Roman" w:eastAsia="Times New Roman" w:hAnsi="Times New Roman" w:cs="Times New Roman"/>
          <w:sz w:val="24"/>
          <w:szCs w:val="24"/>
        </w:rPr>
        <w:t>sections 40313, 40314, and 40315</w:t>
      </w:r>
      <w:r w:rsidR="00560794">
        <w:rPr>
          <w:rFonts w:ascii="Times New Roman" w:eastAsia="Times New Roman" w:hAnsi="Times New Roman" w:cs="Times New Roman"/>
          <w:sz w:val="24"/>
          <w:szCs w:val="24"/>
        </w:rPr>
        <w:t xml:space="preserve"> of the Bipartisan Infrastructure Law)</w:t>
      </w:r>
      <w:r w:rsidR="009A170B">
        <w:rPr>
          <w:rFonts w:ascii="Times New Roman" w:eastAsia="Times New Roman" w:hAnsi="Times New Roman" w:cs="Times New Roman"/>
          <w:sz w:val="24"/>
          <w:szCs w:val="24"/>
        </w:rPr>
        <w:t>,</w:t>
      </w:r>
      <w:r w:rsidR="00560794">
        <w:rPr>
          <w:rFonts w:ascii="Times New Roman" w:eastAsia="Times New Roman" w:hAnsi="Times New Roman" w:cs="Times New Roman"/>
          <w:sz w:val="24"/>
          <w:szCs w:val="24"/>
        </w:rPr>
        <w:t xml:space="preserve"> </w:t>
      </w:r>
      <w:r w:rsidR="00E23491">
        <w:rPr>
          <w:rFonts w:ascii="Times New Roman" w:eastAsia="Times New Roman" w:hAnsi="Times New Roman" w:cs="Times New Roman"/>
          <w:sz w:val="24"/>
          <w:szCs w:val="24"/>
        </w:rPr>
        <w:t xml:space="preserve">and </w:t>
      </w:r>
      <w:r w:rsidR="009A170B">
        <w:rPr>
          <w:rFonts w:ascii="Times New Roman" w:eastAsia="Times New Roman" w:hAnsi="Times New Roman" w:cs="Times New Roman"/>
          <w:sz w:val="24"/>
          <w:szCs w:val="24"/>
        </w:rPr>
        <w:t>thus not included</w:t>
      </w:r>
      <w:r w:rsidR="00E23491">
        <w:rPr>
          <w:rFonts w:ascii="Times New Roman" w:eastAsia="Times New Roman" w:hAnsi="Times New Roman" w:cs="Times New Roman"/>
          <w:sz w:val="24"/>
          <w:szCs w:val="24"/>
        </w:rPr>
        <w:t xml:space="preserve"> in SI Liftoff</w:t>
      </w:r>
      <w:r w:rsidR="004622BF">
        <w:rPr>
          <w:rFonts w:ascii="Times New Roman" w:eastAsia="Times New Roman" w:hAnsi="Times New Roman" w:cs="Times New Roman"/>
          <w:sz w:val="24"/>
          <w:szCs w:val="24"/>
        </w:rPr>
        <w:t xml:space="preserve">. </w:t>
      </w:r>
      <w:r w:rsidR="004622BF" w:rsidRPr="38CE4F2F">
        <w:rPr>
          <w:rFonts w:ascii="Times New Roman" w:eastAsia="Times New Roman" w:hAnsi="Times New Roman" w:cs="Times New Roman"/>
          <w:sz w:val="24"/>
          <w:szCs w:val="24"/>
        </w:rPr>
        <w:t xml:space="preserve">Please comment on the impacts of this </w:t>
      </w:r>
      <w:r w:rsidR="00F925D8">
        <w:rPr>
          <w:rFonts w:ascii="Times New Roman" w:eastAsia="Times New Roman" w:hAnsi="Times New Roman" w:cs="Times New Roman"/>
          <w:sz w:val="24"/>
          <w:szCs w:val="24"/>
        </w:rPr>
        <w:t xml:space="preserve">approach </w:t>
      </w:r>
      <w:r w:rsidR="004622BF" w:rsidRPr="38CE4F2F">
        <w:rPr>
          <w:rFonts w:ascii="Times New Roman" w:eastAsia="Times New Roman" w:hAnsi="Times New Roman" w:cs="Times New Roman"/>
          <w:sz w:val="24"/>
          <w:szCs w:val="24"/>
        </w:rPr>
        <w:t>on the outcomes of SI Liftoff.</w:t>
      </w:r>
    </w:p>
    <w:p w14:paraId="196A71AA" w14:textId="00FD81C9" w:rsidR="00216EEF" w:rsidRPr="00216EEF" w:rsidRDefault="00216EEF" w:rsidP="00A95242">
      <w:pPr>
        <w:numPr>
          <w:ilvl w:val="0"/>
          <w:numId w:val="4"/>
        </w:numPr>
        <w:spacing w:line="276" w:lineRule="auto"/>
        <w:rPr>
          <w:rFonts w:ascii="Times New Roman" w:eastAsia="Times New Roman" w:hAnsi="Times New Roman" w:cs="Times New Roman"/>
          <w:color w:val="000000" w:themeColor="text1"/>
          <w:sz w:val="24"/>
          <w:szCs w:val="24"/>
        </w:rPr>
      </w:pPr>
      <w:r w:rsidRPr="00216EEF">
        <w:rPr>
          <w:rFonts w:ascii="Times New Roman" w:eastAsia="Times New Roman" w:hAnsi="Times New Roman" w:cs="Times New Roman"/>
          <w:b/>
          <w:bCs/>
          <w:color w:val="000000" w:themeColor="text1"/>
          <w:sz w:val="24"/>
          <w:szCs w:val="24"/>
        </w:rPr>
        <w:t>Nature of Collaborations</w:t>
      </w:r>
      <w:r w:rsidRPr="00216EEF">
        <w:rPr>
          <w:rFonts w:ascii="Times New Roman" w:eastAsia="Times New Roman" w:hAnsi="Times New Roman" w:cs="Times New Roman"/>
          <w:color w:val="000000" w:themeColor="text1"/>
          <w:sz w:val="24"/>
          <w:szCs w:val="24"/>
        </w:rPr>
        <w:t>: OE is interested in the opportunities, barriers, and incentives around forming and maintaining industry consortia.</w:t>
      </w:r>
    </w:p>
    <w:p w14:paraId="2397427A" w14:textId="77777777" w:rsidR="00216EEF" w:rsidRPr="00216EEF" w:rsidRDefault="00216EEF" w:rsidP="00A95242">
      <w:pPr>
        <w:numPr>
          <w:ilvl w:val="1"/>
          <w:numId w:val="4"/>
        </w:numPr>
        <w:spacing w:line="276" w:lineRule="auto"/>
        <w:rPr>
          <w:rFonts w:ascii="Times New Roman" w:eastAsia="Times New Roman" w:hAnsi="Times New Roman" w:cs="Times New Roman"/>
          <w:color w:val="000000" w:themeColor="text1"/>
          <w:sz w:val="24"/>
          <w:szCs w:val="24"/>
        </w:rPr>
      </w:pPr>
      <w:r w:rsidRPr="00216EEF">
        <w:rPr>
          <w:rFonts w:ascii="Times New Roman" w:eastAsia="Times New Roman" w:hAnsi="Times New Roman" w:cs="Times New Roman"/>
          <w:color w:val="000000" w:themeColor="text1"/>
          <w:sz w:val="24"/>
          <w:szCs w:val="24"/>
        </w:rPr>
        <w:t>How much interest do you have in working with other members of your industry to solve common R&amp;D challenges?</w:t>
      </w:r>
    </w:p>
    <w:p w14:paraId="7CDE133D" w14:textId="767B4CE0" w:rsidR="00216EEF" w:rsidRDefault="00216EEF" w:rsidP="00A95242">
      <w:pPr>
        <w:numPr>
          <w:ilvl w:val="1"/>
          <w:numId w:val="4"/>
        </w:numPr>
        <w:spacing w:line="276" w:lineRule="auto"/>
        <w:rPr>
          <w:rFonts w:ascii="Times New Roman" w:eastAsia="Times New Roman" w:hAnsi="Times New Roman" w:cs="Times New Roman"/>
          <w:color w:val="000000" w:themeColor="text1"/>
          <w:sz w:val="24"/>
          <w:szCs w:val="24"/>
        </w:rPr>
      </w:pPr>
      <w:r w:rsidRPr="00216EEF">
        <w:rPr>
          <w:rFonts w:ascii="Times New Roman" w:eastAsia="Times New Roman" w:hAnsi="Times New Roman" w:cs="Times New Roman"/>
          <w:color w:val="000000" w:themeColor="text1"/>
          <w:sz w:val="24"/>
          <w:szCs w:val="24"/>
        </w:rPr>
        <w:t xml:space="preserve">What barriers exist today that prevent the formation and use of industry consortia to solve common energy storage problems? What can DOE </w:t>
      </w:r>
      <w:r w:rsidR="00F925D8">
        <w:rPr>
          <w:rFonts w:ascii="Times New Roman" w:eastAsia="Times New Roman" w:hAnsi="Times New Roman" w:cs="Times New Roman"/>
          <w:color w:val="000000" w:themeColor="text1"/>
          <w:sz w:val="24"/>
          <w:szCs w:val="24"/>
        </w:rPr>
        <w:t xml:space="preserve">do </w:t>
      </w:r>
      <w:r w:rsidRPr="00216EEF">
        <w:rPr>
          <w:rFonts w:ascii="Times New Roman" w:eastAsia="Times New Roman" w:hAnsi="Times New Roman" w:cs="Times New Roman"/>
          <w:color w:val="000000" w:themeColor="text1"/>
          <w:sz w:val="24"/>
          <w:szCs w:val="24"/>
        </w:rPr>
        <w:t xml:space="preserve">to address these barriers? </w:t>
      </w:r>
    </w:p>
    <w:p w14:paraId="723196B9" w14:textId="4C52DA1E" w:rsidR="00221692" w:rsidRPr="00216EEF" w:rsidRDefault="00221692" w:rsidP="00A95242">
      <w:pPr>
        <w:numPr>
          <w:ilvl w:val="1"/>
          <w:numId w:val="4"/>
        </w:numPr>
        <w:spacing w:line="276"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To what extent can DOE play a role in “matchmaking” </w:t>
      </w:r>
      <w:r w:rsidR="005818B6">
        <w:rPr>
          <w:rFonts w:ascii="Times New Roman" w:eastAsia="Times New Roman" w:hAnsi="Times New Roman" w:cs="Times New Roman"/>
          <w:color w:val="000000" w:themeColor="text1"/>
          <w:sz w:val="24"/>
          <w:szCs w:val="24"/>
        </w:rPr>
        <w:t xml:space="preserve">(e.g., </w:t>
      </w:r>
      <w:r>
        <w:rPr>
          <w:rFonts w:ascii="Times New Roman" w:eastAsia="Times New Roman" w:hAnsi="Times New Roman" w:cs="Times New Roman"/>
          <w:color w:val="000000" w:themeColor="text1"/>
          <w:sz w:val="24"/>
          <w:szCs w:val="24"/>
        </w:rPr>
        <w:t>facilitating introductions</w:t>
      </w:r>
      <w:r w:rsidR="00BF6682">
        <w:rPr>
          <w:rFonts w:ascii="Times New Roman" w:eastAsia="Times New Roman" w:hAnsi="Times New Roman" w:cs="Times New Roman"/>
          <w:color w:val="000000" w:themeColor="text1"/>
          <w:sz w:val="24"/>
          <w:szCs w:val="24"/>
        </w:rPr>
        <w:t xml:space="preserve">, providing online matchmaking services, </w:t>
      </w:r>
      <w:r w:rsidR="005818B6">
        <w:rPr>
          <w:rFonts w:ascii="Times New Roman" w:eastAsia="Times New Roman" w:hAnsi="Times New Roman" w:cs="Times New Roman"/>
          <w:color w:val="000000" w:themeColor="text1"/>
          <w:sz w:val="24"/>
          <w:szCs w:val="24"/>
        </w:rPr>
        <w:t>organizing</w:t>
      </w:r>
      <w:r w:rsidR="00BF6682">
        <w:rPr>
          <w:rFonts w:ascii="Times New Roman" w:eastAsia="Times New Roman" w:hAnsi="Times New Roman" w:cs="Times New Roman"/>
          <w:color w:val="000000" w:themeColor="text1"/>
          <w:sz w:val="24"/>
          <w:szCs w:val="24"/>
        </w:rPr>
        <w:t xml:space="preserve"> networking sessions</w:t>
      </w:r>
      <w:r w:rsidR="005818B6">
        <w:rPr>
          <w:rFonts w:ascii="Times New Roman" w:eastAsia="Times New Roman" w:hAnsi="Times New Roman" w:cs="Times New Roman"/>
          <w:color w:val="000000" w:themeColor="text1"/>
          <w:sz w:val="24"/>
          <w:szCs w:val="24"/>
        </w:rPr>
        <w:t>)</w:t>
      </w:r>
      <w:r w:rsidR="00BF6682">
        <w:rPr>
          <w:rFonts w:ascii="Times New Roman" w:eastAsia="Times New Roman" w:hAnsi="Times New Roman" w:cs="Times New Roman"/>
          <w:color w:val="000000" w:themeColor="text1"/>
          <w:sz w:val="24"/>
          <w:szCs w:val="24"/>
        </w:rPr>
        <w:t xml:space="preserve"> to support the creation of consortia?</w:t>
      </w:r>
    </w:p>
    <w:p w14:paraId="6E9511F4" w14:textId="46736133" w:rsidR="00216EEF" w:rsidRPr="00216EEF" w:rsidRDefault="2E0409B0" w:rsidP="00A95242">
      <w:pPr>
        <w:numPr>
          <w:ilvl w:val="1"/>
          <w:numId w:val="4"/>
        </w:numPr>
        <w:spacing w:line="276" w:lineRule="auto"/>
        <w:rPr>
          <w:rFonts w:ascii="Times New Roman" w:eastAsia="Times New Roman" w:hAnsi="Times New Roman" w:cs="Times New Roman"/>
          <w:color w:val="000000" w:themeColor="text1"/>
          <w:sz w:val="24"/>
          <w:szCs w:val="24"/>
        </w:rPr>
      </w:pPr>
      <w:r w:rsidRPr="38CE4F2F">
        <w:rPr>
          <w:rFonts w:ascii="Times New Roman" w:eastAsia="Times New Roman" w:hAnsi="Times New Roman" w:cs="Times New Roman"/>
          <w:color w:val="000000" w:themeColor="text1"/>
          <w:sz w:val="24"/>
          <w:szCs w:val="24"/>
        </w:rPr>
        <w:t xml:space="preserve">Once a </w:t>
      </w:r>
      <w:r w:rsidR="5ED0E07E" w:rsidRPr="38CE4F2F">
        <w:rPr>
          <w:rFonts w:ascii="Times New Roman" w:eastAsia="Times New Roman" w:hAnsi="Times New Roman" w:cs="Times New Roman"/>
          <w:color w:val="000000" w:themeColor="text1"/>
          <w:sz w:val="24"/>
          <w:szCs w:val="24"/>
        </w:rPr>
        <w:t>technology R&amp;D consortium</w:t>
      </w:r>
      <w:r w:rsidRPr="38CE4F2F">
        <w:rPr>
          <w:rFonts w:ascii="Times New Roman" w:eastAsia="Times New Roman" w:hAnsi="Times New Roman" w:cs="Times New Roman"/>
          <w:color w:val="000000" w:themeColor="text1"/>
          <w:sz w:val="24"/>
          <w:szCs w:val="24"/>
        </w:rPr>
        <w:t xml:space="preserve"> is created, what are the key considerations, challenges</w:t>
      </w:r>
      <w:r w:rsidR="000D7645">
        <w:rPr>
          <w:rFonts w:ascii="Times New Roman" w:eastAsia="Times New Roman" w:hAnsi="Times New Roman" w:cs="Times New Roman"/>
          <w:color w:val="000000" w:themeColor="text1"/>
          <w:sz w:val="24"/>
          <w:szCs w:val="24"/>
        </w:rPr>
        <w:t>,</w:t>
      </w:r>
      <w:r w:rsidRPr="38CE4F2F">
        <w:rPr>
          <w:rFonts w:ascii="Times New Roman" w:eastAsia="Times New Roman" w:hAnsi="Times New Roman" w:cs="Times New Roman"/>
          <w:color w:val="000000" w:themeColor="text1"/>
          <w:sz w:val="24"/>
          <w:szCs w:val="24"/>
        </w:rPr>
        <w:t xml:space="preserve"> and limitations of collaboration? To what extent are partnerships valuable and at what point is a non-partnering approach the preferred approach to solve a technical problem?</w:t>
      </w:r>
    </w:p>
    <w:p w14:paraId="67DEB526" w14:textId="18248030" w:rsidR="00216EEF" w:rsidRPr="00216EEF" w:rsidRDefault="2E0409B0" w:rsidP="00A95242">
      <w:pPr>
        <w:numPr>
          <w:ilvl w:val="1"/>
          <w:numId w:val="4"/>
        </w:numPr>
        <w:spacing w:line="276" w:lineRule="auto"/>
        <w:rPr>
          <w:rFonts w:ascii="Times New Roman" w:eastAsia="Times New Roman" w:hAnsi="Times New Roman" w:cs="Times New Roman"/>
          <w:color w:val="000000" w:themeColor="text1"/>
          <w:sz w:val="24"/>
          <w:szCs w:val="24"/>
        </w:rPr>
      </w:pPr>
      <w:r w:rsidRPr="38CE4F2F">
        <w:rPr>
          <w:rFonts w:ascii="Times New Roman" w:eastAsia="Times New Roman" w:hAnsi="Times New Roman" w:cs="Times New Roman"/>
          <w:color w:val="000000" w:themeColor="text1"/>
          <w:sz w:val="24"/>
          <w:szCs w:val="24"/>
        </w:rPr>
        <w:t xml:space="preserve">How can </w:t>
      </w:r>
      <w:r w:rsidR="00D72246">
        <w:rPr>
          <w:rFonts w:ascii="Times New Roman" w:eastAsia="Times New Roman" w:hAnsi="Times New Roman" w:cs="Times New Roman"/>
          <w:color w:val="000000" w:themeColor="text1"/>
          <w:sz w:val="24"/>
          <w:szCs w:val="24"/>
        </w:rPr>
        <w:t>D</w:t>
      </w:r>
      <w:r w:rsidRPr="38CE4F2F">
        <w:rPr>
          <w:rFonts w:ascii="Times New Roman" w:eastAsia="Times New Roman" w:hAnsi="Times New Roman" w:cs="Times New Roman"/>
          <w:color w:val="000000" w:themeColor="text1"/>
          <w:sz w:val="24"/>
          <w:szCs w:val="24"/>
        </w:rPr>
        <w:t xml:space="preserve">OE or applicants encourage consortia durability after </w:t>
      </w:r>
      <w:r w:rsidR="00F925D8">
        <w:rPr>
          <w:rFonts w:ascii="Times New Roman" w:eastAsia="Times New Roman" w:hAnsi="Times New Roman" w:cs="Times New Roman"/>
          <w:color w:val="000000" w:themeColor="text1"/>
          <w:sz w:val="24"/>
          <w:szCs w:val="24"/>
        </w:rPr>
        <w:t xml:space="preserve">an </w:t>
      </w:r>
      <w:r w:rsidRPr="38CE4F2F">
        <w:rPr>
          <w:rFonts w:ascii="Times New Roman" w:eastAsia="Times New Roman" w:hAnsi="Times New Roman" w:cs="Times New Roman"/>
          <w:color w:val="000000" w:themeColor="text1"/>
          <w:sz w:val="24"/>
          <w:szCs w:val="24"/>
        </w:rPr>
        <w:t>award ends? What may a transition path look like between a government funded group and a self-sustaining consortium?</w:t>
      </w:r>
      <w:r w:rsidR="1C4F3690" w:rsidRPr="38CE4F2F">
        <w:rPr>
          <w:rFonts w:ascii="Times New Roman" w:eastAsia="Times New Roman" w:hAnsi="Times New Roman" w:cs="Times New Roman"/>
          <w:color w:val="000000" w:themeColor="text1"/>
          <w:sz w:val="24"/>
          <w:szCs w:val="24"/>
        </w:rPr>
        <w:t xml:space="preserve"> What is the expected duration for government support?</w:t>
      </w:r>
    </w:p>
    <w:p w14:paraId="65D86837" w14:textId="18D72F39" w:rsidR="00216EEF" w:rsidRPr="00216EEF" w:rsidRDefault="2E0409B0" w:rsidP="00A95242">
      <w:pPr>
        <w:numPr>
          <w:ilvl w:val="1"/>
          <w:numId w:val="4"/>
        </w:numPr>
        <w:spacing w:line="276" w:lineRule="auto"/>
        <w:rPr>
          <w:rFonts w:ascii="Times New Roman" w:eastAsia="Times New Roman" w:hAnsi="Times New Roman" w:cs="Times New Roman"/>
          <w:color w:val="000000" w:themeColor="text1"/>
          <w:sz w:val="24"/>
          <w:szCs w:val="24"/>
        </w:rPr>
      </w:pPr>
      <w:r w:rsidRPr="38CE4F2F">
        <w:rPr>
          <w:rFonts w:ascii="Times New Roman" w:eastAsia="Times New Roman" w:hAnsi="Times New Roman" w:cs="Times New Roman"/>
          <w:color w:val="000000" w:themeColor="text1"/>
          <w:sz w:val="24"/>
          <w:szCs w:val="24"/>
        </w:rPr>
        <w:t xml:space="preserve">OE </w:t>
      </w:r>
      <w:r w:rsidR="000C0A40">
        <w:rPr>
          <w:rFonts w:ascii="Times New Roman" w:eastAsia="Times New Roman" w:hAnsi="Times New Roman" w:cs="Times New Roman"/>
          <w:color w:val="000000" w:themeColor="text1"/>
          <w:sz w:val="24"/>
          <w:szCs w:val="24"/>
        </w:rPr>
        <w:t>anticipates</w:t>
      </w:r>
      <w:r w:rsidRPr="38CE4F2F">
        <w:rPr>
          <w:rFonts w:ascii="Times New Roman" w:eastAsia="Times New Roman" w:hAnsi="Times New Roman" w:cs="Times New Roman"/>
          <w:color w:val="000000" w:themeColor="text1"/>
          <w:sz w:val="24"/>
          <w:szCs w:val="24"/>
        </w:rPr>
        <w:t xml:space="preserve"> a $5 million</w:t>
      </w:r>
      <w:r w:rsidR="673D9ECC" w:rsidRPr="38CE4F2F">
        <w:rPr>
          <w:rFonts w:ascii="Times New Roman" w:eastAsia="Times New Roman" w:hAnsi="Times New Roman" w:cs="Times New Roman"/>
          <w:color w:val="000000" w:themeColor="text1"/>
          <w:sz w:val="24"/>
          <w:szCs w:val="24"/>
        </w:rPr>
        <w:t xml:space="preserve"> </w:t>
      </w:r>
      <w:r w:rsidRPr="38CE4F2F">
        <w:rPr>
          <w:rFonts w:ascii="Times New Roman" w:eastAsia="Times New Roman" w:hAnsi="Times New Roman" w:cs="Times New Roman"/>
          <w:color w:val="000000" w:themeColor="text1"/>
          <w:sz w:val="24"/>
          <w:szCs w:val="24"/>
        </w:rPr>
        <w:t xml:space="preserve">award size for SI Liftoff, which includes funds to support </w:t>
      </w:r>
      <w:r w:rsidR="009B7162">
        <w:rPr>
          <w:rFonts w:ascii="Times New Roman" w:eastAsia="Times New Roman" w:hAnsi="Times New Roman" w:cs="Times New Roman"/>
          <w:color w:val="000000" w:themeColor="text1"/>
          <w:sz w:val="24"/>
          <w:szCs w:val="24"/>
        </w:rPr>
        <w:t xml:space="preserve">both </w:t>
      </w:r>
      <w:r w:rsidRPr="38CE4F2F">
        <w:rPr>
          <w:rFonts w:ascii="Times New Roman" w:eastAsia="Times New Roman" w:hAnsi="Times New Roman" w:cs="Times New Roman"/>
          <w:color w:val="000000" w:themeColor="text1"/>
          <w:sz w:val="24"/>
          <w:szCs w:val="24"/>
        </w:rPr>
        <w:t>consortia development and pre-competitive R&amp;D</w:t>
      </w:r>
      <w:r w:rsidR="00F92BE1">
        <w:rPr>
          <w:rFonts w:ascii="Times New Roman" w:eastAsia="Times New Roman" w:hAnsi="Times New Roman" w:cs="Times New Roman"/>
          <w:color w:val="000000" w:themeColor="text1"/>
          <w:sz w:val="24"/>
          <w:szCs w:val="24"/>
        </w:rPr>
        <w:t xml:space="preserve"> performed at a National Lab</w:t>
      </w:r>
      <w:r w:rsidRPr="38CE4F2F">
        <w:rPr>
          <w:rFonts w:ascii="Times New Roman" w:eastAsia="Times New Roman" w:hAnsi="Times New Roman" w:cs="Times New Roman"/>
          <w:color w:val="000000" w:themeColor="text1"/>
          <w:sz w:val="24"/>
          <w:szCs w:val="24"/>
        </w:rPr>
        <w:t xml:space="preserve">. </w:t>
      </w:r>
    </w:p>
    <w:p w14:paraId="3A22F806" w14:textId="10AFB00F" w:rsidR="00216EEF" w:rsidRPr="00216EEF" w:rsidRDefault="008073BC" w:rsidP="00987377">
      <w:pPr>
        <w:numPr>
          <w:ilvl w:val="2"/>
          <w:numId w:val="4"/>
        </w:numPr>
        <w:spacing w:line="276" w:lineRule="auto"/>
        <w:ind w:hanging="27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 xml:space="preserve">Is $5 million sufficient for these activities or </w:t>
      </w:r>
      <w:r w:rsidR="00E6447C">
        <w:rPr>
          <w:rFonts w:ascii="Times New Roman" w:eastAsia="Times New Roman" w:hAnsi="Times New Roman" w:cs="Times New Roman"/>
          <w:color w:val="000000" w:themeColor="text1"/>
          <w:sz w:val="24"/>
          <w:szCs w:val="24"/>
        </w:rPr>
        <w:t>w</w:t>
      </w:r>
      <w:r>
        <w:rPr>
          <w:rFonts w:ascii="Times New Roman" w:eastAsia="Times New Roman" w:hAnsi="Times New Roman" w:cs="Times New Roman"/>
          <w:color w:val="000000" w:themeColor="text1"/>
          <w:sz w:val="24"/>
          <w:szCs w:val="24"/>
        </w:rPr>
        <w:t>ould</w:t>
      </w:r>
      <w:r w:rsidR="00216EEF" w:rsidRPr="00216EEF">
        <w:rPr>
          <w:rFonts w:ascii="Times New Roman" w:eastAsia="Times New Roman" w:hAnsi="Times New Roman" w:cs="Times New Roman"/>
          <w:color w:val="000000" w:themeColor="text1"/>
          <w:sz w:val="24"/>
          <w:szCs w:val="24"/>
        </w:rPr>
        <w:t xml:space="preserve"> significantly less or significantly more than $5 million</w:t>
      </w:r>
      <w:r>
        <w:rPr>
          <w:rFonts w:ascii="Times New Roman" w:eastAsia="Times New Roman" w:hAnsi="Times New Roman" w:cs="Times New Roman"/>
          <w:color w:val="000000" w:themeColor="text1"/>
          <w:sz w:val="24"/>
          <w:szCs w:val="24"/>
        </w:rPr>
        <w:t xml:space="preserve"> be needed </w:t>
      </w:r>
      <w:r w:rsidR="00216EEF" w:rsidRPr="00216EEF">
        <w:rPr>
          <w:rFonts w:ascii="Times New Roman" w:eastAsia="Times New Roman" w:hAnsi="Times New Roman" w:cs="Times New Roman"/>
          <w:color w:val="000000" w:themeColor="text1"/>
          <w:sz w:val="24"/>
          <w:szCs w:val="24"/>
        </w:rPr>
        <w:t>to address a pre-competitive R&amp;D challenge</w:t>
      </w:r>
      <w:r>
        <w:rPr>
          <w:rFonts w:ascii="Times New Roman" w:eastAsia="Times New Roman" w:hAnsi="Times New Roman" w:cs="Times New Roman"/>
          <w:color w:val="000000" w:themeColor="text1"/>
          <w:sz w:val="24"/>
          <w:szCs w:val="24"/>
        </w:rPr>
        <w:t>(s)</w:t>
      </w:r>
      <w:r w:rsidR="00216EEF" w:rsidRPr="00216EEF">
        <w:rPr>
          <w:rFonts w:ascii="Times New Roman" w:eastAsia="Times New Roman" w:hAnsi="Times New Roman" w:cs="Times New Roman"/>
          <w:color w:val="000000" w:themeColor="text1"/>
          <w:sz w:val="24"/>
          <w:szCs w:val="24"/>
        </w:rPr>
        <w:t xml:space="preserve"> in SI Liftoff?</w:t>
      </w:r>
    </w:p>
    <w:p w14:paraId="6A91C330" w14:textId="692081E5" w:rsidR="00216EEF" w:rsidRPr="00216EEF" w:rsidRDefault="00216EEF" w:rsidP="00A95242">
      <w:pPr>
        <w:numPr>
          <w:ilvl w:val="2"/>
          <w:numId w:val="4"/>
        </w:numPr>
        <w:spacing w:line="276" w:lineRule="auto"/>
        <w:rPr>
          <w:rFonts w:ascii="Times New Roman" w:eastAsia="Times New Roman" w:hAnsi="Times New Roman" w:cs="Times New Roman"/>
          <w:color w:val="000000" w:themeColor="text1"/>
          <w:sz w:val="24"/>
          <w:szCs w:val="24"/>
        </w:rPr>
      </w:pPr>
      <w:r w:rsidRPr="00216EEF">
        <w:rPr>
          <w:rFonts w:ascii="Times New Roman" w:eastAsia="Times New Roman" w:hAnsi="Times New Roman" w:cs="Times New Roman"/>
          <w:color w:val="000000" w:themeColor="text1"/>
          <w:sz w:val="24"/>
          <w:szCs w:val="24"/>
        </w:rPr>
        <w:t>To maximize incentive</w:t>
      </w:r>
      <w:r w:rsidR="008073BC">
        <w:rPr>
          <w:rFonts w:ascii="Times New Roman" w:eastAsia="Times New Roman" w:hAnsi="Times New Roman" w:cs="Times New Roman"/>
          <w:color w:val="000000" w:themeColor="text1"/>
          <w:sz w:val="24"/>
          <w:szCs w:val="24"/>
        </w:rPr>
        <w:t>s</w:t>
      </w:r>
      <w:r w:rsidRPr="00216EEF">
        <w:rPr>
          <w:rFonts w:ascii="Times New Roman" w:eastAsia="Times New Roman" w:hAnsi="Times New Roman" w:cs="Times New Roman"/>
          <w:color w:val="000000" w:themeColor="text1"/>
          <w:sz w:val="24"/>
          <w:szCs w:val="24"/>
        </w:rPr>
        <w:t xml:space="preserve"> to participate, what percent of a $5 million award (or other amount, as stated in 2.d.i) should (a) go towards the consortia for organization versus (b) go to</w:t>
      </w:r>
      <w:r w:rsidR="00F456F7">
        <w:rPr>
          <w:rFonts w:ascii="Times New Roman" w:eastAsia="Times New Roman" w:hAnsi="Times New Roman" w:cs="Times New Roman"/>
          <w:color w:val="000000" w:themeColor="text1"/>
          <w:sz w:val="24"/>
          <w:szCs w:val="24"/>
        </w:rPr>
        <w:t>wards pre-competitive</w:t>
      </w:r>
      <w:r w:rsidRPr="00216EEF">
        <w:rPr>
          <w:rFonts w:ascii="Times New Roman" w:eastAsia="Times New Roman" w:hAnsi="Times New Roman" w:cs="Times New Roman"/>
          <w:color w:val="000000" w:themeColor="text1"/>
          <w:sz w:val="24"/>
          <w:szCs w:val="24"/>
        </w:rPr>
        <w:t xml:space="preserve"> </w:t>
      </w:r>
      <w:r w:rsidR="009B7162">
        <w:rPr>
          <w:rFonts w:ascii="Times New Roman" w:eastAsia="Times New Roman" w:hAnsi="Times New Roman" w:cs="Times New Roman"/>
          <w:color w:val="000000" w:themeColor="text1"/>
          <w:sz w:val="24"/>
          <w:szCs w:val="24"/>
        </w:rPr>
        <w:t xml:space="preserve">R&amp;D </w:t>
      </w:r>
      <w:r w:rsidR="00F456F7">
        <w:rPr>
          <w:rFonts w:ascii="Times New Roman" w:eastAsia="Times New Roman" w:hAnsi="Times New Roman" w:cs="Times New Roman"/>
          <w:color w:val="000000" w:themeColor="text1"/>
          <w:sz w:val="24"/>
          <w:szCs w:val="24"/>
        </w:rPr>
        <w:t>projects</w:t>
      </w:r>
      <w:r w:rsidR="009B7162">
        <w:rPr>
          <w:rFonts w:ascii="Times New Roman" w:eastAsia="Times New Roman" w:hAnsi="Times New Roman" w:cs="Times New Roman"/>
          <w:color w:val="000000" w:themeColor="text1"/>
          <w:sz w:val="24"/>
          <w:szCs w:val="24"/>
        </w:rPr>
        <w:t xml:space="preserve"> at a National Lab</w:t>
      </w:r>
      <w:r w:rsidR="008073BC">
        <w:rPr>
          <w:rFonts w:ascii="Times New Roman" w:eastAsia="Times New Roman" w:hAnsi="Times New Roman" w:cs="Times New Roman"/>
          <w:color w:val="000000" w:themeColor="text1"/>
          <w:sz w:val="24"/>
          <w:szCs w:val="24"/>
        </w:rPr>
        <w:t xml:space="preserve"> or other research institute</w:t>
      </w:r>
      <w:r w:rsidRPr="00216EEF">
        <w:rPr>
          <w:rFonts w:ascii="Times New Roman" w:eastAsia="Times New Roman" w:hAnsi="Times New Roman" w:cs="Times New Roman"/>
          <w:color w:val="000000" w:themeColor="text1"/>
          <w:sz w:val="24"/>
          <w:szCs w:val="24"/>
        </w:rPr>
        <w:t xml:space="preserve">? </w:t>
      </w:r>
    </w:p>
    <w:p w14:paraId="74F9ED70" w14:textId="3B9F8F9E" w:rsidR="00216EEF" w:rsidRPr="00216EEF" w:rsidRDefault="00216EEF" w:rsidP="00A95242">
      <w:pPr>
        <w:numPr>
          <w:ilvl w:val="2"/>
          <w:numId w:val="4"/>
        </w:numPr>
        <w:spacing w:line="276" w:lineRule="auto"/>
        <w:rPr>
          <w:rFonts w:ascii="Times New Roman" w:eastAsia="Times New Roman" w:hAnsi="Times New Roman" w:cs="Times New Roman"/>
          <w:color w:val="000000" w:themeColor="text1"/>
          <w:sz w:val="24"/>
          <w:szCs w:val="24"/>
        </w:rPr>
      </w:pPr>
      <w:r w:rsidRPr="00216EEF">
        <w:rPr>
          <w:rFonts w:ascii="Times New Roman" w:eastAsia="Times New Roman" w:hAnsi="Times New Roman" w:cs="Times New Roman"/>
          <w:color w:val="000000" w:themeColor="text1"/>
          <w:sz w:val="24"/>
          <w:szCs w:val="24"/>
        </w:rPr>
        <w:t xml:space="preserve">Are there other funding mechanisms or award types that may </w:t>
      </w:r>
      <w:r w:rsidR="008073BC">
        <w:rPr>
          <w:rFonts w:ascii="Times New Roman" w:eastAsia="Times New Roman" w:hAnsi="Times New Roman" w:cs="Times New Roman"/>
          <w:color w:val="000000" w:themeColor="text1"/>
          <w:sz w:val="24"/>
          <w:szCs w:val="24"/>
        </w:rPr>
        <w:t xml:space="preserve">be more appropriate to </w:t>
      </w:r>
      <w:r w:rsidRPr="00216EEF">
        <w:rPr>
          <w:rFonts w:ascii="Times New Roman" w:eastAsia="Times New Roman" w:hAnsi="Times New Roman" w:cs="Times New Roman"/>
          <w:color w:val="000000" w:themeColor="text1"/>
          <w:sz w:val="24"/>
          <w:szCs w:val="24"/>
        </w:rPr>
        <w:t>enable partnership and consortia development?</w:t>
      </w:r>
    </w:p>
    <w:p w14:paraId="3316DC32" w14:textId="4C20C3DA" w:rsidR="00216EEF" w:rsidRDefault="2E0409B0" w:rsidP="00A95242">
      <w:pPr>
        <w:numPr>
          <w:ilvl w:val="2"/>
          <w:numId w:val="4"/>
        </w:numPr>
        <w:spacing w:line="276" w:lineRule="auto"/>
        <w:rPr>
          <w:rFonts w:ascii="Times New Roman" w:eastAsia="Times New Roman" w:hAnsi="Times New Roman" w:cs="Times New Roman"/>
          <w:color w:val="000000" w:themeColor="text1"/>
          <w:sz w:val="24"/>
          <w:szCs w:val="24"/>
        </w:rPr>
      </w:pPr>
      <w:r w:rsidRPr="38CE4F2F">
        <w:rPr>
          <w:rFonts w:ascii="Times New Roman" w:eastAsia="Times New Roman" w:hAnsi="Times New Roman" w:cs="Times New Roman"/>
          <w:color w:val="000000" w:themeColor="text1"/>
          <w:sz w:val="24"/>
          <w:szCs w:val="24"/>
        </w:rPr>
        <w:t>How much cost</w:t>
      </w:r>
      <w:r w:rsidR="00CB532E">
        <w:rPr>
          <w:rFonts w:ascii="Times New Roman" w:eastAsia="Times New Roman" w:hAnsi="Times New Roman" w:cs="Times New Roman"/>
          <w:color w:val="000000" w:themeColor="text1"/>
          <w:sz w:val="24"/>
          <w:szCs w:val="24"/>
        </w:rPr>
        <w:t xml:space="preserve"> </w:t>
      </w:r>
      <w:r w:rsidRPr="38CE4F2F">
        <w:rPr>
          <w:rFonts w:ascii="Times New Roman" w:eastAsia="Times New Roman" w:hAnsi="Times New Roman" w:cs="Times New Roman"/>
          <w:color w:val="000000" w:themeColor="text1"/>
          <w:sz w:val="24"/>
          <w:szCs w:val="24"/>
        </w:rPr>
        <w:t xml:space="preserve">share might be reasonable to expect from participating </w:t>
      </w:r>
      <w:r w:rsidR="008073BC">
        <w:rPr>
          <w:rFonts w:ascii="Times New Roman" w:eastAsia="Times New Roman" w:hAnsi="Times New Roman" w:cs="Times New Roman"/>
          <w:color w:val="000000" w:themeColor="text1"/>
          <w:sz w:val="24"/>
          <w:szCs w:val="24"/>
        </w:rPr>
        <w:t xml:space="preserve">consortia </w:t>
      </w:r>
      <w:r w:rsidRPr="38CE4F2F">
        <w:rPr>
          <w:rFonts w:ascii="Times New Roman" w:eastAsia="Times New Roman" w:hAnsi="Times New Roman" w:cs="Times New Roman"/>
          <w:color w:val="000000" w:themeColor="text1"/>
          <w:sz w:val="24"/>
          <w:szCs w:val="24"/>
        </w:rPr>
        <w:t>member</w:t>
      </w:r>
      <w:r w:rsidR="008073BC">
        <w:rPr>
          <w:rFonts w:ascii="Times New Roman" w:eastAsia="Times New Roman" w:hAnsi="Times New Roman" w:cs="Times New Roman"/>
          <w:color w:val="000000" w:themeColor="text1"/>
          <w:sz w:val="24"/>
          <w:szCs w:val="24"/>
        </w:rPr>
        <w:t>s</w:t>
      </w:r>
      <w:r w:rsidRPr="38CE4F2F">
        <w:rPr>
          <w:rFonts w:ascii="Times New Roman" w:eastAsia="Times New Roman" w:hAnsi="Times New Roman" w:cs="Times New Roman"/>
          <w:color w:val="000000" w:themeColor="text1"/>
          <w:sz w:val="24"/>
          <w:szCs w:val="24"/>
        </w:rPr>
        <w:t>?</w:t>
      </w:r>
      <w:r w:rsidR="00A340C4">
        <w:rPr>
          <w:rFonts w:ascii="Times New Roman" w:eastAsia="Times New Roman" w:hAnsi="Times New Roman" w:cs="Times New Roman"/>
          <w:color w:val="000000" w:themeColor="text1"/>
          <w:sz w:val="24"/>
          <w:szCs w:val="24"/>
        </w:rPr>
        <w:t xml:space="preserve"> </w:t>
      </w:r>
    </w:p>
    <w:p w14:paraId="674AC8D4" w14:textId="0DD30BB5" w:rsidR="000D7645" w:rsidRPr="00987377" w:rsidRDefault="00504F62" w:rsidP="00987377">
      <w:pPr>
        <w:pStyle w:val="ListParagraph"/>
        <w:numPr>
          <w:ilvl w:val="1"/>
          <w:numId w:val="4"/>
        </w:numPr>
        <w:rPr>
          <w:rFonts w:ascii="Times New Roman" w:hAnsi="Times New Roman" w:cs="Times New Roman"/>
          <w:color w:val="000000"/>
          <w:sz w:val="24"/>
          <w:szCs w:val="24"/>
        </w:rPr>
      </w:pPr>
      <w:r>
        <w:rPr>
          <w:rFonts w:ascii="Times New Roman" w:hAnsi="Times New Roman" w:cs="Times New Roman"/>
          <w:color w:val="000000"/>
          <w:sz w:val="24"/>
          <w:szCs w:val="24"/>
        </w:rPr>
        <w:t xml:space="preserve">OE is interested in learning more about </w:t>
      </w:r>
      <w:r w:rsidR="000D7645">
        <w:rPr>
          <w:rFonts w:ascii="Times New Roman" w:hAnsi="Times New Roman" w:cs="Times New Roman"/>
          <w:color w:val="000000"/>
          <w:sz w:val="24"/>
          <w:szCs w:val="24"/>
        </w:rPr>
        <w:t xml:space="preserve">the </w:t>
      </w:r>
      <w:r>
        <w:rPr>
          <w:rFonts w:ascii="Times New Roman" w:hAnsi="Times New Roman" w:cs="Times New Roman"/>
          <w:color w:val="000000"/>
          <w:sz w:val="24"/>
          <w:szCs w:val="24"/>
        </w:rPr>
        <w:t>intellectual property needs of the</w:t>
      </w:r>
      <w:r w:rsidR="000D7645">
        <w:rPr>
          <w:rFonts w:ascii="Times New Roman" w:hAnsi="Times New Roman" w:cs="Times New Roman"/>
          <w:color w:val="000000"/>
          <w:sz w:val="24"/>
          <w:szCs w:val="24"/>
        </w:rPr>
        <w:t xml:space="preserve"> </w:t>
      </w:r>
      <w:r>
        <w:rPr>
          <w:rFonts w:ascii="Times New Roman" w:hAnsi="Times New Roman" w:cs="Times New Roman"/>
          <w:color w:val="000000"/>
          <w:sz w:val="24"/>
          <w:szCs w:val="24"/>
        </w:rPr>
        <w:t>consortium.</w:t>
      </w:r>
      <w:r w:rsidR="00E569F3">
        <w:rPr>
          <w:rFonts w:ascii="Times New Roman" w:hAnsi="Times New Roman" w:cs="Times New Roman"/>
          <w:color w:val="000000"/>
          <w:sz w:val="24"/>
          <w:szCs w:val="24"/>
        </w:rPr>
        <w:t xml:space="preserve"> </w:t>
      </w:r>
    </w:p>
    <w:p w14:paraId="66705890" w14:textId="7496F65A" w:rsidR="00987377" w:rsidRPr="00987377" w:rsidRDefault="00361DE3" w:rsidP="00987377">
      <w:pPr>
        <w:numPr>
          <w:ilvl w:val="2"/>
          <w:numId w:val="4"/>
        </w:numPr>
        <w:spacing w:line="276" w:lineRule="auto"/>
        <w:rPr>
          <w:rFonts w:ascii="Times New Roman" w:eastAsia="Times New Roman" w:hAnsi="Times New Roman" w:cs="Times New Roman"/>
          <w:color w:val="000000" w:themeColor="text1"/>
          <w:sz w:val="24"/>
          <w:szCs w:val="24"/>
        </w:rPr>
      </w:pPr>
      <w:r w:rsidRPr="00987377">
        <w:rPr>
          <w:rFonts w:ascii="Times New Roman" w:eastAsia="Times New Roman" w:hAnsi="Times New Roman" w:cs="Times New Roman"/>
          <w:color w:val="000000" w:themeColor="text1"/>
          <w:sz w:val="24"/>
          <w:szCs w:val="24"/>
        </w:rPr>
        <w:t xml:space="preserve">What access and rights would consortium members need in intellectual property developed </w:t>
      </w:r>
      <w:r w:rsidR="00F75952" w:rsidRPr="00987377">
        <w:rPr>
          <w:rFonts w:ascii="Times New Roman" w:eastAsia="Times New Roman" w:hAnsi="Times New Roman" w:cs="Times New Roman"/>
          <w:color w:val="000000" w:themeColor="text1"/>
          <w:sz w:val="24"/>
          <w:szCs w:val="24"/>
        </w:rPr>
        <w:t>with funding provided to research partners</w:t>
      </w:r>
      <w:r w:rsidRPr="00987377">
        <w:rPr>
          <w:rFonts w:ascii="Times New Roman" w:eastAsia="Times New Roman" w:hAnsi="Times New Roman" w:cs="Times New Roman"/>
          <w:color w:val="000000" w:themeColor="text1"/>
          <w:sz w:val="24"/>
          <w:szCs w:val="24"/>
        </w:rPr>
        <w:t xml:space="preserve">? Would consortium members be willing to pay the </w:t>
      </w:r>
      <w:r w:rsidR="00F75952" w:rsidRPr="00987377">
        <w:rPr>
          <w:rFonts w:ascii="Times New Roman" w:eastAsia="Times New Roman" w:hAnsi="Times New Roman" w:cs="Times New Roman"/>
          <w:color w:val="000000" w:themeColor="text1"/>
          <w:sz w:val="24"/>
          <w:szCs w:val="24"/>
        </w:rPr>
        <w:t xml:space="preserve">entity </w:t>
      </w:r>
      <w:r w:rsidRPr="00987377">
        <w:rPr>
          <w:rFonts w:ascii="Times New Roman" w:eastAsia="Times New Roman" w:hAnsi="Times New Roman" w:cs="Times New Roman"/>
          <w:color w:val="000000" w:themeColor="text1"/>
          <w:sz w:val="24"/>
          <w:szCs w:val="24"/>
        </w:rPr>
        <w:t xml:space="preserve">owning such intellectual property </w:t>
      </w:r>
      <w:r w:rsidR="00F75952" w:rsidRPr="00987377">
        <w:rPr>
          <w:rFonts w:ascii="Times New Roman" w:eastAsia="Times New Roman" w:hAnsi="Times New Roman" w:cs="Times New Roman"/>
          <w:color w:val="000000" w:themeColor="text1"/>
          <w:sz w:val="24"/>
          <w:szCs w:val="24"/>
        </w:rPr>
        <w:t xml:space="preserve">for </w:t>
      </w:r>
      <w:r w:rsidRPr="00987377">
        <w:rPr>
          <w:rFonts w:ascii="Times New Roman" w:eastAsia="Times New Roman" w:hAnsi="Times New Roman" w:cs="Times New Roman"/>
          <w:color w:val="000000" w:themeColor="text1"/>
          <w:sz w:val="24"/>
          <w:szCs w:val="24"/>
        </w:rPr>
        <w:t>access and rights</w:t>
      </w:r>
      <w:r w:rsidR="00F75952" w:rsidRPr="00987377">
        <w:rPr>
          <w:rFonts w:ascii="Times New Roman" w:eastAsia="Times New Roman" w:hAnsi="Times New Roman" w:cs="Times New Roman"/>
          <w:color w:val="000000" w:themeColor="text1"/>
          <w:sz w:val="24"/>
          <w:szCs w:val="24"/>
        </w:rPr>
        <w:t>,</w:t>
      </w:r>
      <w:r w:rsidRPr="00987377">
        <w:rPr>
          <w:rFonts w:ascii="Times New Roman" w:eastAsia="Times New Roman" w:hAnsi="Times New Roman" w:cs="Times New Roman"/>
          <w:color w:val="000000" w:themeColor="text1"/>
          <w:sz w:val="24"/>
          <w:szCs w:val="24"/>
        </w:rPr>
        <w:t xml:space="preserve"> under fair and reasonable terms? </w:t>
      </w:r>
    </w:p>
    <w:p w14:paraId="7581C641" w14:textId="08D2F205" w:rsidR="00987377" w:rsidRPr="00987377" w:rsidRDefault="00E569F3" w:rsidP="00987377">
      <w:pPr>
        <w:numPr>
          <w:ilvl w:val="2"/>
          <w:numId w:val="4"/>
        </w:numPr>
        <w:spacing w:line="276" w:lineRule="auto"/>
        <w:rPr>
          <w:rFonts w:ascii="Times New Roman" w:eastAsia="Times New Roman" w:hAnsi="Times New Roman" w:cs="Times New Roman"/>
          <w:color w:val="000000" w:themeColor="text1"/>
          <w:sz w:val="24"/>
          <w:szCs w:val="24"/>
        </w:rPr>
      </w:pPr>
      <w:r w:rsidRPr="00987377">
        <w:rPr>
          <w:rFonts w:ascii="Times New Roman" w:eastAsia="Times New Roman" w:hAnsi="Times New Roman" w:cs="Times New Roman"/>
          <w:color w:val="000000" w:themeColor="text1"/>
          <w:sz w:val="24"/>
          <w:szCs w:val="24"/>
        </w:rPr>
        <w:t xml:space="preserve">Are there foreseen barriers to sharing intellectual property among the consortium members? </w:t>
      </w:r>
    </w:p>
    <w:p w14:paraId="3C10274E" w14:textId="2CC3FB05" w:rsidR="00361DE3" w:rsidRPr="00987377" w:rsidRDefault="00361DE3" w:rsidP="00987377">
      <w:pPr>
        <w:numPr>
          <w:ilvl w:val="2"/>
          <w:numId w:val="4"/>
        </w:numPr>
        <w:spacing w:line="276" w:lineRule="auto"/>
        <w:rPr>
          <w:rFonts w:ascii="Times New Roman" w:eastAsia="Times New Roman" w:hAnsi="Times New Roman" w:cs="Times New Roman"/>
          <w:color w:val="000000" w:themeColor="text1"/>
          <w:sz w:val="24"/>
          <w:szCs w:val="24"/>
        </w:rPr>
      </w:pPr>
      <w:r w:rsidRPr="00987377">
        <w:rPr>
          <w:rFonts w:ascii="Times New Roman" w:eastAsia="Times New Roman" w:hAnsi="Times New Roman" w:cs="Times New Roman"/>
          <w:color w:val="000000" w:themeColor="text1"/>
          <w:sz w:val="24"/>
          <w:szCs w:val="24"/>
        </w:rPr>
        <w:t>Are there any other intellectual property concerns this RFI raises?</w:t>
      </w:r>
    </w:p>
    <w:p w14:paraId="04D4E3E5" w14:textId="24EC1CA1" w:rsidR="00DD56DF" w:rsidRDefault="0024627E" w:rsidP="00A5245F">
      <w:pPr>
        <w:numPr>
          <w:ilvl w:val="1"/>
          <w:numId w:val="4"/>
        </w:numPr>
        <w:spacing w:line="276"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For</w:t>
      </w:r>
      <w:r w:rsidR="009F4C9B">
        <w:rPr>
          <w:rFonts w:ascii="Times New Roman" w:eastAsia="Times New Roman" w:hAnsi="Times New Roman" w:cs="Times New Roman"/>
          <w:color w:val="000000" w:themeColor="text1"/>
          <w:sz w:val="24"/>
          <w:szCs w:val="24"/>
        </w:rPr>
        <w:t xml:space="preserve"> a possible future</w:t>
      </w:r>
      <w:r w:rsidR="58332860" w:rsidRPr="38CE4F2F">
        <w:rPr>
          <w:rFonts w:ascii="Times New Roman" w:eastAsia="Times New Roman" w:hAnsi="Times New Roman" w:cs="Times New Roman"/>
          <w:color w:val="000000" w:themeColor="text1"/>
          <w:sz w:val="24"/>
          <w:szCs w:val="24"/>
        </w:rPr>
        <w:t xml:space="preserve"> FOA, OE is </w:t>
      </w:r>
      <w:r w:rsidR="3011F5F9" w:rsidRPr="38CE4F2F">
        <w:rPr>
          <w:rFonts w:ascii="Times New Roman" w:eastAsia="Times New Roman" w:hAnsi="Times New Roman" w:cs="Times New Roman"/>
          <w:color w:val="000000" w:themeColor="text1"/>
          <w:sz w:val="24"/>
          <w:szCs w:val="24"/>
        </w:rPr>
        <w:t xml:space="preserve">interested </w:t>
      </w:r>
      <w:r w:rsidR="3EFBBFF3" w:rsidRPr="38CE4F2F">
        <w:rPr>
          <w:rFonts w:ascii="Times New Roman" w:eastAsia="Times New Roman" w:hAnsi="Times New Roman" w:cs="Times New Roman"/>
          <w:color w:val="000000" w:themeColor="text1"/>
          <w:sz w:val="24"/>
          <w:szCs w:val="24"/>
        </w:rPr>
        <w:t xml:space="preserve">in </w:t>
      </w:r>
      <w:r w:rsidR="6B7D2E81" w:rsidRPr="38CE4F2F">
        <w:rPr>
          <w:rFonts w:ascii="Times New Roman" w:eastAsia="Times New Roman" w:hAnsi="Times New Roman" w:cs="Times New Roman"/>
          <w:color w:val="000000" w:themeColor="text1"/>
          <w:sz w:val="24"/>
          <w:szCs w:val="24"/>
        </w:rPr>
        <w:t>pre-</w:t>
      </w:r>
      <w:r w:rsidR="009F4C9B">
        <w:rPr>
          <w:rFonts w:ascii="Times New Roman" w:eastAsia="Times New Roman" w:hAnsi="Times New Roman" w:cs="Times New Roman"/>
          <w:color w:val="000000" w:themeColor="text1"/>
          <w:sz w:val="24"/>
          <w:szCs w:val="24"/>
        </w:rPr>
        <w:t xml:space="preserve">competitive </w:t>
      </w:r>
      <w:r w:rsidR="6B7D2E81" w:rsidRPr="38CE4F2F">
        <w:rPr>
          <w:rFonts w:ascii="Times New Roman" w:eastAsia="Times New Roman" w:hAnsi="Times New Roman" w:cs="Times New Roman"/>
          <w:color w:val="000000" w:themeColor="text1"/>
          <w:sz w:val="24"/>
          <w:szCs w:val="24"/>
        </w:rPr>
        <w:t xml:space="preserve"> </w:t>
      </w:r>
      <w:r w:rsidR="00A95242">
        <w:rPr>
          <w:rFonts w:ascii="Times New Roman" w:eastAsia="Times New Roman" w:hAnsi="Times New Roman" w:cs="Times New Roman"/>
          <w:color w:val="000000" w:themeColor="text1"/>
          <w:sz w:val="24"/>
          <w:szCs w:val="24"/>
        </w:rPr>
        <w:t>R&amp;D</w:t>
      </w:r>
      <w:r w:rsidR="6B7D2E81" w:rsidRPr="38CE4F2F">
        <w:rPr>
          <w:rFonts w:ascii="Times New Roman" w:eastAsia="Times New Roman" w:hAnsi="Times New Roman" w:cs="Times New Roman"/>
          <w:color w:val="000000" w:themeColor="text1"/>
          <w:sz w:val="24"/>
          <w:szCs w:val="24"/>
        </w:rPr>
        <w:t xml:space="preserve">. </w:t>
      </w:r>
      <w:r w:rsidR="791F5440" w:rsidRPr="38CE4F2F">
        <w:rPr>
          <w:rFonts w:ascii="Times New Roman" w:eastAsia="Times New Roman" w:hAnsi="Times New Roman" w:cs="Times New Roman"/>
          <w:color w:val="000000" w:themeColor="text1"/>
          <w:sz w:val="24"/>
          <w:szCs w:val="24"/>
        </w:rPr>
        <w:t xml:space="preserve">While </w:t>
      </w:r>
      <w:r w:rsidR="18753800" w:rsidRPr="38CE4F2F">
        <w:rPr>
          <w:rFonts w:ascii="Times New Roman" w:eastAsia="Times New Roman" w:hAnsi="Times New Roman" w:cs="Times New Roman"/>
          <w:color w:val="000000" w:themeColor="text1"/>
          <w:sz w:val="24"/>
          <w:szCs w:val="24"/>
        </w:rPr>
        <w:t>activities such as technical assistance</w:t>
      </w:r>
      <w:r w:rsidR="51DD39E0" w:rsidRPr="38CE4F2F">
        <w:rPr>
          <w:rFonts w:ascii="Times New Roman" w:eastAsia="Times New Roman" w:hAnsi="Times New Roman" w:cs="Times New Roman"/>
          <w:color w:val="000000" w:themeColor="text1"/>
          <w:sz w:val="24"/>
          <w:szCs w:val="24"/>
        </w:rPr>
        <w:t>, valuation, and demonstration are critical to storage technology adoption, these</w:t>
      </w:r>
      <w:r w:rsidR="10B37068" w:rsidRPr="38CE4F2F">
        <w:rPr>
          <w:rFonts w:ascii="Times New Roman" w:eastAsia="Times New Roman" w:hAnsi="Times New Roman" w:cs="Times New Roman"/>
          <w:color w:val="000000" w:themeColor="text1"/>
          <w:sz w:val="24"/>
          <w:szCs w:val="24"/>
        </w:rPr>
        <w:t xml:space="preserve"> “downstream”</w:t>
      </w:r>
      <w:r w:rsidR="51DD39E0" w:rsidRPr="38CE4F2F">
        <w:rPr>
          <w:rFonts w:ascii="Times New Roman" w:eastAsia="Times New Roman" w:hAnsi="Times New Roman" w:cs="Times New Roman"/>
          <w:color w:val="000000" w:themeColor="text1"/>
          <w:sz w:val="24"/>
          <w:szCs w:val="24"/>
        </w:rPr>
        <w:t xml:space="preserve"> activities are supported else</w:t>
      </w:r>
      <w:r w:rsidR="3DDD367D" w:rsidRPr="38CE4F2F">
        <w:rPr>
          <w:rFonts w:ascii="Times New Roman" w:eastAsia="Times New Roman" w:hAnsi="Times New Roman" w:cs="Times New Roman"/>
          <w:color w:val="000000" w:themeColor="text1"/>
          <w:sz w:val="24"/>
          <w:szCs w:val="24"/>
        </w:rPr>
        <w:t xml:space="preserve">where throughout </w:t>
      </w:r>
      <w:r w:rsidR="0CA62A39" w:rsidRPr="38CE4F2F">
        <w:rPr>
          <w:rFonts w:ascii="Times New Roman" w:eastAsia="Times New Roman" w:hAnsi="Times New Roman" w:cs="Times New Roman"/>
          <w:color w:val="000000" w:themeColor="text1"/>
          <w:sz w:val="24"/>
          <w:szCs w:val="24"/>
        </w:rPr>
        <w:t xml:space="preserve">DOE’s ESGC portfolio. Please comment on </w:t>
      </w:r>
      <w:r w:rsidR="6A8CD8B4" w:rsidRPr="38CE4F2F">
        <w:rPr>
          <w:rFonts w:ascii="Times New Roman" w:eastAsia="Times New Roman" w:hAnsi="Times New Roman" w:cs="Times New Roman"/>
          <w:color w:val="000000" w:themeColor="text1"/>
          <w:sz w:val="24"/>
          <w:szCs w:val="24"/>
        </w:rPr>
        <w:t xml:space="preserve">the </w:t>
      </w:r>
      <w:r w:rsidR="009F4C9B">
        <w:rPr>
          <w:rFonts w:ascii="Times New Roman" w:eastAsia="Times New Roman" w:hAnsi="Times New Roman" w:cs="Times New Roman"/>
          <w:color w:val="000000" w:themeColor="text1"/>
          <w:sz w:val="24"/>
          <w:szCs w:val="24"/>
        </w:rPr>
        <w:t xml:space="preserve">desirability </w:t>
      </w:r>
      <w:r w:rsidR="6A8CD8B4" w:rsidRPr="38CE4F2F">
        <w:rPr>
          <w:rFonts w:ascii="Times New Roman" w:eastAsia="Times New Roman" w:hAnsi="Times New Roman" w:cs="Times New Roman"/>
          <w:color w:val="000000" w:themeColor="text1"/>
          <w:sz w:val="24"/>
          <w:szCs w:val="24"/>
        </w:rPr>
        <w:t xml:space="preserve">of </w:t>
      </w:r>
      <w:r w:rsidR="009F4C9B">
        <w:rPr>
          <w:rFonts w:ascii="Times New Roman" w:eastAsia="Times New Roman" w:hAnsi="Times New Roman" w:cs="Times New Roman"/>
          <w:color w:val="000000" w:themeColor="text1"/>
          <w:sz w:val="24"/>
          <w:szCs w:val="24"/>
        </w:rPr>
        <w:t xml:space="preserve">OE issuing a </w:t>
      </w:r>
      <w:r w:rsidR="6A8CD8B4" w:rsidRPr="38CE4F2F">
        <w:rPr>
          <w:rFonts w:ascii="Times New Roman" w:eastAsia="Times New Roman" w:hAnsi="Times New Roman" w:cs="Times New Roman"/>
          <w:color w:val="000000" w:themeColor="text1"/>
          <w:sz w:val="24"/>
          <w:szCs w:val="24"/>
        </w:rPr>
        <w:t>FOA</w:t>
      </w:r>
      <w:r w:rsidR="6AD0C0F7" w:rsidRPr="38CE4F2F">
        <w:rPr>
          <w:rFonts w:ascii="Times New Roman" w:eastAsia="Times New Roman" w:hAnsi="Times New Roman" w:cs="Times New Roman"/>
          <w:color w:val="000000" w:themeColor="text1"/>
          <w:sz w:val="24"/>
          <w:szCs w:val="24"/>
        </w:rPr>
        <w:t xml:space="preserve"> focus</w:t>
      </w:r>
      <w:r w:rsidR="009F4C9B">
        <w:rPr>
          <w:rFonts w:ascii="Times New Roman" w:eastAsia="Times New Roman" w:hAnsi="Times New Roman" w:cs="Times New Roman"/>
          <w:color w:val="000000" w:themeColor="text1"/>
          <w:sz w:val="24"/>
          <w:szCs w:val="24"/>
        </w:rPr>
        <w:t>ing</w:t>
      </w:r>
      <w:r w:rsidR="6AD0C0F7" w:rsidRPr="38CE4F2F">
        <w:rPr>
          <w:rFonts w:ascii="Times New Roman" w:eastAsia="Times New Roman" w:hAnsi="Times New Roman" w:cs="Times New Roman"/>
          <w:color w:val="000000" w:themeColor="text1"/>
          <w:sz w:val="24"/>
          <w:szCs w:val="24"/>
        </w:rPr>
        <w:t xml:space="preserve"> on pre-</w:t>
      </w:r>
      <w:r w:rsidR="00C663B1">
        <w:rPr>
          <w:rFonts w:ascii="Times New Roman" w:eastAsia="Times New Roman" w:hAnsi="Times New Roman" w:cs="Times New Roman"/>
          <w:color w:val="000000" w:themeColor="text1"/>
          <w:sz w:val="24"/>
          <w:szCs w:val="24"/>
        </w:rPr>
        <w:t xml:space="preserve">competitive </w:t>
      </w:r>
      <w:r w:rsidR="6AD0C0F7" w:rsidRPr="38CE4F2F">
        <w:rPr>
          <w:rFonts w:ascii="Times New Roman" w:eastAsia="Times New Roman" w:hAnsi="Times New Roman" w:cs="Times New Roman"/>
          <w:color w:val="000000" w:themeColor="text1"/>
          <w:sz w:val="24"/>
          <w:szCs w:val="24"/>
        </w:rPr>
        <w:t xml:space="preserve"> R&amp;D</w:t>
      </w:r>
      <w:r w:rsidR="00E6447C">
        <w:rPr>
          <w:rFonts w:ascii="Times New Roman" w:eastAsia="Times New Roman" w:hAnsi="Times New Roman" w:cs="Times New Roman"/>
          <w:color w:val="000000" w:themeColor="text1"/>
          <w:sz w:val="24"/>
          <w:szCs w:val="24"/>
        </w:rPr>
        <w:t>.</w:t>
      </w:r>
    </w:p>
    <w:p w14:paraId="59A1AEC1" w14:textId="1EF3534B" w:rsidR="00E569F3" w:rsidRPr="00E569F3" w:rsidRDefault="00E569F3" w:rsidP="00E569F3">
      <w:pPr>
        <w:numPr>
          <w:ilvl w:val="1"/>
          <w:numId w:val="4"/>
        </w:numPr>
        <w:spacing w:line="276" w:lineRule="auto"/>
        <w:rPr>
          <w:rFonts w:ascii="Times New Roman" w:eastAsia="Times New Roman" w:hAnsi="Times New Roman" w:cs="Times New Roman"/>
          <w:color w:val="000000" w:themeColor="text1"/>
          <w:sz w:val="24"/>
          <w:szCs w:val="24"/>
        </w:rPr>
      </w:pPr>
      <w:r w:rsidRPr="009F143E">
        <w:rPr>
          <w:rFonts w:ascii="Times New Roman" w:eastAsia="Times New Roman" w:hAnsi="Times New Roman" w:cs="Times New Roman"/>
          <w:color w:val="000000" w:themeColor="text1"/>
          <w:sz w:val="24"/>
          <w:szCs w:val="24"/>
        </w:rPr>
        <w:t>Are there other United States</w:t>
      </w:r>
      <w:r w:rsidR="009F4C9B">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based </w:t>
      </w:r>
      <w:r w:rsidR="009F4C9B">
        <w:rPr>
          <w:rFonts w:ascii="Times New Roman" w:eastAsia="Times New Roman" w:hAnsi="Times New Roman" w:cs="Times New Roman"/>
          <w:color w:val="000000" w:themeColor="text1"/>
          <w:sz w:val="24"/>
          <w:szCs w:val="24"/>
        </w:rPr>
        <w:t>r</w:t>
      </w:r>
      <w:r w:rsidRPr="009F143E">
        <w:rPr>
          <w:rFonts w:ascii="Times New Roman" w:eastAsia="Times New Roman" w:hAnsi="Times New Roman" w:cs="Times New Roman"/>
          <w:color w:val="000000" w:themeColor="text1"/>
          <w:sz w:val="24"/>
          <w:szCs w:val="24"/>
        </w:rPr>
        <w:t xml:space="preserve">esearch </w:t>
      </w:r>
      <w:r w:rsidR="009F4C9B">
        <w:rPr>
          <w:rFonts w:ascii="Times New Roman" w:eastAsia="Times New Roman" w:hAnsi="Times New Roman" w:cs="Times New Roman"/>
          <w:color w:val="000000" w:themeColor="text1"/>
          <w:sz w:val="24"/>
          <w:szCs w:val="24"/>
        </w:rPr>
        <w:t>f</w:t>
      </w:r>
      <w:r w:rsidRPr="009F143E">
        <w:rPr>
          <w:rFonts w:ascii="Times New Roman" w:eastAsia="Times New Roman" w:hAnsi="Times New Roman" w:cs="Times New Roman"/>
          <w:color w:val="000000" w:themeColor="text1"/>
          <w:sz w:val="24"/>
          <w:szCs w:val="24"/>
        </w:rPr>
        <w:t xml:space="preserve">acilities or </w:t>
      </w:r>
      <w:r w:rsidR="009F4C9B">
        <w:rPr>
          <w:rFonts w:ascii="Times New Roman" w:eastAsia="Times New Roman" w:hAnsi="Times New Roman" w:cs="Times New Roman"/>
          <w:color w:val="000000" w:themeColor="text1"/>
          <w:sz w:val="24"/>
          <w:szCs w:val="24"/>
        </w:rPr>
        <w:t>e</w:t>
      </w:r>
      <w:r w:rsidRPr="009F143E">
        <w:rPr>
          <w:rFonts w:ascii="Times New Roman" w:eastAsia="Times New Roman" w:hAnsi="Times New Roman" w:cs="Times New Roman"/>
          <w:color w:val="000000" w:themeColor="text1"/>
          <w:sz w:val="24"/>
          <w:szCs w:val="24"/>
        </w:rPr>
        <w:t xml:space="preserve">ntities </w:t>
      </w:r>
      <w:r>
        <w:rPr>
          <w:rFonts w:ascii="Times New Roman" w:eastAsia="Times New Roman" w:hAnsi="Times New Roman" w:cs="Times New Roman"/>
          <w:color w:val="000000" w:themeColor="text1"/>
          <w:sz w:val="24"/>
          <w:szCs w:val="24"/>
        </w:rPr>
        <w:t xml:space="preserve">capable of </w:t>
      </w:r>
      <w:r w:rsidR="009F4C9B">
        <w:rPr>
          <w:rFonts w:ascii="Times New Roman" w:eastAsia="Times New Roman" w:hAnsi="Times New Roman" w:cs="Times New Roman"/>
          <w:color w:val="000000" w:themeColor="text1"/>
          <w:sz w:val="24"/>
          <w:szCs w:val="24"/>
        </w:rPr>
        <w:t xml:space="preserve">performing </w:t>
      </w:r>
      <w:r w:rsidR="00B04109">
        <w:rPr>
          <w:rFonts w:ascii="Times New Roman" w:eastAsia="Times New Roman" w:hAnsi="Times New Roman" w:cs="Times New Roman"/>
          <w:color w:val="000000" w:themeColor="text1"/>
          <w:sz w:val="24"/>
          <w:szCs w:val="24"/>
        </w:rPr>
        <w:t xml:space="preserve">the required </w:t>
      </w:r>
      <w:r w:rsidR="00B04109" w:rsidRPr="38CE4F2F">
        <w:rPr>
          <w:rFonts w:ascii="Times New Roman" w:eastAsia="Times New Roman" w:hAnsi="Times New Roman" w:cs="Times New Roman"/>
          <w:color w:val="000000" w:themeColor="text1"/>
          <w:sz w:val="24"/>
          <w:szCs w:val="24"/>
        </w:rPr>
        <w:t>pre-</w:t>
      </w:r>
      <w:r w:rsidR="009F4C9B">
        <w:rPr>
          <w:rFonts w:ascii="Times New Roman" w:eastAsia="Times New Roman" w:hAnsi="Times New Roman" w:cs="Times New Roman"/>
          <w:color w:val="000000" w:themeColor="text1"/>
          <w:sz w:val="24"/>
          <w:szCs w:val="24"/>
        </w:rPr>
        <w:t xml:space="preserve">competitive </w:t>
      </w:r>
      <w:r w:rsidR="00B04109" w:rsidRPr="38CE4F2F">
        <w:rPr>
          <w:rFonts w:ascii="Times New Roman" w:eastAsia="Times New Roman" w:hAnsi="Times New Roman" w:cs="Times New Roman"/>
          <w:color w:val="000000" w:themeColor="text1"/>
          <w:sz w:val="24"/>
          <w:szCs w:val="24"/>
        </w:rPr>
        <w:t xml:space="preserve"> </w:t>
      </w:r>
      <w:r w:rsidR="00B04109">
        <w:rPr>
          <w:rFonts w:ascii="Times New Roman" w:eastAsia="Times New Roman" w:hAnsi="Times New Roman" w:cs="Times New Roman"/>
          <w:color w:val="000000" w:themeColor="text1"/>
          <w:sz w:val="24"/>
          <w:szCs w:val="24"/>
        </w:rPr>
        <w:t xml:space="preserve">R&amp;D, </w:t>
      </w:r>
      <w:r w:rsidR="009F4C9B">
        <w:rPr>
          <w:rFonts w:ascii="Times New Roman" w:eastAsia="Times New Roman" w:hAnsi="Times New Roman" w:cs="Times New Roman"/>
          <w:color w:val="000000" w:themeColor="text1"/>
          <w:sz w:val="24"/>
          <w:szCs w:val="24"/>
        </w:rPr>
        <w:t xml:space="preserve">other than </w:t>
      </w:r>
      <w:r w:rsidR="00B04109">
        <w:rPr>
          <w:rFonts w:ascii="Times New Roman" w:eastAsia="Times New Roman" w:hAnsi="Times New Roman" w:cs="Times New Roman"/>
          <w:color w:val="000000" w:themeColor="text1"/>
          <w:sz w:val="24"/>
          <w:szCs w:val="24"/>
        </w:rPr>
        <w:t>the DOE National Labs, that should be considered?</w:t>
      </w:r>
    </w:p>
    <w:p w14:paraId="17C8AD13" w14:textId="66221DBA" w:rsidR="00216EEF" w:rsidRPr="00216EEF" w:rsidRDefault="5A97ACED" w:rsidP="00A95242">
      <w:pPr>
        <w:numPr>
          <w:ilvl w:val="0"/>
          <w:numId w:val="4"/>
        </w:numPr>
        <w:spacing w:line="276" w:lineRule="auto"/>
        <w:rPr>
          <w:rFonts w:ascii="Times New Roman" w:eastAsia="Times New Roman" w:hAnsi="Times New Roman" w:cs="Times New Roman"/>
          <w:color w:val="000000" w:themeColor="text1"/>
          <w:sz w:val="24"/>
          <w:szCs w:val="24"/>
        </w:rPr>
      </w:pPr>
      <w:r w:rsidRPr="38CE4F2F">
        <w:rPr>
          <w:rFonts w:ascii="Times New Roman" w:eastAsia="Times New Roman" w:hAnsi="Times New Roman" w:cs="Times New Roman"/>
          <w:b/>
          <w:bCs/>
          <w:color w:val="000000" w:themeColor="text1"/>
          <w:sz w:val="24"/>
          <w:szCs w:val="24"/>
        </w:rPr>
        <w:t>Other Program Benefits</w:t>
      </w:r>
      <w:r w:rsidR="2E0409B0" w:rsidRPr="38CE4F2F">
        <w:rPr>
          <w:rFonts w:ascii="Times New Roman" w:eastAsia="Times New Roman" w:hAnsi="Times New Roman" w:cs="Times New Roman"/>
          <w:color w:val="000000" w:themeColor="text1"/>
          <w:sz w:val="24"/>
          <w:szCs w:val="24"/>
        </w:rPr>
        <w:t>: DOE has a range of other priorities that are benefitted by energy storage. Please comment on how the structure and goals of SI Liftoff may benefit the</w:t>
      </w:r>
      <w:r w:rsidR="170F2F4C" w:rsidRPr="38CE4F2F">
        <w:rPr>
          <w:rFonts w:ascii="Times New Roman" w:eastAsia="Times New Roman" w:hAnsi="Times New Roman" w:cs="Times New Roman"/>
          <w:color w:val="000000" w:themeColor="text1"/>
          <w:sz w:val="24"/>
          <w:szCs w:val="24"/>
        </w:rPr>
        <w:t xml:space="preserve"> following</w:t>
      </w:r>
      <w:r w:rsidR="2E0409B0" w:rsidRPr="38CE4F2F">
        <w:rPr>
          <w:rFonts w:ascii="Times New Roman" w:eastAsia="Times New Roman" w:hAnsi="Times New Roman" w:cs="Times New Roman"/>
          <w:color w:val="000000" w:themeColor="text1"/>
          <w:sz w:val="24"/>
          <w:szCs w:val="24"/>
        </w:rPr>
        <w:t xml:space="preserve"> DOE priorities. </w:t>
      </w:r>
    </w:p>
    <w:p w14:paraId="44DEDC92" w14:textId="77777777" w:rsidR="0022540A" w:rsidRDefault="2E0409B0" w:rsidP="00A95242">
      <w:pPr>
        <w:numPr>
          <w:ilvl w:val="1"/>
          <w:numId w:val="4"/>
        </w:numPr>
        <w:spacing w:line="276" w:lineRule="auto"/>
        <w:rPr>
          <w:rFonts w:ascii="Times New Roman" w:eastAsia="Times New Roman" w:hAnsi="Times New Roman" w:cs="Times New Roman"/>
          <w:color w:val="000000" w:themeColor="text1"/>
          <w:sz w:val="24"/>
          <w:szCs w:val="24"/>
        </w:rPr>
      </w:pPr>
      <w:r w:rsidRPr="38CE4F2F">
        <w:rPr>
          <w:rFonts w:ascii="Times New Roman" w:eastAsia="Times New Roman" w:hAnsi="Times New Roman" w:cs="Times New Roman"/>
          <w:color w:val="000000" w:themeColor="text1"/>
          <w:sz w:val="24"/>
          <w:szCs w:val="24"/>
        </w:rPr>
        <w:t xml:space="preserve">Securing energy technology supply chains to ensure grid reliability and support the transition to clean energy is critical to current and future U.S. national security. </w:t>
      </w:r>
    </w:p>
    <w:p w14:paraId="50D67550" w14:textId="605F84D6" w:rsidR="0022540A" w:rsidRDefault="2E0409B0" w:rsidP="00A95242">
      <w:pPr>
        <w:numPr>
          <w:ilvl w:val="2"/>
          <w:numId w:val="4"/>
        </w:numPr>
        <w:spacing w:line="276" w:lineRule="auto"/>
        <w:rPr>
          <w:rFonts w:ascii="Times New Roman" w:eastAsia="Times New Roman" w:hAnsi="Times New Roman" w:cs="Times New Roman"/>
          <w:color w:val="000000" w:themeColor="text1"/>
          <w:sz w:val="24"/>
          <w:szCs w:val="24"/>
        </w:rPr>
      </w:pPr>
      <w:r w:rsidRPr="38CE4F2F">
        <w:rPr>
          <w:rFonts w:ascii="Times New Roman" w:eastAsia="Times New Roman" w:hAnsi="Times New Roman" w:cs="Times New Roman"/>
          <w:color w:val="000000" w:themeColor="text1"/>
          <w:sz w:val="24"/>
          <w:szCs w:val="24"/>
        </w:rPr>
        <w:lastRenderedPageBreak/>
        <w:t xml:space="preserve">How </w:t>
      </w:r>
      <w:r w:rsidR="005110BB">
        <w:rPr>
          <w:rFonts w:ascii="Times New Roman" w:eastAsia="Times New Roman" w:hAnsi="Times New Roman" w:cs="Times New Roman"/>
          <w:color w:val="000000" w:themeColor="text1"/>
          <w:sz w:val="24"/>
          <w:szCs w:val="24"/>
        </w:rPr>
        <w:t xml:space="preserve">could </w:t>
      </w:r>
      <w:r w:rsidRPr="38CE4F2F">
        <w:rPr>
          <w:rFonts w:ascii="Times New Roman" w:eastAsia="Times New Roman" w:hAnsi="Times New Roman" w:cs="Times New Roman"/>
          <w:color w:val="000000" w:themeColor="text1"/>
          <w:sz w:val="24"/>
          <w:szCs w:val="24"/>
        </w:rPr>
        <w:t>the structure and goals of SI Liftoff support the formation of sustainable, domestic, and secure supply chains?</w:t>
      </w:r>
      <w:r w:rsidR="1F101FD8" w:rsidRPr="38CE4F2F">
        <w:rPr>
          <w:rFonts w:ascii="Times New Roman" w:eastAsia="Times New Roman" w:hAnsi="Times New Roman" w:cs="Times New Roman"/>
          <w:color w:val="000000" w:themeColor="text1"/>
          <w:sz w:val="24"/>
          <w:szCs w:val="24"/>
        </w:rPr>
        <w:t xml:space="preserve"> </w:t>
      </w:r>
    </w:p>
    <w:p w14:paraId="08A45F8A" w14:textId="436D3D53" w:rsidR="00216EEF" w:rsidRPr="00216EEF" w:rsidRDefault="1F101FD8" w:rsidP="00A95242">
      <w:pPr>
        <w:numPr>
          <w:ilvl w:val="2"/>
          <w:numId w:val="4"/>
        </w:numPr>
        <w:spacing w:line="276" w:lineRule="auto"/>
        <w:rPr>
          <w:rFonts w:ascii="Times New Roman" w:eastAsia="Times New Roman" w:hAnsi="Times New Roman" w:cs="Times New Roman"/>
          <w:color w:val="000000" w:themeColor="text1"/>
          <w:sz w:val="24"/>
          <w:szCs w:val="24"/>
        </w:rPr>
      </w:pPr>
      <w:r w:rsidRPr="38CE4F2F">
        <w:rPr>
          <w:rFonts w:ascii="Times New Roman" w:eastAsia="Times New Roman" w:hAnsi="Times New Roman" w:cs="Times New Roman"/>
          <w:color w:val="000000" w:themeColor="text1"/>
          <w:sz w:val="24"/>
          <w:szCs w:val="24"/>
        </w:rPr>
        <w:t xml:space="preserve">How can applicants best demonstrate </w:t>
      </w:r>
      <w:r w:rsidR="60FB4394" w:rsidRPr="38CE4F2F">
        <w:rPr>
          <w:rFonts w:ascii="Times New Roman" w:eastAsia="Times New Roman" w:hAnsi="Times New Roman" w:cs="Times New Roman"/>
          <w:color w:val="000000" w:themeColor="text1"/>
          <w:sz w:val="24"/>
          <w:szCs w:val="24"/>
        </w:rPr>
        <w:t>that their technologies, if scaled, will have secure access to materials and manufacturing capacity?</w:t>
      </w:r>
    </w:p>
    <w:p w14:paraId="6A9095A3" w14:textId="77777777" w:rsidR="0089665B" w:rsidRDefault="2E0409B0" w:rsidP="00A95242">
      <w:pPr>
        <w:numPr>
          <w:ilvl w:val="1"/>
          <w:numId w:val="4"/>
        </w:numPr>
        <w:spacing w:line="276" w:lineRule="auto"/>
        <w:rPr>
          <w:rFonts w:ascii="Times New Roman" w:eastAsia="Times New Roman" w:hAnsi="Times New Roman" w:cs="Times New Roman"/>
          <w:color w:val="000000" w:themeColor="text1"/>
          <w:sz w:val="24"/>
          <w:szCs w:val="24"/>
        </w:rPr>
      </w:pPr>
      <w:r w:rsidRPr="00216EEF">
        <w:rPr>
          <w:rFonts w:ascii="Times New Roman" w:eastAsia="Times New Roman" w:hAnsi="Times New Roman" w:cs="Times New Roman"/>
          <w:color w:val="000000" w:themeColor="text1"/>
          <w:sz w:val="24"/>
          <w:szCs w:val="24"/>
        </w:rPr>
        <w:t>Equity, Environmental and Energy Justice (EEEJ) benefits are a top DOE priority. This program hopes to align with the Justice40</w:t>
      </w:r>
      <w:r w:rsidR="00216EEF" w:rsidRPr="00216EEF">
        <w:rPr>
          <w:rFonts w:ascii="Times New Roman" w:eastAsia="Times New Roman" w:hAnsi="Times New Roman" w:cs="Times New Roman"/>
          <w:color w:val="000000" w:themeColor="text1"/>
          <w:sz w:val="24"/>
          <w:szCs w:val="24"/>
          <w:vertAlign w:val="superscript"/>
        </w:rPr>
        <w:footnoteReference w:id="7"/>
      </w:r>
      <w:r w:rsidRPr="00216EEF">
        <w:rPr>
          <w:rFonts w:ascii="Times New Roman" w:eastAsia="Times New Roman" w:hAnsi="Times New Roman" w:cs="Times New Roman"/>
          <w:color w:val="000000" w:themeColor="text1"/>
          <w:sz w:val="24"/>
          <w:szCs w:val="24"/>
        </w:rPr>
        <w:t xml:space="preserve"> Initiative which was outlined in Presidential Executive Order 14008 and establishes a goal that at least 40 percent of the overall benefits of certain Federal investments flow to disadvantaged communities (DACs). </w:t>
      </w:r>
    </w:p>
    <w:p w14:paraId="24F1D600" w14:textId="15649204" w:rsidR="00216EEF" w:rsidRDefault="2E0409B0" w:rsidP="00A95242">
      <w:pPr>
        <w:numPr>
          <w:ilvl w:val="2"/>
          <w:numId w:val="4"/>
        </w:numPr>
        <w:spacing w:line="276" w:lineRule="auto"/>
        <w:rPr>
          <w:rFonts w:ascii="Times New Roman" w:eastAsia="Times New Roman" w:hAnsi="Times New Roman" w:cs="Times New Roman"/>
          <w:color w:val="000000" w:themeColor="text1"/>
          <w:sz w:val="24"/>
          <w:szCs w:val="24"/>
        </w:rPr>
      </w:pPr>
      <w:r w:rsidRPr="38CE4F2F">
        <w:rPr>
          <w:rFonts w:ascii="Times New Roman" w:eastAsia="Times New Roman" w:hAnsi="Times New Roman" w:cs="Times New Roman"/>
          <w:color w:val="000000" w:themeColor="text1"/>
          <w:sz w:val="24"/>
          <w:szCs w:val="24"/>
        </w:rPr>
        <w:t xml:space="preserve">Please comment on how the goals and structure of SI Liftoff </w:t>
      </w:r>
      <w:r w:rsidR="005110BB">
        <w:rPr>
          <w:rFonts w:ascii="Times New Roman" w:eastAsia="Times New Roman" w:hAnsi="Times New Roman" w:cs="Times New Roman"/>
          <w:color w:val="000000" w:themeColor="text1"/>
          <w:sz w:val="24"/>
          <w:szCs w:val="24"/>
        </w:rPr>
        <w:t xml:space="preserve">could </w:t>
      </w:r>
      <w:r w:rsidRPr="38CE4F2F">
        <w:rPr>
          <w:rFonts w:ascii="Times New Roman" w:eastAsia="Times New Roman" w:hAnsi="Times New Roman" w:cs="Times New Roman"/>
          <w:color w:val="000000" w:themeColor="text1"/>
          <w:sz w:val="24"/>
          <w:szCs w:val="24"/>
        </w:rPr>
        <w:t>benefit Justice40 goals.</w:t>
      </w:r>
    </w:p>
    <w:p w14:paraId="050EF5FB" w14:textId="10A9DA93" w:rsidR="0089665B" w:rsidRPr="00216EEF" w:rsidRDefault="5F279D52" w:rsidP="00A95242">
      <w:pPr>
        <w:numPr>
          <w:ilvl w:val="2"/>
          <w:numId w:val="4"/>
        </w:numPr>
        <w:spacing w:line="276" w:lineRule="auto"/>
        <w:rPr>
          <w:rFonts w:ascii="Times New Roman" w:eastAsia="Times New Roman" w:hAnsi="Times New Roman" w:cs="Times New Roman"/>
          <w:color w:val="000000" w:themeColor="text1"/>
          <w:sz w:val="24"/>
          <w:szCs w:val="24"/>
        </w:rPr>
      </w:pPr>
      <w:r w:rsidRPr="38CE4F2F">
        <w:rPr>
          <w:rFonts w:ascii="Times New Roman" w:eastAsia="Times New Roman" w:hAnsi="Times New Roman" w:cs="Times New Roman"/>
          <w:color w:val="000000" w:themeColor="text1"/>
          <w:sz w:val="24"/>
          <w:szCs w:val="24"/>
        </w:rPr>
        <w:t xml:space="preserve">Please comment on how consortia </w:t>
      </w:r>
      <w:r w:rsidR="24414727" w:rsidRPr="38CE4F2F">
        <w:rPr>
          <w:rFonts w:ascii="Times New Roman" w:eastAsia="Times New Roman" w:hAnsi="Times New Roman" w:cs="Times New Roman"/>
          <w:color w:val="000000" w:themeColor="text1"/>
          <w:sz w:val="24"/>
          <w:szCs w:val="24"/>
        </w:rPr>
        <w:t>c</w:t>
      </w:r>
      <w:r w:rsidR="1D75C5B0" w:rsidRPr="38CE4F2F">
        <w:rPr>
          <w:rFonts w:ascii="Times New Roman" w:eastAsia="Times New Roman" w:hAnsi="Times New Roman" w:cs="Times New Roman"/>
          <w:color w:val="000000" w:themeColor="text1"/>
          <w:sz w:val="24"/>
          <w:szCs w:val="24"/>
        </w:rPr>
        <w:t xml:space="preserve">an </w:t>
      </w:r>
      <w:r w:rsidR="24414727" w:rsidRPr="38CE4F2F">
        <w:rPr>
          <w:rFonts w:ascii="Times New Roman" w:eastAsia="Times New Roman" w:hAnsi="Times New Roman" w:cs="Times New Roman"/>
          <w:color w:val="000000" w:themeColor="text1"/>
          <w:sz w:val="24"/>
          <w:szCs w:val="24"/>
        </w:rPr>
        <w:t xml:space="preserve">integrate </w:t>
      </w:r>
      <w:r w:rsidR="47A3B83F" w:rsidRPr="38CE4F2F">
        <w:rPr>
          <w:rFonts w:ascii="Times New Roman" w:eastAsia="Times New Roman" w:hAnsi="Times New Roman" w:cs="Times New Roman"/>
          <w:color w:val="000000" w:themeColor="text1"/>
          <w:sz w:val="24"/>
          <w:szCs w:val="24"/>
        </w:rPr>
        <w:t>Justice40 considerations into their work plans</w:t>
      </w:r>
      <w:r w:rsidR="1B960403" w:rsidRPr="38CE4F2F">
        <w:rPr>
          <w:rFonts w:ascii="Times New Roman" w:eastAsia="Times New Roman" w:hAnsi="Times New Roman" w:cs="Times New Roman"/>
          <w:color w:val="000000" w:themeColor="text1"/>
          <w:sz w:val="24"/>
          <w:szCs w:val="24"/>
        </w:rPr>
        <w:t xml:space="preserve"> and proposals</w:t>
      </w:r>
      <w:r w:rsidR="47A3B83F" w:rsidRPr="38CE4F2F">
        <w:rPr>
          <w:rFonts w:ascii="Times New Roman" w:eastAsia="Times New Roman" w:hAnsi="Times New Roman" w:cs="Times New Roman"/>
          <w:color w:val="000000" w:themeColor="text1"/>
          <w:sz w:val="24"/>
          <w:szCs w:val="24"/>
        </w:rPr>
        <w:t>.</w:t>
      </w:r>
    </w:p>
    <w:p w14:paraId="7DFD5077" w14:textId="08409E6A" w:rsidR="0022540A" w:rsidRDefault="2E0409B0" w:rsidP="00A95242">
      <w:pPr>
        <w:numPr>
          <w:ilvl w:val="1"/>
          <w:numId w:val="4"/>
        </w:numPr>
        <w:spacing w:line="276" w:lineRule="auto"/>
        <w:rPr>
          <w:rFonts w:ascii="Times New Roman" w:eastAsia="Times New Roman" w:hAnsi="Times New Roman" w:cs="Times New Roman"/>
          <w:color w:val="000000" w:themeColor="text1"/>
          <w:sz w:val="24"/>
          <w:szCs w:val="24"/>
        </w:rPr>
      </w:pPr>
      <w:r w:rsidRPr="38CE4F2F">
        <w:rPr>
          <w:rFonts w:ascii="Times New Roman" w:eastAsia="Times New Roman" w:hAnsi="Times New Roman" w:cs="Times New Roman"/>
          <w:color w:val="000000" w:themeColor="text1"/>
          <w:sz w:val="24"/>
          <w:szCs w:val="24"/>
        </w:rPr>
        <w:t xml:space="preserve">In keeping with the administration’s goals, and as an agency whose mission is to help strengthen our country’s energy prosperity, DOE strongly supports investments that create and retain good-paying </w:t>
      </w:r>
      <w:r w:rsidR="0076738B" w:rsidRPr="38CE4F2F">
        <w:rPr>
          <w:rFonts w:ascii="Times New Roman" w:eastAsia="Times New Roman" w:hAnsi="Times New Roman" w:cs="Times New Roman"/>
          <w:color w:val="000000" w:themeColor="text1"/>
          <w:sz w:val="24"/>
          <w:szCs w:val="24"/>
        </w:rPr>
        <w:t>jobs</w:t>
      </w:r>
      <w:r w:rsidR="0076738B">
        <w:rPr>
          <w:rFonts w:ascii="Times New Roman" w:eastAsia="Times New Roman" w:hAnsi="Times New Roman" w:cs="Times New Roman"/>
          <w:color w:val="000000" w:themeColor="text1"/>
          <w:sz w:val="24"/>
          <w:szCs w:val="24"/>
        </w:rPr>
        <w:t xml:space="preserve">. </w:t>
      </w:r>
      <w:r w:rsidR="005110BB">
        <w:rPr>
          <w:rFonts w:ascii="Times New Roman" w:eastAsia="Times New Roman" w:hAnsi="Times New Roman" w:cs="Times New Roman"/>
          <w:color w:val="000000" w:themeColor="text1"/>
          <w:sz w:val="24"/>
          <w:szCs w:val="24"/>
        </w:rPr>
        <w:t xml:space="preserve">Good-paying </w:t>
      </w:r>
      <w:r w:rsidR="00A95242">
        <w:rPr>
          <w:rFonts w:ascii="Times New Roman" w:eastAsia="Times New Roman" w:hAnsi="Times New Roman" w:cs="Times New Roman"/>
          <w:color w:val="000000" w:themeColor="text1"/>
          <w:sz w:val="24"/>
          <w:szCs w:val="24"/>
        </w:rPr>
        <w:t>jobs</w:t>
      </w:r>
      <w:r w:rsidRPr="38CE4F2F">
        <w:rPr>
          <w:rFonts w:ascii="Times New Roman" w:eastAsia="Times New Roman" w:hAnsi="Times New Roman" w:cs="Times New Roman"/>
          <w:color w:val="000000" w:themeColor="text1"/>
          <w:sz w:val="24"/>
          <w:szCs w:val="24"/>
        </w:rPr>
        <w:t xml:space="preserve"> </w:t>
      </w:r>
      <w:r w:rsidR="005110BB">
        <w:rPr>
          <w:rFonts w:ascii="Times New Roman" w:eastAsia="Times New Roman" w:hAnsi="Times New Roman" w:cs="Times New Roman"/>
          <w:color w:val="000000" w:themeColor="text1"/>
          <w:sz w:val="24"/>
          <w:szCs w:val="24"/>
        </w:rPr>
        <w:t xml:space="preserve">are those in which </w:t>
      </w:r>
      <w:r w:rsidRPr="38CE4F2F">
        <w:rPr>
          <w:rFonts w:ascii="Times New Roman" w:eastAsia="Times New Roman" w:hAnsi="Times New Roman" w:cs="Times New Roman"/>
          <w:color w:val="000000" w:themeColor="text1"/>
          <w:sz w:val="24"/>
          <w:szCs w:val="24"/>
        </w:rPr>
        <w:t xml:space="preserve">workers are properly classified as employees, free from discrimination and harassment, with a free and fair chance to join, form, or assist a union, improve job quality through the adoption of strong labor standards, increase job access, strengthen local economies, and develop a diverse workforce for the work of building and maintaining the country’s energy infrastructure and growing domestic manufacturing. </w:t>
      </w:r>
    </w:p>
    <w:p w14:paraId="47E58A22" w14:textId="2D384FC7" w:rsidR="00216EEF" w:rsidRDefault="2E0409B0" w:rsidP="00A95242">
      <w:pPr>
        <w:numPr>
          <w:ilvl w:val="2"/>
          <w:numId w:val="4"/>
        </w:numPr>
        <w:spacing w:line="276" w:lineRule="auto"/>
        <w:rPr>
          <w:rFonts w:ascii="Times New Roman" w:eastAsia="Times New Roman" w:hAnsi="Times New Roman" w:cs="Times New Roman"/>
          <w:color w:val="000000" w:themeColor="text1"/>
          <w:sz w:val="24"/>
          <w:szCs w:val="24"/>
        </w:rPr>
      </w:pPr>
      <w:r w:rsidRPr="38CE4F2F">
        <w:rPr>
          <w:rFonts w:ascii="Times New Roman" w:eastAsia="Times New Roman" w:hAnsi="Times New Roman" w:cs="Times New Roman"/>
          <w:color w:val="000000" w:themeColor="text1"/>
          <w:sz w:val="24"/>
          <w:szCs w:val="24"/>
        </w:rPr>
        <w:t xml:space="preserve">Please comment on how the goals and structure of SI Liftoff </w:t>
      </w:r>
      <w:r w:rsidR="005110BB">
        <w:rPr>
          <w:rFonts w:ascii="Times New Roman" w:eastAsia="Times New Roman" w:hAnsi="Times New Roman" w:cs="Times New Roman"/>
          <w:color w:val="000000" w:themeColor="text1"/>
          <w:sz w:val="24"/>
          <w:szCs w:val="24"/>
        </w:rPr>
        <w:t xml:space="preserve">could </w:t>
      </w:r>
      <w:r w:rsidRPr="38CE4F2F">
        <w:rPr>
          <w:rFonts w:ascii="Times New Roman" w:eastAsia="Times New Roman" w:hAnsi="Times New Roman" w:cs="Times New Roman"/>
          <w:color w:val="000000" w:themeColor="text1"/>
          <w:sz w:val="24"/>
          <w:szCs w:val="24"/>
        </w:rPr>
        <w:t>benefit DOE’s workforce development goals.</w:t>
      </w:r>
    </w:p>
    <w:p w14:paraId="17BF75BB" w14:textId="26DA8569" w:rsidR="0022540A" w:rsidRPr="00216EEF" w:rsidRDefault="1D9A9779" w:rsidP="00A95242">
      <w:pPr>
        <w:numPr>
          <w:ilvl w:val="2"/>
          <w:numId w:val="4"/>
        </w:numPr>
        <w:spacing w:line="276" w:lineRule="auto"/>
        <w:rPr>
          <w:rFonts w:ascii="Times New Roman" w:eastAsia="Times New Roman" w:hAnsi="Times New Roman" w:cs="Times New Roman"/>
          <w:color w:val="000000" w:themeColor="text1"/>
          <w:sz w:val="24"/>
          <w:szCs w:val="24"/>
        </w:rPr>
      </w:pPr>
      <w:r w:rsidRPr="38CE4F2F">
        <w:rPr>
          <w:rFonts w:ascii="Times New Roman" w:eastAsia="Times New Roman" w:hAnsi="Times New Roman" w:cs="Times New Roman"/>
          <w:color w:val="000000" w:themeColor="text1"/>
          <w:sz w:val="24"/>
          <w:szCs w:val="24"/>
        </w:rPr>
        <w:t>Please comment on how consortia</w:t>
      </w:r>
      <w:r w:rsidR="005110BB">
        <w:rPr>
          <w:rFonts w:ascii="Times New Roman" w:eastAsia="Times New Roman" w:hAnsi="Times New Roman" w:cs="Times New Roman"/>
          <w:color w:val="000000" w:themeColor="text1"/>
          <w:sz w:val="24"/>
          <w:szCs w:val="24"/>
        </w:rPr>
        <w:t xml:space="preserve"> could</w:t>
      </w:r>
      <w:r w:rsidR="042564AB" w:rsidRPr="38CE4F2F">
        <w:rPr>
          <w:rFonts w:ascii="Times New Roman" w:eastAsia="Times New Roman" w:hAnsi="Times New Roman" w:cs="Times New Roman"/>
          <w:color w:val="000000" w:themeColor="text1"/>
          <w:sz w:val="24"/>
          <w:szCs w:val="24"/>
        </w:rPr>
        <w:t xml:space="preserve"> </w:t>
      </w:r>
      <w:r w:rsidRPr="38CE4F2F">
        <w:rPr>
          <w:rFonts w:ascii="Times New Roman" w:eastAsia="Times New Roman" w:hAnsi="Times New Roman" w:cs="Times New Roman"/>
          <w:color w:val="000000" w:themeColor="text1"/>
          <w:sz w:val="24"/>
          <w:szCs w:val="24"/>
        </w:rPr>
        <w:t xml:space="preserve">integrate </w:t>
      </w:r>
      <w:r w:rsidR="3265ADE3" w:rsidRPr="38CE4F2F">
        <w:rPr>
          <w:rFonts w:ascii="Times New Roman" w:eastAsia="Times New Roman" w:hAnsi="Times New Roman" w:cs="Times New Roman"/>
          <w:color w:val="000000" w:themeColor="text1"/>
          <w:sz w:val="24"/>
          <w:szCs w:val="24"/>
        </w:rPr>
        <w:t xml:space="preserve">domestic </w:t>
      </w:r>
      <w:r w:rsidRPr="38CE4F2F">
        <w:rPr>
          <w:rFonts w:ascii="Times New Roman" w:eastAsia="Times New Roman" w:hAnsi="Times New Roman" w:cs="Times New Roman"/>
          <w:color w:val="000000" w:themeColor="text1"/>
          <w:sz w:val="24"/>
          <w:szCs w:val="24"/>
        </w:rPr>
        <w:t>workforce considerations into their work plans and proposals.</w:t>
      </w:r>
    </w:p>
    <w:p w14:paraId="29F093C1" w14:textId="647D2638" w:rsidR="00B94740" w:rsidRDefault="2E0409B0" w:rsidP="00A95242">
      <w:pPr>
        <w:numPr>
          <w:ilvl w:val="1"/>
          <w:numId w:val="4"/>
        </w:numPr>
        <w:spacing w:line="276" w:lineRule="auto"/>
        <w:rPr>
          <w:rFonts w:ascii="Times New Roman" w:eastAsia="Times New Roman" w:hAnsi="Times New Roman" w:cs="Times New Roman"/>
          <w:color w:val="000000" w:themeColor="text1"/>
          <w:sz w:val="24"/>
          <w:szCs w:val="24"/>
        </w:rPr>
      </w:pPr>
      <w:r w:rsidRPr="38CE4F2F">
        <w:rPr>
          <w:rFonts w:ascii="Times New Roman" w:eastAsia="Times New Roman" w:hAnsi="Times New Roman" w:cs="Times New Roman"/>
          <w:color w:val="000000" w:themeColor="text1"/>
          <w:sz w:val="24"/>
          <w:szCs w:val="24"/>
        </w:rPr>
        <w:t xml:space="preserve">Please comment on how SI Liftoff </w:t>
      </w:r>
      <w:r w:rsidR="005110BB">
        <w:rPr>
          <w:rFonts w:ascii="Times New Roman" w:eastAsia="Times New Roman" w:hAnsi="Times New Roman" w:cs="Times New Roman"/>
          <w:color w:val="000000" w:themeColor="text1"/>
          <w:sz w:val="24"/>
          <w:szCs w:val="24"/>
        </w:rPr>
        <w:t xml:space="preserve">could </w:t>
      </w:r>
      <w:r w:rsidRPr="38CE4F2F">
        <w:rPr>
          <w:rFonts w:ascii="Times New Roman" w:eastAsia="Times New Roman" w:hAnsi="Times New Roman" w:cs="Times New Roman"/>
          <w:color w:val="000000" w:themeColor="text1"/>
          <w:sz w:val="24"/>
          <w:szCs w:val="24"/>
        </w:rPr>
        <w:t>benefit other goals and priorities, either within or outside of DOE.</w:t>
      </w:r>
    </w:p>
    <w:p w14:paraId="4D71BF78" w14:textId="66C4FC64" w:rsidR="008C4002" w:rsidRPr="00504F62" w:rsidRDefault="008C4002" w:rsidP="00504F62">
      <w:pPr>
        <w:numPr>
          <w:ilvl w:val="1"/>
          <w:numId w:val="4"/>
        </w:numPr>
        <w:spacing w:line="276" w:lineRule="auto"/>
        <w:rPr>
          <w:rFonts w:ascii="Times New Roman" w:eastAsia="Times New Roman" w:hAnsi="Times New Roman" w:cs="Times New Roman"/>
          <w:color w:val="000000" w:themeColor="text1"/>
          <w:sz w:val="24"/>
          <w:szCs w:val="24"/>
        </w:rPr>
      </w:pPr>
      <w:r w:rsidRPr="00DD56DF">
        <w:rPr>
          <w:rFonts w:ascii="Times New Roman" w:eastAsia="Times New Roman" w:hAnsi="Times New Roman" w:cs="Times New Roman"/>
          <w:color w:val="000000" w:themeColor="text1"/>
          <w:sz w:val="24"/>
          <w:szCs w:val="24"/>
        </w:rPr>
        <w:t xml:space="preserve">Please provide any additional information or input not specifically requested in the questions above that you believe would be valuable to help DOE develop </w:t>
      </w:r>
      <w:r w:rsidR="005110BB">
        <w:rPr>
          <w:rFonts w:ascii="Times New Roman" w:eastAsia="Times New Roman" w:hAnsi="Times New Roman" w:cs="Times New Roman"/>
          <w:color w:val="000000" w:themeColor="text1"/>
          <w:sz w:val="24"/>
          <w:szCs w:val="24"/>
        </w:rPr>
        <w:t xml:space="preserve">a </w:t>
      </w:r>
      <w:r w:rsidR="005110BB">
        <w:rPr>
          <w:rFonts w:ascii="Times New Roman" w:eastAsia="Times New Roman" w:hAnsi="Times New Roman" w:cs="Times New Roman"/>
          <w:color w:val="000000" w:themeColor="text1"/>
          <w:sz w:val="24"/>
          <w:szCs w:val="24"/>
        </w:rPr>
        <w:lastRenderedPageBreak/>
        <w:t xml:space="preserve">future </w:t>
      </w:r>
      <w:r>
        <w:rPr>
          <w:rFonts w:ascii="Times New Roman" w:eastAsia="Times New Roman" w:hAnsi="Times New Roman" w:cs="Times New Roman"/>
          <w:color w:val="000000" w:themeColor="text1"/>
          <w:sz w:val="24"/>
          <w:szCs w:val="24"/>
        </w:rPr>
        <w:t>SI Liftoff</w:t>
      </w:r>
      <w:r w:rsidRPr="00DD56DF">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FOA</w:t>
      </w:r>
      <w:r w:rsidRPr="00DD56DF">
        <w:rPr>
          <w:rFonts w:ascii="Times New Roman" w:eastAsia="Times New Roman" w:hAnsi="Times New Roman" w:cs="Times New Roman"/>
          <w:color w:val="000000" w:themeColor="text1"/>
          <w:sz w:val="24"/>
          <w:szCs w:val="24"/>
        </w:rPr>
        <w:t xml:space="preserve">, including any specific criteria that DOE </w:t>
      </w:r>
      <w:r w:rsidR="005110BB">
        <w:rPr>
          <w:rFonts w:ascii="Times New Roman" w:eastAsia="Times New Roman" w:hAnsi="Times New Roman" w:cs="Times New Roman"/>
          <w:color w:val="000000" w:themeColor="text1"/>
          <w:sz w:val="24"/>
          <w:szCs w:val="24"/>
        </w:rPr>
        <w:t xml:space="preserve">should </w:t>
      </w:r>
      <w:r w:rsidRPr="00DD56DF">
        <w:rPr>
          <w:rFonts w:ascii="Times New Roman" w:eastAsia="Times New Roman" w:hAnsi="Times New Roman" w:cs="Times New Roman"/>
          <w:color w:val="000000" w:themeColor="text1"/>
          <w:sz w:val="24"/>
          <w:szCs w:val="24"/>
        </w:rPr>
        <w:t xml:space="preserve">take into consideration in implementing </w:t>
      </w:r>
      <w:r>
        <w:rPr>
          <w:rFonts w:ascii="Times New Roman" w:eastAsia="Times New Roman" w:hAnsi="Times New Roman" w:cs="Times New Roman"/>
          <w:color w:val="000000" w:themeColor="text1"/>
          <w:sz w:val="24"/>
          <w:szCs w:val="24"/>
        </w:rPr>
        <w:t xml:space="preserve">SI Liftoff </w:t>
      </w:r>
      <w:r w:rsidRPr="00DD56DF">
        <w:rPr>
          <w:rFonts w:ascii="Times New Roman" w:eastAsia="Times New Roman" w:hAnsi="Times New Roman" w:cs="Times New Roman"/>
          <w:color w:val="000000" w:themeColor="text1"/>
          <w:sz w:val="24"/>
          <w:szCs w:val="24"/>
        </w:rPr>
        <w:t>energy storage programs.</w:t>
      </w:r>
    </w:p>
    <w:p w14:paraId="632A0277" w14:textId="100B59FB" w:rsidR="00A376D4" w:rsidRPr="00A376D4" w:rsidRDefault="00A376D4" w:rsidP="002F7009">
      <w:pPr>
        <w:spacing w:line="276" w:lineRule="auto"/>
        <w:rPr>
          <w:rFonts w:ascii="Times New Roman" w:eastAsia="Times New Roman" w:hAnsi="Times New Roman" w:cs="Times New Roman"/>
          <w:b/>
          <w:bCs/>
          <w:sz w:val="28"/>
          <w:szCs w:val="28"/>
        </w:rPr>
      </w:pPr>
    </w:p>
    <w:p w14:paraId="5DAD683E" w14:textId="77777777" w:rsidR="00A376D4" w:rsidRPr="00A376D4" w:rsidRDefault="00A376D4" w:rsidP="00A376D4">
      <w:pPr>
        <w:spacing w:after="104" w:line="255" w:lineRule="auto"/>
        <w:ind w:left="-4" w:hanging="10"/>
        <w:rPr>
          <w:rFonts w:ascii="Times New Roman" w:eastAsia="Times New Roman" w:hAnsi="Times New Roman" w:cs="Times New Roman"/>
          <w:sz w:val="24"/>
        </w:rPr>
      </w:pPr>
      <w:r w:rsidRPr="00A376D4">
        <w:rPr>
          <w:rFonts w:ascii="Times New Roman" w:eastAsia="Times New Roman" w:hAnsi="Times New Roman" w:cs="Times New Roman"/>
          <w:b/>
          <w:bCs/>
          <w:sz w:val="24"/>
        </w:rPr>
        <w:t>DISCLAIMER AND IMPORTANT NOTES:</w:t>
      </w:r>
      <w:r w:rsidRPr="00A376D4">
        <w:rPr>
          <w:rFonts w:ascii="Times New Roman" w:eastAsia="Times New Roman" w:hAnsi="Times New Roman" w:cs="Times New Roman"/>
          <w:sz w:val="24"/>
        </w:rPr>
        <w:t xml:space="preserve">  </w:t>
      </w:r>
    </w:p>
    <w:p w14:paraId="60850AA2" w14:textId="77777777" w:rsidR="00A376D4" w:rsidRPr="00A376D4" w:rsidRDefault="00A376D4" w:rsidP="00A376D4">
      <w:pPr>
        <w:spacing w:after="115" w:line="247" w:lineRule="auto"/>
        <w:ind w:left="9" w:hanging="9"/>
        <w:rPr>
          <w:rFonts w:ascii="Times New Roman" w:eastAsia="Times New Roman" w:hAnsi="Times New Roman" w:cs="Times New Roman"/>
          <w:sz w:val="24"/>
        </w:rPr>
      </w:pPr>
      <w:r w:rsidRPr="00A376D4">
        <w:rPr>
          <w:rFonts w:ascii="Times New Roman" w:eastAsia="Times New Roman" w:hAnsi="Times New Roman" w:cs="Times New Roman"/>
          <w:sz w:val="24"/>
        </w:rPr>
        <w:t xml:space="preserve">This RFI is not a FOA; therefore, DOE is not accepting applications </w:t>
      </w:r>
      <w:proofErr w:type="gramStart"/>
      <w:r w:rsidRPr="00A376D4">
        <w:rPr>
          <w:rFonts w:ascii="Times New Roman" w:eastAsia="Times New Roman" w:hAnsi="Times New Roman" w:cs="Times New Roman"/>
          <w:sz w:val="24"/>
        </w:rPr>
        <w:t>at this time</w:t>
      </w:r>
      <w:proofErr w:type="gramEnd"/>
      <w:r w:rsidRPr="00A376D4">
        <w:rPr>
          <w:rFonts w:ascii="Times New Roman" w:eastAsia="Times New Roman" w:hAnsi="Times New Roman" w:cs="Times New Roman"/>
          <w:sz w:val="24"/>
        </w:rPr>
        <w:t xml:space="preserve">. DOE may or may not elect to issue a FOA in the future based on or related to the content and responses to this RFI. There is no guarantee that a FOA will be issued </w:t>
      </w:r>
      <w:proofErr w:type="gramStart"/>
      <w:r w:rsidRPr="00A376D4">
        <w:rPr>
          <w:rFonts w:ascii="Times New Roman" w:eastAsia="Times New Roman" w:hAnsi="Times New Roman" w:cs="Times New Roman"/>
          <w:sz w:val="24"/>
        </w:rPr>
        <w:t>as a result of</w:t>
      </w:r>
      <w:proofErr w:type="gramEnd"/>
      <w:r w:rsidRPr="00A376D4">
        <w:rPr>
          <w:rFonts w:ascii="Times New Roman" w:eastAsia="Times New Roman" w:hAnsi="Times New Roman" w:cs="Times New Roman"/>
          <w:sz w:val="24"/>
        </w:rPr>
        <w:t xml:space="preserve"> this RFI. Responding to this RFI does not provide any advantage or disadvantage to potential applicants if DOE chooses to issue a FOA regarding the subject matter. </w:t>
      </w:r>
    </w:p>
    <w:p w14:paraId="7234E6B8" w14:textId="0062BE6B" w:rsidR="00A376D4" w:rsidRPr="00A376D4" w:rsidRDefault="00A376D4" w:rsidP="00A376D4">
      <w:pPr>
        <w:spacing w:after="115" w:line="247" w:lineRule="auto"/>
        <w:ind w:left="9" w:hanging="9"/>
        <w:rPr>
          <w:rFonts w:ascii="Times New Roman" w:eastAsia="Times New Roman" w:hAnsi="Times New Roman" w:cs="Times New Roman"/>
          <w:sz w:val="24"/>
        </w:rPr>
      </w:pPr>
      <w:r w:rsidRPr="00A376D4">
        <w:rPr>
          <w:rFonts w:ascii="Times New Roman" w:eastAsia="Times New Roman" w:hAnsi="Times New Roman" w:cs="Times New Roman"/>
          <w:sz w:val="24"/>
        </w:rPr>
        <w:t xml:space="preserve">Any information obtained </w:t>
      </w:r>
      <w:proofErr w:type="gramStart"/>
      <w:r w:rsidRPr="00A376D4">
        <w:rPr>
          <w:rFonts w:ascii="Times New Roman" w:eastAsia="Times New Roman" w:hAnsi="Times New Roman" w:cs="Times New Roman"/>
          <w:sz w:val="24"/>
        </w:rPr>
        <w:t>as a result of</w:t>
      </w:r>
      <w:proofErr w:type="gramEnd"/>
      <w:r w:rsidRPr="00A376D4">
        <w:rPr>
          <w:rFonts w:ascii="Times New Roman" w:eastAsia="Times New Roman" w:hAnsi="Times New Roman" w:cs="Times New Roman"/>
          <w:sz w:val="24"/>
        </w:rPr>
        <w:t xml:space="preserve"> this RFI is intended to be used by the Government on a non-attribution basis for planning and strategy development; this RFI does not constitute a formal solicitation for proposals or abstracts. Your response to this notice will be treated as information only. DOE will review and consider all responses in its formulation of program strategies for the </w:t>
      </w:r>
      <w:r w:rsidR="00A17631">
        <w:rPr>
          <w:rFonts w:ascii="Times New Roman" w:eastAsia="Times New Roman" w:hAnsi="Times New Roman" w:cs="Times New Roman"/>
          <w:sz w:val="24"/>
        </w:rPr>
        <w:t xml:space="preserve">areas </w:t>
      </w:r>
      <w:r w:rsidRPr="00A376D4">
        <w:rPr>
          <w:rFonts w:ascii="Times New Roman" w:eastAsia="Times New Roman" w:hAnsi="Times New Roman" w:cs="Times New Roman"/>
          <w:sz w:val="24"/>
        </w:rPr>
        <w:t xml:space="preserve">of interest that are the subject of this request. DOE will not provide reimbursement for costs incurred in responding to this RFI. Respondents are advised that DOE is under no obligation to acknowledge receipt of the information received or provide feedback to respondents with respect to any information submitted under this RFI.  Responses to this RFI do not bind DOE to any further actions related to these topics. </w:t>
      </w:r>
    </w:p>
    <w:p w14:paraId="72841368" w14:textId="77777777" w:rsidR="00A376D4" w:rsidRPr="00A376D4" w:rsidRDefault="00A376D4" w:rsidP="00A376D4">
      <w:pPr>
        <w:spacing w:after="0"/>
        <w:ind w:left="1"/>
        <w:rPr>
          <w:rFonts w:ascii="Times New Roman" w:eastAsia="Times New Roman" w:hAnsi="Times New Roman" w:cs="Times New Roman"/>
          <w:sz w:val="24"/>
        </w:rPr>
      </w:pPr>
      <w:r w:rsidRPr="00A376D4">
        <w:rPr>
          <w:rFonts w:ascii="Times New Roman" w:eastAsia="Times New Roman" w:hAnsi="Times New Roman" w:cs="Times New Roman"/>
          <w:b/>
          <w:bCs/>
          <w:sz w:val="24"/>
        </w:rPr>
        <w:t xml:space="preserve"> </w:t>
      </w:r>
    </w:p>
    <w:p w14:paraId="4FE972A5" w14:textId="77777777" w:rsidR="00A376D4" w:rsidRPr="00A376D4" w:rsidRDefault="00A376D4" w:rsidP="00A376D4">
      <w:pPr>
        <w:spacing w:after="104" w:line="255" w:lineRule="auto"/>
        <w:ind w:left="-4" w:hanging="10"/>
        <w:rPr>
          <w:rFonts w:ascii="Times New Roman" w:eastAsia="Times New Roman" w:hAnsi="Times New Roman" w:cs="Times New Roman"/>
          <w:sz w:val="24"/>
        </w:rPr>
      </w:pPr>
      <w:r w:rsidRPr="00A376D4">
        <w:rPr>
          <w:rFonts w:ascii="Times New Roman" w:eastAsia="Times New Roman" w:hAnsi="Times New Roman" w:cs="Times New Roman"/>
          <w:b/>
          <w:bCs/>
          <w:sz w:val="24"/>
        </w:rPr>
        <w:t>PROPRIETARY INFORMATION</w:t>
      </w:r>
      <w:r w:rsidRPr="00A376D4">
        <w:rPr>
          <w:rFonts w:ascii="Times New Roman" w:eastAsia="Times New Roman" w:hAnsi="Times New Roman" w:cs="Times New Roman"/>
          <w:sz w:val="24"/>
        </w:rPr>
        <w:t xml:space="preserve">:  </w:t>
      </w:r>
    </w:p>
    <w:p w14:paraId="49DFF324" w14:textId="18DF9A6D" w:rsidR="00A376D4" w:rsidRPr="00A376D4" w:rsidRDefault="00A376D4" w:rsidP="00A376D4">
      <w:pPr>
        <w:spacing w:after="115" w:line="247" w:lineRule="auto"/>
        <w:ind w:left="10" w:hanging="9"/>
        <w:rPr>
          <w:rFonts w:ascii="Times New Roman" w:eastAsia="Times New Roman" w:hAnsi="Times New Roman" w:cs="Times New Roman"/>
          <w:sz w:val="24"/>
        </w:rPr>
      </w:pPr>
      <w:r w:rsidRPr="00A376D4">
        <w:rPr>
          <w:rFonts w:ascii="Times New Roman" w:eastAsia="Times New Roman" w:hAnsi="Times New Roman" w:cs="Times New Roman"/>
          <w:sz w:val="24"/>
        </w:rPr>
        <w:t>Because information received in response to this RFI may be used to structure future programs and FOAs</w:t>
      </w:r>
      <w:r w:rsidRPr="00A376D4">
        <w:rPr>
          <w:rFonts w:ascii="Times New Roman" w:eastAsia="Times New Roman" w:hAnsi="Times New Roman" w:cs="Times New Roman"/>
          <w:b/>
          <w:bCs/>
          <w:sz w:val="24"/>
        </w:rPr>
        <w:t xml:space="preserve"> </w:t>
      </w:r>
      <w:r w:rsidRPr="00A376D4">
        <w:rPr>
          <w:rFonts w:ascii="Times New Roman" w:eastAsia="Times New Roman" w:hAnsi="Times New Roman" w:cs="Times New Roman"/>
          <w:sz w:val="24"/>
        </w:rPr>
        <w:t xml:space="preserve">and/or otherwise be made available to the public, </w:t>
      </w:r>
      <w:r w:rsidRPr="00A376D4">
        <w:rPr>
          <w:rFonts w:ascii="Times New Roman" w:eastAsia="Times New Roman" w:hAnsi="Times New Roman" w:cs="Times New Roman"/>
          <w:b/>
          <w:bCs/>
          <w:sz w:val="24"/>
        </w:rPr>
        <w:t>respondents are strongly advised NOT to include any information in their responses that might be considered business sensitive, proprietary, or otherwise confidential</w:t>
      </w:r>
      <w:r w:rsidRPr="00E6447C">
        <w:rPr>
          <w:rFonts w:ascii="Times New Roman" w:eastAsia="Times New Roman" w:hAnsi="Times New Roman" w:cs="Times New Roman"/>
          <w:sz w:val="24"/>
        </w:rPr>
        <w:t>.</w:t>
      </w:r>
      <w:r w:rsidRPr="00A376D4">
        <w:rPr>
          <w:rFonts w:ascii="Times New Roman" w:eastAsia="Times New Roman" w:hAnsi="Times New Roman" w:cs="Times New Roman"/>
          <w:sz w:val="24"/>
        </w:rPr>
        <w:t xml:space="preserve">  If, however, a respondent chooses to submit business</w:t>
      </w:r>
      <w:r w:rsidRPr="00A376D4">
        <w:rPr>
          <w:rFonts w:ascii="Times New Roman" w:eastAsia="Times New Roman" w:hAnsi="Times New Roman" w:cs="Times New Roman"/>
          <w:b/>
          <w:bCs/>
          <w:sz w:val="24"/>
        </w:rPr>
        <w:t xml:space="preserve"> </w:t>
      </w:r>
      <w:r w:rsidRPr="00A376D4">
        <w:rPr>
          <w:rFonts w:ascii="Times New Roman" w:eastAsia="Times New Roman" w:hAnsi="Times New Roman" w:cs="Times New Roman"/>
          <w:sz w:val="24"/>
        </w:rPr>
        <w:t>sensitive, proprietary, or otherwise confidential information, it must be clearly and conspicuously</w:t>
      </w:r>
      <w:r w:rsidRPr="00A376D4">
        <w:rPr>
          <w:rFonts w:ascii="Times New Roman" w:eastAsia="Times New Roman" w:hAnsi="Times New Roman" w:cs="Times New Roman"/>
          <w:b/>
          <w:bCs/>
          <w:sz w:val="24"/>
        </w:rPr>
        <w:t xml:space="preserve"> </w:t>
      </w:r>
      <w:r w:rsidRPr="00A376D4">
        <w:rPr>
          <w:rFonts w:ascii="Times New Roman" w:eastAsia="Times New Roman" w:hAnsi="Times New Roman" w:cs="Times New Roman"/>
          <w:sz w:val="24"/>
        </w:rPr>
        <w:t>marked as such in the</w:t>
      </w:r>
      <w:r w:rsidR="00A17631">
        <w:rPr>
          <w:rFonts w:ascii="Times New Roman" w:eastAsia="Times New Roman" w:hAnsi="Times New Roman" w:cs="Times New Roman"/>
          <w:sz w:val="24"/>
        </w:rPr>
        <w:t xml:space="preserve"> submittal</w:t>
      </w:r>
      <w:r w:rsidRPr="00A376D4">
        <w:rPr>
          <w:rFonts w:ascii="Times New Roman" w:eastAsia="Times New Roman" w:hAnsi="Times New Roman" w:cs="Times New Roman"/>
          <w:sz w:val="24"/>
        </w:rPr>
        <w:t xml:space="preserve">. </w:t>
      </w:r>
    </w:p>
    <w:p w14:paraId="2F7F85B2" w14:textId="33D0956D" w:rsidR="00A376D4" w:rsidRPr="00A376D4" w:rsidRDefault="00A17631" w:rsidP="00A376D4">
      <w:pPr>
        <w:spacing w:after="3" w:line="238" w:lineRule="auto"/>
        <w:ind w:left="-4" w:right="18" w:hanging="10"/>
        <w:rPr>
          <w:rFonts w:ascii="Times New Roman" w:eastAsia="Times New Roman" w:hAnsi="Times New Roman" w:cs="Times New Roman"/>
          <w:sz w:val="24"/>
        </w:rPr>
      </w:pPr>
      <w:r>
        <w:rPr>
          <w:rFonts w:ascii="Times New Roman" w:eastAsia="Times New Roman" w:hAnsi="Times New Roman" w:cs="Times New Roman"/>
          <w:sz w:val="24"/>
        </w:rPr>
        <w:t xml:space="preserve">Submissions </w:t>
      </w:r>
      <w:r w:rsidR="00A376D4" w:rsidRPr="00A376D4">
        <w:rPr>
          <w:rFonts w:ascii="Times New Roman" w:eastAsia="Times New Roman" w:hAnsi="Times New Roman" w:cs="Times New Roman"/>
          <w:sz w:val="24"/>
        </w:rPr>
        <w:t xml:space="preserve">containing confidential, proprietary, or privileged information must be conspicuously marked as described below. Failure to comply with these marking requirements may result in the disclosure of unmarked information under the Freedom of Information Act or otherwise.  The </w:t>
      </w:r>
    </w:p>
    <w:p w14:paraId="4A38BA6E" w14:textId="77777777" w:rsidR="00A376D4" w:rsidRPr="00A376D4" w:rsidRDefault="00A376D4" w:rsidP="00A376D4">
      <w:pPr>
        <w:spacing w:after="115" w:line="247" w:lineRule="auto"/>
        <w:ind w:left="10" w:hanging="9"/>
        <w:rPr>
          <w:rFonts w:ascii="Times New Roman" w:eastAsia="Times New Roman" w:hAnsi="Times New Roman" w:cs="Times New Roman"/>
          <w:sz w:val="24"/>
        </w:rPr>
      </w:pPr>
      <w:r w:rsidRPr="00A376D4">
        <w:rPr>
          <w:rFonts w:ascii="Times New Roman" w:eastAsia="Times New Roman" w:hAnsi="Times New Roman" w:cs="Times New Roman"/>
          <w:sz w:val="24"/>
        </w:rPr>
        <w:t xml:space="preserve">U.S. Federal Government is not liable for the disclosure or use of unmarked information and may use or disclose such information for any purpose. </w:t>
      </w:r>
    </w:p>
    <w:p w14:paraId="7D54F3B6" w14:textId="77D1E3CC" w:rsidR="00A376D4" w:rsidRPr="00A376D4" w:rsidRDefault="00A376D4" w:rsidP="00A376D4">
      <w:pPr>
        <w:spacing w:after="3" w:line="238" w:lineRule="auto"/>
        <w:ind w:left="-4" w:right="18" w:hanging="10"/>
        <w:rPr>
          <w:rFonts w:ascii="Times New Roman" w:eastAsia="Times New Roman" w:hAnsi="Times New Roman" w:cs="Times New Roman"/>
          <w:sz w:val="24"/>
        </w:rPr>
      </w:pPr>
      <w:r w:rsidRPr="00A376D4">
        <w:rPr>
          <w:rFonts w:ascii="Times New Roman" w:eastAsia="Times New Roman" w:hAnsi="Times New Roman" w:cs="Times New Roman"/>
          <w:sz w:val="24"/>
        </w:rPr>
        <w:t xml:space="preserve">If your </w:t>
      </w:r>
      <w:r w:rsidR="00A17631">
        <w:rPr>
          <w:rFonts w:ascii="Times New Roman" w:eastAsia="Times New Roman" w:hAnsi="Times New Roman" w:cs="Times New Roman"/>
          <w:sz w:val="24"/>
        </w:rPr>
        <w:t xml:space="preserve">submission </w:t>
      </w:r>
      <w:r w:rsidRPr="00A376D4">
        <w:rPr>
          <w:rFonts w:ascii="Times New Roman" w:eastAsia="Times New Roman" w:hAnsi="Times New Roman" w:cs="Times New Roman"/>
          <w:sz w:val="24"/>
        </w:rPr>
        <w:t xml:space="preserve">contains confidential, proprietary, or privileged information, you must include a cover sheet marked as follows identifying the specific pages containing confidential, proprietary, or privileged information:  </w:t>
      </w:r>
    </w:p>
    <w:p w14:paraId="3F168095" w14:textId="77777777" w:rsidR="00A376D4" w:rsidRPr="00A376D4" w:rsidRDefault="00A376D4" w:rsidP="00A376D4">
      <w:pPr>
        <w:spacing w:after="0"/>
        <w:ind w:left="1"/>
        <w:rPr>
          <w:rFonts w:ascii="Times New Roman" w:eastAsia="Times New Roman" w:hAnsi="Times New Roman" w:cs="Times New Roman"/>
          <w:sz w:val="24"/>
        </w:rPr>
      </w:pPr>
      <w:r w:rsidRPr="00A376D4">
        <w:rPr>
          <w:rFonts w:ascii="Times New Roman" w:eastAsia="Times New Roman" w:hAnsi="Times New Roman" w:cs="Times New Roman"/>
          <w:sz w:val="24"/>
        </w:rPr>
        <w:t xml:space="preserve"> </w:t>
      </w:r>
    </w:p>
    <w:p w14:paraId="5D4FAA85" w14:textId="77777777" w:rsidR="00A376D4" w:rsidRPr="00A376D4" w:rsidRDefault="00A376D4" w:rsidP="00A376D4">
      <w:pPr>
        <w:spacing w:after="2" w:line="255" w:lineRule="auto"/>
        <w:ind w:left="731" w:hanging="10"/>
        <w:rPr>
          <w:rFonts w:ascii="Times New Roman" w:eastAsia="Times New Roman" w:hAnsi="Times New Roman" w:cs="Times New Roman"/>
          <w:sz w:val="24"/>
        </w:rPr>
      </w:pPr>
      <w:r w:rsidRPr="00A376D4">
        <w:rPr>
          <w:rFonts w:ascii="Times New Roman" w:eastAsia="Times New Roman" w:hAnsi="Times New Roman" w:cs="Times New Roman"/>
          <w:b/>
          <w:bCs/>
          <w:sz w:val="24"/>
        </w:rPr>
        <w:t xml:space="preserve">Notice of Restriction on Disclosure and Use of Data:  </w:t>
      </w:r>
    </w:p>
    <w:p w14:paraId="544D9AB7" w14:textId="77777777" w:rsidR="00A376D4" w:rsidRPr="00A376D4" w:rsidRDefault="00A376D4" w:rsidP="00A376D4">
      <w:pPr>
        <w:spacing w:after="3" w:line="238" w:lineRule="auto"/>
        <w:ind w:left="731" w:right="224" w:hanging="10"/>
        <w:rPr>
          <w:rFonts w:ascii="Times New Roman" w:eastAsia="Times New Roman" w:hAnsi="Times New Roman" w:cs="Times New Roman"/>
          <w:sz w:val="24"/>
        </w:rPr>
      </w:pPr>
      <w:r w:rsidRPr="00A376D4">
        <w:rPr>
          <w:rFonts w:ascii="Times New Roman" w:eastAsia="Times New Roman" w:hAnsi="Times New Roman" w:cs="Times New Roman"/>
          <w:sz w:val="24"/>
        </w:rPr>
        <w:t>Pages [</w:t>
      </w:r>
      <w:r w:rsidRPr="00A376D4">
        <w:rPr>
          <w:rFonts w:ascii="Times New Roman" w:eastAsia="Times New Roman" w:hAnsi="Times New Roman" w:cs="Times New Roman"/>
          <w:i/>
          <w:iCs/>
          <w:sz w:val="24"/>
        </w:rPr>
        <w:t>list applicable pages</w:t>
      </w:r>
      <w:r w:rsidRPr="00A376D4">
        <w:rPr>
          <w:rFonts w:ascii="Times New Roman" w:eastAsia="Times New Roman" w:hAnsi="Times New Roman" w:cs="Times New Roman"/>
          <w:sz w:val="24"/>
        </w:rPr>
        <w:t xml:space="preserve">] of this response may contain confidential, proprietary, or privileged information that is exempt from public disclosure. Such information shall be used or disclosed only for the purposes described in this RFI #DE-FOA-0002660.  The </w:t>
      </w:r>
      <w:r w:rsidRPr="00A376D4">
        <w:rPr>
          <w:rFonts w:ascii="Times New Roman" w:eastAsia="Times New Roman" w:hAnsi="Times New Roman" w:cs="Times New Roman"/>
          <w:sz w:val="24"/>
        </w:rPr>
        <w:lastRenderedPageBreak/>
        <w:t xml:space="preserve">Government may use or disclose any information that is not appropriately marked or otherwise restricted, regardless of source.  </w:t>
      </w:r>
    </w:p>
    <w:p w14:paraId="4035359F" w14:textId="77777777" w:rsidR="00A376D4" w:rsidRPr="00A376D4" w:rsidRDefault="00A376D4" w:rsidP="00A376D4">
      <w:pPr>
        <w:spacing w:after="0"/>
        <w:ind w:left="721"/>
        <w:rPr>
          <w:rFonts w:ascii="Times New Roman" w:eastAsia="Times New Roman" w:hAnsi="Times New Roman" w:cs="Times New Roman"/>
          <w:sz w:val="24"/>
        </w:rPr>
      </w:pPr>
      <w:r w:rsidRPr="00A376D4">
        <w:rPr>
          <w:rFonts w:ascii="Times New Roman" w:eastAsia="Times New Roman" w:hAnsi="Times New Roman" w:cs="Times New Roman"/>
          <w:sz w:val="24"/>
        </w:rPr>
        <w:t xml:space="preserve"> </w:t>
      </w:r>
    </w:p>
    <w:p w14:paraId="5456F81E" w14:textId="77777777" w:rsidR="00A376D4" w:rsidRPr="00A376D4" w:rsidRDefault="00A376D4" w:rsidP="00A376D4">
      <w:pPr>
        <w:spacing w:after="3" w:line="238" w:lineRule="auto"/>
        <w:ind w:left="-4" w:right="13" w:hanging="10"/>
        <w:rPr>
          <w:rFonts w:ascii="Times New Roman" w:eastAsia="Times New Roman" w:hAnsi="Times New Roman" w:cs="Times New Roman"/>
          <w:sz w:val="24"/>
        </w:rPr>
      </w:pPr>
      <w:r w:rsidRPr="00A376D4">
        <w:rPr>
          <w:rFonts w:ascii="Times New Roman" w:eastAsia="Times New Roman" w:hAnsi="Times New Roman" w:cs="Times New Roman"/>
          <w:sz w:val="24"/>
        </w:rPr>
        <w:t xml:space="preserve">In addition, (1) the header and footer of every page that contains confidential, proprietary, or privileged information must be marked as follows: “Contains Confidential, Proprietary, or Privileged Information Exempt from Public Disclosure” and (2) every line and paragraph containing proprietary, privileged, or trade secret information must be clearly marked with [[double brackets]] or highlighting. </w:t>
      </w:r>
    </w:p>
    <w:p w14:paraId="27796B32" w14:textId="77777777" w:rsidR="00A376D4" w:rsidRPr="00A376D4" w:rsidRDefault="00A376D4" w:rsidP="00A376D4">
      <w:pPr>
        <w:spacing w:after="0"/>
        <w:ind w:left="1"/>
        <w:rPr>
          <w:rFonts w:ascii="Times New Roman" w:eastAsia="Times New Roman" w:hAnsi="Times New Roman" w:cs="Times New Roman"/>
          <w:sz w:val="24"/>
        </w:rPr>
      </w:pPr>
      <w:r w:rsidRPr="00A376D4">
        <w:rPr>
          <w:rFonts w:ascii="Times New Roman" w:eastAsia="Times New Roman" w:hAnsi="Times New Roman" w:cs="Times New Roman"/>
          <w:sz w:val="24"/>
        </w:rPr>
        <w:t xml:space="preserve"> </w:t>
      </w:r>
    </w:p>
    <w:p w14:paraId="4075EC4B" w14:textId="77777777" w:rsidR="00470396" w:rsidRDefault="00470396" w:rsidP="00A376D4">
      <w:pPr>
        <w:spacing w:after="89" w:line="255" w:lineRule="auto"/>
        <w:ind w:left="-4" w:hanging="10"/>
        <w:rPr>
          <w:rFonts w:ascii="Times New Roman" w:eastAsia="Times New Roman" w:hAnsi="Times New Roman" w:cs="Times New Roman"/>
          <w:b/>
          <w:bCs/>
          <w:sz w:val="24"/>
        </w:rPr>
      </w:pPr>
    </w:p>
    <w:p w14:paraId="78121DE6" w14:textId="67123486" w:rsidR="00A376D4" w:rsidRPr="00A376D4" w:rsidRDefault="00A376D4" w:rsidP="00A376D4">
      <w:pPr>
        <w:spacing w:after="89" w:line="255" w:lineRule="auto"/>
        <w:ind w:left="-4" w:hanging="10"/>
        <w:rPr>
          <w:rFonts w:ascii="Times New Roman" w:eastAsia="Times New Roman" w:hAnsi="Times New Roman" w:cs="Times New Roman"/>
          <w:sz w:val="24"/>
        </w:rPr>
      </w:pPr>
      <w:r w:rsidRPr="00A376D4">
        <w:rPr>
          <w:rFonts w:ascii="Times New Roman" w:eastAsia="Times New Roman" w:hAnsi="Times New Roman" w:cs="Times New Roman"/>
          <w:b/>
          <w:bCs/>
          <w:sz w:val="24"/>
        </w:rPr>
        <w:t>EVALUATION AND ADMINISTRATION BY FEDERAL AND NON-FEDERAL PERSONNEL</w:t>
      </w:r>
      <w:r w:rsidRPr="00A376D4">
        <w:rPr>
          <w:rFonts w:ascii="Times New Roman" w:eastAsia="Times New Roman" w:hAnsi="Times New Roman" w:cs="Times New Roman"/>
          <w:sz w:val="24"/>
        </w:rPr>
        <w:t xml:space="preserve">: </w:t>
      </w:r>
    </w:p>
    <w:p w14:paraId="6A11FE5B" w14:textId="77777777" w:rsidR="00A376D4" w:rsidRPr="00A376D4" w:rsidRDefault="00A376D4" w:rsidP="00A376D4">
      <w:pPr>
        <w:spacing w:after="115" w:line="247" w:lineRule="auto"/>
        <w:ind w:left="10" w:hanging="9"/>
        <w:rPr>
          <w:rFonts w:ascii="Times New Roman" w:eastAsia="Times New Roman" w:hAnsi="Times New Roman" w:cs="Times New Roman"/>
          <w:sz w:val="24"/>
        </w:rPr>
      </w:pPr>
      <w:r w:rsidRPr="00A376D4">
        <w:rPr>
          <w:rFonts w:ascii="Times New Roman" w:eastAsia="Times New Roman" w:hAnsi="Times New Roman" w:cs="Times New Roman"/>
          <w:sz w:val="24"/>
        </w:rPr>
        <w:t xml:space="preserve">Federal employees are subject to the non-disclosure requirements of a criminal statute, the Trade Secrets Act, 18 USC 1905. The Government may seek the advice of qualified non-Federal personnel. The Government may also use non-Federal personnel to conduct routine, nondiscretionary administrative activities. The respondents, by submitting their response, consent to the Office providing their response to non-Federal parties. Non-Federal parties given access to responses must be subject to an appropriate obligation of confidentiality prior to being given the access. Submissions may be reviewed by support contractors and private consultants. </w:t>
      </w:r>
    </w:p>
    <w:p w14:paraId="4F57E85C" w14:textId="77777777" w:rsidR="00A376D4" w:rsidRPr="00A376D4" w:rsidRDefault="00A376D4" w:rsidP="00A376D4">
      <w:pPr>
        <w:spacing w:after="87" w:line="255" w:lineRule="auto"/>
        <w:ind w:left="-4" w:hanging="10"/>
        <w:rPr>
          <w:rFonts w:ascii="Times New Roman" w:eastAsia="Times New Roman" w:hAnsi="Times New Roman" w:cs="Times New Roman"/>
          <w:b/>
          <w:bCs/>
          <w:sz w:val="24"/>
        </w:rPr>
      </w:pPr>
    </w:p>
    <w:p w14:paraId="7A7A028F" w14:textId="77777777" w:rsidR="00A376D4" w:rsidRPr="00A376D4" w:rsidRDefault="00A376D4" w:rsidP="00A376D4">
      <w:pPr>
        <w:spacing w:after="104" w:line="255" w:lineRule="auto"/>
        <w:ind w:left="-4" w:hanging="10"/>
        <w:rPr>
          <w:rFonts w:ascii="Times New Roman" w:eastAsia="Times New Roman" w:hAnsi="Times New Roman" w:cs="Times New Roman"/>
          <w:b/>
          <w:color w:val="000000"/>
          <w:sz w:val="24"/>
        </w:rPr>
      </w:pPr>
      <w:r w:rsidRPr="00A376D4">
        <w:rPr>
          <w:rFonts w:ascii="Times New Roman" w:eastAsia="Times New Roman" w:hAnsi="Times New Roman" w:cs="Times New Roman"/>
          <w:b/>
          <w:color w:val="000000"/>
          <w:sz w:val="24"/>
        </w:rPr>
        <w:t>REQUEST FOR INFORMATION</w:t>
      </w:r>
      <w:r w:rsidRPr="00A376D4">
        <w:rPr>
          <w:rFonts w:ascii="Times New Roman" w:eastAsia="Times New Roman" w:hAnsi="Times New Roman" w:cs="Times New Roman"/>
          <w:b/>
          <w:bCs/>
          <w:color w:val="000000"/>
          <w:sz w:val="24"/>
        </w:rPr>
        <w:t xml:space="preserve"> RESPONSE GUIDELINES</w:t>
      </w:r>
      <w:r w:rsidRPr="00A376D4">
        <w:rPr>
          <w:rFonts w:ascii="Times New Roman" w:eastAsia="Times New Roman" w:hAnsi="Times New Roman" w:cs="Times New Roman"/>
          <w:color w:val="000000"/>
          <w:sz w:val="24"/>
        </w:rPr>
        <w:t xml:space="preserve">: </w:t>
      </w:r>
      <w:r w:rsidRPr="00A376D4">
        <w:rPr>
          <w:rFonts w:ascii="Times New Roman" w:eastAsia="Times New Roman" w:hAnsi="Times New Roman" w:cs="Times New Roman"/>
          <w:b/>
          <w:color w:val="000000"/>
          <w:sz w:val="24"/>
        </w:rPr>
        <w:t xml:space="preserve"> </w:t>
      </w:r>
    </w:p>
    <w:p w14:paraId="35C132CB" w14:textId="4E85BE53" w:rsidR="00A376D4" w:rsidRPr="00A376D4" w:rsidRDefault="00A376D4" w:rsidP="00A376D4">
      <w:pPr>
        <w:spacing w:after="3" w:line="238" w:lineRule="auto"/>
        <w:ind w:left="-4" w:right="18" w:hanging="10"/>
        <w:rPr>
          <w:rFonts w:ascii="Times New Roman" w:eastAsia="Times New Roman" w:hAnsi="Times New Roman" w:cs="Times New Roman"/>
          <w:b/>
          <w:bCs/>
          <w:i/>
          <w:iCs/>
          <w:color w:val="000000"/>
          <w:sz w:val="24"/>
        </w:rPr>
      </w:pPr>
      <w:r w:rsidRPr="00A376D4">
        <w:rPr>
          <w:rFonts w:ascii="Times New Roman" w:eastAsia="Times New Roman" w:hAnsi="Times New Roman" w:cs="Times New Roman"/>
          <w:color w:val="000000"/>
          <w:sz w:val="24"/>
        </w:rPr>
        <w:t xml:space="preserve">Responses to this RFI must be submitted electronically to </w:t>
      </w:r>
      <w:hyperlink r:id="rId18" w:history="1">
        <w:r w:rsidR="00126951" w:rsidRPr="00126951">
          <w:rPr>
            <w:rStyle w:val="Hyperlink"/>
            <w:rFonts w:ascii="Times New Roman" w:eastAsia="Times New Roman" w:hAnsi="Times New Roman" w:cs="Times New Roman"/>
            <w:sz w:val="24"/>
          </w:rPr>
          <w:t>SILiftoffRFI@hq.doe.gov</w:t>
        </w:r>
      </w:hyperlink>
      <w:r w:rsidR="00126951">
        <w:rPr>
          <w:rFonts w:ascii="Times New Roman" w:eastAsia="Times New Roman" w:hAnsi="Times New Roman" w:cs="Times New Roman"/>
          <w:color w:val="000000"/>
          <w:sz w:val="24"/>
        </w:rPr>
        <w:t>,</w:t>
      </w:r>
      <w:r w:rsidRPr="00A376D4">
        <w:rPr>
          <w:rFonts w:ascii="Times New Roman" w:eastAsia="Times New Roman" w:hAnsi="Times New Roman" w:cs="Times New Roman"/>
          <w:sz w:val="24"/>
        </w:rPr>
        <w:t xml:space="preserve"> with the subject line “DE-FOA-0002</w:t>
      </w:r>
      <w:r w:rsidR="00D45D6E">
        <w:rPr>
          <w:rFonts w:ascii="Times New Roman" w:eastAsia="Times New Roman" w:hAnsi="Times New Roman" w:cs="Times New Roman"/>
          <w:sz w:val="24"/>
        </w:rPr>
        <w:t>992</w:t>
      </w:r>
      <w:r w:rsidRPr="00A376D4">
        <w:rPr>
          <w:rFonts w:ascii="Times New Roman" w:eastAsia="Times New Roman" w:hAnsi="Times New Roman" w:cs="Times New Roman"/>
          <w:sz w:val="24"/>
        </w:rPr>
        <w:t>-RFI”</w:t>
      </w:r>
      <w:r w:rsidRPr="00A376D4">
        <w:rPr>
          <w:rFonts w:ascii="Times New Roman" w:eastAsia="Times New Roman" w:hAnsi="Times New Roman" w:cs="Times New Roman"/>
          <w:color w:val="FF0000"/>
          <w:sz w:val="24"/>
        </w:rPr>
        <w:t xml:space="preserve"> </w:t>
      </w:r>
      <w:r w:rsidRPr="00A376D4">
        <w:rPr>
          <w:rFonts w:ascii="Times New Roman" w:eastAsia="Times New Roman" w:hAnsi="Times New Roman" w:cs="Times New Roman"/>
          <w:color w:val="000000"/>
          <w:sz w:val="24"/>
        </w:rPr>
        <w:t xml:space="preserve">no later than </w:t>
      </w:r>
      <w:r w:rsidR="005616A6" w:rsidRPr="00E6447C">
        <w:rPr>
          <w:rFonts w:ascii="Times New Roman" w:eastAsia="Times New Roman" w:hAnsi="Times New Roman" w:cs="Times New Roman"/>
          <w:b/>
          <w:bCs/>
          <w:color w:val="000000"/>
          <w:sz w:val="24"/>
          <w:highlight w:val="yellow"/>
        </w:rPr>
        <w:t>11:59</w:t>
      </w:r>
      <w:r w:rsidRPr="00E6447C">
        <w:rPr>
          <w:rFonts w:ascii="Times New Roman" w:eastAsia="Times New Roman" w:hAnsi="Times New Roman" w:cs="Times New Roman"/>
          <w:b/>
          <w:bCs/>
          <w:color w:val="000000"/>
          <w:sz w:val="24"/>
          <w:highlight w:val="yellow"/>
        </w:rPr>
        <w:t xml:space="preserve"> p.m. (ET) on </w:t>
      </w:r>
      <w:r w:rsidR="005616A6" w:rsidRPr="00E6447C">
        <w:rPr>
          <w:rFonts w:ascii="Times New Roman" w:eastAsia="Times New Roman" w:hAnsi="Times New Roman" w:cs="Times New Roman"/>
          <w:b/>
          <w:bCs/>
          <w:color w:val="000000"/>
          <w:sz w:val="24"/>
          <w:highlight w:val="yellow"/>
        </w:rPr>
        <w:t xml:space="preserve">April </w:t>
      </w:r>
      <w:r w:rsidR="009B7E56">
        <w:rPr>
          <w:rFonts w:ascii="Times New Roman" w:eastAsia="Times New Roman" w:hAnsi="Times New Roman" w:cs="Times New Roman"/>
          <w:b/>
          <w:bCs/>
          <w:color w:val="000000"/>
          <w:sz w:val="24"/>
          <w:highlight w:val="yellow"/>
        </w:rPr>
        <w:t>3</w:t>
      </w:r>
      <w:r w:rsidR="005616A6" w:rsidRPr="00E6447C">
        <w:rPr>
          <w:rFonts w:ascii="Times New Roman" w:eastAsia="Times New Roman" w:hAnsi="Times New Roman" w:cs="Times New Roman"/>
          <w:b/>
          <w:bCs/>
          <w:color w:val="000000"/>
          <w:sz w:val="24"/>
          <w:highlight w:val="yellow"/>
        </w:rPr>
        <w:t>, 2023</w:t>
      </w:r>
      <w:r w:rsidR="00E6447C" w:rsidRPr="00E6447C">
        <w:rPr>
          <w:rFonts w:ascii="Times New Roman" w:eastAsia="Times New Roman" w:hAnsi="Times New Roman" w:cs="Times New Roman"/>
          <w:b/>
          <w:bCs/>
          <w:color w:val="000000"/>
          <w:sz w:val="24"/>
          <w:highlight w:val="yellow"/>
        </w:rPr>
        <w:t>.</w:t>
      </w:r>
      <w:r w:rsidRPr="00A376D4">
        <w:rPr>
          <w:rFonts w:ascii="Times New Roman" w:eastAsia="Times New Roman" w:hAnsi="Times New Roman" w:cs="Times New Roman"/>
          <w:color w:val="000000"/>
          <w:sz w:val="24"/>
        </w:rPr>
        <w:t xml:space="preserve"> Responses must be provided as attachments to an email. It is recommended that attachments with file sizes exceeding 25 MB be compressed (i.e., zipped) to ensure message delivery. Responses must be provided as a Microsoft Word (*.docx) or Adobe Acrobat (*.pdf) attachment to the email, and no more than 15 pages in length, 12-point font, 1-inch margins. Only electronic responses will be accepted.</w:t>
      </w:r>
      <w:r w:rsidRPr="00A376D4">
        <w:rPr>
          <w:rFonts w:ascii="Times New Roman" w:eastAsia="Times New Roman" w:hAnsi="Times New Roman" w:cs="Times New Roman"/>
          <w:b/>
          <w:bCs/>
          <w:i/>
          <w:iCs/>
          <w:color w:val="000000"/>
          <w:sz w:val="24"/>
        </w:rPr>
        <w:t xml:space="preserve">  </w:t>
      </w:r>
    </w:p>
    <w:p w14:paraId="4FC65F8D" w14:textId="77777777" w:rsidR="00A376D4" w:rsidRPr="00A376D4" w:rsidRDefault="00A376D4" w:rsidP="00A376D4">
      <w:pPr>
        <w:spacing w:after="107" w:line="238" w:lineRule="auto"/>
        <w:ind w:left="-4" w:right="18" w:hanging="10"/>
        <w:rPr>
          <w:rFonts w:ascii="Times New Roman" w:eastAsia="Times New Roman" w:hAnsi="Times New Roman" w:cs="Times New Roman"/>
          <w:color w:val="000000"/>
          <w:sz w:val="24"/>
        </w:rPr>
      </w:pPr>
    </w:p>
    <w:p w14:paraId="084C7AD8" w14:textId="77777777" w:rsidR="00A376D4" w:rsidRPr="00A376D4" w:rsidRDefault="00A376D4" w:rsidP="00A376D4">
      <w:pPr>
        <w:spacing w:after="107" w:line="238" w:lineRule="auto"/>
        <w:ind w:left="-4" w:right="18" w:hanging="10"/>
        <w:rPr>
          <w:rFonts w:ascii="Times New Roman" w:eastAsia="Times New Roman" w:hAnsi="Times New Roman" w:cs="Times New Roman"/>
          <w:color w:val="000000"/>
          <w:sz w:val="24"/>
        </w:rPr>
      </w:pPr>
      <w:r w:rsidRPr="00A376D4">
        <w:rPr>
          <w:rFonts w:ascii="Times New Roman" w:eastAsia="Times New Roman" w:hAnsi="Times New Roman" w:cs="Times New Roman"/>
          <w:color w:val="000000"/>
          <w:sz w:val="24"/>
        </w:rPr>
        <w:t xml:space="preserve">DOE will not respond to individual submissions or publicly publish a compendium of responses. A response to this RFI will not be viewed as a binding commitment to develop or pursue the project or ideas discussed. </w:t>
      </w:r>
    </w:p>
    <w:p w14:paraId="335C11DD" w14:textId="77777777" w:rsidR="00A376D4" w:rsidRDefault="00A376D4" w:rsidP="00A376D4">
      <w:pPr>
        <w:spacing w:after="121" w:line="247" w:lineRule="auto"/>
        <w:ind w:left="10" w:hanging="9"/>
        <w:rPr>
          <w:rFonts w:ascii="Times New Roman" w:eastAsia="Times New Roman" w:hAnsi="Times New Roman" w:cs="Times New Roman"/>
          <w:color w:val="000000"/>
          <w:sz w:val="24"/>
        </w:rPr>
      </w:pPr>
    </w:p>
    <w:p w14:paraId="7911630B" w14:textId="53A67179" w:rsidR="00A376D4" w:rsidRPr="00A376D4" w:rsidRDefault="00A376D4" w:rsidP="00A376D4">
      <w:pPr>
        <w:spacing w:after="121" w:line="247" w:lineRule="auto"/>
        <w:ind w:left="10" w:hanging="9"/>
        <w:rPr>
          <w:rFonts w:ascii="Times New Roman" w:eastAsia="Times New Roman" w:hAnsi="Times New Roman" w:cs="Times New Roman"/>
          <w:color w:val="000000"/>
          <w:sz w:val="24"/>
        </w:rPr>
      </w:pPr>
      <w:r w:rsidRPr="00A376D4">
        <w:rPr>
          <w:rFonts w:ascii="Times New Roman" w:eastAsia="Times New Roman" w:hAnsi="Times New Roman" w:cs="Times New Roman"/>
          <w:color w:val="000000"/>
          <w:sz w:val="24"/>
        </w:rPr>
        <w:t xml:space="preserve">DOE requests respondents provide the following information at the start of their response to this RFI: </w:t>
      </w:r>
    </w:p>
    <w:p w14:paraId="6F4A34DC" w14:textId="377843CB" w:rsidR="00A376D4" w:rsidRDefault="00A376D4" w:rsidP="00A376D4">
      <w:pPr>
        <w:pStyle w:val="ListParagraph"/>
        <w:numPr>
          <w:ilvl w:val="0"/>
          <w:numId w:val="1"/>
        </w:numPr>
        <w:spacing w:line="276" w:lineRule="auto"/>
        <w:rPr>
          <w:rFonts w:eastAsiaTheme="minorEastAsia"/>
          <w:b/>
          <w:bCs/>
          <w:sz w:val="24"/>
          <w:szCs w:val="24"/>
        </w:rPr>
      </w:pPr>
      <w:r w:rsidRPr="0F0DD1B1">
        <w:rPr>
          <w:rFonts w:ascii="Times New Roman" w:hAnsi="Times New Roman" w:cs="Times New Roman"/>
          <w:sz w:val="24"/>
          <w:szCs w:val="24"/>
        </w:rPr>
        <w:t>NOI/RFI title and reference number;</w:t>
      </w:r>
      <w:r>
        <w:rPr>
          <w:rFonts w:ascii="Times New Roman" w:hAnsi="Times New Roman" w:cs="Times New Roman"/>
          <w:sz w:val="24"/>
          <w:szCs w:val="24"/>
        </w:rPr>
        <w:t xml:space="preserve"> DE-FOA-0002992</w:t>
      </w:r>
    </w:p>
    <w:p w14:paraId="0CDACECA" w14:textId="77777777" w:rsidR="00A376D4" w:rsidRDefault="00A376D4" w:rsidP="00A376D4">
      <w:pPr>
        <w:pStyle w:val="ListParagraph"/>
        <w:numPr>
          <w:ilvl w:val="0"/>
          <w:numId w:val="1"/>
        </w:numPr>
        <w:spacing w:line="276" w:lineRule="auto"/>
        <w:rPr>
          <w:b/>
          <w:bCs/>
          <w:sz w:val="24"/>
          <w:szCs w:val="24"/>
        </w:rPr>
      </w:pPr>
      <w:r w:rsidRPr="0F0DD1B1">
        <w:rPr>
          <w:rFonts w:ascii="Times New Roman" w:hAnsi="Times New Roman" w:cs="Times New Roman"/>
          <w:sz w:val="24"/>
          <w:szCs w:val="24"/>
        </w:rPr>
        <w:t xml:space="preserve">Name(s), phone number(s), and email address(es) for the principal point(s) of </w:t>
      </w:r>
      <w:proofErr w:type="gramStart"/>
      <w:r w:rsidRPr="0F0DD1B1">
        <w:rPr>
          <w:rFonts w:ascii="Times New Roman" w:hAnsi="Times New Roman" w:cs="Times New Roman"/>
          <w:sz w:val="24"/>
          <w:szCs w:val="24"/>
        </w:rPr>
        <w:t>contact;</w:t>
      </w:r>
      <w:proofErr w:type="gramEnd"/>
    </w:p>
    <w:p w14:paraId="413BE064" w14:textId="77777777" w:rsidR="00A376D4" w:rsidRDefault="00A376D4" w:rsidP="00A376D4">
      <w:pPr>
        <w:pStyle w:val="ListParagraph"/>
        <w:numPr>
          <w:ilvl w:val="0"/>
          <w:numId w:val="1"/>
        </w:numPr>
        <w:spacing w:line="276" w:lineRule="auto"/>
        <w:rPr>
          <w:b/>
          <w:bCs/>
          <w:sz w:val="24"/>
          <w:szCs w:val="24"/>
        </w:rPr>
      </w:pPr>
      <w:r w:rsidRPr="0F0DD1B1">
        <w:rPr>
          <w:rFonts w:ascii="Times New Roman" w:hAnsi="Times New Roman" w:cs="Times New Roman"/>
          <w:sz w:val="24"/>
          <w:szCs w:val="24"/>
        </w:rPr>
        <w:t xml:space="preserve">Institution or organization affiliation and postal address; and </w:t>
      </w:r>
    </w:p>
    <w:p w14:paraId="311C4155" w14:textId="77777777" w:rsidR="00A376D4" w:rsidRDefault="00A376D4" w:rsidP="00A376D4">
      <w:pPr>
        <w:pStyle w:val="ListParagraph"/>
        <w:numPr>
          <w:ilvl w:val="0"/>
          <w:numId w:val="1"/>
        </w:numPr>
        <w:spacing w:line="276" w:lineRule="auto"/>
        <w:rPr>
          <w:b/>
          <w:bCs/>
          <w:sz w:val="24"/>
          <w:szCs w:val="24"/>
        </w:rPr>
      </w:pPr>
      <w:r w:rsidRPr="0F0DD1B1">
        <w:rPr>
          <w:rFonts w:ascii="Times New Roman" w:hAnsi="Times New Roman" w:cs="Times New Roman"/>
          <w:sz w:val="24"/>
          <w:szCs w:val="24"/>
        </w:rPr>
        <w:t>Clear indication of the specific question(s) to which you are responding.</w:t>
      </w:r>
    </w:p>
    <w:p w14:paraId="3A24B193" w14:textId="77777777" w:rsidR="00A376D4" w:rsidRPr="00A376D4" w:rsidRDefault="00A376D4" w:rsidP="00A376D4">
      <w:pPr>
        <w:widowControl w:val="0"/>
        <w:tabs>
          <w:tab w:val="right" w:pos="540"/>
          <w:tab w:val="left" w:pos="630"/>
        </w:tabs>
        <w:autoSpaceDE w:val="0"/>
        <w:autoSpaceDN w:val="0"/>
        <w:adjustRightInd w:val="0"/>
        <w:spacing w:after="0" w:line="247" w:lineRule="auto"/>
        <w:ind w:left="9" w:right="33" w:hanging="9"/>
        <w:rPr>
          <w:rFonts w:ascii="Times New Roman" w:eastAsia="Times New Roman" w:hAnsi="Times New Roman" w:cs="Times New Roman"/>
          <w:b/>
          <w:bCs/>
          <w:color w:val="000000"/>
          <w:sz w:val="24"/>
        </w:rPr>
      </w:pPr>
    </w:p>
    <w:p w14:paraId="2CBD17C4" w14:textId="77777777" w:rsidR="00A376D4" w:rsidRPr="000C0A40" w:rsidRDefault="00A376D4" w:rsidP="00A376D4">
      <w:pPr>
        <w:widowControl w:val="0"/>
        <w:tabs>
          <w:tab w:val="right" w:pos="540"/>
          <w:tab w:val="left" w:pos="630"/>
        </w:tabs>
        <w:autoSpaceDE w:val="0"/>
        <w:autoSpaceDN w:val="0"/>
        <w:adjustRightInd w:val="0"/>
        <w:spacing w:after="0" w:line="247" w:lineRule="auto"/>
        <w:ind w:left="9" w:right="33" w:hanging="9"/>
        <w:rPr>
          <w:rFonts w:ascii="Times New Roman" w:eastAsia="Times New Roman" w:hAnsi="Times New Roman" w:cs="Times New Roman"/>
          <w:color w:val="000000"/>
          <w:sz w:val="24"/>
        </w:rPr>
      </w:pPr>
      <w:r w:rsidRPr="000C0A40">
        <w:rPr>
          <w:rFonts w:ascii="Times New Roman" w:eastAsia="Times New Roman" w:hAnsi="Times New Roman" w:cs="Times New Roman"/>
          <w:color w:val="000000"/>
          <w:sz w:val="24"/>
        </w:rPr>
        <w:t xml:space="preserve">If a FOA related to this RFI is released, it will be posted at Grants.gov (http://www.grants.gov) </w:t>
      </w:r>
      <w:r w:rsidRPr="000C0A40">
        <w:rPr>
          <w:rFonts w:ascii="Times New Roman" w:eastAsia="Times New Roman" w:hAnsi="Times New Roman" w:cs="Times New Roman"/>
          <w:color w:val="000000"/>
          <w:sz w:val="24"/>
        </w:rPr>
        <w:lastRenderedPageBreak/>
        <w:t xml:space="preserve">and at </w:t>
      </w:r>
      <w:proofErr w:type="spellStart"/>
      <w:r w:rsidRPr="000C0A40">
        <w:rPr>
          <w:rFonts w:ascii="Times New Roman" w:eastAsia="Times New Roman" w:hAnsi="Times New Roman" w:cs="Times New Roman"/>
          <w:color w:val="000000"/>
          <w:sz w:val="24"/>
        </w:rPr>
        <w:t>FedConnect</w:t>
      </w:r>
      <w:proofErr w:type="spellEnd"/>
      <w:r w:rsidRPr="000C0A40">
        <w:rPr>
          <w:rFonts w:ascii="Times New Roman" w:eastAsia="Times New Roman" w:hAnsi="Times New Roman" w:cs="Times New Roman"/>
          <w:color w:val="000000"/>
          <w:sz w:val="24"/>
        </w:rPr>
        <w:t xml:space="preserve"> (http://www.fedconnect.net). Entities who may be interested in applying for awards under a possible FOA are strongly encouraged to register at these sites to receive notification of announcements regarding the FOA. If DOE decides to issue a FOA, applications can only be submitted through Grants.gov.</w:t>
      </w:r>
    </w:p>
    <w:p w14:paraId="6D4578FE" w14:textId="77777777" w:rsidR="00A376D4" w:rsidRPr="000C0A40" w:rsidRDefault="00A376D4" w:rsidP="00A376D4">
      <w:pPr>
        <w:widowControl w:val="0"/>
        <w:tabs>
          <w:tab w:val="right" w:pos="540"/>
          <w:tab w:val="left" w:pos="630"/>
        </w:tabs>
        <w:autoSpaceDE w:val="0"/>
        <w:autoSpaceDN w:val="0"/>
        <w:adjustRightInd w:val="0"/>
        <w:spacing w:after="0" w:line="247" w:lineRule="auto"/>
        <w:ind w:left="9" w:right="33" w:hanging="9"/>
        <w:rPr>
          <w:rFonts w:ascii="Times New Roman" w:eastAsia="Times New Roman" w:hAnsi="Times New Roman" w:cs="Times New Roman"/>
          <w:b/>
          <w:bCs/>
          <w:color w:val="000000"/>
          <w:sz w:val="24"/>
        </w:rPr>
      </w:pPr>
    </w:p>
    <w:p w14:paraId="1D3F8A5B" w14:textId="20FFB61E" w:rsidR="00A376D4" w:rsidRPr="000C0A40" w:rsidRDefault="00E6447C" w:rsidP="00A376D4">
      <w:pPr>
        <w:widowControl w:val="0"/>
        <w:tabs>
          <w:tab w:val="right" w:pos="540"/>
          <w:tab w:val="left" w:pos="630"/>
        </w:tabs>
        <w:autoSpaceDE w:val="0"/>
        <w:autoSpaceDN w:val="0"/>
        <w:adjustRightInd w:val="0"/>
        <w:spacing w:after="0" w:line="247" w:lineRule="auto"/>
        <w:ind w:left="9" w:right="33" w:hanging="9"/>
        <w:rPr>
          <w:rFonts w:ascii="Times New Roman" w:eastAsia="Times New Roman" w:hAnsi="Times New Roman" w:cs="Times New Roman"/>
          <w:color w:val="000000"/>
          <w:sz w:val="24"/>
        </w:rPr>
      </w:pPr>
      <w:r>
        <w:rPr>
          <w:rFonts w:ascii="Times New Roman" w:eastAsia="Times New Roman" w:hAnsi="Times New Roman" w:cs="Times New Roman"/>
          <w:b/>
          <w:bCs/>
          <w:color w:val="000000"/>
          <w:sz w:val="24"/>
        </w:rPr>
        <w:t>Should a FOA be released, t</w:t>
      </w:r>
      <w:r w:rsidR="00A376D4" w:rsidRPr="000C0A40">
        <w:rPr>
          <w:rFonts w:ascii="Times New Roman" w:eastAsia="Times New Roman" w:hAnsi="Times New Roman" w:cs="Times New Roman"/>
          <w:b/>
          <w:bCs/>
          <w:color w:val="000000"/>
          <w:sz w:val="24"/>
        </w:rPr>
        <w:t>here are several one-time actions an applicant must complete to submit a Full Application in Grants.gov (</w:t>
      </w:r>
      <w:r w:rsidR="00A376D4" w:rsidRPr="000C0A40">
        <w:rPr>
          <w:rFonts w:ascii="Times New Roman" w:eastAsia="Times New Roman" w:hAnsi="Times New Roman" w:cs="Times New Roman"/>
          <w:color w:val="000000"/>
          <w:sz w:val="24"/>
        </w:rPr>
        <w:t xml:space="preserve">e.g., obtain a Dun and Bradstreet Data Universal Numbering System (DUNS) number, register with the System for Award Management (SAM), register with Grants.gov, and register in FedConnect.net to submit questions). Applicants who are not registered with SAM and Grants.gov, should allow </w:t>
      </w:r>
      <w:r w:rsidR="00A376D4" w:rsidRPr="000C0A40">
        <w:rPr>
          <w:rFonts w:ascii="Times New Roman" w:eastAsia="Times New Roman" w:hAnsi="Times New Roman" w:cs="Times New Roman"/>
          <w:color w:val="000000"/>
          <w:sz w:val="24"/>
          <w:u w:val="single"/>
        </w:rPr>
        <w:t>at least 44 days</w:t>
      </w:r>
      <w:r w:rsidR="00A376D4" w:rsidRPr="000C0A40">
        <w:rPr>
          <w:rFonts w:ascii="Times New Roman" w:eastAsia="Times New Roman" w:hAnsi="Times New Roman" w:cs="Times New Roman"/>
          <w:color w:val="000000"/>
          <w:sz w:val="24"/>
        </w:rPr>
        <w:t xml:space="preserve"> to complete these requirements. It is suggested that the process be started as soon as possible. </w:t>
      </w:r>
    </w:p>
    <w:p w14:paraId="29AB960F" w14:textId="77777777" w:rsidR="00A376D4" w:rsidRPr="000C0A40" w:rsidRDefault="00A376D4" w:rsidP="00A376D4">
      <w:pPr>
        <w:widowControl w:val="0"/>
        <w:tabs>
          <w:tab w:val="right" w:pos="540"/>
          <w:tab w:val="left" w:pos="630"/>
        </w:tabs>
        <w:autoSpaceDE w:val="0"/>
        <w:autoSpaceDN w:val="0"/>
        <w:adjustRightInd w:val="0"/>
        <w:spacing w:after="0" w:line="247" w:lineRule="auto"/>
        <w:ind w:left="9" w:right="33" w:hanging="9"/>
        <w:rPr>
          <w:rFonts w:ascii="Times New Roman" w:eastAsia="Times New Roman" w:hAnsi="Times New Roman" w:cs="Times New Roman"/>
          <w:color w:val="000000"/>
          <w:sz w:val="24"/>
        </w:rPr>
      </w:pPr>
      <w:r w:rsidRPr="000C0A40">
        <w:rPr>
          <w:rFonts w:ascii="Times New Roman" w:eastAsia="Times New Roman" w:hAnsi="Times New Roman" w:cs="Times New Roman"/>
          <w:color w:val="000000"/>
          <w:sz w:val="24"/>
        </w:rPr>
        <w:t xml:space="preserve">  </w:t>
      </w:r>
    </w:p>
    <w:p w14:paraId="36A87E7D" w14:textId="6DEBE5B6" w:rsidR="00A376D4" w:rsidRPr="000C0A40" w:rsidRDefault="00A376D4" w:rsidP="00815928">
      <w:pPr>
        <w:widowControl w:val="0"/>
        <w:numPr>
          <w:ilvl w:val="0"/>
          <w:numId w:val="8"/>
        </w:numPr>
        <w:tabs>
          <w:tab w:val="right" w:pos="540"/>
          <w:tab w:val="left" w:pos="720"/>
        </w:tabs>
        <w:autoSpaceDE w:val="0"/>
        <w:autoSpaceDN w:val="0"/>
        <w:adjustRightInd w:val="0"/>
        <w:spacing w:after="0"/>
        <w:rPr>
          <w:rFonts w:ascii="Times New Roman" w:eastAsia="Times New Roman" w:hAnsi="Times New Roman" w:cs="Times New Roman"/>
          <w:color w:val="000000"/>
          <w:sz w:val="24"/>
        </w:rPr>
      </w:pPr>
      <w:r w:rsidRPr="000C0A40">
        <w:rPr>
          <w:rFonts w:ascii="Times New Roman" w:eastAsia="Times New Roman" w:hAnsi="Times New Roman" w:cs="Times New Roman"/>
          <w:b/>
          <w:bCs/>
          <w:color w:val="000000"/>
          <w:sz w:val="24"/>
          <w:u w:val="single"/>
        </w:rPr>
        <w:t xml:space="preserve">DUNS </w:t>
      </w:r>
      <w:r w:rsidRPr="000C0A40">
        <w:rPr>
          <w:rFonts w:ascii="Times New Roman" w:eastAsia="Times New Roman" w:hAnsi="Times New Roman" w:cs="Times New Roman"/>
          <w:color w:val="000000"/>
          <w:sz w:val="24"/>
        </w:rPr>
        <w:t xml:space="preserve">- Applicants must obtain a </w:t>
      </w:r>
      <w:proofErr w:type="gramStart"/>
      <w:r w:rsidRPr="000C0A40">
        <w:rPr>
          <w:rFonts w:ascii="Times New Roman" w:eastAsia="Times New Roman" w:hAnsi="Times New Roman" w:cs="Times New Roman"/>
          <w:color w:val="000000"/>
          <w:sz w:val="24"/>
        </w:rPr>
        <w:t>DUNS</w:t>
      </w:r>
      <w:proofErr w:type="gramEnd"/>
      <w:r w:rsidRPr="000C0A40">
        <w:rPr>
          <w:rFonts w:ascii="Times New Roman" w:eastAsia="Times New Roman" w:hAnsi="Times New Roman" w:cs="Times New Roman"/>
          <w:color w:val="000000"/>
          <w:sz w:val="24"/>
        </w:rPr>
        <w:t xml:space="preserve"> number (including the plus 4 extension, if applicable) from Dun and Bradstreet (D&amp;B). DUNS website: </w:t>
      </w:r>
      <w:hyperlink r:id="rId19">
        <w:r w:rsidRPr="000C0A40">
          <w:rPr>
            <w:rFonts w:ascii="Times New Roman" w:eastAsia="Times New Roman" w:hAnsi="Times New Roman" w:cs="Times New Roman"/>
            <w:color w:val="0000FF"/>
            <w:sz w:val="24"/>
            <w:u w:val="single"/>
          </w:rPr>
          <w:t>http://fedgov.dnb.com/webform</w:t>
        </w:r>
      </w:hyperlink>
      <w:r w:rsidRPr="000C0A40">
        <w:rPr>
          <w:rFonts w:ascii="Times New Roman" w:eastAsia="Times New Roman" w:hAnsi="Times New Roman" w:cs="Times New Roman"/>
          <w:color w:val="000000"/>
          <w:sz w:val="24"/>
        </w:rPr>
        <w:t xml:space="preserve">.  </w:t>
      </w:r>
    </w:p>
    <w:p w14:paraId="0DD87BD2" w14:textId="77777777" w:rsidR="00CB3333" w:rsidRPr="000C0A40" w:rsidRDefault="00CB3333" w:rsidP="00760B60">
      <w:pPr>
        <w:widowControl w:val="0"/>
        <w:tabs>
          <w:tab w:val="right" w:pos="540"/>
          <w:tab w:val="left" w:pos="630"/>
        </w:tabs>
        <w:autoSpaceDE w:val="0"/>
        <w:autoSpaceDN w:val="0"/>
        <w:adjustRightInd w:val="0"/>
        <w:spacing w:after="0"/>
        <w:ind w:left="720"/>
        <w:rPr>
          <w:rFonts w:ascii="Times New Roman" w:eastAsia="Times New Roman" w:hAnsi="Times New Roman" w:cs="Times New Roman"/>
          <w:color w:val="000000"/>
          <w:sz w:val="24"/>
        </w:rPr>
      </w:pPr>
    </w:p>
    <w:p w14:paraId="04129A7E" w14:textId="77777777" w:rsidR="00CB3333" w:rsidRPr="00815928" w:rsidRDefault="00CB3333" w:rsidP="00760B60">
      <w:pPr>
        <w:pStyle w:val="FOATemplateBody"/>
        <w:numPr>
          <w:ilvl w:val="0"/>
          <w:numId w:val="8"/>
        </w:numPr>
        <w:rPr>
          <w:rFonts w:ascii="Times New Roman" w:hAnsi="Times New Roman" w:cs="Times New Roman"/>
        </w:rPr>
      </w:pPr>
      <w:r w:rsidRPr="00815928">
        <w:rPr>
          <w:rFonts w:ascii="Times New Roman" w:hAnsi="Times New Roman" w:cs="Times New Roman"/>
          <w:b/>
          <w:bCs/>
          <w:u w:val="single"/>
        </w:rPr>
        <w:t>SAM</w:t>
      </w:r>
      <w:r w:rsidRPr="00815928">
        <w:rPr>
          <w:rFonts w:ascii="Times New Roman" w:hAnsi="Times New Roman" w:cs="Times New Roman"/>
        </w:rPr>
        <w:t xml:space="preserve"> – Applicants must register with SAM at </w:t>
      </w:r>
      <w:hyperlink r:id="rId20" w:history="1">
        <w:r w:rsidRPr="00815928">
          <w:rPr>
            <w:rStyle w:val="Hyperlink"/>
            <w:rFonts w:ascii="Times New Roman" w:hAnsi="Times New Roman" w:cs="Times New Roman"/>
          </w:rPr>
          <w:t>https://www.sam.gov/</w:t>
        </w:r>
      </w:hyperlink>
      <w:r w:rsidRPr="00815928">
        <w:rPr>
          <w:rFonts w:ascii="Times New Roman" w:hAnsi="Times New Roman" w:cs="Times New Roman"/>
        </w:rPr>
        <w:t xml:space="preserve"> prior to </w:t>
      </w:r>
      <w:proofErr w:type="gramStart"/>
      <w:r w:rsidRPr="00815928">
        <w:rPr>
          <w:rFonts w:ascii="Times New Roman" w:hAnsi="Times New Roman" w:cs="Times New Roman"/>
        </w:rPr>
        <w:t>submitting an application</w:t>
      </w:r>
      <w:proofErr w:type="gramEnd"/>
      <w:r w:rsidRPr="00815928">
        <w:rPr>
          <w:rFonts w:ascii="Times New Roman" w:hAnsi="Times New Roman" w:cs="Times New Roman"/>
        </w:rPr>
        <w:t xml:space="preserve"> in response to this FOA.  Designating an Electronic Business Point of Contact (</w:t>
      </w:r>
      <w:proofErr w:type="spellStart"/>
      <w:r w:rsidRPr="00815928">
        <w:rPr>
          <w:rFonts w:ascii="Times New Roman" w:hAnsi="Times New Roman" w:cs="Times New Roman"/>
        </w:rPr>
        <w:t>EBiz</w:t>
      </w:r>
      <w:proofErr w:type="spellEnd"/>
      <w:r w:rsidRPr="00815928">
        <w:rPr>
          <w:rFonts w:ascii="Times New Roman" w:hAnsi="Times New Roman" w:cs="Times New Roman"/>
        </w:rPr>
        <w:t xml:space="preserve"> POC) and obtaining a special password called an MPIN are important steps in SAM registration. Failure to register with SAM will prevent your organization from applying through Grants.gov.  The applicant must </w:t>
      </w:r>
      <w:proofErr w:type="gramStart"/>
      <w:r w:rsidRPr="00815928">
        <w:rPr>
          <w:rFonts w:ascii="Times New Roman" w:hAnsi="Times New Roman" w:cs="Times New Roman"/>
        </w:rPr>
        <w:t>maintain an active SAM registration with current information at all times</w:t>
      </w:r>
      <w:proofErr w:type="gramEnd"/>
      <w:r w:rsidRPr="00815928">
        <w:rPr>
          <w:rFonts w:ascii="Times New Roman" w:hAnsi="Times New Roman" w:cs="Times New Roman"/>
        </w:rPr>
        <w:t xml:space="preserve"> during which it has an active Federal award or application under consideration.  More information about SAM registration for applicants is found at:  </w:t>
      </w:r>
      <w:hyperlink r:id="rId21" w:history="1">
        <w:r w:rsidRPr="00815928">
          <w:rPr>
            <w:rStyle w:val="Hyperlink"/>
            <w:rFonts w:ascii="Times New Roman" w:hAnsi="Times New Roman" w:cs="Times New Roman"/>
          </w:rPr>
          <w:t>https://www.fsd.gov/gsafsd_sp?id=gsafsd_kb_articles&amp;sys_id=650d493e1bab7c105465eaccac4bcbcb</w:t>
        </w:r>
      </w:hyperlink>
      <w:r w:rsidRPr="00815928">
        <w:rPr>
          <w:rFonts w:ascii="Times New Roman" w:hAnsi="Times New Roman" w:cs="Times New Roman"/>
        </w:rPr>
        <w:t xml:space="preserve"> .</w:t>
      </w:r>
    </w:p>
    <w:p w14:paraId="58BD7B1C" w14:textId="77777777" w:rsidR="00CB3333" w:rsidRPr="00815928" w:rsidRDefault="00CB3333" w:rsidP="00CB3333">
      <w:pPr>
        <w:pStyle w:val="FOATemplateBody"/>
        <w:jc w:val="both"/>
        <w:rPr>
          <w:rFonts w:ascii="Times New Roman" w:hAnsi="Times New Roman" w:cs="Times New Roman"/>
        </w:rPr>
      </w:pPr>
    </w:p>
    <w:p w14:paraId="7828C8DF" w14:textId="77777777" w:rsidR="00CB3333" w:rsidRPr="00815928" w:rsidRDefault="00CB3333" w:rsidP="00CB3333">
      <w:pPr>
        <w:pStyle w:val="FOATemplateBody"/>
        <w:ind w:left="720"/>
        <w:jc w:val="both"/>
        <w:rPr>
          <w:rFonts w:ascii="Times New Roman" w:hAnsi="Times New Roman" w:cs="Times New Roman"/>
        </w:rPr>
      </w:pPr>
      <w:r w:rsidRPr="00815928">
        <w:rPr>
          <w:rFonts w:ascii="Times New Roman" w:hAnsi="Times New Roman" w:cs="Times New Roman"/>
          <w:b/>
          <w:bCs/>
        </w:rPr>
        <w:t>NOTE</w:t>
      </w:r>
      <w:r w:rsidRPr="00815928">
        <w:rPr>
          <w:rFonts w:ascii="Times New Roman" w:hAnsi="Times New Roman" w:cs="Times New Roman"/>
        </w:rPr>
        <w:t xml:space="preserve">:  If clicking the SAM links do not work, please </w:t>
      </w:r>
      <w:proofErr w:type="gramStart"/>
      <w:r w:rsidRPr="00815928">
        <w:rPr>
          <w:rFonts w:ascii="Times New Roman" w:hAnsi="Times New Roman" w:cs="Times New Roman"/>
        </w:rPr>
        <w:t>copy</w:t>
      </w:r>
      <w:proofErr w:type="gramEnd"/>
      <w:r w:rsidRPr="00815928">
        <w:rPr>
          <w:rFonts w:ascii="Times New Roman" w:hAnsi="Times New Roman" w:cs="Times New Roman"/>
        </w:rPr>
        <w:t xml:space="preserve"> and paste the link into your browser.</w:t>
      </w:r>
    </w:p>
    <w:p w14:paraId="4983A12F" w14:textId="77777777" w:rsidR="00760B60" w:rsidRPr="00815928" w:rsidRDefault="00760B60" w:rsidP="00CB3333">
      <w:pPr>
        <w:pStyle w:val="FOATemplateBody"/>
        <w:jc w:val="both"/>
        <w:rPr>
          <w:rFonts w:ascii="Times New Roman" w:hAnsi="Times New Roman" w:cs="Times New Roman"/>
        </w:rPr>
      </w:pPr>
    </w:p>
    <w:p w14:paraId="07001F15" w14:textId="77777777" w:rsidR="00CB3333" w:rsidRPr="00815928" w:rsidRDefault="00CB3333" w:rsidP="00CB3333">
      <w:pPr>
        <w:pStyle w:val="FOATemplateBody"/>
        <w:numPr>
          <w:ilvl w:val="0"/>
          <w:numId w:val="8"/>
        </w:numPr>
        <w:jc w:val="both"/>
        <w:rPr>
          <w:rFonts w:ascii="Times New Roman" w:hAnsi="Times New Roman" w:cs="Times New Roman"/>
        </w:rPr>
      </w:pPr>
      <w:r w:rsidRPr="00815928">
        <w:rPr>
          <w:rFonts w:ascii="Times New Roman" w:hAnsi="Times New Roman" w:cs="Times New Roman"/>
          <w:b/>
          <w:bCs/>
          <w:u w:val="single"/>
        </w:rPr>
        <w:t>UEI</w:t>
      </w:r>
      <w:r w:rsidRPr="00815928">
        <w:rPr>
          <w:rFonts w:ascii="Times New Roman" w:hAnsi="Times New Roman" w:cs="Times New Roman"/>
        </w:rPr>
        <w:t xml:space="preserve"> – Applicants must obtain an UEI from the SAM to uniquely identify the entity.  The UEI is available in the SAM entity registration record.    </w:t>
      </w:r>
    </w:p>
    <w:p w14:paraId="2AB5100B" w14:textId="77777777" w:rsidR="00CB3333" w:rsidRPr="00815928" w:rsidRDefault="00CB3333" w:rsidP="00CB3333">
      <w:pPr>
        <w:pStyle w:val="FOATemplateBody"/>
        <w:jc w:val="both"/>
        <w:rPr>
          <w:rFonts w:ascii="Times New Roman" w:hAnsi="Times New Roman" w:cs="Times New Roman"/>
        </w:rPr>
      </w:pPr>
    </w:p>
    <w:p w14:paraId="7F353E4C" w14:textId="77777777" w:rsidR="00CB3333" w:rsidRPr="00815928" w:rsidRDefault="00CB3333" w:rsidP="00CB3333">
      <w:pPr>
        <w:pStyle w:val="FOATemplateBody"/>
        <w:ind w:left="720"/>
        <w:jc w:val="both"/>
        <w:rPr>
          <w:rFonts w:ascii="Times New Roman" w:hAnsi="Times New Roman" w:cs="Times New Roman"/>
        </w:rPr>
      </w:pPr>
      <w:r w:rsidRPr="00815928">
        <w:rPr>
          <w:rFonts w:ascii="Times New Roman" w:hAnsi="Times New Roman" w:cs="Times New Roman"/>
          <w:b/>
          <w:bCs/>
        </w:rPr>
        <w:t>NOTE</w:t>
      </w:r>
      <w:r w:rsidRPr="00815928">
        <w:rPr>
          <w:rFonts w:ascii="Times New Roman" w:hAnsi="Times New Roman" w:cs="Times New Roman"/>
        </w:rPr>
        <w:t xml:space="preserve">:  </w:t>
      </w:r>
      <w:proofErr w:type="spellStart"/>
      <w:r w:rsidRPr="00815928">
        <w:rPr>
          <w:rFonts w:ascii="Times New Roman" w:hAnsi="Times New Roman" w:cs="Times New Roman"/>
        </w:rPr>
        <w:t>Subawardees</w:t>
      </w:r>
      <w:proofErr w:type="spellEnd"/>
      <w:r w:rsidRPr="00815928">
        <w:rPr>
          <w:rFonts w:ascii="Times New Roman" w:hAnsi="Times New Roman" w:cs="Times New Roman"/>
        </w:rPr>
        <w:t xml:space="preserve">/subrecipients at all tiers must also obtain an UEI from the SAM and provide the UEI to the Prime Recipient before the subaward can be issued.  </w:t>
      </w:r>
    </w:p>
    <w:p w14:paraId="03FC4D15" w14:textId="77777777" w:rsidR="00A376D4" w:rsidRPr="000C0A40" w:rsidRDefault="00A376D4" w:rsidP="00760B60">
      <w:pPr>
        <w:widowControl w:val="0"/>
        <w:tabs>
          <w:tab w:val="right" w:pos="540"/>
          <w:tab w:val="left" w:pos="630"/>
        </w:tabs>
        <w:autoSpaceDE w:val="0"/>
        <w:autoSpaceDN w:val="0"/>
        <w:adjustRightInd w:val="0"/>
        <w:spacing w:after="0" w:line="247" w:lineRule="auto"/>
        <w:ind w:right="33"/>
        <w:rPr>
          <w:rFonts w:ascii="Times New Roman" w:eastAsia="Times New Roman" w:hAnsi="Times New Roman" w:cs="Times New Roman"/>
          <w:b/>
          <w:bCs/>
          <w:color w:val="000000"/>
          <w:sz w:val="24"/>
        </w:rPr>
      </w:pPr>
    </w:p>
    <w:p w14:paraId="0125E0CB" w14:textId="77777777" w:rsidR="00A376D4" w:rsidRPr="000C0A40" w:rsidRDefault="00A376D4" w:rsidP="00A376D4">
      <w:pPr>
        <w:widowControl w:val="0"/>
        <w:numPr>
          <w:ilvl w:val="0"/>
          <w:numId w:val="8"/>
        </w:numPr>
        <w:tabs>
          <w:tab w:val="right" w:pos="540"/>
          <w:tab w:val="left" w:pos="630"/>
        </w:tabs>
        <w:autoSpaceDE w:val="0"/>
        <w:autoSpaceDN w:val="0"/>
        <w:adjustRightInd w:val="0"/>
        <w:spacing w:after="0"/>
        <w:rPr>
          <w:rFonts w:ascii="Times New Roman" w:eastAsia="Times New Roman" w:hAnsi="Times New Roman" w:cs="Times New Roman"/>
          <w:color w:val="000000"/>
          <w:sz w:val="24"/>
        </w:rPr>
      </w:pPr>
      <w:r w:rsidRPr="000C0A40">
        <w:rPr>
          <w:rFonts w:ascii="Times New Roman" w:eastAsia="Times New Roman" w:hAnsi="Times New Roman" w:cs="Times New Roman"/>
          <w:b/>
          <w:bCs/>
          <w:color w:val="000000"/>
          <w:sz w:val="24"/>
          <w:u w:val="single"/>
        </w:rPr>
        <w:t>Grants.gov</w:t>
      </w:r>
      <w:r w:rsidRPr="000C0A40">
        <w:rPr>
          <w:rFonts w:ascii="Times New Roman" w:eastAsia="Times New Roman" w:hAnsi="Times New Roman" w:cs="Times New Roman"/>
          <w:b/>
          <w:bCs/>
          <w:color w:val="000000"/>
          <w:sz w:val="24"/>
        </w:rPr>
        <w:t xml:space="preserve"> </w:t>
      </w:r>
      <w:r w:rsidRPr="000C0A40">
        <w:rPr>
          <w:rFonts w:ascii="Times New Roman" w:eastAsia="Times New Roman" w:hAnsi="Times New Roman" w:cs="Times New Roman"/>
          <w:color w:val="000000"/>
          <w:sz w:val="24"/>
        </w:rPr>
        <w:t xml:space="preserve">- Applicants must register with Grants.gov and set up a </w:t>
      </w:r>
      <w:proofErr w:type="spellStart"/>
      <w:r w:rsidRPr="000C0A40">
        <w:rPr>
          <w:rFonts w:ascii="Times New Roman" w:eastAsia="Times New Roman" w:hAnsi="Times New Roman" w:cs="Times New Roman"/>
          <w:color w:val="000000"/>
          <w:sz w:val="24"/>
        </w:rPr>
        <w:t>WorkSpace</w:t>
      </w:r>
      <w:proofErr w:type="spellEnd"/>
      <w:r w:rsidRPr="000C0A40">
        <w:rPr>
          <w:rFonts w:ascii="Times New Roman" w:eastAsia="Times New Roman" w:hAnsi="Times New Roman" w:cs="Times New Roman"/>
          <w:color w:val="000000"/>
          <w:sz w:val="24"/>
        </w:rPr>
        <w:t xml:space="preserve">. </w:t>
      </w:r>
      <w:r w:rsidRPr="000C0A40">
        <w:rPr>
          <w:rFonts w:ascii="Times New Roman" w:eastAsia="Times New Roman" w:hAnsi="Times New Roman" w:cs="Times New Roman"/>
          <w:color w:val="000000"/>
          <w:sz w:val="24"/>
          <w:u w:val="single"/>
        </w:rPr>
        <w:t>An applicant cannot submit a Full Application through Grants.gov unless it is registered. Please read the registration requirements carefully and start the process immediately.</w:t>
      </w:r>
      <w:r w:rsidRPr="000C0A40">
        <w:rPr>
          <w:rFonts w:ascii="Times New Roman" w:eastAsia="Times New Roman" w:hAnsi="Times New Roman" w:cs="Times New Roman"/>
          <w:color w:val="000000"/>
          <w:sz w:val="24"/>
        </w:rPr>
        <w:t xml:space="preserve"> </w:t>
      </w:r>
    </w:p>
    <w:p w14:paraId="252D8E22" w14:textId="77777777" w:rsidR="00A376D4" w:rsidRPr="000C0A40" w:rsidRDefault="00A376D4" w:rsidP="00A376D4">
      <w:pPr>
        <w:widowControl w:val="0"/>
        <w:tabs>
          <w:tab w:val="right" w:pos="540"/>
          <w:tab w:val="left" w:pos="630"/>
        </w:tabs>
        <w:autoSpaceDE w:val="0"/>
        <w:autoSpaceDN w:val="0"/>
        <w:adjustRightInd w:val="0"/>
        <w:spacing w:after="0" w:line="247" w:lineRule="auto"/>
        <w:ind w:left="9" w:right="33" w:hanging="9"/>
        <w:rPr>
          <w:rFonts w:ascii="Times New Roman" w:eastAsia="Times New Roman" w:hAnsi="Times New Roman" w:cs="Times New Roman"/>
          <w:color w:val="000000"/>
          <w:sz w:val="24"/>
        </w:rPr>
      </w:pPr>
    </w:p>
    <w:p w14:paraId="5FB285A5" w14:textId="77777777" w:rsidR="00A376D4" w:rsidRPr="000C0A40" w:rsidRDefault="00A376D4" w:rsidP="00A376D4">
      <w:pPr>
        <w:widowControl w:val="0"/>
        <w:numPr>
          <w:ilvl w:val="0"/>
          <w:numId w:val="7"/>
        </w:numPr>
        <w:tabs>
          <w:tab w:val="right" w:pos="540"/>
          <w:tab w:val="left" w:pos="630"/>
        </w:tabs>
        <w:autoSpaceDE w:val="0"/>
        <w:autoSpaceDN w:val="0"/>
        <w:adjustRightInd w:val="0"/>
        <w:spacing w:after="0"/>
        <w:rPr>
          <w:rFonts w:ascii="Times New Roman" w:eastAsia="Times New Roman" w:hAnsi="Times New Roman" w:cs="Times New Roman"/>
          <w:color w:val="000000"/>
          <w:sz w:val="24"/>
        </w:rPr>
      </w:pPr>
      <w:r w:rsidRPr="000C0A40">
        <w:rPr>
          <w:rFonts w:ascii="Times New Roman" w:eastAsia="Times New Roman" w:hAnsi="Times New Roman" w:cs="Times New Roman"/>
          <w:color w:val="000000"/>
          <w:sz w:val="24"/>
        </w:rPr>
        <w:t xml:space="preserve">The Authorized Organizational Representative (AOR) must register at: </w:t>
      </w:r>
      <w:hyperlink r:id="rId22">
        <w:r w:rsidRPr="000C0A40">
          <w:rPr>
            <w:rFonts w:ascii="Times New Roman" w:eastAsia="Times New Roman" w:hAnsi="Times New Roman" w:cs="Times New Roman"/>
            <w:color w:val="0000FF"/>
            <w:sz w:val="24"/>
            <w:u w:val="single"/>
          </w:rPr>
          <w:t>https://apply07.grants.gov/apply/OrcRegister</w:t>
        </w:r>
      </w:hyperlink>
    </w:p>
    <w:p w14:paraId="5EBDE15F" w14:textId="77777777" w:rsidR="00A376D4" w:rsidRPr="000C0A40" w:rsidRDefault="00A376D4" w:rsidP="00A376D4">
      <w:pPr>
        <w:widowControl w:val="0"/>
        <w:numPr>
          <w:ilvl w:val="0"/>
          <w:numId w:val="7"/>
        </w:numPr>
        <w:tabs>
          <w:tab w:val="right" w:pos="540"/>
          <w:tab w:val="left" w:pos="630"/>
        </w:tabs>
        <w:autoSpaceDE w:val="0"/>
        <w:autoSpaceDN w:val="0"/>
        <w:adjustRightInd w:val="0"/>
        <w:spacing w:after="0"/>
        <w:rPr>
          <w:rFonts w:ascii="Times New Roman" w:eastAsia="Times New Roman" w:hAnsi="Times New Roman" w:cs="Times New Roman"/>
          <w:color w:val="000000"/>
          <w:sz w:val="24"/>
        </w:rPr>
      </w:pPr>
      <w:r w:rsidRPr="000C0A40">
        <w:rPr>
          <w:rFonts w:ascii="Times New Roman" w:eastAsia="Times New Roman" w:hAnsi="Times New Roman" w:cs="Times New Roman"/>
          <w:color w:val="000000"/>
          <w:sz w:val="24"/>
        </w:rPr>
        <w:t>An email is sent to the E-Business (E-Biz) POC listed in SAM. The E-Biz POC must approve the AOR registration using their MPIN from their SAM registration.</w:t>
      </w:r>
    </w:p>
    <w:p w14:paraId="357BD42D" w14:textId="77777777" w:rsidR="00A376D4" w:rsidRPr="000C0A40" w:rsidRDefault="00A376D4" w:rsidP="00A376D4">
      <w:pPr>
        <w:widowControl w:val="0"/>
        <w:tabs>
          <w:tab w:val="right" w:pos="540"/>
          <w:tab w:val="left" w:pos="630"/>
        </w:tabs>
        <w:autoSpaceDE w:val="0"/>
        <w:autoSpaceDN w:val="0"/>
        <w:adjustRightInd w:val="0"/>
        <w:spacing w:after="0" w:line="247" w:lineRule="auto"/>
        <w:ind w:left="9" w:right="33" w:hanging="9"/>
        <w:rPr>
          <w:rFonts w:ascii="Times New Roman" w:eastAsia="Times New Roman" w:hAnsi="Times New Roman" w:cs="Times New Roman"/>
          <w:color w:val="000000"/>
          <w:sz w:val="24"/>
        </w:rPr>
      </w:pPr>
    </w:p>
    <w:p w14:paraId="008978F1" w14:textId="77777777" w:rsidR="001F1EE2" w:rsidRDefault="001F1EE2" w:rsidP="00A376D4">
      <w:pPr>
        <w:widowControl w:val="0"/>
        <w:tabs>
          <w:tab w:val="right" w:pos="540"/>
          <w:tab w:val="left" w:pos="630"/>
        </w:tabs>
        <w:autoSpaceDE w:val="0"/>
        <w:autoSpaceDN w:val="0"/>
        <w:adjustRightInd w:val="0"/>
        <w:spacing w:after="0" w:line="247" w:lineRule="auto"/>
        <w:ind w:left="720" w:right="33" w:hanging="9"/>
        <w:rPr>
          <w:rFonts w:ascii="Times New Roman" w:eastAsia="Times New Roman" w:hAnsi="Times New Roman" w:cs="Times New Roman"/>
          <w:b/>
          <w:bCs/>
          <w:color w:val="000000"/>
          <w:sz w:val="24"/>
        </w:rPr>
      </w:pPr>
    </w:p>
    <w:p w14:paraId="00B47E06" w14:textId="77777777" w:rsidR="001F1EE2" w:rsidRDefault="001F1EE2" w:rsidP="00A376D4">
      <w:pPr>
        <w:widowControl w:val="0"/>
        <w:tabs>
          <w:tab w:val="right" w:pos="540"/>
          <w:tab w:val="left" w:pos="630"/>
        </w:tabs>
        <w:autoSpaceDE w:val="0"/>
        <w:autoSpaceDN w:val="0"/>
        <w:adjustRightInd w:val="0"/>
        <w:spacing w:after="0" w:line="247" w:lineRule="auto"/>
        <w:ind w:left="720" w:right="33" w:hanging="9"/>
        <w:rPr>
          <w:rFonts w:ascii="Times New Roman" w:eastAsia="Times New Roman" w:hAnsi="Times New Roman" w:cs="Times New Roman"/>
          <w:b/>
          <w:bCs/>
          <w:color w:val="000000"/>
          <w:sz w:val="24"/>
        </w:rPr>
      </w:pPr>
    </w:p>
    <w:p w14:paraId="0CA8BD4C" w14:textId="77777777" w:rsidR="001F1EE2" w:rsidRDefault="001F1EE2" w:rsidP="00A376D4">
      <w:pPr>
        <w:widowControl w:val="0"/>
        <w:tabs>
          <w:tab w:val="right" w:pos="540"/>
          <w:tab w:val="left" w:pos="630"/>
        </w:tabs>
        <w:autoSpaceDE w:val="0"/>
        <w:autoSpaceDN w:val="0"/>
        <w:adjustRightInd w:val="0"/>
        <w:spacing w:after="0" w:line="247" w:lineRule="auto"/>
        <w:ind w:left="720" w:right="33" w:hanging="9"/>
        <w:rPr>
          <w:rFonts w:ascii="Times New Roman" w:eastAsia="Times New Roman" w:hAnsi="Times New Roman" w:cs="Times New Roman"/>
          <w:b/>
          <w:bCs/>
          <w:color w:val="000000"/>
          <w:sz w:val="24"/>
        </w:rPr>
      </w:pPr>
    </w:p>
    <w:p w14:paraId="1DAB8C16" w14:textId="77777777" w:rsidR="001F1EE2" w:rsidRDefault="001F1EE2" w:rsidP="00A376D4">
      <w:pPr>
        <w:widowControl w:val="0"/>
        <w:tabs>
          <w:tab w:val="right" w:pos="540"/>
          <w:tab w:val="left" w:pos="630"/>
        </w:tabs>
        <w:autoSpaceDE w:val="0"/>
        <w:autoSpaceDN w:val="0"/>
        <w:adjustRightInd w:val="0"/>
        <w:spacing w:after="0" w:line="247" w:lineRule="auto"/>
        <w:ind w:left="720" w:right="33" w:hanging="9"/>
        <w:rPr>
          <w:rFonts w:ascii="Times New Roman" w:eastAsia="Times New Roman" w:hAnsi="Times New Roman" w:cs="Times New Roman"/>
          <w:b/>
          <w:bCs/>
          <w:color w:val="000000"/>
          <w:sz w:val="24"/>
        </w:rPr>
      </w:pPr>
    </w:p>
    <w:p w14:paraId="6A8793F1" w14:textId="5766CBF6" w:rsidR="00A376D4" w:rsidRPr="000C0A40" w:rsidRDefault="00A376D4" w:rsidP="00A376D4">
      <w:pPr>
        <w:widowControl w:val="0"/>
        <w:tabs>
          <w:tab w:val="right" w:pos="540"/>
          <w:tab w:val="left" w:pos="630"/>
        </w:tabs>
        <w:autoSpaceDE w:val="0"/>
        <w:autoSpaceDN w:val="0"/>
        <w:adjustRightInd w:val="0"/>
        <w:spacing w:after="0" w:line="247" w:lineRule="auto"/>
        <w:ind w:left="720" w:right="33" w:hanging="9"/>
        <w:rPr>
          <w:rFonts w:ascii="Times New Roman" w:eastAsia="Times New Roman" w:hAnsi="Times New Roman" w:cs="Times New Roman"/>
          <w:b/>
          <w:bCs/>
          <w:color w:val="000000"/>
          <w:sz w:val="24"/>
        </w:rPr>
      </w:pPr>
      <w:r w:rsidRPr="000C0A40">
        <w:rPr>
          <w:rFonts w:ascii="Times New Roman" w:eastAsia="Times New Roman" w:hAnsi="Times New Roman" w:cs="Times New Roman"/>
          <w:b/>
          <w:bCs/>
          <w:color w:val="000000"/>
          <w:sz w:val="24"/>
        </w:rPr>
        <w:t>More information about the registration steps for Grants.gov is provided at:</w:t>
      </w:r>
    </w:p>
    <w:p w14:paraId="6E437D55" w14:textId="77777777" w:rsidR="00A376D4" w:rsidRPr="000C0A40" w:rsidRDefault="00756801" w:rsidP="00A376D4">
      <w:pPr>
        <w:widowControl w:val="0"/>
        <w:tabs>
          <w:tab w:val="right" w:pos="540"/>
          <w:tab w:val="left" w:pos="630"/>
        </w:tabs>
        <w:autoSpaceDE w:val="0"/>
        <w:autoSpaceDN w:val="0"/>
        <w:adjustRightInd w:val="0"/>
        <w:spacing w:after="0" w:line="247" w:lineRule="auto"/>
        <w:ind w:left="720" w:right="33" w:hanging="9"/>
        <w:rPr>
          <w:rFonts w:ascii="Times New Roman" w:eastAsia="Times New Roman" w:hAnsi="Times New Roman" w:cs="Times New Roman"/>
          <w:b/>
          <w:bCs/>
          <w:color w:val="000000"/>
          <w:sz w:val="24"/>
        </w:rPr>
      </w:pPr>
      <w:hyperlink r:id="rId23">
        <w:r w:rsidR="00A376D4" w:rsidRPr="000C0A40">
          <w:rPr>
            <w:rFonts w:ascii="Times New Roman" w:eastAsia="Times New Roman" w:hAnsi="Times New Roman" w:cs="Times New Roman"/>
            <w:color w:val="0000FF"/>
            <w:sz w:val="24"/>
            <w:u w:val="single"/>
          </w:rPr>
          <w:t>https://www.grants.gov/web/grants/applicants/registration.html</w:t>
        </w:r>
      </w:hyperlink>
    </w:p>
    <w:p w14:paraId="2E2C1E97" w14:textId="77777777" w:rsidR="00A376D4" w:rsidRPr="000C0A40" w:rsidRDefault="00A376D4" w:rsidP="00A376D4">
      <w:pPr>
        <w:widowControl w:val="0"/>
        <w:tabs>
          <w:tab w:val="right" w:pos="540"/>
          <w:tab w:val="left" w:pos="630"/>
        </w:tabs>
        <w:autoSpaceDE w:val="0"/>
        <w:autoSpaceDN w:val="0"/>
        <w:adjustRightInd w:val="0"/>
        <w:spacing w:after="0" w:line="247" w:lineRule="auto"/>
        <w:ind w:left="9" w:right="33" w:hanging="9"/>
        <w:rPr>
          <w:rFonts w:ascii="Times New Roman" w:eastAsia="Times New Roman" w:hAnsi="Times New Roman" w:cs="Times New Roman"/>
          <w:color w:val="000000"/>
          <w:sz w:val="24"/>
        </w:rPr>
      </w:pPr>
    </w:p>
    <w:p w14:paraId="6D9E524E" w14:textId="77777777" w:rsidR="00A376D4" w:rsidRPr="000C0A40" w:rsidRDefault="00A376D4" w:rsidP="00A376D4">
      <w:pPr>
        <w:widowControl w:val="0"/>
        <w:numPr>
          <w:ilvl w:val="0"/>
          <w:numId w:val="9"/>
        </w:numPr>
        <w:tabs>
          <w:tab w:val="right" w:pos="540"/>
          <w:tab w:val="left" w:pos="630"/>
        </w:tabs>
        <w:autoSpaceDE w:val="0"/>
        <w:autoSpaceDN w:val="0"/>
        <w:adjustRightInd w:val="0"/>
        <w:spacing w:after="0"/>
        <w:rPr>
          <w:rFonts w:ascii="Times New Roman" w:eastAsia="Times New Roman" w:hAnsi="Times New Roman" w:cs="Times New Roman"/>
          <w:b/>
          <w:bCs/>
          <w:color w:val="000000"/>
          <w:sz w:val="24"/>
        </w:rPr>
      </w:pPr>
      <w:r w:rsidRPr="000C0A40">
        <w:rPr>
          <w:rFonts w:ascii="Times New Roman" w:eastAsia="Times New Roman" w:hAnsi="Times New Roman" w:cs="Times New Roman"/>
          <w:b/>
          <w:bCs/>
          <w:color w:val="000000"/>
          <w:sz w:val="24"/>
          <w:u w:val="single"/>
        </w:rPr>
        <w:t>FedConnect.net</w:t>
      </w:r>
      <w:r w:rsidRPr="000C0A40">
        <w:rPr>
          <w:rFonts w:ascii="Times New Roman" w:eastAsia="Times New Roman" w:hAnsi="Times New Roman" w:cs="Times New Roman"/>
          <w:b/>
          <w:bCs/>
          <w:color w:val="000000"/>
          <w:sz w:val="24"/>
        </w:rPr>
        <w:t xml:space="preserve"> - </w:t>
      </w:r>
      <w:r w:rsidRPr="000C0A40">
        <w:rPr>
          <w:rFonts w:ascii="Times New Roman" w:eastAsia="Times New Roman" w:hAnsi="Times New Roman" w:cs="Times New Roman"/>
          <w:color w:val="000000"/>
          <w:sz w:val="24"/>
        </w:rPr>
        <w:t xml:space="preserve">Applicants must register with </w:t>
      </w:r>
      <w:proofErr w:type="spellStart"/>
      <w:r w:rsidRPr="000C0A40">
        <w:rPr>
          <w:rFonts w:ascii="Times New Roman" w:eastAsia="Times New Roman" w:hAnsi="Times New Roman" w:cs="Times New Roman"/>
          <w:color w:val="000000"/>
          <w:sz w:val="24"/>
        </w:rPr>
        <w:t>FedConnect</w:t>
      </w:r>
      <w:proofErr w:type="spellEnd"/>
      <w:r w:rsidRPr="000C0A40">
        <w:rPr>
          <w:rFonts w:ascii="Times New Roman" w:eastAsia="Times New Roman" w:hAnsi="Times New Roman" w:cs="Times New Roman"/>
          <w:color w:val="000000"/>
          <w:sz w:val="24"/>
        </w:rPr>
        <w:t xml:space="preserve"> to submit questions to an FOA. </w:t>
      </w:r>
      <w:proofErr w:type="spellStart"/>
      <w:r w:rsidRPr="000C0A40">
        <w:rPr>
          <w:rFonts w:ascii="Times New Roman" w:eastAsia="Times New Roman" w:hAnsi="Times New Roman" w:cs="Times New Roman"/>
          <w:color w:val="000000"/>
          <w:sz w:val="24"/>
        </w:rPr>
        <w:t>FedConnect</w:t>
      </w:r>
      <w:proofErr w:type="spellEnd"/>
      <w:r w:rsidRPr="000C0A40">
        <w:rPr>
          <w:rFonts w:ascii="Times New Roman" w:eastAsia="Times New Roman" w:hAnsi="Times New Roman" w:cs="Times New Roman"/>
          <w:color w:val="000000"/>
          <w:sz w:val="24"/>
        </w:rPr>
        <w:t xml:space="preserve"> website: </w:t>
      </w:r>
      <w:hyperlink r:id="rId24">
        <w:r w:rsidRPr="000C0A40">
          <w:rPr>
            <w:rFonts w:ascii="Times New Roman" w:eastAsia="Times New Roman" w:hAnsi="Times New Roman" w:cs="Times New Roman"/>
            <w:color w:val="0000FF"/>
            <w:sz w:val="24"/>
            <w:u w:val="single"/>
          </w:rPr>
          <w:t>www.fedconnect.net</w:t>
        </w:r>
      </w:hyperlink>
      <w:r w:rsidRPr="000C0A40">
        <w:rPr>
          <w:rFonts w:ascii="Times New Roman" w:eastAsia="Times New Roman" w:hAnsi="Times New Roman" w:cs="Times New Roman"/>
          <w:color w:val="000000"/>
          <w:sz w:val="24"/>
        </w:rPr>
        <w:t>.</w:t>
      </w:r>
      <w:r w:rsidRPr="000C0A40">
        <w:rPr>
          <w:rFonts w:ascii="Times New Roman" w:eastAsia="Times New Roman" w:hAnsi="Times New Roman" w:cs="Times New Roman"/>
          <w:b/>
          <w:bCs/>
          <w:color w:val="000000"/>
          <w:sz w:val="24"/>
        </w:rPr>
        <w:t xml:space="preserve"> </w:t>
      </w:r>
    </w:p>
    <w:p w14:paraId="50E304D3" w14:textId="77777777" w:rsidR="00A376D4" w:rsidRPr="004F71A7" w:rsidRDefault="00A376D4" w:rsidP="00DE1ED7">
      <w:pPr>
        <w:widowControl w:val="0"/>
        <w:tabs>
          <w:tab w:val="right" w:pos="540"/>
          <w:tab w:val="left" w:pos="630"/>
        </w:tabs>
        <w:autoSpaceDE w:val="0"/>
        <w:autoSpaceDN w:val="0"/>
        <w:adjustRightInd w:val="0"/>
        <w:spacing w:after="0"/>
        <w:ind w:left="720"/>
        <w:rPr>
          <w:rFonts w:ascii="Times New Roman" w:hAnsi="Times New Roman" w:cs="Times New Roman"/>
          <w:sz w:val="24"/>
          <w:szCs w:val="24"/>
        </w:rPr>
      </w:pPr>
    </w:p>
    <w:sectPr w:rsidR="00A376D4" w:rsidRPr="004F71A7" w:rsidSect="00DC7CFA">
      <w:headerReference w:type="default" r:id="rId25"/>
      <w:footerReference w:type="default" r:id="rId26"/>
      <w:headerReference w:type="first" r:id="rId27"/>
      <w:footerReference w:type="first" r:id="rId2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5ABE5C" w14:textId="77777777" w:rsidR="0025308B" w:rsidRDefault="0025308B" w:rsidP="007E6ED7">
      <w:pPr>
        <w:spacing w:after="0" w:line="240" w:lineRule="auto"/>
      </w:pPr>
      <w:r>
        <w:separator/>
      </w:r>
    </w:p>
  </w:endnote>
  <w:endnote w:type="continuationSeparator" w:id="0">
    <w:p w14:paraId="2F4C6988" w14:textId="77777777" w:rsidR="0025308B" w:rsidRDefault="0025308B" w:rsidP="007E6ED7">
      <w:pPr>
        <w:spacing w:after="0" w:line="240" w:lineRule="auto"/>
      </w:pPr>
      <w:r>
        <w:continuationSeparator/>
      </w:r>
    </w:p>
  </w:endnote>
  <w:endnote w:type="continuationNotice" w:id="1">
    <w:p w14:paraId="47E148E5" w14:textId="77777777" w:rsidR="0025308B" w:rsidRDefault="002530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4440788"/>
      <w:docPartObj>
        <w:docPartGallery w:val="Page Numbers (Bottom of Page)"/>
        <w:docPartUnique/>
      </w:docPartObj>
    </w:sdtPr>
    <w:sdtEndPr>
      <w:rPr>
        <w:noProof/>
      </w:rPr>
    </w:sdtEndPr>
    <w:sdtContent>
      <w:p w14:paraId="7D33C3AF" w14:textId="4E869C80" w:rsidR="00DC7CFA" w:rsidRDefault="00DC7CFA">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w:t>
        </w:r>
        <w:r>
          <w:rPr>
            <w:noProof/>
            <w:color w:val="2B579A"/>
            <w:shd w:val="clear" w:color="auto" w:fill="E6E6E6"/>
          </w:rPr>
          <w:fldChar w:fldCharType="end"/>
        </w:r>
      </w:p>
    </w:sdtContent>
  </w:sdt>
  <w:p w14:paraId="37A57EB2" w14:textId="77777777" w:rsidR="00DC7CFA" w:rsidRDefault="00DC7C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3C83A379" w14:paraId="24016A00" w14:textId="77777777" w:rsidTr="3C83A379">
      <w:tc>
        <w:tcPr>
          <w:tcW w:w="3120" w:type="dxa"/>
        </w:tcPr>
        <w:p w14:paraId="487E8CE4" w14:textId="0C5DB8C1" w:rsidR="3C83A379" w:rsidRDefault="3C83A379" w:rsidP="3C83A379">
          <w:pPr>
            <w:pStyle w:val="Header"/>
            <w:ind w:left="-115"/>
          </w:pPr>
        </w:p>
      </w:tc>
      <w:tc>
        <w:tcPr>
          <w:tcW w:w="3120" w:type="dxa"/>
        </w:tcPr>
        <w:p w14:paraId="7C6088E5" w14:textId="72299C19" w:rsidR="3C83A379" w:rsidRDefault="3C83A379" w:rsidP="3C83A379">
          <w:pPr>
            <w:pStyle w:val="Header"/>
            <w:jc w:val="center"/>
          </w:pPr>
        </w:p>
      </w:tc>
      <w:tc>
        <w:tcPr>
          <w:tcW w:w="3120" w:type="dxa"/>
        </w:tcPr>
        <w:p w14:paraId="68F3B38C" w14:textId="79F15A9B" w:rsidR="3C83A379" w:rsidRDefault="3C83A379" w:rsidP="3C83A379">
          <w:pPr>
            <w:pStyle w:val="Header"/>
            <w:ind w:right="-115"/>
            <w:jc w:val="right"/>
          </w:pPr>
        </w:p>
      </w:tc>
    </w:tr>
  </w:tbl>
  <w:p w14:paraId="61235806" w14:textId="630C9D30" w:rsidR="3C83A379" w:rsidRDefault="3C83A379" w:rsidP="3C83A3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216A3" w14:textId="77777777" w:rsidR="0025308B" w:rsidRDefault="0025308B" w:rsidP="007E6ED7">
      <w:pPr>
        <w:spacing w:after="0" w:line="240" w:lineRule="auto"/>
      </w:pPr>
      <w:r>
        <w:separator/>
      </w:r>
    </w:p>
  </w:footnote>
  <w:footnote w:type="continuationSeparator" w:id="0">
    <w:p w14:paraId="6E97E1C7" w14:textId="77777777" w:rsidR="0025308B" w:rsidRDefault="0025308B" w:rsidP="007E6ED7">
      <w:pPr>
        <w:spacing w:after="0" w:line="240" w:lineRule="auto"/>
      </w:pPr>
      <w:r>
        <w:continuationSeparator/>
      </w:r>
    </w:p>
  </w:footnote>
  <w:footnote w:type="continuationNotice" w:id="1">
    <w:p w14:paraId="27BE6956" w14:textId="77777777" w:rsidR="0025308B" w:rsidRDefault="0025308B">
      <w:pPr>
        <w:spacing w:after="0" w:line="240" w:lineRule="auto"/>
      </w:pPr>
    </w:p>
  </w:footnote>
  <w:footnote w:id="2">
    <w:p w14:paraId="73EBEFBF" w14:textId="17AF70DB" w:rsidR="00745363" w:rsidRDefault="00745363">
      <w:pPr>
        <w:pStyle w:val="FootnoteText"/>
      </w:pPr>
      <w:r>
        <w:rPr>
          <w:rStyle w:val="FootnoteReference"/>
        </w:rPr>
        <w:footnoteRef/>
      </w:r>
      <w:r>
        <w:t xml:space="preserve"> For more information on Long Duration Storage Shot, please visit: </w:t>
      </w:r>
      <w:hyperlink r:id="rId1" w:history="1">
        <w:r w:rsidRPr="00BF578B">
          <w:rPr>
            <w:rStyle w:val="Hyperlink"/>
          </w:rPr>
          <w:t>https://www.energy.gov/eere/long-duration-storage-shot</w:t>
        </w:r>
      </w:hyperlink>
    </w:p>
  </w:footnote>
  <w:footnote w:id="3">
    <w:p w14:paraId="098BB1CD" w14:textId="77777777" w:rsidR="00CB566D" w:rsidRDefault="00CB566D" w:rsidP="00CB566D">
      <w:pPr>
        <w:pStyle w:val="FootnoteText"/>
      </w:pPr>
      <w:r>
        <w:rPr>
          <w:rStyle w:val="FootnoteReference"/>
        </w:rPr>
        <w:footnoteRef/>
      </w:r>
      <w:r>
        <w:t xml:space="preserve"> For more information on Storage Innovations 2030, please visit: </w:t>
      </w:r>
      <w:hyperlink r:id="rId2" w:history="1">
        <w:r w:rsidRPr="009E3D74">
          <w:rPr>
            <w:rStyle w:val="Hyperlink"/>
          </w:rPr>
          <w:t>https://www.energy.gov/oe/storage-innovations-2030</w:t>
        </w:r>
      </w:hyperlink>
    </w:p>
  </w:footnote>
  <w:footnote w:id="4">
    <w:p w14:paraId="5518C31A" w14:textId="7F52F622" w:rsidR="00834854" w:rsidRDefault="00834854" w:rsidP="00834854">
      <w:pPr>
        <w:pStyle w:val="CommentText"/>
      </w:pPr>
      <w:r>
        <w:rPr>
          <w:rStyle w:val="FootnoteReference"/>
        </w:rPr>
        <w:footnoteRef/>
      </w:r>
      <w:r>
        <w:t xml:space="preserve"> Ten energy storage technologies </w:t>
      </w:r>
      <w:r w:rsidR="00F85804">
        <w:t xml:space="preserve">are </w:t>
      </w:r>
      <w:r w:rsidR="00544D17">
        <w:t>explored in the</w:t>
      </w:r>
      <w:r>
        <w:t xml:space="preserve"> SI 2030</w:t>
      </w:r>
      <w:r w:rsidR="00544D17">
        <w:t xml:space="preserve"> Framework</w:t>
      </w:r>
      <w:r>
        <w:t>: Flow Batteries, Zinc Batteries, Li-ion Batteries, Thermal Energy Storage, Lead-acid Batteries, Pumped Storage Hydropower, Sodium-ion Batteries, Compressed-Air Energy Storage, Supercapacitors, and Hydrogen Energy Storage.</w:t>
      </w:r>
    </w:p>
  </w:footnote>
  <w:footnote w:id="5">
    <w:p w14:paraId="4F30CBE8" w14:textId="51E384DF" w:rsidR="00CB566D" w:rsidRDefault="00CB566D" w:rsidP="00CB566D">
      <w:pPr>
        <w:pStyle w:val="FootnoteText"/>
      </w:pPr>
      <w:r>
        <w:rPr>
          <w:rStyle w:val="FootnoteReference"/>
        </w:rPr>
        <w:footnoteRef/>
      </w:r>
      <w:r>
        <w:t xml:space="preserve"> Details about the (</w:t>
      </w:r>
      <w:r w:rsidR="00E75092">
        <w:t xml:space="preserve">now </w:t>
      </w:r>
      <w:r>
        <w:t xml:space="preserve">closed) Prize may be found on the </w:t>
      </w:r>
      <w:proofErr w:type="spellStart"/>
      <w:r w:rsidR="00E75092">
        <w:t>HeroX</w:t>
      </w:r>
      <w:proofErr w:type="spellEnd"/>
      <w:r w:rsidR="00E75092">
        <w:t xml:space="preserve"> </w:t>
      </w:r>
      <w:r>
        <w:t xml:space="preserve">prize </w:t>
      </w:r>
      <w:r w:rsidR="00E75092">
        <w:t>web</w:t>
      </w:r>
      <w:r>
        <w:t xml:space="preserve">page: </w:t>
      </w:r>
      <w:hyperlink r:id="rId3" w:history="1">
        <w:r w:rsidRPr="00AA6A37">
          <w:rPr>
            <w:rStyle w:val="Hyperlink"/>
          </w:rPr>
          <w:t>https://www.herox.com/storageinnovations</w:t>
        </w:r>
      </w:hyperlink>
      <w:r>
        <w:t xml:space="preserve"> </w:t>
      </w:r>
    </w:p>
  </w:footnote>
  <w:footnote w:id="6">
    <w:p w14:paraId="7710B16B" w14:textId="296134FC" w:rsidR="00DE179E" w:rsidRDefault="00DE179E" w:rsidP="00DE179E">
      <w:pPr>
        <w:pStyle w:val="FootnoteText"/>
      </w:pPr>
      <w:r>
        <w:rPr>
          <w:rStyle w:val="FootnoteReference"/>
        </w:rPr>
        <w:footnoteRef/>
      </w:r>
      <w:r>
        <w:t xml:space="preserve"> </w:t>
      </w:r>
      <w:hyperlink r:id="rId4" w:history="1">
        <w:r w:rsidRPr="00A4684C">
          <w:rPr>
            <w:rStyle w:val="Hyperlink"/>
          </w:rPr>
          <w:t>https://www.energy.gov/oe/articles/doe-announces-energy-storage-innovations-prize-winners</w:t>
        </w:r>
      </w:hyperlink>
      <w:r>
        <w:t xml:space="preserve"> </w:t>
      </w:r>
    </w:p>
  </w:footnote>
  <w:footnote w:id="7">
    <w:p w14:paraId="69DF0673" w14:textId="196C28C4" w:rsidR="00216EEF" w:rsidRDefault="00216EEF" w:rsidP="00216EEF">
      <w:pPr>
        <w:pStyle w:val="FootnoteText"/>
      </w:pPr>
      <w:r>
        <w:rPr>
          <w:rStyle w:val="FootnoteReference"/>
        </w:rPr>
        <w:footnoteRef/>
      </w:r>
      <w:r>
        <w:t xml:space="preserve"> </w:t>
      </w:r>
      <w:r w:rsidRPr="00A01884">
        <w:t>For the purposes of this RFI,</w:t>
      </w:r>
      <w:r w:rsidR="00A17C0E">
        <w:t xml:space="preserve"> the</w:t>
      </w:r>
      <w:r w:rsidRPr="00A01884">
        <w:t xml:space="preserve"> DOE has identified the following non-exhaustive list of policy priorities as examples to guide DOE’s implementation of Justice40 in disadvantaged communities (DACs): (1) decrease energy burden; (2) decrease environmental exposure and burdens; (3) increase access to low-cost capital; (4) increase clean energy jobs, clean energy job pipeline, and job training for individuals; (5) increase clean energy enterprise creation and contracting (e.g., minority-owned or diverse business enterprises); (6) increase energy democracy, including community ownership; (7) increase parity in clean energy technology access and adoption; and (8) increase energy resilience.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0C1E1" w14:textId="35C89798" w:rsidR="00DD5B50" w:rsidRPr="00DD5B50" w:rsidRDefault="00DD5B50" w:rsidP="7C1964DF">
    <w:pPr>
      <w:pStyle w:val="Header"/>
      <w:jc w:val="center"/>
      <w:rPr>
        <w:rFonts w:ascii="Times New Roman" w:hAnsi="Times New Roman" w:cs="Times New Roman"/>
        <w:b/>
        <w:bCs/>
        <w:sz w:val="20"/>
        <w:szCs w:val="20"/>
        <w:highlight w:val="yellow"/>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05E18" w14:textId="7880EE9A" w:rsidR="3C83A379" w:rsidRDefault="3C83A379" w:rsidP="7C1964DF">
    <w:pPr>
      <w:pStyle w:val="Header"/>
      <w:jc w:val="center"/>
      <w:rPr>
        <w:rFonts w:ascii="Times New Roman" w:hAnsi="Times New Roman" w:cs="Times New Roman"/>
        <w:b/>
        <w:bCs/>
        <w:sz w:val="20"/>
        <w:szCs w:val="20"/>
        <w:highlight w:val="yellow"/>
      </w:rPr>
    </w:pPr>
  </w:p>
</w:hdr>
</file>

<file path=word/intelligence.xml><?xml version="1.0" encoding="utf-8"?>
<int:Intelligence xmlns:int="http://schemas.microsoft.com/office/intelligence/2019/intelligence">
  <int:IntelligenceSettings/>
  <int:Manifest>
    <int:ParagraphRange paragraphId="1977296412" textId="1447760461" start="91" length="26" invalidationStart="91" invalidationLength="26" id="4DY542j2"/>
    <int:ParagraphRange paragraphId="582789365" textId="1307057877" start="37" length="12" invalidationStart="37" invalidationLength="12" id="aFMvp091"/>
    <int:ParagraphRange paragraphId="665835834" textId="1789583443" start="666" length="11" invalidationStart="666" invalidationLength="11" id="kSyaWfl8"/>
    <int:WordHash hashCode="Ddp7hoq5uIuKHh" id="rCeNWcPu"/>
    <int:ParagraphRange paragraphId="1335505769" textId="1754871338" start="55" length="10" invalidationStart="55" invalidationLength="10" id="RbPUbEjy"/>
    <int:ParagraphRange paragraphId="1335505769" textId="2096380315" start="334" length="13" invalidationStart="334" invalidationLength="13" id="stpLU2qq"/>
    <int:WordHash hashCode="ttKXKrfMNR+3u1" id="T86PBX8l"/>
    <int:WordHash hashCode="TQJWtq6FEzHFP3" id="jmKoGV4M"/>
    <int:ParagraphRange paragraphId="255250217" textId="1541636000" start="0" length="12" invalidationStart="0" invalidationLength="12" id="BEg9Gtjf"/>
    <int:ParagraphRange paragraphId="830348817" textId="1053225690" start="153" length="10" invalidationStart="153" invalidationLength="10" id="TqPUcfQh"/>
    <int:ParagraphRange paragraphId="508529161" textId="1034538213" start="476" length="21" invalidationStart="476" invalidationLength="21" id="TjrtmvPP"/>
    <int:ParagraphRange paragraphId="227917109" textId="1686825580" start="287" length="4" invalidationStart="287" invalidationLength="4" id="mQyMVdMU"/>
    <int:ParagraphRange paragraphId="271168344" textId="144304403" start="88" length="12" invalidationStart="88" invalidationLength="12" id="aZfAFxNB"/>
    <int:ParagraphRange paragraphId="150505478" textId="1350003881" start="40" length="10" invalidationStart="40" invalidationLength="10" id="Cn5tIxdD"/>
    <int:ParagraphRange paragraphId="22103221" textId="32927582" start="69" length="12" invalidationStart="69" invalidationLength="12" id="RrYCBZwE"/>
    <int:ParagraphRange paragraphId="713992633" textId="1718026638" start="33" length="11" invalidationStart="33" invalidationLength="11" id="uE5rbhSF"/>
    <int:ParagraphRange paragraphId="457003307" textId="590783487" start="449" length="10" invalidationStart="449" invalidationLength="10" id="uzJonpAV"/>
    <int:ParagraphRange paragraphId="426869994" textId="2099671955" start="322" length="13" invalidationStart="322" invalidationLength="13" id="w2cZ1oBC"/>
    <int:ParagraphRange paragraphId="674013218" textId="1732182092" start="215" length="6" invalidationStart="215" invalidationLength="6" id="pkQScv2K"/>
    <int:ParagraphRange paragraphId="674013218" textId="1732182092" start="495" length="6" invalidationStart="495" invalidationLength="6" id="htx8gZaG"/>
  </int:Manifest>
  <int:Observations>
    <int:Content id="4DY542j2">
      <int:Rejection type="LegacyProofing"/>
    </int:Content>
    <int:Content id="aFMvp091">
      <int:Rejection type="LegacyProofing"/>
    </int:Content>
    <int:Content id="kSyaWfl8">
      <int:Rejection type="LegacyProofing"/>
    </int:Content>
    <int:Content id="rCeNWcPu">
      <int:Rejection type="LegacyProofing"/>
    </int:Content>
    <int:Content id="RbPUbEjy">
      <int:Rejection type="LegacyProofing"/>
    </int:Content>
    <int:Content id="stpLU2qq">
      <int:Rejection type="LegacyProofing"/>
    </int:Content>
    <int:Content id="T86PBX8l">
      <int:Rejection type="LegacyProofing"/>
    </int:Content>
    <int:Content id="jmKoGV4M">
      <int:Rejection type="LegacyProofing"/>
    </int:Content>
    <int:Content id="BEg9Gtjf">
      <int:Rejection type="LegacyProofing"/>
    </int:Content>
    <int:Content id="TqPUcfQh">
      <int:Rejection type="LegacyProofing"/>
    </int:Content>
    <int:Content id="TjrtmvPP">
      <int:Rejection type="LegacyProofing"/>
    </int:Content>
    <int:Content id="mQyMVdMU">
      <int:Rejection type="LegacyProofing"/>
    </int:Content>
    <int:Content id="aZfAFxNB">
      <int:Rejection type="LegacyProofing"/>
    </int:Content>
    <int:Content id="Cn5tIxdD">
      <int:Rejection type="LegacyProofing"/>
    </int:Content>
    <int:Content id="RrYCBZwE">
      <int:Rejection type="LegacyProofing"/>
    </int:Content>
    <int:Content id="uE5rbhSF">
      <int:Rejection type="LegacyProofing"/>
    </int:Content>
    <int:Content id="uzJonpAV">
      <int:Rejection type="LegacyProofing"/>
    </int:Content>
    <int:Content id="w2cZ1oBC">
      <int:Rejection type="LegacyProofing"/>
    </int:Content>
    <int:Content id="pkQScv2K">
      <int:Rejection type="LegacyProofing"/>
    </int:Content>
    <int:Content id="htx8gZaG">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32582"/>
    <w:multiLevelType w:val="hybridMultilevel"/>
    <w:tmpl w:val="274CD810"/>
    <w:lvl w:ilvl="0" w:tplc="04090011">
      <w:start w:val="1"/>
      <w:numFmt w:val="decimal"/>
      <w:lvlText w:val="%1)"/>
      <w:lvlJc w:val="left"/>
      <w:pPr>
        <w:ind w:left="1080" w:hanging="360"/>
      </w:pPr>
      <w:rPr>
        <w:rFonts w:cs="Times New Roman"/>
      </w:rPr>
    </w:lvl>
    <w:lvl w:ilvl="1" w:tplc="04090019">
      <w:start w:val="1"/>
      <w:numFmt w:val="decimal"/>
      <w:lvlText w:val="%2."/>
      <w:lvlJc w:val="left"/>
      <w:pPr>
        <w:tabs>
          <w:tab w:val="num" w:pos="1800"/>
        </w:tabs>
        <w:ind w:left="1800" w:hanging="360"/>
      </w:pPr>
      <w:rPr>
        <w:rFonts w:cs="Times New Roman"/>
      </w:rPr>
    </w:lvl>
    <w:lvl w:ilvl="2" w:tplc="0409001B">
      <w:start w:val="1"/>
      <w:numFmt w:val="decimal"/>
      <w:lvlText w:val="%3."/>
      <w:lvlJc w:val="left"/>
      <w:pPr>
        <w:tabs>
          <w:tab w:val="num" w:pos="2520"/>
        </w:tabs>
        <w:ind w:left="2520" w:hanging="36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decimal"/>
      <w:lvlText w:val="%5."/>
      <w:lvlJc w:val="left"/>
      <w:pPr>
        <w:tabs>
          <w:tab w:val="num" w:pos="3960"/>
        </w:tabs>
        <w:ind w:left="3960" w:hanging="360"/>
      </w:pPr>
      <w:rPr>
        <w:rFonts w:cs="Times New Roman"/>
      </w:rPr>
    </w:lvl>
    <w:lvl w:ilvl="5" w:tplc="0409001B">
      <w:start w:val="1"/>
      <w:numFmt w:val="decimal"/>
      <w:lvlText w:val="%6."/>
      <w:lvlJc w:val="left"/>
      <w:pPr>
        <w:tabs>
          <w:tab w:val="num" w:pos="4680"/>
        </w:tabs>
        <w:ind w:left="4680" w:hanging="36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decimal"/>
      <w:lvlText w:val="%8."/>
      <w:lvlJc w:val="left"/>
      <w:pPr>
        <w:tabs>
          <w:tab w:val="num" w:pos="6120"/>
        </w:tabs>
        <w:ind w:left="6120" w:hanging="360"/>
      </w:pPr>
      <w:rPr>
        <w:rFonts w:cs="Times New Roman"/>
      </w:rPr>
    </w:lvl>
    <w:lvl w:ilvl="8" w:tplc="0409001B">
      <w:start w:val="1"/>
      <w:numFmt w:val="decimal"/>
      <w:lvlText w:val="%9."/>
      <w:lvlJc w:val="left"/>
      <w:pPr>
        <w:tabs>
          <w:tab w:val="num" w:pos="6840"/>
        </w:tabs>
        <w:ind w:left="6840" w:hanging="360"/>
      </w:pPr>
      <w:rPr>
        <w:rFonts w:cs="Times New Roman"/>
      </w:rPr>
    </w:lvl>
  </w:abstractNum>
  <w:abstractNum w:abstractNumId="1" w15:restartNumberingAfterBreak="0">
    <w:nsid w:val="099E110E"/>
    <w:multiLevelType w:val="hybridMultilevel"/>
    <w:tmpl w:val="70A84F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FF22AB"/>
    <w:multiLevelType w:val="hybridMultilevel"/>
    <w:tmpl w:val="69BA7A4E"/>
    <w:lvl w:ilvl="0" w:tplc="A63E0AEA">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73829A4">
      <w:start w:val="1"/>
      <w:numFmt w:val="bullet"/>
      <w:lvlText w:val="o"/>
      <w:lvlJc w:val="left"/>
      <w:pPr>
        <w:ind w:left="14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45817F6">
      <w:start w:val="1"/>
      <w:numFmt w:val="bullet"/>
      <w:lvlText w:val="▪"/>
      <w:lvlJc w:val="left"/>
      <w:pPr>
        <w:ind w:left="21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5D27332">
      <w:start w:val="1"/>
      <w:numFmt w:val="bullet"/>
      <w:lvlText w:val="•"/>
      <w:lvlJc w:val="left"/>
      <w:pPr>
        <w:ind w:left="28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578093E">
      <w:start w:val="1"/>
      <w:numFmt w:val="bullet"/>
      <w:lvlText w:val="o"/>
      <w:lvlJc w:val="left"/>
      <w:pPr>
        <w:ind w:left="36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3F6EF7C">
      <w:start w:val="1"/>
      <w:numFmt w:val="bullet"/>
      <w:lvlText w:val="▪"/>
      <w:lvlJc w:val="left"/>
      <w:pPr>
        <w:ind w:left="43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5043BE2">
      <w:start w:val="1"/>
      <w:numFmt w:val="bullet"/>
      <w:lvlText w:val="•"/>
      <w:lvlJc w:val="left"/>
      <w:pPr>
        <w:ind w:left="50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E92DEDA">
      <w:start w:val="1"/>
      <w:numFmt w:val="bullet"/>
      <w:lvlText w:val="o"/>
      <w:lvlJc w:val="left"/>
      <w:pPr>
        <w:ind w:left="57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DCA6956">
      <w:start w:val="1"/>
      <w:numFmt w:val="bullet"/>
      <w:lvlText w:val="▪"/>
      <w:lvlJc w:val="left"/>
      <w:pPr>
        <w:ind w:left="64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8DC6497"/>
    <w:multiLevelType w:val="hybridMultilevel"/>
    <w:tmpl w:val="FFFFFFFF"/>
    <w:lvl w:ilvl="0" w:tplc="70088106">
      <w:start w:val="1"/>
      <w:numFmt w:val="bullet"/>
      <w:lvlText w:val=""/>
      <w:lvlJc w:val="left"/>
      <w:pPr>
        <w:ind w:left="720" w:hanging="360"/>
      </w:pPr>
      <w:rPr>
        <w:rFonts w:ascii="Symbol" w:hAnsi="Symbol" w:hint="default"/>
      </w:rPr>
    </w:lvl>
    <w:lvl w:ilvl="1" w:tplc="6C96125E">
      <w:start w:val="1"/>
      <w:numFmt w:val="bullet"/>
      <w:lvlText w:val="o"/>
      <w:lvlJc w:val="left"/>
      <w:pPr>
        <w:ind w:left="1440" w:hanging="360"/>
      </w:pPr>
      <w:rPr>
        <w:rFonts w:ascii="Courier New" w:hAnsi="Courier New" w:hint="default"/>
      </w:rPr>
    </w:lvl>
    <w:lvl w:ilvl="2" w:tplc="ED206A30">
      <w:start w:val="1"/>
      <w:numFmt w:val="bullet"/>
      <w:lvlText w:val=""/>
      <w:lvlJc w:val="left"/>
      <w:pPr>
        <w:ind w:left="2160" w:hanging="360"/>
      </w:pPr>
      <w:rPr>
        <w:rFonts w:ascii="Wingdings" w:hAnsi="Wingdings" w:hint="default"/>
      </w:rPr>
    </w:lvl>
    <w:lvl w:ilvl="3" w:tplc="51F236DC">
      <w:start w:val="1"/>
      <w:numFmt w:val="bullet"/>
      <w:lvlText w:val=""/>
      <w:lvlJc w:val="left"/>
      <w:pPr>
        <w:ind w:left="2880" w:hanging="360"/>
      </w:pPr>
      <w:rPr>
        <w:rFonts w:ascii="Symbol" w:hAnsi="Symbol" w:hint="default"/>
      </w:rPr>
    </w:lvl>
    <w:lvl w:ilvl="4" w:tplc="FB383CD2">
      <w:start w:val="1"/>
      <w:numFmt w:val="bullet"/>
      <w:lvlText w:val="o"/>
      <w:lvlJc w:val="left"/>
      <w:pPr>
        <w:ind w:left="3600" w:hanging="360"/>
      </w:pPr>
      <w:rPr>
        <w:rFonts w:ascii="Courier New" w:hAnsi="Courier New" w:hint="default"/>
      </w:rPr>
    </w:lvl>
    <w:lvl w:ilvl="5" w:tplc="C9602154">
      <w:start w:val="1"/>
      <w:numFmt w:val="bullet"/>
      <w:lvlText w:val=""/>
      <w:lvlJc w:val="left"/>
      <w:pPr>
        <w:ind w:left="4320" w:hanging="360"/>
      </w:pPr>
      <w:rPr>
        <w:rFonts w:ascii="Wingdings" w:hAnsi="Wingdings" w:hint="default"/>
      </w:rPr>
    </w:lvl>
    <w:lvl w:ilvl="6" w:tplc="E41C87A6">
      <w:start w:val="1"/>
      <w:numFmt w:val="bullet"/>
      <w:lvlText w:val=""/>
      <w:lvlJc w:val="left"/>
      <w:pPr>
        <w:ind w:left="5040" w:hanging="360"/>
      </w:pPr>
      <w:rPr>
        <w:rFonts w:ascii="Symbol" w:hAnsi="Symbol" w:hint="default"/>
      </w:rPr>
    </w:lvl>
    <w:lvl w:ilvl="7" w:tplc="867237D0">
      <w:start w:val="1"/>
      <w:numFmt w:val="bullet"/>
      <w:lvlText w:val="o"/>
      <w:lvlJc w:val="left"/>
      <w:pPr>
        <w:ind w:left="5760" w:hanging="360"/>
      </w:pPr>
      <w:rPr>
        <w:rFonts w:ascii="Courier New" w:hAnsi="Courier New" w:hint="default"/>
      </w:rPr>
    </w:lvl>
    <w:lvl w:ilvl="8" w:tplc="A2C634C8">
      <w:start w:val="1"/>
      <w:numFmt w:val="bullet"/>
      <w:lvlText w:val=""/>
      <w:lvlJc w:val="left"/>
      <w:pPr>
        <w:ind w:left="6480" w:hanging="360"/>
      </w:pPr>
      <w:rPr>
        <w:rFonts w:ascii="Wingdings" w:hAnsi="Wingdings" w:hint="default"/>
      </w:rPr>
    </w:lvl>
  </w:abstractNum>
  <w:abstractNum w:abstractNumId="4" w15:restartNumberingAfterBreak="0">
    <w:nsid w:val="1B49712B"/>
    <w:multiLevelType w:val="hybridMultilevel"/>
    <w:tmpl w:val="553AE8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541FCB"/>
    <w:multiLevelType w:val="hybridMultilevel"/>
    <w:tmpl w:val="C268B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DB35A9"/>
    <w:multiLevelType w:val="hybridMultilevel"/>
    <w:tmpl w:val="247C05DC"/>
    <w:lvl w:ilvl="0" w:tplc="6138201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4A0A74"/>
    <w:multiLevelType w:val="hybridMultilevel"/>
    <w:tmpl w:val="1C0424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EC1FA2"/>
    <w:multiLevelType w:val="hybridMultilevel"/>
    <w:tmpl w:val="3CA2913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45A21D38"/>
    <w:multiLevelType w:val="hybridMultilevel"/>
    <w:tmpl w:val="3B34CC2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5D707EA"/>
    <w:multiLevelType w:val="hybridMultilevel"/>
    <w:tmpl w:val="BD68C6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DB4856"/>
    <w:multiLevelType w:val="hybridMultilevel"/>
    <w:tmpl w:val="4CBC505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0795834"/>
    <w:multiLevelType w:val="hybridMultilevel"/>
    <w:tmpl w:val="05C849F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808287181">
    <w:abstractNumId w:val="3"/>
  </w:num>
  <w:num w:numId="2" w16cid:durableId="353121536">
    <w:abstractNumId w:val="1"/>
  </w:num>
  <w:num w:numId="3" w16cid:durableId="243731687">
    <w:abstractNumId w:val="7"/>
  </w:num>
  <w:num w:numId="4" w16cid:durableId="224336165">
    <w:abstractNumId w:val="11"/>
  </w:num>
  <w:num w:numId="5" w16cid:durableId="557278295">
    <w:abstractNumId w:val="6"/>
  </w:num>
  <w:num w:numId="6" w16cid:durableId="866218134">
    <w:abstractNumId w:val="2"/>
  </w:num>
  <w:num w:numId="7" w16cid:durableId="16665150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49211624">
    <w:abstractNumId w:val="8"/>
  </w:num>
  <w:num w:numId="9" w16cid:durableId="616524356">
    <w:abstractNumId w:val="12"/>
  </w:num>
  <w:num w:numId="10" w16cid:durableId="1845977116">
    <w:abstractNumId w:val="4"/>
  </w:num>
  <w:num w:numId="11" w16cid:durableId="1042830496">
    <w:abstractNumId w:val="0"/>
  </w:num>
  <w:num w:numId="12" w16cid:durableId="1573270328">
    <w:abstractNumId w:val="5"/>
  </w:num>
  <w:num w:numId="13" w16cid:durableId="578515416">
    <w:abstractNumId w:val="9"/>
  </w:num>
  <w:num w:numId="14" w16cid:durableId="1590238875">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06F"/>
    <w:rsid w:val="0000272D"/>
    <w:rsid w:val="00003976"/>
    <w:rsid w:val="00015651"/>
    <w:rsid w:val="00016C9C"/>
    <w:rsid w:val="00020DAF"/>
    <w:rsid w:val="00022819"/>
    <w:rsid w:val="00022A15"/>
    <w:rsid w:val="00023059"/>
    <w:rsid w:val="0002718D"/>
    <w:rsid w:val="000326EB"/>
    <w:rsid w:val="0003580C"/>
    <w:rsid w:val="00036263"/>
    <w:rsid w:val="0004010D"/>
    <w:rsid w:val="0004208F"/>
    <w:rsid w:val="00044105"/>
    <w:rsid w:val="00045995"/>
    <w:rsid w:val="00050635"/>
    <w:rsid w:val="00050A67"/>
    <w:rsid w:val="00050AF9"/>
    <w:rsid w:val="00050FA2"/>
    <w:rsid w:val="00051AE3"/>
    <w:rsid w:val="00051B4C"/>
    <w:rsid w:val="00052569"/>
    <w:rsid w:val="00053A09"/>
    <w:rsid w:val="0006015D"/>
    <w:rsid w:val="000642A5"/>
    <w:rsid w:val="00065FB9"/>
    <w:rsid w:val="00067DFA"/>
    <w:rsid w:val="000714F8"/>
    <w:rsid w:val="00072407"/>
    <w:rsid w:val="00072F80"/>
    <w:rsid w:val="00075611"/>
    <w:rsid w:val="00076E49"/>
    <w:rsid w:val="00082D2F"/>
    <w:rsid w:val="000830A7"/>
    <w:rsid w:val="0008386C"/>
    <w:rsid w:val="00083957"/>
    <w:rsid w:val="00083F0F"/>
    <w:rsid w:val="00090072"/>
    <w:rsid w:val="00090626"/>
    <w:rsid w:val="00090E2A"/>
    <w:rsid w:val="0009476D"/>
    <w:rsid w:val="00095CCC"/>
    <w:rsid w:val="00096F9E"/>
    <w:rsid w:val="0009744D"/>
    <w:rsid w:val="000A07DD"/>
    <w:rsid w:val="000A1BEE"/>
    <w:rsid w:val="000A76FF"/>
    <w:rsid w:val="000B0A5B"/>
    <w:rsid w:val="000B4BD4"/>
    <w:rsid w:val="000B63E1"/>
    <w:rsid w:val="000B66D9"/>
    <w:rsid w:val="000C0A40"/>
    <w:rsid w:val="000C179E"/>
    <w:rsid w:val="000C548B"/>
    <w:rsid w:val="000C6198"/>
    <w:rsid w:val="000D6B44"/>
    <w:rsid w:val="000D7645"/>
    <w:rsid w:val="000D7761"/>
    <w:rsid w:val="000E1362"/>
    <w:rsid w:val="000E262C"/>
    <w:rsid w:val="000E32C4"/>
    <w:rsid w:val="000E5A4B"/>
    <w:rsid w:val="000E602D"/>
    <w:rsid w:val="000E62B6"/>
    <w:rsid w:val="000E78F7"/>
    <w:rsid w:val="000F2B9C"/>
    <w:rsid w:val="000F3C32"/>
    <w:rsid w:val="000F3E13"/>
    <w:rsid w:val="000F3E5A"/>
    <w:rsid w:val="000F4761"/>
    <w:rsid w:val="000FBF99"/>
    <w:rsid w:val="001001FD"/>
    <w:rsid w:val="00101D3B"/>
    <w:rsid w:val="00101D9F"/>
    <w:rsid w:val="00104306"/>
    <w:rsid w:val="00104D13"/>
    <w:rsid w:val="00106882"/>
    <w:rsid w:val="00107C6B"/>
    <w:rsid w:val="001127F3"/>
    <w:rsid w:val="00113BED"/>
    <w:rsid w:val="00120109"/>
    <w:rsid w:val="00124249"/>
    <w:rsid w:val="00124C43"/>
    <w:rsid w:val="001259A2"/>
    <w:rsid w:val="00125AA6"/>
    <w:rsid w:val="00126951"/>
    <w:rsid w:val="001269BA"/>
    <w:rsid w:val="00127829"/>
    <w:rsid w:val="00131495"/>
    <w:rsid w:val="001314E8"/>
    <w:rsid w:val="0013157C"/>
    <w:rsid w:val="0013328E"/>
    <w:rsid w:val="0013480A"/>
    <w:rsid w:val="00135755"/>
    <w:rsid w:val="00135900"/>
    <w:rsid w:val="00135D73"/>
    <w:rsid w:val="001406E3"/>
    <w:rsid w:val="001411DB"/>
    <w:rsid w:val="00143124"/>
    <w:rsid w:val="00143263"/>
    <w:rsid w:val="00144992"/>
    <w:rsid w:val="00144C57"/>
    <w:rsid w:val="00146DBD"/>
    <w:rsid w:val="0014C4EB"/>
    <w:rsid w:val="001503D1"/>
    <w:rsid w:val="00151A10"/>
    <w:rsid w:val="0015414A"/>
    <w:rsid w:val="00155003"/>
    <w:rsid w:val="00157590"/>
    <w:rsid w:val="00161775"/>
    <w:rsid w:val="001636AE"/>
    <w:rsid w:val="001651EF"/>
    <w:rsid w:val="0017113A"/>
    <w:rsid w:val="00171429"/>
    <w:rsid w:val="0017182F"/>
    <w:rsid w:val="00175337"/>
    <w:rsid w:val="00175351"/>
    <w:rsid w:val="001811CD"/>
    <w:rsid w:val="001828C4"/>
    <w:rsid w:val="00186C85"/>
    <w:rsid w:val="00186E54"/>
    <w:rsid w:val="00193862"/>
    <w:rsid w:val="0019524C"/>
    <w:rsid w:val="001A112C"/>
    <w:rsid w:val="001A12C8"/>
    <w:rsid w:val="001A1404"/>
    <w:rsid w:val="001A5D1B"/>
    <w:rsid w:val="001A770E"/>
    <w:rsid w:val="001B0C61"/>
    <w:rsid w:val="001B4608"/>
    <w:rsid w:val="001B5661"/>
    <w:rsid w:val="001B58ED"/>
    <w:rsid w:val="001B6DA4"/>
    <w:rsid w:val="001B771E"/>
    <w:rsid w:val="001B7871"/>
    <w:rsid w:val="001C2212"/>
    <w:rsid w:val="001C221D"/>
    <w:rsid w:val="001C320E"/>
    <w:rsid w:val="001C3B8E"/>
    <w:rsid w:val="001C60CA"/>
    <w:rsid w:val="001C63A2"/>
    <w:rsid w:val="001D0F02"/>
    <w:rsid w:val="001D2BBE"/>
    <w:rsid w:val="001D2DD5"/>
    <w:rsid w:val="001D67E7"/>
    <w:rsid w:val="001D765C"/>
    <w:rsid w:val="001D7F8C"/>
    <w:rsid w:val="001E1ED3"/>
    <w:rsid w:val="001E3346"/>
    <w:rsid w:val="001E35C5"/>
    <w:rsid w:val="001E46C7"/>
    <w:rsid w:val="001E4705"/>
    <w:rsid w:val="001E5720"/>
    <w:rsid w:val="001F1EE2"/>
    <w:rsid w:val="001F362B"/>
    <w:rsid w:val="001F439E"/>
    <w:rsid w:val="001F4F44"/>
    <w:rsid w:val="001F7539"/>
    <w:rsid w:val="002014CE"/>
    <w:rsid w:val="00202B7F"/>
    <w:rsid w:val="00206A31"/>
    <w:rsid w:val="0020E4DD"/>
    <w:rsid w:val="00210CD6"/>
    <w:rsid w:val="0021101B"/>
    <w:rsid w:val="002124A3"/>
    <w:rsid w:val="00216EEF"/>
    <w:rsid w:val="00217A5B"/>
    <w:rsid w:val="00221692"/>
    <w:rsid w:val="002242D7"/>
    <w:rsid w:val="0022540A"/>
    <w:rsid w:val="00230D36"/>
    <w:rsid w:val="0023327E"/>
    <w:rsid w:val="00235E46"/>
    <w:rsid w:val="002403E7"/>
    <w:rsid w:val="002409D6"/>
    <w:rsid w:val="0024164F"/>
    <w:rsid w:val="00245201"/>
    <w:rsid w:val="0024627E"/>
    <w:rsid w:val="002478AA"/>
    <w:rsid w:val="00251D88"/>
    <w:rsid w:val="00251FAF"/>
    <w:rsid w:val="0025308B"/>
    <w:rsid w:val="002547E0"/>
    <w:rsid w:val="00256FCD"/>
    <w:rsid w:val="00260797"/>
    <w:rsid w:val="00262FC9"/>
    <w:rsid w:val="002649BC"/>
    <w:rsid w:val="00266137"/>
    <w:rsid w:val="0026668B"/>
    <w:rsid w:val="0026732F"/>
    <w:rsid w:val="00271CD0"/>
    <w:rsid w:val="002720E5"/>
    <w:rsid w:val="00273FD0"/>
    <w:rsid w:val="00277CC7"/>
    <w:rsid w:val="00282EAB"/>
    <w:rsid w:val="002833DE"/>
    <w:rsid w:val="00283A90"/>
    <w:rsid w:val="00284B3F"/>
    <w:rsid w:val="00285007"/>
    <w:rsid w:val="00287659"/>
    <w:rsid w:val="00290BD6"/>
    <w:rsid w:val="0029482F"/>
    <w:rsid w:val="002A0178"/>
    <w:rsid w:val="002A17E6"/>
    <w:rsid w:val="002A473F"/>
    <w:rsid w:val="002A5B2A"/>
    <w:rsid w:val="002B09A8"/>
    <w:rsid w:val="002B0EA1"/>
    <w:rsid w:val="002B0EF1"/>
    <w:rsid w:val="002B1074"/>
    <w:rsid w:val="002B36AF"/>
    <w:rsid w:val="002B6BD2"/>
    <w:rsid w:val="002C2C1D"/>
    <w:rsid w:val="002C5732"/>
    <w:rsid w:val="002C5A05"/>
    <w:rsid w:val="002C615B"/>
    <w:rsid w:val="002D010D"/>
    <w:rsid w:val="002D4B12"/>
    <w:rsid w:val="002D52A7"/>
    <w:rsid w:val="002D5365"/>
    <w:rsid w:val="002D5394"/>
    <w:rsid w:val="002D58C2"/>
    <w:rsid w:val="002D736F"/>
    <w:rsid w:val="002D7374"/>
    <w:rsid w:val="002E5CD8"/>
    <w:rsid w:val="002F0CF1"/>
    <w:rsid w:val="002F1B43"/>
    <w:rsid w:val="002F6721"/>
    <w:rsid w:val="002F7009"/>
    <w:rsid w:val="0030257D"/>
    <w:rsid w:val="00302F09"/>
    <w:rsid w:val="0030380F"/>
    <w:rsid w:val="00312C84"/>
    <w:rsid w:val="00312E8E"/>
    <w:rsid w:val="0031300E"/>
    <w:rsid w:val="003143EA"/>
    <w:rsid w:val="003151B7"/>
    <w:rsid w:val="00316FEB"/>
    <w:rsid w:val="00317211"/>
    <w:rsid w:val="003273D6"/>
    <w:rsid w:val="003273E9"/>
    <w:rsid w:val="0033041C"/>
    <w:rsid w:val="003326A9"/>
    <w:rsid w:val="003357F7"/>
    <w:rsid w:val="00343833"/>
    <w:rsid w:val="00343E58"/>
    <w:rsid w:val="003440C8"/>
    <w:rsid w:val="00344988"/>
    <w:rsid w:val="003472E0"/>
    <w:rsid w:val="003501F5"/>
    <w:rsid w:val="00355ACD"/>
    <w:rsid w:val="00357017"/>
    <w:rsid w:val="00361DE3"/>
    <w:rsid w:val="00363951"/>
    <w:rsid w:val="0037011A"/>
    <w:rsid w:val="00370A91"/>
    <w:rsid w:val="00370F3A"/>
    <w:rsid w:val="003710FA"/>
    <w:rsid w:val="00371E25"/>
    <w:rsid w:val="00373320"/>
    <w:rsid w:val="003756BF"/>
    <w:rsid w:val="00375B6F"/>
    <w:rsid w:val="00380737"/>
    <w:rsid w:val="0038096F"/>
    <w:rsid w:val="003810A7"/>
    <w:rsid w:val="003821AC"/>
    <w:rsid w:val="00383F04"/>
    <w:rsid w:val="00385A5F"/>
    <w:rsid w:val="00387AD3"/>
    <w:rsid w:val="00387BE6"/>
    <w:rsid w:val="003936CC"/>
    <w:rsid w:val="003945B9"/>
    <w:rsid w:val="0039501F"/>
    <w:rsid w:val="00395972"/>
    <w:rsid w:val="00395BA2"/>
    <w:rsid w:val="003A1227"/>
    <w:rsid w:val="003A2FB2"/>
    <w:rsid w:val="003A43AF"/>
    <w:rsid w:val="003A4924"/>
    <w:rsid w:val="003A6E44"/>
    <w:rsid w:val="003A6F54"/>
    <w:rsid w:val="003B3BC1"/>
    <w:rsid w:val="003B3FA7"/>
    <w:rsid w:val="003B4BBA"/>
    <w:rsid w:val="003B62F8"/>
    <w:rsid w:val="003B63D4"/>
    <w:rsid w:val="003B6F35"/>
    <w:rsid w:val="003C0C39"/>
    <w:rsid w:val="003C7B88"/>
    <w:rsid w:val="003D3162"/>
    <w:rsid w:val="003D3482"/>
    <w:rsid w:val="003D4498"/>
    <w:rsid w:val="003D4864"/>
    <w:rsid w:val="003E1015"/>
    <w:rsid w:val="003E1A24"/>
    <w:rsid w:val="003E2C9A"/>
    <w:rsid w:val="003E326E"/>
    <w:rsid w:val="003E4A30"/>
    <w:rsid w:val="003E4F91"/>
    <w:rsid w:val="003E60BF"/>
    <w:rsid w:val="003E66BA"/>
    <w:rsid w:val="003F4A34"/>
    <w:rsid w:val="003F7E7B"/>
    <w:rsid w:val="0040085B"/>
    <w:rsid w:val="0040213E"/>
    <w:rsid w:val="00404982"/>
    <w:rsid w:val="00405809"/>
    <w:rsid w:val="0041072D"/>
    <w:rsid w:val="0041236D"/>
    <w:rsid w:val="00412432"/>
    <w:rsid w:val="004142D8"/>
    <w:rsid w:val="0041521E"/>
    <w:rsid w:val="00415A45"/>
    <w:rsid w:val="00417392"/>
    <w:rsid w:val="00425E57"/>
    <w:rsid w:val="00427CB9"/>
    <w:rsid w:val="00432448"/>
    <w:rsid w:val="00432C2B"/>
    <w:rsid w:val="00436A33"/>
    <w:rsid w:val="0044282B"/>
    <w:rsid w:val="00442FCE"/>
    <w:rsid w:val="0044511B"/>
    <w:rsid w:val="00452734"/>
    <w:rsid w:val="00454329"/>
    <w:rsid w:val="00454A58"/>
    <w:rsid w:val="00455E77"/>
    <w:rsid w:val="00457724"/>
    <w:rsid w:val="004614F3"/>
    <w:rsid w:val="004622BF"/>
    <w:rsid w:val="00462D02"/>
    <w:rsid w:val="00465A93"/>
    <w:rsid w:val="004660B3"/>
    <w:rsid w:val="004674D3"/>
    <w:rsid w:val="00467FBB"/>
    <w:rsid w:val="00470396"/>
    <w:rsid w:val="004716ED"/>
    <w:rsid w:val="0047204E"/>
    <w:rsid w:val="0047360A"/>
    <w:rsid w:val="00474030"/>
    <w:rsid w:val="00477B4D"/>
    <w:rsid w:val="0047EAB3"/>
    <w:rsid w:val="00485913"/>
    <w:rsid w:val="00486956"/>
    <w:rsid w:val="00491836"/>
    <w:rsid w:val="0049239A"/>
    <w:rsid w:val="00496E6B"/>
    <w:rsid w:val="00497552"/>
    <w:rsid w:val="004A00D9"/>
    <w:rsid w:val="004A058C"/>
    <w:rsid w:val="004A2D65"/>
    <w:rsid w:val="004A6913"/>
    <w:rsid w:val="004C2665"/>
    <w:rsid w:val="004C4571"/>
    <w:rsid w:val="004C4E70"/>
    <w:rsid w:val="004C5303"/>
    <w:rsid w:val="004C59A0"/>
    <w:rsid w:val="004C6048"/>
    <w:rsid w:val="004C6E64"/>
    <w:rsid w:val="004C7BCC"/>
    <w:rsid w:val="004D03FE"/>
    <w:rsid w:val="004D146D"/>
    <w:rsid w:val="004D341B"/>
    <w:rsid w:val="004D3E6C"/>
    <w:rsid w:val="004D6107"/>
    <w:rsid w:val="004E260D"/>
    <w:rsid w:val="004E4637"/>
    <w:rsid w:val="004E77FF"/>
    <w:rsid w:val="004F5D84"/>
    <w:rsid w:val="004F71A7"/>
    <w:rsid w:val="005039C4"/>
    <w:rsid w:val="00504A6F"/>
    <w:rsid w:val="00504C5B"/>
    <w:rsid w:val="00504F20"/>
    <w:rsid w:val="00504F62"/>
    <w:rsid w:val="00505405"/>
    <w:rsid w:val="00507183"/>
    <w:rsid w:val="005071E4"/>
    <w:rsid w:val="0051018C"/>
    <w:rsid w:val="005110BB"/>
    <w:rsid w:val="00512108"/>
    <w:rsid w:val="005157A1"/>
    <w:rsid w:val="005220DA"/>
    <w:rsid w:val="005269E8"/>
    <w:rsid w:val="0053289D"/>
    <w:rsid w:val="00534748"/>
    <w:rsid w:val="00535031"/>
    <w:rsid w:val="0053528C"/>
    <w:rsid w:val="005357F6"/>
    <w:rsid w:val="00536BF2"/>
    <w:rsid w:val="00537628"/>
    <w:rsid w:val="00542E0F"/>
    <w:rsid w:val="0054365A"/>
    <w:rsid w:val="00544D17"/>
    <w:rsid w:val="00545C60"/>
    <w:rsid w:val="00545DDF"/>
    <w:rsid w:val="00545E62"/>
    <w:rsid w:val="005461FF"/>
    <w:rsid w:val="0055547F"/>
    <w:rsid w:val="00560794"/>
    <w:rsid w:val="005616A6"/>
    <w:rsid w:val="00561BE2"/>
    <w:rsid w:val="00564127"/>
    <w:rsid w:val="00565E46"/>
    <w:rsid w:val="00574CCF"/>
    <w:rsid w:val="005757C8"/>
    <w:rsid w:val="00580B77"/>
    <w:rsid w:val="005818B6"/>
    <w:rsid w:val="00581EC8"/>
    <w:rsid w:val="00581F4F"/>
    <w:rsid w:val="005849BF"/>
    <w:rsid w:val="00584FD6"/>
    <w:rsid w:val="00587804"/>
    <w:rsid w:val="0058C61A"/>
    <w:rsid w:val="00590082"/>
    <w:rsid w:val="00590AEB"/>
    <w:rsid w:val="00590BE4"/>
    <w:rsid w:val="005953DC"/>
    <w:rsid w:val="00596183"/>
    <w:rsid w:val="005A195C"/>
    <w:rsid w:val="005A3D5B"/>
    <w:rsid w:val="005A4F62"/>
    <w:rsid w:val="005A66C8"/>
    <w:rsid w:val="005A6A7D"/>
    <w:rsid w:val="005A6D72"/>
    <w:rsid w:val="005B205D"/>
    <w:rsid w:val="005B3903"/>
    <w:rsid w:val="005B4013"/>
    <w:rsid w:val="005B6B4F"/>
    <w:rsid w:val="005B7BF6"/>
    <w:rsid w:val="005C1CE0"/>
    <w:rsid w:val="005C51EF"/>
    <w:rsid w:val="005C7304"/>
    <w:rsid w:val="005C7314"/>
    <w:rsid w:val="005C7560"/>
    <w:rsid w:val="005D0AA5"/>
    <w:rsid w:val="005D20D4"/>
    <w:rsid w:val="005D69F1"/>
    <w:rsid w:val="005D74EB"/>
    <w:rsid w:val="005E406A"/>
    <w:rsid w:val="005E4153"/>
    <w:rsid w:val="005E4374"/>
    <w:rsid w:val="005F07E2"/>
    <w:rsid w:val="005F1EE5"/>
    <w:rsid w:val="005F2ABA"/>
    <w:rsid w:val="0060048B"/>
    <w:rsid w:val="0060099A"/>
    <w:rsid w:val="0060113C"/>
    <w:rsid w:val="00602D01"/>
    <w:rsid w:val="0060343E"/>
    <w:rsid w:val="00605E09"/>
    <w:rsid w:val="00613494"/>
    <w:rsid w:val="00613619"/>
    <w:rsid w:val="00613D49"/>
    <w:rsid w:val="0061550F"/>
    <w:rsid w:val="0061646C"/>
    <w:rsid w:val="00620467"/>
    <w:rsid w:val="0062122D"/>
    <w:rsid w:val="006216B6"/>
    <w:rsid w:val="006223AE"/>
    <w:rsid w:val="006232CC"/>
    <w:rsid w:val="00623F6E"/>
    <w:rsid w:val="0062462F"/>
    <w:rsid w:val="006251DF"/>
    <w:rsid w:val="00625EF1"/>
    <w:rsid w:val="00626226"/>
    <w:rsid w:val="00630416"/>
    <w:rsid w:val="00631A1B"/>
    <w:rsid w:val="006361C2"/>
    <w:rsid w:val="00637826"/>
    <w:rsid w:val="00637894"/>
    <w:rsid w:val="0064000F"/>
    <w:rsid w:val="0064173D"/>
    <w:rsid w:val="006437EC"/>
    <w:rsid w:val="00645354"/>
    <w:rsid w:val="006464CE"/>
    <w:rsid w:val="00653714"/>
    <w:rsid w:val="00654E5D"/>
    <w:rsid w:val="0065624D"/>
    <w:rsid w:val="00660113"/>
    <w:rsid w:val="00662208"/>
    <w:rsid w:val="006631E6"/>
    <w:rsid w:val="0066498B"/>
    <w:rsid w:val="00665565"/>
    <w:rsid w:val="0066565D"/>
    <w:rsid w:val="00666486"/>
    <w:rsid w:val="006702A1"/>
    <w:rsid w:val="00670BE0"/>
    <w:rsid w:val="00672500"/>
    <w:rsid w:val="00672DFD"/>
    <w:rsid w:val="006732A3"/>
    <w:rsid w:val="00680307"/>
    <w:rsid w:val="00680BB3"/>
    <w:rsid w:val="006827E2"/>
    <w:rsid w:val="00692D94"/>
    <w:rsid w:val="00693A2F"/>
    <w:rsid w:val="0069478E"/>
    <w:rsid w:val="006A08AB"/>
    <w:rsid w:val="006A215F"/>
    <w:rsid w:val="006A37B5"/>
    <w:rsid w:val="006A4422"/>
    <w:rsid w:val="006B39F4"/>
    <w:rsid w:val="006B3EEF"/>
    <w:rsid w:val="006B53B9"/>
    <w:rsid w:val="006B61B0"/>
    <w:rsid w:val="006BFB17"/>
    <w:rsid w:val="006C103F"/>
    <w:rsid w:val="006C1BEC"/>
    <w:rsid w:val="006C221B"/>
    <w:rsid w:val="006C3A24"/>
    <w:rsid w:val="006C582F"/>
    <w:rsid w:val="006C61C5"/>
    <w:rsid w:val="006D00ED"/>
    <w:rsid w:val="006D09D8"/>
    <w:rsid w:val="006D2B14"/>
    <w:rsid w:val="006D60A6"/>
    <w:rsid w:val="006D7391"/>
    <w:rsid w:val="006D7777"/>
    <w:rsid w:val="006D7F79"/>
    <w:rsid w:val="006E18C4"/>
    <w:rsid w:val="006E1F0D"/>
    <w:rsid w:val="006E737B"/>
    <w:rsid w:val="006F3123"/>
    <w:rsid w:val="006F35FF"/>
    <w:rsid w:val="006F36E0"/>
    <w:rsid w:val="006F48A6"/>
    <w:rsid w:val="006F4DA5"/>
    <w:rsid w:val="00700029"/>
    <w:rsid w:val="00700766"/>
    <w:rsid w:val="007049E7"/>
    <w:rsid w:val="00707A63"/>
    <w:rsid w:val="0071001F"/>
    <w:rsid w:val="007102D7"/>
    <w:rsid w:val="00711655"/>
    <w:rsid w:val="007126B3"/>
    <w:rsid w:val="00714C65"/>
    <w:rsid w:val="00717D3B"/>
    <w:rsid w:val="00721037"/>
    <w:rsid w:val="00726D2F"/>
    <w:rsid w:val="00731358"/>
    <w:rsid w:val="00731AD0"/>
    <w:rsid w:val="0073328F"/>
    <w:rsid w:val="00742AF4"/>
    <w:rsid w:val="00744113"/>
    <w:rsid w:val="00745363"/>
    <w:rsid w:val="00747DED"/>
    <w:rsid w:val="00750EF2"/>
    <w:rsid w:val="0075416B"/>
    <w:rsid w:val="007557AE"/>
    <w:rsid w:val="00756801"/>
    <w:rsid w:val="00756A88"/>
    <w:rsid w:val="007579C6"/>
    <w:rsid w:val="00757E77"/>
    <w:rsid w:val="00760A1E"/>
    <w:rsid w:val="00760B60"/>
    <w:rsid w:val="00761ECB"/>
    <w:rsid w:val="0076248E"/>
    <w:rsid w:val="007643DA"/>
    <w:rsid w:val="007643FF"/>
    <w:rsid w:val="00766194"/>
    <w:rsid w:val="007669B0"/>
    <w:rsid w:val="0076738B"/>
    <w:rsid w:val="007707A0"/>
    <w:rsid w:val="00771C14"/>
    <w:rsid w:val="0077399D"/>
    <w:rsid w:val="0078022D"/>
    <w:rsid w:val="00783A0F"/>
    <w:rsid w:val="00785263"/>
    <w:rsid w:val="007876A8"/>
    <w:rsid w:val="0079215C"/>
    <w:rsid w:val="007921FA"/>
    <w:rsid w:val="00793AD9"/>
    <w:rsid w:val="007949AD"/>
    <w:rsid w:val="00795414"/>
    <w:rsid w:val="00796A82"/>
    <w:rsid w:val="007A2398"/>
    <w:rsid w:val="007A2811"/>
    <w:rsid w:val="007A356A"/>
    <w:rsid w:val="007A64A2"/>
    <w:rsid w:val="007A7EB5"/>
    <w:rsid w:val="007B05F5"/>
    <w:rsid w:val="007B161B"/>
    <w:rsid w:val="007B5107"/>
    <w:rsid w:val="007B52BA"/>
    <w:rsid w:val="007B530C"/>
    <w:rsid w:val="007B7064"/>
    <w:rsid w:val="007C0F23"/>
    <w:rsid w:val="007C2EC7"/>
    <w:rsid w:val="007C2FC2"/>
    <w:rsid w:val="007C4811"/>
    <w:rsid w:val="007C55FE"/>
    <w:rsid w:val="007C5E97"/>
    <w:rsid w:val="007C6651"/>
    <w:rsid w:val="007C6B05"/>
    <w:rsid w:val="007D244F"/>
    <w:rsid w:val="007D2FD9"/>
    <w:rsid w:val="007D435A"/>
    <w:rsid w:val="007D676F"/>
    <w:rsid w:val="007D71A6"/>
    <w:rsid w:val="007D7C8D"/>
    <w:rsid w:val="007D7C98"/>
    <w:rsid w:val="007E1F7C"/>
    <w:rsid w:val="007E6131"/>
    <w:rsid w:val="007E6ED7"/>
    <w:rsid w:val="007E7C16"/>
    <w:rsid w:val="007F23E9"/>
    <w:rsid w:val="007F3406"/>
    <w:rsid w:val="008016AD"/>
    <w:rsid w:val="00801EB4"/>
    <w:rsid w:val="0080360C"/>
    <w:rsid w:val="00806924"/>
    <w:rsid w:val="008073BC"/>
    <w:rsid w:val="0080772B"/>
    <w:rsid w:val="00810444"/>
    <w:rsid w:val="008116C2"/>
    <w:rsid w:val="00812BF3"/>
    <w:rsid w:val="00814C6E"/>
    <w:rsid w:val="00815578"/>
    <w:rsid w:val="00815928"/>
    <w:rsid w:val="008166D9"/>
    <w:rsid w:val="008205D5"/>
    <w:rsid w:val="00822F50"/>
    <w:rsid w:val="00823350"/>
    <w:rsid w:val="0082448D"/>
    <w:rsid w:val="00827E6C"/>
    <w:rsid w:val="00831968"/>
    <w:rsid w:val="00832CB9"/>
    <w:rsid w:val="00834854"/>
    <w:rsid w:val="00834AC8"/>
    <w:rsid w:val="00834BE6"/>
    <w:rsid w:val="00834F88"/>
    <w:rsid w:val="00834F90"/>
    <w:rsid w:val="00835C43"/>
    <w:rsid w:val="008365A8"/>
    <w:rsid w:val="0084093B"/>
    <w:rsid w:val="00840A19"/>
    <w:rsid w:val="00845177"/>
    <w:rsid w:val="0084550A"/>
    <w:rsid w:val="008471F3"/>
    <w:rsid w:val="00850794"/>
    <w:rsid w:val="008514AE"/>
    <w:rsid w:val="00854054"/>
    <w:rsid w:val="00855950"/>
    <w:rsid w:val="00855D84"/>
    <w:rsid w:val="00855F03"/>
    <w:rsid w:val="00860CAC"/>
    <w:rsid w:val="0086170F"/>
    <w:rsid w:val="008626B4"/>
    <w:rsid w:val="00863583"/>
    <w:rsid w:val="008657B8"/>
    <w:rsid w:val="00875C2C"/>
    <w:rsid w:val="00877DA3"/>
    <w:rsid w:val="008822A7"/>
    <w:rsid w:val="008846D1"/>
    <w:rsid w:val="00885206"/>
    <w:rsid w:val="00885EBE"/>
    <w:rsid w:val="0088731A"/>
    <w:rsid w:val="0088790F"/>
    <w:rsid w:val="008903D0"/>
    <w:rsid w:val="0089223E"/>
    <w:rsid w:val="00892AE3"/>
    <w:rsid w:val="00893172"/>
    <w:rsid w:val="0089349D"/>
    <w:rsid w:val="0089665B"/>
    <w:rsid w:val="008A0743"/>
    <w:rsid w:val="008A27F1"/>
    <w:rsid w:val="008A6719"/>
    <w:rsid w:val="008A7E14"/>
    <w:rsid w:val="008B18EB"/>
    <w:rsid w:val="008B29F0"/>
    <w:rsid w:val="008B40FA"/>
    <w:rsid w:val="008B6B4A"/>
    <w:rsid w:val="008C0924"/>
    <w:rsid w:val="008C3E4F"/>
    <w:rsid w:val="008C4002"/>
    <w:rsid w:val="008C74FC"/>
    <w:rsid w:val="008D3774"/>
    <w:rsid w:val="008E03DB"/>
    <w:rsid w:val="008E0E07"/>
    <w:rsid w:val="008E27BB"/>
    <w:rsid w:val="008E3AE7"/>
    <w:rsid w:val="008E6939"/>
    <w:rsid w:val="008E7981"/>
    <w:rsid w:val="008F05D4"/>
    <w:rsid w:val="008F1FF9"/>
    <w:rsid w:val="008F4212"/>
    <w:rsid w:val="008F5258"/>
    <w:rsid w:val="008F5A59"/>
    <w:rsid w:val="00902EB6"/>
    <w:rsid w:val="0090343B"/>
    <w:rsid w:val="00903F98"/>
    <w:rsid w:val="0090524D"/>
    <w:rsid w:val="00906626"/>
    <w:rsid w:val="00906E38"/>
    <w:rsid w:val="009071C6"/>
    <w:rsid w:val="00907FD5"/>
    <w:rsid w:val="00913BF0"/>
    <w:rsid w:val="00915D50"/>
    <w:rsid w:val="00917808"/>
    <w:rsid w:val="00920DB5"/>
    <w:rsid w:val="009222B0"/>
    <w:rsid w:val="00930ACC"/>
    <w:rsid w:val="00931102"/>
    <w:rsid w:val="009356FC"/>
    <w:rsid w:val="009364E0"/>
    <w:rsid w:val="00941848"/>
    <w:rsid w:val="00941B02"/>
    <w:rsid w:val="009423D4"/>
    <w:rsid w:val="00944531"/>
    <w:rsid w:val="009445DF"/>
    <w:rsid w:val="009456E6"/>
    <w:rsid w:val="00950106"/>
    <w:rsid w:val="00950496"/>
    <w:rsid w:val="00953F2C"/>
    <w:rsid w:val="00953F43"/>
    <w:rsid w:val="009544B7"/>
    <w:rsid w:val="00955A30"/>
    <w:rsid w:val="0095661B"/>
    <w:rsid w:val="00956C11"/>
    <w:rsid w:val="00960579"/>
    <w:rsid w:val="0096087E"/>
    <w:rsid w:val="00961F90"/>
    <w:rsid w:val="00962E87"/>
    <w:rsid w:val="00964A51"/>
    <w:rsid w:val="00965276"/>
    <w:rsid w:val="00965AF8"/>
    <w:rsid w:val="00966538"/>
    <w:rsid w:val="00970006"/>
    <w:rsid w:val="009730B1"/>
    <w:rsid w:val="00973DF4"/>
    <w:rsid w:val="009749A5"/>
    <w:rsid w:val="00975094"/>
    <w:rsid w:val="00977498"/>
    <w:rsid w:val="00977750"/>
    <w:rsid w:val="009849F7"/>
    <w:rsid w:val="00987377"/>
    <w:rsid w:val="009903C5"/>
    <w:rsid w:val="0099205B"/>
    <w:rsid w:val="0099729A"/>
    <w:rsid w:val="00997CDA"/>
    <w:rsid w:val="009A0A42"/>
    <w:rsid w:val="009A170B"/>
    <w:rsid w:val="009B261E"/>
    <w:rsid w:val="009B4580"/>
    <w:rsid w:val="009B4CBE"/>
    <w:rsid w:val="009B7162"/>
    <w:rsid w:val="009B7E56"/>
    <w:rsid w:val="009C0B3C"/>
    <w:rsid w:val="009C0F69"/>
    <w:rsid w:val="009C1E75"/>
    <w:rsid w:val="009C4D32"/>
    <w:rsid w:val="009D09BF"/>
    <w:rsid w:val="009D1A81"/>
    <w:rsid w:val="009D246F"/>
    <w:rsid w:val="009D43DA"/>
    <w:rsid w:val="009D6791"/>
    <w:rsid w:val="009D69D0"/>
    <w:rsid w:val="009E1934"/>
    <w:rsid w:val="009E52C6"/>
    <w:rsid w:val="009E5995"/>
    <w:rsid w:val="009F1222"/>
    <w:rsid w:val="009F1332"/>
    <w:rsid w:val="009F1B3A"/>
    <w:rsid w:val="009F4257"/>
    <w:rsid w:val="009F4C9B"/>
    <w:rsid w:val="009F6BB6"/>
    <w:rsid w:val="00A00F79"/>
    <w:rsid w:val="00A01375"/>
    <w:rsid w:val="00A02779"/>
    <w:rsid w:val="00A02D05"/>
    <w:rsid w:val="00A0357E"/>
    <w:rsid w:val="00A05CAF"/>
    <w:rsid w:val="00A122E8"/>
    <w:rsid w:val="00A135D8"/>
    <w:rsid w:val="00A15EFA"/>
    <w:rsid w:val="00A16266"/>
    <w:rsid w:val="00A17631"/>
    <w:rsid w:val="00A17C0E"/>
    <w:rsid w:val="00A206CC"/>
    <w:rsid w:val="00A22027"/>
    <w:rsid w:val="00A22D2F"/>
    <w:rsid w:val="00A24B4B"/>
    <w:rsid w:val="00A25E05"/>
    <w:rsid w:val="00A27B38"/>
    <w:rsid w:val="00A32130"/>
    <w:rsid w:val="00A33633"/>
    <w:rsid w:val="00A336C8"/>
    <w:rsid w:val="00A340C4"/>
    <w:rsid w:val="00A3649A"/>
    <w:rsid w:val="00A37384"/>
    <w:rsid w:val="00A376D4"/>
    <w:rsid w:val="00A37FCC"/>
    <w:rsid w:val="00A4106F"/>
    <w:rsid w:val="00A4116A"/>
    <w:rsid w:val="00A42590"/>
    <w:rsid w:val="00A43C72"/>
    <w:rsid w:val="00A45E20"/>
    <w:rsid w:val="00A4678C"/>
    <w:rsid w:val="00A46987"/>
    <w:rsid w:val="00A508A8"/>
    <w:rsid w:val="00A5245F"/>
    <w:rsid w:val="00A568AE"/>
    <w:rsid w:val="00A615E7"/>
    <w:rsid w:val="00A63C15"/>
    <w:rsid w:val="00A66B60"/>
    <w:rsid w:val="00A67EE0"/>
    <w:rsid w:val="00A70F6A"/>
    <w:rsid w:val="00A718CD"/>
    <w:rsid w:val="00A723D4"/>
    <w:rsid w:val="00A7265F"/>
    <w:rsid w:val="00A7499A"/>
    <w:rsid w:val="00A82048"/>
    <w:rsid w:val="00A82B5E"/>
    <w:rsid w:val="00A82C12"/>
    <w:rsid w:val="00A84632"/>
    <w:rsid w:val="00A857FB"/>
    <w:rsid w:val="00A85A2C"/>
    <w:rsid w:val="00A863B7"/>
    <w:rsid w:val="00A90FEB"/>
    <w:rsid w:val="00A922FA"/>
    <w:rsid w:val="00A95242"/>
    <w:rsid w:val="00A966C0"/>
    <w:rsid w:val="00A97194"/>
    <w:rsid w:val="00AA10D5"/>
    <w:rsid w:val="00AA2B5C"/>
    <w:rsid w:val="00AA3FB5"/>
    <w:rsid w:val="00AA66D7"/>
    <w:rsid w:val="00AA68D2"/>
    <w:rsid w:val="00AAE8A3"/>
    <w:rsid w:val="00AB3E2F"/>
    <w:rsid w:val="00AB4401"/>
    <w:rsid w:val="00AB4D59"/>
    <w:rsid w:val="00AB7A45"/>
    <w:rsid w:val="00AC232C"/>
    <w:rsid w:val="00AC5098"/>
    <w:rsid w:val="00AC6139"/>
    <w:rsid w:val="00AC61C4"/>
    <w:rsid w:val="00AC6DB4"/>
    <w:rsid w:val="00AD017D"/>
    <w:rsid w:val="00AD1AD6"/>
    <w:rsid w:val="00AD452B"/>
    <w:rsid w:val="00AD4902"/>
    <w:rsid w:val="00AD576D"/>
    <w:rsid w:val="00AD6419"/>
    <w:rsid w:val="00AD7A56"/>
    <w:rsid w:val="00AD7DFA"/>
    <w:rsid w:val="00AE0FF0"/>
    <w:rsid w:val="00AE1063"/>
    <w:rsid w:val="00AE3E9B"/>
    <w:rsid w:val="00AE4316"/>
    <w:rsid w:val="00AE5556"/>
    <w:rsid w:val="00AE5BD0"/>
    <w:rsid w:val="00AF1932"/>
    <w:rsid w:val="00AF20CB"/>
    <w:rsid w:val="00AF296A"/>
    <w:rsid w:val="00AF31BE"/>
    <w:rsid w:val="00AF4163"/>
    <w:rsid w:val="00AF48C4"/>
    <w:rsid w:val="00AF72B7"/>
    <w:rsid w:val="00AF751E"/>
    <w:rsid w:val="00B01108"/>
    <w:rsid w:val="00B02506"/>
    <w:rsid w:val="00B02F19"/>
    <w:rsid w:val="00B04109"/>
    <w:rsid w:val="00B04EFC"/>
    <w:rsid w:val="00B06520"/>
    <w:rsid w:val="00B15BCE"/>
    <w:rsid w:val="00B20314"/>
    <w:rsid w:val="00B24922"/>
    <w:rsid w:val="00B24A39"/>
    <w:rsid w:val="00B25839"/>
    <w:rsid w:val="00B30178"/>
    <w:rsid w:val="00B365CC"/>
    <w:rsid w:val="00B378A7"/>
    <w:rsid w:val="00B41063"/>
    <w:rsid w:val="00B467AD"/>
    <w:rsid w:val="00B50430"/>
    <w:rsid w:val="00B511DA"/>
    <w:rsid w:val="00B51204"/>
    <w:rsid w:val="00B51616"/>
    <w:rsid w:val="00B52F10"/>
    <w:rsid w:val="00B5464A"/>
    <w:rsid w:val="00B54774"/>
    <w:rsid w:val="00B60840"/>
    <w:rsid w:val="00B61B91"/>
    <w:rsid w:val="00B63FB6"/>
    <w:rsid w:val="00B64120"/>
    <w:rsid w:val="00B65545"/>
    <w:rsid w:val="00B66F43"/>
    <w:rsid w:val="00B710FE"/>
    <w:rsid w:val="00B72C4C"/>
    <w:rsid w:val="00B75F10"/>
    <w:rsid w:val="00B7664A"/>
    <w:rsid w:val="00B83195"/>
    <w:rsid w:val="00B8641C"/>
    <w:rsid w:val="00B877A3"/>
    <w:rsid w:val="00B87F3B"/>
    <w:rsid w:val="00B94740"/>
    <w:rsid w:val="00BA4594"/>
    <w:rsid w:val="00BA5F92"/>
    <w:rsid w:val="00BA6333"/>
    <w:rsid w:val="00BB05F8"/>
    <w:rsid w:val="00BB099F"/>
    <w:rsid w:val="00BB296B"/>
    <w:rsid w:val="00BB3830"/>
    <w:rsid w:val="00BB5D33"/>
    <w:rsid w:val="00BB7275"/>
    <w:rsid w:val="00BB729E"/>
    <w:rsid w:val="00BC2460"/>
    <w:rsid w:val="00BC29BF"/>
    <w:rsid w:val="00BC4D98"/>
    <w:rsid w:val="00BC4DD5"/>
    <w:rsid w:val="00BC623F"/>
    <w:rsid w:val="00BD2BC3"/>
    <w:rsid w:val="00BD4A00"/>
    <w:rsid w:val="00BD787A"/>
    <w:rsid w:val="00BE1893"/>
    <w:rsid w:val="00BE1B57"/>
    <w:rsid w:val="00BE27E4"/>
    <w:rsid w:val="00BE2DEA"/>
    <w:rsid w:val="00BE3EBE"/>
    <w:rsid w:val="00BE43D4"/>
    <w:rsid w:val="00BE759E"/>
    <w:rsid w:val="00BE7C1E"/>
    <w:rsid w:val="00BF0071"/>
    <w:rsid w:val="00BF3D36"/>
    <w:rsid w:val="00BF6682"/>
    <w:rsid w:val="00BF7123"/>
    <w:rsid w:val="00BF7AED"/>
    <w:rsid w:val="00C0098D"/>
    <w:rsid w:val="00C00DF3"/>
    <w:rsid w:val="00C019F4"/>
    <w:rsid w:val="00C01DB5"/>
    <w:rsid w:val="00C03500"/>
    <w:rsid w:val="00C044E3"/>
    <w:rsid w:val="00C07C87"/>
    <w:rsid w:val="00C07EE3"/>
    <w:rsid w:val="00C11A3A"/>
    <w:rsid w:val="00C13C8B"/>
    <w:rsid w:val="00C1697B"/>
    <w:rsid w:val="00C174E1"/>
    <w:rsid w:val="00C2116D"/>
    <w:rsid w:val="00C22379"/>
    <w:rsid w:val="00C23C61"/>
    <w:rsid w:val="00C27D64"/>
    <w:rsid w:val="00C3502D"/>
    <w:rsid w:val="00C3547B"/>
    <w:rsid w:val="00C36431"/>
    <w:rsid w:val="00C36DD8"/>
    <w:rsid w:val="00C40365"/>
    <w:rsid w:val="00C43327"/>
    <w:rsid w:val="00C44187"/>
    <w:rsid w:val="00C4573E"/>
    <w:rsid w:val="00C467DB"/>
    <w:rsid w:val="00C47ACE"/>
    <w:rsid w:val="00C47B2C"/>
    <w:rsid w:val="00C50263"/>
    <w:rsid w:val="00C5124D"/>
    <w:rsid w:val="00C51CFE"/>
    <w:rsid w:val="00C5368E"/>
    <w:rsid w:val="00C53E54"/>
    <w:rsid w:val="00C5440E"/>
    <w:rsid w:val="00C546A0"/>
    <w:rsid w:val="00C54A97"/>
    <w:rsid w:val="00C62703"/>
    <w:rsid w:val="00C62826"/>
    <w:rsid w:val="00C63F0F"/>
    <w:rsid w:val="00C663B1"/>
    <w:rsid w:val="00C66FA8"/>
    <w:rsid w:val="00C713E6"/>
    <w:rsid w:val="00C72CF8"/>
    <w:rsid w:val="00C7397A"/>
    <w:rsid w:val="00C762DC"/>
    <w:rsid w:val="00C77D7F"/>
    <w:rsid w:val="00C84F8A"/>
    <w:rsid w:val="00C92995"/>
    <w:rsid w:val="00C930AA"/>
    <w:rsid w:val="00C96516"/>
    <w:rsid w:val="00C96C09"/>
    <w:rsid w:val="00C973F1"/>
    <w:rsid w:val="00CA21E6"/>
    <w:rsid w:val="00CA30F8"/>
    <w:rsid w:val="00CA384F"/>
    <w:rsid w:val="00CA7AC2"/>
    <w:rsid w:val="00CB2BCB"/>
    <w:rsid w:val="00CB3333"/>
    <w:rsid w:val="00CB532E"/>
    <w:rsid w:val="00CB566D"/>
    <w:rsid w:val="00CC1517"/>
    <w:rsid w:val="00CC3BAB"/>
    <w:rsid w:val="00CC5813"/>
    <w:rsid w:val="00CC62B9"/>
    <w:rsid w:val="00CC63FF"/>
    <w:rsid w:val="00CD01B7"/>
    <w:rsid w:val="00CD2326"/>
    <w:rsid w:val="00CD41BD"/>
    <w:rsid w:val="00CD68F5"/>
    <w:rsid w:val="00CE3A47"/>
    <w:rsid w:val="00CF04C2"/>
    <w:rsid w:val="00CF18B3"/>
    <w:rsid w:val="00CF251B"/>
    <w:rsid w:val="00CF63CF"/>
    <w:rsid w:val="00CF6DC6"/>
    <w:rsid w:val="00CF79D2"/>
    <w:rsid w:val="00CF7DD7"/>
    <w:rsid w:val="00D0167A"/>
    <w:rsid w:val="00D02232"/>
    <w:rsid w:val="00D02D6F"/>
    <w:rsid w:val="00D11237"/>
    <w:rsid w:val="00D11976"/>
    <w:rsid w:val="00D119CF"/>
    <w:rsid w:val="00D18333"/>
    <w:rsid w:val="00D219EB"/>
    <w:rsid w:val="00D236C6"/>
    <w:rsid w:val="00D236DA"/>
    <w:rsid w:val="00D2745B"/>
    <w:rsid w:val="00D374AB"/>
    <w:rsid w:val="00D40E95"/>
    <w:rsid w:val="00D40FDE"/>
    <w:rsid w:val="00D4577D"/>
    <w:rsid w:val="00D45D6E"/>
    <w:rsid w:val="00D462AE"/>
    <w:rsid w:val="00D47635"/>
    <w:rsid w:val="00D51BC2"/>
    <w:rsid w:val="00D523CE"/>
    <w:rsid w:val="00D55EF8"/>
    <w:rsid w:val="00D60003"/>
    <w:rsid w:val="00D602BC"/>
    <w:rsid w:val="00D631E5"/>
    <w:rsid w:val="00D63657"/>
    <w:rsid w:val="00D63AB0"/>
    <w:rsid w:val="00D6555F"/>
    <w:rsid w:val="00D665B3"/>
    <w:rsid w:val="00D66D19"/>
    <w:rsid w:val="00D70AB8"/>
    <w:rsid w:val="00D71FCA"/>
    <w:rsid w:val="00D72246"/>
    <w:rsid w:val="00D756B5"/>
    <w:rsid w:val="00D77B7E"/>
    <w:rsid w:val="00D80512"/>
    <w:rsid w:val="00D83C04"/>
    <w:rsid w:val="00D841AA"/>
    <w:rsid w:val="00D84B68"/>
    <w:rsid w:val="00D8660C"/>
    <w:rsid w:val="00D86BAF"/>
    <w:rsid w:val="00D918F3"/>
    <w:rsid w:val="00D92E27"/>
    <w:rsid w:val="00D937BF"/>
    <w:rsid w:val="00D93D77"/>
    <w:rsid w:val="00D9430C"/>
    <w:rsid w:val="00D94F76"/>
    <w:rsid w:val="00DA0276"/>
    <w:rsid w:val="00DA1BA2"/>
    <w:rsid w:val="00DA50F2"/>
    <w:rsid w:val="00DA523E"/>
    <w:rsid w:val="00DA6F8C"/>
    <w:rsid w:val="00DA7A95"/>
    <w:rsid w:val="00DA7AC8"/>
    <w:rsid w:val="00DA7D5F"/>
    <w:rsid w:val="00DA7FCF"/>
    <w:rsid w:val="00DB0635"/>
    <w:rsid w:val="00DB0805"/>
    <w:rsid w:val="00DB12A9"/>
    <w:rsid w:val="00DB13B9"/>
    <w:rsid w:val="00DB2470"/>
    <w:rsid w:val="00DC0B71"/>
    <w:rsid w:val="00DC1B35"/>
    <w:rsid w:val="00DC76FB"/>
    <w:rsid w:val="00DC7CFA"/>
    <w:rsid w:val="00DD4F5C"/>
    <w:rsid w:val="00DD5207"/>
    <w:rsid w:val="00DD539A"/>
    <w:rsid w:val="00DD56DF"/>
    <w:rsid w:val="00DD5B50"/>
    <w:rsid w:val="00DD715A"/>
    <w:rsid w:val="00DE16FC"/>
    <w:rsid w:val="00DE179E"/>
    <w:rsid w:val="00DE1ED7"/>
    <w:rsid w:val="00DE31BE"/>
    <w:rsid w:val="00DE4F1B"/>
    <w:rsid w:val="00DE551C"/>
    <w:rsid w:val="00DE5C34"/>
    <w:rsid w:val="00DE68A3"/>
    <w:rsid w:val="00DF20A3"/>
    <w:rsid w:val="00DF38DA"/>
    <w:rsid w:val="00DF4DEB"/>
    <w:rsid w:val="00DF641E"/>
    <w:rsid w:val="00E00F64"/>
    <w:rsid w:val="00E0466E"/>
    <w:rsid w:val="00E05492"/>
    <w:rsid w:val="00E0634B"/>
    <w:rsid w:val="00E06FB0"/>
    <w:rsid w:val="00E12EFB"/>
    <w:rsid w:val="00E132B4"/>
    <w:rsid w:val="00E144A3"/>
    <w:rsid w:val="00E21D71"/>
    <w:rsid w:val="00E220FE"/>
    <w:rsid w:val="00E22D3E"/>
    <w:rsid w:val="00E22F7A"/>
    <w:rsid w:val="00E23188"/>
    <w:rsid w:val="00E231F9"/>
    <w:rsid w:val="00E23491"/>
    <w:rsid w:val="00E23E06"/>
    <w:rsid w:val="00E2447E"/>
    <w:rsid w:val="00E24F5C"/>
    <w:rsid w:val="00E31796"/>
    <w:rsid w:val="00E33242"/>
    <w:rsid w:val="00E362D3"/>
    <w:rsid w:val="00E36886"/>
    <w:rsid w:val="00E416C8"/>
    <w:rsid w:val="00E42DB2"/>
    <w:rsid w:val="00E434D2"/>
    <w:rsid w:val="00E45A2B"/>
    <w:rsid w:val="00E46F50"/>
    <w:rsid w:val="00E470DD"/>
    <w:rsid w:val="00E520D8"/>
    <w:rsid w:val="00E523D8"/>
    <w:rsid w:val="00E562ED"/>
    <w:rsid w:val="00E569F3"/>
    <w:rsid w:val="00E579E8"/>
    <w:rsid w:val="00E600DD"/>
    <w:rsid w:val="00E603A5"/>
    <w:rsid w:val="00E6447C"/>
    <w:rsid w:val="00E64984"/>
    <w:rsid w:val="00E70311"/>
    <w:rsid w:val="00E71036"/>
    <w:rsid w:val="00E71E09"/>
    <w:rsid w:val="00E75092"/>
    <w:rsid w:val="00E80875"/>
    <w:rsid w:val="00E8259D"/>
    <w:rsid w:val="00E842EC"/>
    <w:rsid w:val="00E857C3"/>
    <w:rsid w:val="00E85902"/>
    <w:rsid w:val="00E85B57"/>
    <w:rsid w:val="00E976EF"/>
    <w:rsid w:val="00EA217B"/>
    <w:rsid w:val="00EA3209"/>
    <w:rsid w:val="00EA3A55"/>
    <w:rsid w:val="00EA63B5"/>
    <w:rsid w:val="00EA73AD"/>
    <w:rsid w:val="00EB0FAA"/>
    <w:rsid w:val="00EB2164"/>
    <w:rsid w:val="00EB23C2"/>
    <w:rsid w:val="00EB5272"/>
    <w:rsid w:val="00EC018B"/>
    <w:rsid w:val="00EC5C95"/>
    <w:rsid w:val="00EC77FC"/>
    <w:rsid w:val="00ED08A9"/>
    <w:rsid w:val="00ED177E"/>
    <w:rsid w:val="00ED196B"/>
    <w:rsid w:val="00ED1DDC"/>
    <w:rsid w:val="00ED25A1"/>
    <w:rsid w:val="00ED50F0"/>
    <w:rsid w:val="00EE0D86"/>
    <w:rsid w:val="00EE293F"/>
    <w:rsid w:val="00EE2BE1"/>
    <w:rsid w:val="00EE4E6B"/>
    <w:rsid w:val="00EE71DC"/>
    <w:rsid w:val="00EE7E14"/>
    <w:rsid w:val="00EF1E25"/>
    <w:rsid w:val="00EF3572"/>
    <w:rsid w:val="00EF5EDE"/>
    <w:rsid w:val="00EF7FA1"/>
    <w:rsid w:val="00F054FE"/>
    <w:rsid w:val="00F10031"/>
    <w:rsid w:val="00F10A2D"/>
    <w:rsid w:val="00F1194D"/>
    <w:rsid w:val="00F12F62"/>
    <w:rsid w:val="00F14327"/>
    <w:rsid w:val="00F174C0"/>
    <w:rsid w:val="00F20167"/>
    <w:rsid w:val="00F217AF"/>
    <w:rsid w:val="00F21E16"/>
    <w:rsid w:val="00F2279A"/>
    <w:rsid w:val="00F301FA"/>
    <w:rsid w:val="00F32A7B"/>
    <w:rsid w:val="00F352C2"/>
    <w:rsid w:val="00F35985"/>
    <w:rsid w:val="00F426DD"/>
    <w:rsid w:val="00F43634"/>
    <w:rsid w:val="00F456F7"/>
    <w:rsid w:val="00F457A1"/>
    <w:rsid w:val="00F473B5"/>
    <w:rsid w:val="00F501D2"/>
    <w:rsid w:val="00F51D90"/>
    <w:rsid w:val="00F551CA"/>
    <w:rsid w:val="00F602E2"/>
    <w:rsid w:val="00F606AF"/>
    <w:rsid w:val="00F627F3"/>
    <w:rsid w:val="00F6601A"/>
    <w:rsid w:val="00F67A6A"/>
    <w:rsid w:val="00F71D11"/>
    <w:rsid w:val="00F75952"/>
    <w:rsid w:val="00F77976"/>
    <w:rsid w:val="00F8288F"/>
    <w:rsid w:val="00F84002"/>
    <w:rsid w:val="00F841ED"/>
    <w:rsid w:val="00F85804"/>
    <w:rsid w:val="00F9085C"/>
    <w:rsid w:val="00F90F77"/>
    <w:rsid w:val="00F91881"/>
    <w:rsid w:val="00F925D8"/>
    <w:rsid w:val="00F92602"/>
    <w:rsid w:val="00F92BE1"/>
    <w:rsid w:val="00F92ED7"/>
    <w:rsid w:val="00F952B6"/>
    <w:rsid w:val="00F953E4"/>
    <w:rsid w:val="00F971E3"/>
    <w:rsid w:val="00FA4795"/>
    <w:rsid w:val="00FA55A4"/>
    <w:rsid w:val="00FA6F8A"/>
    <w:rsid w:val="00FB3EB8"/>
    <w:rsid w:val="00FB6672"/>
    <w:rsid w:val="00FB7181"/>
    <w:rsid w:val="00FB7265"/>
    <w:rsid w:val="00FC031A"/>
    <w:rsid w:val="00FC074A"/>
    <w:rsid w:val="00FC0B51"/>
    <w:rsid w:val="00FC4F69"/>
    <w:rsid w:val="00FC5771"/>
    <w:rsid w:val="00FC5979"/>
    <w:rsid w:val="00FD01CA"/>
    <w:rsid w:val="00FD059E"/>
    <w:rsid w:val="00FD1EF6"/>
    <w:rsid w:val="00FD2B3B"/>
    <w:rsid w:val="00FD2DF3"/>
    <w:rsid w:val="00FD345F"/>
    <w:rsid w:val="00FD48CA"/>
    <w:rsid w:val="00FD6174"/>
    <w:rsid w:val="00FE0E9A"/>
    <w:rsid w:val="00FE160F"/>
    <w:rsid w:val="00FE347B"/>
    <w:rsid w:val="00FE3C8A"/>
    <w:rsid w:val="00FE4BD4"/>
    <w:rsid w:val="00FE5E04"/>
    <w:rsid w:val="00FF2596"/>
    <w:rsid w:val="00FF6C14"/>
    <w:rsid w:val="01044299"/>
    <w:rsid w:val="0105CFD7"/>
    <w:rsid w:val="010ECC63"/>
    <w:rsid w:val="011E03BB"/>
    <w:rsid w:val="0125362F"/>
    <w:rsid w:val="01508007"/>
    <w:rsid w:val="0174F80C"/>
    <w:rsid w:val="0189B347"/>
    <w:rsid w:val="019F7987"/>
    <w:rsid w:val="01A76D8B"/>
    <w:rsid w:val="01C53EF3"/>
    <w:rsid w:val="01D1EAEE"/>
    <w:rsid w:val="01D44AFD"/>
    <w:rsid w:val="01E73CAA"/>
    <w:rsid w:val="01E979A9"/>
    <w:rsid w:val="01F5AA9D"/>
    <w:rsid w:val="01F64510"/>
    <w:rsid w:val="01FBFFE1"/>
    <w:rsid w:val="01FCE42F"/>
    <w:rsid w:val="020FD803"/>
    <w:rsid w:val="02143A67"/>
    <w:rsid w:val="0215C3B0"/>
    <w:rsid w:val="021D10C4"/>
    <w:rsid w:val="0230B036"/>
    <w:rsid w:val="02497FF8"/>
    <w:rsid w:val="0249CDA1"/>
    <w:rsid w:val="024F606E"/>
    <w:rsid w:val="02864FA2"/>
    <w:rsid w:val="02897147"/>
    <w:rsid w:val="02D61C11"/>
    <w:rsid w:val="02D8FB54"/>
    <w:rsid w:val="02E1588C"/>
    <w:rsid w:val="02E6F416"/>
    <w:rsid w:val="02FF1133"/>
    <w:rsid w:val="03046436"/>
    <w:rsid w:val="030A6ECF"/>
    <w:rsid w:val="03171B80"/>
    <w:rsid w:val="0319B32D"/>
    <w:rsid w:val="031FF553"/>
    <w:rsid w:val="032DE465"/>
    <w:rsid w:val="0367EE13"/>
    <w:rsid w:val="03711EBE"/>
    <w:rsid w:val="03844C16"/>
    <w:rsid w:val="03925DCE"/>
    <w:rsid w:val="03A0E9FE"/>
    <w:rsid w:val="03A3DC72"/>
    <w:rsid w:val="03A50666"/>
    <w:rsid w:val="03CE4BB1"/>
    <w:rsid w:val="03DAE8F8"/>
    <w:rsid w:val="03DC7C8F"/>
    <w:rsid w:val="03E701C0"/>
    <w:rsid w:val="03E73BA7"/>
    <w:rsid w:val="03E7CF13"/>
    <w:rsid w:val="03EDF4CF"/>
    <w:rsid w:val="0424819D"/>
    <w:rsid w:val="042564AB"/>
    <w:rsid w:val="0432104C"/>
    <w:rsid w:val="043B329B"/>
    <w:rsid w:val="045CC99F"/>
    <w:rsid w:val="046A69AF"/>
    <w:rsid w:val="046E9F55"/>
    <w:rsid w:val="04734369"/>
    <w:rsid w:val="0474CC68"/>
    <w:rsid w:val="0477B376"/>
    <w:rsid w:val="049DCDC0"/>
    <w:rsid w:val="04B78B8C"/>
    <w:rsid w:val="04D9EDE6"/>
    <w:rsid w:val="04DB8C04"/>
    <w:rsid w:val="04E1C4FB"/>
    <w:rsid w:val="04ECF9AC"/>
    <w:rsid w:val="050BEBBF"/>
    <w:rsid w:val="050C944A"/>
    <w:rsid w:val="050E1EAE"/>
    <w:rsid w:val="051A321D"/>
    <w:rsid w:val="051E545E"/>
    <w:rsid w:val="052C373D"/>
    <w:rsid w:val="0531AFB4"/>
    <w:rsid w:val="0535EBAF"/>
    <w:rsid w:val="053BDFFC"/>
    <w:rsid w:val="053F7499"/>
    <w:rsid w:val="055445DD"/>
    <w:rsid w:val="0560E6DE"/>
    <w:rsid w:val="0576B959"/>
    <w:rsid w:val="058374D2"/>
    <w:rsid w:val="059409B3"/>
    <w:rsid w:val="059AA899"/>
    <w:rsid w:val="05A6914C"/>
    <w:rsid w:val="05B37B1D"/>
    <w:rsid w:val="05B76763"/>
    <w:rsid w:val="05C14484"/>
    <w:rsid w:val="05C9428B"/>
    <w:rsid w:val="05C9DFF8"/>
    <w:rsid w:val="05E8656E"/>
    <w:rsid w:val="05F1B8CB"/>
    <w:rsid w:val="05F7C12C"/>
    <w:rsid w:val="05FA5340"/>
    <w:rsid w:val="05FB781B"/>
    <w:rsid w:val="0615661C"/>
    <w:rsid w:val="062A0D51"/>
    <w:rsid w:val="06418348"/>
    <w:rsid w:val="065153EF"/>
    <w:rsid w:val="06635C89"/>
    <w:rsid w:val="06746442"/>
    <w:rsid w:val="06787DC7"/>
    <w:rsid w:val="0682730F"/>
    <w:rsid w:val="0688A055"/>
    <w:rsid w:val="06A9706B"/>
    <w:rsid w:val="06A9EF0F"/>
    <w:rsid w:val="06AFBE3A"/>
    <w:rsid w:val="06BB29E6"/>
    <w:rsid w:val="06BFC313"/>
    <w:rsid w:val="06C17D58"/>
    <w:rsid w:val="06D05552"/>
    <w:rsid w:val="06D56D8F"/>
    <w:rsid w:val="06DA1DED"/>
    <w:rsid w:val="06E3E2FC"/>
    <w:rsid w:val="06F1A9D5"/>
    <w:rsid w:val="0704D8BF"/>
    <w:rsid w:val="0716D41B"/>
    <w:rsid w:val="074D7A3B"/>
    <w:rsid w:val="076524B5"/>
    <w:rsid w:val="077B28F6"/>
    <w:rsid w:val="07A4C4AD"/>
    <w:rsid w:val="07A907E0"/>
    <w:rsid w:val="07D3D94A"/>
    <w:rsid w:val="07ED2450"/>
    <w:rsid w:val="07F1BE28"/>
    <w:rsid w:val="07F719DB"/>
    <w:rsid w:val="07FAEE20"/>
    <w:rsid w:val="080585CE"/>
    <w:rsid w:val="08069A74"/>
    <w:rsid w:val="082159A3"/>
    <w:rsid w:val="0831EA45"/>
    <w:rsid w:val="0865BD52"/>
    <w:rsid w:val="08666AE2"/>
    <w:rsid w:val="086FEC41"/>
    <w:rsid w:val="08769C5E"/>
    <w:rsid w:val="089F3EAC"/>
    <w:rsid w:val="08D021FC"/>
    <w:rsid w:val="08DA8E45"/>
    <w:rsid w:val="08DDDB96"/>
    <w:rsid w:val="08E1BF09"/>
    <w:rsid w:val="09072D96"/>
    <w:rsid w:val="09101BCD"/>
    <w:rsid w:val="0912BC06"/>
    <w:rsid w:val="092BB773"/>
    <w:rsid w:val="093318DD"/>
    <w:rsid w:val="093590EC"/>
    <w:rsid w:val="09387D86"/>
    <w:rsid w:val="094D06DE"/>
    <w:rsid w:val="094F6B60"/>
    <w:rsid w:val="095217BC"/>
    <w:rsid w:val="0956B5DB"/>
    <w:rsid w:val="09627A4A"/>
    <w:rsid w:val="097DD94E"/>
    <w:rsid w:val="098E8CED"/>
    <w:rsid w:val="09939626"/>
    <w:rsid w:val="09956A87"/>
    <w:rsid w:val="0996BE81"/>
    <w:rsid w:val="099DD7D9"/>
    <w:rsid w:val="09ACE4EC"/>
    <w:rsid w:val="09B6774C"/>
    <w:rsid w:val="09B85E45"/>
    <w:rsid w:val="09CC4A90"/>
    <w:rsid w:val="09CC7BA3"/>
    <w:rsid w:val="09D12F4A"/>
    <w:rsid w:val="09F5E697"/>
    <w:rsid w:val="0A04AE0D"/>
    <w:rsid w:val="0A0EA2E8"/>
    <w:rsid w:val="0A1DDC71"/>
    <w:rsid w:val="0A2C7A2B"/>
    <w:rsid w:val="0A306DD4"/>
    <w:rsid w:val="0A382889"/>
    <w:rsid w:val="0A4295AF"/>
    <w:rsid w:val="0A49297C"/>
    <w:rsid w:val="0A63B49F"/>
    <w:rsid w:val="0A65E887"/>
    <w:rsid w:val="0A7E7E4F"/>
    <w:rsid w:val="0A8E5441"/>
    <w:rsid w:val="0A972081"/>
    <w:rsid w:val="0AA20307"/>
    <w:rsid w:val="0AA77C9E"/>
    <w:rsid w:val="0AA89A1C"/>
    <w:rsid w:val="0AAB658D"/>
    <w:rsid w:val="0AC3418B"/>
    <w:rsid w:val="0ACCDEC8"/>
    <w:rsid w:val="0AD172FF"/>
    <w:rsid w:val="0ADF5BDA"/>
    <w:rsid w:val="0AE8AD74"/>
    <w:rsid w:val="0AEAC618"/>
    <w:rsid w:val="0AF64DBE"/>
    <w:rsid w:val="0AFC4838"/>
    <w:rsid w:val="0B1201AF"/>
    <w:rsid w:val="0B25CC7A"/>
    <w:rsid w:val="0B308CBF"/>
    <w:rsid w:val="0B392D0F"/>
    <w:rsid w:val="0B458DDC"/>
    <w:rsid w:val="0B4AA581"/>
    <w:rsid w:val="0B515BBD"/>
    <w:rsid w:val="0B5AE880"/>
    <w:rsid w:val="0B63FBF0"/>
    <w:rsid w:val="0B65B63E"/>
    <w:rsid w:val="0B7150F4"/>
    <w:rsid w:val="0B8ECB10"/>
    <w:rsid w:val="0B902201"/>
    <w:rsid w:val="0B931A1C"/>
    <w:rsid w:val="0BAD1AB9"/>
    <w:rsid w:val="0BB02D7B"/>
    <w:rsid w:val="0BC0F8D8"/>
    <w:rsid w:val="0BD5D5F6"/>
    <w:rsid w:val="0BE4A65C"/>
    <w:rsid w:val="0BE8C90C"/>
    <w:rsid w:val="0BE963F5"/>
    <w:rsid w:val="0BF01A5E"/>
    <w:rsid w:val="0BF2B478"/>
    <w:rsid w:val="0BFD69E1"/>
    <w:rsid w:val="0BFE9EF0"/>
    <w:rsid w:val="0C03F32F"/>
    <w:rsid w:val="0C1973C7"/>
    <w:rsid w:val="0C39B8F4"/>
    <w:rsid w:val="0C3A03FC"/>
    <w:rsid w:val="0C69F9B5"/>
    <w:rsid w:val="0C729373"/>
    <w:rsid w:val="0C921E1F"/>
    <w:rsid w:val="0C97B85D"/>
    <w:rsid w:val="0C98C4D9"/>
    <w:rsid w:val="0C9BE31E"/>
    <w:rsid w:val="0CA62A39"/>
    <w:rsid w:val="0CA6FA40"/>
    <w:rsid w:val="0CA88E8D"/>
    <w:rsid w:val="0CC09573"/>
    <w:rsid w:val="0CC55630"/>
    <w:rsid w:val="0CC96EBB"/>
    <w:rsid w:val="0CCF7692"/>
    <w:rsid w:val="0CDAC394"/>
    <w:rsid w:val="0CDBC0A5"/>
    <w:rsid w:val="0CEDDAA5"/>
    <w:rsid w:val="0CF83813"/>
    <w:rsid w:val="0D053C4A"/>
    <w:rsid w:val="0D096689"/>
    <w:rsid w:val="0D193093"/>
    <w:rsid w:val="0D19AD24"/>
    <w:rsid w:val="0D32C04F"/>
    <w:rsid w:val="0D3F96D6"/>
    <w:rsid w:val="0D47CC44"/>
    <w:rsid w:val="0D4BB6ED"/>
    <w:rsid w:val="0D50C434"/>
    <w:rsid w:val="0D52E6F7"/>
    <w:rsid w:val="0D5F01D2"/>
    <w:rsid w:val="0D6E800D"/>
    <w:rsid w:val="0D894173"/>
    <w:rsid w:val="0D9A6F51"/>
    <w:rsid w:val="0DB7D1DC"/>
    <w:rsid w:val="0DC7988A"/>
    <w:rsid w:val="0DE18F7D"/>
    <w:rsid w:val="0E1415E1"/>
    <w:rsid w:val="0E3349A8"/>
    <w:rsid w:val="0E35B01D"/>
    <w:rsid w:val="0E4E6450"/>
    <w:rsid w:val="0E507818"/>
    <w:rsid w:val="0E54C2A0"/>
    <w:rsid w:val="0E562E59"/>
    <w:rsid w:val="0E6147AD"/>
    <w:rsid w:val="0E64535A"/>
    <w:rsid w:val="0E653F1C"/>
    <w:rsid w:val="0E75EFF7"/>
    <w:rsid w:val="0E7AF8C0"/>
    <w:rsid w:val="0E829E1E"/>
    <w:rsid w:val="0E84FC81"/>
    <w:rsid w:val="0E8ED8F7"/>
    <w:rsid w:val="0E918E45"/>
    <w:rsid w:val="0E9BBE68"/>
    <w:rsid w:val="0EA912D8"/>
    <w:rsid w:val="0EB2CE05"/>
    <w:rsid w:val="0EB500F4"/>
    <w:rsid w:val="0EBB77BE"/>
    <w:rsid w:val="0ED1F1AD"/>
    <w:rsid w:val="0ED3FAD4"/>
    <w:rsid w:val="0ED94F56"/>
    <w:rsid w:val="0EE0CE7D"/>
    <w:rsid w:val="0F00AF04"/>
    <w:rsid w:val="0F02ED86"/>
    <w:rsid w:val="0F03FFCB"/>
    <w:rsid w:val="0F04F90B"/>
    <w:rsid w:val="0F0DD1B1"/>
    <w:rsid w:val="0F14B2B2"/>
    <w:rsid w:val="0F1597C4"/>
    <w:rsid w:val="0F228F2D"/>
    <w:rsid w:val="0F41C893"/>
    <w:rsid w:val="0F9EA372"/>
    <w:rsid w:val="0FA4D270"/>
    <w:rsid w:val="0FADC3AA"/>
    <w:rsid w:val="0FB2DAFE"/>
    <w:rsid w:val="0FBC8057"/>
    <w:rsid w:val="0FD89140"/>
    <w:rsid w:val="0FDF5D25"/>
    <w:rsid w:val="100B9028"/>
    <w:rsid w:val="1025999C"/>
    <w:rsid w:val="10279FC9"/>
    <w:rsid w:val="10342A75"/>
    <w:rsid w:val="10345D9E"/>
    <w:rsid w:val="103ECB2C"/>
    <w:rsid w:val="103F5F2B"/>
    <w:rsid w:val="1044F06F"/>
    <w:rsid w:val="104A0D3D"/>
    <w:rsid w:val="1050D155"/>
    <w:rsid w:val="10573B4B"/>
    <w:rsid w:val="105DCA0B"/>
    <w:rsid w:val="107BA434"/>
    <w:rsid w:val="1080F850"/>
    <w:rsid w:val="1092A427"/>
    <w:rsid w:val="109744A4"/>
    <w:rsid w:val="10B00B55"/>
    <w:rsid w:val="10B08313"/>
    <w:rsid w:val="10B37068"/>
    <w:rsid w:val="10CAAA04"/>
    <w:rsid w:val="10E49465"/>
    <w:rsid w:val="10F371E5"/>
    <w:rsid w:val="10FE2EC6"/>
    <w:rsid w:val="11071FF3"/>
    <w:rsid w:val="11076BC1"/>
    <w:rsid w:val="11095A02"/>
    <w:rsid w:val="1112438E"/>
    <w:rsid w:val="1118F08B"/>
    <w:rsid w:val="111FB772"/>
    <w:rsid w:val="112A3263"/>
    <w:rsid w:val="112E9E0B"/>
    <w:rsid w:val="1144FBA7"/>
    <w:rsid w:val="1155CF1F"/>
    <w:rsid w:val="11661C1F"/>
    <w:rsid w:val="116AE086"/>
    <w:rsid w:val="11891D48"/>
    <w:rsid w:val="11A34F27"/>
    <w:rsid w:val="11A75627"/>
    <w:rsid w:val="11C1B73C"/>
    <w:rsid w:val="11CF3D5D"/>
    <w:rsid w:val="11D4EA16"/>
    <w:rsid w:val="11ED46D7"/>
    <w:rsid w:val="11FB8FAF"/>
    <w:rsid w:val="12042696"/>
    <w:rsid w:val="120FBC2E"/>
    <w:rsid w:val="12164010"/>
    <w:rsid w:val="12186F3F"/>
    <w:rsid w:val="121B3D67"/>
    <w:rsid w:val="1237939D"/>
    <w:rsid w:val="123DCA0F"/>
    <w:rsid w:val="124ED7B0"/>
    <w:rsid w:val="1251CB5A"/>
    <w:rsid w:val="1251FDB9"/>
    <w:rsid w:val="1252DD2F"/>
    <w:rsid w:val="126487EC"/>
    <w:rsid w:val="127C30C0"/>
    <w:rsid w:val="12831BFD"/>
    <w:rsid w:val="12854CAA"/>
    <w:rsid w:val="128A559D"/>
    <w:rsid w:val="128F4246"/>
    <w:rsid w:val="12A03CF4"/>
    <w:rsid w:val="12A3C0B9"/>
    <w:rsid w:val="12A52A63"/>
    <w:rsid w:val="12A7D020"/>
    <w:rsid w:val="12B4C0EC"/>
    <w:rsid w:val="12C5A95C"/>
    <w:rsid w:val="12CB385B"/>
    <w:rsid w:val="12CC03FF"/>
    <w:rsid w:val="12D87723"/>
    <w:rsid w:val="133C1F98"/>
    <w:rsid w:val="1344B66F"/>
    <w:rsid w:val="1350E4B4"/>
    <w:rsid w:val="1356072E"/>
    <w:rsid w:val="13629136"/>
    <w:rsid w:val="13730AAB"/>
    <w:rsid w:val="137678AD"/>
    <w:rsid w:val="1388D41C"/>
    <w:rsid w:val="13A0082D"/>
    <w:rsid w:val="13A815A7"/>
    <w:rsid w:val="13B25C33"/>
    <w:rsid w:val="13B6E5A2"/>
    <w:rsid w:val="13D60A3D"/>
    <w:rsid w:val="13DB3A47"/>
    <w:rsid w:val="13E1204F"/>
    <w:rsid w:val="13FD4BD7"/>
    <w:rsid w:val="14200151"/>
    <w:rsid w:val="14252365"/>
    <w:rsid w:val="14643A94"/>
    <w:rsid w:val="1473F386"/>
    <w:rsid w:val="147B2FA3"/>
    <w:rsid w:val="148489EF"/>
    <w:rsid w:val="148972F0"/>
    <w:rsid w:val="149A2F1B"/>
    <w:rsid w:val="14A63219"/>
    <w:rsid w:val="14AB5819"/>
    <w:rsid w:val="14D394DE"/>
    <w:rsid w:val="14DCECA0"/>
    <w:rsid w:val="14ED40B1"/>
    <w:rsid w:val="14EDA20A"/>
    <w:rsid w:val="14F1D78F"/>
    <w:rsid w:val="14F86490"/>
    <w:rsid w:val="14FAED15"/>
    <w:rsid w:val="14FDEAF0"/>
    <w:rsid w:val="151AD2DA"/>
    <w:rsid w:val="15323233"/>
    <w:rsid w:val="15392A05"/>
    <w:rsid w:val="153CF8E6"/>
    <w:rsid w:val="154636A1"/>
    <w:rsid w:val="154DE0D2"/>
    <w:rsid w:val="15617930"/>
    <w:rsid w:val="1565192B"/>
    <w:rsid w:val="1565BCF4"/>
    <w:rsid w:val="15698E77"/>
    <w:rsid w:val="15781677"/>
    <w:rsid w:val="1579D903"/>
    <w:rsid w:val="15905045"/>
    <w:rsid w:val="15A6A9C2"/>
    <w:rsid w:val="15B6B3D3"/>
    <w:rsid w:val="15C19A5C"/>
    <w:rsid w:val="15C390C5"/>
    <w:rsid w:val="15CD6FE6"/>
    <w:rsid w:val="15D96B07"/>
    <w:rsid w:val="15EDDD5C"/>
    <w:rsid w:val="15F9AC8D"/>
    <w:rsid w:val="15FF1079"/>
    <w:rsid w:val="160012A9"/>
    <w:rsid w:val="161017E5"/>
    <w:rsid w:val="161C3DE8"/>
    <w:rsid w:val="1630C36A"/>
    <w:rsid w:val="1630DB2A"/>
    <w:rsid w:val="1640109B"/>
    <w:rsid w:val="1647D2C4"/>
    <w:rsid w:val="16481EA1"/>
    <w:rsid w:val="164EC237"/>
    <w:rsid w:val="16557C2A"/>
    <w:rsid w:val="1656A146"/>
    <w:rsid w:val="16673E48"/>
    <w:rsid w:val="169E2D30"/>
    <w:rsid w:val="169E33C1"/>
    <w:rsid w:val="16B882CE"/>
    <w:rsid w:val="16CE9DAA"/>
    <w:rsid w:val="16E9B133"/>
    <w:rsid w:val="1701DB27"/>
    <w:rsid w:val="170F2F4C"/>
    <w:rsid w:val="172814C7"/>
    <w:rsid w:val="17302092"/>
    <w:rsid w:val="174465AD"/>
    <w:rsid w:val="17479198"/>
    <w:rsid w:val="17613372"/>
    <w:rsid w:val="17734F9A"/>
    <w:rsid w:val="177C2856"/>
    <w:rsid w:val="17818512"/>
    <w:rsid w:val="17829392"/>
    <w:rsid w:val="178D6B13"/>
    <w:rsid w:val="179EF3EC"/>
    <w:rsid w:val="17A4C486"/>
    <w:rsid w:val="17AEE9F5"/>
    <w:rsid w:val="17B61A7A"/>
    <w:rsid w:val="17DBE96B"/>
    <w:rsid w:val="17E140BE"/>
    <w:rsid w:val="17E40B11"/>
    <w:rsid w:val="17EF9C85"/>
    <w:rsid w:val="1811516E"/>
    <w:rsid w:val="1811CC1C"/>
    <w:rsid w:val="1812B66A"/>
    <w:rsid w:val="181E9331"/>
    <w:rsid w:val="1820BAD8"/>
    <w:rsid w:val="183017CD"/>
    <w:rsid w:val="1839CBE8"/>
    <w:rsid w:val="184CFFC6"/>
    <w:rsid w:val="1855362C"/>
    <w:rsid w:val="1862D53B"/>
    <w:rsid w:val="186FE42F"/>
    <w:rsid w:val="18753800"/>
    <w:rsid w:val="1877E024"/>
    <w:rsid w:val="187C3321"/>
    <w:rsid w:val="1883EAD9"/>
    <w:rsid w:val="1884027A"/>
    <w:rsid w:val="18882E5D"/>
    <w:rsid w:val="1889DF26"/>
    <w:rsid w:val="18C4310F"/>
    <w:rsid w:val="18CA1127"/>
    <w:rsid w:val="18CD719F"/>
    <w:rsid w:val="18E5998B"/>
    <w:rsid w:val="18F0614A"/>
    <w:rsid w:val="1906D4D1"/>
    <w:rsid w:val="1918D6E4"/>
    <w:rsid w:val="1919E022"/>
    <w:rsid w:val="1921487F"/>
    <w:rsid w:val="192443F6"/>
    <w:rsid w:val="192942C9"/>
    <w:rsid w:val="192D725C"/>
    <w:rsid w:val="19367DD0"/>
    <w:rsid w:val="194838E8"/>
    <w:rsid w:val="19500D8C"/>
    <w:rsid w:val="1953DEAA"/>
    <w:rsid w:val="1954D3C8"/>
    <w:rsid w:val="1959D704"/>
    <w:rsid w:val="19677C82"/>
    <w:rsid w:val="197446EA"/>
    <w:rsid w:val="1977B9CC"/>
    <w:rsid w:val="197D7D01"/>
    <w:rsid w:val="19822DD3"/>
    <w:rsid w:val="198379FA"/>
    <w:rsid w:val="19853964"/>
    <w:rsid w:val="198DA1B5"/>
    <w:rsid w:val="19AF8D31"/>
    <w:rsid w:val="19CC14DE"/>
    <w:rsid w:val="19DF94AF"/>
    <w:rsid w:val="1A101963"/>
    <w:rsid w:val="1A1CBB35"/>
    <w:rsid w:val="1A205E10"/>
    <w:rsid w:val="1A22D91C"/>
    <w:rsid w:val="1A28EFAB"/>
    <w:rsid w:val="1A2E3CD2"/>
    <w:rsid w:val="1A2F6E7A"/>
    <w:rsid w:val="1A43D07F"/>
    <w:rsid w:val="1A793C65"/>
    <w:rsid w:val="1A7B47A3"/>
    <w:rsid w:val="1A872AA2"/>
    <w:rsid w:val="1A96B595"/>
    <w:rsid w:val="1AAC6591"/>
    <w:rsid w:val="1AAE135B"/>
    <w:rsid w:val="1ADAA316"/>
    <w:rsid w:val="1ADCCC8C"/>
    <w:rsid w:val="1AE7BC35"/>
    <w:rsid w:val="1AEE0675"/>
    <w:rsid w:val="1AF01313"/>
    <w:rsid w:val="1AFE741A"/>
    <w:rsid w:val="1B03D3D6"/>
    <w:rsid w:val="1B081856"/>
    <w:rsid w:val="1B0A1C57"/>
    <w:rsid w:val="1B10174B"/>
    <w:rsid w:val="1B22D9C0"/>
    <w:rsid w:val="1B2A1229"/>
    <w:rsid w:val="1B3F1221"/>
    <w:rsid w:val="1B475842"/>
    <w:rsid w:val="1B57C422"/>
    <w:rsid w:val="1B5FA265"/>
    <w:rsid w:val="1B6F8B04"/>
    <w:rsid w:val="1B7ADEC3"/>
    <w:rsid w:val="1B7EB13A"/>
    <w:rsid w:val="1B8AAB59"/>
    <w:rsid w:val="1B8E25A2"/>
    <w:rsid w:val="1B960403"/>
    <w:rsid w:val="1BA2ABAE"/>
    <w:rsid w:val="1BAA0C57"/>
    <w:rsid w:val="1BC21FAD"/>
    <w:rsid w:val="1BC33C51"/>
    <w:rsid w:val="1BC33E83"/>
    <w:rsid w:val="1BE2164E"/>
    <w:rsid w:val="1BEBE0D1"/>
    <w:rsid w:val="1BF2CE8D"/>
    <w:rsid w:val="1BFE6282"/>
    <w:rsid w:val="1C01EB9D"/>
    <w:rsid w:val="1C02A275"/>
    <w:rsid w:val="1C171804"/>
    <w:rsid w:val="1C3CDC7A"/>
    <w:rsid w:val="1C4F3690"/>
    <w:rsid w:val="1C5077A6"/>
    <w:rsid w:val="1C767377"/>
    <w:rsid w:val="1C8B7F6C"/>
    <w:rsid w:val="1C8DD95F"/>
    <w:rsid w:val="1CA4D44F"/>
    <w:rsid w:val="1CAFDE39"/>
    <w:rsid w:val="1CB76025"/>
    <w:rsid w:val="1CC84566"/>
    <w:rsid w:val="1CD5E6FD"/>
    <w:rsid w:val="1CD961BF"/>
    <w:rsid w:val="1CDA3799"/>
    <w:rsid w:val="1D094665"/>
    <w:rsid w:val="1D09A66C"/>
    <w:rsid w:val="1D1DC94D"/>
    <w:rsid w:val="1D1F74CA"/>
    <w:rsid w:val="1D2A2FF6"/>
    <w:rsid w:val="1D57FED2"/>
    <w:rsid w:val="1D58F7BA"/>
    <w:rsid w:val="1D75C5B0"/>
    <w:rsid w:val="1D77815F"/>
    <w:rsid w:val="1D7E3D67"/>
    <w:rsid w:val="1D80FA7C"/>
    <w:rsid w:val="1D8847C8"/>
    <w:rsid w:val="1D9A9779"/>
    <w:rsid w:val="1D9AFC31"/>
    <w:rsid w:val="1DC19A00"/>
    <w:rsid w:val="1DD14184"/>
    <w:rsid w:val="1E0105BF"/>
    <w:rsid w:val="1E07F9C6"/>
    <w:rsid w:val="1E107440"/>
    <w:rsid w:val="1E18F39D"/>
    <w:rsid w:val="1E274FCD"/>
    <w:rsid w:val="1E33D649"/>
    <w:rsid w:val="1E3E631A"/>
    <w:rsid w:val="1E4B2AEF"/>
    <w:rsid w:val="1E52C684"/>
    <w:rsid w:val="1E533086"/>
    <w:rsid w:val="1E591916"/>
    <w:rsid w:val="1E650DFF"/>
    <w:rsid w:val="1E7F484B"/>
    <w:rsid w:val="1E7F9FAB"/>
    <w:rsid w:val="1E8E6D84"/>
    <w:rsid w:val="1E9E6165"/>
    <w:rsid w:val="1EA8F334"/>
    <w:rsid w:val="1EB0A5A5"/>
    <w:rsid w:val="1EB7CEDF"/>
    <w:rsid w:val="1EE21A2C"/>
    <w:rsid w:val="1EE88598"/>
    <w:rsid w:val="1EF0EFB2"/>
    <w:rsid w:val="1EFD21B9"/>
    <w:rsid w:val="1F08D6A1"/>
    <w:rsid w:val="1F101FD8"/>
    <w:rsid w:val="1F1E8E7B"/>
    <w:rsid w:val="1F3CF4A9"/>
    <w:rsid w:val="1F683726"/>
    <w:rsid w:val="1F80E8C9"/>
    <w:rsid w:val="1F8252F6"/>
    <w:rsid w:val="1F8ED38E"/>
    <w:rsid w:val="1FBA5774"/>
    <w:rsid w:val="1FBDEB21"/>
    <w:rsid w:val="1FD4131D"/>
    <w:rsid w:val="1FE3CC02"/>
    <w:rsid w:val="1FF1B4FA"/>
    <w:rsid w:val="1FFBB8C7"/>
    <w:rsid w:val="2008265A"/>
    <w:rsid w:val="201FCD9F"/>
    <w:rsid w:val="20207DE5"/>
    <w:rsid w:val="20466670"/>
    <w:rsid w:val="20498F46"/>
    <w:rsid w:val="2049E31D"/>
    <w:rsid w:val="204DD468"/>
    <w:rsid w:val="2053C51B"/>
    <w:rsid w:val="205C2343"/>
    <w:rsid w:val="205D205D"/>
    <w:rsid w:val="20650FA0"/>
    <w:rsid w:val="206765F3"/>
    <w:rsid w:val="20873351"/>
    <w:rsid w:val="2094DF6F"/>
    <w:rsid w:val="209590D0"/>
    <w:rsid w:val="209848BF"/>
    <w:rsid w:val="209BC153"/>
    <w:rsid w:val="209FCF1C"/>
    <w:rsid w:val="20A62C5A"/>
    <w:rsid w:val="20C1567B"/>
    <w:rsid w:val="20C8C843"/>
    <w:rsid w:val="20EF41A2"/>
    <w:rsid w:val="210984F9"/>
    <w:rsid w:val="211507DC"/>
    <w:rsid w:val="21294463"/>
    <w:rsid w:val="213454AE"/>
    <w:rsid w:val="213D5C4E"/>
    <w:rsid w:val="214B1AF5"/>
    <w:rsid w:val="21508FE6"/>
    <w:rsid w:val="21585159"/>
    <w:rsid w:val="2167F5F8"/>
    <w:rsid w:val="21915E83"/>
    <w:rsid w:val="21978123"/>
    <w:rsid w:val="219F44A3"/>
    <w:rsid w:val="21B66119"/>
    <w:rsid w:val="21E1817A"/>
    <w:rsid w:val="220FA338"/>
    <w:rsid w:val="221D74D5"/>
    <w:rsid w:val="22284227"/>
    <w:rsid w:val="223D7122"/>
    <w:rsid w:val="22420EBE"/>
    <w:rsid w:val="22468D7F"/>
    <w:rsid w:val="2255C20B"/>
    <w:rsid w:val="2257C6F1"/>
    <w:rsid w:val="225D95ED"/>
    <w:rsid w:val="2283C721"/>
    <w:rsid w:val="22921CD9"/>
    <w:rsid w:val="22958AC9"/>
    <w:rsid w:val="2299FBA7"/>
    <w:rsid w:val="22A19E22"/>
    <w:rsid w:val="22A70891"/>
    <w:rsid w:val="22AB97B5"/>
    <w:rsid w:val="22AF89F0"/>
    <w:rsid w:val="22C5FDEF"/>
    <w:rsid w:val="22ECF997"/>
    <w:rsid w:val="22FA969F"/>
    <w:rsid w:val="22FAC0F0"/>
    <w:rsid w:val="2314218D"/>
    <w:rsid w:val="23274376"/>
    <w:rsid w:val="232C9EED"/>
    <w:rsid w:val="2331CF1D"/>
    <w:rsid w:val="23438C6A"/>
    <w:rsid w:val="2355F0D9"/>
    <w:rsid w:val="23630569"/>
    <w:rsid w:val="237FD2A7"/>
    <w:rsid w:val="2391CA0B"/>
    <w:rsid w:val="23BAF004"/>
    <w:rsid w:val="23CB51ED"/>
    <w:rsid w:val="23D03764"/>
    <w:rsid w:val="23D27E4D"/>
    <w:rsid w:val="23DA705A"/>
    <w:rsid w:val="23E209B6"/>
    <w:rsid w:val="23FF8F9C"/>
    <w:rsid w:val="2408BC5C"/>
    <w:rsid w:val="24268E1D"/>
    <w:rsid w:val="242E0226"/>
    <w:rsid w:val="24414727"/>
    <w:rsid w:val="24476816"/>
    <w:rsid w:val="2457C8B3"/>
    <w:rsid w:val="2463EB36"/>
    <w:rsid w:val="2474574D"/>
    <w:rsid w:val="2475F4AC"/>
    <w:rsid w:val="24760B08"/>
    <w:rsid w:val="248A6B4E"/>
    <w:rsid w:val="2491963F"/>
    <w:rsid w:val="249F96BA"/>
    <w:rsid w:val="24AF7A96"/>
    <w:rsid w:val="24B0EB56"/>
    <w:rsid w:val="24C17F45"/>
    <w:rsid w:val="24ED11AC"/>
    <w:rsid w:val="250C98F5"/>
    <w:rsid w:val="2518B638"/>
    <w:rsid w:val="253EA665"/>
    <w:rsid w:val="2559A98B"/>
    <w:rsid w:val="25662A74"/>
    <w:rsid w:val="256901F3"/>
    <w:rsid w:val="2570EF79"/>
    <w:rsid w:val="257B058F"/>
    <w:rsid w:val="25921290"/>
    <w:rsid w:val="25A1D08D"/>
    <w:rsid w:val="25AE8FBB"/>
    <w:rsid w:val="25AEE362"/>
    <w:rsid w:val="25F77C57"/>
    <w:rsid w:val="2601E5F3"/>
    <w:rsid w:val="26093FB3"/>
    <w:rsid w:val="260A2B41"/>
    <w:rsid w:val="261D55BD"/>
    <w:rsid w:val="261EADB9"/>
    <w:rsid w:val="26263BAF"/>
    <w:rsid w:val="2631F91E"/>
    <w:rsid w:val="263261B2"/>
    <w:rsid w:val="26355426"/>
    <w:rsid w:val="264354A1"/>
    <w:rsid w:val="2648195F"/>
    <w:rsid w:val="2651F12F"/>
    <w:rsid w:val="2652B9A3"/>
    <w:rsid w:val="2665A9CF"/>
    <w:rsid w:val="26842E2F"/>
    <w:rsid w:val="26858909"/>
    <w:rsid w:val="268FC649"/>
    <w:rsid w:val="269894E0"/>
    <w:rsid w:val="26C2C8DD"/>
    <w:rsid w:val="26C4A72C"/>
    <w:rsid w:val="26C5A370"/>
    <w:rsid w:val="26D53199"/>
    <w:rsid w:val="26DA758A"/>
    <w:rsid w:val="26E833C7"/>
    <w:rsid w:val="26EC6D42"/>
    <w:rsid w:val="272C1DEA"/>
    <w:rsid w:val="274A6B5C"/>
    <w:rsid w:val="2750F4C0"/>
    <w:rsid w:val="27732AD6"/>
    <w:rsid w:val="2785457F"/>
    <w:rsid w:val="27890A72"/>
    <w:rsid w:val="2789501C"/>
    <w:rsid w:val="279115C9"/>
    <w:rsid w:val="279B8914"/>
    <w:rsid w:val="27A39632"/>
    <w:rsid w:val="27AD863D"/>
    <w:rsid w:val="27C45B95"/>
    <w:rsid w:val="27CC427F"/>
    <w:rsid w:val="27FF1ADD"/>
    <w:rsid w:val="280F0EF6"/>
    <w:rsid w:val="281479AE"/>
    <w:rsid w:val="2829FCE4"/>
    <w:rsid w:val="282C8C87"/>
    <w:rsid w:val="283479D9"/>
    <w:rsid w:val="2841FCF3"/>
    <w:rsid w:val="2847E2F8"/>
    <w:rsid w:val="28588A07"/>
    <w:rsid w:val="2859EFE8"/>
    <w:rsid w:val="286FD415"/>
    <w:rsid w:val="28784705"/>
    <w:rsid w:val="2886B0B3"/>
    <w:rsid w:val="289A3F2B"/>
    <w:rsid w:val="289F0C56"/>
    <w:rsid w:val="289F9EA0"/>
    <w:rsid w:val="28A65BE4"/>
    <w:rsid w:val="28B089A8"/>
    <w:rsid w:val="28B0B4CE"/>
    <w:rsid w:val="28BE5551"/>
    <w:rsid w:val="28BE61AA"/>
    <w:rsid w:val="28C58F26"/>
    <w:rsid w:val="28D98F3B"/>
    <w:rsid w:val="28E723E1"/>
    <w:rsid w:val="28E75F2A"/>
    <w:rsid w:val="28EEFBD1"/>
    <w:rsid w:val="28F826B6"/>
    <w:rsid w:val="28FABEFD"/>
    <w:rsid w:val="28FBF400"/>
    <w:rsid w:val="28FCDFC2"/>
    <w:rsid w:val="29034F0B"/>
    <w:rsid w:val="2910B2E5"/>
    <w:rsid w:val="291954DA"/>
    <w:rsid w:val="291A36B1"/>
    <w:rsid w:val="294C6947"/>
    <w:rsid w:val="294EAC10"/>
    <w:rsid w:val="2955472F"/>
    <w:rsid w:val="29594DE7"/>
    <w:rsid w:val="29763FF4"/>
    <w:rsid w:val="29916036"/>
    <w:rsid w:val="29A0E534"/>
    <w:rsid w:val="29CBCE71"/>
    <w:rsid w:val="29E7285C"/>
    <w:rsid w:val="29EB3EED"/>
    <w:rsid w:val="2A08AFFD"/>
    <w:rsid w:val="2A273C30"/>
    <w:rsid w:val="2A286A17"/>
    <w:rsid w:val="2A2B383F"/>
    <w:rsid w:val="2A30C60D"/>
    <w:rsid w:val="2A3E6F60"/>
    <w:rsid w:val="2A42C6E1"/>
    <w:rsid w:val="2A556C39"/>
    <w:rsid w:val="2A5BD68E"/>
    <w:rsid w:val="2A6CAD6E"/>
    <w:rsid w:val="2A707DC3"/>
    <w:rsid w:val="2A7FC422"/>
    <w:rsid w:val="2A9365C8"/>
    <w:rsid w:val="2A9A7B84"/>
    <w:rsid w:val="2A9D60B6"/>
    <w:rsid w:val="2AAB67B0"/>
    <w:rsid w:val="2AAE249C"/>
    <w:rsid w:val="2AB02031"/>
    <w:rsid w:val="2AB60712"/>
    <w:rsid w:val="2ACBDD20"/>
    <w:rsid w:val="2AD05E5F"/>
    <w:rsid w:val="2AEE6CF3"/>
    <w:rsid w:val="2AF0C6E0"/>
    <w:rsid w:val="2AF0D42F"/>
    <w:rsid w:val="2AF82C9B"/>
    <w:rsid w:val="2B08158B"/>
    <w:rsid w:val="2B0878E6"/>
    <w:rsid w:val="2B09D19E"/>
    <w:rsid w:val="2B0B7F7D"/>
    <w:rsid w:val="2B0E7810"/>
    <w:rsid w:val="2B1D695A"/>
    <w:rsid w:val="2B297072"/>
    <w:rsid w:val="2B3AB8DD"/>
    <w:rsid w:val="2B45D92B"/>
    <w:rsid w:val="2B4FB231"/>
    <w:rsid w:val="2B578A21"/>
    <w:rsid w:val="2B5D4BBB"/>
    <w:rsid w:val="2B6440B6"/>
    <w:rsid w:val="2B70A44B"/>
    <w:rsid w:val="2B79BCBC"/>
    <w:rsid w:val="2B7F2A63"/>
    <w:rsid w:val="2B82146B"/>
    <w:rsid w:val="2B8E6532"/>
    <w:rsid w:val="2B993E62"/>
    <w:rsid w:val="2B9B4F0F"/>
    <w:rsid w:val="2BA0126F"/>
    <w:rsid w:val="2BA53089"/>
    <w:rsid w:val="2BB6F821"/>
    <w:rsid w:val="2BBE8E02"/>
    <w:rsid w:val="2BCB6176"/>
    <w:rsid w:val="2BF781F9"/>
    <w:rsid w:val="2BF9D739"/>
    <w:rsid w:val="2C0380FB"/>
    <w:rsid w:val="2C12AD10"/>
    <w:rsid w:val="2C195B8B"/>
    <w:rsid w:val="2C37559A"/>
    <w:rsid w:val="2C4E6980"/>
    <w:rsid w:val="2C5AECF9"/>
    <w:rsid w:val="2C5E59BC"/>
    <w:rsid w:val="2C76ECEF"/>
    <w:rsid w:val="2C820F6D"/>
    <w:rsid w:val="2C99549C"/>
    <w:rsid w:val="2C9B48DD"/>
    <w:rsid w:val="2CA25BED"/>
    <w:rsid w:val="2CB29625"/>
    <w:rsid w:val="2CB4FD5F"/>
    <w:rsid w:val="2CEE9312"/>
    <w:rsid w:val="2CFC415A"/>
    <w:rsid w:val="2D001117"/>
    <w:rsid w:val="2D11EDBB"/>
    <w:rsid w:val="2D17A525"/>
    <w:rsid w:val="2D1D37B5"/>
    <w:rsid w:val="2D375F46"/>
    <w:rsid w:val="2D396AEB"/>
    <w:rsid w:val="2D450DFE"/>
    <w:rsid w:val="2D4A523F"/>
    <w:rsid w:val="2D5DC388"/>
    <w:rsid w:val="2D6731D7"/>
    <w:rsid w:val="2D719A92"/>
    <w:rsid w:val="2D7A67A3"/>
    <w:rsid w:val="2D8A3E90"/>
    <w:rsid w:val="2D9137BE"/>
    <w:rsid w:val="2D940F75"/>
    <w:rsid w:val="2DAEC9C1"/>
    <w:rsid w:val="2DB7FE8E"/>
    <w:rsid w:val="2DB9737A"/>
    <w:rsid w:val="2DBC93A2"/>
    <w:rsid w:val="2DC42F82"/>
    <w:rsid w:val="2DCE152D"/>
    <w:rsid w:val="2DD9F6A4"/>
    <w:rsid w:val="2DE7428C"/>
    <w:rsid w:val="2E0409B0"/>
    <w:rsid w:val="2E126C6A"/>
    <w:rsid w:val="2E1B9F83"/>
    <w:rsid w:val="2E1DDFCE"/>
    <w:rsid w:val="2E2012BD"/>
    <w:rsid w:val="2E305528"/>
    <w:rsid w:val="2E325705"/>
    <w:rsid w:val="2E3D7397"/>
    <w:rsid w:val="2E57CD9C"/>
    <w:rsid w:val="2E745CDF"/>
    <w:rsid w:val="2E92328C"/>
    <w:rsid w:val="2E9DA2C8"/>
    <w:rsid w:val="2EAE67FC"/>
    <w:rsid w:val="2EB337B0"/>
    <w:rsid w:val="2EC03674"/>
    <w:rsid w:val="2EE60F7A"/>
    <w:rsid w:val="2EE88D3D"/>
    <w:rsid w:val="2F087485"/>
    <w:rsid w:val="2F0FE2C4"/>
    <w:rsid w:val="2F19F111"/>
    <w:rsid w:val="2F1B80A1"/>
    <w:rsid w:val="2F2161E8"/>
    <w:rsid w:val="2F248755"/>
    <w:rsid w:val="2F4DC99D"/>
    <w:rsid w:val="2F50E900"/>
    <w:rsid w:val="2F5AB546"/>
    <w:rsid w:val="2F663E03"/>
    <w:rsid w:val="2F66A597"/>
    <w:rsid w:val="2F676303"/>
    <w:rsid w:val="2F687300"/>
    <w:rsid w:val="2F759B70"/>
    <w:rsid w:val="2F78EE76"/>
    <w:rsid w:val="2F8A2900"/>
    <w:rsid w:val="2FA08BF1"/>
    <w:rsid w:val="2FA2D449"/>
    <w:rsid w:val="2FB0AC9B"/>
    <w:rsid w:val="2FC384CA"/>
    <w:rsid w:val="2FC622A3"/>
    <w:rsid w:val="2FF238FE"/>
    <w:rsid w:val="2FF4E63C"/>
    <w:rsid w:val="300109D1"/>
    <w:rsid w:val="3002C325"/>
    <w:rsid w:val="30060F42"/>
    <w:rsid w:val="300EAB4E"/>
    <w:rsid w:val="3011F5F9"/>
    <w:rsid w:val="30176C37"/>
    <w:rsid w:val="301E4839"/>
    <w:rsid w:val="30244BDA"/>
    <w:rsid w:val="302775AE"/>
    <w:rsid w:val="3037B1D9"/>
    <w:rsid w:val="303BC9EF"/>
    <w:rsid w:val="30497904"/>
    <w:rsid w:val="305C8FF8"/>
    <w:rsid w:val="306B0CF6"/>
    <w:rsid w:val="307B2DFB"/>
    <w:rsid w:val="30A8F864"/>
    <w:rsid w:val="30B5C172"/>
    <w:rsid w:val="30B641DD"/>
    <w:rsid w:val="30C9738F"/>
    <w:rsid w:val="30CDE939"/>
    <w:rsid w:val="30DFBF47"/>
    <w:rsid w:val="30ED0CC0"/>
    <w:rsid w:val="30ED1CD0"/>
    <w:rsid w:val="30F3ABD1"/>
    <w:rsid w:val="310786CB"/>
    <w:rsid w:val="310C852E"/>
    <w:rsid w:val="31197A87"/>
    <w:rsid w:val="311A6EF8"/>
    <w:rsid w:val="3138FDE4"/>
    <w:rsid w:val="314F80BE"/>
    <w:rsid w:val="3155378B"/>
    <w:rsid w:val="316F37DC"/>
    <w:rsid w:val="31767DEF"/>
    <w:rsid w:val="318A40A7"/>
    <w:rsid w:val="31946943"/>
    <w:rsid w:val="3196EE39"/>
    <w:rsid w:val="31A07A57"/>
    <w:rsid w:val="31AA7BAF"/>
    <w:rsid w:val="31BCF279"/>
    <w:rsid w:val="31D42B08"/>
    <w:rsid w:val="31D67938"/>
    <w:rsid w:val="324152BF"/>
    <w:rsid w:val="324F7281"/>
    <w:rsid w:val="325A76A3"/>
    <w:rsid w:val="3264A683"/>
    <w:rsid w:val="3265ADE3"/>
    <w:rsid w:val="3267ADCB"/>
    <w:rsid w:val="327A4A63"/>
    <w:rsid w:val="32830A13"/>
    <w:rsid w:val="32964091"/>
    <w:rsid w:val="32A2D646"/>
    <w:rsid w:val="32A8558F"/>
    <w:rsid w:val="32B1ABE4"/>
    <w:rsid w:val="32B49A9B"/>
    <w:rsid w:val="32C7A201"/>
    <w:rsid w:val="32C8805B"/>
    <w:rsid w:val="32CD9B40"/>
    <w:rsid w:val="32D596B4"/>
    <w:rsid w:val="32D8F9B4"/>
    <w:rsid w:val="32DAC6A8"/>
    <w:rsid w:val="32DD39A4"/>
    <w:rsid w:val="32DFA4E7"/>
    <w:rsid w:val="3305B92D"/>
    <w:rsid w:val="33151A1E"/>
    <w:rsid w:val="3325F6A0"/>
    <w:rsid w:val="332D8C91"/>
    <w:rsid w:val="334045C7"/>
    <w:rsid w:val="334199E1"/>
    <w:rsid w:val="3342B89B"/>
    <w:rsid w:val="3352056E"/>
    <w:rsid w:val="33599202"/>
    <w:rsid w:val="335DEF8B"/>
    <w:rsid w:val="33734A73"/>
    <w:rsid w:val="3386407C"/>
    <w:rsid w:val="338D7D22"/>
    <w:rsid w:val="33A33A8B"/>
    <w:rsid w:val="33CEFD85"/>
    <w:rsid w:val="33CF4C5D"/>
    <w:rsid w:val="33DC06F4"/>
    <w:rsid w:val="33DD0EF3"/>
    <w:rsid w:val="33F410FD"/>
    <w:rsid w:val="34000BD9"/>
    <w:rsid w:val="34067384"/>
    <w:rsid w:val="340CFF49"/>
    <w:rsid w:val="344C7E0B"/>
    <w:rsid w:val="345EF916"/>
    <w:rsid w:val="34603D62"/>
    <w:rsid w:val="3467AFEA"/>
    <w:rsid w:val="34820C31"/>
    <w:rsid w:val="348C1E41"/>
    <w:rsid w:val="348F1B72"/>
    <w:rsid w:val="34B4A2A1"/>
    <w:rsid w:val="34B97BCB"/>
    <w:rsid w:val="34B9FE6D"/>
    <w:rsid w:val="34DE88FC"/>
    <w:rsid w:val="34E140EB"/>
    <w:rsid w:val="34E6B415"/>
    <w:rsid w:val="34F03D6C"/>
    <w:rsid w:val="34FAD0EA"/>
    <w:rsid w:val="3509F90E"/>
    <w:rsid w:val="350F2590"/>
    <w:rsid w:val="350FF9D8"/>
    <w:rsid w:val="3532592F"/>
    <w:rsid w:val="3535A70C"/>
    <w:rsid w:val="3571A341"/>
    <w:rsid w:val="357C74F6"/>
    <w:rsid w:val="3594520B"/>
    <w:rsid w:val="3596AE6D"/>
    <w:rsid w:val="35A9A3A6"/>
    <w:rsid w:val="35B608F4"/>
    <w:rsid w:val="35BAF117"/>
    <w:rsid w:val="35CF4BFF"/>
    <w:rsid w:val="35D35556"/>
    <w:rsid w:val="35D9E5E1"/>
    <w:rsid w:val="35DFF651"/>
    <w:rsid w:val="35EE1A1F"/>
    <w:rsid w:val="35F31306"/>
    <w:rsid w:val="35F7A788"/>
    <w:rsid w:val="3606AD6E"/>
    <w:rsid w:val="36090D50"/>
    <w:rsid w:val="36109A76"/>
    <w:rsid w:val="361E3F07"/>
    <w:rsid w:val="3628F1B3"/>
    <w:rsid w:val="36474AC5"/>
    <w:rsid w:val="365BDFA5"/>
    <w:rsid w:val="365C7842"/>
    <w:rsid w:val="369344D7"/>
    <w:rsid w:val="3697FA6F"/>
    <w:rsid w:val="3698791F"/>
    <w:rsid w:val="369BACD3"/>
    <w:rsid w:val="36BBAFF7"/>
    <w:rsid w:val="36C6543A"/>
    <w:rsid w:val="36F3855E"/>
    <w:rsid w:val="36F8552E"/>
    <w:rsid w:val="370DACBE"/>
    <w:rsid w:val="37213139"/>
    <w:rsid w:val="3734E247"/>
    <w:rsid w:val="373A22CF"/>
    <w:rsid w:val="3744F1C7"/>
    <w:rsid w:val="375C551F"/>
    <w:rsid w:val="376EB40C"/>
    <w:rsid w:val="376FD0FC"/>
    <w:rsid w:val="3771D83F"/>
    <w:rsid w:val="379CAE8E"/>
    <w:rsid w:val="37A4BF55"/>
    <w:rsid w:val="37A71F98"/>
    <w:rsid w:val="37A9028D"/>
    <w:rsid w:val="37ADCCA6"/>
    <w:rsid w:val="37CFF692"/>
    <w:rsid w:val="37D5E7D2"/>
    <w:rsid w:val="37D6D729"/>
    <w:rsid w:val="37E6127B"/>
    <w:rsid w:val="37F548CC"/>
    <w:rsid w:val="37F7B006"/>
    <w:rsid w:val="37F8C8ED"/>
    <w:rsid w:val="37FEAFE2"/>
    <w:rsid w:val="38082A38"/>
    <w:rsid w:val="380F68EA"/>
    <w:rsid w:val="3828351E"/>
    <w:rsid w:val="382C6D82"/>
    <w:rsid w:val="3830F4F8"/>
    <w:rsid w:val="3848C94C"/>
    <w:rsid w:val="3848DF1F"/>
    <w:rsid w:val="3861263E"/>
    <w:rsid w:val="386A0A5C"/>
    <w:rsid w:val="386E3E92"/>
    <w:rsid w:val="3875EBDC"/>
    <w:rsid w:val="389595C0"/>
    <w:rsid w:val="389B68E1"/>
    <w:rsid w:val="38AD0372"/>
    <w:rsid w:val="38B38F37"/>
    <w:rsid w:val="38B4052E"/>
    <w:rsid w:val="38B83794"/>
    <w:rsid w:val="38B958ED"/>
    <w:rsid w:val="38CE4F2F"/>
    <w:rsid w:val="38EF48CD"/>
    <w:rsid w:val="3900C999"/>
    <w:rsid w:val="391217CA"/>
    <w:rsid w:val="391A8628"/>
    <w:rsid w:val="391D3677"/>
    <w:rsid w:val="3941815E"/>
    <w:rsid w:val="3942EFF9"/>
    <w:rsid w:val="395228B0"/>
    <w:rsid w:val="395D1F29"/>
    <w:rsid w:val="3982D971"/>
    <w:rsid w:val="3983B28A"/>
    <w:rsid w:val="398CCF33"/>
    <w:rsid w:val="398D7608"/>
    <w:rsid w:val="39A3D062"/>
    <w:rsid w:val="39AEB86E"/>
    <w:rsid w:val="39CB4CBE"/>
    <w:rsid w:val="39CD310F"/>
    <w:rsid w:val="39F231A9"/>
    <w:rsid w:val="3A0FA762"/>
    <w:rsid w:val="3A1B0241"/>
    <w:rsid w:val="3A27241C"/>
    <w:rsid w:val="3A27AAC7"/>
    <w:rsid w:val="3A409C66"/>
    <w:rsid w:val="3A45B4DF"/>
    <w:rsid w:val="3A46ABEB"/>
    <w:rsid w:val="3A5C652D"/>
    <w:rsid w:val="3AA140DB"/>
    <w:rsid w:val="3AAED017"/>
    <w:rsid w:val="3AB63A15"/>
    <w:rsid w:val="3AE26EAC"/>
    <w:rsid w:val="3AEE156B"/>
    <w:rsid w:val="3B06D188"/>
    <w:rsid w:val="3B24ED25"/>
    <w:rsid w:val="3B2B60F9"/>
    <w:rsid w:val="3B38D1A3"/>
    <w:rsid w:val="3B4A1C7A"/>
    <w:rsid w:val="3B57D3D2"/>
    <w:rsid w:val="3B59DE4E"/>
    <w:rsid w:val="3B7D54C0"/>
    <w:rsid w:val="3B8CC972"/>
    <w:rsid w:val="3B9C626D"/>
    <w:rsid w:val="3B9F15CD"/>
    <w:rsid w:val="3B9F8E3E"/>
    <w:rsid w:val="3BD600E0"/>
    <w:rsid w:val="3BDBB79B"/>
    <w:rsid w:val="3BE18540"/>
    <w:rsid w:val="3C08A72C"/>
    <w:rsid w:val="3C164716"/>
    <w:rsid w:val="3C189222"/>
    <w:rsid w:val="3C2CBEFA"/>
    <w:rsid w:val="3C409F19"/>
    <w:rsid w:val="3C4E61A1"/>
    <w:rsid w:val="3C59011D"/>
    <w:rsid w:val="3C67D102"/>
    <w:rsid w:val="3C68EE00"/>
    <w:rsid w:val="3C737F76"/>
    <w:rsid w:val="3C76F175"/>
    <w:rsid w:val="3C7ABFD7"/>
    <w:rsid w:val="3C7EB3D0"/>
    <w:rsid w:val="3C7F8863"/>
    <w:rsid w:val="3C83A379"/>
    <w:rsid w:val="3C983337"/>
    <w:rsid w:val="3CAAA891"/>
    <w:rsid w:val="3CC689C8"/>
    <w:rsid w:val="3CD261D5"/>
    <w:rsid w:val="3CD31C2B"/>
    <w:rsid w:val="3CDED965"/>
    <w:rsid w:val="3CE6C0CC"/>
    <w:rsid w:val="3CE94C96"/>
    <w:rsid w:val="3D158714"/>
    <w:rsid w:val="3D253EE4"/>
    <w:rsid w:val="3D39DE52"/>
    <w:rsid w:val="3D3D2BE1"/>
    <w:rsid w:val="3D4633F9"/>
    <w:rsid w:val="3D5AF59E"/>
    <w:rsid w:val="3D67C5FC"/>
    <w:rsid w:val="3D69AA18"/>
    <w:rsid w:val="3D784B6A"/>
    <w:rsid w:val="3D8D2778"/>
    <w:rsid w:val="3DA6112E"/>
    <w:rsid w:val="3DCA1494"/>
    <w:rsid w:val="3DDC244C"/>
    <w:rsid w:val="3DDD367D"/>
    <w:rsid w:val="3DEFF341"/>
    <w:rsid w:val="3DF0A79A"/>
    <w:rsid w:val="3DF149C6"/>
    <w:rsid w:val="3DF371AD"/>
    <w:rsid w:val="3DFF4F97"/>
    <w:rsid w:val="3E233802"/>
    <w:rsid w:val="3E250AFA"/>
    <w:rsid w:val="3E2A5C35"/>
    <w:rsid w:val="3E47C740"/>
    <w:rsid w:val="3E5040BF"/>
    <w:rsid w:val="3E5B84E7"/>
    <w:rsid w:val="3E75DEEC"/>
    <w:rsid w:val="3E78BDFD"/>
    <w:rsid w:val="3E7C482A"/>
    <w:rsid w:val="3E82912D"/>
    <w:rsid w:val="3E8A4B86"/>
    <w:rsid w:val="3E9B488A"/>
    <w:rsid w:val="3ED331D1"/>
    <w:rsid w:val="3ED4B43C"/>
    <w:rsid w:val="3ED584D4"/>
    <w:rsid w:val="3EEC33C3"/>
    <w:rsid w:val="3EED5E6E"/>
    <w:rsid w:val="3EF78E91"/>
    <w:rsid w:val="3EFBBFF3"/>
    <w:rsid w:val="3F14CD2C"/>
    <w:rsid w:val="3F2079F2"/>
    <w:rsid w:val="3F24ABF9"/>
    <w:rsid w:val="3F2DF589"/>
    <w:rsid w:val="3F38E4BC"/>
    <w:rsid w:val="3F38EA8E"/>
    <w:rsid w:val="3F4252B3"/>
    <w:rsid w:val="3F51DC56"/>
    <w:rsid w:val="3F6501CC"/>
    <w:rsid w:val="3F65CE6C"/>
    <w:rsid w:val="3F66E9C4"/>
    <w:rsid w:val="3F6E8D12"/>
    <w:rsid w:val="3F6F7842"/>
    <w:rsid w:val="3F7DB629"/>
    <w:rsid w:val="3F82FE86"/>
    <w:rsid w:val="3F85BDCA"/>
    <w:rsid w:val="3F8AC8D5"/>
    <w:rsid w:val="3F8C77FB"/>
    <w:rsid w:val="3FA7F749"/>
    <w:rsid w:val="3FCFD3F9"/>
    <w:rsid w:val="3FDE6906"/>
    <w:rsid w:val="3FE36F0E"/>
    <w:rsid w:val="3FEC1673"/>
    <w:rsid w:val="400E1110"/>
    <w:rsid w:val="401AD143"/>
    <w:rsid w:val="40265A5C"/>
    <w:rsid w:val="402B77C6"/>
    <w:rsid w:val="402F50B4"/>
    <w:rsid w:val="4039F172"/>
    <w:rsid w:val="404181EA"/>
    <w:rsid w:val="40557DC7"/>
    <w:rsid w:val="405F658A"/>
    <w:rsid w:val="4068B400"/>
    <w:rsid w:val="40795077"/>
    <w:rsid w:val="40C10449"/>
    <w:rsid w:val="40C396EC"/>
    <w:rsid w:val="40C59766"/>
    <w:rsid w:val="40C5D18F"/>
    <w:rsid w:val="40C8137F"/>
    <w:rsid w:val="40CE1EC0"/>
    <w:rsid w:val="40E3C9B6"/>
    <w:rsid w:val="40F2F9C7"/>
    <w:rsid w:val="411350E7"/>
    <w:rsid w:val="411D29AF"/>
    <w:rsid w:val="412EC64C"/>
    <w:rsid w:val="4131D7A8"/>
    <w:rsid w:val="4136B59E"/>
    <w:rsid w:val="414D1EBB"/>
    <w:rsid w:val="414E6DFE"/>
    <w:rsid w:val="415A6983"/>
    <w:rsid w:val="415ED3D8"/>
    <w:rsid w:val="418B3823"/>
    <w:rsid w:val="419890F6"/>
    <w:rsid w:val="41A55452"/>
    <w:rsid w:val="41A786A5"/>
    <w:rsid w:val="41A893D4"/>
    <w:rsid w:val="41AB2F1D"/>
    <w:rsid w:val="41AF691B"/>
    <w:rsid w:val="41B01CB3"/>
    <w:rsid w:val="41B69E21"/>
    <w:rsid w:val="41D1F296"/>
    <w:rsid w:val="41D842F4"/>
    <w:rsid w:val="41DA2943"/>
    <w:rsid w:val="41DB58E0"/>
    <w:rsid w:val="41F89AA2"/>
    <w:rsid w:val="4201D3E8"/>
    <w:rsid w:val="421D471C"/>
    <w:rsid w:val="422A29AC"/>
    <w:rsid w:val="422F2F53"/>
    <w:rsid w:val="423DAB7E"/>
    <w:rsid w:val="424AFBF2"/>
    <w:rsid w:val="425D9D4B"/>
    <w:rsid w:val="4267B2B9"/>
    <w:rsid w:val="427EFB16"/>
    <w:rsid w:val="429AE37C"/>
    <w:rsid w:val="42ADB720"/>
    <w:rsid w:val="42C840E3"/>
    <w:rsid w:val="42C9F456"/>
    <w:rsid w:val="42CAA237"/>
    <w:rsid w:val="42CB3667"/>
    <w:rsid w:val="42D28433"/>
    <w:rsid w:val="42D38F0B"/>
    <w:rsid w:val="42D3D431"/>
    <w:rsid w:val="42F1BFC5"/>
    <w:rsid w:val="4300FE28"/>
    <w:rsid w:val="4316DDC9"/>
    <w:rsid w:val="431A0C8B"/>
    <w:rsid w:val="43302E2D"/>
    <w:rsid w:val="4341D47F"/>
    <w:rsid w:val="434C8C63"/>
    <w:rsid w:val="435348E8"/>
    <w:rsid w:val="43560250"/>
    <w:rsid w:val="4357CCA3"/>
    <w:rsid w:val="43676800"/>
    <w:rsid w:val="43886988"/>
    <w:rsid w:val="438ABB7C"/>
    <w:rsid w:val="43948068"/>
    <w:rsid w:val="439913EF"/>
    <w:rsid w:val="43998F4A"/>
    <w:rsid w:val="439AED73"/>
    <w:rsid w:val="43B0518F"/>
    <w:rsid w:val="43B57948"/>
    <w:rsid w:val="43C68056"/>
    <w:rsid w:val="43DD9532"/>
    <w:rsid w:val="43EC7227"/>
    <w:rsid w:val="43F44E40"/>
    <w:rsid w:val="440166AC"/>
    <w:rsid w:val="441B84AB"/>
    <w:rsid w:val="44239B2E"/>
    <w:rsid w:val="442589DD"/>
    <w:rsid w:val="44382129"/>
    <w:rsid w:val="443C9282"/>
    <w:rsid w:val="4470CA85"/>
    <w:rsid w:val="447C2998"/>
    <w:rsid w:val="4484102E"/>
    <w:rsid w:val="44842805"/>
    <w:rsid w:val="44867512"/>
    <w:rsid w:val="449763DF"/>
    <w:rsid w:val="44B21C93"/>
    <w:rsid w:val="44B3A39E"/>
    <w:rsid w:val="44CAC66B"/>
    <w:rsid w:val="44CB322C"/>
    <w:rsid w:val="44D3CF52"/>
    <w:rsid w:val="44DA0E73"/>
    <w:rsid w:val="44F04BFF"/>
    <w:rsid w:val="44F98275"/>
    <w:rsid w:val="44FE8DEA"/>
    <w:rsid w:val="450ABD4C"/>
    <w:rsid w:val="4534D3D4"/>
    <w:rsid w:val="453AE396"/>
    <w:rsid w:val="4545F098"/>
    <w:rsid w:val="45467084"/>
    <w:rsid w:val="4549285A"/>
    <w:rsid w:val="4554C4F2"/>
    <w:rsid w:val="455A510E"/>
    <w:rsid w:val="455E5128"/>
    <w:rsid w:val="456E1914"/>
    <w:rsid w:val="456E3779"/>
    <w:rsid w:val="457EB0D2"/>
    <w:rsid w:val="4580C990"/>
    <w:rsid w:val="458A7E8C"/>
    <w:rsid w:val="45925174"/>
    <w:rsid w:val="45953E0D"/>
    <w:rsid w:val="459A93AC"/>
    <w:rsid w:val="45A3C72D"/>
    <w:rsid w:val="45A7F031"/>
    <w:rsid w:val="45D38986"/>
    <w:rsid w:val="45EE991B"/>
    <w:rsid w:val="45F7E9EE"/>
    <w:rsid w:val="46009682"/>
    <w:rsid w:val="4613D5B1"/>
    <w:rsid w:val="46144D35"/>
    <w:rsid w:val="461B5439"/>
    <w:rsid w:val="4630979C"/>
    <w:rsid w:val="46333440"/>
    <w:rsid w:val="4637B315"/>
    <w:rsid w:val="464397F1"/>
    <w:rsid w:val="465973AF"/>
    <w:rsid w:val="4662C5AE"/>
    <w:rsid w:val="46653A7A"/>
    <w:rsid w:val="4665E793"/>
    <w:rsid w:val="4672D44C"/>
    <w:rsid w:val="46736ACA"/>
    <w:rsid w:val="4676FC3F"/>
    <w:rsid w:val="4688D764"/>
    <w:rsid w:val="468BBCE3"/>
    <w:rsid w:val="46955AEE"/>
    <w:rsid w:val="46A972B3"/>
    <w:rsid w:val="46BC58FD"/>
    <w:rsid w:val="46D530B6"/>
    <w:rsid w:val="4714681C"/>
    <w:rsid w:val="472BEF02"/>
    <w:rsid w:val="472FE3F7"/>
    <w:rsid w:val="47310E6E"/>
    <w:rsid w:val="473779B3"/>
    <w:rsid w:val="4739076E"/>
    <w:rsid w:val="47694348"/>
    <w:rsid w:val="4772C8FC"/>
    <w:rsid w:val="477342D6"/>
    <w:rsid w:val="478AAE46"/>
    <w:rsid w:val="47944169"/>
    <w:rsid w:val="4797D03B"/>
    <w:rsid w:val="479C79BB"/>
    <w:rsid w:val="47A3B83F"/>
    <w:rsid w:val="47B3CA5A"/>
    <w:rsid w:val="47B892A5"/>
    <w:rsid w:val="47C530E8"/>
    <w:rsid w:val="47D1A771"/>
    <w:rsid w:val="47D340AE"/>
    <w:rsid w:val="47DDDD94"/>
    <w:rsid w:val="47E48D70"/>
    <w:rsid w:val="47E8FBE5"/>
    <w:rsid w:val="47EA9C19"/>
    <w:rsid w:val="481066F6"/>
    <w:rsid w:val="4813A204"/>
    <w:rsid w:val="48244A3E"/>
    <w:rsid w:val="483FF7F4"/>
    <w:rsid w:val="48419D64"/>
    <w:rsid w:val="48466A67"/>
    <w:rsid w:val="4857EB60"/>
    <w:rsid w:val="485EC580"/>
    <w:rsid w:val="486C8512"/>
    <w:rsid w:val="487F6902"/>
    <w:rsid w:val="4888E99E"/>
    <w:rsid w:val="48896539"/>
    <w:rsid w:val="4899F179"/>
    <w:rsid w:val="48A687E0"/>
    <w:rsid w:val="48AD71ED"/>
    <w:rsid w:val="48CBE819"/>
    <w:rsid w:val="48DC9FD4"/>
    <w:rsid w:val="48DD88D5"/>
    <w:rsid w:val="48DE3A22"/>
    <w:rsid w:val="49065F90"/>
    <w:rsid w:val="490B3932"/>
    <w:rsid w:val="491F8939"/>
    <w:rsid w:val="495058C4"/>
    <w:rsid w:val="495083A4"/>
    <w:rsid w:val="495BB47E"/>
    <w:rsid w:val="496243B6"/>
    <w:rsid w:val="49657B68"/>
    <w:rsid w:val="496C314C"/>
    <w:rsid w:val="497A7F3B"/>
    <w:rsid w:val="497EA3C5"/>
    <w:rsid w:val="497EB4D8"/>
    <w:rsid w:val="499CC679"/>
    <w:rsid w:val="49D1FF0D"/>
    <w:rsid w:val="4A13EEF2"/>
    <w:rsid w:val="4A160425"/>
    <w:rsid w:val="4A2247CB"/>
    <w:rsid w:val="4A246CE5"/>
    <w:rsid w:val="4A3AE146"/>
    <w:rsid w:val="4A45404F"/>
    <w:rsid w:val="4A65FE42"/>
    <w:rsid w:val="4A787035"/>
    <w:rsid w:val="4A7FF64F"/>
    <w:rsid w:val="4A81D78D"/>
    <w:rsid w:val="4A933F70"/>
    <w:rsid w:val="4A934B2D"/>
    <w:rsid w:val="4AAAB593"/>
    <w:rsid w:val="4AC6879E"/>
    <w:rsid w:val="4AF3EF62"/>
    <w:rsid w:val="4B1D0E74"/>
    <w:rsid w:val="4B40990A"/>
    <w:rsid w:val="4B5376CF"/>
    <w:rsid w:val="4B58E635"/>
    <w:rsid w:val="4B591E90"/>
    <w:rsid w:val="4B669289"/>
    <w:rsid w:val="4B6AD7E8"/>
    <w:rsid w:val="4B702F37"/>
    <w:rsid w:val="4B707579"/>
    <w:rsid w:val="4B947652"/>
    <w:rsid w:val="4B9741C8"/>
    <w:rsid w:val="4BDF4735"/>
    <w:rsid w:val="4BE35B31"/>
    <w:rsid w:val="4BE8B2F5"/>
    <w:rsid w:val="4BEA06A4"/>
    <w:rsid w:val="4BF35034"/>
    <w:rsid w:val="4BFCC3EB"/>
    <w:rsid w:val="4C01B18A"/>
    <w:rsid w:val="4C0365E6"/>
    <w:rsid w:val="4C18C982"/>
    <w:rsid w:val="4C247BB4"/>
    <w:rsid w:val="4C25AA05"/>
    <w:rsid w:val="4C2B421A"/>
    <w:rsid w:val="4C3E622B"/>
    <w:rsid w:val="4C3F325C"/>
    <w:rsid w:val="4C76C2F6"/>
    <w:rsid w:val="4C77375C"/>
    <w:rsid w:val="4C84B627"/>
    <w:rsid w:val="4C8EB787"/>
    <w:rsid w:val="4C97F389"/>
    <w:rsid w:val="4C9E7F4E"/>
    <w:rsid w:val="4CA974FB"/>
    <w:rsid w:val="4CADF2A3"/>
    <w:rsid w:val="4CB7B4E1"/>
    <w:rsid w:val="4CB8FDC9"/>
    <w:rsid w:val="4CBB2F2F"/>
    <w:rsid w:val="4CC0CC5B"/>
    <w:rsid w:val="4CC8ED73"/>
    <w:rsid w:val="4CCDEACA"/>
    <w:rsid w:val="4CCE75B9"/>
    <w:rsid w:val="4CD26287"/>
    <w:rsid w:val="4CD362F1"/>
    <w:rsid w:val="4CD5DC11"/>
    <w:rsid w:val="4CE121EB"/>
    <w:rsid w:val="4CE6768E"/>
    <w:rsid w:val="4CF4B696"/>
    <w:rsid w:val="4D01788B"/>
    <w:rsid w:val="4D11BC9E"/>
    <w:rsid w:val="4D156951"/>
    <w:rsid w:val="4D3EAB22"/>
    <w:rsid w:val="4D58FAC5"/>
    <w:rsid w:val="4D85D705"/>
    <w:rsid w:val="4D8F073B"/>
    <w:rsid w:val="4D929AD1"/>
    <w:rsid w:val="4DACA1C8"/>
    <w:rsid w:val="4DB473B1"/>
    <w:rsid w:val="4DBC9FC0"/>
    <w:rsid w:val="4DBEF4B9"/>
    <w:rsid w:val="4DCDF5D5"/>
    <w:rsid w:val="4DD684B8"/>
    <w:rsid w:val="4DDF25BB"/>
    <w:rsid w:val="4DEA24C7"/>
    <w:rsid w:val="4DFED9DD"/>
    <w:rsid w:val="4E044DBC"/>
    <w:rsid w:val="4E0BFD9D"/>
    <w:rsid w:val="4E3642E6"/>
    <w:rsid w:val="4E39DAF6"/>
    <w:rsid w:val="4E3C9F38"/>
    <w:rsid w:val="4E449A1A"/>
    <w:rsid w:val="4E6D6892"/>
    <w:rsid w:val="4E71A8B1"/>
    <w:rsid w:val="4E88A5D1"/>
    <w:rsid w:val="4EA7CFF9"/>
    <w:rsid w:val="4EC58D99"/>
    <w:rsid w:val="4ECB1CD6"/>
    <w:rsid w:val="4ED42A72"/>
    <w:rsid w:val="4F033EB0"/>
    <w:rsid w:val="4F09E960"/>
    <w:rsid w:val="4F0E6BA8"/>
    <w:rsid w:val="4F0F42F2"/>
    <w:rsid w:val="4F15BA10"/>
    <w:rsid w:val="4F1D1077"/>
    <w:rsid w:val="4F20434C"/>
    <w:rsid w:val="4F3E9A52"/>
    <w:rsid w:val="4F487229"/>
    <w:rsid w:val="4F4C4347"/>
    <w:rsid w:val="4F5C22C7"/>
    <w:rsid w:val="4F62E845"/>
    <w:rsid w:val="4F725519"/>
    <w:rsid w:val="4F783FD3"/>
    <w:rsid w:val="4F7E54BB"/>
    <w:rsid w:val="4FA45DDB"/>
    <w:rsid w:val="4FC6CC9A"/>
    <w:rsid w:val="4FF2DD77"/>
    <w:rsid w:val="4FF6936B"/>
    <w:rsid w:val="50008F9D"/>
    <w:rsid w:val="5007AADE"/>
    <w:rsid w:val="500D7912"/>
    <w:rsid w:val="50135188"/>
    <w:rsid w:val="5029CF48"/>
    <w:rsid w:val="5031511B"/>
    <w:rsid w:val="504A5C36"/>
    <w:rsid w:val="505A83E3"/>
    <w:rsid w:val="5069BB2C"/>
    <w:rsid w:val="50743AF6"/>
    <w:rsid w:val="5074ECEA"/>
    <w:rsid w:val="50776FE3"/>
    <w:rsid w:val="5079DAAC"/>
    <w:rsid w:val="509E4BE2"/>
    <w:rsid w:val="509E9F60"/>
    <w:rsid w:val="50A6956F"/>
    <w:rsid w:val="50A98DD7"/>
    <w:rsid w:val="50B18A71"/>
    <w:rsid w:val="50CD729B"/>
    <w:rsid w:val="50DB1DDA"/>
    <w:rsid w:val="50DBEDA5"/>
    <w:rsid w:val="50DC5497"/>
    <w:rsid w:val="50E56F86"/>
    <w:rsid w:val="50F2F74A"/>
    <w:rsid w:val="51164589"/>
    <w:rsid w:val="5118009A"/>
    <w:rsid w:val="513B8856"/>
    <w:rsid w:val="5143DE79"/>
    <w:rsid w:val="51489FE0"/>
    <w:rsid w:val="514D9E06"/>
    <w:rsid w:val="51531F2F"/>
    <w:rsid w:val="5173F40E"/>
    <w:rsid w:val="51846D0C"/>
    <w:rsid w:val="518BD162"/>
    <w:rsid w:val="5191EFE4"/>
    <w:rsid w:val="51967638"/>
    <w:rsid w:val="519F713F"/>
    <w:rsid w:val="51B3BE43"/>
    <w:rsid w:val="51B4930E"/>
    <w:rsid w:val="51D1FA3C"/>
    <w:rsid w:val="51D4B8CD"/>
    <w:rsid w:val="51D51324"/>
    <w:rsid w:val="51DD39E0"/>
    <w:rsid w:val="51E00416"/>
    <w:rsid w:val="51E30993"/>
    <w:rsid w:val="51EE431A"/>
    <w:rsid w:val="51FA3EFB"/>
    <w:rsid w:val="52007E03"/>
    <w:rsid w:val="5205BA5B"/>
    <w:rsid w:val="520A9AD6"/>
    <w:rsid w:val="5210D9EB"/>
    <w:rsid w:val="5215C23B"/>
    <w:rsid w:val="5238AD09"/>
    <w:rsid w:val="523D7BE9"/>
    <w:rsid w:val="524E3522"/>
    <w:rsid w:val="52594828"/>
    <w:rsid w:val="52639D9D"/>
    <w:rsid w:val="52730C74"/>
    <w:rsid w:val="5273C115"/>
    <w:rsid w:val="5273E436"/>
    <w:rsid w:val="5280F816"/>
    <w:rsid w:val="5281FB30"/>
    <w:rsid w:val="5283E409"/>
    <w:rsid w:val="52AF6399"/>
    <w:rsid w:val="52B9FA8B"/>
    <w:rsid w:val="52C22EBD"/>
    <w:rsid w:val="52C40E28"/>
    <w:rsid w:val="52C5EBEB"/>
    <w:rsid w:val="52CC6E5E"/>
    <w:rsid w:val="52D7F5F7"/>
    <w:rsid w:val="52DC64CF"/>
    <w:rsid w:val="52DCDA15"/>
    <w:rsid w:val="52EBB959"/>
    <w:rsid w:val="52F005E9"/>
    <w:rsid w:val="52F2A1F8"/>
    <w:rsid w:val="52F9BDDB"/>
    <w:rsid w:val="5302C2A2"/>
    <w:rsid w:val="5308EA46"/>
    <w:rsid w:val="530B6122"/>
    <w:rsid w:val="5320AFA9"/>
    <w:rsid w:val="533B68A0"/>
    <w:rsid w:val="533D135B"/>
    <w:rsid w:val="5345D001"/>
    <w:rsid w:val="5346C49F"/>
    <w:rsid w:val="534DE9A4"/>
    <w:rsid w:val="536E6015"/>
    <w:rsid w:val="53893660"/>
    <w:rsid w:val="53B25BEA"/>
    <w:rsid w:val="53B5E5E6"/>
    <w:rsid w:val="53BB8D75"/>
    <w:rsid w:val="53BD8776"/>
    <w:rsid w:val="53BF30B2"/>
    <w:rsid w:val="53C80631"/>
    <w:rsid w:val="53CA7ECB"/>
    <w:rsid w:val="53E92B33"/>
    <w:rsid w:val="53F0AC9F"/>
    <w:rsid w:val="53F73F38"/>
    <w:rsid w:val="53FA660A"/>
    <w:rsid w:val="5400D000"/>
    <w:rsid w:val="5401B589"/>
    <w:rsid w:val="5402BAEF"/>
    <w:rsid w:val="54068C0D"/>
    <w:rsid w:val="54135DE1"/>
    <w:rsid w:val="5420CC69"/>
    <w:rsid w:val="543C477D"/>
    <w:rsid w:val="5440839C"/>
    <w:rsid w:val="5451C5DE"/>
    <w:rsid w:val="546C84FF"/>
    <w:rsid w:val="54919A53"/>
    <w:rsid w:val="54B73EB6"/>
    <w:rsid w:val="54BC800A"/>
    <w:rsid w:val="54BE61F3"/>
    <w:rsid w:val="54D2803E"/>
    <w:rsid w:val="54E0EA35"/>
    <w:rsid w:val="54E67F4A"/>
    <w:rsid w:val="54EA62ED"/>
    <w:rsid w:val="54F10EC6"/>
    <w:rsid w:val="54F610B0"/>
    <w:rsid w:val="54FDE920"/>
    <w:rsid w:val="5503AAE4"/>
    <w:rsid w:val="550D075C"/>
    <w:rsid w:val="550DFD26"/>
    <w:rsid w:val="551CA2DF"/>
    <w:rsid w:val="55262FB9"/>
    <w:rsid w:val="55287EDE"/>
    <w:rsid w:val="553539BC"/>
    <w:rsid w:val="55387F3B"/>
    <w:rsid w:val="553FB126"/>
    <w:rsid w:val="5540477D"/>
    <w:rsid w:val="554744E6"/>
    <w:rsid w:val="555A049B"/>
    <w:rsid w:val="55690F8B"/>
    <w:rsid w:val="55749E7F"/>
    <w:rsid w:val="5574F265"/>
    <w:rsid w:val="5585023F"/>
    <w:rsid w:val="5588DEB0"/>
    <w:rsid w:val="559C325E"/>
    <w:rsid w:val="559C96FF"/>
    <w:rsid w:val="559E8B50"/>
    <w:rsid w:val="55B06D9A"/>
    <w:rsid w:val="55BAC5B9"/>
    <w:rsid w:val="55C44971"/>
    <w:rsid w:val="55D11878"/>
    <w:rsid w:val="55D8C21B"/>
    <w:rsid w:val="55DBEE92"/>
    <w:rsid w:val="55E0E3D4"/>
    <w:rsid w:val="55E9AD50"/>
    <w:rsid w:val="55F2AEAF"/>
    <w:rsid w:val="560E975D"/>
    <w:rsid w:val="56198711"/>
    <w:rsid w:val="562D2A4C"/>
    <w:rsid w:val="56304488"/>
    <w:rsid w:val="565E81DA"/>
    <w:rsid w:val="5668E9E5"/>
    <w:rsid w:val="56732472"/>
    <w:rsid w:val="567C5169"/>
    <w:rsid w:val="568A5E61"/>
    <w:rsid w:val="568A9470"/>
    <w:rsid w:val="5693429F"/>
    <w:rsid w:val="56A20FB1"/>
    <w:rsid w:val="56C00250"/>
    <w:rsid w:val="56C3A0EA"/>
    <w:rsid w:val="56D10A1D"/>
    <w:rsid w:val="56DA1158"/>
    <w:rsid w:val="56E15932"/>
    <w:rsid w:val="56F46509"/>
    <w:rsid w:val="56F988C9"/>
    <w:rsid w:val="56FCEA07"/>
    <w:rsid w:val="5703914D"/>
    <w:rsid w:val="5709EFDF"/>
    <w:rsid w:val="570A2D48"/>
    <w:rsid w:val="570FE3AD"/>
    <w:rsid w:val="57240425"/>
    <w:rsid w:val="573206CC"/>
    <w:rsid w:val="5732E861"/>
    <w:rsid w:val="573A9973"/>
    <w:rsid w:val="5741FC77"/>
    <w:rsid w:val="5745A91D"/>
    <w:rsid w:val="574B2F29"/>
    <w:rsid w:val="574BE1C6"/>
    <w:rsid w:val="575801AC"/>
    <w:rsid w:val="5758898B"/>
    <w:rsid w:val="5759FB3D"/>
    <w:rsid w:val="575DA2E9"/>
    <w:rsid w:val="57794D40"/>
    <w:rsid w:val="577AD690"/>
    <w:rsid w:val="577AF2C9"/>
    <w:rsid w:val="578AFFBF"/>
    <w:rsid w:val="578CBC82"/>
    <w:rsid w:val="579C1127"/>
    <w:rsid w:val="57A3B91B"/>
    <w:rsid w:val="57A40C3F"/>
    <w:rsid w:val="57A647DE"/>
    <w:rsid w:val="57B87718"/>
    <w:rsid w:val="57B8E461"/>
    <w:rsid w:val="57B9DB23"/>
    <w:rsid w:val="57BB8BE7"/>
    <w:rsid w:val="57DBAD55"/>
    <w:rsid w:val="57DF9BD7"/>
    <w:rsid w:val="57F521E3"/>
    <w:rsid w:val="5800E617"/>
    <w:rsid w:val="5810F6FD"/>
    <w:rsid w:val="5812E582"/>
    <w:rsid w:val="5816CDF4"/>
    <w:rsid w:val="581D1CFD"/>
    <w:rsid w:val="581D9756"/>
    <w:rsid w:val="582A06EF"/>
    <w:rsid w:val="58332860"/>
    <w:rsid w:val="58432A99"/>
    <w:rsid w:val="584C016D"/>
    <w:rsid w:val="585074AA"/>
    <w:rsid w:val="58538917"/>
    <w:rsid w:val="58636587"/>
    <w:rsid w:val="586A4A1A"/>
    <w:rsid w:val="586C055B"/>
    <w:rsid w:val="587750C7"/>
    <w:rsid w:val="587C467B"/>
    <w:rsid w:val="588D1F25"/>
    <w:rsid w:val="5893AC81"/>
    <w:rsid w:val="58A566BA"/>
    <w:rsid w:val="58D37409"/>
    <w:rsid w:val="58D391C4"/>
    <w:rsid w:val="58DDB09F"/>
    <w:rsid w:val="58E1F357"/>
    <w:rsid w:val="59100BF1"/>
    <w:rsid w:val="591C44EF"/>
    <w:rsid w:val="59209C59"/>
    <w:rsid w:val="5937EF1A"/>
    <w:rsid w:val="59453A25"/>
    <w:rsid w:val="596C0DC8"/>
    <w:rsid w:val="596D5B16"/>
    <w:rsid w:val="596D77BD"/>
    <w:rsid w:val="59807B2D"/>
    <w:rsid w:val="59838CB8"/>
    <w:rsid w:val="59858ADD"/>
    <w:rsid w:val="59868373"/>
    <w:rsid w:val="59904E6B"/>
    <w:rsid w:val="5990570D"/>
    <w:rsid w:val="59A5C692"/>
    <w:rsid w:val="59B16B6F"/>
    <w:rsid w:val="59C1534F"/>
    <w:rsid w:val="59DE371B"/>
    <w:rsid w:val="59E3D454"/>
    <w:rsid w:val="59F384B5"/>
    <w:rsid w:val="5A14C725"/>
    <w:rsid w:val="5A1CC332"/>
    <w:rsid w:val="5A209A61"/>
    <w:rsid w:val="5A25EF74"/>
    <w:rsid w:val="5A27D40C"/>
    <w:rsid w:val="5A4374F9"/>
    <w:rsid w:val="5A719CC8"/>
    <w:rsid w:val="5A80B75D"/>
    <w:rsid w:val="5A897D42"/>
    <w:rsid w:val="5A957DAF"/>
    <w:rsid w:val="5A97ACED"/>
    <w:rsid w:val="5AA1AE4A"/>
    <w:rsid w:val="5AA94FF3"/>
    <w:rsid w:val="5AB2938B"/>
    <w:rsid w:val="5AC2BD6D"/>
    <w:rsid w:val="5AC551C3"/>
    <w:rsid w:val="5AD0FDDD"/>
    <w:rsid w:val="5AD2EA73"/>
    <w:rsid w:val="5AF913D3"/>
    <w:rsid w:val="5AFA5E6A"/>
    <w:rsid w:val="5AFB1894"/>
    <w:rsid w:val="5B3DC548"/>
    <w:rsid w:val="5B3EADF7"/>
    <w:rsid w:val="5B545D51"/>
    <w:rsid w:val="5B649572"/>
    <w:rsid w:val="5B6C74C7"/>
    <w:rsid w:val="5B9013B0"/>
    <w:rsid w:val="5B901F86"/>
    <w:rsid w:val="5B92643C"/>
    <w:rsid w:val="5BA24EDC"/>
    <w:rsid w:val="5BA4DC62"/>
    <w:rsid w:val="5BA6121B"/>
    <w:rsid w:val="5BC18267"/>
    <w:rsid w:val="5BE6A957"/>
    <w:rsid w:val="5BF20A29"/>
    <w:rsid w:val="5BF763C3"/>
    <w:rsid w:val="5BFBE298"/>
    <w:rsid w:val="5BFF1979"/>
    <w:rsid w:val="5C05A53E"/>
    <w:rsid w:val="5C0D12D7"/>
    <w:rsid w:val="5C0DCCD4"/>
    <w:rsid w:val="5C1104AC"/>
    <w:rsid w:val="5C464344"/>
    <w:rsid w:val="5C5748D5"/>
    <w:rsid w:val="5C732EE4"/>
    <w:rsid w:val="5C766DCC"/>
    <w:rsid w:val="5C7F4225"/>
    <w:rsid w:val="5CDE6E97"/>
    <w:rsid w:val="5CE6C683"/>
    <w:rsid w:val="5CFA529B"/>
    <w:rsid w:val="5D1439E0"/>
    <w:rsid w:val="5D3E3F50"/>
    <w:rsid w:val="5D460CB7"/>
    <w:rsid w:val="5D4CBE90"/>
    <w:rsid w:val="5D6C79DD"/>
    <w:rsid w:val="5D816DF9"/>
    <w:rsid w:val="5D89606B"/>
    <w:rsid w:val="5D8DCD2A"/>
    <w:rsid w:val="5DA637A5"/>
    <w:rsid w:val="5DA935D6"/>
    <w:rsid w:val="5DB18ABB"/>
    <w:rsid w:val="5DBFBE31"/>
    <w:rsid w:val="5DC62B08"/>
    <w:rsid w:val="5E0E6FB9"/>
    <w:rsid w:val="5E18BDD3"/>
    <w:rsid w:val="5E1DB8D8"/>
    <w:rsid w:val="5E2B354C"/>
    <w:rsid w:val="5E40CBBA"/>
    <w:rsid w:val="5E462643"/>
    <w:rsid w:val="5E612331"/>
    <w:rsid w:val="5E78D45A"/>
    <w:rsid w:val="5E796284"/>
    <w:rsid w:val="5E80AF64"/>
    <w:rsid w:val="5E8BEEE6"/>
    <w:rsid w:val="5E8BFE13"/>
    <w:rsid w:val="5E8C2551"/>
    <w:rsid w:val="5E9763A1"/>
    <w:rsid w:val="5E9F5B1D"/>
    <w:rsid w:val="5EA928E1"/>
    <w:rsid w:val="5EAB9AA2"/>
    <w:rsid w:val="5EBD915E"/>
    <w:rsid w:val="5EC20A5A"/>
    <w:rsid w:val="5ECFE150"/>
    <w:rsid w:val="5ED0E07E"/>
    <w:rsid w:val="5EF40B84"/>
    <w:rsid w:val="5F279D52"/>
    <w:rsid w:val="5F568036"/>
    <w:rsid w:val="5F6398B9"/>
    <w:rsid w:val="5F6D5814"/>
    <w:rsid w:val="5F7EDFF2"/>
    <w:rsid w:val="5F9ED63A"/>
    <w:rsid w:val="5FD3B0ED"/>
    <w:rsid w:val="5FDCC7CD"/>
    <w:rsid w:val="5FF9F15D"/>
    <w:rsid w:val="60067870"/>
    <w:rsid w:val="6016B1A6"/>
    <w:rsid w:val="6018053B"/>
    <w:rsid w:val="6023C2CF"/>
    <w:rsid w:val="60253232"/>
    <w:rsid w:val="6029B7E4"/>
    <w:rsid w:val="60396E4B"/>
    <w:rsid w:val="6045C1E0"/>
    <w:rsid w:val="6071F916"/>
    <w:rsid w:val="607527DA"/>
    <w:rsid w:val="60788623"/>
    <w:rsid w:val="6085D779"/>
    <w:rsid w:val="60A51F71"/>
    <w:rsid w:val="60B04A01"/>
    <w:rsid w:val="60B50286"/>
    <w:rsid w:val="60C5CBFC"/>
    <w:rsid w:val="60D34A5E"/>
    <w:rsid w:val="60DAB9D2"/>
    <w:rsid w:val="60E279EA"/>
    <w:rsid w:val="60E50F15"/>
    <w:rsid w:val="60FB4394"/>
    <w:rsid w:val="60FF691A"/>
    <w:rsid w:val="6124A8A9"/>
    <w:rsid w:val="612506D5"/>
    <w:rsid w:val="61299ECA"/>
    <w:rsid w:val="6133CDC0"/>
    <w:rsid w:val="613DEBD1"/>
    <w:rsid w:val="614F53DE"/>
    <w:rsid w:val="616EFEDB"/>
    <w:rsid w:val="617F19DC"/>
    <w:rsid w:val="617F4EAF"/>
    <w:rsid w:val="618D9B08"/>
    <w:rsid w:val="61900EF7"/>
    <w:rsid w:val="619AE12A"/>
    <w:rsid w:val="61A5C240"/>
    <w:rsid w:val="61B45DF8"/>
    <w:rsid w:val="61B9F732"/>
    <w:rsid w:val="61C29389"/>
    <w:rsid w:val="61C38FA8"/>
    <w:rsid w:val="61CA715F"/>
    <w:rsid w:val="61E830C4"/>
    <w:rsid w:val="61E9B93A"/>
    <w:rsid w:val="6206EA9A"/>
    <w:rsid w:val="62120715"/>
    <w:rsid w:val="6212104A"/>
    <w:rsid w:val="622281B0"/>
    <w:rsid w:val="6224E1E9"/>
    <w:rsid w:val="622F467C"/>
    <w:rsid w:val="62378E3B"/>
    <w:rsid w:val="62495A39"/>
    <w:rsid w:val="624AF142"/>
    <w:rsid w:val="624F5BBF"/>
    <w:rsid w:val="625CD18E"/>
    <w:rsid w:val="62619328"/>
    <w:rsid w:val="626FDC54"/>
    <w:rsid w:val="62728FF9"/>
    <w:rsid w:val="62784B59"/>
    <w:rsid w:val="627CEB85"/>
    <w:rsid w:val="6288EAE4"/>
    <w:rsid w:val="62930DA6"/>
    <w:rsid w:val="62A95AE0"/>
    <w:rsid w:val="62BB8BFA"/>
    <w:rsid w:val="62EF3327"/>
    <w:rsid w:val="62FFC7E6"/>
    <w:rsid w:val="630054BB"/>
    <w:rsid w:val="631CFDFB"/>
    <w:rsid w:val="63285BD6"/>
    <w:rsid w:val="6336C7CF"/>
    <w:rsid w:val="634055C9"/>
    <w:rsid w:val="63664639"/>
    <w:rsid w:val="6387706D"/>
    <w:rsid w:val="63B3AFC2"/>
    <w:rsid w:val="63BACA07"/>
    <w:rsid w:val="63C0F209"/>
    <w:rsid w:val="63E03A23"/>
    <w:rsid w:val="63E27D15"/>
    <w:rsid w:val="63EAACF2"/>
    <w:rsid w:val="63F16E73"/>
    <w:rsid w:val="642B2627"/>
    <w:rsid w:val="642C784F"/>
    <w:rsid w:val="6455924B"/>
    <w:rsid w:val="645EBD66"/>
    <w:rsid w:val="6467D2D1"/>
    <w:rsid w:val="64733032"/>
    <w:rsid w:val="647973CC"/>
    <w:rsid w:val="6482E305"/>
    <w:rsid w:val="6496FAED"/>
    <w:rsid w:val="649B3C79"/>
    <w:rsid w:val="64AB4057"/>
    <w:rsid w:val="64B1D5E4"/>
    <w:rsid w:val="64C24DE8"/>
    <w:rsid w:val="64C41780"/>
    <w:rsid w:val="64D0CB34"/>
    <w:rsid w:val="64D9E993"/>
    <w:rsid w:val="64DAB48B"/>
    <w:rsid w:val="64DF70EC"/>
    <w:rsid w:val="64E4775C"/>
    <w:rsid w:val="64F70DFF"/>
    <w:rsid w:val="64F9974D"/>
    <w:rsid w:val="651FD186"/>
    <w:rsid w:val="65340F06"/>
    <w:rsid w:val="653753A5"/>
    <w:rsid w:val="6565E0B1"/>
    <w:rsid w:val="65898EF1"/>
    <w:rsid w:val="65A77F5E"/>
    <w:rsid w:val="65B4AF1A"/>
    <w:rsid w:val="65B88038"/>
    <w:rsid w:val="65C0A5FE"/>
    <w:rsid w:val="65DE0832"/>
    <w:rsid w:val="65F8176E"/>
    <w:rsid w:val="66006325"/>
    <w:rsid w:val="66090749"/>
    <w:rsid w:val="660BA78F"/>
    <w:rsid w:val="6616CA61"/>
    <w:rsid w:val="661D442C"/>
    <w:rsid w:val="6621A740"/>
    <w:rsid w:val="6636B3D9"/>
    <w:rsid w:val="6653142F"/>
    <w:rsid w:val="66581308"/>
    <w:rsid w:val="665ACEE4"/>
    <w:rsid w:val="6662CEE3"/>
    <w:rsid w:val="6672C756"/>
    <w:rsid w:val="66790BA6"/>
    <w:rsid w:val="668AF0DA"/>
    <w:rsid w:val="668C18C9"/>
    <w:rsid w:val="668CED24"/>
    <w:rsid w:val="669DE282"/>
    <w:rsid w:val="669F22D5"/>
    <w:rsid w:val="66ADE784"/>
    <w:rsid w:val="66B9F785"/>
    <w:rsid w:val="66BEFB87"/>
    <w:rsid w:val="66BFACC1"/>
    <w:rsid w:val="66D1EFC5"/>
    <w:rsid w:val="66D8C5B1"/>
    <w:rsid w:val="66DE57CC"/>
    <w:rsid w:val="66E57838"/>
    <w:rsid w:val="6702BAC6"/>
    <w:rsid w:val="671E1ED5"/>
    <w:rsid w:val="673D9ECC"/>
    <w:rsid w:val="673E7938"/>
    <w:rsid w:val="673F2EBE"/>
    <w:rsid w:val="674DE52D"/>
    <w:rsid w:val="67511FCA"/>
    <w:rsid w:val="67586B30"/>
    <w:rsid w:val="675C2227"/>
    <w:rsid w:val="676D9AB2"/>
    <w:rsid w:val="6778375C"/>
    <w:rsid w:val="677B3D9D"/>
    <w:rsid w:val="6787D2FB"/>
    <w:rsid w:val="6791B254"/>
    <w:rsid w:val="67A777F0"/>
    <w:rsid w:val="67B4C47D"/>
    <w:rsid w:val="67B7289C"/>
    <w:rsid w:val="67C544DC"/>
    <w:rsid w:val="67D1A0E6"/>
    <w:rsid w:val="67DAF0DA"/>
    <w:rsid w:val="67E4A61C"/>
    <w:rsid w:val="67E71707"/>
    <w:rsid w:val="680EE1AC"/>
    <w:rsid w:val="6817A5B6"/>
    <w:rsid w:val="68211171"/>
    <w:rsid w:val="683467D0"/>
    <w:rsid w:val="684624B3"/>
    <w:rsid w:val="68489020"/>
    <w:rsid w:val="68733735"/>
    <w:rsid w:val="688C9197"/>
    <w:rsid w:val="6897B140"/>
    <w:rsid w:val="68A34375"/>
    <w:rsid w:val="68A3DAB3"/>
    <w:rsid w:val="68A65990"/>
    <w:rsid w:val="68BDED5E"/>
    <w:rsid w:val="68C8F2D7"/>
    <w:rsid w:val="68CC1DAA"/>
    <w:rsid w:val="68D48106"/>
    <w:rsid w:val="68D8E1BC"/>
    <w:rsid w:val="68DCE602"/>
    <w:rsid w:val="68E2B8FD"/>
    <w:rsid w:val="68EC4FDC"/>
    <w:rsid w:val="68FC10B0"/>
    <w:rsid w:val="690B8B6D"/>
    <w:rsid w:val="690C808C"/>
    <w:rsid w:val="691492F2"/>
    <w:rsid w:val="69151F0C"/>
    <w:rsid w:val="69170DFE"/>
    <w:rsid w:val="6936DA91"/>
    <w:rsid w:val="693DD42C"/>
    <w:rsid w:val="694122A8"/>
    <w:rsid w:val="6944DFEF"/>
    <w:rsid w:val="6945DCAA"/>
    <w:rsid w:val="6950BA2D"/>
    <w:rsid w:val="69549CED"/>
    <w:rsid w:val="695D1301"/>
    <w:rsid w:val="695D470B"/>
    <w:rsid w:val="69974A4D"/>
    <w:rsid w:val="69A04855"/>
    <w:rsid w:val="69AA236E"/>
    <w:rsid w:val="69AE889D"/>
    <w:rsid w:val="69B9480C"/>
    <w:rsid w:val="69C2919C"/>
    <w:rsid w:val="69FB82D5"/>
    <w:rsid w:val="69FB88BA"/>
    <w:rsid w:val="6A0FC4A6"/>
    <w:rsid w:val="6A16ADF1"/>
    <w:rsid w:val="6A5940EC"/>
    <w:rsid w:val="6A71BF4D"/>
    <w:rsid w:val="6A76C0DF"/>
    <w:rsid w:val="6A78B663"/>
    <w:rsid w:val="6A7F612F"/>
    <w:rsid w:val="6A8BFA2D"/>
    <w:rsid w:val="6A8CD8B4"/>
    <w:rsid w:val="6A98087F"/>
    <w:rsid w:val="6A993850"/>
    <w:rsid w:val="6AAD6E9A"/>
    <w:rsid w:val="6AD0C0F7"/>
    <w:rsid w:val="6AD714D7"/>
    <w:rsid w:val="6B130890"/>
    <w:rsid w:val="6B1D28D1"/>
    <w:rsid w:val="6B1D860E"/>
    <w:rsid w:val="6B4C5458"/>
    <w:rsid w:val="6B504D4B"/>
    <w:rsid w:val="6B5361D5"/>
    <w:rsid w:val="6B570CC1"/>
    <w:rsid w:val="6B582B48"/>
    <w:rsid w:val="6B5D29AC"/>
    <w:rsid w:val="6B6AA859"/>
    <w:rsid w:val="6B6AB58F"/>
    <w:rsid w:val="6B7B2933"/>
    <w:rsid w:val="6B7D2E81"/>
    <w:rsid w:val="6B87BC0D"/>
    <w:rsid w:val="6B973E61"/>
    <w:rsid w:val="6BBE8C08"/>
    <w:rsid w:val="6BD07925"/>
    <w:rsid w:val="6BD3D4BC"/>
    <w:rsid w:val="6BD61E54"/>
    <w:rsid w:val="6BDCDFE5"/>
    <w:rsid w:val="6BFCFAD5"/>
    <w:rsid w:val="6C215650"/>
    <w:rsid w:val="6C22ABB5"/>
    <w:rsid w:val="6C244A82"/>
    <w:rsid w:val="6C27C1BC"/>
    <w:rsid w:val="6C2BDE24"/>
    <w:rsid w:val="6C38B4AB"/>
    <w:rsid w:val="6C534B69"/>
    <w:rsid w:val="6C5D305C"/>
    <w:rsid w:val="6C64556E"/>
    <w:rsid w:val="6C7A5118"/>
    <w:rsid w:val="6C7E7AE0"/>
    <w:rsid w:val="6C7F75A6"/>
    <w:rsid w:val="6C84F7E6"/>
    <w:rsid w:val="6C95AC70"/>
    <w:rsid w:val="6CA3BDAD"/>
    <w:rsid w:val="6CB249CB"/>
    <w:rsid w:val="6CE3531D"/>
    <w:rsid w:val="6CED9B15"/>
    <w:rsid w:val="6CF5AC29"/>
    <w:rsid w:val="6D052543"/>
    <w:rsid w:val="6D0685F0"/>
    <w:rsid w:val="6D240F0E"/>
    <w:rsid w:val="6D40A543"/>
    <w:rsid w:val="6D46A858"/>
    <w:rsid w:val="6D49CC99"/>
    <w:rsid w:val="6D4E85BF"/>
    <w:rsid w:val="6D5EB664"/>
    <w:rsid w:val="6D8048A3"/>
    <w:rsid w:val="6D8BA717"/>
    <w:rsid w:val="6D961177"/>
    <w:rsid w:val="6DAD4C33"/>
    <w:rsid w:val="6DBC8250"/>
    <w:rsid w:val="6DC362FF"/>
    <w:rsid w:val="6DC52E20"/>
    <w:rsid w:val="6DD7E09B"/>
    <w:rsid w:val="6DE7BC14"/>
    <w:rsid w:val="6E0754CC"/>
    <w:rsid w:val="6E084B20"/>
    <w:rsid w:val="6E0A6531"/>
    <w:rsid w:val="6E136E9F"/>
    <w:rsid w:val="6E149C4D"/>
    <w:rsid w:val="6E16B974"/>
    <w:rsid w:val="6E1743D6"/>
    <w:rsid w:val="6E280A5B"/>
    <w:rsid w:val="6E3BB711"/>
    <w:rsid w:val="6E5261FE"/>
    <w:rsid w:val="6E696D90"/>
    <w:rsid w:val="6E87EE0D"/>
    <w:rsid w:val="6E88B95F"/>
    <w:rsid w:val="6E90CF73"/>
    <w:rsid w:val="6E95610B"/>
    <w:rsid w:val="6E97FF09"/>
    <w:rsid w:val="6EAC16E9"/>
    <w:rsid w:val="6EAFEEE8"/>
    <w:rsid w:val="6F043CFE"/>
    <w:rsid w:val="6F34A9E9"/>
    <w:rsid w:val="6F5F627E"/>
    <w:rsid w:val="6F6E2295"/>
    <w:rsid w:val="6F72C1EC"/>
    <w:rsid w:val="6F898148"/>
    <w:rsid w:val="6F9D8842"/>
    <w:rsid w:val="6FA89698"/>
    <w:rsid w:val="6FB3D18F"/>
    <w:rsid w:val="6FB4408D"/>
    <w:rsid w:val="6FBBEFD3"/>
    <w:rsid w:val="6FBC2673"/>
    <w:rsid w:val="6FC6312B"/>
    <w:rsid w:val="6FCFEF8D"/>
    <w:rsid w:val="6FD426C8"/>
    <w:rsid w:val="6FD4A5D3"/>
    <w:rsid w:val="6FEA789F"/>
    <w:rsid w:val="700F62E1"/>
    <w:rsid w:val="702B9C6B"/>
    <w:rsid w:val="70328A32"/>
    <w:rsid w:val="703BA16D"/>
    <w:rsid w:val="70400338"/>
    <w:rsid w:val="7047D4E8"/>
    <w:rsid w:val="705741D9"/>
    <w:rsid w:val="7057C607"/>
    <w:rsid w:val="705CAB33"/>
    <w:rsid w:val="7064A320"/>
    <w:rsid w:val="708D246B"/>
    <w:rsid w:val="70910868"/>
    <w:rsid w:val="70984318"/>
    <w:rsid w:val="71032224"/>
    <w:rsid w:val="711D0AE6"/>
    <w:rsid w:val="711FB378"/>
    <w:rsid w:val="71232E93"/>
    <w:rsid w:val="712551A9"/>
    <w:rsid w:val="7128A4C9"/>
    <w:rsid w:val="7157EFE4"/>
    <w:rsid w:val="715954E3"/>
    <w:rsid w:val="716BF82A"/>
    <w:rsid w:val="716E5D5A"/>
    <w:rsid w:val="717636C1"/>
    <w:rsid w:val="7186A43A"/>
    <w:rsid w:val="71960AEA"/>
    <w:rsid w:val="719B8C02"/>
    <w:rsid w:val="719C13A5"/>
    <w:rsid w:val="719E33C6"/>
    <w:rsid w:val="719E4838"/>
    <w:rsid w:val="719E8620"/>
    <w:rsid w:val="71ADFDAC"/>
    <w:rsid w:val="71AF8B14"/>
    <w:rsid w:val="71AFD37F"/>
    <w:rsid w:val="71C1CBE9"/>
    <w:rsid w:val="71C5B375"/>
    <w:rsid w:val="71CA025A"/>
    <w:rsid w:val="71D59107"/>
    <w:rsid w:val="71D7B694"/>
    <w:rsid w:val="71E5567B"/>
    <w:rsid w:val="7201AE2E"/>
    <w:rsid w:val="7211809B"/>
    <w:rsid w:val="7227A4EF"/>
    <w:rsid w:val="723A9169"/>
    <w:rsid w:val="723F0AC6"/>
    <w:rsid w:val="725493BA"/>
    <w:rsid w:val="72561C63"/>
    <w:rsid w:val="725BFF67"/>
    <w:rsid w:val="72ADFCA1"/>
    <w:rsid w:val="72AE38CE"/>
    <w:rsid w:val="72BB83D9"/>
    <w:rsid w:val="72BDAD3D"/>
    <w:rsid w:val="72C1AD27"/>
    <w:rsid w:val="72CDACD0"/>
    <w:rsid w:val="72D295D1"/>
    <w:rsid w:val="72DAFA23"/>
    <w:rsid w:val="72DC48C4"/>
    <w:rsid w:val="72DEAD62"/>
    <w:rsid w:val="72EE74F8"/>
    <w:rsid w:val="72F1A0CC"/>
    <w:rsid w:val="72FA20AF"/>
    <w:rsid w:val="72FCAC2F"/>
    <w:rsid w:val="73059726"/>
    <w:rsid w:val="730A9D6D"/>
    <w:rsid w:val="730E367D"/>
    <w:rsid w:val="73137C9D"/>
    <w:rsid w:val="7316F394"/>
    <w:rsid w:val="732E545C"/>
    <w:rsid w:val="732EE032"/>
    <w:rsid w:val="733317FA"/>
    <w:rsid w:val="733A1899"/>
    <w:rsid w:val="733B0283"/>
    <w:rsid w:val="7347230C"/>
    <w:rsid w:val="7353E1B4"/>
    <w:rsid w:val="73543CFC"/>
    <w:rsid w:val="736577D3"/>
    <w:rsid w:val="7389819A"/>
    <w:rsid w:val="7392B3B9"/>
    <w:rsid w:val="73951A03"/>
    <w:rsid w:val="73BF474A"/>
    <w:rsid w:val="73CDA3DB"/>
    <w:rsid w:val="73D2F5D8"/>
    <w:rsid w:val="73D910DD"/>
    <w:rsid w:val="73DA9BC5"/>
    <w:rsid w:val="73E468F0"/>
    <w:rsid w:val="73E93A0C"/>
    <w:rsid w:val="73F00B70"/>
    <w:rsid w:val="74088930"/>
    <w:rsid w:val="7416AA97"/>
    <w:rsid w:val="7436360C"/>
    <w:rsid w:val="743EE190"/>
    <w:rsid w:val="7446F4B9"/>
    <w:rsid w:val="74567598"/>
    <w:rsid w:val="745E4A9B"/>
    <w:rsid w:val="745F188E"/>
    <w:rsid w:val="747A1FB6"/>
    <w:rsid w:val="748D9E5D"/>
    <w:rsid w:val="748E9DA5"/>
    <w:rsid w:val="749F7B58"/>
    <w:rsid w:val="74B3A7C3"/>
    <w:rsid w:val="74BB02F5"/>
    <w:rsid w:val="74BC7E94"/>
    <w:rsid w:val="74BF3B66"/>
    <w:rsid w:val="74BFC764"/>
    <w:rsid w:val="74CF939D"/>
    <w:rsid w:val="74D5E8FA"/>
    <w:rsid w:val="74D99F3A"/>
    <w:rsid w:val="74E5C109"/>
    <w:rsid w:val="74F00D5D"/>
    <w:rsid w:val="750D31C9"/>
    <w:rsid w:val="751852D4"/>
    <w:rsid w:val="7521FB5F"/>
    <w:rsid w:val="7528112C"/>
    <w:rsid w:val="753F8B9A"/>
    <w:rsid w:val="7566949B"/>
    <w:rsid w:val="756BB43B"/>
    <w:rsid w:val="756E9445"/>
    <w:rsid w:val="7570135B"/>
    <w:rsid w:val="757C5244"/>
    <w:rsid w:val="757CA68B"/>
    <w:rsid w:val="757D6DCE"/>
    <w:rsid w:val="757DA6A0"/>
    <w:rsid w:val="7588CF32"/>
    <w:rsid w:val="759BD518"/>
    <w:rsid w:val="759E3DF6"/>
    <w:rsid w:val="75A2CF25"/>
    <w:rsid w:val="75AFE5C5"/>
    <w:rsid w:val="75B67B40"/>
    <w:rsid w:val="75B996EA"/>
    <w:rsid w:val="75C1F690"/>
    <w:rsid w:val="75E31A76"/>
    <w:rsid w:val="75E705ED"/>
    <w:rsid w:val="75E7CC5F"/>
    <w:rsid w:val="75F9E2BD"/>
    <w:rsid w:val="7604C56B"/>
    <w:rsid w:val="76113E0C"/>
    <w:rsid w:val="7613E986"/>
    <w:rsid w:val="762CA952"/>
    <w:rsid w:val="76421BF0"/>
    <w:rsid w:val="76463380"/>
    <w:rsid w:val="7671B95B"/>
    <w:rsid w:val="76750A68"/>
    <w:rsid w:val="767B037F"/>
    <w:rsid w:val="76866DA8"/>
    <w:rsid w:val="76870366"/>
    <w:rsid w:val="7693CB44"/>
    <w:rsid w:val="7697D20F"/>
    <w:rsid w:val="76C2E04A"/>
    <w:rsid w:val="76CDC2C0"/>
    <w:rsid w:val="76DB4C67"/>
    <w:rsid w:val="76DB9313"/>
    <w:rsid w:val="77065B7A"/>
    <w:rsid w:val="770A1534"/>
    <w:rsid w:val="771DBFF7"/>
    <w:rsid w:val="7735149A"/>
    <w:rsid w:val="773FB8EA"/>
    <w:rsid w:val="776D66D7"/>
    <w:rsid w:val="77762224"/>
    <w:rsid w:val="778617FB"/>
    <w:rsid w:val="77A8E247"/>
    <w:rsid w:val="77B14DC1"/>
    <w:rsid w:val="77B88D37"/>
    <w:rsid w:val="77D70085"/>
    <w:rsid w:val="77DFA8A4"/>
    <w:rsid w:val="77ECFC19"/>
    <w:rsid w:val="77FC90D1"/>
    <w:rsid w:val="780C9A2C"/>
    <w:rsid w:val="780EFA0E"/>
    <w:rsid w:val="78210111"/>
    <w:rsid w:val="78389551"/>
    <w:rsid w:val="7840D67C"/>
    <w:rsid w:val="78469113"/>
    <w:rsid w:val="784C7569"/>
    <w:rsid w:val="785D1102"/>
    <w:rsid w:val="785F91DF"/>
    <w:rsid w:val="7866A170"/>
    <w:rsid w:val="786EB8E6"/>
    <w:rsid w:val="78737FC4"/>
    <w:rsid w:val="788B8F00"/>
    <w:rsid w:val="788EEC7D"/>
    <w:rsid w:val="789AB694"/>
    <w:rsid w:val="789ACB08"/>
    <w:rsid w:val="789FD6BD"/>
    <w:rsid w:val="78A22BDB"/>
    <w:rsid w:val="78BC17C7"/>
    <w:rsid w:val="78C3B161"/>
    <w:rsid w:val="78CA9C06"/>
    <w:rsid w:val="78E71535"/>
    <w:rsid w:val="78EA1F07"/>
    <w:rsid w:val="7919FBE4"/>
    <w:rsid w:val="791F5440"/>
    <w:rsid w:val="792C13F7"/>
    <w:rsid w:val="792C5285"/>
    <w:rsid w:val="792CABE9"/>
    <w:rsid w:val="7934996F"/>
    <w:rsid w:val="794A7B30"/>
    <w:rsid w:val="7953E26D"/>
    <w:rsid w:val="797DC967"/>
    <w:rsid w:val="798165B2"/>
    <w:rsid w:val="79963EDC"/>
    <w:rsid w:val="79A007D8"/>
    <w:rsid w:val="79AD20EE"/>
    <w:rsid w:val="79CD5EC2"/>
    <w:rsid w:val="79E3D1CE"/>
    <w:rsid w:val="79E6F6B7"/>
    <w:rsid w:val="79F48407"/>
    <w:rsid w:val="79F79DBA"/>
    <w:rsid w:val="79FDBE10"/>
    <w:rsid w:val="7A04C61D"/>
    <w:rsid w:val="7A089E8D"/>
    <w:rsid w:val="7A0C8FDC"/>
    <w:rsid w:val="7A2C275F"/>
    <w:rsid w:val="7A587598"/>
    <w:rsid w:val="7A66807F"/>
    <w:rsid w:val="7A6FA465"/>
    <w:rsid w:val="7A722322"/>
    <w:rsid w:val="7A999A87"/>
    <w:rsid w:val="7A9ED1BC"/>
    <w:rsid w:val="7AAA9F92"/>
    <w:rsid w:val="7AB54C46"/>
    <w:rsid w:val="7AC2F7B1"/>
    <w:rsid w:val="7AC6C2BF"/>
    <w:rsid w:val="7ACDE96E"/>
    <w:rsid w:val="7AE3B5F6"/>
    <w:rsid w:val="7AE75AA9"/>
    <w:rsid w:val="7AEAD73F"/>
    <w:rsid w:val="7AFBB512"/>
    <w:rsid w:val="7B08F2D5"/>
    <w:rsid w:val="7B0FCA3F"/>
    <w:rsid w:val="7B2382A0"/>
    <w:rsid w:val="7B307657"/>
    <w:rsid w:val="7B4A09A0"/>
    <w:rsid w:val="7B4E663E"/>
    <w:rsid w:val="7B673C67"/>
    <w:rsid w:val="7B691C8C"/>
    <w:rsid w:val="7B791B0D"/>
    <w:rsid w:val="7BB0321D"/>
    <w:rsid w:val="7BDBE2CD"/>
    <w:rsid w:val="7BE4850B"/>
    <w:rsid w:val="7BF8F587"/>
    <w:rsid w:val="7BFE7A4D"/>
    <w:rsid w:val="7C068C89"/>
    <w:rsid w:val="7C06F7C1"/>
    <w:rsid w:val="7C0983A1"/>
    <w:rsid w:val="7C1964DF"/>
    <w:rsid w:val="7C19AFDA"/>
    <w:rsid w:val="7C1DA056"/>
    <w:rsid w:val="7C28D86E"/>
    <w:rsid w:val="7C389096"/>
    <w:rsid w:val="7C4201EE"/>
    <w:rsid w:val="7C462F13"/>
    <w:rsid w:val="7C487963"/>
    <w:rsid w:val="7C4FF6CD"/>
    <w:rsid w:val="7C570DE3"/>
    <w:rsid w:val="7C7D3700"/>
    <w:rsid w:val="7C7DD9AF"/>
    <w:rsid w:val="7C8A0521"/>
    <w:rsid w:val="7C8FD5F6"/>
    <w:rsid w:val="7CA7F931"/>
    <w:rsid w:val="7CA9A7BB"/>
    <w:rsid w:val="7CBB986C"/>
    <w:rsid w:val="7CBF711D"/>
    <w:rsid w:val="7CD4E78D"/>
    <w:rsid w:val="7CD56309"/>
    <w:rsid w:val="7CE5DA01"/>
    <w:rsid w:val="7CE67776"/>
    <w:rsid w:val="7CEA012A"/>
    <w:rsid w:val="7CFB1F42"/>
    <w:rsid w:val="7D028210"/>
    <w:rsid w:val="7D1C9C84"/>
    <w:rsid w:val="7D1E9779"/>
    <w:rsid w:val="7D45DB22"/>
    <w:rsid w:val="7D647C3F"/>
    <w:rsid w:val="7D676DD1"/>
    <w:rsid w:val="7D7B0613"/>
    <w:rsid w:val="7D867BFA"/>
    <w:rsid w:val="7D97FF51"/>
    <w:rsid w:val="7DA7144B"/>
    <w:rsid w:val="7DB5520F"/>
    <w:rsid w:val="7DC2F1D4"/>
    <w:rsid w:val="7DC6C273"/>
    <w:rsid w:val="7DD207EF"/>
    <w:rsid w:val="7DD8CA8A"/>
    <w:rsid w:val="7DEB4646"/>
    <w:rsid w:val="7DEF8A45"/>
    <w:rsid w:val="7DF91569"/>
    <w:rsid w:val="7E1CBA07"/>
    <w:rsid w:val="7E30F312"/>
    <w:rsid w:val="7E48E076"/>
    <w:rsid w:val="7E57CB32"/>
    <w:rsid w:val="7E63D52F"/>
    <w:rsid w:val="7E67DF81"/>
    <w:rsid w:val="7E7D5C1F"/>
    <w:rsid w:val="7E9D113F"/>
    <w:rsid w:val="7EA33555"/>
    <w:rsid w:val="7EADE511"/>
    <w:rsid w:val="7EB01800"/>
    <w:rsid w:val="7EBCF5B8"/>
    <w:rsid w:val="7EBE8ACE"/>
    <w:rsid w:val="7ECFCB83"/>
    <w:rsid w:val="7EDFF3A4"/>
    <w:rsid w:val="7EF299D8"/>
    <w:rsid w:val="7F03A022"/>
    <w:rsid w:val="7F29784E"/>
    <w:rsid w:val="7F2F6B1A"/>
    <w:rsid w:val="7F3213B6"/>
    <w:rsid w:val="7F3796BF"/>
    <w:rsid w:val="7F418D23"/>
    <w:rsid w:val="7F4E289D"/>
    <w:rsid w:val="7F5DE005"/>
    <w:rsid w:val="7F5E49A8"/>
    <w:rsid w:val="7F646DA2"/>
    <w:rsid w:val="7F739187"/>
    <w:rsid w:val="7F73D680"/>
    <w:rsid w:val="7F73D9BE"/>
    <w:rsid w:val="7F8DD5F9"/>
    <w:rsid w:val="7F8EAEA5"/>
    <w:rsid w:val="7F98594B"/>
    <w:rsid w:val="7F9EFAAF"/>
    <w:rsid w:val="7FA62497"/>
    <w:rsid w:val="7FEA0546"/>
    <w:rsid w:val="7FF528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91FBF"/>
  <w15:chartTrackingRefBased/>
  <w15:docId w15:val="{ADDB85B8-6A39-4DDC-AC56-33FF8C9AB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E6ED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E6ED7"/>
    <w:rPr>
      <w:sz w:val="20"/>
      <w:szCs w:val="20"/>
    </w:rPr>
  </w:style>
  <w:style w:type="character" w:styleId="FootnoteReference">
    <w:name w:val="footnote reference"/>
    <w:basedOn w:val="DefaultParagraphFont"/>
    <w:uiPriority w:val="99"/>
    <w:semiHidden/>
    <w:unhideWhenUsed/>
    <w:rsid w:val="007E6ED7"/>
    <w:rPr>
      <w:vertAlign w:val="superscript"/>
    </w:rPr>
  </w:style>
  <w:style w:type="paragraph" w:styleId="ListParagraph">
    <w:name w:val="List Paragraph"/>
    <w:basedOn w:val="Normal"/>
    <w:uiPriority w:val="34"/>
    <w:qFormat/>
    <w:rsid w:val="00F301FA"/>
    <w:pPr>
      <w:ind w:left="720"/>
      <w:contextualSpacing/>
    </w:pPr>
  </w:style>
  <w:style w:type="paragraph" w:styleId="Header">
    <w:name w:val="header"/>
    <w:basedOn w:val="Normal"/>
    <w:link w:val="HeaderChar"/>
    <w:uiPriority w:val="99"/>
    <w:unhideWhenUsed/>
    <w:rsid w:val="00DC7C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7CFA"/>
  </w:style>
  <w:style w:type="paragraph" w:styleId="Footer">
    <w:name w:val="footer"/>
    <w:basedOn w:val="Normal"/>
    <w:link w:val="FooterChar"/>
    <w:uiPriority w:val="99"/>
    <w:unhideWhenUsed/>
    <w:rsid w:val="00DC7C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7CFA"/>
  </w:style>
  <w:style w:type="paragraph" w:styleId="Revision">
    <w:name w:val="Revision"/>
    <w:hidden/>
    <w:uiPriority w:val="99"/>
    <w:semiHidden/>
    <w:rsid w:val="008F4212"/>
    <w:pPr>
      <w:spacing w:after="0" w:line="240" w:lineRule="auto"/>
    </w:pPr>
  </w:style>
  <w:style w:type="character" w:styleId="CommentReference">
    <w:name w:val="annotation reference"/>
    <w:basedOn w:val="DefaultParagraphFont"/>
    <w:uiPriority w:val="99"/>
    <w:semiHidden/>
    <w:unhideWhenUsed/>
    <w:rsid w:val="0029482F"/>
    <w:rPr>
      <w:sz w:val="16"/>
      <w:szCs w:val="16"/>
    </w:rPr>
  </w:style>
  <w:style w:type="paragraph" w:styleId="CommentText">
    <w:name w:val="annotation text"/>
    <w:basedOn w:val="Normal"/>
    <w:link w:val="CommentTextChar"/>
    <w:uiPriority w:val="99"/>
    <w:unhideWhenUsed/>
    <w:rsid w:val="0029482F"/>
    <w:pPr>
      <w:spacing w:line="240" w:lineRule="auto"/>
    </w:pPr>
    <w:rPr>
      <w:sz w:val="20"/>
      <w:szCs w:val="20"/>
    </w:rPr>
  </w:style>
  <w:style w:type="character" w:customStyle="1" w:styleId="CommentTextChar">
    <w:name w:val="Comment Text Char"/>
    <w:basedOn w:val="DefaultParagraphFont"/>
    <w:link w:val="CommentText"/>
    <w:uiPriority w:val="99"/>
    <w:rsid w:val="0029482F"/>
    <w:rPr>
      <w:sz w:val="20"/>
      <w:szCs w:val="20"/>
    </w:rPr>
  </w:style>
  <w:style w:type="paragraph" w:styleId="CommentSubject">
    <w:name w:val="annotation subject"/>
    <w:basedOn w:val="CommentText"/>
    <w:next w:val="CommentText"/>
    <w:link w:val="CommentSubjectChar"/>
    <w:uiPriority w:val="99"/>
    <w:semiHidden/>
    <w:unhideWhenUsed/>
    <w:rsid w:val="0029482F"/>
    <w:rPr>
      <w:b/>
      <w:bCs/>
    </w:rPr>
  </w:style>
  <w:style w:type="character" w:customStyle="1" w:styleId="CommentSubjectChar">
    <w:name w:val="Comment Subject Char"/>
    <w:basedOn w:val="CommentTextChar"/>
    <w:link w:val="CommentSubject"/>
    <w:uiPriority w:val="99"/>
    <w:semiHidden/>
    <w:rsid w:val="0029482F"/>
    <w:rPr>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unhideWhenUsed/>
    <w:rsid w:val="00B15BCE"/>
    <w:rPr>
      <w:color w:val="605E5C"/>
      <w:shd w:val="clear" w:color="auto" w:fill="E1DFDD"/>
    </w:rPr>
  </w:style>
  <w:style w:type="character" w:customStyle="1" w:styleId="normaltextrun">
    <w:name w:val="normaltextrun"/>
    <w:basedOn w:val="DefaultParagraphFont"/>
    <w:rsid w:val="3CE6C0CC"/>
  </w:style>
  <w:style w:type="character" w:customStyle="1" w:styleId="eop">
    <w:name w:val="eop"/>
    <w:basedOn w:val="DefaultParagraphFont"/>
    <w:rsid w:val="3CE6C0CC"/>
  </w:style>
  <w:style w:type="paragraph" w:customStyle="1" w:styleId="paragraph">
    <w:name w:val="paragraph"/>
    <w:basedOn w:val="Normal"/>
    <w:rsid w:val="3CE6C0CC"/>
    <w:pPr>
      <w:spacing w:beforeAutospacing="1" w:afterAutospacing="1"/>
    </w:pPr>
    <w:rPr>
      <w:rFonts w:ascii="Times New Roman" w:eastAsia="Times New Roman" w:hAnsi="Times New Roman" w:cs="Times New Roman"/>
      <w:sz w:val="24"/>
      <w:szCs w:val="24"/>
    </w:rPr>
  </w:style>
  <w:style w:type="character" w:customStyle="1" w:styleId="superscript">
    <w:name w:val="superscript"/>
    <w:basedOn w:val="DefaultParagraphFont"/>
    <w:rsid w:val="3CE6C0CC"/>
  </w:style>
  <w:style w:type="character" w:customStyle="1" w:styleId="advancedproofingissue">
    <w:name w:val="advancedproofingissue"/>
    <w:basedOn w:val="DefaultParagraphFont"/>
    <w:rsid w:val="3CE6C0CC"/>
  </w:style>
  <w:style w:type="character" w:styleId="Hyperlink">
    <w:name w:val="Hyperlink"/>
    <w:basedOn w:val="DefaultParagraphFont"/>
    <w:uiPriority w:val="99"/>
    <w:unhideWhenUsed/>
    <w:rPr>
      <w:color w:val="0563C1" w:themeColor="hyperlink"/>
      <w:u w:val="single"/>
    </w:rPr>
  </w:style>
  <w:style w:type="character" w:customStyle="1" w:styleId="contextualspellingandgrammarerror">
    <w:name w:val="contextualspellingandgrammarerror"/>
    <w:basedOn w:val="DefaultParagraphFont"/>
    <w:rsid w:val="00F426DD"/>
  </w:style>
  <w:style w:type="character" w:styleId="FollowedHyperlink">
    <w:name w:val="FollowedHyperlink"/>
    <w:basedOn w:val="DefaultParagraphFont"/>
    <w:uiPriority w:val="99"/>
    <w:semiHidden/>
    <w:unhideWhenUsed/>
    <w:rsid w:val="00505405"/>
    <w:rPr>
      <w:color w:val="954F72" w:themeColor="followedHyperlink"/>
      <w:u w:val="single"/>
    </w:rPr>
  </w:style>
  <w:style w:type="paragraph" w:customStyle="1" w:styleId="Default">
    <w:name w:val="Default"/>
    <w:rsid w:val="00854054"/>
    <w:pPr>
      <w:autoSpaceDE w:val="0"/>
      <w:autoSpaceDN w:val="0"/>
      <w:adjustRightInd w:val="0"/>
      <w:spacing w:after="0" w:line="240" w:lineRule="auto"/>
    </w:pPr>
    <w:rPr>
      <w:rFonts w:ascii="Calibri" w:eastAsia="Calibri" w:hAnsi="Calibri" w:cs="Tahoma"/>
      <w:color w:val="000000"/>
      <w:sz w:val="24"/>
      <w:szCs w:val="24"/>
    </w:rPr>
  </w:style>
  <w:style w:type="paragraph" w:customStyle="1" w:styleId="FOATemplateBody">
    <w:name w:val="FOA Template Body"/>
    <w:basedOn w:val="Normal"/>
    <w:qFormat/>
    <w:rsid w:val="00CB3333"/>
    <w:pPr>
      <w:spacing w:after="0" w:line="240" w:lineRule="auto"/>
    </w:pPr>
    <w:rPr>
      <w:rFonts w:ascii="Calibri" w:hAnsi="Calibri"/>
      <w:sz w:val="24"/>
    </w:rPr>
  </w:style>
  <w:style w:type="paragraph" w:styleId="Caption">
    <w:name w:val="caption"/>
    <w:basedOn w:val="Normal"/>
    <w:next w:val="Normal"/>
    <w:uiPriority w:val="35"/>
    <w:unhideWhenUsed/>
    <w:qFormat/>
    <w:rsid w:val="000C0A40"/>
    <w:pPr>
      <w:spacing w:after="200" w:line="240" w:lineRule="auto"/>
    </w:pPr>
    <w:rPr>
      <w:i/>
      <w:iCs/>
      <w:color w:val="44546A" w:themeColor="text2"/>
      <w:sz w:val="18"/>
      <w:szCs w:val="18"/>
    </w:rPr>
  </w:style>
  <w:style w:type="paragraph" w:styleId="EndnoteText">
    <w:name w:val="endnote text"/>
    <w:basedOn w:val="Normal"/>
    <w:link w:val="EndnoteTextChar"/>
    <w:uiPriority w:val="99"/>
    <w:semiHidden/>
    <w:unhideWhenUsed/>
    <w:rsid w:val="0074536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45363"/>
    <w:rPr>
      <w:sz w:val="20"/>
      <w:szCs w:val="20"/>
    </w:rPr>
  </w:style>
  <w:style w:type="character" w:styleId="EndnoteReference">
    <w:name w:val="endnote reference"/>
    <w:basedOn w:val="DefaultParagraphFont"/>
    <w:uiPriority w:val="99"/>
    <w:semiHidden/>
    <w:unhideWhenUsed/>
    <w:rsid w:val="0074536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251079">
      <w:bodyDiv w:val="1"/>
      <w:marLeft w:val="0"/>
      <w:marRight w:val="0"/>
      <w:marTop w:val="0"/>
      <w:marBottom w:val="0"/>
      <w:divBdr>
        <w:top w:val="none" w:sz="0" w:space="0" w:color="auto"/>
        <w:left w:val="none" w:sz="0" w:space="0" w:color="auto"/>
        <w:bottom w:val="none" w:sz="0" w:space="0" w:color="auto"/>
        <w:right w:val="none" w:sz="0" w:space="0" w:color="auto"/>
      </w:divBdr>
    </w:div>
    <w:div w:id="147326329">
      <w:bodyDiv w:val="1"/>
      <w:marLeft w:val="0"/>
      <w:marRight w:val="0"/>
      <w:marTop w:val="0"/>
      <w:marBottom w:val="0"/>
      <w:divBdr>
        <w:top w:val="none" w:sz="0" w:space="0" w:color="auto"/>
        <w:left w:val="none" w:sz="0" w:space="0" w:color="auto"/>
        <w:bottom w:val="none" w:sz="0" w:space="0" w:color="auto"/>
        <w:right w:val="none" w:sz="0" w:space="0" w:color="auto"/>
      </w:divBdr>
      <w:divsChild>
        <w:div w:id="98262288">
          <w:marLeft w:val="0"/>
          <w:marRight w:val="0"/>
          <w:marTop w:val="0"/>
          <w:marBottom w:val="0"/>
          <w:divBdr>
            <w:top w:val="none" w:sz="0" w:space="0" w:color="auto"/>
            <w:left w:val="none" w:sz="0" w:space="0" w:color="auto"/>
            <w:bottom w:val="none" w:sz="0" w:space="0" w:color="auto"/>
            <w:right w:val="none" w:sz="0" w:space="0" w:color="auto"/>
          </w:divBdr>
        </w:div>
        <w:div w:id="434330425">
          <w:marLeft w:val="0"/>
          <w:marRight w:val="0"/>
          <w:marTop w:val="0"/>
          <w:marBottom w:val="0"/>
          <w:divBdr>
            <w:top w:val="none" w:sz="0" w:space="0" w:color="auto"/>
            <w:left w:val="none" w:sz="0" w:space="0" w:color="auto"/>
            <w:bottom w:val="none" w:sz="0" w:space="0" w:color="auto"/>
            <w:right w:val="none" w:sz="0" w:space="0" w:color="auto"/>
          </w:divBdr>
        </w:div>
        <w:div w:id="475224124">
          <w:marLeft w:val="0"/>
          <w:marRight w:val="0"/>
          <w:marTop w:val="0"/>
          <w:marBottom w:val="0"/>
          <w:divBdr>
            <w:top w:val="none" w:sz="0" w:space="0" w:color="auto"/>
            <w:left w:val="none" w:sz="0" w:space="0" w:color="auto"/>
            <w:bottom w:val="none" w:sz="0" w:space="0" w:color="auto"/>
            <w:right w:val="none" w:sz="0" w:space="0" w:color="auto"/>
          </w:divBdr>
        </w:div>
        <w:div w:id="672805553">
          <w:marLeft w:val="0"/>
          <w:marRight w:val="0"/>
          <w:marTop w:val="0"/>
          <w:marBottom w:val="0"/>
          <w:divBdr>
            <w:top w:val="none" w:sz="0" w:space="0" w:color="auto"/>
            <w:left w:val="none" w:sz="0" w:space="0" w:color="auto"/>
            <w:bottom w:val="none" w:sz="0" w:space="0" w:color="auto"/>
            <w:right w:val="none" w:sz="0" w:space="0" w:color="auto"/>
          </w:divBdr>
        </w:div>
        <w:div w:id="690108957">
          <w:marLeft w:val="0"/>
          <w:marRight w:val="0"/>
          <w:marTop w:val="0"/>
          <w:marBottom w:val="0"/>
          <w:divBdr>
            <w:top w:val="none" w:sz="0" w:space="0" w:color="auto"/>
            <w:left w:val="none" w:sz="0" w:space="0" w:color="auto"/>
            <w:bottom w:val="none" w:sz="0" w:space="0" w:color="auto"/>
            <w:right w:val="none" w:sz="0" w:space="0" w:color="auto"/>
          </w:divBdr>
        </w:div>
        <w:div w:id="1303075263">
          <w:marLeft w:val="0"/>
          <w:marRight w:val="0"/>
          <w:marTop w:val="0"/>
          <w:marBottom w:val="0"/>
          <w:divBdr>
            <w:top w:val="none" w:sz="0" w:space="0" w:color="auto"/>
            <w:left w:val="none" w:sz="0" w:space="0" w:color="auto"/>
            <w:bottom w:val="none" w:sz="0" w:space="0" w:color="auto"/>
            <w:right w:val="none" w:sz="0" w:space="0" w:color="auto"/>
          </w:divBdr>
        </w:div>
        <w:div w:id="1410076096">
          <w:marLeft w:val="0"/>
          <w:marRight w:val="0"/>
          <w:marTop w:val="0"/>
          <w:marBottom w:val="0"/>
          <w:divBdr>
            <w:top w:val="none" w:sz="0" w:space="0" w:color="auto"/>
            <w:left w:val="none" w:sz="0" w:space="0" w:color="auto"/>
            <w:bottom w:val="none" w:sz="0" w:space="0" w:color="auto"/>
            <w:right w:val="none" w:sz="0" w:space="0" w:color="auto"/>
          </w:divBdr>
        </w:div>
        <w:div w:id="1441414219">
          <w:marLeft w:val="0"/>
          <w:marRight w:val="0"/>
          <w:marTop w:val="0"/>
          <w:marBottom w:val="0"/>
          <w:divBdr>
            <w:top w:val="none" w:sz="0" w:space="0" w:color="auto"/>
            <w:left w:val="none" w:sz="0" w:space="0" w:color="auto"/>
            <w:bottom w:val="none" w:sz="0" w:space="0" w:color="auto"/>
            <w:right w:val="none" w:sz="0" w:space="0" w:color="auto"/>
          </w:divBdr>
        </w:div>
        <w:div w:id="1483738117">
          <w:marLeft w:val="0"/>
          <w:marRight w:val="0"/>
          <w:marTop w:val="0"/>
          <w:marBottom w:val="0"/>
          <w:divBdr>
            <w:top w:val="none" w:sz="0" w:space="0" w:color="auto"/>
            <w:left w:val="none" w:sz="0" w:space="0" w:color="auto"/>
            <w:bottom w:val="none" w:sz="0" w:space="0" w:color="auto"/>
            <w:right w:val="none" w:sz="0" w:space="0" w:color="auto"/>
          </w:divBdr>
        </w:div>
      </w:divsChild>
    </w:div>
    <w:div w:id="454951500">
      <w:bodyDiv w:val="1"/>
      <w:marLeft w:val="0"/>
      <w:marRight w:val="0"/>
      <w:marTop w:val="0"/>
      <w:marBottom w:val="0"/>
      <w:divBdr>
        <w:top w:val="none" w:sz="0" w:space="0" w:color="auto"/>
        <w:left w:val="none" w:sz="0" w:space="0" w:color="auto"/>
        <w:bottom w:val="none" w:sz="0" w:space="0" w:color="auto"/>
        <w:right w:val="none" w:sz="0" w:space="0" w:color="auto"/>
      </w:divBdr>
    </w:div>
    <w:div w:id="597443954">
      <w:bodyDiv w:val="1"/>
      <w:marLeft w:val="0"/>
      <w:marRight w:val="0"/>
      <w:marTop w:val="0"/>
      <w:marBottom w:val="0"/>
      <w:divBdr>
        <w:top w:val="none" w:sz="0" w:space="0" w:color="auto"/>
        <w:left w:val="none" w:sz="0" w:space="0" w:color="auto"/>
        <w:bottom w:val="none" w:sz="0" w:space="0" w:color="auto"/>
        <w:right w:val="none" w:sz="0" w:space="0" w:color="auto"/>
      </w:divBdr>
    </w:div>
    <w:div w:id="911700510">
      <w:bodyDiv w:val="1"/>
      <w:marLeft w:val="0"/>
      <w:marRight w:val="0"/>
      <w:marTop w:val="0"/>
      <w:marBottom w:val="0"/>
      <w:divBdr>
        <w:top w:val="none" w:sz="0" w:space="0" w:color="auto"/>
        <w:left w:val="none" w:sz="0" w:space="0" w:color="auto"/>
        <w:bottom w:val="none" w:sz="0" w:space="0" w:color="auto"/>
        <w:right w:val="none" w:sz="0" w:space="0" w:color="auto"/>
      </w:divBdr>
    </w:div>
    <w:div w:id="971517200">
      <w:bodyDiv w:val="1"/>
      <w:marLeft w:val="0"/>
      <w:marRight w:val="0"/>
      <w:marTop w:val="0"/>
      <w:marBottom w:val="0"/>
      <w:divBdr>
        <w:top w:val="none" w:sz="0" w:space="0" w:color="auto"/>
        <w:left w:val="none" w:sz="0" w:space="0" w:color="auto"/>
        <w:bottom w:val="none" w:sz="0" w:space="0" w:color="auto"/>
        <w:right w:val="none" w:sz="0" w:space="0" w:color="auto"/>
      </w:divBdr>
    </w:div>
    <w:div w:id="1567450521">
      <w:bodyDiv w:val="1"/>
      <w:marLeft w:val="0"/>
      <w:marRight w:val="0"/>
      <w:marTop w:val="0"/>
      <w:marBottom w:val="0"/>
      <w:divBdr>
        <w:top w:val="none" w:sz="0" w:space="0" w:color="auto"/>
        <w:left w:val="none" w:sz="0" w:space="0" w:color="auto"/>
        <w:bottom w:val="none" w:sz="0" w:space="0" w:color="auto"/>
        <w:right w:val="none" w:sz="0" w:space="0" w:color="auto"/>
      </w:divBdr>
      <w:divsChild>
        <w:div w:id="314459622">
          <w:marLeft w:val="0"/>
          <w:marRight w:val="0"/>
          <w:marTop w:val="0"/>
          <w:marBottom w:val="0"/>
          <w:divBdr>
            <w:top w:val="none" w:sz="0" w:space="0" w:color="auto"/>
            <w:left w:val="none" w:sz="0" w:space="0" w:color="auto"/>
            <w:bottom w:val="none" w:sz="0" w:space="0" w:color="auto"/>
            <w:right w:val="none" w:sz="0" w:space="0" w:color="auto"/>
          </w:divBdr>
        </w:div>
        <w:div w:id="401678451">
          <w:marLeft w:val="0"/>
          <w:marRight w:val="0"/>
          <w:marTop w:val="0"/>
          <w:marBottom w:val="0"/>
          <w:divBdr>
            <w:top w:val="none" w:sz="0" w:space="0" w:color="auto"/>
            <w:left w:val="none" w:sz="0" w:space="0" w:color="auto"/>
            <w:bottom w:val="none" w:sz="0" w:space="0" w:color="auto"/>
            <w:right w:val="none" w:sz="0" w:space="0" w:color="auto"/>
          </w:divBdr>
        </w:div>
        <w:div w:id="572013670">
          <w:marLeft w:val="0"/>
          <w:marRight w:val="0"/>
          <w:marTop w:val="0"/>
          <w:marBottom w:val="0"/>
          <w:divBdr>
            <w:top w:val="none" w:sz="0" w:space="0" w:color="auto"/>
            <w:left w:val="none" w:sz="0" w:space="0" w:color="auto"/>
            <w:bottom w:val="none" w:sz="0" w:space="0" w:color="auto"/>
            <w:right w:val="none" w:sz="0" w:space="0" w:color="auto"/>
          </w:divBdr>
        </w:div>
        <w:div w:id="691490467">
          <w:marLeft w:val="0"/>
          <w:marRight w:val="0"/>
          <w:marTop w:val="0"/>
          <w:marBottom w:val="0"/>
          <w:divBdr>
            <w:top w:val="none" w:sz="0" w:space="0" w:color="auto"/>
            <w:left w:val="none" w:sz="0" w:space="0" w:color="auto"/>
            <w:bottom w:val="none" w:sz="0" w:space="0" w:color="auto"/>
            <w:right w:val="none" w:sz="0" w:space="0" w:color="auto"/>
          </w:divBdr>
        </w:div>
        <w:div w:id="1239245573">
          <w:marLeft w:val="0"/>
          <w:marRight w:val="0"/>
          <w:marTop w:val="0"/>
          <w:marBottom w:val="0"/>
          <w:divBdr>
            <w:top w:val="none" w:sz="0" w:space="0" w:color="auto"/>
            <w:left w:val="none" w:sz="0" w:space="0" w:color="auto"/>
            <w:bottom w:val="none" w:sz="0" w:space="0" w:color="auto"/>
            <w:right w:val="none" w:sz="0" w:space="0" w:color="auto"/>
          </w:divBdr>
        </w:div>
        <w:div w:id="1374308005">
          <w:marLeft w:val="0"/>
          <w:marRight w:val="0"/>
          <w:marTop w:val="0"/>
          <w:marBottom w:val="0"/>
          <w:divBdr>
            <w:top w:val="none" w:sz="0" w:space="0" w:color="auto"/>
            <w:left w:val="none" w:sz="0" w:space="0" w:color="auto"/>
            <w:bottom w:val="none" w:sz="0" w:space="0" w:color="auto"/>
            <w:right w:val="none" w:sz="0" w:space="0" w:color="auto"/>
          </w:divBdr>
        </w:div>
        <w:div w:id="1830709823">
          <w:marLeft w:val="0"/>
          <w:marRight w:val="0"/>
          <w:marTop w:val="0"/>
          <w:marBottom w:val="0"/>
          <w:divBdr>
            <w:top w:val="none" w:sz="0" w:space="0" w:color="auto"/>
            <w:left w:val="none" w:sz="0" w:space="0" w:color="auto"/>
            <w:bottom w:val="none" w:sz="0" w:space="0" w:color="auto"/>
            <w:right w:val="none" w:sz="0" w:space="0" w:color="auto"/>
          </w:divBdr>
        </w:div>
      </w:divsChild>
    </w:div>
    <w:div w:id="1788160475">
      <w:bodyDiv w:val="1"/>
      <w:marLeft w:val="0"/>
      <w:marRight w:val="0"/>
      <w:marTop w:val="0"/>
      <w:marBottom w:val="0"/>
      <w:divBdr>
        <w:top w:val="none" w:sz="0" w:space="0" w:color="auto"/>
        <w:left w:val="none" w:sz="0" w:space="0" w:color="auto"/>
        <w:bottom w:val="none" w:sz="0" w:space="0" w:color="auto"/>
        <w:right w:val="none" w:sz="0" w:space="0" w:color="auto"/>
      </w:divBdr>
    </w:div>
    <w:div w:id="1991056531">
      <w:bodyDiv w:val="1"/>
      <w:marLeft w:val="0"/>
      <w:marRight w:val="0"/>
      <w:marTop w:val="0"/>
      <w:marBottom w:val="0"/>
      <w:divBdr>
        <w:top w:val="none" w:sz="0" w:space="0" w:color="auto"/>
        <w:left w:val="none" w:sz="0" w:space="0" w:color="auto"/>
        <w:bottom w:val="none" w:sz="0" w:space="0" w:color="auto"/>
        <w:right w:val="none" w:sz="0" w:space="0" w:color="auto"/>
      </w:divBdr>
      <w:divsChild>
        <w:div w:id="1415013479">
          <w:marLeft w:val="240"/>
          <w:marRight w:val="0"/>
          <w:marTop w:val="60"/>
          <w:marBottom w:val="60"/>
          <w:divBdr>
            <w:top w:val="none" w:sz="0" w:space="0" w:color="auto"/>
            <w:left w:val="none" w:sz="0" w:space="0" w:color="auto"/>
            <w:bottom w:val="none" w:sz="0" w:space="0" w:color="auto"/>
            <w:right w:val="none" w:sz="0" w:space="0" w:color="auto"/>
          </w:divBdr>
          <w:divsChild>
            <w:div w:id="489949062">
              <w:marLeft w:val="240"/>
              <w:marRight w:val="0"/>
              <w:marTop w:val="60"/>
              <w:marBottom w:val="60"/>
              <w:divBdr>
                <w:top w:val="none" w:sz="0" w:space="0" w:color="auto"/>
                <w:left w:val="none" w:sz="0" w:space="0" w:color="auto"/>
                <w:bottom w:val="none" w:sz="0" w:space="0" w:color="auto"/>
                <w:right w:val="none" w:sz="0" w:space="0" w:color="auto"/>
              </w:divBdr>
              <w:divsChild>
                <w:div w:id="39939904">
                  <w:marLeft w:val="0"/>
                  <w:marRight w:val="0"/>
                  <w:marTop w:val="0"/>
                  <w:marBottom w:val="0"/>
                  <w:divBdr>
                    <w:top w:val="none" w:sz="0" w:space="0" w:color="auto"/>
                    <w:left w:val="none" w:sz="0" w:space="0" w:color="auto"/>
                    <w:bottom w:val="none" w:sz="0" w:space="0" w:color="auto"/>
                    <w:right w:val="none" w:sz="0" w:space="0" w:color="auto"/>
                  </w:divBdr>
                </w:div>
              </w:divsChild>
            </w:div>
            <w:div w:id="1649480164">
              <w:marLeft w:val="240"/>
              <w:marRight w:val="0"/>
              <w:marTop w:val="60"/>
              <w:marBottom w:val="60"/>
              <w:divBdr>
                <w:top w:val="none" w:sz="0" w:space="0" w:color="auto"/>
                <w:left w:val="none" w:sz="0" w:space="0" w:color="auto"/>
                <w:bottom w:val="none" w:sz="0" w:space="0" w:color="auto"/>
                <w:right w:val="none" w:sz="0" w:space="0" w:color="auto"/>
              </w:divBdr>
              <w:divsChild>
                <w:div w:id="81245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diagramData" Target="diagrams/data1.xml"/><Relationship Id="rId18" Type="http://schemas.openxmlformats.org/officeDocument/2006/relationships/hyperlink" Target="mailto:SILiftoffRFI@hq.doe.gov"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fsd.gov/gsafsd_sp?id=gsafsd_kb_articles&amp;sys_id=650d493e1bab7c105465eaccac4bcbcb" TargetMode="External"/><Relationship Id="rId7" Type="http://schemas.openxmlformats.org/officeDocument/2006/relationships/numbering" Target="numbering.xml"/><Relationship Id="rId12" Type="http://schemas.openxmlformats.org/officeDocument/2006/relationships/endnotes" Target="endnotes.xml"/><Relationship Id="rId17" Type="http://schemas.microsoft.com/office/2007/relationships/diagramDrawing" Target="diagrams/drawing1.xm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hyperlink" Target="https://www.sam.gov/" TargetMode="External"/><Relationship Id="rId29" Type="http://schemas.openxmlformats.org/officeDocument/2006/relationships/fontTable" Target="fontTable.xml"/><Relationship Id="R6b77f54f7d2b4ced" Type="http://schemas.microsoft.com/office/2019/09/relationships/intelligence" Target="intelligenc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www.fedconnect.net" TargetMode="External"/><Relationship Id="rId5" Type="http://schemas.openxmlformats.org/officeDocument/2006/relationships/customXml" Target="../customXml/item5.xml"/><Relationship Id="rId15" Type="http://schemas.openxmlformats.org/officeDocument/2006/relationships/diagramQuickStyle" Target="diagrams/quickStyle1.xml"/><Relationship Id="rId23" Type="http://schemas.openxmlformats.org/officeDocument/2006/relationships/hyperlink" Target="https://www.grants.gov/web/grants/applicants/registration.html" TargetMode="External"/><Relationship Id="rId28"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hyperlink" Target="http://fedgov.dnb.com/webform" TargetMode="Externa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diagramLayout" Target="diagrams/layout1.xml"/><Relationship Id="rId22" Type="http://schemas.openxmlformats.org/officeDocument/2006/relationships/hyperlink" Target="https://apply07.grants.gov/apply/OrcRegister" TargetMode="External"/><Relationship Id="rId27" Type="http://schemas.openxmlformats.org/officeDocument/2006/relationships/header" Target="head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herox.com/storageinnovations" TargetMode="External"/><Relationship Id="rId2" Type="http://schemas.openxmlformats.org/officeDocument/2006/relationships/hyperlink" Target="https://www.energy.gov/oe/storage-innovations-2030" TargetMode="External"/><Relationship Id="rId1" Type="http://schemas.openxmlformats.org/officeDocument/2006/relationships/hyperlink" Target="https://www.energy.gov/eere/long-duration-storage-shot" TargetMode="External"/><Relationship Id="rId4" Type="http://schemas.openxmlformats.org/officeDocument/2006/relationships/hyperlink" Target="https://www.energy.gov/oe/articles/doe-announces-energy-storage-innovations-prize-winners"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465DA9E-620C-427E-9A13-4A06B6EC47F5}" type="doc">
      <dgm:prSet loTypeId="urn:microsoft.com/office/officeart/2005/8/layout/chevron1" loCatId="process" qsTypeId="urn:microsoft.com/office/officeart/2005/8/quickstyle/simple1" qsCatId="simple" csTypeId="urn:microsoft.com/office/officeart/2005/8/colors/accent1_2" csCatId="accent1" phldr="1"/>
      <dgm:spPr/>
      <dgm:t>
        <a:bodyPr/>
        <a:lstStyle/>
        <a:p>
          <a:endParaRPr lang="en-US"/>
        </a:p>
      </dgm:t>
    </dgm:pt>
    <dgm:pt modelId="{8821C16B-B215-4B44-8F6A-3A73E2BAD39A}">
      <dgm:prSet phldrT="[Text]"/>
      <dgm:spPr/>
      <dgm:t>
        <a:bodyPr/>
        <a:lstStyle/>
        <a:p>
          <a:pPr algn="ctr"/>
          <a:r>
            <a:rPr lang="en-US"/>
            <a:t>RFI Released</a:t>
          </a:r>
        </a:p>
      </dgm:t>
    </dgm:pt>
    <dgm:pt modelId="{992EBD5A-9C29-4E75-BAD6-222F20A4A567}" type="parTrans" cxnId="{51F56769-31F9-4E20-9BC4-10908F3D949F}">
      <dgm:prSet/>
      <dgm:spPr/>
      <dgm:t>
        <a:bodyPr/>
        <a:lstStyle/>
        <a:p>
          <a:pPr algn="ctr"/>
          <a:endParaRPr lang="en-US"/>
        </a:p>
      </dgm:t>
    </dgm:pt>
    <dgm:pt modelId="{49AB4DB7-7633-4225-A632-4D0366311ACF}" type="sibTrans" cxnId="{51F56769-31F9-4E20-9BC4-10908F3D949F}">
      <dgm:prSet/>
      <dgm:spPr/>
      <dgm:t>
        <a:bodyPr/>
        <a:lstStyle/>
        <a:p>
          <a:pPr algn="ctr"/>
          <a:endParaRPr lang="en-US"/>
        </a:p>
      </dgm:t>
    </dgm:pt>
    <dgm:pt modelId="{D9C2F57D-43F5-4576-849E-64294FF1DE6C}">
      <dgm:prSet phldrT="[Text]"/>
      <dgm:spPr/>
      <dgm:t>
        <a:bodyPr/>
        <a:lstStyle/>
        <a:p>
          <a:pPr algn="ctr"/>
          <a:r>
            <a:rPr lang="en-US"/>
            <a:t>FOA Opens</a:t>
          </a:r>
        </a:p>
      </dgm:t>
    </dgm:pt>
    <dgm:pt modelId="{F6711AC2-8291-4C05-BA66-F2474D49FCDA}" type="parTrans" cxnId="{38AEA7B3-BB2B-4126-9C57-12F9934DE439}">
      <dgm:prSet/>
      <dgm:spPr/>
      <dgm:t>
        <a:bodyPr/>
        <a:lstStyle/>
        <a:p>
          <a:pPr algn="ctr"/>
          <a:endParaRPr lang="en-US"/>
        </a:p>
      </dgm:t>
    </dgm:pt>
    <dgm:pt modelId="{F4FC4049-0CB5-4A84-AB4A-EFDB0523640C}" type="sibTrans" cxnId="{38AEA7B3-BB2B-4126-9C57-12F9934DE439}">
      <dgm:prSet/>
      <dgm:spPr/>
      <dgm:t>
        <a:bodyPr/>
        <a:lstStyle/>
        <a:p>
          <a:pPr algn="ctr"/>
          <a:endParaRPr lang="en-US"/>
        </a:p>
      </dgm:t>
    </dgm:pt>
    <dgm:pt modelId="{DF9A9886-21E8-4F5B-8F6D-E4C4797E30DD}">
      <dgm:prSet phldrT="[Text]"/>
      <dgm:spPr/>
      <dgm:t>
        <a:bodyPr/>
        <a:lstStyle/>
        <a:p>
          <a:pPr algn="ctr"/>
          <a:r>
            <a:rPr lang="en-US"/>
            <a:t>RFI comments due (11:59 PM ET)</a:t>
          </a:r>
        </a:p>
      </dgm:t>
    </dgm:pt>
    <dgm:pt modelId="{7114BECB-9044-46E0-BFA6-72E3EF71F3C5}" type="parTrans" cxnId="{CC8FE566-C9C4-43CC-9D6D-3B27BF5292B7}">
      <dgm:prSet/>
      <dgm:spPr/>
      <dgm:t>
        <a:bodyPr/>
        <a:lstStyle/>
        <a:p>
          <a:pPr algn="ctr"/>
          <a:endParaRPr lang="en-US"/>
        </a:p>
      </dgm:t>
    </dgm:pt>
    <dgm:pt modelId="{D1FB7189-C007-4E31-856B-9F2211DE8C09}" type="sibTrans" cxnId="{CC8FE566-C9C4-43CC-9D6D-3B27BF5292B7}">
      <dgm:prSet/>
      <dgm:spPr/>
      <dgm:t>
        <a:bodyPr/>
        <a:lstStyle/>
        <a:p>
          <a:pPr algn="ctr"/>
          <a:endParaRPr lang="en-US"/>
        </a:p>
      </dgm:t>
    </dgm:pt>
    <dgm:pt modelId="{A2EFF5AF-7C18-46DC-9887-26A283847C92}">
      <dgm:prSet phldrT="[Text]"/>
      <dgm:spPr/>
      <dgm:t>
        <a:bodyPr/>
        <a:lstStyle/>
        <a:p>
          <a:pPr algn="ctr"/>
          <a:r>
            <a:rPr lang="en-US"/>
            <a:t>Letters of Intent Due</a:t>
          </a:r>
        </a:p>
      </dgm:t>
    </dgm:pt>
    <dgm:pt modelId="{CAFCDEF7-00C8-425E-8A7F-8A9E7FC220FE}" type="parTrans" cxnId="{1EEC70EE-4CD8-49A6-885E-47B9476269A7}">
      <dgm:prSet/>
      <dgm:spPr/>
      <dgm:t>
        <a:bodyPr/>
        <a:lstStyle/>
        <a:p>
          <a:pPr algn="ctr"/>
          <a:endParaRPr lang="en-US"/>
        </a:p>
      </dgm:t>
    </dgm:pt>
    <dgm:pt modelId="{C9F8CA18-C995-40BB-A73A-40E477C2495A}" type="sibTrans" cxnId="{1EEC70EE-4CD8-49A6-885E-47B9476269A7}">
      <dgm:prSet/>
      <dgm:spPr/>
      <dgm:t>
        <a:bodyPr/>
        <a:lstStyle/>
        <a:p>
          <a:pPr algn="ctr"/>
          <a:endParaRPr lang="en-US"/>
        </a:p>
      </dgm:t>
    </dgm:pt>
    <dgm:pt modelId="{617D1D68-F31E-4C0C-AEAC-5977DBBAC313}">
      <dgm:prSet phldrT="[Text]"/>
      <dgm:spPr/>
      <dgm:t>
        <a:bodyPr/>
        <a:lstStyle/>
        <a:p>
          <a:pPr algn="ctr"/>
          <a:r>
            <a:rPr lang="en-US"/>
            <a:t>Full Applications Due</a:t>
          </a:r>
        </a:p>
      </dgm:t>
    </dgm:pt>
    <dgm:pt modelId="{D260F03B-137F-4373-9E4A-6EC1A9808947}" type="parTrans" cxnId="{85D589FD-0331-4078-AB07-C235E0F4844A}">
      <dgm:prSet/>
      <dgm:spPr/>
      <dgm:t>
        <a:bodyPr/>
        <a:lstStyle/>
        <a:p>
          <a:pPr algn="ctr"/>
          <a:endParaRPr lang="en-US"/>
        </a:p>
      </dgm:t>
    </dgm:pt>
    <dgm:pt modelId="{AD4E61E1-AE5A-44B3-A598-F1BB1129F4B7}" type="sibTrans" cxnId="{85D589FD-0331-4078-AB07-C235E0F4844A}">
      <dgm:prSet/>
      <dgm:spPr/>
      <dgm:t>
        <a:bodyPr/>
        <a:lstStyle/>
        <a:p>
          <a:pPr algn="ctr"/>
          <a:endParaRPr lang="en-US"/>
        </a:p>
      </dgm:t>
    </dgm:pt>
    <dgm:pt modelId="{C11DB4D2-D101-42F3-9495-8E3ED863110A}">
      <dgm:prSet phldrT="[Text]"/>
      <dgm:spPr/>
      <dgm:t>
        <a:bodyPr/>
        <a:lstStyle/>
        <a:p>
          <a:pPr algn="ctr"/>
          <a:r>
            <a:rPr lang="en-US"/>
            <a:t>Awards Made</a:t>
          </a:r>
        </a:p>
      </dgm:t>
    </dgm:pt>
    <dgm:pt modelId="{83A7EB5A-2C01-4F06-ACBE-71DCCE8B0977}" type="parTrans" cxnId="{D49D6FD6-7155-43B8-9A4E-AA0CBABF1E80}">
      <dgm:prSet/>
      <dgm:spPr/>
      <dgm:t>
        <a:bodyPr/>
        <a:lstStyle/>
        <a:p>
          <a:pPr algn="ctr"/>
          <a:endParaRPr lang="en-US"/>
        </a:p>
      </dgm:t>
    </dgm:pt>
    <dgm:pt modelId="{66809459-F597-4F07-8C72-CF80A8EA2E08}" type="sibTrans" cxnId="{D49D6FD6-7155-43B8-9A4E-AA0CBABF1E80}">
      <dgm:prSet/>
      <dgm:spPr/>
      <dgm:t>
        <a:bodyPr/>
        <a:lstStyle/>
        <a:p>
          <a:pPr algn="ctr"/>
          <a:endParaRPr lang="en-US"/>
        </a:p>
      </dgm:t>
    </dgm:pt>
    <dgm:pt modelId="{9D67D8F0-1C52-4A2E-8DED-C496E90252CA}">
      <dgm:prSet phldrT="[Text]"/>
      <dgm:spPr/>
      <dgm:t>
        <a:bodyPr anchor="ctr" anchorCtr="0"/>
        <a:lstStyle/>
        <a:p>
          <a:pPr algn="ctr"/>
          <a:r>
            <a:rPr lang="en-US">
              <a:solidFill>
                <a:schemeClr val="bg1"/>
              </a:solidFill>
            </a:rPr>
            <a:t> </a:t>
          </a:r>
          <a:r>
            <a:rPr lang="en-US"/>
            <a:t>March 8, 2023</a:t>
          </a:r>
        </a:p>
      </dgm:t>
    </dgm:pt>
    <dgm:pt modelId="{EC572BC6-689D-44A8-8029-91F386A60511}" type="parTrans" cxnId="{76FDC9AD-982A-4331-9E61-C41CEE0AED32}">
      <dgm:prSet/>
      <dgm:spPr/>
      <dgm:t>
        <a:bodyPr/>
        <a:lstStyle/>
        <a:p>
          <a:pPr algn="ctr"/>
          <a:endParaRPr lang="en-US"/>
        </a:p>
      </dgm:t>
    </dgm:pt>
    <dgm:pt modelId="{DDFA4E0E-2704-4C33-8453-8F92D82E013C}" type="sibTrans" cxnId="{76FDC9AD-982A-4331-9E61-C41CEE0AED32}">
      <dgm:prSet/>
      <dgm:spPr/>
      <dgm:t>
        <a:bodyPr/>
        <a:lstStyle/>
        <a:p>
          <a:pPr algn="ctr"/>
          <a:endParaRPr lang="en-US"/>
        </a:p>
      </dgm:t>
    </dgm:pt>
    <dgm:pt modelId="{877C9E7A-8F95-4A48-82C0-5917BA31314E}">
      <dgm:prSet phldrT="[Text]"/>
      <dgm:spPr/>
      <dgm:t>
        <a:bodyPr/>
        <a:lstStyle/>
        <a:p>
          <a:pPr algn="ctr"/>
          <a:r>
            <a:rPr lang="en-US">
              <a:solidFill>
                <a:schemeClr val="bg1"/>
              </a:solidFill>
            </a:rPr>
            <a:t> </a:t>
          </a:r>
          <a:r>
            <a:rPr lang="en-US"/>
            <a:t>April 3, 2023</a:t>
          </a:r>
        </a:p>
      </dgm:t>
    </dgm:pt>
    <dgm:pt modelId="{0EB8C11D-54D5-4470-83CA-A7ED01255EE4}" type="parTrans" cxnId="{39102B8D-8439-4DCB-8E67-1887652BF0CC}">
      <dgm:prSet/>
      <dgm:spPr/>
      <dgm:t>
        <a:bodyPr/>
        <a:lstStyle/>
        <a:p>
          <a:pPr algn="ctr"/>
          <a:endParaRPr lang="en-US"/>
        </a:p>
      </dgm:t>
    </dgm:pt>
    <dgm:pt modelId="{51A13910-B09B-405E-9FF8-D306D012BC9B}" type="sibTrans" cxnId="{39102B8D-8439-4DCB-8E67-1887652BF0CC}">
      <dgm:prSet/>
      <dgm:spPr/>
      <dgm:t>
        <a:bodyPr/>
        <a:lstStyle/>
        <a:p>
          <a:pPr algn="ctr"/>
          <a:endParaRPr lang="en-US"/>
        </a:p>
      </dgm:t>
    </dgm:pt>
    <dgm:pt modelId="{5E8FFDA6-B6D8-4EF1-BB0E-38E6984E0CDF}">
      <dgm:prSet phldrT="[Text]"/>
      <dgm:spPr/>
      <dgm:t>
        <a:bodyPr/>
        <a:lstStyle/>
        <a:p>
          <a:pPr algn="ctr"/>
          <a:r>
            <a:rPr lang="en-US">
              <a:solidFill>
                <a:schemeClr val="bg1"/>
              </a:solidFill>
            </a:rPr>
            <a:t> </a:t>
          </a:r>
          <a:r>
            <a:rPr lang="en-US"/>
            <a:t>Summer 2023</a:t>
          </a:r>
        </a:p>
      </dgm:t>
    </dgm:pt>
    <dgm:pt modelId="{BB67254E-2D2D-4F79-9BBD-2FB128EDA1F2}" type="parTrans" cxnId="{1C6A1EFB-AE98-419C-819B-7CDD8F56DBAB}">
      <dgm:prSet/>
      <dgm:spPr/>
      <dgm:t>
        <a:bodyPr/>
        <a:lstStyle/>
        <a:p>
          <a:pPr algn="ctr"/>
          <a:endParaRPr lang="en-US"/>
        </a:p>
      </dgm:t>
    </dgm:pt>
    <dgm:pt modelId="{1D86F811-B539-49AC-9279-08126E8DD69F}" type="sibTrans" cxnId="{1C6A1EFB-AE98-419C-819B-7CDD8F56DBAB}">
      <dgm:prSet/>
      <dgm:spPr/>
      <dgm:t>
        <a:bodyPr/>
        <a:lstStyle/>
        <a:p>
          <a:pPr algn="ctr"/>
          <a:endParaRPr lang="en-US"/>
        </a:p>
      </dgm:t>
    </dgm:pt>
    <dgm:pt modelId="{55D40024-B5F8-42BE-9034-47EC38AF806F}">
      <dgm:prSet phldrT="[Text]"/>
      <dgm:spPr/>
      <dgm:t>
        <a:bodyPr/>
        <a:lstStyle/>
        <a:p>
          <a:pPr algn="ctr"/>
          <a:r>
            <a:rPr lang="en-US">
              <a:solidFill>
                <a:schemeClr val="bg1"/>
              </a:solidFill>
            </a:rPr>
            <a:t> </a:t>
          </a:r>
          <a:r>
            <a:rPr lang="en-US"/>
            <a:t>Q3 2023</a:t>
          </a:r>
        </a:p>
      </dgm:t>
    </dgm:pt>
    <dgm:pt modelId="{7A36C549-9784-4E3D-B303-5763DD948550}" type="parTrans" cxnId="{AB6E4315-9AE9-4C52-A329-7E4B3BE51C80}">
      <dgm:prSet/>
      <dgm:spPr/>
      <dgm:t>
        <a:bodyPr/>
        <a:lstStyle/>
        <a:p>
          <a:pPr algn="ctr"/>
          <a:endParaRPr lang="en-US"/>
        </a:p>
      </dgm:t>
    </dgm:pt>
    <dgm:pt modelId="{29CFDEA6-EA84-43E5-925B-34945F3661F3}" type="sibTrans" cxnId="{AB6E4315-9AE9-4C52-A329-7E4B3BE51C80}">
      <dgm:prSet/>
      <dgm:spPr/>
      <dgm:t>
        <a:bodyPr/>
        <a:lstStyle/>
        <a:p>
          <a:pPr algn="ctr"/>
          <a:endParaRPr lang="en-US"/>
        </a:p>
      </dgm:t>
    </dgm:pt>
    <dgm:pt modelId="{C42232F7-8E08-4DF9-9041-B36A7410527D}">
      <dgm:prSet phldrT="[Text]"/>
      <dgm:spPr/>
      <dgm:t>
        <a:bodyPr/>
        <a:lstStyle/>
        <a:p>
          <a:pPr algn="ctr"/>
          <a:r>
            <a:rPr lang="en-US">
              <a:solidFill>
                <a:schemeClr val="bg1"/>
              </a:solidFill>
            </a:rPr>
            <a:t> </a:t>
          </a:r>
          <a:r>
            <a:rPr lang="en-US"/>
            <a:t>Q4 2023</a:t>
          </a:r>
        </a:p>
      </dgm:t>
    </dgm:pt>
    <dgm:pt modelId="{382F035E-0D38-490D-A7AB-AC8210CF36F1}" type="parTrans" cxnId="{DBC003FC-D9C4-4E26-B4CE-0AA27F85719B}">
      <dgm:prSet/>
      <dgm:spPr/>
      <dgm:t>
        <a:bodyPr/>
        <a:lstStyle/>
        <a:p>
          <a:pPr algn="ctr"/>
          <a:endParaRPr lang="en-US"/>
        </a:p>
      </dgm:t>
    </dgm:pt>
    <dgm:pt modelId="{D4914D7A-E816-4200-BEFC-C3875700A52E}" type="sibTrans" cxnId="{DBC003FC-D9C4-4E26-B4CE-0AA27F85719B}">
      <dgm:prSet/>
      <dgm:spPr/>
      <dgm:t>
        <a:bodyPr/>
        <a:lstStyle/>
        <a:p>
          <a:pPr algn="ctr"/>
          <a:endParaRPr lang="en-US"/>
        </a:p>
      </dgm:t>
    </dgm:pt>
    <dgm:pt modelId="{B1C219D5-DF1C-4A80-B14F-0C57758D03BF}">
      <dgm:prSet phldrT="[Text]"/>
      <dgm:spPr/>
      <dgm:t>
        <a:bodyPr/>
        <a:lstStyle/>
        <a:p>
          <a:pPr algn="ctr"/>
          <a:r>
            <a:rPr lang="en-US">
              <a:solidFill>
                <a:schemeClr val="bg1"/>
              </a:solidFill>
            </a:rPr>
            <a:t> </a:t>
          </a:r>
          <a:r>
            <a:rPr lang="en-US"/>
            <a:t>Q1 2024</a:t>
          </a:r>
        </a:p>
      </dgm:t>
    </dgm:pt>
    <dgm:pt modelId="{550485D0-A709-4857-8F53-08C3968E6E3D}" type="parTrans" cxnId="{5B5A7FAB-A25E-4CCB-82F2-6193A944777C}">
      <dgm:prSet/>
      <dgm:spPr/>
      <dgm:t>
        <a:bodyPr/>
        <a:lstStyle/>
        <a:p>
          <a:pPr algn="ctr"/>
          <a:endParaRPr lang="en-US"/>
        </a:p>
      </dgm:t>
    </dgm:pt>
    <dgm:pt modelId="{7FD699D2-FA9F-43D4-9FB9-2F8D9D0B6967}" type="sibTrans" cxnId="{5B5A7FAB-A25E-4CCB-82F2-6193A944777C}">
      <dgm:prSet/>
      <dgm:spPr/>
      <dgm:t>
        <a:bodyPr/>
        <a:lstStyle/>
        <a:p>
          <a:pPr algn="ctr"/>
          <a:endParaRPr lang="en-US"/>
        </a:p>
      </dgm:t>
    </dgm:pt>
    <dgm:pt modelId="{6BCE363A-26E1-4E15-B1C8-9082C950217C}" type="pres">
      <dgm:prSet presAssocID="{4465DA9E-620C-427E-9A13-4A06B6EC47F5}" presName="Name0" presStyleCnt="0">
        <dgm:presLayoutVars>
          <dgm:dir/>
          <dgm:animLvl val="lvl"/>
          <dgm:resizeHandles val="exact"/>
        </dgm:presLayoutVars>
      </dgm:prSet>
      <dgm:spPr/>
    </dgm:pt>
    <dgm:pt modelId="{C462516B-928F-4DF4-A79A-7D599F3E26A1}" type="pres">
      <dgm:prSet presAssocID="{8821C16B-B215-4B44-8F6A-3A73E2BAD39A}" presName="composite" presStyleCnt="0"/>
      <dgm:spPr/>
    </dgm:pt>
    <dgm:pt modelId="{947AAD0E-006D-4385-8203-A70480005D15}" type="pres">
      <dgm:prSet presAssocID="{8821C16B-B215-4B44-8F6A-3A73E2BAD39A}" presName="parTx" presStyleLbl="node1" presStyleIdx="0" presStyleCnt="6">
        <dgm:presLayoutVars>
          <dgm:chMax val="0"/>
          <dgm:chPref val="0"/>
          <dgm:bulletEnabled val="1"/>
        </dgm:presLayoutVars>
      </dgm:prSet>
      <dgm:spPr/>
    </dgm:pt>
    <dgm:pt modelId="{BC6BC1E9-E5BE-4421-B873-BFF9FF08EB7A}" type="pres">
      <dgm:prSet presAssocID="{8821C16B-B215-4B44-8F6A-3A73E2BAD39A}" presName="desTx" presStyleLbl="revTx" presStyleIdx="0" presStyleCnt="6">
        <dgm:presLayoutVars>
          <dgm:bulletEnabled val="1"/>
        </dgm:presLayoutVars>
      </dgm:prSet>
      <dgm:spPr/>
    </dgm:pt>
    <dgm:pt modelId="{268A9497-A856-4700-B67F-7E1267941CE8}" type="pres">
      <dgm:prSet presAssocID="{49AB4DB7-7633-4225-A632-4D0366311ACF}" presName="space" presStyleCnt="0"/>
      <dgm:spPr/>
    </dgm:pt>
    <dgm:pt modelId="{57B2F4AD-4894-49BC-99E4-E2059A118E0D}" type="pres">
      <dgm:prSet presAssocID="{DF9A9886-21E8-4F5B-8F6D-E4C4797E30DD}" presName="composite" presStyleCnt="0"/>
      <dgm:spPr/>
    </dgm:pt>
    <dgm:pt modelId="{0CBA2CFB-CD5D-4DE8-B675-B4192A8046B8}" type="pres">
      <dgm:prSet presAssocID="{DF9A9886-21E8-4F5B-8F6D-E4C4797E30DD}" presName="parTx" presStyleLbl="node1" presStyleIdx="1" presStyleCnt="6">
        <dgm:presLayoutVars>
          <dgm:chMax val="0"/>
          <dgm:chPref val="0"/>
          <dgm:bulletEnabled val="1"/>
        </dgm:presLayoutVars>
      </dgm:prSet>
      <dgm:spPr/>
    </dgm:pt>
    <dgm:pt modelId="{B5AA3AB0-3286-445C-9952-C389A5BAAF5A}" type="pres">
      <dgm:prSet presAssocID="{DF9A9886-21E8-4F5B-8F6D-E4C4797E30DD}" presName="desTx" presStyleLbl="revTx" presStyleIdx="1" presStyleCnt="6">
        <dgm:presLayoutVars>
          <dgm:bulletEnabled val="1"/>
        </dgm:presLayoutVars>
      </dgm:prSet>
      <dgm:spPr/>
    </dgm:pt>
    <dgm:pt modelId="{B76871E5-A688-4336-B1A7-D629132882F4}" type="pres">
      <dgm:prSet presAssocID="{D1FB7189-C007-4E31-856B-9F2211DE8C09}" presName="space" presStyleCnt="0"/>
      <dgm:spPr/>
    </dgm:pt>
    <dgm:pt modelId="{9581F62C-2A76-4E08-AA27-C4166039C82C}" type="pres">
      <dgm:prSet presAssocID="{D9C2F57D-43F5-4576-849E-64294FF1DE6C}" presName="composite" presStyleCnt="0"/>
      <dgm:spPr/>
    </dgm:pt>
    <dgm:pt modelId="{67C75797-2CEC-4924-A163-A9CCFBD43D95}" type="pres">
      <dgm:prSet presAssocID="{D9C2F57D-43F5-4576-849E-64294FF1DE6C}" presName="parTx" presStyleLbl="node1" presStyleIdx="2" presStyleCnt="6">
        <dgm:presLayoutVars>
          <dgm:chMax val="0"/>
          <dgm:chPref val="0"/>
          <dgm:bulletEnabled val="1"/>
        </dgm:presLayoutVars>
      </dgm:prSet>
      <dgm:spPr/>
    </dgm:pt>
    <dgm:pt modelId="{52A71DF2-D3B1-4C7D-8E36-407F437ED95B}" type="pres">
      <dgm:prSet presAssocID="{D9C2F57D-43F5-4576-849E-64294FF1DE6C}" presName="desTx" presStyleLbl="revTx" presStyleIdx="2" presStyleCnt="6">
        <dgm:presLayoutVars>
          <dgm:bulletEnabled val="1"/>
        </dgm:presLayoutVars>
      </dgm:prSet>
      <dgm:spPr/>
    </dgm:pt>
    <dgm:pt modelId="{DB75EEA5-D50A-4F61-97C4-97D0FA614E03}" type="pres">
      <dgm:prSet presAssocID="{F4FC4049-0CB5-4A84-AB4A-EFDB0523640C}" presName="space" presStyleCnt="0"/>
      <dgm:spPr/>
    </dgm:pt>
    <dgm:pt modelId="{F1057697-CF45-4CDE-9550-4B4AFBCC4BA9}" type="pres">
      <dgm:prSet presAssocID="{A2EFF5AF-7C18-46DC-9887-26A283847C92}" presName="composite" presStyleCnt="0"/>
      <dgm:spPr/>
    </dgm:pt>
    <dgm:pt modelId="{596E797A-6178-4B90-BF28-C3BD9F0934C7}" type="pres">
      <dgm:prSet presAssocID="{A2EFF5AF-7C18-46DC-9887-26A283847C92}" presName="parTx" presStyleLbl="node1" presStyleIdx="3" presStyleCnt="6">
        <dgm:presLayoutVars>
          <dgm:chMax val="0"/>
          <dgm:chPref val="0"/>
          <dgm:bulletEnabled val="1"/>
        </dgm:presLayoutVars>
      </dgm:prSet>
      <dgm:spPr/>
    </dgm:pt>
    <dgm:pt modelId="{8C2536AD-EB3B-41F1-93EB-5F77813534EB}" type="pres">
      <dgm:prSet presAssocID="{A2EFF5AF-7C18-46DC-9887-26A283847C92}" presName="desTx" presStyleLbl="revTx" presStyleIdx="3" presStyleCnt="6">
        <dgm:presLayoutVars>
          <dgm:bulletEnabled val="1"/>
        </dgm:presLayoutVars>
      </dgm:prSet>
      <dgm:spPr/>
    </dgm:pt>
    <dgm:pt modelId="{AF42DCEB-7F8F-4DC3-86F4-EF9658D5883F}" type="pres">
      <dgm:prSet presAssocID="{C9F8CA18-C995-40BB-A73A-40E477C2495A}" presName="space" presStyleCnt="0"/>
      <dgm:spPr/>
    </dgm:pt>
    <dgm:pt modelId="{F395DD3B-6017-42B3-A305-39A9AE933946}" type="pres">
      <dgm:prSet presAssocID="{617D1D68-F31E-4C0C-AEAC-5977DBBAC313}" presName="composite" presStyleCnt="0"/>
      <dgm:spPr/>
    </dgm:pt>
    <dgm:pt modelId="{7A1766E1-C04C-467F-A328-EDFFE7A3EB75}" type="pres">
      <dgm:prSet presAssocID="{617D1D68-F31E-4C0C-AEAC-5977DBBAC313}" presName="parTx" presStyleLbl="node1" presStyleIdx="4" presStyleCnt="6">
        <dgm:presLayoutVars>
          <dgm:chMax val="0"/>
          <dgm:chPref val="0"/>
          <dgm:bulletEnabled val="1"/>
        </dgm:presLayoutVars>
      </dgm:prSet>
      <dgm:spPr/>
    </dgm:pt>
    <dgm:pt modelId="{64AD37DC-240B-4955-8285-9450F772CF37}" type="pres">
      <dgm:prSet presAssocID="{617D1D68-F31E-4C0C-AEAC-5977DBBAC313}" presName="desTx" presStyleLbl="revTx" presStyleIdx="4" presStyleCnt="6">
        <dgm:presLayoutVars>
          <dgm:bulletEnabled val="1"/>
        </dgm:presLayoutVars>
      </dgm:prSet>
      <dgm:spPr/>
    </dgm:pt>
    <dgm:pt modelId="{F8658B18-B575-471C-84EE-1C1968AB11D0}" type="pres">
      <dgm:prSet presAssocID="{AD4E61E1-AE5A-44B3-A598-F1BB1129F4B7}" presName="space" presStyleCnt="0"/>
      <dgm:spPr/>
    </dgm:pt>
    <dgm:pt modelId="{DA4E869E-D24F-404F-9586-118601BCD54B}" type="pres">
      <dgm:prSet presAssocID="{C11DB4D2-D101-42F3-9495-8E3ED863110A}" presName="composite" presStyleCnt="0"/>
      <dgm:spPr/>
    </dgm:pt>
    <dgm:pt modelId="{09300A69-E3E7-435F-B9C1-4D2684CB08C5}" type="pres">
      <dgm:prSet presAssocID="{C11DB4D2-D101-42F3-9495-8E3ED863110A}" presName="parTx" presStyleLbl="node1" presStyleIdx="5" presStyleCnt="6">
        <dgm:presLayoutVars>
          <dgm:chMax val="0"/>
          <dgm:chPref val="0"/>
          <dgm:bulletEnabled val="1"/>
        </dgm:presLayoutVars>
      </dgm:prSet>
      <dgm:spPr/>
    </dgm:pt>
    <dgm:pt modelId="{8E19C8AB-DF94-4EB8-B5FB-B860036D6348}" type="pres">
      <dgm:prSet presAssocID="{C11DB4D2-D101-42F3-9495-8E3ED863110A}" presName="desTx" presStyleLbl="revTx" presStyleIdx="5" presStyleCnt="6">
        <dgm:presLayoutVars>
          <dgm:bulletEnabled val="1"/>
        </dgm:presLayoutVars>
      </dgm:prSet>
      <dgm:spPr/>
    </dgm:pt>
  </dgm:ptLst>
  <dgm:cxnLst>
    <dgm:cxn modelId="{C3CE1E01-DF03-491A-AE3D-E6B209FB10A4}" type="presOf" srcId="{5E8FFDA6-B6D8-4EF1-BB0E-38E6984E0CDF}" destId="{52A71DF2-D3B1-4C7D-8E36-407F437ED95B}" srcOrd="0" destOrd="0" presId="urn:microsoft.com/office/officeart/2005/8/layout/chevron1"/>
    <dgm:cxn modelId="{AB6E4315-9AE9-4C52-A329-7E4B3BE51C80}" srcId="{A2EFF5AF-7C18-46DC-9887-26A283847C92}" destId="{55D40024-B5F8-42BE-9034-47EC38AF806F}" srcOrd="0" destOrd="0" parTransId="{7A36C549-9784-4E3D-B303-5763DD948550}" sibTransId="{29CFDEA6-EA84-43E5-925B-34945F3661F3}"/>
    <dgm:cxn modelId="{3598A61D-59F2-415F-A6C8-D7D18FFC6D20}" type="presOf" srcId="{877C9E7A-8F95-4A48-82C0-5917BA31314E}" destId="{B5AA3AB0-3286-445C-9952-C389A5BAAF5A}" srcOrd="0" destOrd="0" presId="urn:microsoft.com/office/officeart/2005/8/layout/chevron1"/>
    <dgm:cxn modelId="{931AC32E-98DD-43D2-8DC1-79F934F440E1}" type="presOf" srcId="{A2EFF5AF-7C18-46DC-9887-26A283847C92}" destId="{596E797A-6178-4B90-BF28-C3BD9F0934C7}" srcOrd="0" destOrd="0" presId="urn:microsoft.com/office/officeart/2005/8/layout/chevron1"/>
    <dgm:cxn modelId="{86507F30-EB02-4972-877C-4797DA3B8EFF}" type="presOf" srcId="{55D40024-B5F8-42BE-9034-47EC38AF806F}" destId="{8C2536AD-EB3B-41F1-93EB-5F77813534EB}" srcOrd="0" destOrd="0" presId="urn:microsoft.com/office/officeart/2005/8/layout/chevron1"/>
    <dgm:cxn modelId="{6AD31C3A-07A1-49ED-88DA-383909DD6057}" type="presOf" srcId="{9D67D8F0-1C52-4A2E-8DED-C496E90252CA}" destId="{BC6BC1E9-E5BE-4421-B873-BFF9FF08EB7A}" srcOrd="0" destOrd="0" presId="urn:microsoft.com/office/officeart/2005/8/layout/chevron1"/>
    <dgm:cxn modelId="{7A59C13C-B422-4D25-96F6-0D7A92B3AB26}" type="presOf" srcId="{D9C2F57D-43F5-4576-849E-64294FF1DE6C}" destId="{67C75797-2CEC-4924-A163-A9CCFBD43D95}" srcOrd="0" destOrd="0" presId="urn:microsoft.com/office/officeart/2005/8/layout/chevron1"/>
    <dgm:cxn modelId="{9DA3373E-8613-4EB4-98FD-C18BD6D808DA}" type="presOf" srcId="{8821C16B-B215-4B44-8F6A-3A73E2BAD39A}" destId="{947AAD0E-006D-4385-8203-A70480005D15}" srcOrd="0" destOrd="0" presId="urn:microsoft.com/office/officeart/2005/8/layout/chevron1"/>
    <dgm:cxn modelId="{CC8FE566-C9C4-43CC-9D6D-3B27BF5292B7}" srcId="{4465DA9E-620C-427E-9A13-4A06B6EC47F5}" destId="{DF9A9886-21E8-4F5B-8F6D-E4C4797E30DD}" srcOrd="1" destOrd="0" parTransId="{7114BECB-9044-46E0-BFA6-72E3EF71F3C5}" sibTransId="{D1FB7189-C007-4E31-856B-9F2211DE8C09}"/>
    <dgm:cxn modelId="{51F56769-31F9-4E20-9BC4-10908F3D949F}" srcId="{4465DA9E-620C-427E-9A13-4A06B6EC47F5}" destId="{8821C16B-B215-4B44-8F6A-3A73E2BAD39A}" srcOrd="0" destOrd="0" parTransId="{992EBD5A-9C29-4E75-BAD6-222F20A4A567}" sibTransId="{49AB4DB7-7633-4225-A632-4D0366311ACF}"/>
    <dgm:cxn modelId="{00AF295A-55F0-49B0-ABA6-B068F48D2DD8}" type="presOf" srcId="{B1C219D5-DF1C-4A80-B14F-0C57758D03BF}" destId="{8E19C8AB-DF94-4EB8-B5FB-B860036D6348}" srcOrd="0" destOrd="0" presId="urn:microsoft.com/office/officeart/2005/8/layout/chevron1"/>
    <dgm:cxn modelId="{EB88447F-66C3-4512-B341-B5765DC24534}" type="presOf" srcId="{C11DB4D2-D101-42F3-9495-8E3ED863110A}" destId="{09300A69-E3E7-435F-B9C1-4D2684CB08C5}" srcOrd="0" destOrd="0" presId="urn:microsoft.com/office/officeart/2005/8/layout/chevron1"/>
    <dgm:cxn modelId="{84CCD385-E124-48E2-89A3-D93244109612}" type="presOf" srcId="{C42232F7-8E08-4DF9-9041-B36A7410527D}" destId="{64AD37DC-240B-4955-8285-9450F772CF37}" srcOrd="0" destOrd="0" presId="urn:microsoft.com/office/officeart/2005/8/layout/chevron1"/>
    <dgm:cxn modelId="{39102B8D-8439-4DCB-8E67-1887652BF0CC}" srcId="{DF9A9886-21E8-4F5B-8F6D-E4C4797E30DD}" destId="{877C9E7A-8F95-4A48-82C0-5917BA31314E}" srcOrd="0" destOrd="0" parTransId="{0EB8C11D-54D5-4470-83CA-A7ED01255EE4}" sibTransId="{51A13910-B09B-405E-9FF8-D306D012BC9B}"/>
    <dgm:cxn modelId="{5B5A7FAB-A25E-4CCB-82F2-6193A944777C}" srcId="{C11DB4D2-D101-42F3-9495-8E3ED863110A}" destId="{B1C219D5-DF1C-4A80-B14F-0C57758D03BF}" srcOrd="0" destOrd="0" parTransId="{550485D0-A709-4857-8F53-08C3968E6E3D}" sibTransId="{7FD699D2-FA9F-43D4-9FB9-2F8D9D0B6967}"/>
    <dgm:cxn modelId="{76FDC9AD-982A-4331-9E61-C41CEE0AED32}" srcId="{8821C16B-B215-4B44-8F6A-3A73E2BAD39A}" destId="{9D67D8F0-1C52-4A2E-8DED-C496E90252CA}" srcOrd="0" destOrd="0" parTransId="{EC572BC6-689D-44A8-8029-91F386A60511}" sibTransId="{DDFA4E0E-2704-4C33-8453-8F92D82E013C}"/>
    <dgm:cxn modelId="{38AEA7B3-BB2B-4126-9C57-12F9934DE439}" srcId="{4465DA9E-620C-427E-9A13-4A06B6EC47F5}" destId="{D9C2F57D-43F5-4576-849E-64294FF1DE6C}" srcOrd="2" destOrd="0" parTransId="{F6711AC2-8291-4C05-BA66-F2474D49FCDA}" sibTransId="{F4FC4049-0CB5-4A84-AB4A-EFDB0523640C}"/>
    <dgm:cxn modelId="{424754BA-C812-433F-8203-D5C95A6371AF}" type="presOf" srcId="{DF9A9886-21E8-4F5B-8F6D-E4C4797E30DD}" destId="{0CBA2CFB-CD5D-4DE8-B675-B4192A8046B8}" srcOrd="0" destOrd="0" presId="urn:microsoft.com/office/officeart/2005/8/layout/chevron1"/>
    <dgm:cxn modelId="{66362FD3-A202-4B81-A313-7CAD159F1050}" type="presOf" srcId="{4465DA9E-620C-427E-9A13-4A06B6EC47F5}" destId="{6BCE363A-26E1-4E15-B1C8-9082C950217C}" srcOrd="0" destOrd="0" presId="urn:microsoft.com/office/officeart/2005/8/layout/chevron1"/>
    <dgm:cxn modelId="{D49D6FD6-7155-43B8-9A4E-AA0CBABF1E80}" srcId="{4465DA9E-620C-427E-9A13-4A06B6EC47F5}" destId="{C11DB4D2-D101-42F3-9495-8E3ED863110A}" srcOrd="5" destOrd="0" parTransId="{83A7EB5A-2C01-4F06-ACBE-71DCCE8B0977}" sibTransId="{66809459-F597-4F07-8C72-CF80A8EA2E08}"/>
    <dgm:cxn modelId="{F4F684E3-FBD2-4C67-A433-535979148E5C}" type="presOf" srcId="{617D1D68-F31E-4C0C-AEAC-5977DBBAC313}" destId="{7A1766E1-C04C-467F-A328-EDFFE7A3EB75}" srcOrd="0" destOrd="0" presId="urn:microsoft.com/office/officeart/2005/8/layout/chevron1"/>
    <dgm:cxn modelId="{1EEC70EE-4CD8-49A6-885E-47B9476269A7}" srcId="{4465DA9E-620C-427E-9A13-4A06B6EC47F5}" destId="{A2EFF5AF-7C18-46DC-9887-26A283847C92}" srcOrd="3" destOrd="0" parTransId="{CAFCDEF7-00C8-425E-8A7F-8A9E7FC220FE}" sibTransId="{C9F8CA18-C995-40BB-A73A-40E477C2495A}"/>
    <dgm:cxn modelId="{1C6A1EFB-AE98-419C-819B-7CDD8F56DBAB}" srcId="{D9C2F57D-43F5-4576-849E-64294FF1DE6C}" destId="{5E8FFDA6-B6D8-4EF1-BB0E-38E6984E0CDF}" srcOrd="0" destOrd="0" parTransId="{BB67254E-2D2D-4F79-9BBD-2FB128EDA1F2}" sibTransId="{1D86F811-B539-49AC-9279-08126E8DD69F}"/>
    <dgm:cxn modelId="{DBC003FC-D9C4-4E26-B4CE-0AA27F85719B}" srcId="{617D1D68-F31E-4C0C-AEAC-5977DBBAC313}" destId="{C42232F7-8E08-4DF9-9041-B36A7410527D}" srcOrd="0" destOrd="0" parTransId="{382F035E-0D38-490D-A7AB-AC8210CF36F1}" sibTransId="{D4914D7A-E816-4200-BEFC-C3875700A52E}"/>
    <dgm:cxn modelId="{85D589FD-0331-4078-AB07-C235E0F4844A}" srcId="{4465DA9E-620C-427E-9A13-4A06B6EC47F5}" destId="{617D1D68-F31E-4C0C-AEAC-5977DBBAC313}" srcOrd="4" destOrd="0" parTransId="{D260F03B-137F-4373-9E4A-6EC1A9808947}" sibTransId="{AD4E61E1-AE5A-44B3-A598-F1BB1129F4B7}"/>
    <dgm:cxn modelId="{DD13F93A-75C2-47C1-9578-FF2EC483DABC}" type="presParOf" srcId="{6BCE363A-26E1-4E15-B1C8-9082C950217C}" destId="{C462516B-928F-4DF4-A79A-7D599F3E26A1}" srcOrd="0" destOrd="0" presId="urn:microsoft.com/office/officeart/2005/8/layout/chevron1"/>
    <dgm:cxn modelId="{8FE98CC8-E8B2-4154-9E34-2CD6286A73A0}" type="presParOf" srcId="{C462516B-928F-4DF4-A79A-7D599F3E26A1}" destId="{947AAD0E-006D-4385-8203-A70480005D15}" srcOrd="0" destOrd="0" presId="urn:microsoft.com/office/officeart/2005/8/layout/chevron1"/>
    <dgm:cxn modelId="{800BD673-81EE-43F5-9CCF-3BD4AAE8DDD3}" type="presParOf" srcId="{C462516B-928F-4DF4-A79A-7D599F3E26A1}" destId="{BC6BC1E9-E5BE-4421-B873-BFF9FF08EB7A}" srcOrd="1" destOrd="0" presId="urn:microsoft.com/office/officeart/2005/8/layout/chevron1"/>
    <dgm:cxn modelId="{A0735FB0-FFBC-4EEA-8629-EA044BEAD4A9}" type="presParOf" srcId="{6BCE363A-26E1-4E15-B1C8-9082C950217C}" destId="{268A9497-A856-4700-B67F-7E1267941CE8}" srcOrd="1" destOrd="0" presId="urn:microsoft.com/office/officeart/2005/8/layout/chevron1"/>
    <dgm:cxn modelId="{E98A50E3-8077-4513-BCC6-29CCDBE8A8B3}" type="presParOf" srcId="{6BCE363A-26E1-4E15-B1C8-9082C950217C}" destId="{57B2F4AD-4894-49BC-99E4-E2059A118E0D}" srcOrd="2" destOrd="0" presId="urn:microsoft.com/office/officeart/2005/8/layout/chevron1"/>
    <dgm:cxn modelId="{A0668810-DDD0-418D-B52F-C1282C3EDF20}" type="presParOf" srcId="{57B2F4AD-4894-49BC-99E4-E2059A118E0D}" destId="{0CBA2CFB-CD5D-4DE8-B675-B4192A8046B8}" srcOrd="0" destOrd="0" presId="urn:microsoft.com/office/officeart/2005/8/layout/chevron1"/>
    <dgm:cxn modelId="{8292AB09-BD69-4061-AD00-4F9189055A5D}" type="presParOf" srcId="{57B2F4AD-4894-49BC-99E4-E2059A118E0D}" destId="{B5AA3AB0-3286-445C-9952-C389A5BAAF5A}" srcOrd="1" destOrd="0" presId="urn:microsoft.com/office/officeart/2005/8/layout/chevron1"/>
    <dgm:cxn modelId="{114080D6-8893-4296-8B89-01C71446E3F1}" type="presParOf" srcId="{6BCE363A-26E1-4E15-B1C8-9082C950217C}" destId="{B76871E5-A688-4336-B1A7-D629132882F4}" srcOrd="3" destOrd="0" presId="urn:microsoft.com/office/officeart/2005/8/layout/chevron1"/>
    <dgm:cxn modelId="{7348A25C-9733-4F2E-A1BC-8718D29A6223}" type="presParOf" srcId="{6BCE363A-26E1-4E15-B1C8-9082C950217C}" destId="{9581F62C-2A76-4E08-AA27-C4166039C82C}" srcOrd="4" destOrd="0" presId="urn:microsoft.com/office/officeart/2005/8/layout/chevron1"/>
    <dgm:cxn modelId="{0888E5CE-DCB7-4FEE-8A57-701C147957F5}" type="presParOf" srcId="{9581F62C-2A76-4E08-AA27-C4166039C82C}" destId="{67C75797-2CEC-4924-A163-A9CCFBD43D95}" srcOrd="0" destOrd="0" presId="urn:microsoft.com/office/officeart/2005/8/layout/chevron1"/>
    <dgm:cxn modelId="{F9B05131-F679-47EC-8C9D-E69714F16196}" type="presParOf" srcId="{9581F62C-2A76-4E08-AA27-C4166039C82C}" destId="{52A71DF2-D3B1-4C7D-8E36-407F437ED95B}" srcOrd="1" destOrd="0" presId="urn:microsoft.com/office/officeart/2005/8/layout/chevron1"/>
    <dgm:cxn modelId="{E81116F2-8842-4B79-99C6-EF96A99E49EF}" type="presParOf" srcId="{6BCE363A-26E1-4E15-B1C8-9082C950217C}" destId="{DB75EEA5-D50A-4F61-97C4-97D0FA614E03}" srcOrd="5" destOrd="0" presId="urn:microsoft.com/office/officeart/2005/8/layout/chevron1"/>
    <dgm:cxn modelId="{61D1CDE6-AF82-4CCE-83E6-F1FB2498DD1C}" type="presParOf" srcId="{6BCE363A-26E1-4E15-B1C8-9082C950217C}" destId="{F1057697-CF45-4CDE-9550-4B4AFBCC4BA9}" srcOrd="6" destOrd="0" presId="urn:microsoft.com/office/officeart/2005/8/layout/chevron1"/>
    <dgm:cxn modelId="{B34B6BF6-B44A-492C-8E12-1199652362EE}" type="presParOf" srcId="{F1057697-CF45-4CDE-9550-4B4AFBCC4BA9}" destId="{596E797A-6178-4B90-BF28-C3BD9F0934C7}" srcOrd="0" destOrd="0" presId="urn:microsoft.com/office/officeart/2005/8/layout/chevron1"/>
    <dgm:cxn modelId="{5858B1AC-A286-43C9-8D0D-F7B75C9858A2}" type="presParOf" srcId="{F1057697-CF45-4CDE-9550-4B4AFBCC4BA9}" destId="{8C2536AD-EB3B-41F1-93EB-5F77813534EB}" srcOrd="1" destOrd="0" presId="urn:microsoft.com/office/officeart/2005/8/layout/chevron1"/>
    <dgm:cxn modelId="{2C80A085-1B96-4A01-BD4F-5579A8E728FC}" type="presParOf" srcId="{6BCE363A-26E1-4E15-B1C8-9082C950217C}" destId="{AF42DCEB-7F8F-4DC3-86F4-EF9658D5883F}" srcOrd="7" destOrd="0" presId="urn:microsoft.com/office/officeart/2005/8/layout/chevron1"/>
    <dgm:cxn modelId="{DEEFB3D9-9F69-4B1A-B209-F955FDDF5CCC}" type="presParOf" srcId="{6BCE363A-26E1-4E15-B1C8-9082C950217C}" destId="{F395DD3B-6017-42B3-A305-39A9AE933946}" srcOrd="8" destOrd="0" presId="urn:microsoft.com/office/officeart/2005/8/layout/chevron1"/>
    <dgm:cxn modelId="{3580491B-FD53-478E-9621-AB626D471814}" type="presParOf" srcId="{F395DD3B-6017-42B3-A305-39A9AE933946}" destId="{7A1766E1-C04C-467F-A328-EDFFE7A3EB75}" srcOrd="0" destOrd="0" presId="urn:microsoft.com/office/officeart/2005/8/layout/chevron1"/>
    <dgm:cxn modelId="{0DFA0BD2-B150-4CE9-A8DB-CDB37AB8CA7A}" type="presParOf" srcId="{F395DD3B-6017-42B3-A305-39A9AE933946}" destId="{64AD37DC-240B-4955-8285-9450F772CF37}" srcOrd="1" destOrd="0" presId="urn:microsoft.com/office/officeart/2005/8/layout/chevron1"/>
    <dgm:cxn modelId="{BBA974AA-F36B-471C-A60B-7057D1A7A244}" type="presParOf" srcId="{6BCE363A-26E1-4E15-B1C8-9082C950217C}" destId="{F8658B18-B575-471C-84EE-1C1968AB11D0}" srcOrd="9" destOrd="0" presId="urn:microsoft.com/office/officeart/2005/8/layout/chevron1"/>
    <dgm:cxn modelId="{07A44EE9-42A8-4940-B4E5-B40E22A91C05}" type="presParOf" srcId="{6BCE363A-26E1-4E15-B1C8-9082C950217C}" destId="{DA4E869E-D24F-404F-9586-118601BCD54B}" srcOrd="10" destOrd="0" presId="urn:microsoft.com/office/officeart/2005/8/layout/chevron1"/>
    <dgm:cxn modelId="{E478F504-BA84-44DF-9A38-AFFBB99018F9}" type="presParOf" srcId="{DA4E869E-D24F-404F-9586-118601BCD54B}" destId="{09300A69-E3E7-435F-B9C1-4D2684CB08C5}" srcOrd="0" destOrd="0" presId="urn:microsoft.com/office/officeart/2005/8/layout/chevron1"/>
    <dgm:cxn modelId="{61D8E0FF-881E-4C88-88F9-0C07D9308416}" type="presParOf" srcId="{DA4E869E-D24F-404F-9586-118601BCD54B}" destId="{8E19C8AB-DF94-4EB8-B5FB-B860036D6348}" srcOrd="1" destOrd="0" presId="urn:microsoft.com/office/officeart/2005/8/layout/chevron1"/>
  </dgm:cxnLst>
  <dgm:bg>
    <a:noFill/>
  </dgm:bg>
  <dgm:whole>
    <a:ln>
      <a:noFill/>
    </a:ln>
    <a:effectLst/>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7AAD0E-006D-4385-8203-A70480005D15}">
      <dsp:nvSpPr>
        <dsp:cNvPr id="0" name=""/>
        <dsp:cNvSpPr/>
      </dsp:nvSpPr>
      <dsp:spPr>
        <a:xfrm>
          <a:off x="200" y="100455"/>
          <a:ext cx="1094333" cy="432000"/>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marL="0" lvl="0" indent="0" algn="ctr" defTabSz="355600">
            <a:lnSpc>
              <a:spcPct val="90000"/>
            </a:lnSpc>
            <a:spcBef>
              <a:spcPct val="0"/>
            </a:spcBef>
            <a:spcAft>
              <a:spcPct val="35000"/>
            </a:spcAft>
            <a:buNone/>
          </a:pPr>
          <a:r>
            <a:rPr lang="en-US" sz="800" kern="1200"/>
            <a:t>RFI Released</a:t>
          </a:r>
        </a:p>
      </dsp:txBody>
      <dsp:txXfrm>
        <a:off x="216200" y="100455"/>
        <a:ext cx="662333" cy="432000"/>
      </dsp:txXfrm>
    </dsp:sp>
    <dsp:sp modelId="{BC6BC1E9-E5BE-4421-B873-BFF9FF08EB7A}">
      <dsp:nvSpPr>
        <dsp:cNvPr id="0" name=""/>
        <dsp:cNvSpPr/>
      </dsp:nvSpPr>
      <dsp:spPr>
        <a:xfrm>
          <a:off x="200" y="586455"/>
          <a:ext cx="875466" cy="1440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ctr" defTabSz="355600">
            <a:lnSpc>
              <a:spcPct val="90000"/>
            </a:lnSpc>
            <a:spcBef>
              <a:spcPct val="0"/>
            </a:spcBef>
            <a:spcAft>
              <a:spcPct val="15000"/>
            </a:spcAft>
            <a:buChar char="•"/>
          </a:pPr>
          <a:r>
            <a:rPr lang="en-US" sz="800" kern="1200">
              <a:solidFill>
                <a:schemeClr val="bg1"/>
              </a:solidFill>
            </a:rPr>
            <a:t> </a:t>
          </a:r>
          <a:r>
            <a:rPr lang="en-US" sz="800" kern="1200"/>
            <a:t>March 8, 2023</a:t>
          </a:r>
        </a:p>
      </dsp:txBody>
      <dsp:txXfrm>
        <a:off x="200" y="586455"/>
        <a:ext cx="875466" cy="144000"/>
      </dsp:txXfrm>
    </dsp:sp>
    <dsp:sp modelId="{0CBA2CFB-CD5D-4DE8-B675-B4192A8046B8}">
      <dsp:nvSpPr>
        <dsp:cNvPr id="0" name=""/>
        <dsp:cNvSpPr/>
      </dsp:nvSpPr>
      <dsp:spPr>
        <a:xfrm>
          <a:off x="878533" y="100455"/>
          <a:ext cx="1094333" cy="432000"/>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marL="0" lvl="0" indent="0" algn="ctr" defTabSz="355600">
            <a:lnSpc>
              <a:spcPct val="90000"/>
            </a:lnSpc>
            <a:spcBef>
              <a:spcPct val="0"/>
            </a:spcBef>
            <a:spcAft>
              <a:spcPct val="35000"/>
            </a:spcAft>
            <a:buNone/>
          </a:pPr>
          <a:r>
            <a:rPr lang="en-US" sz="800" kern="1200"/>
            <a:t>RFI comments due (11:59 PM ET)</a:t>
          </a:r>
        </a:p>
      </dsp:txBody>
      <dsp:txXfrm>
        <a:off x="1094533" y="100455"/>
        <a:ext cx="662333" cy="432000"/>
      </dsp:txXfrm>
    </dsp:sp>
    <dsp:sp modelId="{B5AA3AB0-3286-445C-9952-C389A5BAAF5A}">
      <dsp:nvSpPr>
        <dsp:cNvPr id="0" name=""/>
        <dsp:cNvSpPr/>
      </dsp:nvSpPr>
      <dsp:spPr>
        <a:xfrm>
          <a:off x="878533" y="586455"/>
          <a:ext cx="875466" cy="1440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t" anchorCtr="0">
          <a:noAutofit/>
        </a:bodyPr>
        <a:lstStyle/>
        <a:p>
          <a:pPr marL="57150" lvl="1" indent="-57150" algn="ctr" defTabSz="355600">
            <a:lnSpc>
              <a:spcPct val="90000"/>
            </a:lnSpc>
            <a:spcBef>
              <a:spcPct val="0"/>
            </a:spcBef>
            <a:spcAft>
              <a:spcPct val="15000"/>
            </a:spcAft>
            <a:buChar char="•"/>
          </a:pPr>
          <a:r>
            <a:rPr lang="en-US" sz="800" kern="1200">
              <a:solidFill>
                <a:schemeClr val="bg1"/>
              </a:solidFill>
            </a:rPr>
            <a:t> </a:t>
          </a:r>
          <a:r>
            <a:rPr lang="en-US" sz="800" kern="1200"/>
            <a:t>April 3, 2023</a:t>
          </a:r>
        </a:p>
      </dsp:txBody>
      <dsp:txXfrm>
        <a:off x="878533" y="586455"/>
        <a:ext cx="875466" cy="144000"/>
      </dsp:txXfrm>
    </dsp:sp>
    <dsp:sp modelId="{67C75797-2CEC-4924-A163-A9CCFBD43D95}">
      <dsp:nvSpPr>
        <dsp:cNvPr id="0" name=""/>
        <dsp:cNvSpPr/>
      </dsp:nvSpPr>
      <dsp:spPr>
        <a:xfrm>
          <a:off x="1756866" y="100455"/>
          <a:ext cx="1094333" cy="432000"/>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marL="0" lvl="0" indent="0" algn="ctr" defTabSz="355600">
            <a:lnSpc>
              <a:spcPct val="90000"/>
            </a:lnSpc>
            <a:spcBef>
              <a:spcPct val="0"/>
            </a:spcBef>
            <a:spcAft>
              <a:spcPct val="35000"/>
            </a:spcAft>
            <a:buNone/>
          </a:pPr>
          <a:r>
            <a:rPr lang="en-US" sz="800" kern="1200"/>
            <a:t>FOA Opens</a:t>
          </a:r>
        </a:p>
      </dsp:txBody>
      <dsp:txXfrm>
        <a:off x="1972866" y="100455"/>
        <a:ext cx="662333" cy="432000"/>
      </dsp:txXfrm>
    </dsp:sp>
    <dsp:sp modelId="{52A71DF2-D3B1-4C7D-8E36-407F437ED95B}">
      <dsp:nvSpPr>
        <dsp:cNvPr id="0" name=""/>
        <dsp:cNvSpPr/>
      </dsp:nvSpPr>
      <dsp:spPr>
        <a:xfrm>
          <a:off x="1756866" y="586455"/>
          <a:ext cx="875466" cy="1440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t" anchorCtr="0">
          <a:noAutofit/>
        </a:bodyPr>
        <a:lstStyle/>
        <a:p>
          <a:pPr marL="57150" lvl="1" indent="-57150" algn="ctr" defTabSz="355600">
            <a:lnSpc>
              <a:spcPct val="90000"/>
            </a:lnSpc>
            <a:spcBef>
              <a:spcPct val="0"/>
            </a:spcBef>
            <a:spcAft>
              <a:spcPct val="15000"/>
            </a:spcAft>
            <a:buChar char="•"/>
          </a:pPr>
          <a:r>
            <a:rPr lang="en-US" sz="800" kern="1200">
              <a:solidFill>
                <a:schemeClr val="bg1"/>
              </a:solidFill>
            </a:rPr>
            <a:t> </a:t>
          </a:r>
          <a:r>
            <a:rPr lang="en-US" sz="800" kern="1200"/>
            <a:t>Summer 2023</a:t>
          </a:r>
        </a:p>
      </dsp:txBody>
      <dsp:txXfrm>
        <a:off x="1756866" y="586455"/>
        <a:ext cx="875466" cy="144000"/>
      </dsp:txXfrm>
    </dsp:sp>
    <dsp:sp modelId="{596E797A-6178-4B90-BF28-C3BD9F0934C7}">
      <dsp:nvSpPr>
        <dsp:cNvPr id="0" name=""/>
        <dsp:cNvSpPr/>
      </dsp:nvSpPr>
      <dsp:spPr>
        <a:xfrm>
          <a:off x="2635200" y="100455"/>
          <a:ext cx="1094333" cy="432000"/>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marL="0" lvl="0" indent="0" algn="ctr" defTabSz="355600">
            <a:lnSpc>
              <a:spcPct val="90000"/>
            </a:lnSpc>
            <a:spcBef>
              <a:spcPct val="0"/>
            </a:spcBef>
            <a:spcAft>
              <a:spcPct val="35000"/>
            </a:spcAft>
            <a:buNone/>
          </a:pPr>
          <a:r>
            <a:rPr lang="en-US" sz="800" kern="1200"/>
            <a:t>Letters of Intent Due</a:t>
          </a:r>
        </a:p>
      </dsp:txBody>
      <dsp:txXfrm>
        <a:off x="2851200" y="100455"/>
        <a:ext cx="662333" cy="432000"/>
      </dsp:txXfrm>
    </dsp:sp>
    <dsp:sp modelId="{8C2536AD-EB3B-41F1-93EB-5F77813534EB}">
      <dsp:nvSpPr>
        <dsp:cNvPr id="0" name=""/>
        <dsp:cNvSpPr/>
      </dsp:nvSpPr>
      <dsp:spPr>
        <a:xfrm>
          <a:off x="2635200" y="586455"/>
          <a:ext cx="875466" cy="1440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t" anchorCtr="0">
          <a:noAutofit/>
        </a:bodyPr>
        <a:lstStyle/>
        <a:p>
          <a:pPr marL="57150" lvl="1" indent="-57150" algn="ctr" defTabSz="355600">
            <a:lnSpc>
              <a:spcPct val="90000"/>
            </a:lnSpc>
            <a:spcBef>
              <a:spcPct val="0"/>
            </a:spcBef>
            <a:spcAft>
              <a:spcPct val="15000"/>
            </a:spcAft>
            <a:buChar char="•"/>
          </a:pPr>
          <a:r>
            <a:rPr lang="en-US" sz="800" kern="1200">
              <a:solidFill>
                <a:schemeClr val="bg1"/>
              </a:solidFill>
            </a:rPr>
            <a:t> </a:t>
          </a:r>
          <a:r>
            <a:rPr lang="en-US" sz="800" kern="1200"/>
            <a:t>Q3 2023</a:t>
          </a:r>
        </a:p>
      </dsp:txBody>
      <dsp:txXfrm>
        <a:off x="2635200" y="586455"/>
        <a:ext cx="875466" cy="144000"/>
      </dsp:txXfrm>
    </dsp:sp>
    <dsp:sp modelId="{7A1766E1-C04C-467F-A328-EDFFE7A3EB75}">
      <dsp:nvSpPr>
        <dsp:cNvPr id="0" name=""/>
        <dsp:cNvSpPr/>
      </dsp:nvSpPr>
      <dsp:spPr>
        <a:xfrm>
          <a:off x="3513533" y="100455"/>
          <a:ext cx="1094333" cy="432000"/>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marL="0" lvl="0" indent="0" algn="ctr" defTabSz="355600">
            <a:lnSpc>
              <a:spcPct val="90000"/>
            </a:lnSpc>
            <a:spcBef>
              <a:spcPct val="0"/>
            </a:spcBef>
            <a:spcAft>
              <a:spcPct val="35000"/>
            </a:spcAft>
            <a:buNone/>
          </a:pPr>
          <a:r>
            <a:rPr lang="en-US" sz="800" kern="1200"/>
            <a:t>Full Applications Due</a:t>
          </a:r>
        </a:p>
      </dsp:txBody>
      <dsp:txXfrm>
        <a:off x="3729533" y="100455"/>
        <a:ext cx="662333" cy="432000"/>
      </dsp:txXfrm>
    </dsp:sp>
    <dsp:sp modelId="{64AD37DC-240B-4955-8285-9450F772CF37}">
      <dsp:nvSpPr>
        <dsp:cNvPr id="0" name=""/>
        <dsp:cNvSpPr/>
      </dsp:nvSpPr>
      <dsp:spPr>
        <a:xfrm>
          <a:off x="3513533" y="586455"/>
          <a:ext cx="875466" cy="1440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t" anchorCtr="0">
          <a:noAutofit/>
        </a:bodyPr>
        <a:lstStyle/>
        <a:p>
          <a:pPr marL="57150" lvl="1" indent="-57150" algn="ctr" defTabSz="355600">
            <a:lnSpc>
              <a:spcPct val="90000"/>
            </a:lnSpc>
            <a:spcBef>
              <a:spcPct val="0"/>
            </a:spcBef>
            <a:spcAft>
              <a:spcPct val="15000"/>
            </a:spcAft>
            <a:buChar char="•"/>
          </a:pPr>
          <a:r>
            <a:rPr lang="en-US" sz="800" kern="1200">
              <a:solidFill>
                <a:schemeClr val="bg1"/>
              </a:solidFill>
            </a:rPr>
            <a:t> </a:t>
          </a:r>
          <a:r>
            <a:rPr lang="en-US" sz="800" kern="1200"/>
            <a:t>Q4 2023</a:t>
          </a:r>
        </a:p>
      </dsp:txBody>
      <dsp:txXfrm>
        <a:off x="3513533" y="586455"/>
        <a:ext cx="875466" cy="144000"/>
      </dsp:txXfrm>
    </dsp:sp>
    <dsp:sp modelId="{09300A69-E3E7-435F-B9C1-4D2684CB08C5}">
      <dsp:nvSpPr>
        <dsp:cNvPr id="0" name=""/>
        <dsp:cNvSpPr/>
      </dsp:nvSpPr>
      <dsp:spPr>
        <a:xfrm>
          <a:off x="4391866" y="100455"/>
          <a:ext cx="1094333" cy="432000"/>
        </a:xfrm>
        <a:prstGeom prst="chevron">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2004" tIns="10668" rIns="10668" bIns="10668" numCol="1" spcCol="1270" anchor="ctr" anchorCtr="0">
          <a:noAutofit/>
        </a:bodyPr>
        <a:lstStyle/>
        <a:p>
          <a:pPr marL="0" lvl="0" indent="0" algn="ctr" defTabSz="355600">
            <a:lnSpc>
              <a:spcPct val="90000"/>
            </a:lnSpc>
            <a:spcBef>
              <a:spcPct val="0"/>
            </a:spcBef>
            <a:spcAft>
              <a:spcPct val="35000"/>
            </a:spcAft>
            <a:buNone/>
          </a:pPr>
          <a:r>
            <a:rPr lang="en-US" sz="800" kern="1200"/>
            <a:t>Awards Made</a:t>
          </a:r>
        </a:p>
      </dsp:txBody>
      <dsp:txXfrm>
        <a:off x="4607866" y="100455"/>
        <a:ext cx="662333" cy="432000"/>
      </dsp:txXfrm>
    </dsp:sp>
    <dsp:sp modelId="{8E19C8AB-DF94-4EB8-B5FB-B860036D6348}">
      <dsp:nvSpPr>
        <dsp:cNvPr id="0" name=""/>
        <dsp:cNvSpPr/>
      </dsp:nvSpPr>
      <dsp:spPr>
        <a:xfrm>
          <a:off x="4391866" y="586455"/>
          <a:ext cx="875466" cy="1440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t" anchorCtr="0">
          <a:noAutofit/>
        </a:bodyPr>
        <a:lstStyle/>
        <a:p>
          <a:pPr marL="57150" lvl="1" indent="-57150" algn="ctr" defTabSz="355600">
            <a:lnSpc>
              <a:spcPct val="90000"/>
            </a:lnSpc>
            <a:spcBef>
              <a:spcPct val="0"/>
            </a:spcBef>
            <a:spcAft>
              <a:spcPct val="15000"/>
            </a:spcAft>
            <a:buChar char="•"/>
          </a:pPr>
          <a:r>
            <a:rPr lang="en-US" sz="800" kern="1200">
              <a:solidFill>
                <a:schemeClr val="bg1"/>
              </a:solidFill>
            </a:rPr>
            <a:t> </a:t>
          </a:r>
          <a:r>
            <a:rPr lang="en-US" sz="800" kern="1200"/>
            <a:t>Q1 2024</a:t>
          </a:r>
        </a:p>
      </dsp:txBody>
      <dsp:txXfrm>
        <a:off x="4391866" y="586455"/>
        <a:ext cx="875466" cy="144000"/>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ocumenttasks/documenttasks1.xml><?xml version="1.0" encoding="utf-8"?>
<t:Tasks xmlns:t="http://schemas.microsoft.com/office/tasks/2019/documenttasks" xmlns:oel="http://schemas.microsoft.com/office/2019/extlst">
  <t:Task id="{F0BE8FE4-C640-4C09-BD0F-251BAFFA14E7}">
    <t:Anchor>
      <t:Comment id="1726158842"/>
    </t:Anchor>
    <t:History>
      <t:Event id="{09558229-61F6-4715-A6C1-FC349F8856CF}" time="2022-03-08T20:05:04.823Z">
        <t:Attribution userId="S::kavita.vaidyanathan@hq.doe.gov::6666908b-4fea-4956-9c2a-266c6a7e703d" userProvider="AD" userName="Vaidyanathan, Kavita"/>
        <t:Anchor>
          <t:Comment id="890660878"/>
        </t:Anchor>
        <t:Create/>
      </t:Event>
      <t:Event id="{C0CFC12D-7556-43D7-BE78-4BD47AD4DB22}" time="2022-03-08T20:05:04.823Z">
        <t:Attribution userId="S::kavita.vaidyanathan@hq.doe.gov::6666908b-4fea-4956-9c2a-266c6a7e703d" userProvider="AD" userName="Vaidyanathan, Kavita"/>
        <t:Anchor>
          <t:Comment id="890660878"/>
        </t:Anchor>
        <t:Assign userId="S::sandra.jenkins@hq.doe.gov::3e8ee518-c6a9-4eb2-8495-afa17b3db954" userProvider="AD" userName="Jenkins, Sandra"/>
      </t:Event>
      <t:Event id="{ABBE972C-23A6-49FA-8D88-504B3713E41A}" time="2022-03-08T20:05:04.823Z">
        <t:Attribution userId="S::kavita.vaidyanathan@hq.doe.gov::6666908b-4fea-4956-9c2a-266c6a7e703d" userProvider="AD" userName="Vaidyanathan, Kavita"/>
        <t:Anchor>
          <t:Comment id="890660878"/>
        </t:Anchor>
        <t:SetTitle title="@Jenkins, Sandra I recommend not revising the statutory definition of &quot;eligible electric power transmission line&quot; in this paragraph. This definition is further explained below in Section IV.A. If that needs more clarity to ensure readers understand …"/>
      </t:Event>
      <t:Event id="{BD91255D-0C9C-4B75-AF28-8A720557E14A}" time="2022-03-08T20:11:23.947Z">
        <t:Attribution userId="S::sandra.jenkins@hq.doe.gov::3e8ee518-c6a9-4eb2-8495-afa17b3db954" userProvider="AD" userName="Jenkins, Sandra"/>
        <t:Progress percentComplete="100"/>
      </t:Event>
    </t:History>
  </t:Task>
  <t:Task id="{02586B4C-EA6C-4C96-B7D9-B56A0527F452}">
    <t:Anchor>
      <t:Comment id="1613099362"/>
    </t:Anchor>
    <t:History>
      <t:Event id="{A61F35DE-4A15-4267-941F-F9AAC43DC5E1}" time="2022-03-30T16:07:33.979Z">
        <t:Attribution userId="S::carrie.cobb@hq.doe.gov::a2f9c7f1-5d96-4875-a847-63befeced4f0" userProvider="AD" userName="Cobb, Carrie"/>
        <t:Anchor>
          <t:Comment id="1613099362"/>
        </t:Anchor>
        <t:Create/>
      </t:Event>
      <t:Event id="{22A835B3-2682-4BC1-8C43-3E2EC97869F8}" time="2022-03-30T16:07:33.979Z">
        <t:Attribution userId="S::carrie.cobb@hq.doe.gov::a2f9c7f1-5d96-4875-a847-63befeced4f0" userProvider="AD" userName="Cobb, Carrie"/>
        <t:Anchor>
          <t:Comment id="1613099362"/>
        </t:Anchor>
        <t:Assign userId="S::william.magness@hq.doe.gov::feaea7d4-3f10-45d8-9c1e-0aa344970470" userProvider="AD" userName="Magness, Bill (CONTR)"/>
      </t:Event>
      <t:Event id="{7F1600D6-A5CB-4AF3-81F4-DF222B110FE8}" time="2022-03-30T16:07:33.979Z">
        <t:Attribution userId="S::carrie.cobb@hq.doe.gov::a2f9c7f1-5d96-4875-a847-63befeced4f0" userProvider="AD" userName="Cobb, Carrie"/>
        <t:Anchor>
          <t:Comment id="1613099362"/>
        </t:Anchor>
        <t:SetTitle title="@Magness, Bill (CONTR) can we delete this as the sentence is clunky"/>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OE_Document" ma:contentTypeID="0x0101003BE6F3BD37A8BE4A9CF9E5B20FCA832500DEC0263A12850B40BCA0067CFD232D0C00F2E368DDFFC91A4A8999A0554949C41B" ma:contentTypeVersion="34" ma:contentTypeDescription="" ma:contentTypeScope="" ma:versionID="a41f2f43bf0e2452152b720502deb351">
  <xsd:schema xmlns:xsd="http://www.w3.org/2001/XMLSchema" xmlns:xs="http://www.w3.org/2001/XMLSchema" xmlns:p="http://schemas.microsoft.com/office/2006/metadata/properties" xmlns:ns2="0a20205c-0631-4ff0-81c6-46eee12fe7e9" xmlns:ns3="c0dfceaf-16d8-449c-9e10-bbd3df800c27" xmlns:ns4="21e657cb-6f5e-4ab1-a48d-08b9b6596285" targetNamespace="http://schemas.microsoft.com/office/2006/metadata/properties" ma:root="true" ma:fieldsID="63ddd51d05d0a6003c194870d1361e7a" ns2:_="" ns3:_="" ns4:_="">
    <xsd:import namespace="0a20205c-0631-4ff0-81c6-46eee12fe7e9"/>
    <xsd:import namespace="c0dfceaf-16d8-449c-9e10-bbd3df800c27"/>
    <xsd:import namespace="21e657cb-6f5e-4ab1-a48d-08b9b6596285"/>
    <xsd:element name="properties">
      <xsd:complexType>
        <xsd:sequence>
          <xsd:element name="documentManagement">
            <xsd:complexType>
              <xsd:all>
                <xsd:element ref="ns3:Fiscal_x0020_Year" minOccurs="0"/>
                <xsd:element ref="ns3:File_x0020_Status" minOccurs="0"/>
                <xsd:element ref="ns2:of14d78f52f345898c0ddedd687ab3c2" minOccurs="0"/>
                <xsd:element ref="ns2:TaxCatchAll" minOccurs="0"/>
                <xsd:element ref="ns2:l549fbc4080b4daf9a141105daaaac0d" minOccurs="0"/>
                <xsd:element ref="ns2:m2489ac9119d484abc1790b5183501f0" minOccurs="0"/>
                <xsd:element ref="ns2:b4c5b01d6c204394af15501c7e447331" minOccurs="0"/>
                <xsd:element ref="ns2:TaxCatchAllLabel" minOccurs="0"/>
                <xsd:element ref="ns4:MediaServiceMetadata" minOccurs="0"/>
                <xsd:element ref="ns4:MediaServiceFastMetadata" minOccurs="0"/>
                <xsd:element ref="ns3:j784621e0472461bbf3287a228af740c" minOccurs="0"/>
                <xsd:element ref="ns3:ca56242e90c844c9b244956a0e8385de" minOccurs="0"/>
                <xsd:element ref="ns3:e16c68ff502c40bd972afc9a1b3f58b9" minOccurs="0"/>
                <xsd:element ref="ns3:f18b52a67a594d188f5a7c09b3105b9a" minOccurs="0"/>
                <xsd:element ref="ns3:_dlc_DocId" minOccurs="0"/>
                <xsd:element ref="ns3:_dlc_DocIdUrl" minOccurs="0"/>
                <xsd:element ref="ns3:_dlc_DocIdPersistId" minOccurs="0"/>
                <xsd:element ref="ns3:ne923efb729b486ca401e1b5a662220d" minOccurs="0"/>
                <xsd:element ref="ns4:MediaServiceDateTaken" minOccurs="0"/>
                <xsd:element ref="ns4:MediaLengthInSeconds" minOccurs="0"/>
                <xsd:element ref="ns3:SharedWithUsers" minOccurs="0"/>
                <xsd:element ref="ns3:SharedWithDetails" minOccurs="0"/>
                <xsd:element ref="ns4:lcf76f155ced4ddcb4097134ff3c332f"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20205c-0631-4ff0-81c6-46eee12fe7e9" elementFormDefault="qualified">
    <xsd:import namespace="http://schemas.microsoft.com/office/2006/documentManagement/types"/>
    <xsd:import namespace="http://schemas.microsoft.com/office/infopath/2007/PartnerControls"/>
    <xsd:element name="of14d78f52f345898c0ddedd687ab3c2" ma:index="9" nillable="true" ma:taxonomy="true" ma:internalName="of14d78f52f345898c0ddedd687ab3c2" ma:taxonomyFieldName="DOE_LifecycleState" ma:displayName="DOE_LifecycleState" ma:default="1;#Draft|44aca65a-a2b8-4064-ac99-6d3b27b9c145" ma:fieldId="{8f14d78f-52f3-4589-8c0d-dedd687ab3c2}" ma:sspId="26d46bd7-4a58-4bc0-a217-7245e6e70419" ma:termSetId="0daebdac-d977-4554-85a3-a33d6e4cb33b"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00477672-3aaa-44ad-a458-a3956350b094}" ma:internalName="TaxCatchAll" ma:showField="CatchAllData" ma:web="c0dfceaf-16d8-449c-9e10-bbd3df800c27">
      <xsd:complexType>
        <xsd:complexContent>
          <xsd:extension base="dms:MultiChoiceLookup">
            <xsd:sequence>
              <xsd:element name="Value" type="dms:Lookup" maxOccurs="unbounded" minOccurs="0" nillable="true"/>
            </xsd:sequence>
          </xsd:extension>
        </xsd:complexContent>
      </xsd:complexType>
    </xsd:element>
    <xsd:element name="l549fbc4080b4daf9a141105daaaac0d" ma:index="11" nillable="true" ma:taxonomy="true" ma:internalName="l549fbc4080b4daf9a141105daaaac0d" ma:taxonomyFieldName="DOE_OwningOrg" ma:displayName="DOE_OwningOrg" ma:default="2;#Office of Electricity|88835716-fd0a-4d1b-b7d1-1f582e25bd73" ma:fieldId="{5549fbc4-080b-4daf-9a14-1105daaaac0d}" ma:sspId="26d46bd7-4a58-4bc0-a217-7245e6e70419" ma:termSetId="b572243c-0fd9-4de0-93b7-c66448ab2b94" ma:anchorId="00000000-0000-0000-0000-000000000000" ma:open="false" ma:isKeyword="false">
      <xsd:complexType>
        <xsd:sequence>
          <xsd:element ref="pc:Terms" minOccurs="0" maxOccurs="1"/>
        </xsd:sequence>
      </xsd:complexType>
    </xsd:element>
    <xsd:element name="m2489ac9119d484abc1790b5183501f0" ma:index="14" nillable="true" ma:taxonomy="true" ma:internalName="m2489ac9119d484abc1790b5183501f0" ma:taxonomyFieldName="DOE_ProjectStatus" ma:displayName="DOE_ProjectStatus" ma:default="21;#Open|f87294c0-5917-49a1-8b9f-b6ecaae62a21" ma:fieldId="{62489ac9-119d-484a-bc17-90b5183501f0}" ma:sspId="26d46bd7-4a58-4bc0-a217-7245e6e70419" ma:termSetId="b207702c-b0a2-464d-b5d0-044ec78c6d93" ma:anchorId="00000000-0000-0000-0000-000000000000" ma:open="false" ma:isKeyword="false">
      <xsd:complexType>
        <xsd:sequence>
          <xsd:element ref="pc:Terms" minOccurs="0" maxOccurs="1"/>
        </xsd:sequence>
      </xsd:complexType>
    </xsd:element>
    <xsd:element name="b4c5b01d6c204394af15501c7e447331" ma:index="16" nillable="true" ma:taxonomy="true" ma:internalName="b4c5b01d6c204394af15501c7e447331" ma:taxonomyFieldName="DOE_RecordsDispositionSchedule" ma:displayName="DOE_RecordsDispositionSchedule" ma:default="" ma:fieldId="{b4c5b01d-6c20-4394-af15-501c7e447331}" ma:sspId="26d46bd7-4a58-4bc0-a217-7245e6e70419" ma:termSetId="f436e0b3-d0a7-423b-8bf4-6e3272f3caa7"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00477672-3aaa-44ad-a458-a3956350b094}" ma:internalName="TaxCatchAllLabel" ma:readOnly="true" ma:showField="CatchAllDataLabel" ma:web="c0dfceaf-16d8-449c-9e10-bbd3df800c2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0dfceaf-16d8-449c-9e10-bbd3df800c27" elementFormDefault="qualified">
    <xsd:import namespace="http://schemas.microsoft.com/office/2006/documentManagement/types"/>
    <xsd:import namespace="http://schemas.microsoft.com/office/infopath/2007/PartnerControls"/>
    <xsd:element name="Fiscal_x0020_Year" ma:index="6" nillable="true" ma:displayName="Fiscal Year" ma:format="Dropdown" ma:internalName="Fiscal_x0020_Year">
      <xsd:simpleType>
        <xsd:union memberTypes="dms:Text">
          <xsd:simpleType>
            <xsd:restriction base="dms:Choice">
              <xsd:enumeration value="Pre-FY17"/>
              <xsd:enumeration value="FY17"/>
              <xsd:enumeration value="FY18"/>
              <xsd:enumeration value="FY19"/>
              <xsd:enumeration value="FY20"/>
              <xsd:enumeration value="FY21"/>
              <xsd:enumeration value="FY22"/>
              <xsd:enumeration value="FY23"/>
              <xsd:enumeration value="FY24"/>
              <xsd:enumeration value="FY25"/>
              <xsd:enumeration value="FY26"/>
              <xsd:enumeration value="Fy27"/>
              <xsd:enumeration value="FY28"/>
              <xsd:enumeration value="FY29"/>
              <xsd:enumeration value="FY30"/>
            </xsd:restriction>
          </xsd:simpleType>
        </xsd:union>
      </xsd:simpleType>
    </xsd:element>
    <xsd:element name="File_x0020_Status" ma:index="7" nillable="true" ma:displayName="File Status" ma:default="Draft" ma:format="Dropdown" ma:internalName="File_x0020_Status">
      <xsd:simpleType>
        <xsd:restriction base="dms:Choice">
          <xsd:enumeration value="Draft"/>
          <xsd:enumeration value="In Review"/>
          <xsd:enumeration value="Pending Approval"/>
          <xsd:enumeration value="Final"/>
          <xsd:enumeration value="Expired"/>
        </xsd:restriction>
      </xsd:simpleType>
    </xsd:element>
    <xsd:element name="j784621e0472461bbf3287a228af740c" ma:index="22" nillable="true" ma:taxonomy="true" ma:internalName="j784621e0472461bbf3287a228af740c" ma:taxonomyFieldName="B_x0026_R_x0020_Code" ma:displayName="B&amp;R Code" ma:default="" ma:fieldId="{3784621e-0472-461b-bf32-87a228af740c}" ma:sspId="26d46bd7-4a58-4bc0-a217-7245e6e70419" ma:termSetId="84c8d2e7-9e6d-48ab-9577-59b12a495646" ma:anchorId="00000000-0000-0000-0000-000000000000" ma:open="false" ma:isKeyword="false">
      <xsd:complexType>
        <xsd:sequence>
          <xsd:element ref="pc:Terms" minOccurs="0" maxOccurs="1"/>
        </xsd:sequence>
      </xsd:complexType>
    </xsd:element>
    <xsd:element name="ca56242e90c844c9b244956a0e8385de" ma:index="25" nillable="true" ma:taxonomy="true" ma:internalName="ca56242e90c844c9b244956a0e8385de" ma:taxonomyFieldName="test" ma:displayName="Marking" ma:default="20;#Unclassified|873c803d-47fb-49aa-bb60-f92b18346ec7" ma:fieldId="{ca56242e-90c8-44c9-b244-956a0e8385de}" ma:sspId="26d46bd7-4a58-4bc0-a217-7245e6e70419" ma:termSetId="4c4a91cd-6bce-4736-8e4d-8ba35719c581" ma:anchorId="00000000-0000-0000-0000-000000000000" ma:open="false" ma:isKeyword="false">
      <xsd:complexType>
        <xsd:sequence>
          <xsd:element ref="pc:Terms" minOccurs="0" maxOccurs="1"/>
        </xsd:sequence>
      </xsd:complexType>
    </xsd:element>
    <xsd:element name="e16c68ff502c40bd972afc9a1b3f58b9" ma:index="26" nillable="true" ma:taxonomy="true" ma:internalName="e16c68ff502c40bd972afc9a1b3f58b9" ma:taxonomyFieldName="Document_x0020_Type" ma:displayName="Document Type" ma:default="" ma:fieldId="{e16c68ff-502c-40bd-972a-fc9a1b3f58b9}" ma:sspId="26d46bd7-4a58-4bc0-a217-7245e6e70419" ma:termSetId="2029f1e4-1646-4f65-8ab4-2ad549544b79" ma:anchorId="00000000-0000-0000-0000-000000000000" ma:open="false" ma:isKeyword="false">
      <xsd:complexType>
        <xsd:sequence>
          <xsd:element ref="pc:Terms" minOccurs="0" maxOccurs="1"/>
        </xsd:sequence>
      </xsd:complexType>
    </xsd:element>
    <xsd:element name="f18b52a67a594d188f5a7c09b3105b9a" ma:index="28" nillable="true" ma:taxonomy="true" ma:internalName="f18b52a67a594d188f5a7c09b3105b9a" ma:taxonomyFieldName="Subject_x0020_Area" ma:displayName="Subject Matter" ma:default="" ma:fieldId="{f18b52a6-7a59-4d18-8f5a-7c09b3105b9a}" ma:sspId="26d46bd7-4a58-4bc0-a217-7245e6e70419" ma:termSetId="74358d15-279e-40d0-ad9e-3c57ef202e49" ma:anchorId="00000000-0000-0000-0000-000000000000" ma:open="false" ma:isKeyword="false">
      <xsd:complexType>
        <xsd:sequence>
          <xsd:element ref="pc:Terms" minOccurs="0" maxOccurs="1"/>
        </xsd:sequence>
      </xsd:complex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2" nillable="true" ma:displayName="Persist ID" ma:description="Keep ID on add." ma:hidden="true" ma:internalName="_dlc_DocIdPersistId" ma:readOnly="true">
      <xsd:simpleType>
        <xsd:restriction base="dms:Boolean"/>
      </xsd:simpleType>
    </xsd:element>
    <xsd:element name="ne923efb729b486ca401e1b5a662220d" ma:index="33" nillable="true" ma:taxonomy="true" ma:internalName="ne923efb729b486ca401e1b5a662220d" ma:taxonomyFieldName="Org" ma:displayName="Org" ma:default="" ma:fieldId="{7e923efb-729b-486c-a401-e1b5a662220d}" ma:sspId="26d46bd7-4a58-4bc0-a217-7245e6e70419" ma:termSetId="0b01e45d-692d-4cd3-9b59-fb7ac55d3e30" ma:anchorId="00000000-0000-0000-0000-000000000000" ma:open="false" ma:isKeyword="false">
      <xsd:complexType>
        <xsd:sequence>
          <xsd:element ref="pc:Terms" minOccurs="0" maxOccurs="1"/>
        </xsd:sequence>
      </xsd:complex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e657cb-6f5e-4ab1-a48d-08b9b6596285"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DateTaken" ma:index="35" nillable="true" ma:displayName="MediaServiceDateTaken" ma:hidden="true" ma:indexed="true" ma:internalName="MediaServiceDateTaken" ma:readOnly="true">
      <xsd:simpleType>
        <xsd:restriction base="dms:Text"/>
      </xsd:simpleType>
    </xsd:element>
    <xsd:element name="MediaLengthInSeconds" ma:index="36" nillable="true" ma:displayName="MediaLengthInSeconds" ma:hidden="true" ma:internalName="MediaLengthInSeconds" ma:readOnly="true">
      <xsd:simpleType>
        <xsd:restriction base="dms:Unknown"/>
      </xsd:simpleType>
    </xsd:element>
    <xsd:element name="lcf76f155ced4ddcb4097134ff3c332f" ma:index="40" nillable="true" ma:taxonomy="true" ma:internalName="lcf76f155ced4ddcb4097134ff3c332f" ma:taxonomyFieldName="MediaServiceImageTags" ma:displayName="Image Tags" ma:readOnly="false" ma:fieldId="{5cf76f15-5ced-4ddc-b409-7134ff3c332f}" ma:taxonomyMulti="true" ma:sspId="26d46bd7-4a58-4bc0-a217-7245e6e70419" ma:termSetId="09814cd3-568e-fe90-9814-8d621ff8fb84" ma:anchorId="fba54fb3-c3e1-fe81-a776-ca4b69148c4d" ma:open="true" ma:isKeyword="false">
      <xsd:complexType>
        <xsd:sequence>
          <xsd:element ref="pc:Terms" minOccurs="0" maxOccurs="1"/>
        </xsd:sequence>
      </xsd:complex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26d46bd7-4a58-4bc0-a217-7245e6e70419" ContentTypeId="0x0101003BE6F3BD37A8BE4A9CF9E5B20FCA8325" PreviousValue="fals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m2489ac9119d484abc1790b5183501f0 xmlns="0a20205c-0631-4ff0-81c6-46eee12fe7e9">
      <Terms xmlns="http://schemas.microsoft.com/office/infopath/2007/PartnerControls">
        <TermInfo xmlns="http://schemas.microsoft.com/office/infopath/2007/PartnerControls">
          <TermName xmlns="http://schemas.microsoft.com/office/infopath/2007/PartnerControls">NA</TermName>
          <TermId xmlns="http://schemas.microsoft.com/office/infopath/2007/PartnerControls">05233aea-c907-42fc-9c70-78d1f92f4d46</TermId>
        </TermInfo>
      </Terms>
    </m2489ac9119d484abc1790b5183501f0>
    <b4c5b01d6c204394af15501c7e447331 xmlns="0a20205c-0631-4ff0-81c6-46eee12fe7e9">
      <Terms xmlns="http://schemas.microsoft.com/office/infopath/2007/PartnerControls">
        <TermInfo xmlns="http://schemas.microsoft.com/office/infopath/2007/PartnerControls">
          <TermName xmlns="http://schemas.microsoft.com/office/infopath/2007/PartnerControls">Level II (RD_1_II)</TermName>
          <TermId xmlns="http://schemas.microsoft.com/office/infopath/2007/PartnerControls">329fb0ad-8ed8-4e73-abaa-d8881f33ed2a</TermId>
        </TermInfo>
      </Terms>
    </b4c5b01d6c204394af15501c7e447331>
    <of14d78f52f345898c0ddedd687ab3c2 xmlns="0a20205c-0631-4ff0-81c6-46eee12fe7e9">
      <Terms xmlns="http://schemas.microsoft.com/office/infopath/2007/PartnerControls">
        <TermInfo xmlns="http://schemas.microsoft.com/office/infopath/2007/PartnerControls">
          <TermName xmlns="http://schemas.microsoft.com/office/infopath/2007/PartnerControls">Draft</TermName>
          <TermId xmlns="http://schemas.microsoft.com/office/infopath/2007/PartnerControls">44aca65a-a2b8-4064-ac99-6d3b27b9c145</TermId>
        </TermInfo>
      </Terms>
    </of14d78f52f345898c0ddedd687ab3c2>
    <l549fbc4080b4daf9a141105daaaac0d xmlns="0a20205c-0631-4ff0-81c6-46eee12fe7e9">
      <Terms xmlns="http://schemas.microsoft.com/office/infopath/2007/PartnerControls">
        <TermInfo xmlns="http://schemas.microsoft.com/office/infopath/2007/PartnerControls">
          <TermName xmlns="http://schemas.microsoft.com/office/infopath/2007/PartnerControls">Office of Electricity</TermName>
          <TermId xmlns="http://schemas.microsoft.com/office/infopath/2007/PartnerControls">88835716-fd0a-4d1b-b7d1-1f582e25bd73</TermId>
        </TermInfo>
      </Terms>
    </l549fbc4080b4daf9a141105daaaac0d>
    <TaxCatchAll xmlns="0a20205c-0631-4ff0-81c6-46eee12fe7e9">
      <Value>20</Value>
      <Value>15</Value>
      <Value>17</Value>
      <Value>2</Value>
      <Value>1</Value>
    </TaxCatchAll>
    <SharedWithUsers xmlns="c0dfceaf-16d8-449c-9e10-bbd3df800c27">
      <UserInfo>
        <DisplayName>Baumann, Jeremiah</DisplayName>
        <AccountId>478</AccountId>
        <AccountType/>
      </UserInfo>
      <UserInfo>
        <DisplayName>Golden, Robert</DisplayName>
        <AccountId>25</AccountId>
        <AccountType/>
      </UserInfo>
      <UserInfo>
        <DisplayName>Gordon, Kate</DisplayName>
        <AccountId>154</AccountId>
        <AccountType/>
      </UserInfo>
      <UserInfo>
        <DisplayName>Baker, Shalanda</DisplayName>
        <AccountId>33</AccountId>
        <AccountType/>
      </UserInfo>
      <UserInfo>
        <DisplayName>Frisch, Carla</DisplayName>
        <AccountId>145</AccountId>
        <AccountType/>
      </UserInfo>
      <UserInfo>
        <DisplayName>Capanna, Steve</DisplayName>
        <AccountId>19</AccountId>
        <AccountType/>
      </UserInfo>
      <UserInfo>
        <DisplayName>Zevin, Avi</DisplayName>
        <AccountId>77</AccountId>
        <AccountType/>
      </UserInfo>
      <UserInfo>
        <DisplayName>Noll, Elizabeth</DisplayName>
        <AccountId>185</AccountId>
        <AccountType/>
      </UserInfo>
      <UserInfo>
        <DisplayName>Witteman, Aimee</DisplayName>
        <AccountId>152</AccountId>
        <AccountType/>
      </UserInfo>
      <UserInfo>
        <DisplayName>Troiano, Charisma L</DisplayName>
        <AccountId>499</AccountId>
        <AccountType/>
      </UserInfo>
      <UserInfo>
        <DisplayName>Jones, Betony</DisplayName>
        <AccountId>39</AccountId>
        <AccountType/>
      </UserInfo>
      <UserInfo>
        <DisplayName>Ward, Rebecca</DisplayName>
        <AccountId>500</AccountId>
        <AccountType/>
      </UserInfo>
      <UserInfo>
        <DisplayName>Levin, Joseph</DisplayName>
        <AccountId>11</AccountId>
        <AccountType/>
      </UserInfo>
      <UserInfo>
        <DisplayName>Zetterberg, Johanna</DisplayName>
        <AccountId>30</AccountId>
        <AccountType/>
      </UserInfo>
      <UserInfo>
        <DisplayName>Pyles, Geary</DisplayName>
        <AccountId>597</AccountId>
        <AccountType/>
      </UserInfo>
      <UserInfo>
        <DisplayName>Hogan, Kathleen</DisplayName>
        <AccountId>13</AccountId>
        <AccountType/>
      </UserInfo>
      <UserInfo>
        <DisplayName>Neukomm, Monica</DisplayName>
        <AccountId>192</AccountId>
        <AccountType/>
      </UserInfo>
    </SharedWithUsers>
    <_dlc_DocId xmlns="c0dfceaf-16d8-449c-9e10-bbd3df800c27">X4FQMV24TJ67-679632750-5305</_dlc_DocId>
    <_dlc_DocIdUrl xmlns="c0dfceaf-16d8-449c-9e10-bbd3df800c27">
      <Url>https://usdoe.sharepoint.com/sites/OEAGRD/_layouts/15/DocIdRedir.aspx?ID=X4FQMV24TJ67-679632750-5305</Url>
      <Description>X4FQMV24TJ67-679632750-5305</Description>
    </_dlc_DocIdUrl>
    <Fiscal_x0020_Year xmlns="c0dfceaf-16d8-449c-9e10-bbd3df800c27" xsi:nil="true"/>
    <File_x0020_Status xmlns="c0dfceaf-16d8-449c-9e10-bbd3df800c27" xsi:nil="true"/>
    <lcf76f155ced4ddcb4097134ff3c332f xmlns="21e657cb-6f5e-4ab1-a48d-08b9b6596285">
      <Terms xmlns="http://schemas.microsoft.com/office/infopath/2007/PartnerControls"/>
    </lcf76f155ced4ddcb4097134ff3c332f>
    <ca56242e90c844c9b244956a0e8385de xmlns="c0dfceaf-16d8-449c-9e10-bbd3df800c27">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873c803d-47fb-49aa-bb60-f92b18346ec7</TermId>
        </TermInfo>
      </Terms>
    </ca56242e90c844c9b244956a0e8385de>
    <j784621e0472461bbf3287a228af740c xmlns="c0dfceaf-16d8-449c-9e10-bbd3df800c27">
      <Terms xmlns="http://schemas.microsoft.com/office/infopath/2007/PartnerControls"/>
    </j784621e0472461bbf3287a228af740c>
    <e16c68ff502c40bd972afc9a1b3f58b9 xmlns="c0dfceaf-16d8-449c-9e10-bbd3df800c27">
      <Terms xmlns="http://schemas.microsoft.com/office/infopath/2007/PartnerControls"/>
    </e16c68ff502c40bd972afc9a1b3f58b9>
    <f18b52a67a594d188f5a7c09b3105b9a xmlns="c0dfceaf-16d8-449c-9e10-bbd3df800c27">
      <Terms xmlns="http://schemas.microsoft.com/office/infopath/2007/PartnerControls"/>
    </f18b52a67a594d188f5a7c09b3105b9a>
    <ne923efb729b486ca401e1b5a662220d xmlns="c0dfceaf-16d8-449c-9e10-bbd3df800c27">
      <Terms xmlns="http://schemas.microsoft.com/office/infopath/2007/PartnerControls"/>
    </ne923efb729b486ca401e1b5a662220d>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DF7650A-B74A-48C1-91D5-52EA4ECB41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20205c-0631-4ff0-81c6-46eee12fe7e9"/>
    <ds:schemaRef ds:uri="c0dfceaf-16d8-449c-9e10-bbd3df800c27"/>
    <ds:schemaRef ds:uri="21e657cb-6f5e-4ab1-a48d-08b9b6596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1B168D-D1F1-4297-9F62-E526890BE956}">
  <ds:schemaRefs>
    <ds:schemaRef ds:uri="Microsoft.SharePoint.Taxonomy.ContentTypeSync"/>
  </ds:schemaRefs>
</ds:datastoreItem>
</file>

<file path=customXml/itemProps3.xml><?xml version="1.0" encoding="utf-8"?>
<ds:datastoreItem xmlns:ds="http://schemas.openxmlformats.org/officeDocument/2006/customXml" ds:itemID="{25C05488-9A82-4A9C-86ED-F8C2E8021450}">
  <ds:schemaRefs>
    <ds:schemaRef ds:uri="http://schemas.openxmlformats.org/officeDocument/2006/bibliography"/>
  </ds:schemaRefs>
</ds:datastoreItem>
</file>

<file path=customXml/itemProps4.xml><?xml version="1.0" encoding="utf-8"?>
<ds:datastoreItem xmlns:ds="http://schemas.openxmlformats.org/officeDocument/2006/customXml" ds:itemID="{23930E44-92D0-47DE-AF8F-2454486A302A}">
  <ds:schemaRefs>
    <ds:schemaRef ds:uri="http://schemas.microsoft.com/sharepoint/v3/contenttype/forms"/>
  </ds:schemaRefs>
</ds:datastoreItem>
</file>

<file path=customXml/itemProps5.xml><?xml version="1.0" encoding="utf-8"?>
<ds:datastoreItem xmlns:ds="http://schemas.openxmlformats.org/officeDocument/2006/customXml" ds:itemID="{3C5A7E16-06E7-40F0-B558-68A0802DC413}">
  <ds:schemaRefs>
    <ds:schemaRef ds:uri="http://schemas.microsoft.com/office/2006/metadata/properties"/>
    <ds:schemaRef ds:uri="http://schemas.microsoft.com/office/2006/documentManagement/types"/>
    <ds:schemaRef ds:uri="http://schemas.openxmlformats.org/package/2006/metadata/core-properties"/>
    <ds:schemaRef ds:uri="http://purl.org/dc/dcmitype/"/>
    <ds:schemaRef ds:uri="0a20205c-0631-4ff0-81c6-46eee12fe7e9"/>
    <ds:schemaRef ds:uri="http://schemas.microsoft.com/office/infopath/2007/PartnerControls"/>
    <ds:schemaRef ds:uri="http://purl.org/dc/elements/1.1/"/>
    <ds:schemaRef ds:uri="21e657cb-6f5e-4ab1-a48d-08b9b6596285"/>
    <ds:schemaRef ds:uri="c0dfceaf-16d8-449c-9e10-bbd3df800c27"/>
    <ds:schemaRef ds:uri="http://www.w3.org/XML/1998/namespace"/>
    <ds:schemaRef ds:uri="http://purl.org/dc/terms/"/>
  </ds:schemaRefs>
</ds:datastoreItem>
</file>

<file path=customXml/itemProps6.xml><?xml version="1.0" encoding="utf-8"?>
<ds:datastoreItem xmlns:ds="http://schemas.openxmlformats.org/officeDocument/2006/customXml" ds:itemID="{2E030314-3EC5-469D-B22D-E6E755EE6BA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3974</Words>
  <Characters>22658</Characters>
  <Application>Microsoft Office Word</Application>
  <DocSecurity>4</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Magness, Bill (CONTR)</dc:creator>
  <cp:keywords/>
  <dc:description/>
  <cp:lastModifiedBy>Coletti, Vincent</cp:lastModifiedBy>
  <cp:revision>2</cp:revision>
  <dcterms:created xsi:type="dcterms:W3CDTF">2023-03-08T02:37:00Z</dcterms:created>
  <dcterms:modified xsi:type="dcterms:W3CDTF">2023-03-08T02:37:00Z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0x0101003BE6F3BD37A8BE4A9CF9E5B20FCA832500DEC0263A12850B40BCA0067CFD232D0C00F2E368DDFFC91A4A8999A0554949C41B</vt:lpwstr>
  </property>
  <property fmtid="{D5CDD505-2E9C-101B-9397-08002B2CF9AE}" pid="3" name="DOE_OwningOrg">
    <vt:lpwstr>2;#Office of Electricity|88835716-fd0a-4d1b-b7d1-1f582e25bd73</vt:lpwstr>
  </property>
  <property fmtid="{D5CDD505-2E9C-101B-9397-08002B2CF9AE}" pid="4" name="DOE_RecordsDispositionSchedule">
    <vt:lpwstr>15;#Level II (RD_1_II)|329fb0ad-8ed8-4e73-abaa-d8881f33ed2a</vt:lpwstr>
  </property>
  <property fmtid="{D5CDD505-2E9C-101B-9397-08002B2CF9AE}" pid="5" name="DOE_LifecycleState">
    <vt:lpwstr>1;#Draft|44aca65a-a2b8-4064-ac99-6d3b27b9c145</vt:lpwstr>
  </property>
  <property fmtid="{D5CDD505-2E9C-101B-9397-08002B2CF9AE}" pid="6" name="B&amp;R Code">
    <vt:lpwstr/>
  </property>
  <property fmtid="{D5CDD505-2E9C-101B-9397-08002B2CF9AE}" pid="7" name="DOE_ProjectStatus">
    <vt:lpwstr>17;#NA|05233aea-c907-42fc-9c70-78d1f92f4d46</vt:lpwstr>
  </property>
  <property fmtid="{D5CDD505-2E9C-101B-9397-08002B2CF9AE}" pid="8" name="_dlc_DocIdItemGuid">
    <vt:lpwstr>b6eecdfd-258d-4ad6-aca4-1be703e58646</vt:lpwstr>
  </property>
  <property fmtid="{D5CDD505-2E9C-101B-9397-08002B2CF9AE}" pid="9" name="Marking">
    <vt:lpwstr>66;#Unclassified|873c803d-47fb-49aa-bb60-f92b18346ec7</vt:lpwstr>
  </property>
  <property fmtid="{D5CDD505-2E9C-101B-9397-08002B2CF9AE}" pid="10" name="Document Type">
    <vt:lpwstr/>
  </property>
  <property fmtid="{D5CDD505-2E9C-101B-9397-08002B2CF9AE}" pid="11" name="Subject_x0020_Area">
    <vt:lpwstr/>
  </property>
  <property fmtid="{D5CDD505-2E9C-101B-9397-08002B2CF9AE}" pid="12" name="Subject Area">
    <vt:lpwstr/>
  </property>
  <property fmtid="{D5CDD505-2E9C-101B-9397-08002B2CF9AE}" pid="13" name="Subject Matter">
    <vt:lpwstr/>
  </property>
  <property fmtid="{D5CDD505-2E9C-101B-9397-08002B2CF9AE}" pid="14" name="MediaServiceImageTags">
    <vt:lpwstr/>
  </property>
  <property fmtid="{D5CDD505-2E9C-101B-9397-08002B2CF9AE}" pid="15" name="Org">
    <vt:lpwstr/>
  </property>
  <property fmtid="{D5CDD505-2E9C-101B-9397-08002B2CF9AE}" pid="16" name="test">
    <vt:lpwstr>20;#Unclassified|873c803d-47fb-49aa-bb60-f92b18346ec7</vt:lpwstr>
  </property>
</Properties>
</file>