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966E0BE" w14:textId="77777777" w:rsidR="004B0794" w:rsidRDefault="002607E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Funding Opportunity (NOFO): </w:t>
      </w:r>
    </w:p>
    <w:p w14:paraId="102BE3FF" w14:textId="025F3452" w:rsidR="00290D8C" w:rsidRDefault="004B0794">
      <w:pPr>
        <w:spacing w:after="0" w:line="240" w:lineRule="auto"/>
        <w:jc w:val="center"/>
      </w:pPr>
      <w:r w:rsidRPr="004B0794">
        <w:rPr>
          <w:rFonts w:ascii="Times New Roman" w:hAnsi="Times New Roman"/>
          <w:sz w:val="24"/>
          <w:szCs w:val="28"/>
        </w:rPr>
        <w:t>DRL Promoting Internet Freedom in Ukraine</w:t>
      </w:r>
    </w:p>
    <w:p w14:paraId="7ED66348" w14:textId="77777777" w:rsidR="00290D8C" w:rsidRDefault="00290D8C">
      <w:pPr>
        <w:spacing w:after="0" w:line="240" w:lineRule="auto"/>
        <w:jc w:val="center"/>
      </w:pPr>
    </w:p>
    <w:p w14:paraId="01ABC376" w14:textId="43248B2F" w:rsidR="00290D8C" w:rsidRDefault="004B0794">
      <w:pPr>
        <w:spacing w:after="0" w:line="240" w:lineRule="auto"/>
        <w:jc w:val="center"/>
      </w:pPr>
      <w:r w:rsidRPr="004B0794">
        <w:rPr>
          <w:rFonts w:ascii="Times New Roman" w:eastAsia="Times New Roman" w:hAnsi="Times New Roman" w:cs="Times New Roman"/>
          <w:sz w:val="24"/>
          <w:szCs w:val="24"/>
        </w:rPr>
        <w:t>This is the announcement of funding opportunity number SFOP0005589</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6A946C86" w:rsidR="003221AC" w:rsidRPr="004B0794" w:rsidRDefault="003221AC" w:rsidP="004B0794">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4B0794">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4B0794" w:rsidRPr="004B0794">
        <w:rPr>
          <w:rFonts w:ascii="Times New Roman" w:eastAsia="Times New Roman" w:hAnsi="Times New Roman" w:cs="Times New Roman"/>
          <w:sz w:val="24"/>
          <w:szCs w:val="24"/>
        </w:rPr>
        <w:t>Full and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B26884F"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4B0794" w:rsidRPr="004B0794">
        <w:rPr>
          <w:rFonts w:ascii="Times New Roman" w:eastAsia="Times New Roman" w:hAnsi="Times New Roman" w:cs="Times New Roman"/>
          <w:sz w:val="24"/>
          <w:szCs w:val="24"/>
        </w:rPr>
        <w:t>Tuesday, April 23, 2019 at 11:59 PM EST</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5CDB7B9C"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3221AC" w:rsidRPr="004B0794">
        <w:rPr>
          <w:rFonts w:ascii="Times New Roman" w:eastAsia="Times New Roman" w:hAnsi="Times New Roman" w:cs="Times New Roman"/>
          <w:b/>
          <w:sz w:val="24"/>
          <w:szCs w:val="24"/>
        </w:rPr>
        <w:t>:</w:t>
      </w:r>
      <w:r w:rsidR="004B0794">
        <w:rPr>
          <w:rFonts w:ascii="Times New Roman" w:eastAsia="Times New Roman" w:hAnsi="Times New Roman" w:cs="Times New Roman"/>
          <w:b/>
          <w:sz w:val="24"/>
          <w:szCs w:val="24"/>
        </w:rPr>
        <w:t xml:space="preserve"> </w:t>
      </w:r>
      <w:r w:rsidR="004B0794" w:rsidRPr="004B0794">
        <w:rPr>
          <w:rFonts w:ascii="Times New Roman" w:eastAsia="Times New Roman" w:hAnsi="Times New Roman" w:cs="Times New Roman"/>
          <w:sz w:val="24"/>
          <w:szCs w:val="24"/>
        </w:rPr>
        <w:t>$500,000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1F167FF6" w:rsidR="009B305D" w:rsidRPr="004B0794" w:rsidRDefault="009B30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Pr="004B0794">
        <w:rPr>
          <w:rFonts w:ascii="Times New Roman" w:eastAsia="Times New Roman" w:hAnsi="Times New Roman" w:cs="Times New Roman"/>
          <w:b/>
          <w:sz w:val="24"/>
          <w:szCs w:val="24"/>
        </w:rPr>
        <w:t>:</w:t>
      </w:r>
      <w:r w:rsidR="004B0794" w:rsidRPr="004B0794">
        <w:rPr>
          <w:rFonts w:ascii="Times New Roman" w:eastAsia="Times New Roman" w:hAnsi="Times New Roman" w:cs="Times New Roman"/>
          <w:b/>
          <w:color w:val="auto"/>
          <w:sz w:val="28"/>
          <w:szCs w:val="28"/>
        </w:rPr>
        <w:t xml:space="preserve"> </w:t>
      </w:r>
      <w:r w:rsidR="004B0794" w:rsidRPr="004B0794">
        <w:rPr>
          <w:rFonts w:ascii="Times New Roman" w:eastAsia="Times New Roman" w:hAnsi="Times New Roman" w:cs="Times New Roman"/>
          <w:sz w:val="24"/>
          <w:szCs w:val="24"/>
        </w:rPr>
        <w:t>$1,180,500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23B335E0"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Pr="004B0794">
        <w:rPr>
          <w:rFonts w:ascii="Times New Roman" w:eastAsia="Times New Roman" w:hAnsi="Times New Roman" w:cs="Times New Roman"/>
          <w:sz w:val="24"/>
          <w:szCs w:val="24"/>
        </w:rPr>
        <w:t xml:space="preserve"> </w:t>
      </w:r>
      <w:r w:rsidR="004B0794" w:rsidRPr="004B0794">
        <w:rPr>
          <w:rFonts w:ascii="Times New Roman" w:eastAsia="Times New Roman" w:hAnsi="Times New Roman" w:cs="Times New Roman"/>
          <w:sz w:val="24"/>
          <w:szCs w:val="24"/>
        </w:rPr>
        <w:t>1-2</w:t>
      </w:r>
    </w:p>
    <w:p w14:paraId="73D17870" w14:textId="77777777" w:rsidR="003221AC" w:rsidRDefault="003221AC" w:rsidP="003221AC">
      <w:pPr>
        <w:spacing w:after="0" w:line="240" w:lineRule="auto"/>
        <w:rPr>
          <w:rFonts w:ascii="Times New Roman" w:hAnsi="Times New Roman" w:cs="Times New Roman"/>
        </w:rPr>
      </w:pPr>
    </w:p>
    <w:p w14:paraId="46065859" w14:textId="010BAA1F" w:rsidR="003221AC" w:rsidRPr="004B0794" w:rsidRDefault="003221AC" w:rsidP="003221AC">
      <w:pPr>
        <w:spacing w:after="0" w:line="240" w:lineRule="auto"/>
        <w:rPr>
          <w:rFonts w:ascii="Times New Roman" w:hAnsi="Times New Roman" w:cs="Times New Roman"/>
          <w:sz w:val="24"/>
          <w:szCs w:val="24"/>
        </w:rPr>
      </w:pPr>
      <w:r w:rsidRPr="004B0794">
        <w:rPr>
          <w:rFonts w:ascii="Times New Roman" w:hAnsi="Times New Roman" w:cs="Times New Roman"/>
          <w:b/>
          <w:sz w:val="24"/>
          <w:szCs w:val="24"/>
        </w:rPr>
        <w:t>Type of Award:</w:t>
      </w:r>
      <w:r w:rsidRPr="004B0794">
        <w:rPr>
          <w:rFonts w:ascii="Times New Roman" w:hAnsi="Times New Roman" w:cs="Times New Roman"/>
          <w:sz w:val="24"/>
          <w:szCs w:val="24"/>
        </w:rPr>
        <w:t xml:space="preserve"> </w:t>
      </w:r>
      <w:r w:rsidR="004B0794" w:rsidRPr="004B0794">
        <w:rPr>
          <w:rFonts w:ascii="Times New Roman" w:hAnsi="Times New Roman" w:cs="Times New Roman"/>
          <w:sz w:val="24"/>
          <w:szCs w:val="24"/>
        </w:rPr>
        <w:t>Grant and/or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66F500EB"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00443D30">
        <w:rPr>
          <w:rFonts w:ascii="Times New Roman" w:eastAsia="Times New Roman" w:hAnsi="Times New Roman" w:cs="Times New Roman"/>
          <w:b/>
          <w:sz w:val="24"/>
          <w:szCs w:val="24"/>
        </w:rPr>
        <w:t xml:space="preserve"> (example 12-18 months, 2 -5 years)</w:t>
      </w:r>
      <w:r w:rsidRPr="004B0794">
        <w:rPr>
          <w:rFonts w:ascii="Times New Roman" w:eastAsia="Times New Roman" w:hAnsi="Times New Roman" w:cs="Times New Roman"/>
          <w:b/>
          <w:sz w:val="24"/>
          <w:szCs w:val="24"/>
        </w:rPr>
        <w:t>:</w:t>
      </w:r>
      <w:r w:rsidR="004B0794">
        <w:rPr>
          <w:rFonts w:ascii="Times New Roman" w:eastAsia="Times New Roman" w:hAnsi="Times New Roman" w:cs="Times New Roman"/>
          <w:b/>
          <w:sz w:val="24"/>
          <w:szCs w:val="24"/>
        </w:rPr>
        <w:t xml:space="preserve"> </w:t>
      </w:r>
      <w:r w:rsidR="004B0794" w:rsidRPr="004B0794">
        <w:rPr>
          <w:rFonts w:ascii="Times New Roman" w:eastAsia="Times New Roman" w:hAnsi="Times New Roman" w:cs="Times New Roman"/>
          <w:sz w:val="24"/>
          <w:szCs w:val="24"/>
        </w:rPr>
        <w:t>1-3 years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5C5D2640"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4B0794">
        <w:rPr>
          <w:rFonts w:ascii="Times New Roman" w:eastAsia="Times New Roman" w:hAnsi="Times New Roman" w:cs="Times New Roman"/>
          <w:b/>
          <w:sz w:val="24"/>
          <w:szCs w:val="24"/>
        </w:rPr>
        <w:t>:</w:t>
      </w:r>
      <w:r w:rsidR="00443D30" w:rsidRPr="003221AC">
        <w:rPr>
          <w:rFonts w:ascii="Times New Roman" w:eastAsia="Times New Roman" w:hAnsi="Times New Roman" w:cs="Times New Roman"/>
          <w:sz w:val="24"/>
          <w:szCs w:val="24"/>
        </w:rPr>
        <w:t xml:space="preserve"> </w:t>
      </w:r>
      <w:r w:rsidR="004B0794" w:rsidRPr="004B0794">
        <w:rPr>
          <w:rFonts w:ascii="Times New Roman" w:eastAsia="Times New Roman" w:hAnsi="Times New Roman" w:cs="Times New Roman"/>
          <w:sz w:val="24"/>
          <w:szCs w:val="24"/>
        </w:rPr>
        <w:t>3-6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2033C002" w14:textId="77777777" w:rsidR="00C6067E" w:rsidRPr="00C6067E" w:rsidRDefault="00C6067E" w:rsidP="00C6067E">
      <w:pPr>
        <w:spacing w:after="0" w:line="240" w:lineRule="auto"/>
        <w:rPr>
          <w:rFonts w:ascii="Times New Roman" w:eastAsia="Times New Roman" w:hAnsi="Times New Roman" w:cs="Times New Roman"/>
          <w:sz w:val="24"/>
          <w:szCs w:val="24"/>
        </w:rPr>
      </w:pPr>
      <w:r w:rsidRPr="00C6067E">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programs that promote Internet freedom in </w:t>
      </w:r>
      <w:r w:rsidRPr="00C6067E">
        <w:rPr>
          <w:rFonts w:ascii="Times New Roman" w:eastAsia="Times New Roman" w:hAnsi="Times New Roman" w:cs="Times New Roman"/>
          <w:b/>
          <w:sz w:val="24"/>
          <w:szCs w:val="24"/>
        </w:rPr>
        <w:t>Ukraine</w:t>
      </w:r>
      <w:r w:rsidRPr="00C6067E">
        <w:rPr>
          <w:rFonts w:ascii="Times New Roman" w:eastAsia="Times New Roman" w:hAnsi="Times New Roman" w:cs="Times New Roman"/>
          <w:sz w:val="24"/>
          <w:szCs w:val="24"/>
        </w:rPr>
        <w:t xml:space="preserve">.  In support of the National Cyber Strategy for the United State of America, DRL’s goal is to promote an open, interoperable, reliable, and secure Internet by promoting human rights, fundamental freedoms, and the free flow of information online. </w:t>
      </w:r>
    </w:p>
    <w:p w14:paraId="7C59C239" w14:textId="77777777" w:rsidR="00C6067E" w:rsidRPr="00C6067E" w:rsidRDefault="00C6067E" w:rsidP="00C6067E">
      <w:pPr>
        <w:spacing w:after="0" w:line="240" w:lineRule="auto"/>
        <w:rPr>
          <w:rFonts w:ascii="Times New Roman" w:eastAsia="Times New Roman" w:hAnsi="Times New Roman" w:cs="Times New Roman"/>
          <w:sz w:val="24"/>
          <w:szCs w:val="24"/>
        </w:rPr>
      </w:pPr>
    </w:p>
    <w:p w14:paraId="1A7CF913" w14:textId="77777777" w:rsidR="00C6067E" w:rsidRPr="00C6067E" w:rsidRDefault="00C6067E" w:rsidP="00C6067E">
      <w:pPr>
        <w:spacing w:after="0" w:line="240" w:lineRule="auto"/>
        <w:jc w:val="center"/>
        <w:rPr>
          <w:rFonts w:ascii="Times New Roman" w:eastAsia="Times New Roman" w:hAnsi="Times New Roman" w:cs="Times New Roman"/>
          <w:sz w:val="24"/>
          <w:szCs w:val="24"/>
        </w:rPr>
      </w:pPr>
      <w:r w:rsidRPr="00C6067E">
        <w:rPr>
          <w:rFonts w:ascii="Times New Roman" w:eastAsia="Times New Roman" w:hAnsi="Times New Roman" w:cs="Times New Roman"/>
          <w:sz w:val="24"/>
          <w:szCs w:val="24"/>
        </w:rPr>
        <w:t>***</w:t>
      </w:r>
    </w:p>
    <w:p w14:paraId="476C04D3" w14:textId="77777777" w:rsidR="00C6067E" w:rsidRPr="00C6067E" w:rsidRDefault="00C6067E" w:rsidP="00C6067E">
      <w:pPr>
        <w:spacing w:after="0" w:line="240" w:lineRule="auto"/>
        <w:rPr>
          <w:rFonts w:ascii="Times New Roman" w:eastAsia="Times New Roman" w:hAnsi="Times New Roman" w:cs="Times New Roman"/>
          <w:bCs/>
          <w:sz w:val="24"/>
          <w:szCs w:val="24"/>
        </w:rPr>
      </w:pPr>
    </w:p>
    <w:p w14:paraId="1601F1F7" w14:textId="77777777" w:rsidR="00C6067E" w:rsidRPr="00C6067E" w:rsidRDefault="00C6067E" w:rsidP="00C6067E">
      <w:pPr>
        <w:spacing w:after="0" w:line="240" w:lineRule="auto"/>
        <w:rPr>
          <w:rFonts w:ascii="Times New Roman" w:eastAsia="Times New Roman" w:hAnsi="Times New Roman" w:cs="Times New Roman"/>
          <w:sz w:val="24"/>
          <w:szCs w:val="24"/>
        </w:rPr>
      </w:pPr>
      <w:r w:rsidRPr="00C6067E">
        <w:rPr>
          <w:rFonts w:ascii="Times New Roman" w:eastAsia="Times New Roman" w:hAnsi="Times New Roman" w:cs="Times New Roman"/>
          <w:bCs/>
          <w:sz w:val="24"/>
          <w:szCs w:val="24"/>
        </w:rPr>
        <w:t xml:space="preserve">DRL requests proposals for a program to </w:t>
      </w:r>
      <w:r w:rsidRPr="00C6067E">
        <w:rPr>
          <w:rFonts w:ascii="Times New Roman" w:eastAsia="Times New Roman" w:hAnsi="Times New Roman" w:cs="Times New Roman"/>
          <w:sz w:val="24"/>
          <w:szCs w:val="24"/>
        </w:rPr>
        <w:t xml:space="preserve">empower cross-sector Internet freedom champions to advocate for policies that promote freedom of expression online in Ukraine.  The program should bring together technology experts, lawyers, civil society, media, and private sector representatives to discuss and debate Internet freedom trends, challenges, and policies.  The program should build the knowledge and advocacy capacity of these groups in order to support cross-sector engagement on domestic Internet freedom issues and to combat regional and domestic threats to freedom of expression online.  The program should have a strong focus on consensus-building among Ukrainian stakeholders on freedom of expression during conflict, specifically addressing the issues of self-censorship and the intersection of national security </w:t>
      </w:r>
      <w:r w:rsidRPr="00C6067E">
        <w:rPr>
          <w:rFonts w:ascii="Times New Roman" w:eastAsia="Times New Roman" w:hAnsi="Times New Roman" w:cs="Times New Roman"/>
          <w:sz w:val="24"/>
          <w:szCs w:val="24"/>
        </w:rPr>
        <w:lastRenderedPageBreak/>
        <w:t xml:space="preserve">concerns with freedom of expression online.  The program should also connect domestic Internet freedom champions with international experts. </w:t>
      </w:r>
    </w:p>
    <w:p w14:paraId="63AC4601" w14:textId="77777777" w:rsidR="00C6067E" w:rsidRPr="00C6067E" w:rsidRDefault="00C6067E" w:rsidP="00C6067E">
      <w:pPr>
        <w:spacing w:after="0" w:line="240" w:lineRule="auto"/>
        <w:rPr>
          <w:rFonts w:ascii="Times New Roman" w:eastAsia="Times New Roman" w:hAnsi="Times New Roman" w:cs="Times New Roman"/>
          <w:sz w:val="24"/>
          <w:szCs w:val="24"/>
        </w:rPr>
      </w:pPr>
    </w:p>
    <w:p w14:paraId="349A2324" w14:textId="630673D2" w:rsidR="00290D8C" w:rsidRDefault="00C6067E" w:rsidP="00C6067E">
      <w:pPr>
        <w:spacing w:after="0" w:line="240" w:lineRule="auto"/>
      </w:pPr>
      <w:r w:rsidRPr="00C6067E">
        <w:rPr>
          <w:rFonts w:ascii="Times New Roman" w:eastAsia="Times New Roman" w:hAnsi="Times New Roman" w:cs="Times New Roman"/>
          <w:sz w:val="24"/>
          <w:szCs w:val="24"/>
        </w:rPr>
        <w:t>Program activities may include advocacy training and mentorship for local civil society and Internet freedom activists; building and/or strengthening cross-sector coalitions; convening events, forums, and public awareness campaigns to promote best international practices related to upholding freedom of expression and human rights online; analysis of current and pending legislation and policies related to Internet freedom issues in the current environment; and engaging in effective advocacy campaigns, both domestically and internationally.  In addition, the program should provide stakeholders with digital security assistance and encourage the adoption of digital security best practices, building on the successful accomplishments of previous USG-funded programs in this space.</w:t>
      </w:r>
      <w:r w:rsidR="002607E8">
        <w:rPr>
          <w:rFonts w:ascii="Times New Roman" w:eastAsia="Times New Roman" w:hAnsi="Times New Roman" w:cs="Times New Roman"/>
          <w:sz w:val="24"/>
          <w:szCs w:val="24"/>
        </w:rPr>
        <w:t xml:space="preserve"> </w:t>
      </w:r>
    </w:p>
    <w:p w14:paraId="1842FD0A" w14:textId="77777777" w:rsidR="00290D8C" w:rsidRPr="00AA661A" w:rsidRDefault="00290D8C">
      <w:pPr>
        <w:spacing w:after="0" w:line="240" w:lineRule="auto"/>
        <w:rPr>
          <w:color w:val="auto"/>
        </w:rPr>
      </w:pPr>
    </w:p>
    <w:p w14:paraId="0D9E6475" w14:textId="6BA6E42C" w:rsidR="00AA3639" w:rsidRPr="00C6067E" w:rsidRDefault="00AA3639" w:rsidP="00C6067E">
      <w:pPr>
        <w:spacing w:line="240" w:lineRule="auto"/>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3D21B3E7"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w:t>
      </w:r>
      <w:r w:rsidR="00F84887">
        <w:rPr>
          <w:rFonts w:ascii="Times New Roman" w:eastAsia="Times New Roman" w:hAnsi="Times New Roman" w:cs="Times New Roman"/>
          <w:sz w:val="24"/>
          <w:szCs w:val="24"/>
        </w:rPr>
        <w:lastRenderedPageBreak/>
        <w:t xml:space="preserve">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78E0A044" w14:textId="31EE116A" w:rsidR="00290D8C" w:rsidRDefault="005D0A7F" w:rsidP="008D65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8D6504">
        <w:rPr>
          <w:rFonts w:ascii="Times New Roman" w:eastAsia="Times New Roman" w:hAnsi="Times New Roman" w:cs="Times New Roman"/>
          <w:sz w:val="24"/>
          <w:szCs w:val="24"/>
        </w:rPr>
        <w:t>one 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8D6504">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4433CFB"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2BF1DA08" w14:textId="79B6A276"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36345D5E" w14:textId="055BA977" w:rsidR="005219E9" w:rsidRPr="008D6504" w:rsidRDefault="00E25DBC" w:rsidP="008D6504">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guaranteed and the </w:t>
      </w:r>
      <w:r w:rsidRPr="00E25DBC">
        <w:rPr>
          <w:rFonts w:ascii="Times New Roman" w:hAnsi="Times New Roman" w:cs="Times New Roman"/>
          <w:sz w:val="24"/>
          <w:szCs w:val="24"/>
        </w:rPr>
        <w:lastRenderedPageBreak/>
        <w:t>Department of State reserves the right to exercise or not to exercise this option.</w:t>
      </w:r>
      <w:r>
        <w:rPr>
          <w:rFonts w:ascii="Times New Roman" w:hAnsi="Times New Roman" w:cs="Times New Roman"/>
          <w:sz w:val="24"/>
          <w:szCs w:val="24"/>
        </w:rPr>
        <w:t xml:space="preserve">  </w:t>
      </w:r>
      <w:r w:rsidR="008D6504">
        <w:rPr>
          <w:rFonts w:ascii="Times New Roman" w:hAnsi="Times New Roman" w:cs="Times New Roman"/>
          <w:sz w:val="24"/>
          <w:szCs w:val="24"/>
        </w:rPr>
        <w:br/>
      </w: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80F6CF1"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3C5B66" w:rsidRPr="003C5B66">
        <w:rPr>
          <w:rFonts w:ascii="Times New Roman" w:eastAsia="Times New Roman" w:hAnsi="Times New Roman" w:cs="Times New Roman"/>
          <w:sz w:val="24"/>
          <w:szCs w:val="24"/>
        </w:rPr>
        <w:t>DRL Promoting Internet Freedom in Ukraine</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3C5B66" w:rsidRPr="003C5B66">
        <w:rPr>
          <w:rFonts w:ascii="Times New Roman" w:eastAsia="Times New Roman" w:hAnsi="Times New Roman" w:cs="Times New Roman"/>
          <w:sz w:val="24"/>
          <w:szCs w:val="24"/>
        </w:rPr>
        <w:t>SFOP0005589</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3C5B66">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4B03762" w:rsidR="00CF1A66" w:rsidRPr="004F69EC" w:rsidRDefault="00B12CD2" w:rsidP="003C5B66">
      <w:pPr>
        <w:pStyle w:val="ListParagraph"/>
        <w:numPr>
          <w:ilvl w:val="0"/>
          <w:numId w:val="23"/>
        </w:numPr>
        <w:spacing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r w:rsidR="003C5B66">
        <w:rPr>
          <w:rFonts w:ascii="Times New Roman" w:eastAsia="Times New Roman" w:hAnsi="Times New Roman" w:cs="Times New Roman"/>
          <w:color w:val="auto"/>
          <w:sz w:val="24"/>
          <w:szCs w:val="24"/>
        </w:rPr>
        <w:br/>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w:t>
      </w:r>
      <w:r w:rsidRPr="00843E29">
        <w:rPr>
          <w:rFonts w:ascii="Times New Roman" w:eastAsia="Times New Roman" w:hAnsi="Times New Roman" w:cs="Times New Roman"/>
          <w:sz w:val="24"/>
          <w:szCs w:val="24"/>
        </w:rPr>
        <w:lastRenderedPageBreak/>
        <w:t xml:space="preserve">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56215113" w:rsidR="00046B0B" w:rsidRPr="00115681" w:rsidRDefault="00115681" w:rsidP="003C5B66">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sidR="003C5B66">
        <w:rPr>
          <w:rFonts w:ascii="Times New Roman" w:eastAsia="Times New Roman" w:hAnsi="Times New Roman" w:cs="Times New Roman"/>
          <w:sz w:val="24"/>
          <w:szCs w:val="24"/>
        </w:rPr>
        <w:br/>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5CC3FD22" w14:textId="4E9BC9AC" w:rsidR="006448FC" w:rsidRPr="003C5B66" w:rsidRDefault="00CF1A66" w:rsidP="003C5B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lastRenderedPageBreak/>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r w:rsidR="009C52FE" w:rsidRPr="003C5B66">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lastRenderedPageBreak/>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1031D80"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C5B66">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3C5B66" w:rsidRPr="003C5B66">
        <w:rPr>
          <w:rFonts w:ascii="Times New Roman" w:eastAsia="Times New Roman" w:hAnsi="Times New Roman" w:cs="Times New Roman"/>
          <w:b/>
          <w:sz w:val="24"/>
          <w:szCs w:val="24"/>
        </w:rPr>
        <w:t>Tuesday, April 23,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3C5B66">
          <w:rPr>
            <w:rStyle w:val="Hyperlink"/>
            <w:rFonts w:ascii="Times New Roman" w:eastAsia="Times New Roman" w:hAnsi="Times New Roman" w:cs="Times New Roman"/>
            <w:b/>
            <w:color w:val="auto"/>
            <w:sz w:val="24"/>
            <w:szCs w:val="24"/>
            <w:u w:val="none"/>
          </w:rPr>
          <w:t>SAM</w:t>
        </w:r>
      </w:hyperlink>
      <w:r w:rsidR="00D94EB7" w:rsidRPr="003C5B66">
        <w:rPr>
          <w:rFonts w:ascii="Times New Roman" w:eastAsia="Times New Roman" w:hAnsi="Times New Roman" w:cs="Times New Roman"/>
          <w:b/>
          <w:sz w:val="24"/>
          <w:szCs w:val="24"/>
        </w:rPr>
        <w:t xml:space="preserve">S </w:t>
      </w:r>
      <w:r w:rsidR="00D94EB7" w:rsidRPr="003C5B66">
        <w:rPr>
          <w:rFonts w:ascii="Times New Roman" w:eastAsia="Times New Roman" w:hAnsi="Times New Roman" w:cs="Times New Roman"/>
          <w:b/>
          <w:color w:val="auto"/>
          <w:sz w:val="24"/>
          <w:szCs w:val="24"/>
        </w:rPr>
        <w:t xml:space="preserve">Domestic </w:t>
      </w:r>
      <w:r w:rsidR="00D94EB7" w:rsidRPr="003C5B66">
        <w:rPr>
          <w:rFonts w:ascii="Times New Roman" w:eastAsia="Times New Roman" w:hAnsi="Times New Roman" w:cs="Times New Roman"/>
          <w:b/>
          <w:color w:val="0000FF"/>
          <w:sz w:val="24"/>
          <w:szCs w:val="24"/>
          <w:u w:val="single"/>
        </w:rPr>
        <w:t>(</w:t>
      </w:r>
      <w:hyperlink r:id="rId16" w:history="1">
        <w:r w:rsidR="00D94EB7" w:rsidRPr="003C5B66">
          <w:rPr>
            <w:rStyle w:val="Hyperlink"/>
            <w:rFonts w:ascii="Times New Roman" w:hAnsi="Times New Roman" w:cs="Times New Roman"/>
            <w:b/>
            <w:sz w:val="24"/>
            <w:szCs w:val="24"/>
          </w:rPr>
          <w:t>https://mygrants.service-now.com</w:t>
        </w:r>
      </w:hyperlink>
      <w:r w:rsidR="00D94EB7" w:rsidRPr="003C5B66">
        <w:rPr>
          <w:rFonts w:ascii="Times New Roman" w:hAnsi="Times New Roman" w:cs="Times New Roman"/>
          <w:b/>
          <w:sz w:val="24"/>
          <w:szCs w:val="24"/>
        </w:rPr>
        <w:t>)</w:t>
      </w:r>
      <w:r w:rsidR="00020597" w:rsidRPr="003C5B66">
        <w:rPr>
          <w:rFonts w:ascii="Times New Roman" w:hAnsi="Times New Roman" w:cs="Times New Roman"/>
          <w:b/>
          <w:sz w:val="24"/>
          <w:szCs w:val="24"/>
        </w:rPr>
        <w:t xml:space="preserve"> </w:t>
      </w:r>
      <w:r>
        <w:rPr>
          <w:rFonts w:ascii="Times New Roman" w:eastAsia="Times New Roman" w:hAnsi="Times New Roman" w:cs="Times New Roman"/>
          <w:b/>
          <w:sz w:val="24"/>
          <w:szCs w:val="24"/>
        </w:rPr>
        <w:t>under the announcement title “</w:t>
      </w:r>
      <w:r w:rsidR="003C5B66" w:rsidRPr="003C5B66">
        <w:rPr>
          <w:rFonts w:ascii="Times New Roman" w:eastAsia="Times New Roman" w:hAnsi="Times New Roman" w:cs="Times New Roman"/>
          <w:b/>
          <w:sz w:val="24"/>
          <w:szCs w:val="24"/>
        </w:rPr>
        <w:t>DRL Promoting Internet Freedom in Ukraine</w:t>
      </w:r>
      <w:r w:rsidR="003C5B6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funding opportunity number “</w:t>
      </w:r>
      <w:r w:rsidR="003C5B66" w:rsidRPr="003C5B66">
        <w:rPr>
          <w:rFonts w:ascii="Times New Roman" w:eastAsia="Times New Roman" w:hAnsi="Times New Roman" w:cs="Times New Roman"/>
          <w:b/>
          <w:sz w:val="24"/>
          <w:szCs w:val="24"/>
        </w:rPr>
        <w:t>SFOP0005589</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lastRenderedPageBreak/>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28ED9B69" w14:textId="77777777"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461AD3" w:rsidRDefault="00E37084" w:rsidP="00461AD3">
      <w:pPr>
        <w:spacing w:after="0" w:line="240" w:lineRule="auto"/>
        <w:rPr>
          <w:rFonts w:ascii="Times New Roman" w:eastAsia="Times New Roman" w:hAnsi="Times New Roman" w:cs="Times New Roman"/>
          <w:sz w:val="24"/>
          <w:szCs w:val="24"/>
        </w:rPr>
      </w:pPr>
      <w:r w:rsidRPr="00461AD3">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461AD3">
        <w:rPr>
          <w:rFonts w:ascii="Times New Roman" w:hAnsi="Times New Roman" w:cs="Times New Roman"/>
          <w:sz w:val="24"/>
          <w:szCs w:val="24"/>
        </w:rPr>
        <w:t xml:space="preserve">.  </w:t>
      </w:r>
      <w:r w:rsidRPr="00461AD3">
        <w:rPr>
          <w:rFonts w:ascii="Times New Roman" w:hAnsi="Times New Roman" w:cs="Times New Roman"/>
          <w:sz w:val="24"/>
          <w:szCs w:val="24"/>
        </w:rPr>
        <w:t xml:space="preserve">Per </w:t>
      </w:r>
      <w:hyperlink r:id="rId19" w:history="1">
        <w:r w:rsidRPr="00461AD3">
          <w:rPr>
            <w:rStyle w:val="Hyperlink"/>
            <w:rFonts w:ascii="Times New Roman" w:hAnsi="Times New Roman" w:cs="Times New Roman"/>
            <w:sz w:val="24"/>
            <w:szCs w:val="24"/>
          </w:rPr>
          <w:t>22 USC §2378d(a) (2015),</w:t>
        </w:r>
      </w:hyperlink>
      <w:r w:rsidRPr="00461AD3">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461AD3">
        <w:rPr>
          <w:rFonts w:ascii="Times New Roman" w:hAnsi="Times New Roman" w:cs="Times New Roman"/>
          <w:sz w:val="24"/>
          <w:szCs w:val="24"/>
        </w:rPr>
        <w:t xml:space="preserve"> </w:t>
      </w:r>
      <w:r w:rsidR="002607E8" w:rsidRPr="00461AD3">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461AD3">
        <w:rPr>
          <w:rFonts w:ascii="Times New Roman" w:eastAsia="Times New Roman" w:hAnsi="Times New Roman" w:cs="Times New Roman"/>
          <w:sz w:val="24"/>
          <w:szCs w:val="24"/>
        </w:rPr>
        <w:t xml:space="preserve"> </w:t>
      </w:r>
      <w:r w:rsidR="002607E8" w:rsidRPr="00461AD3">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461AD3">
        <w:rPr>
          <w:rFonts w:ascii="Times New Roman" w:eastAsia="Times New Roman" w:hAnsi="Times New Roman" w:cs="Times New Roman"/>
          <w:sz w:val="24"/>
          <w:szCs w:val="24"/>
        </w:rPr>
        <w:t xml:space="preserve"> </w:t>
      </w:r>
      <w:r w:rsidR="00020597" w:rsidRPr="00461AD3">
        <w:rPr>
          <w:rFonts w:ascii="Times New Roman" w:eastAsia="Times New Roman" w:hAnsi="Times New Roman" w:cs="Times New Roman"/>
          <w:sz w:val="24"/>
          <w:szCs w:val="24"/>
        </w:rPr>
        <w:t xml:space="preserve"> </w:t>
      </w:r>
      <w:r w:rsidR="00581E19" w:rsidRPr="00461AD3">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461AD3">
        <w:rPr>
          <w:rFonts w:ascii="Times New Roman" w:hAnsi="Times New Roman" w:cs="Times New Roman"/>
          <w:sz w:val="24"/>
          <w:szCs w:val="24"/>
        </w:rPr>
        <w:t>.</w:t>
      </w:r>
      <w:r w:rsidR="00D7136E" w:rsidRPr="00461AD3">
        <w:rPr>
          <w:rFonts w:ascii="Times New Roman" w:eastAsia="Times New Roman" w:hAnsi="Times New Roman" w:cs="Times New Roman"/>
          <w:sz w:val="24"/>
          <w:szCs w:val="24"/>
        </w:rPr>
        <w:t xml:space="preserve"> </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4D8AD1BA"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w:t>
      </w:r>
      <w:r w:rsidR="00635D7D">
        <w:rPr>
          <w:rFonts w:ascii="Times New Roman" w:eastAsia="Times New Roman" w:hAnsi="Times New Roman" w:cs="Times New Roman"/>
          <w:color w:val="auto"/>
          <w:sz w:val="24"/>
          <w:szCs w:val="24"/>
        </w:rPr>
        <w:t>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w:t>
      </w:r>
      <w:r w:rsidRPr="004E3E0C">
        <w:rPr>
          <w:rFonts w:ascii="Times New Roman" w:eastAsia="Times New Roman" w:hAnsi="Times New Roman" w:cs="Times New Roman"/>
          <w:color w:val="auto"/>
          <w:sz w:val="24"/>
          <w:szCs w:val="24"/>
        </w:rPr>
        <w:lastRenderedPageBreak/>
        <w:t xml:space="preserve">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0" w:name="h.gjdgxs" w:colFirst="0" w:colLast="0"/>
      <w:bookmarkEnd w:id="0"/>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1" w:name="h.30j0zll" w:colFirst="0" w:colLast="0"/>
      <w:bookmarkEnd w:id="1"/>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2" w:name="h.1fob9te" w:colFirst="0" w:colLast="0"/>
      <w:bookmarkEnd w:id="2"/>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3" w:name="h.wxagwv88ai7a" w:colFirst="0" w:colLast="0"/>
      <w:bookmarkEnd w:id="3"/>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w:t>
      </w:r>
      <w:r w:rsidRPr="00754E7B">
        <w:rPr>
          <w:rFonts w:ascii="Times New Roman" w:hAnsi="Times New Roman" w:cs="Times New Roman"/>
          <w:i/>
          <w:color w:val="auto"/>
          <w:sz w:val="24"/>
          <w:szCs w:val="24"/>
        </w:rPr>
        <w:lastRenderedPageBreak/>
        <w:t>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4" w:name="h.3znysh7" w:colFirst="0" w:colLast="0"/>
      <w:bookmarkEnd w:id="4"/>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5" w:name="h.2et92p0" w:colFirst="0" w:colLast="0"/>
      <w:bookmarkEnd w:id="5"/>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lastRenderedPageBreak/>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490E20BF" w:rsidR="0057151D" w:rsidRPr="00DF259E"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Due to the determination made under the Trafficking Victims Protection Act (TVPA) for FY 2019, certain assistance may be subject to a restriction under the TVPA</w:t>
      </w:r>
      <w:r w:rsidR="00DD14F1">
        <w:rPr>
          <w:rFonts w:ascii="Times New Roman" w:hAnsi="Times New Roman" w:cs="Times New Roman"/>
          <w:color w:val="auto"/>
          <w:sz w:val="24"/>
          <w:szCs w:val="24"/>
        </w:rPr>
        <w:t>.</w:t>
      </w:r>
      <w:r w:rsidRPr="0057151D">
        <w:rPr>
          <w:rFonts w:ascii="Times New Roman" w:hAnsi="Times New Roman" w:cs="Times New Roman"/>
          <w:color w:val="auto"/>
          <w:sz w:val="24"/>
          <w:szCs w:val="24"/>
        </w:rPr>
        <w:t xml:space="preserve">  Because the TVPA restriction applies only to assistance to governments, </w:t>
      </w:r>
      <w:r w:rsidR="00543FEA">
        <w:rPr>
          <w:rFonts w:ascii="Times New Roman" w:hAnsi="Times New Roman" w:cs="Times New Roman"/>
          <w:color w:val="auto"/>
          <w:sz w:val="24"/>
          <w:szCs w:val="24"/>
        </w:rPr>
        <w:t>activities proposed for tho</w:t>
      </w:r>
      <w:r w:rsidRPr="00DF259E">
        <w:rPr>
          <w:rFonts w:ascii="Times New Roman" w:hAnsi="Times New Roman" w:cs="Times New Roman"/>
          <w:color w:val="auto"/>
          <w:sz w:val="24"/>
          <w:szCs w:val="24"/>
        </w:rPr>
        <w:t>se countries should not include government beneficiaries.</w:t>
      </w:r>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A9DC472"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BB422D" w:rsidRPr="00BB422D">
          <w:rPr>
            <w:rStyle w:val="Hyperlink"/>
            <w:rFonts w:ascii="Times New Roman" w:eastAsia="Times New Roman" w:hAnsi="Times New Roman" w:cs="Times New Roman"/>
            <w:b/>
            <w:sz w:val="24"/>
            <w:szCs w:val="24"/>
          </w:rPr>
          <w:t>InternetFreedom@state.gov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BB422D"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lastRenderedPageBreak/>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6" w:name="h.3dy6vkm" w:colFirst="0" w:colLast="0"/>
      <w:bookmarkEnd w:id="6"/>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bookmarkStart w:id="7" w:name="_GoBack"/>
      <w:bookmarkEnd w:id="7"/>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230BDC6F"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BB422D">
          <w:rPr>
            <w:rFonts w:ascii="Times New Roman" w:hAnsi="Times New Roman" w:cs="Times New Roman"/>
            <w:noProof/>
            <w:sz w:val="24"/>
          </w:rPr>
          <w:t>19</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C5B66"/>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1AD3"/>
    <w:rsid w:val="0046461F"/>
    <w:rsid w:val="00467BB2"/>
    <w:rsid w:val="004924EC"/>
    <w:rsid w:val="004A1131"/>
    <w:rsid w:val="004A6DDA"/>
    <w:rsid w:val="004B0794"/>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3FEA"/>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5D7D"/>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D6504"/>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B422D"/>
    <w:rsid w:val="00BC1D42"/>
    <w:rsid w:val="00BD4D16"/>
    <w:rsid w:val="00BD5CBF"/>
    <w:rsid w:val="00BE7586"/>
    <w:rsid w:val="00C1352F"/>
    <w:rsid w:val="00C15E12"/>
    <w:rsid w:val="00C26CCC"/>
    <w:rsid w:val="00C36AC4"/>
    <w:rsid w:val="00C6067E"/>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14F1"/>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InternetFreedom@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BE147-19B1-445F-A812-03134E1F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8558</Words>
  <Characters>48782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O'Kelly, Chloe A</cp:lastModifiedBy>
  <cp:revision>14</cp:revision>
  <cp:lastPrinted>2018-11-19T16:01:00Z</cp:lastPrinted>
  <dcterms:created xsi:type="dcterms:W3CDTF">2019-02-15T14:57:00Z</dcterms:created>
  <dcterms:modified xsi:type="dcterms:W3CDTF">2019-03-07T18:26:00Z</dcterms:modified>
</cp:coreProperties>
</file>