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18DF" w14:textId="77777777" w:rsidR="00936C14" w:rsidRPr="005B4BED" w:rsidRDefault="00936C14" w:rsidP="00936C14">
      <w:pPr>
        <w:pStyle w:val="BodyText"/>
        <w:spacing w:before="70"/>
        <w:ind w:left="720" w:right="1135"/>
        <w:jc w:val="center"/>
        <w:rPr>
          <w:sz w:val="24"/>
          <w:szCs w:val="24"/>
        </w:rPr>
      </w:pPr>
    </w:p>
    <w:p w14:paraId="2AC2CBB3" w14:textId="77777777" w:rsidR="00936C14" w:rsidRPr="005B4BED" w:rsidRDefault="00936C14" w:rsidP="00936C14">
      <w:pPr>
        <w:pStyle w:val="BodyText"/>
        <w:spacing w:before="70"/>
        <w:ind w:left="720" w:right="1135" w:firstLine="720"/>
        <w:jc w:val="center"/>
        <w:rPr>
          <w:sz w:val="24"/>
          <w:szCs w:val="24"/>
        </w:rPr>
      </w:pPr>
    </w:p>
    <w:p w14:paraId="0E0D5DB5" w14:textId="77777777" w:rsidR="00936C14" w:rsidRPr="005B4BED" w:rsidRDefault="00936C14" w:rsidP="00936C14">
      <w:pPr>
        <w:spacing w:after="0" w:line="240" w:lineRule="auto"/>
        <w:jc w:val="center"/>
        <w:rPr>
          <w:rFonts w:ascii="Aptos" w:eastAsia="Aptos" w:hAnsi="Aptos" w:cs="Aptos"/>
        </w:rPr>
      </w:pPr>
      <w:r w:rsidRPr="3CE82B6E">
        <w:rPr>
          <w:rFonts w:ascii="Aptos" w:eastAsia="Aptos" w:hAnsi="Aptos" w:cs="Aptos"/>
          <w:b/>
          <w:bCs/>
        </w:rPr>
        <w:t>U.S. DEPARTMENT OF STATE</w:t>
      </w:r>
      <w:r w:rsidRPr="3CE82B6E">
        <w:rPr>
          <w:rFonts w:ascii="Aptos" w:eastAsia="Aptos" w:hAnsi="Aptos" w:cs="Aptos"/>
        </w:rPr>
        <w:t xml:space="preserve"> </w:t>
      </w:r>
    </w:p>
    <w:p w14:paraId="31D0ADC4" w14:textId="77777777" w:rsidR="00936C14" w:rsidRPr="005B4BED" w:rsidRDefault="00936C14" w:rsidP="00936C14">
      <w:pPr>
        <w:spacing w:after="0" w:line="240" w:lineRule="auto"/>
        <w:jc w:val="center"/>
        <w:rPr>
          <w:rFonts w:ascii="Aptos" w:eastAsia="Aptos" w:hAnsi="Aptos" w:cs="Aptos"/>
        </w:rPr>
      </w:pPr>
      <w:r w:rsidRPr="3CE82B6E">
        <w:rPr>
          <w:rFonts w:ascii="Aptos" w:eastAsia="Aptos" w:hAnsi="Aptos" w:cs="Aptos"/>
          <w:b/>
          <w:bCs/>
        </w:rPr>
        <w:t>U.S. EMBASSY SAN JOSE</w:t>
      </w:r>
      <w:r w:rsidRPr="3CE82B6E">
        <w:rPr>
          <w:rFonts w:ascii="Aptos" w:eastAsia="Aptos" w:hAnsi="Aptos" w:cs="Aptos"/>
          <w:b/>
          <w:bCs/>
          <w:i/>
          <w:iCs/>
        </w:rPr>
        <w:t xml:space="preserve"> </w:t>
      </w:r>
      <w:r w:rsidRPr="3CE82B6E">
        <w:rPr>
          <w:rFonts w:ascii="Aptos" w:eastAsia="Aptos" w:hAnsi="Aptos" w:cs="Aptos"/>
          <w:b/>
          <w:bCs/>
        </w:rPr>
        <w:t>PUBLIC DIPLOMACY SECTION</w:t>
      </w:r>
      <w:r w:rsidRPr="3CE82B6E">
        <w:rPr>
          <w:rFonts w:ascii="Aptos" w:eastAsia="Aptos" w:hAnsi="Aptos" w:cs="Aptos"/>
        </w:rPr>
        <w:t xml:space="preserve"> </w:t>
      </w:r>
    </w:p>
    <w:p w14:paraId="2DA6F6D8" w14:textId="77777777" w:rsidR="00936C14" w:rsidRPr="005B4BED" w:rsidRDefault="00936C14" w:rsidP="00936C14">
      <w:pPr>
        <w:spacing w:before="70" w:after="0" w:line="240" w:lineRule="auto"/>
        <w:ind w:left="720" w:right="1135" w:firstLine="720"/>
        <w:jc w:val="center"/>
        <w:rPr>
          <w:sz w:val="24"/>
          <w:szCs w:val="24"/>
        </w:rPr>
      </w:pPr>
      <w:r w:rsidRPr="3CE82B6E">
        <w:rPr>
          <w:rFonts w:ascii="Aptos" w:eastAsia="Aptos" w:hAnsi="Aptos" w:cs="Aptos"/>
          <w:b/>
          <w:bCs/>
        </w:rPr>
        <w:t>Notice of Funding Opportunity</w:t>
      </w:r>
      <w:r w:rsidRPr="3CE82B6E">
        <w:rPr>
          <w:rFonts w:ascii="Aptos" w:eastAsia="Aptos" w:hAnsi="Aptos" w:cs="Aptos"/>
        </w:rPr>
        <w:t xml:space="preserve"> </w:t>
      </w:r>
      <w:r w:rsidRPr="3CE82B6E">
        <w:t xml:space="preserve"> </w:t>
      </w:r>
    </w:p>
    <w:p w14:paraId="7958909C" w14:textId="77777777" w:rsidR="00936C14" w:rsidRDefault="00936C14" w:rsidP="00936C14">
      <w:pPr>
        <w:spacing w:after="0" w:line="240" w:lineRule="auto"/>
        <w:ind w:left="720" w:right="1135" w:firstLine="720"/>
        <w:jc w:val="center"/>
      </w:pPr>
    </w:p>
    <w:p w14:paraId="55B0B033" w14:textId="77777777" w:rsidR="00936C14" w:rsidRDefault="00936C14" w:rsidP="00936C14">
      <w:pPr>
        <w:spacing w:after="0" w:line="240" w:lineRule="auto"/>
        <w:ind w:left="720" w:right="1135" w:firstLine="720"/>
        <w:jc w:val="center"/>
      </w:pPr>
    </w:p>
    <w:p w14:paraId="7664745C" w14:textId="77777777" w:rsidR="00936C14" w:rsidRDefault="00936C14" w:rsidP="00936C14">
      <w:pPr>
        <w:spacing w:after="0" w:line="240" w:lineRule="auto"/>
        <w:rPr>
          <w:rFonts w:ascii="Aptos" w:eastAsia="Aptos" w:hAnsi="Aptos" w:cs="Aptos"/>
          <w:b/>
          <w:bCs/>
        </w:rPr>
      </w:pPr>
      <w:r w:rsidRPr="3CE82B6E">
        <w:rPr>
          <w:rFonts w:ascii="Aptos" w:eastAsia="Aptos" w:hAnsi="Aptos" w:cs="Aptos"/>
          <w:b/>
          <w:bCs/>
        </w:rPr>
        <w:t xml:space="preserve">Funding Opportunity Title: </w:t>
      </w:r>
      <w:r w:rsidRPr="3CE82B6E">
        <w:rPr>
          <w:rFonts w:ascii="Aptos" w:eastAsia="Aptos" w:hAnsi="Aptos" w:cs="Aptos"/>
        </w:rPr>
        <w:t>Security for Journalists Covering Organized Crime in Costa Rica</w:t>
      </w:r>
    </w:p>
    <w:p w14:paraId="06D0D37A" w14:textId="25D7368E" w:rsidR="00936C14" w:rsidRDefault="00936C14" w:rsidP="00936C14">
      <w:pPr>
        <w:spacing w:after="0" w:line="240" w:lineRule="auto"/>
        <w:rPr>
          <w:rFonts w:ascii="Aptos" w:eastAsia="Aptos" w:hAnsi="Aptos" w:cs="Aptos"/>
        </w:rPr>
      </w:pPr>
      <w:r w:rsidRPr="3CE82B6E">
        <w:rPr>
          <w:rFonts w:ascii="Aptos" w:eastAsia="Aptos" w:hAnsi="Aptos" w:cs="Aptos"/>
          <w:b/>
          <w:bCs/>
        </w:rPr>
        <w:t xml:space="preserve">Funding Opportunity Number: </w:t>
      </w:r>
      <w:r w:rsidRPr="3CE82B6E">
        <w:rPr>
          <w:rFonts w:ascii="Aptos" w:eastAsia="Aptos" w:hAnsi="Aptos" w:cs="Aptos"/>
        </w:rPr>
        <w:t>PD-00</w:t>
      </w:r>
      <w:r w:rsidR="00254F59">
        <w:rPr>
          <w:rFonts w:ascii="Aptos" w:eastAsia="Aptos" w:hAnsi="Aptos" w:cs="Aptos"/>
        </w:rPr>
        <w:t>0</w:t>
      </w:r>
      <w:r w:rsidRPr="3CE82B6E">
        <w:rPr>
          <w:rFonts w:ascii="Aptos" w:eastAsia="Aptos" w:hAnsi="Aptos" w:cs="Aptos"/>
        </w:rPr>
        <w:t xml:space="preserve">1-FY2025  </w:t>
      </w:r>
    </w:p>
    <w:p w14:paraId="144DB216" w14:textId="77777777" w:rsidR="00936C14" w:rsidRDefault="00936C14" w:rsidP="00936C14">
      <w:pPr>
        <w:spacing w:after="0" w:line="240" w:lineRule="auto"/>
        <w:ind w:right="1135"/>
        <w:jc w:val="both"/>
        <w:rPr>
          <w:rFonts w:ascii="Aptos" w:eastAsia="Aptos" w:hAnsi="Aptos" w:cs="Aptos"/>
          <w:b/>
          <w:bCs/>
        </w:rPr>
      </w:pPr>
      <w:r w:rsidRPr="3CE82B6E">
        <w:rPr>
          <w:rFonts w:eastAsiaTheme="minorEastAsia"/>
          <w:b/>
          <w:bCs/>
        </w:rPr>
        <w:t>Deadlines for Applications:</w:t>
      </w:r>
    </w:p>
    <w:p w14:paraId="03B5A367" w14:textId="77777777" w:rsidR="00936C14" w:rsidRDefault="00936C14" w:rsidP="00936C14">
      <w:pPr>
        <w:spacing w:after="0" w:line="240" w:lineRule="auto"/>
        <w:jc w:val="both"/>
        <w:rPr>
          <w:rFonts w:ascii="Aptos" w:eastAsia="Aptos" w:hAnsi="Aptos" w:cs="Aptos"/>
        </w:rPr>
      </w:pPr>
      <w:r w:rsidRPr="3CE82B6E">
        <w:rPr>
          <w:rFonts w:ascii="Aptos" w:eastAsia="Aptos" w:hAnsi="Aptos" w:cs="Aptos"/>
          <w:b/>
          <w:bCs/>
        </w:rPr>
        <w:t xml:space="preserve">CFDA Number: </w:t>
      </w:r>
      <w:r w:rsidRPr="3CE82B6E">
        <w:rPr>
          <w:rFonts w:ascii="Aptos" w:eastAsia="Aptos" w:hAnsi="Aptos" w:cs="Aptos"/>
        </w:rPr>
        <w:t xml:space="preserve">19.040 – Public Diplomacy Programs </w:t>
      </w:r>
    </w:p>
    <w:p w14:paraId="6A4A5CBD" w14:textId="77777777" w:rsidR="00936C14" w:rsidRDefault="00936C14" w:rsidP="00936C14">
      <w:pPr>
        <w:spacing w:after="0" w:line="240" w:lineRule="auto"/>
        <w:jc w:val="both"/>
        <w:rPr>
          <w:rFonts w:ascii="Aptos" w:eastAsia="Aptos" w:hAnsi="Aptos" w:cs="Aptos"/>
        </w:rPr>
      </w:pPr>
      <w:r w:rsidRPr="3CE82B6E">
        <w:rPr>
          <w:rFonts w:ascii="Aptos" w:eastAsia="Aptos" w:hAnsi="Aptos" w:cs="Aptos"/>
          <w:b/>
          <w:bCs/>
        </w:rPr>
        <w:t>Total Amount Available:</w:t>
      </w:r>
      <w:r w:rsidRPr="3CE82B6E">
        <w:rPr>
          <w:rFonts w:ascii="Aptos" w:eastAsia="Aptos" w:hAnsi="Aptos" w:cs="Aptos"/>
        </w:rPr>
        <w:t xml:space="preserve">  $100,000 </w:t>
      </w:r>
    </w:p>
    <w:p w14:paraId="41D4B2F3" w14:textId="77777777" w:rsidR="00936C14" w:rsidRDefault="00936C14" w:rsidP="00936C14">
      <w:pPr>
        <w:spacing w:after="0" w:line="240" w:lineRule="auto"/>
        <w:jc w:val="both"/>
        <w:rPr>
          <w:rFonts w:ascii="Aptos" w:eastAsia="Aptos" w:hAnsi="Aptos" w:cs="Aptos"/>
        </w:rPr>
      </w:pPr>
      <w:r w:rsidRPr="3CE82B6E">
        <w:rPr>
          <w:rFonts w:ascii="Aptos" w:eastAsia="Aptos" w:hAnsi="Aptos" w:cs="Aptos"/>
          <w:b/>
          <w:bCs/>
        </w:rPr>
        <w:t>Award amounts:</w:t>
      </w:r>
      <w:r w:rsidRPr="3CE82B6E">
        <w:rPr>
          <w:rFonts w:ascii="Aptos" w:eastAsia="Aptos" w:hAnsi="Aptos" w:cs="Aptos"/>
        </w:rPr>
        <w:t xml:space="preserve">  Minimum of $40,000 to maximum of $100,000</w:t>
      </w:r>
    </w:p>
    <w:p w14:paraId="17E1EA86" w14:textId="77777777" w:rsidR="00936C14" w:rsidRDefault="00936C14" w:rsidP="00936C14">
      <w:pPr>
        <w:spacing w:before="70" w:after="0" w:line="240" w:lineRule="auto"/>
        <w:ind w:right="1135"/>
        <w:jc w:val="both"/>
        <w:rPr>
          <w:rFonts w:eastAsiaTheme="minorEastAsia"/>
          <w:b/>
          <w:bCs/>
        </w:rPr>
      </w:pPr>
    </w:p>
    <w:p w14:paraId="50EECCC7" w14:textId="77777777" w:rsidR="00936C14" w:rsidRPr="005B4BED" w:rsidRDefault="00936C14" w:rsidP="00936C14">
      <w:pPr>
        <w:pStyle w:val="BodyText"/>
        <w:jc w:val="center"/>
        <w:rPr>
          <w:rFonts w:ascii="Aptos" w:eastAsia="Aptos" w:hAnsi="Aptos" w:cs="Aptos"/>
          <w:b/>
          <w:bCs/>
        </w:rPr>
      </w:pPr>
    </w:p>
    <w:p w14:paraId="7432CDAC" w14:textId="77777777" w:rsidR="00936C14" w:rsidRPr="005B4BED" w:rsidRDefault="00936C14" w:rsidP="00936C14">
      <w:pPr>
        <w:pStyle w:val="Title"/>
        <w:spacing w:line="254" w:lineRule="auto"/>
        <w:jc w:val="center"/>
        <w:rPr>
          <w:rFonts w:ascii="Calibri" w:hAnsi="Calibri" w:cs="Calibri"/>
          <w:sz w:val="24"/>
          <w:szCs w:val="24"/>
        </w:rPr>
      </w:pPr>
    </w:p>
    <w:p w14:paraId="5C094874"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6B2D657A"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79AE345"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1C0DA1EA"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52094B4C"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99A92C7"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9FDB2E9"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24C56D96"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509DE45"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26A0E18C"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04F98198"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72ED4D80"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14C32AED"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1E5290A7"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6084263D"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8BBEE9E"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6CBDF1EC"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DF6D25C"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10F0F55B"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0701670C" w14:textId="77777777" w:rsidR="00936C14" w:rsidRDefault="00936C14" w:rsidP="00936C14">
      <w:pPr>
        <w:spacing w:after="0" w:line="240" w:lineRule="auto"/>
        <w:jc w:val="center"/>
        <w:rPr>
          <w:rFonts w:ascii="Calibri" w:eastAsia="Times New Roman" w:hAnsi="Calibri" w:cs="Calibri"/>
          <w:b/>
          <w:bCs/>
          <w:sz w:val="24"/>
          <w:szCs w:val="24"/>
          <w:bdr w:val="none" w:sz="0" w:space="0" w:color="auto" w:frame="1"/>
        </w:rPr>
      </w:pPr>
    </w:p>
    <w:p w14:paraId="5BDAF9AB" w14:textId="77777777" w:rsidR="00936C14" w:rsidRDefault="00936C14" w:rsidP="00936C14">
      <w:pPr>
        <w:spacing w:after="0" w:line="240" w:lineRule="auto"/>
        <w:jc w:val="center"/>
        <w:rPr>
          <w:rFonts w:ascii="Calibri" w:eastAsia="Times New Roman" w:hAnsi="Calibri" w:cs="Calibri"/>
          <w:b/>
          <w:bCs/>
          <w:sz w:val="24"/>
          <w:szCs w:val="24"/>
          <w:bdr w:val="none" w:sz="0" w:space="0" w:color="auto" w:frame="1"/>
        </w:rPr>
      </w:pPr>
    </w:p>
    <w:p w14:paraId="7AA90BCE" w14:textId="77777777" w:rsidR="00936C14" w:rsidRDefault="00936C14" w:rsidP="00936C14">
      <w:pPr>
        <w:spacing w:after="0" w:line="240" w:lineRule="auto"/>
        <w:jc w:val="center"/>
        <w:rPr>
          <w:rFonts w:ascii="Calibri" w:eastAsia="Times New Roman" w:hAnsi="Calibri" w:cs="Calibri"/>
          <w:b/>
          <w:bCs/>
          <w:sz w:val="24"/>
          <w:szCs w:val="24"/>
          <w:bdr w:val="none" w:sz="0" w:space="0" w:color="auto" w:frame="1"/>
        </w:rPr>
      </w:pPr>
    </w:p>
    <w:p w14:paraId="4236D340" w14:textId="77777777" w:rsidR="00936C14" w:rsidRDefault="00936C14" w:rsidP="00936C14">
      <w:pPr>
        <w:spacing w:after="0" w:line="240" w:lineRule="auto"/>
        <w:jc w:val="center"/>
        <w:rPr>
          <w:rFonts w:ascii="Calibri" w:eastAsia="Times New Roman" w:hAnsi="Calibri" w:cs="Calibri"/>
          <w:b/>
          <w:bCs/>
          <w:sz w:val="24"/>
          <w:szCs w:val="24"/>
          <w:bdr w:val="none" w:sz="0" w:space="0" w:color="auto" w:frame="1"/>
        </w:rPr>
      </w:pPr>
    </w:p>
    <w:p w14:paraId="4C530A01"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28B39458"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0C4EAE7E"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p w14:paraId="4188C5EE" w14:textId="77777777" w:rsidR="00936C14" w:rsidRPr="005B4BED" w:rsidRDefault="00936C14" w:rsidP="00936C14">
      <w:pPr>
        <w:spacing w:after="0" w:line="240" w:lineRule="auto"/>
        <w:jc w:val="center"/>
        <w:rPr>
          <w:rFonts w:ascii="Calibri" w:eastAsia="Times New Roman" w:hAnsi="Calibri" w:cs="Calibri"/>
          <w:b/>
          <w:bCs/>
          <w:sz w:val="24"/>
          <w:szCs w:val="24"/>
          <w:bdr w:val="none" w:sz="0" w:space="0" w:color="auto" w:frame="1"/>
        </w:rPr>
      </w:pPr>
    </w:p>
    <w:sdt>
      <w:sdtPr>
        <w:rPr>
          <w:rFonts w:ascii="Calibri" w:eastAsiaTheme="minorEastAsia" w:hAnsi="Calibri" w:cs="Calibri"/>
          <w:color w:val="auto"/>
          <w:kern w:val="2"/>
          <w:sz w:val="24"/>
          <w:szCs w:val="24"/>
          <w14:ligatures w14:val="standardContextual"/>
        </w:rPr>
        <w:id w:val="-660696792"/>
        <w:docPartObj>
          <w:docPartGallery w:val="Table of Contents"/>
          <w:docPartUnique/>
        </w:docPartObj>
      </w:sdtPr>
      <w:sdtEndPr>
        <w:rPr>
          <w:rFonts w:asciiTheme="minorHAnsi" w:hAnsiTheme="minorHAnsi" w:cstheme="minorBidi"/>
          <w:b/>
          <w:bCs/>
          <w:noProof/>
          <w:sz w:val="22"/>
          <w:szCs w:val="22"/>
        </w:rPr>
      </w:sdtEndPr>
      <w:sdtContent>
        <w:p w14:paraId="371E111B" w14:textId="77777777" w:rsidR="00936C14" w:rsidRPr="005B4BED" w:rsidRDefault="00936C14" w:rsidP="00936C14">
          <w:pPr>
            <w:pStyle w:val="TOCHeading"/>
            <w:jc w:val="center"/>
            <w:rPr>
              <w:rFonts w:ascii="Calibri" w:hAnsi="Calibri" w:cs="Calibri"/>
              <w:color w:val="auto"/>
              <w:sz w:val="24"/>
              <w:szCs w:val="24"/>
            </w:rPr>
          </w:pPr>
          <w:r w:rsidRPr="3CE82B6E">
            <w:rPr>
              <w:rFonts w:ascii="Calibri" w:hAnsi="Calibri" w:cs="Calibri"/>
              <w:color w:val="auto"/>
              <w:sz w:val="24"/>
              <w:szCs w:val="24"/>
            </w:rPr>
            <w:t>Contents</w:t>
          </w:r>
        </w:p>
        <w:p w14:paraId="178303E4" w14:textId="77777777" w:rsidR="00936C14" w:rsidRPr="005B4BED" w:rsidRDefault="00936C14" w:rsidP="00936C14">
          <w:pPr>
            <w:rPr>
              <w:rFonts w:ascii="Calibri" w:hAnsi="Calibri" w:cs="Calibri"/>
              <w:sz w:val="24"/>
              <w:szCs w:val="24"/>
            </w:rPr>
          </w:pPr>
        </w:p>
        <w:p w14:paraId="1838F575" w14:textId="2C911EA5"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26" w:history="1">
            <w:r w:rsidRPr="0039678E">
              <w:rPr>
                <w:rStyle w:val="Hyperlink"/>
                <w:rFonts w:ascii="Calibri" w:hAnsi="Calibri" w:cs="Calibri"/>
                <w:b/>
                <w:bCs/>
                <w:noProof/>
                <w:sz w:val="24"/>
                <w:szCs w:val="24"/>
              </w:rPr>
              <w:t>A.</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Basic Information</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_Toc178331626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3</w:t>
            </w:r>
            <w:r w:rsidRPr="0039678E">
              <w:rPr>
                <w:rFonts w:ascii="Calibri" w:hAnsi="Calibri" w:cs="Calibri"/>
                <w:noProof/>
                <w:webHidden/>
                <w:sz w:val="24"/>
                <w:szCs w:val="24"/>
              </w:rPr>
              <w:fldChar w:fldCharType="end"/>
            </w:r>
          </w:hyperlink>
        </w:p>
        <w:p w14:paraId="5C2D42BF" w14:textId="7B6BD444"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27" w:history="1">
            <w:r w:rsidRPr="0039678E">
              <w:rPr>
                <w:rStyle w:val="Hyperlink"/>
                <w:rFonts w:ascii="Calibri" w:hAnsi="Calibri" w:cs="Calibri"/>
                <w:b/>
                <w:bCs/>
                <w:noProof/>
                <w:sz w:val="24"/>
                <w:szCs w:val="24"/>
              </w:rPr>
              <w:t>B.</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Eligibility</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_Toc178331627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4</w:t>
            </w:r>
            <w:r w:rsidRPr="0039678E">
              <w:rPr>
                <w:rFonts w:ascii="Calibri" w:hAnsi="Calibri" w:cs="Calibri"/>
                <w:noProof/>
                <w:webHidden/>
                <w:sz w:val="24"/>
                <w:szCs w:val="24"/>
              </w:rPr>
              <w:fldChar w:fldCharType="end"/>
            </w:r>
          </w:hyperlink>
        </w:p>
        <w:p w14:paraId="4F6690E6" w14:textId="12C6FB95"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28" w:history="1">
            <w:r w:rsidRPr="0039678E">
              <w:rPr>
                <w:rStyle w:val="Hyperlink"/>
                <w:rFonts w:ascii="Calibri" w:hAnsi="Calibri" w:cs="Calibri"/>
                <w:b/>
                <w:bCs/>
                <w:noProof/>
                <w:sz w:val="24"/>
                <w:szCs w:val="24"/>
              </w:rPr>
              <w:t>C.</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Program Description</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_Toc178331628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4</w:t>
            </w:r>
            <w:r w:rsidRPr="0039678E">
              <w:rPr>
                <w:rFonts w:ascii="Calibri" w:hAnsi="Calibri" w:cs="Calibri"/>
                <w:noProof/>
                <w:webHidden/>
                <w:sz w:val="24"/>
                <w:szCs w:val="24"/>
              </w:rPr>
              <w:fldChar w:fldCharType="end"/>
            </w:r>
          </w:hyperlink>
        </w:p>
        <w:p w14:paraId="2CD19688" w14:textId="17180B76"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29" w:history="1">
            <w:r w:rsidRPr="0039678E">
              <w:rPr>
                <w:rStyle w:val="Hyperlink"/>
                <w:rFonts w:ascii="Calibri" w:hAnsi="Calibri" w:cs="Calibri"/>
                <w:b/>
                <w:bCs/>
                <w:noProof/>
                <w:sz w:val="24"/>
                <w:szCs w:val="24"/>
              </w:rPr>
              <w:t>D.</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Application Contents and Format</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_Toc178331629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5</w:t>
            </w:r>
            <w:r w:rsidRPr="0039678E">
              <w:rPr>
                <w:rFonts w:ascii="Calibri" w:hAnsi="Calibri" w:cs="Calibri"/>
                <w:noProof/>
                <w:webHidden/>
                <w:sz w:val="24"/>
                <w:szCs w:val="24"/>
              </w:rPr>
              <w:fldChar w:fldCharType="end"/>
            </w:r>
          </w:hyperlink>
        </w:p>
        <w:p w14:paraId="7F88A41D" w14:textId="125E143A"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30" w:history="1">
            <w:r w:rsidRPr="0039678E">
              <w:rPr>
                <w:rStyle w:val="Hyperlink"/>
                <w:rFonts w:ascii="Calibri" w:hAnsi="Calibri" w:cs="Calibri"/>
                <w:b/>
                <w:bCs/>
                <w:noProof/>
                <w:sz w:val="24"/>
                <w:szCs w:val="24"/>
              </w:rPr>
              <w:t>E.</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Submission Requirements and Deadlines</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_Toc178331630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7</w:t>
            </w:r>
            <w:r w:rsidRPr="0039678E">
              <w:rPr>
                <w:rFonts w:ascii="Calibri" w:hAnsi="Calibri" w:cs="Calibri"/>
                <w:noProof/>
                <w:webHidden/>
                <w:sz w:val="24"/>
                <w:szCs w:val="24"/>
              </w:rPr>
              <w:fldChar w:fldCharType="end"/>
            </w:r>
          </w:hyperlink>
        </w:p>
        <w:p w14:paraId="380CDC07" w14:textId="69F6A4D3"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31" w:history="1">
            <w:r w:rsidRPr="0039678E">
              <w:rPr>
                <w:rStyle w:val="Hyperlink"/>
                <w:rFonts w:ascii="Calibri" w:hAnsi="Calibri" w:cs="Calibri"/>
                <w:b/>
                <w:bCs/>
                <w:noProof/>
                <w:sz w:val="24"/>
                <w:szCs w:val="24"/>
              </w:rPr>
              <w:t>F.</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Application Review Information</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_Toc178331631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9</w:t>
            </w:r>
            <w:r w:rsidRPr="0039678E">
              <w:rPr>
                <w:rFonts w:ascii="Calibri" w:hAnsi="Calibri" w:cs="Calibri"/>
                <w:noProof/>
                <w:webHidden/>
                <w:sz w:val="24"/>
                <w:szCs w:val="24"/>
              </w:rPr>
              <w:fldChar w:fldCharType="end"/>
            </w:r>
          </w:hyperlink>
        </w:p>
        <w:p w14:paraId="6061DD2C" w14:textId="3CD46CC9" w:rsidR="00936C14" w:rsidRPr="0039678E" w:rsidRDefault="00936C14" w:rsidP="00936C14">
          <w:pPr>
            <w:pStyle w:val="TOC3"/>
            <w:tabs>
              <w:tab w:val="left" w:pos="960"/>
              <w:tab w:val="right" w:leader="dot" w:pos="9350"/>
            </w:tabs>
            <w:rPr>
              <w:rFonts w:ascii="Calibri" w:eastAsiaTheme="minorEastAsia" w:hAnsi="Calibri" w:cs="Calibri"/>
              <w:noProof/>
              <w:sz w:val="24"/>
              <w:szCs w:val="24"/>
            </w:rPr>
          </w:pPr>
          <w:hyperlink w:anchor="_Toc178331632" w:history="1">
            <w:r w:rsidRPr="0039678E">
              <w:rPr>
                <w:rStyle w:val="Hyperlink"/>
                <w:rFonts w:ascii="Calibri" w:hAnsi="Calibri" w:cs="Calibri"/>
                <w:b/>
                <w:bCs/>
                <w:noProof/>
                <w:sz w:val="24"/>
                <w:szCs w:val="24"/>
              </w:rPr>
              <w:t>G.</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Award Notices</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_Toc178331632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11</w:t>
            </w:r>
            <w:r w:rsidRPr="0039678E">
              <w:rPr>
                <w:rFonts w:ascii="Calibri" w:hAnsi="Calibri" w:cs="Calibri"/>
                <w:noProof/>
                <w:webHidden/>
                <w:sz w:val="24"/>
                <w:szCs w:val="24"/>
              </w:rPr>
              <w:fldChar w:fldCharType="end"/>
            </w:r>
          </w:hyperlink>
        </w:p>
        <w:p w14:paraId="256EB8A7" w14:textId="0643E068" w:rsidR="00936C14" w:rsidRDefault="00936C14" w:rsidP="00936C14">
          <w:pPr>
            <w:pStyle w:val="TOC3"/>
            <w:tabs>
              <w:tab w:val="left" w:pos="960"/>
              <w:tab w:val="right" w:leader="dot" w:pos="9350"/>
            </w:tabs>
            <w:rPr>
              <w:rFonts w:ascii="Calibri" w:hAnsi="Calibri" w:cs="Calibri"/>
              <w:sz w:val="24"/>
              <w:szCs w:val="24"/>
            </w:rPr>
          </w:pPr>
          <w:hyperlink w:anchor="_Toc178331633" w:history="1">
            <w:r w:rsidRPr="0039678E">
              <w:rPr>
                <w:rStyle w:val="Hyperlink"/>
                <w:rFonts w:ascii="Calibri" w:hAnsi="Calibri" w:cs="Calibri"/>
                <w:b/>
                <w:bCs/>
                <w:noProof/>
                <w:sz w:val="24"/>
                <w:szCs w:val="24"/>
              </w:rPr>
              <w:t>H.</w:t>
            </w:r>
            <w:r w:rsidRPr="0039678E">
              <w:rPr>
                <w:rFonts w:ascii="Calibri" w:eastAsiaTheme="minorEastAsia" w:hAnsi="Calibri" w:cs="Calibri"/>
                <w:noProof/>
                <w:sz w:val="24"/>
                <w:szCs w:val="24"/>
              </w:rPr>
              <w:tab/>
            </w:r>
            <w:r w:rsidRPr="0039678E">
              <w:rPr>
                <w:rStyle w:val="Hyperlink"/>
                <w:rFonts w:ascii="Calibri" w:hAnsi="Calibri" w:cs="Calibri"/>
                <w:b/>
                <w:bCs/>
                <w:noProof/>
                <w:sz w:val="24"/>
                <w:szCs w:val="24"/>
              </w:rPr>
              <w:t>Post-Award Requirements and Administration</w:t>
            </w:r>
            <w:r w:rsidRPr="0039678E">
              <w:rPr>
                <w:rFonts w:ascii="Calibri" w:hAnsi="Calibri" w:cs="Calibri"/>
                <w:noProof/>
                <w:webHidden/>
                <w:sz w:val="24"/>
                <w:szCs w:val="24"/>
              </w:rPr>
              <w:tab/>
            </w:r>
            <w:r w:rsidRPr="0039678E">
              <w:rPr>
                <w:rFonts w:ascii="Calibri" w:hAnsi="Calibri" w:cs="Calibri"/>
                <w:noProof/>
                <w:webHidden/>
                <w:sz w:val="24"/>
                <w:szCs w:val="24"/>
              </w:rPr>
              <w:fldChar w:fldCharType="begin"/>
            </w:r>
            <w:r w:rsidRPr="0039678E">
              <w:rPr>
                <w:rFonts w:ascii="Calibri" w:hAnsi="Calibri" w:cs="Calibri"/>
                <w:noProof/>
                <w:webHidden/>
                <w:sz w:val="24"/>
                <w:szCs w:val="24"/>
              </w:rPr>
              <w:instrText xml:space="preserve"> PAGEREF _Toc178331633 \h </w:instrText>
            </w:r>
            <w:r w:rsidRPr="0039678E">
              <w:rPr>
                <w:rFonts w:ascii="Calibri" w:hAnsi="Calibri" w:cs="Calibri"/>
                <w:noProof/>
                <w:webHidden/>
                <w:sz w:val="24"/>
                <w:szCs w:val="24"/>
              </w:rPr>
            </w:r>
            <w:r w:rsidRPr="0039678E">
              <w:rPr>
                <w:rFonts w:ascii="Calibri" w:hAnsi="Calibri" w:cs="Calibri"/>
                <w:noProof/>
                <w:webHidden/>
                <w:sz w:val="24"/>
                <w:szCs w:val="24"/>
              </w:rPr>
              <w:fldChar w:fldCharType="separate"/>
            </w:r>
            <w:r w:rsidR="00C026BD">
              <w:rPr>
                <w:rFonts w:ascii="Calibri" w:hAnsi="Calibri" w:cs="Calibri"/>
                <w:noProof/>
                <w:webHidden/>
                <w:sz w:val="24"/>
                <w:szCs w:val="24"/>
              </w:rPr>
              <w:t>12</w:t>
            </w:r>
            <w:r w:rsidRPr="0039678E">
              <w:rPr>
                <w:rFonts w:ascii="Calibri" w:hAnsi="Calibri" w:cs="Calibri"/>
                <w:noProof/>
                <w:webHidden/>
                <w:sz w:val="24"/>
                <w:szCs w:val="24"/>
              </w:rPr>
              <w:fldChar w:fldCharType="end"/>
            </w:r>
          </w:hyperlink>
        </w:p>
        <w:p w14:paraId="23AEA614" w14:textId="4F0C1894" w:rsidR="00936C14" w:rsidRPr="00D143AF" w:rsidRDefault="00936C14" w:rsidP="00936C14">
          <w:pPr>
            <w:pStyle w:val="TOC3"/>
            <w:tabs>
              <w:tab w:val="left" w:pos="960"/>
              <w:tab w:val="right" w:leader="dot" w:pos="9350"/>
            </w:tabs>
            <w:rPr>
              <w:rFonts w:ascii="Calibri" w:eastAsiaTheme="minorEastAsia" w:hAnsi="Calibri" w:cs="Calibri"/>
              <w:noProof/>
              <w:sz w:val="24"/>
              <w:szCs w:val="24"/>
            </w:rPr>
          </w:pPr>
          <w:r w:rsidRPr="00D143AF">
            <w:rPr>
              <w:rFonts w:ascii="Calibri" w:hAnsi="Calibri" w:cs="Calibri"/>
              <w:b/>
              <w:bCs/>
              <w:sz w:val="24"/>
              <w:szCs w:val="24"/>
            </w:rPr>
            <w:t>I.</w:t>
          </w:r>
          <w:r>
            <w:rPr>
              <w:rFonts w:ascii="Calibri" w:hAnsi="Calibri" w:cs="Calibri"/>
              <w:sz w:val="24"/>
              <w:szCs w:val="24"/>
            </w:rPr>
            <w:t xml:space="preserve"> </w:t>
          </w:r>
          <w:r>
            <w:rPr>
              <w:rFonts w:ascii="Calibri" w:hAnsi="Calibri" w:cs="Calibri"/>
              <w:sz w:val="24"/>
              <w:szCs w:val="24"/>
            </w:rPr>
            <w:tab/>
          </w:r>
          <w:hyperlink w:anchor="_Toc178331634" w:history="1">
            <w:r w:rsidRPr="00D143AF">
              <w:rPr>
                <w:rStyle w:val="Hyperlink"/>
                <w:rFonts w:ascii="Calibri" w:hAnsi="Calibri" w:cs="Calibri"/>
                <w:b/>
                <w:bCs/>
                <w:noProof/>
                <w:sz w:val="24"/>
                <w:szCs w:val="24"/>
              </w:rPr>
              <w:t>Other Information…………………………………………………………………………………………</w:t>
            </w:r>
            <w:r w:rsidRPr="00D143AF">
              <w:rPr>
                <w:rFonts w:ascii="Calibri" w:hAnsi="Calibri" w:cs="Calibri"/>
                <w:noProof/>
                <w:webHidden/>
                <w:sz w:val="24"/>
                <w:szCs w:val="24"/>
              </w:rPr>
              <w:t>…</w:t>
            </w:r>
            <w:r>
              <w:rPr>
                <w:rFonts w:ascii="Calibri" w:hAnsi="Calibri" w:cs="Calibri"/>
                <w:noProof/>
                <w:webHidden/>
                <w:sz w:val="24"/>
                <w:szCs w:val="24"/>
              </w:rPr>
              <w:t>…..</w:t>
            </w:r>
            <w:r w:rsidRPr="00D143AF">
              <w:rPr>
                <w:rFonts w:ascii="Calibri" w:hAnsi="Calibri" w:cs="Calibri"/>
                <w:noProof/>
                <w:webHidden/>
                <w:sz w:val="24"/>
                <w:szCs w:val="24"/>
              </w:rPr>
              <w:t>.</w:t>
            </w:r>
            <w:r w:rsidRPr="00D143AF">
              <w:rPr>
                <w:rFonts w:ascii="Calibri" w:hAnsi="Calibri" w:cs="Calibri"/>
                <w:noProof/>
                <w:webHidden/>
                <w:sz w:val="24"/>
                <w:szCs w:val="24"/>
              </w:rPr>
              <w:fldChar w:fldCharType="begin"/>
            </w:r>
            <w:r w:rsidRPr="00D143AF">
              <w:rPr>
                <w:rFonts w:ascii="Calibri" w:hAnsi="Calibri" w:cs="Calibri"/>
                <w:noProof/>
                <w:webHidden/>
                <w:sz w:val="24"/>
                <w:szCs w:val="24"/>
              </w:rPr>
              <w:instrText xml:space="preserve"> PAGEREF _Toc178331634 \h </w:instrText>
            </w:r>
            <w:r w:rsidRPr="00D143AF">
              <w:rPr>
                <w:rFonts w:ascii="Calibri" w:hAnsi="Calibri" w:cs="Calibri"/>
                <w:noProof/>
                <w:webHidden/>
                <w:sz w:val="24"/>
                <w:szCs w:val="24"/>
              </w:rPr>
            </w:r>
            <w:r w:rsidRPr="00D143AF">
              <w:rPr>
                <w:rFonts w:ascii="Calibri" w:hAnsi="Calibri" w:cs="Calibri"/>
                <w:noProof/>
                <w:webHidden/>
                <w:sz w:val="24"/>
                <w:szCs w:val="24"/>
              </w:rPr>
              <w:fldChar w:fldCharType="separate"/>
            </w:r>
            <w:r w:rsidR="00C026BD">
              <w:rPr>
                <w:rFonts w:ascii="Calibri" w:hAnsi="Calibri" w:cs="Calibri"/>
                <w:noProof/>
                <w:webHidden/>
                <w:sz w:val="24"/>
                <w:szCs w:val="24"/>
              </w:rPr>
              <w:t>14</w:t>
            </w:r>
            <w:r w:rsidRPr="00D143AF">
              <w:rPr>
                <w:rFonts w:ascii="Calibri" w:hAnsi="Calibri" w:cs="Calibri"/>
                <w:noProof/>
                <w:webHidden/>
                <w:sz w:val="24"/>
                <w:szCs w:val="24"/>
              </w:rPr>
              <w:fldChar w:fldCharType="end"/>
            </w:r>
          </w:hyperlink>
        </w:p>
      </w:sdtContent>
    </w:sdt>
    <w:p w14:paraId="7E2604B6" w14:textId="77777777" w:rsidR="00936C14" w:rsidRPr="00D143AF" w:rsidRDefault="00936C14" w:rsidP="00936C14">
      <w:pPr>
        <w:spacing w:after="0" w:line="240" w:lineRule="auto"/>
        <w:rPr>
          <w:rFonts w:ascii="Calibri" w:eastAsia="Times New Roman" w:hAnsi="Calibri" w:cs="Calibri"/>
          <w:b/>
          <w:bCs/>
          <w:sz w:val="24"/>
          <w:szCs w:val="24"/>
          <w:bdr w:val="none" w:sz="0" w:space="0" w:color="auto" w:frame="1"/>
        </w:rPr>
      </w:pPr>
    </w:p>
    <w:p w14:paraId="138FA3D8"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088D5456"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30E929EE"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7BFA5C42"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4EB25726" w14:textId="77777777" w:rsidR="00936C14" w:rsidRPr="00D143AF" w:rsidRDefault="00936C14" w:rsidP="00936C14">
      <w:pPr>
        <w:spacing w:after="0" w:line="240" w:lineRule="auto"/>
        <w:rPr>
          <w:rFonts w:ascii="Calibri" w:eastAsia="Times New Roman" w:hAnsi="Calibri" w:cs="Calibri"/>
          <w:b/>
          <w:bCs/>
          <w:sz w:val="24"/>
          <w:szCs w:val="24"/>
          <w:bdr w:val="none" w:sz="0" w:space="0" w:color="auto" w:frame="1"/>
        </w:rPr>
      </w:pPr>
    </w:p>
    <w:p w14:paraId="2AC61A5B"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0CEDEED3"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1EEFDF5C"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73588391"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25BC45E4"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42D20B2D"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0F03A4E7"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19D9E672"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576A638D"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277A04A5"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0F11016A"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1A700053"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55C92833"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21180146"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30F59E9E"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59D2D21D"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07D37DA7"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57881E59"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1C011C65"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71AAFCEB"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47B5C658"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23870B4B" w14:textId="77777777" w:rsidR="00936C14" w:rsidRPr="00D143AF" w:rsidRDefault="00936C14" w:rsidP="00936C14">
      <w:pPr>
        <w:spacing w:after="0" w:line="240" w:lineRule="auto"/>
        <w:rPr>
          <w:rFonts w:ascii="Calibri" w:eastAsia="Times New Roman" w:hAnsi="Calibri" w:cs="Calibri"/>
          <w:b/>
          <w:bCs/>
          <w:sz w:val="24"/>
          <w:szCs w:val="24"/>
          <w:bdr w:val="none" w:sz="0" w:space="0" w:color="auto" w:frame="1"/>
        </w:rPr>
      </w:pPr>
    </w:p>
    <w:p w14:paraId="0EC8F040" w14:textId="77777777" w:rsidR="00936C14" w:rsidRPr="00D143AF" w:rsidRDefault="00936C14" w:rsidP="00936C14">
      <w:pPr>
        <w:spacing w:after="0" w:line="240" w:lineRule="auto"/>
        <w:jc w:val="center"/>
        <w:rPr>
          <w:rFonts w:ascii="Calibri" w:eastAsia="Times New Roman" w:hAnsi="Calibri" w:cs="Calibri"/>
          <w:b/>
          <w:bCs/>
          <w:sz w:val="24"/>
          <w:szCs w:val="24"/>
          <w:bdr w:val="none" w:sz="0" w:space="0" w:color="auto" w:frame="1"/>
        </w:rPr>
      </w:pPr>
    </w:p>
    <w:p w14:paraId="4DB57CF9" w14:textId="77777777" w:rsidR="00936C14" w:rsidRPr="00D143AF" w:rsidRDefault="00936C14" w:rsidP="00936C14">
      <w:pPr>
        <w:spacing w:after="0" w:line="240" w:lineRule="auto"/>
        <w:jc w:val="center"/>
        <w:rPr>
          <w:rFonts w:ascii="Calibri" w:eastAsia="Times New Roman" w:hAnsi="Calibri" w:cs="Calibri"/>
          <w:b/>
          <w:bCs/>
          <w:i/>
          <w:iCs/>
          <w:sz w:val="24"/>
          <w:szCs w:val="24"/>
          <w:bdr w:val="none" w:sz="0" w:space="0" w:color="auto" w:frame="1"/>
        </w:rPr>
      </w:pPr>
      <w:r w:rsidRPr="3CE82B6E">
        <w:rPr>
          <w:rFonts w:ascii="Calibri" w:eastAsia="Times New Roman" w:hAnsi="Calibri" w:cs="Calibri"/>
          <w:b/>
          <w:bCs/>
          <w:sz w:val="24"/>
          <w:szCs w:val="24"/>
          <w:bdr w:val="none" w:sz="0" w:space="0" w:color="auto" w:frame="1"/>
        </w:rPr>
        <w:t>U.S Department of State</w:t>
      </w:r>
      <w:r w:rsidRPr="00D143AF">
        <w:rPr>
          <w:rFonts w:ascii="Calibri" w:eastAsia="Times New Roman" w:hAnsi="Calibri" w:cs="Calibri"/>
          <w:b/>
          <w:bCs/>
          <w:sz w:val="24"/>
          <w:szCs w:val="24"/>
          <w:bdr w:val="none" w:sz="0" w:space="0" w:color="auto" w:frame="1"/>
        </w:rPr>
        <w:br/>
      </w:r>
      <w:r w:rsidRPr="3CE82B6E">
        <w:rPr>
          <w:b/>
          <w:bCs/>
          <w:i/>
          <w:iCs/>
          <w:sz w:val="24"/>
          <w:szCs w:val="24"/>
        </w:rPr>
        <w:t>U.S. Embassy San Jose, Costa Rica</w:t>
      </w:r>
      <w:r w:rsidRPr="3CE82B6E" w:rsidDel="003B1051">
        <w:rPr>
          <w:rFonts w:ascii="Calibri" w:eastAsia="Times New Roman" w:hAnsi="Calibri" w:cs="Calibri"/>
          <w:b/>
          <w:bCs/>
          <w:i/>
          <w:iCs/>
          <w:sz w:val="24"/>
          <w:szCs w:val="24"/>
          <w:bdr w:val="none" w:sz="0" w:space="0" w:color="auto" w:frame="1"/>
        </w:rPr>
        <w:t xml:space="preserve"> </w:t>
      </w:r>
      <w:r w:rsidRPr="3CE82B6E">
        <w:rPr>
          <w:rFonts w:ascii="Calibri" w:eastAsia="Times New Roman" w:hAnsi="Calibri" w:cs="Calibri"/>
          <w:b/>
          <w:bCs/>
          <w:i/>
          <w:iCs/>
          <w:sz w:val="24"/>
          <w:szCs w:val="24"/>
          <w:bdr w:val="none" w:sz="0" w:space="0" w:color="auto" w:frame="1"/>
        </w:rPr>
        <w:t xml:space="preserve"> </w:t>
      </w:r>
    </w:p>
    <w:p w14:paraId="46883F5D" w14:textId="77777777" w:rsidR="00936C14" w:rsidRPr="00D143AF" w:rsidRDefault="00936C14" w:rsidP="00936C14">
      <w:pPr>
        <w:spacing w:after="0" w:line="240" w:lineRule="auto"/>
        <w:jc w:val="center"/>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Notice of Funding Opportunity</w:t>
      </w:r>
    </w:p>
    <w:p w14:paraId="73F3A3A1" w14:textId="77777777" w:rsidR="00936C14" w:rsidRPr="00D143AF" w:rsidRDefault="00936C14" w:rsidP="00936C14">
      <w:pPr>
        <w:ind w:left="360" w:hanging="360"/>
        <w:rPr>
          <w:rFonts w:ascii="Calibri" w:hAnsi="Calibri" w:cs="Calibri"/>
          <w:sz w:val="24"/>
          <w:szCs w:val="24"/>
        </w:rPr>
      </w:pPr>
    </w:p>
    <w:p w14:paraId="64D95750" w14:textId="77777777" w:rsidR="00936C14" w:rsidRPr="00D143AF" w:rsidRDefault="00936C14" w:rsidP="00936C14">
      <w:pPr>
        <w:pStyle w:val="Heading3"/>
        <w:numPr>
          <w:ilvl w:val="0"/>
          <w:numId w:val="1"/>
        </w:numPr>
        <w:ind w:left="360"/>
        <w:rPr>
          <w:rFonts w:ascii="Calibri" w:hAnsi="Calibri" w:cs="Calibri"/>
          <w:b/>
          <w:bCs/>
          <w:color w:val="auto"/>
          <w:sz w:val="24"/>
          <w:szCs w:val="24"/>
        </w:rPr>
      </w:pPr>
      <w:bookmarkStart w:id="0" w:name="_Toc178331626"/>
      <w:r w:rsidRPr="3CE82B6E">
        <w:rPr>
          <w:rFonts w:ascii="Calibri" w:hAnsi="Calibri" w:cs="Calibri"/>
          <w:b/>
          <w:bCs/>
          <w:color w:val="auto"/>
          <w:sz w:val="24"/>
          <w:szCs w:val="24"/>
        </w:rPr>
        <w:t>Basic Information</w:t>
      </w:r>
      <w:bookmarkEnd w:id="0"/>
    </w:p>
    <w:p w14:paraId="00F793C6" w14:textId="77777777" w:rsidR="00936C14" w:rsidRPr="00D143AF" w:rsidRDefault="00936C14" w:rsidP="00936C14">
      <w:pPr>
        <w:pStyle w:val="Heading5"/>
        <w:numPr>
          <w:ilvl w:val="0"/>
          <w:numId w:val="2"/>
        </w:numPr>
        <w:ind w:left="270" w:hanging="270"/>
        <w:rPr>
          <w:rFonts w:ascii="Calibri" w:hAnsi="Calibri" w:cs="Calibri"/>
          <w:b/>
          <w:bCs/>
          <w:i/>
          <w:iCs/>
          <w:color w:val="auto"/>
          <w:sz w:val="24"/>
          <w:szCs w:val="24"/>
        </w:rPr>
      </w:pPr>
      <w:r w:rsidRPr="00D143AF">
        <w:rPr>
          <w:rFonts w:ascii="Calibri" w:hAnsi="Calibri" w:cs="Calibr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36C14" w:rsidRPr="006C4DB6" w14:paraId="34219444" w14:textId="77777777" w:rsidTr="00FC1DA2">
        <w:tc>
          <w:tcPr>
            <w:tcW w:w="3775" w:type="dxa"/>
          </w:tcPr>
          <w:p w14:paraId="34ECC223"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Funding Opportunity Title</w:t>
            </w:r>
          </w:p>
        </w:tc>
        <w:tc>
          <w:tcPr>
            <w:tcW w:w="5575" w:type="dxa"/>
          </w:tcPr>
          <w:p w14:paraId="79E07CD3" w14:textId="77777777" w:rsidR="00936C14" w:rsidRPr="00D143AF" w:rsidRDefault="00936C14" w:rsidP="00FC1DA2">
            <w:pPr>
              <w:rPr>
                <w:rFonts w:ascii="Calibri" w:hAnsi="Calibri" w:cs="Calibri"/>
                <w:b/>
                <w:bCs/>
                <w:sz w:val="24"/>
                <w:szCs w:val="24"/>
              </w:rPr>
            </w:pPr>
            <w:r w:rsidRPr="3CE82B6E">
              <w:rPr>
                <w:rFonts w:ascii="Calibri" w:hAnsi="Calibri" w:cs="Calibri"/>
                <w:sz w:val="24"/>
                <w:szCs w:val="24"/>
              </w:rPr>
              <w:t>Security for Journalists Covering Organized Crime in Costa Rica</w:t>
            </w:r>
          </w:p>
        </w:tc>
      </w:tr>
      <w:tr w:rsidR="00936C14" w:rsidRPr="006C4DB6" w14:paraId="539469B0" w14:textId="77777777" w:rsidTr="00FC1DA2">
        <w:tc>
          <w:tcPr>
            <w:tcW w:w="3775" w:type="dxa"/>
          </w:tcPr>
          <w:p w14:paraId="0741BC43"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Funding Opportunity Number</w:t>
            </w:r>
          </w:p>
        </w:tc>
        <w:tc>
          <w:tcPr>
            <w:tcW w:w="5575" w:type="dxa"/>
          </w:tcPr>
          <w:p w14:paraId="7FE01BB8" w14:textId="77777777" w:rsidR="00936C14" w:rsidRPr="00D143AF" w:rsidRDefault="00936C14" w:rsidP="00FC1DA2">
            <w:pPr>
              <w:rPr>
                <w:rFonts w:ascii="Aptos" w:eastAsia="Aptos" w:hAnsi="Aptos" w:cs="Aptos"/>
              </w:rPr>
            </w:pPr>
            <w:r w:rsidRPr="3CE82B6E">
              <w:rPr>
                <w:rFonts w:ascii="Aptos" w:eastAsia="Aptos" w:hAnsi="Aptos" w:cs="Aptos"/>
              </w:rPr>
              <w:t>PD-001-FY2025</w:t>
            </w:r>
          </w:p>
        </w:tc>
      </w:tr>
      <w:tr w:rsidR="00936C14" w:rsidRPr="006C4DB6" w14:paraId="033EE469" w14:textId="77777777" w:rsidTr="00FC1DA2">
        <w:tc>
          <w:tcPr>
            <w:tcW w:w="3775" w:type="dxa"/>
          </w:tcPr>
          <w:p w14:paraId="7FA76AE9"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Announcement Type</w:t>
            </w:r>
          </w:p>
        </w:tc>
        <w:tc>
          <w:tcPr>
            <w:tcW w:w="5575" w:type="dxa"/>
          </w:tcPr>
          <w:p w14:paraId="54BD7503" w14:textId="77777777" w:rsidR="00936C14" w:rsidRPr="00D143AF" w:rsidRDefault="00936C14" w:rsidP="00FC1DA2">
            <w:pPr>
              <w:rPr>
                <w:rFonts w:ascii="Calibri" w:hAnsi="Calibri" w:cs="Calibri"/>
                <w:b/>
                <w:bCs/>
                <w:sz w:val="24"/>
                <w:szCs w:val="24"/>
              </w:rPr>
            </w:pPr>
            <w:r w:rsidRPr="3CE82B6E">
              <w:rPr>
                <w:rFonts w:ascii="Calibri" w:hAnsi="Calibri" w:cs="Calibri"/>
                <w:sz w:val="24"/>
                <w:szCs w:val="24"/>
              </w:rPr>
              <w:t>Initial announcement.</w:t>
            </w:r>
          </w:p>
        </w:tc>
      </w:tr>
      <w:tr w:rsidR="00936C14" w:rsidRPr="006C4DB6" w14:paraId="37E14515" w14:textId="77777777" w:rsidTr="00FC1DA2">
        <w:tc>
          <w:tcPr>
            <w:tcW w:w="3775" w:type="dxa"/>
          </w:tcPr>
          <w:p w14:paraId="1ECD4E56"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Deadline for Applications</w:t>
            </w:r>
          </w:p>
        </w:tc>
        <w:tc>
          <w:tcPr>
            <w:tcW w:w="5575" w:type="dxa"/>
          </w:tcPr>
          <w:p w14:paraId="454309F1" w14:textId="77777777" w:rsidR="00936C14" w:rsidRPr="00D143AF" w:rsidRDefault="00936C14" w:rsidP="00FC1DA2">
            <w:pPr>
              <w:rPr>
                <w:rFonts w:ascii="Calibri" w:hAnsi="Calibri" w:cs="Calibri"/>
                <w:sz w:val="24"/>
                <w:szCs w:val="24"/>
              </w:rPr>
            </w:pPr>
            <w:r w:rsidRPr="3CE82B6E">
              <w:rPr>
                <w:rFonts w:ascii="Calibri" w:hAnsi="Calibri" w:cs="Calibri"/>
                <w:sz w:val="24"/>
                <w:szCs w:val="24"/>
              </w:rPr>
              <w:t>May 23, 2025</w:t>
            </w:r>
          </w:p>
        </w:tc>
      </w:tr>
      <w:tr w:rsidR="00936C14" w:rsidRPr="006C4DB6" w14:paraId="59C1E113" w14:textId="77777777" w:rsidTr="00FC1DA2">
        <w:tc>
          <w:tcPr>
            <w:tcW w:w="3775" w:type="dxa"/>
          </w:tcPr>
          <w:p w14:paraId="58240AFF"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Assistance Listing Number</w:t>
            </w:r>
          </w:p>
        </w:tc>
        <w:tc>
          <w:tcPr>
            <w:tcW w:w="5575" w:type="dxa"/>
          </w:tcPr>
          <w:p w14:paraId="79C6C6B4" w14:textId="77777777" w:rsidR="00936C14" w:rsidRPr="00D143AF" w:rsidRDefault="00936C14" w:rsidP="00FC1DA2">
            <w:pPr>
              <w:rPr>
                <w:rFonts w:ascii="Aptos" w:eastAsia="Aptos" w:hAnsi="Aptos" w:cs="Aptos"/>
              </w:rPr>
            </w:pPr>
            <w:r w:rsidRPr="3CE82B6E">
              <w:rPr>
                <w:rFonts w:eastAsiaTheme="minorEastAsia"/>
              </w:rPr>
              <w:t>19.040 - Public Diplomacy Programs</w:t>
            </w:r>
          </w:p>
        </w:tc>
      </w:tr>
      <w:tr w:rsidR="00936C14" w:rsidRPr="006C4DB6" w14:paraId="773E4013" w14:textId="77777777" w:rsidTr="00FC1DA2">
        <w:tc>
          <w:tcPr>
            <w:tcW w:w="3775" w:type="dxa"/>
          </w:tcPr>
          <w:p w14:paraId="7DE46F23"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Length of performance period</w:t>
            </w:r>
          </w:p>
        </w:tc>
        <w:tc>
          <w:tcPr>
            <w:tcW w:w="5575" w:type="dxa"/>
          </w:tcPr>
          <w:p w14:paraId="3F889EBB" w14:textId="77777777" w:rsidR="00936C14" w:rsidRPr="00D143AF" w:rsidRDefault="00936C14" w:rsidP="00FC1DA2">
            <w:pPr>
              <w:rPr>
                <w:rFonts w:ascii="Calibri" w:hAnsi="Calibri" w:cs="Calibri"/>
                <w:b/>
                <w:bCs/>
                <w:sz w:val="24"/>
                <w:szCs w:val="24"/>
              </w:rPr>
            </w:pPr>
            <w:r w:rsidRPr="3CE82B6E">
              <w:rPr>
                <w:rFonts w:ascii="Calibri" w:hAnsi="Calibri" w:cs="Calibri"/>
                <w:sz w:val="24"/>
                <w:szCs w:val="24"/>
              </w:rPr>
              <w:t>12 months</w:t>
            </w:r>
          </w:p>
        </w:tc>
      </w:tr>
      <w:tr w:rsidR="00936C14" w:rsidRPr="006C4DB6" w14:paraId="207738CD" w14:textId="77777777" w:rsidTr="00FC1DA2">
        <w:tc>
          <w:tcPr>
            <w:tcW w:w="3775" w:type="dxa"/>
          </w:tcPr>
          <w:p w14:paraId="2A2D186F"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Number of awards anticipated</w:t>
            </w:r>
          </w:p>
        </w:tc>
        <w:tc>
          <w:tcPr>
            <w:tcW w:w="5575" w:type="dxa"/>
          </w:tcPr>
          <w:p w14:paraId="1F0F13CC" w14:textId="77777777" w:rsidR="00936C14" w:rsidRPr="00D143AF" w:rsidRDefault="00936C14" w:rsidP="00FC1DA2">
            <w:pPr>
              <w:rPr>
                <w:rFonts w:ascii="Calibri" w:hAnsi="Calibri" w:cs="Calibri"/>
                <w:sz w:val="24"/>
                <w:szCs w:val="24"/>
              </w:rPr>
            </w:pPr>
            <w:r w:rsidRPr="06CBE630">
              <w:rPr>
                <w:rFonts w:ascii="Calibri" w:hAnsi="Calibri" w:cs="Calibri"/>
                <w:sz w:val="24"/>
                <w:szCs w:val="24"/>
              </w:rPr>
              <w:t xml:space="preserve">2 awards </w:t>
            </w:r>
          </w:p>
        </w:tc>
      </w:tr>
      <w:tr w:rsidR="00936C14" w:rsidRPr="006C4DB6" w14:paraId="748F5B94" w14:textId="77777777" w:rsidTr="00FC1DA2">
        <w:tc>
          <w:tcPr>
            <w:tcW w:w="3775" w:type="dxa"/>
          </w:tcPr>
          <w:p w14:paraId="18CAD316"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Award amounts</w:t>
            </w:r>
          </w:p>
        </w:tc>
        <w:tc>
          <w:tcPr>
            <w:tcW w:w="5575" w:type="dxa"/>
          </w:tcPr>
          <w:p w14:paraId="3810B8D3" w14:textId="77777777" w:rsidR="00936C14" w:rsidRPr="00D143AF" w:rsidRDefault="00936C14" w:rsidP="00FC1DA2">
            <w:pPr>
              <w:rPr>
                <w:rFonts w:ascii="Calibri" w:hAnsi="Calibri" w:cs="Calibri"/>
                <w:sz w:val="24"/>
                <w:szCs w:val="24"/>
              </w:rPr>
            </w:pPr>
            <w:r w:rsidRPr="3CE82B6E">
              <w:rPr>
                <w:rFonts w:ascii="Calibri" w:hAnsi="Calibri" w:cs="Calibri"/>
                <w:sz w:val="24"/>
                <w:szCs w:val="24"/>
              </w:rPr>
              <w:t xml:space="preserve">awards may range from a minimum of $40,000 to a maximum of $100,000 (approximately) </w:t>
            </w:r>
          </w:p>
        </w:tc>
      </w:tr>
      <w:tr w:rsidR="00936C14" w:rsidRPr="006C4DB6" w14:paraId="3BDA5BD0" w14:textId="77777777" w:rsidTr="00FC1DA2">
        <w:tc>
          <w:tcPr>
            <w:tcW w:w="3775" w:type="dxa"/>
          </w:tcPr>
          <w:p w14:paraId="3AB9304E"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Total available funding</w:t>
            </w:r>
          </w:p>
        </w:tc>
        <w:tc>
          <w:tcPr>
            <w:tcW w:w="5575" w:type="dxa"/>
          </w:tcPr>
          <w:p w14:paraId="6D7EFDC5" w14:textId="77777777" w:rsidR="00936C14" w:rsidRPr="00D143AF" w:rsidRDefault="00936C14" w:rsidP="00FC1DA2">
            <w:pPr>
              <w:rPr>
                <w:rFonts w:ascii="Calibri" w:hAnsi="Calibri" w:cs="Calibri"/>
                <w:sz w:val="24"/>
                <w:szCs w:val="24"/>
              </w:rPr>
            </w:pPr>
            <w:r w:rsidRPr="3CE82B6E">
              <w:rPr>
                <w:rFonts w:ascii="Calibri" w:hAnsi="Calibri" w:cs="Calibri"/>
                <w:sz w:val="24"/>
                <w:szCs w:val="24"/>
              </w:rPr>
              <w:t xml:space="preserve">$100,000 pending availability of funds </w:t>
            </w:r>
          </w:p>
        </w:tc>
      </w:tr>
      <w:tr w:rsidR="00936C14" w:rsidRPr="006C4DB6" w14:paraId="0CFDC895" w14:textId="77777777" w:rsidTr="00FC1DA2">
        <w:tc>
          <w:tcPr>
            <w:tcW w:w="3775" w:type="dxa"/>
          </w:tcPr>
          <w:p w14:paraId="43010E1C" w14:textId="77777777" w:rsidR="00936C14" w:rsidRPr="00D143AF" w:rsidRDefault="00936C14" w:rsidP="00FC1DA2">
            <w:pPr>
              <w:rPr>
                <w:rFonts w:ascii="Calibri" w:hAnsi="Calibri" w:cs="Calibri"/>
                <w:b/>
                <w:bCs/>
                <w:sz w:val="24"/>
                <w:szCs w:val="24"/>
              </w:rPr>
            </w:pPr>
            <w:r w:rsidRPr="3CE82B6E">
              <w:rPr>
                <w:rFonts w:ascii="Calibri" w:hAnsi="Calibri" w:cs="Calibri"/>
                <w:b/>
                <w:bCs/>
                <w:sz w:val="24"/>
                <w:szCs w:val="24"/>
              </w:rPr>
              <w:t>Type of Funding</w:t>
            </w:r>
          </w:p>
        </w:tc>
        <w:tc>
          <w:tcPr>
            <w:tcW w:w="5575" w:type="dxa"/>
          </w:tcPr>
          <w:p w14:paraId="1A870FF5" w14:textId="77777777" w:rsidR="00936C14" w:rsidRPr="00D143AF" w:rsidRDefault="00936C14" w:rsidP="00FC1DA2">
            <w:pPr>
              <w:rPr>
                <w:rFonts w:ascii="Calibri" w:hAnsi="Calibri" w:cs="Calibri"/>
                <w:sz w:val="24"/>
                <w:szCs w:val="24"/>
              </w:rPr>
            </w:pPr>
            <w:r w:rsidRPr="3CE82B6E">
              <w:rPr>
                <w:rFonts w:ascii="Calibri" w:hAnsi="Calibri" w:cs="Calibri"/>
                <w:sz w:val="24"/>
                <w:szCs w:val="24"/>
              </w:rPr>
              <w:t>FY25 Smith Mundt Public Diplomacy Funds</w:t>
            </w:r>
          </w:p>
          <w:p w14:paraId="4A7BDDEE" w14:textId="77777777" w:rsidR="00936C14" w:rsidRPr="00D143AF" w:rsidRDefault="00936C14" w:rsidP="00FC1DA2">
            <w:pPr>
              <w:rPr>
                <w:rFonts w:ascii="Calibri" w:hAnsi="Calibri" w:cs="Calibri"/>
                <w:b/>
                <w:bCs/>
                <w:sz w:val="24"/>
                <w:szCs w:val="24"/>
              </w:rPr>
            </w:pPr>
          </w:p>
        </w:tc>
      </w:tr>
      <w:tr w:rsidR="00936C14" w:rsidRPr="006C4DB6" w14:paraId="6235A97A" w14:textId="77777777" w:rsidTr="00FC1DA2">
        <w:tc>
          <w:tcPr>
            <w:tcW w:w="3775" w:type="dxa"/>
          </w:tcPr>
          <w:p w14:paraId="7F04BCCA" w14:textId="77777777" w:rsidR="00936C14" w:rsidRPr="0074376C" w:rsidRDefault="00936C14" w:rsidP="00FC1DA2">
            <w:pPr>
              <w:rPr>
                <w:rFonts w:ascii="Calibri" w:hAnsi="Calibri" w:cs="Calibri"/>
                <w:b/>
                <w:bCs/>
                <w:sz w:val="24"/>
                <w:szCs w:val="24"/>
              </w:rPr>
            </w:pPr>
            <w:r w:rsidRPr="3CE82B6E">
              <w:rPr>
                <w:rFonts w:ascii="Calibri" w:hAnsi="Calibri" w:cs="Calibri"/>
                <w:b/>
                <w:bCs/>
                <w:sz w:val="24"/>
                <w:szCs w:val="24"/>
              </w:rPr>
              <w:t>Anticipated project start date</w:t>
            </w:r>
          </w:p>
        </w:tc>
        <w:tc>
          <w:tcPr>
            <w:tcW w:w="5575" w:type="dxa"/>
          </w:tcPr>
          <w:p w14:paraId="73CB8837" w14:textId="77777777" w:rsidR="00936C14" w:rsidRPr="0074376C" w:rsidRDefault="00936C14" w:rsidP="00FC1DA2">
            <w:pPr>
              <w:rPr>
                <w:rFonts w:ascii="Calibri" w:hAnsi="Calibri" w:cs="Calibri"/>
                <w:b/>
                <w:bCs/>
                <w:sz w:val="24"/>
                <w:szCs w:val="24"/>
              </w:rPr>
            </w:pPr>
            <w:r w:rsidRPr="3CE82B6E">
              <w:rPr>
                <w:rFonts w:ascii="Calibri" w:hAnsi="Calibri" w:cs="Calibri"/>
                <w:sz w:val="24"/>
                <w:szCs w:val="24"/>
              </w:rPr>
              <w:t>October 2025</w:t>
            </w:r>
          </w:p>
        </w:tc>
      </w:tr>
    </w:tbl>
    <w:p w14:paraId="3FB3A522" w14:textId="77777777" w:rsidR="00936C14" w:rsidRPr="00F14DCA" w:rsidRDefault="00936C14" w:rsidP="00936C14">
      <w:pPr>
        <w:spacing w:after="0"/>
        <w:rPr>
          <w:rFonts w:ascii="Calibri" w:hAnsi="Calibri" w:cs="Calibri"/>
          <w:b/>
          <w:bCs/>
          <w:sz w:val="24"/>
          <w:szCs w:val="24"/>
        </w:rPr>
      </w:pPr>
    </w:p>
    <w:p w14:paraId="69D2CDD5" w14:textId="77777777" w:rsidR="00936C14" w:rsidRDefault="00936C14" w:rsidP="00936C14">
      <w:pPr>
        <w:spacing w:after="0"/>
        <w:rPr>
          <w:rFonts w:ascii="Calibri" w:hAnsi="Calibri" w:cs="Calibri"/>
          <w:sz w:val="24"/>
          <w:szCs w:val="24"/>
        </w:rPr>
      </w:pPr>
      <w:r w:rsidRPr="3CE82B6E">
        <w:rPr>
          <w:rFonts w:ascii="Calibri" w:hAnsi="Calibri" w:cs="Calibri"/>
          <w:b/>
          <w:bCs/>
          <w:sz w:val="24"/>
          <w:szCs w:val="24"/>
        </w:rPr>
        <w:t>Funding Instrument Type:</w:t>
      </w:r>
      <w:r w:rsidRPr="3CE82B6E">
        <w:rPr>
          <w:rFonts w:ascii="Calibri" w:hAnsi="Calibri" w:cs="Calibri"/>
          <w:sz w:val="24"/>
          <w:szCs w:val="24"/>
        </w:rPr>
        <w:t xml:space="preserve">  Grant.</w:t>
      </w:r>
    </w:p>
    <w:p w14:paraId="572F6554" w14:textId="77777777" w:rsidR="00936C14" w:rsidRPr="001D2B6E" w:rsidRDefault="00936C14" w:rsidP="00936C14">
      <w:pPr>
        <w:spacing w:after="0"/>
        <w:rPr>
          <w:rFonts w:ascii="Calibri" w:hAnsi="Calibri" w:cs="Calibri"/>
          <w:sz w:val="24"/>
          <w:szCs w:val="24"/>
        </w:rPr>
      </w:pPr>
    </w:p>
    <w:p w14:paraId="504F3882" w14:textId="77777777" w:rsidR="00936C14" w:rsidRPr="001D2B6E" w:rsidRDefault="00936C14" w:rsidP="00936C14">
      <w:pPr>
        <w:spacing w:after="0"/>
        <w:rPr>
          <w:rFonts w:ascii="Calibri" w:hAnsi="Calibri" w:cs="Calibri"/>
          <w:b/>
          <w:bCs/>
          <w:sz w:val="24"/>
          <w:szCs w:val="24"/>
        </w:rPr>
      </w:pPr>
      <w:r w:rsidRPr="3CE82B6E">
        <w:rPr>
          <w:rFonts w:ascii="Calibri" w:hAnsi="Calibri" w:cs="Calibri"/>
          <w:b/>
          <w:bCs/>
          <w:sz w:val="24"/>
          <w:szCs w:val="24"/>
        </w:rPr>
        <w:t>Project Performance Period</w:t>
      </w:r>
      <w:r w:rsidRPr="3CE82B6E">
        <w:rPr>
          <w:rFonts w:ascii="Calibri" w:hAnsi="Calibri" w:cs="Calibri"/>
          <w:sz w:val="24"/>
          <w:szCs w:val="24"/>
        </w:rPr>
        <w:t>: Proposed projects should be completed in 12 months or less.</w:t>
      </w:r>
      <w:r w:rsidRPr="3CE82B6E">
        <w:rPr>
          <w:rFonts w:ascii="Calibri" w:hAnsi="Calibri" w:cs="Calibri"/>
          <w:b/>
          <w:bCs/>
          <w:sz w:val="24"/>
          <w:szCs w:val="24"/>
        </w:rPr>
        <w:t xml:space="preserve"> </w:t>
      </w:r>
    </w:p>
    <w:p w14:paraId="0A37A9C6" w14:textId="77777777" w:rsidR="00936C14" w:rsidRPr="001D2B6E" w:rsidRDefault="00936C14" w:rsidP="00936C14">
      <w:pPr>
        <w:rPr>
          <w:rFonts w:ascii="Calibri" w:hAnsi="Calibri" w:cs="Calibri"/>
          <w:sz w:val="24"/>
          <w:szCs w:val="24"/>
        </w:rPr>
      </w:pPr>
    </w:p>
    <w:p w14:paraId="1478BC8A" w14:textId="77777777" w:rsidR="00936C14" w:rsidRPr="001D2B6E" w:rsidRDefault="00936C14" w:rsidP="00936C14">
      <w:pPr>
        <w:rPr>
          <w:rFonts w:ascii="Calibri" w:hAnsi="Calibri" w:cs="Calibri"/>
          <w:sz w:val="24"/>
          <w:szCs w:val="24"/>
        </w:rPr>
      </w:pPr>
      <w:r w:rsidRPr="3CE82B6E">
        <w:rPr>
          <w:rFonts w:ascii="Calibri" w:hAnsi="Calibri" w:cs="Calibri"/>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76E5C907" w14:textId="77777777" w:rsidR="00936C14" w:rsidRPr="001D2B6E" w:rsidRDefault="00936C14" w:rsidP="00936C14">
      <w:pPr>
        <w:rPr>
          <w:rFonts w:ascii="Calibri" w:hAnsi="Calibri" w:cs="Calibri"/>
          <w:b/>
          <w:bCs/>
          <w:sz w:val="28"/>
          <w:szCs w:val="28"/>
          <w:u w:val="single"/>
        </w:rPr>
      </w:pPr>
      <w:r w:rsidRPr="3CE82B6E">
        <w:rPr>
          <w:rFonts w:ascii="Calibri" w:hAnsi="Calibri" w:cs="Calibri"/>
          <w:b/>
          <w:bCs/>
          <w:sz w:val="28"/>
          <w:szCs w:val="28"/>
          <w:u w:val="single"/>
        </w:rPr>
        <w:t>This notice is subject to availability of funding.</w:t>
      </w:r>
    </w:p>
    <w:p w14:paraId="685E1C02" w14:textId="77777777" w:rsidR="00936C14" w:rsidRPr="001D2B6E" w:rsidRDefault="00936C14" w:rsidP="00936C14">
      <w:pPr>
        <w:pStyle w:val="Heading5"/>
        <w:numPr>
          <w:ilvl w:val="0"/>
          <w:numId w:val="2"/>
        </w:numPr>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Executive Summary</w:t>
      </w:r>
    </w:p>
    <w:p w14:paraId="7D656C56" w14:textId="77777777" w:rsidR="00936C14" w:rsidRPr="001D2B6E" w:rsidRDefault="00936C14" w:rsidP="00936C14">
      <w:pPr>
        <w:rPr>
          <w:rFonts w:ascii="Calibri" w:hAnsi="Calibri" w:cs="Calibri"/>
          <w:sz w:val="24"/>
          <w:szCs w:val="24"/>
        </w:rPr>
      </w:pPr>
      <w:r w:rsidRPr="3CE82B6E">
        <w:rPr>
          <w:rFonts w:ascii="Calibri" w:hAnsi="Calibri" w:cs="Calibri"/>
          <w:b/>
          <w:bCs/>
          <w:sz w:val="24"/>
          <w:szCs w:val="24"/>
        </w:rPr>
        <w:t>Priority Region:</w:t>
      </w:r>
      <w:r w:rsidRPr="3CE82B6E">
        <w:rPr>
          <w:rFonts w:ascii="Calibri" w:hAnsi="Calibri" w:cs="Calibri"/>
          <w:sz w:val="24"/>
          <w:szCs w:val="24"/>
        </w:rPr>
        <w:t xml:space="preserve"> WHA, Central America, Costa Rica</w:t>
      </w:r>
    </w:p>
    <w:p w14:paraId="36FA29DC" w14:textId="77777777" w:rsidR="00936C14" w:rsidRPr="001D2B6E" w:rsidRDefault="00936C14" w:rsidP="00936C14">
      <w:pPr>
        <w:rPr>
          <w:rFonts w:ascii="Calibri" w:hAnsi="Calibri" w:cs="Calibri"/>
          <w:sz w:val="24"/>
          <w:szCs w:val="24"/>
        </w:rPr>
      </w:pPr>
      <w:r w:rsidRPr="3CE82B6E">
        <w:rPr>
          <w:rFonts w:ascii="Calibri" w:hAnsi="Calibri" w:cs="Calibri"/>
          <w:b/>
          <w:bCs/>
          <w:sz w:val="24"/>
          <w:szCs w:val="24"/>
        </w:rPr>
        <w:t>Executive Summary</w:t>
      </w:r>
    </w:p>
    <w:p w14:paraId="3624B843" w14:textId="77777777" w:rsidR="00936C14" w:rsidRPr="001D2B6E" w:rsidRDefault="00936C14" w:rsidP="00936C14">
      <w:pPr>
        <w:rPr>
          <w:rFonts w:ascii="Calibri" w:hAnsi="Calibri" w:cs="Calibri"/>
          <w:sz w:val="24"/>
          <w:szCs w:val="24"/>
        </w:rPr>
      </w:pPr>
      <w:r w:rsidRPr="3CE82B6E">
        <w:rPr>
          <w:rFonts w:ascii="Calibri" w:hAnsi="Calibri" w:cs="Calibri"/>
          <w:sz w:val="24"/>
          <w:szCs w:val="24"/>
        </w:rPr>
        <w:t xml:space="preserve">This project seeks to help Costa Rican journalists report on crime more safely and effectively. It focuses on crimes related to organized criminal networks and drug trafficking—including environmental, property, and violent crimes.  Many of these crimes go unreported because victims, communities, journalists, and even police are afraid.  This grant will be awarded to a </w:t>
      </w:r>
      <w:r w:rsidRPr="3CE82B6E">
        <w:rPr>
          <w:rFonts w:ascii="Calibri" w:hAnsi="Calibri" w:cs="Calibri"/>
          <w:sz w:val="24"/>
          <w:szCs w:val="24"/>
        </w:rPr>
        <w:lastRenderedPageBreak/>
        <w:t>nonprofit organization that will train reporters, provide them with gear, and create better connections between journalists and municipal police, working through the Judicial Police (OIJ) and the Ministry of Public Security press offices.  The goal is to improve the quality and safety of crime reporting.</w:t>
      </w:r>
    </w:p>
    <w:p w14:paraId="39BDA5ED" w14:textId="77777777" w:rsidR="00936C14" w:rsidRPr="001D2B6E" w:rsidRDefault="00936C14" w:rsidP="00936C14"/>
    <w:p w14:paraId="3B9348CB" w14:textId="77777777" w:rsidR="00936C14" w:rsidRPr="001D2B6E" w:rsidRDefault="00936C14" w:rsidP="00936C14">
      <w:pPr>
        <w:pStyle w:val="Heading3"/>
        <w:numPr>
          <w:ilvl w:val="0"/>
          <w:numId w:val="1"/>
        </w:numPr>
        <w:ind w:left="360"/>
        <w:rPr>
          <w:rFonts w:ascii="Calibri" w:hAnsi="Calibri" w:cs="Calibri"/>
          <w:b/>
          <w:bCs/>
          <w:color w:val="auto"/>
          <w:sz w:val="24"/>
          <w:szCs w:val="24"/>
        </w:rPr>
      </w:pPr>
      <w:bookmarkStart w:id="1" w:name="_Toc178331627"/>
      <w:r w:rsidRPr="3CE82B6E">
        <w:rPr>
          <w:rFonts w:ascii="Calibri" w:hAnsi="Calibri" w:cs="Calibri"/>
          <w:b/>
          <w:bCs/>
          <w:color w:val="auto"/>
          <w:sz w:val="24"/>
          <w:szCs w:val="24"/>
        </w:rPr>
        <w:t>Eligibility</w:t>
      </w:r>
      <w:bookmarkEnd w:id="1"/>
    </w:p>
    <w:p w14:paraId="1C5C6977" w14:textId="77777777" w:rsidR="00936C14" w:rsidRPr="001D2B6E" w:rsidRDefault="00936C14" w:rsidP="00936C14">
      <w:pPr>
        <w:rPr>
          <w:rFonts w:ascii="Calibri" w:hAnsi="Calibri" w:cs="Calibri"/>
          <w:sz w:val="24"/>
          <w:szCs w:val="24"/>
        </w:rPr>
      </w:pPr>
    </w:p>
    <w:p w14:paraId="2046CC47" w14:textId="77777777" w:rsidR="00936C14" w:rsidRPr="001D2B6E" w:rsidRDefault="00936C14" w:rsidP="00936C14">
      <w:pPr>
        <w:pStyle w:val="Heading5"/>
        <w:numPr>
          <w:ilvl w:val="0"/>
          <w:numId w:val="4"/>
        </w:numPr>
        <w:tabs>
          <w:tab w:val="num" w:pos="720"/>
        </w:tabs>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Eligible Applicants</w:t>
      </w:r>
    </w:p>
    <w:p w14:paraId="571795A9" w14:textId="77777777" w:rsidR="00936C14" w:rsidRPr="001D2B6E" w:rsidRDefault="00936C14" w:rsidP="00936C14">
      <w:pPr>
        <w:pStyle w:val="ListParagraph"/>
        <w:numPr>
          <w:ilvl w:val="0"/>
          <w:numId w:val="3"/>
        </w:numPr>
        <w:shd w:val="clear" w:color="auto" w:fill="FFFFFF" w:themeFill="background1"/>
        <w:spacing w:after="0" w:line="240" w:lineRule="auto"/>
        <w:rPr>
          <w:rFonts w:ascii="Calibri" w:eastAsia="Times New Roman" w:hAnsi="Calibri" w:cs="Calibri"/>
          <w:i/>
          <w:iCs/>
        </w:rPr>
      </w:pPr>
      <w:r w:rsidRPr="3CE82B6E">
        <w:rPr>
          <w:rFonts w:ascii="Calibri" w:eastAsia="Times New Roman" w:hAnsi="Calibri" w:cs="Calibri"/>
          <w:sz w:val="24"/>
          <w:szCs w:val="24"/>
        </w:rPr>
        <w:t>The following organizations are eligible to apply</w:t>
      </w:r>
      <w:r w:rsidRPr="3CE82B6E">
        <w:rPr>
          <w:rFonts w:ascii="Calibri" w:eastAsia="Times New Roman" w:hAnsi="Calibri" w:cs="Calibri"/>
          <w:i/>
          <w:iCs/>
          <w:sz w:val="24"/>
          <w:szCs w:val="24"/>
        </w:rPr>
        <w:t xml:space="preserve">: Not-for-profit organizations, including think tanks and civil society/non-governmental organizations </w:t>
      </w:r>
    </w:p>
    <w:p w14:paraId="3ED55461" w14:textId="77777777" w:rsidR="00936C14" w:rsidRPr="001D2B6E" w:rsidRDefault="00936C14" w:rsidP="00936C14">
      <w:pPr>
        <w:pStyle w:val="ListParagraph"/>
        <w:numPr>
          <w:ilvl w:val="0"/>
          <w:numId w:val="3"/>
        </w:numPr>
        <w:shd w:val="clear" w:color="auto" w:fill="FFFFFF" w:themeFill="background1"/>
        <w:spacing w:after="0" w:line="240" w:lineRule="auto"/>
        <w:ind w:left="1080"/>
        <w:textAlignment w:val="baseline"/>
        <w:rPr>
          <w:rFonts w:ascii="Calibri" w:eastAsia="Times New Roman" w:hAnsi="Calibri" w:cs="Calibri"/>
          <w:i/>
          <w:iCs/>
          <w:sz w:val="24"/>
          <w:szCs w:val="24"/>
        </w:rPr>
      </w:pPr>
      <w:r w:rsidRPr="3CE82B6E">
        <w:rPr>
          <w:rFonts w:ascii="Calibri" w:eastAsia="Times New Roman" w:hAnsi="Calibri" w:cs="Calibri"/>
          <w:i/>
          <w:iCs/>
          <w:sz w:val="24"/>
          <w:szCs w:val="24"/>
        </w:rPr>
        <w:t>Individuals</w:t>
      </w:r>
    </w:p>
    <w:p w14:paraId="1912DADE" w14:textId="77777777" w:rsidR="00936C14" w:rsidRPr="001D2B6E" w:rsidRDefault="00936C14" w:rsidP="00936C14">
      <w:pPr>
        <w:numPr>
          <w:ilvl w:val="0"/>
          <w:numId w:val="3"/>
        </w:numPr>
        <w:shd w:val="clear" w:color="auto" w:fill="FFFFFF" w:themeFill="background1"/>
        <w:spacing w:after="0" w:line="240" w:lineRule="auto"/>
        <w:ind w:left="1080"/>
        <w:textAlignment w:val="baseline"/>
        <w:rPr>
          <w:rFonts w:ascii="Calibri" w:eastAsia="Times New Roman" w:hAnsi="Calibri" w:cs="Calibri"/>
          <w:i/>
          <w:iCs/>
          <w:sz w:val="24"/>
          <w:szCs w:val="24"/>
        </w:rPr>
      </w:pPr>
      <w:r w:rsidRPr="3CE82B6E">
        <w:rPr>
          <w:rFonts w:ascii="Calibri" w:eastAsia="Times New Roman" w:hAnsi="Calibri" w:cs="Calibri"/>
          <w:i/>
          <w:iCs/>
          <w:sz w:val="24"/>
          <w:szCs w:val="24"/>
        </w:rPr>
        <w:t>Public International Organizations and Governmental institutions</w:t>
      </w:r>
      <w:r>
        <w:br/>
      </w:r>
    </w:p>
    <w:p w14:paraId="03633106" w14:textId="77777777" w:rsidR="00936C14" w:rsidRPr="001D2B6E" w:rsidRDefault="00936C14" w:rsidP="00936C14">
      <w:pPr>
        <w:pStyle w:val="Heading5"/>
        <w:numPr>
          <w:ilvl w:val="0"/>
          <w:numId w:val="4"/>
        </w:numPr>
        <w:tabs>
          <w:tab w:val="num" w:pos="720"/>
        </w:tabs>
        <w:ind w:left="270" w:hanging="270"/>
        <w:rPr>
          <w:rFonts w:ascii="Calibri" w:eastAsia="Times New Roman" w:hAnsi="Calibri" w:cs="Calibri"/>
          <w:b/>
          <w:bCs/>
          <w:i/>
          <w:color w:val="auto"/>
          <w:sz w:val="24"/>
          <w:szCs w:val="24"/>
        </w:rPr>
      </w:pPr>
      <w:r w:rsidRPr="001D2B6E">
        <w:rPr>
          <w:rFonts w:ascii="Calibri" w:hAnsi="Calibri" w:cs="Calibri"/>
          <w:b/>
          <w:bCs/>
          <w:i/>
          <w:iCs/>
          <w:color w:val="auto"/>
          <w:sz w:val="24"/>
          <w:szCs w:val="24"/>
        </w:rPr>
        <w:t>Cost Sharing or Matching</w:t>
      </w:r>
    </w:p>
    <w:p w14:paraId="0F5C5367"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r w:rsidRPr="00FC1DA2">
        <w:rPr>
          <w:rFonts w:ascii="Calibri" w:eastAsia="Times New Roman" w:hAnsi="Calibri" w:cs="Calibri"/>
          <w:i/>
          <w:iCs/>
          <w:sz w:val="24"/>
          <w:szCs w:val="24"/>
        </w:rPr>
        <w:t>N/A</w:t>
      </w:r>
    </w:p>
    <w:p w14:paraId="63F84DF0"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47D2E0E1" w14:textId="77777777" w:rsidR="00936C14" w:rsidRPr="001D2B6E" w:rsidRDefault="00936C14" w:rsidP="00936C14">
      <w:pPr>
        <w:pStyle w:val="Heading5"/>
        <w:numPr>
          <w:ilvl w:val="0"/>
          <w:numId w:val="4"/>
        </w:numPr>
        <w:tabs>
          <w:tab w:val="num" w:pos="720"/>
        </w:tabs>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Other Eligibility Requirements</w:t>
      </w:r>
    </w:p>
    <w:p w14:paraId="0009F8C6"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All organizations must have a Unique Entity Identifier (UEI) issued via SAM.gov as well as a valid registration in SAM.gov. Please see Section D.3 for more information. Individuals are not required to have a UEI or be registered in SAM.gov.</w:t>
      </w:r>
    </w:p>
    <w:p w14:paraId="19998006"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30D13395"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64B4B49C" w14:textId="77777777" w:rsidR="00936C14" w:rsidRPr="001D2B6E" w:rsidRDefault="00936C14" w:rsidP="00936C14">
      <w:pPr>
        <w:pStyle w:val="Heading3"/>
        <w:numPr>
          <w:ilvl w:val="0"/>
          <w:numId w:val="1"/>
        </w:numPr>
        <w:ind w:left="360"/>
        <w:rPr>
          <w:rFonts w:ascii="Calibri" w:hAnsi="Calibri" w:cs="Calibri"/>
          <w:b/>
          <w:bCs/>
          <w:color w:val="auto"/>
          <w:sz w:val="24"/>
          <w:szCs w:val="24"/>
        </w:rPr>
      </w:pPr>
      <w:bookmarkStart w:id="2" w:name="_Toc178331628"/>
      <w:r w:rsidRPr="3CE82B6E">
        <w:rPr>
          <w:rFonts w:ascii="Calibri" w:hAnsi="Calibri" w:cs="Calibri"/>
          <w:b/>
          <w:bCs/>
          <w:color w:val="auto"/>
          <w:sz w:val="24"/>
          <w:szCs w:val="24"/>
        </w:rPr>
        <w:t>Program Description</w:t>
      </w:r>
      <w:bookmarkEnd w:id="2"/>
    </w:p>
    <w:p w14:paraId="0381B85D" w14:textId="77777777" w:rsidR="00936C14" w:rsidRPr="001D2B6E" w:rsidRDefault="00936C14" w:rsidP="00936C14">
      <w:pPr>
        <w:rPr>
          <w:rFonts w:ascii="Calibri" w:hAnsi="Calibri" w:cs="Calibri"/>
          <w:sz w:val="24"/>
          <w:szCs w:val="24"/>
        </w:rPr>
      </w:pPr>
    </w:p>
    <w:p w14:paraId="228A8CA5" w14:textId="77777777" w:rsidR="00936C14" w:rsidRPr="001D2B6E" w:rsidRDefault="00936C14" w:rsidP="00936C14">
      <w:pPr>
        <w:pStyle w:val="Heading5"/>
        <w:numPr>
          <w:ilvl w:val="0"/>
          <w:numId w:val="5"/>
        </w:numPr>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Goals and Objectives</w:t>
      </w:r>
    </w:p>
    <w:p w14:paraId="38426D02"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675CC21C" w14:textId="4E2E9251"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This program will support safer and more robust and sophisticated crime reporting in Costa Rica</w:t>
      </w:r>
      <w:r w:rsidR="002B2442">
        <w:rPr>
          <w:rFonts w:ascii="Calibri" w:eastAsia="Times New Roman" w:hAnsi="Calibri" w:cs="Calibri"/>
          <w:sz w:val="24"/>
          <w:szCs w:val="24"/>
        </w:rPr>
        <w:t xml:space="preserve"> thereby contributing to a safer hemisphere</w:t>
      </w:r>
      <w:r w:rsidRPr="3CE82B6E">
        <w:rPr>
          <w:rFonts w:ascii="Calibri" w:eastAsia="Times New Roman" w:hAnsi="Calibri" w:cs="Calibri"/>
          <w:sz w:val="24"/>
          <w:szCs w:val="24"/>
        </w:rPr>
        <w:t>.  Many crimes go unreported because people are afraid to speak out.  This includes crimes that harm the environment, property, and people.  These crimes are often connected to organized crime and drug trafficking.</w:t>
      </w:r>
    </w:p>
    <w:p w14:paraId="6C8FAAF3"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5E9E1301"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The grant will fund an organization to:</w:t>
      </w:r>
    </w:p>
    <w:p w14:paraId="714BE866" w14:textId="77777777" w:rsidR="00936C14" w:rsidRPr="001D2B6E" w:rsidRDefault="00936C14" w:rsidP="00936C14">
      <w:pPr>
        <w:numPr>
          <w:ilvl w:val="0"/>
          <w:numId w:val="18"/>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Train journalists to safely report on crime.</w:t>
      </w:r>
    </w:p>
    <w:p w14:paraId="081F857F" w14:textId="77777777" w:rsidR="00936C14" w:rsidRPr="001D2B6E" w:rsidRDefault="00936C14" w:rsidP="00936C14">
      <w:pPr>
        <w:numPr>
          <w:ilvl w:val="0"/>
          <w:numId w:val="18"/>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Give reporters the equipment they need, such as protective vests and secure communication tools.</w:t>
      </w:r>
    </w:p>
    <w:p w14:paraId="3C51171A" w14:textId="77777777" w:rsidR="00936C14" w:rsidRPr="00FC1DA2" w:rsidRDefault="00936C14" w:rsidP="00936C14">
      <w:pPr>
        <w:numPr>
          <w:ilvl w:val="0"/>
          <w:numId w:val="18"/>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Hold workshops with municipal police and OIJ agents to build trust and improve how journalists get information.</w:t>
      </w:r>
    </w:p>
    <w:p w14:paraId="0DF0229B" w14:textId="77777777" w:rsidR="00936C14" w:rsidRDefault="00936C14" w:rsidP="00936C14">
      <w:pPr>
        <w:numPr>
          <w:ilvl w:val="0"/>
          <w:numId w:val="18"/>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Support a network of journalists covering crime in rural and coastal areas.</w:t>
      </w:r>
    </w:p>
    <w:p w14:paraId="73E53B67" w14:textId="4FCD74F6" w:rsidR="00FA1BEC" w:rsidRDefault="00FA1BEC" w:rsidP="006B16B8">
      <w:pPr>
        <w:numPr>
          <w:ilvl w:val="0"/>
          <w:numId w:val="18"/>
        </w:numPr>
        <w:shd w:val="clear" w:color="auto" w:fill="FFFFFF" w:themeFill="background1"/>
        <w:spacing w:after="0" w:line="240" w:lineRule="auto"/>
        <w:textAlignment w:val="baseline"/>
        <w:rPr>
          <w:rFonts w:ascii="Calibri" w:eastAsia="Times New Roman" w:hAnsi="Calibri" w:cs="Calibri"/>
          <w:sz w:val="24"/>
          <w:szCs w:val="24"/>
        </w:rPr>
      </w:pPr>
      <w:r w:rsidRPr="00FA1BEC">
        <w:rPr>
          <w:rFonts w:ascii="Calibri" w:eastAsia="Times New Roman" w:hAnsi="Calibri" w:cs="Calibri"/>
          <w:sz w:val="24"/>
          <w:szCs w:val="24"/>
        </w:rPr>
        <w:lastRenderedPageBreak/>
        <w:t>Give target audiences a better understanding of the United States, including an understanding of how organizations in the United States work to keep journalists safe when reporting on crime.</w:t>
      </w:r>
    </w:p>
    <w:p w14:paraId="3EEC4151" w14:textId="77777777" w:rsidR="00FA1BEC" w:rsidRPr="00FA1BEC" w:rsidRDefault="00FA1BEC" w:rsidP="00FA1BEC">
      <w:pPr>
        <w:shd w:val="clear" w:color="auto" w:fill="FFFFFF" w:themeFill="background1"/>
        <w:spacing w:after="0" w:line="240" w:lineRule="auto"/>
        <w:textAlignment w:val="baseline"/>
        <w:rPr>
          <w:rFonts w:ascii="Calibri" w:eastAsia="Times New Roman" w:hAnsi="Calibri" w:cs="Calibri"/>
          <w:sz w:val="24"/>
          <w:szCs w:val="24"/>
        </w:rPr>
      </w:pPr>
    </w:p>
    <w:p w14:paraId="506C45D6"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What we expect to see:</w:t>
      </w:r>
    </w:p>
    <w:p w14:paraId="64BFFF0D" w14:textId="77777777" w:rsidR="00936C14" w:rsidRPr="00FC1DA2" w:rsidRDefault="00936C14" w:rsidP="00936C14">
      <w:pPr>
        <w:numPr>
          <w:ilvl w:val="0"/>
          <w:numId w:val="19"/>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At least 40 journalists trained.</w:t>
      </w:r>
    </w:p>
    <w:p w14:paraId="34A88D89" w14:textId="77777777" w:rsidR="00936C14" w:rsidRPr="00FC1DA2" w:rsidRDefault="00936C14" w:rsidP="00936C14">
      <w:pPr>
        <w:numPr>
          <w:ilvl w:val="0"/>
          <w:numId w:val="19"/>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At least 10 joint events with police.</w:t>
      </w:r>
    </w:p>
    <w:p w14:paraId="414A8541" w14:textId="77777777" w:rsidR="00936C14" w:rsidRPr="00FC1DA2" w:rsidRDefault="00936C14" w:rsidP="00936C14">
      <w:pPr>
        <w:numPr>
          <w:ilvl w:val="0"/>
          <w:numId w:val="19"/>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More reporting about crime in areas that were previously silent.</w:t>
      </w:r>
    </w:p>
    <w:p w14:paraId="68DA885D" w14:textId="77777777" w:rsidR="00B95F12" w:rsidRPr="00B95F12" w:rsidRDefault="00936C14" w:rsidP="00B95F12">
      <w:pPr>
        <w:numPr>
          <w:ilvl w:val="0"/>
          <w:numId w:val="19"/>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Safer practices among journalists when reporting on sensitive issues</w:t>
      </w:r>
      <w:r w:rsidR="00B95F12">
        <w:rPr>
          <w:rFonts w:ascii="Calibri" w:eastAsia="Times New Roman" w:hAnsi="Calibri" w:cs="Calibri"/>
          <w:sz w:val="24"/>
          <w:szCs w:val="24"/>
        </w:rPr>
        <w:t xml:space="preserve"> </w:t>
      </w:r>
      <w:r w:rsidR="00B95F12" w:rsidRPr="00B95F12">
        <w:rPr>
          <w:rFonts w:ascii="Calibri" w:eastAsia="Times New Roman" w:hAnsi="Calibri" w:cs="Calibri"/>
          <w:sz w:val="24"/>
          <w:szCs w:val="24"/>
        </w:rPr>
        <w:t>thereby contributing to more robust and sophisticated crime reporting in Costa Rica that makes the hemisphere safer.</w:t>
      </w:r>
    </w:p>
    <w:p w14:paraId="22AE38E5" w14:textId="77777777" w:rsidR="00B95F12" w:rsidRPr="00B95F12" w:rsidRDefault="00B95F12" w:rsidP="00B95F12">
      <w:pPr>
        <w:numPr>
          <w:ilvl w:val="0"/>
          <w:numId w:val="19"/>
        </w:numPr>
        <w:shd w:val="clear" w:color="auto" w:fill="FFFFFF" w:themeFill="background1"/>
        <w:spacing w:after="0" w:line="240" w:lineRule="auto"/>
        <w:textAlignment w:val="baseline"/>
        <w:rPr>
          <w:rFonts w:ascii="Calibri" w:eastAsia="Times New Roman" w:hAnsi="Calibri" w:cs="Calibri"/>
          <w:sz w:val="24"/>
          <w:szCs w:val="24"/>
        </w:rPr>
      </w:pPr>
      <w:r w:rsidRPr="00B95F12">
        <w:rPr>
          <w:rFonts w:ascii="Calibri" w:eastAsia="Times New Roman" w:hAnsi="Calibri" w:cs="Calibri"/>
          <w:sz w:val="24"/>
          <w:szCs w:val="24"/>
        </w:rPr>
        <w:t>Applications should include a U.S. element in their proposal that will help target audiences better understand how organizations in the United States work to keep journalists safe when reporting on crime.</w:t>
      </w:r>
    </w:p>
    <w:p w14:paraId="4F8D3A85" w14:textId="1783B7B2"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780AD6DB" w14:textId="77777777" w:rsidR="00936C14" w:rsidRPr="001D2B6E" w:rsidRDefault="00936C14" w:rsidP="00936C14">
      <w:pPr>
        <w:pStyle w:val="Heading5"/>
        <w:numPr>
          <w:ilvl w:val="0"/>
          <w:numId w:val="5"/>
        </w:numPr>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 xml:space="preserve">Substantial Involvement </w:t>
      </w:r>
    </w:p>
    <w:p w14:paraId="52E187E5" w14:textId="77777777" w:rsidR="00936C14" w:rsidRPr="00FC1DA2" w:rsidRDefault="00936C14" w:rsidP="00936C14">
      <w:pPr>
        <w:numPr>
          <w:ilvl w:val="0"/>
          <w:numId w:val="20"/>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Embassy staff will take part in planning, attend events, support coordination with law enforcement, and review materials.</w:t>
      </w:r>
    </w:p>
    <w:p w14:paraId="31272B3E" w14:textId="77777777" w:rsidR="00936C14" w:rsidRPr="001D2B6E" w:rsidRDefault="00936C14" w:rsidP="00936C14">
      <w:pPr>
        <w:rPr>
          <w:rFonts w:ascii="Calibri" w:hAnsi="Calibri" w:cs="Calibri"/>
          <w:sz w:val="24"/>
          <w:szCs w:val="24"/>
        </w:rPr>
      </w:pPr>
    </w:p>
    <w:p w14:paraId="46B2B533" w14:textId="77777777" w:rsidR="00936C14" w:rsidRPr="001D2B6E" w:rsidRDefault="00936C14" w:rsidP="00936C14">
      <w:pPr>
        <w:pStyle w:val="Heading3"/>
        <w:numPr>
          <w:ilvl w:val="0"/>
          <w:numId w:val="1"/>
        </w:numPr>
        <w:ind w:left="360"/>
        <w:rPr>
          <w:rFonts w:ascii="Calibri" w:hAnsi="Calibri" w:cs="Calibri"/>
          <w:b/>
          <w:bCs/>
          <w:color w:val="auto"/>
          <w:sz w:val="24"/>
          <w:szCs w:val="24"/>
        </w:rPr>
      </w:pPr>
      <w:bookmarkStart w:id="3" w:name="_Toc178331629"/>
      <w:r w:rsidRPr="3CE82B6E">
        <w:rPr>
          <w:rFonts w:ascii="Calibri" w:hAnsi="Calibri" w:cs="Calibri"/>
          <w:b/>
          <w:bCs/>
          <w:color w:val="auto"/>
          <w:sz w:val="24"/>
          <w:szCs w:val="24"/>
        </w:rPr>
        <w:t>Application Contents and Format</w:t>
      </w:r>
      <w:bookmarkEnd w:id="3"/>
    </w:p>
    <w:p w14:paraId="50DE50E6"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u w:val="single"/>
        </w:rPr>
        <w:t>Please follow all instructions below carefully</w:t>
      </w:r>
      <w:r w:rsidRPr="3CE82B6E">
        <w:rPr>
          <w:rFonts w:ascii="Calibri" w:eastAsia="Times New Roman" w:hAnsi="Calibri" w:cs="Calibri"/>
          <w:sz w:val="24"/>
          <w:szCs w:val="24"/>
        </w:rPr>
        <w:t>. Proposals that do not meet the requirements of this announcement or fail to comply with the stated requirements will be ineligible.</w:t>
      </w:r>
    </w:p>
    <w:p w14:paraId="7BD26C8E" w14:textId="77777777" w:rsidR="00936C14" w:rsidRPr="001D2B6E"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529B7E18"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b/>
          <w:bCs/>
          <w:sz w:val="24"/>
          <w:szCs w:val="24"/>
        </w:rPr>
      </w:pPr>
      <w:r w:rsidRPr="3CE82B6E">
        <w:rPr>
          <w:rFonts w:ascii="Calibri" w:eastAsia="Times New Roman" w:hAnsi="Calibri" w:cs="Calibri"/>
          <w:b/>
          <w:bCs/>
          <w:sz w:val="24"/>
          <w:szCs w:val="24"/>
        </w:rPr>
        <w:t>Content of Application</w:t>
      </w:r>
    </w:p>
    <w:p w14:paraId="324137F6"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Please ensure:</w:t>
      </w:r>
    </w:p>
    <w:p w14:paraId="0B0C98A9"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The proposal clearly addresses the goals and objectives of this funding opportunity</w:t>
      </w:r>
    </w:p>
    <w:p w14:paraId="7D493906"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All documents are in English</w:t>
      </w:r>
    </w:p>
    <w:p w14:paraId="7D1D8CC4"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All budgets are in U.S. dollars</w:t>
      </w:r>
    </w:p>
    <w:p w14:paraId="71AE497D"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All pages are numbered</w:t>
      </w:r>
    </w:p>
    <w:p w14:paraId="46463E37"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All documents are formatted to fit 8 ½ x 11 paper, and</w:t>
      </w:r>
    </w:p>
    <w:p w14:paraId="0FCD9CEC"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All Microsoft Word documents are single-spaced, 12 point Calibri font, with a minimum of 1-inch margins.</w:t>
      </w:r>
    </w:p>
    <w:p w14:paraId="5E09D483"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b/>
          <w:bCs/>
          <w:sz w:val="24"/>
          <w:szCs w:val="24"/>
          <w:bdr w:val="none" w:sz="0" w:space="0" w:color="auto" w:frame="1"/>
        </w:rPr>
      </w:pPr>
      <w:r w:rsidRPr="3CE82B6E">
        <w:rPr>
          <w:rFonts w:ascii="Calibri" w:eastAsia="Times New Roman" w:hAnsi="Calibri" w:cs="Calibri"/>
          <w:sz w:val="24"/>
          <w:szCs w:val="24"/>
        </w:rPr>
        <w:t xml:space="preserve">The following documents are </w:t>
      </w:r>
      <w:r w:rsidRPr="3CE82B6E">
        <w:rPr>
          <w:rFonts w:ascii="Calibri" w:eastAsia="Times New Roman" w:hAnsi="Calibri" w:cs="Calibri"/>
          <w:b/>
          <w:bCs/>
          <w:sz w:val="24"/>
          <w:szCs w:val="24"/>
          <w:u w:val="single"/>
        </w:rPr>
        <w:t>required</w:t>
      </w:r>
      <w:r w:rsidRPr="3CE82B6E">
        <w:rPr>
          <w:rFonts w:ascii="Calibri" w:eastAsia="Times New Roman" w:hAnsi="Calibri" w:cs="Calibri"/>
          <w:sz w:val="24"/>
          <w:szCs w:val="24"/>
        </w:rPr>
        <w:t xml:space="preserve">:  </w:t>
      </w:r>
    </w:p>
    <w:p w14:paraId="3A2A8A12" w14:textId="77777777" w:rsidR="00936C14" w:rsidRPr="001D2B6E" w:rsidRDefault="00936C14" w:rsidP="00936C14">
      <w:pPr>
        <w:pStyle w:val="Heading5"/>
        <w:numPr>
          <w:ilvl w:val="0"/>
          <w:numId w:val="7"/>
        </w:numPr>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Mandatory application forms</w:t>
      </w:r>
    </w:p>
    <w:p w14:paraId="0CFF9E46"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SF-424 (Application for Federal Assistance – organizations) or SF-424-I (Application for Federal Assistance --individuals) at https://www.grants.gov/</w:t>
      </w:r>
    </w:p>
    <w:p w14:paraId="45678CB7"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t>SF-424A (Budget Information for Non-Construction programs) at https://www.grants.gov/</w:t>
      </w:r>
    </w:p>
    <w:p w14:paraId="308E258B" w14:textId="77777777" w:rsidR="00936C14" w:rsidRPr="001D2B6E" w:rsidRDefault="00936C14" w:rsidP="00936C14">
      <w:pPr>
        <w:pStyle w:val="ListParagraph"/>
        <w:numPr>
          <w:ilvl w:val="0"/>
          <w:numId w:val="8"/>
        </w:numPr>
        <w:rPr>
          <w:rFonts w:ascii="Calibri" w:hAnsi="Calibri" w:cs="Calibri"/>
          <w:sz w:val="24"/>
          <w:szCs w:val="24"/>
        </w:rPr>
      </w:pPr>
      <w:r w:rsidRPr="3CE82B6E">
        <w:rPr>
          <w:rFonts w:ascii="Calibri" w:hAnsi="Calibri" w:cs="Calibri"/>
          <w:sz w:val="24"/>
          <w:szCs w:val="24"/>
        </w:rPr>
        <w:lastRenderedPageBreak/>
        <w:t>SF-424B (Assurances for Non-Construction programs) at https://www.grants.gov/ (note: the SF-424B is only required for individuals, organizations exempt from registration, and for organizations not required to fully register in SAM.gov)</w:t>
      </w:r>
    </w:p>
    <w:p w14:paraId="58430FE6" w14:textId="77777777" w:rsidR="00936C14" w:rsidRPr="001D2B6E" w:rsidRDefault="00936C14" w:rsidP="00936C14">
      <w:pPr>
        <w:pStyle w:val="Heading5"/>
        <w:numPr>
          <w:ilvl w:val="0"/>
          <w:numId w:val="7"/>
        </w:numPr>
        <w:ind w:left="270" w:hanging="270"/>
        <w:rPr>
          <w:rFonts w:ascii="Calibri" w:hAnsi="Calibri" w:cs="Calibri"/>
          <w:b/>
          <w:bCs/>
          <w:i/>
          <w:iCs/>
          <w:color w:val="auto"/>
          <w:sz w:val="24"/>
          <w:szCs w:val="24"/>
        </w:rPr>
      </w:pPr>
      <w:r w:rsidRPr="001D2B6E">
        <w:rPr>
          <w:rFonts w:ascii="Calibri" w:hAnsi="Calibri" w:cs="Calibri"/>
          <w:b/>
          <w:bCs/>
          <w:i/>
          <w:iCs/>
          <w:color w:val="auto"/>
          <w:sz w:val="24"/>
          <w:szCs w:val="24"/>
        </w:rPr>
        <w:t>Summary Page (optional)</w:t>
      </w:r>
    </w:p>
    <w:p w14:paraId="1FC5D28F"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Cover sheet stating the applicant’s name and organization, proposal date, program title, program period proposed start and end date, and brief purpose of the program.</w:t>
      </w:r>
    </w:p>
    <w:p w14:paraId="032B6FED" w14:textId="77777777" w:rsidR="00936C14" w:rsidRPr="00FC1DA2"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34717E83" w14:textId="77777777" w:rsidR="00936C14" w:rsidRPr="001D2B6E" w:rsidRDefault="00936C14" w:rsidP="00936C14">
      <w:pPr>
        <w:pStyle w:val="Heading5"/>
        <w:numPr>
          <w:ilvl w:val="0"/>
          <w:numId w:val="7"/>
        </w:numPr>
        <w:ind w:left="270" w:hanging="270"/>
        <w:rPr>
          <w:rFonts w:ascii="Calibri" w:hAnsi="Calibri" w:cs="Calibri"/>
          <w:b/>
          <w:bCs/>
          <w:i/>
          <w:iCs/>
          <w:color w:val="auto"/>
          <w:sz w:val="24"/>
          <w:szCs w:val="24"/>
        </w:rPr>
      </w:pPr>
      <w:r w:rsidRPr="3CE82B6E">
        <w:rPr>
          <w:rFonts w:ascii="Calibri" w:hAnsi="Calibri" w:cs="Calibri"/>
          <w:b/>
          <w:bCs/>
          <w:i/>
          <w:iCs/>
          <w:color w:val="auto"/>
          <w:sz w:val="24"/>
          <w:szCs w:val="24"/>
        </w:rPr>
        <w:t>Proposal (10pages maximum)</w:t>
      </w:r>
    </w:p>
    <w:p w14:paraId="010F2FE7"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The proposal should contain sufficient information that anyone not familiar with it would understand exactly what the applicant wants to do. You may use your own proposal format, but it must include all the items below.  </w:t>
      </w:r>
      <w:r>
        <w:br/>
      </w:r>
    </w:p>
    <w:p w14:paraId="3EAD5FE6" w14:textId="77777777" w:rsidR="00936C14" w:rsidRPr="001D2B6E" w:rsidRDefault="00936C14" w:rsidP="00936C14">
      <w:pPr>
        <w:pStyle w:val="ListParagraph"/>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 xml:space="preserve">Proposal Summary: </w:t>
      </w:r>
      <w:r w:rsidRPr="3CE82B6E">
        <w:rPr>
          <w:rFonts w:ascii="Calibri" w:eastAsia="Times New Roman" w:hAnsi="Calibri" w:cs="Calibri"/>
          <w:sz w:val="24"/>
          <w:szCs w:val="24"/>
          <w:bdr w:val="none" w:sz="0" w:space="0" w:color="auto" w:frame="1"/>
        </w:rPr>
        <w:t>Short</w:t>
      </w:r>
      <w:r w:rsidRPr="3CE82B6E">
        <w:rPr>
          <w:rFonts w:ascii="Calibri" w:eastAsia="Times New Roman" w:hAnsi="Calibri" w:cs="Calibri"/>
          <w:sz w:val="24"/>
          <w:szCs w:val="24"/>
        </w:rPr>
        <w:t xml:space="preserve"> narrative that outlines the proposed project, including project objectives and anticipated impact.</w:t>
      </w:r>
    </w:p>
    <w:p w14:paraId="1C44D020"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Introduction to the Organization or Individual applying</w:t>
      </w:r>
      <w:r w:rsidRPr="3CE82B6E">
        <w:rPr>
          <w:rFonts w:ascii="Calibri" w:eastAsia="Times New Roman" w:hAnsi="Calibri" w:cs="Calibri"/>
          <w:sz w:val="24"/>
          <w:szCs w:val="24"/>
        </w:rPr>
        <w:t>: A description of past and present operations, showing ability to carry out the program, including information on all previous grants from the State Department and/or U.S. government agencies.</w:t>
      </w:r>
    </w:p>
    <w:p w14:paraId="16F12B34"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 xml:space="preserve">Problem Statement: </w:t>
      </w:r>
      <w:r w:rsidRPr="3CE82B6E">
        <w:rPr>
          <w:rFonts w:ascii="Calibri" w:eastAsia="Times New Roman" w:hAnsi="Calibri" w:cs="Calibri"/>
          <w:sz w:val="24"/>
          <w:szCs w:val="24"/>
        </w:rPr>
        <w:t>Clear, concise and well-supported statement of the problem to be addressed and why the proposed program is needed</w:t>
      </w:r>
    </w:p>
    <w:p w14:paraId="3D13199F"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 xml:space="preserve">Project Goals and Objectives:  </w:t>
      </w:r>
      <w:r w:rsidRPr="3CE82B6E">
        <w:rPr>
          <w:rFonts w:ascii="Calibri" w:eastAsia="Times New Roman" w:hAnsi="Calibri" w:cs="Calibri"/>
          <w:sz w:val="24"/>
          <w:szCs w:val="24"/>
        </w:rPr>
        <w:t>The “goals” describe what the program is intended to achieve.  The “objectives” refer to the intermediate accomplishments on the way to the goals. These should be achievable and measurable.</w:t>
      </w:r>
    </w:p>
    <w:p w14:paraId="20CAB74A"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Project Activities</w:t>
      </w:r>
      <w:r w:rsidRPr="3CE82B6E">
        <w:rPr>
          <w:rFonts w:ascii="Calibri" w:eastAsia="Times New Roman" w:hAnsi="Calibri" w:cs="Calibri"/>
          <w:sz w:val="24"/>
          <w:szCs w:val="24"/>
        </w:rPr>
        <w:t xml:space="preserve">: Describe the program activities and how they will help achieve the objectives. </w:t>
      </w:r>
    </w:p>
    <w:p w14:paraId="1BE65326"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Project Methods and Design</w:t>
      </w:r>
      <w:r w:rsidRPr="3CE82B6E">
        <w:rPr>
          <w:rFonts w:ascii="Calibri" w:eastAsia="Times New Roman" w:hAnsi="Calibri" w:cs="Calibri"/>
          <w:sz w:val="24"/>
          <w:szCs w:val="24"/>
        </w:rPr>
        <w:t xml:space="preserve">: A description of how the program is expected to work to solve the stated problem and achieve the goal.  Include a logic model as appropriate. </w:t>
      </w:r>
    </w:p>
    <w:p w14:paraId="6E10944C"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 xml:space="preserve">Proposed Project Schedule and Timeline:  </w:t>
      </w:r>
      <w:r w:rsidRPr="3CE82B6E">
        <w:rPr>
          <w:rFonts w:ascii="Calibri" w:eastAsia="Times New Roman" w:hAnsi="Calibri" w:cs="Calibri"/>
          <w:sz w:val="24"/>
          <w:szCs w:val="24"/>
        </w:rPr>
        <w:t>The proposed timeline for the program activities.  Include the dates, times, and locations of planned activities and events.</w:t>
      </w:r>
    </w:p>
    <w:p w14:paraId="0D1609FE"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Key Personnel: </w:t>
      </w:r>
      <w:r w:rsidRPr="3CE82B6E">
        <w:rPr>
          <w:rFonts w:ascii="Calibri" w:eastAsia="Times New Roman" w:hAnsi="Calibri" w:cs="Calibri"/>
          <w:sz w:val="24"/>
          <w:szCs w:val="24"/>
        </w:rPr>
        <w:t xml:space="preserve">Names, titles, roles and experience/qualifications of key personnel involved in the program.  What proportion of their time will be used in support of this program?  </w:t>
      </w:r>
    </w:p>
    <w:p w14:paraId="218A1BC8"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Project Partners:</w:t>
      </w:r>
      <w:r w:rsidRPr="3CE82B6E">
        <w:rPr>
          <w:rFonts w:ascii="Calibri" w:eastAsia="Times New Roman" w:hAnsi="Calibri" w:cs="Calibri"/>
          <w:sz w:val="24"/>
          <w:szCs w:val="24"/>
        </w:rPr>
        <w:t xml:space="preserve">  List the names and type of involvement of key partner organizations and sub-awardees.</w:t>
      </w:r>
    </w:p>
    <w:p w14:paraId="4A589E93"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Project Monitoring and Evaluation Plan:</w:t>
      </w:r>
      <w:r w:rsidRPr="3CE82B6E">
        <w:rPr>
          <w:rFonts w:ascii="Calibri" w:eastAsia="Times New Roman" w:hAnsi="Calibri" w:cs="Calibri"/>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14:paraId="44C83BDA" w14:textId="77777777" w:rsidR="00936C14" w:rsidRPr="001D2B6E" w:rsidRDefault="00936C14" w:rsidP="00936C14">
      <w:pPr>
        <w:numPr>
          <w:ilvl w:val="0"/>
          <w:numId w:val="6"/>
        </w:numPr>
        <w:shd w:val="clear" w:color="auto" w:fill="FFFFFF" w:themeFill="background1"/>
        <w:tabs>
          <w:tab w:val="clear" w:pos="720"/>
          <w:tab w:val="num" w:pos="360"/>
        </w:tabs>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bdr w:val="none" w:sz="0" w:space="0" w:color="auto" w:frame="1"/>
        </w:rPr>
        <w:t>Future Funding or Sustainability</w:t>
      </w:r>
      <w:r w:rsidRPr="3CE82B6E">
        <w:rPr>
          <w:rFonts w:ascii="Calibri" w:eastAsia="Times New Roman" w:hAnsi="Calibri" w:cs="Calibri"/>
          <w:sz w:val="24"/>
          <w:szCs w:val="24"/>
        </w:rPr>
        <w:t> Applicant’s plan for continuing the program beyond the grant period, or the availability of other resources, if applicable.</w:t>
      </w:r>
    </w:p>
    <w:p w14:paraId="50ACFADA" w14:textId="77777777" w:rsidR="00936C14" w:rsidRPr="001D2B6E"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1720632D" w14:textId="77777777" w:rsidR="00936C14" w:rsidRPr="001D2B6E" w:rsidRDefault="00936C14" w:rsidP="00936C14">
      <w:pPr>
        <w:pStyle w:val="Heading5"/>
        <w:numPr>
          <w:ilvl w:val="0"/>
          <w:numId w:val="7"/>
        </w:numPr>
        <w:ind w:left="270" w:hanging="270"/>
        <w:rPr>
          <w:rFonts w:ascii="Calibri" w:hAnsi="Calibri" w:cs="Calibri"/>
          <w:b/>
          <w:bCs/>
          <w:i/>
          <w:iCs/>
          <w:color w:val="auto"/>
          <w:sz w:val="24"/>
          <w:szCs w:val="24"/>
        </w:rPr>
      </w:pPr>
      <w:r w:rsidRPr="3CE82B6E">
        <w:rPr>
          <w:rFonts w:ascii="Calibri" w:hAnsi="Calibri" w:cs="Calibri"/>
          <w:b/>
          <w:bCs/>
          <w:i/>
          <w:iCs/>
          <w:color w:val="auto"/>
          <w:sz w:val="24"/>
          <w:szCs w:val="24"/>
        </w:rPr>
        <w:lastRenderedPageBreak/>
        <w:t xml:space="preserve"> Budget Justification Narrative</w:t>
      </w:r>
    </w:p>
    <w:p w14:paraId="508970FD" w14:textId="77777777" w:rsidR="00936C14" w:rsidRPr="001D2B6E"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After filling out the SF-424A Budget (above), use a separate file to describe each of the budget expenses in detail.  See section </w:t>
      </w:r>
      <w:r w:rsidRPr="3CE82B6E">
        <w:rPr>
          <w:rFonts w:ascii="Calibri" w:eastAsia="Times New Roman" w:hAnsi="Calibri" w:cs="Calibri"/>
          <w:i/>
          <w:iCs/>
          <w:sz w:val="24"/>
          <w:szCs w:val="24"/>
          <w:bdr w:val="none" w:sz="0" w:space="0" w:color="auto" w:frame="1"/>
        </w:rPr>
        <w:t>I. Other Information: Guidelines for Budget Submissions</w:t>
      </w:r>
      <w:r w:rsidRPr="3CE82B6E">
        <w:rPr>
          <w:rFonts w:ascii="Calibri" w:eastAsia="Times New Roman" w:hAnsi="Calibri" w:cs="Calibri"/>
          <w:sz w:val="24"/>
          <w:szCs w:val="24"/>
        </w:rPr>
        <w:t> below for further information.</w:t>
      </w:r>
    </w:p>
    <w:p w14:paraId="43C08A3A" w14:textId="77777777" w:rsidR="00936C14" w:rsidRPr="001D2B6E"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4C83B7A0" w14:textId="77777777" w:rsidR="00936C14" w:rsidRPr="00FC1DA2" w:rsidRDefault="00936C14" w:rsidP="00936C14">
      <w:pPr>
        <w:pStyle w:val="Heading5"/>
        <w:numPr>
          <w:ilvl w:val="0"/>
          <w:numId w:val="7"/>
        </w:numPr>
        <w:ind w:left="270" w:hanging="270"/>
        <w:rPr>
          <w:rFonts w:ascii="Calibri" w:eastAsia="Times New Roman" w:hAnsi="Calibri" w:cs="Calibri"/>
          <w:b/>
          <w:bCs/>
          <w:color w:val="auto"/>
          <w:sz w:val="24"/>
          <w:szCs w:val="24"/>
        </w:rPr>
      </w:pPr>
      <w:r w:rsidRPr="3CE82B6E">
        <w:rPr>
          <w:rFonts w:ascii="Calibri" w:hAnsi="Calibri" w:cs="Calibri"/>
          <w:b/>
          <w:bCs/>
          <w:i/>
          <w:iCs/>
          <w:color w:val="auto"/>
          <w:sz w:val="24"/>
          <w:szCs w:val="24"/>
        </w:rPr>
        <w:t xml:space="preserve"> Attachments</w:t>
      </w:r>
    </w:p>
    <w:p w14:paraId="742845D2" w14:textId="77777777" w:rsidR="00936C14" w:rsidRPr="001D2B6E" w:rsidRDefault="00936C14" w:rsidP="00936C14">
      <w:pPr>
        <w:pStyle w:val="ListParagraph"/>
        <w:numPr>
          <w:ilvl w:val="0"/>
          <w:numId w:val="11"/>
        </w:numPr>
        <w:tabs>
          <w:tab w:val="num" w:pos="1080"/>
        </w:tabs>
        <w:spacing w:after="0" w:line="240" w:lineRule="auto"/>
        <w:rPr>
          <w:rFonts w:ascii="Calibri" w:eastAsia="Times New Roman" w:hAnsi="Calibri" w:cs="Calibri"/>
          <w:sz w:val="24"/>
          <w:szCs w:val="24"/>
        </w:rPr>
      </w:pPr>
      <w:r w:rsidRPr="3CE82B6E">
        <w:rPr>
          <w:rFonts w:ascii="Calibri" w:eastAsia="Times New Roman" w:hAnsi="Calibri" w:cs="Calibri"/>
          <w:sz w:val="24"/>
          <w:szCs w:val="24"/>
        </w:rPr>
        <w:t>1-page Curriculum Vitae (CV) or resume of key personnel who are proposed for the program</w:t>
      </w:r>
    </w:p>
    <w:p w14:paraId="480B7B2E" w14:textId="77777777" w:rsidR="00936C14" w:rsidRPr="001D2B6E" w:rsidRDefault="00936C14" w:rsidP="00936C14">
      <w:pPr>
        <w:pStyle w:val="ListParagraph"/>
        <w:numPr>
          <w:ilvl w:val="0"/>
          <w:numId w:val="11"/>
        </w:numPr>
        <w:spacing w:after="0" w:line="240" w:lineRule="auto"/>
        <w:rPr>
          <w:rFonts w:ascii="Calibri" w:hAnsi="Calibri" w:cs="Calibri"/>
          <w:sz w:val="24"/>
          <w:szCs w:val="24"/>
        </w:rPr>
      </w:pPr>
      <w:r w:rsidRPr="3CE82B6E">
        <w:rPr>
          <w:rFonts w:ascii="Calibri" w:eastAsia="Times New Roman" w:hAnsi="Calibri" w:cs="Calibri"/>
          <w:sz w:val="24"/>
          <w:szCs w:val="24"/>
        </w:rPr>
        <w:t xml:space="preserve">Letters of support from program partners describing the roles and responsibilities of each partner </w:t>
      </w:r>
    </w:p>
    <w:p w14:paraId="7B817125" w14:textId="77777777" w:rsidR="00936C14" w:rsidRPr="001D2B6E" w:rsidRDefault="00936C14" w:rsidP="00936C14">
      <w:pPr>
        <w:pStyle w:val="ListParagraph"/>
        <w:numPr>
          <w:ilvl w:val="0"/>
          <w:numId w:val="11"/>
        </w:numPr>
        <w:spacing w:after="0" w:line="240" w:lineRule="auto"/>
        <w:rPr>
          <w:rFonts w:ascii="Calibri" w:hAnsi="Calibri" w:cs="Calibri"/>
          <w:sz w:val="24"/>
          <w:szCs w:val="24"/>
        </w:rPr>
      </w:pPr>
      <w:r w:rsidRPr="3CE82B6E">
        <w:rPr>
          <w:rFonts w:ascii="Calibri" w:eastAsia="Times New Roman" w:hAnsi="Calibri" w:cs="Calibri"/>
          <w:sz w:val="24"/>
          <w:szCs w:val="24"/>
        </w:rPr>
        <w:t xml:space="preserve">If your organization has a Negotiated Indirect Cost Rate Agreement (NICRA) and includes NICRA charges in the budget, include your latest NICRA as a PDF file.  </w:t>
      </w:r>
    </w:p>
    <w:p w14:paraId="2FDE85B0" w14:textId="77777777" w:rsidR="00936C14" w:rsidRPr="001D2B6E" w:rsidRDefault="00936C14" w:rsidP="00936C14">
      <w:pPr>
        <w:pStyle w:val="ListParagraph"/>
        <w:numPr>
          <w:ilvl w:val="0"/>
          <w:numId w:val="11"/>
        </w:numPr>
        <w:shd w:val="clear" w:color="auto" w:fill="FFFFFF" w:themeFill="background1"/>
        <w:tabs>
          <w:tab w:val="num" w:pos="1080"/>
        </w:tabs>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Official permission letters, if required for program activities.</w:t>
      </w:r>
    </w:p>
    <w:p w14:paraId="06BB847D" w14:textId="77777777" w:rsidR="00936C14" w:rsidRPr="001D2B6E" w:rsidRDefault="00936C14" w:rsidP="00936C14">
      <w:pPr>
        <w:pStyle w:val="ListParagraph"/>
        <w:shd w:val="clear" w:color="auto" w:fill="FFFFFF" w:themeFill="background1"/>
        <w:spacing w:after="0" w:line="240" w:lineRule="auto"/>
        <w:ind w:left="360"/>
        <w:textAlignment w:val="baseline"/>
        <w:rPr>
          <w:rFonts w:ascii="Calibri" w:eastAsia="Times New Roman" w:hAnsi="Calibri" w:cs="Calibri"/>
          <w:sz w:val="24"/>
          <w:szCs w:val="24"/>
        </w:rPr>
      </w:pPr>
    </w:p>
    <w:p w14:paraId="62D650D4" w14:textId="77777777" w:rsidR="00936C14" w:rsidRPr="001D2B6E" w:rsidRDefault="00936C14" w:rsidP="00936C14">
      <w:pPr>
        <w:pStyle w:val="Heading3"/>
        <w:numPr>
          <w:ilvl w:val="0"/>
          <w:numId w:val="1"/>
        </w:numPr>
        <w:ind w:left="360"/>
        <w:rPr>
          <w:rFonts w:ascii="Calibri" w:hAnsi="Calibri" w:cs="Calibri"/>
          <w:b/>
          <w:bCs/>
          <w:color w:val="auto"/>
          <w:sz w:val="24"/>
          <w:szCs w:val="24"/>
        </w:rPr>
      </w:pPr>
      <w:bookmarkStart w:id="4" w:name="_Toc178331630"/>
      <w:r w:rsidRPr="3CE82B6E">
        <w:rPr>
          <w:rFonts w:ascii="Calibri" w:hAnsi="Calibri" w:cs="Calibri"/>
          <w:b/>
          <w:bCs/>
          <w:color w:val="auto"/>
          <w:sz w:val="24"/>
          <w:szCs w:val="24"/>
        </w:rPr>
        <w:t>Submission Requirements and Deadlines</w:t>
      </w:r>
      <w:bookmarkEnd w:id="4"/>
    </w:p>
    <w:p w14:paraId="52E7AF4E" w14:textId="77777777" w:rsidR="00936C14" w:rsidRPr="001D2B6E" w:rsidRDefault="00936C14" w:rsidP="00936C14">
      <w:pPr>
        <w:rPr>
          <w:rFonts w:ascii="Calibri" w:hAnsi="Calibri" w:cs="Calibri"/>
          <w:sz w:val="24"/>
          <w:szCs w:val="24"/>
        </w:rPr>
      </w:pPr>
    </w:p>
    <w:p w14:paraId="1D3D1875" w14:textId="77777777" w:rsidR="00936C14" w:rsidRPr="001D2B6E" w:rsidRDefault="00936C14" w:rsidP="00936C14">
      <w:pPr>
        <w:pStyle w:val="Heading5"/>
        <w:numPr>
          <w:ilvl w:val="0"/>
          <w:numId w:val="9"/>
        </w:numPr>
        <w:ind w:left="360"/>
        <w:rPr>
          <w:rFonts w:ascii="Calibri" w:hAnsi="Calibri" w:cs="Calibri"/>
          <w:b/>
          <w:bCs/>
          <w:i/>
          <w:iCs/>
          <w:color w:val="auto"/>
          <w:sz w:val="24"/>
          <w:szCs w:val="24"/>
        </w:rPr>
      </w:pPr>
      <w:r w:rsidRPr="001D2B6E">
        <w:rPr>
          <w:rFonts w:ascii="Calibri" w:hAnsi="Calibri" w:cs="Calibri"/>
          <w:b/>
          <w:bCs/>
          <w:i/>
          <w:iCs/>
          <w:color w:val="auto"/>
          <w:sz w:val="24"/>
          <w:szCs w:val="24"/>
        </w:rPr>
        <w:t>Address to Request Application Package</w:t>
      </w:r>
    </w:p>
    <w:p w14:paraId="4BE0012B" w14:textId="77777777" w:rsidR="00936C14" w:rsidRPr="00FC1DA2" w:rsidRDefault="00936C14" w:rsidP="00936C14">
      <w:pPr>
        <w:rPr>
          <w:rFonts w:ascii="Calibri" w:hAnsi="Calibri" w:cs="Calibri"/>
          <w:sz w:val="24"/>
          <w:szCs w:val="24"/>
        </w:rPr>
      </w:pPr>
      <w:r w:rsidRPr="3CE82B6E">
        <w:rPr>
          <w:rFonts w:ascii="Calibri" w:hAnsi="Calibri" w:cs="Calibri"/>
          <w:sz w:val="24"/>
          <w:szCs w:val="24"/>
        </w:rPr>
        <w:t>Application forms required above are available at https://www.grants.gov/</w:t>
      </w:r>
    </w:p>
    <w:p w14:paraId="6B999F17" w14:textId="77777777" w:rsidR="00936C14" w:rsidRPr="001D2B6E" w:rsidRDefault="00936C14" w:rsidP="00936C14">
      <w:pPr>
        <w:pStyle w:val="Heading5"/>
        <w:numPr>
          <w:ilvl w:val="0"/>
          <w:numId w:val="9"/>
        </w:numPr>
        <w:ind w:left="360"/>
        <w:rPr>
          <w:rFonts w:ascii="Calibri" w:hAnsi="Calibri" w:cs="Calibri"/>
          <w:b/>
          <w:bCs/>
          <w:i/>
          <w:iCs/>
          <w:color w:val="auto"/>
          <w:sz w:val="24"/>
          <w:szCs w:val="24"/>
        </w:rPr>
      </w:pPr>
      <w:r w:rsidRPr="001D2B6E">
        <w:rPr>
          <w:rFonts w:ascii="Calibri" w:hAnsi="Calibri" w:cs="Calibri"/>
          <w:b/>
          <w:bCs/>
          <w:i/>
          <w:iCs/>
          <w:color w:val="auto"/>
          <w:sz w:val="24"/>
          <w:szCs w:val="24"/>
        </w:rPr>
        <w:t>Department of State Contacts</w:t>
      </w:r>
    </w:p>
    <w:p w14:paraId="7F7938B4" w14:textId="77777777" w:rsidR="00936C14" w:rsidRPr="001D2B6E" w:rsidRDefault="00936C14" w:rsidP="00936C14">
      <w:pPr>
        <w:rPr>
          <w:rFonts w:ascii="Calibri" w:hAnsi="Calibri" w:cs="Calibri"/>
          <w:sz w:val="24"/>
          <w:szCs w:val="24"/>
        </w:rPr>
      </w:pPr>
      <w:r w:rsidRPr="3CE82B6E">
        <w:rPr>
          <w:rFonts w:ascii="Calibri" w:hAnsi="Calibri" w:cs="Calibri"/>
          <w:sz w:val="24"/>
          <w:szCs w:val="24"/>
        </w:rPr>
        <w:t xml:space="preserve">If you have any questions about the grant application process, please contact: </w:t>
      </w:r>
      <w:r w:rsidRPr="00FC1DA2">
        <w:rPr>
          <w:rFonts w:ascii="Calibri" w:hAnsi="Calibri" w:cs="Calibri"/>
          <w:sz w:val="24"/>
          <w:szCs w:val="24"/>
        </w:rPr>
        <w:t>otarolagm@state.gov.</w:t>
      </w:r>
    </w:p>
    <w:p w14:paraId="68813B43" w14:textId="77777777" w:rsidR="00936C14" w:rsidRPr="00FC1DA2" w:rsidRDefault="00936C14" w:rsidP="00936C14">
      <w:pPr>
        <w:rPr>
          <w:rFonts w:ascii="Calibri" w:hAnsi="Calibri" w:cs="Calibri"/>
          <w:sz w:val="24"/>
          <w:szCs w:val="24"/>
        </w:rPr>
      </w:pPr>
      <w:r w:rsidRPr="00FC1DA2">
        <w:rPr>
          <w:rFonts w:ascii="Calibri" w:hAnsi="Calibri" w:cs="Calibri"/>
          <w:sz w:val="24"/>
          <w:szCs w:val="24"/>
        </w:rPr>
        <w:t>.</w:t>
      </w:r>
    </w:p>
    <w:p w14:paraId="40CB6C81" w14:textId="77777777" w:rsidR="00936C14" w:rsidRPr="001D2B6E" w:rsidRDefault="00936C14" w:rsidP="00936C14">
      <w:pPr>
        <w:pStyle w:val="Heading5"/>
        <w:numPr>
          <w:ilvl w:val="0"/>
          <w:numId w:val="9"/>
        </w:numPr>
        <w:ind w:left="360"/>
        <w:rPr>
          <w:rFonts w:ascii="Calibri" w:hAnsi="Calibri" w:cs="Calibri"/>
          <w:b/>
          <w:bCs/>
          <w:i/>
          <w:iCs/>
          <w:color w:val="auto"/>
          <w:sz w:val="24"/>
          <w:szCs w:val="24"/>
        </w:rPr>
      </w:pPr>
      <w:r w:rsidRPr="001D2B6E">
        <w:rPr>
          <w:rFonts w:ascii="Calibri" w:hAnsi="Calibri" w:cs="Calibri"/>
          <w:b/>
          <w:bCs/>
          <w:i/>
          <w:iCs/>
          <w:color w:val="auto"/>
          <w:sz w:val="24"/>
          <w:szCs w:val="24"/>
        </w:rPr>
        <w:t>Unique entity identifier and System for Award Management (SAM.gov)</w:t>
      </w:r>
    </w:p>
    <w:p w14:paraId="570E71AB" w14:textId="77777777" w:rsidR="00936C14" w:rsidRPr="001D2B6E" w:rsidRDefault="00936C14" w:rsidP="00936C14">
      <w:pPr>
        <w:pStyle w:val="null"/>
        <w:spacing w:before="0" w:beforeAutospacing="0" w:after="0" w:afterAutospacing="0"/>
        <w:ind w:left="360"/>
        <w:rPr>
          <w:b/>
          <w:bCs/>
          <w:sz w:val="24"/>
          <w:szCs w:val="24"/>
        </w:rPr>
      </w:pPr>
      <w:r w:rsidRPr="3CE82B6E">
        <w:rPr>
          <w:rStyle w:val="null1"/>
          <w:b/>
          <w:bCs/>
          <w:sz w:val="24"/>
          <w:szCs w:val="24"/>
        </w:rPr>
        <w:t>Required Registrations</w:t>
      </w:r>
    </w:p>
    <w:p w14:paraId="602BA109" w14:textId="77777777" w:rsidR="00936C14" w:rsidRPr="001D2B6E" w:rsidRDefault="00936C14" w:rsidP="00936C14">
      <w:pPr>
        <w:rPr>
          <w:rFonts w:ascii="Calibri" w:hAnsi="Calibri" w:cs="Calibri"/>
          <w:sz w:val="24"/>
          <w:szCs w:val="24"/>
        </w:rPr>
      </w:pPr>
      <w:r w:rsidRPr="3CE82B6E">
        <w:rPr>
          <w:rFonts w:ascii="Calibri" w:hAnsi="Calibri" w:cs="Calibri"/>
          <w:sz w:val="24"/>
          <w:szCs w:val="24"/>
        </w:rPr>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04CDB00A" w14:textId="77777777" w:rsidR="00936C14" w:rsidRPr="001D2B6E" w:rsidRDefault="00936C14" w:rsidP="00936C14">
      <w:pPr>
        <w:rPr>
          <w:rFonts w:ascii="Calibri" w:hAnsi="Calibri" w:cs="Calibri"/>
          <w:sz w:val="24"/>
          <w:szCs w:val="24"/>
        </w:rPr>
      </w:pPr>
      <w:r w:rsidRPr="3CE82B6E">
        <w:rPr>
          <w:rFonts w:ascii="Calibri" w:hAnsi="Calibri" w:cs="Calibri"/>
          <w:sz w:val="24"/>
          <w:szCs w:val="24"/>
        </w:rPr>
        <w:t>The 2 CFR 200 requires subrecipients to obtain a UEI.  Please note the UEI for subrecipients is not required at the time of application but will be required before an award is processed and/or directed to a subrecipient.</w:t>
      </w:r>
      <w:r w:rsidRPr="00FC1DA2">
        <w:rPr>
          <w:rFonts w:ascii="Calibri" w:hAnsi="Calibri" w:cs="Calibri"/>
          <w:sz w:val="24"/>
          <w:szCs w:val="24"/>
          <w:shd w:val="clear" w:color="auto" w:fill="E6E6E6"/>
        </w:rPr>
        <w:t xml:space="preserve"> </w:t>
      </w:r>
    </w:p>
    <w:p w14:paraId="61E713F9" w14:textId="77777777" w:rsidR="00936C14" w:rsidRPr="001D2B6E" w:rsidRDefault="00936C14" w:rsidP="00936C14">
      <w:pPr>
        <w:rPr>
          <w:rFonts w:ascii="Calibri" w:hAnsi="Calibri" w:cs="Calibri"/>
          <w:sz w:val="24"/>
          <w:szCs w:val="24"/>
        </w:rPr>
      </w:pPr>
      <w:r w:rsidRPr="3CE82B6E">
        <w:rPr>
          <w:rFonts w:ascii="Calibri" w:hAnsi="Calibri" w:cs="Calibri"/>
          <w:b/>
          <w:bCs/>
          <w:i/>
          <w:iCs/>
          <w:sz w:val="24"/>
          <w:szCs w:val="24"/>
        </w:rPr>
        <w:t xml:space="preserve">Note:  The process of obtaining or renewing a SAM.gov registration may take anywhere from 4-8 weeks.  </w:t>
      </w:r>
      <w:r w:rsidRPr="3CE82B6E">
        <w:rPr>
          <w:rFonts w:ascii="Calibri" w:hAnsi="Calibri" w:cs="Calibri"/>
          <w:b/>
          <w:bCs/>
          <w:i/>
          <w:iCs/>
          <w:sz w:val="24"/>
          <w:szCs w:val="24"/>
          <w:u w:val="single"/>
        </w:rPr>
        <w:t>Please begin your registration as early as possible</w:t>
      </w:r>
      <w:r w:rsidRPr="3CE82B6E">
        <w:rPr>
          <w:rFonts w:ascii="Calibri" w:hAnsi="Calibri" w:cs="Calibri"/>
          <w:b/>
          <w:bCs/>
          <w:i/>
          <w:iCs/>
          <w:sz w:val="24"/>
          <w:szCs w:val="24"/>
        </w:rPr>
        <w:t>.</w:t>
      </w:r>
    </w:p>
    <w:p w14:paraId="78F614F7" w14:textId="77777777" w:rsidR="00936C14" w:rsidRPr="0074376C" w:rsidRDefault="00936C14" w:rsidP="00936C14">
      <w:pPr>
        <w:numPr>
          <w:ilvl w:val="0"/>
          <w:numId w:val="10"/>
        </w:numPr>
        <w:spacing w:after="0" w:line="240" w:lineRule="auto"/>
        <w:ind w:hanging="360"/>
        <w:rPr>
          <w:rFonts w:ascii="Calibri" w:eastAsia="Times New Roman" w:hAnsi="Calibri" w:cs="Calibri"/>
          <w:sz w:val="24"/>
          <w:szCs w:val="24"/>
        </w:rPr>
      </w:pPr>
      <w:r w:rsidRPr="3CE82B6E">
        <w:rPr>
          <w:rFonts w:ascii="Calibri" w:eastAsia="Times New Roman" w:hAnsi="Calibri" w:cs="Calibri"/>
          <w:sz w:val="24"/>
          <w:szCs w:val="24"/>
        </w:rPr>
        <w:lastRenderedPageBreak/>
        <w:t xml:space="preserve">Organizations </w:t>
      </w:r>
      <w:r w:rsidRPr="3CE82B6E">
        <w:rPr>
          <w:rFonts w:ascii="Calibri" w:eastAsia="Times New Roman" w:hAnsi="Calibri" w:cs="Calibri"/>
          <w:b/>
          <w:bCs/>
          <w:sz w:val="24"/>
          <w:szCs w:val="24"/>
        </w:rPr>
        <w:t>based in the United States</w:t>
      </w:r>
      <w:r w:rsidRPr="3CE82B6E">
        <w:rPr>
          <w:rFonts w:ascii="Calibri" w:eastAsia="Times New Roman" w:hAnsi="Calibri" w:cs="Calibri"/>
          <w:sz w:val="24"/>
          <w:szCs w:val="24"/>
        </w:rPr>
        <w:t xml:space="preserve"> or that pay employees within the United States will need an Employer Identification Number (EIN) from the Internal Revenue Service (IRS) and a UEI prior to registering in SAM.gov.</w:t>
      </w:r>
    </w:p>
    <w:p w14:paraId="138F3BF3" w14:textId="77777777" w:rsidR="00936C14" w:rsidRPr="0074376C" w:rsidRDefault="00936C14" w:rsidP="00936C14">
      <w:pPr>
        <w:spacing w:after="0" w:line="240" w:lineRule="auto"/>
        <w:ind w:left="720"/>
        <w:rPr>
          <w:rFonts w:ascii="Calibri" w:eastAsia="Times New Roman" w:hAnsi="Calibri" w:cs="Calibri"/>
          <w:sz w:val="24"/>
          <w:szCs w:val="24"/>
        </w:rPr>
      </w:pPr>
      <w:r w:rsidRPr="3CE82B6E">
        <w:rPr>
          <w:rFonts w:ascii="Calibri" w:eastAsia="Times New Roman" w:hAnsi="Calibri" w:cs="Calibri"/>
          <w:sz w:val="24"/>
          <w:szCs w:val="24"/>
        </w:rPr>
        <w:t xml:space="preserve"> </w:t>
      </w:r>
    </w:p>
    <w:p w14:paraId="78FB8243" w14:textId="77777777" w:rsidR="00936C14" w:rsidRPr="0074376C" w:rsidRDefault="00936C14" w:rsidP="00936C14">
      <w:pPr>
        <w:numPr>
          <w:ilvl w:val="0"/>
          <w:numId w:val="10"/>
        </w:numPr>
        <w:spacing w:after="0" w:line="240" w:lineRule="auto"/>
        <w:ind w:hanging="360"/>
        <w:rPr>
          <w:rFonts w:ascii="Calibri" w:eastAsia="Times New Roman" w:hAnsi="Calibri" w:cs="Calibri"/>
          <w:sz w:val="24"/>
          <w:szCs w:val="24"/>
        </w:rPr>
      </w:pPr>
      <w:r w:rsidRPr="3CE82B6E">
        <w:rPr>
          <w:rFonts w:ascii="Calibri" w:eastAsia="Times New Roman" w:hAnsi="Calibri" w:cs="Calibri"/>
          <w:sz w:val="24"/>
          <w:szCs w:val="24"/>
        </w:rPr>
        <w:t xml:space="preserve">Organizations </w:t>
      </w:r>
      <w:r w:rsidRPr="3CE82B6E">
        <w:rPr>
          <w:rFonts w:ascii="Calibri" w:eastAsia="Times New Roman" w:hAnsi="Calibri" w:cs="Calibri"/>
          <w:b/>
          <w:bCs/>
          <w:sz w:val="24"/>
          <w:szCs w:val="24"/>
        </w:rPr>
        <w:t>based outside of the United States</w:t>
      </w:r>
      <w:r w:rsidRPr="3CE82B6E">
        <w:rPr>
          <w:rFonts w:ascii="Calibri" w:eastAsia="Times New Roman" w:hAnsi="Calibri" w:cs="Calibri"/>
          <w:sz w:val="24"/>
          <w:szCs w:val="24"/>
        </w:rPr>
        <w:t xml:space="preserve"> and that do not pay employees within the United States do not need an EIN from the IRS but do need a UEI prior to registering in SAM.gov.  </w:t>
      </w:r>
    </w:p>
    <w:p w14:paraId="63C12BE4" w14:textId="77777777" w:rsidR="00936C14" w:rsidRPr="0074376C" w:rsidRDefault="00936C14" w:rsidP="00936C14">
      <w:pPr>
        <w:spacing w:after="0" w:line="240" w:lineRule="auto"/>
        <w:ind w:left="720"/>
        <w:rPr>
          <w:rFonts w:ascii="Calibri" w:eastAsia="Times New Roman" w:hAnsi="Calibri" w:cs="Calibri"/>
          <w:sz w:val="24"/>
          <w:szCs w:val="24"/>
        </w:rPr>
      </w:pPr>
    </w:p>
    <w:p w14:paraId="04BDA4DF" w14:textId="77777777" w:rsidR="00936C14" w:rsidRPr="0074376C" w:rsidRDefault="00936C14" w:rsidP="00936C14">
      <w:pPr>
        <w:numPr>
          <w:ilvl w:val="0"/>
          <w:numId w:val="10"/>
        </w:numPr>
        <w:spacing w:after="0" w:line="240" w:lineRule="auto"/>
        <w:ind w:hanging="360"/>
        <w:rPr>
          <w:rFonts w:ascii="Calibri" w:eastAsia="Times New Roman" w:hAnsi="Calibri" w:cs="Calibri"/>
          <w:sz w:val="24"/>
          <w:szCs w:val="24"/>
        </w:rPr>
      </w:pPr>
      <w:r w:rsidRPr="3CE82B6E">
        <w:rPr>
          <w:rFonts w:ascii="Calibri" w:eastAsia="Times New Roman" w:hAnsi="Calibri" w:cs="Calibri"/>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3CE82B6E">
        <w:rPr>
          <w:rFonts w:ascii="Calibri" w:eastAsia="Times New Roman" w:hAnsi="Calibri" w:cs="Calibri"/>
          <w:b/>
          <w:bCs/>
          <w:sz w:val="24"/>
          <w:szCs w:val="24"/>
        </w:rPr>
        <w:t xml:space="preserve">  </w:t>
      </w:r>
      <w:r w:rsidRPr="3CE82B6E">
        <w:rPr>
          <w:rFonts w:ascii="Calibri" w:eastAsia="Times New Roman" w:hAnsi="Calibri" w:cs="Calibri"/>
          <w:sz w:val="24"/>
          <w:szCs w:val="24"/>
        </w:rPr>
        <w:t xml:space="preserve">If an applicant organization is mid-registration and wishes to remove an NCAGE code from their SAM.gov registration, the applicant should </w:t>
      </w:r>
      <w:hyperlink r:id="rId8">
        <w:r w:rsidRPr="3CE82B6E">
          <w:rPr>
            <w:rFonts w:ascii="Calibri" w:hAnsi="Calibri" w:cs="Calibri"/>
            <w:sz w:val="24"/>
            <w:szCs w:val="24"/>
          </w:rPr>
          <w:t>submit a help desk ticket (“incident”)</w:t>
        </w:r>
      </w:hyperlink>
      <w:r w:rsidRPr="3CE82B6E">
        <w:rPr>
          <w:rFonts w:ascii="Calibri" w:eastAsia="Times New Roman" w:hAnsi="Calibri" w:cs="Calibri"/>
          <w:sz w:val="24"/>
          <w:szCs w:val="24"/>
        </w:rPr>
        <w:t xml:space="preserve"> with the Federal Service Desk (FSD) online at </w:t>
      </w:r>
      <w:hyperlink r:id="rId9">
        <w:r w:rsidRPr="3CE82B6E">
          <w:rPr>
            <w:rStyle w:val="Hyperlink"/>
            <w:rFonts w:ascii="Calibri" w:eastAsia="Times New Roman" w:hAnsi="Calibri" w:cs="Calibri"/>
            <w:sz w:val="24"/>
            <w:szCs w:val="24"/>
          </w:rPr>
          <w:t>www.fsd.gov</w:t>
        </w:r>
      </w:hyperlink>
      <w:r w:rsidRPr="3CE82B6E">
        <w:rPr>
          <w:rFonts w:ascii="Calibri" w:eastAsia="Times New Roman" w:hAnsi="Calibri" w:cs="Calibri"/>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p>
    <w:p w14:paraId="7A6AA6B8" w14:textId="77777777" w:rsidR="00936C14" w:rsidRPr="0074376C" w:rsidRDefault="00936C14" w:rsidP="00936C14">
      <w:pPr>
        <w:pStyle w:val="paragraph"/>
        <w:spacing w:before="0" w:beforeAutospacing="0" w:after="0" w:afterAutospacing="0"/>
        <w:ind w:left="360"/>
        <w:textAlignment w:val="baseline"/>
        <w:rPr>
          <w:rStyle w:val="normaltextrun"/>
          <w:rFonts w:ascii="Calibri" w:hAnsi="Calibri" w:cs="Calibri"/>
          <w:b/>
          <w:bCs/>
        </w:rPr>
      </w:pPr>
    </w:p>
    <w:p w14:paraId="688AEB62" w14:textId="77777777" w:rsidR="00936C14" w:rsidRPr="0074376C" w:rsidRDefault="00936C14" w:rsidP="00936C14">
      <w:pPr>
        <w:pStyle w:val="paragraph"/>
        <w:spacing w:before="0" w:beforeAutospacing="0" w:after="0" w:afterAutospacing="0"/>
        <w:textAlignment w:val="baseline"/>
        <w:rPr>
          <w:rFonts w:ascii="Calibri" w:hAnsi="Calibri" w:cs="Calibri"/>
          <w:b/>
          <w:bCs/>
        </w:rPr>
      </w:pPr>
      <w:r w:rsidRPr="3CE82B6E">
        <w:rPr>
          <w:rStyle w:val="normaltextrun"/>
          <w:rFonts w:ascii="Calibri" w:hAnsi="Calibri" w:cs="Calibri"/>
        </w:rPr>
        <w:t>Organizations based outside of the United States and that DO NOT plan to do business with the DoD should follow the below instructions:</w:t>
      </w:r>
      <w:r w:rsidRPr="3CE82B6E">
        <w:rPr>
          <w:rStyle w:val="eop"/>
          <w:rFonts w:ascii="Calibri" w:hAnsi="Calibri" w:cs="Calibri"/>
          <w:b/>
          <w:bCs/>
        </w:rPr>
        <w:t> </w:t>
      </w:r>
    </w:p>
    <w:p w14:paraId="34750943" w14:textId="77777777" w:rsidR="00936C14" w:rsidRPr="0074376C" w:rsidRDefault="00936C14" w:rsidP="00936C14">
      <w:pPr>
        <w:pStyle w:val="paragraph"/>
        <w:spacing w:before="0" w:beforeAutospacing="0" w:after="0" w:afterAutospacing="0"/>
        <w:textAlignment w:val="baseline"/>
        <w:rPr>
          <w:rStyle w:val="normaltextrun"/>
          <w:rFonts w:ascii="Calibri" w:hAnsi="Calibri" w:cs="Calibri"/>
        </w:rPr>
      </w:pPr>
    </w:p>
    <w:p w14:paraId="08F11015" w14:textId="77777777" w:rsidR="00936C14" w:rsidRPr="0074376C" w:rsidRDefault="00936C14" w:rsidP="00936C14">
      <w:pPr>
        <w:pStyle w:val="paragraph"/>
        <w:spacing w:before="0" w:beforeAutospacing="0" w:after="0" w:afterAutospacing="0"/>
        <w:textAlignment w:val="baseline"/>
        <w:rPr>
          <w:rStyle w:val="eop"/>
          <w:rFonts w:ascii="Calibri" w:hAnsi="Calibri" w:cs="Calibri"/>
        </w:rPr>
      </w:pPr>
      <w:r w:rsidRPr="3CE82B6E">
        <w:rPr>
          <w:rStyle w:val="normaltextrun"/>
          <w:rFonts w:ascii="Calibri" w:hAnsi="Calibri" w:cs="Calibri"/>
        </w:rPr>
        <w:t>Step 1:  Proceed to SAM.gov to obtain a UEI and complete the SAM.gov registration process.  SAM.gov registration must be renewed annually.</w:t>
      </w:r>
      <w:r w:rsidRPr="3CE82B6E">
        <w:rPr>
          <w:rStyle w:val="eop"/>
          <w:rFonts w:ascii="Calibri" w:hAnsi="Calibri" w:cs="Calibri"/>
        </w:rPr>
        <w:t> </w:t>
      </w:r>
    </w:p>
    <w:p w14:paraId="2302A6B6" w14:textId="77777777" w:rsidR="00936C14" w:rsidRPr="0074376C" w:rsidRDefault="00936C14" w:rsidP="00936C14">
      <w:pPr>
        <w:pStyle w:val="paragraph"/>
        <w:spacing w:before="0" w:beforeAutospacing="0" w:after="0" w:afterAutospacing="0"/>
        <w:textAlignment w:val="baseline"/>
        <w:rPr>
          <w:rStyle w:val="eop"/>
          <w:rFonts w:ascii="Calibri" w:hAnsi="Calibri" w:cs="Calibri"/>
        </w:rPr>
      </w:pPr>
    </w:p>
    <w:p w14:paraId="37C2469F" w14:textId="77777777" w:rsidR="00936C14" w:rsidRPr="0074376C" w:rsidRDefault="00936C14" w:rsidP="00936C14">
      <w:pPr>
        <w:pStyle w:val="paragraph"/>
        <w:spacing w:before="0" w:beforeAutospacing="0" w:after="0" w:afterAutospacing="0"/>
        <w:textAlignment w:val="baseline"/>
        <w:rPr>
          <w:rStyle w:val="normaltextrun"/>
          <w:rFonts w:ascii="Calibri" w:hAnsi="Calibri" w:cs="Calibri"/>
          <w:b/>
          <w:bCs/>
          <w:u w:val="single"/>
        </w:rPr>
      </w:pPr>
      <w:r w:rsidRPr="3CE82B6E">
        <w:rPr>
          <w:rStyle w:val="normaltextrun"/>
          <w:rFonts w:ascii="Calibri" w:hAnsi="Calibri" w:cs="Calibri"/>
        </w:rPr>
        <w:t>Organizations based outside of the United States and that DO plan to do business with the DoD in addition to Department of State should follow the below instructions:</w:t>
      </w:r>
    </w:p>
    <w:p w14:paraId="331C0593" w14:textId="77777777" w:rsidR="00936C14" w:rsidRPr="0074376C" w:rsidRDefault="00936C14" w:rsidP="00936C14">
      <w:pPr>
        <w:pStyle w:val="paragraph"/>
        <w:spacing w:before="0" w:beforeAutospacing="0" w:after="0" w:afterAutospacing="0"/>
        <w:textAlignment w:val="baseline"/>
        <w:rPr>
          <w:rStyle w:val="normaltextrun"/>
          <w:rFonts w:ascii="Calibri" w:hAnsi="Calibri" w:cs="Calibri"/>
          <w:b/>
          <w:bCs/>
        </w:rPr>
      </w:pPr>
    </w:p>
    <w:p w14:paraId="550E9AA3" w14:textId="77777777" w:rsidR="00936C14" w:rsidRPr="0074376C" w:rsidRDefault="00936C14" w:rsidP="00936C14">
      <w:pPr>
        <w:pStyle w:val="paragraph"/>
        <w:spacing w:before="0" w:beforeAutospacing="0" w:after="0" w:afterAutospacing="0"/>
        <w:textAlignment w:val="baseline"/>
        <w:rPr>
          <w:rFonts w:ascii="Calibri" w:hAnsi="Calibri" w:cs="Calibri"/>
        </w:rPr>
      </w:pPr>
      <w:r w:rsidRPr="3CE82B6E">
        <w:rPr>
          <w:rStyle w:val="normaltextrun"/>
          <w:rFonts w:ascii="Calibri" w:hAnsi="Calibri" w:cs="Calibri"/>
        </w:rPr>
        <w:t>Step 1:  Apply for an NCAGE code by following the instructions on the NSPA NATO website linked below: </w:t>
      </w:r>
      <w:r w:rsidRPr="3CE82B6E">
        <w:rPr>
          <w:rStyle w:val="eop"/>
          <w:rFonts w:ascii="Calibri" w:hAnsi="Calibri" w:cs="Calibri"/>
        </w:rPr>
        <w:t> </w:t>
      </w:r>
    </w:p>
    <w:p w14:paraId="2C4F4EEF" w14:textId="77777777" w:rsidR="00936C14" w:rsidRPr="0074376C" w:rsidRDefault="00936C14" w:rsidP="00936C14">
      <w:pPr>
        <w:pStyle w:val="paragraph"/>
        <w:spacing w:before="0" w:beforeAutospacing="0" w:after="0" w:afterAutospacing="0"/>
        <w:textAlignment w:val="baseline"/>
        <w:rPr>
          <w:rFonts w:ascii="Calibri" w:hAnsi="Calibri" w:cs="Calibri"/>
        </w:rPr>
      </w:pPr>
      <w:r w:rsidRPr="3CE82B6E">
        <w:rPr>
          <w:rStyle w:val="eop"/>
          <w:rFonts w:ascii="Calibri" w:hAnsi="Calibri" w:cs="Calibri"/>
        </w:rPr>
        <w:t> </w:t>
      </w:r>
    </w:p>
    <w:p w14:paraId="7993F9FE" w14:textId="77777777" w:rsidR="00936C14" w:rsidRPr="0074376C" w:rsidRDefault="00936C14" w:rsidP="00936C14">
      <w:pPr>
        <w:pStyle w:val="paragraph"/>
        <w:spacing w:before="0" w:beforeAutospacing="0" w:after="0" w:afterAutospacing="0"/>
        <w:ind w:left="720"/>
        <w:textAlignment w:val="baseline"/>
        <w:rPr>
          <w:rFonts w:ascii="Calibri" w:hAnsi="Calibri" w:cs="Calibri"/>
        </w:rPr>
      </w:pPr>
      <w:r w:rsidRPr="3CE82B6E">
        <w:rPr>
          <w:rStyle w:val="normaltextrun"/>
          <w:rFonts w:ascii="Calibri" w:hAnsi="Calibri" w:cs="Calibri"/>
        </w:rPr>
        <w:t>NCAGE Homepage:</w:t>
      </w:r>
      <w:r w:rsidRPr="3CE82B6E">
        <w:rPr>
          <w:rStyle w:val="eop"/>
          <w:rFonts w:ascii="Calibri" w:hAnsi="Calibri" w:cs="Calibri"/>
        </w:rPr>
        <w:t> </w:t>
      </w:r>
    </w:p>
    <w:p w14:paraId="3CEA76F1" w14:textId="77777777" w:rsidR="00936C14" w:rsidRPr="0074376C" w:rsidRDefault="00936C14" w:rsidP="00936C14">
      <w:pPr>
        <w:pStyle w:val="paragraph"/>
        <w:spacing w:before="0" w:beforeAutospacing="0" w:after="0" w:afterAutospacing="0"/>
        <w:ind w:left="720"/>
        <w:textAlignment w:val="baseline"/>
        <w:rPr>
          <w:rStyle w:val="Hyperlink"/>
          <w:rFonts w:ascii="Calibri" w:hAnsi="Calibri" w:cs="Calibri"/>
          <w:kern w:val="2"/>
          <w14:ligatures w14:val="standardContextual"/>
        </w:rPr>
      </w:pPr>
      <w:hyperlink r:id="rId10" w:tgtFrame="_blank" w:history="1">
        <w:r w:rsidRPr="3CE82B6E">
          <w:rPr>
            <w:rStyle w:val="Hyperlink"/>
            <w:rFonts w:ascii="Calibri" w:hAnsi="Calibri" w:cs="Calibri"/>
            <w:kern w:val="2"/>
            <w14:ligatures w14:val="standardContextual"/>
          </w:rPr>
          <w:t>https://eportal.nspa.nato.int/AC135Public/sc/CageList.aspx</w:t>
        </w:r>
      </w:hyperlink>
      <w:r w:rsidRPr="3CE82B6E">
        <w:rPr>
          <w:rStyle w:val="Hyperlink"/>
          <w:rFonts w:ascii="Calibri" w:hAnsi="Calibri" w:cs="Calibri"/>
          <w:kern w:val="2"/>
          <w14:ligatures w14:val="standardContextual"/>
        </w:rPr>
        <w:t>   </w:t>
      </w:r>
    </w:p>
    <w:p w14:paraId="09E1C429" w14:textId="77777777" w:rsidR="00936C14" w:rsidRPr="0074376C" w:rsidRDefault="00936C14" w:rsidP="00936C14">
      <w:pPr>
        <w:pStyle w:val="paragraph"/>
        <w:spacing w:before="0" w:beforeAutospacing="0" w:after="0" w:afterAutospacing="0"/>
        <w:ind w:left="720"/>
        <w:rPr>
          <w:rFonts w:ascii="Calibri" w:hAnsi="Calibri" w:cs="Calibri"/>
        </w:rPr>
      </w:pPr>
      <w:r w:rsidRPr="3CE82B6E">
        <w:rPr>
          <w:rStyle w:val="normaltextrun"/>
          <w:rFonts w:ascii="Calibri" w:hAnsi="Calibri" w:cs="Calibri"/>
        </w:rPr>
        <w:t>NCAGE Code Request Tool (NCRT): </w:t>
      </w:r>
      <w:r w:rsidRPr="3CE82B6E">
        <w:rPr>
          <w:rStyle w:val="eop"/>
          <w:rFonts w:ascii="Calibri" w:hAnsi="Calibri" w:cs="Calibri"/>
        </w:rPr>
        <w:t> </w:t>
      </w:r>
    </w:p>
    <w:p w14:paraId="352F0CBF" w14:textId="77777777" w:rsidR="00936C14" w:rsidRPr="0074376C" w:rsidRDefault="00936C14" w:rsidP="00936C14">
      <w:pPr>
        <w:pStyle w:val="paragraph"/>
        <w:spacing w:before="0" w:beforeAutospacing="0" w:after="0" w:afterAutospacing="0"/>
        <w:ind w:left="720"/>
        <w:rPr>
          <w:rFonts w:ascii="Calibri" w:hAnsi="Calibri" w:cs="Calibri"/>
        </w:rPr>
      </w:pPr>
      <w:hyperlink r:id="rId11">
        <w:r w:rsidRPr="3CE82B6E">
          <w:rPr>
            <w:rStyle w:val="Hyperlink"/>
            <w:rFonts w:ascii="Calibri" w:hAnsi="Calibri" w:cs="Calibri"/>
          </w:rPr>
          <w:t>NCAGE Code Request Tool (nato.int)</w:t>
        </w:r>
      </w:hyperlink>
    </w:p>
    <w:p w14:paraId="6908C989" w14:textId="77777777" w:rsidR="00936C14" w:rsidRPr="0074376C" w:rsidRDefault="00936C14" w:rsidP="00936C14">
      <w:pPr>
        <w:pStyle w:val="paragraph"/>
        <w:spacing w:before="0" w:beforeAutospacing="0" w:after="0" w:afterAutospacing="0"/>
        <w:ind w:left="1080"/>
        <w:rPr>
          <w:rStyle w:val="eop"/>
          <w:rFonts w:ascii="Calibri" w:hAnsi="Calibri" w:cs="Calibri"/>
        </w:rPr>
      </w:pPr>
    </w:p>
    <w:p w14:paraId="112877EC" w14:textId="77777777" w:rsidR="00936C14" w:rsidRPr="0074376C" w:rsidRDefault="00936C14" w:rsidP="00936C14">
      <w:pPr>
        <w:pStyle w:val="null"/>
        <w:spacing w:before="0" w:beforeAutospacing="0" w:after="0" w:afterAutospacing="0"/>
        <w:rPr>
          <w:rStyle w:val="null1"/>
          <w:b/>
          <w:bCs/>
          <w:sz w:val="24"/>
          <w:szCs w:val="24"/>
        </w:rPr>
      </w:pPr>
      <w:r w:rsidRPr="3CE82B6E">
        <w:rPr>
          <w:rStyle w:val="null1"/>
          <w:b/>
          <w:bCs/>
          <w:sz w:val="24"/>
          <w:szCs w:val="24"/>
        </w:rPr>
        <w:t>Exemptions</w:t>
      </w:r>
    </w:p>
    <w:p w14:paraId="588D4278"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heme="minorEastAsia" w:hAnsi="Calibri" w:cs="Calibri"/>
          <w:sz w:val="24"/>
          <w:szCs w:val="24"/>
        </w:rPr>
        <w:t xml:space="preserve">An exemption from the UEI and sam.gov registration requirements may be permitted on a case-by-case basis.  </w:t>
      </w:r>
      <w:r w:rsidRPr="3CE82B6E">
        <w:rPr>
          <w:rFonts w:ascii="Calibri" w:eastAsia="Times New Roman" w:hAnsi="Calibri" w:cs="Calibri"/>
          <w:sz w:val="24"/>
          <w:szCs w:val="24"/>
        </w:rPr>
        <w:t xml:space="preserve">See </w:t>
      </w:r>
      <w:hyperlink r:id="rId12">
        <w:r w:rsidRPr="3CE82B6E">
          <w:rPr>
            <w:rStyle w:val="Hyperlink"/>
            <w:rFonts w:ascii="Calibri" w:eastAsia="Times New Roman" w:hAnsi="Calibri" w:cs="Calibri"/>
            <w:sz w:val="24"/>
            <w:szCs w:val="24"/>
          </w:rPr>
          <w:t>2 CFR 25.110</w:t>
        </w:r>
      </w:hyperlink>
      <w:r w:rsidRPr="3CE82B6E">
        <w:rPr>
          <w:rFonts w:ascii="Calibri" w:eastAsia="Times New Roman" w:hAnsi="Calibri" w:cs="Calibri"/>
          <w:sz w:val="24"/>
          <w:szCs w:val="24"/>
        </w:rPr>
        <w:t xml:space="preserve"> for a full list of exemptions.</w:t>
      </w:r>
    </w:p>
    <w:p w14:paraId="3E3BD61A"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18917B7D" w14:textId="77777777" w:rsidR="00936C14" w:rsidRPr="0074376C" w:rsidRDefault="00936C14" w:rsidP="00936C14">
      <w:pPr>
        <w:spacing w:after="0" w:line="240" w:lineRule="auto"/>
        <w:rPr>
          <w:rFonts w:ascii="Calibri" w:eastAsia="Times New Roman" w:hAnsi="Calibri" w:cs="Calibri"/>
          <w:sz w:val="24"/>
          <w:szCs w:val="24"/>
        </w:rPr>
      </w:pPr>
      <w:r w:rsidRPr="3CE82B6E">
        <w:rPr>
          <w:rFonts w:ascii="Calibri" w:eastAsia="Times New Roman" w:hAnsi="Calibri" w:cs="Calibri"/>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03B2E4C"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196BE2D1" w14:textId="77777777" w:rsidR="00936C14" w:rsidRPr="0074376C" w:rsidRDefault="00936C14" w:rsidP="00936C14">
      <w:pPr>
        <w:pStyle w:val="Heading5"/>
        <w:numPr>
          <w:ilvl w:val="0"/>
          <w:numId w:val="9"/>
        </w:numPr>
        <w:ind w:left="360"/>
        <w:rPr>
          <w:rFonts w:ascii="Calibri" w:hAnsi="Calibri" w:cs="Calibri"/>
          <w:b/>
          <w:bCs/>
          <w:i/>
          <w:iCs/>
          <w:color w:val="auto"/>
          <w:sz w:val="24"/>
          <w:szCs w:val="24"/>
        </w:rPr>
      </w:pPr>
      <w:r w:rsidRPr="0074376C">
        <w:rPr>
          <w:rFonts w:ascii="Calibri" w:hAnsi="Calibri" w:cs="Calibri"/>
          <w:b/>
          <w:bCs/>
          <w:i/>
          <w:iCs/>
          <w:color w:val="auto"/>
          <w:sz w:val="24"/>
          <w:szCs w:val="24"/>
        </w:rPr>
        <w:t>Submission Dates and Times</w:t>
      </w:r>
    </w:p>
    <w:p w14:paraId="5AE93129" w14:textId="77777777" w:rsidR="00936C14" w:rsidRPr="0074376C" w:rsidRDefault="00936C14" w:rsidP="00936C14">
      <w:pPr>
        <w:shd w:val="clear" w:color="auto" w:fill="FFFFFF" w:themeFill="background1"/>
        <w:spacing w:after="0" w:line="240" w:lineRule="auto"/>
        <w:ind w:left="360"/>
        <w:rPr>
          <w:rFonts w:ascii="Calibri" w:eastAsia="Times New Roman" w:hAnsi="Calibri" w:cs="Calibri"/>
          <w:sz w:val="24"/>
          <w:szCs w:val="24"/>
        </w:rPr>
      </w:pPr>
      <w:r w:rsidRPr="3CE82B6E">
        <w:rPr>
          <w:rFonts w:ascii="Calibri" w:eastAsia="Times New Roman" w:hAnsi="Calibri" w:cs="Calibri"/>
          <w:sz w:val="24"/>
          <w:szCs w:val="24"/>
        </w:rPr>
        <w:t>Applications are due no later than May 23, 2025, 1700 CT</w:t>
      </w:r>
    </w:p>
    <w:p w14:paraId="3F0FC571"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5B1647D5" w14:textId="77777777" w:rsidR="00936C14" w:rsidRPr="0074376C" w:rsidRDefault="00936C14" w:rsidP="00936C14">
      <w:pPr>
        <w:pStyle w:val="Heading5"/>
        <w:numPr>
          <w:ilvl w:val="0"/>
          <w:numId w:val="9"/>
        </w:numPr>
        <w:ind w:left="360"/>
        <w:rPr>
          <w:rFonts w:ascii="Calibri" w:hAnsi="Calibri" w:cs="Calibri"/>
          <w:b/>
          <w:bCs/>
          <w:i/>
          <w:iCs/>
          <w:color w:val="auto"/>
          <w:sz w:val="24"/>
          <w:szCs w:val="24"/>
        </w:rPr>
      </w:pPr>
      <w:r w:rsidRPr="0074376C">
        <w:rPr>
          <w:rFonts w:ascii="Calibri" w:hAnsi="Calibri" w:cs="Calibri"/>
          <w:b/>
          <w:bCs/>
          <w:i/>
          <w:iCs/>
          <w:color w:val="auto"/>
          <w:sz w:val="24"/>
          <w:szCs w:val="24"/>
        </w:rPr>
        <w:t>Funding Restrictions</w:t>
      </w:r>
    </w:p>
    <w:p w14:paraId="00CE90AC" w14:textId="77777777" w:rsidR="00936C14" w:rsidRPr="0074376C" w:rsidRDefault="00936C14" w:rsidP="00936C14">
      <w:pPr>
        <w:pStyle w:val="ListParagraph"/>
        <w:numPr>
          <w:ilvl w:val="0"/>
          <w:numId w:val="13"/>
        </w:numPr>
        <w:rPr>
          <w:rFonts w:ascii="Calibri" w:hAnsi="Calibri" w:cs="Calibri"/>
          <w:sz w:val="24"/>
          <w:szCs w:val="24"/>
        </w:rPr>
      </w:pPr>
      <w:r w:rsidRPr="3CE82B6E">
        <w:rPr>
          <w:rFonts w:ascii="Calibri" w:hAnsi="Calibri" w:cs="Calibri"/>
          <w:sz w:val="24"/>
          <w:szCs w:val="24"/>
        </w:rPr>
        <w:t>Funding Restrictions for the United Nations Relief and Works Agency (UNRWA)</w:t>
      </w:r>
    </w:p>
    <w:p w14:paraId="0F90C53E" w14:textId="77777777" w:rsidR="00936C14" w:rsidRPr="0074376C" w:rsidRDefault="00936C14" w:rsidP="00936C14">
      <w:pPr>
        <w:pStyle w:val="ListParagraph"/>
        <w:shd w:val="clear" w:color="auto" w:fill="FFFFFF" w:themeFill="background1"/>
        <w:spacing w:after="0" w:line="240" w:lineRule="auto"/>
        <w:textAlignment w:val="baseline"/>
        <w:rPr>
          <w:rFonts w:ascii="Calibri" w:eastAsia="Times New Roman" w:hAnsi="Calibri" w:cs="Calibri"/>
          <w:sz w:val="24"/>
          <w:szCs w:val="24"/>
        </w:rPr>
      </w:pPr>
    </w:p>
    <w:p w14:paraId="3FEB9C30" w14:textId="77777777" w:rsidR="00936C14" w:rsidRPr="0074376C" w:rsidRDefault="00936C14" w:rsidP="00936C14">
      <w:pPr>
        <w:pStyle w:val="ListParagraph"/>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4CD3B969" w14:textId="77777777" w:rsidR="00936C14" w:rsidRPr="0074376C" w:rsidRDefault="00936C14" w:rsidP="00936C14">
      <w:pPr>
        <w:pStyle w:val="ListParagraph"/>
        <w:numPr>
          <w:ilvl w:val="0"/>
          <w:numId w:val="13"/>
        </w:numPr>
        <w:rPr>
          <w:rFonts w:ascii="Calibri" w:hAnsi="Calibri" w:cs="Calibri"/>
          <w:sz w:val="24"/>
          <w:szCs w:val="24"/>
        </w:rPr>
      </w:pPr>
      <w:r w:rsidRPr="3CE82B6E">
        <w:rPr>
          <w:rFonts w:ascii="Calibri" w:hAnsi="Calibri" w:cs="Calibri"/>
          <w:sz w:val="24"/>
          <w:szCs w:val="24"/>
        </w:rPr>
        <w:t xml:space="preserve">Prohibition on Funding Activities that Encourage Mass-Migration Caravans towards the United States Southwest Border : </w:t>
      </w:r>
      <w:r>
        <w:br/>
      </w:r>
    </w:p>
    <w:p w14:paraId="717CDCBD" w14:textId="77777777" w:rsidR="00936C14" w:rsidRPr="0074376C" w:rsidRDefault="00936C14" w:rsidP="00936C14">
      <w:pPr>
        <w:pStyle w:val="ListParagraph"/>
        <w:rPr>
          <w:rFonts w:ascii="Calibri" w:hAnsi="Calibri" w:cs="Calibri"/>
          <w:sz w:val="24"/>
          <w:szCs w:val="24"/>
        </w:rPr>
      </w:pPr>
      <w:r w:rsidRPr="3CE82B6E">
        <w:rPr>
          <w:rFonts w:ascii="Calibri" w:hAnsi="Calibri" w:cs="Calibri"/>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5E2D3891" w14:textId="77777777" w:rsidR="00936C14" w:rsidRPr="0074376C" w:rsidRDefault="00936C14" w:rsidP="00936C14">
      <w:pPr>
        <w:pStyle w:val="ListParagraph"/>
        <w:rPr>
          <w:rFonts w:ascii="Calibri" w:hAnsi="Calibri" w:cs="Calibri"/>
          <w:sz w:val="24"/>
          <w:szCs w:val="24"/>
        </w:rPr>
      </w:pPr>
      <w:r w:rsidRPr="3CE82B6E">
        <w:rPr>
          <w:rFonts w:ascii="Calibri" w:hAnsi="Calibri" w:cs="Calibri"/>
          <w:sz w:val="24"/>
          <w:szCs w:val="24"/>
        </w:rPr>
        <w:t xml:space="preserve"> </w:t>
      </w:r>
    </w:p>
    <w:p w14:paraId="07E000E6" w14:textId="77777777" w:rsidR="00936C14" w:rsidRPr="0074376C" w:rsidRDefault="00936C14" w:rsidP="00936C14">
      <w:pPr>
        <w:pStyle w:val="ListParagraph"/>
        <w:rPr>
          <w:rFonts w:ascii="Calibri" w:hAnsi="Calibri" w:cs="Calibri"/>
          <w:sz w:val="24"/>
          <w:szCs w:val="24"/>
        </w:rPr>
      </w:pPr>
      <w:r w:rsidRPr="3CE82B6E">
        <w:rPr>
          <w:rFonts w:ascii="Calibri" w:hAnsi="Calibri" w:cs="Calibri"/>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78F3273" w14:textId="77777777" w:rsidR="00936C14" w:rsidRPr="0074376C" w:rsidRDefault="00936C14" w:rsidP="00936C14">
      <w:pPr>
        <w:pStyle w:val="ListParagraph"/>
        <w:rPr>
          <w:rFonts w:ascii="Calibri" w:hAnsi="Calibri" w:cs="Calibri"/>
          <w:sz w:val="24"/>
          <w:szCs w:val="24"/>
        </w:rPr>
      </w:pPr>
    </w:p>
    <w:p w14:paraId="0B8F36C7" w14:textId="77777777" w:rsidR="00936C14" w:rsidRPr="0074376C" w:rsidRDefault="00936C14" w:rsidP="00936C14">
      <w:pPr>
        <w:pStyle w:val="ListParagraph"/>
        <w:numPr>
          <w:ilvl w:val="0"/>
          <w:numId w:val="13"/>
        </w:numPr>
        <w:spacing w:after="0"/>
        <w:rPr>
          <w:rFonts w:ascii="Calibri" w:eastAsia="Times New Roman" w:hAnsi="Calibri" w:cs="Calibri"/>
          <w:sz w:val="24"/>
          <w:szCs w:val="24"/>
        </w:rPr>
      </w:pPr>
      <w:r w:rsidRPr="3CE82B6E">
        <w:rPr>
          <w:rFonts w:ascii="Calibri" w:eastAsia="Times New Roman" w:hAnsi="Calibri" w:cs="Calibri"/>
          <w:sz w:val="24"/>
          <w:szCs w:val="24"/>
        </w:rPr>
        <w:t>Certification Regarding Compliance with applicable Federal anti-discrimination laws</w:t>
      </w:r>
    </w:p>
    <w:p w14:paraId="10353155" w14:textId="77777777" w:rsidR="00936C14" w:rsidRPr="0074376C" w:rsidRDefault="00936C14" w:rsidP="00936C14">
      <w:pPr>
        <w:spacing w:after="0"/>
        <w:ind w:left="360"/>
        <w:rPr>
          <w:rFonts w:ascii="Calibri" w:eastAsia="Times New Roman" w:hAnsi="Calibri" w:cs="Calibri"/>
          <w:sz w:val="24"/>
          <w:szCs w:val="24"/>
        </w:rPr>
      </w:pPr>
    </w:p>
    <w:p w14:paraId="63B256D4" w14:textId="77777777" w:rsidR="00936C14" w:rsidRPr="0074376C" w:rsidRDefault="00936C14" w:rsidP="00936C14">
      <w:pPr>
        <w:pStyle w:val="ListParagraph"/>
        <w:spacing w:after="0"/>
        <w:rPr>
          <w:rFonts w:ascii="Calibri" w:eastAsia="Times New Roman" w:hAnsi="Calibri" w:cs="Calibri"/>
          <w:sz w:val="24"/>
          <w:szCs w:val="24"/>
        </w:rPr>
      </w:pPr>
      <w:r w:rsidRPr="3CE82B6E">
        <w:rPr>
          <w:rFonts w:ascii="Calibri" w:eastAsia="Times New Roman" w:hAnsi="Calibri" w:cs="Calibri"/>
          <w:sz w:val="24"/>
          <w:szCs w:val="24"/>
        </w:rPr>
        <w:t>None of the funds awarded under this agreement may be used for any initiatives or programs, or any activities that do not comply with Executive Order 14173 titled Ending Illegal Discrimination and Restoring Merit-Based Opportunity.</w:t>
      </w:r>
    </w:p>
    <w:p w14:paraId="4BB9F1C2" w14:textId="77777777" w:rsidR="00936C14" w:rsidRPr="0074376C" w:rsidRDefault="00936C14" w:rsidP="00936C14">
      <w:pPr>
        <w:pStyle w:val="ListParagraph"/>
        <w:spacing w:after="0"/>
        <w:rPr>
          <w:rFonts w:ascii="Calibri" w:eastAsia="Times New Roman" w:hAnsi="Calibri" w:cs="Calibri"/>
          <w:sz w:val="24"/>
          <w:szCs w:val="24"/>
        </w:rPr>
      </w:pPr>
    </w:p>
    <w:p w14:paraId="377C8B26" w14:textId="3194DE39" w:rsidR="00936C14" w:rsidRPr="0074376C" w:rsidRDefault="00936C14" w:rsidP="00936C14">
      <w:pPr>
        <w:pStyle w:val="ListParagraph"/>
        <w:spacing w:after="0"/>
        <w:rPr>
          <w:rFonts w:ascii="Calibri" w:eastAsia="Times New Roman" w:hAnsi="Calibri" w:cs="Calibri"/>
          <w:sz w:val="24"/>
          <w:szCs w:val="24"/>
        </w:rPr>
      </w:pPr>
      <w:r w:rsidRPr="3CE82B6E">
        <w:rPr>
          <w:rFonts w:ascii="Calibri" w:eastAsia="Times New Roman" w:hAnsi="Calibri" w:cs="Calibri"/>
          <w:sz w:val="24"/>
          <w:szCs w:val="24"/>
        </w:rPr>
        <w:t xml:space="preserve">By signing the </w:t>
      </w:r>
      <w:r w:rsidR="004465A0">
        <w:rPr>
          <w:rFonts w:ascii="Calibri" w:eastAsia="Times New Roman" w:hAnsi="Calibri" w:cs="Calibri"/>
          <w:sz w:val="24"/>
          <w:szCs w:val="24"/>
        </w:rPr>
        <w:t>DS</w:t>
      </w:r>
      <w:r w:rsidRPr="3CE82B6E">
        <w:rPr>
          <w:rFonts w:ascii="Calibri" w:eastAsia="Times New Roman" w:hAnsi="Calibri" w:cs="Calibri"/>
          <w:sz w:val="24"/>
          <w:szCs w:val="24"/>
        </w:rPr>
        <w:t>-</w:t>
      </w:r>
      <w:r w:rsidR="004465A0">
        <w:rPr>
          <w:rFonts w:ascii="Calibri" w:eastAsia="Times New Roman" w:hAnsi="Calibri" w:cs="Calibri"/>
          <w:sz w:val="24"/>
          <w:szCs w:val="24"/>
        </w:rPr>
        <w:t xml:space="preserve">1909 </w:t>
      </w:r>
      <w:r w:rsidRPr="3CE82B6E">
        <w:rPr>
          <w:rFonts w:ascii="Calibri" w:eastAsia="Times New Roman" w:hAnsi="Calibri" w:cs="Calibri"/>
          <w:sz w:val="24"/>
          <w:szCs w:val="24"/>
        </w:rPr>
        <w:t xml:space="preserve">or </w:t>
      </w:r>
      <w:r w:rsidR="00AA298D">
        <w:rPr>
          <w:rFonts w:ascii="Calibri" w:eastAsia="Times New Roman" w:hAnsi="Calibri" w:cs="Calibri"/>
          <w:sz w:val="24"/>
          <w:szCs w:val="24"/>
        </w:rPr>
        <w:t>DS</w:t>
      </w:r>
      <w:r w:rsidRPr="3CE82B6E">
        <w:rPr>
          <w:rFonts w:ascii="Calibri" w:eastAsia="Times New Roman" w:hAnsi="Calibri" w:cs="Calibri"/>
          <w:sz w:val="24"/>
          <w:szCs w:val="24"/>
        </w:rPr>
        <w:t>-</w:t>
      </w:r>
      <w:r w:rsidR="00AA298D">
        <w:rPr>
          <w:rFonts w:ascii="Calibri" w:eastAsia="Times New Roman" w:hAnsi="Calibri" w:cs="Calibri"/>
          <w:sz w:val="24"/>
          <w:szCs w:val="24"/>
        </w:rPr>
        <w:t>1909</w:t>
      </w:r>
      <w:r w:rsidRPr="3CE82B6E">
        <w:rPr>
          <w:rFonts w:ascii="Calibri" w:eastAsia="Times New Roman" w:hAnsi="Calibri" w:cs="Calibri"/>
          <w:sz w:val="24"/>
          <w:szCs w:val="24"/>
        </w:rPr>
        <w:t>I Federal Assistance</w:t>
      </w:r>
      <w:r w:rsidR="007A78D9">
        <w:rPr>
          <w:rFonts w:ascii="Calibri" w:eastAsia="Times New Roman" w:hAnsi="Calibri" w:cs="Calibri"/>
          <w:sz w:val="24"/>
          <w:szCs w:val="24"/>
        </w:rPr>
        <w:t xml:space="preserve"> Award</w:t>
      </w:r>
      <w:r w:rsidRPr="3CE82B6E">
        <w:rPr>
          <w:rFonts w:ascii="Calibri" w:eastAsia="Times New Roman" w:hAnsi="Calibri" w:cs="Calibri"/>
          <w:sz w:val="24"/>
          <w:szCs w:val="24"/>
        </w:rPr>
        <w:t xml:space="preserve">, the </w:t>
      </w:r>
      <w:r w:rsidR="00160BC9">
        <w:rPr>
          <w:rFonts w:ascii="Calibri" w:eastAsia="Times New Roman" w:hAnsi="Calibri" w:cs="Calibri"/>
          <w:sz w:val="24"/>
          <w:szCs w:val="24"/>
        </w:rPr>
        <w:t>recipien</w:t>
      </w:r>
      <w:r w:rsidRPr="3CE82B6E">
        <w:rPr>
          <w:rFonts w:ascii="Calibri" w:eastAsia="Times New Roman" w:hAnsi="Calibri" w:cs="Calibri"/>
          <w:sz w:val="24"/>
          <w:szCs w:val="24"/>
        </w:rPr>
        <w:t>t certifies the following:</w:t>
      </w:r>
    </w:p>
    <w:p w14:paraId="3FF30B52" w14:textId="77777777" w:rsidR="00936C14" w:rsidRPr="0074376C" w:rsidRDefault="00936C14" w:rsidP="00936C14">
      <w:pPr>
        <w:pStyle w:val="ListParagraph"/>
        <w:spacing w:after="0"/>
        <w:rPr>
          <w:rFonts w:ascii="Calibri" w:eastAsia="Times New Roman" w:hAnsi="Calibri" w:cs="Calibri"/>
          <w:sz w:val="24"/>
          <w:szCs w:val="24"/>
        </w:rPr>
      </w:pPr>
    </w:p>
    <w:p w14:paraId="6A060C72" w14:textId="77777777" w:rsidR="00936C14" w:rsidRPr="0074376C" w:rsidRDefault="00936C14" w:rsidP="00936C14">
      <w:pPr>
        <w:pStyle w:val="ListParagraph"/>
        <w:numPr>
          <w:ilvl w:val="2"/>
          <w:numId w:val="6"/>
        </w:numPr>
        <w:spacing w:after="0"/>
        <w:ind w:left="1800"/>
        <w:rPr>
          <w:rFonts w:ascii="Calibri" w:eastAsia="Times New Roman" w:hAnsi="Calibri" w:cs="Calibri"/>
          <w:sz w:val="24"/>
          <w:szCs w:val="24"/>
        </w:rPr>
      </w:pPr>
      <w:r w:rsidRPr="3CE82B6E">
        <w:rPr>
          <w:rFonts w:ascii="Calibri" w:eastAsia="Times New Roman" w:hAnsi="Calibri" w:cs="Calibri"/>
          <w:sz w:val="24"/>
          <w:szCs w:val="24"/>
        </w:rPr>
        <w:t>Its compliance in all respects with all applicable Federal anti-discrimination laws is material to the government’s payment decisions for purposes of section 3729(b)(4) of title 31, United States Code and;</w:t>
      </w:r>
    </w:p>
    <w:p w14:paraId="05187272" w14:textId="77777777" w:rsidR="00936C14" w:rsidRPr="0074376C" w:rsidRDefault="00936C14" w:rsidP="00936C14">
      <w:pPr>
        <w:pStyle w:val="ListParagraph"/>
        <w:spacing w:after="0"/>
        <w:ind w:left="360"/>
        <w:rPr>
          <w:rFonts w:ascii="Calibri" w:eastAsia="Times New Roman" w:hAnsi="Calibri" w:cs="Calibri"/>
          <w:sz w:val="24"/>
          <w:szCs w:val="24"/>
        </w:rPr>
      </w:pPr>
    </w:p>
    <w:p w14:paraId="261DD1AC" w14:textId="69D57C53" w:rsidR="004C4898" w:rsidRPr="004C4898" w:rsidRDefault="00936C14" w:rsidP="00B35F55">
      <w:pPr>
        <w:pStyle w:val="ListParagraph"/>
        <w:numPr>
          <w:ilvl w:val="2"/>
          <w:numId w:val="6"/>
        </w:numPr>
        <w:spacing w:after="0"/>
        <w:ind w:left="1800"/>
        <w:rPr>
          <w:rFonts w:ascii="Calibri" w:eastAsia="Times New Roman" w:hAnsi="Calibri" w:cs="Calibri"/>
          <w:sz w:val="24"/>
          <w:szCs w:val="24"/>
        </w:rPr>
      </w:pPr>
      <w:r w:rsidRPr="004C4898">
        <w:rPr>
          <w:rFonts w:ascii="Calibri" w:eastAsia="Times New Roman" w:hAnsi="Calibri" w:cs="Calibri"/>
          <w:sz w:val="24"/>
          <w:szCs w:val="24"/>
        </w:rPr>
        <w:t>It does not operate any programs promoting Diversity, Equity, and Inclusion that violate any applicable Federal anti-discrimination laws.</w:t>
      </w:r>
      <w:r w:rsidR="004C4898" w:rsidRPr="004C4898">
        <w:rPr>
          <w:rFonts w:ascii="Calibri" w:eastAsia="Times New Roman" w:hAnsi="Calibri" w:cs="Calibri"/>
          <w:sz w:val="24"/>
          <w:szCs w:val="24"/>
        </w:rPr>
        <w:t xml:space="preserve">  </w:t>
      </w:r>
      <w:r w:rsidR="00CE7A84">
        <w:rPr>
          <w:rFonts w:ascii="Calibri" w:eastAsia="Times New Roman" w:hAnsi="Calibri" w:cs="Calibri"/>
          <w:sz w:val="24"/>
          <w:szCs w:val="24"/>
        </w:rPr>
        <w:t xml:space="preserve">A </w:t>
      </w:r>
      <w:r w:rsidR="004C4898" w:rsidRPr="004C4898">
        <w:rPr>
          <w:rFonts w:ascii="Calibri" w:eastAsia="Times New Roman" w:hAnsi="Calibri" w:cs="Calibri"/>
          <w:sz w:val="24"/>
          <w:szCs w:val="24"/>
        </w:rPr>
        <w:t xml:space="preserve">program promoting Diversity, Equity, and Inclusion means a program whose purpose is </w:t>
      </w:r>
      <w:r w:rsidR="004C4898" w:rsidRPr="004C4898">
        <w:rPr>
          <w:rFonts w:ascii="Calibri" w:eastAsia="Times New Roman" w:hAnsi="Calibri" w:cs="Calibri"/>
          <w:sz w:val="24"/>
          <w:szCs w:val="24"/>
        </w:rPr>
        <w:lastRenderedPageBreak/>
        <w:t xml:space="preserve">to promote preferences based on race, color religion, sex, or national origins, such as in training or hiring. </w:t>
      </w:r>
    </w:p>
    <w:p w14:paraId="79CFF4B9" w14:textId="77777777" w:rsidR="00936C14" w:rsidRPr="0074376C" w:rsidRDefault="00936C14" w:rsidP="00936C14">
      <w:pPr>
        <w:pStyle w:val="ListParagraph"/>
        <w:rPr>
          <w:rFonts w:ascii="Calibri" w:hAnsi="Calibri" w:cs="Calibri"/>
          <w:sz w:val="24"/>
          <w:szCs w:val="24"/>
        </w:rPr>
      </w:pPr>
    </w:p>
    <w:p w14:paraId="39EC55EB" w14:textId="77777777" w:rsidR="00936C14" w:rsidRPr="0074376C" w:rsidRDefault="00936C14" w:rsidP="00936C14">
      <w:pPr>
        <w:pStyle w:val="Heading5"/>
        <w:shd w:val="clear" w:color="auto" w:fill="FFFFFF" w:themeFill="background1"/>
        <w:spacing w:after="0" w:line="240" w:lineRule="auto"/>
        <w:ind w:left="360"/>
        <w:rPr>
          <w:rFonts w:ascii="Calibri" w:hAnsi="Calibri" w:cs="Calibri"/>
          <w:b/>
          <w:bCs/>
          <w:i/>
          <w:iCs/>
          <w:color w:val="auto"/>
          <w:sz w:val="24"/>
          <w:szCs w:val="24"/>
        </w:rPr>
      </w:pPr>
      <w:r w:rsidRPr="3CE82B6E">
        <w:rPr>
          <w:rFonts w:ascii="Calibri" w:hAnsi="Calibri" w:cs="Calibri"/>
          <w:b/>
          <w:bCs/>
          <w:i/>
          <w:iCs/>
          <w:color w:val="auto"/>
          <w:sz w:val="24"/>
          <w:szCs w:val="24"/>
        </w:rPr>
        <w:t>Other Submission Requirements</w:t>
      </w:r>
    </w:p>
    <w:p w14:paraId="3AA8E3D3"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All application materials must be submitted by email to </w:t>
      </w:r>
      <w:r w:rsidRPr="3CE82B6E">
        <w:rPr>
          <w:rFonts w:ascii="Calibri" w:eastAsia="Times New Roman" w:hAnsi="Calibri" w:cs="Calibri"/>
          <w:i/>
          <w:iCs/>
          <w:sz w:val="24"/>
          <w:szCs w:val="24"/>
        </w:rPr>
        <w:t>otarolagm</w:t>
      </w:r>
      <w:r w:rsidRPr="3CE82B6E">
        <w:rPr>
          <w:rFonts w:ascii="Calibri" w:eastAsia="Times New Roman" w:hAnsi="Calibri" w:cs="Calibri"/>
          <w:sz w:val="24"/>
          <w:szCs w:val="24"/>
        </w:rPr>
        <w:t xml:space="preserve">@state.gov </w:t>
      </w:r>
    </w:p>
    <w:p w14:paraId="7C38EC1E" w14:textId="77777777" w:rsidR="00936C14" w:rsidRPr="0074376C" w:rsidRDefault="00936C14" w:rsidP="00936C14">
      <w:pPr>
        <w:rPr>
          <w:rFonts w:ascii="Calibri" w:hAnsi="Calibri" w:cs="Calibri"/>
          <w:sz w:val="24"/>
          <w:szCs w:val="24"/>
        </w:rPr>
      </w:pPr>
    </w:p>
    <w:p w14:paraId="2EC72C44" w14:textId="77777777" w:rsidR="00936C14" w:rsidRPr="0074376C" w:rsidRDefault="00936C14" w:rsidP="00936C14">
      <w:pPr>
        <w:pStyle w:val="Heading3"/>
        <w:numPr>
          <w:ilvl w:val="0"/>
          <w:numId w:val="1"/>
        </w:numPr>
        <w:ind w:left="360"/>
        <w:rPr>
          <w:rFonts w:ascii="Calibri" w:hAnsi="Calibri" w:cs="Calibri"/>
          <w:b/>
          <w:bCs/>
          <w:color w:val="auto"/>
          <w:sz w:val="24"/>
          <w:szCs w:val="24"/>
        </w:rPr>
      </w:pPr>
      <w:bookmarkStart w:id="5" w:name="_Toc178331631"/>
      <w:r w:rsidRPr="3CE82B6E">
        <w:rPr>
          <w:rFonts w:ascii="Calibri" w:hAnsi="Calibri" w:cs="Calibri"/>
          <w:b/>
          <w:bCs/>
          <w:color w:val="auto"/>
          <w:sz w:val="24"/>
          <w:szCs w:val="24"/>
        </w:rPr>
        <w:t>Application Review Information</w:t>
      </w:r>
      <w:bookmarkEnd w:id="5"/>
    </w:p>
    <w:p w14:paraId="29F9FFCD" w14:textId="77777777" w:rsidR="00936C14" w:rsidRPr="0074376C" w:rsidRDefault="00936C14" w:rsidP="00936C14">
      <w:pPr>
        <w:rPr>
          <w:rFonts w:ascii="Calibri" w:hAnsi="Calibri" w:cs="Calibri"/>
          <w:sz w:val="24"/>
          <w:szCs w:val="24"/>
        </w:rPr>
      </w:pPr>
    </w:p>
    <w:p w14:paraId="76D71FCE" w14:textId="77777777" w:rsidR="00936C14" w:rsidRPr="0074376C" w:rsidRDefault="00936C14" w:rsidP="00936C14">
      <w:pPr>
        <w:pStyle w:val="Heading5"/>
        <w:numPr>
          <w:ilvl w:val="0"/>
          <w:numId w:val="12"/>
        </w:numPr>
        <w:tabs>
          <w:tab w:val="num" w:pos="360"/>
        </w:tabs>
        <w:ind w:left="0" w:firstLine="0"/>
        <w:rPr>
          <w:rFonts w:ascii="Calibri" w:hAnsi="Calibri" w:cs="Calibri"/>
          <w:b/>
          <w:bCs/>
          <w:i/>
          <w:iCs/>
          <w:color w:val="auto"/>
          <w:sz w:val="24"/>
          <w:szCs w:val="24"/>
        </w:rPr>
      </w:pPr>
      <w:r w:rsidRPr="0074376C">
        <w:rPr>
          <w:rFonts w:ascii="Calibri" w:hAnsi="Calibri" w:cs="Calibri"/>
          <w:b/>
          <w:bCs/>
          <w:i/>
          <w:iCs/>
          <w:color w:val="auto"/>
          <w:sz w:val="24"/>
          <w:szCs w:val="24"/>
        </w:rPr>
        <w:t>Review Criteria</w:t>
      </w:r>
    </w:p>
    <w:p w14:paraId="35EC14DA"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Each application will be evaluated and rated based on the evaluation criteria outlined below. </w:t>
      </w:r>
    </w:p>
    <w:p w14:paraId="3CE8C224"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486CBBD7"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r>
        <w:br/>
      </w:r>
    </w:p>
    <w:p w14:paraId="0E6EFC01"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Quality and Feasibility of the Program Idea</w:t>
      </w:r>
      <w:r w:rsidRPr="3CE82B6E">
        <w:rPr>
          <w:rFonts w:ascii="Calibri" w:eastAsia="Times New Roman" w:hAnsi="Calibri" w:cs="Calibri"/>
          <w:sz w:val="24"/>
          <w:szCs w:val="24"/>
        </w:rPr>
        <w:t xml:space="preserve"> </w:t>
      </w:r>
      <w:r w:rsidRPr="3CE82B6E">
        <w:rPr>
          <w:rFonts w:ascii="Calibri" w:eastAsia="Times New Roman" w:hAnsi="Calibri" w:cs="Calibri"/>
          <w:b/>
          <w:bCs/>
          <w:sz w:val="24"/>
          <w:szCs w:val="24"/>
        </w:rPr>
        <w:t>– 30 points:</w:t>
      </w:r>
      <w:r w:rsidRPr="3CE82B6E">
        <w:rPr>
          <w:rFonts w:ascii="Calibri" w:eastAsia="Times New Roman" w:hAnsi="Calibri" w:cs="Calibri"/>
          <w:sz w:val="24"/>
          <w:szCs w:val="24"/>
        </w:rPr>
        <w:t xml:space="preserve">  The program idea is well developed, with detail about how program activities will be carried out. The proposal includes a reasonable implementation timeline.</w:t>
      </w:r>
    </w:p>
    <w:p w14:paraId="52C65E1F"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Organizational Capacity and Record on Previous Grants – 20 points:</w:t>
      </w:r>
      <w:r w:rsidRPr="3CE82B6E">
        <w:rPr>
          <w:rFonts w:ascii="Calibri" w:eastAsia="Times New Roman" w:hAnsi="Calibri" w:cs="Calibri"/>
          <w:sz w:val="24"/>
          <w:szCs w:val="24"/>
        </w:rPr>
        <w:t xml:space="preserve"> The organization has expertise in its stated field and has the internal controls in place to manage federal funds.  This includes a financial management system and a bank account.</w:t>
      </w:r>
    </w:p>
    <w:p w14:paraId="1F15A81A"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1CDEA2F2"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Program Planning/Ability to Achieve Objectives – 15 points:</w:t>
      </w:r>
      <w:r w:rsidRPr="3CE82B6E">
        <w:rPr>
          <w:rFonts w:ascii="Calibri" w:eastAsia="Times New Roman" w:hAnsi="Calibri" w:cs="Calibri"/>
          <w:sz w:val="24"/>
          <w:szCs w:val="24"/>
        </w:rPr>
        <w:t xml:space="preserve"> Goals and objectives are clearly stated and program approach is likely to provide maximum impact in achieving the proposed results.</w:t>
      </w:r>
    </w:p>
    <w:p w14:paraId="241DEBEB"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Budget – 10 points:</w:t>
      </w:r>
      <w:r w:rsidRPr="3CE82B6E">
        <w:rPr>
          <w:rFonts w:ascii="Calibri" w:eastAsia="Times New Roman" w:hAnsi="Calibri" w:cs="Calibr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AF04D38"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Monitoring and evaluation plan – 15 points:</w:t>
      </w:r>
      <w:r w:rsidRPr="3CE82B6E">
        <w:rPr>
          <w:rFonts w:ascii="Calibri" w:eastAsia="Times New Roman" w:hAnsi="Calibri" w:cs="Calibri"/>
          <w:sz w:val="24"/>
          <w:szCs w:val="24"/>
        </w:rPr>
        <w:t xml:space="preserve"> Applicant demonstrates it is able to measure program success against key indicators and provides milestones to indicate progress toward goals outlined in the proposal. The program includes output and outcome indicators and shows how and when those will be measured.</w:t>
      </w:r>
    </w:p>
    <w:p w14:paraId="5FCF35AF" w14:textId="77777777" w:rsidR="00936C14" w:rsidRPr="0074376C" w:rsidRDefault="00936C14" w:rsidP="00936C14">
      <w:pPr>
        <w:shd w:val="clear" w:color="auto" w:fill="FFFFFF" w:themeFill="background1"/>
        <w:spacing w:after="0" w:line="240" w:lineRule="auto"/>
        <w:rPr>
          <w:rFonts w:ascii="Calibri" w:hAnsi="Calibri" w:cs="Calibri"/>
          <w:sz w:val="24"/>
          <w:szCs w:val="24"/>
        </w:rPr>
      </w:pPr>
      <w:r w:rsidRPr="3CE82B6E">
        <w:rPr>
          <w:rFonts w:ascii="Calibri" w:eastAsia="Times New Roman" w:hAnsi="Calibri" w:cs="Calibri"/>
          <w:b/>
          <w:bCs/>
          <w:sz w:val="24"/>
          <w:szCs w:val="24"/>
        </w:rPr>
        <w:t>Sustainability – 10 points:</w:t>
      </w:r>
      <w:r w:rsidRPr="3CE82B6E">
        <w:rPr>
          <w:rFonts w:ascii="Calibri" w:eastAsia="Times New Roman" w:hAnsi="Calibri" w:cs="Calibri"/>
          <w:sz w:val="24"/>
          <w:szCs w:val="24"/>
        </w:rPr>
        <w:t xml:space="preserve"> Program activities will continue to have positive impact after the end of the program.</w:t>
      </w:r>
      <w:r w:rsidRPr="3CE82B6E">
        <w:rPr>
          <w:rFonts w:ascii="Calibri" w:eastAsia="Calibri" w:hAnsi="Calibri" w:cs="Calibri"/>
          <w:sz w:val="24"/>
          <w:szCs w:val="24"/>
        </w:rPr>
        <w:t xml:space="preserve"> </w:t>
      </w:r>
    </w:p>
    <w:p w14:paraId="2B4B5A56" w14:textId="77777777" w:rsidR="00936C14" w:rsidRPr="0074376C" w:rsidRDefault="00936C14" w:rsidP="00936C14">
      <w:pPr>
        <w:rPr>
          <w:rFonts w:ascii="Calibri" w:hAnsi="Calibri" w:cs="Calibri"/>
          <w:sz w:val="24"/>
          <w:szCs w:val="24"/>
        </w:rPr>
      </w:pPr>
    </w:p>
    <w:p w14:paraId="04D54DF8"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061CC377" w14:textId="77777777" w:rsidR="00936C14" w:rsidRPr="0074376C" w:rsidRDefault="00936C14" w:rsidP="00936C14">
      <w:pPr>
        <w:pStyle w:val="Heading5"/>
        <w:numPr>
          <w:ilvl w:val="0"/>
          <w:numId w:val="12"/>
        </w:numPr>
        <w:tabs>
          <w:tab w:val="num" w:pos="360"/>
        </w:tabs>
        <w:ind w:left="0" w:firstLine="0"/>
        <w:rPr>
          <w:rFonts w:ascii="Calibri" w:hAnsi="Calibri" w:cs="Calibri"/>
          <w:b/>
          <w:bCs/>
          <w:i/>
          <w:iCs/>
          <w:color w:val="auto"/>
          <w:sz w:val="24"/>
          <w:szCs w:val="24"/>
        </w:rPr>
      </w:pPr>
      <w:r w:rsidRPr="0074376C">
        <w:rPr>
          <w:rFonts w:ascii="Calibri" w:hAnsi="Calibri" w:cs="Calibri"/>
          <w:b/>
          <w:bCs/>
          <w:i/>
          <w:iCs/>
          <w:color w:val="auto"/>
          <w:sz w:val="24"/>
          <w:szCs w:val="24"/>
        </w:rPr>
        <w:lastRenderedPageBreak/>
        <w:t>Review and Selection Process</w:t>
      </w:r>
    </w:p>
    <w:p w14:paraId="188371B1" w14:textId="77777777" w:rsidR="00936C14" w:rsidRPr="00F34339"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A review committee will evaluate all eligible applications.  A review committee will evaluate all eligible applications based on the criteria listed in Section F. Each application will be reviewed for its completeness, clarity, and responsiveness to the goals of the Notice of Funding Opportunity. The committee will assess the overall quality of the program idea, the feasibility of the implementation plan, the qualifications of key personnel, and the capacity of the applicant to manage U.S. government funds responsibly.</w:t>
      </w:r>
    </w:p>
    <w:p w14:paraId="05AD5564" w14:textId="77777777" w:rsidR="00936C14" w:rsidRPr="00AC5770"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65B198BF" w14:textId="77777777" w:rsidR="00936C14" w:rsidRPr="00F34339"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The review will include an evaluation of the applicant's past performance, if applicable, including delivery on objectives and compliance with reporting and financial management requirements under previous awards. Proposals will be scored according to the weighted criteria provided, and the committee may also consider geographic diversity and the potential to reach underserved or high-risk areas.</w:t>
      </w:r>
    </w:p>
    <w:p w14:paraId="693DB2CC" w14:textId="77777777" w:rsidR="00936C14" w:rsidRPr="00AC5770"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7F012D06" w14:textId="77777777" w:rsidR="00936C14" w:rsidRPr="00AC5770"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Final funding decisions will be made by the U.S. Embassy San Jose, considering the results of the panel review, U.S. foreign policy priorities, and available funding.</w:t>
      </w:r>
    </w:p>
    <w:p w14:paraId="6B29351D"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26E79625" w14:textId="77777777" w:rsidR="00936C14" w:rsidRPr="0074376C" w:rsidRDefault="00936C14" w:rsidP="00936C14">
      <w:pPr>
        <w:pStyle w:val="Heading5"/>
        <w:numPr>
          <w:ilvl w:val="0"/>
          <w:numId w:val="12"/>
        </w:numPr>
        <w:tabs>
          <w:tab w:val="num" w:pos="360"/>
        </w:tabs>
        <w:ind w:left="0" w:firstLine="0"/>
        <w:rPr>
          <w:rFonts w:ascii="Calibri" w:hAnsi="Calibri" w:cs="Calibri"/>
          <w:b/>
          <w:bCs/>
          <w:i/>
          <w:iCs/>
          <w:color w:val="auto"/>
          <w:sz w:val="24"/>
          <w:szCs w:val="24"/>
        </w:rPr>
      </w:pPr>
      <w:r w:rsidRPr="0074376C">
        <w:rPr>
          <w:rFonts w:ascii="Calibri" w:hAnsi="Calibri" w:cs="Calibri"/>
          <w:b/>
          <w:bCs/>
          <w:i/>
          <w:iCs/>
          <w:color w:val="auto"/>
          <w:sz w:val="24"/>
          <w:szCs w:val="24"/>
        </w:rPr>
        <w:t>Risk Review</w:t>
      </w:r>
    </w:p>
    <w:p w14:paraId="1D77BF9E" w14:textId="77777777" w:rsidR="00936C14" w:rsidRPr="0074376C" w:rsidRDefault="00936C14" w:rsidP="00936C14">
      <w:pPr>
        <w:pStyle w:val="ListParagraph"/>
        <w:numPr>
          <w:ilvl w:val="0"/>
          <w:numId w:val="14"/>
        </w:numPr>
        <w:rPr>
          <w:rFonts w:ascii="Calibri" w:hAnsi="Calibri" w:cs="Calibri"/>
          <w:sz w:val="24"/>
          <w:szCs w:val="24"/>
        </w:rPr>
      </w:pPr>
      <w:r w:rsidRPr="3CE82B6E">
        <w:rPr>
          <w:rFonts w:ascii="Calibri" w:hAnsi="Calibri" w:cs="Calibri"/>
          <w:sz w:val="24"/>
          <w:szCs w:val="24"/>
        </w:rPr>
        <w:t xml:space="preserve">Risk factors </w:t>
      </w:r>
    </w:p>
    <w:p w14:paraId="15FED064" w14:textId="77777777" w:rsidR="00936C14" w:rsidRPr="0074376C" w:rsidRDefault="00936C14" w:rsidP="00936C14">
      <w:pPr>
        <w:ind w:left="360"/>
        <w:rPr>
          <w:rFonts w:ascii="Calibri" w:hAnsi="Calibri" w:cs="Calibri"/>
          <w:sz w:val="24"/>
          <w:szCs w:val="24"/>
        </w:rPr>
      </w:pPr>
      <w:r w:rsidRPr="3CE82B6E">
        <w:rPr>
          <w:rFonts w:ascii="Calibri" w:hAnsi="Calibri" w:cs="Calibri"/>
          <w:sz w:val="24"/>
          <w:szCs w:val="24"/>
        </w:rPr>
        <w:t>Under the merit review as required by 2 CFR 200.206, prior to making a Federal Award the Department will review and consider the following risk factors:</w:t>
      </w:r>
    </w:p>
    <w:p w14:paraId="6B8D4472" w14:textId="77777777" w:rsidR="00936C14" w:rsidRPr="0074376C" w:rsidRDefault="00936C14" w:rsidP="00936C14">
      <w:pPr>
        <w:pStyle w:val="ListParagraph"/>
        <w:numPr>
          <w:ilvl w:val="1"/>
          <w:numId w:val="14"/>
        </w:numPr>
        <w:spacing w:before="100" w:beforeAutospacing="1" w:after="100" w:afterAutospacing="1" w:line="240" w:lineRule="auto"/>
        <w:rPr>
          <w:rFonts w:ascii="Calibri" w:eastAsia="Times New Roman" w:hAnsi="Calibri" w:cs="Calibri"/>
          <w:kern w:val="0"/>
          <w:sz w:val="24"/>
          <w:szCs w:val="24"/>
          <w14:ligatures w14:val="none"/>
        </w:rPr>
      </w:pPr>
      <w:r w:rsidRPr="3CE82B6E">
        <w:rPr>
          <w:rFonts w:ascii="Calibri" w:eastAsia="Times New Roman" w:hAnsi="Calibri" w:cs="Calibri"/>
          <w:kern w:val="0"/>
          <w:sz w:val="24"/>
          <w:szCs w:val="24"/>
          <w14:ligatures w14:val="none"/>
        </w:rPr>
        <w:t xml:space="preserve">Financial stability  </w:t>
      </w:r>
    </w:p>
    <w:p w14:paraId="2587CB7E" w14:textId="77777777" w:rsidR="00936C14" w:rsidRPr="0074376C" w:rsidRDefault="00936C14" w:rsidP="00936C14">
      <w:pPr>
        <w:pStyle w:val="ListParagraph"/>
        <w:numPr>
          <w:ilvl w:val="1"/>
          <w:numId w:val="14"/>
        </w:numPr>
        <w:spacing w:after="0" w:line="240" w:lineRule="auto"/>
        <w:rPr>
          <w:rFonts w:ascii="Calibri" w:eastAsia="Times New Roman" w:hAnsi="Calibri" w:cs="Calibri"/>
          <w:kern w:val="0"/>
          <w:sz w:val="24"/>
          <w:szCs w:val="24"/>
          <w14:ligatures w14:val="none"/>
        </w:rPr>
      </w:pPr>
      <w:r w:rsidRPr="3CE82B6E">
        <w:rPr>
          <w:rFonts w:ascii="Calibri" w:eastAsia="Times New Roman" w:hAnsi="Calibri" w:cs="Calibri"/>
          <w:kern w:val="0"/>
          <w:sz w:val="24"/>
          <w:szCs w:val="24"/>
          <w14:ligatures w14:val="none"/>
        </w:rPr>
        <w:t>Management systems and standards</w:t>
      </w:r>
      <w:r w:rsidRPr="3CE82B6E">
        <w:rPr>
          <w:rFonts w:ascii="Calibri" w:eastAsia="Times New Roman" w:hAnsi="Calibri" w:cs="Calibri"/>
          <w:i/>
          <w:iCs/>
          <w:kern w:val="0"/>
          <w:sz w:val="24"/>
          <w:szCs w:val="24"/>
          <w14:ligatures w14:val="none"/>
        </w:rPr>
        <w:t xml:space="preserve"> </w:t>
      </w:r>
    </w:p>
    <w:p w14:paraId="659660D6" w14:textId="77777777" w:rsidR="00936C14" w:rsidRPr="0074376C" w:rsidRDefault="00936C14" w:rsidP="00936C14">
      <w:pPr>
        <w:pStyle w:val="ListParagraph"/>
        <w:numPr>
          <w:ilvl w:val="1"/>
          <w:numId w:val="14"/>
        </w:numPr>
        <w:spacing w:before="100" w:beforeAutospacing="1" w:after="100" w:afterAutospacing="1" w:line="240" w:lineRule="auto"/>
        <w:rPr>
          <w:rFonts w:ascii="Calibri" w:eastAsia="Times New Roman" w:hAnsi="Calibri" w:cs="Calibri"/>
          <w:kern w:val="0"/>
          <w:sz w:val="24"/>
          <w:szCs w:val="24"/>
          <w14:ligatures w14:val="none"/>
        </w:rPr>
      </w:pPr>
      <w:r w:rsidRPr="3CE82B6E">
        <w:rPr>
          <w:rFonts w:ascii="Calibri" w:eastAsia="Times New Roman" w:hAnsi="Calibri" w:cs="Calibri"/>
          <w:kern w:val="0"/>
          <w:sz w:val="24"/>
          <w:szCs w:val="24"/>
          <w14:ligatures w14:val="none"/>
        </w:rPr>
        <w:t>History of performance</w:t>
      </w:r>
      <w:r w:rsidRPr="3CE82B6E">
        <w:rPr>
          <w:rFonts w:ascii="Calibri" w:eastAsia="Times New Roman" w:hAnsi="Calibri" w:cs="Calibri"/>
          <w:i/>
          <w:iCs/>
          <w:kern w:val="0"/>
          <w:sz w:val="24"/>
          <w:szCs w:val="24"/>
          <w14:ligatures w14:val="none"/>
        </w:rPr>
        <w:t xml:space="preserve"> </w:t>
      </w:r>
    </w:p>
    <w:p w14:paraId="550DD732" w14:textId="77777777" w:rsidR="00936C14" w:rsidRPr="0074376C" w:rsidRDefault="00936C14" w:rsidP="00936C14">
      <w:pPr>
        <w:pStyle w:val="ListParagraph"/>
        <w:numPr>
          <w:ilvl w:val="1"/>
          <w:numId w:val="14"/>
        </w:numPr>
        <w:spacing w:before="100" w:beforeAutospacing="1" w:after="100" w:afterAutospacing="1" w:line="240" w:lineRule="auto"/>
        <w:rPr>
          <w:rFonts w:ascii="Calibri" w:eastAsia="Times New Roman" w:hAnsi="Calibri" w:cs="Calibri"/>
          <w:kern w:val="0"/>
          <w:sz w:val="24"/>
          <w:szCs w:val="24"/>
          <w14:ligatures w14:val="none"/>
        </w:rPr>
      </w:pPr>
      <w:r w:rsidRPr="3CE82B6E">
        <w:rPr>
          <w:rFonts w:ascii="Calibri" w:eastAsia="Times New Roman" w:hAnsi="Calibri" w:cs="Calibri"/>
          <w:kern w:val="0"/>
          <w:sz w:val="24"/>
          <w:szCs w:val="24"/>
          <w14:ligatures w14:val="none"/>
        </w:rPr>
        <w:t xml:space="preserve">Audit reports and findings </w:t>
      </w:r>
    </w:p>
    <w:p w14:paraId="0F0570C2" w14:textId="77777777" w:rsidR="00936C14" w:rsidRPr="0074376C" w:rsidRDefault="00936C14" w:rsidP="00936C14">
      <w:pPr>
        <w:pStyle w:val="ListParagraph"/>
        <w:numPr>
          <w:ilvl w:val="1"/>
          <w:numId w:val="14"/>
        </w:numPr>
        <w:spacing w:before="100" w:beforeAutospacing="1" w:after="100" w:afterAutospacing="1" w:line="240" w:lineRule="auto"/>
        <w:rPr>
          <w:rFonts w:ascii="Calibri" w:eastAsia="Times New Roman" w:hAnsi="Calibri" w:cs="Calibri"/>
          <w:kern w:val="0"/>
          <w:sz w:val="24"/>
          <w:szCs w:val="24"/>
          <w14:ligatures w14:val="none"/>
        </w:rPr>
      </w:pPr>
      <w:r w:rsidRPr="3CE82B6E">
        <w:rPr>
          <w:rFonts w:ascii="Calibri" w:eastAsia="Times New Roman" w:hAnsi="Calibri" w:cs="Calibri"/>
          <w:kern w:val="0"/>
          <w:sz w:val="24"/>
          <w:szCs w:val="24"/>
          <w14:ligatures w14:val="none"/>
        </w:rPr>
        <w:t xml:space="preserve">Ability to effectively implement requirements </w:t>
      </w:r>
    </w:p>
    <w:p w14:paraId="5EC382EA" w14:textId="77777777" w:rsidR="00936C14" w:rsidRPr="008B71F4" w:rsidRDefault="00936C14" w:rsidP="00936C14">
      <w:pPr>
        <w:pStyle w:val="ListParagraph"/>
        <w:numPr>
          <w:ilvl w:val="1"/>
          <w:numId w:val="14"/>
        </w:numPr>
        <w:spacing w:before="100" w:beforeAutospacing="1" w:after="100" w:afterAutospacing="1" w:line="240" w:lineRule="auto"/>
        <w:rPr>
          <w:rFonts w:ascii="Calibri" w:hAnsi="Calibri" w:cs="Calibri"/>
          <w:i/>
          <w:iCs/>
          <w:sz w:val="24"/>
          <w:szCs w:val="24"/>
        </w:rPr>
      </w:pPr>
      <w:r w:rsidRPr="3CE82B6E">
        <w:rPr>
          <w:rFonts w:ascii="Calibri" w:hAnsi="Calibri" w:cs="Calibri"/>
          <w:i/>
          <w:iCs/>
          <w:sz w:val="24"/>
          <w:szCs w:val="24"/>
        </w:rPr>
        <w:t>Program-specific risks include:</w:t>
      </w:r>
    </w:p>
    <w:p w14:paraId="0D822CF1" w14:textId="77777777" w:rsidR="00936C14" w:rsidRPr="008B71F4" w:rsidRDefault="00936C14" w:rsidP="00936C14">
      <w:pPr>
        <w:pStyle w:val="ListParagraph"/>
        <w:numPr>
          <w:ilvl w:val="2"/>
          <w:numId w:val="14"/>
        </w:numPr>
        <w:spacing w:before="100" w:beforeAutospacing="1" w:after="100" w:afterAutospacing="1" w:line="240" w:lineRule="auto"/>
        <w:rPr>
          <w:rFonts w:ascii="Calibri" w:hAnsi="Calibri" w:cs="Calibri"/>
          <w:i/>
          <w:iCs/>
          <w:sz w:val="24"/>
          <w:szCs w:val="24"/>
        </w:rPr>
      </w:pPr>
      <w:r w:rsidRPr="3CE82B6E">
        <w:rPr>
          <w:rFonts w:ascii="Calibri" w:hAnsi="Calibri" w:cs="Calibri"/>
          <w:i/>
          <w:iCs/>
          <w:sz w:val="24"/>
          <w:szCs w:val="24"/>
        </w:rPr>
        <w:t>Potential threats to journalist safety in target regions</w:t>
      </w:r>
    </w:p>
    <w:p w14:paraId="5602DC89" w14:textId="77777777" w:rsidR="00936C14" w:rsidRPr="008B71F4" w:rsidRDefault="00936C14" w:rsidP="00936C14">
      <w:pPr>
        <w:pStyle w:val="ListParagraph"/>
        <w:numPr>
          <w:ilvl w:val="2"/>
          <w:numId w:val="14"/>
        </w:numPr>
        <w:spacing w:before="100" w:beforeAutospacing="1" w:after="100" w:afterAutospacing="1" w:line="240" w:lineRule="auto"/>
        <w:rPr>
          <w:rFonts w:ascii="Calibri" w:hAnsi="Calibri" w:cs="Calibri"/>
          <w:i/>
          <w:iCs/>
          <w:sz w:val="24"/>
          <w:szCs w:val="24"/>
        </w:rPr>
      </w:pPr>
      <w:r w:rsidRPr="3CE82B6E">
        <w:rPr>
          <w:rFonts w:ascii="Calibri" w:hAnsi="Calibri" w:cs="Calibri"/>
          <w:i/>
          <w:iCs/>
          <w:sz w:val="24"/>
          <w:szCs w:val="24"/>
        </w:rPr>
        <w:t>Reputational or operational risk from working with law enforcement or sensitive information</w:t>
      </w:r>
    </w:p>
    <w:p w14:paraId="46D35C72" w14:textId="77777777" w:rsidR="00936C14" w:rsidRPr="008B71F4" w:rsidRDefault="00936C14" w:rsidP="00936C14">
      <w:pPr>
        <w:pStyle w:val="ListParagraph"/>
        <w:numPr>
          <w:ilvl w:val="2"/>
          <w:numId w:val="14"/>
        </w:numPr>
        <w:spacing w:before="100" w:beforeAutospacing="1" w:after="100" w:afterAutospacing="1" w:line="240" w:lineRule="auto"/>
        <w:rPr>
          <w:rFonts w:ascii="Calibri" w:hAnsi="Calibri" w:cs="Calibri"/>
          <w:i/>
          <w:iCs/>
          <w:sz w:val="24"/>
          <w:szCs w:val="24"/>
        </w:rPr>
      </w:pPr>
      <w:r w:rsidRPr="3CE82B6E">
        <w:rPr>
          <w:rFonts w:ascii="Calibri" w:hAnsi="Calibri" w:cs="Calibri"/>
          <w:i/>
          <w:iCs/>
          <w:sz w:val="24"/>
          <w:szCs w:val="24"/>
        </w:rPr>
        <w:t>Procurement and delivery of protective gear in compliance with local and U.S. regulations</w:t>
      </w:r>
    </w:p>
    <w:p w14:paraId="358E51BD" w14:textId="77777777" w:rsidR="00936C14" w:rsidRPr="008B71F4" w:rsidRDefault="00936C14" w:rsidP="00936C14">
      <w:pPr>
        <w:pStyle w:val="ListParagraph"/>
        <w:numPr>
          <w:ilvl w:val="2"/>
          <w:numId w:val="14"/>
        </w:numPr>
        <w:spacing w:before="100" w:beforeAutospacing="1" w:after="100" w:afterAutospacing="1" w:line="240" w:lineRule="auto"/>
        <w:rPr>
          <w:rFonts w:ascii="Calibri" w:hAnsi="Calibri" w:cs="Calibri"/>
          <w:i/>
          <w:iCs/>
          <w:sz w:val="24"/>
          <w:szCs w:val="24"/>
        </w:rPr>
      </w:pPr>
      <w:r w:rsidRPr="3CE82B6E">
        <w:rPr>
          <w:rFonts w:ascii="Calibri" w:hAnsi="Calibri" w:cs="Calibri"/>
          <w:i/>
          <w:iCs/>
          <w:sz w:val="24"/>
          <w:szCs w:val="24"/>
        </w:rPr>
        <w:t>Potential political sensitivity related to media freedom and organized crime reporting</w:t>
      </w:r>
      <w:r>
        <w:br/>
      </w:r>
    </w:p>
    <w:p w14:paraId="2FE28EB6" w14:textId="77777777" w:rsidR="00936C14" w:rsidRPr="0074376C" w:rsidRDefault="00936C14" w:rsidP="00936C14">
      <w:pPr>
        <w:pStyle w:val="ListParagraph"/>
        <w:numPr>
          <w:ilvl w:val="0"/>
          <w:numId w:val="14"/>
        </w:numPr>
        <w:rPr>
          <w:rFonts w:ascii="Calibri" w:hAnsi="Calibri" w:cs="Calibri"/>
          <w:sz w:val="24"/>
          <w:szCs w:val="24"/>
        </w:rPr>
      </w:pPr>
      <w:r w:rsidRPr="3CE82B6E">
        <w:rPr>
          <w:rFonts w:ascii="Calibri" w:eastAsia="Times New Roman" w:hAnsi="Calibri" w:cs="Calibri"/>
          <w:sz w:val="24"/>
          <w:szCs w:val="24"/>
        </w:rPr>
        <w:t xml:space="preserve">Responsibility/Qualification Information in SAM.gov </w:t>
      </w:r>
    </w:p>
    <w:p w14:paraId="2189A7CC"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i/>
          <w:iCs/>
          <w:sz w:val="24"/>
          <w:szCs w:val="24"/>
        </w:rPr>
      </w:pPr>
    </w:p>
    <w:p w14:paraId="38F7021E"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The Federal awarding agency, prior to making a Federal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77191DE6"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199CFB11"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An applicant can review and comment on any information in the responsibility/qualification records available in SAM.gov. </w:t>
      </w:r>
    </w:p>
    <w:p w14:paraId="36586E0E"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7982CF5F"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Before making decisions in the risk review required by 2 CFR 200.206, the Department will consider any comments by the applicant, along with information available in the responsibility/qualification records in SAM.gov.</w:t>
      </w:r>
    </w:p>
    <w:p w14:paraId="2A5A69DF" w14:textId="77777777" w:rsidR="00936C14" w:rsidRPr="0074376C" w:rsidRDefault="00936C14" w:rsidP="00936C14">
      <w:pPr>
        <w:shd w:val="clear" w:color="auto" w:fill="FFFFFF" w:themeFill="background1"/>
        <w:spacing w:after="0" w:line="240" w:lineRule="auto"/>
        <w:ind w:left="360"/>
        <w:rPr>
          <w:rFonts w:ascii="Calibri" w:eastAsia="Times New Roman" w:hAnsi="Calibri" w:cs="Calibri"/>
          <w:sz w:val="24"/>
          <w:szCs w:val="24"/>
        </w:rPr>
      </w:pPr>
    </w:p>
    <w:p w14:paraId="699C5B50" w14:textId="77777777" w:rsidR="00936C14" w:rsidRPr="0074376C" w:rsidRDefault="00936C14" w:rsidP="00936C14">
      <w:pPr>
        <w:pStyle w:val="Heading3"/>
        <w:numPr>
          <w:ilvl w:val="0"/>
          <w:numId w:val="1"/>
        </w:numPr>
        <w:ind w:left="360"/>
        <w:rPr>
          <w:rFonts w:ascii="Calibri" w:hAnsi="Calibri" w:cs="Calibri"/>
          <w:b/>
          <w:bCs/>
          <w:color w:val="auto"/>
          <w:sz w:val="24"/>
          <w:szCs w:val="24"/>
        </w:rPr>
      </w:pPr>
      <w:bookmarkStart w:id="6" w:name="_Toc178331632"/>
      <w:r w:rsidRPr="3CE82B6E">
        <w:rPr>
          <w:rFonts w:ascii="Calibri" w:hAnsi="Calibri" w:cs="Calibri"/>
          <w:b/>
          <w:bCs/>
          <w:color w:val="auto"/>
          <w:sz w:val="24"/>
          <w:szCs w:val="24"/>
        </w:rPr>
        <w:t>Award Notices</w:t>
      </w:r>
      <w:bookmarkEnd w:id="6"/>
    </w:p>
    <w:p w14:paraId="2E67FAF5" w14:textId="77777777" w:rsidR="00936C14" w:rsidRPr="0074376C" w:rsidRDefault="00936C14" w:rsidP="00936C14">
      <w:pPr>
        <w:rPr>
          <w:rFonts w:ascii="Calibri" w:hAnsi="Calibri" w:cs="Calibri"/>
          <w:sz w:val="24"/>
          <w:szCs w:val="24"/>
        </w:rPr>
      </w:pPr>
    </w:p>
    <w:p w14:paraId="66135C3F"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The award or cooperative agreement will be written, signed, awarded, and administered by the Grants Officer. The award agreement is the authorizing document, and it will be provided to the recipient for review and counter-signature. The recipient may only start incurring project expenses beginning on the start date shown on the award document signed by the Grants Officer.</w:t>
      </w:r>
    </w:p>
    <w:p w14:paraId="0FC6D586"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59FA3A17" w14:textId="77777777" w:rsidR="00936C14" w:rsidRPr="0074376C" w:rsidRDefault="00936C14" w:rsidP="00936C14">
      <w:pPr>
        <w:shd w:val="clear" w:color="auto" w:fill="FFFFFF" w:themeFill="background1"/>
        <w:spacing w:after="0" w:line="240" w:lineRule="auto"/>
        <w:textAlignment w:val="baseline"/>
        <w:rPr>
          <w:rFonts w:ascii="Calibri" w:hAnsi="Calibri" w:cs="Calibri"/>
          <w:sz w:val="24"/>
          <w:szCs w:val="24"/>
        </w:rPr>
      </w:pPr>
      <w:r w:rsidRPr="3CE82B6E">
        <w:rPr>
          <w:rFonts w:ascii="Calibri" w:eastAsia="Times New Roman" w:hAnsi="Calibri" w:cs="Calibr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3CE82B6E">
        <w:rPr>
          <w:rFonts w:ascii="Calibri" w:hAnsi="Calibri" w:cs="Calibri"/>
          <w:sz w:val="24"/>
          <w:szCs w:val="24"/>
        </w:rPr>
        <w:t xml:space="preserve"> </w:t>
      </w:r>
    </w:p>
    <w:p w14:paraId="6F9357F9"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p>
    <w:p w14:paraId="02A2E093"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D8E1748"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b/>
          <w:bCs/>
          <w:sz w:val="24"/>
          <w:szCs w:val="24"/>
        </w:rPr>
      </w:pPr>
    </w:p>
    <w:p w14:paraId="0F2001A0"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 xml:space="preserve">Unsuccessful applicants: </w:t>
      </w:r>
      <w:r w:rsidRPr="3CE82B6E">
        <w:rPr>
          <w:rFonts w:ascii="Calibri" w:eastAsia="Times New Roman" w:hAnsi="Calibri" w:cs="Calibri"/>
          <w:sz w:val="24"/>
          <w:szCs w:val="24"/>
        </w:rPr>
        <w:t>Unsuccessful applicants will be notified by July 15, 2025 via email .</w:t>
      </w:r>
    </w:p>
    <w:p w14:paraId="59EB00C9"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2789F890" w14:textId="77777777" w:rsidR="00936C14" w:rsidRPr="0074376C" w:rsidRDefault="00936C14" w:rsidP="00936C14">
      <w:pPr>
        <w:shd w:val="clear" w:color="auto" w:fill="FFFFFF" w:themeFill="background1"/>
        <w:spacing w:after="0" w:line="240" w:lineRule="auto"/>
        <w:textAlignment w:val="baseline"/>
        <w:rPr>
          <w:rFonts w:ascii="Calibri" w:hAnsi="Calibri" w:cs="Calibri"/>
          <w:sz w:val="24"/>
          <w:szCs w:val="24"/>
        </w:rPr>
      </w:pPr>
      <w:r w:rsidRPr="3CE82B6E">
        <w:rPr>
          <w:rFonts w:ascii="Calibri" w:eastAsia="Times New Roman" w:hAnsi="Calibri" w:cs="Calibri"/>
          <w:b/>
          <w:bCs/>
          <w:sz w:val="24"/>
          <w:szCs w:val="24"/>
        </w:rPr>
        <w:t>Payment Method:</w:t>
      </w:r>
      <w:r w:rsidRPr="3CE82B6E">
        <w:rPr>
          <w:rFonts w:ascii="Calibri" w:eastAsia="Times New Roman" w:hAnsi="Calibri" w:cs="Calibri"/>
          <w:sz w:val="24"/>
          <w:szCs w:val="24"/>
        </w:rPr>
        <w:t xml:space="preserve"> </w:t>
      </w:r>
    </w:p>
    <w:p w14:paraId="7311621C" w14:textId="77777777" w:rsidR="00936C14" w:rsidRPr="0074376C" w:rsidRDefault="00936C14" w:rsidP="00936C14">
      <w:pPr>
        <w:shd w:val="clear" w:color="auto" w:fill="FFFFFF" w:themeFill="background1"/>
        <w:spacing w:after="0" w:line="240" w:lineRule="auto"/>
        <w:textAlignment w:val="baseline"/>
        <w:rPr>
          <w:rFonts w:ascii="Calibri" w:hAnsi="Calibri" w:cs="Calibri"/>
          <w:sz w:val="24"/>
          <w:szCs w:val="24"/>
        </w:rPr>
      </w:pPr>
    </w:p>
    <w:p w14:paraId="7CEDB60B" w14:textId="77777777" w:rsidR="00936C14" w:rsidRPr="0074376C" w:rsidRDefault="00936C14" w:rsidP="00936C14">
      <w:pPr>
        <w:rPr>
          <w:rFonts w:ascii="Calibri" w:hAnsi="Calibri" w:cs="Calibri"/>
          <w:sz w:val="24"/>
          <w:szCs w:val="24"/>
        </w:rPr>
      </w:pPr>
      <w:r w:rsidRPr="3CE82B6E">
        <w:rPr>
          <w:rFonts w:ascii="Calibri" w:hAnsi="Calibri" w:cs="Calibri"/>
          <w:sz w:val="24"/>
          <w:szCs w:val="24"/>
        </w:rPr>
        <w:t xml:space="preserve">Recipients will be required to request payments by completing form SF-270—Request for Advance or Reimbursement and submitting the form to the Grants Officer. </w:t>
      </w:r>
    </w:p>
    <w:p w14:paraId="466DB729" w14:textId="77777777" w:rsidR="00936C14" w:rsidRPr="0074376C" w:rsidRDefault="00936C14" w:rsidP="00936C14">
      <w:pPr>
        <w:rPr>
          <w:rFonts w:ascii="Calibri" w:hAnsi="Calibri" w:cs="Calibri"/>
          <w:sz w:val="24"/>
          <w:szCs w:val="24"/>
        </w:rPr>
      </w:pPr>
    </w:p>
    <w:p w14:paraId="7A1880C6" w14:textId="77777777" w:rsidR="00936C14" w:rsidRPr="0074376C" w:rsidRDefault="00936C14" w:rsidP="00936C14">
      <w:pPr>
        <w:pStyle w:val="Heading3"/>
        <w:numPr>
          <w:ilvl w:val="0"/>
          <w:numId w:val="1"/>
        </w:numPr>
        <w:ind w:left="360"/>
        <w:rPr>
          <w:rFonts w:ascii="Calibri" w:hAnsi="Calibri" w:cs="Calibri"/>
          <w:b/>
          <w:bCs/>
          <w:color w:val="auto"/>
          <w:sz w:val="24"/>
          <w:szCs w:val="24"/>
        </w:rPr>
      </w:pPr>
      <w:bookmarkStart w:id="7" w:name="_Toc178331633"/>
      <w:r w:rsidRPr="3CE82B6E">
        <w:rPr>
          <w:rFonts w:ascii="Calibri" w:hAnsi="Calibri" w:cs="Calibri"/>
          <w:b/>
          <w:bCs/>
          <w:color w:val="auto"/>
          <w:sz w:val="24"/>
          <w:szCs w:val="24"/>
        </w:rPr>
        <w:t>Post-Award Requirements and Administration</w:t>
      </w:r>
      <w:bookmarkEnd w:id="7"/>
    </w:p>
    <w:p w14:paraId="191126D1" w14:textId="77777777" w:rsidR="00936C14" w:rsidRPr="0074376C" w:rsidRDefault="00936C14" w:rsidP="00936C14">
      <w:pPr>
        <w:rPr>
          <w:rFonts w:ascii="Calibri" w:hAnsi="Calibri" w:cs="Calibri"/>
          <w:sz w:val="24"/>
          <w:szCs w:val="24"/>
        </w:rPr>
      </w:pPr>
    </w:p>
    <w:p w14:paraId="420ACF35" w14:textId="77777777" w:rsidR="00936C14" w:rsidRPr="0074376C" w:rsidRDefault="00936C14" w:rsidP="00936C14">
      <w:pPr>
        <w:pStyle w:val="Heading5"/>
        <w:numPr>
          <w:ilvl w:val="0"/>
          <w:numId w:val="17"/>
        </w:numPr>
        <w:tabs>
          <w:tab w:val="num" w:pos="360"/>
        </w:tabs>
        <w:ind w:left="0" w:firstLine="0"/>
        <w:rPr>
          <w:rFonts w:ascii="Calibri" w:hAnsi="Calibri" w:cs="Calibri"/>
          <w:b/>
          <w:bCs/>
          <w:i/>
          <w:iCs/>
          <w:color w:val="auto"/>
          <w:sz w:val="24"/>
          <w:szCs w:val="24"/>
        </w:rPr>
      </w:pPr>
      <w:r w:rsidRPr="0074376C">
        <w:rPr>
          <w:rFonts w:ascii="Calibri" w:hAnsi="Calibri" w:cs="Calibri"/>
          <w:b/>
          <w:bCs/>
          <w:i/>
          <w:iCs/>
          <w:color w:val="auto"/>
          <w:sz w:val="24"/>
          <w:szCs w:val="24"/>
        </w:rPr>
        <w:t>Administrative and National Policy Requirements</w:t>
      </w:r>
    </w:p>
    <w:p w14:paraId="33BBEF55"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Before submitting an application, applicants should review all the terms and conditions and required certifications which will apply to this award, to ensure that they will be able to comply.  </w:t>
      </w:r>
    </w:p>
    <w:p w14:paraId="4BD969DE"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6EBF4941"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0074376C">
        <w:rPr>
          <w:rFonts w:ascii="Calibri" w:eastAsia="Times New Roman" w:hAnsi="Calibri" w:cs="Calibri"/>
          <w:sz w:val="24"/>
          <w:szCs w:val="24"/>
        </w:rPr>
        <w:tab/>
      </w:r>
      <w:r w:rsidRPr="3CE82B6E">
        <w:rPr>
          <w:rFonts w:ascii="Calibri" w:eastAsia="Times New Roman" w:hAnsi="Calibri" w:cs="Calibri"/>
          <w:sz w:val="24"/>
          <w:szCs w:val="24"/>
        </w:rPr>
        <w:t>These include:</w:t>
      </w:r>
    </w:p>
    <w:p w14:paraId="3B6A3A20"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sz w:val="24"/>
          <w:szCs w:val="24"/>
          <w:u w:val="single"/>
        </w:rPr>
      </w:pPr>
    </w:p>
    <w:p w14:paraId="7544ACAC" w14:textId="77777777" w:rsidR="00936C14" w:rsidRPr="0074376C" w:rsidRDefault="00936C14" w:rsidP="00936C14">
      <w:pPr>
        <w:spacing w:line="240" w:lineRule="atLeast"/>
        <w:ind w:left="360"/>
        <w:rPr>
          <w:rFonts w:ascii="Calibri" w:hAnsi="Calibri" w:cs="Calibri"/>
          <w:sz w:val="24"/>
          <w:szCs w:val="24"/>
        </w:rPr>
      </w:pPr>
      <w:r w:rsidRPr="3CE82B6E">
        <w:rPr>
          <w:rFonts w:ascii="Calibri" w:hAnsi="Calibri" w:cs="Calibri"/>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66A13486" w14:textId="77777777" w:rsidR="00936C14" w:rsidRPr="0074376C" w:rsidRDefault="00936C14" w:rsidP="00936C14">
      <w:pPr>
        <w:numPr>
          <w:ilvl w:val="0"/>
          <w:numId w:val="16"/>
        </w:numPr>
        <w:spacing w:after="0" w:line="240" w:lineRule="atLeast"/>
        <w:rPr>
          <w:rFonts w:ascii="Calibri" w:hAnsi="Calibri" w:cs="Calibri"/>
          <w:sz w:val="24"/>
          <w:szCs w:val="24"/>
        </w:rPr>
      </w:pPr>
      <w:hyperlink r:id="rId13">
        <w:r w:rsidRPr="3CE82B6E">
          <w:rPr>
            <w:rStyle w:val="Hyperlink"/>
            <w:rFonts w:ascii="Calibri" w:hAnsi="Calibri" w:cs="Calibri"/>
            <w:sz w:val="24"/>
            <w:szCs w:val="24"/>
          </w:rPr>
          <w:t>Guidance for Grants and Agreements in Title 2 of the Code of Federal Regulations</w:t>
        </w:r>
      </w:hyperlink>
      <w:r w:rsidRPr="3CE82B6E">
        <w:rPr>
          <w:rFonts w:ascii="Calibri" w:hAnsi="Calibri" w:cs="Calibri"/>
          <w:sz w:val="24"/>
          <w:szCs w:val="24"/>
        </w:rPr>
        <w:t xml:space="preserve"> (2 CFR), as updated in the Federal Register’s 89 FR 30046 on April 22, 2024, particularly on:</w:t>
      </w:r>
    </w:p>
    <w:p w14:paraId="5168E433" w14:textId="77777777" w:rsidR="00936C14" w:rsidRPr="0074376C" w:rsidRDefault="00936C14" w:rsidP="00936C14">
      <w:pPr>
        <w:numPr>
          <w:ilvl w:val="1"/>
          <w:numId w:val="16"/>
        </w:numPr>
        <w:spacing w:after="0" w:line="240" w:lineRule="atLeast"/>
        <w:rPr>
          <w:rFonts w:ascii="Calibri" w:hAnsi="Calibri" w:cs="Calibri"/>
          <w:sz w:val="24"/>
          <w:szCs w:val="24"/>
        </w:rPr>
      </w:pPr>
      <w:r w:rsidRPr="3CE82B6E">
        <w:rPr>
          <w:rFonts w:ascii="Calibri" w:hAnsi="Calibri" w:cs="Calibri"/>
          <w:sz w:val="24"/>
          <w:szCs w:val="24"/>
        </w:rPr>
        <w:t>Selecting recipients most likely to be successful in delivering results based on the program objectives through an impartial process of evaluating Federal award applications (2 CFR part 200.205),</w:t>
      </w:r>
    </w:p>
    <w:p w14:paraId="40076B78" w14:textId="77777777" w:rsidR="00936C14" w:rsidRPr="0074376C" w:rsidRDefault="00936C14" w:rsidP="00936C14">
      <w:pPr>
        <w:numPr>
          <w:ilvl w:val="1"/>
          <w:numId w:val="16"/>
        </w:numPr>
        <w:spacing w:after="0" w:line="240" w:lineRule="atLeast"/>
        <w:rPr>
          <w:rFonts w:ascii="Calibri" w:hAnsi="Calibri" w:cs="Calibri"/>
          <w:sz w:val="24"/>
          <w:szCs w:val="24"/>
        </w:rPr>
      </w:pPr>
      <w:r w:rsidRPr="3CE82B6E">
        <w:rPr>
          <w:rFonts w:ascii="Calibri" w:hAnsi="Calibri" w:cs="Calibri"/>
          <w:sz w:val="24"/>
          <w:szCs w:val="24"/>
        </w:rPr>
        <w:t xml:space="preserve">Promoting the freedom of speech and religious liberty in alignment with </w:t>
      </w:r>
      <w:r w:rsidRPr="3CE82B6E">
        <w:rPr>
          <w:rFonts w:ascii="Calibri" w:hAnsi="Calibri" w:cs="Calibri"/>
          <w:i/>
          <w:iCs/>
          <w:sz w:val="24"/>
          <w:szCs w:val="24"/>
        </w:rPr>
        <w:t xml:space="preserve">Promoting Free Speech and Religious Liberty </w:t>
      </w:r>
      <w:r w:rsidRPr="3CE82B6E">
        <w:rPr>
          <w:rFonts w:ascii="Calibri" w:hAnsi="Calibri" w:cs="Calibri"/>
          <w:sz w:val="24"/>
          <w:szCs w:val="24"/>
        </w:rPr>
        <w:t xml:space="preserve">(E.O. 13798) and </w:t>
      </w:r>
      <w:r w:rsidRPr="3CE82B6E">
        <w:rPr>
          <w:rFonts w:ascii="Calibri" w:hAnsi="Calibri" w:cs="Calibri"/>
          <w:i/>
          <w:iCs/>
          <w:sz w:val="24"/>
          <w:szCs w:val="24"/>
        </w:rPr>
        <w:t>Improving Free Inquiry, Transparency, and Accountability at Colleges and Universities</w:t>
      </w:r>
      <w:r w:rsidRPr="3CE82B6E">
        <w:rPr>
          <w:rFonts w:ascii="Calibri" w:hAnsi="Calibri" w:cs="Calibri"/>
          <w:sz w:val="24"/>
          <w:szCs w:val="24"/>
        </w:rPr>
        <w:t xml:space="preserve"> (E.O. 13864) (§§ 200.300, 200.303, 200.339, and 200.341), </w:t>
      </w:r>
    </w:p>
    <w:p w14:paraId="77B2A67E" w14:textId="77777777" w:rsidR="00936C14" w:rsidRPr="0074376C" w:rsidRDefault="00936C14" w:rsidP="00936C14">
      <w:pPr>
        <w:numPr>
          <w:ilvl w:val="1"/>
          <w:numId w:val="16"/>
        </w:numPr>
        <w:spacing w:after="0" w:line="240" w:lineRule="atLeast"/>
        <w:rPr>
          <w:rFonts w:ascii="Calibri" w:hAnsi="Calibri" w:cs="Calibri"/>
          <w:sz w:val="24"/>
          <w:szCs w:val="24"/>
        </w:rPr>
      </w:pPr>
      <w:r w:rsidRPr="3CE82B6E">
        <w:rPr>
          <w:rFonts w:ascii="Calibri" w:hAnsi="Calibri" w:cs="Calibri"/>
          <w:sz w:val="24"/>
          <w:szCs w:val="24"/>
        </w:rPr>
        <w:t>Providing a preference, to the extent permitted by law, to maximize use of goods, products, and materials produced in the United States (2 CFR part 200.322), and</w:t>
      </w:r>
    </w:p>
    <w:p w14:paraId="1BAA300E" w14:textId="77777777" w:rsidR="00936C14" w:rsidRPr="0074376C" w:rsidRDefault="00936C14" w:rsidP="00936C14">
      <w:pPr>
        <w:numPr>
          <w:ilvl w:val="1"/>
          <w:numId w:val="16"/>
        </w:numPr>
        <w:spacing w:after="0" w:line="240" w:lineRule="atLeast"/>
        <w:rPr>
          <w:rFonts w:ascii="Calibri" w:hAnsi="Calibri" w:cs="Calibri"/>
          <w:sz w:val="24"/>
          <w:szCs w:val="24"/>
        </w:rPr>
      </w:pPr>
      <w:r w:rsidRPr="3CE82B6E">
        <w:rPr>
          <w:rFonts w:ascii="Calibri" w:hAnsi="Calibri" w:cs="Calibri"/>
          <w:sz w:val="24"/>
          <w:szCs w:val="24"/>
        </w:rPr>
        <w:t>Terminating agreements pursuant to the U.S. Department of State Standard Terms and Conditions, including, to the greatest extent authorized by law, if an award no longer effectuates the program goals or agency priorities (2 CFR part 200.340).</w:t>
      </w:r>
    </w:p>
    <w:p w14:paraId="6B023B5C" w14:textId="77777777" w:rsidR="00936C14" w:rsidRPr="0074376C" w:rsidRDefault="00936C14" w:rsidP="00936C14">
      <w:pPr>
        <w:spacing w:after="0" w:line="240" w:lineRule="atLeast"/>
        <w:ind w:left="1440"/>
        <w:rPr>
          <w:rFonts w:ascii="Calibri" w:hAnsi="Calibri" w:cs="Calibri"/>
          <w:sz w:val="24"/>
          <w:szCs w:val="24"/>
        </w:rPr>
      </w:pPr>
    </w:p>
    <w:p w14:paraId="4FAC340E"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4">
        <w:r w:rsidRPr="3CE82B6E">
          <w:rPr>
            <w:rStyle w:val="Hyperlink"/>
            <w:rFonts w:ascii="Calibri" w:eastAsia="Times New Roman" w:hAnsi="Calibri" w:cs="Calibri"/>
            <w:sz w:val="24"/>
            <w:szCs w:val="24"/>
          </w:rPr>
          <w:t>2 CFR 25 - UNIVERSAL IDENTIFIER AND SYSTEM FOR AWARD MANAGEMENT</w:t>
        </w:r>
      </w:hyperlink>
    </w:p>
    <w:p w14:paraId="1C55CBD7"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5">
        <w:r w:rsidRPr="3CE82B6E">
          <w:rPr>
            <w:rStyle w:val="Hyperlink"/>
            <w:rFonts w:ascii="Calibri" w:eastAsia="Times New Roman" w:hAnsi="Calibri" w:cs="Calibri"/>
            <w:sz w:val="24"/>
            <w:szCs w:val="24"/>
          </w:rPr>
          <w:t>2 CFR 170 - REPORTING SUBAWARD AND EXECUTIVE COMPENSATION INFORMATION</w:t>
        </w:r>
      </w:hyperlink>
    </w:p>
    <w:p w14:paraId="2279A6E9"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6">
        <w:r w:rsidRPr="3CE82B6E">
          <w:rPr>
            <w:rStyle w:val="Hyperlink"/>
            <w:rFonts w:ascii="Calibri" w:eastAsia="Times New Roman" w:hAnsi="Calibri" w:cs="Calibri"/>
            <w:sz w:val="24"/>
            <w:szCs w:val="24"/>
          </w:rPr>
          <w:t>2 CFR 175 - AWARD TERM FOR TRAFFICKING IN PERSONS</w:t>
        </w:r>
      </w:hyperlink>
    </w:p>
    <w:p w14:paraId="30050E24"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7">
        <w:r w:rsidRPr="3CE82B6E">
          <w:rPr>
            <w:rStyle w:val="Hyperlink"/>
            <w:rFonts w:ascii="Calibri" w:eastAsia="Times New Roman" w:hAnsi="Calibri" w:cs="Calibri"/>
            <w:sz w:val="24"/>
            <w:szCs w:val="24"/>
          </w:rPr>
          <w:t>2 CFR 182 - GOVERNMENTWIDE REQUIREMENTS FOR DRUG-FREE WORKPLACE (FINANCIAL ASSISTANCE)</w:t>
        </w:r>
      </w:hyperlink>
    </w:p>
    <w:p w14:paraId="4CFC3838"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8">
        <w:r w:rsidRPr="3CE82B6E">
          <w:rPr>
            <w:rStyle w:val="Hyperlink"/>
            <w:rFonts w:ascii="Calibri" w:eastAsia="Times New Roman" w:hAnsi="Calibri" w:cs="Calibri"/>
            <w:sz w:val="24"/>
            <w:szCs w:val="24"/>
          </w:rPr>
          <w:t>2 CFR 183 - NEVER CONTRACT WITH THE ENEMY</w:t>
        </w:r>
      </w:hyperlink>
    </w:p>
    <w:p w14:paraId="03059E94"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19">
        <w:r w:rsidRPr="3CE82B6E">
          <w:rPr>
            <w:rStyle w:val="Hyperlink"/>
            <w:rFonts w:ascii="Calibri" w:eastAsia="Times New Roman" w:hAnsi="Calibri" w:cs="Calibri"/>
            <w:sz w:val="24"/>
            <w:szCs w:val="24"/>
          </w:rPr>
          <w:t>2 CFR 600 – DEPARTMENT OF STATE REQUIREMENTS</w:t>
        </w:r>
      </w:hyperlink>
    </w:p>
    <w:p w14:paraId="09A14C44" w14:textId="77777777" w:rsidR="00936C14" w:rsidRPr="0074376C" w:rsidRDefault="00936C14" w:rsidP="00936C14">
      <w:pPr>
        <w:pStyle w:val="ListParagraph"/>
        <w:numPr>
          <w:ilvl w:val="0"/>
          <w:numId w:val="15"/>
        </w:numPr>
        <w:shd w:val="clear" w:color="auto" w:fill="FFFFFF" w:themeFill="background1"/>
        <w:spacing w:after="240" w:line="240" w:lineRule="auto"/>
        <w:textAlignment w:val="baseline"/>
        <w:rPr>
          <w:rFonts w:ascii="Calibri" w:eastAsia="Times New Roman" w:hAnsi="Calibri" w:cs="Calibri"/>
          <w:sz w:val="24"/>
          <w:szCs w:val="24"/>
          <w:u w:val="single"/>
        </w:rPr>
      </w:pPr>
      <w:hyperlink r:id="rId20">
        <w:r w:rsidRPr="3CE82B6E">
          <w:rPr>
            <w:rStyle w:val="Hyperlink"/>
            <w:rFonts w:ascii="Calibri" w:eastAsia="Times New Roman" w:hAnsi="Calibri" w:cs="Calibri"/>
            <w:sz w:val="24"/>
            <w:szCs w:val="24"/>
          </w:rPr>
          <w:t>U.S. DEPARTMENT OF STATE STANDARD TERMS AND CONDITIONS</w:t>
        </w:r>
      </w:hyperlink>
    </w:p>
    <w:p w14:paraId="0BF77E89" w14:textId="77777777" w:rsidR="00936C14" w:rsidRPr="0074376C" w:rsidRDefault="00936C14" w:rsidP="00936C14">
      <w:pPr>
        <w:spacing w:after="0" w:line="240" w:lineRule="atLeast"/>
        <w:ind w:left="1440"/>
        <w:textAlignment w:val="baseline"/>
        <w:rPr>
          <w:rFonts w:ascii="Calibri" w:hAnsi="Calibri" w:cs="Calibri"/>
          <w:color w:val="000000" w:themeColor="text1"/>
          <w:sz w:val="24"/>
          <w:szCs w:val="24"/>
        </w:rPr>
      </w:pPr>
    </w:p>
    <w:p w14:paraId="30BE1039" w14:textId="77777777" w:rsidR="00936C14" w:rsidRPr="0074376C" w:rsidRDefault="00936C14" w:rsidP="00936C14">
      <w:pPr>
        <w:pStyle w:val="Heading5"/>
        <w:numPr>
          <w:ilvl w:val="0"/>
          <w:numId w:val="17"/>
        </w:numPr>
        <w:tabs>
          <w:tab w:val="num" w:pos="360"/>
        </w:tabs>
        <w:ind w:left="0" w:firstLine="0"/>
        <w:rPr>
          <w:rFonts w:ascii="Calibri" w:hAnsi="Calibri" w:cs="Calibri"/>
          <w:b/>
          <w:bCs/>
          <w:i/>
          <w:iCs/>
          <w:color w:val="auto"/>
          <w:sz w:val="24"/>
          <w:szCs w:val="24"/>
        </w:rPr>
      </w:pPr>
      <w:r w:rsidRPr="0074376C">
        <w:rPr>
          <w:rFonts w:ascii="Calibri" w:hAnsi="Calibri" w:cs="Calibri"/>
          <w:b/>
          <w:bCs/>
          <w:i/>
          <w:iCs/>
          <w:color w:val="auto"/>
          <w:sz w:val="24"/>
          <w:szCs w:val="24"/>
        </w:rPr>
        <w:t>Reporting</w:t>
      </w:r>
    </w:p>
    <w:p w14:paraId="068129B7" w14:textId="77777777" w:rsidR="00936C14" w:rsidRDefault="00936C14" w:rsidP="00936C14">
      <w:pPr>
        <w:shd w:val="clear" w:color="auto" w:fill="FFFFFF" w:themeFill="background1"/>
        <w:spacing w:after="0" w:line="240" w:lineRule="auto"/>
        <w:ind w:left="360"/>
        <w:textAlignment w:val="baseline"/>
        <w:rPr>
          <w:rFonts w:ascii="Calibri" w:eastAsia="Times New Roman" w:hAnsi="Calibri" w:cs="Calibri"/>
          <w:i/>
          <w:iCs/>
          <w:sz w:val="24"/>
          <w:szCs w:val="24"/>
        </w:rPr>
      </w:pPr>
      <w:r w:rsidRPr="3CE82B6E">
        <w:rPr>
          <w:rFonts w:ascii="Calibri" w:eastAsia="Times New Roman" w:hAnsi="Calibri" w:cs="Calibri"/>
          <w:b/>
          <w:bCs/>
          <w:sz w:val="24"/>
          <w:szCs w:val="24"/>
        </w:rPr>
        <w:t xml:space="preserve">Reporting Requirements: </w:t>
      </w:r>
      <w:r w:rsidRPr="3CE82B6E">
        <w:rPr>
          <w:rFonts w:ascii="Calibri" w:eastAsia="Times New Roman" w:hAnsi="Calibri" w:cs="Calibri"/>
          <w:sz w:val="24"/>
          <w:szCs w:val="24"/>
        </w:rPr>
        <w:t xml:space="preserve">Recipients will be required to submit financial reports and program reports.  The award document will specify what reports are required and how often these reports must be submitted.   </w:t>
      </w:r>
    </w:p>
    <w:p w14:paraId="2429F73F" w14:textId="77777777" w:rsidR="00936C14" w:rsidRPr="002832A5"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Recipients will be required to submit both financial and programmatic reports. These reports will be outlined in the award agreement and will help the U.S. Embassy monitor progress, ensure compliance, and assess impact.</w:t>
      </w:r>
    </w:p>
    <w:p w14:paraId="78FEF457" w14:textId="77777777" w:rsidR="00936C14" w:rsidRDefault="00936C14" w:rsidP="00936C14">
      <w:pPr>
        <w:shd w:val="clear" w:color="auto" w:fill="FFFFFF" w:themeFill="background1"/>
        <w:spacing w:after="0" w:line="240" w:lineRule="auto"/>
        <w:ind w:left="360"/>
        <w:textAlignment w:val="baseline"/>
        <w:rPr>
          <w:rFonts w:ascii="Calibri" w:eastAsia="Times New Roman" w:hAnsi="Calibri" w:cs="Calibri"/>
          <w:b/>
          <w:bCs/>
          <w:sz w:val="24"/>
          <w:szCs w:val="24"/>
        </w:rPr>
      </w:pPr>
    </w:p>
    <w:p w14:paraId="67F0A03E" w14:textId="77777777" w:rsidR="00936C14" w:rsidRPr="002832A5"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b/>
          <w:bCs/>
          <w:sz w:val="24"/>
          <w:szCs w:val="24"/>
        </w:rPr>
        <w:t>Minimum reporting requirements will include:</w:t>
      </w:r>
    </w:p>
    <w:p w14:paraId="1540676F" w14:textId="77777777" w:rsidR="00936C14" w:rsidRPr="002832A5" w:rsidRDefault="00936C14" w:rsidP="00936C14">
      <w:pPr>
        <w:numPr>
          <w:ilvl w:val="0"/>
          <w:numId w:val="21"/>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Quarterly Program Performance Reports:</w:t>
      </w:r>
      <w:r w:rsidRPr="3CE82B6E">
        <w:rPr>
          <w:rFonts w:ascii="Calibri" w:eastAsia="Times New Roman" w:hAnsi="Calibri" w:cs="Calibri"/>
          <w:sz w:val="24"/>
          <w:szCs w:val="24"/>
        </w:rPr>
        <w:t xml:space="preserve"> Narrative reports summarizing activities, accomplishments, challenges, and any changes to the implementation plan. These </w:t>
      </w:r>
      <w:r w:rsidRPr="3CE82B6E">
        <w:rPr>
          <w:rFonts w:ascii="Calibri" w:eastAsia="Times New Roman" w:hAnsi="Calibri" w:cs="Calibri"/>
          <w:sz w:val="24"/>
          <w:szCs w:val="24"/>
        </w:rPr>
        <w:lastRenderedPageBreak/>
        <w:t>should also include updates against program indicators and milestones outlined in the Monitoring and Evaluation plan.</w:t>
      </w:r>
    </w:p>
    <w:p w14:paraId="62CCB8EE" w14:textId="77777777" w:rsidR="00936C14" w:rsidRPr="002832A5" w:rsidRDefault="00936C14" w:rsidP="00936C14">
      <w:pPr>
        <w:numPr>
          <w:ilvl w:val="0"/>
          <w:numId w:val="21"/>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Quarterly Financial Reports:</w:t>
      </w:r>
      <w:r w:rsidRPr="3CE82B6E">
        <w:rPr>
          <w:rFonts w:ascii="Calibri" w:eastAsia="Times New Roman" w:hAnsi="Calibri" w:cs="Calibri"/>
          <w:sz w:val="24"/>
          <w:szCs w:val="24"/>
        </w:rPr>
        <w:t xml:space="preserve"> SF-425 Federal Financial Reports detailing expenses by category and comparing budgeted vs. actual expenditures.</w:t>
      </w:r>
    </w:p>
    <w:p w14:paraId="62DF77B9" w14:textId="77777777" w:rsidR="00936C14" w:rsidRPr="002832A5" w:rsidRDefault="00936C14" w:rsidP="00936C14">
      <w:pPr>
        <w:numPr>
          <w:ilvl w:val="0"/>
          <w:numId w:val="21"/>
        </w:numPr>
        <w:shd w:val="clear" w:color="auto" w:fill="FFFFFF" w:themeFill="background1"/>
        <w:spacing w:after="0" w:line="240" w:lineRule="auto"/>
        <w:textAlignment w:val="baseline"/>
        <w:rPr>
          <w:rFonts w:ascii="Calibri" w:eastAsia="Times New Roman" w:hAnsi="Calibri" w:cs="Calibri"/>
          <w:sz w:val="24"/>
          <w:szCs w:val="24"/>
        </w:rPr>
      </w:pPr>
      <w:r w:rsidRPr="3CE82B6E">
        <w:rPr>
          <w:rFonts w:ascii="Calibri" w:eastAsia="Times New Roman" w:hAnsi="Calibri" w:cs="Calibri"/>
          <w:b/>
          <w:bCs/>
          <w:sz w:val="24"/>
          <w:szCs w:val="24"/>
        </w:rPr>
        <w:t>Final Reports:</w:t>
      </w:r>
      <w:r w:rsidRPr="3CE82B6E">
        <w:rPr>
          <w:rFonts w:ascii="Calibri" w:eastAsia="Times New Roman" w:hAnsi="Calibri" w:cs="Calibri"/>
          <w:sz w:val="24"/>
          <w:szCs w:val="24"/>
        </w:rPr>
        <w:t xml:space="preserve"> Within 90 days of the project’s end date, recipients must submit a final narrative report and final financial report. The final narrative should include an executive summary, achievements against objectives, lessons learned, and sustainability outlook.</w:t>
      </w:r>
    </w:p>
    <w:p w14:paraId="3200D850" w14:textId="77777777" w:rsidR="00936C14" w:rsidRDefault="00936C14" w:rsidP="00936C14">
      <w:pPr>
        <w:shd w:val="clear" w:color="auto" w:fill="FFFFFF" w:themeFill="background1"/>
        <w:spacing w:after="0" w:line="240" w:lineRule="auto"/>
        <w:ind w:left="360"/>
        <w:rPr>
          <w:rFonts w:ascii="Calibri" w:eastAsia="Times New Roman" w:hAnsi="Calibri" w:cs="Calibri"/>
          <w:sz w:val="24"/>
          <w:szCs w:val="24"/>
        </w:rPr>
      </w:pPr>
    </w:p>
    <w:p w14:paraId="65774250" w14:textId="77777777" w:rsidR="00936C14" w:rsidRPr="002832A5"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Recipients must budget adequate staff time for these reporting obligations and plan for data collection to meet indicator requirements. Where applicable, recipients may be asked to submit supplementary materials such as photos, success stories, media coverage, or training evaluations.</w:t>
      </w:r>
    </w:p>
    <w:p w14:paraId="2B37DB51" w14:textId="77777777" w:rsidR="00936C14"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p>
    <w:p w14:paraId="18E58D9E" w14:textId="77777777" w:rsidR="00936C14" w:rsidRPr="002832A5" w:rsidRDefault="00936C14" w:rsidP="00936C14">
      <w:pPr>
        <w:shd w:val="clear" w:color="auto" w:fill="FFFFFF" w:themeFill="background1"/>
        <w:spacing w:after="0" w:line="240" w:lineRule="auto"/>
        <w:ind w:left="360"/>
        <w:textAlignment w:val="baseline"/>
        <w:rPr>
          <w:rFonts w:ascii="Calibri" w:eastAsia="Times New Roman" w:hAnsi="Calibri" w:cs="Calibri"/>
          <w:sz w:val="24"/>
          <w:szCs w:val="24"/>
        </w:rPr>
      </w:pPr>
      <w:r w:rsidRPr="3CE82B6E">
        <w:rPr>
          <w:rFonts w:ascii="Calibri" w:eastAsia="Times New Roman" w:hAnsi="Calibri" w:cs="Calibri"/>
          <w:sz w:val="24"/>
          <w:szCs w:val="24"/>
        </w:rPr>
        <w:t>Recipients drawing down funds from U.S. government accounts must comply with the Foreign Assistance Data Review (FADR) requirements, including accurate and timely coding of programmatic spending. More detail on FADR will be provided during post-award orientation.</w:t>
      </w:r>
    </w:p>
    <w:p w14:paraId="39769C0C" w14:textId="77777777" w:rsidR="00936C14" w:rsidRPr="0074376C" w:rsidRDefault="00936C14" w:rsidP="00936C14">
      <w:pPr>
        <w:shd w:val="clear" w:color="auto" w:fill="FFFFFF" w:themeFill="background1"/>
        <w:spacing w:after="0" w:line="240" w:lineRule="auto"/>
        <w:ind w:left="360"/>
        <w:rPr>
          <w:rFonts w:ascii="Calibri" w:eastAsia="Times New Roman" w:hAnsi="Calibri" w:cs="Calibri"/>
          <w:i/>
          <w:iCs/>
          <w:sz w:val="24"/>
          <w:szCs w:val="24"/>
        </w:rPr>
      </w:pPr>
    </w:p>
    <w:p w14:paraId="164D544D" w14:textId="77777777" w:rsidR="00936C14" w:rsidRPr="0074376C" w:rsidRDefault="00936C14" w:rsidP="00936C14">
      <w:pPr>
        <w:shd w:val="clear" w:color="auto" w:fill="FFFFFF" w:themeFill="background1"/>
        <w:spacing w:after="0" w:line="240" w:lineRule="auto"/>
        <w:ind w:left="360"/>
        <w:rPr>
          <w:rFonts w:ascii="Calibri" w:eastAsia="Times New Roman" w:hAnsi="Calibri" w:cs="Calibri"/>
          <w:color w:val="000000" w:themeColor="text1"/>
          <w:sz w:val="24"/>
          <w:szCs w:val="24"/>
        </w:rPr>
      </w:pPr>
      <w:r w:rsidRPr="3CE82B6E">
        <w:rPr>
          <w:rFonts w:ascii="Calibri" w:eastAsia="Times New Roman" w:hAnsi="Calibri" w:cs="Calibri"/>
          <w:b/>
          <w:bCs/>
          <w:sz w:val="24"/>
          <w:szCs w:val="24"/>
        </w:rPr>
        <w:t>Foreign Assistance Data Review:</w:t>
      </w:r>
      <w:r w:rsidRPr="3CE82B6E">
        <w:rPr>
          <w:rFonts w:ascii="Calibri" w:eastAsia="Times New Roman" w:hAnsi="Calibri" w:cs="Calibri"/>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2FA7BC94"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i/>
          <w:iCs/>
          <w:sz w:val="24"/>
          <w:szCs w:val="24"/>
        </w:rPr>
      </w:pPr>
    </w:p>
    <w:p w14:paraId="50FA52DB" w14:textId="77777777" w:rsidR="00936C14" w:rsidRPr="0074376C" w:rsidRDefault="00936C14" w:rsidP="00936C14">
      <w:pPr>
        <w:shd w:val="clear" w:color="auto" w:fill="FFFFFF" w:themeFill="background1"/>
        <w:spacing w:after="0" w:line="240" w:lineRule="auto"/>
        <w:ind w:left="360"/>
        <w:textAlignment w:val="baseline"/>
        <w:rPr>
          <w:rFonts w:ascii="Calibri" w:eastAsia="Times New Roman" w:hAnsi="Calibri" w:cs="Calibri"/>
          <w:i/>
          <w:iCs/>
          <w:color w:val="000000" w:themeColor="text1"/>
          <w:sz w:val="24"/>
          <w:szCs w:val="24"/>
        </w:rPr>
      </w:pPr>
    </w:p>
    <w:p w14:paraId="2E497446" w14:textId="77777777" w:rsidR="00936C14" w:rsidRPr="0074376C" w:rsidRDefault="00936C14" w:rsidP="00936C14">
      <w:pPr>
        <w:pStyle w:val="Heading3"/>
        <w:numPr>
          <w:ilvl w:val="0"/>
          <w:numId w:val="1"/>
        </w:numPr>
        <w:ind w:left="360"/>
        <w:rPr>
          <w:rFonts w:ascii="Calibri" w:hAnsi="Calibri" w:cs="Calibri"/>
          <w:b/>
          <w:bCs/>
          <w:color w:val="auto"/>
          <w:sz w:val="24"/>
          <w:szCs w:val="24"/>
        </w:rPr>
      </w:pPr>
      <w:r w:rsidRPr="3CE82B6E">
        <w:rPr>
          <w:rFonts w:ascii="Calibri" w:hAnsi="Calibri" w:cs="Calibri"/>
          <w:b/>
          <w:bCs/>
          <w:color w:val="auto"/>
          <w:sz w:val="24"/>
          <w:szCs w:val="24"/>
        </w:rPr>
        <w:t xml:space="preserve"> </w:t>
      </w:r>
      <w:bookmarkStart w:id="8" w:name="_Toc178331634"/>
      <w:r w:rsidRPr="3CE82B6E">
        <w:rPr>
          <w:rFonts w:ascii="Calibri" w:hAnsi="Calibri" w:cs="Calibri"/>
          <w:b/>
          <w:bCs/>
          <w:color w:val="auto"/>
          <w:sz w:val="24"/>
          <w:szCs w:val="24"/>
        </w:rPr>
        <w:t>Other Information</w:t>
      </w:r>
      <w:bookmarkEnd w:id="8"/>
      <w:r w:rsidRPr="3CE82B6E">
        <w:rPr>
          <w:rFonts w:ascii="Calibri" w:hAnsi="Calibri" w:cs="Calibri"/>
          <w:b/>
          <w:bCs/>
          <w:color w:val="auto"/>
          <w:sz w:val="24"/>
          <w:szCs w:val="24"/>
        </w:rPr>
        <w:t xml:space="preserve"> </w:t>
      </w:r>
    </w:p>
    <w:p w14:paraId="52FE7DAA"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color w:val="000000" w:themeColor="text1"/>
          <w:sz w:val="24"/>
          <w:szCs w:val="24"/>
        </w:rPr>
      </w:pPr>
    </w:p>
    <w:p w14:paraId="0827D39B"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b/>
          <w:bCs/>
          <w:sz w:val="24"/>
          <w:szCs w:val="24"/>
          <w:bdr w:val="none" w:sz="0" w:space="0" w:color="auto" w:frame="1"/>
        </w:rPr>
      </w:pPr>
      <w:r w:rsidRPr="3CE82B6E">
        <w:rPr>
          <w:rFonts w:ascii="Calibri" w:eastAsia="Times New Roman" w:hAnsi="Calibri" w:cs="Calibri"/>
          <w:b/>
          <w:bCs/>
          <w:sz w:val="24"/>
          <w:szCs w:val="24"/>
          <w:bdr w:val="none" w:sz="0" w:space="0" w:color="auto" w:frame="1"/>
        </w:rPr>
        <w:t>Guidelines for Budget Justification</w:t>
      </w:r>
    </w:p>
    <w:p w14:paraId="7AED838C" w14:textId="77777777" w:rsidR="00936C14" w:rsidRPr="0074376C" w:rsidRDefault="00936C14" w:rsidP="00936C14">
      <w:pPr>
        <w:shd w:val="clear" w:color="auto" w:fill="FFFFFF" w:themeFill="background1"/>
        <w:spacing w:after="0" w:line="240" w:lineRule="auto"/>
        <w:textAlignment w:val="baseline"/>
        <w:rPr>
          <w:rFonts w:ascii="Calibri" w:eastAsia="Times New Roman" w:hAnsi="Calibri" w:cs="Calibri"/>
          <w:b/>
          <w:bCs/>
          <w:sz w:val="24"/>
          <w:szCs w:val="24"/>
          <w:bdr w:val="none" w:sz="0" w:space="0" w:color="auto" w:frame="1"/>
        </w:rPr>
      </w:pPr>
    </w:p>
    <w:p w14:paraId="04DC9271"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1CEAA0D7"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70291CE3"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lastRenderedPageBreak/>
        <w:t>Equipment: Describe any machinery, furniture, or other personal property that is required for the program, which has a useful life of more than one year (or a life longer than the duration of the program), and costs at least $10,000 per unit.</w:t>
      </w:r>
    </w:p>
    <w:p w14:paraId="744626EC"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Supplies: List and describe all the items and materials, including any computer devices, that are needed for the program. If an item costs more than $10,000 per unit, then put it in the budget under Equipment.</w:t>
      </w:r>
    </w:p>
    <w:p w14:paraId="425032AE"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Contractual: Describe goods and services that the applicant plans to acquire through a contract with a vendor.  Also describe any sub-awards to non-profit partners that will help carry out the program activities. </w:t>
      </w:r>
    </w:p>
    <w:p w14:paraId="19B51C4C"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540B5657"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51FC336D" w14:textId="77777777" w:rsidR="00936C14" w:rsidRPr="0074376C" w:rsidRDefault="00936C14" w:rsidP="00936C14">
      <w:pPr>
        <w:shd w:val="clear" w:color="auto" w:fill="FFFFFF" w:themeFill="background1"/>
        <w:spacing w:after="390" w:line="240" w:lineRule="auto"/>
        <w:textAlignment w:val="baseline"/>
        <w:rPr>
          <w:rFonts w:ascii="Calibri" w:eastAsia="Times New Roman" w:hAnsi="Calibri" w:cs="Calibri"/>
          <w:sz w:val="24"/>
          <w:szCs w:val="24"/>
        </w:rPr>
      </w:pPr>
      <w:r w:rsidRPr="3CE82B6E">
        <w:rPr>
          <w:rFonts w:ascii="Calibri" w:eastAsia="Times New Roman" w:hAnsi="Calibri" w:cs="Calibri"/>
          <w:sz w:val="24"/>
          <w:szCs w:val="24"/>
        </w:rPr>
        <w:t>“Cost Sharing” refers to contributions from the organization or other entities other than the U.S. Embassy.  It also includes in-kind contributions such as volunteers’ time and donated venues.</w:t>
      </w:r>
    </w:p>
    <w:p w14:paraId="534DC50C" w14:textId="77777777" w:rsidR="00936C14" w:rsidRPr="00FC1DA2" w:rsidRDefault="00936C14" w:rsidP="00936C14">
      <w:pPr>
        <w:rPr>
          <w:rFonts w:ascii="Calibri" w:hAnsi="Calibri" w:cs="Calibri"/>
          <w:sz w:val="24"/>
          <w:szCs w:val="24"/>
        </w:rPr>
      </w:pPr>
      <w:r w:rsidRPr="3CE82B6E">
        <w:rPr>
          <w:rFonts w:ascii="Calibri" w:eastAsia="Times New Roman" w:hAnsi="Calibri" w:cs="Calibri"/>
          <w:sz w:val="24"/>
          <w:szCs w:val="24"/>
        </w:rPr>
        <w:t xml:space="preserve">Alcoholic Beverages:  Please note that award funds cannot be used for alcoholic beverages. </w:t>
      </w:r>
    </w:p>
    <w:p w14:paraId="3E8C3AD1" w14:textId="77777777" w:rsidR="007572AE" w:rsidRDefault="007572AE"/>
    <w:sectPr w:rsidR="0075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969"/>
    <w:multiLevelType w:val="multilevel"/>
    <w:tmpl w:val="A95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76711"/>
    <w:multiLevelType w:val="multilevel"/>
    <w:tmpl w:val="A54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333D2"/>
    <w:multiLevelType w:val="multilevel"/>
    <w:tmpl w:val="70F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4F0955C2"/>
    <w:multiLevelType w:val="multilevel"/>
    <w:tmpl w:val="771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9C5046"/>
    <w:multiLevelType w:val="multilevel"/>
    <w:tmpl w:val="CC0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AA7EE8"/>
    <w:multiLevelType w:val="multilevel"/>
    <w:tmpl w:val="E0F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14"/>
  </w:num>
  <w:num w:numId="2" w16cid:durableId="1476874732">
    <w:abstractNumId w:val="22"/>
  </w:num>
  <w:num w:numId="3" w16cid:durableId="445003733">
    <w:abstractNumId w:val="21"/>
  </w:num>
  <w:num w:numId="4" w16cid:durableId="1008748009">
    <w:abstractNumId w:val="11"/>
  </w:num>
  <w:num w:numId="5" w16cid:durableId="885531654">
    <w:abstractNumId w:val="6"/>
  </w:num>
  <w:num w:numId="6" w16cid:durableId="1880124271">
    <w:abstractNumId w:val="2"/>
  </w:num>
  <w:num w:numId="7" w16cid:durableId="1225677657">
    <w:abstractNumId w:val="8"/>
  </w:num>
  <w:num w:numId="8" w16cid:durableId="1924100777">
    <w:abstractNumId w:val="7"/>
  </w:num>
  <w:num w:numId="9" w16cid:durableId="329330907">
    <w:abstractNumId w:val="19"/>
  </w:num>
  <w:num w:numId="10" w16cid:durableId="2056155352">
    <w:abstractNumId w:val="9"/>
  </w:num>
  <w:num w:numId="11" w16cid:durableId="1702894211">
    <w:abstractNumId w:val="12"/>
  </w:num>
  <w:num w:numId="12" w16cid:durableId="966546974">
    <w:abstractNumId w:val="18"/>
  </w:num>
  <w:num w:numId="13" w16cid:durableId="21975924">
    <w:abstractNumId w:val="16"/>
  </w:num>
  <w:num w:numId="14" w16cid:durableId="2092506226">
    <w:abstractNumId w:val="10"/>
  </w:num>
  <w:num w:numId="15" w16cid:durableId="492836374">
    <w:abstractNumId w:val="4"/>
  </w:num>
  <w:num w:numId="16" w16cid:durableId="1448739193">
    <w:abstractNumId w:val="1"/>
  </w:num>
  <w:num w:numId="17" w16cid:durableId="1306350389">
    <w:abstractNumId w:val="17"/>
  </w:num>
  <w:num w:numId="18" w16cid:durableId="1652563378">
    <w:abstractNumId w:val="20"/>
  </w:num>
  <w:num w:numId="19" w16cid:durableId="983048659">
    <w:abstractNumId w:val="5"/>
  </w:num>
  <w:num w:numId="20" w16cid:durableId="1736122357">
    <w:abstractNumId w:val="13"/>
  </w:num>
  <w:num w:numId="21" w16cid:durableId="1322614570">
    <w:abstractNumId w:val="3"/>
  </w:num>
  <w:num w:numId="22" w16cid:durableId="1842767998">
    <w:abstractNumId w:val="0"/>
  </w:num>
  <w:num w:numId="23" w16cid:durableId="1700930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14"/>
    <w:rsid w:val="0012389F"/>
    <w:rsid w:val="00160BC9"/>
    <w:rsid w:val="00254F59"/>
    <w:rsid w:val="002B2442"/>
    <w:rsid w:val="0038130D"/>
    <w:rsid w:val="003E6033"/>
    <w:rsid w:val="004465A0"/>
    <w:rsid w:val="004569D7"/>
    <w:rsid w:val="004C4898"/>
    <w:rsid w:val="00556588"/>
    <w:rsid w:val="005A0DE8"/>
    <w:rsid w:val="007572AE"/>
    <w:rsid w:val="007A78D9"/>
    <w:rsid w:val="007F519B"/>
    <w:rsid w:val="00890885"/>
    <w:rsid w:val="00936C14"/>
    <w:rsid w:val="00A33C3E"/>
    <w:rsid w:val="00AA298D"/>
    <w:rsid w:val="00B95F12"/>
    <w:rsid w:val="00C026BD"/>
    <w:rsid w:val="00CB5EC3"/>
    <w:rsid w:val="00CD71C8"/>
    <w:rsid w:val="00CE7A84"/>
    <w:rsid w:val="00E2360E"/>
    <w:rsid w:val="00FA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113B"/>
  <w15:chartTrackingRefBased/>
  <w15:docId w15:val="{3DB1B5C7-7BCD-48FE-851E-C82B78C6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14"/>
  </w:style>
  <w:style w:type="paragraph" w:styleId="Heading1">
    <w:name w:val="heading 1"/>
    <w:basedOn w:val="Normal"/>
    <w:next w:val="Normal"/>
    <w:link w:val="Heading1Char"/>
    <w:uiPriority w:val="9"/>
    <w:qFormat/>
    <w:rsid w:val="00936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6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36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6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36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14"/>
    <w:rPr>
      <w:rFonts w:eastAsiaTheme="majorEastAsia" w:cstheme="majorBidi"/>
      <w:color w:val="272727" w:themeColor="text1" w:themeTint="D8"/>
    </w:rPr>
  </w:style>
  <w:style w:type="paragraph" w:styleId="Title">
    <w:name w:val="Title"/>
    <w:basedOn w:val="Normal"/>
    <w:next w:val="Normal"/>
    <w:link w:val="TitleChar"/>
    <w:uiPriority w:val="10"/>
    <w:qFormat/>
    <w:rsid w:val="00936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14"/>
    <w:pPr>
      <w:spacing w:before="160"/>
      <w:jc w:val="center"/>
    </w:pPr>
    <w:rPr>
      <w:i/>
      <w:iCs/>
      <w:color w:val="404040" w:themeColor="text1" w:themeTint="BF"/>
    </w:rPr>
  </w:style>
  <w:style w:type="character" w:customStyle="1" w:styleId="QuoteChar">
    <w:name w:val="Quote Char"/>
    <w:basedOn w:val="DefaultParagraphFont"/>
    <w:link w:val="Quote"/>
    <w:uiPriority w:val="29"/>
    <w:rsid w:val="00936C14"/>
    <w:rPr>
      <w:i/>
      <w:iCs/>
      <w:color w:val="404040" w:themeColor="text1" w:themeTint="BF"/>
    </w:rPr>
  </w:style>
  <w:style w:type="paragraph" w:styleId="ListParagraph">
    <w:name w:val="List Paragraph"/>
    <w:basedOn w:val="Normal"/>
    <w:uiPriority w:val="34"/>
    <w:qFormat/>
    <w:rsid w:val="00936C14"/>
    <w:pPr>
      <w:ind w:left="720"/>
      <w:contextualSpacing/>
    </w:pPr>
  </w:style>
  <w:style w:type="character" w:styleId="IntenseEmphasis">
    <w:name w:val="Intense Emphasis"/>
    <w:basedOn w:val="DefaultParagraphFont"/>
    <w:uiPriority w:val="21"/>
    <w:qFormat/>
    <w:rsid w:val="00936C14"/>
    <w:rPr>
      <w:i/>
      <w:iCs/>
      <w:color w:val="0F4761" w:themeColor="accent1" w:themeShade="BF"/>
    </w:rPr>
  </w:style>
  <w:style w:type="paragraph" w:styleId="IntenseQuote">
    <w:name w:val="Intense Quote"/>
    <w:basedOn w:val="Normal"/>
    <w:next w:val="Normal"/>
    <w:link w:val="IntenseQuoteChar"/>
    <w:uiPriority w:val="30"/>
    <w:qFormat/>
    <w:rsid w:val="00936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C14"/>
    <w:rPr>
      <w:i/>
      <w:iCs/>
      <w:color w:val="0F4761" w:themeColor="accent1" w:themeShade="BF"/>
    </w:rPr>
  </w:style>
  <w:style w:type="character" w:styleId="IntenseReference">
    <w:name w:val="Intense Reference"/>
    <w:basedOn w:val="DefaultParagraphFont"/>
    <w:uiPriority w:val="32"/>
    <w:qFormat/>
    <w:rsid w:val="00936C14"/>
    <w:rPr>
      <w:b/>
      <w:bCs/>
      <w:smallCaps/>
      <w:color w:val="0F4761" w:themeColor="accent1" w:themeShade="BF"/>
      <w:spacing w:val="5"/>
    </w:rPr>
  </w:style>
  <w:style w:type="character" w:styleId="Hyperlink">
    <w:name w:val="Hyperlink"/>
    <w:basedOn w:val="DefaultParagraphFont"/>
    <w:uiPriority w:val="99"/>
    <w:unhideWhenUsed/>
    <w:rsid w:val="00936C14"/>
    <w:rPr>
      <w:color w:val="467886" w:themeColor="hyperlink"/>
      <w:u w:val="single"/>
    </w:rPr>
  </w:style>
  <w:style w:type="paragraph" w:customStyle="1" w:styleId="null">
    <w:name w:val="null"/>
    <w:basedOn w:val="Normal"/>
    <w:rsid w:val="00936C14"/>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936C14"/>
  </w:style>
  <w:style w:type="paragraph" w:customStyle="1" w:styleId="paragraph">
    <w:name w:val="paragraph"/>
    <w:basedOn w:val="Normal"/>
    <w:rsid w:val="00936C14"/>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936C14"/>
  </w:style>
  <w:style w:type="character" w:customStyle="1" w:styleId="eop">
    <w:name w:val="eop"/>
    <w:basedOn w:val="DefaultParagraphFont"/>
    <w:rsid w:val="00936C14"/>
  </w:style>
  <w:style w:type="table" w:styleId="TableGrid">
    <w:name w:val="Table Grid"/>
    <w:basedOn w:val="TableNormal"/>
    <w:uiPriority w:val="39"/>
    <w:rsid w:val="0093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6C1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936C14"/>
    <w:rPr>
      <w:rFonts w:ascii="Calibri" w:eastAsia="Calibri" w:hAnsi="Calibri" w:cs="Calibri"/>
      <w:kern w:val="0"/>
      <w14:ligatures w14:val="none"/>
    </w:rPr>
  </w:style>
  <w:style w:type="paragraph" w:styleId="TOCHeading">
    <w:name w:val="TOC Heading"/>
    <w:basedOn w:val="Heading1"/>
    <w:next w:val="Normal"/>
    <w:uiPriority w:val="39"/>
    <w:unhideWhenUsed/>
    <w:qFormat/>
    <w:rsid w:val="00936C14"/>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936C1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6176">
      <w:bodyDiv w:val="1"/>
      <w:marLeft w:val="0"/>
      <w:marRight w:val="0"/>
      <w:marTop w:val="0"/>
      <w:marBottom w:val="0"/>
      <w:divBdr>
        <w:top w:val="none" w:sz="0" w:space="0" w:color="auto"/>
        <w:left w:val="none" w:sz="0" w:space="0" w:color="auto"/>
        <w:bottom w:val="none" w:sz="0" w:space="0" w:color="auto"/>
        <w:right w:val="none" w:sz="0" w:space="0" w:color="auto"/>
      </w:divBdr>
    </w:div>
    <w:div w:id="1374843705">
      <w:bodyDiv w:val="1"/>
      <w:marLeft w:val="0"/>
      <w:marRight w:val="0"/>
      <w:marTop w:val="0"/>
      <w:marBottom w:val="0"/>
      <w:divBdr>
        <w:top w:val="none" w:sz="0" w:space="0" w:color="auto"/>
        <w:left w:val="none" w:sz="0" w:space="0" w:color="auto"/>
        <w:bottom w:val="none" w:sz="0" w:space="0" w:color="auto"/>
        <w:right w:val="none" w:sz="0" w:space="0" w:color="auto"/>
      </w:divBdr>
    </w:div>
    <w:div w:id="19512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3" Type="http://schemas.openxmlformats.org/officeDocument/2006/relationships/hyperlink" Target="https://www.ecfr.gov/cgi-bin/text-idx?SID=81a5f41de81c46a9844617d93a9db081&amp;mc=true&amp;node=pt2.1.200&amp;rgn=div5" TargetMode="External"/><Relationship Id="rId18"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cfr.gov/current/title-2/subtitle-A/chapter-I/part-25/subpart-A/section-25.110" TargetMode="External"/><Relationship Id="rId17" Type="http://schemas.openxmlformats.org/officeDocument/2006/relationships/hyperlink" Target="https://www.ecfr.gov/cgi-bin/text-idx?SID=81a5f41de81c46a9844617d93a9db081&amp;mc=true&amp;node=pt2.1.182&amp;rgn=div5"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75&amp;rgn=div5" TargetMode="External"/><Relationship Id="rId20" Type="http://schemas.openxmlformats.org/officeDocument/2006/relationships/hyperlink" Target="https://www.state.gov/about-us-office-of-the-procurement-executiv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ortal.nspa.nato.int/Codification/CageTool/home" TargetMode="External"/><Relationship Id="rId5" Type="http://schemas.openxmlformats.org/officeDocument/2006/relationships/styles" Target="styles.xml"/><Relationship Id="rId15" Type="http://schemas.openxmlformats.org/officeDocument/2006/relationships/hyperlink" Target="https://www.ecfr.gov/cgi-bin/text-idx?SID=81a5f41de81c46a9844617d93a9db081&amp;mc=true&amp;node=pt2.1.170&amp;rgn=div5" TargetMode="External"/><Relationship Id="rId10"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19" Type="http://schemas.openxmlformats.org/officeDocument/2006/relationships/hyperlink" Target="https://www.ecfr.gov/cgi-bin/text-idx?SID=81a5f41de81c46a9844617d93a9db081&amp;mc=true&amp;tpl=/ecfrbrowse/Title02/2chapterVI.tpl" TargetMode="External"/><Relationship Id="rId4" Type="http://schemas.openxmlformats.org/officeDocument/2006/relationships/numbering" Target="numbering.xml"/><Relationship Id="rId9"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4" Type="http://schemas.openxmlformats.org/officeDocument/2006/relationships/hyperlink" Target="https://www.ecfr.gov/cgi-bin/text-idx?SID=81a5f41de81c46a9844617d93a9db081&amp;mc=true&amp;node=pt2.1.25&amp;rgn=div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8D06F2204E4488E05A777834F0F27" ma:contentTypeVersion="16" ma:contentTypeDescription="Create a new document." ma:contentTypeScope="" ma:versionID="8b2d6d7bbd6ace8ae29ba8ee1d200c5c">
  <xsd:schema xmlns:xsd="http://www.w3.org/2001/XMLSchema" xmlns:xs="http://www.w3.org/2001/XMLSchema" xmlns:p="http://schemas.microsoft.com/office/2006/metadata/properties" xmlns:ns2="b23b911b-b948-4387-a3dd-1a481c7a23ea" xmlns:ns3="f7e036dd-0625-4c1b-a77c-c7b8ab224296" xmlns:ns4="02ecad6e-eb95-49fd-8450-6e3c5ea50cc9" targetNamespace="http://schemas.microsoft.com/office/2006/metadata/properties" ma:root="true" ma:fieldsID="a414cd3921710f07aea5df0c51a52726" ns2:_="" ns3:_="" ns4:_="">
    <xsd:import namespace="b23b911b-b948-4387-a3dd-1a481c7a23ea"/>
    <xsd:import namespace="f7e036dd-0625-4c1b-a77c-c7b8ab224296"/>
    <xsd:import namespace="02ecad6e-eb95-49fd-8450-6e3c5ea50c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b911b-b948-4387-a3dd-1a481c7a2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036dd-0625-4c1b-a77c-c7b8ab224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cad6e-eb95-49fd-8450-6e3c5ea50c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291d28-b447-4834-930c-4cf6dbd2ae91}" ma:internalName="TaxCatchAll" ma:showField="CatchAllData" ma:web="02ecad6e-eb95-49fd-8450-6e3c5ea50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ecad6e-eb95-49fd-8450-6e3c5ea50cc9" xsi:nil="true"/>
    <lcf76f155ced4ddcb4097134ff3c332f xmlns="f7e036dd-0625-4c1b-a77c-c7b8ab2242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80993-081A-401B-8FF0-7BB3D3A6E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b911b-b948-4387-a3dd-1a481c7a23ea"/>
    <ds:schemaRef ds:uri="f7e036dd-0625-4c1b-a77c-c7b8ab224296"/>
    <ds:schemaRef ds:uri="02ecad6e-eb95-49fd-8450-6e3c5ea50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5B849-927C-421B-A744-AF5AF13DD7EB}">
  <ds:schemaRefs>
    <ds:schemaRef ds:uri="http://schemas.microsoft.com/sharepoint/v3/contenttype/forms"/>
  </ds:schemaRefs>
</ds:datastoreItem>
</file>

<file path=customXml/itemProps3.xml><?xml version="1.0" encoding="utf-8"?>
<ds:datastoreItem xmlns:ds="http://schemas.openxmlformats.org/officeDocument/2006/customXml" ds:itemID="{6DF33653-B94C-438B-981C-F41D57F283C6}">
  <ds:schemaRefs>
    <ds:schemaRef ds:uri="b23b911b-b948-4387-a3dd-1a481c7a23e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02ecad6e-eb95-49fd-8450-6e3c5ea50cc9"/>
    <ds:schemaRef ds:uri="http://schemas.microsoft.com/office/2006/documentManagement/types"/>
    <ds:schemaRef ds:uri="f7e036dd-0625-4c1b-a77c-c7b8ab2242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Otarola, Gabriela M (San Jose)</dc:creator>
  <cp:keywords/>
  <dc:description/>
  <cp:lastModifiedBy>Otarola, Gabriela M (San Jose)</cp:lastModifiedBy>
  <cp:revision>10</cp:revision>
  <cp:lastPrinted>2025-04-09T17:20:00Z</cp:lastPrinted>
  <dcterms:created xsi:type="dcterms:W3CDTF">2025-06-05T15:22:00Z</dcterms:created>
  <dcterms:modified xsi:type="dcterms:W3CDTF">2025-06-05T15:45:00Z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2025-04-08T16:04:39Z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b745b89d-79fd-4291-b0c1-b19cbdab0730</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0x010100D3B8D06F2204E4488E05A777834F0F27</vt:lpwstr>
  </property>
  <property fmtid="{D5CDD505-2E9C-101B-9397-08002B2CF9AE}" pid="11" name="MediaServiceImageTags">
    <vt:lpwstr/>
  </property>
</Properties>
</file>