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6D6D2" w14:textId="77777777" w:rsidR="0005092E" w:rsidRPr="00D644F6" w:rsidRDefault="0005092E" w:rsidP="00817E42">
      <w:pPr>
        <w:pStyle w:val="PlainText"/>
        <w:spacing w:before="0" w:after="0"/>
        <w:jc w:val="center"/>
        <w:rPr>
          <w:rFonts w:ascii="Times New Roman" w:eastAsia="Times New Roman" w:hAnsi="Times New Roman"/>
          <w:b/>
          <w:szCs w:val="24"/>
          <w:lang w:val="en-US"/>
        </w:rPr>
      </w:pPr>
      <w:r w:rsidRPr="00D644F6">
        <w:rPr>
          <w:rFonts w:ascii="Times New Roman" w:eastAsia="Times New Roman" w:hAnsi="Times New Roman"/>
          <w:b/>
          <w:szCs w:val="24"/>
        </w:rPr>
        <w:t xml:space="preserve">Cooperative Agreement for CESU-affiliated </w:t>
      </w:r>
      <w:r w:rsidR="00B670C0" w:rsidRPr="00D644F6">
        <w:rPr>
          <w:rFonts w:ascii="Times New Roman" w:eastAsia="Times New Roman" w:hAnsi="Times New Roman"/>
          <w:b/>
          <w:szCs w:val="24"/>
          <w:lang w:val="en-US"/>
        </w:rPr>
        <w:t>Partner</w:t>
      </w:r>
    </w:p>
    <w:p w14:paraId="7CDC08DB" w14:textId="28754227" w:rsidR="0005092E" w:rsidRPr="00D644F6" w:rsidRDefault="0005092E" w:rsidP="00817E42">
      <w:pPr>
        <w:pStyle w:val="PlainText"/>
        <w:spacing w:before="0" w:after="0"/>
        <w:jc w:val="center"/>
        <w:rPr>
          <w:rFonts w:ascii="Times New Roman" w:eastAsia="Times New Roman" w:hAnsi="Times New Roman"/>
          <w:b/>
          <w:szCs w:val="24"/>
          <w:lang w:val="en-US"/>
        </w:rPr>
      </w:pPr>
      <w:r w:rsidRPr="00D644F6">
        <w:rPr>
          <w:rFonts w:ascii="Times New Roman" w:eastAsia="Times New Roman" w:hAnsi="Times New Roman"/>
          <w:b/>
          <w:szCs w:val="24"/>
        </w:rPr>
        <w:t xml:space="preserve">with </w:t>
      </w:r>
      <w:r w:rsidR="00BA3921" w:rsidRPr="00D644F6">
        <w:rPr>
          <w:rFonts w:ascii="Times New Roman" w:eastAsia="Times New Roman" w:hAnsi="Times New Roman"/>
          <w:b/>
          <w:szCs w:val="24"/>
          <w:lang w:val="en-US"/>
        </w:rPr>
        <w:t>Pacific Northwest</w:t>
      </w:r>
      <w:r w:rsidR="001475C3" w:rsidRPr="00D644F6">
        <w:rPr>
          <w:rFonts w:ascii="Times New Roman" w:eastAsia="Times New Roman" w:hAnsi="Times New Roman"/>
          <w:b/>
          <w:szCs w:val="24"/>
          <w:lang w:val="en-US"/>
        </w:rPr>
        <w:t xml:space="preserve"> </w:t>
      </w:r>
      <w:r w:rsidR="00410B12" w:rsidRPr="00D644F6">
        <w:rPr>
          <w:rFonts w:ascii="Times New Roman" w:eastAsia="Times New Roman" w:hAnsi="Times New Roman"/>
          <w:b/>
          <w:szCs w:val="24"/>
          <w:lang w:val="en-US"/>
        </w:rPr>
        <w:t>Cooperative Ecosystem Studies Unit</w:t>
      </w:r>
    </w:p>
    <w:p w14:paraId="204CC035" w14:textId="77777777" w:rsidR="0005092E" w:rsidRPr="00D644F6" w:rsidRDefault="00B670C0" w:rsidP="00817E42">
      <w:pPr>
        <w:pStyle w:val="Heading1"/>
        <w:spacing w:before="0" w:after="0"/>
        <w:jc w:val="center"/>
        <w:rPr>
          <w:rFonts w:ascii="Times New Roman" w:hAnsi="Times New Roman"/>
          <w:b w:val="0"/>
          <w:szCs w:val="24"/>
        </w:rPr>
      </w:pPr>
      <w:r w:rsidRPr="00D644F6">
        <w:rPr>
          <w:rFonts w:ascii="Times New Roman" w:hAnsi="Times New Roman"/>
          <w:b w:val="0"/>
          <w:szCs w:val="24"/>
        </w:rPr>
        <w:t xml:space="preserve"> </w:t>
      </w:r>
    </w:p>
    <w:p w14:paraId="3B767477" w14:textId="77777777" w:rsidR="0005092E" w:rsidRPr="00D644F6" w:rsidRDefault="0005092E" w:rsidP="00817E42">
      <w:pPr>
        <w:pStyle w:val="Heading1"/>
        <w:spacing w:before="0" w:after="0"/>
        <w:rPr>
          <w:rFonts w:ascii="Times New Roman" w:hAnsi="Times New Roman"/>
          <w:szCs w:val="24"/>
        </w:rPr>
      </w:pPr>
      <w:r w:rsidRPr="00D644F6">
        <w:rPr>
          <w:rFonts w:ascii="Times New Roman" w:hAnsi="Times New Roman"/>
          <w:szCs w:val="24"/>
        </w:rPr>
        <w:t xml:space="preserve">Funding Opportunity Description </w:t>
      </w:r>
    </w:p>
    <w:p w14:paraId="4BD08354" w14:textId="52213C02" w:rsidR="00BA3921" w:rsidRPr="00D644F6" w:rsidRDefault="0011764A" w:rsidP="00BA3921">
      <w:pPr>
        <w:jc w:val="both"/>
        <w:rPr>
          <w:rFonts w:eastAsia="Calibri"/>
        </w:rPr>
      </w:pPr>
      <w:r w:rsidRPr="00D644F6">
        <w:rPr>
          <w:color w:val="222222"/>
          <w:lang w:eastAsia="x-none"/>
        </w:rPr>
        <w:t>The US</w:t>
      </w:r>
      <w:r w:rsidR="00D44A86">
        <w:rPr>
          <w:color w:val="222222"/>
          <w:lang w:eastAsia="x-none"/>
        </w:rPr>
        <w:t xml:space="preserve"> </w:t>
      </w:r>
      <w:r w:rsidRPr="00D644F6">
        <w:rPr>
          <w:color w:val="222222"/>
          <w:lang w:eastAsia="x-none"/>
        </w:rPr>
        <w:t>G</w:t>
      </w:r>
      <w:r w:rsidR="00D44A86">
        <w:rPr>
          <w:color w:val="222222"/>
          <w:lang w:eastAsia="x-none"/>
        </w:rPr>
        <w:t xml:space="preserve">eological </w:t>
      </w:r>
      <w:r w:rsidRPr="00D644F6">
        <w:rPr>
          <w:color w:val="222222"/>
          <w:lang w:eastAsia="x-none"/>
        </w:rPr>
        <w:t>S</w:t>
      </w:r>
      <w:r w:rsidR="00D44A86">
        <w:rPr>
          <w:color w:val="222222"/>
          <w:lang w:eastAsia="x-none"/>
        </w:rPr>
        <w:t>urvey</w:t>
      </w:r>
      <w:r w:rsidRPr="00D644F6">
        <w:rPr>
          <w:color w:val="222222"/>
          <w:lang w:eastAsia="x-none"/>
        </w:rPr>
        <w:t xml:space="preserve"> is offering a funding opportunity to a CESU partner for research </w:t>
      </w:r>
      <w:r w:rsidR="00F77971" w:rsidRPr="00D644F6">
        <w:rPr>
          <w:color w:val="222222"/>
          <w:lang w:eastAsia="x-none"/>
        </w:rPr>
        <w:t xml:space="preserve">on </w:t>
      </w:r>
      <w:r w:rsidR="00BA3921" w:rsidRPr="00D644F6">
        <w:t>flood hazards and climate adaptation</w:t>
      </w:r>
      <w:r w:rsidR="001475C3" w:rsidRPr="00D644F6">
        <w:rPr>
          <w:color w:val="222222"/>
          <w:lang w:eastAsia="x-none"/>
        </w:rPr>
        <w:t>.</w:t>
      </w:r>
      <w:r w:rsidR="00817E42" w:rsidRPr="00D644F6">
        <w:rPr>
          <w:color w:val="222222"/>
          <w:lang w:eastAsia="x-none"/>
        </w:rPr>
        <w:t xml:space="preserve"> </w:t>
      </w:r>
      <w:r w:rsidR="00817E42" w:rsidRPr="00D644F6">
        <w:t xml:space="preserve">The primary </w:t>
      </w:r>
      <w:r w:rsidR="00817E42" w:rsidRPr="00D644F6">
        <w:rPr>
          <w:b/>
        </w:rPr>
        <w:t>Research Objectives</w:t>
      </w:r>
      <w:r w:rsidR="00817E42" w:rsidRPr="00D644F6">
        <w:t xml:space="preserve"> </w:t>
      </w:r>
      <w:r w:rsidR="001475C3" w:rsidRPr="00D644F6">
        <w:t>covered by this agreement include</w:t>
      </w:r>
      <w:r w:rsidR="00817E42" w:rsidRPr="00D644F6">
        <w:t xml:space="preserve">: </w:t>
      </w:r>
      <w:r w:rsidR="00BA3921" w:rsidRPr="00D644F6">
        <w:rPr>
          <w:rFonts w:eastAsia="Calibri"/>
        </w:rPr>
        <w:t xml:space="preserve">(1) modeling to support future flood hazards and climate adaptation in the Pacific Northwest, including Puget Sound and the outer Pacific coast, (2) stakeholder engagement in USGS </w:t>
      </w:r>
      <w:r w:rsidR="00372DD8" w:rsidRPr="00D644F6">
        <w:rPr>
          <w:rFonts w:eastAsia="Calibri"/>
          <w:color w:val="000000"/>
        </w:rPr>
        <w:t>Coastal Storm Modeling System</w:t>
      </w:r>
      <w:r w:rsidR="00372DD8" w:rsidRPr="00D644F6">
        <w:rPr>
          <w:rFonts w:eastAsia="Calibri"/>
        </w:rPr>
        <w:t xml:space="preserve"> </w:t>
      </w:r>
      <w:r w:rsidR="00372DD8">
        <w:rPr>
          <w:rFonts w:eastAsia="Calibri"/>
        </w:rPr>
        <w:t>(</w:t>
      </w:r>
      <w:r w:rsidR="00BA3921" w:rsidRPr="00D644F6">
        <w:rPr>
          <w:rFonts w:eastAsia="Calibri"/>
        </w:rPr>
        <w:t>CoSMoS</w:t>
      </w:r>
      <w:r w:rsidR="00372DD8">
        <w:rPr>
          <w:rFonts w:eastAsia="Calibri"/>
        </w:rPr>
        <w:t>)</w:t>
      </w:r>
      <w:r w:rsidR="00BA3921" w:rsidRPr="00D644F6">
        <w:rPr>
          <w:rFonts w:eastAsia="Calibri"/>
        </w:rPr>
        <w:t xml:space="preserve"> and Cascadia CoPes through shared networks and partners, (3) co-authoring peer-reviewed journal articles, and (4) attending meetings with the USGS Climate Impacts and Coastal Processes Team to build conceptual frameworks, align on research priorities, and coordinate strategies for work.</w:t>
      </w:r>
    </w:p>
    <w:p w14:paraId="4A5ED072" w14:textId="5E5A022D" w:rsidR="00F77971" w:rsidRPr="00D644F6" w:rsidRDefault="00F77971" w:rsidP="00F77971"/>
    <w:p w14:paraId="326F8FBD" w14:textId="77777777" w:rsidR="00817E42" w:rsidRPr="00D644F6" w:rsidRDefault="00817E42" w:rsidP="00817E42">
      <w:pPr>
        <w:pStyle w:val="Heading1"/>
        <w:tabs>
          <w:tab w:val="left" w:pos="720"/>
        </w:tabs>
        <w:spacing w:before="0" w:after="0"/>
        <w:jc w:val="both"/>
        <w:rPr>
          <w:rFonts w:ascii="Times New Roman" w:hAnsi="Times New Roman"/>
          <w:szCs w:val="24"/>
        </w:rPr>
      </w:pPr>
    </w:p>
    <w:p w14:paraId="7CEA15D4" w14:textId="77777777" w:rsidR="00817E42" w:rsidRPr="00D644F6" w:rsidRDefault="00817E42" w:rsidP="00817E42">
      <w:pPr>
        <w:pStyle w:val="Heading1"/>
        <w:tabs>
          <w:tab w:val="left" w:pos="720"/>
        </w:tabs>
        <w:spacing w:before="0" w:after="0"/>
        <w:jc w:val="both"/>
        <w:rPr>
          <w:rFonts w:ascii="Times New Roman" w:hAnsi="Times New Roman"/>
          <w:szCs w:val="24"/>
        </w:rPr>
      </w:pPr>
      <w:r w:rsidRPr="00D644F6">
        <w:rPr>
          <w:rFonts w:ascii="Times New Roman" w:hAnsi="Times New Roman"/>
          <w:szCs w:val="24"/>
        </w:rPr>
        <w:t>Research topics</w:t>
      </w:r>
    </w:p>
    <w:p w14:paraId="49707C66" w14:textId="2B32633D" w:rsidR="00BA3921" w:rsidRPr="00D644F6" w:rsidRDefault="00BA3921" w:rsidP="00BA3921">
      <w:pPr>
        <w:jc w:val="both"/>
        <w:rPr>
          <w:rFonts w:eastAsia="Calibri"/>
          <w:u w:val="single"/>
        </w:rPr>
      </w:pPr>
      <w:r w:rsidRPr="00D644F6">
        <w:rPr>
          <w:rFonts w:eastAsia="Calibri"/>
          <w:b/>
          <w:u w:val="single"/>
        </w:rPr>
        <w:t>Topic 1: River delta flood hazards modeling</w:t>
      </w:r>
    </w:p>
    <w:p w14:paraId="7B613BDA" w14:textId="114C2777" w:rsidR="00BA3921" w:rsidRPr="00D644F6" w:rsidRDefault="00BA3921" w:rsidP="00BA3921">
      <w:pPr>
        <w:jc w:val="both"/>
        <w:rPr>
          <w:rFonts w:eastAsia="Calibri"/>
        </w:rPr>
      </w:pPr>
      <w:r w:rsidRPr="00D644F6">
        <w:rPr>
          <w:rFonts w:eastAsia="Calibri"/>
        </w:rPr>
        <w:t>USGS is developing modeling approaches to understand and predict flood impacts on river delta systems. CESU member institutions are focused on morphological changes to the channel capacity that can modify overbank flow during or between flood events. The USGS is modeling flooding, sediment transport, and groundwater dynamics to assess vulnerability to sea level rise and evaluate adaptation options, focused on the most downstream sections of river delta systems. The work proposed as part of this coop will integrate these two efforts and formalize collaboration between the USGS and CESU member institution research. Future work will extend the sediment transport and morphodynamic modeling downstream into the tidal reaches in order to understand the linkages between these processes and flooding under future sea level rise scenarios. The collaboration will also be used to assess future monitoring that is necessary for validating morphodynamic and flood models.</w:t>
      </w:r>
    </w:p>
    <w:p w14:paraId="7C6A4ED0" w14:textId="77777777" w:rsidR="00585A92" w:rsidRPr="00D644F6" w:rsidRDefault="00585A92" w:rsidP="00F46D0A">
      <w:pPr>
        <w:pStyle w:val="BodyText"/>
        <w:spacing w:after="0"/>
        <w:rPr>
          <w:lang w:val="es-ES"/>
        </w:rPr>
      </w:pPr>
    </w:p>
    <w:p w14:paraId="4A07681C" w14:textId="77777777" w:rsidR="00BA3921" w:rsidRPr="00D644F6" w:rsidRDefault="00BA3921" w:rsidP="00BA3921">
      <w:pPr>
        <w:jc w:val="both"/>
        <w:rPr>
          <w:rFonts w:eastAsia="Calibri"/>
          <w:b/>
          <w:u w:val="single"/>
        </w:rPr>
      </w:pPr>
      <w:r w:rsidRPr="00D644F6">
        <w:rPr>
          <w:rFonts w:eastAsia="Calibri"/>
          <w:b/>
          <w:u w:val="single"/>
        </w:rPr>
        <w:t>Topic 2: Pacific Northwest compound flood hazards modeling</w:t>
      </w:r>
    </w:p>
    <w:p w14:paraId="0B8130FA" w14:textId="535C448A" w:rsidR="00BA3921" w:rsidRPr="00D644F6" w:rsidRDefault="00BA3921" w:rsidP="00BA3921">
      <w:pPr>
        <w:jc w:val="both"/>
        <w:rPr>
          <w:rFonts w:eastAsia="Calibri"/>
        </w:rPr>
      </w:pPr>
      <w:r w:rsidRPr="00D644F6">
        <w:rPr>
          <w:rFonts w:eastAsia="Calibri"/>
        </w:rPr>
        <w:t xml:space="preserve">The application of the Coastal Storm Modeling System (CoSMoS: </w:t>
      </w:r>
      <w:hyperlink r:id="rId8">
        <w:r w:rsidRPr="00D644F6">
          <w:rPr>
            <w:rFonts w:eastAsia="Calibri"/>
            <w:color w:val="0000FF"/>
            <w:u w:val="single"/>
          </w:rPr>
          <w:t>www.usgs.gov/cosmos</w:t>
        </w:r>
      </w:hyperlink>
      <w:r w:rsidRPr="00D644F6">
        <w:rPr>
          <w:rFonts w:eastAsia="Calibri"/>
        </w:rPr>
        <w:t xml:space="preserve">) to Puget Sound promises to deliver predictions of and decision-making support related to future coastal hazards under sea level rise and storms. Puget Sound and the Pacific Northwest of the United States, including the outer Pacific coast, are projected to experience increased flood hazards during compound events in the future. During compound flooding events, multiple physical drivers contribute to flooding resulting in flooding that is greater than expected from the addition of the individual drivers. CoSMoS currently accounts for sea level rise, wind and sea level pressure-driven storm surge, and fluvial flooding. In addition to these drivers, the Pacific Northwest experiences wave-driven surge on the outer coast, substantial risk of co-seismic subsidence, and morphological change which influences flooding. </w:t>
      </w:r>
      <w:r w:rsidR="00D44A86" w:rsidRPr="00D644F6">
        <w:rPr>
          <w:rFonts w:eastAsia="Calibri"/>
        </w:rPr>
        <w:t>CESU member institution</w:t>
      </w:r>
      <w:r w:rsidR="00D44A86">
        <w:rPr>
          <w:rFonts w:eastAsia="Calibri"/>
        </w:rPr>
        <w:t xml:space="preserve"> </w:t>
      </w:r>
      <w:r w:rsidRPr="00D644F6">
        <w:rPr>
          <w:rFonts w:eastAsia="Calibri"/>
        </w:rPr>
        <w:t>w</w:t>
      </w:r>
      <w:r w:rsidR="00D44A86">
        <w:rPr>
          <w:rFonts w:eastAsia="Calibri"/>
        </w:rPr>
        <w:t>ill</w:t>
      </w:r>
      <w:r w:rsidRPr="00D644F6">
        <w:rPr>
          <w:rFonts w:eastAsia="Calibri"/>
        </w:rPr>
        <w:t xml:space="preserve"> build out a conceptual framework for incorporating these drivers into hazard models such as CoSMoS. </w:t>
      </w:r>
      <w:r w:rsidR="00D44A86" w:rsidRPr="00D644F6">
        <w:rPr>
          <w:rFonts w:eastAsia="Calibri"/>
        </w:rPr>
        <w:t>CESU member institution</w:t>
      </w:r>
      <w:r w:rsidR="00D44A86">
        <w:rPr>
          <w:rFonts w:eastAsia="Calibri"/>
        </w:rPr>
        <w:t xml:space="preserve"> will</w:t>
      </w:r>
      <w:r w:rsidRPr="00D644F6">
        <w:rPr>
          <w:rFonts w:eastAsia="Calibri"/>
        </w:rPr>
        <w:t xml:space="preserve"> apply the framework to understand compound flood hazards on the outer Pacific coast, including for Willapa Bay, Grays Harbor, and the proximal ocean coasts by leveraging the existing Cascadia CoPes program. </w:t>
      </w:r>
      <w:r w:rsidR="00D44A86" w:rsidRPr="00D644F6">
        <w:rPr>
          <w:rFonts w:eastAsia="Calibri"/>
        </w:rPr>
        <w:t>CESU member institution</w:t>
      </w:r>
      <w:r w:rsidR="00D44A86">
        <w:rPr>
          <w:rFonts w:eastAsia="Calibri"/>
        </w:rPr>
        <w:t xml:space="preserve"> wi</w:t>
      </w:r>
      <w:r w:rsidRPr="00D644F6">
        <w:rPr>
          <w:rFonts w:eastAsia="Calibri"/>
        </w:rPr>
        <w:t xml:space="preserve">ll use high resolution hydrodynamic modeling to evaluate the frequency and magnitude of occurrence of compound flooding to evaluate when and where these impacts are most important and where they need to be included in CoSMoS, in collaboration with a </w:t>
      </w:r>
      <w:bookmarkStart w:id="0" w:name="_Hlk163646999"/>
      <w:r w:rsidRPr="00D644F6">
        <w:rPr>
          <w:rFonts w:eastAsia="Calibri"/>
        </w:rPr>
        <w:t>CESU member institution.</w:t>
      </w:r>
      <w:bookmarkEnd w:id="0"/>
    </w:p>
    <w:p w14:paraId="69951115" w14:textId="77777777" w:rsidR="00585A92" w:rsidRPr="00D644F6" w:rsidRDefault="00585A92" w:rsidP="00F46D0A">
      <w:pPr>
        <w:pStyle w:val="BodyText"/>
        <w:spacing w:after="0"/>
        <w:rPr>
          <w:b/>
        </w:rPr>
      </w:pPr>
    </w:p>
    <w:p w14:paraId="16BD4F03" w14:textId="77777777" w:rsidR="00585A92" w:rsidRPr="00D644F6" w:rsidRDefault="00585A92" w:rsidP="00F46D0A">
      <w:pPr>
        <w:pStyle w:val="BodyText"/>
        <w:spacing w:after="0"/>
        <w:rPr>
          <w:b/>
        </w:rPr>
      </w:pPr>
    </w:p>
    <w:p w14:paraId="03B1CDD2" w14:textId="2E67410E" w:rsidR="00BA3921" w:rsidRPr="00D644F6" w:rsidRDefault="00BA3921" w:rsidP="00BA3921">
      <w:pPr>
        <w:pBdr>
          <w:top w:val="nil"/>
          <w:left w:val="nil"/>
          <w:bottom w:val="nil"/>
          <w:right w:val="nil"/>
          <w:between w:val="nil"/>
        </w:pBdr>
        <w:jc w:val="both"/>
        <w:rPr>
          <w:rFonts w:eastAsia="Calibri"/>
          <w:b/>
          <w:color w:val="000000"/>
          <w:u w:val="single"/>
        </w:rPr>
      </w:pPr>
      <w:r w:rsidRPr="00D644F6">
        <w:rPr>
          <w:rFonts w:eastAsia="Calibri"/>
          <w:b/>
          <w:color w:val="000000"/>
          <w:u w:val="single"/>
        </w:rPr>
        <w:t>Topic 3: Climate Adaptation Modeling</w:t>
      </w:r>
    </w:p>
    <w:p w14:paraId="5731AFB4" w14:textId="1DF3F86D" w:rsidR="00BA3921" w:rsidRPr="00D644F6" w:rsidRDefault="00BA3921" w:rsidP="00BA3921">
      <w:pPr>
        <w:pBdr>
          <w:top w:val="nil"/>
          <w:left w:val="nil"/>
          <w:bottom w:val="nil"/>
          <w:right w:val="nil"/>
          <w:between w:val="nil"/>
        </w:pBdr>
        <w:jc w:val="both"/>
        <w:rPr>
          <w:rFonts w:eastAsia="Calibri"/>
          <w:color w:val="000000"/>
        </w:rPr>
      </w:pPr>
      <w:r w:rsidRPr="00D644F6">
        <w:rPr>
          <w:rFonts w:eastAsia="Calibri"/>
          <w:color w:val="000000"/>
        </w:rPr>
        <w:t xml:space="preserve">Much has been invested in the development of the Coastal Storm Modeling System (CoSMoS: </w:t>
      </w:r>
      <w:hyperlink r:id="rId9">
        <w:r w:rsidRPr="00D644F6">
          <w:rPr>
            <w:rFonts w:eastAsia="Calibri"/>
            <w:color w:val="0000FF"/>
            <w:u w:val="single"/>
          </w:rPr>
          <w:t>www.usgs.gov/cosmos</w:t>
        </w:r>
      </w:hyperlink>
      <w:r w:rsidRPr="00D644F6">
        <w:rPr>
          <w:rFonts w:eastAsia="Calibri"/>
          <w:color w:val="000000"/>
        </w:rPr>
        <w:t xml:space="preserve">), a sophisticated numerical modeling system to assess the dual impact of sea level rise and storms on the coast. This modeling approach is currently being built out across the United States, and requires sophisticated data and modeling approaches to deliver accurate projections of future coastal flooding and erosion in each region. A key component missing, however, is a greater understanding of how different coastal adaptation options influence coastal hazard risk, in particular how green (e.g., tidal marsh restoration) and grey solutions (e.g., sea walls) modify total water levels along the coast and thereby influence flood risk. </w:t>
      </w:r>
      <w:r w:rsidR="00D644F6" w:rsidRPr="00D644F6">
        <w:rPr>
          <w:rFonts w:eastAsia="Calibri"/>
          <w:color w:val="000000"/>
        </w:rPr>
        <w:t xml:space="preserve">CESU member institution </w:t>
      </w:r>
      <w:r w:rsidRPr="00D644F6">
        <w:rPr>
          <w:rFonts w:eastAsia="Calibri"/>
          <w:color w:val="000000"/>
        </w:rPr>
        <w:t>w</w:t>
      </w:r>
      <w:r w:rsidR="00D44A86">
        <w:rPr>
          <w:rFonts w:eastAsia="Calibri"/>
          <w:color w:val="000000"/>
        </w:rPr>
        <w:t>ill</w:t>
      </w:r>
      <w:r w:rsidRPr="00D644F6">
        <w:rPr>
          <w:rFonts w:eastAsia="Calibri"/>
          <w:color w:val="000000"/>
        </w:rPr>
        <w:t xml:space="preserve"> investigate the ramifications of these solutions to provide science direction for coastal managers who must evaluate adaptation solutions to reduce community exposure to future coastal hazards driven by sea level rise and storms.</w:t>
      </w:r>
    </w:p>
    <w:p w14:paraId="49F14792" w14:textId="77777777" w:rsidR="00817E42" w:rsidRPr="00D644F6" w:rsidRDefault="00817E42" w:rsidP="00817E42">
      <w:pPr>
        <w:autoSpaceDE w:val="0"/>
        <w:ind w:right="720"/>
        <w:rPr>
          <w:rFonts w:eastAsia="TimesNewRoman"/>
          <w:color w:val="000000"/>
        </w:rPr>
      </w:pPr>
    </w:p>
    <w:p w14:paraId="48537997" w14:textId="77777777" w:rsidR="003146B6" w:rsidRPr="00D644F6" w:rsidRDefault="00585A92" w:rsidP="003146B6">
      <w:pPr>
        <w:rPr>
          <w:b/>
        </w:rPr>
      </w:pPr>
      <w:r w:rsidRPr="00D644F6">
        <w:rPr>
          <w:b/>
        </w:rPr>
        <w:t>Objectives:</w:t>
      </w:r>
    </w:p>
    <w:p w14:paraId="2DE09918" w14:textId="24B36827" w:rsidR="000614C7" w:rsidRPr="00D644F6" w:rsidRDefault="00D644F6" w:rsidP="003146B6">
      <w:pPr>
        <w:rPr>
          <w:rFonts w:eastAsia="Calibri"/>
        </w:rPr>
      </w:pPr>
      <w:r w:rsidRPr="00D644F6">
        <w:rPr>
          <w:rFonts w:eastAsia="Calibri"/>
        </w:rPr>
        <w:t>Funding in years one and two will support research focused on compound flood hazard modeling and climate adaptation in Puget Sound and the outer Pacific coast and joint stakeholder engagement for CoSMoS and Cascadia CoPes in the Pacific Northwest.</w:t>
      </w:r>
    </w:p>
    <w:p w14:paraId="79876C0E" w14:textId="77777777" w:rsidR="00D644F6" w:rsidRPr="00D644F6" w:rsidRDefault="00D644F6" w:rsidP="003146B6">
      <w:pPr>
        <w:rPr>
          <w:b/>
          <w:bCs/>
        </w:rPr>
      </w:pPr>
    </w:p>
    <w:p w14:paraId="676B45A6" w14:textId="0B574437" w:rsidR="003146B6" w:rsidRPr="00D644F6" w:rsidRDefault="003146B6" w:rsidP="003146B6">
      <w:pPr>
        <w:rPr>
          <w:b/>
          <w:bCs/>
        </w:rPr>
      </w:pPr>
      <w:r w:rsidRPr="00D644F6">
        <w:rPr>
          <w:b/>
          <w:bCs/>
        </w:rPr>
        <w:t>Award information</w:t>
      </w:r>
    </w:p>
    <w:p w14:paraId="195BD1E4" w14:textId="20E40C4E" w:rsidR="003146B6" w:rsidRPr="00D644F6" w:rsidRDefault="003146B6" w:rsidP="003146B6">
      <w:pPr>
        <w:contextualSpacing/>
        <w:rPr>
          <w:rFonts w:eastAsia="Calibri"/>
        </w:rPr>
      </w:pPr>
      <w:r w:rsidRPr="00D644F6">
        <w:rPr>
          <w:rFonts w:eastAsia="Calibri"/>
        </w:rPr>
        <w:t xml:space="preserve">It is anticipated that one award will be made with </w:t>
      </w:r>
      <w:r w:rsidR="00D644F6" w:rsidRPr="00D644F6">
        <w:rPr>
          <w:rFonts w:eastAsia="Calibri"/>
        </w:rPr>
        <w:t>two</w:t>
      </w:r>
      <w:r w:rsidRPr="00D644F6">
        <w:rPr>
          <w:rFonts w:eastAsia="Calibri"/>
        </w:rPr>
        <w:t xml:space="preserve"> base year</w:t>
      </w:r>
      <w:r w:rsidR="00D644F6" w:rsidRPr="00D644F6">
        <w:rPr>
          <w:rFonts w:eastAsia="Calibri"/>
        </w:rPr>
        <w:t>s</w:t>
      </w:r>
      <w:r w:rsidRPr="00D644F6">
        <w:rPr>
          <w:rFonts w:eastAsia="Calibri"/>
        </w:rPr>
        <w:t xml:space="preserve"> and </w:t>
      </w:r>
      <w:r w:rsidR="00D644F6" w:rsidRPr="00D644F6">
        <w:rPr>
          <w:rFonts w:eastAsia="Calibri"/>
        </w:rPr>
        <w:t>three</w:t>
      </w:r>
      <w:r w:rsidRPr="00D644F6">
        <w:rPr>
          <w:rFonts w:eastAsia="Calibri"/>
        </w:rPr>
        <w:t xml:space="preserve"> renewal years. The total estimated funding for this project is $</w:t>
      </w:r>
      <w:r w:rsidR="00D644F6" w:rsidRPr="00D644F6">
        <w:rPr>
          <w:rFonts w:eastAsia="Calibri"/>
        </w:rPr>
        <w:t>900,000</w:t>
      </w:r>
      <w:r w:rsidRPr="00D644F6">
        <w:rPr>
          <w:rFonts w:eastAsia="Calibri"/>
        </w:rPr>
        <w:t>. Funding in the amount of $</w:t>
      </w:r>
      <w:r w:rsidR="00D644F6" w:rsidRPr="00D644F6">
        <w:rPr>
          <w:rFonts w:eastAsia="Calibri"/>
        </w:rPr>
        <w:t>298,082</w:t>
      </w:r>
      <w:r w:rsidRPr="00D644F6">
        <w:rPr>
          <w:rFonts w:eastAsia="Calibri"/>
        </w:rPr>
        <w:t xml:space="preserve"> is available for </w:t>
      </w:r>
      <w:r w:rsidR="00D44A86">
        <w:rPr>
          <w:rFonts w:eastAsia="Calibri"/>
        </w:rPr>
        <w:t>FY</w:t>
      </w:r>
      <w:r w:rsidR="00D44A86">
        <w:t xml:space="preserve"> </w:t>
      </w:r>
      <w:r w:rsidR="00FB0089">
        <w:t>2024</w:t>
      </w:r>
      <w:r w:rsidR="00FB0089" w:rsidRPr="00D644F6">
        <w:rPr>
          <w:rFonts w:eastAsia="Calibri"/>
        </w:rPr>
        <w:t xml:space="preserve"> and</w:t>
      </w:r>
      <w:r w:rsidRPr="00D644F6">
        <w:rPr>
          <w:rFonts w:eastAsia="Calibri"/>
        </w:rPr>
        <w:t xml:space="preserve"> will be directly supported by the </w:t>
      </w:r>
      <w:r w:rsidR="00D644F6" w:rsidRPr="00D644F6">
        <w:t>Bipartisan Infrastructure Bill.</w:t>
      </w:r>
      <w:r w:rsidRPr="00D644F6">
        <w:rPr>
          <w:rFonts w:eastAsia="Calibri"/>
        </w:rPr>
        <w:t xml:space="preserve"> Additional funding will be based upon satisfactory progress and the availability of funding. </w:t>
      </w:r>
    </w:p>
    <w:p w14:paraId="728FD079" w14:textId="77777777" w:rsidR="0011764A" w:rsidRPr="00D644F6" w:rsidRDefault="0011764A" w:rsidP="00817E42">
      <w:pPr>
        <w:rPr>
          <w:b/>
          <w:bCs/>
        </w:rPr>
      </w:pPr>
    </w:p>
    <w:p w14:paraId="123D9816" w14:textId="77777777" w:rsidR="007F068E" w:rsidRPr="00D644F6" w:rsidRDefault="007F068E" w:rsidP="00817E42">
      <w:pPr>
        <w:rPr>
          <w:b/>
        </w:rPr>
      </w:pPr>
      <w:r w:rsidRPr="00D644F6">
        <w:rPr>
          <w:b/>
        </w:rPr>
        <w:t>Eligibility Information</w:t>
      </w:r>
    </w:p>
    <w:p w14:paraId="60004DA5" w14:textId="51494585" w:rsidR="0011764A" w:rsidRPr="00D644F6" w:rsidRDefault="0011764A" w:rsidP="00817E42">
      <w:r w:rsidRPr="00D644F6">
        <w:t xml:space="preserve">This financial assistance opportunity is being issued under a Cooperative Ecosystem Studies Unit (CESU) Program. </w:t>
      </w:r>
      <w:r w:rsidR="003146B6" w:rsidRPr="00D644F6">
        <w:t>C</w:t>
      </w:r>
      <w:r w:rsidRPr="00D644F6">
        <w:t xml:space="preserve">ESU’s are partnerships that provide research, technical assistance, and education.  Eligible recipients must be a participating partner of the </w:t>
      </w:r>
      <w:r w:rsidR="00D644F6" w:rsidRPr="00D644F6">
        <w:rPr>
          <w:bCs/>
        </w:rPr>
        <w:t>Pacific Northwest</w:t>
      </w:r>
      <w:r w:rsidR="00CD2CA5" w:rsidRPr="00D644F6">
        <w:t xml:space="preserve"> </w:t>
      </w:r>
      <w:r w:rsidRPr="00D644F6">
        <w:t xml:space="preserve">Cooperative Ecosystem Studies Unit (CESU) Program.  </w:t>
      </w:r>
    </w:p>
    <w:p w14:paraId="06AFA1FD" w14:textId="77777777" w:rsidR="0011764A" w:rsidRPr="00D644F6" w:rsidRDefault="0011764A" w:rsidP="00817E42"/>
    <w:p w14:paraId="1AE621BB" w14:textId="77777777" w:rsidR="0011764A" w:rsidRPr="00D644F6" w:rsidRDefault="0011764A" w:rsidP="00817E42">
      <w:pPr>
        <w:rPr>
          <w:b/>
        </w:rPr>
      </w:pPr>
      <w:r w:rsidRPr="00D644F6">
        <w:rPr>
          <w:b/>
        </w:rPr>
        <w:t>Application and Submission Information</w:t>
      </w:r>
    </w:p>
    <w:p w14:paraId="09A8CCF7" w14:textId="77777777" w:rsidR="00CD2CA5" w:rsidRPr="00D644F6" w:rsidRDefault="00CD2CA5" w:rsidP="00817E42">
      <w:pPr>
        <w:rPr>
          <w:b/>
        </w:rPr>
      </w:pPr>
    </w:p>
    <w:p w14:paraId="2BCBE4E4" w14:textId="77777777" w:rsidR="00585A92" w:rsidRPr="00D644F6" w:rsidRDefault="00585A92" w:rsidP="00585A92">
      <w:bookmarkStart w:id="1" w:name="_Hlk39754700"/>
      <w:r w:rsidRPr="00D644F6">
        <w:t xml:space="preserve">Apply electronically through grants.gov.  Questions are to be directed to Faith Graves: </w:t>
      </w:r>
      <w:r w:rsidRPr="00D644F6">
        <w:tab/>
        <w:t>fgraves@usgs.gov</w:t>
      </w:r>
    </w:p>
    <w:p w14:paraId="4818CB68" w14:textId="77777777" w:rsidR="00585A92" w:rsidRPr="00D644F6" w:rsidRDefault="00585A92" w:rsidP="00585A92">
      <w:pPr>
        <w:keepNext/>
        <w:spacing w:before="240" w:after="60"/>
        <w:outlineLvl w:val="1"/>
        <w:rPr>
          <w:b/>
          <w:bCs/>
          <w:i/>
          <w:iCs/>
        </w:rPr>
      </w:pPr>
      <w:r w:rsidRPr="00D644F6">
        <w:rPr>
          <w:bCs/>
          <w:i/>
          <w:iCs/>
        </w:rPr>
        <w:tab/>
        <w:t>Content and Form of Application</w:t>
      </w:r>
      <w:r w:rsidRPr="00D644F6">
        <w:rPr>
          <w:b/>
          <w:bCs/>
          <w:i/>
          <w:iCs/>
        </w:rPr>
        <w:t xml:space="preserve">: </w:t>
      </w:r>
    </w:p>
    <w:p w14:paraId="7A4020AE" w14:textId="77777777" w:rsidR="00585A92" w:rsidRPr="00D644F6" w:rsidRDefault="00585A92" w:rsidP="00585A92">
      <w:pPr>
        <w:numPr>
          <w:ilvl w:val="0"/>
          <w:numId w:val="21"/>
        </w:numPr>
        <w:spacing w:before="120" w:after="60"/>
      </w:pPr>
      <w:r w:rsidRPr="00D644F6">
        <w:t>Recipient’s Name</w:t>
      </w:r>
    </w:p>
    <w:p w14:paraId="0932B37E" w14:textId="77777777" w:rsidR="00585A92" w:rsidRPr="00D644F6" w:rsidRDefault="00585A92" w:rsidP="00585A92">
      <w:pPr>
        <w:numPr>
          <w:ilvl w:val="0"/>
          <w:numId w:val="21"/>
        </w:numPr>
        <w:spacing w:before="120" w:after="60"/>
      </w:pPr>
      <w:r w:rsidRPr="00D644F6">
        <w:t>Principal Investigator (individual who will oversee the cooperative agreement) including address, phone number, fax number, and email address</w:t>
      </w:r>
    </w:p>
    <w:p w14:paraId="791C9B0C" w14:textId="77777777" w:rsidR="00585A92" w:rsidRPr="00D644F6" w:rsidRDefault="00585A92" w:rsidP="00585A92">
      <w:pPr>
        <w:numPr>
          <w:ilvl w:val="0"/>
          <w:numId w:val="21"/>
        </w:numPr>
        <w:spacing w:before="120" w:after="60"/>
      </w:pPr>
      <w:r w:rsidRPr="00D644F6">
        <w:t>Technical contact (Staff member(s) who will administer the cooperative agreement) including address, phone number, fax number, and email address</w:t>
      </w:r>
    </w:p>
    <w:p w14:paraId="597516FD" w14:textId="77777777" w:rsidR="00585A92" w:rsidRPr="00D644F6" w:rsidRDefault="00585A92" w:rsidP="00585A92">
      <w:pPr>
        <w:numPr>
          <w:ilvl w:val="0"/>
          <w:numId w:val="21"/>
        </w:numPr>
        <w:spacing w:before="120" w:after="60"/>
      </w:pPr>
      <w:r w:rsidRPr="00D644F6">
        <w:t xml:space="preserve">List laboratories, field equipment, and facilities available for project work. </w:t>
      </w:r>
    </w:p>
    <w:p w14:paraId="7BFFDD05" w14:textId="77777777" w:rsidR="00585A92" w:rsidRPr="00D644F6" w:rsidRDefault="00585A92" w:rsidP="00585A92">
      <w:pPr>
        <w:numPr>
          <w:ilvl w:val="0"/>
          <w:numId w:val="21"/>
        </w:numPr>
        <w:spacing w:before="120" w:after="60"/>
      </w:pPr>
      <w:r w:rsidRPr="00D644F6">
        <w:lastRenderedPageBreak/>
        <w:t xml:space="preserve">Experience of staff to conduct the stated work objectives of the project. </w:t>
      </w:r>
    </w:p>
    <w:p w14:paraId="21CF0559" w14:textId="77777777" w:rsidR="00585A92" w:rsidRPr="00D644F6" w:rsidRDefault="00585A92" w:rsidP="00585A92">
      <w:pPr>
        <w:spacing w:before="120" w:after="60"/>
        <w:rPr>
          <w:i/>
        </w:rPr>
      </w:pPr>
    </w:p>
    <w:p w14:paraId="1E0CFCFA" w14:textId="77777777" w:rsidR="00585A92" w:rsidRPr="00D644F6" w:rsidRDefault="00585A92" w:rsidP="00585A92">
      <w:pPr>
        <w:autoSpaceDE w:val="0"/>
        <w:autoSpaceDN w:val="0"/>
        <w:adjustRightInd w:val="0"/>
      </w:pPr>
      <w:r w:rsidRPr="00D644F6">
        <w:rPr>
          <w:bCs/>
        </w:rPr>
        <w:t xml:space="preserve">  Proposal Text</w:t>
      </w:r>
      <w:r w:rsidRPr="00D644F6">
        <w:t xml:space="preserve"> -  Please include the following:</w:t>
      </w:r>
    </w:p>
    <w:p w14:paraId="7351CDE5" w14:textId="77777777" w:rsidR="00585A92" w:rsidRPr="00D644F6" w:rsidRDefault="00585A92" w:rsidP="00585A92">
      <w:pPr>
        <w:autoSpaceDE w:val="0"/>
        <w:autoSpaceDN w:val="0"/>
        <w:adjustRightInd w:val="0"/>
      </w:pPr>
    </w:p>
    <w:p w14:paraId="2454CA8C" w14:textId="77777777" w:rsidR="00585A92" w:rsidRPr="00D644F6" w:rsidRDefault="00585A92" w:rsidP="00585A92">
      <w:pPr>
        <w:autoSpaceDE w:val="0"/>
        <w:autoSpaceDN w:val="0"/>
        <w:adjustRightInd w:val="0"/>
        <w:ind w:left="1440" w:hanging="720"/>
      </w:pPr>
      <w:r w:rsidRPr="00D644F6">
        <w:t xml:space="preserve">a.  </w:t>
      </w:r>
      <w:r w:rsidRPr="00D644F6">
        <w:rPr>
          <w:u w:val="single"/>
        </w:rPr>
        <w:t>Introduction and Statement of Problem</w:t>
      </w:r>
      <w:r w:rsidRPr="00D644F6">
        <w:t>.  Give a brief introduction to the research problem.  Provide a brief summary of findings or outcomes of any prior work that has been completed or is ongoing in this area</w:t>
      </w:r>
    </w:p>
    <w:p w14:paraId="63EB162D" w14:textId="77777777" w:rsidR="00585A92" w:rsidRPr="00D644F6" w:rsidRDefault="00585A92" w:rsidP="00585A92">
      <w:pPr>
        <w:tabs>
          <w:tab w:val="left" w:pos="1080"/>
          <w:tab w:val="left" w:pos="1440"/>
        </w:tabs>
        <w:autoSpaceDE w:val="0"/>
        <w:autoSpaceDN w:val="0"/>
        <w:adjustRightInd w:val="0"/>
        <w:ind w:left="1440" w:hanging="720"/>
      </w:pPr>
      <w:r w:rsidRPr="00D644F6">
        <w:t>b.</w:t>
      </w:r>
      <w:r w:rsidRPr="00D644F6">
        <w:tab/>
      </w:r>
      <w:r w:rsidRPr="00D644F6">
        <w:rPr>
          <w:u w:val="single"/>
        </w:rPr>
        <w:t>Objectives</w:t>
      </w:r>
      <w:r w:rsidRPr="00D644F6">
        <w:t>.  Clearly define goals of project.  State how the proposal addresses USGS goals and its relevance and impact.  Explain why the work is important.</w:t>
      </w:r>
      <w:r w:rsidRPr="00D644F6">
        <w:rPr>
          <w:b/>
          <w:bCs/>
        </w:rPr>
        <w:t xml:space="preserve"> </w:t>
      </w:r>
    </w:p>
    <w:p w14:paraId="4CBEBAD3" w14:textId="77777777" w:rsidR="00585A92" w:rsidRPr="00D644F6" w:rsidRDefault="00585A92" w:rsidP="00585A92">
      <w:pPr>
        <w:tabs>
          <w:tab w:val="left" w:pos="1080"/>
          <w:tab w:val="left" w:pos="1440"/>
        </w:tabs>
        <w:autoSpaceDE w:val="0"/>
        <w:autoSpaceDN w:val="0"/>
        <w:adjustRightInd w:val="0"/>
        <w:ind w:left="1440" w:hanging="720"/>
        <w:rPr>
          <w:b/>
          <w:bCs/>
        </w:rPr>
      </w:pPr>
      <w:r w:rsidRPr="00D644F6">
        <w:t>c.</w:t>
      </w:r>
      <w:r w:rsidRPr="00D644F6">
        <w:tab/>
      </w:r>
      <w:r w:rsidRPr="00D644F6">
        <w:rPr>
          <w:u w:val="single"/>
        </w:rPr>
        <w:t>Methods</w:t>
      </w:r>
      <w:r w:rsidRPr="00D644F6">
        <w:t>.  This section should include a fairly detailed discussion of the work plan and technical approach to both field and laboratory techniques</w:t>
      </w:r>
      <w:r w:rsidRPr="00D644F6">
        <w:rPr>
          <w:b/>
          <w:bCs/>
        </w:rPr>
        <w:t xml:space="preserve">.  </w:t>
      </w:r>
    </w:p>
    <w:p w14:paraId="4C1221DE" w14:textId="77777777" w:rsidR="00585A92" w:rsidRPr="00D644F6" w:rsidRDefault="00585A92" w:rsidP="00585A92">
      <w:pPr>
        <w:tabs>
          <w:tab w:val="left" w:pos="1080"/>
          <w:tab w:val="left" w:pos="1440"/>
        </w:tabs>
        <w:autoSpaceDE w:val="0"/>
        <w:autoSpaceDN w:val="0"/>
        <w:adjustRightInd w:val="0"/>
        <w:ind w:left="1440" w:hanging="720"/>
      </w:pPr>
      <w:r w:rsidRPr="00D644F6">
        <w:t>d.</w:t>
      </w:r>
      <w:r w:rsidRPr="00D644F6">
        <w:tab/>
      </w:r>
      <w:r w:rsidRPr="00D644F6">
        <w:rPr>
          <w:u w:val="single"/>
        </w:rPr>
        <w:t>Planned Products and Dissemination of Research Results</w:t>
      </w:r>
      <w:r w:rsidRPr="00D644F6">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EAA2D18" w14:textId="77777777" w:rsidR="00585A92" w:rsidRPr="00D644F6" w:rsidRDefault="00585A92" w:rsidP="00585A92">
      <w:pPr>
        <w:tabs>
          <w:tab w:val="left" w:pos="1080"/>
          <w:tab w:val="left" w:pos="1440"/>
        </w:tabs>
        <w:autoSpaceDE w:val="0"/>
        <w:autoSpaceDN w:val="0"/>
        <w:adjustRightInd w:val="0"/>
        <w:ind w:left="1440" w:hanging="720"/>
      </w:pPr>
      <w:r w:rsidRPr="00D644F6">
        <w:t>e.</w:t>
      </w:r>
      <w:r w:rsidRPr="00D644F6">
        <w:tab/>
      </w:r>
      <w:r w:rsidRPr="00D644F6">
        <w:rPr>
          <w:u w:val="single"/>
        </w:rPr>
        <w:t>References Cited</w:t>
      </w:r>
      <w:r w:rsidRPr="00D644F6">
        <w:t>.  List all references to which you refer in text and references from your past work in the field that the research problem addresses.  Be sure to identify references as journal articles, chapters in books, abstracts, maps, digital data, etc.</w:t>
      </w:r>
    </w:p>
    <w:p w14:paraId="1190DDB2" w14:textId="77777777" w:rsidR="00585A92" w:rsidRPr="00D644F6" w:rsidRDefault="00585A92" w:rsidP="00585A92">
      <w:pPr>
        <w:tabs>
          <w:tab w:val="left" w:pos="180"/>
          <w:tab w:val="left" w:pos="720"/>
          <w:tab w:val="left" w:pos="2160"/>
        </w:tabs>
        <w:autoSpaceDE w:val="0"/>
        <w:autoSpaceDN w:val="0"/>
        <w:adjustRightInd w:val="0"/>
        <w:ind w:left="720" w:hanging="360"/>
        <w:rPr>
          <w:bCs/>
        </w:rPr>
      </w:pPr>
    </w:p>
    <w:p w14:paraId="7D959F65" w14:textId="77777777" w:rsidR="00585A92" w:rsidRPr="00D644F6" w:rsidRDefault="00585A92" w:rsidP="00585A92">
      <w:pPr>
        <w:tabs>
          <w:tab w:val="left" w:pos="180"/>
          <w:tab w:val="left" w:pos="720"/>
          <w:tab w:val="left" w:pos="2160"/>
        </w:tabs>
        <w:autoSpaceDE w:val="0"/>
        <w:autoSpaceDN w:val="0"/>
        <w:adjustRightInd w:val="0"/>
        <w:ind w:left="720" w:hanging="360"/>
      </w:pPr>
      <w:r w:rsidRPr="00D644F6">
        <w:rPr>
          <w:bCs/>
        </w:rPr>
        <w:t>Budget Sheets</w:t>
      </w:r>
      <w:r w:rsidRPr="00D644F6">
        <w:t xml:space="preserve"> - This information will provide more details than what is required under the SF 424A form.  Please include the following:</w:t>
      </w:r>
    </w:p>
    <w:p w14:paraId="7010EC8F" w14:textId="77777777" w:rsidR="00585A92" w:rsidRPr="00D644F6" w:rsidRDefault="00585A92" w:rsidP="00585A92">
      <w:pPr>
        <w:tabs>
          <w:tab w:val="left" w:pos="180"/>
          <w:tab w:val="left" w:pos="720"/>
          <w:tab w:val="left" w:pos="2160"/>
        </w:tabs>
        <w:autoSpaceDE w:val="0"/>
        <w:autoSpaceDN w:val="0"/>
        <w:adjustRightInd w:val="0"/>
        <w:ind w:left="720" w:hanging="360"/>
      </w:pPr>
    </w:p>
    <w:p w14:paraId="5450285A"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a.</w:t>
      </w:r>
      <w:r w:rsidRPr="00D644F6">
        <w:tab/>
      </w:r>
      <w:r w:rsidRPr="00D644F6">
        <w:rPr>
          <w:u w:val="single"/>
        </w:rPr>
        <w:t>Salaries and Wages</w:t>
      </w:r>
      <w:r w:rsidRPr="00D644F6">
        <w:t>.  List names, positions, and rate of compensation. include their total time, rate of compensation, job titles, and roles.</w:t>
      </w:r>
    </w:p>
    <w:p w14:paraId="2228EF05"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b.</w:t>
      </w:r>
      <w:r w:rsidRPr="00D644F6">
        <w:tab/>
      </w:r>
      <w:r w:rsidRPr="00D644F6">
        <w:rPr>
          <w:u w:val="single"/>
        </w:rPr>
        <w:t>Fringe benefits/labor overhead</w:t>
      </w:r>
      <w:r w:rsidRPr="00D644F6">
        <w:t xml:space="preserve">.  Indicate the rates/amounts in conformance with normal accounting procedures.  Explain what costs are covered in this category and the basis of the rate computations.  </w:t>
      </w:r>
    </w:p>
    <w:p w14:paraId="176662FE"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c.</w:t>
      </w:r>
      <w:r w:rsidRPr="00D644F6">
        <w:tab/>
      </w:r>
      <w:r w:rsidRPr="00D644F6">
        <w:rPr>
          <w:u w:val="single"/>
        </w:rPr>
        <w:t>Field Expenses</w:t>
      </w:r>
      <w:r w:rsidRPr="00D644F6">
        <w:t>.  Briefly itemize the estimated travel costs (i.e., number of people, number of travel days, lodging and transportation costs, and other travel costs).</w:t>
      </w:r>
    </w:p>
    <w:p w14:paraId="4DF06B63"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d.</w:t>
      </w:r>
      <w:r w:rsidRPr="00D644F6">
        <w:tab/>
      </w:r>
      <w:r w:rsidRPr="00D644F6">
        <w:rPr>
          <w:u w:val="single"/>
        </w:rPr>
        <w:t>Lab Analyses</w:t>
      </w:r>
      <w:r w:rsidRPr="00D644F6">
        <w:t>.  Include geochemical analyses, radiocarbon age dating, etc.  Briefly itemize cost of all analytical work (if applicable)</w:t>
      </w:r>
    </w:p>
    <w:p w14:paraId="1B5488E3"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e.</w:t>
      </w:r>
      <w:r w:rsidRPr="00D644F6">
        <w:tab/>
      </w:r>
      <w:r w:rsidRPr="00D644F6">
        <w:rPr>
          <w:u w:val="single"/>
        </w:rPr>
        <w:t>Supplies</w:t>
      </w:r>
      <w:r w:rsidRPr="00D644F6">
        <w:t>.  Enter the cost for all tangible property. Include the cost of office, laboratory, computing, and field supplies separately. Provide detail on any specific item, which represents a significant portion of the proposed amount.</w:t>
      </w:r>
    </w:p>
    <w:p w14:paraId="365B57F5" w14:textId="77777777" w:rsidR="00FB0089" w:rsidRDefault="00FB0089" w:rsidP="00585A92">
      <w:pPr>
        <w:tabs>
          <w:tab w:val="left" w:pos="1080"/>
          <w:tab w:val="left" w:pos="1440"/>
          <w:tab w:val="left" w:pos="3780"/>
        </w:tabs>
        <w:autoSpaceDE w:val="0"/>
        <w:autoSpaceDN w:val="0"/>
        <w:adjustRightInd w:val="0"/>
        <w:ind w:left="1440" w:hanging="720"/>
      </w:pPr>
    </w:p>
    <w:p w14:paraId="5E2787A3" w14:textId="77777777" w:rsidR="00FB0089" w:rsidRDefault="00FB0089" w:rsidP="00585A92">
      <w:pPr>
        <w:tabs>
          <w:tab w:val="left" w:pos="1080"/>
          <w:tab w:val="left" w:pos="1440"/>
          <w:tab w:val="left" w:pos="3780"/>
        </w:tabs>
        <w:autoSpaceDE w:val="0"/>
        <w:autoSpaceDN w:val="0"/>
        <w:adjustRightInd w:val="0"/>
        <w:ind w:left="1440" w:hanging="720"/>
      </w:pPr>
    </w:p>
    <w:p w14:paraId="59330294" w14:textId="77777777" w:rsidR="00FB0089" w:rsidRDefault="00FB0089" w:rsidP="00585A92">
      <w:pPr>
        <w:tabs>
          <w:tab w:val="left" w:pos="1080"/>
          <w:tab w:val="left" w:pos="1440"/>
          <w:tab w:val="left" w:pos="3780"/>
        </w:tabs>
        <w:autoSpaceDE w:val="0"/>
        <w:autoSpaceDN w:val="0"/>
        <w:adjustRightInd w:val="0"/>
        <w:ind w:left="1440" w:hanging="720"/>
      </w:pPr>
    </w:p>
    <w:p w14:paraId="429E1541" w14:textId="2D8B6F21" w:rsidR="00585A92" w:rsidRPr="00D644F6" w:rsidRDefault="00585A92" w:rsidP="00585A92">
      <w:pPr>
        <w:tabs>
          <w:tab w:val="left" w:pos="1080"/>
          <w:tab w:val="left" w:pos="1440"/>
          <w:tab w:val="left" w:pos="3780"/>
        </w:tabs>
        <w:autoSpaceDE w:val="0"/>
        <w:autoSpaceDN w:val="0"/>
        <w:adjustRightInd w:val="0"/>
        <w:ind w:left="1440" w:hanging="720"/>
      </w:pPr>
      <w:r w:rsidRPr="00D644F6">
        <w:lastRenderedPageBreak/>
        <w:t>f.</w:t>
      </w:r>
      <w:r w:rsidRPr="00D644F6">
        <w:tab/>
      </w:r>
      <w:r w:rsidRPr="00D644F6">
        <w:rPr>
          <w:u w:val="single"/>
        </w:rPr>
        <w:t>Equipment</w:t>
      </w:r>
      <w:r w:rsidRPr="00D644F6">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5A2359B"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g.</w:t>
      </w:r>
      <w:r w:rsidRPr="00D644F6">
        <w:tab/>
      </w:r>
      <w:r w:rsidRPr="00D644F6">
        <w:rPr>
          <w:u w:val="single"/>
        </w:rPr>
        <w:t>Services or consultants</w:t>
      </w:r>
      <w:r w:rsidRPr="00D644F6">
        <w:t xml:space="preserve">. Identify the tasks or problems for which such services would be used.  List the contemplated sub-recipients by name (including consultants), the estimated amount of time required, and the quoted rate per day or hour.  </w:t>
      </w:r>
    </w:p>
    <w:p w14:paraId="7AEF50B9"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h.</w:t>
      </w:r>
      <w:r w:rsidRPr="00D644F6">
        <w:tab/>
      </w:r>
      <w:r w:rsidRPr="00D644F6">
        <w:rPr>
          <w:u w:val="single"/>
        </w:rPr>
        <w:t>Travel</w:t>
      </w:r>
      <w:r w:rsidRPr="00D644F6">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9F8CC1B"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i.</w:t>
      </w:r>
      <w:r w:rsidRPr="00D644F6">
        <w:tab/>
      </w:r>
      <w:r w:rsidRPr="00D644F6">
        <w:rPr>
          <w:u w:val="single"/>
        </w:rPr>
        <w:t>Publication costs</w:t>
      </w:r>
      <w:r w:rsidRPr="00D644F6">
        <w:t xml:space="preserve">.  Show the estimated cost of publishing the results of the research, including the final report.  Include costs of drafting or graphics, reproduction, page or illustration charges, and a minimum number of reprints.  </w:t>
      </w:r>
    </w:p>
    <w:p w14:paraId="68BB0E3C"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j.</w:t>
      </w:r>
      <w:r w:rsidRPr="00D644F6">
        <w:tab/>
      </w:r>
      <w:r w:rsidRPr="00D644F6">
        <w:rPr>
          <w:u w:val="single"/>
        </w:rPr>
        <w:t>Other direct costs</w:t>
      </w:r>
      <w:r w:rsidRPr="00D644F6">
        <w:t>.  Itemize the different types of costs not included elsewhere; such as, shipping, computing, equipment-use charges, or other services.</w:t>
      </w:r>
    </w:p>
    <w:p w14:paraId="6B1DF93F"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k.</w:t>
      </w:r>
      <w:r w:rsidRPr="00D644F6">
        <w:tab/>
      </w:r>
      <w:r w:rsidRPr="00D644F6">
        <w:rPr>
          <w:u w:val="single"/>
        </w:rPr>
        <w:t>Total Direct Charges</w:t>
      </w:r>
      <w:r w:rsidRPr="00D644F6">
        <w:t>.  Totals for items a - j.</w:t>
      </w:r>
    </w:p>
    <w:p w14:paraId="77EFE3D7" w14:textId="77777777" w:rsidR="00585A92" w:rsidRPr="00D644F6" w:rsidRDefault="00585A92" w:rsidP="00585A92">
      <w:pPr>
        <w:tabs>
          <w:tab w:val="left" w:pos="1080"/>
          <w:tab w:val="left" w:pos="1440"/>
          <w:tab w:val="left" w:pos="3780"/>
        </w:tabs>
        <w:autoSpaceDE w:val="0"/>
        <w:autoSpaceDN w:val="0"/>
        <w:adjustRightInd w:val="0"/>
        <w:ind w:left="1440" w:hanging="720"/>
        <w:rPr>
          <w:b/>
        </w:rPr>
      </w:pPr>
      <w:r w:rsidRPr="00D644F6">
        <w:t>l.</w:t>
      </w:r>
      <w:r w:rsidRPr="00D644F6">
        <w:tab/>
      </w:r>
      <w:r w:rsidRPr="00D644F6">
        <w:rPr>
          <w:u w:val="single"/>
        </w:rPr>
        <w:t>Indirect Charges (Overhead)</w:t>
      </w:r>
      <w:r w:rsidRPr="00D644F6">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644F6">
        <w:rPr>
          <w:b/>
        </w:rPr>
        <w:t>NOTE:  CESU NEGOTIATED IDC IS 17.5%</w:t>
      </w:r>
    </w:p>
    <w:p w14:paraId="490495FB" w14:textId="77777777" w:rsidR="00585A92" w:rsidRPr="00D644F6" w:rsidRDefault="00585A92" w:rsidP="00585A92">
      <w:pPr>
        <w:tabs>
          <w:tab w:val="left" w:pos="1080"/>
          <w:tab w:val="left" w:pos="1440"/>
          <w:tab w:val="left" w:pos="3780"/>
        </w:tabs>
        <w:autoSpaceDE w:val="0"/>
        <w:autoSpaceDN w:val="0"/>
        <w:adjustRightInd w:val="0"/>
        <w:ind w:left="1440" w:hanging="720"/>
      </w:pPr>
      <w:r w:rsidRPr="00D644F6">
        <w:t>m.</w:t>
      </w:r>
      <w:r w:rsidRPr="00D644F6">
        <w:tab/>
      </w:r>
      <w:r w:rsidRPr="00D644F6">
        <w:rPr>
          <w:u w:val="single"/>
        </w:rPr>
        <w:t>Amount proposed</w:t>
      </w:r>
      <w:r w:rsidRPr="00D644F6">
        <w:t>. Total items k and l.</w:t>
      </w:r>
    </w:p>
    <w:p w14:paraId="4FFAA728" w14:textId="77777777" w:rsidR="00585A92" w:rsidRPr="00D644F6" w:rsidRDefault="00585A92" w:rsidP="00585A92">
      <w:r w:rsidRPr="00D644F6">
        <w:t xml:space="preserve">            n.  Provide copy of recipient’s rate agreement</w:t>
      </w:r>
    </w:p>
    <w:p w14:paraId="5DEB95BA" w14:textId="77777777" w:rsidR="00585A92" w:rsidRPr="00D644F6" w:rsidRDefault="00585A92" w:rsidP="00585A92"/>
    <w:p w14:paraId="31DBE580" w14:textId="77777777" w:rsidR="00585A92" w:rsidRPr="00D644F6" w:rsidRDefault="00585A92" w:rsidP="00585A92">
      <w:pPr>
        <w:shd w:val="clear" w:color="auto" w:fill="FFFFFF"/>
        <w:rPr>
          <w:b/>
        </w:rPr>
      </w:pPr>
      <w:r w:rsidRPr="00D644F6">
        <w:rPr>
          <w:b/>
        </w:rPr>
        <w:t>USGS Data Management Plan Requirements</w:t>
      </w:r>
    </w:p>
    <w:p w14:paraId="5C002CAD" w14:textId="77777777" w:rsidR="00585A92" w:rsidRPr="00D644F6" w:rsidRDefault="00585A92" w:rsidP="00585A92">
      <w:pPr>
        <w:shd w:val="clear" w:color="auto" w:fill="FFFFFF"/>
      </w:pPr>
    </w:p>
    <w:p w14:paraId="0DBEC623" w14:textId="77777777" w:rsidR="00585A92" w:rsidRPr="00D644F6" w:rsidRDefault="00585A92" w:rsidP="00585A92">
      <w:pPr>
        <w:shd w:val="clear" w:color="auto" w:fill="FFFFFF"/>
      </w:pPr>
      <w:r w:rsidRPr="00D644F6">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AC3E5A8" w14:textId="77777777" w:rsidR="00585A92" w:rsidRPr="00D644F6" w:rsidRDefault="00585A92" w:rsidP="00585A92">
      <w:pPr>
        <w:shd w:val="clear" w:color="auto" w:fill="FFFFFF"/>
      </w:pPr>
    </w:p>
    <w:p w14:paraId="784E6007" w14:textId="77777777" w:rsidR="00585A92" w:rsidRPr="00D644F6" w:rsidRDefault="00585A92" w:rsidP="00585A92">
      <w:pPr>
        <w:numPr>
          <w:ilvl w:val="0"/>
          <w:numId w:val="42"/>
        </w:numPr>
        <w:shd w:val="clear" w:color="auto" w:fill="FFFFFF"/>
        <w:spacing w:after="200" w:line="276" w:lineRule="auto"/>
        <w:ind w:left="945"/>
      </w:pPr>
      <w:r w:rsidRPr="00D644F6">
        <w:t>the types of data, samples, physical collections, software, curriculum materials, and other materials to be produced in the course of the project;</w:t>
      </w:r>
    </w:p>
    <w:p w14:paraId="71C6F25D" w14:textId="77777777" w:rsidR="00585A92" w:rsidRPr="00D644F6" w:rsidRDefault="00585A92" w:rsidP="00585A92">
      <w:pPr>
        <w:numPr>
          <w:ilvl w:val="0"/>
          <w:numId w:val="42"/>
        </w:numPr>
        <w:shd w:val="clear" w:color="auto" w:fill="FFFFFF"/>
        <w:spacing w:after="200" w:line="276" w:lineRule="auto"/>
        <w:ind w:left="945"/>
      </w:pPr>
      <w:r w:rsidRPr="00D644F6">
        <w:t>the standards to be used for data and metadata format and content (where existing standards are absent or deemed inadequate, this should be documented along with any proposed solutions or remedies);</w:t>
      </w:r>
    </w:p>
    <w:p w14:paraId="784CC382" w14:textId="77777777" w:rsidR="00585A92" w:rsidRPr="00D644F6" w:rsidRDefault="00585A92" w:rsidP="00585A92">
      <w:pPr>
        <w:numPr>
          <w:ilvl w:val="0"/>
          <w:numId w:val="42"/>
        </w:numPr>
        <w:shd w:val="clear" w:color="auto" w:fill="FFFFFF"/>
        <w:spacing w:after="200" w:line="276" w:lineRule="auto"/>
        <w:ind w:left="945"/>
      </w:pPr>
      <w:r w:rsidRPr="00D644F6">
        <w:lastRenderedPageBreak/>
        <w:t>policies for access and sharing including provisions for appropriate protection of privacy, confidentiality, security, intellectual property, or other rights or requirements;</w:t>
      </w:r>
    </w:p>
    <w:p w14:paraId="33F53775" w14:textId="77777777" w:rsidR="00585A92" w:rsidRPr="00D644F6" w:rsidRDefault="00585A92" w:rsidP="00585A92">
      <w:pPr>
        <w:numPr>
          <w:ilvl w:val="0"/>
          <w:numId w:val="42"/>
        </w:numPr>
        <w:shd w:val="clear" w:color="auto" w:fill="FFFFFF"/>
        <w:spacing w:after="200" w:line="276" w:lineRule="auto"/>
        <w:ind w:left="945"/>
      </w:pPr>
      <w:r w:rsidRPr="00D644F6">
        <w:t>provisions for re-use, re-distribution, and the production of derivatives; and</w:t>
      </w:r>
    </w:p>
    <w:p w14:paraId="615D4643" w14:textId="77777777" w:rsidR="00585A92" w:rsidRPr="00D644F6" w:rsidRDefault="00585A92" w:rsidP="00585A92">
      <w:pPr>
        <w:numPr>
          <w:ilvl w:val="0"/>
          <w:numId w:val="42"/>
        </w:numPr>
        <w:shd w:val="clear" w:color="auto" w:fill="FFFFFF"/>
        <w:spacing w:after="200" w:line="276" w:lineRule="auto"/>
        <w:ind w:left="945"/>
      </w:pPr>
      <w:r w:rsidRPr="00D644F6">
        <w:t>plans for archiving data, samples, and other research products, and for preservation of free public access to them.</w:t>
      </w:r>
    </w:p>
    <w:p w14:paraId="525D7279" w14:textId="77777777" w:rsidR="00585A92" w:rsidRPr="00D644F6" w:rsidRDefault="00585A92" w:rsidP="00585A92">
      <w:pPr>
        <w:shd w:val="clear" w:color="auto" w:fill="FFFFFF"/>
        <w:ind w:left="945"/>
      </w:pPr>
    </w:p>
    <w:p w14:paraId="65FD68A4" w14:textId="77777777" w:rsidR="00585A92" w:rsidRPr="00D644F6" w:rsidRDefault="00585A92" w:rsidP="00585A92">
      <w:pPr>
        <w:shd w:val="clear" w:color="auto" w:fill="FFFFFF"/>
      </w:pPr>
      <w:r w:rsidRPr="00D644F6">
        <w:t>Additional guidance on data management plans is available from the USGS Data Management web site here: </w:t>
      </w:r>
      <w:hyperlink r:id="rId10" w:tgtFrame="_blank" w:history="1">
        <w:r w:rsidRPr="00D644F6">
          <w:t>http://www.usgs.gov/datamanagement/plan/dmplans.php</w:t>
        </w:r>
      </w:hyperlink>
    </w:p>
    <w:p w14:paraId="45A44FDE" w14:textId="77777777" w:rsidR="00585A92" w:rsidRPr="00D644F6" w:rsidRDefault="00585A92" w:rsidP="00585A92">
      <w:pPr>
        <w:shd w:val="clear" w:color="auto" w:fill="FFFFFF"/>
      </w:pPr>
    </w:p>
    <w:p w14:paraId="4B98CDE4" w14:textId="77777777" w:rsidR="00585A92" w:rsidRPr="00D644F6" w:rsidRDefault="00585A92" w:rsidP="00585A92">
      <w:pPr>
        <w:shd w:val="clear" w:color="auto" w:fill="FFFFFF"/>
      </w:pPr>
      <w:r w:rsidRPr="00D644F6">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01F804A" w14:textId="77777777" w:rsidR="00585A92" w:rsidRPr="00D644F6" w:rsidRDefault="00585A92" w:rsidP="00585A92">
      <w:pPr>
        <w:rPr>
          <w:rFonts w:eastAsia="Calibri"/>
          <w:color w:val="222222"/>
          <w:shd w:val="clear" w:color="auto" w:fill="FFFFFF"/>
        </w:rPr>
      </w:pPr>
    </w:p>
    <w:p w14:paraId="13897645" w14:textId="77777777" w:rsidR="00585A92" w:rsidRPr="00D644F6" w:rsidRDefault="00585A92" w:rsidP="00585A92"/>
    <w:p w14:paraId="1B8AF150" w14:textId="77777777" w:rsidR="00585A92" w:rsidRPr="00D644F6" w:rsidRDefault="00585A92" w:rsidP="00585A92">
      <w:pPr>
        <w:rPr>
          <w:b/>
          <w:bCs/>
          <w:color w:val="000000"/>
        </w:rPr>
      </w:pPr>
      <w:r w:rsidRPr="00D644F6">
        <w:rPr>
          <w:b/>
          <w:bCs/>
          <w:color w:val="000000"/>
        </w:rPr>
        <w:t>Prohibition on Issuing Financial Assistance Awards to Entities that Require Certain Internal Confidentiality Agreements</w:t>
      </w:r>
    </w:p>
    <w:p w14:paraId="3C583F0A" w14:textId="77777777" w:rsidR="00585A92" w:rsidRPr="00D644F6" w:rsidRDefault="00585A92" w:rsidP="00585A92"/>
    <w:p w14:paraId="20772638" w14:textId="77777777" w:rsidR="00585A92" w:rsidRPr="00D644F6" w:rsidRDefault="00585A92" w:rsidP="00585A92">
      <w:r w:rsidRPr="00D644F6">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602060B" w14:textId="77777777" w:rsidR="00585A92" w:rsidRPr="00D644F6" w:rsidRDefault="00585A92" w:rsidP="00585A92"/>
    <w:p w14:paraId="66AE8359" w14:textId="77777777" w:rsidR="00585A92" w:rsidRPr="00D644F6" w:rsidRDefault="00585A92" w:rsidP="00585A92">
      <w:r w:rsidRPr="00D644F6">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FF1E5BE" w14:textId="77777777" w:rsidR="00585A92" w:rsidRPr="00D644F6" w:rsidRDefault="00585A92" w:rsidP="00585A92">
      <w:pPr>
        <w:rPr>
          <w:rFonts w:eastAsia="Calibri"/>
        </w:rPr>
      </w:pPr>
      <w:r w:rsidRPr="00D644F6">
        <w:br/>
      </w:r>
      <w:r w:rsidRPr="00D644F6">
        <w:rPr>
          <w:color w:val="000000"/>
        </w:rPr>
        <w:t>Recipients must notify their employees or contractors that existing internal confidentiality agreements covered by this condition are no longer in effect.</w:t>
      </w:r>
    </w:p>
    <w:bookmarkEnd w:id="1"/>
    <w:p w14:paraId="0E077FE5" w14:textId="77777777" w:rsidR="0011764A" w:rsidRPr="00D644F6" w:rsidRDefault="0011764A" w:rsidP="00817E42"/>
    <w:p w14:paraId="50C22DD0" w14:textId="77777777" w:rsidR="00CD2CA5" w:rsidRDefault="007F068E" w:rsidP="00817E42">
      <w:pPr>
        <w:rPr>
          <w:b/>
          <w:bCs/>
        </w:rPr>
      </w:pPr>
      <w:r w:rsidRPr="00D644F6">
        <w:rPr>
          <w:b/>
          <w:bCs/>
        </w:rPr>
        <w:t>Application review information</w:t>
      </w:r>
    </w:p>
    <w:p w14:paraId="5C50CA2F" w14:textId="77777777" w:rsidR="00D44A86" w:rsidRPr="00D644F6" w:rsidRDefault="00D44A86" w:rsidP="00817E42">
      <w:pPr>
        <w:rPr>
          <w:b/>
          <w:bCs/>
        </w:rPr>
      </w:pPr>
    </w:p>
    <w:p w14:paraId="44645230" w14:textId="77777777" w:rsidR="0011764A" w:rsidRPr="00D644F6" w:rsidRDefault="0011764A" w:rsidP="00817E42">
      <w:r w:rsidRPr="00D644F6">
        <w:rPr>
          <w:b/>
          <w:bCs/>
        </w:rPr>
        <w:t>Review and Selection Process</w:t>
      </w:r>
      <w:r w:rsidRPr="00D644F6">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7B1DC2B" w14:textId="77777777" w:rsidR="0011764A" w:rsidRPr="00D644F6" w:rsidRDefault="0011764A" w:rsidP="00817E42"/>
    <w:p w14:paraId="5D584A91" w14:textId="26DCC609" w:rsidR="0011764A" w:rsidRPr="00D644F6" w:rsidRDefault="0011764A" w:rsidP="00817E42">
      <w:r w:rsidRPr="00D644F6">
        <w:lastRenderedPageBreak/>
        <w:t>Proposals are reviewed by the U.S. Geological Survey technical personnel.  Individual proposals are evaluated and scored.  The evaluations and scores will be submitted to the contracting officer for final award</w:t>
      </w:r>
      <w:r w:rsidR="00D44A86">
        <w:t xml:space="preserve"> determination</w:t>
      </w:r>
      <w:r w:rsidR="00956839" w:rsidRPr="00D644F6">
        <w:t>.</w:t>
      </w:r>
    </w:p>
    <w:p w14:paraId="1F317A90" w14:textId="77777777" w:rsidR="007F068E" w:rsidRPr="00D644F6" w:rsidRDefault="007F068E" w:rsidP="00817E42"/>
    <w:p w14:paraId="4837B0A4" w14:textId="77777777" w:rsidR="007F068E" w:rsidRPr="00D644F6" w:rsidRDefault="007F068E" w:rsidP="00817E42">
      <w:r w:rsidRPr="00D644F6">
        <w:t>Proposals will be evaluated based on the following criteria:</w:t>
      </w:r>
    </w:p>
    <w:p w14:paraId="1B80649D" w14:textId="77777777" w:rsidR="005D0A50" w:rsidRPr="00D644F6" w:rsidRDefault="005D0A50" w:rsidP="00817E42"/>
    <w:p w14:paraId="27A09721" w14:textId="77777777" w:rsidR="00B670C0" w:rsidRPr="00D644F6" w:rsidRDefault="00B670C0" w:rsidP="00817E42">
      <w:pPr>
        <w:autoSpaceDE w:val="0"/>
        <w:autoSpaceDN w:val="0"/>
        <w:adjustRightInd w:val="0"/>
        <w:ind w:firstLine="360"/>
        <w:rPr>
          <w:b/>
          <w:bCs/>
        </w:rPr>
      </w:pPr>
      <w:r w:rsidRPr="00D644F6">
        <w:rPr>
          <w:b/>
          <w:bCs/>
        </w:rPr>
        <w:t>Purpose, Objectives, and Relevance: (25 points)</w:t>
      </w:r>
    </w:p>
    <w:p w14:paraId="56D29A63" w14:textId="77777777" w:rsidR="00B670C0" w:rsidRPr="00D644F6" w:rsidRDefault="00B670C0" w:rsidP="00817E42">
      <w:pPr>
        <w:autoSpaceDE w:val="0"/>
        <w:autoSpaceDN w:val="0"/>
        <w:adjustRightInd w:val="0"/>
        <w:ind w:left="360"/>
      </w:pPr>
      <w:r w:rsidRPr="00D644F6">
        <w:t xml:space="preserve">(a)  How well does the proposed research clearly address </w:t>
      </w:r>
      <w:r w:rsidR="003146B6" w:rsidRPr="00D644F6">
        <w:t xml:space="preserve">coastal geomorphic change, including vertical land motion and beach/dune evolution, and the related influence on </w:t>
      </w:r>
      <w:r w:rsidR="00113798" w:rsidRPr="00D644F6">
        <w:t xml:space="preserve">coastal </w:t>
      </w:r>
      <w:r w:rsidR="003146B6" w:rsidRPr="00D644F6">
        <w:t xml:space="preserve">flood </w:t>
      </w:r>
      <w:r w:rsidR="00113798" w:rsidRPr="00D644F6">
        <w:t>hazards?</w:t>
      </w:r>
    </w:p>
    <w:p w14:paraId="6879BA27" w14:textId="77777777" w:rsidR="00B670C0" w:rsidRPr="00D644F6" w:rsidRDefault="00B670C0" w:rsidP="00817E42">
      <w:pPr>
        <w:autoSpaceDE w:val="0"/>
        <w:autoSpaceDN w:val="0"/>
        <w:adjustRightInd w:val="0"/>
        <w:ind w:left="360"/>
      </w:pPr>
      <w:r w:rsidRPr="00D644F6">
        <w:t xml:space="preserve">(b) How well are the objectives defined, measurable, and realistic for the project’s </w:t>
      </w:r>
      <w:r w:rsidRPr="00D644F6">
        <w:tab/>
        <w:t>anticipated timeframe</w:t>
      </w:r>
      <w:r w:rsidR="00113798" w:rsidRPr="00D644F6">
        <w:t>?</w:t>
      </w:r>
    </w:p>
    <w:p w14:paraId="20E7637B" w14:textId="77777777" w:rsidR="00B670C0" w:rsidRPr="00D644F6" w:rsidRDefault="00B670C0" w:rsidP="00817E42">
      <w:pPr>
        <w:autoSpaceDE w:val="0"/>
        <w:autoSpaceDN w:val="0"/>
        <w:adjustRightInd w:val="0"/>
        <w:ind w:left="360"/>
      </w:pPr>
    </w:p>
    <w:p w14:paraId="67E01C14" w14:textId="77777777" w:rsidR="00B670C0" w:rsidRPr="00D644F6" w:rsidRDefault="00B670C0" w:rsidP="00817E42">
      <w:pPr>
        <w:autoSpaceDE w:val="0"/>
        <w:autoSpaceDN w:val="0"/>
        <w:adjustRightInd w:val="0"/>
        <w:ind w:firstLine="360"/>
        <w:rPr>
          <w:b/>
          <w:bCs/>
        </w:rPr>
      </w:pPr>
      <w:r w:rsidRPr="00D644F6">
        <w:rPr>
          <w:b/>
          <w:bCs/>
        </w:rPr>
        <w:t>Technical Approach: (25 points)</w:t>
      </w:r>
    </w:p>
    <w:p w14:paraId="1BA22686" w14:textId="77777777" w:rsidR="00B670C0" w:rsidRPr="00D644F6" w:rsidRDefault="00B670C0" w:rsidP="00817E42">
      <w:pPr>
        <w:autoSpaceDE w:val="0"/>
        <w:autoSpaceDN w:val="0"/>
        <w:adjustRightInd w:val="0"/>
        <w:ind w:left="360"/>
      </w:pPr>
      <w:r w:rsidRPr="00D644F6">
        <w:t>(a)</w:t>
      </w:r>
      <w:r w:rsidRPr="00D644F6">
        <w:tab/>
        <w:t>How well does the project summary provide a description of the relationship between partners, tasks, milestones, and goals. Are the milestones supported by a schedule that can be accomplished during the period of performance?</w:t>
      </w:r>
    </w:p>
    <w:p w14:paraId="36ACB4CD" w14:textId="77777777" w:rsidR="00B670C0" w:rsidRPr="00D644F6" w:rsidRDefault="00B670C0" w:rsidP="00817E42">
      <w:pPr>
        <w:autoSpaceDE w:val="0"/>
        <w:autoSpaceDN w:val="0"/>
        <w:adjustRightInd w:val="0"/>
        <w:ind w:left="360"/>
      </w:pPr>
      <w:r w:rsidRPr="00D644F6">
        <w:t>(b)</w:t>
      </w:r>
      <w:r w:rsidRPr="00D644F6">
        <w:tab/>
        <w:t xml:space="preserve">How well does the applicant demonstrate they can address </w:t>
      </w:r>
      <w:r w:rsidR="003146B6" w:rsidRPr="00D644F6">
        <w:t xml:space="preserve">coastal </w:t>
      </w:r>
      <w:r w:rsidR="004F2CC2" w:rsidRPr="00D644F6">
        <w:t>geomorphic change</w:t>
      </w:r>
      <w:r w:rsidR="00113798" w:rsidRPr="00D644F6">
        <w:t xml:space="preserve"> </w:t>
      </w:r>
      <w:r w:rsidRPr="00D644F6">
        <w:t xml:space="preserve">using </w:t>
      </w:r>
      <w:r w:rsidR="004F2CC2" w:rsidRPr="00D644F6">
        <w:t>remote sensing data and scientifically</w:t>
      </w:r>
      <w:r w:rsidR="004C086F" w:rsidRPr="00D644F6">
        <w:t>-</w:t>
      </w:r>
      <w:r w:rsidR="004F2CC2" w:rsidRPr="00D644F6">
        <w:t xml:space="preserve">robust </w:t>
      </w:r>
      <w:r w:rsidR="00113798" w:rsidRPr="00D644F6">
        <w:t>numerical modeling approaches</w:t>
      </w:r>
      <w:r w:rsidRPr="00D644F6">
        <w:t>?</w:t>
      </w:r>
    </w:p>
    <w:p w14:paraId="1AA0F950" w14:textId="77777777" w:rsidR="00B670C0" w:rsidRPr="00D644F6" w:rsidRDefault="00B670C0" w:rsidP="00817E42">
      <w:pPr>
        <w:autoSpaceDE w:val="0"/>
        <w:autoSpaceDN w:val="0"/>
        <w:adjustRightInd w:val="0"/>
        <w:ind w:left="360"/>
        <w:rPr>
          <w:b/>
          <w:bCs/>
        </w:rPr>
      </w:pPr>
      <w:r w:rsidRPr="00D644F6">
        <w:t xml:space="preserve">(c) How closely do </w:t>
      </w:r>
      <w:r w:rsidR="00113798" w:rsidRPr="00D644F6">
        <w:t xml:space="preserve">the proposed methods for assessing coastal </w:t>
      </w:r>
      <w:r w:rsidR="004F2CC2" w:rsidRPr="00D644F6">
        <w:t>change</w:t>
      </w:r>
      <w:r w:rsidR="00113798" w:rsidRPr="00D644F6">
        <w:t xml:space="preserve"> match proven scientific practices</w:t>
      </w:r>
      <w:r w:rsidRPr="00D644F6">
        <w:t>?</w:t>
      </w:r>
      <w:r w:rsidRPr="00D644F6">
        <w:br/>
      </w:r>
      <w:r w:rsidRPr="00D644F6">
        <w:rPr>
          <w:b/>
          <w:bCs/>
        </w:rPr>
        <w:t xml:space="preserve"> </w:t>
      </w:r>
    </w:p>
    <w:p w14:paraId="2C892790" w14:textId="77777777" w:rsidR="00B670C0" w:rsidRPr="00D644F6" w:rsidRDefault="00B670C0" w:rsidP="00817E42">
      <w:pPr>
        <w:autoSpaceDE w:val="0"/>
        <w:autoSpaceDN w:val="0"/>
        <w:adjustRightInd w:val="0"/>
        <w:ind w:firstLine="360"/>
        <w:rPr>
          <w:b/>
          <w:bCs/>
        </w:rPr>
      </w:pPr>
      <w:r w:rsidRPr="00D644F6">
        <w:rPr>
          <w:b/>
          <w:bCs/>
        </w:rPr>
        <w:t>Budget Justification and Clarity: (25 points)</w:t>
      </w:r>
    </w:p>
    <w:p w14:paraId="24BF8D51" w14:textId="75C5998F" w:rsidR="00B670C0" w:rsidRPr="00D644F6" w:rsidRDefault="00B670C0" w:rsidP="00817E42">
      <w:pPr>
        <w:autoSpaceDE w:val="0"/>
        <w:autoSpaceDN w:val="0"/>
        <w:adjustRightInd w:val="0"/>
        <w:ind w:firstLine="360"/>
      </w:pPr>
      <w:r w:rsidRPr="00D644F6">
        <w:t>(a)</w:t>
      </w:r>
      <w:r w:rsidRPr="00D644F6">
        <w:tab/>
      </w:r>
      <w:bookmarkStart w:id="2" w:name="_Hlk163647222"/>
      <w:r w:rsidR="00D44A86">
        <w:t>How well does the proposal demonstrate</w:t>
      </w:r>
      <w:bookmarkEnd w:id="2"/>
      <w:r w:rsidR="00D44A86">
        <w:t xml:space="preserve"> t</w:t>
      </w:r>
      <w:r w:rsidRPr="00D644F6">
        <w:t xml:space="preserve">he staff is sufficient to accomplish proposed </w:t>
      </w:r>
      <w:r w:rsidR="00D44A86">
        <w:tab/>
      </w:r>
      <w:r w:rsidRPr="00D644F6">
        <w:t>goals</w:t>
      </w:r>
      <w:r w:rsidR="00D44A86">
        <w:t>?</w:t>
      </w:r>
    </w:p>
    <w:p w14:paraId="639D1345" w14:textId="2B7748E1" w:rsidR="00B670C0" w:rsidRPr="00D644F6" w:rsidRDefault="00B670C0" w:rsidP="00817E42">
      <w:pPr>
        <w:autoSpaceDE w:val="0"/>
        <w:autoSpaceDN w:val="0"/>
        <w:adjustRightInd w:val="0"/>
        <w:ind w:left="360"/>
      </w:pPr>
      <w:r w:rsidRPr="00D644F6">
        <w:t>(b)</w:t>
      </w:r>
      <w:r w:rsidRPr="00D644F6">
        <w:tab/>
      </w:r>
      <w:r w:rsidR="00D44A86">
        <w:t>How well does the proposal demonstrate</w:t>
      </w:r>
      <w:r w:rsidR="00D44A86" w:rsidRPr="00D644F6">
        <w:t xml:space="preserve"> </w:t>
      </w:r>
      <w:r w:rsidR="00D44A86">
        <w:t>t</w:t>
      </w:r>
      <w:r w:rsidRPr="00D644F6">
        <w:t>he budget line items are appropriate and reasonable and commensurate with the level of effort needed to accomplish project objectives</w:t>
      </w:r>
      <w:r w:rsidR="00D44A86">
        <w:t>?</w:t>
      </w:r>
    </w:p>
    <w:p w14:paraId="1BF93CC6" w14:textId="77777777" w:rsidR="00B670C0" w:rsidRPr="00D644F6" w:rsidRDefault="00B670C0" w:rsidP="00817E42">
      <w:pPr>
        <w:autoSpaceDE w:val="0"/>
        <w:autoSpaceDN w:val="0"/>
        <w:adjustRightInd w:val="0"/>
      </w:pPr>
    </w:p>
    <w:p w14:paraId="439D3153" w14:textId="77777777" w:rsidR="00B670C0" w:rsidRPr="00D644F6" w:rsidRDefault="00B670C0" w:rsidP="00817E42">
      <w:pPr>
        <w:autoSpaceDE w:val="0"/>
        <w:autoSpaceDN w:val="0"/>
        <w:adjustRightInd w:val="0"/>
        <w:ind w:firstLine="360"/>
        <w:rPr>
          <w:b/>
          <w:bCs/>
        </w:rPr>
      </w:pPr>
      <w:r w:rsidRPr="00D644F6">
        <w:rPr>
          <w:b/>
          <w:bCs/>
        </w:rPr>
        <w:t>Qualifications, Experience, Past Performance: (25 points)</w:t>
      </w:r>
    </w:p>
    <w:p w14:paraId="007A1C3E" w14:textId="7D851D6F" w:rsidR="00B670C0" w:rsidRPr="00D644F6" w:rsidRDefault="00D44A86" w:rsidP="00817E42">
      <w:pPr>
        <w:numPr>
          <w:ilvl w:val="0"/>
          <w:numId w:val="40"/>
        </w:numPr>
        <w:autoSpaceDE w:val="0"/>
        <w:autoSpaceDN w:val="0"/>
        <w:adjustRightInd w:val="0"/>
        <w:rPr>
          <w:color w:val="000000"/>
        </w:rPr>
      </w:pPr>
      <w:r>
        <w:t>How well does the proposal demonstrate</w:t>
      </w:r>
      <w:r w:rsidR="00B670C0" w:rsidRPr="00D644F6">
        <w:rPr>
          <w:color w:val="000000"/>
        </w:rPr>
        <w:t xml:space="preserve"> expertise in </w:t>
      </w:r>
      <w:r w:rsidR="00113798" w:rsidRPr="00D644F6">
        <w:rPr>
          <w:color w:val="000000"/>
        </w:rPr>
        <w:t xml:space="preserve">coastal </w:t>
      </w:r>
      <w:r w:rsidR="004F2CC2" w:rsidRPr="00D644F6">
        <w:rPr>
          <w:color w:val="000000"/>
        </w:rPr>
        <w:t>geomorphic change</w:t>
      </w:r>
      <w:r w:rsidR="00113798" w:rsidRPr="00D644F6">
        <w:rPr>
          <w:color w:val="000000"/>
        </w:rPr>
        <w:t xml:space="preserve">, including </w:t>
      </w:r>
      <w:r w:rsidR="004F2CC2" w:rsidRPr="00D644F6">
        <w:rPr>
          <w:color w:val="000000"/>
        </w:rPr>
        <w:t>vertical land motion, beach/dune evolution, and oceanic drivers</w:t>
      </w:r>
      <w:r w:rsidR="004C086F" w:rsidRPr="00D644F6">
        <w:rPr>
          <w:color w:val="000000"/>
        </w:rPr>
        <w:t xml:space="preserve"> of coastal change</w:t>
      </w:r>
      <w:r w:rsidR="004F2CC2" w:rsidRPr="00D644F6">
        <w:rPr>
          <w:color w:val="000000"/>
        </w:rPr>
        <w:t xml:space="preserve"> (e.g., storm surge propagation</w:t>
      </w:r>
      <w:r w:rsidR="004C086F" w:rsidRPr="00D644F6">
        <w:rPr>
          <w:color w:val="000000"/>
        </w:rPr>
        <w:t>)</w:t>
      </w:r>
      <w:r w:rsidR="00113798" w:rsidRPr="00D644F6">
        <w:rPr>
          <w:color w:val="000000"/>
        </w:rPr>
        <w:t>?</w:t>
      </w:r>
    </w:p>
    <w:p w14:paraId="679A16E4" w14:textId="77777777" w:rsidR="00B670C0" w:rsidRPr="00D644F6" w:rsidRDefault="00B670C0" w:rsidP="00817E42">
      <w:pPr>
        <w:autoSpaceDE w:val="0"/>
        <w:autoSpaceDN w:val="0"/>
        <w:adjustRightInd w:val="0"/>
        <w:ind w:left="360"/>
        <w:rPr>
          <w:color w:val="000000"/>
        </w:rPr>
      </w:pPr>
      <w:r w:rsidRPr="00D644F6">
        <w:rPr>
          <w:color w:val="000000"/>
        </w:rPr>
        <w:t>(b) What is their depth of experience in such research as demonstrated by scientific publications and completed projects in the research area?</w:t>
      </w:r>
    </w:p>
    <w:p w14:paraId="1D6D14A7" w14:textId="15B478AC" w:rsidR="00B670C0" w:rsidRPr="00D644F6" w:rsidRDefault="00B670C0" w:rsidP="00817E42">
      <w:pPr>
        <w:autoSpaceDE w:val="0"/>
        <w:autoSpaceDN w:val="0"/>
        <w:adjustRightInd w:val="0"/>
        <w:ind w:firstLine="360"/>
      </w:pPr>
      <w:r w:rsidRPr="00D644F6">
        <w:t>(c)</w:t>
      </w:r>
      <w:r w:rsidRPr="00D644F6">
        <w:tab/>
        <w:t xml:space="preserve">How </w:t>
      </w:r>
      <w:r w:rsidR="00D44A86">
        <w:t xml:space="preserve">well </w:t>
      </w:r>
      <w:r w:rsidRPr="00D644F6">
        <w:t xml:space="preserve">does the applicant demonstrate that they are capable of doing the proposed </w:t>
      </w:r>
      <w:r w:rsidR="00D44A86">
        <w:tab/>
      </w:r>
      <w:r w:rsidRPr="00D644F6">
        <w:t>project</w:t>
      </w:r>
      <w:r w:rsidR="00956839" w:rsidRPr="00D644F6">
        <w:t>?</w:t>
      </w:r>
    </w:p>
    <w:p w14:paraId="7CBE1837" w14:textId="77777777" w:rsidR="00B670C0" w:rsidRPr="00D644F6" w:rsidRDefault="00B670C0" w:rsidP="00817E42">
      <w:pPr>
        <w:autoSpaceDE w:val="0"/>
        <w:autoSpaceDN w:val="0"/>
        <w:adjustRightInd w:val="0"/>
        <w:ind w:left="360"/>
      </w:pPr>
      <w:r w:rsidRPr="00D644F6">
        <w:t>(</w:t>
      </w:r>
      <w:r w:rsidR="00113798" w:rsidRPr="00D644F6">
        <w:t>d</w:t>
      </w:r>
      <w:r w:rsidRPr="00D644F6">
        <w:t>)</w:t>
      </w:r>
      <w:r w:rsidRPr="00D644F6">
        <w:tab/>
        <w:t xml:space="preserve">How well does the applicants past and current assistance demonstrate they have completed project goals associated with approaches for conducting </w:t>
      </w:r>
      <w:r w:rsidR="00113798" w:rsidRPr="00D644F6">
        <w:t>coasta</w:t>
      </w:r>
      <w:r w:rsidR="004C086F" w:rsidRPr="00D644F6">
        <w:t>l</w:t>
      </w:r>
      <w:r w:rsidR="00113798" w:rsidRPr="00D644F6">
        <w:t xml:space="preserve"> hazards studies?</w:t>
      </w:r>
    </w:p>
    <w:p w14:paraId="23B3F61C" w14:textId="77777777" w:rsidR="00B670C0" w:rsidRPr="00D644F6" w:rsidRDefault="00B670C0" w:rsidP="00817E42">
      <w:pPr>
        <w:pStyle w:val="PlainText"/>
        <w:spacing w:before="0" w:after="0"/>
        <w:rPr>
          <w:rFonts w:ascii="Times New Roman" w:hAnsi="Times New Roman"/>
          <w:szCs w:val="24"/>
          <w:lang w:val="en-US"/>
        </w:rPr>
      </w:pPr>
    </w:p>
    <w:p w14:paraId="49F55B06" w14:textId="77777777" w:rsidR="00CD2CA5" w:rsidRPr="00D644F6" w:rsidRDefault="007F068E" w:rsidP="00817E42">
      <w:pPr>
        <w:pStyle w:val="PlainText"/>
        <w:spacing w:before="0" w:after="0"/>
        <w:rPr>
          <w:rFonts w:ascii="Times New Roman" w:eastAsia="Times New Roman" w:hAnsi="Times New Roman"/>
          <w:szCs w:val="24"/>
          <w:lang w:val="en-US"/>
        </w:rPr>
      </w:pPr>
      <w:r w:rsidRPr="00D644F6">
        <w:rPr>
          <w:rFonts w:ascii="Times New Roman" w:hAnsi="Times New Roman"/>
          <w:b/>
          <w:kern w:val="32"/>
          <w:szCs w:val="24"/>
        </w:rPr>
        <w:t>Award Administration Information</w:t>
      </w:r>
      <w:r w:rsidRPr="00D644F6">
        <w:rPr>
          <w:rFonts w:ascii="Times New Roman" w:eastAsia="Times New Roman" w:hAnsi="Times New Roman"/>
          <w:szCs w:val="24"/>
        </w:rPr>
        <w:t xml:space="preserve"> </w:t>
      </w:r>
      <w:bookmarkStart w:id="3" w:name="OLE_LINK1"/>
      <w:bookmarkStart w:id="4" w:name="OLE_LINK2"/>
      <w:bookmarkStart w:id="5" w:name="OLE_LINK3"/>
    </w:p>
    <w:p w14:paraId="2BF6D132" w14:textId="77777777" w:rsidR="00D44A86" w:rsidRPr="005770DB" w:rsidRDefault="00D44A86" w:rsidP="00D44A86">
      <w:pPr>
        <w:spacing w:before="120" w:after="60"/>
      </w:pPr>
      <w:bookmarkStart w:id="6" w:name="_Hlk109193892"/>
      <w:bookmarkStart w:id="7" w:name="_Hlk39754760"/>
      <w:bookmarkEnd w:id="3"/>
      <w:bookmarkEnd w:id="4"/>
      <w:bookmarkEnd w:id="5"/>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36C437AB" w14:textId="77777777" w:rsidR="00D44A86" w:rsidRDefault="00D44A86" w:rsidP="00D44A86">
      <w:pPr>
        <w:spacing w:before="120" w:after="60"/>
      </w:pPr>
    </w:p>
    <w:p w14:paraId="35ED37E4" w14:textId="77777777" w:rsidR="00D44A86" w:rsidRDefault="00D44A86" w:rsidP="00D44A86">
      <w:pPr>
        <w:spacing w:before="120" w:after="60"/>
      </w:pPr>
    </w:p>
    <w:p w14:paraId="49C1D942" w14:textId="77777777" w:rsidR="00D44A86" w:rsidRDefault="00D44A86" w:rsidP="00D44A86">
      <w:pPr>
        <w:spacing w:before="120" w:after="60"/>
      </w:pPr>
    </w:p>
    <w:p w14:paraId="4058286D" w14:textId="77777777" w:rsidR="00D44A86" w:rsidRPr="005770DB" w:rsidRDefault="00D44A86" w:rsidP="00D44A86">
      <w:pPr>
        <w:spacing w:before="120" w:after="60"/>
      </w:pPr>
    </w:p>
    <w:p w14:paraId="2098600F" w14:textId="77777777" w:rsidR="00D44A86" w:rsidRPr="005770DB" w:rsidRDefault="00D44A86" w:rsidP="00D44A86">
      <w:pPr>
        <w:ind w:left="-89"/>
      </w:pPr>
      <w:r w:rsidRPr="005770DB">
        <w:rPr>
          <w:b/>
        </w:rPr>
        <w:tab/>
      </w:r>
      <w:r w:rsidRPr="005770DB">
        <w:rPr>
          <w:b/>
          <w:u w:val="single"/>
        </w:rPr>
        <w:t>Progress Reports</w:t>
      </w:r>
    </w:p>
    <w:p w14:paraId="10A9D720" w14:textId="77777777" w:rsidR="00D44A86" w:rsidRPr="005770DB" w:rsidRDefault="00D44A86" w:rsidP="00D44A86">
      <w:pPr>
        <w:ind w:left="-89"/>
      </w:pPr>
    </w:p>
    <w:p w14:paraId="5EAE9887" w14:textId="77777777" w:rsidR="00D44A86" w:rsidRPr="005770DB" w:rsidRDefault="00D44A86" w:rsidP="00D44A86">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B1E4BD5" w14:textId="77777777" w:rsidR="00D44A86" w:rsidRPr="005770DB" w:rsidRDefault="00D44A86" w:rsidP="00D44A86">
      <w:pPr>
        <w:ind w:left="270"/>
      </w:pPr>
    </w:p>
    <w:p w14:paraId="04500D97" w14:textId="77777777" w:rsidR="00D44A86" w:rsidRPr="005770DB" w:rsidRDefault="00D44A86" w:rsidP="00D44A86">
      <w:pPr>
        <w:numPr>
          <w:ilvl w:val="0"/>
          <w:numId w:val="44"/>
        </w:numPr>
        <w:ind w:hanging="359"/>
      </w:pPr>
      <w:r w:rsidRPr="005770DB">
        <w:t>The progress reports shall include the following information:</w:t>
      </w:r>
    </w:p>
    <w:p w14:paraId="0E25F9DA" w14:textId="77777777" w:rsidR="00D44A86" w:rsidRPr="005770DB" w:rsidRDefault="00D44A86" w:rsidP="00D44A86">
      <w:pPr>
        <w:ind w:left="-89"/>
      </w:pPr>
    </w:p>
    <w:p w14:paraId="61EEE92C" w14:textId="77777777" w:rsidR="00D44A86" w:rsidRPr="005770DB" w:rsidRDefault="00D44A86" w:rsidP="00D44A86">
      <w:pPr>
        <w:numPr>
          <w:ilvl w:val="0"/>
          <w:numId w:val="43"/>
        </w:numPr>
        <w:ind w:hanging="719"/>
      </w:pPr>
      <w:r w:rsidRPr="005770DB">
        <w:t>A comparison of actual accomplishments to the objectives of the Agreement established for the budget period and overall progress in response to the performance metrics.</w:t>
      </w:r>
    </w:p>
    <w:p w14:paraId="25743A0B" w14:textId="77777777" w:rsidR="00D44A86" w:rsidRPr="005770DB" w:rsidRDefault="00D44A86" w:rsidP="00D44A86">
      <w:pPr>
        <w:numPr>
          <w:ilvl w:val="0"/>
          <w:numId w:val="43"/>
        </w:numPr>
        <w:ind w:hanging="719"/>
      </w:pPr>
      <w:r w:rsidRPr="005770DB">
        <w:t>The reasons why established goals were not met, if appropriate.</w:t>
      </w:r>
    </w:p>
    <w:p w14:paraId="76E3718A" w14:textId="77777777" w:rsidR="00D44A86" w:rsidRPr="005770DB" w:rsidRDefault="00D44A86" w:rsidP="00D44A86">
      <w:pPr>
        <w:numPr>
          <w:ilvl w:val="0"/>
          <w:numId w:val="43"/>
        </w:numPr>
        <w:ind w:hanging="719"/>
      </w:pPr>
      <w:r w:rsidRPr="005770DB">
        <w:t>Additional pertinent information including, when appropriate, analysis and explanation of cost overruns or high unit costs.</w:t>
      </w:r>
    </w:p>
    <w:p w14:paraId="0E87A828" w14:textId="77777777" w:rsidR="00D44A86" w:rsidRPr="005770DB" w:rsidRDefault="00D44A86" w:rsidP="00D44A86">
      <w:pPr>
        <w:numPr>
          <w:ilvl w:val="0"/>
          <w:numId w:val="43"/>
        </w:numPr>
        <w:ind w:hanging="719"/>
      </w:pPr>
      <w:r w:rsidRPr="005770DB">
        <w:t>An outline of anticipated activities and adjustments to the program during the next budget period.</w:t>
      </w:r>
    </w:p>
    <w:p w14:paraId="054AC51A" w14:textId="77777777" w:rsidR="00D44A86" w:rsidRPr="005770DB" w:rsidRDefault="00D44A86" w:rsidP="00D44A86">
      <w:pPr>
        <w:ind w:left="1440"/>
      </w:pPr>
    </w:p>
    <w:p w14:paraId="20781D43" w14:textId="77777777" w:rsidR="00D44A86" w:rsidRPr="005770DB" w:rsidRDefault="00D44A86" w:rsidP="00D44A86">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B074A43" w14:textId="77777777" w:rsidR="00D44A86" w:rsidRPr="005770DB" w:rsidRDefault="00D44A86" w:rsidP="00D44A86">
      <w:pPr>
        <w:ind w:left="1440" w:hanging="719"/>
      </w:pPr>
    </w:p>
    <w:p w14:paraId="21B8CBA7" w14:textId="77777777" w:rsidR="00D44A86" w:rsidRPr="005770DB" w:rsidRDefault="00D44A86" w:rsidP="00D44A86">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9697AF1" w14:textId="77777777" w:rsidR="00D44A86" w:rsidRPr="005770DB" w:rsidRDefault="00D44A86" w:rsidP="00D44A86">
      <w:pPr>
        <w:numPr>
          <w:ilvl w:val="1"/>
          <w:numId w:val="43"/>
        </w:numPr>
        <w:ind w:left="1440" w:hanging="719"/>
      </w:pPr>
      <w:r w:rsidRPr="005770DB">
        <w:t>Favorable developments which enable meeting time schedules and objectives sooner or at less cost than anticipated or producing more or  different beneficial results than originally planned.</w:t>
      </w:r>
    </w:p>
    <w:p w14:paraId="6E9E4F02" w14:textId="77777777" w:rsidR="00D44A86" w:rsidRDefault="00D44A86" w:rsidP="00D44A86">
      <w:pPr>
        <w:ind w:left="2520"/>
      </w:pPr>
    </w:p>
    <w:p w14:paraId="3CFAF7E7" w14:textId="77777777" w:rsidR="00D44A86" w:rsidRPr="005770DB" w:rsidRDefault="00D44A86" w:rsidP="00D44A86">
      <w:pPr>
        <w:ind w:left="-89"/>
      </w:pPr>
      <w:r w:rsidRPr="005770DB">
        <w:rPr>
          <w:b/>
          <w:u w:val="single"/>
        </w:rPr>
        <w:t>Final Technical Report</w:t>
      </w:r>
    </w:p>
    <w:p w14:paraId="030540C6" w14:textId="77777777" w:rsidR="00D44A86" w:rsidRPr="005770DB" w:rsidRDefault="00D44A86" w:rsidP="00D44A86">
      <w:pPr>
        <w:ind w:left="-89"/>
      </w:pPr>
    </w:p>
    <w:p w14:paraId="7B9295F6" w14:textId="77777777" w:rsidR="00D44A86" w:rsidRDefault="00D44A86" w:rsidP="00D44A86">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AAAE9CB" w14:textId="77777777" w:rsidR="00D44A86" w:rsidRDefault="00D44A86" w:rsidP="00D44A86">
      <w:pPr>
        <w:ind w:left="360" w:hanging="449"/>
      </w:pPr>
    </w:p>
    <w:p w14:paraId="7B15D0BF" w14:textId="77777777" w:rsidR="00D44A86" w:rsidRDefault="00D44A86" w:rsidP="00D44A86">
      <w:pPr>
        <w:ind w:left="360" w:hanging="449"/>
      </w:pPr>
    </w:p>
    <w:p w14:paraId="4B937662" w14:textId="77777777" w:rsidR="00D44A86" w:rsidRPr="005770DB" w:rsidRDefault="00D44A86" w:rsidP="00D44A86">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331773F" w14:textId="77777777" w:rsidR="00D44A86" w:rsidRPr="005770DB" w:rsidRDefault="00D44A86" w:rsidP="00D44A86"/>
    <w:p w14:paraId="4BB8B06F" w14:textId="77777777" w:rsidR="00D44A86" w:rsidRPr="005770DB" w:rsidRDefault="00D44A86" w:rsidP="00D44A86">
      <w:pPr>
        <w:tabs>
          <w:tab w:val="left" w:pos="432"/>
          <w:tab w:val="left" w:pos="864"/>
          <w:tab w:val="left" w:pos="1296"/>
        </w:tabs>
        <w:spacing w:after="240"/>
      </w:pPr>
      <w:r w:rsidRPr="005770DB">
        <w:rPr>
          <w:b/>
          <w:u w:val="single"/>
        </w:rPr>
        <w:t>Annual Financial Reports</w:t>
      </w:r>
    </w:p>
    <w:p w14:paraId="0755789B" w14:textId="77777777" w:rsidR="00D44A86" w:rsidRPr="005770DB" w:rsidRDefault="00D44A86" w:rsidP="00D44A86">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5008375" w14:textId="77777777" w:rsidR="00D44A86" w:rsidRDefault="00D44A86" w:rsidP="00D44A86">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FC025B4" w14:textId="77777777" w:rsidR="00D44A86" w:rsidRDefault="00D44A86" w:rsidP="00D44A86">
      <w:pPr>
        <w:tabs>
          <w:tab w:val="left" w:pos="432"/>
          <w:tab w:val="left" w:pos="864"/>
          <w:tab w:val="left" w:pos="1296"/>
        </w:tabs>
        <w:ind w:left="432" w:hanging="431"/>
      </w:pPr>
    </w:p>
    <w:p w14:paraId="79732A27" w14:textId="77777777" w:rsidR="00D44A86" w:rsidRPr="005770DB" w:rsidRDefault="00D44A86" w:rsidP="00D44A86">
      <w:pPr>
        <w:spacing w:before="280" w:after="280"/>
      </w:pPr>
      <w:r w:rsidRPr="005770DB">
        <w:rPr>
          <w:b/>
          <w:u w:val="single"/>
        </w:rPr>
        <w:t>Final Financial Report</w:t>
      </w:r>
    </w:p>
    <w:p w14:paraId="52250A1C" w14:textId="77777777" w:rsidR="00D44A86" w:rsidRPr="005770DB" w:rsidRDefault="00D44A86" w:rsidP="00D44A86">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201BC65" w14:textId="77777777" w:rsidR="00D44A86" w:rsidRPr="005770DB" w:rsidRDefault="00D44A86" w:rsidP="00D44A86">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47A561EE" w14:textId="77777777" w:rsidR="00D44A86" w:rsidRPr="005770DB" w:rsidRDefault="00D44A86" w:rsidP="00D44A86">
      <w:pPr>
        <w:spacing w:after="280"/>
        <w:ind w:left="432" w:hanging="431"/>
      </w:pPr>
      <w:r w:rsidRPr="005770DB">
        <w:t>c)</w:t>
      </w:r>
      <w:r w:rsidRPr="005770DB">
        <w:tab/>
        <w:t>Subsequent revision to the final SF 425 will be considered only as follows:</w:t>
      </w:r>
    </w:p>
    <w:p w14:paraId="2EAACF63" w14:textId="77777777" w:rsidR="00D44A86" w:rsidRDefault="00D44A86" w:rsidP="00D44A86">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940A967" w14:textId="77777777" w:rsidR="00D44A86" w:rsidRDefault="00D44A86" w:rsidP="00D44A86">
      <w:pPr>
        <w:spacing w:after="280"/>
        <w:ind w:left="1440" w:hanging="719"/>
      </w:pPr>
    </w:p>
    <w:p w14:paraId="12887FF0" w14:textId="77777777" w:rsidR="00D44A86" w:rsidRDefault="00D44A86" w:rsidP="00D44A86">
      <w:pPr>
        <w:spacing w:after="280"/>
        <w:ind w:left="1440" w:hanging="719"/>
      </w:pPr>
    </w:p>
    <w:p w14:paraId="4CE7176C" w14:textId="77777777" w:rsidR="00D44A86" w:rsidRPr="005770DB" w:rsidRDefault="00D44A86" w:rsidP="00D44A86">
      <w:pPr>
        <w:spacing w:after="280"/>
        <w:ind w:left="1440" w:hanging="719"/>
      </w:pPr>
    </w:p>
    <w:p w14:paraId="69E2E054" w14:textId="77777777" w:rsidR="00D44A86" w:rsidRPr="005770DB" w:rsidRDefault="00D44A86" w:rsidP="00D44A86">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FC4EEC7" w14:textId="77777777" w:rsidR="00D44A86" w:rsidRPr="005770DB" w:rsidRDefault="00D44A86" w:rsidP="00D44A8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109103A" w14:textId="77777777" w:rsidR="00D44A86" w:rsidRPr="005770DB" w:rsidRDefault="00D44A86" w:rsidP="00D44A86">
      <w:pPr>
        <w:spacing w:after="240"/>
        <w:ind w:left="360" w:hanging="360"/>
      </w:pPr>
      <w:r w:rsidRPr="005770DB">
        <w:t>a)</w:t>
      </w:r>
      <w:r w:rsidRPr="005770DB">
        <w:tab/>
      </w:r>
      <w:r w:rsidRPr="005770DB">
        <w:rPr>
          <w:u w:val="single"/>
        </w:rPr>
        <w:t>Acknowledgment of Support</w:t>
      </w:r>
    </w:p>
    <w:p w14:paraId="53C042EE" w14:textId="77777777" w:rsidR="00D44A86" w:rsidRPr="005770DB" w:rsidRDefault="00D44A86" w:rsidP="00D44A86">
      <w:pPr>
        <w:spacing w:after="240"/>
        <w:ind w:right="432" w:firstLine="360"/>
      </w:pPr>
      <w:r w:rsidRPr="005770DB">
        <w:t>Recipient is responsible for assuring that an acknowledgment of USGS support:</w:t>
      </w:r>
    </w:p>
    <w:p w14:paraId="11D497B4" w14:textId="77777777" w:rsidR="00D44A86" w:rsidRPr="005770DB" w:rsidRDefault="00D44A86" w:rsidP="00D44A86">
      <w:pPr>
        <w:spacing w:after="240"/>
        <w:ind w:left="720" w:hanging="360"/>
      </w:pPr>
      <w:r w:rsidRPr="005770DB">
        <w:t>1.</w:t>
      </w:r>
      <w:r w:rsidRPr="005770DB">
        <w:tab/>
        <w:t>is made in any publication (including World Wide Web pages) of any material based on or developed under this Agreement, in the following terms:</w:t>
      </w:r>
    </w:p>
    <w:p w14:paraId="23CCA145" w14:textId="77777777" w:rsidR="00D44A86" w:rsidRPr="005770DB" w:rsidRDefault="00D44A86" w:rsidP="00D44A86">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C53957A" w14:textId="77777777" w:rsidR="00D44A86" w:rsidRPr="005770DB" w:rsidRDefault="00D44A86" w:rsidP="00D44A86">
      <w:pPr>
        <w:spacing w:after="240"/>
        <w:ind w:left="720" w:hanging="360"/>
      </w:pPr>
      <w:r w:rsidRPr="005770DB">
        <w:t>2.</w:t>
      </w:r>
      <w:r w:rsidRPr="005770DB">
        <w:tab/>
        <w:t>is orally acknowledged during all news media interviews, including popular media such as radio, television and news magazines.</w:t>
      </w:r>
    </w:p>
    <w:p w14:paraId="2D9A591D" w14:textId="77777777" w:rsidR="00D44A86" w:rsidRPr="005770DB" w:rsidRDefault="00D44A86" w:rsidP="00D44A86">
      <w:pPr>
        <w:spacing w:after="240"/>
        <w:ind w:left="360" w:hanging="360"/>
      </w:pPr>
      <w:r w:rsidRPr="005770DB">
        <w:t>b)</w:t>
      </w:r>
      <w:r w:rsidRPr="005770DB">
        <w:tab/>
      </w:r>
      <w:r w:rsidRPr="005770DB">
        <w:rPr>
          <w:u w:val="single"/>
        </w:rPr>
        <w:t>Disclaimer</w:t>
      </w:r>
    </w:p>
    <w:p w14:paraId="155987AD" w14:textId="77777777" w:rsidR="00D44A86" w:rsidRPr="005770DB" w:rsidRDefault="00D44A86" w:rsidP="00D44A86">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6B6BF08" w14:textId="77777777" w:rsidR="00D44A86" w:rsidRPr="005770DB" w:rsidRDefault="00D44A86" w:rsidP="00D44A86">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BCB5ED0" w14:textId="77777777" w:rsidR="00D44A86" w:rsidRPr="005770DB" w:rsidRDefault="00D44A86" w:rsidP="00D44A8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4012149" w14:textId="77777777" w:rsidR="00D44A86" w:rsidRPr="005770DB" w:rsidRDefault="00D44A86" w:rsidP="00D44A8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A66D18C" w14:textId="77777777" w:rsidR="00D44A86" w:rsidRPr="005770DB" w:rsidRDefault="00D44A86" w:rsidP="00D44A8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581D481" w14:textId="77777777" w:rsidR="00D44A86" w:rsidRPr="005770DB"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0C2413D" w14:textId="77777777" w:rsidR="00D44A86" w:rsidRPr="005770DB"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774D9BF8" w14:textId="77777777" w:rsidR="00D44A86"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DD9167B" w14:textId="77777777" w:rsidR="00D44A86" w:rsidRPr="005770DB"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7657EFD" w14:textId="77777777" w:rsidR="00D44A86" w:rsidRPr="005770DB"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0BC5A088" w14:textId="77777777" w:rsidR="00D44A86" w:rsidRPr="005770DB"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7AC352F" w14:textId="77777777" w:rsidR="00D44A86" w:rsidRPr="005770DB"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4811341" w14:textId="77777777" w:rsidR="00D44A86" w:rsidRPr="005770DB" w:rsidRDefault="00D44A86" w:rsidP="00D44A8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6CC93E2"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15214D4"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4F5C6AF"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53D3EDDB"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458D2F0"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EA0F5A3"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FFC4DBF"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6D3F88ED"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974E58F" w14:textId="77777777" w:rsidR="00D44A86" w:rsidRPr="005770DB" w:rsidRDefault="00D44A86" w:rsidP="00D44A8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5497635C" w14:textId="77777777" w:rsidR="00D44A86" w:rsidRPr="005770DB" w:rsidRDefault="00D44A86" w:rsidP="00D44A86">
      <w:pPr>
        <w:ind w:firstLine="720"/>
      </w:pPr>
      <w:r w:rsidRPr="005770DB">
        <w:t>Washington, DC 20240</w:t>
      </w:r>
    </w:p>
    <w:p w14:paraId="4ECB940B" w14:textId="77777777" w:rsidR="00D44A86" w:rsidRPr="005770DB" w:rsidRDefault="00D44A86" w:rsidP="00D44A86">
      <w:pPr>
        <w:tabs>
          <w:tab w:val="left" w:pos="90"/>
          <w:tab w:val="left" w:pos="1530"/>
          <w:tab w:val="left" w:pos="2250"/>
          <w:tab w:val="left" w:pos="2970"/>
        </w:tabs>
      </w:pPr>
    </w:p>
    <w:p w14:paraId="72FB38BE" w14:textId="77777777" w:rsidR="00D44A86" w:rsidRPr="005770DB" w:rsidRDefault="00D44A86" w:rsidP="00D44A86">
      <w:pPr>
        <w:spacing w:line="240" w:lineRule="atLeast"/>
        <w:ind w:left="-90"/>
      </w:pPr>
      <w:r w:rsidRPr="005770DB">
        <w:rPr>
          <w:b/>
          <w:u w:val="single"/>
        </w:rPr>
        <w:t>Payment</w:t>
      </w:r>
    </w:p>
    <w:p w14:paraId="2ABCCD8E" w14:textId="77777777" w:rsidR="00D44A86" w:rsidRPr="005770DB" w:rsidRDefault="00D44A86" w:rsidP="00D44A8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826963B"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1" w:history="1">
        <w:r w:rsidRPr="005770DB">
          <w:rPr>
            <w:color w:val="0000FF"/>
            <w:u w:val="single"/>
          </w:rPr>
          <w:t>www.asap.gov</w:t>
        </w:r>
      </w:hyperlink>
      <w:r w:rsidRPr="005770DB">
        <w:t>).</w:t>
      </w:r>
    </w:p>
    <w:p w14:paraId="6B5E2082"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5121B95"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72B8DC72"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8EDFFE5"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D7EBF0C"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273F472"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5757F05"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796D935" w14:textId="77777777" w:rsidR="00D44A86" w:rsidRPr="005770DB" w:rsidRDefault="00D44A86" w:rsidP="00D44A8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117796F" w14:textId="77777777" w:rsidR="00D44A86" w:rsidRPr="005770DB" w:rsidRDefault="00D44A86" w:rsidP="00D44A86"/>
    <w:p w14:paraId="6A2BE2EF" w14:textId="77777777" w:rsidR="00FB0089" w:rsidRDefault="00FB0089" w:rsidP="00FB0089">
      <w:pPr>
        <w:pStyle w:val="NormalWeb"/>
        <w:rPr>
          <w:b/>
          <w:bCs/>
          <w:color w:val="000000"/>
          <w:sz w:val="27"/>
          <w:szCs w:val="27"/>
          <w:u w:val="single"/>
        </w:rPr>
      </w:pPr>
    </w:p>
    <w:p w14:paraId="1932B355" w14:textId="77777777" w:rsidR="00FB0089" w:rsidRDefault="00FB0089" w:rsidP="00FB0089">
      <w:pPr>
        <w:pStyle w:val="NormalWeb"/>
        <w:rPr>
          <w:b/>
          <w:bCs/>
          <w:color w:val="000000"/>
          <w:sz w:val="27"/>
          <w:szCs w:val="27"/>
          <w:u w:val="single"/>
        </w:rPr>
      </w:pPr>
    </w:p>
    <w:p w14:paraId="7FFBB80F" w14:textId="77777777" w:rsidR="00FB0089" w:rsidRDefault="00FB0089" w:rsidP="00FB0089">
      <w:pPr>
        <w:pStyle w:val="NormalWeb"/>
        <w:rPr>
          <w:b/>
          <w:bCs/>
          <w:color w:val="000000"/>
          <w:sz w:val="27"/>
          <w:szCs w:val="27"/>
          <w:u w:val="single"/>
        </w:rPr>
      </w:pPr>
    </w:p>
    <w:p w14:paraId="0B15ECF6" w14:textId="49168511" w:rsidR="00FB0089" w:rsidRPr="004C5F61" w:rsidRDefault="00FB0089" w:rsidP="00FB0089">
      <w:pPr>
        <w:pStyle w:val="NormalWeb"/>
        <w:rPr>
          <w:color w:val="000000"/>
        </w:rPr>
      </w:pPr>
      <w:r w:rsidRPr="00993121">
        <w:rPr>
          <w:b/>
          <w:bCs/>
          <w:color w:val="000000"/>
          <w:sz w:val="27"/>
          <w:szCs w:val="27"/>
          <w:u w:val="single"/>
        </w:rPr>
        <w:lastRenderedPageBreak/>
        <w:t>B</w:t>
      </w:r>
      <w:r w:rsidRPr="004C5F61">
        <w:rPr>
          <w:b/>
          <w:bCs/>
          <w:color w:val="000000"/>
          <w:u w:val="single"/>
        </w:rPr>
        <w:t>uy America Domestic Procurement Preference</w:t>
      </w:r>
    </w:p>
    <w:p w14:paraId="63304B31" w14:textId="77777777" w:rsidR="00FB0089" w:rsidRPr="004C5F61" w:rsidRDefault="00FB0089" w:rsidP="00FB0089">
      <w:pPr>
        <w:pStyle w:val="NormalWeb"/>
        <w:rPr>
          <w:color w:val="000000"/>
        </w:rPr>
      </w:pPr>
      <w:r w:rsidRPr="004C5F61">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4EC18EFC" w14:textId="77777777" w:rsidR="00FB0089" w:rsidRPr="004C5F61" w:rsidRDefault="00FB0089" w:rsidP="00FB0089">
      <w:pPr>
        <w:pStyle w:val="NormalWeb"/>
        <w:rPr>
          <w:color w:val="000000"/>
        </w:rPr>
      </w:pPr>
      <w:r w:rsidRPr="004C5F61">
        <w:rPr>
          <w:color w:val="000000"/>
        </w:rPr>
        <w:t>Recipients of an award of Federal financial assistance are hereby notified that none of the funds provided under this award may be used for a project for infrastructure unless:</w:t>
      </w:r>
    </w:p>
    <w:p w14:paraId="729740DF" w14:textId="77777777" w:rsidR="00FB0089" w:rsidRPr="004C5F61" w:rsidRDefault="00FB0089" w:rsidP="00FB0089">
      <w:pPr>
        <w:pStyle w:val="NormalWeb"/>
        <w:rPr>
          <w:color w:val="000000"/>
        </w:rPr>
      </w:pPr>
      <w:r w:rsidRPr="004C5F61">
        <w:rPr>
          <w:color w:val="000000"/>
        </w:rPr>
        <w:t>1. all iron and steel used in the project are produced in the United States--this means all manufacturing processes, from the initial melting stage through the application of coatings, occurred in the United States;</w:t>
      </w:r>
    </w:p>
    <w:p w14:paraId="2FA0975C" w14:textId="77777777" w:rsidR="00FB0089" w:rsidRPr="004C5F61" w:rsidRDefault="00FB0089" w:rsidP="00FB0089">
      <w:pPr>
        <w:pStyle w:val="NormalWeb"/>
        <w:rPr>
          <w:color w:val="000000"/>
        </w:rPr>
      </w:pPr>
      <w:r w:rsidRPr="004C5F61">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3EDB7113" w14:textId="77777777" w:rsidR="00FB0089" w:rsidRPr="004C5F61" w:rsidRDefault="00FB0089" w:rsidP="00FB0089">
      <w:pPr>
        <w:pStyle w:val="NormalWeb"/>
        <w:rPr>
          <w:color w:val="000000"/>
        </w:rPr>
      </w:pPr>
      <w:r w:rsidRPr="004C5F61">
        <w:rPr>
          <w:color w:val="000000"/>
        </w:rPr>
        <w:t>3. all construction materials are manufactured in the United States—this means that all manufacturing processes for the construction material occurred in the United States.</w:t>
      </w:r>
    </w:p>
    <w:p w14:paraId="038DB8C7" w14:textId="77777777" w:rsidR="00FB0089" w:rsidRPr="004C5F61" w:rsidRDefault="00FB0089" w:rsidP="00FB0089">
      <w:pPr>
        <w:pStyle w:val="NormalWeb"/>
        <w:rPr>
          <w:color w:val="000000"/>
        </w:rPr>
      </w:pPr>
      <w:r w:rsidRPr="004C5F61">
        <w:rPr>
          <w:color w:val="000000"/>
        </w:rPr>
        <w:t>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 but are not an integral part of the structure or permanently affixed to the infrastructure project.</w:t>
      </w:r>
    </w:p>
    <w:p w14:paraId="6EF659B8" w14:textId="77777777" w:rsidR="00FB0089" w:rsidRPr="004C5F61" w:rsidRDefault="00FB0089" w:rsidP="00FB0089">
      <w:pPr>
        <w:pStyle w:val="NormalWeb"/>
        <w:rPr>
          <w:color w:val="000000"/>
        </w:rPr>
      </w:pPr>
      <w:r w:rsidRPr="004C5F61">
        <w:rPr>
          <w:color w:val="000000"/>
        </w:rPr>
        <w:t>For further information on the Buy America preference, please visit www.doi.gov/grants/BuyAmerica. Additional information can also be found at the White House Made in America Office website: www.whitehouse.gov/omb/management/made-in-america/.</w:t>
      </w:r>
    </w:p>
    <w:p w14:paraId="7BDCE738" w14:textId="77777777" w:rsidR="00FB0089" w:rsidRPr="004C5F61" w:rsidRDefault="00FB0089" w:rsidP="00FB0089">
      <w:pPr>
        <w:pStyle w:val="NormalWeb"/>
        <w:rPr>
          <w:color w:val="000000"/>
          <w:u w:val="single"/>
        </w:rPr>
      </w:pPr>
      <w:r w:rsidRPr="004C5F61">
        <w:rPr>
          <w:color w:val="000000"/>
          <w:u w:val="single"/>
        </w:rPr>
        <w:t>Waivers</w:t>
      </w:r>
    </w:p>
    <w:p w14:paraId="649F4774" w14:textId="77777777" w:rsidR="00FB0089" w:rsidRPr="004C5F61" w:rsidRDefault="00FB0089" w:rsidP="00FB0089">
      <w:pPr>
        <w:pStyle w:val="NormalWeb"/>
        <w:rPr>
          <w:color w:val="000000"/>
        </w:rPr>
      </w:pPr>
      <w:r w:rsidRPr="004C5F61">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4D850D93" w14:textId="77777777" w:rsidR="00FB0089" w:rsidRPr="004C5F61" w:rsidRDefault="00FB0089" w:rsidP="00FB0089">
      <w:pPr>
        <w:pStyle w:val="NormalWeb"/>
        <w:rPr>
          <w:color w:val="000000"/>
        </w:rPr>
      </w:pPr>
      <w:r w:rsidRPr="004C5F61">
        <w:rPr>
          <w:color w:val="000000"/>
        </w:rPr>
        <w:lastRenderedPageBreak/>
        <w:t>1. Non-availability Waiver: the types of iron, steel, manufactured products, or construction materials are not produced in the United States in sufficient and reasonably available quantities or of a satisfactory quality;</w:t>
      </w:r>
    </w:p>
    <w:p w14:paraId="0466917B" w14:textId="77777777" w:rsidR="00FB0089" w:rsidRPr="004C5F61" w:rsidRDefault="00FB0089" w:rsidP="00FB0089">
      <w:pPr>
        <w:pStyle w:val="NormalWeb"/>
        <w:rPr>
          <w:color w:val="000000"/>
        </w:rPr>
      </w:pPr>
      <w:r w:rsidRPr="004C5F61">
        <w:rPr>
          <w:color w:val="000000"/>
        </w:rPr>
        <w:t>2. Unreasonable Cost Waiver: the inclusion of iron, steel, manufactured products, or construction materials produced in the United States will increase the cost of the overall project by more than 25 percent; or</w:t>
      </w:r>
    </w:p>
    <w:p w14:paraId="6DE7BD53" w14:textId="77777777" w:rsidR="00FB0089" w:rsidRPr="004C5F61" w:rsidRDefault="00FB0089" w:rsidP="00FB0089">
      <w:pPr>
        <w:pStyle w:val="NormalWeb"/>
        <w:rPr>
          <w:color w:val="000000"/>
        </w:rPr>
      </w:pPr>
      <w:r w:rsidRPr="004C5F61">
        <w:rPr>
          <w:color w:val="000000"/>
        </w:rPr>
        <w:t>3. Public Interest Waiver: applying the domestic content procurement preference would be inconsistent with the public interest.</w:t>
      </w:r>
    </w:p>
    <w:p w14:paraId="6E570858" w14:textId="77777777" w:rsidR="00FB0089" w:rsidRPr="004C5F61" w:rsidRDefault="00FB0089" w:rsidP="00FB0089">
      <w:pPr>
        <w:pStyle w:val="NormalWeb"/>
        <w:rPr>
          <w:color w:val="000000"/>
        </w:rPr>
      </w:pPr>
      <w:r w:rsidRPr="004C5F61">
        <w:rPr>
          <w:color w:val="000000"/>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1BE80717" w14:textId="77777777" w:rsidR="00FB0089" w:rsidRPr="004C5F61" w:rsidRDefault="00FB0089" w:rsidP="00FB0089">
      <w:pPr>
        <w:pStyle w:val="NormalWeb"/>
        <w:rPr>
          <w:color w:val="000000"/>
        </w:rPr>
      </w:pPr>
      <w:r w:rsidRPr="004C5F61">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2F64BF38" w14:textId="77777777" w:rsidR="00FB0089" w:rsidRPr="004C5F61" w:rsidRDefault="00FB0089" w:rsidP="00FB0089">
      <w:pPr>
        <w:pStyle w:val="NormalWeb"/>
        <w:rPr>
          <w:color w:val="000000"/>
        </w:rPr>
      </w:pPr>
      <w:r w:rsidRPr="004C5F61">
        <w:rPr>
          <w:color w:val="000000"/>
        </w:rPr>
        <w:t>1. Type of waiver requested (non-availability, unreasonable cost, or public interest).</w:t>
      </w:r>
    </w:p>
    <w:p w14:paraId="47089438" w14:textId="77777777" w:rsidR="00FB0089" w:rsidRPr="004C5F61" w:rsidRDefault="00FB0089" w:rsidP="00FB0089">
      <w:pPr>
        <w:pStyle w:val="NormalWeb"/>
        <w:rPr>
          <w:color w:val="000000"/>
        </w:rPr>
      </w:pPr>
      <w:r w:rsidRPr="004C5F61">
        <w:rPr>
          <w:color w:val="000000"/>
        </w:rPr>
        <w:t>2. Requesting entity and Unique Entity Identifier (UEI) submitting the request.</w:t>
      </w:r>
    </w:p>
    <w:p w14:paraId="2F2B101F" w14:textId="77777777" w:rsidR="00FB0089" w:rsidRPr="004C5F61" w:rsidRDefault="00FB0089" w:rsidP="00FB0089">
      <w:pPr>
        <w:pStyle w:val="NormalWeb"/>
        <w:rPr>
          <w:color w:val="000000"/>
        </w:rPr>
      </w:pPr>
      <w:r w:rsidRPr="004C5F61">
        <w:rPr>
          <w:color w:val="000000"/>
        </w:rPr>
        <w:t>3. Department of Interior Bureau or Office who issued the award.</w:t>
      </w:r>
    </w:p>
    <w:p w14:paraId="22163EB2" w14:textId="77777777" w:rsidR="00FB0089" w:rsidRPr="004C5F61" w:rsidRDefault="00FB0089" w:rsidP="00FB0089">
      <w:pPr>
        <w:pStyle w:val="NormalWeb"/>
        <w:rPr>
          <w:color w:val="000000"/>
        </w:rPr>
      </w:pPr>
      <w:r w:rsidRPr="004C5F61">
        <w:rPr>
          <w:color w:val="000000"/>
        </w:rPr>
        <w:t>4. Federal financial assistance listing name and number (reference block 2 on DOI Notice of Award)</w:t>
      </w:r>
    </w:p>
    <w:p w14:paraId="4A6FE670" w14:textId="77777777" w:rsidR="00FB0089" w:rsidRPr="004C5F61" w:rsidRDefault="00FB0089" w:rsidP="00FB0089">
      <w:pPr>
        <w:pStyle w:val="NormalWeb"/>
        <w:rPr>
          <w:color w:val="000000"/>
        </w:rPr>
      </w:pPr>
      <w:r w:rsidRPr="004C5F61">
        <w:rPr>
          <w:color w:val="000000"/>
        </w:rPr>
        <w:t>5. Financial assistance title of project (reference block 8 on DOI Notice of Award).</w:t>
      </w:r>
    </w:p>
    <w:p w14:paraId="41E8443C" w14:textId="77777777" w:rsidR="00FB0089" w:rsidRPr="004C5F61" w:rsidRDefault="00FB0089" w:rsidP="00FB0089">
      <w:pPr>
        <w:pStyle w:val="NormalWeb"/>
        <w:rPr>
          <w:color w:val="000000"/>
        </w:rPr>
      </w:pPr>
      <w:r w:rsidRPr="004C5F61">
        <w:rPr>
          <w:color w:val="000000"/>
        </w:rPr>
        <w:t>6. Federal Award Identification Number (FAIN).</w:t>
      </w:r>
    </w:p>
    <w:p w14:paraId="068E7AB5" w14:textId="77777777" w:rsidR="00FB0089" w:rsidRPr="004C5F61" w:rsidRDefault="00FB0089" w:rsidP="00FB0089">
      <w:pPr>
        <w:pStyle w:val="NormalWeb"/>
        <w:rPr>
          <w:color w:val="000000"/>
        </w:rPr>
      </w:pPr>
      <w:r w:rsidRPr="004C5F61">
        <w:rPr>
          <w:color w:val="000000"/>
        </w:rPr>
        <w:t>7. Federal funding amount (reference block 11.m. on DO Notice of Award).</w:t>
      </w:r>
    </w:p>
    <w:p w14:paraId="23061B1E" w14:textId="77777777" w:rsidR="00FB0089" w:rsidRPr="004C5F61" w:rsidRDefault="00FB0089" w:rsidP="00FB0089">
      <w:pPr>
        <w:pStyle w:val="NormalWeb"/>
        <w:rPr>
          <w:color w:val="000000"/>
        </w:rPr>
      </w:pPr>
      <w:r w:rsidRPr="004C5F61">
        <w:rPr>
          <w:color w:val="000000"/>
        </w:rPr>
        <w:t>8. Total cost of Infrastructure expenditures (includes federal and non-federal funds to the extent known).</w:t>
      </w:r>
    </w:p>
    <w:p w14:paraId="3C4B0B91" w14:textId="77777777" w:rsidR="00FB0089" w:rsidRPr="004C5F61" w:rsidRDefault="00FB0089" w:rsidP="00FB0089">
      <w:pPr>
        <w:pStyle w:val="NormalWeb"/>
        <w:rPr>
          <w:color w:val="000000"/>
        </w:rPr>
      </w:pPr>
      <w:r w:rsidRPr="004C5F61">
        <w:rPr>
          <w:color w:val="000000"/>
        </w:rPr>
        <w:t>9. Infrastructure project description(s) and location(s) (to the extent known).</w:t>
      </w:r>
    </w:p>
    <w:p w14:paraId="26077FF6" w14:textId="77777777" w:rsidR="00FB0089" w:rsidRPr="004C5F61" w:rsidRDefault="00FB0089" w:rsidP="00FB0089">
      <w:pPr>
        <w:pStyle w:val="NormalWeb"/>
        <w:rPr>
          <w:color w:val="000000"/>
        </w:rPr>
      </w:pPr>
      <w:r w:rsidRPr="004C5F61">
        <w:rPr>
          <w:color w:val="000000"/>
        </w:rPr>
        <w:lastRenderedPageBreak/>
        <w:t>10. List of iron or steel item(s), manufactured goods, and construction material(s) the recipient seeks to waive from Buy America requirements. Include the name, cost, countries of origin (if known), and relevant PSC or NAICS code for each.</w:t>
      </w:r>
    </w:p>
    <w:p w14:paraId="08C4C262" w14:textId="77777777" w:rsidR="00FB0089" w:rsidRPr="004C5F61" w:rsidRDefault="00FB0089" w:rsidP="00FB0089">
      <w:pPr>
        <w:pStyle w:val="NormalWeb"/>
        <w:rPr>
          <w:color w:val="000000"/>
        </w:rPr>
      </w:pPr>
      <w:r w:rsidRPr="004C5F61">
        <w:rPr>
          <w:color w:val="000000"/>
        </w:rPr>
        <w:t>11. A certification that the recipient made a good faith effort to solicit bids for domestic products supported by terms included in requests for proposals, contracts, and nonproprietary communications with the prime contractor.</w:t>
      </w:r>
    </w:p>
    <w:p w14:paraId="7F61DE0C" w14:textId="77777777" w:rsidR="00FB0089" w:rsidRPr="004C5F61" w:rsidRDefault="00FB0089" w:rsidP="00FB0089">
      <w:pPr>
        <w:pStyle w:val="NormalWeb"/>
        <w:rPr>
          <w:color w:val="000000"/>
        </w:rPr>
      </w:pPr>
      <w:r w:rsidRPr="004C5F61">
        <w:rPr>
          <w:color w:val="000000"/>
        </w:rPr>
        <w:t>12. A statement of waiver justification, including a description of efforts made (e.g., market research, industry outreach) by the recipient, in an attempt to avoid the need for a waiver. Such a justification may cite, if applicable, the absence of any Buy America-compliant bids received in response to a solicitation.</w:t>
      </w:r>
    </w:p>
    <w:p w14:paraId="68907841" w14:textId="77777777" w:rsidR="00FB0089" w:rsidRPr="004C5F61" w:rsidRDefault="00FB0089" w:rsidP="00FB0089">
      <w:pPr>
        <w:pStyle w:val="NormalWeb"/>
        <w:rPr>
          <w:color w:val="000000"/>
        </w:rPr>
      </w:pPr>
      <w:r w:rsidRPr="004C5F61">
        <w:rPr>
          <w:color w:val="000000"/>
        </w:rPr>
        <w:t>13. Anticipated impact if no waiver is issued. Approved waivers will be posted at www.doi.gov/grants/BuyAmerica/ApprovedWaivers; recipients requesting a waiver will be notified of their waiver request determination by an awarding officer.</w:t>
      </w:r>
    </w:p>
    <w:p w14:paraId="0962463C" w14:textId="77777777" w:rsidR="00FB0089" w:rsidRPr="004C5F61" w:rsidRDefault="00FB0089" w:rsidP="00FB0089">
      <w:pPr>
        <w:pStyle w:val="NormalWeb"/>
        <w:rPr>
          <w:color w:val="000000"/>
        </w:rPr>
      </w:pPr>
      <w:r w:rsidRPr="004C5F61">
        <w:rPr>
          <w:color w:val="000000"/>
        </w:rPr>
        <w:t>Questions pertaining to waivers should be directed to the financial assistance awarding officer.</w:t>
      </w:r>
    </w:p>
    <w:p w14:paraId="1A2D1F80" w14:textId="77777777" w:rsidR="00FB0089" w:rsidRPr="004C5F61" w:rsidRDefault="00FB0089" w:rsidP="00FB0089">
      <w:pPr>
        <w:pStyle w:val="NormalWeb"/>
        <w:rPr>
          <w:color w:val="000000"/>
          <w:u w:val="single"/>
        </w:rPr>
      </w:pPr>
      <w:r w:rsidRPr="004C5F61">
        <w:rPr>
          <w:color w:val="000000"/>
          <w:u w:val="single"/>
        </w:rPr>
        <w:t>Definitions</w:t>
      </w:r>
    </w:p>
    <w:p w14:paraId="501E31B7" w14:textId="77777777" w:rsidR="00FB0089" w:rsidRPr="004C5F61" w:rsidRDefault="00FB0089" w:rsidP="00FB0089">
      <w:pPr>
        <w:pStyle w:val="NormalWeb"/>
        <w:rPr>
          <w:color w:val="000000"/>
        </w:rPr>
      </w:pPr>
      <w:r w:rsidRPr="004C5F61">
        <w:rPr>
          <w:color w:val="000000"/>
        </w:rPr>
        <w:t>“Construction materials” includes an article, material, or supply that is or consists primarily of:</w:t>
      </w:r>
    </w:p>
    <w:p w14:paraId="31660682" w14:textId="77777777" w:rsidR="00FB0089" w:rsidRPr="004C5F61" w:rsidRDefault="00FB0089" w:rsidP="00FB0089">
      <w:pPr>
        <w:pStyle w:val="NormalWeb"/>
        <w:rPr>
          <w:color w:val="000000"/>
        </w:rPr>
      </w:pPr>
      <w:r w:rsidRPr="004C5F61">
        <w:rPr>
          <w:color w:val="000000"/>
        </w:rPr>
        <w:t>· non-ferrous metals;</w:t>
      </w:r>
    </w:p>
    <w:p w14:paraId="32147894" w14:textId="77777777" w:rsidR="00FB0089" w:rsidRPr="004C5F61" w:rsidRDefault="00FB0089" w:rsidP="00FB0089">
      <w:pPr>
        <w:pStyle w:val="NormalWeb"/>
        <w:rPr>
          <w:color w:val="000000"/>
        </w:rPr>
      </w:pPr>
      <w:r w:rsidRPr="004C5F61">
        <w:rPr>
          <w:color w:val="000000"/>
        </w:rPr>
        <w:t>· plastic and polymer-based products (including polyvinylchloride, composite building materials, and polymers used in fiber optic cables);</w:t>
      </w:r>
    </w:p>
    <w:p w14:paraId="566286F4" w14:textId="77777777" w:rsidR="00FB0089" w:rsidRPr="004C5F61" w:rsidRDefault="00FB0089" w:rsidP="00FB0089">
      <w:pPr>
        <w:pStyle w:val="NormalWeb"/>
        <w:rPr>
          <w:color w:val="000000"/>
        </w:rPr>
      </w:pPr>
      <w:r w:rsidRPr="004C5F61">
        <w:rPr>
          <w:color w:val="000000"/>
        </w:rPr>
        <w:t>· glass (including optic glass);</w:t>
      </w:r>
    </w:p>
    <w:p w14:paraId="1CE01988" w14:textId="77777777" w:rsidR="00FB0089" w:rsidRPr="004C5F61" w:rsidRDefault="00FB0089" w:rsidP="00FB0089">
      <w:pPr>
        <w:pStyle w:val="NormalWeb"/>
        <w:rPr>
          <w:color w:val="000000"/>
        </w:rPr>
      </w:pPr>
      <w:r w:rsidRPr="004C5F61">
        <w:rPr>
          <w:color w:val="000000"/>
        </w:rPr>
        <w:t>· lumber; or</w:t>
      </w:r>
    </w:p>
    <w:p w14:paraId="5C40368B" w14:textId="77777777" w:rsidR="00FB0089" w:rsidRPr="004C5F61" w:rsidRDefault="00FB0089" w:rsidP="00FB0089">
      <w:pPr>
        <w:pStyle w:val="NormalWeb"/>
        <w:rPr>
          <w:color w:val="000000"/>
        </w:rPr>
      </w:pPr>
      <w:r w:rsidRPr="004C5F61">
        <w:rPr>
          <w:color w:val="000000"/>
        </w:rPr>
        <w:t>· drywall.</w:t>
      </w:r>
    </w:p>
    <w:p w14:paraId="26795EEB" w14:textId="77777777" w:rsidR="00FB0089" w:rsidRPr="004C5F61" w:rsidRDefault="00FB0089" w:rsidP="00FB0089">
      <w:pPr>
        <w:pStyle w:val="NormalWeb"/>
        <w:rPr>
          <w:color w:val="000000"/>
        </w:rPr>
      </w:pPr>
      <w:r w:rsidRPr="004C5F61">
        <w:rPr>
          <w:color w:val="000000"/>
        </w:rPr>
        <w:t>“Construction Materials” does not include cement and cementitious materials, aggregates such as stone, sand, or gravel, or aggregate binding agents or additives.</w:t>
      </w:r>
    </w:p>
    <w:p w14:paraId="193B30D8" w14:textId="77777777" w:rsidR="00FB0089" w:rsidRDefault="00FB0089" w:rsidP="00FB0089">
      <w:pPr>
        <w:pStyle w:val="NormalWeb"/>
        <w:rPr>
          <w:color w:val="000000"/>
        </w:rPr>
      </w:pPr>
      <w:r w:rsidRPr="004C5F61">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506AFD7C" w14:textId="77777777" w:rsidR="00FB0089" w:rsidRDefault="00FB0089" w:rsidP="00FB0089">
      <w:pPr>
        <w:pStyle w:val="NormalWeb"/>
        <w:rPr>
          <w:color w:val="000000"/>
        </w:rPr>
      </w:pPr>
    </w:p>
    <w:p w14:paraId="02C5FC01" w14:textId="77777777" w:rsidR="00FB0089" w:rsidRPr="004C5F61" w:rsidRDefault="00FB0089" w:rsidP="00FB0089">
      <w:pPr>
        <w:pStyle w:val="NormalWeb"/>
        <w:rPr>
          <w:color w:val="000000"/>
        </w:rPr>
      </w:pPr>
    </w:p>
    <w:p w14:paraId="0ECD8F49" w14:textId="77777777" w:rsidR="00FB0089" w:rsidRPr="004C5F61" w:rsidRDefault="00FB0089" w:rsidP="00FB0089">
      <w:pPr>
        <w:pStyle w:val="NormalWeb"/>
        <w:rPr>
          <w:color w:val="000000"/>
        </w:rPr>
      </w:pPr>
      <w:r w:rsidRPr="004C5F61">
        <w:rPr>
          <w:color w:val="000000"/>
        </w:rPr>
        <w:lastRenderedPageBreak/>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7EFE9B90" w14:textId="77777777" w:rsidR="00FB0089" w:rsidRPr="004C5F61" w:rsidRDefault="00FB0089" w:rsidP="00FB0089">
      <w:pPr>
        <w:pStyle w:val="NormalWeb"/>
        <w:rPr>
          <w:color w:val="000000"/>
        </w:rPr>
      </w:pPr>
      <w:r w:rsidRPr="004C5F61">
        <w:rPr>
          <w:color w:val="000000"/>
        </w:rPr>
        <w:t>‘‘Project’’ means the construction, alteration, maintenance, or repair of infrastructure in the United States</w:t>
      </w:r>
    </w:p>
    <w:p w14:paraId="08D58FE5" w14:textId="77777777" w:rsidR="00D44A86" w:rsidRPr="005770DB" w:rsidRDefault="00D44A86" w:rsidP="00D44A86">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3FDEF81" w14:textId="77777777" w:rsidR="00D44A86" w:rsidRPr="005770DB" w:rsidRDefault="00D44A86" w:rsidP="00D44A86"/>
    <w:p w14:paraId="3FD9DAE4" w14:textId="77777777" w:rsidR="00D44A86" w:rsidRPr="005770DB" w:rsidRDefault="00D44A86" w:rsidP="00D44A86">
      <w:r w:rsidRPr="005770DB">
        <w:rPr>
          <w:rFonts w:eastAsia="+mn-ea"/>
          <w:b/>
          <w:bCs/>
          <w:color w:val="1D1D1D"/>
          <w:kern w:val="24"/>
        </w:rPr>
        <w:t>Funding Opportunity (2 CFR 200 Appendix I)</w:t>
      </w:r>
    </w:p>
    <w:p w14:paraId="23AF2B0E" w14:textId="77777777" w:rsidR="00D44A86" w:rsidRPr="005770DB" w:rsidRDefault="00D44A86" w:rsidP="00D44A86">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21383D7" w14:textId="77777777" w:rsidR="00D44A86" w:rsidRPr="005770DB" w:rsidRDefault="00D44A86" w:rsidP="00D44A86"/>
    <w:p w14:paraId="11B59B16" w14:textId="77777777" w:rsidR="00D44A86" w:rsidRPr="005770DB" w:rsidRDefault="00D44A86" w:rsidP="00D44A86">
      <w:r w:rsidRPr="005770DB">
        <w:rPr>
          <w:rFonts w:eastAsia="+mn-ea"/>
          <w:b/>
          <w:bCs/>
          <w:color w:val="1D1D1D"/>
          <w:kern w:val="24"/>
        </w:rPr>
        <w:t>Pre-Award Review of FAPIIS (2 CFR 200.205)</w:t>
      </w:r>
    </w:p>
    <w:p w14:paraId="7F0B5582" w14:textId="77777777" w:rsidR="00D44A86" w:rsidRPr="005770DB" w:rsidRDefault="00D44A86" w:rsidP="00D44A86">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70DC571B" w14:textId="77777777" w:rsidR="00D44A86" w:rsidRDefault="00D44A86" w:rsidP="00D44A86"/>
    <w:p w14:paraId="5006A2D0" w14:textId="77777777" w:rsidR="00D44A86" w:rsidRPr="005770DB" w:rsidRDefault="00D44A86" w:rsidP="00D44A86"/>
    <w:p w14:paraId="29A0F715" w14:textId="77777777" w:rsidR="00D44A86" w:rsidRPr="005770DB" w:rsidRDefault="00D44A86" w:rsidP="00D44A86">
      <w:pPr>
        <w:keepNext/>
        <w:outlineLvl w:val="1"/>
        <w:rPr>
          <w:b/>
          <w:bCs/>
          <w:iCs/>
          <w:lang w:eastAsia="x-none"/>
        </w:rPr>
      </w:pPr>
      <w:r w:rsidRPr="005770DB">
        <w:rPr>
          <w:b/>
          <w:bCs/>
          <w:iCs/>
          <w:lang w:val="x-none" w:eastAsia="x-none"/>
        </w:rPr>
        <w:t>Agency Contacts</w:t>
      </w:r>
    </w:p>
    <w:p w14:paraId="1F339B3A" w14:textId="77777777" w:rsidR="00D44A86" w:rsidRPr="005770DB" w:rsidRDefault="00D44A86" w:rsidP="00D44A86">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9D6B532" w14:textId="77777777" w:rsidR="00D44A86" w:rsidRPr="005770DB" w:rsidRDefault="00D44A86" w:rsidP="00D44A86">
      <w:r w:rsidRPr="005770DB">
        <w:t xml:space="preserve">Faith D. Graves  </w:t>
      </w:r>
    </w:p>
    <w:p w14:paraId="5CF210AF" w14:textId="77777777" w:rsidR="00D44A86" w:rsidRPr="005770DB" w:rsidRDefault="00D44A86" w:rsidP="00D44A86">
      <w:r w:rsidRPr="005770DB">
        <w:t xml:space="preserve">CESU Contract Specialist  </w:t>
      </w:r>
    </w:p>
    <w:p w14:paraId="4D76FB64" w14:textId="77777777" w:rsidR="00D44A86" w:rsidRPr="005770DB" w:rsidRDefault="00D44A86" w:rsidP="00D44A86">
      <w:r w:rsidRPr="005770DB">
        <w:t>U.S. Geological Survey</w:t>
      </w:r>
    </w:p>
    <w:p w14:paraId="689701CB" w14:textId="77777777" w:rsidR="00D44A86" w:rsidRPr="005770DB" w:rsidRDefault="00D44A86" w:rsidP="00D44A86">
      <w:r w:rsidRPr="005770DB">
        <w:t xml:space="preserve">Mail Stop 205G  </w:t>
      </w:r>
    </w:p>
    <w:p w14:paraId="042CBA1E" w14:textId="77777777" w:rsidR="00D44A86" w:rsidRPr="005770DB" w:rsidRDefault="00D44A86" w:rsidP="00D44A86">
      <w:r w:rsidRPr="005770DB">
        <w:t xml:space="preserve">12201 Sunrise Valley Drive  </w:t>
      </w:r>
    </w:p>
    <w:p w14:paraId="42ECBD8E" w14:textId="77777777" w:rsidR="00D44A86" w:rsidRPr="005770DB" w:rsidRDefault="00D44A86" w:rsidP="00D44A86">
      <w:r w:rsidRPr="005770DB">
        <w:t xml:space="preserve">Reston, VA 20192  </w:t>
      </w:r>
    </w:p>
    <w:p w14:paraId="0F30D452" w14:textId="77777777" w:rsidR="00D44A86" w:rsidRPr="005770DB" w:rsidRDefault="00D44A86" w:rsidP="00D44A86">
      <w:r w:rsidRPr="005770DB">
        <w:t xml:space="preserve">Phone: (703) 648-7356 </w:t>
      </w:r>
    </w:p>
    <w:p w14:paraId="5F4DF832" w14:textId="77777777" w:rsidR="00D44A86" w:rsidRPr="005770DB" w:rsidRDefault="00D44A86" w:rsidP="00D44A86">
      <w:r w:rsidRPr="005770DB">
        <w:t xml:space="preserve">Fax: (703) 648-7901  </w:t>
      </w:r>
    </w:p>
    <w:p w14:paraId="4D378F06" w14:textId="77777777" w:rsidR="00D44A86" w:rsidRPr="005770DB" w:rsidRDefault="00D44A86" w:rsidP="00D44A86">
      <w:r w:rsidRPr="005770DB">
        <w:t xml:space="preserve">Email: </w:t>
      </w:r>
      <w:hyperlink r:id="rId12" w:history="1">
        <w:r w:rsidRPr="005770DB">
          <w:rPr>
            <w:color w:val="0000FF"/>
            <w:u w:val="single"/>
          </w:rPr>
          <w:t>fgraves@usgs.gov</w:t>
        </w:r>
      </w:hyperlink>
    </w:p>
    <w:bookmarkEnd w:id="6"/>
    <w:p w14:paraId="6776B27E" w14:textId="77777777" w:rsidR="00D44A86" w:rsidRPr="005770DB" w:rsidRDefault="00D44A86" w:rsidP="00D44A86">
      <w:pPr>
        <w:spacing w:before="120" w:after="120"/>
        <w:rPr>
          <w:rFonts w:eastAsia="Times"/>
        </w:rPr>
      </w:pPr>
    </w:p>
    <w:bookmarkEnd w:id="7"/>
    <w:p w14:paraId="58EB11A3" w14:textId="74F667BE" w:rsidR="00CD2CA5" w:rsidRPr="00D644F6" w:rsidRDefault="00CD2CA5" w:rsidP="00D44A86">
      <w:pPr>
        <w:spacing w:before="120" w:after="60"/>
        <w:rPr>
          <w:i/>
        </w:rPr>
      </w:pPr>
    </w:p>
    <w:sectPr w:rsidR="00CD2CA5" w:rsidRPr="00D644F6" w:rsidSect="00C4315C">
      <w:footerReference w:type="default" r:id="rId1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95A10" w14:textId="77777777" w:rsidR="00EF119D" w:rsidRDefault="00EF119D" w:rsidP="00F80EDE">
      <w:r>
        <w:separator/>
      </w:r>
    </w:p>
  </w:endnote>
  <w:endnote w:type="continuationSeparator" w:id="0">
    <w:p w14:paraId="7AD61E06" w14:textId="77777777" w:rsidR="00EF119D" w:rsidRDefault="00EF119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F070"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76CAE0A"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3DE7" w14:textId="77777777" w:rsidR="00EF119D" w:rsidRDefault="00EF119D" w:rsidP="00F80EDE">
      <w:r>
        <w:separator/>
      </w:r>
    </w:p>
  </w:footnote>
  <w:footnote w:type="continuationSeparator" w:id="0">
    <w:p w14:paraId="264835FD" w14:textId="77777777" w:rsidR="00EF119D" w:rsidRDefault="00EF119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9D4F45"/>
    <w:multiLevelType w:val="hybridMultilevel"/>
    <w:tmpl w:val="E1982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0142"/>
    <w:multiLevelType w:val="multilevel"/>
    <w:tmpl w:val="D3F62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110FB5"/>
    <w:multiLevelType w:val="hybridMultilevel"/>
    <w:tmpl w:val="E1982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2"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C84FA8"/>
    <w:multiLevelType w:val="hybridMultilevel"/>
    <w:tmpl w:val="F926D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FF666F"/>
    <w:multiLevelType w:val="hybridMultilevel"/>
    <w:tmpl w:val="E1982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0356106">
    <w:abstractNumId w:val="16"/>
  </w:num>
  <w:num w:numId="2" w16cid:durableId="1465585022">
    <w:abstractNumId w:val="2"/>
  </w:num>
  <w:num w:numId="3" w16cid:durableId="1044256837">
    <w:abstractNumId w:val="9"/>
  </w:num>
  <w:num w:numId="4" w16cid:durableId="2097362499">
    <w:abstractNumId w:val="13"/>
  </w:num>
  <w:num w:numId="5" w16cid:durableId="2063019729">
    <w:abstractNumId w:val="18"/>
  </w:num>
  <w:num w:numId="6" w16cid:durableId="303853689">
    <w:abstractNumId w:val="30"/>
  </w:num>
  <w:num w:numId="7" w16cid:durableId="489444959">
    <w:abstractNumId w:val="22"/>
  </w:num>
  <w:num w:numId="8" w16cid:durableId="1384866714">
    <w:abstractNumId w:val="31"/>
  </w:num>
  <w:num w:numId="9" w16cid:durableId="1133138992">
    <w:abstractNumId w:val="29"/>
  </w:num>
  <w:num w:numId="10" w16cid:durableId="1478258123">
    <w:abstractNumId w:val="33"/>
  </w:num>
  <w:num w:numId="11" w16cid:durableId="1453942958">
    <w:abstractNumId w:val="6"/>
  </w:num>
  <w:num w:numId="12" w16cid:durableId="643047925">
    <w:abstractNumId w:val="42"/>
  </w:num>
  <w:num w:numId="13" w16cid:durableId="640159957">
    <w:abstractNumId w:val="46"/>
  </w:num>
  <w:num w:numId="14" w16cid:durableId="954022404">
    <w:abstractNumId w:val="38"/>
  </w:num>
  <w:num w:numId="15" w16cid:durableId="1219438688">
    <w:abstractNumId w:val="45"/>
  </w:num>
  <w:num w:numId="16" w16cid:durableId="1618176536">
    <w:abstractNumId w:val="34"/>
  </w:num>
  <w:num w:numId="17" w16cid:durableId="1340154986">
    <w:abstractNumId w:val="19"/>
  </w:num>
  <w:num w:numId="18" w16cid:durableId="1215506870">
    <w:abstractNumId w:val="0"/>
  </w:num>
  <w:num w:numId="19" w16cid:durableId="85007168">
    <w:abstractNumId w:val="47"/>
  </w:num>
  <w:num w:numId="20" w16cid:durableId="1932279554">
    <w:abstractNumId w:val="43"/>
  </w:num>
  <w:num w:numId="21" w16cid:durableId="1915042749">
    <w:abstractNumId w:val="11"/>
  </w:num>
  <w:num w:numId="22" w16cid:durableId="1115634918">
    <w:abstractNumId w:val="23"/>
  </w:num>
  <w:num w:numId="23" w16cid:durableId="1118183438">
    <w:abstractNumId w:val="41"/>
  </w:num>
  <w:num w:numId="24" w16cid:durableId="1496651598">
    <w:abstractNumId w:val="10"/>
  </w:num>
  <w:num w:numId="25" w16cid:durableId="238754967">
    <w:abstractNumId w:val="15"/>
  </w:num>
  <w:num w:numId="26" w16cid:durableId="571155955">
    <w:abstractNumId w:val="20"/>
  </w:num>
  <w:num w:numId="27" w16cid:durableId="751663741">
    <w:abstractNumId w:val="32"/>
  </w:num>
  <w:num w:numId="28" w16cid:durableId="843203298">
    <w:abstractNumId w:val="39"/>
  </w:num>
  <w:num w:numId="29" w16cid:durableId="1836146225">
    <w:abstractNumId w:val="35"/>
  </w:num>
  <w:num w:numId="30" w16cid:durableId="1400204481">
    <w:abstractNumId w:val="8"/>
  </w:num>
  <w:num w:numId="31" w16cid:durableId="1246960111">
    <w:abstractNumId w:val="27"/>
  </w:num>
  <w:num w:numId="32" w16cid:durableId="1489976951">
    <w:abstractNumId w:val="24"/>
  </w:num>
  <w:num w:numId="33" w16cid:durableId="1713915803">
    <w:abstractNumId w:val="17"/>
  </w:num>
  <w:num w:numId="34" w16cid:durableId="1615868960">
    <w:abstractNumId w:val="37"/>
  </w:num>
  <w:num w:numId="35" w16cid:durableId="716976207">
    <w:abstractNumId w:val="44"/>
  </w:num>
  <w:num w:numId="36" w16cid:durableId="999388975">
    <w:abstractNumId w:val="12"/>
  </w:num>
  <w:num w:numId="37" w16cid:durableId="1716660163">
    <w:abstractNumId w:val="36"/>
  </w:num>
  <w:num w:numId="38" w16cid:durableId="1861699561">
    <w:abstractNumId w:val="26"/>
  </w:num>
  <w:num w:numId="39" w16cid:durableId="1488744776">
    <w:abstractNumId w:val="7"/>
  </w:num>
  <w:num w:numId="40" w16cid:durableId="2137065608">
    <w:abstractNumId w:val="5"/>
  </w:num>
  <w:num w:numId="41" w16cid:durableId="17246744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3643071">
    <w:abstractNumId w:val="1"/>
  </w:num>
  <w:num w:numId="43" w16cid:durableId="1649899780">
    <w:abstractNumId w:val="21"/>
  </w:num>
  <w:num w:numId="44" w16cid:durableId="505485525">
    <w:abstractNumId w:val="40"/>
  </w:num>
  <w:num w:numId="45" w16cid:durableId="1107968017">
    <w:abstractNumId w:val="3"/>
  </w:num>
  <w:num w:numId="46" w16cid:durableId="1292370187">
    <w:abstractNumId w:val="28"/>
  </w:num>
  <w:num w:numId="47" w16cid:durableId="386421656">
    <w:abstractNumId w:val="14"/>
  </w:num>
  <w:num w:numId="48" w16cid:durableId="13590395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3101A"/>
    <w:rsid w:val="00043044"/>
    <w:rsid w:val="0005092E"/>
    <w:rsid w:val="000525D4"/>
    <w:rsid w:val="00053D68"/>
    <w:rsid w:val="000614C7"/>
    <w:rsid w:val="000848E3"/>
    <w:rsid w:val="000B1796"/>
    <w:rsid w:val="000C4EA4"/>
    <w:rsid w:val="000E519C"/>
    <w:rsid w:val="000E6799"/>
    <w:rsid w:val="000F5A19"/>
    <w:rsid w:val="0010642E"/>
    <w:rsid w:val="00113798"/>
    <w:rsid w:val="0011764A"/>
    <w:rsid w:val="001475C3"/>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146B6"/>
    <w:rsid w:val="003206AB"/>
    <w:rsid w:val="00324F1F"/>
    <w:rsid w:val="003423FF"/>
    <w:rsid w:val="00351B07"/>
    <w:rsid w:val="00366A8F"/>
    <w:rsid w:val="00372DD8"/>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C086F"/>
    <w:rsid w:val="004D0780"/>
    <w:rsid w:val="004E02C4"/>
    <w:rsid w:val="004E1F76"/>
    <w:rsid w:val="004F2CC2"/>
    <w:rsid w:val="00511A56"/>
    <w:rsid w:val="0053633F"/>
    <w:rsid w:val="00585A92"/>
    <w:rsid w:val="005C39DF"/>
    <w:rsid w:val="005D0A50"/>
    <w:rsid w:val="005D1EA1"/>
    <w:rsid w:val="005F5794"/>
    <w:rsid w:val="005F7DF7"/>
    <w:rsid w:val="00657A18"/>
    <w:rsid w:val="006712A7"/>
    <w:rsid w:val="006928CD"/>
    <w:rsid w:val="006C0ADD"/>
    <w:rsid w:val="006D50E3"/>
    <w:rsid w:val="006E5D99"/>
    <w:rsid w:val="006F0E6E"/>
    <w:rsid w:val="006F6182"/>
    <w:rsid w:val="00702F1C"/>
    <w:rsid w:val="00717A48"/>
    <w:rsid w:val="007225C9"/>
    <w:rsid w:val="0079057C"/>
    <w:rsid w:val="007A44A1"/>
    <w:rsid w:val="007A52EC"/>
    <w:rsid w:val="007B132F"/>
    <w:rsid w:val="007D3BD4"/>
    <w:rsid w:val="007F068E"/>
    <w:rsid w:val="00812984"/>
    <w:rsid w:val="00817E42"/>
    <w:rsid w:val="00841151"/>
    <w:rsid w:val="00857B5E"/>
    <w:rsid w:val="0086340F"/>
    <w:rsid w:val="00865345"/>
    <w:rsid w:val="00881111"/>
    <w:rsid w:val="00893F30"/>
    <w:rsid w:val="00907B3B"/>
    <w:rsid w:val="00915012"/>
    <w:rsid w:val="009151CC"/>
    <w:rsid w:val="00916EF1"/>
    <w:rsid w:val="0091783D"/>
    <w:rsid w:val="009245E9"/>
    <w:rsid w:val="00937872"/>
    <w:rsid w:val="00956839"/>
    <w:rsid w:val="00973556"/>
    <w:rsid w:val="0097473D"/>
    <w:rsid w:val="009B4BC3"/>
    <w:rsid w:val="009F5318"/>
    <w:rsid w:val="00A05289"/>
    <w:rsid w:val="00A11F97"/>
    <w:rsid w:val="00A4039C"/>
    <w:rsid w:val="00A91091"/>
    <w:rsid w:val="00AA220B"/>
    <w:rsid w:val="00AB1AA6"/>
    <w:rsid w:val="00AB3ABE"/>
    <w:rsid w:val="00AF4521"/>
    <w:rsid w:val="00B02C33"/>
    <w:rsid w:val="00B32281"/>
    <w:rsid w:val="00B37E67"/>
    <w:rsid w:val="00B65529"/>
    <w:rsid w:val="00B670C0"/>
    <w:rsid w:val="00B84BE4"/>
    <w:rsid w:val="00B86BDA"/>
    <w:rsid w:val="00BA3921"/>
    <w:rsid w:val="00BC37AC"/>
    <w:rsid w:val="00BE2383"/>
    <w:rsid w:val="00BE7E01"/>
    <w:rsid w:val="00BF05CB"/>
    <w:rsid w:val="00C01FD7"/>
    <w:rsid w:val="00C05555"/>
    <w:rsid w:val="00C15E70"/>
    <w:rsid w:val="00C20444"/>
    <w:rsid w:val="00C20F2F"/>
    <w:rsid w:val="00C25255"/>
    <w:rsid w:val="00C4315C"/>
    <w:rsid w:val="00C46253"/>
    <w:rsid w:val="00C803BB"/>
    <w:rsid w:val="00C8146C"/>
    <w:rsid w:val="00CD2CA5"/>
    <w:rsid w:val="00CF5816"/>
    <w:rsid w:val="00D066D8"/>
    <w:rsid w:val="00D22D06"/>
    <w:rsid w:val="00D26D3E"/>
    <w:rsid w:val="00D44A86"/>
    <w:rsid w:val="00D46BD2"/>
    <w:rsid w:val="00D644F6"/>
    <w:rsid w:val="00D65504"/>
    <w:rsid w:val="00D66515"/>
    <w:rsid w:val="00D767FD"/>
    <w:rsid w:val="00D8277D"/>
    <w:rsid w:val="00D855F4"/>
    <w:rsid w:val="00DA2CD7"/>
    <w:rsid w:val="00DB02FA"/>
    <w:rsid w:val="00DB6B9D"/>
    <w:rsid w:val="00DB7000"/>
    <w:rsid w:val="00DC0077"/>
    <w:rsid w:val="00DC0CB9"/>
    <w:rsid w:val="00DD4EE4"/>
    <w:rsid w:val="00DE0A16"/>
    <w:rsid w:val="00DF4686"/>
    <w:rsid w:val="00E005F4"/>
    <w:rsid w:val="00E105CC"/>
    <w:rsid w:val="00E27143"/>
    <w:rsid w:val="00E32B8A"/>
    <w:rsid w:val="00E54994"/>
    <w:rsid w:val="00E67F8F"/>
    <w:rsid w:val="00E915A9"/>
    <w:rsid w:val="00E9438F"/>
    <w:rsid w:val="00E9748A"/>
    <w:rsid w:val="00EB2DD4"/>
    <w:rsid w:val="00EC642C"/>
    <w:rsid w:val="00ED6CA6"/>
    <w:rsid w:val="00EE51ED"/>
    <w:rsid w:val="00EF119D"/>
    <w:rsid w:val="00F15F2A"/>
    <w:rsid w:val="00F31E07"/>
    <w:rsid w:val="00F374B1"/>
    <w:rsid w:val="00F46D0A"/>
    <w:rsid w:val="00F51AFE"/>
    <w:rsid w:val="00F53257"/>
    <w:rsid w:val="00F7532F"/>
    <w:rsid w:val="00F77971"/>
    <w:rsid w:val="00F80EDE"/>
    <w:rsid w:val="00FB0089"/>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6CB36"/>
  <w15:chartTrackingRefBased/>
  <w15:docId w15:val="{09E39AB6-4E0C-4062-B1F5-45198B6C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9591">
      <w:bodyDiv w:val="1"/>
      <w:marLeft w:val="0"/>
      <w:marRight w:val="0"/>
      <w:marTop w:val="0"/>
      <w:marBottom w:val="0"/>
      <w:divBdr>
        <w:top w:val="none" w:sz="0" w:space="0" w:color="auto"/>
        <w:left w:val="none" w:sz="0" w:space="0" w:color="auto"/>
        <w:bottom w:val="none" w:sz="0" w:space="0" w:color="auto"/>
        <w:right w:val="none" w:sz="0" w:space="0" w:color="auto"/>
      </w:divBdr>
    </w:div>
    <w:div w:id="76874963">
      <w:bodyDiv w:val="1"/>
      <w:marLeft w:val="0"/>
      <w:marRight w:val="0"/>
      <w:marTop w:val="0"/>
      <w:marBottom w:val="0"/>
      <w:divBdr>
        <w:top w:val="none" w:sz="0" w:space="0" w:color="auto"/>
        <w:left w:val="none" w:sz="0" w:space="0" w:color="auto"/>
        <w:bottom w:val="none" w:sz="0" w:space="0" w:color="auto"/>
        <w:right w:val="none" w:sz="0" w:space="0" w:color="auto"/>
      </w:divBdr>
    </w:div>
    <w:div w:id="11622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cosmo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graves@usg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ap.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sgs.gov/datamanagement/plan/dmplans.php" TargetMode="External"/><Relationship Id="rId4" Type="http://schemas.openxmlformats.org/officeDocument/2006/relationships/settings" Target="settings.xml"/><Relationship Id="rId9" Type="http://schemas.openxmlformats.org/officeDocument/2006/relationships/hyperlink" Target="http://www.usgs.gov/cosmo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9953E-6BDF-4C9D-8802-848FE519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5215</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2013-06-13T19:28:00Z</cp:lastPrinted>
  <dcterms:created xsi:type="dcterms:W3CDTF">2024-04-10T17:25:00Z</dcterms:created>
  <dcterms:modified xsi:type="dcterms:W3CDTF">2024-04-11T11:33:00Z</dcterms:modified>
</cp:coreProperties>
</file>