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6B745" w14:textId="77777777" w:rsidR="00F00B21" w:rsidRPr="00F5396B" w:rsidRDefault="00F00B21" w:rsidP="00F00B21">
      <w:pPr>
        <w:pStyle w:val="NoSpacing"/>
        <w:rPr>
          <w:rFonts w:asciiTheme="majorHAnsi" w:hAnsiTheme="majorHAnsi" w:cstheme="majorHAnsi"/>
          <w:b/>
          <w:sz w:val="22"/>
          <w:szCs w:val="22"/>
        </w:rPr>
      </w:pPr>
    </w:p>
    <w:p w14:paraId="7690C941" w14:textId="6D655D48" w:rsidR="008C3F92" w:rsidRDefault="00435D14" w:rsidP="00936949">
      <w:pPr>
        <w:tabs>
          <w:tab w:val="right" w:leader="dot" w:pos="12870"/>
        </w:tabs>
        <w:rPr>
          <w:rFonts w:asciiTheme="majorHAnsi" w:hAnsiTheme="majorHAnsi" w:cstheme="majorHAnsi"/>
          <w:sz w:val="22"/>
          <w:szCs w:val="22"/>
        </w:rPr>
      </w:pPr>
      <w:r w:rsidRPr="00F5396B">
        <w:rPr>
          <w:rFonts w:asciiTheme="majorHAnsi" w:hAnsiTheme="majorHAnsi" w:cstheme="majorHAnsi"/>
          <w:sz w:val="22"/>
          <w:szCs w:val="22"/>
        </w:rPr>
        <w:t>Introduction</w:t>
      </w:r>
      <w:r w:rsidR="00472730" w:rsidRPr="00F5396B">
        <w:rPr>
          <w:rFonts w:asciiTheme="majorHAnsi" w:hAnsiTheme="majorHAnsi" w:cstheme="majorHAnsi"/>
          <w:sz w:val="22"/>
          <w:szCs w:val="22"/>
        </w:rPr>
        <w:t>:</w:t>
      </w:r>
      <w:r w:rsidR="00D34D91" w:rsidRPr="00F5396B">
        <w:rPr>
          <w:rFonts w:asciiTheme="majorHAnsi" w:hAnsiTheme="majorHAnsi" w:cstheme="majorHAnsi"/>
          <w:sz w:val="22"/>
          <w:szCs w:val="22"/>
        </w:rPr>
        <w:t xml:space="preserve"> </w:t>
      </w:r>
      <w:r w:rsidR="008C3F92" w:rsidRPr="00F5396B">
        <w:rPr>
          <w:rFonts w:asciiTheme="majorHAnsi" w:hAnsiTheme="majorHAnsi" w:cstheme="majorHAnsi"/>
          <w:sz w:val="22"/>
          <w:szCs w:val="22"/>
        </w:rPr>
        <w:t>S/GWI has provided t</w:t>
      </w:r>
      <w:r w:rsidR="00D34D91" w:rsidRPr="00F5396B">
        <w:rPr>
          <w:rFonts w:asciiTheme="majorHAnsi" w:hAnsiTheme="majorHAnsi" w:cstheme="majorHAnsi"/>
          <w:sz w:val="22"/>
          <w:szCs w:val="22"/>
        </w:rPr>
        <w:t>he following</w:t>
      </w:r>
      <w:r w:rsidR="0083525D" w:rsidRPr="00F5396B">
        <w:rPr>
          <w:rFonts w:asciiTheme="majorHAnsi" w:hAnsiTheme="majorHAnsi" w:cstheme="majorHAnsi"/>
          <w:sz w:val="22"/>
          <w:szCs w:val="22"/>
        </w:rPr>
        <w:t xml:space="preserve"> </w:t>
      </w:r>
      <w:r w:rsidR="008C3F92" w:rsidRPr="00F5396B">
        <w:rPr>
          <w:rFonts w:asciiTheme="majorHAnsi" w:hAnsiTheme="majorHAnsi" w:cstheme="majorHAnsi"/>
          <w:sz w:val="22"/>
          <w:szCs w:val="22"/>
        </w:rPr>
        <w:t>s</w:t>
      </w:r>
      <w:r w:rsidR="0083525D" w:rsidRPr="00F5396B">
        <w:rPr>
          <w:rFonts w:asciiTheme="majorHAnsi" w:hAnsiTheme="majorHAnsi" w:cstheme="majorHAnsi"/>
          <w:sz w:val="22"/>
          <w:szCs w:val="22"/>
        </w:rPr>
        <w:t>ample</w:t>
      </w:r>
      <w:r w:rsidR="00D34D91" w:rsidRPr="00F5396B">
        <w:rPr>
          <w:rFonts w:asciiTheme="majorHAnsi" w:hAnsiTheme="majorHAnsi" w:cstheme="majorHAnsi"/>
          <w:sz w:val="22"/>
          <w:szCs w:val="22"/>
        </w:rPr>
        <w:t xml:space="preserve"> Monitoring, </w:t>
      </w:r>
      <w:r w:rsidR="00472730" w:rsidRPr="00F5396B">
        <w:rPr>
          <w:rFonts w:asciiTheme="majorHAnsi" w:hAnsiTheme="majorHAnsi" w:cstheme="majorHAnsi"/>
          <w:sz w:val="22"/>
          <w:szCs w:val="22"/>
        </w:rPr>
        <w:t>Evaluation</w:t>
      </w:r>
      <w:r w:rsidR="00D34D91" w:rsidRPr="00F5396B">
        <w:rPr>
          <w:rFonts w:asciiTheme="majorHAnsi" w:hAnsiTheme="majorHAnsi" w:cstheme="majorHAnsi"/>
          <w:sz w:val="22"/>
          <w:szCs w:val="22"/>
        </w:rPr>
        <w:t>, and Learning (M</w:t>
      </w:r>
      <w:r w:rsidR="00472730" w:rsidRPr="00F5396B">
        <w:rPr>
          <w:rFonts w:asciiTheme="majorHAnsi" w:hAnsiTheme="majorHAnsi" w:cstheme="majorHAnsi"/>
          <w:sz w:val="22"/>
          <w:szCs w:val="22"/>
        </w:rPr>
        <w:t>E</w:t>
      </w:r>
      <w:r w:rsidR="00D34D91" w:rsidRPr="00F5396B">
        <w:rPr>
          <w:rFonts w:asciiTheme="majorHAnsi" w:hAnsiTheme="majorHAnsi" w:cstheme="majorHAnsi"/>
          <w:sz w:val="22"/>
          <w:szCs w:val="22"/>
        </w:rPr>
        <w:t>L</w:t>
      </w:r>
      <w:r w:rsidR="000858E7" w:rsidRPr="00F5396B">
        <w:rPr>
          <w:rFonts w:asciiTheme="majorHAnsi" w:hAnsiTheme="majorHAnsi" w:cstheme="majorHAnsi"/>
          <w:sz w:val="22"/>
          <w:szCs w:val="22"/>
        </w:rPr>
        <w:t>)</w:t>
      </w:r>
      <w:r w:rsidRPr="00F5396B">
        <w:rPr>
          <w:rFonts w:asciiTheme="majorHAnsi" w:hAnsiTheme="majorHAnsi" w:cstheme="majorHAnsi"/>
          <w:sz w:val="22"/>
          <w:szCs w:val="22"/>
        </w:rPr>
        <w:t xml:space="preserve"> template </w:t>
      </w:r>
      <w:r w:rsidR="008C3F92" w:rsidRPr="00F5396B">
        <w:rPr>
          <w:rFonts w:asciiTheme="majorHAnsi" w:hAnsiTheme="majorHAnsi" w:cstheme="majorHAnsi"/>
          <w:sz w:val="22"/>
          <w:szCs w:val="22"/>
        </w:rPr>
        <w:t>for applicants’ convenience. Applicants are not required to use the following template. If using their own, see the accompanying instructions for all required components.</w:t>
      </w:r>
    </w:p>
    <w:p w14:paraId="2EA6AFC0" w14:textId="77777777" w:rsidR="00F5396B" w:rsidRDefault="00F5396B" w:rsidP="00936949">
      <w:pPr>
        <w:tabs>
          <w:tab w:val="right" w:leader="dot" w:pos="12870"/>
        </w:tabs>
        <w:rPr>
          <w:rFonts w:asciiTheme="majorHAnsi" w:hAnsiTheme="majorHAnsi" w:cstheme="majorHAnsi"/>
          <w:sz w:val="22"/>
          <w:szCs w:val="22"/>
        </w:rPr>
      </w:pPr>
    </w:p>
    <w:p w14:paraId="64B87E60" w14:textId="416083A2" w:rsidR="00F5396B" w:rsidRPr="00F5396B" w:rsidRDefault="00F5396B" w:rsidP="00F5396B">
      <w:pPr>
        <w:tabs>
          <w:tab w:val="right" w:leader="dot" w:pos="12870"/>
        </w:tabs>
        <w:jc w:val="center"/>
        <w:rPr>
          <w:rFonts w:asciiTheme="majorHAnsi" w:hAnsiTheme="majorHAnsi" w:cstheme="majorHAnsi"/>
          <w:b/>
          <w:sz w:val="22"/>
          <w:szCs w:val="22"/>
        </w:rPr>
      </w:pPr>
      <w:r w:rsidRPr="00F5396B">
        <w:rPr>
          <w:rFonts w:asciiTheme="majorHAnsi" w:hAnsiTheme="majorHAnsi" w:cstheme="majorHAnsi"/>
          <w:b/>
          <w:sz w:val="22"/>
          <w:szCs w:val="22"/>
        </w:rPr>
        <w:t>MEL Plan Cover Page</w:t>
      </w:r>
    </w:p>
    <w:p w14:paraId="68793A43" w14:textId="77777777" w:rsidR="00C85194" w:rsidRPr="00F5396B" w:rsidRDefault="00C85194" w:rsidP="002E206E">
      <w:pPr>
        <w:rPr>
          <w:rFonts w:asciiTheme="majorHAnsi" w:hAnsiTheme="majorHAnsi" w:cstheme="majorHAnsi"/>
          <w:sz w:val="22"/>
          <w:szCs w:val="22"/>
        </w:rPr>
      </w:pPr>
    </w:p>
    <w:tbl>
      <w:tblPr>
        <w:tblpPr w:leftFromText="180" w:rightFromText="180" w:vertAnchor="text" w:horzAnchor="margin" w:tblpX="108" w:tblpY="-19"/>
        <w:tblW w:w="12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7920"/>
      </w:tblGrid>
      <w:tr w:rsidR="00754E37" w:rsidRPr="00F5396B" w14:paraId="3711951F" w14:textId="77777777" w:rsidTr="00CA366C">
        <w:tc>
          <w:tcPr>
            <w:tcW w:w="4927" w:type="dxa"/>
            <w:shd w:val="clear" w:color="auto" w:fill="auto"/>
          </w:tcPr>
          <w:p w14:paraId="0DBCFB94" w14:textId="77777777" w:rsidR="00DF35E9" w:rsidRPr="00F5396B" w:rsidRDefault="00DF35E9" w:rsidP="00CA366C">
            <w:pPr>
              <w:pStyle w:val="ListParagraph"/>
              <w:ind w:left="0"/>
              <w:jc w:val="both"/>
              <w:rPr>
                <w:rFonts w:asciiTheme="majorHAnsi" w:hAnsiTheme="majorHAnsi" w:cstheme="majorHAnsi"/>
                <w:color w:val="000000"/>
                <w:sz w:val="22"/>
              </w:rPr>
            </w:pPr>
            <w:r w:rsidRPr="00F5396B">
              <w:rPr>
                <w:rFonts w:asciiTheme="majorHAnsi" w:hAnsiTheme="majorHAnsi" w:cstheme="majorHAnsi"/>
                <w:color w:val="000000"/>
                <w:sz w:val="22"/>
              </w:rPr>
              <w:t>Project Name:</w:t>
            </w:r>
          </w:p>
        </w:tc>
        <w:tc>
          <w:tcPr>
            <w:tcW w:w="7920" w:type="dxa"/>
            <w:shd w:val="clear" w:color="auto" w:fill="BDD6EE"/>
          </w:tcPr>
          <w:p w14:paraId="260C0B13" w14:textId="77777777" w:rsidR="00DF35E9" w:rsidRPr="00F5396B" w:rsidRDefault="00DF35E9" w:rsidP="00CA366C">
            <w:pPr>
              <w:rPr>
                <w:rFonts w:asciiTheme="majorHAnsi" w:hAnsiTheme="majorHAnsi" w:cstheme="majorHAnsi"/>
                <w:color w:val="000000"/>
                <w:sz w:val="22"/>
              </w:rPr>
            </w:pPr>
          </w:p>
        </w:tc>
      </w:tr>
      <w:tr w:rsidR="00754E37" w:rsidRPr="00F5396B" w14:paraId="381C76DB" w14:textId="77777777" w:rsidTr="00CA366C">
        <w:tc>
          <w:tcPr>
            <w:tcW w:w="4927" w:type="dxa"/>
            <w:shd w:val="clear" w:color="auto" w:fill="auto"/>
          </w:tcPr>
          <w:p w14:paraId="38928919" w14:textId="77777777" w:rsidR="00DF35E9" w:rsidRPr="00F5396B" w:rsidRDefault="00DF35E9" w:rsidP="00CA366C">
            <w:pPr>
              <w:jc w:val="both"/>
              <w:rPr>
                <w:rFonts w:asciiTheme="majorHAnsi" w:hAnsiTheme="majorHAnsi" w:cstheme="majorHAnsi"/>
                <w:color w:val="000000"/>
                <w:sz w:val="22"/>
              </w:rPr>
            </w:pPr>
            <w:r w:rsidRPr="00F5396B">
              <w:rPr>
                <w:rFonts w:asciiTheme="majorHAnsi" w:hAnsiTheme="majorHAnsi" w:cstheme="majorHAnsi"/>
                <w:color w:val="000000"/>
                <w:sz w:val="22"/>
              </w:rPr>
              <w:t>Organization:</w:t>
            </w:r>
          </w:p>
        </w:tc>
        <w:tc>
          <w:tcPr>
            <w:tcW w:w="7920" w:type="dxa"/>
            <w:shd w:val="clear" w:color="auto" w:fill="BDD6EE"/>
          </w:tcPr>
          <w:p w14:paraId="68A25ED1" w14:textId="77777777" w:rsidR="00DF35E9" w:rsidRPr="00F5396B" w:rsidRDefault="00DF35E9" w:rsidP="00CA366C">
            <w:pPr>
              <w:rPr>
                <w:rFonts w:asciiTheme="majorHAnsi" w:hAnsiTheme="majorHAnsi" w:cstheme="majorHAnsi"/>
                <w:color w:val="000000"/>
                <w:sz w:val="22"/>
              </w:rPr>
            </w:pPr>
          </w:p>
        </w:tc>
      </w:tr>
      <w:tr w:rsidR="00754E37" w:rsidRPr="00F5396B" w14:paraId="03B708CD" w14:textId="77777777" w:rsidTr="00CA366C">
        <w:tc>
          <w:tcPr>
            <w:tcW w:w="4927" w:type="dxa"/>
            <w:shd w:val="clear" w:color="auto" w:fill="auto"/>
          </w:tcPr>
          <w:p w14:paraId="37087DDC" w14:textId="77777777" w:rsidR="00DF35E9" w:rsidRPr="00F5396B" w:rsidRDefault="00DF35E9" w:rsidP="00CA366C">
            <w:pPr>
              <w:jc w:val="both"/>
              <w:rPr>
                <w:rFonts w:asciiTheme="majorHAnsi" w:hAnsiTheme="majorHAnsi" w:cstheme="majorHAnsi"/>
                <w:color w:val="000000"/>
                <w:sz w:val="22"/>
              </w:rPr>
            </w:pPr>
            <w:r w:rsidRPr="00F5396B">
              <w:rPr>
                <w:rFonts w:asciiTheme="majorHAnsi" w:hAnsiTheme="majorHAnsi" w:cstheme="majorHAnsi"/>
                <w:color w:val="000000"/>
                <w:sz w:val="22"/>
              </w:rPr>
              <w:t>Country:</w:t>
            </w:r>
          </w:p>
        </w:tc>
        <w:tc>
          <w:tcPr>
            <w:tcW w:w="7920" w:type="dxa"/>
            <w:shd w:val="clear" w:color="auto" w:fill="BDD6EE"/>
          </w:tcPr>
          <w:p w14:paraId="5BD133A4" w14:textId="77777777" w:rsidR="00DF35E9" w:rsidRPr="00F5396B" w:rsidRDefault="00DF35E9" w:rsidP="00CA366C">
            <w:pPr>
              <w:rPr>
                <w:rFonts w:asciiTheme="majorHAnsi" w:hAnsiTheme="majorHAnsi" w:cstheme="majorHAnsi"/>
                <w:color w:val="000000"/>
                <w:sz w:val="22"/>
              </w:rPr>
            </w:pPr>
          </w:p>
        </w:tc>
      </w:tr>
      <w:tr w:rsidR="00754E37" w:rsidRPr="00F5396B" w14:paraId="50F9D0D7" w14:textId="77777777" w:rsidTr="000858E7">
        <w:trPr>
          <w:trHeight w:val="953"/>
        </w:trPr>
        <w:tc>
          <w:tcPr>
            <w:tcW w:w="4927" w:type="dxa"/>
            <w:shd w:val="clear" w:color="auto" w:fill="auto"/>
          </w:tcPr>
          <w:p w14:paraId="6BE5E57E" w14:textId="7CCC252E" w:rsidR="00DF35E9" w:rsidRPr="00F5396B" w:rsidRDefault="00DF35E9" w:rsidP="00CA366C">
            <w:pPr>
              <w:jc w:val="both"/>
              <w:rPr>
                <w:rFonts w:asciiTheme="majorHAnsi" w:hAnsiTheme="majorHAnsi" w:cstheme="majorHAnsi"/>
                <w:color w:val="000000"/>
                <w:sz w:val="22"/>
              </w:rPr>
            </w:pPr>
            <w:r w:rsidRPr="00F5396B">
              <w:rPr>
                <w:rFonts w:asciiTheme="majorHAnsi" w:hAnsiTheme="majorHAnsi" w:cstheme="majorHAnsi"/>
                <w:color w:val="000000"/>
                <w:sz w:val="22"/>
              </w:rPr>
              <w:t>Describe how</w:t>
            </w:r>
            <w:r w:rsidR="00AB7298" w:rsidRPr="00F5396B">
              <w:rPr>
                <w:rFonts w:asciiTheme="majorHAnsi" w:hAnsiTheme="majorHAnsi" w:cstheme="majorHAnsi"/>
                <w:color w:val="000000"/>
                <w:sz w:val="22"/>
              </w:rPr>
              <w:t xml:space="preserve"> and who</w:t>
            </w:r>
            <w:r w:rsidRPr="00F5396B">
              <w:rPr>
                <w:rFonts w:asciiTheme="majorHAnsi" w:hAnsiTheme="majorHAnsi" w:cstheme="majorHAnsi"/>
                <w:color w:val="000000"/>
                <w:sz w:val="22"/>
              </w:rPr>
              <w:t xml:space="preserve"> will monitor the project’s </w:t>
            </w:r>
            <w:r w:rsidR="00764C93" w:rsidRPr="00F5396B">
              <w:rPr>
                <w:rFonts w:asciiTheme="majorHAnsi" w:hAnsiTheme="majorHAnsi" w:cstheme="majorHAnsi"/>
                <w:color w:val="000000"/>
                <w:sz w:val="22"/>
              </w:rPr>
              <w:t xml:space="preserve">implementation </w:t>
            </w:r>
            <w:r w:rsidRPr="00F5396B">
              <w:rPr>
                <w:rFonts w:asciiTheme="majorHAnsi" w:hAnsiTheme="majorHAnsi" w:cstheme="majorHAnsi"/>
                <w:color w:val="000000"/>
                <w:sz w:val="22"/>
              </w:rPr>
              <w:t xml:space="preserve">and address </w:t>
            </w:r>
            <w:r w:rsidR="007639C0" w:rsidRPr="00F5396B">
              <w:rPr>
                <w:rFonts w:asciiTheme="majorHAnsi" w:hAnsiTheme="majorHAnsi" w:cstheme="majorHAnsi"/>
                <w:color w:val="000000"/>
                <w:sz w:val="22"/>
              </w:rPr>
              <w:t xml:space="preserve">any </w:t>
            </w:r>
            <w:r w:rsidRPr="00F5396B">
              <w:rPr>
                <w:rFonts w:asciiTheme="majorHAnsi" w:hAnsiTheme="majorHAnsi" w:cstheme="majorHAnsi"/>
                <w:color w:val="000000"/>
                <w:sz w:val="22"/>
              </w:rPr>
              <w:t xml:space="preserve">challenges that are identified during monitoring? </w:t>
            </w:r>
          </w:p>
          <w:p w14:paraId="1FD95B5E" w14:textId="5EB6507E" w:rsidR="00CA366C" w:rsidRPr="00F5396B" w:rsidRDefault="00CA366C" w:rsidP="00CA366C">
            <w:pPr>
              <w:jc w:val="both"/>
              <w:rPr>
                <w:rFonts w:asciiTheme="majorHAnsi" w:hAnsiTheme="majorHAnsi" w:cstheme="majorHAnsi"/>
                <w:color w:val="000000"/>
                <w:sz w:val="22"/>
              </w:rPr>
            </w:pPr>
          </w:p>
        </w:tc>
        <w:tc>
          <w:tcPr>
            <w:tcW w:w="7920" w:type="dxa"/>
            <w:shd w:val="clear" w:color="auto" w:fill="BDD6EE"/>
          </w:tcPr>
          <w:p w14:paraId="7092F625" w14:textId="77777777" w:rsidR="00DF35E9" w:rsidRPr="00F5396B" w:rsidRDefault="00DF35E9" w:rsidP="00CA366C">
            <w:pPr>
              <w:rPr>
                <w:rFonts w:asciiTheme="majorHAnsi" w:hAnsiTheme="majorHAnsi" w:cstheme="majorHAnsi"/>
                <w:color w:val="000000"/>
                <w:sz w:val="22"/>
              </w:rPr>
            </w:pPr>
          </w:p>
        </w:tc>
      </w:tr>
      <w:tr w:rsidR="00754E37" w:rsidRPr="00F5396B" w14:paraId="34EB00B5" w14:textId="77777777" w:rsidTr="00CA366C">
        <w:tc>
          <w:tcPr>
            <w:tcW w:w="4927" w:type="dxa"/>
            <w:shd w:val="clear" w:color="auto" w:fill="auto"/>
          </w:tcPr>
          <w:p w14:paraId="6DA1F5E7" w14:textId="75DE1FE4" w:rsidR="00DF35E9" w:rsidRPr="00F5396B" w:rsidRDefault="00DF35E9" w:rsidP="00CA366C">
            <w:pPr>
              <w:jc w:val="both"/>
              <w:rPr>
                <w:rFonts w:asciiTheme="majorHAnsi" w:hAnsiTheme="majorHAnsi" w:cstheme="majorHAnsi"/>
                <w:color w:val="000000"/>
                <w:sz w:val="22"/>
              </w:rPr>
            </w:pPr>
            <w:r w:rsidRPr="00F5396B">
              <w:rPr>
                <w:rFonts w:asciiTheme="majorHAnsi" w:hAnsiTheme="majorHAnsi" w:cstheme="majorHAnsi"/>
                <w:color w:val="000000"/>
                <w:sz w:val="22"/>
              </w:rPr>
              <w:t>Who will be responsib</w:t>
            </w:r>
            <w:r w:rsidR="00D34D91" w:rsidRPr="00F5396B">
              <w:rPr>
                <w:rFonts w:asciiTheme="majorHAnsi" w:hAnsiTheme="majorHAnsi" w:cstheme="majorHAnsi"/>
                <w:color w:val="000000"/>
                <w:sz w:val="22"/>
              </w:rPr>
              <w:t>le for performing monitoring,</w:t>
            </w:r>
            <w:r w:rsidRPr="00F5396B">
              <w:rPr>
                <w:rFonts w:asciiTheme="majorHAnsi" w:hAnsiTheme="majorHAnsi" w:cstheme="majorHAnsi"/>
                <w:color w:val="000000"/>
                <w:sz w:val="22"/>
              </w:rPr>
              <w:t xml:space="preserve"> evaluation</w:t>
            </w:r>
            <w:r w:rsidR="00D34D91" w:rsidRPr="00F5396B">
              <w:rPr>
                <w:rFonts w:asciiTheme="majorHAnsi" w:hAnsiTheme="majorHAnsi" w:cstheme="majorHAnsi"/>
                <w:color w:val="000000"/>
                <w:sz w:val="22"/>
              </w:rPr>
              <w:t>, and learning</w:t>
            </w:r>
            <w:r w:rsidRPr="00F5396B">
              <w:rPr>
                <w:rFonts w:asciiTheme="majorHAnsi" w:hAnsiTheme="majorHAnsi" w:cstheme="majorHAnsi"/>
                <w:color w:val="000000"/>
                <w:sz w:val="22"/>
              </w:rPr>
              <w:t xml:space="preserve"> work?</w:t>
            </w:r>
            <w:r w:rsidR="006073A0" w:rsidRPr="00F5396B">
              <w:rPr>
                <w:rFonts w:asciiTheme="majorHAnsi" w:hAnsiTheme="majorHAnsi" w:cstheme="majorHAnsi"/>
                <w:color w:val="000000"/>
                <w:sz w:val="22"/>
              </w:rPr>
              <w:t xml:space="preserve"> </w:t>
            </w:r>
          </w:p>
          <w:p w14:paraId="1ACDBB6C" w14:textId="77777777" w:rsidR="00CA366C" w:rsidRPr="00F5396B" w:rsidRDefault="00CA366C" w:rsidP="00CA366C">
            <w:pPr>
              <w:jc w:val="both"/>
              <w:rPr>
                <w:rFonts w:asciiTheme="majorHAnsi" w:hAnsiTheme="majorHAnsi" w:cstheme="majorHAnsi"/>
                <w:color w:val="000000"/>
                <w:sz w:val="22"/>
              </w:rPr>
            </w:pPr>
          </w:p>
        </w:tc>
        <w:tc>
          <w:tcPr>
            <w:tcW w:w="7920" w:type="dxa"/>
            <w:shd w:val="clear" w:color="auto" w:fill="BDD6EE"/>
          </w:tcPr>
          <w:p w14:paraId="619BE69D" w14:textId="77777777" w:rsidR="00DF35E9" w:rsidRPr="00F5396B" w:rsidRDefault="00DF35E9" w:rsidP="00CA366C">
            <w:pPr>
              <w:rPr>
                <w:rFonts w:asciiTheme="majorHAnsi" w:hAnsiTheme="majorHAnsi" w:cstheme="majorHAnsi"/>
                <w:color w:val="000000"/>
                <w:sz w:val="22"/>
              </w:rPr>
            </w:pPr>
          </w:p>
        </w:tc>
      </w:tr>
      <w:tr w:rsidR="00754E37" w:rsidRPr="00F5396B" w14:paraId="5CF5763B" w14:textId="77777777" w:rsidTr="00CA366C">
        <w:tc>
          <w:tcPr>
            <w:tcW w:w="4927" w:type="dxa"/>
            <w:shd w:val="clear" w:color="auto" w:fill="auto"/>
          </w:tcPr>
          <w:p w14:paraId="796384BE" w14:textId="77777777" w:rsidR="00DF35E9" w:rsidRPr="00F5396B" w:rsidRDefault="00DF35E9" w:rsidP="00CA366C">
            <w:pPr>
              <w:jc w:val="both"/>
              <w:rPr>
                <w:rFonts w:asciiTheme="majorHAnsi" w:hAnsiTheme="majorHAnsi" w:cstheme="majorHAnsi"/>
                <w:color w:val="000000"/>
                <w:sz w:val="22"/>
              </w:rPr>
            </w:pPr>
            <w:r w:rsidRPr="00F5396B">
              <w:rPr>
                <w:rFonts w:asciiTheme="majorHAnsi" w:hAnsiTheme="majorHAnsi" w:cstheme="majorHAnsi"/>
                <w:color w:val="000000"/>
                <w:sz w:val="22"/>
              </w:rPr>
              <w:t xml:space="preserve">How will the results of </w:t>
            </w:r>
            <w:r w:rsidR="00764C93" w:rsidRPr="00F5396B">
              <w:rPr>
                <w:rFonts w:asciiTheme="majorHAnsi" w:hAnsiTheme="majorHAnsi" w:cstheme="majorHAnsi"/>
                <w:color w:val="000000"/>
                <w:sz w:val="22"/>
              </w:rPr>
              <w:t xml:space="preserve">project monitoring </w:t>
            </w:r>
            <w:r w:rsidRPr="00F5396B">
              <w:rPr>
                <w:rFonts w:asciiTheme="majorHAnsi" w:hAnsiTheme="majorHAnsi" w:cstheme="majorHAnsi"/>
                <w:color w:val="000000"/>
                <w:sz w:val="22"/>
              </w:rPr>
              <w:t xml:space="preserve">be </w:t>
            </w:r>
            <w:r w:rsidR="00CB7F22" w:rsidRPr="00F5396B">
              <w:rPr>
                <w:rFonts w:asciiTheme="majorHAnsi" w:hAnsiTheme="majorHAnsi" w:cstheme="majorHAnsi"/>
                <w:color w:val="000000"/>
                <w:sz w:val="22"/>
              </w:rPr>
              <w:t>used</w:t>
            </w:r>
            <w:r w:rsidRPr="00F5396B">
              <w:rPr>
                <w:rFonts w:asciiTheme="majorHAnsi" w:hAnsiTheme="majorHAnsi" w:cstheme="majorHAnsi"/>
                <w:color w:val="000000"/>
                <w:sz w:val="22"/>
              </w:rPr>
              <w:t>?</w:t>
            </w:r>
          </w:p>
          <w:p w14:paraId="3686FA45" w14:textId="133AE10C" w:rsidR="00CA366C" w:rsidRPr="00F5396B" w:rsidRDefault="00CA366C" w:rsidP="00CA366C">
            <w:pPr>
              <w:jc w:val="both"/>
              <w:rPr>
                <w:rFonts w:asciiTheme="majorHAnsi" w:hAnsiTheme="majorHAnsi" w:cstheme="majorHAnsi"/>
                <w:color w:val="000000"/>
                <w:sz w:val="22"/>
              </w:rPr>
            </w:pPr>
          </w:p>
        </w:tc>
        <w:tc>
          <w:tcPr>
            <w:tcW w:w="7920" w:type="dxa"/>
            <w:shd w:val="clear" w:color="auto" w:fill="BDD6EE"/>
            <w:vAlign w:val="center"/>
          </w:tcPr>
          <w:p w14:paraId="733BECB9" w14:textId="77777777" w:rsidR="00DF35E9" w:rsidRPr="00F5396B" w:rsidRDefault="00DF35E9" w:rsidP="00CA366C">
            <w:pPr>
              <w:rPr>
                <w:rFonts w:asciiTheme="majorHAnsi" w:hAnsiTheme="majorHAnsi" w:cstheme="majorHAnsi"/>
                <w:color w:val="000000"/>
                <w:sz w:val="22"/>
              </w:rPr>
            </w:pPr>
          </w:p>
        </w:tc>
      </w:tr>
      <w:tr w:rsidR="00754E37" w:rsidRPr="00F5396B" w14:paraId="1D11D4AA" w14:textId="77777777" w:rsidTr="00CA366C">
        <w:tc>
          <w:tcPr>
            <w:tcW w:w="4927" w:type="dxa"/>
            <w:shd w:val="clear" w:color="auto" w:fill="auto"/>
          </w:tcPr>
          <w:p w14:paraId="63D8A5A5" w14:textId="57356766" w:rsidR="00DF35E9" w:rsidRPr="00F5396B" w:rsidRDefault="00DF35E9" w:rsidP="00CA366C">
            <w:pPr>
              <w:jc w:val="both"/>
              <w:rPr>
                <w:rFonts w:asciiTheme="majorHAnsi" w:hAnsiTheme="majorHAnsi" w:cstheme="majorHAnsi"/>
                <w:color w:val="000000"/>
                <w:sz w:val="22"/>
              </w:rPr>
            </w:pPr>
            <w:r w:rsidRPr="00F5396B">
              <w:rPr>
                <w:rFonts w:asciiTheme="majorHAnsi" w:hAnsiTheme="majorHAnsi" w:cstheme="majorHAnsi"/>
                <w:color w:val="000000"/>
                <w:sz w:val="22"/>
              </w:rPr>
              <w:t xml:space="preserve">What data collection tools will be used for </w:t>
            </w:r>
            <w:r w:rsidR="008C3F92" w:rsidRPr="00F5396B">
              <w:rPr>
                <w:rFonts w:asciiTheme="majorHAnsi" w:hAnsiTheme="majorHAnsi" w:cstheme="majorHAnsi"/>
                <w:color w:val="000000"/>
                <w:sz w:val="22"/>
              </w:rPr>
              <w:t xml:space="preserve">conducting </w:t>
            </w:r>
            <w:r w:rsidRPr="00F5396B">
              <w:rPr>
                <w:rFonts w:asciiTheme="majorHAnsi" w:hAnsiTheme="majorHAnsi" w:cstheme="majorHAnsi"/>
                <w:color w:val="000000"/>
                <w:sz w:val="22"/>
              </w:rPr>
              <w:t>monitoring and evaluation?</w:t>
            </w:r>
          </w:p>
          <w:p w14:paraId="4FC5AD8B" w14:textId="77777777" w:rsidR="00CA366C" w:rsidRPr="00F5396B" w:rsidRDefault="00CA366C" w:rsidP="00CA366C">
            <w:pPr>
              <w:jc w:val="both"/>
              <w:rPr>
                <w:rFonts w:asciiTheme="majorHAnsi" w:hAnsiTheme="majorHAnsi" w:cstheme="majorHAnsi"/>
                <w:color w:val="000000"/>
                <w:sz w:val="22"/>
              </w:rPr>
            </w:pPr>
          </w:p>
        </w:tc>
        <w:tc>
          <w:tcPr>
            <w:tcW w:w="7920" w:type="dxa"/>
            <w:shd w:val="clear" w:color="auto" w:fill="BDD6EE"/>
          </w:tcPr>
          <w:p w14:paraId="6D9F8DDA" w14:textId="77777777" w:rsidR="00DF35E9" w:rsidRPr="00F5396B" w:rsidRDefault="00DF35E9" w:rsidP="00CA366C">
            <w:pPr>
              <w:rPr>
                <w:rFonts w:asciiTheme="majorHAnsi" w:hAnsiTheme="majorHAnsi" w:cstheme="majorHAnsi"/>
                <w:color w:val="000000"/>
                <w:sz w:val="22"/>
              </w:rPr>
            </w:pPr>
          </w:p>
        </w:tc>
      </w:tr>
      <w:tr w:rsidR="009A26E9" w:rsidRPr="00F5396B" w14:paraId="68DDCA26" w14:textId="77777777" w:rsidTr="00CA366C">
        <w:tc>
          <w:tcPr>
            <w:tcW w:w="4927" w:type="dxa"/>
            <w:shd w:val="clear" w:color="auto" w:fill="auto"/>
          </w:tcPr>
          <w:p w14:paraId="4F3BC408" w14:textId="6AD7AC4F" w:rsidR="009A26E9" w:rsidRPr="00F5396B" w:rsidRDefault="009A26E9" w:rsidP="00CA366C">
            <w:pPr>
              <w:jc w:val="both"/>
              <w:rPr>
                <w:rFonts w:asciiTheme="majorHAnsi" w:hAnsiTheme="majorHAnsi" w:cstheme="majorHAnsi"/>
                <w:color w:val="000000"/>
                <w:sz w:val="22"/>
              </w:rPr>
            </w:pPr>
            <w:r w:rsidRPr="00F5396B">
              <w:rPr>
                <w:rFonts w:asciiTheme="majorHAnsi" w:hAnsiTheme="majorHAnsi" w:cstheme="majorHAnsi"/>
                <w:color w:val="000000"/>
                <w:sz w:val="22"/>
              </w:rPr>
              <w:t>How will learning be iterative to improve program management, achiev</w:t>
            </w:r>
            <w:r w:rsidR="008C3F92" w:rsidRPr="00F5396B">
              <w:rPr>
                <w:rFonts w:asciiTheme="majorHAnsi" w:hAnsiTheme="majorHAnsi" w:cstheme="majorHAnsi"/>
                <w:color w:val="000000"/>
                <w:sz w:val="22"/>
              </w:rPr>
              <w:t>e</w:t>
            </w:r>
            <w:r w:rsidRPr="00F5396B">
              <w:rPr>
                <w:rFonts w:asciiTheme="majorHAnsi" w:hAnsiTheme="majorHAnsi" w:cstheme="majorHAnsi"/>
                <w:color w:val="000000"/>
                <w:sz w:val="22"/>
              </w:rPr>
              <w:t xml:space="preserve"> results, and avoid</w:t>
            </w:r>
            <w:r w:rsidR="00AB7298" w:rsidRPr="00F5396B">
              <w:rPr>
                <w:rFonts w:asciiTheme="majorHAnsi" w:hAnsiTheme="majorHAnsi" w:cstheme="majorHAnsi"/>
                <w:color w:val="000000"/>
                <w:sz w:val="22"/>
              </w:rPr>
              <w:t xml:space="preserve"> </w:t>
            </w:r>
            <w:r w:rsidRPr="00F5396B">
              <w:rPr>
                <w:rFonts w:asciiTheme="majorHAnsi" w:hAnsiTheme="majorHAnsi" w:cstheme="majorHAnsi"/>
                <w:color w:val="000000"/>
                <w:sz w:val="22"/>
              </w:rPr>
              <w:t>unintended consequences?</w:t>
            </w:r>
          </w:p>
          <w:p w14:paraId="36BC42D9" w14:textId="31A2D7C1" w:rsidR="009A26E9" w:rsidRPr="00F5396B" w:rsidRDefault="009A26E9" w:rsidP="00CA366C">
            <w:pPr>
              <w:jc w:val="both"/>
              <w:rPr>
                <w:rFonts w:asciiTheme="majorHAnsi" w:hAnsiTheme="majorHAnsi" w:cstheme="majorHAnsi"/>
                <w:color w:val="000000"/>
                <w:sz w:val="22"/>
              </w:rPr>
            </w:pPr>
          </w:p>
        </w:tc>
        <w:tc>
          <w:tcPr>
            <w:tcW w:w="7920" w:type="dxa"/>
            <w:shd w:val="clear" w:color="auto" w:fill="BDD6EE"/>
          </w:tcPr>
          <w:p w14:paraId="6F5D499C" w14:textId="77777777" w:rsidR="009A26E9" w:rsidRPr="00F5396B" w:rsidRDefault="009A26E9" w:rsidP="00CA366C">
            <w:pPr>
              <w:rPr>
                <w:rFonts w:asciiTheme="majorHAnsi" w:hAnsiTheme="majorHAnsi" w:cstheme="majorHAnsi"/>
                <w:color w:val="000000"/>
                <w:sz w:val="22"/>
              </w:rPr>
            </w:pPr>
          </w:p>
        </w:tc>
      </w:tr>
      <w:tr w:rsidR="00BE520B" w:rsidRPr="00F5396B" w14:paraId="5F11EA73" w14:textId="77777777" w:rsidTr="00CA366C">
        <w:tc>
          <w:tcPr>
            <w:tcW w:w="4927" w:type="dxa"/>
            <w:shd w:val="clear" w:color="auto" w:fill="auto"/>
          </w:tcPr>
          <w:p w14:paraId="433B8102" w14:textId="503E490E" w:rsidR="00BE520B" w:rsidRPr="00F5396B" w:rsidRDefault="00BE520B" w:rsidP="00CA366C">
            <w:pPr>
              <w:jc w:val="both"/>
              <w:rPr>
                <w:rFonts w:asciiTheme="majorHAnsi" w:hAnsiTheme="majorHAnsi" w:cstheme="majorHAnsi"/>
                <w:color w:val="000000"/>
                <w:sz w:val="22"/>
              </w:rPr>
            </w:pPr>
            <w:r w:rsidRPr="00F5396B">
              <w:rPr>
                <w:rFonts w:asciiTheme="majorHAnsi" w:hAnsiTheme="majorHAnsi" w:cstheme="majorHAnsi"/>
                <w:color w:val="000000"/>
                <w:sz w:val="22"/>
              </w:rPr>
              <w:t>What type of evaluation will be conducted under this grant? For large grants, how will that evaluation be independent?</w:t>
            </w:r>
            <w:r w:rsidR="00FF639E" w:rsidRPr="00F5396B">
              <w:rPr>
                <w:rFonts w:asciiTheme="majorHAnsi" w:hAnsiTheme="majorHAnsi" w:cstheme="majorHAnsi"/>
                <w:color w:val="000000"/>
                <w:sz w:val="22"/>
              </w:rPr>
              <w:t xml:space="preserve"> </w:t>
            </w:r>
            <w:r w:rsidR="00AB7298" w:rsidRPr="00F5396B">
              <w:rPr>
                <w:rFonts w:asciiTheme="majorHAnsi" w:hAnsiTheme="majorHAnsi" w:cstheme="majorHAnsi"/>
                <w:color w:val="000000"/>
                <w:sz w:val="22"/>
              </w:rPr>
              <w:t>“</w:t>
            </w:r>
            <w:r w:rsidR="00FF639E" w:rsidRPr="00F5396B">
              <w:rPr>
                <w:rFonts w:asciiTheme="majorHAnsi" w:hAnsiTheme="majorHAnsi" w:cstheme="majorHAnsi"/>
                <w:sz w:val="22"/>
                <w:szCs w:val="22"/>
              </w:rPr>
              <w:t>Independent” can include a contractor, consultant, or other outside source of an evaluation of the progress, process, or results of a project or activity</w:t>
            </w:r>
            <w:r w:rsidR="00AB7298" w:rsidRPr="00F5396B">
              <w:rPr>
                <w:rFonts w:asciiTheme="majorHAnsi" w:hAnsiTheme="majorHAnsi" w:cstheme="majorHAnsi"/>
                <w:sz w:val="22"/>
                <w:szCs w:val="22"/>
              </w:rPr>
              <w:t>.</w:t>
            </w:r>
          </w:p>
          <w:p w14:paraId="2D1525AF" w14:textId="77777777" w:rsidR="00BE520B" w:rsidRPr="00F5396B" w:rsidRDefault="00BE520B" w:rsidP="00CA366C">
            <w:pPr>
              <w:jc w:val="both"/>
              <w:rPr>
                <w:rFonts w:asciiTheme="majorHAnsi" w:hAnsiTheme="majorHAnsi" w:cstheme="majorHAnsi"/>
                <w:color w:val="000000"/>
                <w:sz w:val="22"/>
              </w:rPr>
            </w:pPr>
          </w:p>
        </w:tc>
        <w:tc>
          <w:tcPr>
            <w:tcW w:w="7920" w:type="dxa"/>
            <w:shd w:val="clear" w:color="auto" w:fill="BDD6EE"/>
          </w:tcPr>
          <w:p w14:paraId="1F53708F" w14:textId="77777777" w:rsidR="00BE520B" w:rsidRPr="00F5396B" w:rsidRDefault="00BE520B" w:rsidP="00CA366C">
            <w:pPr>
              <w:rPr>
                <w:rFonts w:asciiTheme="majorHAnsi" w:hAnsiTheme="majorHAnsi" w:cstheme="majorHAnsi"/>
                <w:color w:val="000000"/>
                <w:sz w:val="22"/>
              </w:rPr>
            </w:pPr>
          </w:p>
        </w:tc>
      </w:tr>
    </w:tbl>
    <w:p w14:paraId="501849F6" w14:textId="77777777" w:rsidR="00DF35E9" w:rsidRPr="00F5396B" w:rsidRDefault="00DF35E9" w:rsidP="002E206E">
      <w:pPr>
        <w:rPr>
          <w:rFonts w:asciiTheme="majorHAnsi" w:hAnsiTheme="majorHAnsi" w:cstheme="majorHAnsi"/>
          <w:sz w:val="22"/>
          <w:szCs w:val="22"/>
        </w:rPr>
      </w:pPr>
    </w:p>
    <w:p w14:paraId="3EB189C1" w14:textId="04316A82" w:rsidR="00E74A2B" w:rsidRPr="00F5396B" w:rsidRDefault="00E74A2B" w:rsidP="000858E7">
      <w:pPr>
        <w:pStyle w:val="Heading1"/>
        <w:numPr>
          <w:ilvl w:val="0"/>
          <w:numId w:val="0"/>
        </w:numPr>
        <w:rPr>
          <w:rFonts w:asciiTheme="majorHAnsi" w:hAnsiTheme="majorHAnsi" w:cstheme="majorHAnsi"/>
          <w:sz w:val="22"/>
          <w:szCs w:val="22"/>
          <w:u w:val="single"/>
        </w:rPr>
      </w:pPr>
      <w:bookmarkStart w:id="0" w:name="_Toc426790479"/>
      <w:r w:rsidRPr="00F5396B">
        <w:rPr>
          <w:rFonts w:asciiTheme="majorHAnsi" w:hAnsiTheme="majorHAnsi" w:cstheme="majorHAnsi"/>
          <w:sz w:val="22"/>
          <w:szCs w:val="22"/>
          <w:u w:val="single"/>
        </w:rPr>
        <w:lastRenderedPageBreak/>
        <w:t>Indicators</w:t>
      </w:r>
      <w:r w:rsidR="000858E7" w:rsidRPr="00F5396B">
        <w:rPr>
          <w:rFonts w:asciiTheme="majorHAnsi" w:hAnsiTheme="majorHAnsi" w:cstheme="majorHAnsi"/>
          <w:sz w:val="22"/>
          <w:szCs w:val="22"/>
          <w:u w:val="single"/>
        </w:rPr>
        <w:t xml:space="preserve"> </w:t>
      </w:r>
      <w:r w:rsidR="000710F7" w:rsidRPr="00F5396B">
        <w:rPr>
          <w:rFonts w:asciiTheme="majorHAnsi" w:hAnsiTheme="majorHAnsi" w:cstheme="majorHAnsi"/>
          <w:sz w:val="22"/>
          <w:szCs w:val="22"/>
          <w:u w:val="single"/>
        </w:rPr>
        <w:t>and milestones</w:t>
      </w:r>
    </w:p>
    <w:bookmarkEnd w:id="0"/>
    <w:p w14:paraId="3BFE8D0D" w14:textId="73C8F806" w:rsidR="00EC1E9F" w:rsidRPr="00F5396B" w:rsidRDefault="00F41A5B" w:rsidP="002E3B5C">
      <w:pPr>
        <w:rPr>
          <w:rFonts w:asciiTheme="majorHAnsi" w:eastAsia="Calibri" w:hAnsiTheme="majorHAnsi" w:cstheme="majorHAnsi"/>
          <w:sz w:val="22"/>
        </w:rPr>
      </w:pPr>
      <w:r w:rsidRPr="00F5396B">
        <w:rPr>
          <w:rFonts w:asciiTheme="majorHAnsi" w:eastAsia="Calibri" w:hAnsiTheme="majorHAnsi" w:cstheme="majorHAnsi"/>
          <w:sz w:val="22"/>
        </w:rPr>
        <w:t xml:space="preserve">Refer to the </w:t>
      </w:r>
      <w:r w:rsidR="00E74A2B" w:rsidRPr="00F5396B">
        <w:rPr>
          <w:rFonts w:asciiTheme="majorHAnsi" w:eastAsia="Calibri" w:hAnsiTheme="majorHAnsi" w:cstheme="majorHAnsi"/>
          <w:sz w:val="22"/>
        </w:rPr>
        <w:t xml:space="preserve">Monitoring and Evaluation </w:t>
      </w:r>
      <w:r w:rsidR="00CA366C" w:rsidRPr="00F5396B">
        <w:rPr>
          <w:rFonts w:asciiTheme="majorHAnsi" w:eastAsia="Calibri" w:hAnsiTheme="majorHAnsi" w:cstheme="majorHAnsi"/>
          <w:sz w:val="22"/>
        </w:rPr>
        <w:t>Template</w:t>
      </w:r>
      <w:r w:rsidR="00E74A2B" w:rsidRPr="00F5396B">
        <w:rPr>
          <w:rFonts w:asciiTheme="majorHAnsi" w:eastAsia="Calibri" w:hAnsiTheme="majorHAnsi" w:cstheme="majorHAnsi"/>
          <w:b/>
          <w:sz w:val="22"/>
        </w:rPr>
        <w:t xml:space="preserve"> </w:t>
      </w:r>
      <w:r w:rsidR="00E74A2B" w:rsidRPr="00F5396B">
        <w:rPr>
          <w:rFonts w:asciiTheme="majorHAnsi" w:eastAsia="Calibri" w:hAnsiTheme="majorHAnsi" w:cstheme="majorHAnsi"/>
          <w:sz w:val="22"/>
        </w:rPr>
        <w:t>Instructions</w:t>
      </w:r>
      <w:r w:rsidR="00EC1E9F" w:rsidRPr="00F5396B">
        <w:rPr>
          <w:rFonts w:asciiTheme="majorHAnsi" w:eastAsia="Calibri" w:hAnsiTheme="majorHAnsi" w:cstheme="majorHAnsi"/>
          <w:sz w:val="22"/>
        </w:rPr>
        <w:t xml:space="preserve"> to complete the below template. Whenever possible please ensure that you</w:t>
      </w:r>
      <w:r w:rsidR="00764C93" w:rsidRPr="00F5396B">
        <w:rPr>
          <w:rFonts w:asciiTheme="majorHAnsi" w:eastAsia="Calibri" w:hAnsiTheme="majorHAnsi" w:cstheme="majorHAnsi"/>
          <w:sz w:val="22"/>
        </w:rPr>
        <w:t>r</w:t>
      </w:r>
      <w:r w:rsidR="00EC1E9F" w:rsidRPr="00F5396B">
        <w:rPr>
          <w:rFonts w:asciiTheme="majorHAnsi" w:eastAsia="Calibri" w:hAnsiTheme="majorHAnsi" w:cstheme="majorHAnsi"/>
          <w:sz w:val="22"/>
        </w:rPr>
        <w:t xml:space="preserve"> </w:t>
      </w:r>
      <w:r w:rsidR="00764C93" w:rsidRPr="00F5396B">
        <w:rPr>
          <w:rFonts w:asciiTheme="majorHAnsi" w:eastAsia="Calibri" w:hAnsiTheme="majorHAnsi" w:cstheme="majorHAnsi"/>
          <w:sz w:val="22"/>
        </w:rPr>
        <w:t>Indicator</w:t>
      </w:r>
      <w:r w:rsidR="00EC1E9F" w:rsidRPr="00F5396B">
        <w:rPr>
          <w:rFonts w:asciiTheme="majorHAnsi" w:eastAsia="Calibri" w:hAnsiTheme="majorHAnsi" w:cstheme="majorHAnsi"/>
          <w:sz w:val="22"/>
        </w:rPr>
        <w:t xml:space="preserve"> </w:t>
      </w:r>
      <w:r w:rsidR="00E86D17" w:rsidRPr="00F5396B">
        <w:rPr>
          <w:rFonts w:asciiTheme="majorHAnsi" w:eastAsia="Calibri" w:hAnsiTheme="majorHAnsi" w:cstheme="majorHAnsi"/>
          <w:sz w:val="22"/>
        </w:rPr>
        <w:t>b</w:t>
      </w:r>
      <w:r w:rsidR="00EC1E9F" w:rsidRPr="00F5396B">
        <w:rPr>
          <w:rFonts w:asciiTheme="majorHAnsi" w:eastAsia="Calibri" w:hAnsiTheme="majorHAnsi" w:cstheme="majorHAnsi"/>
          <w:sz w:val="22"/>
        </w:rPr>
        <w:t xml:space="preserve">aselines, and </w:t>
      </w:r>
      <w:r w:rsidR="00E86D17" w:rsidRPr="00F5396B">
        <w:rPr>
          <w:rFonts w:asciiTheme="majorHAnsi" w:eastAsia="Calibri" w:hAnsiTheme="majorHAnsi" w:cstheme="majorHAnsi"/>
          <w:sz w:val="22"/>
        </w:rPr>
        <w:t>t</w:t>
      </w:r>
      <w:r w:rsidR="00EC1E9F" w:rsidRPr="00F5396B">
        <w:rPr>
          <w:rFonts w:asciiTheme="majorHAnsi" w:eastAsia="Calibri" w:hAnsiTheme="majorHAnsi" w:cstheme="majorHAnsi"/>
          <w:sz w:val="22"/>
        </w:rPr>
        <w:t xml:space="preserve">argets are quantitative figures. </w:t>
      </w:r>
    </w:p>
    <w:p w14:paraId="2F7600B1" w14:textId="77777777" w:rsidR="00EC1E9F" w:rsidRPr="00F5396B" w:rsidRDefault="00EC1E9F" w:rsidP="002E3B5C">
      <w:pPr>
        <w:rPr>
          <w:rFonts w:asciiTheme="majorHAnsi" w:eastAsia="Calibri" w:hAnsiTheme="majorHAnsi" w:cstheme="majorHAnsi"/>
        </w:rPr>
      </w:pPr>
    </w:p>
    <w:p w14:paraId="03293F5E" w14:textId="7CB1BB64" w:rsidR="009568DA" w:rsidRPr="00F5396B" w:rsidRDefault="00EC1E9F" w:rsidP="009568DA">
      <w:pPr>
        <w:pStyle w:val="Default"/>
        <w:jc w:val="both"/>
        <w:rPr>
          <w:rFonts w:asciiTheme="majorHAnsi" w:hAnsiTheme="majorHAnsi" w:cstheme="majorHAnsi"/>
          <w:color w:val="auto"/>
          <w:sz w:val="22"/>
          <w:szCs w:val="22"/>
        </w:rPr>
      </w:pPr>
      <w:r w:rsidRPr="00F5396B">
        <w:rPr>
          <w:rFonts w:asciiTheme="majorHAnsi" w:eastAsia="Calibri" w:hAnsiTheme="majorHAnsi" w:cstheme="majorHAnsi"/>
          <w:i/>
          <w:sz w:val="22"/>
        </w:rPr>
        <w:t>Note:</w:t>
      </w:r>
      <w:r w:rsidRPr="00F5396B">
        <w:rPr>
          <w:rFonts w:asciiTheme="majorHAnsi" w:eastAsia="Calibri" w:hAnsiTheme="majorHAnsi" w:cstheme="majorHAnsi"/>
          <w:b/>
          <w:sz w:val="22"/>
        </w:rPr>
        <w:t xml:space="preserve"> </w:t>
      </w:r>
      <w:r w:rsidR="002B4E24" w:rsidRPr="00F5396B">
        <w:rPr>
          <w:rFonts w:asciiTheme="majorHAnsi" w:eastAsia="Calibri" w:hAnsiTheme="majorHAnsi" w:cstheme="majorHAnsi"/>
          <w:sz w:val="22"/>
        </w:rPr>
        <w:t>S/GWI recommends no more than three objectives</w:t>
      </w:r>
      <w:r w:rsidRPr="00F5396B">
        <w:rPr>
          <w:rFonts w:asciiTheme="majorHAnsi" w:eastAsia="Calibri" w:hAnsiTheme="majorHAnsi" w:cstheme="majorHAnsi"/>
          <w:sz w:val="22"/>
        </w:rPr>
        <w:t xml:space="preserve">, </w:t>
      </w:r>
      <w:r w:rsidR="009568DA" w:rsidRPr="00F5396B">
        <w:rPr>
          <w:rFonts w:asciiTheme="majorHAnsi" w:eastAsia="Calibri" w:hAnsiTheme="majorHAnsi" w:cstheme="majorHAnsi"/>
          <w:sz w:val="22"/>
        </w:rPr>
        <w:t xml:space="preserve">with </w:t>
      </w:r>
      <w:r w:rsidRPr="00F5396B">
        <w:rPr>
          <w:rFonts w:asciiTheme="majorHAnsi" w:eastAsia="Calibri" w:hAnsiTheme="majorHAnsi" w:cstheme="majorHAnsi"/>
          <w:sz w:val="22"/>
        </w:rPr>
        <w:t>at leas</w:t>
      </w:r>
      <w:r w:rsidR="0057508E" w:rsidRPr="00F5396B">
        <w:rPr>
          <w:rFonts w:asciiTheme="majorHAnsi" w:eastAsia="Calibri" w:hAnsiTheme="majorHAnsi" w:cstheme="majorHAnsi"/>
          <w:sz w:val="22"/>
        </w:rPr>
        <w:t>t one</w:t>
      </w:r>
      <w:r w:rsidRPr="00F5396B">
        <w:rPr>
          <w:rFonts w:asciiTheme="majorHAnsi" w:eastAsia="Calibri" w:hAnsiTheme="majorHAnsi" w:cstheme="majorHAnsi"/>
          <w:sz w:val="22"/>
        </w:rPr>
        <w:t xml:space="preserve"> </w:t>
      </w:r>
      <w:r w:rsidR="009568DA" w:rsidRPr="00F5396B">
        <w:rPr>
          <w:rFonts w:asciiTheme="majorHAnsi" w:eastAsia="Calibri" w:hAnsiTheme="majorHAnsi" w:cstheme="majorHAnsi"/>
          <w:sz w:val="22"/>
        </w:rPr>
        <w:t xml:space="preserve">results </w:t>
      </w:r>
      <w:r w:rsidRPr="00F5396B">
        <w:rPr>
          <w:rFonts w:asciiTheme="majorHAnsi" w:eastAsia="Calibri" w:hAnsiTheme="majorHAnsi" w:cstheme="majorHAnsi"/>
          <w:sz w:val="22"/>
        </w:rPr>
        <w:t>indicator per objective</w:t>
      </w:r>
      <w:r w:rsidR="009568DA" w:rsidRPr="00F5396B">
        <w:rPr>
          <w:rFonts w:asciiTheme="majorHAnsi" w:eastAsia="Calibri" w:hAnsiTheme="majorHAnsi" w:cstheme="majorHAnsi"/>
          <w:sz w:val="22"/>
        </w:rPr>
        <w:t>, and around three activities per objective.</w:t>
      </w:r>
      <w:r w:rsidR="00764C93" w:rsidRPr="00F5396B">
        <w:rPr>
          <w:rFonts w:asciiTheme="majorHAnsi" w:eastAsia="Calibri" w:hAnsiTheme="majorHAnsi" w:cstheme="majorHAnsi"/>
          <w:sz w:val="22"/>
        </w:rPr>
        <w:t xml:space="preserve"> </w:t>
      </w:r>
      <w:r w:rsidR="009568DA" w:rsidRPr="00F5396B">
        <w:rPr>
          <w:rFonts w:asciiTheme="majorHAnsi" w:eastAsia="Calibri" w:hAnsiTheme="majorHAnsi" w:cstheme="majorHAnsi"/>
          <w:sz w:val="22"/>
        </w:rPr>
        <w:t>However, p</w:t>
      </w:r>
      <w:r w:rsidR="00764C93" w:rsidRPr="00F5396B">
        <w:rPr>
          <w:rFonts w:asciiTheme="majorHAnsi" w:eastAsia="Calibri" w:hAnsiTheme="majorHAnsi" w:cstheme="majorHAnsi"/>
          <w:sz w:val="22"/>
        </w:rPr>
        <w:t xml:space="preserve">lease feel free to </w:t>
      </w:r>
      <w:r w:rsidR="009568DA" w:rsidRPr="00F5396B">
        <w:rPr>
          <w:rFonts w:asciiTheme="majorHAnsi" w:eastAsia="Calibri" w:hAnsiTheme="majorHAnsi" w:cstheme="majorHAnsi"/>
          <w:sz w:val="22"/>
        </w:rPr>
        <w:t xml:space="preserve">add or </w:t>
      </w:r>
      <w:r w:rsidR="00764C93" w:rsidRPr="00F5396B">
        <w:rPr>
          <w:rFonts w:asciiTheme="majorHAnsi" w:eastAsia="Calibri" w:hAnsiTheme="majorHAnsi" w:cstheme="majorHAnsi"/>
          <w:sz w:val="22"/>
        </w:rPr>
        <w:t>delete ro</w:t>
      </w:r>
      <w:r w:rsidR="000858E7" w:rsidRPr="00F5396B">
        <w:rPr>
          <w:rFonts w:asciiTheme="majorHAnsi" w:eastAsia="Calibri" w:hAnsiTheme="majorHAnsi" w:cstheme="majorHAnsi"/>
          <w:sz w:val="22"/>
        </w:rPr>
        <w:t xml:space="preserve">ws </w:t>
      </w:r>
      <w:r w:rsidR="009568DA" w:rsidRPr="00F5396B">
        <w:rPr>
          <w:rFonts w:asciiTheme="majorHAnsi" w:eastAsia="Calibri" w:hAnsiTheme="majorHAnsi" w:cstheme="majorHAnsi"/>
          <w:sz w:val="22"/>
        </w:rPr>
        <w:t xml:space="preserve">to the below tables </w:t>
      </w:r>
      <w:r w:rsidR="007E31E5" w:rsidRPr="00F5396B">
        <w:rPr>
          <w:rFonts w:asciiTheme="majorHAnsi" w:eastAsia="Calibri" w:hAnsiTheme="majorHAnsi" w:cstheme="majorHAnsi"/>
          <w:sz w:val="22"/>
        </w:rPr>
        <w:t>to make t</w:t>
      </w:r>
      <w:r w:rsidR="002B4E24" w:rsidRPr="00F5396B">
        <w:rPr>
          <w:rFonts w:asciiTheme="majorHAnsi" w:eastAsia="Calibri" w:hAnsiTheme="majorHAnsi" w:cstheme="majorHAnsi"/>
          <w:sz w:val="22"/>
        </w:rPr>
        <w:t xml:space="preserve">he template </w:t>
      </w:r>
      <w:r w:rsidR="007E31E5" w:rsidRPr="00F5396B">
        <w:rPr>
          <w:rFonts w:asciiTheme="majorHAnsi" w:eastAsia="Calibri" w:hAnsiTheme="majorHAnsi" w:cstheme="majorHAnsi"/>
          <w:sz w:val="22"/>
        </w:rPr>
        <w:t>suitable to</w:t>
      </w:r>
      <w:r w:rsidR="002B4E24" w:rsidRPr="00F5396B">
        <w:rPr>
          <w:rFonts w:asciiTheme="majorHAnsi" w:eastAsia="Calibri" w:hAnsiTheme="majorHAnsi" w:cstheme="majorHAnsi"/>
          <w:sz w:val="22"/>
        </w:rPr>
        <w:t xml:space="preserve"> your work</w:t>
      </w:r>
      <w:r w:rsidR="009568DA" w:rsidRPr="00F5396B">
        <w:rPr>
          <w:rFonts w:asciiTheme="majorHAnsi" w:eastAsia="Calibri" w:hAnsiTheme="majorHAnsi" w:cstheme="majorHAnsi"/>
          <w:sz w:val="22"/>
        </w:rPr>
        <w:t>. On</w:t>
      </w:r>
      <w:r w:rsidR="002B4E24" w:rsidRPr="00F5396B">
        <w:rPr>
          <w:rFonts w:asciiTheme="majorHAnsi" w:eastAsia="Calibri" w:hAnsiTheme="majorHAnsi" w:cstheme="majorHAnsi"/>
          <w:sz w:val="22"/>
        </w:rPr>
        <w:t>ly include indicators that will help manage</w:t>
      </w:r>
      <w:r w:rsidR="009568DA" w:rsidRPr="00F5396B">
        <w:rPr>
          <w:rFonts w:asciiTheme="majorHAnsi" w:eastAsia="Calibri" w:hAnsiTheme="majorHAnsi" w:cstheme="majorHAnsi"/>
          <w:sz w:val="22"/>
        </w:rPr>
        <w:t xml:space="preserve">, </w:t>
      </w:r>
      <w:r w:rsidR="002B4E24" w:rsidRPr="00F5396B">
        <w:rPr>
          <w:rFonts w:asciiTheme="majorHAnsi" w:eastAsia="Calibri" w:hAnsiTheme="majorHAnsi" w:cstheme="majorHAnsi"/>
          <w:sz w:val="22"/>
        </w:rPr>
        <w:t>monitor</w:t>
      </w:r>
      <w:r w:rsidR="009568DA" w:rsidRPr="00F5396B">
        <w:rPr>
          <w:rFonts w:asciiTheme="majorHAnsi" w:eastAsia="Calibri" w:hAnsiTheme="majorHAnsi" w:cstheme="majorHAnsi"/>
          <w:sz w:val="22"/>
        </w:rPr>
        <w:t>, and/or evaluate</w:t>
      </w:r>
      <w:r w:rsidR="002B4E24" w:rsidRPr="00F5396B">
        <w:rPr>
          <w:rFonts w:asciiTheme="majorHAnsi" w:eastAsia="Calibri" w:hAnsiTheme="majorHAnsi" w:cstheme="majorHAnsi"/>
          <w:sz w:val="22"/>
        </w:rPr>
        <w:t xml:space="preserve"> your work</w:t>
      </w:r>
      <w:r w:rsidR="009568DA" w:rsidRPr="00F5396B">
        <w:rPr>
          <w:rFonts w:asciiTheme="majorHAnsi" w:eastAsia="Calibri" w:hAnsiTheme="majorHAnsi" w:cstheme="majorHAnsi"/>
          <w:sz w:val="22"/>
        </w:rPr>
        <w:t xml:space="preserve">. It may also be helpful to include key milestones that help you track progress towards the project’s intended </w:t>
      </w:r>
      <w:r w:rsidR="00DF2AC6" w:rsidRPr="00F5396B">
        <w:rPr>
          <w:rFonts w:asciiTheme="majorHAnsi" w:eastAsia="Calibri" w:hAnsiTheme="majorHAnsi" w:cstheme="majorHAnsi"/>
          <w:sz w:val="22"/>
        </w:rPr>
        <w:t>results. (F</w:t>
      </w:r>
      <w:r w:rsidR="009568DA" w:rsidRPr="00F5396B">
        <w:rPr>
          <w:rFonts w:asciiTheme="majorHAnsi" w:eastAsia="Calibri" w:hAnsiTheme="majorHAnsi" w:cstheme="majorHAnsi"/>
          <w:sz w:val="22"/>
        </w:rPr>
        <w:t xml:space="preserve">or example, completion of a community consultation process to create an </w:t>
      </w:r>
      <w:r w:rsidR="00DF2AC6" w:rsidRPr="00F5396B">
        <w:rPr>
          <w:rFonts w:asciiTheme="majorHAnsi" w:eastAsia="Calibri" w:hAnsiTheme="majorHAnsi" w:cstheme="majorHAnsi"/>
          <w:sz w:val="22"/>
        </w:rPr>
        <w:t xml:space="preserve">action </w:t>
      </w:r>
      <w:r w:rsidR="009568DA" w:rsidRPr="00F5396B">
        <w:rPr>
          <w:rFonts w:asciiTheme="majorHAnsi" w:eastAsia="Calibri" w:hAnsiTheme="majorHAnsi" w:cstheme="majorHAnsi"/>
          <w:sz w:val="22"/>
        </w:rPr>
        <w:t xml:space="preserve">plan, community validation of that plan, or other major events whose completion mark major progress </w:t>
      </w:r>
      <w:r w:rsidR="00DF2AC6" w:rsidRPr="00F5396B">
        <w:rPr>
          <w:rFonts w:asciiTheme="majorHAnsi" w:eastAsia="Calibri" w:hAnsiTheme="majorHAnsi" w:cstheme="majorHAnsi"/>
          <w:sz w:val="22"/>
        </w:rPr>
        <w:t xml:space="preserve">towards goals or objectives but would be overly simplistic as a yes/no indicator.) As stated in the accompanying instructions, please integrate relevant S/GWI indicators (section v), where relevant and appropriate, to help S/GWI tell the story of its impact across different programs. </w:t>
      </w:r>
    </w:p>
    <w:p w14:paraId="5D055F64" w14:textId="37560EA4" w:rsidR="0024392F" w:rsidRPr="00F5396B" w:rsidRDefault="0024392F" w:rsidP="002E3B5C">
      <w:pPr>
        <w:rPr>
          <w:rFonts w:asciiTheme="majorHAnsi" w:eastAsia="Calibri" w:hAnsiTheme="majorHAnsi" w:cstheme="majorHAnsi"/>
          <w:sz w:val="22"/>
        </w:rPr>
      </w:pPr>
    </w:p>
    <w:p w14:paraId="64D09FAF" w14:textId="0BE5D50C" w:rsidR="00E86D17" w:rsidRPr="00F5396B" w:rsidRDefault="00F5396B" w:rsidP="00F5396B">
      <w:pPr>
        <w:jc w:val="center"/>
        <w:rPr>
          <w:rFonts w:asciiTheme="majorHAnsi" w:eastAsia="Calibri" w:hAnsiTheme="majorHAnsi" w:cstheme="majorHAnsi"/>
          <w:b/>
          <w:sz w:val="22"/>
        </w:rPr>
      </w:pPr>
      <w:r w:rsidRPr="00F5396B">
        <w:rPr>
          <w:rFonts w:asciiTheme="majorHAnsi" w:eastAsia="Calibri" w:hAnsiTheme="majorHAnsi" w:cstheme="majorHAnsi"/>
          <w:b/>
          <w:sz w:val="22"/>
        </w:rPr>
        <w:t>MEL Plan Sample Template</w:t>
      </w:r>
    </w:p>
    <w:p w14:paraId="30FE8316" w14:textId="77777777" w:rsidR="00E86D17" w:rsidRPr="00F5396B" w:rsidRDefault="00E86D17" w:rsidP="00E86D17">
      <w:pPr>
        <w:ind w:left="-90" w:hanging="90"/>
        <w:jc w:val="both"/>
        <w:rPr>
          <w:rFonts w:asciiTheme="majorHAnsi" w:eastAsia="Calibri" w:hAnsiTheme="majorHAnsi" w:cstheme="majorHAnsi"/>
        </w:rPr>
      </w:pPr>
    </w:p>
    <w:tbl>
      <w:tblPr>
        <w:tblW w:w="128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839"/>
        <w:gridCol w:w="945"/>
        <w:gridCol w:w="762"/>
        <w:gridCol w:w="1993"/>
        <w:gridCol w:w="1559"/>
        <w:gridCol w:w="1556"/>
        <w:gridCol w:w="2564"/>
      </w:tblGrid>
      <w:tr w:rsidR="00DF2AC6" w:rsidRPr="00F5396B" w14:paraId="5E468DB2" w14:textId="77777777" w:rsidTr="00E86D17">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29B34ABA" w14:textId="71A53D23" w:rsidR="00DF2AC6" w:rsidRPr="00F5396B" w:rsidRDefault="00DF2AC6" w:rsidP="00DF2AC6">
            <w:pPr>
              <w:jc w:val="both"/>
              <w:rPr>
                <w:rFonts w:asciiTheme="majorHAnsi" w:hAnsiTheme="majorHAnsi" w:cstheme="majorHAnsi"/>
                <w:b/>
                <w:color w:val="000000"/>
                <w:sz w:val="20"/>
                <w:szCs w:val="18"/>
              </w:rPr>
            </w:pPr>
            <w:r w:rsidRPr="00F5396B">
              <w:rPr>
                <w:rFonts w:asciiTheme="majorHAnsi" w:hAnsiTheme="majorHAnsi" w:cstheme="majorHAnsi"/>
                <w:b/>
                <w:color w:val="000000"/>
                <w:sz w:val="20"/>
                <w:szCs w:val="18"/>
              </w:rPr>
              <w:t>Goal:</w:t>
            </w:r>
          </w:p>
        </w:tc>
      </w:tr>
      <w:tr w:rsidR="00E86D17" w:rsidRPr="00F5396B" w14:paraId="6E28AAAC" w14:textId="77777777" w:rsidTr="00E86D17">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2EF7A95A" w14:textId="656B6410" w:rsidR="00E86D17" w:rsidRPr="00F5396B" w:rsidRDefault="00E86D17" w:rsidP="00DF2AC6">
            <w:pPr>
              <w:jc w:val="both"/>
              <w:rPr>
                <w:rFonts w:asciiTheme="majorHAnsi" w:eastAsia="Calibri" w:hAnsiTheme="majorHAnsi" w:cstheme="majorHAnsi"/>
                <w:sz w:val="20"/>
                <w:szCs w:val="18"/>
              </w:rPr>
            </w:pPr>
            <w:r w:rsidRPr="00F5396B">
              <w:rPr>
                <w:rFonts w:asciiTheme="majorHAnsi" w:hAnsiTheme="majorHAnsi" w:cstheme="majorHAnsi"/>
                <w:b/>
                <w:color w:val="000000"/>
                <w:sz w:val="20"/>
                <w:szCs w:val="18"/>
              </w:rPr>
              <w:t xml:space="preserve">Objective </w:t>
            </w:r>
            <w:r w:rsidR="00DF2AC6" w:rsidRPr="00F5396B">
              <w:rPr>
                <w:rFonts w:asciiTheme="majorHAnsi" w:hAnsiTheme="majorHAnsi" w:cstheme="majorHAnsi"/>
                <w:b/>
                <w:color w:val="000000"/>
                <w:sz w:val="20"/>
                <w:szCs w:val="18"/>
              </w:rPr>
              <w:t>1</w:t>
            </w:r>
            <w:r w:rsidRPr="00F5396B">
              <w:rPr>
                <w:rFonts w:asciiTheme="majorHAnsi" w:hAnsiTheme="majorHAnsi" w:cstheme="majorHAnsi"/>
                <w:b/>
                <w:color w:val="000000"/>
                <w:sz w:val="20"/>
                <w:szCs w:val="18"/>
              </w:rPr>
              <w:t xml:space="preserve">: </w:t>
            </w:r>
          </w:p>
        </w:tc>
      </w:tr>
      <w:tr w:rsidR="00E86D17" w:rsidRPr="00F5396B" w14:paraId="6EF4153A" w14:textId="77777777" w:rsidTr="00E86D17">
        <w:trPr>
          <w:trHeight w:val="513"/>
        </w:trPr>
        <w:tc>
          <w:tcPr>
            <w:tcW w:w="3492"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2928858B" w14:textId="2A201A21" w:rsidR="00E86D17" w:rsidRPr="00F5396B" w:rsidRDefault="00E86D17" w:rsidP="00DF2AC6">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Results Indicators</w:t>
            </w:r>
            <w:r w:rsidR="00DF2AC6" w:rsidRPr="00F5396B">
              <w:rPr>
                <w:rFonts w:asciiTheme="majorHAnsi" w:eastAsia="Calibri" w:hAnsiTheme="majorHAnsi" w:cstheme="majorHAnsi"/>
                <w:b/>
                <w:sz w:val="20"/>
                <w:szCs w:val="18"/>
              </w:rPr>
              <w:t xml:space="preserve"> or Milestones</w:t>
            </w:r>
          </w:p>
        </w:tc>
        <w:tc>
          <w:tcPr>
            <w:tcW w:w="945"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297DF1E" w14:textId="77777777"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Baseline</w:t>
            </w:r>
          </w:p>
        </w:tc>
        <w:tc>
          <w:tcPr>
            <w:tcW w:w="76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67574F86" w14:textId="77777777"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Target</w:t>
            </w:r>
          </w:p>
        </w:tc>
        <w:tc>
          <w:tcPr>
            <w:tcW w:w="1993"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B92A86A" w14:textId="77777777"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Data Source</w:t>
            </w:r>
          </w:p>
        </w:tc>
        <w:tc>
          <w:tcPr>
            <w:tcW w:w="1559" w:type="dxa"/>
            <w:tcBorders>
              <w:top w:val="single" w:sz="4" w:space="0" w:color="7F7F7F"/>
              <w:left w:val="single" w:sz="4" w:space="0" w:color="7F7F7F"/>
              <w:bottom w:val="single" w:sz="4" w:space="0" w:color="7F7F7F"/>
              <w:right w:val="single" w:sz="4" w:space="0" w:color="7F7F7F"/>
            </w:tcBorders>
            <w:shd w:val="clear" w:color="auto" w:fill="D0CECE"/>
          </w:tcPr>
          <w:p w14:paraId="6453B117" w14:textId="6EFD7C7C"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Data Disaggregation</w:t>
            </w:r>
            <w:r w:rsidR="00DF2AC6" w:rsidRPr="00F5396B">
              <w:rPr>
                <w:rStyle w:val="FootnoteReference"/>
                <w:rFonts w:asciiTheme="majorHAnsi" w:eastAsia="Calibri" w:hAnsiTheme="majorHAnsi" w:cstheme="majorHAnsi"/>
                <w:b/>
                <w:sz w:val="20"/>
                <w:szCs w:val="18"/>
              </w:rPr>
              <w:footnoteReference w:id="1"/>
            </w:r>
          </w:p>
        </w:tc>
        <w:tc>
          <w:tcPr>
            <w:tcW w:w="1556"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79BD9D3D" w14:textId="065A5FC4"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Other Disaggregation</w:t>
            </w:r>
            <w:r w:rsidR="00DF2AC6" w:rsidRPr="00F5396B">
              <w:rPr>
                <w:rStyle w:val="FootnoteReference"/>
                <w:rFonts w:asciiTheme="majorHAnsi" w:eastAsia="Calibri" w:hAnsiTheme="majorHAnsi" w:cstheme="majorHAnsi"/>
                <w:b/>
                <w:sz w:val="20"/>
                <w:szCs w:val="18"/>
              </w:rPr>
              <w:footnoteReference w:id="2"/>
            </w:r>
          </w:p>
        </w:tc>
        <w:tc>
          <w:tcPr>
            <w:tcW w:w="2564"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7A461DD9" w14:textId="77777777" w:rsidR="00E86D17" w:rsidRPr="00F5396B" w:rsidRDefault="00E86D17" w:rsidP="00E86D17">
            <w:pPr>
              <w:jc w:val="both"/>
              <w:rPr>
                <w:rFonts w:asciiTheme="majorHAnsi" w:eastAsia="Calibri" w:hAnsiTheme="majorHAnsi" w:cstheme="majorHAnsi"/>
                <w:sz w:val="20"/>
                <w:szCs w:val="18"/>
              </w:rPr>
            </w:pPr>
            <w:r w:rsidRPr="00F5396B">
              <w:rPr>
                <w:rFonts w:asciiTheme="majorHAnsi" w:eastAsia="Calibri" w:hAnsiTheme="majorHAnsi" w:cstheme="majorHAnsi"/>
                <w:b/>
                <w:sz w:val="18"/>
                <w:szCs w:val="18"/>
              </w:rPr>
              <w:t>Frequency of Data Collection</w:t>
            </w:r>
          </w:p>
        </w:tc>
      </w:tr>
      <w:tr w:rsidR="00E86D17" w:rsidRPr="00F5396B" w14:paraId="3B9AC76E" w14:textId="77777777" w:rsidTr="00E86D17">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4DF349A" w14:textId="63EAB418" w:rsidR="00E86D17" w:rsidRPr="00F5396B" w:rsidRDefault="00DF2AC6" w:rsidP="00E86D17">
            <w:pPr>
              <w:jc w:val="center"/>
              <w:rPr>
                <w:rFonts w:asciiTheme="majorHAnsi" w:eastAsia="Calibri" w:hAnsiTheme="majorHAnsi" w:cstheme="majorHAnsi"/>
                <w:sz w:val="20"/>
                <w:szCs w:val="18"/>
              </w:rPr>
            </w:pPr>
            <w:r w:rsidRPr="00F5396B">
              <w:rPr>
                <w:rFonts w:asciiTheme="majorHAnsi" w:eastAsia="Calibri" w:hAnsiTheme="majorHAnsi" w:cstheme="majorHAnsi"/>
                <w:sz w:val="20"/>
                <w:szCs w:val="18"/>
              </w:rPr>
              <w:t>1</w:t>
            </w:r>
            <w:r w:rsidR="00E86D17" w:rsidRPr="00F5396B">
              <w:rPr>
                <w:rFonts w:asciiTheme="majorHAnsi" w:eastAsia="Calibri" w:hAnsiTheme="majorHAnsi" w:cstheme="majorHAnsi"/>
                <w:sz w:val="20"/>
                <w:szCs w:val="18"/>
              </w:rPr>
              <w:t>a</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F1CC64" w14:textId="77777777" w:rsidR="00E86D17" w:rsidRPr="00F5396B" w:rsidRDefault="00E86D17" w:rsidP="00E86D17">
            <w:pPr>
              <w:rPr>
                <w:rFonts w:asciiTheme="majorHAnsi" w:eastAsia="Calibri" w:hAnsiTheme="majorHAnsi" w:cstheme="majorHAns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43AE700" w14:textId="77777777" w:rsidR="00E86D17" w:rsidRPr="00F5396B" w:rsidRDefault="00E86D17" w:rsidP="00E86D17">
            <w:pPr>
              <w:jc w:val="center"/>
              <w:rPr>
                <w:rFonts w:asciiTheme="majorHAnsi" w:eastAsia="Calibri" w:hAnsiTheme="majorHAnsi" w:cstheme="majorHAns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2BCE08F" w14:textId="77777777" w:rsidR="00E86D17" w:rsidRPr="00F5396B" w:rsidRDefault="00E86D17" w:rsidP="00E86D17">
            <w:pPr>
              <w:jc w:val="center"/>
              <w:rPr>
                <w:rFonts w:asciiTheme="majorHAnsi" w:eastAsia="Calibri" w:hAnsiTheme="majorHAnsi" w:cstheme="majorHAns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2FFCDED" w14:textId="77777777" w:rsidR="00E86D17" w:rsidRPr="00F5396B" w:rsidRDefault="00E86D17" w:rsidP="00E86D17">
            <w:pPr>
              <w:rPr>
                <w:rFonts w:asciiTheme="majorHAnsi" w:eastAsia="Calibri" w:hAnsiTheme="majorHAnsi" w:cstheme="majorHAns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3A8BE03A" w14:textId="77777777" w:rsidR="00E86D17" w:rsidRPr="00F5396B" w:rsidRDefault="00E86D17" w:rsidP="00E86D17">
            <w:pPr>
              <w:autoSpaceDE w:val="0"/>
              <w:autoSpaceDN w:val="0"/>
              <w:adjustRightInd w:val="0"/>
              <w:rPr>
                <w:rFonts w:asciiTheme="majorHAnsi" w:eastAsia="Calibri" w:hAnsiTheme="majorHAnsi" w:cstheme="majorHAns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325F6D3" w14:textId="77777777" w:rsidR="00E86D17" w:rsidRPr="00F5396B" w:rsidRDefault="00E86D17" w:rsidP="00E86D17">
            <w:pPr>
              <w:autoSpaceDE w:val="0"/>
              <w:autoSpaceDN w:val="0"/>
              <w:adjustRightInd w:val="0"/>
              <w:rPr>
                <w:rFonts w:asciiTheme="majorHAnsi" w:eastAsia="Calibri" w:hAnsiTheme="majorHAnsi" w:cstheme="majorHAns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27AC9C2" w14:textId="77777777" w:rsidR="00E86D17" w:rsidRPr="00F5396B" w:rsidRDefault="00E86D17" w:rsidP="00E86D17">
            <w:pPr>
              <w:rPr>
                <w:rFonts w:asciiTheme="majorHAnsi" w:eastAsia="Calibri" w:hAnsiTheme="majorHAnsi" w:cstheme="majorHAnsi"/>
                <w:sz w:val="20"/>
                <w:szCs w:val="18"/>
              </w:rPr>
            </w:pPr>
          </w:p>
        </w:tc>
      </w:tr>
      <w:tr w:rsidR="00E86D17" w:rsidRPr="00F5396B" w14:paraId="632222DD" w14:textId="77777777" w:rsidTr="00E86D17">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BE1AA65" w14:textId="3E0BE758" w:rsidR="00E86D17" w:rsidRPr="00F5396B" w:rsidRDefault="00DF2AC6" w:rsidP="00E86D17">
            <w:pPr>
              <w:jc w:val="center"/>
              <w:rPr>
                <w:rFonts w:asciiTheme="majorHAnsi" w:eastAsia="Calibri" w:hAnsiTheme="majorHAnsi" w:cstheme="majorHAnsi"/>
                <w:sz w:val="20"/>
                <w:szCs w:val="18"/>
              </w:rPr>
            </w:pPr>
            <w:r w:rsidRPr="00F5396B">
              <w:rPr>
                <w:rFonts w:asciiTheme="majorHAnsi" w:eastAsia="Calibri" w:hAnsiTheme="majorHAnsi" w:cstheme="majorHAnsi"/>
                <w:sz w:val="20"/>
                <w:szCs w:val="18"/>
              </w:rPr>
              <w:t>1</w:t>
            </w:r>
            <w:r w:rsidR="00E86D17" w:rsidRPr="00F5396B">
              <w:rPr>
                <w:rFonts w:asciiTheme="majorHAnsi" w:eastAsia="Calibri" w:hAnsiTheme="majorHAnsi" w:cstheme="majorHAnsi"/>
                <w:sz w:val="20"/>
                <w:szCs w:val="18"/>
              </w:rPr>
              <w:t>b</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B52B098" w14:textId="77777777" w:rsidR="00E86D17" w:rsidRPr="00F5396B" w:rsidRDefault="00E86D17" w:rsidP="00E86D17">
            <w:pPr>
              <w:rPr>
                <w:rFonts w:asciiTheme="majorHAnsi" w:hAnsiTheme="majorHAnsi" w:cstheme="majorHAns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E4D9123" w14:textId="77777777" w:rsidR="00E86D17" w:rsidRPr="00F5396B" w:rsidRDefault="00E86D17" w:rsidP="00E86D17">
            <w:pPr>
              <w:jc w:val="center"/>
              <w:rPr>
                <w:rFonts w:asciiTheme="majorHAnsi" w:hAnsiTheme="majorHAnsi" w:cstheme="majorHAnsi"/>
                <w:color w:val="000000"/>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0C59DFE" w14:textId="77777777" w:rsidR="00E86D17" w:rsidRPr="00F5396B" w:rsidRDefault="00E86D17" w:rsidP="00E86D17">
            <w:pPr>
              <w:jc w:val="center"/>
              <w:rPr>
                <w:rFonts w:asciiTheme="majorHAnsi" w:hAnsiTheme="majorHAnsi" w:cstheme="majorHAns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84AEE8B" w14:textId="77777777" w:rsidR="00E86D17" w:rsidRPr="00F5396B" w:rsidRDefault="00E86D17" w:rsidP="00E86D17">
            <w:pPr>
              <w:rPr>
                <w:rFonts w:asciiTheme="majorHAnsi" w:hAnsiTheme="majorHAnsi" w:cstheme="majorHAns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7DAE1918" w14:textId="77777777" w:rsidR="00E86D17" w:rsidRPr="00F5396B" w:rsidRDefault="00E86D17" w:rsidP="00E86D17">
            <w:pPr>
              <w:rPr>
                <w:rFonts w:asciiTheme="majorHAnsi" w:hAnsiTheme="majorHAnsi" w:cstheme="majorHAnsi"/>
                <w:color w:val="000000"/>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B059C51" w14:textId="77777777" w:rsidR="00E86D17" w:rsidRPr="00F5396B" w:rsidRDefault="00E86D17" w:rsidP="00E86D17">
            <w:pPr>
              <w:rPr>
                <w:rFonts w:asciiTheme="majorHAnsi" w:hAnsiTheme="majorHAnsi" w:cstheme="majorHAnsi"/>
                <w:color w:val="000000"/>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14A86CC" w14:textId="77777777" w:rsidR="00E86D17" w:rsidRPr="00F5396B" w:rsidRDefault="00E86D17" w:rsidP="00E86D17">
            <w:pPr>
              <w:rPr>
                <w:rFonts w:asciiTheme="majorHAnsi" w:hAnsiTheme="majorHAnsi" w:cstheme="majorHAnsi"/>
                <w:color w:val="000000"/>
                <w:sz w:val="20"/>
                <w:szCs w:val="18"/>
              </w:rPr>
            </w:pPr>
          </w:p>
        </w:tc>
      </w:tr>
      <w:tr w:rsidR="00E86D17" w:rsidRPr="00F5396B" w14:paraId="2F0A54E7" w14:textId="77777777" w:rsidTr="00E86D17">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FA06190" w14:textId="69B6E0A6" w:rsidR="00E86D17" w:rsidRPr="00F5396B" w:rsidRDefault="00DF2AC6" w:rsidP="00E86D17">
            <w:pPr>
              <w:jc w:val="center"/>
              <w:rPr>
                <w:rFonts w:asciiTheme="majorHAnsi" w:eastAsia="Calibri" w:hAnsiTheme="majorHAnsi" w:cstheme="majorHAnsi"/>
                <w:sz w:val="20"/>
                <w:szCs w:val="18"/>
              </w:rPr>
            </w:pPr>
            <w:r w:rsidRPr="00F5396B">
              <w:rPr>
                <w:rFonts w:asciiTheme="majorHAnsi" w:hAnsiTheme="majorHAnsi" w:cstheme="majorHAnsi"/>
                <w:sz w:val="20"/>
                <w:szCs w:val="18"/>
              </w:rPr>
              <w:t>1</w:t>
            </w:r>
            <w:r w:rsidR="00E86D17" w:rsidRPr="00F5396B">
              <w:rPr>
                <w:rFonts w:asciiTheme="majorHAnsi" w:hAnsiTheme="majorHAnsi" w:cstheme="majorHAnsi"/>
                <w:sz w:val="20"/>
                <w:szCs w:val="18"/>
              </w:rPr>
              <w:t>c</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6CB8CA8" w14:textId="77777777" w:rsidR="00E86D17" w:rsidRPr="00F5396B" w:rsidRDefault="00E86D17" w:rsidP="00E86D17">
            <w:pPr>
              <w:rPr>
                <w:rFonts w:asciiTheme="majorHAnsi" w:eastAsia="Calibri" w:hAnsiTheme="majorHAnsi" w:cstheme="majorHAnsi"/>
                <w:color w:val="000000"/>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9DFDD7A" w14:textId="77777777" w:rsidR="00E86D17" w:rsidRPr="00F5396B" w:rsidRDefault="00E86D17" w:rsidP="00E86D17">
            <w:pPr>
              <w:jc w:val="center"/>
              <w:rPr>
                <w:rFonts w:asciiTheme="majorHAnsi" w:eastAsia="Calibri" w:hAnsiTheme="majorHAnsi" w:cstheme="majorHAns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C405FFE" w14:textId="77777777" w:rsidR="00E86D17" w:rsidRPr="00F5396B" w:rsidRDefault="00E86D17" w:rsidP="00E86D17">
            <w:pPr>
              <w:jc w:val="center"/>
              <w:rPr>
                <w:rFonts w:asciiTheme="majorHAnsi" w:eastAsia="Calibri" w:hAnsiTheme="majorHAnsi" w:cstheme="majorHAns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CAF88D6" w14:textId="77777777" w:rsidR="00E86D17" w:rsidRPr="00F5396B" w:rsidRDefault="00E86D17" w:rsidP="00E86D17">
            <w:pPr>
              <w:rPr>
                <w:rFonts w:asciiTheme="majorHAnsi" w:eastAsia="Calibri" w:hAnsiTheme="majorHAnsi" w:cstheme="majorHAns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6521535B" w14:textId="77777777" w:rsidR="00E86D17" w:rsidRPr="00F5396B" w:rsidRDefault="00E86D17" w:rsidP="00E86D17">
            <w:pPr>
              <w:rPr>
                <w:rFonts w:asciiTheme="majorHAnsi" w:eastAsia="Calibri" w:hAnsiTheme="majorHAnsi" w:cstheme="majorHAns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A87AD30" w14:textId="77777777" w:rsidR="00E86D17" w:rsidRPr="00F5396B" w:rsidRDefault="00E86D17" w:rsidP="00E86D17">
            <w:pPr>
              <w:rPr>
                <w:rFonts w:asciiTheme="majorHAnsi" w:eastAsia="Calibri" w:hAnsiTheme="majorHAnsi" w:cstheme="majorHAns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20BF030" w14:textId="77777777" w:rsidR="00E86D17" w:rsidRPr="00F5396B" w:rsidRDefault="00E86D17" w:rsidP="00E86D17">
            <w:pPr>
              <w:rPr>
                <w:rFonts w:asciiTheme="majorHAnsi" w:eastAsia="Calibri" w:hAnsiTheme="majorHAnsi" w:cstheme="majorHAnsi"/>
                <w:sz w:val="20"/>
                <w:szCs w:val="18"/>
              </w:rPr>
            </w:pPr>
          </w:p>
        </w:tc>
      </w:tr>
    </w:tbl>
    <w:p w14:paraId="3A67F83C" w14:textId="106DCE95" w:rsidR="00E86D17" w:rsidRPr="00F5396B" w:rsidRDefault="00E86D17" w:rsidP="00E86D17">
      <w:pPr>
        <w:ind w:left="-90" w:hanging="90"/>
        <w:jc w:val="both"/>
        <w:rPr>
          <w:rFonts w:asciiTheme="majorHAnsi" w:eastAsia="Calibri" w:hAnsiTheme="majorHAnsi" w:cstheme="majorHAnsi"/>
        </w:rPr>
      </w:pPr>
    </w:p>
    <w:tbl>
      <w:tblPr>
        <w:tblW w:w="128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839"/>
        <w:gridCol w:w="945"/>
        <w:gridCol w:w="762"/>
        <w:gridCol w:w="1993"/>
        <w:gridCol w:w="1559"/>
        <w:gridCol w:w="1556"/>
        <w:gridCol w:w="2564"/>
      </w:tblGrid>
      <w:tr w:rsidR="00DF2AC6" w:rsidRPr="00F5396B" w14:paraId="54442A8D" w14:textId="77777777" w:rsidTr="00AB7298">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41AE3C18" w14:textId="19B73A26" w:rsidR="00DF2AC6" w:rsidRPr="00F5396B" w:rsidRDefault="00DF2AC6" w:rsidP="00AB7298">
            <w:pPr>
              <w:jc w:val="both"/>
              <w:rPr>
                <w:rFonts w:asciiTheme="majorHAnsi" w:hAnsiTheme="majorHAnsi" w:cstheme="majorHAnsi"/>
                <w:b/>
                <w:color w:val="000000"/>
                <w:sz w:val="20"/>
                <w:szCs w:val="18"/>
              </w:rPr>
            </w:pPr>
            <w:r w:rsidRPr="00F5396B">
              <w:rPr>
                <w:rFonts w:asciiTheme="majorHAnsi" w:hAnsiTheme="majorHAnsi" w:cstheme="majorHAnsi"/>
                <w:b/>
                <w:color w:val="000000"/>
                <w:sz w:val="20"/>
                <w:szCs w:val="18"/>
              </w:rPr>
              <w:lastRenderedPageBreak/>
              <w:t>Goal:</w:t>
            </w:r>
          </w:p>
        </w:tc>
      </w:tr>
      <w:tr w:rsidR="00DF2AC6" w:rsidRPr="00F5396B" w14:paraId="5F75D3BB" w14:textId="77777777" w:rsidTr="00AB7298">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3BA26126" w14:textId="77777777" w:rsidR="00DF2AC6" w:rsidRPr="00F5396B" w:rsidRDefault="00DF2AC6" w:rsidP="00AB7298">
            <w:pPr>
              <w:jc w:val="both"/>
              <w:rPr>
                <w:rFonts w:asciiTheme="majorHAnsi" w:eastAsia="Calibri" w:hAnsiTheme="majorHAnsi" w:cstheme="majorHAnsi"/>
                <w:sz w:val="20"/>
                <w:szCs w:val="18"/>
              </w:rPr>
            </w:pPr>
            <w:r w:rsidRPr="00F5396B">
              <w:rPr>
                <w:rFonts w:asciiTheme="majorHAnsi" w:hAnsiTheme="majorHAnsi" w:cstheme="majorHAnsi"/>
                <w:b/>
                <w:color w:val="000000"/>
                <w:sz w:val="20"/>
                <w:szCs w:val="18"/>
              </w:rPr>
              <w:t xml:space="preserve">Objective 2: </w:t>
            </w:r>
          </w:p>
        </w:tc>
      </w:tr>
      <w:tr w:rsidR="00DF2AC6" w:rsidRPr="00F5396B" w14:paraId="2A7B0646" w14:textId="77777777" w:rsidTr="00AB7298">
        <w:trPr>
          <w:trHeight w:val="513"/>
        </w:trPr>
        <w:tc>
          <w:tcPr>
            <w:tcW w:w="3492"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4648A079" w14:textId="22F61380" w:rsidR="00DF2AC6" w:rsidRPr="00F5396B" w:rsidRDefault="00DF2AC6" w:rsidP="00AB7298">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Results Indicators or Milestones</w:t>
            </w:r>
          </w:p>
        </w:tc>
        <w:tc>
          <w:tcPr>
            <w:tcW w:w="945"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6B411F3E" w14:textId="77777777" w:rsidR="00DF2AC6" w:rsidRPr="00F5396B" w:rsidRDefault="00DF2AC6" w:rsidP="00AB7298">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Baseline</w:t>
            </w:r>
          </w:p>
        </w:tc>
        <w:tc>
          <w:tcPr>
            <w:tcW w:w="76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C586CD5" w14:textId="77777777" w:rsidR="00DF2AC6" w:rsidRPr="00F5396B" w:rsidRDefault="00DF2AC6" w:rsidP="00AB7298">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Target</w:t>
            </w:r>
          </w:p>
        </w:tc>
        <w:tc>
          <w:tcPr>
            <w:tcW w:w="1993"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27540305" w14:textId="77777777" w:rsidR="00DF2AC6" w:rsidRPr="00F5396B" w:rsidRDefault="00DF2AC6" w:rsidP="00AB7298">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Data Source</w:t>
            </w:r>
          </w:p>
        </w:tc>
        <w:tc>
          <w:tcPr>
            <w:tcW w:w="1559" w:type="dxa"/>
            <w:tcBorders>
              <w:top w:val="single" w:sz="4" w:space="0" w:color="7F7F7F"/>
              <w:left w:val="single" w:sz="4" w:space="0" w:color="7F7F7F"/>
              <w:bottom w:val="single" w:sz="4" w:space="0" w:color="7F7F7F"/>
              <w:right w:val="single" w:sz="4" w:space="0" w:color="7F7F7F"/>
            </w:tcBorders>
            <w:shd w:val="clear" w:color="auto" w:fill="D0CECE"/>
          </w:tcPr>
          <w:p w14:paraId="5D048FE9" w14:textId="77777777" w:rsidR="00DF2AC6" w:rsidRPr="00F5396B" w:rsidRDefault="00DF2AC6" w:rsidP="00AB7298">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Data Disaggregation</w:t>
            </w:r>
          </w:p>
        </w:tc>
        <w:tc>
          <w:tcPr>
            <w:tcW w:w="1556"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311C739" w14:textId="77777777" w:rsidR="00DF2AC6" w:rsidRPr="00F5396B" w:rsidRDefault="00DF2AC6" w:rsidP="00AB7298">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Other Disaggregation</w:t>
            </w:r>
          </w:p>
        </w:tc>
        <w:tc>
          <w:tcPr>
            <w:tcW w:w="2564"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2C148690" w14:textId="77777777" w:rsidR="00DF2AC6" w:rsidRPr="00F5396B" w:rsidRDefault="00DF2AC6" w:rsidP="00AB7298">
            <w:pPr>
              <w:jc w:val="both"/>
              <w:rPr>
                <w:rFonts w:asciiTheme="majorHAnsi" w:eastAsia="Calibri" w:hAnsiTheme="majorHAnsi" w:cstheme="majorHAnsi"/>
                <w:sz w:val="20"/>
                <w:szCs w:val="18"/>
              </w:rPr>
            </w:pPr>
            <w:r w:rsidRPr="00F5396B">
              <w:rPr>
                <w:rFonts w:asciiTheme="majorHAnsi" w:eastAsia="Calibri" w:hAnsiTheme="majorHAnsi" w:cstheme="majorHAnsi"/>
                <w:b/>
                <w:sz w:val="18"/>
                <w:szCs w:val="18"/>
              </w:rPr>
              <w:t>Frequency of Data Collection</w:t>
            </w:r>
          </w:p>
        </w:tc>
      </w:tr>
      <w:tr w:rsidR="00DF2AC6" w:rsidRPr="00F5396B" w14:paraId="202A00E7" w14:textId="77777777" w:rsidTr="00AB7298">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CAC7B9A" w14:textId="77777777" w:rsidR="00DF2AC6" w:rsidRPr="00F5396B" w:rsidRDefault="00DF2AC6" w:rsidP="00AB7298">
            <w:pPr>
              <w:jc w:val="center"/>
              <w:rPr>
                <w:rFonts w:asciiTheme="majorHAnsi" w:eastAsia="Calibri" w:hAnsiTheme="majorHAnsi" w:cstheme="majorHAnsi"/>
                <w:sz w:val="20"/>
                <w:szCs w:val="18"/>
              </w:rPr>
            </w:pPr>
            <w:r w:rsidRPr="00F5396B">
              <w:rPr>
                <w:rFonts w:asciiTheme="majorHAnsi" w:eastAsia="Calibri" w:hAnsiTheme="majorHAnsi" w:cstheme="majorHAnsi"/>
                <w:sz w:val="20"/>
                <w:szCs w:val="18"/>
              </w:rPr>
              <w:t>2a</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00EAA6D" w14:textId="77777777" w:rsidR="00DF2AC6" w:rsidRPr="00F5396B" w:rsidRDefault="00DF2AC6" w:rsidP="00AB7298">
            <w:pPr>
              <w:rPr>
                <w:rFonts w:asciiTheme="majorHAnsi" w:eastAsia="Calibri" w:hAnsiTheme="majorHAnsi" w:cstheme="majorHAns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DACC528" w14:textId="77777777" w:rsidR="00DF2AC6" w:rsidRPr="00F5396B" w:rsidRDefault="00DF2AC6" w:rsidP="00AB7298">
            <w:pPr>
              <w:jc w:val="center"/>
              <w:rPr>
                <w:rFonts w:asciiTheme="majorHAnsi" w:eastAsia="Calibri" w:hAnsiTheme="majorHAnsi" w:cstheme="majorHAns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81453CB" w14:textId="77777777" w:rsidR="00DF2AC6" w:rsidRPr="00F5396B" w:rsidRDefault="00DF2AC6" w:rsidP="00AB7298">
            <w:pPr>
              <w:jc w:val="center"/>
              <w:rPr>
                <w:rFonts w:asciiTheme="majorHAnsi" w:eastAsia="Calibri" w:hAnsiTheme="majorHAnsi" w:cstheme="majorHAns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EDF586F" w14:textId="77777777" w:rsidR="00DF2AC6" w:rsidRPr="00F5396B" w:rsidRDefault="00DF2AC6" w:rsidP="00AB7298">
            <w:pPr>
              <w:rPr>
                <w:rFonts w:asciiTheme="majorHAnsi" w:eastAsia="Calibri" w:hAnsiTheme="majorHAnsi" w:cstheme="majorHAns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29504AF4" w14:textId="77777777" w:rsidR="00DF2AC6" w:rsidRPr="00F5396B" w:rsidRDefault="00DF2AC6" w:rsidP="00AB7298">
            <w:pPr>
              <w:autoSpaceDE w:val="0"/>
              <w:autoSpaceDN w:val="0"/>
              <w:adjustRightInd w:val="0"/>
              <w:rPr>
                <w:rFonts w:asciiTheme="majorHAnsi" w:eastAsia="Calibri" w:hAnsiTheme="majorHAnsi" w:cstheme="majorHAns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8584810" w14:textId="77777777" w:rsidR="00DF2AC6" w:rsidRPr="00F5396B" w:rsidRDefault="00DF2AC6" w:rsidP="00AB7298">
            <w:pPr>
              <w:autoSpaceDE w:val="0"/>
              <w:autoSpaceDN w:val="0"/>
              <w:adjustRightInd w:val="0"/>
              <w:rPr>
                <w:rFonts w:asciiTheme="majorHAnsi" w:eastAsia="Calibri" w:hAnsiTheme="majorHAnsi" w:cstheme="majorHAns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DD143FC" w14:textId="77777777" w:rsidR="00DF2AC6" w:rsidRPr="00F5396B" w:rsidRDefault="00DF2AC6" w:rsidP="00AB7298">
            <w:pPr>
              <w:rPr>
                <w:rFonts w:asciiTheme="majorHAnsi" w:eastAsia="Calibri" w:hAnsiTheme="majorHAnsi" w:cstheme="majorHAnsi"/>
                <w:sz w:val="20"/>
                <w:szCs w:val="18"/>
              </w:rPr>
            </w:pPr>
          </w:p>
        </w:tc>
      </w:tr>
      <w:tr w:rsidR="00DF2AC6" w:rsidRPr="00F5396B" w14:paraId="6F6756ED" w14:textId="77777777" w:rsidTr="00AB7298">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671560B" w14:textId="77777777" w:rsidR="00DF2AC6" w:rsidRPr="00F5396B" w:rsidRDefault="00DF2AC6" w:rsidP="00AB7298">
            <w:pPr>
              <w:jc w:val="center"/>
              <w:rPr>
                <w:rFonts w:asciiTheme="majorHAnsi" w:eastAsia="Calibri" w:hAnsiTheme="majorHAnsi" w:cstheme="majorHAnsi"/>
                <w:sz w:val="20"/>
                <w:szCs w:val="18"/>
              </w:rPr>
            </w:pPr>
            <w:r w:rsidRPr="00F5396B">
              <w:rPr>
                <w:rFonts w:asciiTheme="majorHAnsi" w:eastAsia="Calibri" w:hAnsiTheme="majorHAnsi" w:cstheme="majorHAnsi"/>
                <w:sz w:val="20"/>
                <w:szCs w:val="18"/>
              </w:rPr>
              <w:t>2b</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4FE9958" w14:textId="77777777" w:rsidR="00DF2AC6" w:rsidRPr="00F5396B" w:rsidRDefault="00DF2AC6" w:rsidP="00AB7298">
            <w:pPr>
              <w:rPr>
                <w:rFonts w:asciiTheme="majorHAnsi" w:hAnsiTheme="majorHAnsi" w:cstheme="majorHAns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64DAB65" w14:textId="77777777" w:rsidR="00DF2AC6" w:rsidRPr="00F5396B" w:rsidRDefault="00DF2AC6" w:rsidP="00AB7298">
            <w:pPr>
              <w:jc w:val="center"/>
              <w:rPr>
                <w:rFonts w:asciiTheme="majorHAnsi" w:hAnsiTheme="majorHAnsi" w:cstheme="majorHAnsi"/>
                <w:color w:val="000000"/>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CB52726" w14:textId="77777777" w:rsidR="00DF2AC6" w:rsidRPr="00F5396B" w:rsidRDefault="00DF2AC6" w:rsidP="00AB7298">
            <w:pPr>
              <w:jc w:val="center"/>
              <w:rPr>
                <w:rFonts w:asciiTheme="majorHAnsi" w:hAnsiTheme="majorHAnsi" w:cstheme="majorHAns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CAB8E2E" w14:textId="77777777" w:rsidR="00DF2AC6" w:rsidRPr="00F5396B" w:rsidRDefault="00DF2AC6" w:rsidP="00AB7298">
            <w:pPr>
              <w:rPr>
                <w:rFonts w:asciiTheme="majorHAnsi" w:hAnsiTheme="majorHAnsi" w:cstheme="majorHAns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0C7A6F74" w14:textId="77777777" w:rsidR="00DF2AC6" w:rsidRPr="00F5396B" w:rsidRDefault="00DF2AC6" w:rsidP="00AB7298">
            <w:pPr>
              <w:rPr>
                <w:rFonts w:asciiTheme="majorHAnsi" w:hAnsiTheme="majorHAnsi" w:cstheme="majorHAnsi"/>
                <w:color w:val="000000"/>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012689E" w14:textId="77777777" w:rsidR="00DF2AC6" w:rsidRPr="00F5396B" w:rsidRDefault="00DF2AC6" w:rsidP="00AB7298">
            <w:pPr>
              <w:rPr>
                <w:rFonts w:asciiTheme="majorHAnsi" w:hAnsiTheme="majorHAnsi" w:cstheme="majorHAnsi"/>
                <w:color w:val="000000"/>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D444711" w14:textId="77777777" w:rsidR="00DF2AC6" w:rsidRPr="00F5396B" w:rsidRDefault="00DF2AC6" w:rsidP="00AB7298">
            <w:pPr>
              <w:rPr>
                <w:rFonts w:asciiTheme="majorHAnsi" w:hAnsiTheme="majorHAnsi" w:cstheme="majorHAnsi"/>
                <w:color w:val="000000"/>
                <w:sz w:val="20"/>
                <w:szCs w:val="18"/>
              </w:rPr>
            </w:pPr>
          </w:p>
        </w:tc>
      </w:tr>
      <w:tr w:rsidR="00DF2AC6" w:rsidRPr="00F5396B" w14:paraId="5EA65EE8" w14:textId="77777777" w:rsidTr="00AB7298">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A7EB6C2" w14:textId="77777777" w:rsidR="00DF2AC6" w:rsidRPr="00F5396B" w:rsidRDefault="00DF2AC6" w:rsidP="00AB7298">
            <w:pPr>
              <w:jc w:val="center"/>
              <w:rPr>
                <w:rFonts w:asciiTheme="majorHAnsi" w:eastAsia="Calibri" w:hAnsiTheme="majorHAnsi" w:cstheme="majorHAnsi"/>
                <w:sz w:val="20"/>
                <w:szCs w:val="18"/>
              </w:rPr>
            </w:pPr>
            <w:r w:rsidRPr="00F5396B">
              <w:rPr>
                <w:rFonts w:asciiTheme="majorHAnsi" w:hAnsiTheme="majorHAnsi" w:cstheme="majorHAnsi"/>
                <w:sz w:val="20"/>
                <w:szCs w:val="18"/>
              </w:rPr>
              <w:t>2c</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3629A3" w14:textId="77777777" w:rsidR="00DF2AC6" w:rsidRPr="00F5396B" w:rsidRDefault="00DF2AC6" w:rsidP="00AB7298">
            <w:pPr>
              <w:rPr>
                <w:rFonts w:asciiTheme="majorHAnsi" w:eastAsia="Calibri" w:hAnsiTheme="majorHAnsi" w:cstheme="majorHAnsi"/>
                <w:color w:val="000000"/>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AE8210B" w14:textId="77777777" w:rsidR="00DF2AC6" w:rsidRPr="00F5396B" w:rsidRDefault="00DF2AC6" w:rsidP="00AB7298">
            <w:pPr>
              <w:jc w:val="center"/>
              <w:rPr>
                <w:rFonts w:asciiTheme="majorHAnsi" w:eastAsia="Calibri" w:hAnsiTheme="majorHAnsi" w:cstheme="majorHAns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64859C5" w14:textId="77777777" w:rsidR="00DF2AC6" w:rsidRPr="00F5396B" w:rsidRDefault="00DF2AC6" w:rsidP="00AB7298">
            <w:pPr>
              <w:jc w:val="center"/>
              <w:rPr>
                <w:rFonts w:asciiTheme="majorHAnsi" w:eastAsia="Calibri" w:hAnsiTheme="majorHAnsi" w:cstheme="majorHAns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0A8ABF0" w14:textId="77777777" w:rsidR="00DF2AC6" w:rsidRPr="00F5396B" w:rsidRDefault="00DF2AC6" w:rsidP="00AB7298">
            <w:pPr>
              <w:rPr>
                <w:rFonts w:asciiTheme="majorHAnsi" w:eastAsia="Calibri" w:hAnsiTheme="majorHAnsi" w:cstheme="majorHAns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21D8FA12" w14:textId="77777777" w:rsidR="00DF2AC6" w:rsidRPr="00F5396B" w:rsidRDefault="00DF2AC6" w:rsidP="00AB7298">
            <w:pPr>
              <w:rPr>
                <w:rFonts w:asciiTheme="majorHAnsi" w:eastAsia="Calibri" w:hAnsiTheme="majorHAnsi" w:cstheme="majorHAns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BFE3CE3" w14:textId="77777777" w:rsidR="00DF2AC6" w:rsidRPr="00F5396B" w:rsidRDefault="00DF2AC6" w:rsidP="00AB7298">
            <w:pPr>
              <w:rPr>
                <w:rFonts w:asciiTheme="majorHAnsi" w:eastAsia="Calibri" w:hAnsiTheme="majorHAnsi" w:cstheme="majorHAns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3729AB9" w14:textId="77777777" w:rsidR="00DF2AC6" w:rsidRPr="00F5396B" w:rsidRDefault="00DF2AC6" w:rsidP="00AB7298">
            <w:pPr>
              <w:rPr>
                <w:rFonts w:asciiTheme="majorHAnsi" w:eastAsia="Calibri" w:hAnsiTheme="majorHAnsi" w:cstheme="majorHAnsi"/>
                <w:sz w:val="20"/>
                <w:szCs w:val="18"/>
              </w:rPr>
            </w:pPr>
          </w:p>
        </w:tc>
      </w:tr>
    </w:tbl>
    <w:p w14:paraId="5F9AD177" w14:textId="77777777" w:rsidR="00DF2AC6" w:rsidRPr="00F5396B" w:rsidRDefault="00DF2AC6" w:rsidP="00E86D17">
      <w:pPr>
        <w:ind w:left="-90" w:hanging="90"/>
        <w:jc w:val="both"/>
        <w:rPr>
          <w:rFonts w:asciiTheme="majorHAnsi" w:eastAsia="Calibri" w:hAnsiTheme="majorHAnsi" w:cstheme="majorHAnsi"/>
        </w:rPr>
      </w:pPr>
    </w:p>
    <w:p w14:paraId="41AAF93A" w14:textId="77777777" w:rsidR="00E86D17" w:rsidRPr="00F5396B" w:rsidRDefault="00E86D17" w:rsidP="00E86D17">
      <w:pPr>
        <w:tabs>
          <w:tab w:val="left" w:pos="1741"/>
        </w:tabs>
        <w:jc w:val="both"/>
        <w:rPr>
          <w:rFonts w:asciiTheme="majorHAnsi" w:eastAsia="Calibri" w:hAnsiTheme="majorHAnsi" w:cstheme="majorHAnsi"/>
        </w:rPr>
      </w:pPr>
    </w:p>
    <w:p w14:paraId="57280155" w14:textId="77777777" w:rsidR="00E86D17" w:rsidRPr="00F5396B" w:rsidRDefault="00E86D17" w:rsidP="00E86D17">
      <w:pPr>
        <w:rPr>
          <w:rFonts w:asciiTheme="majorHAnsi" w:eastAsia="Calibri" w:hAnsiTheme="majorHAnsi" w:cstheme="majorHAnsi"/>
          <w:lang w:val="en-GB"/>
        </w:rPr>
      </w:pPr>
    </w:p>
    <w:tbl>
      <w:tblPr>
        <w:tblW w:w="128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839"/>
        <w:gridCol w:w="945"/>
        <w:gridCol w:w="762"/>
        <w:gridCol w:w="1993"/>
        <w:gridCol w:w="1559"/>
        <w:gridCol w:w="1556"/>
        <w:gridCol w:w="2564"/>
      </w:tblGrid>
      <w:tr w:rsidR="00DF2AC6" w:rsidRPr="00F5396B" w14:paraId="6CDF1ED7" w14:textId="77777777" w:rsidTr="00E86D17">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7CC6ACC6" w14:textId="6ADF7CD0" w:rsidR="00DF2AC6" w:rsidRPr="00F5396B" w:rsidRDefault="00DF2AC6" w:rsidP="00E86D17">
            <w:pPr>
              <w:jc w:val="both"/>
              <w:rPr>
                <w:rFonts w:asciiTheme="majorHAnsi" w:hAnsiTheme="majorHAnsi" w:cstheme="majorHAnsi"/>
                <w:b/>
                <w:color w:val="000000"/>
                <w:sz w:val="20"/>
                <w:szCs w:val="18"/>
              </w:rPr>
            </w:pPr>
            <w:r w:rsidRPr="00F5396B">
              <w:rPr>
                <w:rFonts w:asciiTheme="majorHAnsi" w:hAnsiTheme="majorHAnsi" w:cstheme="majorHAnsi"/>
                <w:b/>
                <w:color w:val="000000"/>
                <w:sz w:val="20"/>
                <w:szCs w:val="18"/>
              </w:rPr>
              <w:t>Goal:</w:t>
            </w:r>
          </w:p>
        </w:tc>
      </w:tr>
      <w:tr w:rsidR="00E86D17" w:rsidRPr="00F5396B" w14:paraId="773C5BBC" w14:textId="77777777" w:rsidTr="00E86D17">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34C7FCDC" w14:textId="77777777" w:rsidR="00E86D17" w:rsidRPr="00F5396B" w:rsidRDefault="00E86D17" w:rsidP="00E86D17">
            <w:pPr>
              <w:jc w:val="both"/>
              <w:rPr>
                <w:rFonts w:asciiTheme="majorHAnsi" w:eastAsia="Calibri" w:hAnsiTheme="majorHAnsi" w:cstheme="majorHAnsi"/>
                <w:sz w:val="20"/>
                <w:szCs w:val="18"/>
              </w:rPr>
            </w:pPr>
            <w:r w:rsidRPr="00F5396B">
              <w:rPr>
                <w:rFonts w:asciiTheme="majorHAnsi" w:hAnsiTheme="majorHAnsi" w:cstheme="majorHAnsi"/>
                <w:b/>
                <w:color w:val="000000"/>
                <w:sz w:val="20"/>
                <w:szCs w:val="18"/>
              </w:rPr>
              <w:t xml:space="preserve">Objective 3: </w:t>
            </w:r>
          </w:p>
        </w:tc>
      </w:tr>
      <w:tr w:rsidR="00E86D17" w:rsidRPr="00F5396B" w14:paraId="7931C7AC" w14:textId="77777777" w:rsidTr="00E86D17">
        <w:trPr>
          <w:trHeight w:val="513"/>
        </w:trPr>
        <w:tc>
          <w:tcPr>
            <w:tcW w:w="3492"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61983700" w14:textId="64FD3DE2"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Results Indicators</w:t>
            </w:r>
            <w:r w:rsidR="00DF2AC6" w:rsidRPr="00F5396B">
              <w:rPr>
                <w:rFonts w:asciiTheme="majorHAnsi" w:eastAsia="Calibri" w:hAnsiTheme="majorHAnsi" w:cstheme="majorHAnsi"/>
                <w:b/>
                <w:sz w:val="20"/>
                <w:szCs w:val="18"/>
              </w:rPr>
              <w:t xml:space="preserve"> or Milestones</w:t>
            </w:r>
          </w:p>
        </w:tc>
        <w:tc>
          <w:tcPr>
            <w:tcW w:w="945"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2782F702" w14:textId="77777777"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Baseline</w:t>
            </w:r>
          </w:p>
        </w:tc>
        <w:tc>
          <w:tcPr>
            <w:tcW w:w="76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664AD2CD" w14:textId="77777777"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Target</w:t>
            </w:r>
          </w:p>
        </w:tc>
        <w:tc>
          <w:tcPr>
            <w:tcW w:w="1993"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5F8602D3" w14:textId="77777777"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Data Source</w:t>
            </w:r>
          </w:p>
        </w:tc>
        <w:tc>
          <w:tcPr>
            <w:tcW w:w="1559" w:type="dxa"/>
            <w:tcBorders>
              <w:top w:val="single" w:sz="4" w:space="0" w:color="7F7F7F"/>
              <w:left w:val="single" w:sz="4" w:space="0" w:color="7F7F7F"/>
              <w:bottom w:val="single" w:sz="4" w:space="0" w:color="7F7F7F"/>
              <w:right w:val="single" w:sz="4" w:space="0" w:color="7F7F7F"/>
            </w:tcBorders>
            <w:shd w:val="clear" w:color="auto" w:fill="D0CECE"/>
          </w:tcPr>
          <w:p w14:paraId="33273843" w14:textId="77777777"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Data Disaggregation</w:t>
            </w:r>
          </w:p>
        </w:tc>
        <w:tc>
          <w:tcPr>
            <w:tcW w:w="1556"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02A6337E" w14:textId="77777777" w:rsidR="00E86D17" w:rsidRPr="00F5396B" w:rsidRDefault="00E86D17" w:rsidP="00E86D17">
            <w:pPr>
              <w:jc w:val="both"/>
              <w:rPr>
                <w:rFonts w:asciiTheme="majorHAnsi" w:eastAsia="Calibri" w:hAnsiTheme="majorHAnsi" w:cstheme="majorHAnsi"/>
                <w:b/>
                <w:sz w:val="20"/>
                <w:szCs w:val="18"/>
              </w:rPr>
            </w:pPr>
            <w:r w:rsidRPr="00F5396B">
              <w:rPr>
                <w:rFonts w:asciiTheme="majorHAnsi" w:eastAsia="Calibri" w:hAnsiTheme="majorHAnsi" w:cstheme="majorHAnsi"/>
                <w:b/>
                <w:sz w:val="20"/>
                <w:szCs w:val="18"/>
              </w:rPr>
              <w:t>Other Disaggregation</w:t>
            </w:r>
          </w:p>
        </w:tc>
        <w:tc>
          <w:tcPr>
            <w:tcW w:w="2564"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D121163" w14:textId="77777777" w:rsidR="00E86D17" w:rsidRPr="00F5396B" w:rsidRDefault="00E86D17" w:rsidP="00E86D17">
            <w:pPr>
              <w:jc w:val="both"/>
              <w:rPr>
                <w:rFonts w:asciiTheme="majorHAnsi" w:eastAsia="Calibri" w:hAnsiTheme="majorHAnsi" w:cstheme="majorHAnsi"/>
                <w:sz w:val="20"/>
                <w:szCs w:val="18"/>
              </w:rPr>
            </w:pPr>
            <w:r w:rsidRPr="00F5396B">
              <w:rPr>
                <w:rFonts w:asciiTheme="majorHAnsi" w:eastAsia="Calibri" w:hAnsiTheme="majorHAnsi" w:cstheme="majorHAnsi"/>
                <w:b/>
                <w:sz w:val="18"/>
                <w:szCs w:val="18"/>
              </w:rPr>
              <w:t>Frequency of Data Collection</w:t>
            </w:r>
          </w:p>
        </w:tc>
      </w:tr>
      <w:tr w:rsidR="00E86D17" w:rsidRPr="00F5396B" w14:paraId="74E44F6B" w14:textId="77777777" w:rsidTr="00E86D17">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5C617FC" w14:textId="77777777" w:rsidR="00E86D17" w:rsidRPr="00F5396B" w:rsidRDefault="00E86D17" w:rsidP="00E86D17">
            <w:pPr>
              <w:jc w:val="center"/>
              <w:rPr>
                <w:rFonts w:asciiTheme="majorHAnsi" w:eastAsia="Calibri" w:hAnsiTheme="majorHAnsi" w:cstheme="majorHAnsi"/>
                <w:sz w:val="20"/>
                <w:szCs w:val="18"/>
              </w:rPr>
            </w:pPr>
            <w:r w:rsidRPr="00F5396B">
              <w:rPr>
                <w:rFonts w:asciiTheme="majorHAnsi" w:eastAsia="Calibri" w:hAnsiTheme="majorHAnsi" w:cstheme="majorHAnsi"/>
                <w:sz w:val="20"/>
                <w:szCs w:val="18"/>
              </w:rPr>
              <w:t>3a</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B92D3D3" w14:textId="77777777" w:rsidR="00E86D17" w:rsidRPr="00F5396B" w:rsidRDefault="00E86D17" w:rsidP="00E86D17">
            <w:pPr>
              <w:rPr>
                <w:rFonts w:asciiTheme="majorHAnsi" w:eastAsia="Calibri" w:hAnsiTheme="majorHAnsi" w:cstheme="majorHAns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AD4FEBF" w14:textId="77777777" w:rsidR="00E86D17" w:rsidRPr="00F5396B" w:rsidRDefault="00E86D17" w:rsidP="00E86D17">
            <w:pPr>
              <w:jc w:val="center"/>
              <w:rPr>
                <w:rFonts w:asciiTheme="majorHAnsi" w:eastAsia="Calibri" w:hAnsiTheme="majorHAnsi" w:cstheme="majorHAns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83DCEF7" w14:textId="77777777" w:rsidR="00E86D17" w:rsidRPr="00F5396B" w:rsidRDefault="00E86D17" w:rsidP="00E86D17">
            <w:pPr>
              <w:jc w:val="center"/>
              <w:rPr>
                <w:rFonts w:asciiTheme="majorHAnsi" w:eastAsia="Calibri" w:hAnsiTheme="majorHAnsi" w:cstheme="majorHAns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6398AA9" w14:textId="77777777" w:rsidR="00E86D17" w:rsidRPr="00F5396B" w:rsidRDefault="00E86D17" w:rsidP="00E86D17">
            <w:pPr>
              <w:rPr>
                <w:rFonts w:asciiTheme="majorHAnsi" w:eastAsia="Calibri" w:hAnsiTheme="majorHAnsi" w:cstheme="majorHAns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28894053" w14:textId="77777777" w:rsidR="00E86D17" w:rsidRPr="00F5396B" w:rsidRDefault="00E86D17" w:rsidP="00E86D17">
            <w:pPr>
              <w:autoSpaceDE w:val="0"/>
              <w:autoSpaceDN w:val="0"/>
              <w:adjustRightInd w:val="0"/>
              <w:rPr>
                <w:rFonts w:asciiTheme="majorHAnsi" w:eastAsia="Calibri" w:hAnsiTheme="majorHAnsi" w:cstheme="majorHAns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4757C35" w14:textId="77777777" w:rsidR="00E86D17" w:rsidRPr="00F5396B" w:rsidRDefault="00E86D17" w:rsidP="00E86D17">
            <w:pPr>
              <w:autoSpaceDE w:val="0"/>
              <w:autoSpaceDN w:val="0"/>
              <w:adjustRightInd w:val="0"/>
              <w:rPr>
                <w:rFonts w:asciiTheme="majorHAnsi" w:eastAsia="Calibri" w:hAnsiTheme="majorHAnsi" w:cstheme="majorHAns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2ABEBE" w14:textId="77777777" w:rsidR="00E86D17" w:rsidRPr="00F5396B" w:rsidRDefault="00E86D17" w:rsidP="00E86D17">
            <w:pPr>
              <w:rPr>
                <w:rFonts w:asciiTheme="majorHAnsi" w:eastAsia="Calibri" w:hAnsiTheme="majorHAnsi" w:cstheme="majorHAnsi"/>
                <w:sz w:val="20"/>
                <w:szCs w:val="18"/>
              </w:rPr>
            </w:pPr>
          </w:p>
        </w:tc>
      </w:tr>
      <w:tr w:rsidR="00E86D17" w:rsidRPr="00F5396B" w14:paraId="68140BC7" w14:textId="77777777" w:rsidTr="00E86D17">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5C7B840" w14:textId="77777777" w:rsidR="00E86D17" w:rsidRPr="00F5396B" w:rsidRDefault="00E86D17" w:rsidP="00E86D17">
            <w:pPr>
              <w:jc w:val="center"/>
              <w:rPr>
                <w:rFonts w:asciiTheme="majorHAnsi" w:eastAsia="Calibri" w:hAnsiTheme="majorHAnsi" w:cstheme="majorHAnsi"/>
                <w:sz w:val="20"/>
                <w:szCs w:val="18"/>
              </w:rPr>
            </w:pPr>
            <w:r w:rsidRPr="00F5396B">
              <w:rPr>
                <w:rFonts w:asciiTheme="majorHAnsi" w:eastAsia="Calibri" w:hAnsiTheme="majorHAnsi" w:cstheme="majorHAnsi"/>
                <w:sz w:val="20"/>
                <w:szCs w:val="18"/>
              </w:rPr>
              <w:t>3b</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9F45D2C" w14:textId="77777777" w:rsidR="00E86D17" w:rsidRPr="00F5396B" w:rsidRDefault="00E86D17" w:rsidP="00E86D17">
            <w:pPr>
              <w:rPr>
                <w:rFonts w:asciiTheme="majorHAnsi" w:hAnsiTheme="majorHAnsi" w:cstheme="majorHAns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A72670" w14:textId="77777777" w:rsidR="00E86D17" w:rsidRPr="00F5396B" w:rsidRDefault="00E86D17" w:rsidP="00E86D17">
            <w:pPr>
              <w:jc w:val="center"/>
              <w:rPr>
                <w:rFonts w:asciiTheme="majorHAnsi" w:hAnsiTheme="majorHAnsi" w:cstheme="majorHAnsi"/>
                <w:color w:val="000000"/>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D7AA580" w14:textId="77777777" w:rsidR="00E86D17" w:rsidRPr="00F5396B" w:rsidRDefault="00E86D17" w:rsidP="00E86D17">
            <w:pPr>
              <w:jc w:val="center"/>
              <w:rPr>
                <w:rFonts w:asciiTheme="majorHAnsi" w:hAnsiTheme="majorHAnsi" w:cstheme="majorHAns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52C016F" w14:textId="77777777" w:rsidR="00E86D17" w:rsidRPr="00F5396B" w:rsidRDefault="00E86D17" w:rsidP="00E86D17">
            <w:pPr>
              <w:rPr>
                <w:rFonts w:asciiTheme="majorHAnsi" w:hAnsiTheme="majorHAnsi" w:cstheme="majorHAns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543FC262" w14:textId="77777777" w:rsidR="00E86D17" w:rsidRPr="00F5396B" w:rsidRDefault="00E86D17" w:rsidP="00E86D17">
            <w:pPr>
              <w:rPr>
                <w:rFonts w:asciiTheme="majorHAnsi" w:hAnsiTheme="majorHAnsi" w:cstheme="majorHAnsi"/>
                <w:color w:val="000000"/>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D11193F" w14:textId="77777777" w:rsidR="00E86D17" w:rsidRPr="00F5396B" w:rsidRDefault="00E86D17" w:rsidP="00E86D17">
            <w:pPr>
              <w:rPr>
                <w:rFonts w:asciiTheme="majorHAnsi" w:hAnsiTheme="majorHAnsi" w:cstheme="majorHAnsi"/>
                <w:color w:val="000000"/>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4025218" w14:textId="77777777" w:rsidR="00E86D17" w:rsidRPr="00F5396B" w:rsidRDefault="00E86D17" w:rsidP="00E86D17">
            <w:pPr>
              <w:rPr>
                <w:rFonts w:asciiTheme="majorHAnsi" w:hAnsiTheme="majorHAnsi" w:cstheme="majorHAnsi"/>
                <w:color w:val="000000"/>
                <w:sz w:val="20"/>
                <w:szCs w:val="18"/>
              </w:rPr>
            </w:pPr>
          </w:p>
        </w:tc>
      </w:tr>
      <w:tr w:rsidR="00E86D17" w:rsidRPr="00F5396B" w14:paraId="0CF5A8F1" w14:textId="77777777" w:rsidTr="00E86D17">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414BFCF" w14:textId="77777777" w:rsidR="00E86D17" w:rsidRPr="00F5396B" w:rsidRDefault="00E86D17" w:rsidP="00E86D17">
            <w:pPr>
              <w:jc w:val="center"/>
              <w:rPr>
                <w:rFonts w:asciiTheme="majorHAnsi" w:eastAsia="Calibri" w:hAnsiTheme="majorHAnsi" w:cstheme="majorHAnsi"/>
                <w:sz w:val="20"/>
                <w:szCs w:val="18"/>
              </w:rPr>
            </w:pPr>
            <w:r w:rsidRPr="00F5396B">
              <w:rPr>
                <w:rFonts w:asciiTheme="majorHAnsi" w:hAnsiTheme="majorHAnsi" w:cstheme="majorHAnsi"/>
                <w:sz w:val="20"/>
                <w:szCs w:val="18"/>
              </w:rPr>
              <w:t>3c</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B0F6555" w14:textId="77777777" w:rsidR="00E86D17" w:rsidRPr="00F5396B" w:rsidRDefault="00E86D17" w:rsidP="00E86D17">
            <w:pPr>
              <w:rPr>
                <w:rFonts w:asciiTheme="majorHAnsi" w:eastAsia="Calibri" w:hAnsiTheme="majorHAnsi" w:cstheme="majorHAnsi"/>
                <w:color w:val="000000"/>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8AF2E64" w14:textId="77777777" w:rsidR="00E86D17" w:rsidRPr="00F5396B" w:rsidRDefault="00E86D17" w:rsidP="00E86D17">
            <w:pPr>
              <w:jc w:val="center"/>
              <w:rPr>
                <w:rFonts w:asciiTheme="majorHAnsi" w:eastAsia="Calibri" w:hAnsiTheme="majorHAnsi" w:cstheme="majorHAns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3939B3B" w14:textId="77777777" w:rsidR="00E86D17" w:rsidRPr="00F5396B" w:rsidRDefault="00E86D17" w:rsidP="00E86D17">
            <w:pPr>
              <w:jc w:val="center"/>
              <w:rPr>
                <w:rFonts w:asciiTheme="majorHAnsi" w:eastAsia="Calibri" w:hAnsiTheme="majorHAnsi" w:cstheme="majorHAns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0B6E54C" w14:textId="77777777" w:rsidR="00E86D17" w:rsidRPr="00F5396B" w:rsidRDefault="00E86D17" w:rsidP="00E86D17">
            <w:pPr>
              <w:rPr>
                <w:rFonts w:asciiTheme="majorHAnsi" w:eastAsia="Calibri" w:hAnsiTheme="majorHAnsi" w:cstheme="majorHAns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33877DA9" w14:textId="77777777" w:rsidR="00E86D17" w:rsidRPr="00F5396B" w:rsidRDefault="00E86D17" w:rsidP="00E86D17">
            <w:pPr>
              <w:rPr>
                <w:rFonts w:asciiTheme="majorHAnsi" w:eastAsia="Calibri" w:hAnsiTheme="majorHAnsi" w:cstheme="majorHAns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FEC8958" w14:textId="77777777" w:rsidR="00E86D17" w:rsidRPr="00F5396B" w:rsidRDefault="00E86D17" w:rsidP="00E86D17">
            <w:pPr>
              <w:rPr>
                <w:rFonts w:asciiTheme="majorHAnsi" w:eastAsia="Calibri" w:hAnsiTheme="majorHAnsi" w:cstheme="majorHAns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05DE3B6" w14:textId="77777777" w:rsidR="00E86D17" w:rsidRPr="00F5396B" w:rsidRDefault="00E86D17" w:rsidP="00E86D17">
            <w:pPr>
              <w:rPr>
                <w:rFonts w:asciiTheme="majorHAnsi" w:eastAsia="Calibri" w:hAnsiTheme="majorHAnsi" w:cstheme="majorHAnsi"/>
                <w:sz w:val="20"/>
                <w:szCs w:val="18"/>
              </w:rPr>
            </w:pPr>
          </w:p>
        </w:tc>
      </w:tr>
    </w:tbl>
    <w:p w14:paraId="475EE7A3" w14:textId="77777777" w:rsidR="00E86D17" w:rsidRPr="00F5396B" w:rsidRDefault="00E86D17" w:rsidP="00E86D17">
      <w:pPr>
        <w:ind w:left="-90" w:hanging="90"/>
        <w:jc w:val="both"/>
        <w:rPr>
          <w:rFonts w:asciiTheme="majorHAnsi" w:eastAsia="Calibri" w:hAnsiTheme="majorHAnsi" w:cstheme="majorHAnsi"/>
        </w:rPr>
      </w:pPr>
    </w:p>
    <w:p w14:paraId="42AC1509" w14:textId="0BE43161" w:rsidR="00E86D17" w:rsidRPr="00F5396B" w:rsidRDefault="00E86D17" w:rsidP="002E3B5C">
      <w:pPr>
        <w:rPr>
          <w:rFonts w:asciiTheme="majorHAnsi" w:eastAsia="Calibri" w:hAnsiTheme="majorHAnsi" w:cstheme="majorHAnsi"/>
          <w:sz w:val="22"/>
        </w:rPr>
      </w:pPr>
    </w:p>
    <w:p w14:paraId="4C470EA9" w14:textId="2C1881B8" w:rsidR="00E86D17" w:rsidRPr="00F5396B" w:rsidRDefault="00E86D17" w:rsidP="002E3B5C">
      <w:pPr>
        <w:rPr>
          <w:rFonts w:asciiTheme="majorHAnsi" w:eastAsia="Calibri" w:hAnsiTheme="majorHAnsi" w:cstheme="majorHAnsi"/>
          <w:sz w:val="22"/>
        </w:rPr>
      </w:pPr>
    </w:p>
    <w:p w14:paraId="43354410" w14:textId="20B1E48B" w:rsidR="00E86D17" w:rsidRPr="00F5396B" w:rsidRDefault="00E86D17" w:rsidP="002E3B5C">
      <w:pPr>
        <w:rPr>
          <w:rFonts w:asciiTheme="majorHAnsi" w:eastAsia="Calibri" w:hAnsiTheme="majorHAnsi" w:cstheme="majorHAnsi"/>
          <w:sz w:val="22"/>
        </w:rPr>
      </w:pPr>
    </w:p>
    <w:p w14:paraId="3229580B" w14:textId="77777777" w:rsidR="00EC1E9F" w:rsidRPr="00F5396B" w:rsidRDefault="00EC1E9F" w:rsidP="002E3B5C">
      <w:pPr>
        <w:rPr>
          <w:rFonts w:asciiTheme="majorHAnsi" w:hAnsiTheme="majorHAnsi" w:cstheme="majorHAnsi"/>
          <w:sz w:val="18"/>
        </w:rPr>
      </w:pPr>
    </w:p>
    <w:p w14:paraId="56330B3F" w14:textId="4AADD6FC" w:rsidR="005D6DDC" w:rsidRPr="00F5396B" w:rsidRDefault="005D6DDC" w:rsidP="000858E7">
      <w:pPr>
        <w:pStyle w:val="Heading1"/>
        <w:rPr>
          <w:rFonts w:asciiTheme="majorHAnsi" w:hAnsiTheme="majorHAnsi" w:cstheme="majorHAnsi"/>
          <w:sz w:val="22"/>
          <w:szCs w:val="22"/>
          <w:u w:val="single"/>
        </w:rPr>
      </w:pPr>
      <w:r w:rsidRPr="00F5396B">
        <w:rPr>
          <w:rFonts w:asciiTheme="majorHAnsi" w:hAnsiTheme="majorHAnsi" w:cstheme="majorHAnsi"/>
          <w:sz w:val="22"/>
          <w:szCs w:val="22"/>
          <w:u w:val="single"/>
        </w:rPr>
        <w:t xml:space="preserve">Learning Plan </w:t>
      </w:r>
    </w:p>
    <w:p w14:paraId="7F4363F2" w14:textId="04E8687B" w:rsidR="005D6DDC" w:rsidRPr="00F5396B" w:rsidRDefault="005D6DDC" w:rsidP="005D6DDC">
      <w:pPr>
        <w:rPr>
          <w:rFonts w:asciiTheme="majorHAnsi" w:eastAsia="Calibri" w:hAnsiTheme="majorHAnsi" w:cstheme="majorHAnsi"/>
          <w:sz w:val="22"/>
        </w:rPr>
      </w:pPr>
      <w:r w:rsidRPr="00F5396B">
        <w:rPr>
          <w:rFonts w:asciiTheme="majorHAnsi" w:eastAsia="Calibri" w:hAnsiTheme="majorHAnsi" w:cstheme="majorHAnsi"/>
          <w:sz w:val="22"/>
        </w:rPr>
        <w:t xml:space="preserve">Through timelines or short descriptions, please describe how monitoring will be analyzed and how learning from monitoring will be incorporated through the implementation of the proposal. Please explain who is responsible for the iterative process and how it will be captured in reports.  </w:t>
      </w:r>
    </w:p>
    <w:p w14:paraId="4F134AC2" w14:textId="6EF219FA" w:rsidR="00A52C53" w:rsidRPr="00F5396B" w:rsidRDefault="00A52C53" w:rsidP="000858E7">
      <w:pPr>
        <w:pStyle w:val="Heading1"/>
        <w:rPr>
          <w:rFonts w:asciiTheme="majorHAnsi" w:hAnsiTheme="majorHAnsi" w:cstheme="majorHAnsi"/>
          <w:sz w:val="22"/>
          <w:szCs w:val="22"/>
          <w:u w:val="single"/>
        </w:rPr>
      </w:pPr>
      <w:r w:rsidRPr="00F5396B">
        <w:rPr>
          <w:rFonts w:asciiTheme="majorHAnsi" w:hAnsiTheme="majorHAnsi" w:cstheme="majorHAnsi"/>
          <w:sz w:val="22"/>
          <w:szCs w:val="22"/>
          <w:u w:val="single"/>
        </w:rPr>
        <w:t>Logic Model</w:t>
      </w:r>
    </w:p>
    <w:p w14:paraId="4C4ED542" w14:textId="77777777" w:rsidR="00435D14" w:rsidRPr="00F5396B" w:rsidRDefault="00A52C53" w:rsidP="00435D14">
      <w:pPr>
        <w:rPr>
          <w:rFonts w:asciiTheme="majorHAnsi" w:hAnsiTheme="majorHAnsi" w:cstheme="majorHAnsi"/>
          <w:sz w:val="22"/>
          <w:szCs w:val="22"/>
        </w:rPr>
      </w:pPr>
      <w:r w:rsidRPr="00F5396B">
        <w:rPr>
          <w:rFonts w:asciiTheme="majorHAnsi" w:hAnsiTheme="majorHAnsi" w:cstheme="majorHAnsi"/>
          <w:sz w:val="22"/>
          <w:szCs w:val="22"/>
        </w:rPr>
        <w:t xml:space="preserve">A visual representation that shows the sequence or relationships between events that connect activities, objectives, and outcomes for the proposal. </w:t>
      </w:r>
    </w:p>
    <w:p w14:paraId="31EB5D86" w14:textId="6701A20E" w:rsidR="00A64585" w:rsidRPr="00F5396B" w:rsidRDefault="00A64585" w:rsidP="00435D14">
      <w:pPr>
        <w:rPr>
          <w:rFonts w:asciiTheme="majorHAnsi" w:eastAsia="Calibri" w:hAnsiTheme="majorHAnsi" w:cstheme="majorHAnsi"/>
          <w:b/>
          <w:u w:val="single"/>
        </w:rPr>
      </w:pPr>
    </w:p>
    <w:p w14:paraId="424D4909" w14:textId="0DC0A0F4" w:rsidR="00A64585" w:rsidRPr="00F5396B" w:rsidRDefault="00A64585" w:rsidP="00A64585">
      <w:pPr>
        <w:pStyle w:val="Heading1"/>
        <w:rPr>
          <w:rFonts w:asciiTheme="majorHAnsi" w:eastAsia="Calibri" w:hAnsiTheme="majorHAnsi" w:cstheme="majorHAnsi"/>
          <w:sz w:val="22"/>
          <w:szCs w:val="22"/>
          <w:u w:val="single"/>
        </w:rPr>
      </w:pPr>
      <w:r w:rsidRPr="00F5396B">
        <w:rPr>
          <w:rFonts w:asciiTheme="majorHAnsi" w:eastAsia="Calibri" w:hAnsiTheme="majorHAnsi" w:cstheme="majorHAnsi"/>
          <w:sz w:val="22"/>
          <w:szCs w:val="22"/>
          <w:u w:val="single"/>
        </w:rPr>
        <w:t>S/GWI Indicator Menu</w:t>
      </w:r>
      <w:bookmarkStart w:id="1" w:name="_GoBack"/>
      <w:bookmarkEnd w:id="1"/>
    </w:p>
    <w:p w14:paraId="603A03CB" w14:textId="77777777" w:rsidR="00A64585" w:rsidRPr="00F5396B" w:rsidRDefault="00A64585" w:rsidP="00A64585">
      <w:pPr>
        <w:tabs>
          <w:tab w:val="left" w:pos="1741"/>
        </w:tabs>
        <w:jc w:val="both"/>
        <w:rPr>
          <w:rFonts w:asciiTheme="majorHAnsi" w:eastAsia="Calibri" w:hAnsiTheme="majorHAnsi" w:cstheme="majorHAnsi"/>
        </w:rPr>
      </w:pPr>
    </w:p>
    <w:p w14:paraId="3BAD5C65" w14:textId="17794B8C" w:rsidR="00C77B51" w:rsidRPr="00F5396B" w:rsidRDefault="00C77B51" w:rsidP="00C77B51">
      <w:pPr>
        <w:rPr>
          <w:rFonts w:asciiTheme="majorHAnsi" w:hAnsiTheme="majorHAnsi" w:cstheme="majorHAnsi"/>
        </w:rPr>
      </w:pPr>
      <w:r w:rsidRPr="00F5396B">
        <w:rPr>
          <w:rFonts w:asciiTheme="majorHAnsi" w:hAnsiTheme="majorHAnsi" w:cstheme="majorHAnsi"/>
          <w:sz w:val="22"/>
          <w:szCs w:val="22"/>
        </w:rPr>
        <w:t>A quick chart of most commonly used Foreign Assistance (FA) indicators for telling S/GWI’s story</w:t>
      </w:r>
      <w:r w:rsidRPr="00F5396B">
        <w:rPr>
          <w:rFonts w:asciiTheme="majorHAnsi" w:hAnsiTheme="majorHAnsi" w:cstheme="majorHAnsi"/>
        </w:rPr>
        <w:t>.</w:t>
      </w:r>
    </w:p>
    <w:p w14:paraId="2353F235" w14:textId="77777777" w:rsidR="00C77B51" w:rsidRPr="00F5396B" w:rsidRDefault="00C77B51" w:rsidP="00C77B51">
      <w:pPr>
        <w:rPr>
          <w:rFonts w:asciiTheme="majorHAnsi" w:hAnsiTheme="majorHAnsi" w:cstheme="majorHAnsi"/>
        </w:rPr>
      </w:pPr>
    </w:p>
    <w:tbl>
      <w:tblPr>
        <w:tblStyle w:val="TableGrid"/>
        <w:tblW w:w="12955" w:type="dxa"/>
        <w:jc w:val="center"/>
        <w:tblLook w:val="04A0" w:firstRow="1" w:lastRow="0" w:firstColumn="1" w:lastColumn="0" w:noHBand="0" w:noVBand="1"/>
      </w:tblPr>
      <w:tblGrid>
        <w:gridCol w:w="4135"/>
        <w:gridCol w:w="4140"/>
        <w:gridCol w:w="4320"/>
        <w:gridCol w:w="360"/>
      </w:tblGrid>
      <w:tr w:rsidR="00F5396B" w:rsidRPr="00F5396B" w14:paraId="3C3257F4" w14:textId="77777777" w:rsidTr="00F5396B">
        <w:trPr>
          <w:gridAfter w:val="1"/>
          <w:wAfter w:w="360" w:type="dxa"/>
          <w:jc w:val="center"/>
        </w:trPr>
        <w:tc>
          <w:tcPr>
            <w:tcW w:w="12595" w:type="dxa"/>
            <w:gridSpan w:val="3"/>
            <w:tcBorders>
              <w:right w:val="single" w:sz="4" w:space="0" w:color="auto"/>
            </w:tcBorders>
            <w:shd w:val="clear" w:color="auto" w:fill="BDD6EE" w:themeFill="accent1" w:themeFillTint="66"/>
          </w:tcPr>
          <w:p w14:paraId="04BE66F6" w14:textId="77777777" w:rsidR="00F5396B" w:rsidRPr="00F5396B" w:rsidRDefault="00F5396B" w:rsidP="00AB7298">
            <w:pPr>
              <w:jc w:val="center"/>
              <w:rPr>
                <w:rFonts w:asciiTheme="majorHAnsi" w:hAnsiTheme="majorHAnsi" w:cstheme="majorHAnsi"/>
                <w:b/>
                <w:sz w:val="28"/>
                <w:szCs w:val="28"/>
              </w:rPr>
            </w:pPr>
            <w:r w:rsidRPr="00F5396B">
              <w:rPr>
                <w:rFonts w:asciiTheme="majorHAnsi" w:hAnsiTheme="majorHAnsi" w:cstheme="majorHAnsi"/>
                <w:b/>
                <w:sz w:val="28"/>
                <w:szCs w:val="28"/>
              </w:rPr>
              <w:t>WPS/WGDP/GBV FA Indicators</w:t>
            </w:r>
          </w:p>
        </w:tc>
      </w:tr>
      <w:tr w:rsidR="00F5396B" w:rsidRPr="00F5396B" w14:paraId="40145CF5" w14:textId="77777777" w:rsidTr="00F5396B">
        <w:trPr>
          <w:gridAfter w:val="1"/>
          <w:wAfter w:w="360" w:type="dxa"/>
          <w:jc w:val="center"/>
        </w:trPr>
        <w:tc>
          <w:tcPr>
            <w:tcW w:w="4135" w:type="dxa"/>
          </w:tcPr>
          <w:p w14:paraId="7264F1FF" w14:textId="77777777" w:rsidR="00F5396B" w:rsidRPr="00F5396B" w:rsidRDefault="00F5396B" w:rsidP="00AB7298">
            <w:pPr>
              <w:jc w:val="center"/>
              <w:rPr>
                <w:rFonts w:asciiTheme="majorHAnsi" w:hAnsiTheme="majorHAnsi" w:cstheme="majorHAnsi"/>
                <w:b/>
              </w:rPr>
            </w:pPr>
            <w:r w:rsidRPr="00F5396B">
              <w:rPr>
                <w:rFonts w:asciiTheme="majorHAnsi" w:hAnsiTheme="majorHAnsi" w:cstheme="majorHAnsi"/>
                <w:b/>
              </w:rPr>
              <w:t>WPS</w:t>
            </w:r>
          </w:p>
        </w:tc>
        <w:tc>
          <w:tcPr>
            <w:tcW w:w="4140" w:type="dxa"/>
          </w:tcPr>
          <w:p w14:paraId="25A4B2FB" w14:textId="77777777" w:rsidR="00F5396B" w:rsidRPr="00F5396B" w:rsidRDefault="00F5396B" w:rsidP="00AB7298">
            <w:pPr>
              <w:jc w:val="center"/>
              <w:rPr>
                <w:rFonts w:asciiTheme="majorHAnsi" w:hAnsiTheme="majorHAnsi" w:cstheme="majorHAnsi"/>
                <w:b/>
              </w:rPr>
            </w:pPr>
            <w:r w:rsidRPr="00F5396B">
              <w:rPr>
                <w:rFonts w:asciiTheme="majorHAnsi" w:hAnsiTheme="majorHAnsi" w:cstheme="majorHAnsi"/>
                <w:b/>
              </w:rPr>
              <w:t>W-GDP</w:t>
            </w:r>
          </w:p>
        </w:tc>
        <w:tc>
          <w:tcPr>
            <w:tcW w:w="4320" w:type="dxa"/>
            <w:tcBorders>
              <w:right w:val="single" w:sz="4" w:space="0" w:color="auto"/>
            </w:tcBorders>
          </w:tcPr>
          <w:p w14:paraId="3A731E07" w14:textId="77777777" w:rsidR="00F5396B" w:rsidRPr="00F5396B" w:rsidRDefault="00F5396B" w:rsidP="00AB7298">
            <w:pPr>
              <w:jc w:val="center"/>
              <w:rPr>
                <w:rFonts w:asciiTheme="majorHAnsi" w:hAnsiTheme="majorHAnsi" w:cstheme="majorHAnsi"/>
                <w:b/>
                <w:vertAlign w:val="superscript"/>
              </w:rPr>
            </w:pPr>
            <w:r w:rsidRPr="00F5396B">
              <w:rPr>
                <w:rFonts w:asciiTheme="majorHAnsi" w:hAnsiTheme="majorHAnsi" w:cstheme="majorHAnsi"/>
                <w:b/>
              </w:rPr>
              <w:t>GBV</w:t>
            </w:r>
          </w:p>
        </w:tc>
      </w:tr>
      <w:tr w:rsidR="00F5396B" w:rsidRPr="00F5396B" w14:paraId="71C08F57" w14:textId="77777777" w:rsidTr="00F5396B">
        <w:trPr>
          <w:gridAfter w:val="1"/>
          <w:wAfter w:w="360" w:type="dxa"/>
          <w:jc w:val="center"/>
        </w:trPr>
        <w:tc>
          <w:tcPr>
            <w:tcW w:w="4135" w:type="dxa"/>
          </w:tcPr>
          <w:p w14:paraId="683F08AE"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GNDR-6</w:t>
            </w:r>
            <w:r w:rsidRPr="00F5396B">
              <w:rPr>
                <w:rFonts w:asciiTheme="majorHAnsi" w:hAnsiTheme="majorHAnsi" w:cstheme="majorHAnsi"/>
                <w:color w:val="000000" w:themeColor="dark1"/>
                <w:kern w:val="24"/>
                <w:sz w:val="22"/>
                <w:szCs w:val="22"/>
              </w:rPr>
              <w:t xml:space="preserve"> Number of people reached by a U.S. government-funded intervention providing GBV services (e.g. health, legal, psycho-social counseling, shelters, hotlines, other)</w:t>
            </w:r>
          </w:p>
        </w:tc>
        <w:tc>
          <w:tcPr>
            <w:tcW w:w="4140" w:type="dxa"/>
          </w:tcPr>
          <w:p w14:paraId="553CE7B5"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GNDR-2</w:t>
            </w:r>
            <w:r w:rsidRPr="00F5396B">
              <w:rPr>
                <w:rFonts w:asciiTheme="majorHAnsi" w:hAnsiTheme="majorHAnsi" w:cstheme="majorHAnsi"/>
                <w:color w:val="000000" w:themeColor="dark1"/>
                <w:kern w:val="24"/>
                <w:sz w:val="22"/>
                <w:szCs w:val="22"/>
              </w:rPr>
              <w:t xml:space="preserve"> Percentage of female participants in USG-assisted programs designed to increase access to productive economic resources (assets, credit, income or employment)</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1C91E532"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GNDR-4</w:t>
            </w:r>
            <w:r w:rsidRPr="00F5396B">
              <w:rPr>
                <w:rFonts w:asciiTheme="majorHAnsi" w:hAnsiTheme="majorHAnsi" w:cstheme="majorHAnsi"/>
                <w:color w:val="000000" w:themeColor="dark1"/>
                <w:kern w:val="24"/>
                <w:sz w:val="22"/>
                <w:szCs w:val="22"/>
              </w:rPr>
              <w:t xml:space="preserve"> </w:t>
            </w:r>
            <w:r w:rsidRPr="00F5396B">
              <w:rPr>
                <w:rFonts w:asciiTheme="majorHAnsi" w:eastAsiaTheme="minorEastAsia" w:hAnsiTheme="majorHAnsi" w:cstheme="majorHAnsi"/>
                <w:color w:val="000000" w:themeColor="dark1"/>
                <w:kern w:val="24"/>
                <w:sz w:val="22"/>
                <w:szCs w:val="22"/>
              </w:rPr>
              <w:t>Percentage of participants reporting increased agreement with the concept that males and females should have equal access to social, economic, and political resources and opportunities</w:t>
            </w:r>
          </w:p>
        </w:tc>
      </w:tr>
      <w:tr w:rsidR="00F5396B" w:rsidRPr="00F5396B" w14:paraId="3765956E" w14:textId="77777777" w:rsidTr="00F5396B">
        <w:trPr>
          <w:gridAfter w:val="1"/>
          <w:wAfter w:w="360" w:type="dxa"/>
          <w:jc w:val="center"/>
        </w:trPr>
        <w:tc>
          <w:tcPr>
            <w:tcW w:w="4135" w:type="dxa"/>
          </w:tcPr>
          <w:p w14:paraId="0347F432"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GNDR</w:t>
            </w:r>
            <w:r w:rsidRPr="00F5396B">
              <w:rPr>
                <w:rFonts w:asciiTheme="majorHAnsi" w:eastAsia="Calibri" w:hAnsiTheme="majorHAnsi" w:cstheme="majorHAnsi"/>
                <w:b/>
                <w:bCs/>
                <w:color w:val="000000" w:themeColor="dark1"/>
                <w:kern w:val="24"/>
                <w:sz w:val="22"/>
                <w:szCs w:val="22"/>
              </w:rPr>
              <w:t>-8</w:t>
            </w:r>
            <w:r w:rsidRPr="00F5396B">
              <w:rPr>
                <w:rFonts w:asciiTheme="majorHAnsi" w:eastAsia="Calibri" w:hAnsiTheme="majorHAnsi" w:cstheme="majorHAnsi"/>
                <w:color w:val="000000" w:themeColor="dark1"/>
                <w:kern w:val="24"/>
                <w:sz w:val="22"/>
                <w:szCs w:val="22"/>
              </w:rPr>
              <w:t xml:space="preserve"> Number of persons trained with USG assistance to advance outcomes consistent with gender equality or female empowerment through their roles in public or private sector institutions or organizations </w:t>
            </w:r>
          </w:p>
        </w:tc>
        <w:tc>
          <w:tcPr>
            <w:tcW w:w="4140" w:type="dxa"/>
          </w:tcPr>
          <w:p w14:paraId="7A6FD1BE"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GNDR-4</w:t>
            </w:r>
            <w:r w:rsidRPr="00F5396B">
              <w:rPr>
                <w:rFonts w:asciiTheme="majorHAnsi" w:hAnsiTheme="majorHAnsi" w:cstheme="majorHAnsi"/>
                <w:color w:val="000000" w:themeColor="dark1"/>
                <w:kern w:val="24"/>
                <w:sz w:val="22"/>
                <w:szCs w:val="22"/>
              </w:rPr>
              <w:t xml:space="preserve"> </w:t>
            </w:r>
            <w:r w:rsidRPr="00F5396B">
              <w:rPr>
                <w:rFonts w:asciiTheme="majorHAnsi" w:eastAsiaTheme="minorEastAsia" w:hAnsiTheme="majorHAnsi" w:cstheme="majorHAnsi"/>
                <w:color w:val="000000" w:themeColor="dark1"/>
                <w:kern w:val="24"/>
                <w:sz w:val="22"/>
                <w:szCs w:val="22"/>
              </w:rPr>
              <w:t>Percentage of participants reporting increased agreement with the concept that males and females should have equal access to social, economic, and political resources and opportunities</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2ECE4CFB"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 xml:space="preserve">GNDR-5 </w:t>
            </w:r>
            <w:r w:rsidRPr="00F5396B">
              <w:rPr>
                <w:rFonts w:asciiTheme="majorHAnsi" w:hAnsiTheme="majorHAnsi" w:cstheme="majorHAnsi"/>
                <w:color w:val="000000" w:themeColor="dark1"/>
                <w:kern w:val="24"/>
                <w:sz w:val="22"/>
                <w:szCs w:val="22"/>
              </w:rPr>
              <w:t>Number of legal instruments drafted, proposed, or adopted with USG assistance designed to improve prevention of or response to sexual and gender based violence at the national or sub-national level</w:t>
            </w:r>
          </w:p>
        </w:tc>
      </w:tr>
      <w:tr w:rsidR="00F5396B" w:rsidRPr="00F5396B" w14:paraId="0EC1E286" w14:textId="77777777" w:rsidTr="00F5396B">
        <w:trPr>
          <w:gridAfter w:val="1"/>
          <w:wAfter w:w="360" w:type="dxa"/>
          <w:jc w:val="center"/>
        </w:trPr>
        <w:tc>
          <w:tcPr>
            <w:tcW w:w="4135" w:type="dxa"/>
          </w:tcPr>
          <w:p w14:paraId="4F225CB9"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GNDR 10</w:t>
            </w:r>
            <w:r w:rsidRPr="00F5396B">
              <w:rPr>
                <w:rFonts w:asciiTheme="majorHAnsi" w:hAnsiTheme="majorHAnsi" w:cstheme="majorHAnsi"/>
                <w:color w:val="000000" w:themeColor="dark1"/>
                <w:kern w:val="24"/>
                <w:sz w:val="22"/>
                <w:szCs w:val="22"/>
              </w:rPr>
              <w:t>: Number of local women participating in a substantive role or position in a peacebuilding process supported with U.S. government assistance</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744C1526"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GNDR</w:t>
            </w:r>
            <w:r w:rsidRPr="00F5396B">
              <w:rPr>
                <w:rFonts w:asciiTheme="majorHAnsi" w:eastAsia="Calibri" w:hAnsiTheme="majorHAnsi" w:cstheme="majorHAnsi"/>
                <w:b/>
                <w:bCs/>
                <w:color w:val="000000" w:themeColor="dark1"/>
                <w:kern w:val="24"/>
                <w:sz w:val="22"/>
                <w:szCs w:val="22"/>
              </w:rPr>
              <w:t>-8</w:t>
            </w:r>
            <w:r w:rsidRPr="00F5396B">
              <w:rPr>
                <w:rFonts w:asciiTheme="majorHAnsi" w:eastAsia="Calibri" w:hAnsiTheme="majorHAnsi" w:cstheme="majorHAnsi"/>
                <w:color w:val="000000" w:themeColor="dark1"/>
                <w:kern w:val="24"/>
                <w:sz w:val="22"/>
                <w:szCs w:val="22"/>
              </w:rPr>
              <w:t xml:space="preserve"> Number of persons trained with USG assistance to advance outcomes consistent with gender equality or female empowerment through their roles in public </w:t>
            </w:r>
            <w:r w:rsidRPr="00F5396B">
              <w:rPr>
                <w:rFonts w:asciiTheme="majorHAnsi" w:eastAsia="Calibri" w:hAnsiTheme="majorHAnsi" w:cstheme="majorHAnsi"/>
                <w:color w:val="000000" w:themeColor="dark1"/>
                <w:kern w:val="24"/>
                <w:sz w:val="22"/>
                <w:szCs w:val="22"/>
              </w:rPr>
              <w:lastRenderedPageBreak/>
              <w:t xml:space="preserve">or private sector institutions or organizations </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25D43AE2"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lastRenderedPageBreak/>
              <w:t>GNDR-6</w:t>
            </w:r>
            <w:r w:rsidRPr="00F5396B">
              <w:rPr>
                <w:rFonts w:asciiTheme="majorHAnsi" w:hAnsiTheme="majorHAnsi" w:cstheme="majorHAnsi"/>
                <w:color w:val="000000" w:themeColor="dark1"/>
                <w:kern w:val="24"/>
                <w:sz w:val="22"/>
                <w:szCs w:val="22"/>
              </w:rPr>
              <w:t xml:space="preserve"> Number of people reached by a U.S. government-funded intervention providing GBV services (e.g. health, legal, psycho-social counseling, shelters, hotlines, other)</w:t>
            </w:r>
          </w:p>
        </w:tc>
      </w:tr>
      <w:tr w:rsidR="00F5396B" w:rsidRPr="00F5396B" w14:paraId="5E55D97C" w14:textId="77777777" w:rsidTr="00F5396B">
        <w:trPr>
          <w:gridAfter w:val="1"/>
          <w:wAfter w:w="360" w:type="dxa"/>
          <w:jc w:val="center"/>
        </w:trPr>
        <w:tc>
          <w:tcPr>
            <w:tcW w:w="4135" w:type="dxa"/>
          </w:tcPr>
          <w:p w14:paraId="3F1BF33D"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 xml:space="preserve">YOUTH 5b </w:t>
            </w:r>
            <w:r w:rsidRPr="00F5396B">
              <w:rPr>
                <w:rFonts w:asciiTheme="majorHAnsi" w:hAnsiTheme="majorHAnsi" w:cstheme="majorHAnsi"/>
                <w:color w:val="000000" w:themeColor="dark1"/>
                <w:kern w:val="24"/>
                <w:sz w:val="22"/>
                <w:szCs w:val="22"/>
              </w:rPr>
              <w:t>Number of females age 10-18 who participate in civil society activities following soft skills/life skills training or initiatives from USG assisted programs</w:t>
            </w:r>
          </w:p>
        </w:tc>
        <w:tc>
          <w:tcPr>
            <w:tcW w:w="4140" w:type="dxa"/>
            <w:tcBorders>
              <w:top w:val="nil"/>
              <w:left w:val="single" w:sz="4" w:space="0" w:color="auto"/>
              <w:bottom w:val="single" w:sz="4" w:space="0" w:color="auto"/>
              <w:right w:val="single" w:sz="4" w:space="0" w:color="auto"/>
            </w:tcBorders>
            <w:shd w:val="clear" w:color="auto" w:fill="auto"/>
          </w:tcPr>
          <w:p w14:paraId="2E4F4CB8"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eastAsia="Calibri" w:hAnsiTheme="majorHAnsi" w:cstheme="majorHAnsi"/>
                <w:b/>
                <w:bCs/>
                <w:color w:val="000000" w:themeColor="dark1"/>
                <w:kern w:val="24"/>
                <w:sz w:val="22"/>
                <w:szCs w:val="22"/>
              </w:rPr>
              <w:t>ES.4-2b</w:t>
            </w:r>
            <w:r w:rsidRPr="00F5396B">
              <w:rPr>
                <w:rFonts w:asciiTheme="majorHAnsi" w:eastAsia="Calibri" w:hAnsiTheme="majorHAnsi" w:cstheme="majorHAnsi"/>
                <w:color w:val="000000" w:themeColor="dark1"/>
                <w:kern w:val="24"/>
                <w:sz w:val="22"/>
                <w:szCs w:val="22"/>
              </w:rPr>
              <w:t xml:space="preserve"> Number of service providers trained who serve vulnerable person</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333EF55A" w14:textId="77777777" w:rsidR="00F5396B" w:rsidRPr="00F5396B" w:rsidRDefault="00F5396B"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 xml:space="preserve">DR.4.2-1b </w:t>
            </w:r>
            <w:r w:rsidRPr="00F5396B">
              <w:rPr>
                <w:rFonts w:asciiTheme="majorHAnsi" w:hAnsiTheme="majorHAnsi" w:cstheme="majorHAnsi"/>
                <w:color w:val="000000" w:themeColor="dark1"/>
                <w:kern w:val="24"/>
                <w:sz w:val="22"/>
                <w:szCs w:val="22"/>
              </w:rPr>
              <w:t>Number of human rights organizations trained and supported</w:t>
            </w:r>
          </w:p>
        </w:tc>
      </w:tr>
      <w:tr w:rsidR="00C77B51" w:rsidRPr="00F5396B" w14:paraId="3A7D9EAD" w14:textId="77777777" w:rsidTr="00F5396B">
        <w:trPr>
          <w:jc w:val="center"/>
        </w:trPr>
        <w:tc>
          <w:tcPr>
            <w:tcW w:w="4135" w:type="dxa"/>
          </w:tcPr>
          <w:p w14:paraId="1E854AB5"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DR1.3-1b</w:t>
            </w:r>
            <w:r w:rsidRPr="00F5396B">
              <w:rPr>
                <w:rFonts w:asciiTheme="majorHAnsi" w:hAnsiTheme="majorHAnsi" w:cstheme="majorHAnsi"/>
                <w:color w:val="000000" w:themeColor="dark1"/>
                <w:kern w:val="24"/>
                <w:sz w:val="22"/>
                <w:szCs w:val="22"/>
              </w:rPr>
              <w:t xml:space="preserve"> Number of female judicial personnel trained with USG assistance</w:t>
            </w:r>
          </w:p>
        </w:tc>
        <w:tc>
          <w:tcPr>
            <w:tcW w:w="4140" w:type="dxa"/>
            <w:tcBorders>
              <w:top w:val="nil"/>
              <w:left w:val="single" w:sz="4" w:space="0" w:color="auto"/>
              <w:bottom w:val="single" w:sz="4" w:space="0" w:color="auto"/>
              <w:right w:val="single" w:sz="4" w:space="0" w:color="auto"/>
            </w:tcBorders>
            <w:shd w:val="clear" w:color="auto" w:fill="auto"/>
          </w:tcPr>
          <w:p w14:paraId="7A8FC15D"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EG.5-3b</w:t>
            </w:r>
            <w:r w:rsidRPr="00F5396B">
              <w:rPr>
                <w:rFonts w:asciiTheme="majorHAnsi" w:hAnsiTheme="majorHAnsi" w:cstheme="majorHAnsi"/>
                <w:color w:val="000000" w:themeColor="dark1"/>
                <w:kern w:val="24"/>
                <w:sz w:val="22"/>
                <w:szCs w:val="22"/>
              </w:rPr>
              <w:t xml:space="preserve"> </w:t>
            </w:r>
            <w:r w:rsidRPr="00F5396B">
              <w:rPr>
                <w:rFonts w:asciiTheme="majorHAnsi" w:eastAsia="Calibri" w:hAnsiTheme="majorHAnsi" w:cstheme="majorHAnsi"/>
                <w:color w:val="000000" w:themeColor="dark1"/>
                <w:kern w:val="24"/>
                <w:sz w:val="22"/>
                <w:szCs w:val="22"/>
              </w:rPr>
              <w:t>Number of [female] microenterprises supported by USG Assistance</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77FA1527"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ES.4-2b</w:t>
            </w:r>
            <w:r w:rsidRPr="00F5396B">
              <w:rPr>
                <w:rFonts w:asciiTheme="majorHAnsi" w:hAnsiTheme="majorHAnsi" w:cstheme="majorHAnsi"/>
                <w:color w:val="000000" w:themeColor="dark1"/>
                <w:kern w:val="24"/>
                <w:sz w:val="22"/>
                <w:szCs w:val="22"/>
              </w:rPr>
              <w:t xml:space="preserve"> </w:t>
            </w:r>
            <w:r w:rsidRPr="00F5396B">
              <w:rPr>
                <w:rFonts w:asciiTheme="majorHAnsi" w:eastAsia="Calibri" w:hAnsiTheme="majorHAnsi" w:cstheme="majorHAnsi"/>
                <w:color w:val="000000" w:themeColor="dark1"/>
                <w:kern w:val="24"/>
                <w:sz w:val="22"/>
                <w:szCs w:val="22"/>
              </w:rPr>
              <w:t xml:space="preserve">Number of service providers trained who serve vulnerable persons </w:t>
            </w:r>
          </w:p>
        </w:tc>
        <w:tc>
          <w:tcPr>
            <w:tcW w:w="360" w:type="dxa"/>
            <w:tcBorders>
              <w:top w:val="nil"/>
              <w:left w:val="single" w:sz="4" w:space="0" w:color="auto"/>
              <w:bottom w:val="nil"/>
              <w:right w:val="nil"/>
            </w:tcBorders>
          </w:tcPr>
          <w:p w14:paraId="500A697C"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r>
      <w:tr w:rsidR="00C77B51" w:rsidRPr="00F5396B" w14:paraId="1F301BEE" w14:textId="77777777" w:rsidTr="00F5396B">
        <w:trPr>
          <w:trHeight w:val="530"/>
          <w:jc w:val="center"/>
        </w:trPr>
        <w:tc>
          <w:tcPr>
            <w:tcW w:w="4135" w:type="dxa"/>
          </w:tcPr>
          <w:p w14:paraId="003D2A85"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DR.3.1-2a</w:t>
            </w:r>
            <w:r w:rsidRPr="00F5396B">
              <w:rPr>
                <w:rFonts w:asciiTheme="majorHAnsi" w:hAnsiTheme="majorHAnsi" w:cstheme="majorHAnsi"/>
                <w:color w:val="000000" w:themeColor="dark1"/>
                <w:kern w:val="24"/>
                <w:sz w:val="22"/>
                <w:szCs w:val="22"/>
              </w:rPr>
              <w:t xml:space="preserve"> Number of women’s rights groups trained in conflict mediation/resolution skills or consensus-building techniques with U.S. government assistance</w:t>
            </w:r>
          </w:p>
        </w:tc>
        <w:tc>
          <w:tcPr>
            <w:tcW w:w="4140" w:type="dxa"/>
          </w:tcPr>
          <w:p w14:paraId="4594D15C"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 xml:space="preserve">EG.6-14 </w:t>
            </w:r>
            <w:r w:rsidRPr="00F5396B">
              <w:rPr>
                <w:rFonts w:asciiTheme="majorHAnsi" w:hAnsiTheme="majorHAnsi" w:cstheme="majorHAnsi"/>
                <w:color w:val="000000" w:themeColor="dark1"/>
                <w:kern w:val="24"/>
                <w:sz w:val="22"/>
                <w:szCs w:val="22"/>
              </w:rPr>
              <w:t>Percent of individuals who complete USG-assisted workforce development programs [Number of women]</w:t>
            </w:r>
          </w:p>
        </w:tc>
        <w:tc>
          <w:tcPr>
            <w:tcW w:w="4320" w:type="dxa"/>
            <w:tcBorders>
              <w:right w:val="single" w:sz="4" w:space="0" w:color="auto"/>
            </w:tcBorders>
          </w:tcPr>
          <w:p w14:paraId="7930943B"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c>
          <w:tcPr>
            <w:tcW w:w="360" w:type="dxa"/>
            <w:tcBorders>
              <w:top w:val="nil"/>
              <w:left w:val="single" w:sz="4" w:space="0" w:color="auto"/>
              <w:bottom w:val="nil"/>
              <w:right w:val="nil"/>
            </w:tcBorders>
          </w:tcPr>
          <w:p w14:paraId="57B3938B"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r>
      <w:tr w:rsidR="00C77B51" w:rsidRPr="00F5396B" w14:paraId="7DDAE8B1" w14:textId="77777777" w:rsidTr="00F5396B">
        <w:trPr>
          <w:trHeight w:val="530"/>
          <w:jc w:val="center"/>
        </w:trPr>
        <w:tc>
          <w:tcPr>
            <w:tcW w:w="4135" w:type="dxa"/>
          </w:tcPr>
          <w:p w14:paraId="13AC4A89" w14:textId="77777777" w:rsidR="00C77B51" w:rsidRPr="00F5396B" w:rsidRDefault="00C77B51" w:rsidP="00AB7298">
            <w:pPr>
              <w:pStyle w:val="NormalWeb"/>
              <w:spacing w:before="0" w:beforeAutospacing="0" w:after="0" w:afterAutospacing="0"/>
              <w:rPr>
                <w:rFonts w:asciiTheme="majorHAnsi" w:hAnsiTheme="majorHAnsi" w:cstheme="majorHAnsi"/>
                <w:color w:val="000000" w:themeColor="dark1"/>
                <w:kern w:val="24"/>
                <w:sz w:val="22"/>
                <w:szCs w:val="22"/>
              </w:rPr>
            </w:pPr>
            <w:r w:rsidRPr="00F5396B">
              <w:rPr>
                <w:rFonts w:asciiTheme="majorHAnsi" w:hAnsiTheme="majorHAnsi" w:cstheme="majorHAnsi"/>
                <w:b/>
                <w:bCs/>
                <w:color w:val="000000" w:themeColor="dark1"/>
                <w:kern w:val="24"/>
                <w:sz w:val="22"/>
                <w:szCs w:val="22"/>
              </w:rPr>
              <w:t>DR.4.2-1</w:t>
            </w:r>
            <w:r w:rsidRPr="00F5396B">
              <w:rPr>
                <w:rFonts w:asciiTheme="majorHAnsi" w:hAnsiTheme="majorHAnsi" w:cstheme="majorHAnsi"/>
                <w:color w:val="000000" w:themeColor="dark1"/>
                <w:kern w:val="24"/>
                <w:sz w:val="22"/>
                <w:szCs w:val="22"/>
              </w:rPr>
              <w:t xml:space="preserve"> Number of human rights organizations trained and supported</w:t>
            </w:r>
          </w:p>
          <w:p w14:paraId="53B431C6" w14:textId="77777777" w:rsidR="00C77B51" w:rsidRPr="00F5396B" w:rsidRDefault="00C77B51" w:rsidP="00AB7298">
            <w:pPr>
              <w:pStyle w:val="NormalWeb"/>
              <w:spacing w:before="0" w:beforeAutospacing="0" w:after="0" w:afterAutospacing="0"/>
              <w:rPr>
                <w:rFonts w:asciiTheme="majorHAnsi" w:hAnsiTheme="majorHAnsi" w:cstheme="majorHAnsi"/>
                <w:color w:val="000000" w:themeColor="dark1"/>
                <w:kern w:val="24"/>
                <w:sz w:val="22"/>
                <w:szCs w:val="22"/>
              </w:rPr>
            </w:pPr>
          </w:p>
          <w:p w14:paraId="42E66820"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c>
          <w:tcPr>
            <w:tcW w:w="4140" w:type="dxa"/>
          </w:tcPr>
          <w:p w14:paraId="1C355C62"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EG 6-15</w:t>
            </w:r>
            <w:r w:rsidRPr="00F5396B">
              <w:rPr>
                <w:rFonts w:asciiTheme="majorHAnsi" w:hAnsiTheme="majorHAnsi" w:cstheme="majorHAnsi"/>
                <w:color w:val="000000" w:themeColor="dark1"/>
                <w:kern w:val="24"/>
                <w:sz w:val="22"/>
                <w:szCs w:val="22"/>
              </w:rPr>
              <w:t xml:space="preserve"> Percent of individuals with new employment following participation in USG-assisted workforce development programs [Number of whom are women]</w:t>
            </w:r>
          </w:p>
        </w:tc>
        <w:tc>
          <w:tcPr>
            <w:tcW w:w="4320" w:type="dxa"/>
            <w:tcBorders>
              <w:right w:val="single" w:sz="4" w:space="0" w:color="auto"/>
            </w:tcBorders>
          </w:tcPr>
          <w:p w14:paraId="4625DD63"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c>
          <w:tcPr>
            <w:tcW w:w="360" w:type="dxa"/>
            <w:tcBorders>
              <w:top w:val="nil"/>
              <w:left w:val="single" w:sz="4" w:space="0" w:color="auto"/>
              <w:bottom w:val="nil"/>
              <w:right w:val="nil"/>
            </w:tcBorders>
          </w:tcPr>
          <w:p w14:paraId="35AB0B3D"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r>
      <w:tr w:rsidR="00C77B51" w:rsidRPr="00F5396B" w14:paraId="07EFAA91" w14:textId="77777777" w:rsidTr="00F5396B">
        <w:trPr>
          <w:trHeight w:val="530"/>
          <w:jc w:val="center"/>
        </w:trPr>
        <w:tc>
          <w:tcPr>
            <w:tcW w:w="4135" w:type="dxa"/>
          </w:tcPr>
          <w:p w14:paraId="521DBDB8"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bCs/>
                <w:color w:val="000000" w:themeColor="dark1"/>
                <w:kern w:val="24"/>
                <w:sz w:val="22"/>
                <w:szCs w:val="22"/>
              </w:rPr>
              <w:t>DR4.2-2b</w:t>
            </w:r>
            <w:r w:rsidRPr="00F5396B">
              <w:rPr>
                <w:rFonts w:asciiTheme="majorHAnsi" w:hAnsiTheme="majorHAnsi" w:cstheme="majorHAnsi"/>
                <w:color w:val="000000" w:themeColor="dark1"/>
                <w:kern w:val="24"/>
                <w:sz w:val="22"/>
                <w:szCs w:val="22"/>
              </w:rPr>
              <w:t xml:space="preserve"> Number of women’s rights civil society organizations (CSOs) receiving USG assistance engaged in advocacy interventions</w:t>
            </w:r>
          </w:p>
        </w:tc>
        <w:tc>
          <w:tcPr>
            <w:tcW w:w="4140" w:type="dxa"/>
          </w:tcPr>
          <w:p w14:paraId="5A041994"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c>
          <w:tcPr>
            <w:tcW w:w="4320" w:type="dxa"/>
            <w:tcBorders>
              <w:right w:val="single" w:sz="4" w:space="0" w:color="auto"/>
            </w:tcBorders>
          </w:tcPr>
          <w:p w14:paraId="6A562585"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c>
          <w:tcPr>
            <w:tcW w:w="360" w:type="dxa"/>
            <w:tcBorders>
              <w:top w:val="nil"/>
              <w:left w:val="single" w:sz="4" w:space="0" w:color="auto"/>
              <w:bottom w:val="nil"/>
              <w:right w:val="nil"/>
            </w:tcBorders>
          </w:tcPr>
          <w:p w14:paraId="05EA4898"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r>
      <w:tr w:rsidR="00C77B51" w:rsidRPr="00F5396B" w14:paraId="2A9DBCF9" w14:textId="77777777" w:rsidTr="00F5396B">
        <w:trPr>
          <w:trHeight w:val="530"/>
          <w:jc w:val="center"/>
        </w:trPr>
        <w:tc>
          <w:tcPr>
            <w:tcW w:w="4135" w:type="dxa"/>
          </w:tcPr>
          <w:p w14:paraId="106F2AC3"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r w:rsidRPr="00F5396B">
              <w:rPr>
                <w:rFonts w:asciiTheme="majorHAnsi" w:hAnsiTheme="majorHAnsi" w:cstheme="majorHAnsi"/>
                <w:b/>
                <w:bCs/>
                <w:color w:val="000000" w:themeColor="dark1"/>
                <w:kern w:val="24"/>
                <w:sz w:val="22"/>
                <w:szCs w:val="22"/>
              </w:rPr>
              <w:t xml:space="preserve">DR.4-1 </w:t>
            </w:r>
            <w:r w:rsidRPr="00F5396B">
              <w:rPr>
                <w:rFonts w:asciiTheme="majorHAnsi" w:hAnsiTheme="majorHAnsi" w:cstheme="majorHAnsi"/>
                <w:bCs/>
                <w:color w:val="000000" w:themeColor="dark1"/>
                <w:kern w:val="24"/>
                <w:sz w:val="22"/>
                <w:szCs w:val="22"/>
              </w:rPr>
              <w:t>Number of USG-supported activities designed to promote or strengthen the civic participation of women</w:t>
            </w:r>
          </w:p>
        </w:tc>
        <w:tc>
          <w:tcPr>
            <w:tcW w:w="4140" w:type="dxa"/>
          </w:tcPr>
          <w:p w14:paraId="13C82327"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c>
          <w:tcPr>
            <w:tcW w:w="4320" w:type="dxa"/>
            <w:tcBorders>
              <w:right w:val="single" w:sz="4" w:space="0" w:color="auto"/>
            </w:tcBorders>
          </w:tcPr>
          <w:p w14:paraId="7FF95E5D"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c>
          <w:tcPr>
            <w:tcW w:w="360" w:type="dxa"/>
            <w:tcBorders>
              <w:top w:val="nil"/>
              <w:left w:val="single" w:sz="4" w:space="0" w:color="auto"/>
              <w:bottom w:val="nil"/>
              <w:right w:val="nil"/>
            </w:tcBorders>
          </w:tcPr>
          <w:p w14:paraId="1CA615C4"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r>
      <w:tr w:rsidR="00C77B51" w:rsidRPr="00F5396B" w14:paraId="0342ACB7" w14:textId="77777777" w:rsidTr="00F5396B">
        <w:trPr>
          <w:trHeight w:val="530"/>
          <w:jc w:val="center"/>
        </w:trPr>
        <w:tc>
          <w:tcPr>
            <w:tcW w:w="4135" w:type="dxa"/>
          </w:tcPr>
          <w:p w14:paraId="00675BDA"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r w:rsidRPr="00F5396B">
              <w:rPr>
                <w:rFonts w:asciiTheme="majorHAnsi" w:hAnsiTheme="majorHAnsi" w:cstheme="majorHAnsi"/>
                <w:b/>
                <w:bCs/>
                <w:color w:val="000000" w:themeColor="dark1"/>
                <w:kern w:val="24"/>
                <w:sz w:val="22"/>
                <w:szCs w:val="22"/>
              </w:rPr>
              <w:t xml:space="preserve">GNDR-1 </w:t>
            </w:r>
            <w:r w:rsidRPr="00F5396B">
              <w:rPr>
                <w:rFonts w:asciiTheme="majorHAnsi" w:hAnsiTheme="majorHAnsi" w:cstheme="majorHAnsi"/>
                <w:bCs/>
                <w:color w:val="000000" w:themeColor="dark1"/>
                <w:kern w:val="24"/>
                <w:sz w:val="22"/>
                <w:szCs w:val="22"/>
              </w:rPr>
              <w:t>Number of legal instruments drafted, proposed, or adopted with USG assistance designed to promote gender equality or non-discrimination against women or girls at the national or sub-national level (and name them)</w:t>
            </w:r>
          </w:p>
        </w:tc>
        <w:tc>
          <w:tcPr>
            <w:tcW w:w="4140" w:type="dxa"/>
          </w:tcPr>
          <w:p w14:paraId="183B60F0"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c>
          <w:tcPr>
            <w:tcW w:w="4320" w:type="dxa"/>
            <w:tcBorders>
              <w:right w:val="single" w:sz="4" w:space="0" w:color="auto"/>
            </w:tcBorders>
          </w:tcPr>
          <w:p w14:paraId="39028725"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c>
          <w:tcPr>
            <w:tcW w:w="360" w:type="dxa"/>
            <w:tcBorders>
              <w:top w:val="nil"/>
              <w:left w:val="single" w:sz="4" w:space="0" w:color="auto"/>
              <w:bottom w:val="nil"/>
              <w:right w:val="nil"/>
            </w:tcBorders>
          </w:tcPr>
          <w:p w14:paraId="310761E0"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r>
      <w:tr w:rsidR="00C77B51" w:rsidRPr="00F5396B" w14:paraId="5864BEE4" w14:textId="77777777" w:rsidTr="00F5396B">
        <w:trPr>
          <w:trHeight w:val="530"/>
          <w:jc w:val="center"/>
        </w:trPr>
        <w:tc>
          <w:tcPr>
            <w:tcW w:w="4135" w:type="dxa"/>
          </w:tcPr>
          <w:p w14:paraId="2FE88FE5" w14:textId="77777777" w:rsidR="00C77B51" w:rsidRPr="00F5396B" w:rsidRDefault="00C77B51" w:rsidP="00AB7298">
            <w:pPr>
              <w:pStyle w:val="NormalWeb"/>
              <w:spacing w:before="0" w:beforeAutospacing="0" w:after="0" w:afterAutospacing="0"/>
              <w:rPr>
                <w:rFonts w:asciiTheme="majorHAnsi" w:hAnsiTheme="majorHAnsi" w:cstheme="majorHAnsi"/>
                <w:bCs/>
                <w:color w:val="000000" w:themeColor="dark1"/>
                <w:kern w:val="24"/>
                <w:sz w:val="22"/>
                <w:szCs w:val="22"/>
              </w:rPr>
            </w:pPr>
            <w:r w:rsidRPr="00F5396B">
              <w:rPr>
                <w:rFonts w:asciiTheme="majorHAnsi" w:hAnsiTheme="majorHAnsi" w:cstheme="majorHAnsi"/>
                <w:b/>
                <w:bCs/>
                <w:color w:val="000000" w:themeColor="dark1"/>
                <w:kern w:val="24"/>
                <w:sz w:val="22"/>
                <w:szCs w:val="22"/>
              </w:rPr>
              <w:t>DR 4.3-1b</w:t>
            </w:r>
            <w:r w:rsidRPr="00F5396B">
              <w:rPr>
                <w:rFonts w:asciiTheme="majorHAnsi" w:hAnsiTheme="majorHAnsi" w:cstheme="majorHAnsi"/>
                <w:bCs/>
                <w:color w:val="000000" w:themeColor="dark1"/>
                <w:kern w:val="24"/>
                <w:sz w:val="22"/>
                <w:szCs w:val="22"/>
              </w:rPr>
              <w:t xml:space="preserve"> Number of USG-assisted women’s CSOs that participate in legislative </w:t>
            </w:r>
            <w:r w:rsidRPr="00F5396B">
              <w:rPr>
                <w:rFonts w:asciiTheme="majorHAnsi" w:hAnsiTheme="majorHAnsi" w:cstheme="majorHAnsi"/>
                <w:bCs/>
                <w:color w:val="000000" w:themeColor="dark1"/>
                <w:kern w:val="24"/>
                <w:sz w:val="22"/>
                <w:szCs w:val="22"/>
              </w:rPr>
              <w:lastRenderedPageBreak/>
              <w:t>proceedings and/or engage in advocacy with national legislature and its committees</w:t>
            </w:r>
          </w:p>
        </w:tc>
        <w:tc>
          <w:tcPr>
            <w:tcW w:w="4140" w:type="dxa"/>
          </w:tcPr>
          <w:p w14:paraId="07E50C81"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c>
          <w:tcPr>
            <w:tcW w:w="4320" w:type="dxa"/>
            <w:tcBorders>
              <w:bottom w:val="single" w:sz="4" w:space="0" w:color="auto"/>
              <w:right w:val="single" w:sz="4" w:space="0" w:color="auto"/>
            </w:tcBorders>
          </w:tcPr>
          <w:p w14:paraId="791D5FD7"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c>
          <w:tcPr>
            <w:tcW w:w="360" w:type="dxa"/>
            <w:tcBorders>
              <w:top w:val="nil"/>
              <w:left w:val="single" w:sz="4" w:space="0" w:color="auto"/>
              <w:bottom w:val="nil"/>
              <w:right w:val="nil"/>
            </w:tcBorders>
          </w:tcPr>
          <w:p w14:paraId="76F2B709"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r>
      <w:tr w:rsidR="00C77B51" w:rsidRPr="00F5396B" w14:paraId="75912E57" w14:textId="77777777" w:rsidTr="00F5396B">
        <w:trPr>
          <w:trHeight w:val="530"/>
          <w:jc w:val="center"/>
        </w:trPr>
        <w:tc>
          <w:tcPr>
            <w:tcW w:w="4135" w:type="dxa"/>
          </w:tcPr>
          <w:p w14:paraId="2BFC1CF4"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highlight w:val="yellow"/>
              </w:rPr>
            </w:pPr>
            <w:r w:rsidRPr="00F5396B">
              <w:rPr>
                <w:rFonts w:asciiTheme="majorHAnsi" w:hAnsiTheme="majorHAnsi" w:cstheme="majorHAnsi"/>
                <w:b/>
                <w:sz w:val="22"/>
                <w:szCs w:val="22"/>
              </w:rPr>
              <w:t>PS.6.2-4b</w:t>
            </w:r>
            <w:r w:rsidRPr="00F5396B">
              <w:rPr>
                <w:rFonts w:asciiTheme="majorHAnsi" w:hAnsiTheme="majorHAnsi" w:cstheme="majorHAnsi"/>
                <w:sz w:val="22"/>
                <w:szCs w:val="22"/>
              </w:rPr>
              <w:t xml:space="preserve"> Number of women participating in U.S. Government-supported events, trainings, or activities designed to build mass support for peace and reconciliation.</w:t>
            </w:r>
          </w:p>
        </w:tc>
        <w:tc>
          <w:tcPr>
            <w:tcW w:w="4140" w:type="dxa"/>
          </w:tcPr>
          <w:p w14:paraId="01EF743E"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c>
          <w:tcPr>
            <w:tcW w:w="4320" w:type="dxa"/>
            <w:tcBorders>
              <w:right w:val="single" w:sz="4" w:space="0" w:color="auto"/>
            </w:tcBorders>
          </w:tcPr>
          <w:p w14:paraId="5A4B1975"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c>
          <w:tcPr>
            <w:tcW w:w="360" w:type="dxa"/>
            <w:tcBorders>
              <w:top w:val="nil"/>
              <w:left w:val="single" w:sz="4" w:space="0" w:color="auto"/>
              <w:bottom w:val="nil"/>
              <w:right w:val="nil"/>
            </w:tcBorders>
          </w:tcPr>
          <w:p w14:paraId="0E1C7A6C"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r>
      <w:tr w:rsidR="00C77B51" w:rsidRPr="00F5396B" w14:paraId="5A8B82BA" w14:textId="77777777" w:rsidTr="00F5396B">
        <w:trPr>
          <w:trHeight w:val="530"/>
          <w:jc w:val="center"/>
        </w:trPr>
        <w:tc>
          <w:tcPr>
            <w:tcW w:w="4135" w:type="dxa"/>
          </w:tcPr>
          <w:p w14:paraId="5DABA6C8"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sz w:val="22"/>
                <w:szCs w:val="22"/>
              </w:rPr>
              <w:t>WPS4.1-1</w:t>
            </w:r>
            <w:r w:rsidRPr="00F5396B">
              <w:rPr>
                <w:rFonts w:asciiTheme="majorHAnsi" w:hAnsiTheme="majorHAnsi" w:cstheme="majorHAnsi"/>
                <w:sz w:val="22"/>
                <w:szCs w:val="22"/>
              </w:rPr>
              <w:t xml:space="preserve"> Number of countries that develop, revise, or implement National Action Plans on WPS with U.S. diplomatic or programmatic support.</w:t>
            </w:r>
          </w:p>
        </w:tc>
        <w:tc>
          <w:tcPr>
            <w:tcW w:w="4140" w:type="dxa"/>
          </w:tcPr>
          <w:p w14:paraId="1D2A2525"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c>
          <w:tcPr>
            <w:tcW w:w="4320" w:type="dxa"/>
            <w:tcBorders>
              <w:right w:val="single" w:sz="4" w:space="0" w:color="auto"/>
            </w:tcBorders>
          </w:tcPr>
          <w:p w14:paraId="74DFB1CA"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c>
          <w:tcPr>
            <w:tcW w:w="360" w:type="dxa"/>
            <w:tcBorders>
              <w:top w:val="nil"/>
              <w:left w:val="single" w:sz="4" w:space="0" w:color="auto"/>
              <w:bottom w:val="nil"/>
              <w:right w:val="nil"/>
            </w:tcBorders>
          </w:tcPr>
          <w:p w14:paraId="44B478CF"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r>
      <w:tr w:rsidR="00C77B51" w:rsidRPr="00F5396B" w14:paraId="2D0146AB" w14:textId="77777777" w:rsidTr="00F5396B">
        <w:trPr>
          <w:trHeight w:val="530"/>
          <w:jc w:val="center"/>
        </w:trPr>
        <w:tc>
          <w:tcPr>
            <w:tcW w:w="4135" w:type="dxa"/>
          </w:tcPr>
          <w:p w14:paraId="3522F821"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r w:rsidRPr="00F5396B">
              <w:rPr>
                <w:rFonts w:asciiTheme="majorHAnsi" w:hAnsiTheme="majorHAnsi" w:cstheme="majorHAnsi"/>
                <w:b/>
                <w:sz w:val="22"/>
                <w:szCs w:val="22"/>
              </w:rPr>
              <w:t>WPS4.1-2</w:t>
            </w:r>
            <w:r w:rsidRPr="00F5396B">
              <w:rPr>
                <w:rFonts w:asciiTheme="majorHAnsi" w:hAnsiTheme="majorHAnsi" w:cstheme="majorHAnsi"/>
                <w:sz w:val="22"/>
                <w:szCs w:val="22"/>
              </w:rPr>
              <w:t xml:space="preserve"> Number of countries who integrate WPS concepts into their CVE policy frameworks with U.S. diplomatic or programmatic support.</w:t>
            </w:r>
          </w:p>
        </w:tc>
        <w:tc>
          <w:tcPr>
            <w:tcW w:w="4140" w:type="dxa"/>
          </w:tcPr>
          <w:p w14:paraId="1995ECAC" w14:textId="77777777" w:rsidR="00C77B51" w:rsidRPr="00F5396B" w:rsidRDefault="00C77B51" w:rsidP="00AB7298">
            <w:pPr>
              <w:pStyle w:val="NormalWeb"/>
              <w:spacing w:before="0" w:beforeAutospacing="0" w:after="0" w:afterAutospacing="0"/>
              <w:rPr>
                <w:rFonts w:asciiTheme="majorHAnsi" w:hAnsiTheme="majorHAnsi" w:cstheme="majorHAnsi"/>
                <w:sz w:val="22"/>
                <w:szCs w:val="22"/>
              </w:rPr>
            </w:pPr>
          </w:p>
        </w:tc>
        <w:tc>
          <w:tcPr>
            <w:tcW w:w="4320" w:type="dxa"/>
            <w:tcBorders>
              <w:right w:val="single" w:sz="4" w:space="0" w:color="auto"/>
            </w:tcBorders>
          </w:tcPr>
          <w:p w14:paraId="27A53E6E"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c>
          <w:tcPr>
            <w:tcW w:w="360" w:type="dxa"/>
            <w:tcBorders>
              <w:top w:val="nil"/>
              <w:left w:val="single" w:sz="4" w:space="0" w:color="auto"/>
              <w:bottom w:val="nil"/>
              <w:right w:val="nil"/>
            </w:tcBorders>
          </w:tcPr>
          <w:p w14:paraId="0958C16E" w14:textId="77777777" w:rsidR="00C77B51" w:rsidRPr="00F5396B" w:rsidRDefault="00C77B51" w:rsidP="00AB7298">
            <w:pPr>
              <w:pStyle w:val="NormalWeb"/>
              <w:spacing w:before="0" w:beforeAutospacing="0" w:after="0" w:afterAutospacing="0"/>
              <w:rPr>
                <w:rFonts w:asciiTheme="majorHAnsi" w:hAnsiTheme="majorHAnsi" w:cstheme="majorHAnsi"/>
                <w:b/>
                <w:bCs/>
                <w:color w:val="000000" w:themeColor="dark1"/>
                <w:kern w:val="24"/>
                <w:sz w:val="22"/>
                <w:szCs w:val="22"/>
              </w:rPr>
            </w:pPr>
          </w:p>
        </w:tc>
      </w:tr>
    </w:tbl>
    <w:p w14:paraId="45392877" w14:textId="77777777" w:rsidR="00E74A2B" w:rsidRPr="00F5396B" w:rsidRDefault="00E74A2B" w:rsidP="007F0AAD">
      <w:pPr>
        <w:tabs>
          <w:tab w:val="left" w:pos="1741"/>
        </w:tabs>
        <w:rPr>
          <w:rFonts w:asciiTheme="majorHAnsi" w:eastAsia="Calibri" w:hAnsiTheme="majorHAnsi" w:cstheme="majorHAnsi"/>
          <w:sz w:val="20"/>
          <w:szCs w:val="20"/>
          <w:lang w:val="en-GB"/>
        </w:rPr>
      </w:pPr>
    </w:p>
    <w:sectPr w:rsidR="00E74A2B" w:rsidRPr="00F5396B" w:rsidSect="006F390C">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C2E2A" w14:textId="77777777" w:rsidR="00AB7298" w:rsidRDefault="00AB7298" w:rsidP="00243E21">
      <w:r>
        <w:separator/>
      </w:r>
    </w:p>
  </w:endnote>
  <w:endnote w:type="continuationSeparator" w:id="0">
    <w:p w14:paraId="4F927C0F" w14:textId="77777777" w:rsidR="00AB7298" w:rsidRDefault="00AB7298" w:rsidP="00243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6A47" w14:textId="0E8A6580" w:rsidR="00AB7298" w:rsidRPr="00A77C64" w:rsidRDefault="00AB7298">
    <w:pPr>
      <w:pStyle w:val="Footer"/>
      <w:jc w:val="right"/>
      <w:rPr>
        <w:rFonts w:ascii="Calibri" w:hAnsi="Calibri"/>
        <w:sz w:val="18"/>
        <w:szCs w:val="18"/>
      </w:rPr>
    </w:pPr>
    <w:r w:rsidRPr="00A77C64">
      <w:rPr>
        <w:rFonts w:ascii="Calibri" w:hAnsi="Calibri"/>
        <w:sz w:val="18"/>
        <w:szCs w:val="18"/>
      </w:rPr>
      <w:t xml:space="preserve">Page </w:t>
    </w:r>
    <w:r w:rsidRPr="00A77C64">
      <w:rPr>
        <w:rFonts w:ascii="Calibri" w:hAnsi="Calibri"/>
        <w:b/>
        <w:sz w:val="18"/>
        <w:szCs w:val="18"/>
      </w:rPr>
      <w:fldChar w:fldCharType="begin"/>
    </w:r>
    <w:r w:rsidRPr="00A77C64">
      <w:rPr>
        <w:rFonts w:ascii="Calibri" w:hAnsi="Calibri"/>
        <w:b/>
        <w:sz w:val="18"/>
        <w:szCs w:val="18"/>
      </w:rPr>
      <w:instrText xml:space="preserve"> PAGE </w:instrText>
    </w:r>
    <w:r w:rsidRPr="00A77C64">
      <w:rPr>
        <w:rFonts w:ascii="Calibri" w:hAnsi="Calibri"/>
        <w:b/>
        <w:sz w:val="18"/>
        <w:szCs w:val="18"/>
      </w:rPr>
      <w:fldChar w:fldCharType="separate"/>
    </w:r>
    <w:r w:rsidR="00D43752">
      <w:rPr>
        <w:rFonts w:ascii="Calibri" w:hAnsi="Calibri"/>
        <w:b/>
        <w:noProof/>
        <w:sz w:val="18"/>
        <w:szCs w:val="18"/>
      </w:rPr>
      <w:t>5</w:t>
    </w:r>
    <w:r w:rsidRPr="00A77C64">
      <w:rPr>
        <w:rFonts w:ascii="Calibri" w:hAnsi="Calibri"/>
        <w:b/>
        <w:sz w:val="18"/>
        <w:szCs w:val="18"/>
      </w:rPr>
      <w:fldChar w:fldCharType="end"/>
    </w:r>
    <w:r w:rsidRPr="00A77C64">
      <w:rPr>
        <w:rFonts w:ascii="Calibri" w:hAnsi="Calibri"/>
        <w:sz w:val="18"/>
        <w:szCs w:val="18"/>
      </w:rPr>
      <w:t xml:space="preserve"> of </w:t>
    </w:r>
    <w:r w:rsidRPr="00A77C64">
      <w:rPr>
        <w:rFonts w:ascii="Calibri" w:hAnsi="Calibri"/>
        <w:b/>
        <w:sz w:val="18"/>
        <w:szCs w:val="18"/>
      </w:rPr>
      <w:fldChar w:fldCharType="begin"/>
    </w:r>
    <w:r w:rsidRPr="00A77C64">
      <w:rPr>
        <w:rFonts w:ascii="Calibri" w:hAnsi="Calibri"/>
        <w:b/>
        <w:sz w:val="18"/>
        <w:szCs w:val="18"/>
      </w:rPr>
      <w:instrText xml:space="preserve"> NUMPAGES  </w:instrText>
    </w:r>
    <w:r w:rsidRPr="00A77C64">
      <w:rPr>
        <w:rFonts w:ascii="Calibri" w:hAnsi="Calibri"/>
        <w:b/>
        <w:sz w:val="18"/>
        <w:szCs w:val="18"/>
      </w:rPr>
      <w:fldChar w:fldCharType="separate"/>
    </w:r>
    <w:r w:rsidR="00D43752">
      <w:rPr>
        <w:rFonts w:ascii="Calibri" w:hAnsi="Calibri"/>
        <w:b/>
        <w:noProof/>
        <w:sz w:val="18"/>
        <w:szCs w:val="18"/>
      </w:rPr>
      <w:t>6</w:t>
    </w:r>
    <w:r w:rsidRPr="00A77C64">
      <w:rPr>
        <w:rFonts w:ascii="Calibri" w:hAnsi="Calibri"/>
        <w:b/>
        <w:sz w:val="18"/>
        <w:szCs w:val="18"/>
      </w:rPr>
      <w:fldChar w:fldCharType="end"/>
    </w:r>
  </w:p>
  <w:p w14:paraId="51A32253" w14:textId="7EDCC0CF" w:rsidR="00AB7298" w:rsidRPr="00A77C64" w:rsidRDefault="00AB7298">
    <w:pPr>
      <w:pStyle w:val="Footer"/>
      <w:rPr>
        <w:rFonts w:ascii="Calibri" w:hAnsi="Calibri"/>
        <w:sz w:val="18"/>
        <w:szCs w:val="18"/>
      </w:rPr>
    </w:pPr>
    <w:r>
      <w:rPr>
        <w:rFonts w:ascii="Calibri" w:hAnsi="Calibri"/>
        <w:noProof/>
        <w:sz w:val="18"/>
        <w:szCs w:val="18"/>
        <w:lang w:val="en-US" w:eastAsia="en-US"/>
      </w:rPr>
      <mc:AlternateContent>
        <mc:Choice Requires="wps">
          <w:drawing>
            <wp:anchor distT="0" distB="0" distL="114300" distR="114300" simplePos="0" relativeHeight="251660288" behindDoc="0" locked="0" layoutInCell="0" allowOverlap="1" wp14:anchorId="75DDCA92" wp14:editId="4A16B3F6">
              <wp:simplePos x="0" y="0"/>
              <wp:positionH relativeFrom="page">
                <wp:posOffset>0</wp:posOffset>
              </wp:positionH>
              <wp:positionV relativeFrom="page">
                <wp:posOffset>7315200</wp:posOffset>
              </wp:positionV>
              <wp:extent cx="10058400" cy="266700"/>
              <wp:effectExtent l="0" t="0" r="0" b="0"/>
              <wp:wrapNone/>
              <wp:docPr id="1" name="MSIPCMe1a242a59cacbae71ae13cfa" descr="{&quot;HashCode&quot;:549228713,&quot;Height&quot;:612.0,&quot;Width&quot;:79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058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0A879B" w14:textId="094D6996" w:rsidR="00AB7298" w:rsidRPr="00A52C53" w:rsidRDefault="00AB7298" w:rsidP="00A52C53">
                          <w:pPr>
                            <w:jc w:val="center"/>
                            <w:rPr>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5DDCA92" id="_x0000_t202" coordsize="21600,21600" o:spt="202" path="m,l,21600r21600,l21600,xe">
              <v:stroke joinstyle="miter"/>
              <v:path gradientshapeok="t" o:connecttype="rect"/>
            </v:shapetype>
            <v:shape id="MSIPCMe1a242a59cacbae71ae13cfa" o:spid="_x0000_s1027" type="#_x0000_t202" alt="{&quot;HashCode&quot;:549228713,&quot;Height&quot;:612.0,&quot;Width&quot;:792.0,&quot;Placement&quot;:&quot;Footer&quot;,&quot;Index&quot;:&quot;Primary&quot;,&quot;Section&quot;:1,&quot;Top&quot;:0.0,&quot;Left&quot;:0.0}" style="position:absolute;margin-left:0;margin-top:8in;width:11in;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" o:allowincell="f" filled="f" stroked="f" strokeweight=".5pt">
              <v:textbox inset=",0,,0">
                <w:txbxContent>
                  <w:p w14:paraId="190A879B" w14:textId="094D6996" w:rsidR="00E86D17" w:rsidRPr="00A52C53" w:rsidRDefault="00E86D17" w:rsidP="00A52C53">
                    <w:pPr>
                      <w:jc w:val="center"/>
                      <w:rPr>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3E611" w14:textId="77777777" w:rsidR="00AB7298" w:rsidRDefault="00AB7298" w:rsidP="00243E21">
      <w:r>
        <w:separator/>
      </w:r>
    </w:p>
  </w:footnote>
  <w:footnote w:type="continuationSeparator" w:id="0">
    <w:p w14:paraId="12C3831E" w14:textId="77777777" w:rsidR="00AB7298" w:rsidRDefault="00AB7298" w:rsidP="00243E21">
      <w:r>
        <w:continuationSeparator/>
      </w:r>
    </w:p>
  </w:footnote>
  <w:footnote w:id="1">
    <w:p w14:paraId="0D9D98DC" w14:textId="77777777" w:rsidR="00AB7298" w:rsidRDefault="00AB7298" w:rsidP="00DF2AC6">
      <w:pPr>
        <w:pStyle w:val="FootnoteText"/>
      </w:pPr>
      <w:r>
        <w:rPr>
          <w:rStyle w:val="FootnoteReference"/>
        </w:rPr>
        <w:footnoteRef/>
      </w:r>
      <w:r>
        <w:t xml:space="preserve"> </w:t>
      </w:r>
      <w:r>
        <w:rPr>
          <w:rFonts w:ascii="Calibri" w:hAnsi="Calibri"/>
          <w:sz w:val="18"/>
          <w:szCs w:val="18"/>
        </w:rPr>
        <w:t xml:space="preserve">Data disaggregation by age and gender is mandatory for the project specific MEL plan.  Please use the following age ranges where applicable (Child 5 – 11; Youth 12 – 17; Adult 18 – 30; Adult 31+).  </w:t>
      </w:r>
    </w:p>
  </w:footnote>
  <w:footnote w:id="2">
    <w:p w14:paraId="5418A676" w14:textId="77777777" w:rsidR="00AB7298" w:rsidRDefault="00AB7298" w:rsidP="00DF2AC6">
      <w:pPr>
        <w:pStyle w:val="FootnoteText"/>
      </w:pPr>
      <w:r>
        <w:rPr>
          <w:rStyle w:val="FootnoteReference"/>
        </w:rPr>
        <w:footnoteRef/>
      </w:r>
      <w:r>
        <w:t xml:space="preserve"> </w:t>
      </w:r>
      <w:r>
        <w:rPr>
          <w:rFonts w:ascii="Calibri" w:hAnsi="Calibri"/>
          <w:sz w:val="18"/>
          <w:szCs w:val="18"/>
        </w:rPr>
        <w:t>Other disaggregation can include any details on disaggregation that might be relevant, including location, rural vs. urban, type of policy, type of training, sector,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6CBA" w14:textId="77777777" w:rsidR="00AB7298" w:rsidRPr="00836262" w:rsidRDefault="00AB7298" w:rsidP="00E371D3">
    <w:pPr>
      <w:pStyle w:val="Header"/>
      <w:rPr>
        <w:rFonts w:asciiTheme="minorHAnsi" w:hAnsiTheme="minorHAnsi"/>
      </w:rPr>
    </w:pPr>
    <w:r w:rsidRPr="00836262">
      <w:rPr>
        <w:rFonts w:asciiTheme="minorHAnsi" w:hAnsiTheme="minorHAnsi"/>
        <w:noProof/>
        <w:lang w:val="en-US" w:eastAsia="en-US"/>
      </w:rPr>
      <mc:AlternateContent>
        <mc:Choice Requires="wps">
          <w:drawing>
            <wp:anchor distT="0" distB="0" distL="114300" distR="114300" simplePos="0" relativeHeight="251659264" behindDoc="0" locked="0" layoutInCell="1" allowOverlap="1" wp14:anchorId="079DD7A6" wp14:editId="22BA9B56">
              <wp:simplePos x="0" y="0"/>
              <wp:positionH relativeFrom="margin">
                <wp:align>right</wp:align>
              </wp:positionH>
              <wp:positionV relativeFrom="paragraph">
                <wp:posOffset>-9970</wp:posOffset>
              </wp:positionV>
              <wp:extent cx="8201025" cy="4667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8201025" cy="466725"/>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A26E4" w14:textId="401BE474" w:rsidR="00AB7298" w:rsidRPr="00B666B9" w:rsidRDefault="00AB7298" w:rsidP="00E371D3">
                          <w:pPr>
                            <w:jc w:val="center"/>
                            <w:rPr>
                              <w:rFonts w:ascii="Georgia" w:hAnsi="Georgia"/>
                              <w:b/>
                              <w:i/>
                            </w:rPr>
                          </w:pPr>
                          <w:r w:rsidRPr="00DB2ED8">
                            <w:rPr>
                              <w:b/>
                              <w:i/>
                              <w:color w:val="323E4F" w:themeColor="text2" w:themeShade="BF"/>
                            </w:rPr>
                            <w:t xml:space="preserve">S/GWI </w:t>
                          </w:r>
                          <w:r>
                            <w:rPr>
                              <w:b/>
                              <w:i/>
                              <w:color w:val="323E4F" w:themeColor="text2" w:themeShade="BF"/>
                            </w:rPr>
                            <w:t>Sample – Monitoring,</w:t>
                          </w:r>
                          <w:r w:rsidRPr="000958F8">
                            <w:rPr>
                              <w:b/>
                              <w:i/>
                              <w:color w:val="323E4F" w:themeColor="text2" w:themeShade="BF"/>
                            </w:rPr>
                            <w:t xml:space="preserve"> Evaluation</w:t>
                          </w:r>
                          <w:r>
                            <w:rPr>
                              <w:b/>
                              <w:i/>
                              <w:color w:val="323E4F" w:themeColor="text2" w:themeShade="BF"/>
                            </w:rPr>
                            <w:t>, and Learning</w:t>
                          </w:r>
                          <w:r w:rsidRPr="000958F8">
                            <w:rPr>
                              <w:b/>
                              <w:i/>
                              <w:color w:val="323E4F" w:themeColor="text2" w:themeShade="BF"/>
                            </w:rPr>
                            <w:t xml:space="preserve">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DD7A6" id="Rectangle 3" o:spid="_x0000_s1026" style="position:absolute;margin-left:594.55pt;margin-top:-.8pt;width:645.75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" fillcolor="#b4c6e7 [1304]" strokecolor="#b4c6e7 [1304]" strokeweight="1pt">
              <v:textbox>
                <w:txbxContent>
                  <w:p w14:paraId="747A26E4" w14:textId="401BE474" w:rsidR="00E86D17" w:rsidRPr="00B666B9" w:rsidRDefault="00E86D17" w:rsidP="00E371D3">
                    <w:pPr>
                      <w:jc w:val="center"/>
                      <w:rPr>
                        <w:rFonts w:ascii="Georgia" w:hAnsi="Georgia"/>
                        <w:b/>
                        <w:i/>
                      </w:rPr>
                    </w:pPr>
                    <w:r w:rsidRPr="00DB2ED8">
                      <w:rPr>
                        <w:b/>
                        <w:i/>
                        <w:color w:val="323E4F" w:themeColor="text2" w:themeShade="BF"/>
                      </w:rPr>
                      <w:t xml:space="preserve">S/GWI </w:t>
                    </w:r>
                    <w:r>
                      <w:rPr>
                        <w:b/>
                        <w:i/>
                        <w:color w:val="323E4F" w:themeColor="text2" w:themeShade="BF"/>
                      </w:rPr>
                      <w:t>Sample – Monitoring,</w:t>
                    </w:r>
                    <w:r w:rsidRPr="000958F8">
                      <w:rPr>
                        <w:b/>
                        <w:i/>
                        <w:color w:val="323E4F" w:themeColor="text2" w:themeShade="BF"/>
                      </w:rPr>
                      <w:t xml:space="preserve"> Evaluation</w:t>
                    </w:r>
                    <w:r>
                      <w:rPr>
                        <w:b/>
                        <w:i/>
                        <w:color w:val="323E4F" w:themeColor="text2" w:themeShade="BF"/>
                      </w:rPr>
                      <w:t>, and Learning</w:t>
                    </w:r>
                    <w:r w:rsidRPr="000958F8">
                      <w:rPr>
                        <w:b/>
                        <w:i/>
                        <w:color w:val="323E4F" w:themeColor="text2" w:themeShade="BF"/>
                      </w:rPr>
                      <w:t xml:space="preserve"> Template</w:t>
                    </w:r>
                  </w:p>
                </w:txbxContent>
              </v:textbox>
              <w10:wrap anchorx="margin"/>
            </v:rect>
          </w:pict>
        </mc:Fallback>
      </mc:AlternateContent>
    </w:r>
  </w:p>
  <w:p w14:paraId="25F5191D" w14:textId="77777777" w:rsidR="00AB7298" w:rsidRPr="00836262" w:rsidRDefault="00AB7298">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16C6"/>
    <w:multiLevelType w:val="hybridMultilevel"/>
    <w:tmpl w:val="15246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3061D"/>
    <w:multiLevelType w:val="hybridMultilevel"/>
    <w:tmpl w:val="8BD6F664"/>
    <w:lvl w:ilvl="0" w:tplc="04090015">
      <w:start w:val="1"/>
      <w:numFmt w:val="upperLetter"/>
      <w:lvlText w:val="%1."/>
      <w:lvlJc w:val="left"/>
      <w:pPr>
        <w:ind w:left="2622" w:hanging="360"/>
      </w:pPr>
    </w:lvl>
    <w:lvl w:ilvl="1" w:tplc="04090019" w:tentative="1">
      <w:start w:val="1"/>
      <w:numFmt w:val="lowerLetter"/>
      <w:lvlText w:val="%2."/>
      <w:lvlJc w:val="left"/>
      <w:pPr>
        <w:ind w:left="3342" w:hanging="360"/>
      </w:pPr>
    </w:lvl>
    <w:lvl w:ilvl="2" w:tplc="0409001B" w:tentative="1">
      <w:start w:val="1"/>
      <w:numFmt w:val="lowerRoman"/>
      <w:lvlText w:val="%3."/>
      <w:lvlJc w:val="right"/>
      <w:pPr>
        <w:ind w:left="4062" w:hanging="180"/>
      </w:pPr>
    </w:lvl>
    <w:lvl w:ilvl="3" w:tplc="0409000F" w:tentative="1">
      <w:start w:val="1"/>
      <w:numFmt w:val="decimal"/>
      <w:lvlText w:val="%4."/>
      <w:lvlJc w:val="left"/>
      <w:pPr>
        <w:ind w:left="4782" w:hanging="360"/>
      </w:pPr>
    </w:lvl>
    <w:lvl w:ilvl="4" w:tplc="04090019" w:tentative="1">
      <w:start w:val="1"/>
      <w:numFmt w:val="lowerLetter"/>
      <w:lvlText w:val="%5."/>
      <w:lvlJc w:val="left"/>
      <w:pPr>
        <w:ind w:left="5502" w:hanging="360"/>
      </w:pPr>
    </w:lvl>
    <w:lvl w:ilvl="5" w:tplc="0409001B" w:tentative="1">
      <w:start w:val="1"/>
      <w:numFmt w:val="lowerRoman"/>
      <w:lvlText w:val="%6."/>
      <w:lvlJc w:val="right"/>
      <w:pPr>
        <w:ind w:left="6222" w:hanging="180"/>
      </w:pPr>
    </w:lvl>
    <w:lvl w:ilvl="6" w:tplc="0409000F" w:tentative="1">
      <w:start w:val="1"/>
      <w:numFmt w:val="decimal"/>
      <w:lvlText w:val="%7."/>
      <w:lvlJc w:val="left"/>
      <w:pPr>
        <w:ind w:left="6942" w:hanging="360"/>
      </w:pPr>
    </w:lvl>
    <w:lvl w:ilvl="7" w:tplc="04090019" w:tentative="1">
      <w:start w:val="1"/>
      <w:numFmt w:val="lowerLetter"/>
      <w:lvlText w:val="%8."/>
      <w:lvlJc w:val="left"/>
      <w:pPr>
        <w:ind w:left="7662" w:hanging="360"/>
      </w:pPr>
    </w:lvl>
    <w:lvl w:ilvl="8" w:tplc="0409001B" w:tentative="1">
      <w:start w:val="1"/>
      <w:numFmt w:val="lowerRoman"/>
      <w:lvlText w:val="%9."/>
      <w:lvlJc w:val="right"/>
      <w:pPr>
        <w:ind w:left="8382" w:hanging="180"/>
      </w:pPr>
    </w:lvl>
  </w:abstractNum>
  <w:abstractNum w:abstractNumId="2" w15:restartNumberingAfterBreak="0">
    <w:nsid w:val="08E03C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7F5619"/>
    <w:multiLevelType w:val="hybridMultilevel"/>
    <w:tmpl w:val="66589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33607"/>
    <w:multiLevelType w:val="multilevel"/>
    <w:tmpl w:val="18724D06"/>
    <w:lvl w:ilvl="0">
      <w:start w:val="1"/>
      <w:numFmt w:val="upperRoman"/>
      <w:lvlText w:val="%1."/>
      <w:lvlJc w:val="left"/>
      <w:pPr>
        <w:ind w:left="774" w:hanging="720"/>
      </w:pPr>
      <w:rPr>
        <w:rFonts w:hint="default"/>
        <w:sz w:val="32"/>
      </w:rPr>
    </w:lvl>
    <w:lvl w:ilvl="1">
      <w:start w:val="1"/>
      <w:numFmt w:val="decimal"/>
      <w:isLgl/>
      <w:lvlText w:val="%1.%2"/>
      <w:lvlJc w:val="left"/>
      <w:pPr>
        <w:ind w:left="414" w:hanging="360"/>
      </w:pPr>
      <w:rPr>
        <w:rFonts w:hint="default"/>
      </w:rPr>
    </w:lvl>
    <w:lvl w:ilvl="2">
      <w:start w:val="1"/>
      <w:numFmt w:val="decimal"/>
      <w:isLgl/>
      <w:lvlText w:val="%1.%2.%3"/>
      <w:lvlJc w:val="left"/>
      <w:pPr>
        <w:ind w:left="774" w:hanging="720"/>
      </w:pPr>
      <w:rPr>
        <w:rFonts w:hint="default"/>
      </w:rPr>
    </w:lvl>
    <w:lvl w:ilvl="3">
      <w:start w:val="1"/>
      <w:numFmt w:val="decimal"/>
      <w:isLgl/>
      <w:lvlText w:val="%1.%2.%3.%4"/>
      <w:lvlJc w:val="left"/>
      <w:pPr>
        <w:ind w:left="774"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34" w:hanging="1080"/>
      </w:pPr>
      <w:rPr>
        <w:rFonts w:hint="default"/>
      </w:rPr>
    </w:lvl>
    <w:lvl w:ilvl="6">
      <w:start w:val="1"/>
      <w:numFmt w:val="decimal"/>
      <w:isLgl/>
      <w:lvlText w:val="%1.%2.%3.%4.%5.%6.%7"/>
      <w:lvlJc w:val="left"/>
      <w:pPr>
        <w:ind w:left="1494" w:hanging="1440"/>
      </w:pPr>
      <w:rPr>
        <w:rFonts w:hint="default"/>
      </w:rPr>
    </w:lvl>
    <w:lvl w:ilvl="7">
      <w:start w:val="1"/>
      <w:numFmt w:val="decimal"/>
      <w:isLgl/>
      <w:lvlText w:val="%1.%2.%3.%4.%5.%6.%7.%8"/>
      <w:lvlJc w:val="left"/>
      <w:pPr>
        <w:ind w:left="1494" w:hanging="1440"/>
      </w:pPr>
      <w:rPr>
        <w:rFonts w:hint="default"/>
      </w:rPr>
    </w:lvl>
    <w:lvl w:ilvl="8">
      <w:start w:val="1"/>
      <w:numFmt w:val="decimal"/>
      <w:isLgl/>
      <w:lvlText w:val="%1.%2.%3.%4.%5.%6.%7.%8.%9"/>
      <w:lvlJc w:val="left"/>
      <w:pPr>
        <w:ind w:left="1854" w:hanging="1800"/>
      </w:pPr>
      <w:rPr>
        <w:rFonts w:hint="default"/>
      </w:rPr>
    </w:lvl>
  </w:abstractNum>
  <w:abstractNum w:abstractNumId="5" w15:restartNumberingAfterBreak="0">
    <w:nsid w:val="28E87B11"/>
    <w:multiLevelType w:val="hybridMultilevel"/>
    <w:tmpl w:val="00CE2084"/>
    <w:lvl w:ilvl="0" w:tplc="CE36A524">
      <w:numFmt w:val="bullet"/>
      <w:lvlText w:val="-"/>
      <w:lvlJc w:val="left"/>
      <w:pPr>
        <w:ind w:left="360" w:hanging="360"/>
      </w:pPr>
      <w:rPr>
        <w:rFonts w:ascii="Calibri" w:eastAsia="Times New Roman" w:hAnsi="Calibri"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AB34C7F"/>
    <w:multiLevelType w:val="multilevel"/>
    <w:tmpl w:val="A8345790"/>
    <w:lvl w:ilvl="0">
      <w:start w:val="1"/>
      <w:numFmt w:val="upperRoman"/>
      <w:pStyle w:val="Heading1"/>
      <w:lvlText w:val="%1."/>
      <w:lvlJc w:val="left"/>
      <w:pPr>
        <w:ind w:left="54" w:firstLine="0"/>
      </w:pPr>
      <w:rPr>
        <w:b/>
        <w:sz w:val="22"/>
        <w:szCs w:val="22"/>
      </w:rPr>
    </w:lvl>
    <w:lvl w:ilvl="1">
      <w:start w:val="1"/>
      <w:numFmt w:val="upperLetter"/>
      <w:pStyle w:val="Heading2"/>
      <w:lvlText w:val="%2."/>
      <w:lvlJc w:val="left"/>
      <w:pPr>
        <w:ind w:left="774" w:firstLine="0"/>
      </w:pPr>
    </w:lvl>
    <w:lvl w:ilvl="2">
      <w:start w:val="1"/>
      <w:numFmt w:val="decimal"/>
      <w:pStyle w:val="Heading3"/>
      <w:lvlText w:val="%3."/>
      <w:lvlJc w:val="left"/>
      <w:pPr>
        <w:ind w:left="1494" w:firstLine="0"/>
      </w:pPr>
    </w:lvl>
    <w:lvl w:ilvl="3">
      <w:start w:val="1"/>
      <w:numFmt w:val="lowerLetter"/>
      <w:pStyle w:val="Heading4"/>
      <w:lvlText w:val="%4)"/>
      <w:lvlJc w:val="left"/>
      <w:pPr>
        <w:ind w:left="2214" w:firstLine="0"/>
      </w:pPr>
    </w:lvl>
    <w:lvl w:ilvl="4">
      <w:start w:val="1"/>
      <w:numFmt w:val="decimal"/>
      <w:pStyle w:val="Heading5"/>
      <w:lvlText w:val="(%5)"/>
      <w:lvlJc w:val="left"/>
      <w:pPr>
        <w:ind w:left="2934" w:firstLine="0"/>
      </w:pPr>
    </w:lvl>
    <w:lvl w:ilvl="5">
      <w:start w:val="1"/>
      <w:numFmt w:val="lowerLetter"/>
      <w:pStyle w:val="Heading6"/>
      <w:lvlText w:val="(%6)"/>
      <w:lvlJc w:val="left"/>
      <w:pPr>
        <w:ind w:left="3654" w:firstLine="0"/>
      </w:pPr>
    </w:lvl>
    <w:lvl w:ilvl="6">
      <w:start w:val="1"/>
      <w:numFmt w:val="lowerRoman"/>
      <w:pStyle w:val="Heading7"/>
      <w:lvlText w:val="(%7)"/>
      <w:lvlJc w:val="left"/>
      <w:pPr>
        <w:ind w:left="4374" w:firstLine="0"/>
      </w:pPr>
    </w:lvl>
    <w:lvl w:ilvl="7">
      <w:start w:val="1"/>
      <w:numFmt w:val="lowerLetter"/>
      <w:pStyle w:val="Heading8"/>
      <w:lvlText w:val="(%8)"/>
      <w:lvlJc w:val="left"/>
      <w:pPr>
        <w:ind w:left="5094" w:firstLine="0"/>
      </w:pPr>
    </w:lvl>
    <w:lvl w:ilvl="8">
      <w:start w:val="1"/>
      <w:numFmt w:val="lowerRoman"/>
      <w:pStyle w:val="Heading9"/>
      <w:lvlText w:val="(%9)"/>
      <w:lvlJc w:val="left"/>
      <w:pPr>
        <w:ind w:left="5814" w:firstLine="0"/>
      </w:pPr>
    </w:lvl>
  </w:abstractNum>
  <w:abstractNum w:abstractNumId="7" w15:restartNumberingAfterBreak="0">
    <w:nsid w:val="33AA4375"/>
    <w:multiLevelType w:val="hybridMultilevel"/>
    <w:tmpl w:val="CC9CF0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B470FD"/>
    <w:multiLevelType w:val="hybridMultilevel"/>
    <w:tmpl w:val="304EA27E"/>
    <w:lvl w:ilvl="0" w:tplc="173261A0">
      <w:start w:val="2"/>
      <w:numFmt w:val="bullet"/>
      <w:lvlText w:val="-"/>
      <w:lvlJc w:val="left"/>
      <w:pPr>
        <w:tabs>
          <w:tab w:val="num" w:pos="360"/>
        </w:tabs>
        <w:ind w:left="360" w:hanging="360"/>
      </w:pPr>
      <w:rPr>
        <w:rFonts w:ascii="Arial" w:eastAsia="Times New Roman" w:hAnsi="Arial" w:cs="Arial" w:hint="default"/>
        <w:sz w:val="28"/>
      </w:rPr>
    </w:lvl>
    <w:lvl w:ilvl="1" w:tplc="870C578A">
      <w:start w:val="1"/>
      <w:numFmt w:val="bullet"/>
      <w:lvlText w:val="-"/>
      <w:lvlJc w:val="left"/>
      <w:pPr>
        <w:tabs>
          <w:tab w:val="num" w:pos="0"/>
        </w:tabs>
        <w:ind w:left="0" w:hanging="360"/>
      </w:pPr>
      <w:rPr>
        <w:rFonts w:ascii="Times New Roman" w:eastAsia="Times New Roman" w:hAnsi="Times New Roman" w:cs="Times New Roman" w:hint="default"/>
        <w:i/>
        <w:sz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7ED311B"/>
    <w:multiLevelType w:val="hybridMultilevel"/>
    <w:tmpl w:val="3CE2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60E6F"/>
    <w:multiLevelType w:val="hybridMultilevel"/>
    <w:tmpl w:val="3A6CBF4C"/>
    <w:lvl w:ilvl="0" w:tplc="4B9867B6">
      <w:start w:val="120"/>
      <w:numFmt w:val="bullet"/>
      <w:lvlText w:val="-"/>
      <w:lvlJc w:val="left"/>
      <w:pPr>
        <w:ind w:left="405" w:hanging="360"/>
      </w:pPr>
      <w:rPr>
        <w:rFonts w:ascii="Calibri" w:eastAsia="Times New Roman" w:hAnsi="Calibri" w:cs="Times New Roman" w:hint="default"/>
      </w:rPr>
    </w:lvl>
    <w:lvl w:ilvl="1" w:tplc="141A0003" w:tentative="1">
      <w:start w:val="1"/>
      <w:numFmt w:val="bullet"/>
      <w:lvlText w:val="o"/>
      <w:lvlJc w:val="left"/>
      <w:pPr>
        <w:ind w:left="1125" w:hanging="360"/>
      </w:pPr>
      <w:rPr>
        <w:rFonts w:ascii="Courier New" w:hAnsi="Courier New" w:cs="Courier New" w:hint="default"/>
      </w:rPr>
    </w:lvl>
    <w:lvl w:ilvl="2" w:tplc="141A0005" w:tentative="1">
      <w:start w:val="1"/>
      <w:numFmt w:val="bullet"/>
      <w:lvlText w:val=""/>
      <w:lvlJc w:val="left"/>
      <w:pPr>
        <w:ind w:left="1845" w:hanging="360"/>
      </w:pPr>
      <w:rPr>
        <w:rFonts w:ascii="Wingdings" w:hAnsi="Wingdings" w:hint="default"/>
      </w:rPr>
    </w:lvl>
    <w:lvl w:ilvl="3" w:tplc="141A0001" w:tentative="1">
      <w:start w:val="1"/>
      <w:numFmt w:val="bullet"/>
      <w:lvlText w:val=""/>
      <w:lvlJc w:val="left"/>
      <w:pPr>
        <w:ind w:left="2565" w:hanging="360"/>
      </w:pPr>
      <w:rPr>
        <w:rFonts w:ascii="Symbol" w:hAnsi="Symbol" w:hint="default"/>
      </w:rPr>
    </w:lvl>
    <w:lvl w:ilvl="4" w:tplc="141A0003" w:tentative="1">
      <w:start w:val="1"/>
      <w:numFmt w:val="bullet"/>
      <w:lvlText w:val="o"/>
      <w:lvlJc w:val="left"/>
      <w:pPr>
        <w:ind w:left="3285" w:hanging="360"/>
      </w:pPr>
      <w:rPr>
        <w:rFonts w:ascii="Courier New" w:hAnsi="Courier New" w:cs="Courier New" w:hint="default"/>
      </w:rPr>
    </w:lvl>
    <w:lvl w:ilvl="5" w:tplc="141A0005" w:tentative="1">
      <w:start w:val="1"/>
      <w:numFmt w:val="bullet"/>
      <w:lvlText w:val=""/>
      <w:lvlJc w:val="left"/>
      <w:pPr>
        <w:ind w:left="4005" w:hanging="360"/>
      </w:pPr>
      <w:rPr>
        <w:rFonts w:ascii="Wingdings" w:hAnsi="Wingdings" w:hint="default"/>
      </w:rPr>
    </w:lvl>
    <w:lvl w:ilvl="6" w:tplc="141A0001" w:tentative="1">
      <w:start w:val="1"/>
      <w:numFmt w:val="bullet"/>
      <w:lvlText w:val=""/>
      <w:lvlJc w:val="left"/>
      <w:pPr>
        <w:ind w:left="4725" w:hanging="360"/>
      </w:pPr>
      <w:rPr>
        <w:rFonts w:ascii="Symbol" w:hAnsi="Symbol" w:hint="default"/>
      </w:rPr>
    </w:lvl>
    <w:lvl w:ilvl="7" w:tplc="141A0003" w:tentative="1">
      <w:start w:val="1"/>
      <w:numFmt w:val="bullet"/>
      <w:lvlText w:val="o"/>
      <w:lvlJc w:val="left"/>
      <w:pPr>
        <w:ind w:left="5445" w:hanging="360"/>
      </w:pPr>
      <w:rPr>
        <w:rFonts w:ascii="Courier New" w:hAnsi="Courier New" w:cs="Courier New" w:hint="default"/>
      </w:rPr>
    </w:lvl>
    <w:lvl w:ilvl="8" w:tplc="141A0005" w:tentative="1">
      <w:start w:val="1"/>
      <w:numFmt w:val="bullet"/>
      <w:lvlText w:val=""/>
      <w:lvlJc w:val="left"/>
      <w:pPr>
        <w:ind w:left="6165" w:hanging="360"/>
      </w:pPr>
      <w:rPr>
        <w:rFonts w:ascii="Wingdings" w:hAnsi="Wingdings" w:hint="default"/>
      </w:rPr>
    </w:lvl>
  </w:abstractNum>
  <w:abstractNum w:abstractNumId="11" w15:restartNumberingAfterBreak="0">
    <w:nsid w:val="38C63758"/>
    <w:multiLevelType w:val="hybridMultilevel"/>
    <w:tmpl w:val="E884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042E08"/>
    <w:multiLevelType w:val="hybridMultilevel"/>
    <w:tmpl w:val="9932BAFC"/>
    <w:lvl w:ilvl="0" w:tplc="39C6DA20">
      <w:start w:val="1"/>
      <w:numFmt w:val="upperRoman"/>
      <w:lvlText w:val="%1."/>
      <w:lvlJc w:val="left"/>
      <w:pPr>
        <w:ind w:left="774" w:hanging="720"/>
      </w:pPr>
      <w:rPr>
        <w:rFonts w:hint="default"/>
        <w:sz w:val="32"/>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3" w15:restartNumberingAfterBreak="0">
    <w:nsid w:val="3E463665"/>
    <w:multiLevelType w:val="hybridMultilevel"/>
    <w:tmpl w:val="FC8E9A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74173"/>
    <w:multiLevelType w:val="multilevel"/>
    <w:tmpl w:val="F760E0B2"/>
    <w:styleLink w:val="Style1"/>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5D9485B"/>
    <w:multiLevelType w:val="multilevel"/>
    <w:tmpl w:val="43E61D60"/>
    <w:lvl w:ilvl="0">
      <w:start w:val="1"/>
      <w:numFmt w:val="upperRoman"/>
      <w:lvlText w:val="%1."/>
      <w:lvlJc w:val="left"/>
      <w:pPr>
        <w:ind w:left="0" w:firstLine="0"/>
      </w:pPr>
    </w:lvl>
    <w:lvl w:ilvl="1">
      <w:start w:val="1"/>
      <w:numFmt w:val="upperLetter"/>
      <w:lvlText w:val="%2."/>
      <w:lvlJc w:val="left"/>
      <w:pPr>
        <w:ind w:left="720" w:firstLine="0"/>
      </w:pPr>
      <w:rPr>
        <w:sz w:val="32"/>
        <w:szCs w:val="32"/>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4CA16F12"/>
    <w:multiLevelType w:val="multilevel"/>
    <w:tmpl w:val="F760E0B2"/>
    <w:numStyleLink w:val="Style1"/>
  </w:abstractNum>
  <w:abstractNum w:abstractNumId="17" w15:restartNumberingAfterBreak="0">
    <w:nsid w:val="53E24282"/>
    <w:multiLevelType w:val="hybridMultilevel"/>
    <w:tmpl w:val="388A79F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DFD09ED"/>
    <w:multiLevelType w:val="multilevel"/>
    <w:tmpl w:val="FED4AB2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680F5FC4"/>
    <w:multiLevelType w:val="hybridMultilevel"/>
    <w:tmpl w:val="513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5045F57"/>
    <w:multiLevelType w:val="hybridMultilevel"/>
    <w:tmpl w:val="8B16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8"/>
  </w:num>
  <w:num w:numId="4">
    <w:abstractNumId w:val="5"/>
  </w:num>
  <w:num w:numId="5">
    <w:abstractNumId w:val="17"/>
  </w:num>
  <w:num w:numId="6">
    <w:abstractNumId w:val="7"/>
  </w:num>
  <w:num w:numId="7">
    <w:abstractNumId w:val="13"/>
  </w:num>
  <w:num w:numId="8">
    <w:abstractNumId w:val="9"/>
  </w:num>
  <w:num w:numId="9">
    <w:abstractNumId w:val="19"/>
  </w:num>
  <w:num w:numId="10">
    <w:abstractNumId w:val="15"/>
  </w:num>
  <w:num w:numId="11">
    <w:abstractNumId w:val="14"/>
  </w:num>
  <w:num w:numId="12">
    <w:abstractNumId w:val="15"/>
  </w:num>
  <w:num w:numId="13">
    <w:abstractNumId w:val="6"/>
  </w:num>
  <w:num w:numId="14">
    <w:abstractNumId w:val="15"/>
  </w:num>
  <w:num w:numId="15">
    <w:abstractNumId w:val="1"/>
  </w:num>
  <w:num w:numId="16">
    <w:abstractNumId w:val="2"/>
  </w:num>
  <w:num w:numId="17">
    <w:abstractNumId w:val="16"/>
  </w:num>
  <w:num w:numId="18">
    <w:abstractNumId w:val="15"/>
  </w:num>
  <w:num w:numId="19">
    <w:abstractNumId w:val="6"/>
  </w:num>
  <w:num w:numId="20">
    <w:abstractNumId w:val="6"/>
  </w:num>
  <w:num w:numId="21">
    <w:abstractNumId w:val="6"/>
  </w:num>
  <w:num w:numId="22">
    <w:abstractNumId w:val="6"/>
  </w:num>
  <w:num w:numId="23">
    <w:abstractNumId w:val="11"/>
  </w:num>
  <w:num w:numId="24">
    <w:abstractNumId w:val="3"/>
  </w:num>
  <w:num w:numId="25">
    <w:abstractNumId w:val="6"/>
  </w:num>
  <w:num w:numId="26">
    <w:abstractNumId w:val="12"/>
  </w:num>
  <w:num w:numId="27">
    <w:abstractNumId w:val="4"/>
  </w:num>
  <w:num w:numId="28">
    <w:abstractNumId w:val="0"/>
  </w:num>
  <w:num w:numId="29">
    <w:abstractNumId w:val="6"/>
  </w:num>
  <w:num w:numId="30">
    <w:abstractNumId w:val="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E21"/>
    <w:rsid w:val="00000D8B"/>
    <w:rsid w:val="00001790"/>
    <w:rsid w:val="00007AA7"/>
    <w:rsid w:val="000114B0"/>
    <w:rsid w:val="000150D8"/>
    <w:rsid w:val="000174CE"/>
    <w:rsid w:val="00031D52"/>
    <w:rsid w:val="00031F75"/>
    <w:rsid w:val="000401C2"/>
    <w:rsid w:val="00042A57"/>
    <w:rsid w:val="0004702B"/>
    <w:rsid w:val="00057414"/>
    <w:rsid w:val="00057D25"/>
    <w:rsid w:val="000710F7"/>
    <w:rsid w:val="00075C6B"/>
    <w:rsid w:val="000833BA"/>
    <w:rsid w:val="000858E7"/>
    <w:rsid w:val="000932B4"/>
    <w:rsid w:val="000958F8"/>
    <w:rsid w:val="0009762F"/>
    <w:rsid w:val="000A1F84"/>
    <w:rsid w:val="000A499C"/>
    <w:rsid w:val="000A7583"/>
    <w:rsid w:val="000A7DCE"/>
    <w:rsid w:val="000B0E3B"/>
    <w:rsid w:val="000C041F"/>
    <w:rsid w:val="000C1B2F"/>
    <w:rsid w:val="000C4EBB"/>
    <w:rsid w:val="000C6485"/>
    <w:rsid w:val="000C6CC8"/>
    <w:rsid w:val="000D112F"/>
    <w:rsid w:val="000D5E1C"/>
    <w:rsid w:val="000E01F8"/>
    <w:rsid w:val="000E70FE"/>
    <w:rsid w:val="000E75E2"/>
    <w:rsid w:val="001012E9"/>
    <w:rsid w:val="00102359"/>
    <w:rsid w:val="00104F4D"/>
    <w:rsid w:val="00110D13"/>
    <w:rsid w:val="00112027"/>
    <w:rsid w:val="00112BAE"/>
    <w:rsid w:val="00117155"/>
    <w:rsid w:val="001279EC"/>
    <w:rsid w:val="001350D7"/>
    <w:rsid w:val="00135BCC"/>
    <w:rsid w:val="0015690F"/>
    <w:rsid w:val="0016132D"/>
    <w:rsid w:val="00161C0D"/>
    <w:rsid w:val="00164C13"/>
    <w:rsid w:val="00182939"/>
    <w:rsid w:val="001903EB"/>
    <w:rsid w:val="00191594"/>
    <w:rsid w:val="001923AD"/>
    <w:rsid w:val="001967AE"/>
    <w:rsid w:val="001A082C"/>
    <w:rsid w:val="001A1A0D"/>
    <w:rsid w:val="001B3A99"/>
    <w:rsid w:val="001B3E28"/>
    <w:rsid w:val="001C0ACA"/>
    <w:rsid w:val="001C151A"/>
    <w:rsid w:val="001C4271"/>
    <w:rsid w:val="001C6EB4"/>
    <w:rsid w:val="001D5B06"/>
    <w:rsid w:val="001D6720"/>
    <w:rsid w:val="001E580F"/>
    <w:rsid w:val="00201821"/>
    <w:rsid w:val="002170DE"/>
    <w:rsid w:val="002270F2"/>
    <w:rsid w:val="00230198"/>
    <w:rsid w:val="002320C4"/>
    <w:rsid w:val="002337A1"/>
    <w:rsid w:val="00240B58"/>
    <w:rsid w:val="002413E4"/>
    <w:rsid w:val="0024392F"/>
    <w:rsid w:val="00243E21"/>
    <w:rsid w:val="00251793"/>
    <w:rsid w:val="00261415"/>
    <w:rsid w:val="00266A03"/>
    <w:rsid w:val="0027331D"/>
    <w:rsid w:val="00274066"/>
    <w:rsid w:val="00284B89"/>
    <w:rsid w:val="0029008E"/>
    <w:rsid w:val="00296CDC"/>
    <w:rsid w:val="002A1C0E"/>
    <w:rsid w:val="002A6596"/>
    <w:rsid w:val="002A7CB7"/>
    <w:rsid w:val="002B4E24"/>
    <w:rsid w:val="002C595D"/>
    <w:rsid w:val="002D2DFF"/>
    <w:rsid w:val="002D72F7"/>
    <w:rsid w:val="002E1AD4"/>
    <w:rsid w:val="002E206E"/>
    <w:rsid w:val="002E3B5C"/>
    <w:rsid w:val="002E77CB"/>
    <w:rsid w:val="002F01B2"/>
    <w:rsid w:val="00304C1B"/>
    <w:rsid w:val="00306136"/>
    <w:rsid w:val="0031024D"/>
    <w:rsid w:val="003152D9"/>
    <w:rsid w:val="00316811"/>
    <w:rsid w:val="00342984"/>
    <w:rsid w:val="0034778B"/>
    <w:rsid w:val="00347D8B"/>
    <w:rsid w:val="00350126"/>
    <w:rsid w:val="003538F6"/>
    <w:rsid w:val="003544DA"/>
    <w:rsid w:val="003576D3"/>
    <w:rsid w:val="00370DE6"/>
    <w:rsid w:val="00374681"/>
    <w:rsid w:val="00375425"/>
    <w:rsid w:val="00394E41"/>
    <w:rsid w:val="003A4D2B"/>
    <w:rsid w:val="003B6808"/>
    <w:rsid w:val="003C6EEA"/>
    <w:rsid w:val="003D130A"/>
    <w:rsid w:val="003D3E82"/>
    <w:rsid w:val="003E1198"/>
    <w:rsid w:val="003E473C"/>
    <w:rsid w:val="003F555B"/>
    <w:rsid w:val="003F6352"/>
    <w:rsid w:val="003F7F9A"/>
    <w:rsid w:val="00403BA5"/>
    <w:rsid w:val="004069C4"/>
    <w:rsid w:val="004160E1"/>
    <w:rsid w:val="00420E1D"/>
    <w:rsid w:val="00426C14"/>
    <w:rsid w:val="00427059"/>
    <w:rsid w:val="00435D14"/>
    <w:rsid w:val="00441D2E"/>
    <w:rsid w:val="00442F0E"/>
    <w:rsid w:val="004676EC"/>
    <w:rsid w:val="0047222C"/>
    <w:rsid w:val="00472730"/>
    <w:rsid w:val="00476ED3"/>
    <w:rsid w:val="004878C2"/>
    <w:rsid w:val="00492CF5"/>
    <w:rsid w:val="00494259"/>
    <w:rsid w:val="004A13DC"/>
    <w:rsid w:val="004B2E92"/>
    <w:rsid w:val="004B595D"/>
    <w:rsid w:val="004C3E0A"/>
    <w:rsid w:val="004C705F"/>
    <w:rsid w:val="004C73DE"/>
    <w:rsid w:val="004D2807"/>
    <w:rsid w:val="004E0AD1"/>
    <w:rsid w:val="004E0F8F"/>
    <w:rsid w:val="004E1906"/>
    <w:rsid w:val="00517195"/>
    <w:rsid w:val="0052134F"/>
    <w:rsid w:val="005239FD"/>
    <w:rsid w:val="00530F51"/>
    <w:rsid w:val="005315DA"/>
    <w:rsid w:val="00531F59"/>
    <w:rsid w:val="0053387D"/>
    <w:rsid w:val="00535A22"/>
    <w:rsid w:val="005377D1"/>
    <w:rsid w:val="00541433"/>
    <w:rsid w:val="00541B9F"/>
    <w:rsid w:val="00544DE8"/>
    <w:rsid w:val="0055558C"/>
    <w:rsid w:val="0056378E"/>
    <w:rsid w:val="00566D00"/>
    <w:rsid w:val="005676C2"/>
    <w:rsid w:val="00572BF8"/>
    <w:rsid w:val="0057508E"/>
    <w:rsid w:val="0057617D"/>
    <w:rsid w:val="00576F40"/>
    <w:rsid w:val="00584949"/>
    <w:rsid w:val="00586512"/>
    <w:rsid w:val="0059118E"/>
    <w:rsid w:val="0059727A"/>
    <w:rsid w:val="005A54CB"/>
    <w:rsid w:val="005B6C3C"/>
    <w:rsid w:val="005B7C60"/>
    <w:rsid w:val="005C316F"/>
    <w:rsid w:val="005D1B25"/>
    <w:rsid w:val="005D6A1F"/>
    <w:rsid w:val="005D6DDC"/>
    <w:rsid w:val="005D7B09"/>
    <w:rsid w:val="005E3027"/>
    <w:rsid w:val="005E34CB"/>
    <w:rsid w:val="005E4CB3"/>
    <w:rsid w:val="005F10F8"/>
    <w:rsid w:val="005F285A"/>
    <w:rsid w:val="005F2F1D"/>
    <w:rsid w:val="005F5020"/>
    <w:rsid w:val="00601AED"/>
    <w:rsid w:val="00604284"/>
    <w:rsid w:val="006073A0"/>
    <w:rsid w:val="00614555"/>
    <w:rsid w:val="006209F3"/>
    <w:rsid w:val="00621991"/>
    <w:rsid w:val="006255D8"/>
    <w:rsid w:val="0063363B"/>
    <w:rsid w:val="006364D5"/>
    <w:rsid w:val="00644E47"/>
    <w:rsid w:val="00661DAC"/>
    <w:rsid w:val="00672DD3"/>
    <w:rsid w:val="0067528E"/>
    <w:rsid w:val="006806DA"/>
    <w:rsid w:val="0068620F"/>
    <w:rsid w:val="00686A86"/>
    <w:rsid w:val="006A12D6"/>
    <w:rsid w:val="006A3644"/>
    <w:rsid w:val="006C102B"/>
    <w:rsid w:val="006C4D89"/>
    <w:rsid w:val="006D234B"/>
    <w:rsid w:val="006D3F7D"/>
    <w:rsid w:val="006D6BBE"/>
    <w:rsid w:val="006D7206"/>
    <w:rsid w:val="006E14BD"/>
    <w:rsid w:val="006E2DAC"/>
    <w:rsid w:val="006E300D"/>
    <w:rsid w:val="006F390C"/>
    <w:rsid w:val="00700443"/>
    <w:rsid w:val="007023B7"/>
    <w:rsid w:val="00703797"/>
    <w:rsid w:val="00710D09"/>
    <w:rsid w:val="00713B58"/>
    <w:rsid w:val="0072259A"/>
    <w:rsid w:val="0073297E"/>
    <w:rsid w:val="00734E48"/>
    <w:rsid w:val="00741B62"/>
    <w:rsid w:val="00743EF3"/>
    <w:rsid w:val="00752FB1"/>
    <w:rsid w:val="00754DCC"/>
    <w:rsid w:val="00754E37"/>
    <w:rsid w:val="007572F1"/>
    <w:rsid w:val="007639C0"/>
    <w:rsid w:val="00764C93"/>
    <w:rsid w:val="00766D82"/>
    <w:rsid w:val="00772C54"/>
    <w:rsid w:val="00773508"/>
    <w:rsid w:val="00775512"/>
    <w:rsid w:val="0077576C"/>
    <w:rsid w:val="00776C72"/>
    <w:rsid w:val="0078510C"/>
    <w:rsid w:val="0079066E"/>
    <w:rsid w:val="00791CF3"/>
    <w:rsid w:val="007B3F8E"/>
    <w:rsid w:val="007B4C68"/>
    <w:rsid w:val="007C0ECA"/>
    <w:rsid w:val="007D236B"/>
    <w:rsid w:val="007E0F8E"/>
    <w:rsid w:val="007E31E5"/>
    <w:rsid w:val="007F0AAD"/>
    <w:rsid w:val="008115EC"/>
    <w:rsid w:val="008226EE"/>
    <w:rsid w:val="008253DF"/>
    <w:rsid w:val="00825BA5"/>
    <w:rsid w:val="00827D9E"/>
    <w:rsid w:val="0083525D"/>
    <w:rsid w:val="008360F3"/>
    <w:rsid w:val="00836262"/>
    <w:rsid w:val="008502F8"/>
    <w:rsid w:val="0085662D"/>
    <w:rsid w:val="008621F3"/>
    <w:rsid w:val="0086314C"/>
    <w:rsid w:val="00866154"/>
    <w:rsid w:val="00886A57"/>
    <w:rsid w:val="00886A59"/>
    <w:rsid w:val="00893AD5"/>
    <w:rsid w:val="008A0844"/>
    <w:rsid w:val="008A523D"/>
    <w:rsid w:val="008B740A"/>
    <w:rsid w:val="008C3F92"/>
    <w:rsid w:val="008C7C56"/>
    <w:rsid w:val="008D401E"/>
    <w:rsid w:val="008D4195"/>
    <w:rsid w:val="008D626A"/>
    <w:rsid w:val="008E54E9"/>
    <w:rsid w:val="008F3677"/>
    <w:rsid w:val="008F6993"/>
    <w:rsid w:val="0090233E"/>
    <w:rsid w:val="00906486"/>
    <w:rsid w:val="00907493"/>
    <w:rsid w:val="00920DA0"/>
    <w:rsid w:val="009217FD"/>
    <w:rsid w:val="00936949"/>
    <w:rsid w:val="00941D0D"/>
    <w:rsid w:val="009429C9"/>
    <w:rsid w:val="00954A9A"/>
    <w:rsid w:val="00955741"/>
    <w:rsid w:val="009566E7"/>
    <w:rsid w:val="009568DA"/>
    <w:rsid w:val="009734E8"/>
    <w:rsid w:val="0097719C"/>
    <w:rsid w:val="00986409"/>
    <w:rsid w:val="00987C50"/>
    <w:rsid w:val="0099593F"/>
    <w:rsid w:val="009A26E9"/>
    <w:rsid w:val="009A4BCB"/>
    <w:rsid w:val="009A5587"/>
    <w:rsid w:val="009A798F"/>
    <w:rsid w:val="009B114F"/>
    <w:rsid w:val="009B1252"/>
    <w:rsid w:val="009D2542"/>
    <w:rsid w:val="009D6329"/>
    <w:rsid w:val="009D6D33"/>
    <w:rsid w:val="009E48CE"/>
    <w:rsid w:val="009E7BEE"/>
    <w:rsid w:val="009F27E0"/>
    <w:rsid w:val="009F4831"/>
    <w:rsid w:val="00A178D2"/>
    <w:rsid w:val="00A20E72"/>
    <w:rsid w:val="00A261C6"/>
    <w:rsid w:val="00A31115"/>
    <w:rsid w:val="00A32014"/>
    <w:rsid w:val="00A326D7"/>
    <w:rsid w:val="00A36313"/>
    <w:rsid w:val="00A40076"/>
    <w:rsid w:val="00A43875"/>
    <w:rsid w:val="00A46999"/>
    <w:rsid w:val="00A52C53"/>
    <w:rsid w:val="00A53687"/>
    <w:rsid w:val="00A604D4"/>
    <w:rsid w:val="00A64585"/>
    <w:rsid w:val="00A67975"/>
    <w:rsid w:val="00A77C64"/>
    <w:rsid w:val="00A840EB"/>
    <w:rsid w:val="00A841B7"/>
    <w:rsid w:val="00A86CCC"/>
    <w:rsid w:val="00A91916"/>
    <w:rsid w:val="00AB396A"/>
    <w:rsid w:val="00AB7298"/>
    <w:rsid w:val="00AB72FA"/>
    <w:rsid w:val="00AC05B3"/>
    <w:rsid w:val="00AC14AA"/>
    <w:rsid w:val="00AC21F3"/>
    <w:rsid w:val="00AE17DF"/>
    <w:rsid w:val="00AF4B1D"/>
    <w:rsid w:val="00B017BF"/>
    <w:rsid w:val="00B02DE5"/>
    <w:rsid w:val="00B03D57"/>
    <w:rsid w:val="00B04610"/>
    <w:rsid w:val="00B157D7"/>
    <w:rsid w:val="00B168C4"/>
    <w:rsid w:val="00B17424"/>
    <w:rsid w:val="00B23091"/>
    <w:rsid w:val="00B2335D"/>
    <w:rsid w:val="00B26BF2"/>
    <w:rsid w:val="00B31480"/>
    <w:rsid w:val="00B34A5A"/>
    <w:rsid w:val="00B43C1E"/>
    <w:rsid w:val="00B6235B"/>
    <w:rsid w:val="00B628F4"/>
    <w:rsid w:val="00B73BCE"/>
    <w:rsid w:val="00B77D06"/>
    <w:rsid w:val="00B81485"/>
    <w:rsid w:val="00B81737"/>
    <w:rsid w:val="00B83AD5"/>
    <w:rsid w:val="00B945BA"/>
    <w:rsid w:val="00BC4660"/>
    <w:rsid w:val="00BD3C4D"/>
    <w:rsid w:val="00BD508C"/>
    <w:rsid w:val="00BD5B1E"/>
    <w:rsid w:val="00BE0BC4"/>
    <w:rsid w:val="00BE520B"/>
    <w:rsid w:val="00BE53B7"/>
    <w:rsid w:val="00BF7D59"/>
    <w:rsid w:val="00C11CE2"/>
    <w:rsid w:val="00C20721"/>
    <w:rsid w:val="00C3113A"/>
    <w:rsid w:val="00C32587"/>
    <w:rsid w:val="00C328E2"/>
    <w:rsid w:val="00C418BB"/>
    <w:rsid w:val="00C4265E"/>
    <w:rsid w:val="00C6556D"/>
    <w:rsid w:val="00C77B51"/>
    <w:rsid w:val="00C80FF8"/>
    <w:rsid w:val="00C82794"/>
    <w:rsid w:val="00C85194"/>
    <w:rsid w:val="00C865F3"/>
    <w:rsid w:val="00C91B96"/>
    <w:rsid w:val="00C92124"/>
    <w:rsid w:val="00CA366C"/>
    <w:rsid w:val="00CA3CA7"/>
    <w:rsid w:val="00CA3D9E"/>
    <w:rsid w:val="00CA6448"/>
    <w:rsid w:val="00CB59B0"/>
    <w:rsid w:val="00CB7F22"/>
    <w:rsid w:val="00CC485A"/>
    <w:rsid w:val="00CC4DB5"/>
    <w:rsid w:val="00CC6120"/>
    <w:rsid w:val="00CD3A7F"/>
    <w:rsid w:val="00CE140B"/>
    <w:rsid w:val="00CF4C36"/>
    <w:rsid w:val="00D0065E"/>
    <w:rsid w:val="00D156F7"/>
    <w:rsid w:val="00D1620E"/>
    <w:rsid w:val="00D279FA"/>
    <w:rsid w:val="00D34D91"/>
    <w:rsid w:val="00D43752"/>
    <w:rsid w:val="00D4774D"/>
    <w:rsid w:val="00D6003C"/>
    <w:rsid w:val="00D61C40"/>
    <w:rsid w:val="00D6551D"/>
    <w:rsid w:val="00D70445"/>
    <w:rsid w:val="00D740C7"/>
    <w:rsid w:val="00D827DA"/>
    <w:rsid w:val="00D83C99"/>
    <w:rsid w:val="00D86005"/>
    <w:rsid w:val="00D874B2"/>
    <w:rsid w:val="00D91E83"/>
    <w:rsid w:val="00D92495"/>
    <w:rsid w:val="00D92864"/>
    <w:rsid w:val="00D932DF"/>
    <w:rsid w:val="00DA77B1"/>
    <w:rsid w:val="00DB3F1D"/>
    <w:rsid w:val="00DB7B45"/>
    <w:rsid w:val="00DC250E"/>
    <w:rsid w:val="00DD0B4A"/>
    <w:rsid w:val="00DD5902"/>
    <w:rsid w:val="00DD7F6B"/>
    <w:rsid w:val="00DE18F9"/>
    <w:rsid w:val="00DE35B1"/>
    <w:rsid w:val="00DF2AC6"/>
    <w:rsid w:val="00DF35E9"/>
    <w:rsid w:val="00E00975"/>
    <w:rsid w:val="00E0779C"/>
    <w:rsid w:val="00E371D3"/>
    <w:rsid w:val="00E56467"/>
    <w:rsid w:val="00E61B31"/>
    <w:rsid w:val="00E67368"/>
    <w:rsid w:val="00E70655"/>
    <w:rsid w:val="00E74A2B"/>
    <w:rsid w:val="00E84B80"/>
    <w:rsid w:val="00E86D17"/>
    <w:rsid w:val="00E9087B"/>
    <w:rsid w:val="00E95EE9"/>
    <w:rsid w:val="00EA6E42"/>
    <w:rsid w:val="00EB08B8"/>
    <w:rsid w:val="00EB1422"/>
    <w:rsid w:val="00EB167D"/>
    <w:rsid w:val="00EC04B5"/>
    <w:rsid w:val="00EC1E9F"/>
    <w:rsid w:val="00EC29B9"/>
    <w:rsid w:val="00EC7B6E"/>
    <w:rsid w:val="00EE4239"/>
    <w:rsid w:val="00EE5381"/>
    <w:rsid w:val="00EF2986"/>
    <w:rsid w:val="00EF497B"/>
    <w:rsid w:val="00F00B21"/>
    <w:rsid w:val="00F163CA"/>
    <w:rsid w:val="00F25C85"/>
    <w:rsid w:val="00F316A5"/>
    <w:rsid w:val="00F32929"/>
    <w:rsid w:val="00F41A5B"/>
    <w:rsid w:val="00F41CCE"/>
    <w:rsid w:val="00F4348E"/>
    <w:rsid w:val="00F5396B"/>
    <w:rsid w:val="00F53A97"/>
    <w:rsid w:val="00F54210"/>
    <w:rsid w:val="00F60235"/>
    <w:rsid w:val="00F6761A"/>
    <w:rsid w:val="00F677CE"/>
    <w:rsid w:val="00F72C42"/>
    <w:rsid w:val="00F80E64"/>
    <w:rsid w:val="00F82A2E"/>
    <w:rsid w:val="00F83152"/>
    <w:rsid w:val="00F8576A"/>
    <w:rsid w:val="00FB78E3"/>
    <w:rsid w:val="00FC6E02"/>
    <w:rsid w:val="00FD1D22"/>
    <w:rsid w:val="00FE238F"/>
    <w:rsid w:val="00FE5712"/>
    <w:rsid w:val="00FE5F71"/>
    <w:rsid w:val="00FF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426F055"/>
  <w15:docId w15:val="{565A5F15-318B-43CA-9EA8-7D95BE3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DDC"/>
    <w:rPr>
      <w:rFonts w:eastAsia="Times New Roman"/>
      <w:sz w:val="24"/>
      <w:szCs w:val="24"/>
    </w:rPr>
  </w:style>
  <w:style w:type="paragraph" w:styleId="Heading1">
    <w:name w:val="heading 1"/>
    <w:basedOn w:val="Normal"/>
    <w:next w:val="Normal"/>
    <w:link w:val="Heading1Char"/>
    <w:uiPriority w:val="9"/>
    <w:qFormat/>
    <w:rsid w:val="008D4195"/>
    <w:pPr>
      <w:keepNext/>
      <w:numPr>
        <w:numId w:val="13"/>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8D4195"/>
    <w:pPr>
      <w:keepNext/>
      <w:numPr>
        <w:ilvl w:val="1"/>
        <w:numId w:val="13"/>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8D4195"/>
    <w:pPr>
      <w:keepNext/>
      <w:numPr>
        <w:ilvl w:val="2"/>
        <w:numId w:val="13"/>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8D4195"/>
    <w:pPr>
      <w:keepNext/>
      <w:numPr>
        <w:ilvl w:val="3"/>
        <w:numId w:val="13"/>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8D4195"/>
    <w:pPr>
      <w:numPr>
        <w:ilvl w:val="4"/>
        <w:numId w:val="13"/>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8D4195"/>
    <w:pPr>
      <w:numPr>
        <w:ilvl w:val="5"/>
        <w:numId w:val="13"/>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8D4195"/>
    <w:pPr>
      <w:numPr>
        <w:ilvl w:val="6"/>
        <w:numId w:val="13"/>
      </w:num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8D4195"/>
    <w:pPr>
      <w:numPr>
        <w:ilvl w:val="7"/>
        <w:numId w:val="13"/>
      </w:num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8D4195"/>
    <w:pPr>
      <w:numPr>
        <w:ilvl w:val="8"/>
        <w:numId w:val="13"/>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E21"/>
    <w:pPr>
      <w:tabs>
        <w:tab w:val="center" w:pos="4680"/>
        <w:tab w:val="right" w:pos="9360"/>
      </w:tabs>
    </w:pPr>
    <w:rPr>
      <w:lang w:val="x-none" w:eastAsia="x-none"/>
    </w:rPr>
  </w:style>
  <w:style w:type="character" w:customStyle="1" w:styleId="HeaderChar">
    <w:name w:val="Header Char"/>
    <w:link w:val="Header"/>
    <w:uiPriority w:val="99"/>
    <w:rsid w:val="00243E21"/>
    <w:rPr>
      <w:rFonts w:eastAsia="Times New Roman"/>
      <w:sz w:val="24"/>
      <w:szCs w:val="24"/>
    </w:rPr>
  </w:style>
  <w:style w:type="paragraph" w:styleId="Footer">
    <w:name w:val="footer"/>
    <w:basedOn w:val="Normal"/>
    <w:link w:val="FooterChar"/>
    <w:uiPriority w:val="99"/>
    <w:unhideWhenUsed/>
    <w:rsid w:val="00243E21"/>
    <w:pPr>
      <w:tabs>
        <w:tab w:val="center" w:pos="4680"/>
        <w:tab w:val="right" w:pos="9360"/>
      </w:tabs>
    </w:pPr>
    <w:rPr>
      <w:lang w:val="x-none" w:eastAsia="x-none"/>
    </w:rPr>
  </w:style>
  <w:style w:type="character" w:customStyle="1" w:styleId="FooterChar">
    <w:name w:val="Footer Char"/>
    <w:link w:val="Footer"/>
    <w:uiPriority w:val="99"/>
    <w:rsid w:val="00243E21"/>
    <w:rPr>
      <w:rFonts w:eastAsia="Times New Roman"/>
      <w:sz w:val="24"/>
      <w:szCs w:val="24"/>
    </w:rPr>
  </w:style>
  <w:style w:type="paragraph" w:styleId="BalloonText">
    <w:name w:val="Balloon Text"/>
    <w:basedOn w:val="Normal"/>
    <w:link w:val="BalloonTextChar"/>
    <w:uiPriority w:val="99"/>
    <w:semiHidden/>
    <w:unhideWhenUsed/>
    <w:rsid w:val="00243E21"/>
    <w:rPr>
      <w:rFonts w:ascii="Tahoma" w:hAnsi="Tahoma"/>
      <w:sz w:val="16"/>
      <w:szCs w:val="16"/>
      <w:lang w:val="x-none" w:eastAsia="x-none"/>
    </w:rPr>
  </w:style>
  <w:style w:type="character" w:customStyle="1" w:styleId="BalloonTextChar">
    <w:name w:val="Balloon Text Char"/>
    <w:link w:val="BalloonText"/>
    <w:uiPriority w:val="99"/>
    <w:semiHidden/>
    <w:rsid w:val="00243E21"/>
    <w:rPr>
      <w:rFonts w:ascii="Tahoma" w:eastAsia="Times New Roman" w:hAnsi="Tahoma" w:cs="Tahoma"/>
      <w:sz w:val="16"/>
      <w:szCs w:val="16"/>
    </w:rPr>
  </w:style>
  <w:style w:type="paragraph" w:styleId="ListParagraph">
    <w:name w:val="List Paragraph"/>
    <w:basedOn w:val="Normal"/>
    <w:uiPriority w:val="34"/>
    <w:qFormat/>
    <w:rsid w:val="00FE5712"/>
    <w:pPr>
      <w:ind w:left="720"/>
      <w:contextualSpacing/>
    </w:pPr>
    <w:rPr>
      <w:lang w:eastAsia="hr-HR"/>
    </w:rPr>
  </w:style>
  <w:style w:type="character" w:styleId="CommentReference">
    <w:name w:val="annotation reference"/>
    <w:uiPriority w:val="99"/>
    <w:semiHidden/>
    <w:unhideWhenUsed/>
    <w:rsid w:val="00304C1B"/>
    <w:rPr>
      <w:sz w:val="16"/>
      <w:szCs w:val="16"/>
    </w:rPr>
  </w:style>
  <w:style w:type="paragraph" w:styleId="CommentText">
    <w:name w:val="annotation text"/>
    <w:basedOn w:val="Normal"/>
    <w:link w:val="CommentTextChar"/>
    <w:uiPriority w:val="99"/>
    <w:semiHidden/>
    <w:unhideWhenUsed/>
    <w:rsid w:val="00304C1B"/>
    <w:rPr>
      <w:sz w:val="20"/>
      <w:szCs w:val="20"/>
    </w:rPr>
  </w:style>
  <w:style w:type="character" w:customStyle="1" w:styleId="CommentTextChar">
    <w:name w:val="Comment Text Char"/>
    <w:link w:val="CommentText"/>
    <w:uiPriority w:val="99"/>
    <w:semiHidden/>
    <w:rsid w:val="00304C1B"/>
    <w:rPr>
      <w:rFonts w:eastAsia="Times New Roman"/>
    </w:rPr>
  </w:style>
  <w:style w:type="paragraph" w:styleId="CommentSubject">
    <w:name w:val="annotation subject"/>
    <w:basedOn w:val="CommentText"/>
    <w:next w:val="CommentText"/>
    <w:link w:val="CommentSubjectChar"/>
    <w:uiPriority w:val="99"/>
    <w:semiHidden/>
    <w:unhideWhenUsed/>
    <w:rsid w:val="00304C1B"/>
    <w:rPr>
      <w:b/>
      <w:bCs/>
    </w:rPr>
  </w:style>
  <w:style w:type="character" w:customStyle="1" w:styleId="CommentSubjectChar">
    <w:name w:val="Comment Subject Char"/>
    <w:link w:val="CommentSubject"/>
    <w:uiPriority w:val="99"/>
    <w:semiHidden/>
    <w:rsid w:val="00304C1B"/>
    <w:rPr>
      <w:rFonts w:eastAsia="Times New Roman"/>
      <w:b/>
      <w:bCs/>
    </w:rPr>
  </w:style>
  <w:style w:type="table" w:styleId="TableGrid">
    <w:name w:val="Table Grid"/>
    <w:basedOn w:val="TableNormal"/>
    <w:uiPriority w:val="39"/>
    <w:rsid w:val="00C4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6999"/>
    <w:rPr>
      <w:rFonts w:eastAsia="Times New Roman"/>
      <w:sz w:val="24"/>
      <w:szCs w:val="24"/>
    </w:rPr>
  </w:style>
  <w:style w:type="numbering" w:customStyle="1" w:styleId="Style1">
    <w:name w:val="Style1"/>
    <w:uiPriority w:val="99"/>
    <w:rsid w:val="00FD1D22"/>
    <w:pPr>
      <w:numPr>
        <w:numId w:val="11"/>
      </w:numPr>
    </w:pPr>
  </w:style>
  <w:style w:type="character" w:customStyle="1" w:styleId="Heading1Char">
    <w:name w:val="Heading 1 Char"/>
    <w:link w:val="Heading1"/>
    <w:uiPriority w:val="9"/>
    <w:rsid w:val="008D4195"/>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8D4195"/>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8D419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8D4195"/>
    <w:rPr>
      <w:rFonts w:ascii="Calibri" w:eastAsia="Times New Roman" w:hAnsi="Calibri" w:cs="Times New Roman"/>
      <w:b/>
      <w:bCs/>
      <w:sz w:val="28"/>
      <w:szCs w:val="28"/>
    </w:rPr>
  </w:style>
  <w:style w:type="character" w:customStyle="1" w:styleId="Heading5Char">
    <w:name w:val="Heading 5 Char"/>
    <w:link w:val="Heading5"/>
    <w:uiPriority w:val="9"/>
    <w:semiHidden/>
    <w:rsid w:val="008D419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8D4195"/>
    <w:rPr>
      <w:rFonts w:ascii="Calibri" w:eastAsia="Times New Roman" w:hAnsi="Calibri" w:cs="Times New Roman"/>
      <w:b/>
      <w:bCs/>
      <w:sz w:val="22"/>
      <w:szCs w:val="22"/>
    </w:rPr>
  </w:style>
  <w:style w:type="character" w:customStyle="1" w:styleId="Heading7Char">
    <w:name w:val="Heading 7 Char"/>
    <w:link w:val="Heading7"/>
    <w:uiPriority w:val="9"/>
    <w:semiHidden/>
    <w:rsid w:val="008D4195"/>
    <w:rPr>
      <w:rFonts w:ascii="Calibri" w:eastAsia="Times New Roman" w:hAnsi="Calibri" w:cs="Times New Roman"/>
      <w:sz w:val="24"/>
      <w:szCs w:val="24"/>
    </w:rPr>
  </w:style>
  <w:style w:type="character" w:customStyle="1" w:styleId="Heading8Char">
    <w:name w:val="Heading 8 Char"/>
    <w:link w:val="Heading8"/>
    <w:uiPriority w:val="9"/>
    <w:semiHidden/>
    <w:rsid w:val="008D4195"/>
    <w:rPr>
      <w:rFonts w:ascii="Calibri" w:eastAsia="Times New Roman" w:hAnsi="Calibri" w:cs="Times New Roman"/>
      <w:i/>
      <w:iCs/>
      <w:sz w:val="24"/>
      <w:szCs w:val="24"/>
    </w:rPr>
  </w:style>
  <w:style w:type="character" w:customStyle="1" w:styleId="Heading9Char">
    <w:name w:val="Heading 9 Char"/>
    <w:link w:val="Heading9"/>
    <w:uiPriority w:val="9"/>
    <w:semiHidden/>
    <w:rsid w:val="008D4195"/>
    <w:rPr>
      <w:rFonts w:ascii="Calibri Light" w:eastAsia="Times New Roman" w:hAnsi="Calibri Light" w:cs="Times New Roman"/>
      <w:sz w:val="22"/>
      <w:szCs w:val="22"/>
    </w:rPr>
  </w:style>
  <w:style w:type="paragraph" w:styleId="TOCHeading">
    <w:name w:val="TOC Heading"/>
    <w:basedOn w:val="Heading1"/>
    <w:next w:val="Normal"/>
    <w:uiPriority w:val="39"/>
    <w:unhideWhenUsed/>
    <w:qFormat/>
    <w:rsid w:val="00B168C4"/>
    <w:pPr>
      <w:keepLines/>
      <w:numPr>
        <w:numId w:val="0"/>
      </w:numPr>
      <w:spacing w:after="0" w:line="259" w:lineRule="auto"/>
      <w:outlineLvl w:val="9"/>
    </w:pPr>
    <w:rPr>
      <w:b w:val="0"/>
      <w:bCs w:val="0"/>
      <w:color w:val="2E74B5"/>
      <w:kern w:val="0"/>
    </w:rPr>
  </w:style>
  <w:style w:type="paragraph" w:styleId="TOC1">
    <w:name w:val="toc 1"/>
    <w:basedOn w:val="Normal"/>
    <w:next w:val="Normal"/>
    <w:autoRedefine/>
    <w:uiPriority w:val="39"/>
    <w:unhideWhenUsed/>
    <w:rsid w:val="00987C50"/>
    <w:pPr>
      <w:tabs>
        <w:tab w:val="left" w:pos="450"/>
        <w:tab w:val="right" w:leader="dot" w:pos="9350"/>
      </w:tabs>
    </w:pPr>
  </w:style>
  <w:style w:type="character" w:styleId="Hyperlink">
    <w:name w:val="Hyperlink"/>
    <w:uiPriority w:val="99"/>
    <w:unhideWhenUsed/>
    <w:rsid w:val="00B168C4"/>
    <w:rPr>
      <w:color w:val="0563C1"/>
      <w:u w:val="single"/>
    </w:rPr>
  </w:style>
  <w:style w:type="paragraph" w:styleId="TOC2">
    <w:name w:val="toc 2"/>
    <w:basedOn w:val="Normal"/>
    <w:next w:val="Normal"/>
    <w:autoRedefine/>
    <w:uiPriority w:val="39"/>
    <w:unhideWhenUsed/>
    <w:rsid w:val="00B168C4"/>
    <w:pPr>
      <w:ind w:left="240"/>
    </w:pPr>
  </w:style>
  <w:style w:type="paragraph" w:styleId="TOC3">
    <w:name w:val="toc 3"/>
    <w:basedOn w:val="Normal"/>
    <w:next w:val="Normal"/>
    <w:autoRedefine/>
    <w:uiPriority w:val="39"/>
    <w:unhideWhenUsed/>
    <w:rsid w:val="00B04610"/>
    <w:pPr>
      <w:spacing w:after="100" w:line="259" w:lineRule="auto"/>
      <w:ind w:left="440"/>
    </w:pPr>
    <w:rPr>
      <w:rFonts w:ascii="Calibri" w:hAnsi="Calibri"/>
      <w:sz w:val="22"/>
      <w:szCs w:val="22"/>
    </w:rPr>
  </w:style>
  <w:style w:type="table" w:customStyle="1" w:styleId="GridTable4-Accent21">
    <w:name w:val="Grid Table 4 - Accent 21"/>
    <w:basedOn w:val="TableNormal"/>
    <w:uiPriority w:val="49"/>
    <w:rsid w:val="007E0F8E"/>
    <w:rPr>
      <w:sz w:val="28"/>
      <w:szCs w:val="28"/>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styleId="EndnoteText">
    <w:name w:val="endnote text"/>
    <w:basedOn w:val="Normal"/>
    <w:link w:val="EndnoteTextChar"/>
    <w:uiPriority w:val="99"/>
    <w:semiHidden/>
    <w:unhideWhenUsed/>
    <w:rsid w:val="005E3027"/>
    <w:rPr>
      <w:sz w:val="20"/>
      <w:szCs w:val="20"/>
    </w:rPr>
  </w:style>
  <w:style w:type="character" w:customStyle="1" w:styleId="EndnoteTextChar">
    <w:name w:val="Endnote Text Char"/>
    <w:link w:val="EndnoteText"/>
    <w:uiPriority w:val="99"/>
    <w:semiHidden/>
    <w:rsid w:val="005E3027"/>
    <w:rPr>
      <w:rFonts w:eastAsia="Times New Roman"/>
    </w:rPr>
  </w:style>
  <w:style w:type="character" w:styleId="EndnoteReference">
    <w:name w:val="endnote reference"/>
    <w:uiPriority w:val="99"/>
    <w:semiHidden/>
    <w:unhideWhenUsed/>
    <w:rsid w:val="005E3027"/>
    <w:rPr>
      <w:vertAlign w:val="superscript"/>
    </w:rPr>
  </w:style>
  <w:style w:type="paragraph" w:styleId="FootnoteText">
    <w:name w:val="footnote text"/>
    <w:basedOn w:val="Normal"/>
    <w:link w:val="FootnoteTextChar"/>
    <w:uiPriority w:val="99"/>
    <w:semiHidden/>
    <w:unhideWhenUsed/>
    <w:rsid w:val="005E3027"/>
    <w:rPr>
      <w:sz w:val="20"/>
      <w:szCs w:val="20"/>
    </w:rPr>
  </w:style>
  <w:style w:type="character" w:customStyle="1" w:styleId="FootnoteTextChar">
    <w:name w:val="Footnote Text Char"/>
    <w:link w:val="FootnoteText"/>
    <w:uiPriority w:val="99"/>
    <w:semiHidden/>
    <w:rsid w:val="005E3027"/>
    <w:rPr>
      <w:rFonts w:eastAsia="Times New Roman"/>
    </w:rPr>
  </w:style>
  <w:style w:type="character" w:styleId="FootnoteReference">
    <w:name w:val="footnote reference"/>
    <w:semiHidden/>
    <w:unhideWhenUsed/>
    <w:rsid w:val="005E3027"/>
    <w:rPr>
      <w:vertAlign w:val="superscript"/>
    </w:rPr>
  </w:style>
  <w:style w:type="paragraph" w:customStyle="1" w:styleId="TableParagraph">
    <w:name w:val="Table Paragraph"/>
    <w:basedOn w:val="Normal"/>
    <w:uiPriority w:val="1"/>
    <w:qFormat/>
    <w:rsid w:val="00566D00"/>
    <w:pPr>
      <w:widowControl w:val="0"/>
    </w:pPr>
    <w:rPr>
      <w:rFonts w:ascii="Calibri" w:eastAsia="Calibri" w:hAnsi="Calibri"/>
      <w:sz w:val="22"/>
      <w:szCs w:val="22"/>
    </w:rPr>
  </w:style>
  <w:style w:type="paragraph" w:styleId="NoSpacing">
    <w:name w:val="No Spacing"/>
    <w:uiPriority w:val="1"/>
    <w:qFormat/>
    <w:rsid w:val="00F00B21"/>
    <w:rPr>
      <w:rFonts w:eastAsia="Times New Roman"/>
      <w:sz w:val="24"/>
      <w:szCs w:val="24"/>
    </w:rPr>
  </w:style>
  <w:style w:type="table" w:customStyle="1" w:styleId="GridTable4-Accent51">
    <w:name w:val="Grid Table 4 - Accent 51"/>
    <w:basedOn w:val="TableNormal"/>
    <w:uiPriority w:val="49"/>
    <w:rsid w:val="00E74A2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uiPriority w:val="99"/>
    <w:rsid w:val="008C3F92"/>
    <w:pPr>
      <w:autoSpaceDE w:val="0"/>
      <w:autoSpaceDN w:val="0"/>
      <w:adjustRightInd w:val="0"/>
    </w:pPr>
    <w:rPr>
      <w:rFonts w:ascii="Calibri" w:eastAsiaTheme="minorHAnsi" w:hAnsi="Calibri" w:cs="Calibri"/>
      <w:color w:val="000000"/>
      <w:sz w:val="24"/>
      <w:szCs w:val="24"/>
    </w:rPr>
  </w:style>
  <w:style w:type="paragraph" w:styleId="NormalWeb">
    <w:name w:val="Normal (Web)"/>
    <w:basedOn w:val="Normal"/>
    <w:uiPriority w:val="99"/>
    <w:unhideWhenUsed/>
    <w:rsid w:val="00C77B5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84823">
      <w:bodyDiv w:val="1"/>
      <w:marLeft w:val="0"/>
      <w:marRight w:val="0"/>
      <w:marTop w:val="0"/>
      <w:marBottom w:val="0"/>
      <w:divBdr>
        <w:top w:val="none" w:sz="0" w:space="0" w:color="auto"/>
        <w:left w:val="none" w:sz="0" w:space="0" w:color="auto"/>
        <w:bottom w:val="none" w:sz="0" w:space="0" w:color="auto"/>
        <w:right w:val="none" w:sz="0" w:space="0" w:color="auto"/>
      </w:divBdr>
    </w:div>
    <w:div w:id="61691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FC4A6-B003-49D4-8195-39A941EEB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656D1307</Template>
  <TotalTime>0</TotalTime>
  <Pages>6</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Secretary’s Office of Global Women’s Issues: Template for Monitoring and Evaluation</vt:lpstr>
    </vt:vector>
  </TitlesOfParts>
  <Company>U.S. Department of State</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Secretary’s Office of Global Women’s Issues: Template for Monitoring and Evaluation</dc:title>
  <dc:creator>RukundoS</dc:creator>
  <cp:lastModifiedBy>Carra, Alicia C</cp:lastModifiedBy>
  <cp:revision>2</cp:revision>
  <cp:lastPrinted>2016-01-19T16:53:00Z</cp:lastPrinted>
  <dcterms:created xsi:type="dcterms:W3CDTF">2020-02-28T14:34:00Z</dcterms:created>
  <dcterms:modified xsi:type="dcterms:W3CDTF">2020-02-28T14:34:00Z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bef25a-c4db-446b-9496-1b558d9edd0e_Enabled">
    <vt:lpwstr>True</vt:lpwstr>
  </property>
  <property fmtid="{D5CDD505-2E9C-101B-9397-08002B2CF9AE}" pid="3" name="MSIP_Label_bcbef25a-c4db-446b-9496-1b558d9edd0e_SiteId">
    <vt:lpwstr>Local</vt:lpwstr>
  </property>
  <property fmtid="{D5CDD505-2E9C-101B-9397-08002B2CF9AE}" pid="4" name="MSIP_Label_bcbef25a-c4db-446b-9496-1b558d9edd0e_Owner">
    <vt:lpwstr>CarraAC@state.gov</vt:lpwstr>
  </property>
  <property fmtid="{D5CDD505-2E9C-101B-9397-08002B2CF9AE}" pid="5" name="MSIP_Label_bcbef25a-c4db-446b-9496-1b558d9edd0e_SetDate">
    <vt:lpwstr>2020-02-28T14:26:47.6292632Z</vt:lpwstr>
  </property>
  <property fmtid="{D5CDD505-2E9C-101B-9397-08002B2CF9AE}" pid="6" name="MSIP_Label_bcbef25a-c4db-446b-9496-1b558d9edd0e_Name">
    <vt:lpwstr>Official</vt:lpwstr>
  </property>
  <property fmtid="{D5CDD505-2E9C-101B-9397-08002B2CF9AE}" pid="7" name="MSIP_Label_bcbef25a-c4db-446b-9496-1b558d9edd0e_Application">
    <vt:lpwstr>Microsoft Azure Information Protection</vt:lpwstr>
  </property>
  <property fmtid="{D5CDD505-2E9C-101B-9397-08002B2CF9AE}" pid="8" name="MSIP_Label_bcbef25a-c4db-446b-9496-1b558d9edd0e_ActionId">
    <vt:lpwstr>99c19193-45e7-425b-9d68-68ffb1a81b46</vt:lpwstr>
  </property>
  <property fmtid="{D5CDD505-2E9C-101B-9397-08002B2CF9AE}" pid="9" name="MSIP_Label_bcbef25a-c4db-446b-9496-1b558d9edd0e_Extended_MSFT_Method">
    <vt:lpwstr>Manual</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CarraAC@state.gov</vt:lpwstr>
  </property>
  <property fmtid="{D5CDD505-2E9C-101B-9397-08002B2CF9AE}" pid="13" name="MSIP_Label_1665d9ee-429a-4d5f-97cc-cfb56e044a6e_SetDate">
    <vt:lpwstr>2019-09-30T17:05:13.5687789Z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b263667c-a31c-4d5d-ae1c-9c437290e2f0</vt:lpwstr>
  </property>
  <property fmtid="{D5CDD505-2E9C-101B-9397-08002B2CF9AE}" pid="17" name="MSIP_Label_1665d9ee-429a-4d5f-97cc-cfb56e044a6e_Extended_MSFT_Method">
    <vt:lpwstr>Manual</vt:lpwstr>
  </property>
  <property fmtid="{D5CDD505-2E9C-101B-9397-08002B2CF9AE}" pid="18" name="Sensitivity">
    <vt:lpwstr>Official Unclassified</vt:lpwstr>
  </property>
</Properties>
</file>