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BEE6D" w14:textId="34C7FFAE" w:rsidR="003C0EA5" w:rsidRDefault="003C0EA5" w:rsidP="003C0EA5">
      <w:pPr>
        <w:jc w:val="center"/>
        <w:rPr>
          <w:rFonts w:ascii="Times New Roman" w:hAnsi="Times New Roman" w:cs="Times New Roman"/>
          <w:b/>
          <w:sz w:val="36"/>
          <w:szCs w:val="36"/>
        </w:rPr>
      </w:pPr>
    </w:p>
    <w:p w14:paraId="5CC6BDB6" w14:textId="2030C4E0" w:rsidR="003C0EA5" w:rsidRPr="008B4BE4" w:rsidRDefault="00A651E5" w:rsidP="00362112">
      <w:pPr>
        <w:jc w:val="center"/>
        <w:rPr>
          <w:rFonts w:ascii="Times New Roman" w:hAnsi="Times New Roman" w:cs="Times New Roman"/>
          <w:b/>
          <w:sz w:val="36"/>
          <w:szCs w:val="36"/>
        </w:rPr>
      </w:pPr>
      <w:r w:rsidRPr="00C87AAC">
        <w:rPr>
          <w:rFonts w:ascii="Times New Roman" w:hAnsi="Times New Roman" w:cs="Times New Roman"/>
          <w:b/>
          <w:sz w:val="36"/>
          <w:szCs w:val="36"/>
        </w:rPr>
        <w:t>NOFO:</w:t>
      </w:r>
      <w:r w:rsidR="003C0EA5" w:rsidRPr="00C87AAC">
        <w:rPr>
          <w:rFonts w:ascii="Times New Roman" w:hAnsi="Times New Roman" w:cs="Times New Roman"/>
          <w:b/>
          <w:sz w:val="36"/>
          <w:szCs w:val="36"/>
        </w:rPr>
        <w:t xml:space="preserve"> </w:t>
      </w:r>
      <w:r w:rsidR="008B4BE4" w:rsidRPr="00C87AAC">
        <w:rPr>
          <w:rFonts w:ascii="Times New Roman" w:hAnsi="Times New Roman" w:cs="Times New Roman"/>
          <w:b/>
          <w:sz w:val="36"/>
          <w:szCs w:val="36"/>
        </w:rPr>
        <w:t>CK2</w:t>
      </w:r>
      <w:r w:rsidR="00A8716F" w:rsidRPr="00C87AAC">
        <w:rPr>
          <w:rFonts w:ascii="Times New Roman" w:hAnsi="Times New Roman" w:cs="Times New Roman"/>
          <w:b/>
          <w:sz w:val="36"/>
          <w:szCs w:val="36"/>
        </w:rPr>
        <w:t>4</w:t>
      </w:r>
      <w:r w:rsidR="008B4BE4" w:rsidRPr="00C87AAC">
        <w:rPr>
          <w:rFonts w:ascii="Times New Roman" w:hAnsi="Times New Roman" w:cs="Times New Roman"/>
          <w:b/>
          <w:sz w:val="36"/>
          <w:szCs w:val="36"/>
        </w:rPr>
        <w:t>-</w:t>
      </w:r>
      <w:r w:rsidR="00C87AAC" w:rsidRPr="00C87AAC">
        <w:rPr>
          <w:rFonts w:ascii="Times New Roman" w:hAnsi="Times New Roman" w:cs="Times New Roman"/>
          <w:b/>
          <w:sz w:val="36"/>
          <w:szCs w:val="36"/>
        </w:rPr>
        <w:t>2401</w:t>
      </w:r>
    </w:p>
    <w:p w14:paraId="4F68E175" w14:textId="6907A9D8" w:rsidR="00362112" w:rsidRPr="00362112" w:rsidRDefault="003C0EA5" w:rsidP="003C0EA5">
      <w:pPr>
        <w:jc w:val="center"/>
        <w:rPr>
          <w:rFonts w:ascii="Times New Roman" w:hAnsi="Times New Roman" w:cs="Times New Roman"/>
          <w:b/>
          <w:sz w:val="36"/>
          <w:szCs w:val="36"/>
        </w:rPr>
      </w:pPr>
      <w:r w:rsidRPr="00362112">
        <w:rPr>
          <w:rFonts w:ascii="Times New Roman" w:hAnsi="Times New Roman" w:cs="Times New Roman"/>
          <w:b/>
          <w:sz w:val="36"/>
          <w:szCs w:val="36"/>
        </w:rPr>
        <w:t>Emerging Infections Program</w:t>
      </w:r>
    </w:p>
    <w:p w14:paraId="059E2664" w14:textId="77777777" w:rsidR="003C0EA5" w:rsidRPr="003C0EA5" w:rsidRDefault="003C0EA5" w:rsidP="003C0EA5">
      <w:pPr>
        <w:jc w:val="center"/>
        <w:rPr>
          <w:rFonts w:ascii="Times New Roman" w:hAnsi="Times New Roman" w:cs="Times New Roman"/>
          <w:b/>
          <w:sz w:val="36"/>
          <w:szCs w:val="36"/>
        </w:rPr>
      </w:pPr>
    </w:p>
    <w:p w14:paraId="1F33787C" w14:textId="2FA780D0" w:rsidR="003C0EA5" w:rsidRDefault="008B4BE4" w:rsidP="003C0EA5">
      <w:pPr>
        <w:jc w:val="center"/>
        <w:rPr>
          <w:rFonts w:ascii="Times New Roman" w:hAnsi="Times New Roman" w:cs="Times New Roman"/>
          <w:b/>
          <w:sz w:val="36"/>
          <w:szCs w:val="36"/>
        </w:rPr>
      </w:pPr>
      <w:r>
        <w:rPr>
          <w:rFonts w:ascii="Times New Roman" w:hAnsi="Times New Roman" w:cs="Times New Roman"/>
          <w:b/>
          <w:sz w:val="36"/>
          <w:szCs w:val="36"/>
        </w:rPr>
        <w:t xml:space="preserve">ATTACHMENT 1 – </w:t>
      </w:r>
      <w:r w:rsidR="004A0220">
        <w:rPr>
          <w:rFonts w:ascii="Times New Roman" w:hAnsi="Times New Roman" w:cs="Times New Roman"/>
          <w:b/>
          <w:sz w:val="36"/>
          <w:szCs w:val="36"/>
        </w:rPr>
        <w:t>202</w:t>
      </w:r>
      <w:r w:rsidR="00A8716F">
        <w:rPr>
          <w:rFonts w:ascii="Times New Roman" w:hAnsi="Times New Roman" w:cs="Times New Roman"/>
          <w:b/>
          <w:sz w:val="36"/>
          <w:szCs w:val="36"/>
        </w:rPr>
        <w:t>4</w:t>
      </w:r>
      <w:r w:rsidR="00A651E5">
        <w:rPr>
          <w:rFonts w:ascii="Times New Roman" w:hAnsi="Times New Roman" w:cs="Times New Roman"/>
          <w:b/>
          <w:sz w:val="36"/>
          <w:szCs w:val="36"/>
        </w:rPr>
        <w:t xml:space="preserve"> </w:t>
      </w:r>
      <w:r w:rsidR="003C0EA5" w:rsidRPr="003C0EA5">
        <w:rPr>
          <w:rFonts w:ascii="Times New Roman" w:hAnsi="Times New Roman" w:cs="Times New Roman"/>
          <w:b/>
          <w:sz w:val="36"/>
          <w:szCs w:val="36"/>
        </w:rPr>
        <w:t>EIP ACTIVITY DESCRIPTIONS</w:t>
      </w:r>
    </w:p>
    <w:p w14:paraId="742584F4" w14:textId="77777777" w:rsidR="001958FE" w:rsidRDefault="001958FE" w:rsidP="003C0EA5">
      <w:pPr>
        <w:jc w:val="center"/>
        <w:rPr>
          <w:rFonts w:ascii="Times New Roman" w:hAnsi="Times New Roman" w:cs="Times New Roman"/>
          <w:b/>
          <w:sz w:val="36"/>
          <w:szCs w:val="36"/>
        </w:rPr>
      </w:pPr>
    </w:p>
    <w:p w14:paraId="14A202B1" w14:textId="4E15483D" w:rsidR="00362112" w:rsidRPr="001958FE" w:rsidRDefault="001958FE" w:rsidP="00362112">
      <w:pPr>
        <w:rPr>
          <w:rFonts w:ascii="Times New Roman" w:hAnsi="Times New Roman" w:cs="Times New Roman"/>
          <w:b/>
          <w:sz w:val="24"/>
          <w:szCs w:val="24"/>
        </w:rPr>
      </w:pPr>
      <w:r>
        <w:rPr>
          <w:rFonts w:ascii="Times New Roman" w:hAnsi="Times New Roman" w:cs="Times New Roman"/>
          <w:b/>
          <w:sz w:val="24"/>
          <w:szCs w:val="24"/>
        </w:rPr>
        <w:t>Table of Contents:</w:t>
      </w:r>
    </w:p>
    <w:p w14:paraId="1B17623B" w14:textId="77777777" w:rsidR="00362112" w:rsidRDefault="00362112" w:rsidP="00362112">
      <w:pPr>
        <w:rPr>
          <w:rFonts w:ascii="Times New Roman" w:hAnsi="Times New Roman" w:cs="Times New Roman"/>
          <w:b/>
          <w:sz w:val="24"/>
          <w:szCs w:val="24"/>
        </w:rPr>
      </w:pPr>
      <w:r>
        <w:rPr>
          <w:rFonts w:ascii="Times New Roman" w:hAnsi="Times New Roman" w:cs="Times New Roman"/>
          <w:b/>
          <w:sz w:val="24"/>
          <w:szCs w:val="24"/>
          <w:u w:val="single"/>
        </w:rPr>
        <w:t>Page</w:t>
      </w:r>
      <w:r>
        <w:rPr>
          <w:rFonts w:ascii="Times New Roman" w:hAnsi="Times New Roman" w:cs="Times New Roman"/>
          <w:b/>
          <w:sz w:val="24"/>
          <w:szCs w:val="24"/>
          <w:u w:val="single"/>
        </w:rPr>
        <w:tab/>
        <w:t xml:space="preserve">Section </w:t>
      </w:r>
      <w:r>
        <w:rPr>
          <w:rFonts w:ascii="Times New Roman" w:hAnsi="Times New Roman" w:cs="Times New Roman"/>
          <w:b/>
          <w:sz w:val="24"/>
          <w:szCs w:val="24"/>
          <w:u w:val="single"/>
        </w:rPr>
        <w:tab/>
        <w:t>Title</w:t>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p>
    <w:p w14:paraId="6B202AAD" w14:textId="04959AC1" w:rsidR="00362112" w:rsidRPr="00105D70" w:rsidRDefault="00362112" w:rsidP="002E594D">
      <w:pPr>
        <w:spacing w:after="0" w:line="240" w:lineRule="auto"/>
        <w:contextualSpacing/>
        <w:rPr>
          <w:rFonts w:ascii="Times New Roman" w:hAnsi="Times New Roman" w:cs="Times New Roman"/>
          <w:sz w:val="24"/>
          <w:szCs w:val="24"/>
        </w:rPr>
      </w:pPr>
      <w:r w:rsidRPr="00105D70">
        <w:rPr>
          <w:rFonts w:ascii="Times New Roman" w:hAnsi="Times New Roman" w:cs="Times New Roman"/>
          <w:sz w:val="24"/>
          <w:szCs w:val="24"/>
        </w:rPr>
        <w:t>2</w:t>
      </w:r>
      <w:r w:rsidRPr="00105D70">
        <w:rPr>
          <w:rFonts w:ascii="Times New Roman" w:hAnsi="Times New Roman" w:cs="Times New Roman"/>
          <w:sz w:val="24"/>
          <w:szCs w:val="24"/>
        </w:rPr>
        <w:tab/>
      </w:r>
      <w:r w:rsidR="004749AE" w:rsidRPr="00105D70">
        <w:rPr>
          <w:rFonts w:ascii="Times New Roman" w:hAnsi="Times New Roman" w:cs="Times New Roman"/>
          <w:sz w:val="24"/>
          <w:szCs w:val="24"/>
        </w:rPr>
        <w:t>A</w:t>
      </w:r>
      <w:r w:rsidRPr="00105D70">
        <w:rPr>
          <w:rFonts w:ascii="Times New Roman" w:hAnsi="Times New Roman" w:cs="Times New Roman"/>
          <w:sz w:val="24"/>
          <w:szCs w:val="24"/>
        </w:rPr>
        <w:tab/>
      </w:r>
      <w:r w:rsidRPr="00105D70">
        <w:rPr>
          <w:rFonts w:ascii="Times New Roman" w:hAnsi="Times New Roman" w:cs="Times New Roman"/>
          <w:sz w:val="24"/>
          <w:szCs w:val="24"/>
        </w:rPr>
        <w:tab/>
      </w:r>
      <w:r w:rsidR="00E3015A" w:rsidRPr="00105D70">
        <w:rPr>
          <w:rFonts w:ascii="Times New Roman" w:hAnsi="Times New Roman" w:cs="Times New Roman"/>
          <w:sz w:val="24"/>
          <w:szCs w:val="24"/>
        </w:rPr>
        <w:t>Infrastructure</w:t>
      </w:r>
      <w:r w:rsidR="00101053" w:rsidRPr="00105D70">
        <w:rPr>
          <w:rFonts w:ascii="Times New Roman" w:hAnsi="Times New Roman" w:cs="Times New Roman"/>
          <w:sz w:val="24"/>
          <w:szCs w:val="24"/>
        </w:rPr>
        <w:t xml:space="preserve"> and Data Modernization</w:t>
      </w:r>
    </w:p>
    <w:p w14:paraId="2E831900" w14:textId="7347DB15" w:rsidR="002E594D" w:rsidRPr="00105D70" w:rsidRDefault="002E594D" w:rsidP="002E594D">
      <w:pPr>
        <w:spacing w:after="0" w:line="240" w:lineRule="auto"/>
        <w:contextualSpacing/>
        <w:rPr>
          <w:rFonts w:ascii="Times New Roman" w:hAnsi="Times New Roman" w:cs="Times New Roman"/>
          <w:sz w:val="24"/>
          <w:szCs w:val="24"/>
        </w:rPr>
      </w:pPr>
      <w:r w:rsidRPr="00105D70">
        <w:rPr>
          <w:rFonts w:ascii="Times New Roman" w:hAnsi="Times New Roman" w:cs="Times New Roman"/>
          <w:sz w:val="24"/>
          <w:szCs w:val="24"/>
        </w:rPr>
        <w:t>9</w:t>
      </w:r>
      <w:r w:rsidRPr="00105D70">
        <w:rPr>
          <w:rFonts w:ascii="Times New Roman" w:hAnsi="Times New Roman" w:cs="Times New Roman"/>
          <w:sz w:val="24"/>
          <w:szCs w:val="24"/>
        </w:rPr>
        <w:tab/>
        <w:t>B</w:t>
      </w:r>
      <w:r w:rsidRPr="00105D70">
        <w:rPr>
          <w:rFonts w:ascii="Times New Roman" w:hAnsi="Times New Roman" w:cs="Times New Roman"/>
          <w:sz w:val="24"/>
          <w:szCs w:val="24"/>
        </w:rPr>
        <w:tab/>
      </w:r>
      <w:r w:rsidRPr="00105D70">
        <w:rPr>
          <w:rFonts w:ascii="Times New Roman" w:hAnsi="Times New Roman" w:cs="Times New Roman"/>
          <w:sz w:val="24"/>
          <w:szCs w:val="24"/>
        </w:rPr>
        <w:tab/>
        <w:t>Surveillance and Reporting 1</w:t>
      </w:r>
    </w:p>
    <w:p w14:paraId="7662EACA" w14:textId="3F4AF200" w:rsidR="002E594D" w:rsidRPr="00105D70" w:rsidRDefault="002E594D" w:rsidP="002E594D">
      <w:pPr>
        <w:spacing w:after="0" w:line="240" w:lineRule="auto"/>
        <w:contextualSpacing/>
        <w:rPr>
          <w:rFonts w:ascii="Times New Roman" w:hAnsi="Times New Roman" w:cs="Times New Roman"/>
          <w:sz w:val="24"/>
          <w:szCs w:val="24"/>
        </w:rPr>
      </w:pPr>
      <w:r w:rsidRPr="00105D70">
        <w:rPr>
          <w:rFonts w:ascii="Times New Roman" w:hAnsi="Times New Roman" w:cs="Times New Roman"/>
          <w:sz w:val="24"/>
          <w:szCs w:val="24"/>
        </w:rPr>
        <w:t>11</w:t>
      </w:r>
      <w:r w:rsidRPr="00105D70">
        <w:rPr>
          <w:rFonts w:ascii="Times New Roman" w:hAnsi="Times New Roman" w:cs="Times New Roman"/>
          <w:sz w:val="24"/>
          <w:szCs w:val="24"/>
        </w:rPr>
        <w:tab/>
        <w:t>C</w:t>
      </w:r>
      <w:r w:rsidRPr="00105D70">
        <w:rPr>
          <w:rFonts w:ascii="Times New Roman" w:hAnsi="Times New Roman" w:cs="Times New Roman"/>
          <w:sz w:val="24"/>
          <w:szCs w:val="24"/>
        </w:rPr>
        <w:tab/>
      </w:r>
      <w:r w:rsidRPr="00105D70">
        <w:rPr>
          <w:rFonts w:ascii="Times New Roman" w:hAnsi="Times New Roman" w:cs="Times New Roman"/>
          <w:sz w:val="24"/>
          <w:szCs w:val="24"/>
        </w:rPr>
        <w:tab/>
        <w:t>Surveillance and Reporting 2</w:t>
      </w:r>
    </w:p>
    <w:p w14:paraId="14547A15" w14:textId="155CC936" w:rsidR="00337702" w:rsidRPr="00105D70" w:rsidRDefault="00337702" w:rsidP="00337702">
      <w:pPr>
        <w:spacing w:after="0" w:line="240" w:lineRule="auto"/>
        <w:rPr>
          <w:rFonts w:ascii="Times New Roman" w:hAnsi="Times New Roman" w:cs="Times New Roman"/>
          <w:bCs/>
          <w:sz w:val="24"/>
          <w:szCs w:val="24"/>
        </w:rPr>
      </w:pPr>
      <w:r w:rsidRPr="00105D70">
        <w:rPr>
          <w:rFonts w:ascii="Times New Roman" w:hAnsi="Times New Roman" w:cs="Times New Roman"/>
          <w:sz w:val="24"/>
          <w:szCs w:val="24"/>
        </w:rPr>
        <w:t xml:space="preserve">13 </w:t>
      </w:r>
      <w:r w:rsidRPr="00105D70">
        <w:rPr>
          <w:rFonts w:ascii="Times New Roman" w:hAnsi="Times New Roman" w:cs="Times New Roman"/>
          <w:sz w:val="24"/>
          <w:szCs w:val="24"/>
        </w:rPr>
        <w:tab/>
      </w:r>
      <w:r w:rsidRPr="00105D70">
        <w:rPr>
          <w:rFonts w:ascii="Times New Roman" w:hAnsi="Times New Roman" w:cs="Times New Roman"/>
          <w:sz w:val="24"/>
          <w:szCs w:val="24"/>
        </w:rPr>
        <w:tab/>
        <w:t xml:space="preserve">            </w:t>
      </w:r>
      <w:r w:rsidR="00E93F7B" w:rsidRPr="00105D70">
        <w:rPr>
          <w:rFonts w:ascii="Times New Roman" w:hAnsi="Times New Roman" w:cs="Times New Roman"/>
          <w:bCs/>
          <w:sz w:val="24"/>
          <w:szCs w:val="24"/>
        </w:rPr>
        <w:t>Respiratory Virus Hospitalization Surveillance</w:t>
      </w:r>
      <w:r w:rsidR="00D04360" w:rsidRPr="00105D70">
        <w:rPr>
          <w:rFonts w:ascii="Times New Roman" w:hAnsi="Times New Roman" w:cs="Times New Roman"/>
          <w:bCs/>
          <w:sz w:val="24"/>
          <w:szCs w:val="24"/>
        </w:rPr>
        <w:t xml:space="preserve"> Network</w:t>
      </w:r>
      <w:r w:rsidR="00A5306C" w:rsidRPr="00105D70">
        <w:rPr>
          <w:rFonts w:ascii="Times New Roman" w:hAnsi="Times New Roman" w:cs="Times New Roman"/>
          <w:bCs/>
          <w:sz w:val="24"/>
          <w:szCs w:val="24"/>
        </w:rPr>
        <w:t xml:space="preserve"> (RESP-NET): </w:t>
      </w:r>
    </w:p>
    <w:p w14:paraId="7992CDEF" w14:textId="3EF4DB74" w:rsidR="00E93F7B" w:rsidRPr="00105D70" w:rsidRDefault="00337702" w:rsidP="00337702">
      <w:pPr>
        <w:spacing w:after="0" w:line="240" w:lineRule="auto"/>
        <w:ind w:left="1440" w:hanging="720"/>
        <w:rPr>
          <w:rFonts w:ascii="Times New Roman" w:hAnsi="Times New Roman" w:cs="Times New Roman"/>
          <w:bCs/>
          <w:sz w:val="24"/>
          <w:szCs w:val="24"/>
        </w:rPr>
      </w:pPr>
      <w:r w:rsidRPr="00105D70">
        <w:rPr>
          <w:rFonts w:ascii="Times New Roman" w:hAnsi="Times New Roman" w:cs="Times New Roman"/>
          <w:bCs/>
          <w:sz w:val="24"/>
          <w:szCs w:val="24"/>
        </w:rPr>
        <w:t xml:space="preserve">                        </w:t>
      </w:r>
      <w:r w:rsidR="00A5306C" w:rsidRPr="00105D70">
        <w:rPr>
          <w:rFonts w:ascii="Times New Roman" w:hAnsi="Times New Roman" w:cs="Times New Roman"/>
          <w:bCs/>
          <w:sz w:val="24"/>
          <w:szCs w:val="24"/>
        </w:rPr>
        <w:t xml:space="preserve">Description and Goals </w:t>
      </w:r>
      <w:r w:rsidRPr="00105D70">
        <w:rPr>
          <w:rFonts w:ascii="Times New Roman" w:hAnsi="Times New Roman" w:cs="Times New Roman"/>
          <w:bCs/>
          <w:sz w:val="24"/>
          <w:szCs w:val="24"/>
        </w:rPr>
        <w:t xml:space="preserve"> </w:t>
      </w:r>
    </w:p>
    <w:p w14:paraId="2BBF158A" w14:textId="476A99A9" w:rsidR="002E594D" w:rsidRPr="00105D70" w:rsidRDefault="00337702" w:rsidP="00E93F7B">
      <w:pPr>
        <w:spacing w:line="240" w:lineRule="auto"/>
        <w:contextualSpacing/>
        <w:rPr>
          <w:rFonts w:ascii="Times New Roman" w:hAnsi="Times New Roman" w:cs="Times New Roman"/>
          <w:bCs/>
          <w:sz w:val="24"/>
          <w:szCs w:val="24"/>
        </w:rPr>
      </w:pPr>
      <w:r w:rsidRPr="00105D70">
        <w:rPr>
          <w:rFonts w:ascii="Times New Roman" w:hAnsi="Times New Roman" w:cs="Times New Roman"/>
          <w:bCs/>
          <w:sz w:val="24"/>
          <w:szCs w:val="24"/>
        </w:rPr>
        <w:t>1</w:t>
      </w:r>
      <w:r w:rsidR="00D63AAC">
        <w:rPr>
          <w:rFonts w:ascii="Times New Roman" w:hAnsi="Times New Roman" w:cs="Times New Roman"/>
          <w:bCs/>
          <w:sz w:val="24"/>
          <w:szCs w:val="24"/>
        </w:rPr>
        <w:t>6</w:t>
      </w:r>
      <w:r w:rsidRPr="00105D70">
        <w:rPr>
          <w:rFonts w:ascii="Times New Roman" w:hAnsi="Times New Roman" w:cs="Times New Roman"/>
          <w:bCs/>
          <w:sz w:val="24"/>
          <w:szCs w:val="24"/>
        </w:rPr>
        <w:tab/>
        <w:t>D</w:t>
      </w:r>
      <w:r w:rsidRPr="00105D70">
        <w:rPr>
          <w:rFonts w:ascii="Times New Roman" w:hAnsi="Times New Roman" w:cs="Times New Roman"/>
          <w:bCs/>
          <w:sz w:val="24"/>
          <w:szCs w:val="24"/>
        </w:rPr>
        <w:tab/>
      </w:r>
      <w:r w:rsidRPr="00105D70">
        <w:rPr>
          <w:rFonts w:ascii="Times New Roman" w:hAnsi="Times New Roman" w:cs="Times New Roman"/>
          <w:bCs/>
          <w:sz w:val="24"/>
          <w:szCs w:val="24"/>
        </w:rPr>
        <w:tab/>
        <w:t>Influenza Hospitalization Surveillance Network (FluSurv-NET)</w:t>
      </w:r>
      <w:r w:rsidRPr="00105D70">
        <w:rPr>
          <w:rFonts w:ascii="Times New Roman" w:hAnsi="Times New Roman" w:cs="Times New Roman"/>
          <w:bCs/>
          <w:sz w:val="24"/>
          <w:szCs w:val="24"/>
        </w:rPr>
        <w:tab/>
      </w:r>
      <w:bookmarkStart w:id="0" w:name="_Hlk123896043"/>
    </w:p>
    <w:bookmarkEnd w:id="0"/>
    <w:p w14:paraId="50402659" w14:textId="0ECDAF08" w:rsidR="002E594D" w:rsidRPr="00105D70" w:rsidRDefault="002E594D" w:rsidP="007078A5">
      <w:pPr>
        <w:spacing w:after="0" w:line="240" w:lineRule="auto"/>
        <w:ind w:left="720" w:hanging="720"/>
        <w:rPr>
          <w:rFonts w:ascii="Times New Roman" w:eastAsia="Times New Roman" w:hAnsi="Times New Roman" w:cs="Times New Roman"/>
          <w:bCs/>
          <w:sz w:val="24"/>
          <w:szCs w:val="24"/>
        </w:rPr>
      </w:pPr>
      <w:r w:rsidRPr="00105D70">
        <w:rPr>
          <w:rFonts w:ascii="Times New Roman" w:hAnsi="Times New Roman" w:cs="Times New Roman"/>
          <w:bCs/>
          <w:sz w:val="24"/>
          <w:szCs w:val="24"/>
        </w:rPr>
        <w:t>2</w:t>
      </w:r>
      <w:r w:rsidR="00D63AAC">
        <w:rPr>
          <w:rFonts w:ascii="Times New Roman" w:hAnsi="Times New Roman" w:cs="Times New Roman"/>
          <w:bCs/>
          <w:sz w:val="24"/>
          <w:szCs w:val="24"/>
        </w:rPr>
        <w:t>4</w:t>
      </w:r>
      <w:r w:rsidRPr="00105D70">
        <w:rPr>
          <w:rFonts w:ascii="Times New Roman" w:hAnsi="Times New Roman" w:cs="Times New Roman"/>
          <w:bCs/>
          <w:sz w:val="24"/>
          <w:szCs w:val="24"/>
        </w:rPr>
        <w:tab/>
        <w:t>E</w:t>
      </w:r>
      <w:r w:rsidRPr="00105D70">
        <w:rPr>
          <w:rFonts w:ascii="Times New Roman" w:hAnsi="Times New Roman" w:cs="Times New Roman"/>
          <w:bCs/>
          <w:sz w:val="24"/>
          <w:szCs w:val="24"/>
        </w:rPr>
        <w:tab/>
      </w:r>
      <w:r w:rsidRPr="00105D70">
        <w:rPr>
          <w:rFonts w:ascii="Times New Roman" w:hAnsi="Times New Roman" w:cs="Times New Roman"/>
          <w:bCs/>
          <w:sz w:val="24"/>
          <w:szCs w:val="24"/>
        </w:rPr>
        <w:tab/>
      </w:r>
      <w:r w:rsidR="007078A5" w:rsidRPr="00105D70">
        <w:rPr>
          <w:rFonts w:ascii="Times New Roman" w:hAnsi="Times New Roman" w:cs="Times New Roman"/>
          <w:bCs/>
          <w:sz w:val="24"/>
          <w:szCs w:val="24"/>
        </w:rPr>
        <w:t xml:space="preserve">Respiratory Syncytial Virus (RSV)-Associated Hospitalizations (RSV-NET) </w:t>
      </w:r>
      <w:r w:rsidRPr="00105D70">
        <w:rPr>
          <w:rFonts w:ascii="Times New Roman" w:eastAsia="Times New Roman" w:hAnsi="Times New Roman" w:cs="Times New Roman"/>
          <w:bCs/>
          <w:sz w:val="24"/>
          <w:szCs w:val="24"/>
        </w:rPr>
        <w:t xml:space="preserve">      </w:t>
      </w:r>
    </w:p>
    <w:p w14:paraId="0CF40C3F" w14:textId="0D7B6E0E" w:rsidR="007078A5" w:rsidRPr="00105D70" w:rsidRDefault="002E594D" w:rsidP="00A176D1">
      <w:pPr>
        <w:spacing w:line="240" w:lineRule="auto"/>
        <w:contextualSpacing/>
        <w:rPr>
          <w:rFonts w:ascii="Times New Roman" w:eastAsia="Times New Roman" w:hAnsi="Times New Roman" w:cs="Times New Roman"/>
          <w:bCs/>
          <w:sz w:val="24"/>
          <w:szCs w:val="24"/>
        </w:rPr>
      </w:pPr>
      <w:r w:rsidRPr="00105D70">
        <w:rPr>
          <w:rFonts w:ascii="Times New Roman" w:hAnsi="Times New Roman" w:cs="Times New Roman"/>
          <w:bCs/>
          <w:sz w:val="24"/>
          <w:szCs w:val="24"/>
        </w:rPr>
        <w:t>2</w:t>
      </w:r>
      <w:r w:rsidR="00D63AAC">
        <w:rPr>
          <w:rFonts w:ascii="Times New Roman" w:hAnsi="Times New Roman" w:cs="Times New Roman"/>
          <w:bCs/>
          <w:sz w:val="24"/>
          <w:szCs w:val="24"/>
        </w:rPr>
        <w:t>4</w:t>
      </w:r>
      <w:r w:rsidRPr="00105D70">
        <w:rPr>
          <w:rFonts w:ascii="Times New Roman" w:hAnsi="Times New Roman" w:cs="Times New Roman"/>
          <w:bCs/>
          <w:sz w:val="24"/>
          <w:szCs w:val="24"/>
        </w:rPr>
        <w:tab/>
        <w:t xml:space="preserve">F </w:t>
      </w:r>
      <w:r w:rsidRPr="00105D70">
        <w:rPr>
          <w:rFonts w:ascii="Times New Roman" w:hAnsi="Times New Roman" w:cs="Times New Roman"/>
          <w:bCs/>
          <w:sz w:val="24"/>
          <w:szCs w:val="24"/>
        </w:rPr>
        <w:tab/>
      </w:r>
      <w:r w:rsidRPr="00105D70">
        <w:rPr>
          <w:rFonts w:ascii="Times New Roman" w:hAnsi="Times New Roman" w:cs="Times New Roman"/>
          <w:bCs/>
          <w:sz w:val="24"/>
          <w:szCs w:val="24"/>
        </w:rPr>
        <w:tab/>
      </w:r>
      <w:r w:rsidR="007078A5" w:rsidRPr="00105D70">
        <w:rPr>
          <w:rFonts w:ascii="Times New Roman" w:eastAsia="Times New Roman" w:hAnsi="Times New Roman" w:cs="Times New Roman"/>
          <w:bCs/>
          <w:sz w:val="24"/>
          <w:szCs w:val="24"/>
        </w:rPr>
        <w:t xml:space="preserve">Coronavirus Disease 2019 (COVID-19)-Associated Hospitalization Surveillance </w:t>
      </w:r>
    </w:p>
    <w:p w14:paraId="619C9777" w14:textId="73539F92" w:rsidR="002E594D" w:rsidRPr="00105D70" w:rsidRDefault="007078A5" w:rsidP="00A176D1">
      <w:pPr>
        <w:spacing w:line="240" w:lineRule="auto"/>
        <w:contextualSpacing/>
        <w:rPr>
          <w:rFonts w:ascii="Times New Roman" w:hAnsi="Times New Roman" w:cs="Times New Roman"/>
          <w:bCs/>
          <w:sz w:val="24"/>
          <w:szCs w:val="24"/>
        </w:rPr>
      </w:pPr>
      <w:r w:rsidRPr="00105D70">
        <w:rPr>
          <w:rFonts w:ascii="Times New Roman" w:eastAsia="Times New Roman" w:hAnsi="Times New Roman" w:cs="Times New Roman"/>
          <w:bCs/>
          <w:sz w:val="24"/>
          <w:szCs w:val="24"/>
        </w:rPr>
        <w:tab/>
      </w:r>
      <w:r w:rsidRPr="00105D70">
        <w:rPr>
          <w:rFonts w:ascii="Times New Roman" w:eastAsia="Times New Roman" w:hAnsi="Times New Roman" w:cs="Times New Roman"/>
          <w:bCs/>
          <w:sz w:val="24"/>
          <w:szCs w:val="24"/>
        </w:rPr>
        <w:tab/>
      </w:r>
      <w:r w:rsidRPr="00105D70">
        <w:rPr>
          <w:rFonts w:ascii="Times New Roman" w:eastAsia="Times New Roman" w:hAnsi="Times New Roman" w:cs="Times New Roman"/>
          <w:bCs/>
          <w:sz w:val="24"/>
          <w:szCs w:val="24"/>
        </w:rPr>
        <w:tab/>
        <w:t xml:space="preserve">(COVID-NET)      </w:t>
      </w:r>
    </w:p>
    <w:p w14:paraId="4C12265C" w14:textId="6D3F9992" w:rsidR="00362112" w:rsidRPr="00105D70" w:rsidRDefault="00C30B66" w:rsidP="00C30B66">
      <w:pPr>
        <w:spacing w:after="0"/>
        <w:rPr>
          <w:rFonts w:ascii="Times New Roman" w:hAnsi="Times New Roman" w:cs="Times New Roman"/>
          <w:sz w:val="24"/>
          <w:szCs w:val="24"/>
        </w:rPr>
      </w:pPr>
      <w:r w:rsidRPr="00105D70">
        <w:rPr>
          <w:rFonts w:ascii="Times New Roman" w:hAnsi="Times New Roman" w:cs="Times New Roman"/>
          <w:sz w:val="24"/>
          <w:szCs w:val="24"/>
        </w:rPr>
        <w:t>3</w:t>
      </w:r>
      <w:r w:rsidR="00D63AAC">
        <w:rPr>
          <w:rFonts w:ascii="Times New Roman" w:hAnsi="Times New Roman" w:cs="Times New Roman"/>
          <w:sz w:val="24"/>
          <w:szCs w:val="24"/>
        </w:rPr>
        <w:t>4</w:t>
      </w:r>
      <w:r w:rsidRPr="00105D70">
        <w:rPr>
          <w:rFonts w:ascii="Times New Roman" w:hAnsi="Times New Roman" w:cs="Times New Roman"/>
          <w:sz w:val="24"/>
          <w:szCs w:val="24"/>
        </w:rPr>
        <w:t xml:space="preserve"> </w:t>
      </w:r>
      <w:r w:rsidRPr="00105D70">
        <w:rPr>
          <w:rFonts w:ascii="Times New Roman" w:hAnsi="Times New Roman" w:cs="Times New Roman"/>
          <w:sz w:val="24"/>
          <w:szCs w:val="24"/>
        </w:rPr>
        <w:tab/>
      </w:r>
      <w:r w:rsidR="00A176D1" w:rsidRPr="00105D70">
        <w:rPr>
          <w:rFonts w:ascii="Times New Roman" w:hAnsi="Times New Roman" w:cs="Times New Roman"/>
          <w:sz w:val="24"/>
          <w:szCs w:val="24"/>
        </w:rPr>
        <w:t>G</w:t>
      </w:r>
      <w:r w:rsidRPr="00105D70">
        <w:rPr>
          <w:rFonts w:ascii="Times New Roman" w:hAnsi="Times New Roman" w:cs="Times New Roman"/>
          <w:sz w:val="24"/>
          <w:szCs w:val="24"/>
        </w:rPr>
        <w:tab/>
      </w:r>
      <w:r w:rsidRPr="00105D70">
        <w:rPr>
          <w:rFonts w:ascii="Times New Roman" w:hAnsi="Times New Roman" w:cs="Times New Roman"/>
          <w:sz w:val="24"/>
          <w:szCs w:val="24"/>
        </w:rPr>
        <w:tab/>
      </w:r>
      <w:r w:rsidR="00362112" w:rsidRPr="00105D70">
        <w:rPr>
          <w:rFonts w:ascii="Times New Roman" w:hAnsi="Times New Roman" w:cs="Times New Roman"/>
          <w:sz w:val="24"/>
          <w:szCs w:val="24"/>
        </w:rPr>
        <w:t>Active Bacterial Core Surveillance (ABCs)</w:t>
      </w:r>
    </w:p>
    <w:p w14:paraId="6F566678" w14:textId="068794CA" w:rsidR="00362112" w:rsidRPr="00105D70" w:rsidRDefault="001E37AE" w:rsidP="00362112">
      <w:pPr>
        <w:spacing w:after="0"/>
        <w:rPr>
          <w:rFonts w:ascii="Times New Roman" w:hAnsi="Times New Roman" w:cs="Times New Roman"/>
          <w:sz w:val="24"/>
          <w:szCs w:val="24"/>
        </w:rPr>
      </w:pPr>
      <w:r w:rsidRPr="00105D70">
        <w:rPr>
          <w:rFonts w:ascii="Times New Roman" w:hAnsi="Times New Roman" w:cs="Times New Roman"/>
          <w:sz w:val="24"/>
          <w:szCs w:val="24"/>
        </w:rPr>
        <w:t>4</w:t>
      </w:r>
      <w:r w:rsidR="00D63AAC">
        <w:rPr>
          <w:rFonts w:ascii="Times New Roman" w:hAnsi="Times New Roman" w:cs="Times New Roman"/>
          <w:sz w:val="24"/>
          <w:szCs w:val="24"/>
        </w:rPr>
        <w:t>4</w:t>
      </w:r>
      <w:r w:rsidR="00362112" w:rsidRPr="00105D70">
        <w:rPr>
          <w:rFonts w:ascii="Times New Roman" w:hAnsi="Times New Roman" w:cs="Times New Roman"/>
          <w:sz w:val="24"/>
          <w:szCs w:val="24"/>
        </w:rPr>
        <w:tab/>
      </w:r>
      <w:r w:rsidR="00A176D1" w:rsidRPr="00105D70">
        <w:rPr>
          <w:rFonts w:ascii="Times New Roman" w:hAnsi="Times New Roman" w:cs="Times New Roman"/>
          <w:sz w:val="24"/>
          <w:szCs w:val="24"/>
        </w:rPr>
        <w:t>H</w:t>
      </w:r>
      <w:r w:rsidR="00362112" w:rsidRPr="00105D70">
        <w:rPr>
          <w:rFonts w:ascii="Times New Roman" w:hAnsi="Times New Roman" w:cs="Times New Roman"/>
          <w:sz w:val="24"/>
          <w:szCs w:val="24"/>
        </w:rPr>
        <w:tab/>
      </w:r>
      <w:r w:rsidR="00362112" w:rsidRPr="00105D70">
        <w:rPr>
          <w:rFonts w:ascii="Times New Roman" w:hAnsi="Times New Roman" w:cs="Times New Roman"/>
          <w:sz w:val="24"/>
          <w:szCs w:val="24"/>
        </w:rPr>
        <w:tab/>
        <w:t>Foodborne Disease</w:t>
      </w:r>
      <w:r w:rsidR="00B16989" w:rsidRPr="00105D70">
        <w:rPr>
          <w:rFonts w:ascii="Times New Roman" w:hAnsi="Times New Roman" w:cs="Times New Roman"/>
          <w:sz w:val="24"/>
          <w:szCs w:val="24"/>
        </w:rPr>
        <w:t>s</w:t>
      </w:r>
      <w:r w:rsidR="00362112" w:rsidRPr="00105D70">
        <w:rPr>
          <w:rFonts w:ascii="Times New Roman" w:hAnsi="Times New Roman" w:cs="Times New Roman"/>
          <w:sz w:val="24"/>
          <w:szCs w:val="24"/>
        </w:rPr>
        <w:t xml:space="preserve"> Active Surveillance Network (FoodNet)</w:t>
      </w:r>
    </w:p>
    <w:p w14:paraId="60A5FBA2" w14:textId="268FD8C5" w:rsidR="00362112" w:rsidRPr="00105D70" w:rsidRDefault="00A21A35" w:rsidP="00362112">
      <w:pPr>
        <w:spacing w:after="0"/>
        <w:rPr>
          <w:rFonts w:ascii="Times New Roman" w:hAnsi="Times New Roman" w:cs="Times New Roman"/>
          <w:sz w:val="24"/>
          <w:szCs w:val="24"/>
        </w:rPr>
      </w:pPr>
      <w:r w:rsidRPr="00105D70">
        <w:rPr>
          <w:rFonts w:ascii="Times New Roman" w:hAnsi="Times New Roman" w:cs="Times New Roman"/>
          <w:sz w:val="24"/>
          <w:szCs w:val="24"/>
        </w:rPr>
        <w:t>5</w:t>
      </w:r>
      <w:r w:rsidR="00290531">
        <w:rPr>
          <w:rFonts w:ascii="Times New Roman" w:hAnsi="Times New Roman" w:cs="Times New Roman"/>
          <w:sz w:val="24"/>
          <w:szCs w:val="24"/>
        </w:rPr>
        <w:t>2</w:t>
      </w:r>
      <w:r w:rsidR="00362112" w:rsidRPr="00105D70">
        <w:rPr>
          <w:rFonts w:ascii="Times New Roman" w:hAnsi="Times New Roman" w:cs="Times New Roman"/>
          <w:sz w:val="24"/>
          <w:szCs w:val="24"/>
        </w:rPr>
        <w:tab/>
      </w:r>
      <w:r w:rsidR="00A176D1" w:rsidRPr="00105D70">
        <w:rPr>
          <w:rFonts w:ascii="Times New Roman" w:hAnsi="Times New Roman" w:cs="Times New Roman"/>
          <w:sz w:val="24"/>
          <w:szCs w:val="24"/>
        </w:rPr>
        <w:t>I</w:t>
      </w:r>
      <w:r w:rsidR="00362112" w:rsidRPr="00105D70">
        <w:rPr>
          <w:rFonts w:ascii="Times New Roman" w:hAnsi="Times New Roman" w:cs="Times New Roman"/>
          <w:sz w:val="24"/>
          <w:szCs w:val="24"/>
        </w:rPr>
        <w:tab/>
      </w:r>
      <w:r w:rsidR="00362112" w:rsidRPr="00105D70">
        <w:rPr>
          <w:rFonts w:ascii="Times New Roman" w:hAnsi="Times New Roman" w:cs="Times New Roman"/>
          <w:sz w:val="24"/>
          <w:szCs w:val="24"/>
        </w:rPr>
        <w:tab/>
      </w:r>
      <w:r w:rsidR="00AB3E80" w:rsidRPr="00105D70">
        <w:rPr>
          <w:rFonts w:ascii="Times New Roman" w:hAnsi="Times New Roman" w:cs="Times New Roman"/>
          <w:sz w:val="24"/>
          <w:szCs w:val="24"/>
        </w:rPr>
        <w:t>Healthcare-Associated Infections – Community Interface (HAIC)</w:t>
      </w:r>
    </w:p>
    <w:p w14:paraId="2EAB6C74" w14:textId="64096DB4" w:rsidR="00362112" w:rsidRPr="00105D70" w:rsidRDefault="009E7EEB" w:rsidP="00AB3E80">
      <w:pPr>
        <w:spacing w:after="0"/>
        <w:rPr>
          <w:rFonts w:ascii="Times New Roman" w:hAnsi="Times New Roman" w:cs="Times New Roman"/>
          <w:sz w:val="24"/>
          <w:szCs w:val="24"/>
        </w:rPr>
      </w:pPr>
      <w:r w:rsidRPr="00105D70">
        <w:rPr>
          <w:rFonts w:ascii="Times New Roman" w:hAnsi="Times New Roman" w:cs="Times New Roman"/>
          <w:sz w:val="24"/>
          <w:szCs w:val="24"/>
        </w:rPr>
        <w:t>7</w:t>
      </w:r>
      <w:r w:rsidR="00290531">
        <w:rPr>
          <w:rFonts w:ascii="Times New Roman" w:hAnsi="Times New Roman" w:cs="Times New Roman"/>
          <w:sz w:val="24"/>
          <w:szCs w:val="24"/>
        </w:rPr>
        <w:t>5</w:t>
      </w:r>
      <w:r w:rsidR="00AB3E80" w:rsidRPr="00105D70">
        <w:rPr>
          <w:rFonts w:ascii="Times New Roman" w:hAnsi="Times New Roman" w:cs="Times New Roman"/>
          <w:sz w:val="24"/>
          <w:szCs w:val="24"/>
        </w:rPr>
        <w:tab/>
      </w:r>
      <w:r w:rsidR="00A176D1" w:rsidRPr="00105D70">
        <w:rPr>
          <w:rFonts w:ascii="Times New Roman" w:hAnsi="Times New Roman" w:cs="Times New Roman"/>
          <w:sz w:val="24"/>
          <w:szCs w:val="24"/>
        </w:rPr>
        <w:t>J</w:t>
      </w:r>
      <w:r w:rsidR="00AB3E80" w:rsidRPr="00105D70">
        <w:rPr>
          <w:rFonts w:ascii="Times New Roman" w:hAnsi="Times New Roman" w:cs="Times New Roman"/>
          <w:sz w:val="24"/>
          <w:szCs w:val="24"/>
        </w:rPr>
        <w:tab/>
      </w:r>
      <w:r w:rsidR="00AB3E80" w:rsidRPr="00105D70">
        <w:rPr>
          <w:rFonts w:ascii="Times New Roman" w:hAnsi="Times New Roman" w:cs="Times New Roman"/>
          <w:sz w:val="24"/>
          <w:szCs w:val="24"/>
        </w:rPr>
        <w:tab/>
      </w:r>
      <w:r w:rsidR="004F4989" w:rsidRPr="00105D70">
        <w:rPr>
          <w:rFonts w:ascii="Times New Roman" w:hAnsi="Times New Roman" w:cs="Times New Roman"/>
          <w:sz w:val="24"/>
          <w:szCs w:val="24"/>
        </w:rPr>
        <w:t>HPV Vaccine Impact Monitoring Project</w:t>
      </w:r>
      <w:r w:rsidR="00362112" w:rsidRPr="00105D70">
        <w:rPr>
          <w:rFonts w:ascii="Times New Roman" w:hAnsi="Times New Roman" w:cs="Times New Roman"/>
          <w:sz w:val="24"/>
          <w:szCs w:val="24"/>
        </w:rPr>
        <w:t xml:space="preserve"> (HPV-IMPACT)</w:t>
      </w:r>
    </w:p>
    <w:p w14:paraId="016C6A0C" w14:textId="37AD4EDD" w:rsidR="00362112" w:rsidRPr="00105D70" w:rsidRDefault="00A21A35" w:rsidP="00362112">
      <w:pPr>
        <w:spacing w:after="0"/>
        <w:rPr>
          <w:rFonts w:ascii="Times New Roman" w:hAnsi="Times New Roman" w:cs="Times New Roman"/>
          <w:sz w:val="24"/>
          <w:szCs w:val="24"/>
        </w:rPr>
      </w:pPr>
      <w:r w:rsidRPr="00105D70">
        <w:rPr>
          <w:rFonts w:ascii="Times New Roman" w:hAnsi="Times New Roman" w:cs="Times New Roman"/>
          <w:sz w:val="24"/>
          <w:szCs w:val="24"/>
        </w:rPr>
        <w:t>8</w:t>
      </w:r>
      <w:r w:rsidR="00290531">
        <w:rPr>
          <w:rFonts w:ascii="Times New Roman" w:hAnsi="Times New Roman" w:cs="Times New Roman"/>
          <w:sz w:val="24"/>
          <w:szCs w:val="24"/>
        </w:rPr>
        <w:t>3</w:t>
      </w:r>
      <w:r w:rsidR="00502543" w:rsidRPr="00105D70">
        <w:rPr>
          <w:rFonts w:ascii="Times New Roman" w:hAnsi="Times New Roman" w:cs="Times New Roman"/>
          <w:sz w:val="24"/>
          <w:szCs w:val="24"/>
        </w:rPr>
        <w:tab/>
      </w:r>
      <w:r w:rsidR="00A176D1" w:rsidRPr="00105D70">
        <w:rPr>
          <w:rFonts w:ascii="Times New Roman" w:hAnsi="Times New Roman" w:cs="Times New Roman"/>
          <w:sz w:val="24"/>
          <w:szCs w:val="24"/>
        </w:rPr>
        <w:t>K</w:t>
      </w:r>
      <w:r w:rsidR="0057034D" w:rsidRPr="00105D70">
        <w:rPr>
          <w:rFonts w:ascii="Times New Roman" w:hAnsi="Times New Roman" w:cs="Times New Roman"/>
          <w:sz w:val="24"/>
          <w:szCs w:val="24"/>
        </w:rPr>
        <w:tab/>
      </w:r>
      <w:r w:rsidR="0057034D" w:rsidRPr="00105D70">
        <w:rPr>
          <w:rFonts w:ascii="Times New Roman" w:hAnsi="Times New Roman" w:cs="Times New Roman"/>
          <w:sz w:val="24"/>
          <w:szCs w:val="24"/>
        </w:rPr>
        <w:tab/>
        <w:t>Lyme and Other Tick</w:t>
      </w:r>
      <w:r w:rsidR="00362112" w:rsidRPr="00105D70">
        <w:rPr>
          <w:rFonts w:ascii="Times New Roman" w:hAnsi="Times New Roman" w:cs="Times New Roman"/>
          <w:sz w:val="24"/>
          <w:szCs w:val="24"/>
        </w:rPr>
        <w:t>borne Diseases (TickNET)</w:t>
      </w:r>
    </w:p>
    <w:p w14:paraId="372D01E9" w14:textId="266E53A1" w:rsidR="00362112" w:rsidRPr="00105D70" w:rsidRDefault="009E7EEB" w:rsidP="00362112">
      <w:pPr>
        <w:spacing w:after="0"/>
        <w:rPr>
          <w:rFonts w:ascii="Times New Roman" w:hAnsi="Times New Roman" w:cs="Times New Roman"/>
          <w:sz w:val="24"/>
          <w:szCs w:val="24"/>
        </w:rPr>
      </w:pPr>
      <w:r w:rsidRPr="00105D70">
        <w:rPr>
          <w:rFonts w:ascii="Times New Roman" w:hAnsi="Times New Roman" w:cs="Times New Roman"/>
          <w:sz w:val="24"/>
          <w:szCs w:val="24"/>
        </w:rPr>
        <w:t>8</w:t>
      </w:r>
      <w:r w:rsidR="00290531">
        <w:rPr>
          <w:rFonts w:ascii="Times New Roman" w:hAnsi="Times New Roman" w:cs="Times New Roman"/>
          <w:sz w:val="24"/>
          <w:szCs w:val="24"/>
        </w:rPr>
        <w:t>8</w:t>
      </w:r>
      <w:r w:rsidR="00502543" w:rsidRPr="00105D70">
        <w:rPr>
          <w:rFonts w:ascii="Times New Roman" w:hAnsi="Times New Roman" w:cs="Times New Roman"/>
          <w:sz w:val="24"/>
          <w:szCs w:val="24"/>
        </w:rPr>
        <w:tab/>
      </w:r>
      <w:r w:rsidR="00A176D1" w:rsidRPr="00105D70">
        <w:rPr>
          <w:rFonts w:ascii="Times New Roman" w:hAnsi="Times New Roman" w:cs="Times New Roman"/>
          <w:sz w:val="24"/>
          <w:szCs w:val="24"/>
        </w:rPr>
        <w:t>L</w:t>
      </w:r>
      <w:r w:rsidR="00362112" w:rsidRPr="00105D70">
        <w:rPr>
          <w:rFonts w:ascii="Times New Roman" w:hAnsi="Times New Roman" w:cs="Times New Roman"/>
          <w:sz w:val="24"/>
          <w:szCs w:val="24"/>
        </w:rPr>
        <w:tab/>
      </w:r>
      <w:r w:rsidR="00362112" w:rsidRPr="00105D70">
        <w:rPr>
          <w:rFonts w:ascii="Times New Roman" w:hAnsi="Times New Roman" w:cs="Times New Roman"/>
          <w:sz w:val="24"/>
          <w:szCs w:val="24"/>
        </w:rPr>
        <w:tab/>
        <w:t>Prion Disease</w:t>
      </w:r>
      <w:r w:rsidR="00FB78F6" w:rsidRPr="00105D70">
        <w:rPr>
          <w:rFonts w:ascii="Times New Roman" w:hAnsi="Times New Roman" w:cs="Times New Roman"/>
          <w:sz w:val="24"/>
          <w:szCs w:val="24"/>
        </w:rPr>
        <w:t>s</w:t>
      </w:r>
    </w:p>
    <w:p w14:paraId="4F06CD3C" w14:textId="00A46F8A" w:rsidR="00E72722" w:rsidRPr="00105D70" w:rsidRDefault="009E7EEB" w:rsidP="00E72722">
      <w:pPr>
        <w:spacing w:after="0" w:line="240" w:lineRule="auto"/>
        <w:ind w:left="720" w:hanging="720"/>
        <w:contextualSpacing/>
        <w:rPr>
          <w:rFonts w:ascii="Times New Roman" w:hAnsi="Times New Roman" w:cs="Times New Roman"/>
          <w:sz w:val="24"/>
          <w:szCs w:val="24"/>
        </w:rPr>
      </w:pPr>
      <w:r w:rsidRPr="00105D70">
        <w:rPr>
          <w:rFonts w:ascii="Times New Roman" w:hAnsi="Times New Roman" w:cs="Times New Roman"/>
          <w:sz w:val="24"/>
          <w:szCs w:val="24"/>
        </w:rPr>
        <w:t>9</w:t>
      </w:r>
      <w:r w:rsidR="00290531">
        <w:rPr>
          <w:rFonts w:ascii="Times New Roman" w:hAnsi="Times New Roman" w:cs="Times New Roman"/>
          <w:sz w:val="24"/>
          <w:szCs w:val="24"/>
        </w:rPr>
        <w:t>4</w:t>
      </w:r>
      <w:r w:rsidR="00554933" w:rsidRPr="00105D70">
        <w:rPr>
          <w:rFonts w:ascii="Times New Roman" w:hAnsi="Times New Roman" w:cs="Times New Roman"/>
          <w:sz w:val="24"/>
          <w:szCs w:val="24"/>
        </w:rPr>
        <w:tab/>
      </w:r>
      <w:r w:rsidR="00A21A35" w:rsidRPr="00105D70">
        <w:rPr>
          <w:rFonts w:ascii="Times New Roman" w:hAnsi="Times New Roman" w:cs="Times New Roman"/>
          <w:sz w:val="24"/>
          <w:szCs w:val="24"/>
        </w:rPr>
        <w:t>M</w:t>
      </w:r>
      <w:r w:rsidR="00554933" w:rsidRPr="00105D70">
        <w:rPr>
          <w:rFonts w:ascii="Times New Roman" w:hAnsi="Times New Roman" w:cs="Times New Roman"/>
          <w:sz w:val="24"/>
          <w:szCs w:val="24"/>
        </w:rPr>
        <w:tab/>
      </w:r>
      <w:r w:rsidR="00554933" w:rsidRPr="00105D70">
        <w:rPr>
          <w:rFonts w:ascii="Times New Roman" w:hAnsi="Times New Roman" w:cs="Times New Roman"/>
          <w:sz w:val="24"/>
          <w:szCs w:val="24"/>
        </w:rPr>
        <w:tab/>
      </w:r>
      <w:r w:rsidR="00EA6A1B" w:rsidRPr="00105D70">
        <w:rPr>
          <w:rFonts w:ascii="Times New Roman" w:hAnsi="Times New Roman" w:cs="Times New Roman"/>
          <w:sz w:val="24"/>
          <w:szCs w:val="24"/>
        </w:rPr>
        <w:t>Myalgic Encephalomyelitis/Chronic Fatigue Syndrome (ME/CFS)</w:t>
      </w:r>
      <w:r w:rsidR="00E72722" w:rsidRPr="00105D70">
        <w:rPr>
          <w:rFonts w:ascii="Times New Roman" w:hAnsi="Times New Roman" w:cs="Times New Roman"/>
          <w:sz w:val="24"/>
          <w:szCs w:val="24"/>
        </w:rPr>
        <w:t xml:space="preserve"> and ME/CFS-                      </w:t>
      </w:r>
    </w:p>
    <w:p w14:paraId="33583E47" w14:textId="34E81E90" w:rsidR="00E72722" w:rsidRDefault="00E72722" w:rsidP="00E72722">
      <w:pPr>
        <w:spacing w:after="0" w:line="240" w:lineRule="auto"/>
        <w:ind w:left="720" w:hanging="720"/>
        <w:contextualSpacing/>
        <w:rPr>
          <w:rFonts w:ascii="Times New Roman" w:hAnsi="Times New Roman" w:cs="Times New Roman"/>
          <w:sz w:val="24"/>
          <w:szCs w:val="24"/>
        </w:rPr>
      </w:pPr>
      <w:r w:rsidRPr="00105D70">
        <w:rPr>
          <w:rFonts w:ascii="Times New Roman" w:hAnsi="Times New Roman" w:cs="Times New Roman"/>
          <w:sz w:val="24"/>
          <w:szCs w:val="24"/>
        </w:rPr>
        <w:tab/>
      </w:r>
      <w:r w:rsidRPr="00105D70">
        <w:rPr>
          <w:rFonts w:ascii="Times New Roman" w:hAnsi="Times New Roman" w:cs="Times New Roman"/>
          <w:sz w:val="24"/>
          <w:szCs w:val="24"/>
        </w:rPr>
        <w:tab/>
      </w:r>
      <w:r w:rsidRPr="00105D70">
        <w:rPr>
          <w:rFonts w:ascii="Times New Roman" w:hAnsi="Times New Roman" w:cs="Times New Roman"/>
          <w:sz w:val="24"/>
          <w:szCs w:val="24"/>
        </w:rPr>
        <w:tab/>
        <w:t>like Post-COVID Conditions</w:t>
      </w:r>
      <w:r>
        <w:rPr>
          <w:rFonts w:ascii="Times New Roman" w:hAnsi="Times New Roman" w:cs="Times New Roman"/>
          <w:sz w:val="24"/>
          <w:szCs w:val="24"/>
        </w:rPr>
        <w:t xml:space="preserve"> </w:t>
      </w:r>
    </w:p>
    <w:p w14:paraId="47E93761" w14:textId="205731C4" w:rsidR="00BA2F0D" w:rsidRDefault="00BA2F0D" w:rsidP="00E72722">
      <w:pPr>
        <w:spacing w:after="0" w:line="24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9</w:t>
      </w:r>
      <w:r w:rsidR="00290531">
        <w:rPr>
          <w:rFonts w:ascii="Times New Roman" w:hAnsi="Times New Roman" w:cs="Times New Roman"/>
          <w:sz w:val="24"/>
          <w:szCs w:val="24"/>
        </w:rPr>
        <w:t>8</w:t>
      </w:r>
      <w:r>
        <w:rPr>
          <w:rFonts w:ascii="Times New Roman" w:hAnsi="Times New Roman" w:cs="Times New Roman"/>
          <w:sz w:val="24"/>
          <w:szCs w:val="24"/>
        </w:rPr>
        <w:tab/>
        <w:t>N</w:t>
      </w:r>
      <w:r>
        <w:rPr>
          <w:rFonts w:ascii="Times New Roman" w:hAnsi="Times New Roman" w:cs="Times New Roman"/>
          <w:sz w:val="24"/>
          <w:szCs w:val="24"/>
        </w:rPr>
        <w:tab/>
      </w:r>
      <w:r>
        <w:rPr>
          <w:rFonts w:ascii="Times New Roman" w:hAnsi="Times New Roman" w:cs="Times New Roman"/>
          <w:sz w:val="24"/>
          <w:szCs w:val="24"/>
        </w:rPr>
        <w:tab/>
      </w:r>
      <w:r w:rsidR="00B67A22">
        <w:rPr>
          <w:rFonts w:ascii="Times New Roman" w:hAnsi="Times New Roman" w:cs="Times New Roman"/>
          <w:sz w:val="24"/>
          <w:szCs w:val="24"/>
        </w:rPr>
        <w:t>Mpox</w:t>
      </w:r>
      <w:r w:rsidR="00196DED">
        <w:rPr>
          <w:rFonts w:ascii="Times New Roman" w:hAnsi="Times New Roman" w:cs="Times New Roman"/>
          <w:sz w:val="24"/>
          <w:szCs w:val="24"/>
        </w:rPr>
        <w:t xml:space="preserve"> Vaccine Effectiveness </w:t>
      </w:r>
      <w:r w:rsidR="00C178E6">
        <w:rPr>
          <w:rFonts w:ascii="Times New Roman" w:hAnsi="Times New Roman" w:cs="Times New Roman"/>
          <w:sz w:val="24"/>
          <w:szCs w:val="24"/>
        </w:rPr>
        <w:t xml:space="preserve">Evaluation </w:t>
      </w:r>
    </w:p>
    <w:p w14:paraId="25F9DEA8" w14:textId="77777777" w:rsidR="00E72722" w:rsidRDefault="00E72722" w:rsidP="00E72722">
      <w:pPr>
        <w:spacing w:after="0" w:line="240" w:lineRule="auto"/>
        <w:ind w:left="720" w:hanging="720"/>
        <w:contextualSpacing/>
        <w:rPr>
          <w:rFonts w:ascii="Times New Roman" w:hAnsi="Times New Roman" w:cs="Times New Roman"/>
          <w:sz w:val="24"/>
          <w:szCs w:val="24"/>
        </w:rPr>
      </w:pPr>
    </w:p>
    <w:p w14:paraId="7F318422" w14:textId="514C7D78" w:rsidR="00554933" w:rsidRPr="00E72722" w:rsidRDefault="00554933" w:rsidP="00E72722">
      <w:pPr>
        <w:spacing w:after="0"/>
        <w:rPr>
          <w:rFonts w:ascii="Times New Roman" w:hAnsi="Times New Roman" w:cs="Times New Roman"/>
          <w:strike/>
          <w:sz w:val="24"/>
          <w:szCs w:val="24"/>
        </w:rPr>
      </w:pPr>
    </w:p>
    <w:p w14:paraId="55D6020D" w14:textId="68574BBE" w:rsidR="00747864" w:rsidRPr="00F02CF7" w:rsidRDefault="00747864" w:rsidP="00362112">
      <w:pPr>
        <w:spacing w:after="0"/>
        <w:rPr>
          <w:rFonts w:ascii="Times New Roman" w:hAnsi="Times New Roman" w:cs="Times New Roman"/>
          <w:sz w:val="24"/>
          <w:szCs w:val="24"/>
        </w:rPr>
      </w:pPr>
    </w:p>
    <w:p w14:paraId="0E198DC2" w14:textId="28C2D40B" w:rsidR="00747864" w:rsidRDefault="00747864" w:rsidP="00362112">
      <w:pPr>
        <w:spacing w:after="0"/>
        <w:rPr>
          <w:rFonts w:ascii="Times New Roman" w:hAnsi="Times New Roman" w:cs="Times New Roman"/>
          <w:sz w:val="24"/>
          <w:szCs w:val="24"/>
        </w:rPr>
      </w:pPr>
    </w:p>
    <w:p w14:paraId="55722BA9" w14:textId="77777777" w:rsidR="00AB3E80" w:rsidRDefault="00AB3E80">
      <w:pPr>
        <w:rPr>
          <w:rFonts w:ascii="Times New Roman" w:hAnsi="Times New Roman" w:cs="Times New Roman"/>
          <w:b/>
          <w:sz w:val="24"/>
          <w:szCs w:val="24"/>
        </w:rPr>
      </w:pPr>
      <w:r>
        <w:rPr>
          <w:rFonts w:ascii="Times New Roman" w:hAnsi="Times New Roman" w:cs="Times New Roman"/>
          <w:b/>
          <w:sz w:val="24"/>
          <w:szCs w:val="24"/>
        </w:rPr>
        <w:br w:type="page"/>
      </w:r>
    </w:p>
    <w:p w14:paraId="7E9FDDAE" w14:textId="541C1C2F" w:rsidR="00E33528" w:rsidRPr="0098624A" w:rsidRDefault="00506EF2" w:rsidP="0098624A">
      <w:pPr>
        <w:spacing w:line="240" w:lineRule="auto"/>
        <w:jc w:val="right"/>
        <w:rPr>
          <w:rFonts w:ascii="Times New Roman" w:hAnsi="Times New Roman" w:cs="Times New Roman"/>
          <w:b/>
          <w:sz w:val="24"/>
          <w:szCs w:val="24"/>
        </w:rPr>
      </w:pPr>
      <w:r>
        <w:rPr>
          <w:rFonts w:ascii="Times New Roman" w:hAnsi="Times New Roman" w:cs="Times New Roman"/>
          <w:b/>
          <w:sz w:val="24"/>
          <w:szCs w:val="24"/>
        </w:rPr>
        <w:lastRenderedPageBreak/>
        <w:t>ATTACHMENT 1, SECTION A</w:t>
      </w:r>
    </w:p>
    <w:p w14:paraId="553822C3" w14:textId="77777777" w:rsidR="00C437D2" w:rsidRDefault="00C437D2" w:rsidP="00C437D2">
      <w:pPr>
        <w:spacing w:line="240" w:lineRule="auto"/>
        <w:rPr>
          <w:rFonts w:ascii="Times New Roman" w:hAnsi="Times New Roman" w:cs="Times New Roman"/>
          <w:b/>
          <w:sz w:val="24"/>
          <w:szCs w:val="24"/>
          <w:u w:val="single"/>
        </w:rPr>
      </w:pPr>
    </w:p>
    <w:p w14:paraId="7D24BC94" w14:textId="3F61DA01" w:rsidR="00C437D2" w:rsidRDefault="00C437D2" w:rsidP="00C437D2">
      <w:pPr>
        <w:jc w:val="center"/>
        <w:rPr>
          <w:rFonts w:ascii="Times New Roman" w:hAnsi="Times New Roman" w:cs="Times New Roman"/>
          <w:b/>
          <w:sz w:val="24"/>
          <w:szCs w:val="24"/>
          <w:u w:val="single"/>
        </w:rPr>
      </w:pPr>
      <w:r w:rsidRPr="00FB3064">
        <w:rPr>
          <w:rFonts w:ascii="Times New Roman" w:hAnsi="Times New Roman" w:cs="Times New Roman"/>
          <w:b/>
          <w:sz w:val="24"/>
          <w:szCs w:val="24"/>
          <w:u w:val="single"/>
        </w:rPr>
        <w:t>Infrastructure</w:t>
      </w:r>
      <w:r w:rsidR="00A50736">
        <w:rPr>
          <w:rFonts w:ascii="Times New Roman" w:hAnsi="Times New Roman" w:cs="Times New Roman"/>
          <w:b/>
          <w:sz w:val="24"/>
          <w:szCs w:val="24"/>
          <w:u w:val="single"/>
        </w:rPr>
        <w:t xml:space="preserve"> and </w:t>
      </w:r>
      <w:r w:rsidRPr="00FB3064">
        <w:rPr>
          <w:rFonts w:ascii="Times New Roman" w:hAnsi="Times New Roman" w:cs="Times New Roman"/>
          <w:b/>
          <w:sz w:val="24"/>
          <w:szCs w:val="24"/>
          <w:u w:val="single"/>
        </w:rPr>
        <w:t>Data Modernization</w:t>
      </w:r>
    </w:p>
    <w:p w14:paraId="0563752D" w14:textId="77777777" w:rsidR="00C437D2" w:rsidRPr="00FB3064" w:rsidRDefault="00C437D2" w:rsidP="00C437D2">
      <w:pPr>
        <w:jc w:val="center"/>
        <w:rPr>
          <w:rFonts w:ascii="Times New Roman" w:hAnsi="Times New Roman" w:cs="Times New Roman"/>
          <w:b/>
          <w:sz w:val="24"/>
          <w:szCs w:val="24"/>
          <w:u w:val="single"/>
        </w:rPr>
      </w:pPr>
    </w:p>
    <w:p w14:paraId="5392F91E" w14:textId="77777777" w:rsidR="00C437D2" w:rsidRPr="00FB3064" w:rsidRDefault="00C437D2" w:rsidP="00C437D2">
      <w:pPr>
        <w:rPr>
          <w:rFonts w:ascii="Times New Roman" w:hAnsi="Times New Roman" w:cs="Times New Roman"/>
          <w:b/>
          <w:bCs/>
          <w:sz w:val="24"/>
          <w:szCs w:val="24"/>
          <w:u w:val="single"/>
        </w:rPr>
      </w:pPr>
      <w:r w:rsidRPr="3F011D9A">
        <w:rPr>
          <w:rFonts w:ascii="Times New Roman" w:hAnsi="Times New Roman" w:cs="Times New Roman"/>
          <w:b/>
          <w:bCs/>
          <w:sz w:val="24"/>
          <w:szCs w:val="24"/>
          <w:u w:val="single"/>
        </w:rPr>
        <w:t>Background</w:t>
      </w:r>
    </w:p>
    <w:p w14:paraId="486BCF76" w14:textId="66E72ED8" w:rsidR="00C437D2" w:rsidRPr="00FB3064" w:rsidRDefault="00C437D2" w:rsidP="00C437D2">
      <w:pPr>
        <w:rPr>
          <w:rFonts w:ascii="Times New Roman" w:hAnsi="Times New Roman" w:cs="Times New Roman"/>
          <w:sz w:val="24"/>
          <w:szCs w:val="24"/>
        </w:rPr>
      </w:pPr>
      <w:r w:rsidRPr="00FB3064">
        <w:rPr>
          <w:rFonts w:ascii="Times New Roman" w:hAnsi="Times New Roman" w:cs="Times New Roman"/>
          <w:sz w:val="24"/>
          <w:szCs w:val="24"/>
        </w:rPr>
        <w:t>The Emerging Infections Program (EIP) network assists in local, state, and national efforts to prevent, control, and monitor the public health impact of infectious diseases.  Activities of the EIPs</w:t>
      </w:r>
      <w:r w:rsidR="007D1833">
        <w:rPr>
          <w:rFonts w:ascii="Times New Roman" w:hAnsi="Times New Roman" w:cs="Times New Roman"/>
          <w:sz w:val="24"/>
          <w:szCs w:val="24"/>
        </w:rPr>
        <w:t xml:space="preserve"> include infrastructure and data modernization as well as</w:t>
      </w:r>
      <w:r w:rsidRPr="00FB3064">
        <w:rPr>
          <w:rFonts w:ascii="Times New Roman" w:hAnsi="Times New Roman" w:cs="Times New Roman"/>
          <w:sz w:val="24"/>
          <w:szCs w:val="24"/>
        </w:rPr>
        <w:t xml:space="preserve">: (1) active surveillance; (2) applied public health epidemiologic and laboratory activities; (3) implementation and evaluation of pilot prevention/intervention projects; and (4) </w:t>
      </w:r>
      <w:r w:rsidR="00CA4BC1">
        <w:rPr>
          <w:rFonts w:ascii="Times New Roman" w:hAnsi="Times New Roman" w:cs="Times New Roman"/>
          <w:sz w:val="24"/>
          <w:szCs w:val="24"/>
        </w:rPr>
        <w:t xml:space="preserve">rapid and </w:t>
      </w:r>
      <w:r w:rsidRPr="00FB3064">
        <w:rPr>
          <w:rFonts w:ascii="Times New Roman" w:hAnsi="Times New Roman" w:cs="Times New Roman"/>
          <w:sz w:val="24"/>
          <w:szCs w:val="24"/>
        </w:rPr>
        <w:t>flexible response to public health emergencies and newly emerging issues</w:t>
      </w:r>
      <w:r w:rsidR="00CA4BC1">
        <w:rPr>
          <w:rFonts w:ascii="Times New Roman" w:hAnsi="Times New Roman" w:cs="Times New Roman"/>
          <w:sz w:val="24"/>
          <w:szCs w:val="24"/>
        </w:rPr>
        <w:t xml:space="preserve"> for infectious diseases</w:t>
      </w:r>
      <w:r w:rsidRPr="00FB3064">
        <w:rPr>
          <w:rFonts w:ascii="Times New Roman" w:hAnsi="Times New Roman" w:cs="Times New Roman"/>
          <w:sz w:val="24"/>
          <w:szCs w:val="24"/>
        </w:rPr>
        <w:t xml:space="preserve">.  The EIP network is able to address </w:t>
      </w:r>
      <w:r w:rsidRPr="00920B73">
        <w:rPr>
          <w:rFonts w:ascii="Times New Roman" w:hAnsi="Times New Roman" w:cs="Times New Roman"/>
          <w:sz w:val="24"/>
          <w:szCs w:val="24"/>
        </w:rPr>
        <w:t>important public health questions</w:t>
      </w:r>
      <w:r w:rsidR="002F1E2C" w:rsidRPr="00920B73">
        <w:rPr>
          <w:rFonts w:ascii="Times New Roman" w:hAnsi="Times New Roman" w:cs="Times New Roman"/>
          <w:sz w:val="24"/>
          <w:szCs w:val="24"/>
        </w:rPr>
        <w:t xml:space="preserve"> collaboratively, using population-based data to inform</w:t>
      </w:r>
      <w:r w:rsidRPr="00920B73">
        <w:rPr>
          <w:rFonts w:ascii="Times New Roman" w:hAnsi="Times New Roman" w:cs="Times New Roman"/>
          <w:sz w:val="24"/>
          <w:szCs w:val="24"/>
        </w:rPr>
        <w:t xml:space="preserve"> public health policy</w:t>
      </w:r>
      <w:r w:rsidR="002F1E2C" w:rsidRPr="00920B73">
        <w:rPr>
          <w:rFonts w:ascii="Times New Roman" w:hAnsi="Times New Roman" w:cs="Times New Roman"/>
          <w:sz w:val="24"/>
          <w:szCs w:val="24"/>
        </w:rPr>
        <w:t xml:space="preserve"> recommendations</w:t>
      </w:r>
      <w:r w:rsidRPr="00920B73">
        <w:rPr>
          <w:rFonts w:ascii="Times New Roman" w:hAnsi="Times New Roman" w:cs="Times New Roman"/>
          <w:sz w:val="24"/>
          <w:szCs w:val="24"/>
        </w:rPr>
        <w:t xml:space="preserve"> and treatment guidelines</w:t>
      </w:r>
      <w:r w:rsidR="002F1E2C">
        <w:rPr>
          <w:rFonts w:ascii="Times New Roman" w:hAnsi="Times New Roman" w:cs="Times New Roman"/>
          <w:sz w:val="24"/>
          <w:szCs w:val="24"/>
        </w:rPr>
        <w:t xml:space="preserve"> for the</w:t>
      </w:r>
      <w:r w:rsidRPr="00FB3064">
        <w:rPr>
          <w:rFonts w:ascii="Times New Roman" w:hAnsi="Times New Roman" w:cs="Times New Roman"/>
          <w:sz w:val="24"/>
          <w:szCs w:val="24"/>
        </w:rPr>
        <w:t xml:space="preserve"> prevention of disease.     </w:t>
      </w:r>
    </w:p>
    <w:p w14:paraId="6B02BA5B" w14:textId="6A53F092" w:rsidR="00C437D2" w:rsidRPr="00FB3064" w:rsidRDefault="002B23DF" w:rsidP="00C437D2">
      <w:pPr>
        <w:rPr>
          <w:rFonts w:ascii="Times New Roman" w:hAnsi="Times New Roman" w:cs="Times New Roman"/>
          <w:sz w:val="24"/>
          <w:szCs w:val="24"/>
        </w:rPr>
      </w:pPr>
      <w:r>
        <w:rPr>
          <w:rFonts w:ascii="Times New Roman" w:hAnsi="Times New Roman" w:cs="Times New Roman"/>
          <w:sz w:val="24"/>
          <w:szCs w:val="24"/>
        </w:rPr>
        <w:t>The</w:t>
      </w:r>
      <w:r w:rsidR="002F1E2C">
        <w:rPr>
          <w:rFonts w:ascii="Times New Roman" w:hAnsi="Times New Roman" w:cs="Times New Roman"/>
          <w:sz w:val="24"/>
          <w:szCs w:val="24"/>
        </w:rPr>
        <w:t xml:space="preserve"> </w:t>
      </w:r>
      <w:r w:rsidR="00C437D2" w:rsidRPr="00FB3064">
        <w:rPr>
          <w:rFonts w:ascii="Times New Roman" w:hAnsi="Times New Roman" w:cs="Times New Roman"/>
          <w:sz w:val="24"/>
          <w:szCs w:val="24"/>
        </w:rPr>
        <w:t xml:space="preserve">EIP network </w:t>
      </w:r>
      <w:r>
        <w:rPr>
          <w:rFonts w:ascii="Times New Roman" w:hAnsi="Times New Roman" w:cs="Times New Roman"/>
          <w:sz w:val="24"/>
          <w:szCs w:val="24"/>
        </w:rPr>
        <w:t>conducts</w:t>
      </w:r>
      <w:r w:rsidR="00C437D2" w:rsidRPr="00FB3064">
        <w:rPr>
          <w:rFonts w:ascii="Times New Roman" w:hAnsi="Times New Roman" w:cs="Times New Roman"/>
          <w:sz w:val="24"/>
          <w:szCs w:val="24"/>
        </w:rPr>
        <w:t xml:space="preserve"> active, population-based surveillance and special studies for </w:t>
      </w:r>
      <w:r w:rsidR="00B2499E">
        <w:rPr>
          <w:rFonts w:ascii="Times New Roman" w:hAnsi="Times New Roman" w:cs="Times New Roman"/>
          <w:sz w:val="24"/>
          <w:szCs w:val="24"/>
        </w:rPr>
        <w:t xml:space="preserve">respiratory viral diseases </w:t>
      </w:r>
      <w:r w:rsidR="002F1E2C">
        <w:rPr>
          <w:rFonts w:ascii="Times New Roman" w:hAnsi="Times New Roman" w:cs="Times New Roman"/>
          <w:sz w:val="24"/>
          <w:szCs w:val="24"/>
        </w:rPr>
        <w:t>[</w:t>
      </w:r>
      <w:r w:rsidR="00B2499E" w:rsidRPr="00FB3064">
        <w:rPr>
          <w:rFonts w:ascii="Times New Roman" w:hAnsi="Times New Roman" w:cs="Times New Roman"/>
          <w:sz w:val="24"/>
          <w:szCs w:val="24"/>
        </w:rPr>
        <w:t>influenza, respiratory syncytial virus (RSV</w:t>
      </w:r>
      <w:r w:rsidR="004749AE">
        <w:rPr>
          <w:rFonts w:ascii="Times New Roman" w:hAnsi="Times New Roman" w:cs="Times New Roman"/>
          <w:sz w:val="24"/>
          <w:szCs w:val="24"/>
        </w:rPr>
        <w:t>)</w:t>
      </w:r>
      <w:r w:rsidR="00B2499E">
        <w:rPr>
          <w:rFonts w:ascii="Times New Roman" w:hAnsi="Times New Roman" w:cs="Times New Roman"/>
          <w:sz w:val="24"/>
          <w:szCs w:val="24"/>
        </w:rPr>
        <w:t>, COVID-19</w:t>
      </w:r>
      <w:r w:rsidR="002F1E2C">
        <w:rPr>
          <w:rFonts w:ascii="Times New Roman" w:hAnsi="Times New Roman" w:cs="Times New Roman"/>
          <w:sz w:val="24"/>
          <w:szCs w:val="24"/>
        </w:rPr>
        <w:t>]</w:t>
      </w:r>
      <w:r w:rsidR="00B2499E">
        <w:rPr>
          <w:rFonts w:ascii="Times New Roman" w:hAnsi="Times New Roman" w:cs="Times New Roman"/>
          <w:sz w:val="24"/>
          <w:szCs w:val="24"/>
        </w:rPr>
        <w:t xml:space="preserve">, </w:t>
      </w:r>
      <w:r w:rsidR="00C437D2" w:rsidRPr="00FB3064">
        <w:rPr>
          <w:rFonts w:ascii="Times New Roman" w:hAnsi="Times New Roman" w:cs="Times New Roman"/>
          <w:sz w:val="24"/>
          <w:szCs w:val="24"/>
        </w:rPr>
        <w:t>invasive bacterial diseases including antibiotic-resistant infections, foodborne pathogens, healthcare-associated infections, and other infectious diseases</w:t>
      </w:r>
      <w:r w:rsidR="002F1E2C">
        <w:rPr>
          <w:rFonts w:ascii="Times New Roman" w:hAnsi="Times New Roman" w:cs="Times New Roman"/>
          <w:sz w:val="24"/>
          <w:szCs w:val="24"/>
        </w:rPr>
        <w:t xml:space="preserve">.  </w:t>
      </w:r>
      <w:r w:rsidR="00C437D2" w:rsidRPr="00FB3064">
        <w:rPr>
          <w:rFonts w:ascii="Times New Roman" w:hAnsi="Times New Roman" w:cs="Times New Roman"/>
          <w:sz w:val="24"/>
          <w:szCs w:val="24"/>
        </w:rPr>
        <w:t>EIP</w:t>
      </w:r>
      <w:r w:rsidR="002F1E2C">
        <w:rPr>
          <w:rFonts w:ascii="Times New Roman" w:hAnsi="Times New Roman" w:cs="Times New Roman"/>
          <w:sz w:val="24"/>
          <w:szCs w:val="24"/>
        </w:rPr>
        <w:t xml:space="preserve"> has </w:t>
      </w:r>
      <w:r w:rsidR="00C437D2" w:rsidRPr="00FB3064">
        <w:rPr>
          <w:rFonts w:ascii="Times New Roman" w:hAnsi="Times New Roman" w:cs="Times New Roman"/>
          <w:sz w:val="24"/>
          <w:szCs w:val="24"/>
        </w:rPr>
        <w:t xml:space="preserve">flexible response capabilities </w:t>
      </w:r>
      <w:r w:rsidR="007F47CE">
        <w:rPr>
          <w:rFonts w:ascii="Times New Roman" w:hAnsi="Times New Roman" w:cs="Times New Roman"/>
          <w:sz w:val="24"/>
          <w:szCs w:val="24"/>
        </w:rPr>
        <w:t xml:space="preserve">and unique strengths as a multi-site network, </w:t>
      </w:r>
      <w:r w:rsidR="002F1E2C">
        <w:rPr>
          <w:rFonts w:ascii="Times New Roman" w:hAnsi="Times New Roman" w:cs="Times New Roman"/>
          <w:sz w:val="24"/>
          <w:szCs w:val="24"/>
        </w:rPr>
        <w:t xml:space="preserve">for example, </w:t>
      </w:r>
      <w:r w:rsidR="00C437D2" w:rsidRPr="00FB3064">
        <w:rPr>
          <w:rFonts w:ascii="Times New Roman" w:hAnsi="Times New Roman" w:cs="Times New Roman"/>
          <w:sz w:val="24"/>
          <w:szCs w:val="24"/>
        </w:rPr>
        <w:t>the platform for laboratory-confirmed influenza hospitalization surveillance started in 2003 and RSV-associated hospitalizations surveillance started in 2016</w:t>
      </w:r>
      <w:r w:rsidR="003534AC">
        <w:rPr>
          <w:rFonts w:ascii="Times New Roman" w:hAnsi="Times New Roman" w:cs="Times New Roman"/>
          <w:sz w:val="24"/>
          <w:szCs w:val="24"/>
        </w:rPr>
        <w:t>;</w:t>
      </w:r>
      <w:r w:rsidR="004749AE">
        <w:rPr>
          <w:rFonts w:ascii="Times New Roman" w:hAnsi="Times New Roman" w:cs="Times New Roman"/>
          <w:sz w:val="24"/>
          <w:szCs w:val="24"/>
        </w:rPr>
        <w:t xml:space="preserve"> </w:t>
      </w:r>
      <w:r w:rsidR="001A1432" w:rsidRPr="00FB3064">
        <w:rPr>
          <w:rFonts w:ascii="Times New Roman" w:hAnsi="Times New Roman" w:cs="Times New Roman"/>
          <w:sz w:val="24"/>
          <w:szCs w:val="24"/>
        </w:rPr>
        <w:t xml:space="preserve">COVID-NET was </w:t>
      </w:r>
      <w:r w:rsidR="001A1432">
        <w:rPr>
          <w:rFonts w:ascii="Times New Roman" w:hAnsi="Times New Roman" w:cs="Times New Roman"/>
          <w:sz w:val="24"/>
          <w:szCs w:val="24"/>
        </w:rPr>
        <w:t>added</w:t>
      </w:r>
      <w:r w:rsidR="001A1432" w:rsidRPr="00FB3064">
        <w:rPr>
          <w:rFonts w:ascii="Times New Roman" w:hAnsi="Times New Roman" w:cs="Times New Roman"/>
          <w:sz w:val="24"/>
          <w:szCs w:val="24"/>
        </w:rPr>
        <w:t xml:space="preserve"> to the EIP network to provide important data on hospitalization rates associated with COVID-19</w:t>
      </w:r>
      <w:r w:rsidR="001A1432">
        <w:rPr>
          <w:rFonts w:ascii="Times New Roman" w:hAnsi="Times New Roman" w:cs="Times New Roman"/>
          <w:sz w:val="24"/>
          <w:szCs w:val="24"/>
        </w:rPr>
        <w:t xml:space="preserve"> beginning in March 2020 allowing the </w:t>
      </w:r>
      <w:r w:rsidR="00C437D2" w:rsidRPr="00FB3064">
        <w:rPr>
          <w:rFonts w:ascii="Times New Roman" w:hAnsi="Times New Roman" w:cs="Times New Roman"/>
          <w:sz w:val="24"/>
          <w:szCs w:val="24"/>
        </w:rPr>
        <w:t xml:space="preserve">EIP network to respond efficiently and effectively to the COVID-19 pandemic.  </w:t>
      </w:r>
    </w:p>
    <w:p w14:paraId="33A61CF5" w14:textId="14D9AE1E" w:rsidR="00C437D2" w:rsidRPr="00C437D2" w:rsidRDefault="00C437D2" w:rsidP="00C437D2">
      <w:pPr>
        <w:rPr>
          <w:rFonts w:ascii="Times New Roman" w:hAnsi="Times New Roman" w:cs="Times New Roman"/>
          <w:sz w:val="24"/>
          <w:szCs w:val="24"/>
        </w:rPr>
      </w:pPr>
      <w:r w:rsidRPr="00FB3064">
        <w:rPr>
          <w:rFonts w:ascii="Times New Roman" w:hAnsi="Times New Roman" w:cs="Times New Roman"/>
          <w:sz w:val="24"/>
          <w:szCs w:val="24"/>
        </w:rPr>
        <w:t xml:space="preserve">As the EIP network has transitioned and grown, there is a need to enhance cross-cutting infrastructure, </w:t>
      </w:r>
      <w:r w:rsidR="006E5A2D">
        <w:rPr>
          <w:rFonts w:ascii="Times New Roman" w:hAnsi="Times New Roman" w:cs="Times New Roman"/>
          <w:sz w:val="24"/>
          <w:szCs w:val="24"/>
        </w:rPr>
        <w:t>bioinformatics</w:t>
      </w:r>
      <w:r w:rsidRPr="00FB3064">
        <w:rPr>
          <w:rFonts w:ascii="Times New Roman" w:hAnsi="Times New Roman" w:cs="Times New Roman"/>
          <w:sz w:val="24"/>
          <w:szCs w:val="24"/>
        </w:rPr>
        <w:t xml:space="preserve">, and data modernization </w:t>
      </w:r>
      <w:r w:rsidR="00937B3D">
        <w:rPr>
          <w:rFonts w:ascii="Times New Roman" w:hAnsi="Times New Roman" w:cs="Times New Roman"/>
          <w:sz w:val="24"/>
          <w:szCs w:val="24"/>
        </w:rPr>
        <w:t xml:space="preserve">activities and </w:t>
      </w:r>
      <w:r w:rsidRPr="00FB3064">
        <w:rPr>
          <w:rFonts w:ascii="Times New Roman" w:hAnsi="Times New Roman" w:cs="Times New Roman"/>
          <w:sz w:val="24"/>
          <w:szCs w:val="24"/>
        </w:rPr>
        <w:t xml:space="preserve">resources to </w:t>
      </w:r>
      <w:r w:rsidR="00937B3D">
        <w:rPr>
          <w:rFonts w:ascii="Times New Roman" w:hAnsi="Times New Roman" w:cs="Times New Roman"/>
          <w:sz w:val="24"/>
          <w:szCs w:val="24"/>
        </w:rPr>
        <w:t xml:space="preserve">support </w:t>
      </w:r>
      <w:r w:rsidRPr="00FB3064">
        <w:rPr>
          <w:rFonts w:ascii="Times New Roman" w:hAnsi="Times New Roman" w:cs="Times New Roman"/>
          <w:sz w:val="24"/>
          <w:szCs w:val="24"/>
        </w:rPr>
        <w:t>EIP recipients.  These activities include scientific, programmatic, business/administrative capacities and the modernization of EIP systems, processes, and approaches</w:t>
      </w:r>
      <w:r w:rsidR="00A50736">
        <w:rPr>
          <w:rFonts w:ascii="Times New Roman" w:hAnsi="Times New Roman" w:cs="Times New Roman"/>
          <w:sz w:val="24"/>
          <w:szCs w:val="24"/>
        </w:rPr>
        <w:t xml:space="preserve">.  </w:t>
      </w:r>
      <w:r w:rsidR="00510096" w:rsidRPr="00510096">
        <w:rPr>
          <w:rFonts w:ascii="Times New Roman" w:hAnsi="Times New Roman"/>
          <w:sz w:val="24"/>
          <w:szCs w:val="24"/>
        </w:rPr>
        <w:t xml:space="preserve">Also, enhanced data </w:t>
      </w:r>
      <w:r w:rsidR="00510096" w:rsidRPr="00510096">
        <w:rPr>
          <w:rFonts w:ascii="Times New Roman" w:hAnsi="Times New Roman"/>
          <w:color w:val="000000"/>
          <w:sz w:val="24"/>
          <w:szCs w:val="24"/>
        </w:rPr>
        <w:t>to understand systemic health and social inequities to advance public health practices and policies that advance health equity, is a new focus for data exchange and across all activities</w:t>
      </w:r>
      <w:r w:rsidR="00510096">
        <w:rPr>
          <w:rFonts w:ascii="Times New Roman" w:hAnsi="Times New Roman"/>
          <w:color w:val="000000"/>
          <w:sz w:val="24"/>
          <w:szCs w:val="24"/>
        </w:rPr>
        <w:t xml:space="preserve">.  </w:t>
      </w:r>
      <w:r w:rsidRPr="00FB3064">
        <w:rPr>
          <w:rFonts w:ascii="Times New Roman" w:hAnsi="Times New Roman" w:cs="Times New Roman"/>
          <w:sz w:val="24"/>
          <w:szCs w:val="24"/>
        </w:rPr>
        <w:t>The specific strategies and activities that applicants are required to apply for are in</w:t>
      </w:r>
      <w:r w:rsidR="002F1E2C">
        <w:rPr>
          <w:rFonts w:ascii="Times New Roman" w:hAnsi="Times New Roman" w:cs="Times New Roman"/>
          <w:sz w:val="24"/>
          <w:szCs w:val="24"/>
        </w:rPr>
        <w:t xml:space="preserve">dicated below, along with </w:t>
      </w:r>
      <w:r w:rsidRPr="00FB3064">
        <w:rPr>
          <w:rFonts w:ascii="Times New Roman" w:hAnsi="Times New Roman" w:cs="Times New Roman"/>
          <w:sz w:val="24"/>
          <w:szCs w:val="24"/>
        </w:rPr>
        <w:t>data modernization projects</w:t>
      </w:r>
      <w:r w:rsidR="002F1E2C">
        <w:rPr>
          <w:rFonts w:ascii="Times New Roman" w:hAnsi="Times New Roman" w:cs="Times New Roman"/>
          <w:sz w:val="24"/>
          <w:szCs w:val="24"/>
        </w:rPr>
        <w:t xml:space="preserve"> that applicants are strongly encouraged to apply for.</w:t>
      </w:r>
      <w:r w:rsidRPr="00FB3064">
        <w:rPr>
          <w:rFonts w:ascii="Times New Roman" w:hAnsi="Times New Roman" w:cs="Times New Roman"/>
          <w:sz w:val="24"/>
          <w:szCs w:val="24"/>
        </w:rPr>
        <w:t xml:space="preserve"> </w:t>
      </w:r>
    </w:p>
    <w:p w14:paraId="06B1AA7D" w14:textId="77777777" w:rsidR="00C437D2" w:rsidRPr="00FB3064" w:rsidRDefault="00C437D2" w:rsidP="3F011D9A">
      <w:pPr>
        <w:spacing w:after="0" w:line="240" w:lineRule="auto"/>
        <w:rPr>
          <w:rFonts w:ascii="Times New Roman" w:hAnsi="Times New Roman" w:cs="Times New Roman"/>
          <w:b/>
          <w:bCs/>
          <w:sz w:val="24"/>
          <w:szCs w:val="24"/>
          <w:u w:val="single"/>
        </w:rPr>
      </w:pPr>
      <w:r w:rsidRPr="3F011D9A">
        <w:rPr>
          <w:rFonts w:ascii="Times New Roman" w:hAnsi="Times New Roman" w:cs="Times New Roman"/>
          <w:b/>
          <w:bCs/>
          <w:sz w:val="24"/>
          <w:szCs w:val="24"/>
          <w:u w:val="single"/>
        </w:rPr>
        <w:t>Other National Public Health Priorities and Strategies</w:t>
      </w:r>
    </w:p>
    <w:p w14:paraId="68E63BD3" w14:textId="77777777" w:rsidR="00C437D2" w:rsidRPr="00FB3064" w:rsidRDefault="00C437D2" w:rsidP="00C437D2">
      <w:pPr>
        <w:rPr>
          <w:rFonts w:ascii="Times New Roman" w:hAnsi="Times New Roman" w:cs="Times New Roman"/>
          <w:sz w:val="24"/>
          <w:szCs w:val="24"/>
        </w:rPr>
      </w:pPr>
      <w:r w:rsidRPr="00FB3064">
        <w:rPr>
          <w:rFonts w:ascii="Times New Roman" w:hAnsi="Times New Roman" w:cs="Times New Roman"/>
          <w:sz w:val="24"/>
          <w:szCs w:val="24"/>
        </w:rPr>
        <w:t xml:space="preserve">This EIP activity aligns with CDC’s Data Modernization Initiative (DMI) and health information system investments made through Epidemiology and Laboratory Capacity for Prevention and Control of Emerging Infectious Diseases (ELC) and other cooperative agreements.  For specific information on CDC’s DMI, refer to:  </w:t>
      </w:r>
      <w:hyperlink r:id="rId8" w:history="1">
        <w:r w:rsidRPr="00FB3064">
          <w:rPr>
            <w:rStyle w:val="Hyperlink"/>
            <w:rFonts w:ascii="Times New Roman" w:hAnsi="Times New Roman" w:cs="Times New Roman"/>
            <w:sz w:val="24"/>
            <w:szCs w:val="24"/>
          </w:rPr>
          <w:t>https://www.cdc.gov/surveillance</w:t>
        </w:r>
        <w:r w:rsidRPr="00FB3064">
          <w:rPr>
            <w:rStyle w:val="Hyperlink"/>
            <w:rFonts w:ascii="Times New Roman" w:hAnsi="Times New Roman" w:cs="Times New Roman"/>
            <w:sz w:val="24"/>
            <w:szCs w:val="24"/>
          </w:rPr>
          <w:t>/</w:t>
        </w:r>
        <w:r w:rsidRPr="00FB3064">
          <w:rPr>
            <w:rStyle w:val="Hyperlink"/>
            <w:rFonts w:ascii="Times New Roman" w:hAnsi="Times New Roman" w:cs="Times New Roman"/>
            <w:sz w:val="24"/>
            <w:szCs w:val="24"/>
          </w:rPr>
          <w:t>index.html</w:t>
        </w:r>
      </w:hyperlink>
      <w:r w:rsidRPr="00FB3064">
        <w:rPr>
          <w:rFonts w:ascii="Times New Roman" w:hAnsi="Times New Roman" w:cs="Times New Roman"/>
          <w:sz w:val="24"/>
          <w:szCs w:val="24"/>
        </w:rPr>
        <w:t xml:space="preserve">. </w:t>
      </w:r>
    </w:p>
    <w:p w14:paraId="3E5BE528" w14:textId="77777777" w:rsidR="005E6F87" w:rsidRDefault="005E6F87" w:rsidP="00C437D2">
      <w:pPr>
        <w:spacing w:line="240" w:lineRule="auto"/>
        <w:rPr>
          <w:rFonts w:ascii="Times New Roman" w:hAnsi="Times New Roman" w:cs="Times New Roman"/>
          <w:b/>
          <w:sz w:val="24"/>
          <w:szCs w:val="24"/>
          <w:u w:val="single"/>
        </w:rPr>
      </w:pPr>
    </w:p>
    <w:p w14:paraId="6391F341" w14:textId="2038CEA2" w:rsidR="00C437D2" w:rsidRPr="00FB3064" w:rsidRDefault="00C437D2" w:rsidP="00C437D2">
      <w:pPr>
        <w:spacing w:line="240" w:lineRule="auto"/>
        <w:rPr>
          <w:rFonts w:ascii="Times New Roman" w:hAnsi="Times New Roman" w:cs="Times New Roman"/>
          <w:b/>
          <w:sz w:val="24"/>
          <w:szCs w:val="24"/>
          <w:u w:val="single"/>
        </w:rPr>
      </w:pPr>
      <w:r w:rsidRPr="00FB3064">
        <w:rPr>
          <w:rFonts w:ascii="Times New Roman" w:hAnsi="Times New Roman" w:cs="Times New Roman"/>
          <w:b/>
          <w:sz w:val="24"/>
          <w:szCs w:val="24"/>
          <w:u w:val="single"/>
        </w:rPr>
        <w:lastRenderedPageBreak/>
        <w:t>Purpose</w:t>
      </w:r>
    </w:p>
    <w:p w14:paraId="712DEA23" w14:textId="37132736" w:rsidR="00C437D2" w:rsidRPr="00FB3064" w:rsidRDefault="00C437D2" w:rsidP="00C437D2">
      <w:pPr>
        <w:spacing w:line="240" w:lineRule="auto"/>
        <w:rPr>
          <w:rFonts w:ascii="Times New Roman" w:hAnsi="Times New Roman" w:cs="Times New Roman"/>
          <w:sz w:val="24"/>
          <w:szCs w:val="24"/>
        </w:rPr>
      </w:pPr>
      <w:r w:rsidRPr="00FB3064">
        <w:rPr>
          <w:rFonts w:ascii="Times New Roman" w:hAnsi="Times New Roman" w:cs="Times New Roman"/>
          <w:sz w:val="24"/>
          <w:szCs w:val="24"/>
        </w:rPr>
        <w:t>The purpose of this Infrastructure/Data Modernization activity is to provide support to EIP recipients to establish and maintain their cross-cutting scientific, programmatic, business/administrative, and data modernization capacities.  Recipient requests are intended to include staff, activities, and related costs that are essential to assuring general EIP infrastructure</w:t>
      </w:r>
      <w:r w:rsidR="002F1E2C">
        <w:rPr>
          <w:rFonts w:ascii="Times New Roman" w:hAnsi="Times New Roman" w:cs="Times New Roman"/>
          <w:sz w:val="24"/>
          <w:szCs w:val="24"/>
        </w:rPr>
        <w:t xml:space="preserve"> and</w:t>
      </w:r>
      <w:r w:rsidRPr="00FB3064">
        <w:rPr>
          <w:rFonts w:ascii="Times New Roman" w:hAnsi="Times New Roman" w:cs="Times New Roman"/>
          <w:sz w:val="24"/>
          <w:szCs w:val="24"/>
        </w:rPr>
        <w:t xml:space="preserve"> are not supported by the applicant’s Indirect Cost Rate Agreement or other </w:t>
      </w:r>
      <w:r w:rsidR="000946A6">
        <w:rPr>
          <w:rFonts w:ascii="Times New Roman" w:hAnsi="Times New Roman" w:cs="Times New Roman"/>
          <w:sz w:val="24"/>
          <w:szCs w:val="24"/>
        </w:rPr>
        <w:t>cooperative agreement</w:t>
      </w:r>
      <w:r w:rsidRPr="00FB3064">
        <w:rPr>
          <w:rFonts w:ascii="Times New Roman" w:hAnsi="Times New Roman" w:cs="Times New Roman"/>
          <w:sz w:val="24"/>
          <w:szCs w:val="24"/>
        </w:rPr>
        <w:t xml:space="preserve"> activities.</w:t>
      </w:r>
    </w:p>
    <w:p w14:paraId="097C45A4" w14:textId="77777777" w:rsidR="00C437D2" w:rsidRPr="00C30000" w:rsidRDefault="00C437D2" w:rsidP="00C437D2">
      <w:pPr>
        <w:rPr>
          <w:rFonts w:ascii="Times New Roman" w:hAnsi="Times New Roman" w:cs="Times New Roman"/>
          <w:b/>
          <w:bCs/>
          <w:sz w:val="24"/>
          <w:szCs w:val="24"/>
          <w:u w:val="single"/>
        </w:rPr>
      </w:pPr>
      <w:r w:rsidRPr="00C30000">
        <w:rPr>
          <w:rFonts w:ascii="Times New Roman" w:hAnsi="Times New Roman" w:cs="Times New Roman"/>
          <w:b/>
          <w:bCs/>
          <w:sz w:val="24"/>
          <w:szCs w:val="24"/>
          <w:u w:val="single"/>
        </w:rPr>
        <w:t xml:space="preserve">Outcomes </w:t>
      </w:r>
    </w:p>
    <w:p w14:paraId="7F88610B" w14:textId="77777777" w:rsidR="00C437D2" w:rsidRPr="00C30000" w:rsidRDefault="00C437D2" w:rsidP="00C437D2">
      <w:pPr>
        <w:pStyle w:val="ListParagraph"/>
        <w:numPr>
          <w:ilvl w:val="0"/>
          <w:numId w:val="174"/>
        </w:numPr>
        <w:rPr>
          <w:rFonts w:ascii="Times New Roman" w:hAnsi="Times New Roman" w:cs="Times New Roman"/>
          <w:sz w:val="24"/>
          <w:szCs w:val="24"/>
        </w:rPr>
      </w:pPr>
      <w:r w:rsidRPr="00C30000">
        <w:rPr>
          <w:rFonts w:ascii="Times New Roman" w:hAnsi="Times New Roman" w:cs="Times New Roman"/>
          <w:sz w:val="24"/>
          <w:szCs w:val="24"/>
        </w:rPr>
        <w:t xml:space="preserve">Enhanced cross-cutting scientific, programmatic, and business management for conducting EIP programmatic activities  </w:t>
      </w:r>
    </w:p>
    <w:p w14:paraId="2DFFD33D" w14:textId="1DB46C7F" w:rsidR="00C437D2" w:rsidRPr="00C30000" w:rsidRDefault="00C437D2" w:rsidP="00C437D2">
      <w:pPr>
        <w:pStyle w:val="ListParagraph"/>
        <w:numPr>
          <w:ilvl w:val="0"/>
          <w:numId w:val="174"/>
        </w:numPr>
        <w:rPr>
          <w:rFonts w:ascii="Times New Roman" w:hAnsi="Times New Roman" w:cs="Times New Roman"/>
          <w:sz w:val="24"/>
          <w:szCs w:val="24"/>
        </w:rPr>
      </w:pPr>
      <w:r w:rsidRPr="3F011D9A">
        <w:rPr>
          <w:rFonts w:ascii="Times New Roman" w:hAnsi="Times New Roman" w:cs="Times New Roman"/>
          <w:sz w:val="24"/>
          <w:szCs w:val="24"/>
        </w:rPr>
        <w:t xml:space="preserve">Effective </w:t>
      </w:r>
      <w:r w:rsidR="00F311B5" w:rsidRPr="3F011D9A">
        <w:rPr>
          <w:rFonts w:ascii="Times New Roman" w:hAnsi="Times New Roman" w:cs="Times New Roman"/>
          <w:sz w:val="24"/>
          <w:szCs w:val="24"/>
        </w:rPr>
        <w:t>population-based data</w:t>
      </w:r>
      <w:r w:rsidRPr="3F011D9A">
        <w:rPr>
          <w:rFonts w:ascii="Times New Roman" w:hAnsi="Times New Roman" w:cs="Times New Roman"/>
          <w:sz w:val="24"/>
          <w:szCs w:val="24"/>
        </w:rPr>
        <w:t xml:space="preserve"> to reflect national representativeness for informing public health policy</w:t>
      </w:r>
      <w:r w:rsidR="31D125D2" w:rsidRPr="3F011D9A">
        <w:rPr>
          <w:rFonts w:ascii="Times New Roman" w:hAnsi="Times New Roman" w:cs="Times New Roman"/>
          <w:sz w:val="24"/>
          <w:szCs w:val="24"/>
        </w:rPr>
        <w:t xml:space="preserve"> and practices</w:t>
      </w:r>
      <w:r w:rsidRPr="3F011D9A">
        <w:rPr>
          <w:rFonts w:ascii="Times New Roman" w:hAnsi="Times New Roman" w:cs="Times New Roman"/>
          <w:sz w:val="24"/>
          <w:szCs w:val="24"/>
        </w:rPr>
        <w:t xml:space="preserve"> </w:t>
      </w:r>
    </w:p>
    <w:p w14:paraId="4A57A8E5" w14:textId="622EFE20" w:rsidR="00C437D2" w:rsidRPr="00C30000" w:rsidRDefault="004F1F5D" w:rsidP="00C437D2">
      <w:pPr>
        <w:pStyle w:val="ListParagraph"/>
        <w:numPr>
          <w:ilvl w:val="0"/>
          <w:numId w:val="174"/>
        </w:numPr>
        <w:rPr>
          <w:rFonts w:ascii="Times New Roman" w:hAnsi="Times New Roman" w:cs="Times New Roman"/>
          <w:sz w:val="24"/>
          <w:szCs w:val="24"/>
        </w:rPr>
      </w:pPr>
      <w:r>
        <w:rPr>
          <w:rFonts w:ascii="Times New Roman" w:hAnsi="Times New Roman" w:cs="Times New Roman"/>
          <w:sz w:val="24"/>
          <w:szCs w:val="24"/>
        </w:rPr>
        <w:t>F</w:t>
      </w:r>
      <w:r w:rsidR="00C437D2" w:rsidRPr="00C30000">
        <w:rPr>
          <w:rFonts w:ascii="Times New Roman" w:hAnsi="Times New Roman" w:cs="Times New Roman"/>
          <w:sz w:val="24"/>
          <w:szCs w:val="24"/>
        </w:rPr>
        <w:t xml:space="preserve">lexibility and efficiency for responding to emerging infections and public health emergencies </w:t>
      </w:r>
    </w:p>
    <w:p w14:paraId="1FF73BF3" w14:textId="092CAE75" w:rsidR="00C437D2" w:rsidRPr="00C30000" w:rsidRDefault="0002198E" w:rsidP="00C437D2">
      <w:pPr>
        <w:pStyle w:val="ListParagraph"/>
        <w:numPr>
          <w:ilvl w:val="0"/>
          <w:numId w:val="174"/>
        </w:numPr>
        <w:rPr>
          <w:rFonts w:ascii="Times New Roman" w:hAnsi="Times New Roman" w:cs="Times New Roman"/>
          <w:sz w:val="24"/>
          <w:szCs w:val="24"/>
        </w:rPr>
      </w:pPr>
      <w:r>
        <w:rPr>
          <w:rFonts w:ascii="Times New Roman" w:hAnsi="Times New Roman" w:cs="Times New Roman"/>
          <w:sz w:val="24"/>
          <w:szCs w:val="24"/>
        </w:rPr>
        <w:t>Established</w:t>
      </w:r>
      <w:r w:rsidRPr="00C30000">
        <w:rPr>
          <w:rFonts w:ascii="Times New Roman" w:hAnsi="Times New Roman" w:cs="Times New Roman"/>
          <w:sz w:val="24"/>
          <w:szCs w:val="24"/>
        </w:rPr>
        <w:t xml:space="preserve"> </w:t>
      </w:r>
      <w:r w:rsidR="00C437D2" w:rsidRPr="00C30000">
        <w:rPr>
          <w:rFonts w:ascii="Times New Roman" w:hAnsi="Times New Roman" w:cs="Times New Roman"/>
          <w:sz w:val="24"/>
          <w:szCs w:val="24"/>
        </w:rPr>
        <w:t xml:space="preserve">partnerships and </w:t>
      </w:r>
      <w:r w:rsidR="004F1F5D">
        <w:rPr>
          <w:rFonts w:ascii="Times New Roman" w:hAnsi="Times New Roman" w:cs="Times New Roman"/>
          <w:sz w:val="24"/>
          <w:szCs w:val="24"/>
        </w:rPr>
        <w:t>collaborations</w:t>
      </w:r>
      <w:r w:rsidR="00C437D2" w:rsidRPr="00C30000">
        <w:rPr>
          <w:rFonts w:ascii="Times New Roman" w:hAnsi="Times New Roman" w:cs="Times New Roman"/>
          <w:sz w:val="24"/>
          <w:szCs w:val="24"/>
        </w:rPr>
        <w:t xml:space="preserve"> to enhance the EIP network activities and outcomes </w:t>
      </w:r>
    </w:p>
    <w:p w14:paraId="6AC39C30" w14:textId="77777777" w:rsidR="00C437D2" w:rsidRPr="00C30000" w:rsidRDefault="00C437D2" w:rsidP="00C437D2">
      <w:pPr>
        <w:pStyle w:val="ListParagraph"/>
        <w:numPr>
          <w:ilvl w:val="0"/>
          <w:numId w:val="174"/>
        </w:numPr>
        <w:rPr>
          <w:rFonts w:ascii="Times New Roman" w:hAnsi="Times New Roman" w:cs="Times New Roman"/>
          <w:sz w:val="24"/>
          <w:szCs w:val="24"/>
        </w:rPr>
      </w:pPr>
      <w:r w:rsidRPr="00C30000">
        <w:rPr>
          <w:rFonts w:ascii="Times New Roman" w:hAnsi="Times New Roman" w:cs="Times New Roman"/>
          <w:sz w:val="24"/>
          <w:szCs w:val="24"/>
        </w:rPr>
        <w:t xml:space="preserve">Enhanced training and workforce development for the EIP workforce  </w:t>
      </w:r>
    </w:p>
    <w:p w14:paraId="6D4BBF24" w14:textId="599743BE" w:rsidR="00C437D2" w:rsidRPr="00C30000" w:rsidRDefault="00C437D2" w:rsidP="00C437D2">
      <w:pPr>
        <w:pStyle w:val="ListParagraph"/>
        <w:numPr>
          <w:ilvl w:val="0"/>
          <w:numId w:val="174"/>
        </w:numPr>
        <w:rPr>
          <w:rFonts w:ascii="Times New Roman" w:hAnsi="Times New Roman" w:cs="Times New Roman"/>
          <w:sz w:val="24"/>
          <w:szCs w:val="24"/>
        </w:rPr>
      </w:pPr>
      <w:r w:rsidRPr="00C30000">
        <w:rPr>
          <w:rFonts w:ascii="Times New Roman" w:hAnsi="Times New Roman" w:cs="Times New Roman"/>
          <w:sz w:val="24"/>
          <w:szCs w:val="24"/>
        </w:rPr>
        <w:t xml:space="preserve">Enhanced </w:t>
      </w:r>
      <w:r w:rsidR="006E5A2D" w:rsidRPr="00C30000">
        <w:rPr>
          <w:rFonts w:ascii="Times New Roman" w:hAnsi="Times New Roman" w:cs="Times New Roman"/>
          <w:sz w:val="24"/>
          <w:szCs w:val="24"/>
        </w:rPr>
        <w:t xml:space="preserve">bioinformatics, </w:t>
      </w:r>
      <w:r w:rsidRPr="00C30000">
        <w:rPr>
          <w:rFonts w:ascii="Times New Roman" w:hAnsi="Times New Roman" w:cs="Times New Roman"/>
          <w:sz w:val="24"/>
          <w:szCs w:val="24"/>
        </w:rPr>
        <w:t>pathogen genomics</w:t>
      </w:r>
      <w:r w:rsidR="006E5A2D" w:rsidRPr="00C30000">
        <w:rPr>
          <w:rFonts w:ascii="Times New Roman" w:hAnsi="Times New Roman" w:cs="Times New Roman"/>
          <w:sz w:val="24"/>
          <w:szCs w:val="24"/>
        </w:rPr>
        <w:t>,</w:t>
      </w:r>
      <w:r w:rsidRPr="00C30000">
        <w:rPr>
          <w:rFonts w:ascii="Times New Roman" w:hAnsi="Times New Roman" w:cs="Times New Roman"/>
          <w:sz w:val="24"/>
          <w:szCs w:val="24"/>
        </w:rPr>
        <w:t xml:space="preserve"> and other relevant </w:t>
      </w:r>
      <w:r w:rsidR="006E5A2D" w:rsidRPr="00C30000">
        <w:rPr>
          <w:rFonts w:ascii="Times New Roman" w:hAnsi="Times New Roman"/>
          <w:sz w:val="24"/>
          <w:szCs w:val="24"/>
        </w:rPr>
        <w:t>advanced molecular detection (</w:t>
      </w:r>
      <w:r w:rsidRPr="00C30000">
        <w:rPr>
          <w:rFonts w:ascii="Times New Roman" w:hAnsi="Times New Roman" w:cs="Times New Roman"/>
          <w:sz w:val="24"/>
          <w:szCs w:val="24"/>
        </w:rPr>
        <w:t>AMD</w:t>
      </w:r>
      <w:r w:rsidR="006E5A2D" w:rsidRPr="00C30000">
        <w:rPr>
          <w:rFonts w:ascii="Times New Roman" w:hAnsi="Times New Roman" w:cs="Times New Roman"/>
          <w:sz w:val="24"/>
          <w:szCs w:val="24"/>
        </w:rPr>
        <w:t>)</w:t>
      </w:r>
      <w:r w:rsidRPr="00C30000">
        <w:rPr>
          <w:rFonts w:ascii="Times New Roman" w:hAnsi="Times New Roman" w:cs="Times New Roman"/>
          <w:sz w:val="24"/>
          <w:szCs w:val="24"/>
        </w:rPr>
        <w:t xml:space="preserve"> technologies</w:t>
      </w:r>
    </w:p>
    <w:p w14:paraId="0DF0C2E4" w14:textId="77777777" w:rsidR="00C437D2" w:rsidRPr="00FB3064" w:rsidRDefault="00C437D2" w:rsidP="00C437D2">
      <w:pPr>
        <w:pStyle w:val="ListParagraph"/>
        <w:numPr>
          <w:ilvl w:val="0"/>
          <w:numId w:val="174"/>
        </w:numPr>
        <w:rPr>
          <w:rFonts w:ascii="Times New Roman" w:hAnsi="Times New Roman" w:cs="Times New Roman"/>
          <w:sz w:val="24"/>
          <w:szCs w:val="24"/>
        </w:rPr>
      </w:pPr>
      <w:r w:rsidRPr="00C30000">
        <w:rPr>
          <w:rFonts w:ascii="Times New Roman" w:hAnsi="Times New Roman" w:cs="Times New Roman"/>
          <w:sz w:val="24"/>
          <w:szCs w:val="24"/>
        </w:rPr>
        <w:t>Adherence to human</w:t>
      </w:r>
      <w:r w:rsidRPr="00FB3064">
        <w:rPr>
          <w:rFonts w:ascii="Times New Roman" w:hAnsi="Times New Roman" w:cs="Times New Roman"/>
          <w:sz w:val="24"/>
          <w:szCs w:val="24"/>
        </w:rPr>
        <w:t xml:space="preserve"> subjects and institutional review board (IRB), Office of Management and Budget Paperwork Reduction Act (OMB-PRA), and Dual Use Research of Concern (DURC) policies and procedures</w:t>
      </w:r>
    </w:p>
    <w:p w14:paraId="68714D36" w14:textId="2F6BBC07" w:rsidR="00C437D2" w:rsidRPr="002C228E" w:rsidRDefault="00C437D2" w:rsidP="00C437D2">
      <w:pPr>
        <w:pStyle w:val="ListParagraph"/>
        <w:numPr>
          <w:ilvl w:val="0"/>
          <w:numId w:val="174"/>
        </w:numPr>
        <w:rPr>
          <w:rFonts w:ascii="Times New Roman" w:hAnsi="Times New Roman" w:cs="Times New Roman"/>
          <w:sz w:val="24"/>
          <w:szCs w:val="24"/>
        </w:rPr>
      </w:pPr>
      <w:r w:rsidRPr="3F011D9A">
        <w:rPr>
          <w:rFonts w:ascii="Times New Roman" w:hAnsi="Times New Roman" w:cs="Times New Roman"/>
          <w:sz w:val="24"/>
          <w:szCs w:val="24"/>
        </w:rPr>
        <w:t xml:space="preserve">Modernized and improved EIP information systems for collection, entry, and electronic </w:t>
      </w:r>
      <w:r w:rsidR="002C228E" w:rsidRPr="3F011D9A">
        <w:rPr>
          <w:rFonts w:ascii="Times New Roman" w:hAnsi="Times New Roman" w:cs="Times New Roman"/>
          <w:sz w:val="24"/>
          <w:szCs w:val="24"/>
        </w:rPr>
        <w:t>e</w:t>
      </w:r>
      <w:r w:rsidRPr="3F011D9A">
        <w:rPr>
          <w:rFonts w:ascii="Times New Roman" w:hAnsi="Times New Roman" w:cs="Times New Roman"/>
          <w:sz w:val="24"/>
          <w:szCs w:val="24"/>
        </w:rPr>
        <w:t xml:space="preserve">xchange </w:t>
      </w:r>
      <w:r w:rsidR="002C228E" w:rsidRPr="3F011D9A">
        <w:rPr>
          <w:rFonts w:ascii="Times New Roman" w:hAnsi="Times New Roman" w:cs="Times New Roman"/>
          <w:sz w:val="24"/>
          <w:szCs w:val="24"/>
        </w:rPr>
        <w:t>of data</w:t>
      </w:r>
      <w:r w:rsidR="005E6F87">
        <w:rPr>
          <w:rFonts w:ascii="Times New Roman" w:hAnsi="Times New Roman" w:cs="Times New Roman"/>
          <w:sz w:val="24"/>
          <w:szCs w:val="24"/>
        </w:rPr>
        <w:t>, including demographic and social data,</w:t>
      </w:r>
      <w:r w:rsidR="002C228E" w:rsidRPr="3F011D9A">
        <w:rPr>
          <w:rFonts w:ascii="Times New Roman" w:hAnsi="Times New Roman" w:cs="Times New Roman"/>
          <w:sz w:val="24"/>
          <w:szCs w:val="24"/>
        </w:rPr>
        <w:t xml:space="preserve"> </w:t>
      </w:r>
      <w:r w:rsidRPr="3F011D9A">
        <w:rPr>
          <w:rFonts w:ascii="Times New Roman" w:hAnsi="Times New Roman" w:cs="Times New Roman"/>
          <w:sz w:val="24"/>
          <w:szCs w:val="24"/>
        </w:rPr>
        <w:t xml:space="preserve">on infectious diseases and other emerging health threats </w:t>
      </w:r>
      <w:r w:rsidR="002C228E" w:rsidRPr="3F011D9A">
        <w:rPr>
          <w:rFonts w:ascii="Times New Roman" w:hAnsi="Times New Roman" w:cs="Times New Roman"/>
          <w:sz w:val="24"/>
          <w:szCs w:val="24"/>
        </w:rPr>
        <w:t>to</w:t>
      </w:r>
      <w:r w:rsidRPr="3F011D9A">
        <w:rPr>
          <w:rFonts w:ascii="Times New Roman" w:hAnsi="Times New Roman" w:cs="Times New Roman"/>
          <w:sz w:val="24"/>
          <w:szCs w:val="24"/>
        </w:rPr>
        <w:t xml:space="preserve"> inform public health policy and practices </w:t>
      </w:r>
    </w:p>
    <w:p w14:paraId="5DAC0D26" w14:textId="4752B059" w:rsidR="00C437D2" w:rsidRPr="002C228E" w:rsidRDefault="00C437D2" w:rsidP="00C437D2">
      <w:pPr>
        <w:pStyle w:val="ListParagraph"/>
        <w:numPr>
          <w:ilvl w:val="0"/>
          <w:numId w:val="174"/>
        </w:numPr>
        <w:rPr>
          <w:rFonts w:ascii="Times New Roman" w:hAnsi="Times New Roman" w:cs="Times New Roman"/>
          <w:sz w:val="24"/>
          <w:szCs w:val="24"/>
        </w:rPr>
      </w:pPr>
      <w:r w:rsidRPr="002C228E">
        <w:rPr>
          <w:rFonts w:ascii="Times New Roman" w:hAnsi="Times New Roman" w:cs="Times New Roman"/>
          <w:sz w:val="24"/>
          <w:szCs w:val="24"/>
        </w:rPr>
        <w:t>Enhanced data visualization</w:t>
      </w:r>
      <w:r w:rsidR="00C21F02">
        <w:rPr>
          <w:rFonts w:ascii="Times New Roman" w:hAnsi="Times New Roman" w:cs="Times New Roman"/>
          <w:sz w:val="24"/>
          <w:szCs w:val="24"/>
        </w:rPr>
        <w:t xml:space="preserve"> capacity</w:t>
      </w:r>
      <w:r w:rsidRPr="002C228E">
        <w:rPr>
          <w:rFonts w:ascii="Times New Roman" w:hAnsi="Times New Roman" w:cs="Times New Roman"/>
          <w:sz w:val="24"/>
          <w:szCs w:val="24"/>
        </w:rPr>
        <w:t xml:space="preserve"> and sharing</w:t>
      </w:r>
      <w:r w:rsidR="002C228E" w:rsidRPr="002C228E">
        <w:rPr>
          <w:rFonts w:ascii="Times New Roman" w:hAnsi="Times New Roman" w:cs="Times New Roman"/>
          <w:sz w:val="24"/>
          <w:szCs w:val="24"/>
        </w:rPr>
        <w:t xml:space="preserve"> to </w:t>
      </w:r>
      <w:r w:rsidRPr="002C228E">
        <w:rPr>
          <w:rFonts w:ascii="Times New Roman" w:hAnsi="Times New Roman" w:cs="Times New Roman"/>
          <w:sz w:val="24"/>
          <w:szCs w:val="24"/>
        </w:rPr>
        <w:t xml:space="preserve">inform local, state, and national audiences  </w:t>
      </w:r>
    </w:p>
    <w:p w14:paraId="2C81404D" w14:textId="77777777" w:rsidR="00C437D2" w:rsidRPr="00FB3064" w:rsidRDefault="00C437D2" w:rsidP="00C437D2">
      <w:pPr>
        <w:pStyle w:val="ListParagraph"/>
        <w:spacing w:after="0" w:line="240" w:lineRule="auto"/>
        <w:ind w:left="360"/>
        <w:jc w:val="both"/>
        <w:rPr>
          <w:rFonts w:ascii="Times New Roman" w:hAnsi="Times New Roman" w:cs="Times New Roman"/>
          <w:b/>
          <w:sz w:val="24"/>
          <w:szCs w:val="24"/>
          <w:u w:val="single"/>
        </w:rPr>
      </w:pPr>
    </w:p>
    <w:p w14:paraId="758C871C" w14:textId="77777777" w:rsidR="00C437D2" w:rsidRPr="00FB3064" w:rsidRDefault="00C437D2" w:rsidP="00C437D2">
      <w:pPr>
        <w:pStyle w:val="ListParagraph"/>
        <w:spacing w:after="0" w:line="240" w:lineRule="auto"/>
        <w:ind w:left="360"/>
        <w:jc w:val="both"/>
        <w:rPr>
          <w:rFonts w:ascii="Times New Roman" w:hAnsi="Times New Roman" w:cs="Times New Roman"/>
          <w:b/>
          <w:sz w:val="24"/>
          <w:szCs w:val="24"/>
          <w:u w:val="single"/>
        </w:rPr>
      </w:pPr>
    </w:p>
    <w:p w14:paraId="2B2845C5" w14:textId="77777777" w:rsidR="00C437D2" w:rsidRPr="00FB3064" w:rsidRDefault="00C437D2" w:rsidP="00C437D2">
      <w:pPr>
        <w:pStyle w:val="ListParagraph"/>
        <w:spacing w:after="0" w:line="240" w:lineRule="auto"/>
        <w:ind w:left="0"/>
        <w:jc w:val="both"/>
        <w:rPr>
          <w:rFonts w:ascii="Times New Roman" w:hAnsi="Times New Roman" w:cs="Times New Roman"/>
          <w:b/>
          <w:sz w:val="24"/>
          <w:szCs w:val="24"/>
          <w:u w:val="single"/>
        </w:rPr>
      </w:pPr>
      <w:r w:rsidRPr="00FB3064">
        <w:rPr>
          <w:rFonts w:ascii="Times New Roman" w:hAnsi="Times New Roman" w:cs="Times New Roman"/>
          <w:b/>
          <w:sz w:val="24"/>
          <w:szCs w:val="24"/>
          <w:u w:val="single"/>
        </w:rPr>
        <w:t>Strategies and Activities</w:t>
      </w:r>
    </w:p>
    <w:p w14:paraId="43094F23" w14:textId="77777777" w:rsidR="00C437D2" w:rsidRPr="00FB3064" w:rsidRDefault="00C437D2" w:rsidP="00C437D2">
      <w:pPr>
        <w:pStyle w:val="ListParagraph"/>
        <w:spacing w:after="0" w:line="240" w:lineRule="auto"/>
        <w:ind w:left="0"/>
        <w:jc w:val="both"/>
        <w:rPr>
          <w:rFonts w:ascii="Times New Roman" w:hAnsi="Times New Roman" w:cs="Times New Roman"/>
          <w:sz w:val="24"/>
          <w:szCs w:val="24"/>
        </w:rPr>
      </w:pPr>
    </w:p>
    <w:p w14:paraId="572DD0DF" w14:textId="00391069" w:rsidR="00C437D2" w:rsidRPr="00FB3064" w:rsidRDefault="00C437D2" w:rsidP="00C437D2">
      <w:pPr>
        <w:pStyle w:val="ListParagraph"/>
        <w:numPr>
          <w:ilvl w:val="0"/>
          <w:numId w:val="1"/>
        </w:numPr>
        <w:spacing w:line="240" w:lineRule="auto"/>
        <w:contextualSpacing w:val="0"/>
        <w:rPr>
          <w:rFonts w:ascii="Times New Roman" w:hAnsi="Times New Roman" w:cs="Times New Roman"/>
          <w:bCs/>
          <w:iCs/>
          <w:sz w:val="24"/>
          <w:szCs w:val="24"/>
        </w:rPr>
      </w:pPr>
      <w:r w:rsidRPr="00FB3064">
        <w:rPr>
          <w:rFonts w:ascii="Times New Roman" w:hAnsi="Times New Roman" w:cs="Times New Roman"/>
          <w:bCs/>
          <w:iCs/>
          <w:sz w:val="24"/>
          <w:szCs w:val="24"/>
        </w:rPr>
        <w:t xml:space="preserve">Scientific, Programmatic, and Business/Administrative Oversight and Coordination.  Ensure effective scientific, programmatic, and business/administrative leadership, management, coordination, execution, and continuity of EIP activities overall.  Organize staffing and related support structure to effectively manage cross-cutting functions and to adequately support recipient’s portfolio of programmatic and cross-cutting activities.  This also includes scientific and programmatic coordination and management of cross-cutting areas such as </w:t>
      </w:r>
      <w:r w:rsidR="006E5A2D">
        <w:rPr>
          <w:rFonts w:ascii="Times New Roman" w:hAnsi="Times New Roman" w:cs="Times New Roman"/>
          <w:bCs/>
          <w:iCs/>
          <w:sz w:val="24"/>
          <w:szCs w:val="24"/>
        </w:rPr>
        <w:t>bioinformatics</w:t>
      </w:r>
      <w:r w:rsidRPr="00FB3064">
        <w:rPr>
          <w:rFonts w:ascii="Times New Roman" w:hAnsi="Times New Roman" w:cs="Times New Roman"/>
          <w:bCs/>
          <w:iCs/>
          <w:sz w:val="24"/>
          <w:szCs w:val="24"/>
        </w:rPr>
        <w:t xml:space="preserve"> and data modernization.</w:t>
      </w:r>
    </w:p>
    <w:p w14:paraId="13B2EF14" w14:textId="5A96FB2E" w:rsidR="00C437D2" w:rsidRPr="00894F16" w:rsidRDefault="00C437D2" w:rsidP="3F011D9A">
      <w:pPr>
        <w:pStyle w:val="ListParagraph"/>
        <w:numPr>
          <w:ilvl w:val="0"/>
          <w:numId w:val="1"/>
        </w:numPr>
        <w:spacing w:line="240" w:lineRule="auto"/>
        <w:contextualSpacing w:val="0"/>
        <w:rPr>
          <w:rFonts w:ascii="Times New Roman" w:eastAsiaTheme="minorEastAsia" w:hAnsi="Times New Roman" w:cs="Times New Roman"/>
          <w:sz w:val="24"/>
          <w:szCs w:val="24"/>
        </w:rPr>
      </w:pPr>
      <w:r w:rsidRPr="3F011D9A">
        <w:rPr>
          <w:rFonts w:ascii="Times New Roman" w:hAnsi="Times New Roman" w:cs="Times New Roman"/>
          <w:sz w:val="24"/>
          <w:szCs w:val="24"/>
        </w:rPr>
        <w:t>Populations/Catchment Areas.  Due to the goals of national representativeness and feasibility to conduct active population-based surveillance</w:t>
      </w:r>
      <w:r w:rsidR="71E0645B" w:rsidRPr="3F011D9A">
        <w:rPr>
          <w:rFonts w:ascii="Times New Roman" w:hAnsi="Times New Roman" w:cs="Times New Roman"/>
          <w:sz w:val="24"/>
          <w:szCs w:val="24"/>
        </w:rPr>
        <w:t xml:space="preserve"> and assess health disparities</w:t>
      </w:r>
      <w:r w:rsidRPr="3F011D9A">
        <w:rPr>
          <w:rFonts w:ascii="Times New Roman" w:hAnsi="Times New Roman" w:cs="Times New Roman"/>
          <w:sz w:val="24"/>
          <w:szCs w:val="24"/>
        </w:rPr>
        <w:t xml:space="preserve">, some proposed catchment areas </w:t>
      </w:r>
      <w:r w:rsidR="002C228E" w:rsidRPr="3F011D9A">
        <w:rPr>
          <w:rFonts w:ascii="Times New Roman" w:hAnsi="Times New Roman" w:cs="Times New Roman"/>
          <w:sz w:val="24"/>
          <w:szCs w:val="24"/>
        </w:rPr>
        <w:t>may</w:t>
      </w:r>
      <w:r w:rsidRPr="3F011D9A">
        <w:rPr>
          <w:rFonts w:ascii="Times New Roman" w:hAnsi="Times New Roman" w:cs="Times New Roman"/>
          <w:sz w:val="24"/>
          <w:szCs w:val="24"/>
        </w:rPr>
        <w:t xml:space="preserve"> be too small to meaningfully contribute to the EIP network, or, alternatively, be too large to feasibly conduct these very intensive surveillance activities</w:t>
      </w:r>
      <w:r w:rsidR="0040099C">
        <w:rPr>
          <w:rFonts w:ascii="Times New Roman" w:hAnsi="Times New Roman" w:cs="Times New Roman"/>
          <w:sz w:val="24"/>
          <w:szCs w:val="24"/>
        </w:rPr>
        <w:t xml:space="preserve">. </w:t>
      </w:r>
      <w:r w:rsidR="0027437C" w:rsidRPr="3F011D9A">
        <w:rPr>
          <w:rFonts w:ascii="Times New Roman" w:hAnsi="Times New Roman" w:cs="Times New Roman"/>
          <w:sz w:val="24"/>
          <w:szCs w:val="24"/>
        </w:rPr>
        <w:t>Total population of catchment areas must be between 1,000,000–11,000,000 people</w:t>
      </w:r>
      <w:r w:rsidR="000B0DC1">
        <w:rPr>
          <w:rFonts w:ascii="Times New Roman" w:hAnsi="Times New Roman" w:cs="Times New Roman"/>
          <w:sz w:val="24"/>
          <w:szCs w:val="24"/>
        </w:rPr>
        <w:t xml:space="preserve">. </w:t>
      </w:r>
      <w:r w:rsidR="005170E4">
        <w:rPr>
          <w:rFonts w:ascii="Times New Roman" w:hAnsi="Times New Roman" w:cs="Times New Roman"/>
          <w:sz w:val="24"/>
          <w:szCs w:val="24"/>
        </w:rPr>
        <w:t xml:space="preserve">Of note, this minimum of 1,000,000 people applies to the overall catchment area and not each individual EIP activity (e.g., FluSurv-NET, COVID-NET, RSV-NET, ABCs, etc.). </w:t>
      </w:r>
      <w:r w:rsidR="0027437C" w:rsidRPr="3F011D9A">
        <w:rPr>
          <w:rFonts w:ascii="Times New Roman" w:hAnsi="Times New Roman" w:cs="Times New Roman"/>
          <w:sz w:val="24"/>
          <w:szCs w:val="24"/>
        </w:rPr>
        <w:t xml:space="preserve">To help achieve health equity aims, </w:t>
      </w:r>
      <w:r w:rsidR="0027437C" w:rsidRPr="3F011D9A">
        <w:rPr>
          <w:rFonts w:ascii="Times New Roman" w:eastAsia="Times New Roman" w:hAnsi="Times New Roman" w:cs="Times New Roman"/>
          <w:sz w:val="24"/>
          <w:szCs w:val="24"/>
        </w:rPr>
        <w:t xml:space="preserve">applicants should consider establishing or expanding surveillance catchment areas </w:t>
      </w:r>
      <w:r w:rsidR="0027437C" w:rsidRPr="00894F16">
        <w:rPr>
          <w:rFonts w:ascii="Times New Roman" w:eastAsia="Times New Roman" w:hAnsi="Times New Roman" w:cs="Times New Roman"/>
          <w:sz w:val="24"/>
          <w:szCs w:val="24"/>
        </w:rPr>
        <w:lastRenderedPageBreak/>
        <w:t xml:space="preserve">to </w:t>
      </w:r>
      <w:r w:rsidR="25B9F2DD" w:rsidRPr="00894F16">
        <w:rPr>
          <w:rFonts w:ascii="Times New Roman" w:eastAsia="Times New Roman" w:hAnsi="Times New Roman" w:cs="Times New Roman"/>
          <w:sz w:val="24"/>
          <w:szCs w:val="24"/>
        </w:rPr>
        <w:t xml:space="preserve">be representative of the diversity of their jurisdiction and </w:t>
      </w:r>
      <w:r w:rsidR="0027437C" w:rsidRPr="00894F16">
        <w:rPr>
          <w:rFonts w:ascii="Times New Roman" w:eastAsia="Times New Roman" w:hAnsi="Times New Roman" w:cs="Times New Roman"/>
          <w:sz w:val="24"/>
          <w:szCs w:val="24"/>
        </w:rPr>
        <w:t xml:space="preserve">enable accurate estimation of the burden and impact </w:t>
      </w:r>
      <w:r w:rsidR="009F7CC7" w:rsidRPr="00894F16">
        <w:rPr>
          <w:rFonts w:ascii="Times New Roman" w:eastAsia="Times New Roman" w:hAnsi="Times New Roman" w:cs="Times New Roman"/>
          <w:sz w:val="24"/>
          <w:szCs w:val="24"/>
        </w:rPr>
        <w:t xml:space="preserve">of </w:t>
      </w:r>
      <w:r w:rsidR="00445E74" w:rsidRPr="00894F16">
        <w:rPr>
          <w:rFonts w:ascii="Times New Roman" w:eastAsia="Times New Roman" w:hAnsi="Times New Roman" w:cs="Times New Roman"/>
          <w:sz w:val="24"/>
          <w:szCs w:val="24"/>
        </w:rPr>
        <w:t>EIP pathogens</w:t>
      </w:r>
      <w:r w:rsidR="0040099C" w:rsidRPr="00894F16">
        <w:rPr>
          <w:rFonts w:ascii="Times New Roman" w:eastAsia="Times New Roman" w:hAnsi="Times New Roman" w:cs="Times New Roman"/>
          <w:sz w:val="24"/>
          <w:szCs w:val="24"/>
        </w:rPr>
        <w:t xml:space="preserve">. </w:t>
      </w:r>
      <w:r w:rsidR="2205EFE0" w:rsidRPr="00894F16">
        <w:rPr>
          <w:rFonts w:ascii="Times New Roman" w:eastAsia="Times New Roman" w:hAnsi="Times New Roman" w:cs="Times New Roman"/>
          <w:sz w:val="24"/>
          <w:szCs w:val="24"/>
        </w:rPr>
        <w:t>Diversity of p</w:t>
      </w:r>
      <w:r w:rsidR="0027437C" w:rsidRPr="00894F16">
        <w:rPr>
          <w:rFonts w:ascii="Times New Roman" w:eastAsia="Times New Roman" w:hAnsi="Times New Roman" w:cs="Times New Roman"/>
          <w:sz w:val="24"/>
          <w:szCs w:val="24"/>
        </w:rPr>
        <w:t>opulations</w:t>
      </w:r>
      <w:r w:rsidR="556DE0E5" w:rsidRPr="00894F16">
        <w:rPr>
          <w:rFonts w:ascii="Times New Roman" w:eastAsia="Times New Roman" w:hAnsi="Times New Roman" w:cs="Times New Roman"/>
          <w:sz w:val="24"/>
          <w:szCs w:val="24"/>
        </w:rPr>
        <w:t xml:space="preserve"> in the catchment area</w:t>
      </w:r>
      <w:r w:rsidR="0027437C" w:rsidRPr="00894F16">
        <w:rPr>
          <w:rFonts w:ascii="Times New Roman" w:eastAsia="Times New Roman" w:hAnsi="Times New Roman" w:cs="Times New Roman"/>
          <w:sz w:val="24"/>
          <w:szCs w:val="24"/>
        </w:rPr>
        <w:t xml:space="preserve"> can be defined by</w:t>
      </w:r>
      <w:r w:rsidR="4B372EC5" w:rsidRPr="00894F16">
        <w:rPr>
          <w:rFonts w:ascii="Times New Roman" w:eastAsia="Times New Roman" w:hAnsi="Times New Roman" w:cs="Times New Roman"/>
          <w:sz w:val="24"/>
          <w:szCs w:val="24"/>
        </w:rPr>
        <w:t xml:space="preserve"> multiple factors, such as </w:t>
      </w:r>
      <w:r w:rsidR="00405B5A" w:rsidRPr="00405B5A">
        <w:rPr>
          <w:rFonts w:ascii="Times New Roman" w:eastAsia="Times New Roman" w:hAnsi="Times New Roman" w:cs="Times New Roman"/>
          <w:sz w:val="24"/>
          <w:szCs w:val="24"/>
        </w:rPr>
        <w:t xml:space="preserve">geography, </w:t>
      </w:r>
      <w:r w:rsidR="4B372EC5" w:rsidRPr="00405B5A">
        <w:rPr>
          <w:rFonts w:ascii="Times New Roman" w:eastAsia="Times New Roman" w:hAnsi="Times New Roman" w:cs="Times New Roman"/>
          <w:sz w:val="24"/>
          <w:szCs w:val="24"/>
        </w:rPr>
        <w:t xml:space="preserve">rurality/urbanicity, </w:t>
      </w:r>
      <w:r w:rsidR="00405B5A" w:rsidRPr="00405B5A">
        <w:rPr>
          <w:rFonts w:ascii="Times New Roman" w:eastAsia="Times New Roman" w:hAnsi="Times New Roman" w:cs="Times New Roman"/>
          <w:sz w:val="24"/>
          <w:szCs w:val="24"/>
        </w:rPr>
        <w:t xml:space="preserve">age distribution, </w:t>
      </w:r>
      <w:r w:rsidR="4B372EC5" w:rsidRPr="00405B5A">
        <w:rPr>
          <w:rFonts w:ascii="Times New Roman" w:eastAsia="Times New Roman" w:hAnsi="Times New Roman" w:cs="Times New Roman"/>
          <w:sz w:val="24"/>
          <w:szCs w:val="24"/>
        </w:rPr>
        <w:t>race/ethnicity,</w:t>
      </w:r>
      <w:r w:rsidR="00405B5A" w:rsidRPr="00405B5A">
        <w:rPr>
          <w:rFonts w:ascii="Times New Roman" w:eastAsia="Times New Roman" w:hAnsi="Times New Roman" w:cs="Times New Roman"/>
          <w:sz w:val="24"/>
          <w:szCs w:val="24"/>
        </w:rPr>
        <w:t xml:space="preserve"> socioeconomic status,</w:t>
      </w:r>
      <w:r w:rsidR="4B372EC5" w:rsidRPr="00405B5A">
        <w:rPr>
          <w:rFonts w:ascii="Times New Roman" w:eastAsia="Times New Roman" w:hAnsi="Times New Roman" w:cs="Times New Roman"/>
          <w:sz w:val="24"/>
          <w:szCs w:val="24"/>
        </w:rPr>
        <w:t xml:space="preserve"> </w:t>
      </w:r>
      <w:r w:rsidR="00405B5A" w:rsidRPr="00405B5A">
        <w:rPr>
          <w:rFonts w:ascii="Times New Roman" w:eastAsia="Times New Roman" w:hAnsi="Times New Roman" w:cs="Times New Roman"/>
          <w:sz w:val="24"/>
          <w:szCs w:val="24"/>
        </w:rPr>
        <w:t xml:space="preserve">and </w:t>
      </w:r>
      <w:r w:rsidR="00894F16" w:rsidRPr="00405B5A">
        <w:rPr>
          <w:rFonts w:ascii="Times New Roman" w:hAnsi="Times New Roman" w:cs="Times New Roman"/>
          <w:sz w:val="24"/>
          <w:szCs w:val="24"/>
        </w:rPr>
        <w:t>under-represented populations at increased risk of infectious diseases or at increased risk of poor outcomes of infectious diseases</w:t>
      </w:r>
      <w:r w:rsidR="00405B5A" w:rsidRPr="00405B5A">
        <w:rPr>
          <w:rFonts w:ascii="Times New Roman" w:hAnsi="Times New Roman" w:cs="Times New Roman"/>
          <w:sz w:val="24"/>
          <w:szCs w:val="24"/>
        </w:rPr>
        <w:t xml:space="preserve">. </w:t>
      </w:r>
      <w:r w:rsidR="0027437C" w:rsidRPr="00405B5A">
        <w:rPr>
          <w:rFonts w:ascii="Times New Roman" w:eastAsia="Times New Roman" w:hAnsi="Times New Roman" w:cs="Times New Roman"/>
          <w:sz w:val="24"/>
          <w:szCs w:val="24"/>
        </w:rPr>
        <w:t>To</w:t>
      </w:r>
      <w:r w:rsidR="0027437C" w:rsidRPr="00894F16">
        <w:rPr>
          <w:rFonts w:ascii="Times New Roman" w:eastAsia="Times New Roman" w:hAnsi="Times New Roman" w:cs="Times New Roman"/>
          <w:sz w:val="24"/>
          <w:szCs w:val="24"/>
        </w:rPr>
        <w:t xml:space="preserve"> achieve outcome</w:t>
      </w:r>
      <w:r w:rsidR="0040099C" w:rsidRPr="00894F16">
        <w:rPr>
          <w:rFonts w:ascii="Times New Roman" w:eastAsia="Times New Roman" w:hAnsi="Times New Roman" w:cs="Times New Roman"/>
          <w:sz w:val="24"/>
          <w:szCs w:val="24"/>
        </w:rPr>
        <w:t>s</w:t>
      </w:r>
      <w:r w:rsidR="0027437C" w:rsidRPr="00894F16">
        <w:rPr>
          <w:rFonts w:ascii="Times New Roman" w:eastAsia="Times New Roman" w:hAnsi="Times New Roman" w:cs="Times New Roman"/>
          <w:sz w:val="24"/>
          <w:szCs w:val="24"/>
        </w:rPr>
        <w:t>, applicants should consider conducting or expanding surveillance in, or collaborating on special projects with, healthcare facilities that serve particular communities/populations (e.g</w:t>
      </w:r>
      <w:r w:rsidR="3190C81D" w:rsidRPr="00894F16">
        <w:rPr>
          <w:rFonts w:ascii="Times New Roman" w:eastAsia="Times New Roman" w:hAnsi="Times New Roman" w:cs="Times New Roman"/>
          <w:sz w:val="24"/>
          <w:szCs w:val="24"/>
        </w:rPr>
        <w:t>.</w:t>
      </w:r>
      <w:r w:rsidR="0027437C" w:rsidRPr="00894F16">
        <w:rPr>
          <w:rFonts w:ascii="Times New Roman" w:eastAsia="Times New Roman" w:hAnsi="Times New Roman" w:cs="Times New Roman"/>
          <w:sz w:val="24"/>
          <w:szCs w:val="24"/>
        </w:rPr>
        <w:t>, facilities in or serving rural communities</w:t>
      </w:r>
      <w:r w:rsidR="4D98E16C" w:rsidRPr="00894F16">
        <w:rPr>
          <w:rFonts w:ascii="Times New Roman" w:eastAsia="Times New Roman" w:hAnsi="Times New Roman" w:cs="Times New Roman"/>
          <w:sz w:val="24"/>
          <w:szCs w:val="24"/>
        </w:rPr>
        <w:t xml:space="preserve"> or specific racial/ethnic populations</w:t>
      </w:r>
      <w:r w:rsidR="0027437C" w:rsidRPr="00894F16">
        <w:rPr>
          <w:rFonts w:ascii="Times New Roman" w:eastAsia="Times New Roman" w:hAnsi="Times New Roman" w:cs="Times New Roman"/>
          <w:sz w:val="24"/>
          <w:szCs w:val="24"/>
        </w:rPr>
        <w:t>). Applicants should describe plans and apply for the resources needed to establish or enhance expertise in health equity</w:t>
      </w:r>
      <w:r w:rsidR="2BAE63DB" w:rsidRPr="00894F16">
        <w:rPr>
          <w:rFonts w:ascii="Times New Roman" w:eastAsia="Times New Roman" w:hAnsi="Times New Roman" w:cs="Times New Roman"/>
          <w:sz w:val="24"/>
          <w:szCs w:val="24"/>
        </w:rPr>
        <w:t xml:space="preserve"> and social and behavioral science for</w:t>
      </w:r>
      <w:r w:rsidR="0027437C" w:rsidRPr="00894F16">
        <w:rPr>
          <w:rFonts w:ascii="Times New Roman" w:eastAsia="Times New Roman" w:hAnsi="Times New Roman" w:cs="Times New Roman"/>
          <w:sz w:val="24"/>
          <w:szCs w:val="24"/>
        </w:rPr>
        <w:t xml:space="preserve"> </w:t>
      </w:r>
      <w:r w:rsidR="5D502407" w:rsidRPr="00894F16">
        <w:rPr>
          <w:rFonts w:ascii="Times New Roman" w:eastAsia="Times New Roman" w:hAnsi="Times New Roman" w:cs="Times New Roman"/>
          <w:sz w:val="24"/>
          <w:szCs w:val="24"/>
        </w:rPr>
        <w:t xml:space="preserve">related </w:t>
      </w:r>
      <w:r w:rsidR="0027437C" w:rsidRPr="00894F16">
        <w:rPr>
          <w:rFonts w:ascii="Times New Roman" w:eastAsia="Times New Roman" w:hAnsi="Times New Roman" w:cs="Times New Roman"/>
          <w:sz w:val="24"/>
          <w:szCs w:val="24"/>
        </w:rPr>
        <w:t>data collection and analysis</w:t>
      </w:r>
      <w:r w:rsidR="0040099C" w:rsidRPr="00894F16">
        <w:rPr>
          <w:rFonts w:ascii="Times New Roman" w:eastAsia="Times New Roman" w:hAnsi="Times New Roman" w:cs="Times New Roman"/>
          <w:sz w:val="24"/>
          <w:szCs w:val="24"/>
        </w:rPr>
        <w:t xml:space="preserve">. </w:t>
      </w:r>
      <w:r w:rsidRPr="00894F16">
        <w:rPr>
          <w:rFonts w:ascii="Times New Roman" w:hAnsi="Times New Roman" w:cs="Times New Roman"/>
          <w:sz w:val="24"/>
          <w:szCs w:val="24"/>
        </w:rPr>
        <w:t>The population base may vary by activity and may change over time as needs evolve.</w:t>
      </w:r>
    </w:p>
    <w:p w14:paraId="528A939A" w14:textId="282D0F00" w:rsidR="00C437D2" w:rsidRPr="00FB3064" w:rsidRDefault="00C437D2" w:rsidP="3F011D9A">
      <w:pPr>
        <w:pStyle w:val="ListParagraph"/>
        <w:numPr>
          <w:ilvl w:val="0"/>
          <w:numId w:val="1"/>
        </w:numPr>
        <w:spacing w:line="240" w:lineRule="auto"/>
        <w:contextualSpacing w:val="0"/>
        <w:rPr>
          <w:rFonts w:ascii="Times New Roman" w:hAnsi="Times New Roman" w:cs="Times New Roman"/>
          <w:sz w:val="24"/>
          <w:szCs w:val="24"/>
        </w:rPr>
      </w:pPr>
      <w:r w:rsidRPr="3F011D9A">
        <w:rPr>
          <w:rFonts w:ascii="Times New Roman" w:hAnsi="Times New Roman" w:cs="Times New Roman"/>
          <w:sz w:val="24"/>
          <w:szCs w:val="24"/>
        </w:rPr>
        <w:t>Flexibility and Efficiency.  Organize resources in a manner that allows for flexibility to respond to new public health issues as they arise and for optimal efficiency across multiple projects conducted in one or more facilities within an EIP site.  For a flexible response, each EIP will be expected to participate in a workgroup convened on short notice to review newly emerging infectious disease issues.  Should th</w:t>
      </w:r>
      <w:r w:rsidR="002C228E" w:rsidRPr="3F011D9A">
        <w:rPr>
          <w:rFonts w:ascii="Times New Roman" w:hAnsi="Times New Roman" w:cs="Times New Roman"/>
          <w:sz w:val="24"/>
          <w:szCs w:val="24"/>
        </w:rPr>
        <w:t>e work</w:t>
      </w:r>
      <w:r w:rsidRPr="3F011D9A">
        <w:rPr>
          <w:rFonts w:ascii="Times New Roman" w:hAnsi="Times New Roman" w:cs="Times New Roman"/>
          <w:sz w:val="24"/>
          <w:szCs w:val="24"/>
        </w:rPr>
        <w:t xml:space="preserve">group determine that EIPs </w:t>
      </w:r>
      <w:r w:rsidR="002C228E" w:rsidRPr="3F011D9A">
        <w:rPr>
          <w:rFonts w:ascii="Times New Roman" w:hAnsi="Times New Roman" w:cs="Times New Roman"/>
          <w:sz w:val="24"/>
          <w:szCs w:val="24"/>
        </w:rPr>
        <w:t>will</w:t>
      </w:r>
      <w:r w:rsidRPr="3F011D9A">
        <w:rPr>
          <w:rFonts w:ascii="Times New Roman" w:hAnsi="Times New Roman" w:cs="Times New Roman"/>
          <w:sz w:val="24"/>
          <w:szCs w:val="24"/>
        </w:rPr>
        <w:t xml:space="preserve"> help guide the response, each EIP</w:t>
      </w:r>
      <w:r w:rsidR="002C228E" w:rsidRPr="3F011D9A">
        <w:rPr>
          <w:rFonts w:ascii="Times New Roman" w:hAnsi="Times New Roman" w:cs="Times New Roman"/>
          <w:sz w:val="24"/>
          <w:szCs w:val="24"/>
        </w:rPr>
        <w:t xml:space="preserve"> site</w:t>
      </w:r>
      <w:r w:rsidRPr="3F011D9A">
        <w:rPr>
          <w:rFonts w:ascii="Times New Roman" w:hAnsi="Times New Roman" w:cs="Times New Roman"/>
          <w:sz w:val="24"/>
          <w:szCs w:val="24"/>
        </w:rPr>
        <w:t xml:space="preserve"> is expected to contribute to rapid study design and initiate and complete the relevant study.  In this application, describe how applicant will ensure (1) the surge capacity </w:t>
      </w:r>
      <w:r w:rsidR="002C228E" w:rsidRPr="3F011D9A">
        <w:rPr>
          <w:rFonts w:ascii="Times New Roman" w:hAnsi="Times New Roman" w:cs="Times New Roman"/>
          <w:sz w:val="24"/>
          <w:szCs w:val="24"/>
        </w:rPr>
        <w:t>t</w:t>
      </w:r>
      <w:r w:rsidRPr="3F011D9A">
        <w:rPr>
          <w:rFonts w:ascii="Times New Roman" w:hAnsi="Times New Roman" w:cs="Times New Roman"/>
          <w:sz w:val="24"/>
          <w:szCs w:val="24"/>
        </w:rPr>
        <w:t xml:space="preserve">o participate in workgroups convened on short notice to review newly emerging infectious disease issues and (2) the surge capacity </w:t>
      </w:r>
      <w:r w:rsidR="00347A87">
        <w:rPr>
          <w:rFonts w:ascii="Times New Roman" w:hAnsi="Times New Roman" w:cs="Times New Roman"/>
          <w:sz w:val="24"/>
          <w:szCs w:val="24"/>
        </w:rPr>
        <w:t xml:space="preserve">including rapid staffing approaches </w:t>
      </w:r>
      <w:r w:rsidR="002C228E" w:rsidRPr="3F011D9A">
        <w:rPr>
          <w:rFonts w:ascii="Times New Roman" w:hAnsi="Times New Roman" w:cs="Times New Roman"/>
          <w:sz w:val="24"/>
          <w:szCs w:val="24"/>
        </w:rPr>
        <w:t>needed to</w:t>
      </w:r>
      <w:r w:rsidRPr="3F011D9A">
        <w:rPr>
          <w:rFonts w:ascii="Times New Roman" w:hAnsi="Times New Roman" w:cs="Times New Roman"/>
          <w:sz w:val="24"/>
          <w:szCs w:val="24"/>
        </w:rPr>
        <w:t xml:space="preserve"> help guide the response to that issue in the short-term, </w:t>
      </w:r>
      <w:r w:rsidR="002C228E" w:rsidRPr="3F011D9A">
        <w:rPr>
          <w:rFonts w:ascii="Times New Roman" w:hAnsi="Times New Roman" w:cs="Times New Roman"/>
          <w:sz w:val="24"/>
          <w:szCs w:val="24"/>
        </w:rPr>
        <w:t xml:space="preserve">including by </w:t>
      </w:r>
      <w:r w:rsidRPr="3F011D9A">
        <w:rPr>
          <w:rFonts w:ascii="Times New Roman" w:hAnsi="Times New Roman" w:cs="Times New Roman"/>
          <w:sz w:val="24"/>
          <w:szCs w:val="24"/>
        </w:rPr>
        <w:t>contribut</w:t>
      </w:r>
      <w:r w:rsidR="002C228E" w:rsidRPr="3F011D9A">
        <w:rPr>
          <w:rFonts w:ascii="Times New Roman" w:hAnsi="Times New Roman" w:cs="Times New Roman"/>
          <w:sz w:val="24"/>
          <w:szCs w:val="24"/>
        </w:rPr>
        <w:t>ing</w:t>
      </w:r>
      <w:r w:rsidRPr="3F011D9A">
        <w:rPr>
          <w:rFonts w:ascii="Times New Roman" w:hAnsi="Times New Roman" w:cs="Times New Roman"/>
          <w:sz w:val="24"/>
          <w:szCs w:val="24"/>
        </w:rPr>
        <w:t xml:space="preserve"> to </w:t>
      </w:r>
      <w:r w:rsidR="002C228E" w:rsidRPr="3F011D9A">
        <w:rPr>
          <w:rFonts w:ascii="Times New Roman" w:hAnsi="Times New Roman" w:cs="Times New Roman"/>
          <w:sz w:val="24"/>
          <w:szCs w:val="24"/>
        </w:rPr>
        <w:t xml:space="preserve">the </w:t>
      </w:r>
      <w:r w:rsidRPr="3F011D9A">
        <w:rPr>
          <w:rFonts w:ascii="Times New Roman" w:hAnsi="Times New Roman" w:cs="Times New Roman"/>
          <w:sz w:val="24"/>
          <w:szCs w:val="24"/>
        </w:rPr>
        <w:t>rapid study design and initiat</w:t>
      </w:r>
      <w:r w:rsidR="002C228E" w:rsidRPr="3F011D9A">
        <w:rPr>
          <w:rFonts w:ascii="Times New Roman" w:hAnsi="Times New Roman" w:cs="Times New Roman"/>
          <w:sz w:val="24"/>
          <w:szCs w:val="24"/>
        </w:rPr>
        <w:t>ing</w:t>
      </w:r>
      <w:r w:rsidRPr="3F011D9A">
        <w:rPr>
          <w:rFonts w:ascii="Times New Roman" w:hAnsi="Times New Roman" w:cs="Times New Roman"/>
          <w:sz w:val="24"/>
          <w:szCs w:val="24"/>
        </w:rPr>
        <w:t xml:space="preserve"> and complet</w:t>
      </w:r>
      <w:r w:rsidR="002C228E" w:rsidRPr="3F011D9A">
        <w:rPr>
          <w:rFonts w:ascii="Times New Roman" w:hAnsi="Times New Roman" w:cs="Times New Roman"/>
          <w:sz w:val="24"/>
          <w:szCs w:val="24"/>
        </w:rPr>
        <w:t>ing</w:t>
      </w:r>
      <w:r w:rsidRPr="3F011D9A">
        <w:rPr>
          <w:rFonts w:ascii="Times New Roman" w:hAnsi="Times New Roman" w:cs="Times New Roman"/>
          <w:sz w:val="24"/>
          <w:szCs w:val="24"/>
        </w:rPr>
        <w:t xml:space="preserve"> </w:t>
      </w:r>
      <w:r w:rsidR="006D504D" w:rsidRPr="3F011D9A">
        <w:rPr>
          <w:rFonts w:ascii="Times New Roman" w:hAnsi="Times New Roman" w:cs="Times New Roman"/>
          <w:sz w:val="24"/>
          <w:szCs w:val="24"/>
        </w:rPr>
        <w:t xml:space="preserve">new </w:t>
      </w:r>
      <w:r w:rsidRPr="3F011D9A">
        <w:rPr>
          <w:rFonts w:ascii="Times New Roman" w:hAnsi="Times New Roman" w:cs="Times New Roman"/>
          <w:sz w:val="24"/>
          <w:szCs w:val="24"/>
        </w:rPr>
        <w:t>studies in a timely manner.</w:t>
      </w:r>
    </w:p>
    <w:p w14:paraId="294D63C6" w14:textId="386B9C2E" w:rsidR="00C437D2" w:rsidRPr="00FB3064" w:rsidRDefault="00C437D2" w:rsidP="3F011D9A">
      <w:pPr>
        <w:pStyle w:val="ListParagraph"/>
        <w:numPr>
          <w:ilvl w:val="0"/>
          <w:numId w:val="1"/>
        </w:numPr>
        <w:spacing w:line="240" w:lineRule="auto"/>
        <w:contextualSpacing w:val="0"/>
        <w:rPr>
          <w:rFonts w:ascii="Times New Roman" w:hAnsi="Times New Roman" w:cs="Times New Roman"/>
          <w:sz w:val="24"/>
          <w:szCs w:val="24"/>
        </w:rPr>
      </w:pPr>
      <w:r w:rsidRPr="3F011D9A">
        <w:rPr>
          <w:rFonts w:ascii="Times New Roman" w:hAnsi="Times New Roman" w:cs="Times New Roman"/>
          <w:sz w:val="24"/>
          <w:szCs w:val="24"/>
        </w:rPr>
        <w:t xml:space="preserve">Collaborations and Partnerships. Collaboration with a variety of appropriate partners is strongly encouraged but </w:t>
      </w:r>
      <w:r w:rsidRPr="3F011D9A">
        <w:rPr>
          <w:rFonts w:ascii="Times New Roman" w:hAnsi="Times New Roman" w:cs="Times New Roman"/>
          <w:b/>
          <w:bCs/>
          <w:sz w:val="24"/>
          <w:szCs w:val="24"/>
        </w:rPr>
        <w:t>partners</w:t>
      </w:r>
      <w:r w:rsidRPr="3F011D9A">
        <w:rPr>
          <w:rFonts w:ascii="Times New Roman" w:hAnsi="Times New Roman" w:cs="Times New Roman"/>
          <w:sz w:val="24"/>
          <w:szCs w:val="24"/>
        </w:rPr>
        <w:t xml:space="preserve"> </w:t>
      </w:r>
      <w:r w:rsidRPr="3F011D9A">
        <w:rPr>
          <w:rFonts w:ascii="Times New Roman" w:hAnsi="Times New Roman" w:cs="Times New Roman"/>
          <w:b/>
          <w:bCs/>
          <w:sz w:val="24"/>
          <w:szCs w:val="24"/>
        </w:rPr>
        <w:t>must include</w:t>
      </w:r>
      <w:r w:rsidRPr="3F011D9A">
        <w:rPr>
          <w:rFonts w:ascii="Times New Roman" w:hAnsi="Times New Roman" w:cs="Times New Roman"/>
          <w:sz w:val="24"/>
          <w:szCs w:val="24"/>
        </w:rPr>
        <w:t xml:space="preserve"> </w:t>
      </w:r>
      <w:r w:rsidRPr="3F011D9A">
        <w:rPr>
          <w:rFonts w:ascii="Times New Roman" w:hAnsi="Times New Roman" w:cs="Times New Roman"/>
          <w:b/>
          <w:bCs/>
          <w:sz w:val="24"/>
          <w:szCs w:val="24"/>
        </w:rPr>
        <w:t>at least one academic institution</w:t>
      </w:r>
      <w:r w:rsidR="0053584C">
        <w:rPr>
          <w:rFonts w:ascii="Times New Roman" w:hAnsi="Times New Roman" w:cs="Times New Roman"/>
          <w:b/>
          <w:bCs/>
          <w:sz w:val="24"/>
          <w:szCs w:val="24"/>
        </w:rPr>
        <w:t>, unless the applicant is an academic institution</w:t>
      </w:r>
      <w:r w:rsidRPr="3F011D9A">
        <w:rPr>
          <w:rFonts w:ascii="Times New Roman" w:hAnsi="Times New Roman" w:cs="Times New Roman"/>
          <w:sz w:val="24"/>
          <w:szCs w:val="24"/>
        </w:rPr>
        <w:t>.</w:t>
      </w:r>
      <w:r w:rsidR="005170E4">
        <w:rPr>
          <w:rFonts w:ascii="Times New Roman" w:hAnsi="Times New Roman" w:cs="Times New Roman"/>
          <w:sz w:val="24"/>
          <w:szCs w:val="24"/>
        </w:rPr>
        <w:t xml:space="preserve"> The academic partner chosen by the applicant does not need to be within the</w:t>
      </w:r>
      <w:r w:rsidR="00A82D93">
        <w:rPr>
          <w:rFonts w:ascii="Times New Roman" w:hAnsi="Times New Roman" w:cs="Times New Roman"/>
          <w:sz w:val="24"/>
          <w:szCs w:val="24"/>
        </w:rPr>
        <w:t>ir</w:t>
      </w:r>
      <w:r w:rsidR="005170E4">
        <w:rPr>
          <w:rFonts w:ascii="Times New Roman" w:hAnsi="Times New Roman" w:cs="Times New Roman"/>
          <w:sz w:val="24"/>
          <w:szCs w:val="24"/>
        </w:rPr>
        <w:t xml:space="preserve"> jurisdiction, it could be any academic institution within the U.S. Also, the academic partner can be engaged in select specific activities within the application. D</w:t>
      </w:r>
      <w:r w:rsidRPr="3F011D9A">
        <w:rPr>
          <w:rFonts w:ascii="Times New Roman" w:hAnsi="Times New Roman" w:cs="Times New Roman"/>
          <w:sz w:val="24"/>
          <w:szCs w:val="24"/>
        </w:rPr>
        <w:t xml:space="preserve">evelop and operate the EIP site to function effectively as a member of the national network. Participate actively in EIP working groups to help establish network priorities, coordinate projects, monitor progress, and, when appropriate, ensure standardized implementation of activities across sites.  Establish and maintain working relationships with local partners, including but not limited to, academic centers, health departments, infection control practitioners, hospitals, healthcare providers, public and private laboratories, research organizations, tribal organizations (if </w:t>
      </w:r>
      <w:r w:rsidR="006D504D" w:rsidRPr="3F011D9A">
        <w:rPr>
          <w:rFonts w:ascii="Times New Roman" w:hAnsi="Times New Roman" w:cs="Times New Roman"/>
          <w:sz w:val="24"/>
          <w:szCs w:val="24"/>
        </w:rPr>
        <w:t xml:space="preserve">partnering with </w:t>
      </w:r>
      <w:r w:rsidRPr="3F011D9A">
        <w:rPr>
          <w:rFonts w:ascii="Times New Roman" w:hAnsi="Times New Roman" w:cs="Times New Roman"/>
          <w:sz w:val="24"/>
          <w:szCs w:val="24"/>
        </w:rPr>
        <w:t xml:space="preserve">Native American/Alaskan Native populations), and other Federal and state government agencies.     </w:t>
      </w:r>
    </w:p>
    <w:p w14:paraId="18F95AD4" w14:textId="3626E79C" w:rsidR="00C437D2" w:rsidRPr="00FB3064" w:rsidRDefault="00C437D2" w:rsidP="3F011D9A">
      <w:pPr>
        <w:pStyle w:val="ListParagraph"/>
        <w:numPr>
          <w:ilvl w:val="0"/>
          <w:numId w:val="1"/>
        </w:numPr>
        <w:spacing w:line="240" w:lineRule="auto"/>
        <w:contextualSpacing w:val="0"/>
        <w:rPr>
          <w:rFonts w:ascii="Times New Roman" w:hAnsi="Times New Roman" w:cs="Times New Roman"/>
          <w:sz w:val="24"/>
          <w:szCs w:val="24"/>
        </w:rPr>
      </w:pPr>
      <w:r w:rsidRPr="3F011D9A">
        <w:rPr>
          <w:rFonts w:ascii="Times New Roman" w:hAnsi="Times New Roman" w:cs="Times New Roman"/>
          <w:sz w:val="24"/>
          <w:szCs w:val="24"/>
        </w:rPr>
        <w:t>Training and Workforce Development.  Incorporate training such as infectious disease fellowships for clinicians, laboratorians, and researchers, as well as other training opportunities for public health students and local public health professionals.  Opportunities can include, but are not limited to, fellowships, educational conferences or seminars, thesis advising or mentoring, and work study or research assistant positions</w:t>
      </w:r>
      <w:r w:rsidR="00392A08">
        <w:rPr>
          <w:rFonts w:ascii="Times New Roman" w:hAnsi="Times New Roman" w:cs="Times New Roman"/>
          <w:sz w:val="24"/>
          <w:szCs w:val="24"/>
        </w:rPr>
        <w:t xml:space="preserve">. Also, data science training and workforce development may be proposed. </w:t>
      </w:r>
      <w:r w:rsidRPr="3F011D9A">
        <w:rPr>
          <w:rFonts w:ascii="Times New Roman" w:hAnsi="Times New Roman" w:cs="Times New Roman"/>
          <w:sz w:val="24"/>
          <w:szCs w:val="24"/>
        </w:rPr>
        <w:t xml:space="preserve">  </w:t>
      </w:r>
    </w:p>
    <w:p w14:paraId="0EA082B8" w14:textId="7B08B748" w:rsidR="00D16187" w:rsidRPr="00D16187" w:rsidRDefault="00582EFF" w:rsidP="00D16187">
      <w:pPr>
        <w:pStyle w:val="ListParagraph"/>
        <w:numPr>
          <w:ilvl w:val="0"/>
          <w:numId w:val="1"/>
        </w:numPr>
        <w:spacing w:line="240" w:lineRule="auto"/>
        <w:contextualSpacing w:val="0"/>
        <w:rPr>
          <w:rFonts w:ascii="Times New Roman" w:hAnsi="Times New Roman" w:cs="Times New Roman"/>
          <w:sz w:val="24"/>
          <w:szCs w:val="24"/>
        </w:rPr>
      </w:pPr>
      <w:r w:rsidRPr="3F011D9A">
        <w:rPr>
          <w:rFonts w:ascii="Times New Roman" w:hAnsi="Times New Roman" w:cs="Times New Roman"/>
          <w:sz w:val="24"/>
          <w:szCs w:val="24"/>
        </w:rPr>
        <w:t>Data Management, Acc</w:t>
      </w:r>
      <w:r w:rsidR="00E44B45" w:rsidRPr="3F011D9A">
        <w:rPr>
          <w:rFonts w:ascii="Times New Roman" w:hAnsi="Times New Roman" w:cs="Times New Roman"/>
          <w:sz w:val="24"/>
          <w:szCs w:val="24"/>
        </w:rPr>
        <w:t>ess, and Sharing</w:t>
      </w:r>
      <w:r w:rsidRPr="3F011D9A">
        <w:rPr>
          <w:rFonts w:ascii="Times New Roman" w:hAnsi="Times New Roman" w:cs="Times New Roman"/>
          <w:sz w:val="24"/>
          <w:szCs w:val="24"/>
        </w:rPr>
        <w:t xml:space="preserve">.  Collect, manage, analyze, and interpret data from EIP projects; publish and disseminate important public health information resulting from EIP projects in collaboration with CDC and other EIP sites as appropriate.  Ensure and maintain ability and capacity to conduct medical record reviews, surveys, laboratory audits, and analysis of hospital admissions and discharge data.  Work with CDC programs and the network to ensure quality assurance.  </w:t>
      </w:r>
    </w:p>
    <w:p w14:paraId="7CE6D676" w14:textId="6F235956" w:rsidR="00582EFF" w:rsidRPr="00126755" w:rsidRDefault="00582EFF" w:rsidP="00126755">
      <w:pPr>
        <w:pStyle w:val="ListParagraph"/>
        <w:spacing w:after="0" w:line="240" w:lineRule="auto"/>
        <w:contextualSpacing w:val="0"/>
        <w:rPr>
          <w:rFonts w:ascii="Times New Roman" w:hAnsi="Times New Roman" w:cs="Times New Roman"/>
          <w:sz w:val="24"/>
          <w:szCs w:val="24"/>
          <w:highlight w:val="yellow"/>
        </w:rPr>
      </w:pPr>
      <w:r>
        <w:rPr>
          <w:rFonts w:ascii="Times New Roman" w:hAnsi="Times New Roman" w:cs="Times New Roman"/>
          <w:sz w:val="24"/>
          <w:szCs w:val="24"/>
        </w:rPr>
        <w:lastRenderedPageBreak/>
        <w:t xml:space="preserve">Work with CDC programs and the network to </w:t>
      </w:r>
      <w:r w:rsidR="006D504D">
        <w:rPr>
          <w:rFonts w:ascii="Times New Roman" w:hAnsi="Times New Roman" w:cs="Times New Roman"/>
          <w:sz w:val="24"/>
          <w:szCs w:val="24"/>
        </w:rPr>
        <w:t>ensure</w:t>
      </w:r>
      <w:r>
        <w:rPr>
          <w:rFonts w:ascii="Times New Roman" w:hAnsi="Times New Roman" w:cs="Times New Roman"/>
          <w:sz w:val="24"/>
          <w:szCs w:val="24"/>
        </w:rPr>
        <w:t xml:space="preserve"> compliance with CDC’s </w:t>
      </w:r>
      <w:hyperlink r:id="rId9" w:history="1">
        <w:r w:rsidR="00E44B45" w:rsidRPr="00126755">
          <w:rPr>
            <w:rStyle w:val="Hyperlink"/>
            <w:rFonts w:ascii="Times New Roman" w:hAnsi="Times New Roman" w:cs="Times New Roman"/>
            <w:sz w:val="24"/>
            <w:szCs w:val="24"/>
          </w:rPr>
          <w:t xml:space="preserve">Policy on Public Health Research and </w:t>
        </w:r>
        <w:r w:rsidR="00E44B45" w:rsidRPr="00126755">
          <w:rPr>
            <w:rStyle w:val="Hyperlink"/>
            <w:rFonts w:ascii="Times New Roman" w:hAnsi="Times New Roman" w:cs="Times New Roman"/>
            <w:sz w:val="24"/>
            <w:szCs w:val="24"/>
          </w:rPr>
          <w:t>N</w:t>
        </w:r>
        <w:r w:rsidR="00E44B45" w:rsidRPr="00126755">
          <w:rPr>
            <w:rStyle w:val="Hyperlink"/>
            <w:rFonts w:ascii="Times New Roman" w:hAnsi="Times New Roman" w:cs="Times New Roman"/>
            <w:sz w:val="24"/>
            <w:szCs w:val="24"/>
          </w:rPr>
          <w:t>on-research Data Management and A</w:t>
        </w:r>
        <w:r w:rsidR="00E44B45" w:rsidRPr="00126755">
          <w:rPr>
            <w:rStyle w:val="Hyperlink"/>
            <w:rFonts w:ascii="Times New Roman" w:hAnsi="Times New Roman" w:cs="Times New Roman"/>
            <w:sz w:val="24"/>
            <w:szCs w:val="24"/>
          </w:rPr>
          <w:t>c</w:t>
        </w:r>
        <w:r w:rsidR="00E44B45" w:rsidRPr="00126755">
          <w:rPr>
            <w:rStyle w:val="Hyperlink"/>
            <w:rFonts w:ascii="Times New Roman" w:hAnsi="Times New Roman" w:cs="Times New Roman"/>
            <w:sz w:val="24"/>
            <w:szCs w:val="24"/>
          </w:rPr>
          <w:t>c</w:t>
        </w:r>
        <w:r w:rsidR="00E44B45" w:rsidRPr="00126755">
          <w:rPr>
            <w:rStyle w:val="Hyperlink"/>
            <w:rFonts w:ascii="Times New Roman" w:hAnsi="Times New Roman" w:cs="Times New Roman"/>
            <w:sz w:val="24"/>
            <w:szCs w:val="24"/>
          </w:rPr>
          <w:t>ess</w:t>
        </w:r>
      </w:hyperlink>
      <w:r w:rsidRPr="00126755">
        <w:rPr>
          <w:rFonts w:ascii="Times New Roman" w:hAnsi="Times New Roman" w:cs="Times New Roman"/>
          <w:sz w:val="24"/>
          <w:szCs w:val="24"/>
        </w:rPr>
        <w:t xml:space="preserve">.  The goal of the policy is to ensure public access to federally funded public health data.  This specifically requires development of Data Management Plans (DMPs) for each EIP activity that includes collection of public health data.  </w:t>
      </w:r>
      <w:r w:rsidR="00D16187" w:rsidRPr="00126755">
        <w:rPr>
          <w:rFonts w:ascii="Times New Roman" w:hAnsi="Times New Roman" w:cs="Times New Roman"/>
          <w:sz w:val="24"/>
          <w:szCs w:val="24"/>
        </w:rPr>
        <w:t>CDC recognizes there may be certain legal limitations on the recipients for sharing certain data they may collect, and those legal limitations should be identified in their DMP.</w:t>
      </w:r>
      <w:r w:rsidR="00D16187" w:rsidRPr="00126755">
        <w:rPr>
          <w:rFonts w:ascii="Times New Roman" w:hAnsi="Times New Roman" w:cs="Times New Roman"/>
          <w:sz w:val="24"/>
          <w:szCs w:val="24"/>
        </w:rPr>
        <w:t xml:space="preserve">  </w:t>
      </w:r>
      <w:r w:rsidRPr="00126755">
        <w:rPr>
          <w:rFonts w:ascii="Times New Roman" w:hAnsi="Times New Roman" w:cs="Times New Roman"/>
          <w:sz w:val="24"/>
          <w:szCs w:val="24"/>
        </w:rPr>
        <w:t xml:space="preserve">DMPs should be developed jointly by CDC and EIP </w:t>
      </w:r>
      <w:r w:rsidR="00DB0B5B" w:rsidRPr="00126755">
        <w:rPr>
          <w:rFonts w:ascii="Times New Roman" w:hAnsi="Times New Roman" w:cs="Times New Roman"/>
          <w:sz w:val="24"/>
          <w:szCs w:val="24"/>
        </w:rPr>
        <w:t>recipients</w:t>
      </w:r>
      <w:r w:rsidRPr="00126755">
        <w:rPr>
          <w:rFonts w:ascii="Times New Roman" w:hAnsi="Times New Roman" w:cs="Times New Roman"/>
          <w:sz w:val="24"/>
          <w:szCs w:val="24"/>
        </w:rPr>
        <w:t xml:space="preserve"> within the first </w:t>
      </w:r>
      <w:r w:rsidR="00E44B45" w:rsidRPr="00126755">
        <w:rPr>
          <w:rFonts w:ascii="Times New Roman" w:hAnsi="Times New Roman" w:cs="Times New Roman"/>
          <w:sz w:val="24"/>
          <w:szCs w:val="24"/>
        </w:rPr>
        <w:t>six</w:t>
      </w:r>
      <w:r w:rsidRPr="00126755">
        <w:rPr>
          <w:rFonts w:ascii="Times New Roman" w:hAnsi="Times New Roman" w:cs="Times New Roman"/>
          <w:sz w:val="24"/>
          <w:szCs w:val="24"/>
        </w:rPr>
        <w:t xml:space="preserve"> months after award and updated as appropriate throughout the life cycle of the data.  DMPs should include:</w:t>
      </w:r>
    </w:p>
    <w:p w14:paraId="6C60C138" w14:textId="77777777" w:rsidR="004203C6" w:rsidRPr="002F5AFD" w:rsidRDefault="004203C6" w:rsidP="00582EFF">
      <w:pPr>
        <w:pStyle w:val="ListParagraph"/>
        <w:spacing w:after="0" w:line="240" w:lineRule="auto"/>
        <w:contextualSpacing w:val="0"/>
        <w:rPr>
          <w:rFonts w:ascii="Times New Roman" w:hAnsi="Times New Roman" w:cs="Times New Roman"/>
          <w:bCs/>
          <w:iCs/>
          <w:sz w:val="24"/>
          <w:szCs w:val="24"/>
        </w:rPr>
      </w:pPr>
    </w:p>
    <w:p w14:paraId="682243CA" w14:textId="3BBE236F" w:rsidR="004203C6" w:rsidRPr="005E6657" w:rsidRDefault="004203C6" w:rsidP="004203C6">
      <w:pPr>
        <w:pStyle w:val="ListParagraph"/>
        <w:numPr>
          <w:ilvl w:val="0"/>
          <w:numId w:val="190"/>
        </w:numPr>
        <w:rPr>
          <w:rFonts w:ascii="Times New Roman" w:hAnsi="Times New Roman" w:cs="Times New Roman"/>
          <w:sz w:val="24"/>
          <w:szCs w:val="24"/>
        </w:rPr>
      </w:pPr>
      <w:r>
        <w:rPr>
          <w:rFonts w:ascii="Times New Roman" w:hAnsi="Times New Roman" w:cs="Times New Roman"/>
          <w:sz w:val="24"/>
          <w:szCs w:val="24"/>
        </w:rPr>
        <w:t>D</w:t>
      </w:r>
      <w:r w:rsidRPr="005E6657">
        <w:rPr>
          <w:rFonts w:ascii="Times New Roman" w:hAnsi="Times New Roman" w:cs="Times New Roman"/>
          <w:sz w:val="24"/>
          <w:szCs w:val="24"/>
        </w:rPr>
        <w:t>escription</w:t>
      </w:r>
      <w:r>
        <w:rPr>
          <w:rFonts w:ascii="Times New Roman" w:hAnsi="Times New Roman" w:cs="Times New Roman"/>
          <w:sz w:val="24"/>
          <w:szCs w:val="24"/>
        </w:rPr>
        <w:t>s</w:t>
      </w:r>
      <w:r w:rsidRPr="005E6657">
        <w:rPr>
          <w:rFonts w:ascii="Times New Roman" w:hAnsi="Times New Roman" w:cs="Times New Roman"/>
          <w:sz w:val="24"/>
          <w:szCs w:val="24"/>
        </w:rPr>
        <w:t xml:space="preserve"> of the data to be collected or generated;</w:t>
      </w:r>
    </w:p>
    <w:p w14:paraId="058F88CF" w14:textId="77777777" w:rsidR="004203C6" w:rsidRPr="005E6657" w:rsidRDefault="004203C6" w:rsidP="004203C6">
      <w:pPr>
        <w:pStyle w:val="ListParagraph"/>
        <w:numPr>
          <w:ilvl w:val="0"/>
          <w:numId w:val="190"/>
        </w:numPr>
        <w:rPr>
          <w:rFonts w:ascii="Times New Roman" w:hAnsi="Times New Roman" w:cs="Times New Roman"/>
          <w:sz w:val="24"/>
          <w:szCs w:val="24"/>
        </w:rPr>
      </w:pPr>
      <w:r w:rsidRPr="005E6657">
        <w:rPr>
          <w:rFonts w:ascii="Times New Roman" w:hAnsi="Times New Roman" w:cs="Times New Roman"/>
          <w:sz w:val="24"/>
          <w:szCs w:val="24"/>
        </w:rPr>
        <w:t>The standards to be used for the collected or generated data;</w:t>
      </w:r>
    </w:p>
    <w:p w14:paraId="6E801A4E" w14:textId="77777777" w:rsidR="004203C6" w:rsidRPr="005E6657" w:rsidRDefault="004203C6" w:rsidP="004203C6">
      <w:pPr>
        <w:pStyle w:val="ListParagraph"/>
        <w:numPr>
          <w:ilvl w:val="0"/>
          <w:numId w:val="190"/>
        </w:numPr>
        <w:rPr>
          <w:rFonts w:ascii="Times New Roman" w:hAnsi="Times New Roman" w:cs="Times New Roman"/>
          <w:sz w:val="24"/>
          <w:szCs w:val="24"/>
        </w:rPr>
      </w:pPr>
      <w:r w:rsidRPr="005E6657">
        <w:rPr>
          <w:rFonts w:ascii="Times New Roman" w:hAnsi="Times New Roman" w:cs="Times New Roman"/>
          <w:sz w:val="24"/>
          <w:szCs w:val="24"/>
        </w:rPr>
        <w:t>Mechanisms for, or limitations to, providing access to the data, including a description for the provisions for the protection of privacy, confidentiality, security, and intellectual property, or other rights;</w:t>
      </w:r>
    </w:p>
    <w:p w14:paraId="437E0983" w14:textId="77777777" w:rsidR="004203C6" w:rsidRPr="005E6657" w:rsidRDefault="004203C6" w:rsidP="004203C6">
      <w:pPr>
        <w:pStyle w:val="ListParagraph"/>
        <w:numPr>
          <w:ilvl w:val="0"/>
          <w:numId w:val="190"/>
        </w:numPr>
        <w:rPr>
          <w:rFonts w:ascii="Times New Roman" w:hAnsi="Times New Roman" w:cs="Times New Roman"/>
          <w:sz w:val="24"/>
          <w:szCs w:val="24"/>
        </w:rPr>
      </w:pPr>
      <w:r w:rsidRPr="005E6657">
        <w:rPr>
          <w:rFonts w:ascii="Times New Roman" w:hAnsi="Times New Roman" w:cs="Times New Roman"/>
          <w:sz w:val="24"/>
          <w:szCs w:val="24"/>
        </w:rPr>
        <w:t xml:space="preserve">Statement of the use of data standards that ensure all documentation that describes the method of collection, what the data represent, </w:t>
      </w:r>
      <w:r>
        <w:rPr>
          <w:rFonts w:ascii="Times New Roman" w:hAnsi="Times New Roman" w:cs="Times New Roman"/>
          <w:sz w:val="24"/>
          <w:szCs w:val="24"/>
        </w:rPr>
        <w:t xml:space="preserve">potential limitations for use, </w:t>
      </w:r>
      <w:r w:rsidRPr="005E6657">
        <w:rPr>
          <w:rFonts w:ascii="Times New Roman" w:hAnsi="Times New Roman" w:cs="Times New Roman"/>
          <w:sz w:val="24"/>
          <w:szCs w:val="24"/>
        </w:rPr>
        <w:t xml:space="preserve">and </w:t>
      </w:r>
    </w:p>
    <w:p w14:paraId="3C345A43" w14:textId="553FC513" w:rsidR="004203C6" w:rsidRDefault="004203C6" w:rsidP="004203C6">
      <w:pPr>
        <w:pStyle w:val="ListParagraph"/>
        <w:numPr>
          <w:ilvl w:val="2"/>
          <w:numId w:val="1"/>
        </w:numPr>
        <w:spacing w:after="0" w:line="240" w:lineRule="auto"/>
        <w:contextualSpacing w:val="0"/>
        <w:rPr>
          <w:rFonts w:ascii="Times New Roman" w:hAnsi="Times New Roman" w:cs="Times New Roman"/>
          <w:sz w:val="24"/>
          <w:szCs w:val="24"/>
        </w:rPr>
      </w:pPr>
      <w:r w:rsidRPr="005E6657">
        <w:rPr>
          <w:rFonts w:ascii="Times New Roman" w:hAnsi="Times New Roman" w:cs="Times New Roman"/>
          <w:sz w:val="24"/>
          <w:szCs w:val="24"/>
        </w:rPr>
        <w:t>Plans for archiving and long-term preservation of the data, or explaining why long-term preservation and access are not justified</w:t>
      </w:r>
    </w:p>
    <w:p w14:paraId="57AFFE5A" w14:textId="77777777" w:rsidR="003F3306" w:rsidRPr="004203C6" w:rsidRDefault="003F3306" w:rsidP="00D16187">
      <w:pPr>
        <w:spacing w:after="0" w:line="240" w:lineRule="auto"/>
        <w:ind w:left="360"/>
        <w:rPr>
          <w:rFonts w:ascii="Times New Roman" w:hAnsi="Times New Roman" w:cs="Times New Roman"/>
          <w:sz w:val="24"/>
          <w:szCs w:val="24"/>
        </w:rPr>
      </w:pPr>
    </w:p>
    <w:p w14:paraId="427A8B47" w14:textId="177286F1" w:rsidR="00C437D2" w:rsidRPr="00920B73" w:rsidRDefault="00C33F27" w:rsidP="00C437D2">
      <w:pPr>
        <w:pStyle w:val="ListParagraph"/>
        <w:numPr>
          <w:ilvl w:val="0"/>
          <w:numId w:val="1"/>
        </w:numPr>
        <w:spacing w:line="240" w:lineRule="auto"/>
        <w:rPr>
          <w:rFonts w:ascii="Times New Roman" w:hAnsi="Times New Roman" w:cs="Times New Roman"/>
          <w:sz w:val="24"/>
          <w:szCs w:val="24"/>
        </w:rPr>
      </w:pPr>
      <w:r w:rsidRPr="3F011D9A">
        <w:rPr>
          <w:rFonts w:ascii="Times New Roman" w:hAnsi="Times New Roman" w:cs="Times New Roman"/>
          <w:sz w:val="24"/>
          <w:szCs w:val="24"/>
        </w:rPr>
        <w:t>Application of bioinformatics into EIP activities</w:t>
      </w:r>
      <w:r w:rsidR="00C437D2" w:rsidRPr="3F011D9A">
        <w:rPr>
          <w:rFonts w:ascii="Times New Roman" w:hAnsi="Times New Roman" w:cs="Times New Roman"/>
          <w:sz w:val="24"/>
          <w:szCs w:val="24"/>
        </w:rPr>
        <w:t xml:space="preserve">.  </w:t>
      </w:r>
      <w:r w:rsidRPr="3F011D9A">
        <w:rPr>
          <w:rFonts w:ascii="Times New Roman" w:hAnsi="Times New Roman"/>
          <w:sz w:val="24"/>
          <w:szCs w:val="24"/>
        </w:rPr>
        <w:t>Integration of pathogen genomics and other relevant advanced molecular detection (AMD) technologies into EIP’s programmatic activities, including</w:t>
      </w:r>
      <w:r w:rsidR="0032466C" w:rsidRPr="3F011D9A">
        <w:rPr>
          <w:rFonts w:ascii="Times New Roman" w:hAnsi="Times New Roman"/>
          <w:sz w:val="24"/>
          <w:szCs w:val="24"/>
        </w:rPr>
        <w:t xml:space="preserve"> applied</w:t>
      </w:r>
      <w:r w:rsidRPr="3F011D9A">
        <w:rPr>
          <w:rFonts w:ascii="Times New Roman" w:hAnsi="Times New Roman"/>
          <w:sz w:val="24"/>
          <w:szCs w:val="24"/>
        </w:rPr>
        <w:t xml:space="preserve"> research, </w:t>
      </w:r>
      <w:r w:rsidR="007247EA" w:rsidRPr="3F011D9A">
        <w:rPr>
          <w:rFonts w:ascii="Times New Roman" w:hAnsi="Times New Roman"/>
          <w:sz w:val="24"/>
          <w:szCs w:val="24"/>
        </w:rPr>
        <w:t>surveillance,</w:t>
      </w:r>
      <w:r w:rsidRPr="3F011D9A">
        <w:rPr>
          <w:rFonts w:ascii="Times New Roman" w:hAnsi="Times New Roman"/>
          <w:sz w:val="24"/>
          <w:szCs w:val="24"/>
        </w:rPr>
        <w:t xml:space="preserve"> and response, to improve the control of pathogens of public health importance.  In collaboration with CDC and other EIP sites, p</w:t>
      </w:r>
      <w:r w:rsidR="00C437D2" w:rsidRPr="3F011D9A">
        <w:rPr>
          <w:rFonts w:ascii="Times New Roman" w:hAnsi="Times New Roman" w:cs="Times New Roman"/>
          <w:sz w:val="24"/>
          <w:szCs w:val="24"/>
        </w:rPr>
        <w:t xml:space="preserve">roposed EIP </w:t>
      </w:r>
      <w:r w:rsidRPr="3F011D9A">
        <w:rPr>
          <w:rFonts w:ascii="Times New Roman" w:hAnsi="Times New Roman" w:cs="Times New Roman"/>
          <w:sz w:val="24"/>
          <w:szCs w:val="24"/>
        </w:rPr>
        <w:t>bioinformatics</w:t>
      </w:r>
      <w:r w:rsidR="00C437D2" w:rsidRPr="3F011D9A">
        <w:rPr>
          <w:rFonts w:ascii="Times New Roman" w:hAnsi="Times New Roman" w:cs="Times New Roman"/>
          <w:sz w:val="24"/>
          <w:szCs w:val="24"/>
        </w:rPr>
        <w:t xml:space="preserve"> projects will address </w:t>
      </w:r>
      <w:r w:rsidR="00360CC4" w:rsidRPr="3F011D9A">
        <w:rPr>
          <w:rFonts w:ascii="Times New Roman" w:hAnsi="Times New Roman" w:cs="Times New Roman"/>
          <w:sz w:val="24"/>
          <w:szCs w:val="24"/>
        </w:rPr>
        <w:t xml:space="preserve">collaborative network activities </w:t>
      </w:r>
      <w:r w:rsidR="00C437D2" w:rsidRPr="3F011D9A">
        <w:rPr>
          <w:rFonts w:ascii="Times New Roman" w:hAnsi="Times New Roman" w:cs="Times New Roman"/>
          <w:sz w:val="24"/>
          <w:szCs w:val="24"/>
        </w:rPr>
        <w:t>target</w:t>
      </w:r>
      <w:r w:rsidR="006D504D" w:rsidRPr="3F011D9A">
        <w:rPr>
          <w:rFonts w:ascii="Times New Roman" w:hAnsi="Times New Roman" w:cs="Times New Roman"/>
          <w:sz w:val="24"/>
          <w:szCs w:val="24"/>
        </w:rPr>
        <w:t>ing</w:t>
      </w:r>
      <w:r w:rsidR="00C437D2" w:rsidRPr="3F011D9A">
        <w:rPr>
          <w:rFonts w:ascii="Times New Roman" w:hAnsi="Times New Roman" w:cs="Times New Roman"/>
          <w:sz w:val="24"/>
          <w:szCs w:val="24"/>
        </w:rPr>
        <w:t xml:space="preserve"> epidemiologically well-characterized strains or specimen</w:t>
      </w:r>
      <w:r w:rsidR="006D504D" w:rsidRPr="3F011D9A">
        <w:rPr>
          <w:rFonts w:ascii="Times New Roman" w:hAnsi="Times New Roman" w:cs="Times New Roman"/>
          <w:sz w:val="24"/>
          <w:szCs w:val="24"/>
        </w:rPr>
        <w:t>s. Sites are encouraged to readily</w:t>
      </w:r>
      <w:r w:rsidR="00C437D2" w:rsidRPr="3F011D9A">
        <w:rPr>
          <w:rFonts w:ascii="Times New Roman" w:hAnsi="Times New Roman" w:cs="Times New Roman"/>
          <w:sz w:val="24"/>
          <w:szCs w:val="24"/>
        </w:rPr>
        <w:t xml:space="preserve"> </w:t>
      </w:r>
      <w:r w:rsidR="0032466C" w:rsidRPr="3F011D9A">
        <w:rPr>
          <w:rFonts w:ascii="Times New Roman" w:hAnsi="Times New Roman"/>
          <w:sz w:val="24"/>
          <w:szCs w:val="24"/>
        </w:rPr>
        <w:t xml:space="preserve">implement </w:t>
      </w:r>
      <w:r w:rsidR="006D504D" w:rsidRPr="3F011D9A">
        <w:rPr>
          <w:rFonts w:ascii="Times New Roman" w:hAnsi="Times New Roman"/>
          <w:sz w:val="24"/>
          <w:szCs w:val="24"/>
        </w:rPr>
        <w:t xml:space="preserve">bioinformatics </w:t>
      </w:r>
      <w:r w:rsidR="0032466C" w:rsidRPr="3F011D9A">
        <w:rPr>
          <w:rFonts w:ascii="Times New Roman" w:hAnsi="Times New Roman"/>
          <w:sz w:val="24"/>
          <w:szCs w:val="24"/>
        </w:rPr>
        <w:t>methods and techniques to</w:t>
      </w:r>
      <w:r w:rsidR="006D504D" w:rsidRPr="3F011D9A">
        <w:rPr>
          <w:rFonts w:ascii="Times New Roman" w:hAnsi="Times New Roman"/>
          <w:sz w:val="24"/>
          <w:szCs w:val="24"/>
        </w:rPr>
        <w:t xml:space="preserve"> help</w:t>
      </w:r>
      <w:r w:rsidR="0032466C" w:rsidRPr="3F011D9A">
        <w:rPr>
          <w:rFonts w:ascii="Times New Roman" w:hAnsi="Times New Roman"/>
          <w:sz w:val="24"/>
          <w:szCs w:val="24"/>
        </w:rPr>
        <w:t xml:space="preserve"> transform</w:t>
      </w:r>
      <w:r w:rsidR="006D504D" w:rsidRPr="3F011D9A">
        <w:rPr>
          <w:rFonts w:ascii="Times New Roman" w:hAnsi="Times New Roman"/>
          <w:sz w:val="24"/>
          <w:szCs w:val="24"/>
        </w:rPr>
        <w:t xml:space="preserve"> and modernize</w:t>
      </w:r>
      <w:r w:rsidR="0032466C" w:rsidRPr="3F011D9A">
        <w:rPr>
          <w:rFonts w:ascii="Times New Roman" w:hAnsi="Times New Roman"/>
          <w:sz w:val="24"/>
          <w:szCs w:val="24"/>
        </w:rPr>
        <w:t xml:space="preserve"> the </w:t>
      </w:r>
      <w:r w:rsidR="006D504D" w:rsidRPr="3F011D9A">
        <w:rPr>
          <w:rFonts w:ascii="Times New Roman" w:hAnsi="Times New Roman"/>
          <w:sz w:val="24"/>
          <w:szCs w:val="24"/>
        </w:rPr>
        <w:t xml:space="preserve">impact possible through </w:t>
      </w:r>
      <w:r w:rsidR="0032466C" w:rsidRPr="3F011D9A">
        <w:rPr>
          <w:rFonts w:ascii="Times New Roman" w:hAnsi="Times New Roman"/>
          <w:sz w:val="24"/>
          <w:szCs w:val="24"/>
        </w:rPr>
        <w:t>EIP</w:t>
      </w:r>
      <w:r w:rsidR="006D504D" w:rsidRPr="3F011D9A">
        <w:rPr>
          <w:rFonts w:ascii="Times New Roman" w:hAnsi="Times New Roman"/>
          <w:sz w:val="24"/>
          <w:szCs w:val="24"/>
        </w:rPr>
        <w:t>.</w:t>
      </w:r>
      <w:r w:rsidR="0032466C" w:rsidRPr="3F011D9A">
        <w:rPr>
          <w:rFonts w:ascii="Times New Roman" w:hAnsi="Times New Roman" w:cs="Times New Roman"/>
          <w:sz w:val="24"/>
          <w:szCs w:val="24"/>
        </w:rPr>
        <w:t xml:space="preserve">  </w:t>
      </w:r>
      <w:r w:rsidR="00C437D2" w:rsidRPr="3F011D9A">
        <w:rPr>
          <w:rFonts w:ascii="Times New Roman" w:hAnsi="Times New Roman" w:cs="Times New Roman"/>
          <w:sz w:val="24"/>
          <w:szCs w:val="24"/>
        </w:rPr>
        <w:t xml:space="preserve">Proposed activities may be complementary or in support of </w:t>
      </w:r>
      <w:r w:rsidR="0032466C" w:rsidRPr="3F011D9A">
        <w:rPr>
          <w:rFonts w:ascii="Times New Roman" w:hAnsi="Times New Roman" w:cs="Times New Roman"/>
          <w:sz w:val="24"/>
          <w:szCs w:val="24"/>
        </w:rPr>
        <w:t xml:space="preserve">pathogen genomics and other </w:t>
      </w:r>
      <w:r w:rsidR="00C437D2" w:rsidRPr="3F011D9A">
        <w:rPr>
          <w:rFonts w:ascii="Times New Roman" w:hAnsi="Times New Roman" w:cs="Times New Roman"/>
          <w:sz w:val="24"/>
          <w:szCs w:val="24"/>
        </w:rPr>
        <w:t>AMD-related projects in other EIP activities.  Applicants may propose some or all of the following:</w:t>
      </w:r>
    </w:p>
    <w:p w14:paraId="723DF07E" w14:textId="5F658ED7" w:rsidR="00C437D2" w:rsidRPr="00D16F32" w:rsidRDefault="00B2288F" w:rsidP="00C437D2">
      <w:pPr>
        <w:numPr>
          <w:ilvl w:val="0"/>
          <w:numId w:val="64"/>
        </w:numPr>
        <w:spacing w:after="0" w:line="240" w:lineRule="auto"/>
        <w:ind w:left="1800"/>
        <w:contextualSpacing/>
        <w:rPr>
          <w:rFonts w:ascii="Times New Roman" w:hAnsi="Times New Roman" w:cs="Times New Roman"/>
          <w:sz w:val="24"/>
          <w:szCs w:val="24"/>
        </w:rPr>
      </w:pPr>
      <w:r>
        <w:rPr>
          <w:rFonts w:ascii="Times New Roman" w:hAnsi="Times New Roman" w:cs="Times New Roman"/>
          <w:sz w:val="24"/>
          <w:szCs w:val="24"/>
        </w:rPr>
        <w:t>Utilizing results of w</w:t>
      </w:r>
      <w:r w:rsidR="00C437D2" w:rsidRPr="00D16F32">
        <w:rPr>
          <w:rFonts w:ascii="Times New Roman" w:hAnsi="Times New Roman" w:cs="Times New Roman"/>
          <w:sz w:val="24"/>
          <w:szCs w:val="24"/>
        </w:rPr>
        <w:t xml:space="preserve">hole genome sequencing, metagenomics, or other AMD approaches for </w:t>
      </w:r>
      <w:r w:rsidR="0032466C" w:rsidRPr="00D16F32">
        <w:rPr>
          <w:rFonts w:ascii="Times New Roman" w:hAnsi="Times New Roman" w:cs="Times New Roman"/>
          <w:sz w:val="24"/>
          <w:szCs w:val="24"/>
        </w:rPr>
        <w:t xml:space="preserve">the integration of epi data with lab/sequencing/bioinformatics data </w:t>
      </w:r>
      <w:r w:rsidR="00C437D2" w:rsidRPr="00D16F32">
        <w:rPr>
          <w:rFonts w:ascii="Times New Roman" w:hAnsi="Times New Roman" w:cs="Times New Roman"/>
          <w:sz w:val="24"/>
          <w:szCs w:val="24"/>
        </w:rPr>
        <w:t xml:space="preserve">collected through </w:t>
      </w:r>
      <w:r w:rsidR="00360CC4">
        <w:rPr>
          <w:rFonts w:ascii="Times New Roman" w:hAnsi="Times New Roman" w:cs="Times New Roman"/>
          <w:sz w:val="24"/>
          <w:szCs w:val="24"/>
        </w:rPr>
        <w:t xml:space="preserve">collaborative </w:t>
      </w:r>
      <w:r w:rsidR="00C437D2" w:rsidRPr="00D16F32">
        <w:rPr>
          <w:rFonts w:ascii="Times New Roman" w:hAnsi="Times New Roman" w:cs="Times New Roman"/>
          <w:sz w:val="24"/>
          <w:szCs w:val="24"/>
        </w:rPr>
        <w:t xml:space="preserve">EIP </w:t>
      </w:r>
      <w:r w:rsidR="00360CC4">
        <w:rPr>
          <w:rFonts w:ascii="Times New Roman" w:hAnsi="Times New Roman" w:cs="Times New Roman"/>
          <w:sz w:val="24"/>
          <w:szCs w:val="24"/>
        </w:rPr>
        <w:t xml:space="preserve">network activities </w:t>
      </w:r>
      <w:r w:rsidR="00C437D2" w:rsidRPr="00D16F32">
        <w:rPr>
          <w:rFonts w:ascii="Times New Roman" w:hAnsi="Times New Roman" w:cs="Times New Roman"/>
          <w:sz w:val="24"/>
          <w:szCs w:val="24"/>
        </w:rPr>
        <w:t>in order to:</w:t>
      </w:r>
    </w:p>
    <w:p w14:paraId="4D3FF979" w14:textId="77777777" w:rsidR="00C437D2" w:rsidRPr="00D16F32" w:rsidRDefault="00C437D2" w:rsidP="00C437D2">
      <w:pPr>
        <w:numPr>
          <w:ilvl w:val="1"/>
          <w:numId w:val="64"/>
        </w:numPr>
        <w:spacing w:after="0" w:line="240" w:lineRule="auto"/>
        <w:ind w:left="2520"/>
        <w:contextualSpacing/>
        <w:rPr>
          <w:rFonts w:ascii="Times New Roman" w:hAnsi="Times New Roman" w:cs="Times New Roman"/>
          <w:sz w:val="24"/>
          <w:szCs w:val="24"/>
        </w:rPr>
      </w:pPr>
      <w:r w:rsidRPr="00D16F32">
        <w:rPr>
          <w:rFonts w:ascii="Times New Roman" w:hAnsi="Times New Roman" w:cs="Times New Roman"/>
          <w:bCs/>
          <w:sz w:val="24"/>
          <w:szCs w:val="24"/>
        </w:rPr>
        <w:t>Understand pathogen transmission;</w:t>
      </w:r>
    </w:p>
    <w:p w14:paraId="2A527FC9" w14:textId="77777777" w:rsidR="00C437D2" w:rsidRPr="00D16F32" w:rsidRDefault="00C437D2" w:rsidP="00C437D2">
      <w:pPr>
        <w:numPr>
          <w:ilvl w:val="1"/>
          <w:numId w:val="64"/>
        </w:numPr>
        <w:spacing w:after="0" w:line="240" w:lineRule="auto"/>
        <w:ind w:left="2520"/>
        <w:contextualSpacing/>
        <w:rPr>
          <w:rFonts w:ascii="Times New Roman" w:hAnsi="Times New Roman" w:cs="Times New Roman"/>
          <w:sz w:val="24"/>
          <w:szCs w:val="24"/>
        </w:rPr>
      </w:pPr>
      <w:r w:rsidRPr="00D16F32">
        <w:rPr>
          <w:rFonts w:ascii="Times New Roman" w:hAnsi="Times New Roman" w:cs="Times New Roman"/>
          <w:bCs/>
          <w:sz w:val="24"/>
          <w:szCs w:val="24"/>
        </w:rPr>
        <w:t>Understand evolution of pathogens during outbreaks;</w:t>
      </w:r>
    </w:p>
    <w:p w14:paraId="39FCF9EB" w14:textId="77777777" w:rsidR="00C437D2" w:rsidRPr="00D16F32" w:rsidRDefault="00C437D2" w:rsidP="00C437D2">
      <w:pPr>
        <w:numPr>
          <w:ilvl w:val="1"/>
          <w:numId w:val="64"/>
        </w:numPr>
        <w:spacing w:after="0" w:line="240" w:lineRule="auto"/>
        <w:ind w:left="2520"/>
        <w:contextualSpacing/>
        <w:rPr>
          <w:rFonts w:ascii="Times New Roman" w:hAnsi="Times New Roman" w:cs="Times New Roman"/>
          <w:sz w:val="24"/>
          <w:szCs w:val="24"/>
        </w:rPr>
      </w:pPr>
      <w:r w:rsidRPr="00D16F32">
        <w:rPr>
          <w:rFonts w:ascii="Times New Roman" w:hAnsi="Times New Roman" w:cs="Times New Roman"/>
          <w:bCs/>
          <w:sz w:val="24"/>
          <w:szCs w:val="24"/>
        </w:rPr>
        <w:t>Infer resistance to</w:t>
      </w:r>
      <w:r w:rsidRPr="00D16F32">
        <w:rPr>
          <w:rFonts w:ascii="Times New Roman" w:hAnsi="Times New Roman" w:cs="Times New Roman"/>
          <w:sz w:val="24"/>
          <w:szCs w:val="24"/>
        </w:rPr>
        <w:t xml:space="preserve"> </w:t>
      </w:r>
      <w:r w:rsidRPr="00D16F32">
        <w:rPr>
          <w:rFonts w:ascii="Times New Roman" w:hAnsi="Times New Roman" w:cs="Times New Roman"/>
          <w:bCs/>
          <w:sz w:val="24"/>
          <w:szCs w:val="24"/>
        </w:rPr>
        <w:t>antibiotics; and/or</w:t>
      </w:r>
    </w:p>
    <w:p w14:paraId="390C732E" w14:textId="77777777" w:rsidR="00C437D2" w:rsidRPr="00D16F32" w:rsidRDefault="00C437D2" w:rsidP="00C437D2">
      <w:pPr>
        <w:numPr>
          <w:ilvl w:val="1"/>
          <w:numId w:val="64"/>
        </w:numPr>
        <w:spacing w:after="0" w:line="240" w:lineRule="auto"/>
        <w:ind w:left="2520"/>
        <w:contextualSpacing/>
        <w:rPr>
          <w:rFonts w:ascii="Times New Roman" w:hAnsi="Times New Roman" w:cs="Times New Roman"/>
          <w:sz w:val="24"/>
          <w:szCs w:val="24"/>
        </w:rPr>
      </w:pPr>
      <w:r w:rsidRPr="00D16F32">
        <w:rPr>
          <w:rFonts w:ascii="Times New Roman" w:hAnsi="Times New Roman" w:cs="Times New Roman"/>
          <w:bCs/>
          <w:sz w:val="24"/>
          <w:szCs w:val="24"/>
        </w:rPr>
        <w:t>Study susceptibility to infection</w:t>
      </w:r>
    </w:p>
    <w:p w14:paraId="2DAB7824" w14:textId="77777777" w:rsidR="00C437D2" w:rsidRPr="00D16F32" w:rsidRDefault="00C437D2" w:rsidP="00C437D2">
      <w:pPr>
        <w:numPr>
          <w:ilvl w:val="0"/>
          <w:numId w:val="64"/>
        </w:numPr>
        <w:spacing w:after="0" w:line="240" w:lineRule="auto"/>
        <w:ind w:left="1800"/>
        <w:contextualSpacing/>
        <w:rPr>
          <w:rFonts w:ascii="Times New Roman" w:hAnsi="Times New Roman" w:cs="Times New Roman"/>
          <w:sz w:val="24"/>
          <w:szCs w:val="24"/>
        </w:rPr>
      </w:pPr>
      <w:r w:rsidRPr="00D16F32">
        <w:rPr>
          <w:rFonts w:ascii="Times New Roman" w:hAnsi="Times New Roman" w:cs="Times New Roman"/>
          <w:sz w:val="24"/>
          <w:szCs w:val="24"/>
        </w:rPr>
        <w:t>Developing bioinformatics expertise that contributes to the design and analysis of data from projects that include pathogen genomics for EIP.</w:t>
      </w:r>
    </w:p>
    <w:p w14:paraId="262CBB0C" w14:textId="77777777" w:rsidR="00C437D2" w:rsidRPr="00FB3064" w:rsidRDefault="00C437D2" w:rsidP="00C437D2">
      <w:pPr>
        <w:pStyle w:val="ListParagraph"/>
        <w:rPr>
          <w:rFonts w:ascii="Times New Roman" w:hAnsi="Times New Roman" w:cs="Times New Roman"/>
          <w:sz w:val="24"/>
          <w:szCs w:val="24"/>
        </w:rPr>
      </w:pPr>
      <w:r w:rsidRPr="00FB3064">
        <w:rPr>
          <w:rFonts w:ascii="Times New Roman" w:hAnsi="Times New Roman" w:cs="Times New Roman"/>
          <w:sz w:val="24"/>
          <w:szCs w:val="24"/>
        </w:rPr>
        <w:t xml:space="preserve"> </w:t>
      </w:r>
    </w:p>
    <w:p w14:paraId="1D107728" w14:textId="12A05800" w:rsidR="00C437D2" w:rsidRPr="00FB3064" w:rsidRDefault="00C437D2" w:rsidP="3F011D9A">
      <w:pPr>
        <w:pStyle w:val="ListParagraph"/>
        <w:numPr>
          <w:ilvl w:val="0"/>
          <w:numId w:val="1"/>
        </w:numPr>
        <w:spacing w:line="240" w:lineRule="auto"/>
        <w:rPr>
          <w:rFonts w:ascii="Times New Roman" w:hAnsi="Times New Roman" w:cs="Times New Roman"/>
          <w:sz w:val="24"/>
          <w:szCs w:val="24"/>
        </w:rPr>
      </w:pPr>
      <w:r w:rsidRPr="3F011D9A">
        <w:rPr>
          <w:rFonts w:ascii="Times New Roman" w:hAnsi="Times New Roman" w:cs="Times New Roman"/>
          <w:sz w:val="24"/>
          <w:szCs w:val="24"/>
        </w:rPr>
        <w:t xml:space="preserve">Program Evaluation.  </w:t>
      </w:r>
      <w:r w:rsidR="006D504D" w:rsidRPr="3F011D9A">
        <w:rPr>
          <w:rFonts w:ascii="Times New Roman" w:hAnsi="Times New Roman" w:cs="Times New Roman"/>
          <w:sz w:val="24"/>
          <w:szCs w:val="24"/>
        </w:rPr>
        <w:t>Ensure</w:t>
      </w:r>
      <w:r w:rsidRPr="3F011D9A">
        <w:rPr>
          <w:rFonts w:ascii="Times New Roman" w:hAnsi="Times New Roman" w:cs="Times New Roman"/>
          <w:sz w:val="24"/>
          <w:szCs w:val="24"/>
        </w:rPr>
        <w:t xml:space="preserve"> capacity for general EIP program evaluation and performance measurement.  The evaluation and performance measurement for individual EIP activities may be developed in collaboration with CDC and/or independently.  Some EIP activities have established performance metrics that must be used – refer to activity-specific guidance in Attachment 1.  </w:t>
      </w:r>
    </w:p>
    <w:p w14:paraId="1BB7EB10" w14:textId="77777777" w:rsidR="00C437D2" w:rsidRPr="00FB3064" w:rsidRDefault="00C437D2" w:rsidP="00C437D2">
      <w:pPr>
        <w:pStyle w:val="ListParagraph"/>
        <w:spacing w:line="240" w:lineRule="auto"/>
        <w:rPr>
          <w:rFonts w:ascii="Times New Roman" w:hAnsi="Times New Roman" w:cs="Times New Roman"/>
          <w:bCs/>
          <w:iCs/>
          <w:sz w:val="24"/>
          <w:szCs w:val="24"/>
        </w:rPr>
      </w:pPr>
    </w:p>
    <w:p w14:paraId="79C17AC2" w14:textId="6AEB575F" w:rsidR="00C437D2" w:rsidRPr="00FB3064" w:rsidRDefault="00C437D2" w:rsidP="00C437D2">
      <w:pPr>
        <w:pStyle w:val="ListParagraph"/>
        <w:numPr>
          <w:ilvl w:val="0"/>
          <w:numId w:val="1"/>
        </w:numPr>
        <w:spacing w:after="0" w:line="240" w:lineRule="auto"/>
        <w:contextualSpacing w:val="0"/>
        <w:rPr>
          <w:rFonts w:ascii="Times New Roman" w:hAnsi="Times New Roman" w:cs="Times New Roman"/>
          <w:sz w:val="24"/>
          <w:szCs w:val="24"/>
        </w:rPr>
      </w:pPr>
      <w:r w:rsidRPr="3F011D9A">
        <w:rPr>
          <w:rFonts w:ascii="Times New Roman" w:hAnsi="Times New Roman" w:cs="Times New Roman"/>
          <w:sz w:val="24"/>
          <w:szCs w:val="24"/>
        </w:rPr>
        <w:lastRenderedPageBreak/>
        <w:t xml:space="preserve">Human Subjects.  Ensure appropriate local review of EIP activities and provide local IRB status and/or determination of all research projects undertaken. For activities involving research on human subjects, each institution that participates in human subjects research is required to review each protocol annually and submit current copies of IRB approval letters in the annual non-competitive continuation applications and to PGO as determinations are made during the year. For specific EIP studies that involve human subjects, obtain institutional review board approval prior to the commencement of study activities and </w:t>
      </w:r>
      <w:r w:rsidR="002B6508" w:rsidRPr="3F011D9A">
        <w:rPr>
          <w:rFonts w:ascii="Times New Roman" w:hAnsi="Times New Roman" w:cs="Times New Roman"/>
          <w:sz w:val="24"/>
          <w:szCs w:val="24"/>
        </w:rPr>
        <w:t>ensure</w:t>
      </w:r>
      <w:r w:rsidRPr="3F011D9A">
        <w:rPr>
          <w:rFonts w:ascii="Times New Roman" w:hAnsi="Times New Roman" w:cs="Times New Roman"/>
          <w:sz w:val="24"/>
          <w:szCs w:val="24"/>
        </w:rPr>
        <w:t xml:space="preserve"> subjects are recruited according to study protocols.</w:t>
      </w:r>
    </w:p>
    <w:p w14:paraId="0E8F5C4A" w14:textId="77777777" w:rsidR="00C437D2" w:rsidRPr="00FB3064" w:rsidRDefault="00C437D2" w:rsidP="00C437D2">
      <w:pPr>
        <w:pStyle w:val="ListParagraph"/>
        <w:spacing w:after="0" w:line="240" w:lineRule="auto"/>
        <w:contextualSpacing w:val="0"/>
        <w:rPr>
          <w:rFonts w:ascii="Times New Roman" w:hAnsi="Times New Roman" w:cs="Times New Roman"/>
          <w:sz w:val="24"/>
          <w:szCs w:val="24"/>
        </w:rPr>
      </w:pPr>
      <w:r w:rsidRPr="00FB3064">
        <w:rPr>
          <w:rFonts w:ascii="Times New Roman" w:hAnsi="Times New Roman" w:cs="Times New Roman"/>
          <w:bCs/>
          <w:iCs/>
          <w:color w:val="009900"/>
          <w:sz w:val="24"/>
          <w:szCs w:val="24"/>
        </w:rPr>
        <w:t xml:space="preserve"> </w:t>
      </w:r>
    </w:p>
    <w:p w14:paraId="2CD44772" w14:textId="77777777" w:rsidR="00C437D2" w:rsidRPr="00FB3064" w:rsidRDefault="00C437D2" w:rsidP="00C437D2">
      <w:pPr>
        <w:pStyle w:val="ListParagraph"/>
        <w:numPr>
          <w:ilvl w:val="0"/>
          <w:numId w:val="1"/>
        </w:numPr>
        <w:spacing w:before="240" w:after="0" w:line="240" w:lineRule="auto"/>
        <w:rPr>
          <w:rFonts w:ascii="Times New Roman" w:hAnsi="Times New Roman" w:cs="Times New Roman"/>
          <w:sz w:val="24"/>
          <w:szCs w:val="24"/>
        </w:rPr>
      </w:pPr>
      <w:r w:rsidRPr="3F011D9A">
        <w:rPr>
          <w:rFonts w:ascii="Times New Roman" w:hAnsi="Times New Roman" w:cs="Times New Roman"/>
          <w:sz w:val="24"/>
          <w:szCs w:val="24"/>
        </w:rPr>
        <w:t>Office of Management and Budget Paperwork Reduction Act (OMB-PRA).  Work with CDC scientists to obtain OMB-PRA approvals, as needed.</w:t>
      </w:r>
    </w:p>
    <w:p w14:paraId="66C59B9B" w14:textId="77777777" w:rsidR="00C437D2" w:rsidRPr="00FB3064" w:rsidRDefault="00C437D2" w:rsidP="00C437D2">
      <w:pPr>
        <w:pStyle w:val="ListParagraph"/>
        <w:spacing w:before="240" w:after="0" w:line="240" w:lineRule="auto"/>
        <w:rPr>
          <w:rFonts w:ascii="Times New Roman" w:hAnsi="Times New Roman" w:cs="Times New Roman"/>
          <w:sz w:val="24"/>
          <w:szCs w:val="24"/>
        </w:rPr>
      </w:pPr>
    </w:p>
    <w:p w14:paraId="32B66E4D" w14:textId="55174F8B" w:rsidR="009A538C" w:rsidRPr="00946589" w:rsidRDefault="00C437D2" w:rsidP="009A538C">
      <w:pPr>
        <w:pStyle w:val="ListParagraph"/>
        <w:numPr>
          <w:ilvl w:val="0"/>
          <w:numId w:val="1"/>
        </w:numPr>
        <w:spacing w:before="240" w:after="0" w:line="240" w:lineRule="auto"/>
        <w:rPr>
          <w:rFonts w:ascii="Times New Roman" w:hAnsi="Times New Roman" w:cs="Times New Roman"/>
          <w:sz w:val="24"/>
          <w:szCs w:val="24"/>
        </w:rPr>
      </w:pPr>
      <w:r w:rsidRPr="3F011D9A">
        <w:rPr>
          <w:rFonts w:ascii="Times New Roman" w:hAnsi="Times New Roman" w:cs="Times New Roman"/>
          <w:sz w:val="24"/>
          <w:szCs w:val="24"/>
        </w:rPr>
        <w:t xml:space="preserve">Dual Use Research of Concern (DURC).  Comply with the responsibilities for the PI as described in the United States Government Policy for Institutional Oversight of Life Science (DURC).  See </w:t>
      </w:r>
      <w:hyperlink r:id="rId10">
        <w:r w:rsidRPr="3F011D9A">
          <w:rPr>
            <w:rStyle w:val="Hyperlink"/>
            <w:rFonts w:ascii="Times New Roman" w:hAnsi="Times New Roman" w:cs="Times New Roman"/>
            <w:sz w:val="24"/>
            <w:szCs w:val="24"/>
          </w:rPr>
          <w:t>http://www.phe</w:t>
        </w:r>
        <w:r w:rsidRPr="3F011D9A">
          <w:rPr>
            <w:rStyle w:val="Hyperlink"/>
            <w:rFonts w:ascii="Times New Roman" w:hAnsi="Times New Roman" w:cs="Times New Roman"/>
            <w:sz w:val="24"/>
            <w:szCs w:val="24"/>
          </w:rPr>
          <w:t>.</w:t>
        </w:r>
        <w:r w:rsidRPr="3F011D9A">
          <w:rPr>
            <w:rStyle w:val="Hyperlink"/>
            <w:rFonts w:ascii="Times New Roman" w:hAnsi="Times New Roman" w:cs="Times New Roman"/>
            <w:sz w:val="24"/>
            <w:szCs w:val="24"/>
          </w:rPr>
          <w:t>gov/s3/dualuse/Documents/durc-policy.pdf</w:t>
        </w:r>
      </w:hyperlink>
      <w:r w:rsidRPr="3F011D9A">
        <w:rPr>
          <w:rFonts w:ascii="Times New Roman" w:hAnsi="Times New Roman" w:cs="Times New Roman"/>
          <w:sz w:val="24"/>
          <w:szCs w:val="24"/>
        </w:rPr>
        <w:t>).</w:t>
      </w:r>
    </w:p>
    <w:p w14:paraId="1074CBC4" w14:textId="77777777" w:rsidR="009A538C" w:rsidRPr="009A538C" w:rsidRDefault="009A538C" w:rsidP="009A538C">
      <w:pPr>
        <w:numPr>
          <w:ilvl w:val="0"/>
          <w:numId w:val="1"/>
        </w:numPr>
        <w:spacing w:before="240" w:after="0" w:line="240" w:lineRule="auto"/>
        <w:contextualSpacing/>
        <w:rPr>
          <w:rFonts w:ascii="Times New Roman" w:hAnsi="Times New Roman" w:cs="Times New Roman"/>
          <w:sz w:val="24"/>
          <w:szCs w:val="24"/>
        </w:rPr>
      </w:pPr>
      <w:r w:rsidRPr="009A538C">
        <w:rPr>
          <w:rFonts w:ascii="Times New Roman" w:hAnsi="Times New Roman" w:cs="Times New Roman"/>
          <w:sz w:val="24"/>
          <w:szCs w:val="24"/>
        </w:rPr>
        <w:t>Data Modernization.  Modernization of EIP systems, processes, and approaches is critical to reducing burden and fragmentation, improving efficiency, data quality, and the ability to manage, use and share data. EIP efforts help answer priority questions and provide new insights that suggest new or adjusted paths for public health. Continuing to build on existing EIP informatics priorities, the EIP aligns with CDC’s broader Data Modernization Initiative (DMI) and health information system investments through Epidemiology and Laboratory Capacity for Prevention and Control of Emerging Infectious Diseases (ELC) and other cooperative agreements. Proposed activities should build upon the appropriate existing investments and infrastructure supported by existing data modernization and health information system funding.</w:t>
      </w:r>
    </w:p>
    <w:p w14:paraId="6BB9C803" w14:textId="77777777" w:rsidR="009A538C" w:rsidRPr="009A538C" w:rsidRDefault="009A538C" w:rsidP="009A538C">
      <w:pPr>
        <w:spacing w:after="0" w:line="240" w:lineRule="auto"/>
        <w:ind w:left="360"/>
        <w:rPr>
          <w:rFonts w:ascii="Times New Roman" w:hAnsi="Times New Roman" w:cs="Times New Roman"/>
          <w:sz w:val="24"/>
          <w:szCs w:val="24"/>
        </w:rPr>
      </w:pPr>
    </w:p>
    <w:p w14:paraId="513B0291" w14:textId="77777777" w:rsidR="009A538C" w:rsidRPr="009A538C" w:rsidRDefault="009A538C" w:rsidP="009A538C">
      <w:pPr>
        <w:spacing w:after="0" w:line="240" w:lineRule="auto"/>
        <w:ind w:left="720"/>
        <w:rPr>
          <w:rFonts w:ascii="Times New Roman" w:hAnsi="Times New Roman" w:cs="Times New Roman"/>
          <w:sz w:val="24"/>
          <w:szCs w:val="24"/>
        </w:rPr>
      </w:pPr>
      <w:r w:rsidRPr="009A538C">
        <w:rPr>
          <w:rFonts w:ascii="Times New Roman" w:hAnsi="Times New Roman" w:cs="Times New Roman"/>
          <w:sz w:val="24"/>
          <w:szCs w:val="24"/>
        </w:rPr>
        <w:t>This guidance provides goals for modernizing how EIP obtains and exchanges information, while also considering how EIP can serve as a model for health departments and data modernization activities.</w:t>
      </w:r>
    </w:p>
    <w:p w14:paraId="5FDE48AB" w14:textId="77777777" w:rsidR="009A538C" w:rsidRPr="009A538C" w:rsidRDefault="009A538C" w:rsidP="009A538C">
      <w:pPr>
        <w:spacing w:after="0" w:line="240" w:lineRule="auto"/>
        <w:ind w:left="720"/>
        <w:rPr>
          <w:rFonts w:ascii="Times New Roman" w:hAnsi="Times New Roman" w:cs="Times New Roman"/>
          <w:sz w:val="24"/>
          <w:szCs w:val="24"/>
        </w:rPr>
      </w:pPr>
    </w:p>
    <w:p w14:paraId="6D96B9B6" w14:textId="77777777" w:rsidR="009A538C" w:rsidRPr="009A538C" w:rsidRDefault="009A538C" w:rsidP="009A538C">
      <w:pPr>
        <w:spacing w:after="0" w:line="240" w:lineRule="auto"/>
        <w:ind w:left="720"/>
        <w:rPr>
          <w:rFonts w:ascii="Times New Roman" w:hAnsi="Times New Roman" w:cs="Times New Roman"/>
          <w:sz w:val="24"/>
          <w:szCs w:val="24"/>
        </w:rPr>
      </w:pPr>
      <w:r w:rsidRPr="009A538C">
        <w:rPr>
          <w:rFonts w:ascii="Times New Roman" w:hAnsi="Times New Roman" w:cs="Times New Roman"/>
          <w:sz w:val="24"/>
          <w:szCs w:val="24"/>
        </w:rPr>
        <w:t>Data and infrastructure modernization to support the EIP network for public health practice and applied research will consist of EIP site activities, described below, as well as CDC implementing modernized infrastructure across EIP programs for ingestion, processing, analytics, and visualization (e.g., Enterprise Data Exchange (DEX), EZ Data Exchange, Data Lake &amp; Services, Data Collation and Integration for Public Health Event Response (DCIPHER), Enterprise Data Analytics and Visualization (EDAV)). As services become available and activities continue to develop, EIP sites will be expected to continue to align with and engage in these modernization efforts.</w:t>
      </w:r>
    </w:p>
    <w:p w14:paraId="4A5F630B" w14:textId="77777777" w:rsidR="009A538C" w:rsidRPr="009A538C" w:rsidRDefault="009A538C" w:rsidP="009A538C">
      <w:pPr>
        <w:spacing w:after="0" w:line="240" w:lineRule="auto"/>
        <w:ind w:left="720"/>
        <w:rPr>
          <w:rFonts w:ascii="Times New Roman" w:hAnsi="Times New Roman" w:cs="Times New Roman"/>
          <w:sz w:val="24"/>
          <w:szCs w:val="24"/>
        </w:rPr>
      </w:pPr>
    </w:p>
    <w:p w14:paraId="48677470" w14:textId="77777777" w:rsidR="009A538C" w:rsidRPr="009A538C" w:rsidRDefault="009A538C" w:rsidP="009A538C">
      <w:pPr>
        <w:spacing w:after="0" w:line="240" w:lineRule="auto"/>
        <w:ind w:left="720"/>
        <w:rPr>
          <w:rFonts w:ascii="Times New Roman" w:hAnsi="Times New Roman" w:cs="Times New Roman"/>
          <w:sz w:val="24"/>
          <w:szCs w:val="24"/>
        </w:rPr>
      </w:pPr>
      <w:r w:rsidRPr="009A538C">
        <w:rPr>
          <w:rFonts w:ascii="Times New Roman" w:hAnsi="Times New Roman" w:cs="Times New Roman"/>
          <w:sz w:val="24"/>
          <w:szCs w:val="24"/>
        </w:rPr>
        <w:t xml:space="preserve">Please respond to each activity as indicated below. Candidate sites should describe their capacity, engagement with CDC, other EIP sites, or other local institutions, and how they will leverage parallel data modernization and health information systems investments, including ELC funding, as appropriate. </w:t>
      </w:r>
    </w:p>
    <w:p w14:paraId="43EAC58D" w14:textId="77777777" w:rsidR="009A538C" w:rsidRPr="009A538C" w:rsidRDefault="009A538C" w:rsidP="009A538C">
      <w:pPr>
        <w:spacing w:after="0" w:line="240" w:lineRule="auto"/>
        <w:ind w:left="360"/>
        <w:rPr>
          <w:rFonts w:ascii="Times New Roman" w:hAnsi="Times New Roman" w:cs="Times New Roman"/>
          <w:sz w:val="24"/>
          <w:szCs w:val="24"/>
        </w:rPr>
      </w:pPr>
    </w:p>
    <w:p w14:paraId="20A99C66" w14:textId="77777777" w:rsidR="009A538C" w:rsidRPr="009A538C" w:rsidRDefault="009A538C" w:rsidP="009A538C">
      <w:pPr>
        <w:spacing w:after="0" w:line="240" w:lineRule="auto"/>
        <w:ind w:left="720"/>
        <w:rPr>
          <w:rFonts w:ascii="Times New Roman" w:hAnsi="Times New Roman" w:cs="Times New Roman"/>
          <w:sz w:val="24"/>
          <w:szCs w:val="24"/>
        </w:rPr>
      </w:pPr>
      <w:r w:rsidRPr="009A538C">
        <w:rPr>
          <w:rFonts w:ascii="Times New Roman" w:hAnsi="Times New Roman" w:cs="Times New Roman"/>
          <w:b/>
          <w:bCs/>
          <w:sz w:val="24"/>
          <w:szCs w:val="24"/>
        </w:rPr>
        <w:t>General EIP Data and IT Modernization</w:t>
      </w:r>
      <w:r w:rsidRPr="009A538C">
        <w:rPr>
          <w:rFonts w:ascii="Times New Roman" w:hAnsi="Times New Roman" w:cs="Times New Roman"/>
          <w:sz w:val="24"/>
          <w:szCs w:val="24"/>
        </w:rPr>
        <w:t xml:space="preserve"> – All EIP Sites are required to work towards achieving the following goals:</w:t>
      </w:r>
    </w:p>
    <w:p w14:paraId="25E1B74B" w14:textId="77777777" w:rsidR="009A538C" w:rsidRPr="009A538C" w:rsidRDefault="009A538C" w:rsidP="009A538C">
      <w:pPr>
        <w:spacing w:after="0" w:line="240" w:lineRule="auto"/>
        <w:ind w:left="720"/>
        <w:rPr>
          <w:rFonts w:ascii="Times New Roman" w:hAnsi="Times New Roman" w:cs="Times New Roman"/>
          <w:sz w:val="24"/>
          <w:szCs w:val="24"/>
        </w:rPr>
      </w:pPr>
    </w:p>
    <w:p w14:paraId="5F418199" w14:textId="77777777" w:rsidR="009A538C" w:rsidRPr="009A538C" w:rsidRDefault="009A538C" w:rsidP="009A538C">
      <w:pPr>
        <w:numPr>
          <w:ilvl w:val="0"/>
          <w:numId w:val="175"/>
        </w:numPr>
        <w:spacing w:after="0" w:line="240" w:lineRule="auto"/>
        <w:ind w:left="1440"/>
        <w:contextualSpacing/>
        <w:rPr>
          <w:rFonts w:ascii="Times New Roman" w:hAnsi="Times New Roman" w:cs="Times New Roman"/>
          <w:sz w:val="24"/>
          <w:szCs w:val="24"/>
        </w:rPr>
      </w:pPr>
      <w:r w:rsidRPr="009A538C">
        <w:rPr>
          <w:rFonts w:ascii="Times New Roman" w:hAnsi="Times New Roman" w:cs="Times New Roman"/>
          <w:sz w:val="24"/>
          <w:szCs w:val="24"/>
        </w:rPr>
        <w:t xml:space="preserve">Modernize EIP information systems including data collection, data entry and electronic data exchange within the EIP site. Activities should prioritize interoperability and use of </w:t>
      </w:r>
      <w:r w:rsidRPr="009A538C">
        <w:rPr>
          <w:rFonts w:ascii="Times New Roman" w:hAnsi="Times New Roman" w:cs="Times New Roman"/>
          <w:sz w:val="24"/>
          <w:szCs w:val="24"/>
        </w:rPr>
        <w:lastRenderedPageBreak/>
        <w:t>data standards and automated methods, particularly those that replace previously manual activities.</w:t>
      </w:r>
    </w:p>
    <w:p w14:paraId="6F15C41D" w14:textId="77777777" w:rsidR="009A538C" w:rsidRPr="009A538C" w:rsidRDefault="009A538C" w:rsidP="009A538C">
      <w:pPr>
        <w:numPr>
          <w:ilvl w:val="1"/>
          <w:numId w:val="175"/>
        </w:numPr>
        <w:spacing w:after="0" w:line="240" w:lineRule="auto"/>
        <w:ind w:left="2160"/>
        <w:contextualSpacing/>
        <w:rPr>
          <w:rFonts w:ascii="Times New Roman" w:hAnsi="Times New Roman" w:cs="Times New Roman"/>
          <w:sz w:val="24"/>
          <w:szCs w:val="24"/>
        </w:rPr>
      </w:pPr>
      <w:r w:rsidRPr="009A538C">
        <w:rPr>
          <w:rFonts w:ascii="Times New Roman" w:hAnsi="Times New Roman" w:cs="Times New Roman"/>
          <w:sz w:val="24"/>
          <w:szCs w:val="24"/>
        </w:rPr>
        <w:t>Allow for efficient incorporation of annual updates and enhancements required by EIP programs.</w:t>
      </w:r>
    </w:p>
    <w:p w14:paraId="31117E34" w14:textId="77777777" w:rsidR="009A538C" w:rsidRPr="009A538C" w:rsidRDefault="009A538C" w:rsidP="009A538C">
      <w:pPr>
        <w:numPr>
          <w:ilvl w:val="1"/>
          <w:numId w:val="175"/>
        </w:numPr>
        <w:spacing w:after="0" w:line="240" w:lineRule="auto"/>
        <w:ind w:left="2160"/>
        <w:contextualSpacing/>
        <w:rPr>
          <w:rFonts w:ascii="Times New Roman" w:hAnsi="Times New Roman" w:cs="Times New Roman"/>
          <w:sz w:val="24"/>
          <w:szCs w:val="24"/>
        </w:rPr>
      </w:pPr>
      <w:r w:rsidRPr="009A538C">
        <w:rPr>
          <w:rFonts w:ascii="Times New Roman" w:hAnsi="Times New Roman" w:cs="Times New Roman"/>
          <w:sz w:val="24"/>
          <w:szCs w:val="24"/>
        </w:rPr>
        <w:t>As supported by CDC for specific EIP activities, transition data collection from EIP program standalone databases (i.e., Microsoft Access) to the state integrated surveillance information system(s). Details should be provided for implementation, including legacy data and timeline.</w:t>
      </w:r>
    </w:p>
    <w:p w14:paraId="07235980" w14:textId="77777777" w:rsidR="009A538C" w:rsidRPr="009A538C" w:rsidRDefault="009A538C" w:rsidP="009A538C">
      <w:pPr>
        <w:numPr>
          <w:ilvl w:val="1"/>
          <w:numId w:val="175"/>
        </w:numPr>
        <w:spacing w:after="0" w:line="240" w:lineRule="auto"/>
        <w:ind w:left="2160"/>
        <w:contextualSpacing/>
        <w:rPr>
          <w:rFonts w:ascii="Times New Roman" w:hAnsi="Times New Roman" w:cs="Times New Roman"/>
          <w:sz w:val="24"/>
          <w:szCs w:val="24"/>
        </w:rPr>
      </w:pPr>
      <w:r w:rsidRPr="009A538C">
        <w:rPr>
          <w:rFonts w:ascii="Times New Roman" w:hAnsi="Times New Roman" w:cs="Times New Roman"/>
          <w:sz w:val="24"/>
          <w:szCs w:val="24"/>
        </w:rPr>
        <w:t>For data maintained outside of the surveillance system, adhere to data standards, and develop interoperability or shared infrastructure between systems.</w:t>
      </w:r>
    </w:p>
    <w:p w14:paraId="722D3759" w14:textId="77777777" w:rsidR="009A538C" w:rsidRPr="009A538C" w:rsidRDefault="009A538C" w:rsidP="009A538C">
      <w:pPr>
        <w:numPr>
          <w:ilvl w:val="0"/>
          <w:numId w:val="175"/>
        </w:numPr>
        <w:spacing w:after="0" w:line="240" w:lineRule="auto"/>
        <w:ind w:left="1440"/>
        <w:contextualSpacing/>
        <w:rPr>
          <w:rFonts w:ascii="Times New Roman" w:hAnsi="Times New Roman" w:cs="Times New Roman"/>
          <w:sz w:val="24"/>
          <w:szCs w:val="24"/>
        </w:rPr>
      </w:pPr>
      <w:r w:rsidRPr="009A538C">
        <w:rPr>
          <w:rFonts w:ascii="Times New Roman" w:hAnsi="Times New Roman" w:cs="Times New Roman"/>
          <w:sz w:val="24"/>
          <w:szCs w:val="24"/>
        </w:rPr>
        <w:t>Leverage existing electronic laboratory reporting (ELR) and electronic case reporting (eCR) infrastructure and processes to reduce duplication and manual effort for EIP active surveillance. Activities could include automating the population of lab data in EIP case report forms from ELR, auditing reporting facilities to maintain high data quality, prioritizing the integration of EIP pathogens from ELR, automating the population of case data in EIP case report forms from eCR.</w:t>
      </w:r>
    </w:p>
    <w:p w14:paraId="4BB145D8" w14:textId="1FAF7D28" w:rsidR="009A538C" w:rsidRPr="009A538C" w:rsidRDefault="009A538C" w:rsidP="009A538C">
      <w:pPr>
        <w:numPr>
          <w:ilvl w:val="0"/>
          <w:numId w:val="175"/>
        </w:numPr>
        <w:spacing w:after="0" w:line="240" w:lineRule="auto"/>
        <w:ind w:left="1440"/>
        <w:contextualSpacing/>
        <w:rPr>
          <w:rFonts w:ascii="Times New Roman" w:hAnsi="Times New Roman" w:cs="Times New Roman"/>
          <w:sz w:val="24"/>
          <w:szCs w:val="24"/>
        </w:rPr>
      </w:pPr>
      <w:r w:rsidRPr="009A538C">
        <w:rPr>
          <w:rFonts w:ascii="Times New Roman" w:hAnsi="Times New Roman" w:cs="Times New Roman"/>
          <w:sz w:val="24"/>
          <w:szCs w:val="24"/>
        </w:rPr>
        <w:t xml:space="preserve">Work towards a more flexible, efficient, and automated approach to exchanging data between electronic health records (EHRs) and public health, with a goal of automating data extraction for use in EIP surveillance or special studies as a model for how this can be achieved across public health.  Approaches may include, but are not limited to direct querying, Fast Healthcare Interoperability Resources (FHIR) or other standards-based mechanisms (Clinical Document Architecture (CDA), identified Admission, Discharge, Transfer messages (ADTs)). Proposals should detail intended approach along with engagement with specific facilities, health systems, EHR vendors, health information exchanges, etc. Sites should work within the EIP site (e.g., vendors, health systems) and with CDC and other sites on implementation of these activities. </w:t>
      </w:r>
    </w:p>
    <w:p w14:paraId="6AD15AB0" w14:textId="77777777" w:rsidR="009A538C" w:rsidRPr="009A538C" w:rsidRDefault="009A538C" w:rsidP="009A538C">
      <w:pPr>
        <w:numPr>
          <w:ilvl w:val="0"/>
          <w:numId w:val="175"/>
        </w:numPr>
        <w:spacing w:after="0" w:line="240" w:lineRule="auto"/>
        <w:ind w:left="1440"/>
        <w:contextualSpacing/>
        <w:rPr>
          <w:rFonts w:ascii="Times New Roman" w:hAnsi="Times New Roman" w:cs="Times New Roman"/>
          <w:sz w:val="24"/>
          <w:szCs w:val="24"/>
        </w:rPr>
      </w:pPr>
      <w:r w:rsidRPr="009A538C">
        <w:rPr>
          <w:rFonts w:ascii="Times New Roman" w:hAnsi="Times New Roman" w:cs="Times New Roman"/>
          <w:sz w:val="24"/>
          <w:szCs w:val="24"/>
        </w:rPr>
        <w:t>Enhance capacity for analytics, visualization, and reporting (AVR) for EIP activities. Examples include, but are not limited to:</w:t>
      </w:r>
    </w:p>
    <w:p w14:paraId="7C910F5D" w14:textId="77777777" w:rsidR="009A538C" w:rsidRPr="009A538C" w:rsidRDefault="009A538C" w:rsidP="009A538C">
      <w:pPr>
        <w:numPr>
          <w:ilvl w:val="1"/>
          <w:numId w:val="175"/>
        </w:numPr>
        <w:spacing w:after="0" w:line="240" w:lineRule="auto"/>
        <w:ind w:left="2160"/>
        <w:contextualSpacing/>
        <w:rPr>
          <w:rFonts w:ascii="Times New Roman" w:hAnsi="Times New Roman" w:cs="Times New Roman"/>
          <w:sz w:val="24"/>
          <w:szCs w:val="24"/>
        </w:rPr>
      </w:pPr>
      <w:r w:rsidRPr="009A538C">
        <w:rPr>
          <w:rFonts w:ascii="Times New Roman" w:hAnsi="Times New Roman" w:cs="Times New Roman"/>
          <w:sz w:val="24"/>
          <w:szCs w:val="24"/>
        </w:rPr>
        <w:t>Modernize and automate EIP data cleaning, reporting, or visualization processes.</w:t>
      </w:r>
    </w:p>
    <w:p w14:paraId="640765AF" w14:textId="77777777" w:rsidR="009A538C" w:rsidRPr="009A538C" w:rsidRDefault="009A538C" w:rsidP="009A538C">
      <w:pPr>
        <w:numPr>
          <w:ilvl w:val="1"/>
          <w:numId w:val="175"/>
        </w:numPr>
        <w:spacing w:after="0" w:line="240" w:lineRule="auto"/>
        <w:ind w:left="2160"/>
        <w:contextualSpacing/>
        <w:rPr>
          <w:rFonts w:ascii="Times New Roman" w:hAnsi="Times New Roman" w:cs="Times New Roman"/>
          <w:sz w:val="24"/>
          <w:szCs w:val="24"/>
        </w:rPr>
      </w:pPr>
      <w:r w:rsidRPr="009A538C">
        <w:rPr>
          <w:rFonts w:ascii="Times New Roman" w:hAnsi="Times New Roman" w:cs="Times New Roman"/>
          <w:sz w:val="24"/>
          <w:szCs w:val="24"/>
        </w:rPr>
        <w:t>Implement AVR tools for internal and external data sharing.</w:t>
      </w:r>
    </w:p>
    <w:p w14:paraId="0AD4D101" w14:textId="77777777" w:rsidR="009A538C" w:rsidRPr="009A538C" w:rsidRDefault="009A538C" w:rsidP="009A538C">
      <w:pPr>
        <w:numPr>
          <w:ilvl w:val="1"/>
          <w:numId w:val="175"/>
        </w:numPr>
        <w:spacing w:after="0" w:line="240" w:lineRule="auto"/>
        <w:ind w:left="2160"/>
        <w:contextualSpacing/>
        <w:rPr>
          <w:rFonts w:ascii="Times New Roman" w:hAnsi="Times New Roman" w:cs="Times New Roman"/>
          <w:sz w:val="24"/>
          <w:szCs w:val="24"/>
        </w:rPr>
      </w:pPr>
      <w:r w:rsidRPr="009A538C">
        <w:rPr>
          <w:rFonts w:ascii="Times New Roman" w:hAnsi="Times New Roman" w:cs="Times New Roman"/>
          <w:sz w:val="24"/>
          <w:szCs w:val="24"/>
        </w:rPr>
        <w:t>Geocode EIP cases by residence using novel strategies.</w:t>
      </w:r>
    </w:p>
    <w:p w14:paraId="2162D275" w14:textId="77777777" w:rsidR="009A538C" w:rsidRPr="009A538C" w:rsidRDefault="009A538C" w:rsidP="009A538C">
      <w:pPr>
        <w:numPr>
          <w:ilvl w:val="1"/>
          <w:numId w:val="175"/>
        </w:numPr>
        <w:spacing w:after="0" w:line="240" w:lineRule="auto"/>
        <w:ind w:left="2160"/>
        <w:contextualSpacing/>
        <w:rPr>
          <w:rFonts w:ascii="Times New Roman" w:hAnsi="Times New Roman" w:cs="Times New Roman"/>
          <w:sz w:val="24"/>
          <w:szCs w:val="24"/>
        </w:rPr>
      </w:pPr>
      <w:r w:rsidRPr="009A538C">
        <w:rPr>
          <w:rFonts w:ascii="Times New Roman" w:hAnsi="Times New Roman" w:cs="Times New Roman"/>
          <w:sz w:val="24"/>
          <w:szCs w:val="24"/>
        </w:rPr>
        <w:t>Engage in the use of shared AVR services from CDC, as they are available.</w:t>
      </w:r>
    </w:p>
    <w:p w14:paraId="673083BB" w14:textId="77777777" w:rsidR="009A538C" w:rsidRPr="00946589" w:rsidRDefault="009A538C" w:rsidP="009A538C">
      <w:pPr>
        <w:numPr>
          <w:ilvl w:val="0"/>
          <w:numId w:val="175"/>
        </w:numPr>
        <w:spacing w:after="0" w:line="240" w:lineRule="auto"/>
        <w:ind w:left="1440"/>
        <w:contextualSpacing/>
        <w:rPr>
          <w:rFonts w:ascii="Times New Roman" w:hAnsi="Times New Roman" w:cs="Times New Roman"/>
          <w:sz w:val="24"/>
          <w:szCs w:val="24"/>
        </w:rPr>
      </w:pPr>
      <w:r w:rsidRPr="00946589">
        <w:rPr>
          <w:rFonts w:ascii="Times New Roman" w:hAnsi="Times New Roman" w:cs="Times New Roman"/>
          <w:sz w:val="24"/>
          <w:szCs w:val="24"/>
        </w:rPr>
        <w:t>Modernize data exchange with CDC. EIP site activities will occur in addition to ongoing CDC activities to modernize EIP Data Flows through DEX and EZ Data Exchange, which consists of Data Lake &amp; Services, DCIPHER, and REDCap.</w:t>
      </w:r>
      <w:r w:rsidRPr="00946589">
        <w:rPr>
          <w:rFonts w:ascii="Times New Roman" w:hAnsi="Times New Roman" w:cs="Times New Roman"/>
          <w:i/>
          <w:iCs/>
          <w:sz w:val="24"/>
          <w:szCs w:val="24"/>
        </w:rPr>
        <w:t xml:space="preserve"> </w:t>
      </w:r>
      <w:r w:rsidRPr="00946589">
        <w:rPr>
          <w:rFonts w:ascii="Times New Roman" w:hAnsi="Times New Roman" w:cs="Times New Roman"/>
          <w:sz w:val="24"/>
          <w:szCs w:val="24"/>
        </w:rPr>
        <w:t xml:space="preserve">Case Surveillance efforts should be consistent with ongoing agency efforts around </w:t>
      </w:r>
      <w:hyperlink r:id="rId11" w:history="1">
        <w:r w:rsidRPr="00946589">
          <w:rPr>
            <w:rFonts w:ascii="Times New Roman" w:hAnsi="Times New Roman" w:cs="Times New Roman"/>
            <w:color w:val="0000FF" w:themeColor="hyperlink"/>
            <w:sz w:val="24"/>
            <w:szCs w:val="24"/>
            <w:u w:val="single"/>
          </w:rPr>
          <w:t>Case Su</w:t>
        </w:r>
        <w:r w:rsidRPr="00946589">
          <w:rPr>
            <w:rFonts w:ascii="Times New Roman" w:hAnsi="Times New Roman" w:cs="Times New Roman"/>
            <w:color w:val="0000FF" w:themeColor="hyperlink"/>
            <w:sz w:val="24"/>
            <w:szCs w:val="24"/>
            <w:u w:val="single"/>
          </w:rPr>
          <w:t>r</w:t>
        </w:r>
        <w:r w:rsidRPr="00946589">
          <w:rPr>
            <w:rFonts w:ascii="Times New Roman" w:hAnsi="Times New Roman" w:cs="Times New Roman"/>
            <w:color w:val="0000FF" w:themeColor="hyperlink"/>
            <w:sz w:val="24"/>
            <w:szCs w:val="24"/>
            <w:u w:val="single"/>
          </w:rPr>
          <w:t>veillance Modernization</w:t>
        </w:r>
      </w:hyperlink>
      <w:r w:rsidRPr="00946589">
        <w:rPr>
          <w:rFonts w:ascii="Times New Roman" w:hAnsi="Times New Roman" w:cs="Times New Roman"/>
          <w:sz w:val="24"/>
          <w:szCs w:val="24"/>
        </w:rPr>
        <w:t xml:space="preserve"> including activities to: </w:t>
      </w:r>
    </w:p>
    <w:p w14:paraId="4B3A83BC" w14:textId="77777777" w:rsidR="009A538C" w:rsidRPr="00946589" w:rsidRDefault="009A538C" w:rsidP="009A538C">
      <w:pPr>
        <w:numPr>
          <w:ilvl w:val="2"/>
          <w:numId w:val="175"/>
        </w:numPr>
        <w:spacing w:after="0" w:line="240" w:lineRule="auto"/>
        <w:contextualSpacing/>
        <w:rPr>
          <w:rFonts w:ascii="Times New Roman" w:hAnsi="Times New Roman" w:cs="Times New Roman"/>
          <w:sz w:val="24"/>
          <w:szCs w:val="24"/>
        </w:rPr>
      </w:pPr>
      <w:r w:rsidRPr="00946589">
        <w:rPr>
          <w:rFonts w:ascii="Times New Roman" w:hAnsi="Times New Roman" w:cs="Times New Roman"/>
          <w:sz w:val="24"/>
          <w:szCs w:val="24"/>
        </w:rPr>
        <w:t>Maintain current transmission until replaced by new, approved transmission.</w:t>
      </w:r>
    </w:p>
    <w:p w14:paraId="1EDCA53B" w14:textId="77777777" w:rsidR="009A538C" w:rsidRPr="00946589" w:rsidRDefault="009A538C" w:rsidP="009A538C">
      <w:pPr>
        <w:numPr>
          <w:ilvl w:val="2"/>
          <w:numId w:val="175"/>
        </w:numPr>
        <w:spacing w:after="0" w:line="240" w:lineRule="auto"/>
        <w:contextualSpacing/>
        <w:rPr>
          <w:rFonts w:ascii="Times New Roman" w:hAnsi="Times New Roman" w:cs="Times New Roman"/>
          <w:sz w:val="24"/>
          <w:szCs w:val="24"/>
        </w:rPr>
      </w:pPr>
      <w:r w:rsidRPr="00946589">
        <w:rPr>
          <w:rFonts w:ascii="Times New Roman" w:hAnsi="Times New Roman" w:cs="Times New Roman"/>
          <w:sz w:val="24"/>
          <w:szCs w:val="24"/>
        </w:rPr>
        <w:t>Participate in a CDC collaborative national process to establish standardized data for case-based surveillance</w:t>
      </w:r>
    </w:p>
    <w:p w14:paraId="11BB8B6C" w14:textId="77777777" w:rsidR="009A538C" w:rsidRPr="00946589" w:rsidRDefault="009A538C" w:rsidP="009A538C">
      <w:pPr>
        <w:numPr>
          <w:ilvl w:val="0"/>
          <w:numId w:val="175"/>
        </w:numPr>
        <w:spacing w:after="0" w:line="240" w:lineRule="auto"/>
        <w:ind w:left="1440"/>
        <w:contextualSpacing/>
        <w:rPr>
          <w:rFonts w:ascii="Times New Roman" w:hAnsi="Times New Roman" w:cs="Times New Roman"/>
          <w:sz w:val="24"/>
          <w:szCs w:val="24"/>
        </w:rPr>
      </w:pPr>
      <w:r w:rsidRPr="00946589">
        <w:rPr>
          <w:rFonts w:ascii="Times New Roman" w:hAnsi="Times New Roman" w:cs="Times New Roman"/>
          <w:sz w:val="24"/>
          <w:szCs w:val="24"/>
        </w:rPr>
        <w:t xml:space="preserve">Participate in the EIP IT Support and Monitoring and coordination efforts. This includes scheduling requested calls in a timely manner, having all requested participants on calls, and completing REDCap monitoring updates prior to quarterly calls. </w:t>
      </w:r>
    </w:p>
    <w:p w14:paraId="62E0708B" w14:textId="77777777" w:rsidR="009A538C" w:rsidRPr="00946589" w:rsidRDefault="009A538C" w:rsidP="009A538C">
      <w:pPr>
        <w:spacing w:after="0" w:line="240" w:lineRule="auto"/>
        <w:ind w:left="1800"/>
        <w:contextualSpacing/>
        <w:rPr>
          <w:rFonts w:ascii="Times New Roman" w:hAnsi="Times New Roman" w:cs="Times New Roman"/>
          <w:sz w:val="24"/>
          <w:szCs w:val="24"/>
        </w:rPr>
      </w:pPr>
    </w:p>
    <w:p w14:paraId="574A7B2E" w14:textId="77777777" w:rsidR="009A538C" w:rsidRPr="009A538C" w:rsidRDefault="009A538C" w:rsidP="009A538C">
      <w:pPr>
        <w:spacing w:after="0" w:line="240" w:lineRule="auto"/>
        <w:ind w:left="720"/>
        <w:rPr>
          <w:rFonts w:ascii="Times New Roman" w:hAnsi="Times New Roman" w:cs="Times New Roman"/>
          <w:sz w:val="24"/>
          <w:szCs w:val="24"/>
        </w:rPr>
      </w:pPr>
      <w:r w:rsidRPr="00946589">
        <w:rPr>
          <w:rFonts w:ascii="Times New Roman" w:hAnsi="Times New Roman" w:cs="Times New Roman"/>
          <w:b/>
          <w:bCs/>
          <w:sz w:val="24"/>
          <w:szCs w:val="24"/>
        </w:rPr>
        <w:t>Special Projects</w:t>
      </w:r>
      <w:r w:rsidRPr="00946589">
        <w:rPr>
          <w:rFonts w:ascii="Times New Roman" w:hAnsi="Times New Roman" w:cs="Times New Roman"/>
          <w:sz w:val="24"/>
          <w:szCs w:val="24"/>
        </w:rPr>
        <w:t xml:space="preserve"> – In addition to the required activities above, EIP sites should propose modernization activities that will enhance existing and future EIP work.</w:t>
      </w:r>
    </w:p>
    <w:p w14:paraId="5F64891F" w14:textId="77777777" w:rsidR="009A538C" w:rsidRPr="009A538C" w:rsidRDefault="009A538C" w:rsidP="009A538C">
      <w:pPr>
        <w:spacing w:after="0" w:line="240" w:lineRule="auto"/>
        <w:ind w:left="720"/>
        <w:rPr>
          <w:rFonts w:ascii="Times New Roman" w:hAnsi="Times New Roman" w:cs="Times New Roman"/>
          <w:sz w:val="24"/>
          <w:szCs w:val="24"/>
        </w:rPr>
      </w:pPr>
    </w:p>
    <w:p w14:paraId="2EED5C4E" w14:textId="77777777" w:rsidR="009A538C" w:rsidRPr="009A538C" w:rsidRDefault="009A538C" w:rsidP="009A538C">
      <w:pPr>
        <w:numPr>
          <w:ilvl w:val="0"/>
          <w:numId w:val="182"/>
        </w:numPr>
        <w:spacing w:after="0" w:line="240" w:lineRule="auto"/>
        <w:ind w:left="1440"/>
        <w:contextualSpacing/>
        <w:rPr>
          <w:rFonts w:ascii="Times New Roman" w:hAnsi="Times New Roman" w:cs="Times New Roman"/>
          <w:sz w:val="24"/>
          <w:szCs w:val="24"/>
        </w:rPr>
      </w:pPr>
      <w:r w:rsidRPr="009A538C">
        <w:rPr>
          <w:rFonts w:ascii="Times New Roman" w:hAnsi="Times New Roman" w:cs="Times New Roman"/>
          <w:sz w:val="24"/>
          <w:szCs w:val="24"/>
        </w:rPr>
        <w:lastRenderedPageBreak/>
        <w:t>Implement modernized and automated methods of data extraction, linking, or collection from a variety of data sources in defined settings for EIP. Activities should focus on interoperability between systems across clinical facilities, labs, public health, and other entities. Respondents should propose at least 2 data modernization special projects for the 5-year funding cycle, and should include proposed approach, implementation plan, and partners. EIP sites should consider working with CDC on collaborative projects, where possible. Examples include, but are not limited to:</w:t>
      </w:r>
    </w:p>
    <w:p w14:paraId="62FAE158" w14:textId="77777777" w:rsidR="009A538C" w:rsidRPr="009A538C" w:rsidRDefault="009A538C" w:rsidP="009A538C">
      <w:pPr>
        <w:numPr>
          <w:ilvl w:val="1"/>
          <w:numId w:val="182"/>
        </w:numPr>
        <w:spacing w:after="0" w:line="240" w:lineRule="auto"/>
        <w:ind w:left="2160"/>
        <w:contextualSpacing/>
        <w:rPr>
          <w:rFonts w:ascii="Times New Roman" w:hAnsi="Times New Roman" w:cs="Times New Roman"/>
          <w:sz w:val="24"/>
          <w:szCs w:val="24"/>
        </w:rPr>
      </w:pPr>
      <w:r w:rsidRPr="009A538C">
        <w:rPr>
          <w:rFonts w:ascii="Times New Roman" w:hAnsi="Times New Roman" w:cs="Times New Roman"/>
          <w:sz w:val="24"/>
          <w:szCs w:val="24"/>
        </w:rPr>
        <w:t>Systems should be enhanced to consume and integrate data from the state Immunization Information System (IIS) for EIP use where applicable.</w:t>
      </w:r>
    </w:p>
    <w:p w14:paraId="4DA3D1F9" w14:textId="77777777" w:rsidR="009A538C" w:rsidRPr="009A538C" w:rsidRDefault="009A538C" w:rsidP="009A538C">
      <w:pPr>
        <w:numPr>
          <w:ilvl w:val="1"/>
          <w:numId w:val="182"/>
        </w:numPr>
        <w:spacing w:after="0" w:line="240" w:lineRule="auto"/>
        <w:ind w:left="2160"/>
        <w:contextualSpacing/>
        <w:rPr>
          <w:rFonts w:ascii="Times New Roman" w:hAnsi="Times New Roman" w:cs="Times New Roman"/>
          <w:sz w:val="24"/>
          <w:szCs w:val="24"/>
        </w:rPr>
      </w:pPr>
      <w:r w:rsidRPr="009A538C">
        <w:rPr>
          <w:rFonts w:ascii="Times New Roman" w:hAnsi="Times New Roman" w:cs="Times New Roman"/>
          <w:sz w:val="24"/>
          <w:szCs w:val="24"/>
        </w:rPr>
        <w:t>Automate data extracts or exchange required with the state’s vital statistics system for the extraction of birth, death, or other data for EIP case report forms and/or special projects.</w:t>
      </w:r>
    </w:p>
    <w:p w14:paraId="20BB119B" w14:textId="77777777" w:rsidR="009A538C" w:rsidRPr="009A538C" w:rsidRDefault="009A538C" w:rsidP="009A538C">
      <w:pPr>
        <w:numPr>
          <w:ilvl w:val="1"/>
          <w:numId w:val="182"/>
        </w:numPr>
        <w:spacing w:after="0" w:line="240" w:lineRule="auto"/>
        <w:ind w:left="2160"/>
        <w:contextualSpacing/>
        <w:rPr>
          <w:rFonts w:ascii="Times New Roman" w:hAnsi="Times New Roman" w:cs="Times New Roman"/>
          <w:sz w:val="24"/>
          <w:szCs w:val="24"/>
        </w:rPr>
      </w:pPr>
      <w:r w:rsidRPr="009A538C">
        <w:rPr>
          <w:rFonts w:ascii="Times New Roman" w:hAnsi="Times New Roman" w:cs="Times New Roman"/>
          <w:sz w:val="24"/>
          <w:szCs w:val="24"/>
        </w:rPr>
        <w:t>Implement privacy preserving record linkage (PPRL) or other novel data linking mechanisms to allow for linking across EIP data.</w:t>
      </w:r>
    </w:p>
    <w:p w14:paraId="439F1A1C" w14:textId="77777777" w:rsidR="009A538C" w:rsidRPr="009A538C" w:rsidRDefault="009A538C" w:rsidP="009A538C">
      <w:pPr>
        <w:numPr>
          <w:ilvl w:val="1"/>
          <w:numId w:val="182"/>
        </w:numPr>
        <w:spacing w:after="0" w:line="240" w:lineRule="auto"/>
        <w:ind w:left="2160"/>
        <w:contextualSpacing/>
        <w:rPr>
          <w:rFonts w:ascii="Times New Roman" w:hAnsi="Times New Roman" w:cs="Times New Roman"/>
          <w:sz w:val="24"/>
          <w:szCs w:val="24"/>
        </w:rPr>
      </w:pPr>
      <w:r w:rsidRPr="009A538C">
        <w:rPr>
          <w:rFonts w:ascii="Times New Roman" w:hAnsi="Times New Roman" w:cs="Times New Roman"/>
          <w:sz w:val="24"/>
          <w:szCs w:val="24"/>
        </w:rPr>
        <w:t>Work with novel data sources across one or many EIP program areas to enhance understanding of cross-cutting themes, such as social vulnerabilities or access to care. See the novel data sources and linkages section below for more information.</w:t>
      </w:r>
    </w:p>
    <w:p w14:paraId="49B983DB" w14:textId="77777777" w:rsidR="009A538C" w:rsidRPr="009A538C" w:rsidRDefault="009A538C" w:rsidP="009A538C">
      <w:pPr>
        <w:numPr>
          <w:ilvl w:val="1"/>
          <w:numId w:val="182"/>
        </w:numPr>
        <w:spacing w:after="0" w:line="240" w:lineRule="auto"/>
        <w:ind w:left="2160"/>
        <w:contextualSpacing/>
        <w:rPr>
          <w:rFonts w:ascii="Times New Roman" w:hAnsi="Times New Roman" w:cs="Times New Roman"/>
          <w:sz w:val="24"/>
          <w:szCs w:val="24"/>
        </w:rPr>
      </w:pPr>
      <w:r w:rsidRPr="009A538C">
        <w:rPr>
          <w:rFonts w:ascii="Times New Roman" w:hAnsi="Times New Roman" w:cs="Times New Roman"/>
          <w:sz w:val="24"/>
          <w:szCs w:val="24"/>
        </w:rPr>
        <w:t>Modernize EIP data use and sharing workflows, including functionalities to easily audit and manage users and data products.</w:t>
      </w:r>
    </w:p>
    <w:p w14:paraId="6D0440AC" w14:textId="77777777" w:rsidR="009A538C" w:rsidRPr="009A538C" w:rsidRDefault="009A538C" w:rsidP="009A538C">
      <w:pPr>
        <w:spacing w:after="0" w:line="240" w:lineRule="auto"/>
        <w:rPr>
          <w:rFonts w:ascii="Times New Roman" w:hAnsi="Times New Roman" w:cs="Times New Roman"/>
          <w:sz w:val="24"/>
          <w:szCs w:val="24"/>
        </w:rPr>
      </w:pPr>
    </w:p>
    <w:p w14:paraId="5731F7B3" w14:textId="77777777" w:rsidR="009A538C" w:rsidRPr="009A538C" w:rsidRDefault="009A538C" w:rsidP="009A538C">
      <w:pPr>
        <w:spacing w:after="0" w:line="240" w:lineRule="auto"/>
        <w:rPr>
          <w:rFonts w:ascii="Times New Roman" w:hAnsi="Times New Roman" w:cs="Times New Roman"/>
          <w:sz w:val="24"/>
          <w:szCs w:val="24"/>
        </w:rPr>
      </w:pPr>
      <w:r w:rsidRPr="009A538C">
        <w:rPr>
          <w:rFonts w:ascii="Times New Roman" w:hAnsi="Times New Roman" w:cs="Times New Roman"/>
          <w:sz w:val="24"/>
          <w:szCs w:val="24"/>
        </w:rPr>
        <w:t xml:space="preserve">Exploration of novel data </w:t>
      </w:r>
      <w:r w:rsidRPr="009A538C">
        <w:rPr>
          <w:rFonts w:ascii="Times New Roman" w:hAnsi="Times New Roman" w:cs="Times New Roman"/>
          <w:color w:val="000000" w:themeColor="text1"/>
          <w:sz w:val="24"/>
          <w:szCs w:val="24"/>
        </w:rPr>
        <w:t>sources and linkages using multi-agency, multi-sector, or multidisciplinary approaches is strongly encouraged, as these may yield innovative insights to EIP and potentially transformative approaches to drivers of health inequities. For example, incorporation of wastewater epidemiology for community monitoring of COVID-19 and the early detection of viral variants has proven valuable and effective, though this approach only reaches communities with municipal wastewater systems and excludes communities relying on private septic tanks, thus innovative solutions are needed for further implementing wastewater epidemiology. Exploring novel data linkages outside of the normal infectious disease causal pathways, such as data sources describing social, cultural, and economic inequities, may illuminate new challenges or opportunities to improve health for all people in all communities. Novel data sources may include, but are not limited to, data describing a wide range of population and community health outcomes (e.g. length of life, quality of life), health factors (e.g. health behaviors, access to care, quality of care), social, cultural, and economic factors (e.g. food security, housing, education, occupation, employment, income, family and social support, community safety), or physical and built environment factors (e.g. weather, climate, pollution, transportation).</w:t>
      </w:r>
    </w:p>
    <w:p w14:paraId="32F8798D" w14:textId="77777777" w:rsidR="009A538C" w:rsidRPr="009A538C" w:rsidRDefault="009A538C" w:rsidP="009A538C">
      <w:pPr>
        <w:spacing w:after="0" w:line="240" w:lineRule="auto"/>
        <w:ind w:left="720"/>
        <w:rPr>
          <w:rFonts w:ascii="Times New Roman" w:hAnsi="Times New Roman" w:cs="Times New Roman"/>
          <w:color w:val="FF0000"/>
          <w:sz w:val="24"/>
          <w:szCs w:val="24"/>
        </w:rPr>
      </w:pPr>
    </w:p>
    <w:p w14:paraId="015BE2CE" w14:textId="77777777" w:rsidR="009A538C" w:rsidRPr="009A538C" w:rsidRDefault="009A538C" w:rsidP="009A538C">
      <w:pPr>
        <w:spacing w:after="0" w:line="240" w:lineRule="auto"/>
        <w:ind w:left="1080"/>
        <w:contextualSpacing/>
        <w:rPr>
          <w:rFonts w:ascii="Times New Roman" w:hAnsi="Times New Roman" w:cs="Times New Roman"/>
          <w:color w:val="000000"/>
          <w:sz w:val="24"/>
          <w:szCs w:val="24"/>
        </w:rPr>
      </w:pPr>
    </w:p>
    <w:p w14:paraId="3D189E60" w14:textId="77777777" w:rsidR="009A538C" w:rsidRPr="009A538C" w:rsidRDefault="009A538C" w:rsidP="009A538C">
      <w:pPr>
        <w:ind w:left="360"/>
        <w:rPr>
          <w:rFonts w:ascii="Times New Roman" w:hAnsi="Times New Roman" w:cs="Times New Roman"/>
          <w:b/>
          <w:sz w:val="24"/>
          <w:szCs w:val="24"/>
          <w:u w:val="single"/>
        </w:rPr>
      </w:pPr>
      <w:r w:rsidRPr="009A538C">
        <w:rPr>
          <w:rFonts w:ascii="Times New Roman" w:hAnsi="Times New Roman" w:cs="Times New Roman"/>
          <w:b/>
          <w:sz w:val="24"/>
          <w:szCs w:val="24"/>
          <w:u w:val="single"/>
        </w:rPr>
        <w:t>Evaluation and Performance Measurement</w:t>
      </w:r>
      <w:r w:rsidRPr="009A538C">
        <w:rPr>
          <w:rFonts w:ascii="Times New Roman" w:hAnsi="Times New Roman" w:cs="Times New Roman"/>
          <w:sz w:val="24"/>
          <w:szCs w:val="24"/>
        </w:rPr>
        <w:t xml:space="preserve"> </w:t>
      </w:r>
    </w:p>
    <w:p w14:paraId="7480A2CA" w14:textId="77777777" w:rsidR="009A538C" w:rsidRPr="009A538C" w:rsidRDefault="009A538C" w:rsidP="009A538C">
      <w:pPr>
        <w:numPr>
          <w:ilvl w:val="0"/>
          <w:numId w:val="176"/>
        </w:numPr>
        <w:contextualSpacing/>
        <w:rPr>
          <w:rFonts w:ascii="Times New Roman" w:hAnsi="Times New Roman" w:cs="Times New Roman"/>
          <w:sz w:val="24"/>
          <w:szCs w:val="24"/>
        </w:rPr>
      </w:pPr>
      <w:r w:rsidRPr="009A538C">
        <w:rPr>
          <w:rFonts w:ascii="Times New Roman" w:hAnsi="Times New Roman" w:cs="Times New Roman"/>
          <w:sz w:val="24"/>
          <w:szCs w:val="24"/>
        </w:rPr>
        <w:t>Performance measures will be finalized in the first 90 days of the award</w:t>
      </w:r>
    </w:p>
    <w:p w14:paraId="05F2037E" w14:textId="77777777" w:rsidR="009A538C" w:rsidRPr="009A538C" w:rsidRDefault="009A538C" w:rsidP="009A538C">
      <w:pPr>
        <w:spacing w:line="240" w:lineRule="auto"/>
        <w:jc w:val="center"/>
        <w:rPr>
          <w:rFonts w:ascii="Times New Roman" w:hAnsi="Times New Roman" w:cs="Times New Roman"/>
          <w:b/>
          <w:sz w:val="24"/>
          <w:szCs w:val="24"/>
          <w:u w:val="single"/>
        </w:rPr>
      </w:pPr>
    </w:p>
    <w:p w14:paraId="307C9FAA" w14:textId="77777777" w:rsidR="009A538C" w:rsidRPr="009A538C" w:rsidRDefault="009A538C" w:rsidP="009A538C">
      <w:pPr>
        <w:spacing w:line="240" w:lineRule="auto"/>
        <w:jc w:val="center"/>
        <w:rPr>
          <w:rFonts w:ascii="Times New Roman" w:hAnsi="Times New Roman" w:cs="Times New Roman"/>
          <w:b/>
          <w:sz w:val="24"/>
          <w:szCs w:val="24"/>
          <w:u w:val="single"/>
        </w:rPr>
      </w:pPr>
    </w:p>
    <w:p w14:paraId="3805FAA6" w14:textId="77777777" w:rsidR="009A538C" w:rsidRPr="009A538C" w:rsidRDefault="009A538C" w:rsidP="009A538C">
      <w:pPr>
        <w:spacing w:line="240" w:lineRule="auto"/>
        <w:jc w:val="center"/>
        <w:rPr>
          <w:rFonts w:ascii="Times New Roman" w:hAnsi="Times New Roman" w:cs="Times New Roman"/>
          <w:b/>
          <w:sz w:val="24"/>
          <w:szCs w:val="24"/>
          <w:u w:val="single"/>
        </w:rPr>
      </w:pPr>
    </w:p>
    <w:p w14:paraId="586D8D7E" w14:textId="77777777" w:rsidR="009A538C" w:rsidRPr="009A538C" w:rsidRDefault="009A538C" w:rsidP="009A538C">
      <w:pPr>
        <w:spacing w:line="240" w:lineRule="auto"/>
        <w:jc w:val="center"/>
        <w:rPr>
          <w:rFonts w:ascii="Times New Roman" w:hAnsi="Times New Roman" w:cs="Times New Roman"/>
          <w:b/>
          <w:sz w:val="24"/>
          <w:szCs w:val="24"/>
          <w:u w:val="single"/>
        </w:rPr>
      </w:pPr>
    </w:p>
    <w:p w14:paraId="3677041D" w14:textId="4691F6EE" w:rsidR="009A538C" w:rsidRDefault="009A538C" w:rsidP="009A538C">
      <w:pPr>
        <w:spacing w:before="240" w:after="0" w:line="240" w:lineRule="auto"/>
        <w:rPr>
          <w:rFonts w:ascii="Times New Roman" w:hAnsi="Times New Roman" w:cs="Times New Roman"/>
          <w:sz w:val="24"/>
          <w:szCs w:val="24"/>
        </w:rPr>
      </w:pPr>
    </w:p>
    <w:p w14:paraId="0D6AE038" w14:textId="7033340B" w:rsidR="00C437D2" w:rsidRDefault="00C437D2" w:rsidP="00356730">
      <w:pPr>
        <w:pStyle w:val="ListParagraph"/>
        <w:rPr>
          <w:rFonts w:ascii="Times New Roman" w:hAnsi="Times New Roman" w:cs="Times New Roman"/>
          <w:b/>
          <w:sz w:val="24"/>
          <w:szCs w:val="24"/>
          <w:u w:val="single"/>
        </w:rPr>
      </w:pPr>
    </w:p>
    <w:p w14:paraId="776079A3" w14:textId="77777777" w:rsidR="007C2ECF" w:rsidRDefault="007C2ECF" w:rsidP="00356730">
      <w:pPr>
        <w:pStyle w:val="ListParagraph"/>
        <w:rPr>
          <w:rFonts w:ascii="Times New Roman" w:hAnsi="Times New Roman" w:cs="Times New Roman"/>
          <w:b/>
          <w:sz w:val="24"/>
          <w:szCs w:val="24"/>
          <w:u w:val="single"/>
        </w:rPr>
      </w:pPr>
    </w:p>
    <w:p w14:paraId="35CD5B02" w14:textId="22292B14" w:rsidR="002E594D" w:rsidRDefault="002E594D" w:rsidP="00356730">
      <w:pPr>
        <w:pStyle w:val="ListParagraph"/>
        <w:rPr>
          <w:rFonts w:ascii="Times New Roman" w:hAnsi="Times New Roman" w:cs="Times New Roman"/>
          <w:b/>
          <w:sz w:val="24"/>
          <w:szCs w:val="24"/>
          <w:u w:val="single"/>
        </w:rPr>
      </w:pPr>
    </w:p>
    <w:p w14:paraId="2A1347F5" w14:textId="157769C5" w:rsidR="002E594D" w:rsidRDefault="002E594D" w:rsidP="00946589">
      <w:pPr>
        <w:tabs>
          <w:tab w:val="left" w:pos="1080"/>
        </w:tabs>
        <w:spacing w:after="0" w:line="240" w:lineRule="auto"/>
        <w:jc w:val="right"/>
        <w:rPr>
          <w:rFonts w:ascii="Times New Roman" w:hAnsi="Times New Roman" w:cs="Times New Roman"/>
          <w:b/>
          <w:sz w:val="24"/>
          <w:szCs w:val="24"/>
        </w:rPr>
      </w:pPr>
      <w:r w:rsidRPr="00B30636">
        <w:rPr>
          <w:rFonts w:ascii="Times New Roman" w:hAnsi="Times New Roman" w:cs="Times New Roman"/>
          <w:b/>
          <w:sz w:val="24"/>
          <w:szCs w:val="24"/>
        </w:rPr>
        <w:t xml:space="preserve">ATTACHMENT 1, SECTION </w:t>
      </w:r>
      <w:r>
        <w:rPr>
          <w:rFonts w:ascii="Times New Roman" w:hAnsi="Times New Roman" w:cs="Times New Roman"/>
          <w:b/>
          <w:sz w:val="24"/>
          <w:szCs w:val="24"/>
        </w:rPr>
        <w:t>B</w:t>
      </w:r>
    </w:p>
    <w:p w14:paraId="212169E2" w14:textId="77777777" w:rsidR="00946589" w:rsidRPr="00946589" w:rsidRDefault="00946589" w:rsidP="00946589">
      <w:pPr>
        <w:tabs>
          <w:tab w:val="left" w:pos="1080"/>
        </w:tabs>
        <w:spacing w:after="0" w:line="240" w:lineRule="auto"/>
        <w:jc w:val="right"/>
        <w:rPr>
          <w:rFonts w:ascii="Times New Roman" w:hAnsi="Times New Roman" w:cs="Times New Roman"/>
          <w:b/>
          <w:sz w:val="24"/>
          <w:szCs w:val="24"/>
        </w:rPr>
      </w:pPr>
    </w:p>
    <w:p w14:paraId="40BC5806" w14:textId="77777777" w:rsidR="002E594D" w:rsidRPr="00B30636" w:rsidRDefault="002E594D" w:rsidP="002E594D">
      <w:pPr>
        <w:spacing w:after="0" w:line="240" w:lineRule="auto"/>
        <w:contextualSpacing/>
        <w:jc w:val="center"/>
        <w:rPr>
          <w:rFonts w:ascii="Times New Roman" w:hAnsi="Times New Roman" w:cs="Times New Roman"/>
          <w:b/>
          <w:sz w:val="24"/>
          <w:szCs w:val="24"/>
          <w:u w:val="single"/>
        </w:rPr>
      </w:pPr>
    </w:p>
    <w:p w14:paraId="1489A5BD" w14:textId="77777777" w:rsidR="002E594D" w:rsidRPr="00B30636" w:rsidRDefault="002E594D" w:rsidP="002E594D">
      <w:pPr>
        <w:spacing w:after="0" w:line="240" w:lineRule="auto"/>
        <w:contextualSpacing/>
        <w:jc w:val="center"/>
        <w:rPr>
          <w:rFonts w:ascii="Times New Roman" w:hAnsi="Times New Roman" w:cs="Times New Roman"/>
          <w:sz w:val="24"/>
          <w:szCs w:val="24"/>
        </w:rPr>
      </w:pPr>
      <w:r w:rsidRPr="00B30636">
        <w:rPr>
          <w:rFonts w:ascii="Times New Roman" w:hAnsi="Times New Roman" w:cs="Times New Roman"/>
          <w:b/>
          <w:sz w:val="24"/>
          <w:szCs w:val="24"/>
          <w:u w:val="single"/>
        </w:rPr>
        <w:t>Surveillance and Reporting 1</w:t>
      </w:r>
    </w:p>
    <w:p w14:paraId="7FA8090A" w14:textId="77777777" w:rsidR="002E594D" w:rsidRPr="00B30636" w:rsidRDefault="002E594D" w:rsidP="002E594D">
      <w:pPr>
        <w:spacing w:after="0" w:line="240" w:lineRule="auto"/>
        <w:contextualSpacing/>
        <w:rPr>
          <w:rFonts w:ascii="Times New Roman" w:hAnsi="Times New Roman" w:cs="Times New Roman"/>
          <w:sz w:val="24"/>
          <w:szCs w:val="24"/>
        </w:rPr>
      </w:pPr>
    </w:p>
    <w:p w14:paraId="6D30C5FD" w14:textId="77777777" w:rsidR="00A21A35" w:rsidRDefault="00A21A35" w:rsidP="002E594D">
      <w:pPr>
        <w:rPr>
          <w:rFonts w:ascii="Times New Roman" w:hAnsi="Times New Roman" w:cs="Times New Roman"/>
          <w:b/>
          <w:bCs/>
          <w:sz w:val="24"/>
          <w:szCs w:val="24"/>
          <w:u w:val="single"/>
        </w:rPr>
      </w:pPr>
    </w:p>
    <w:p w14:paraId="18044A4D" w14:textId="52B4626D" w:rsidR="002E594D" w:rsidRPr="00B30636" w:rsidRDefault="002E594D" w:rsidP="002E594D">
      <w:pPr>
        <w:rPr>
          <w:rFonts w:ascii="Times New Roman" w:hAnsi="Times New Roman" w:cs="Times New Roman"/>
          <w:b/>
          <w:sz w:val="24"/>
          <w:szCs w:val="24"/>
          <w:u w:val="single"/>
        </w:rPr>
      </w:pPr>
      <w:r w:rsidRPr="00B30636">
        <w:rPr>
          <w:rFonts w:ascii="Times New Roman" w:hAnsi="Times New Roman" w:cs="Times New Roman"/>
          <w:b/>
          <w:sz w:val="24"/>
          <w:szCs w:val="24"/>
          <w:u w:val="single"/>
        </w:rPr>
        <w:t>Background</w:t>
      </w:r>
    </w:p>
    <w:p w14:paraId="77A327B0" w14:textId="63A537B5" w:rsidR="002E594D" w:rsidRPr="00B30636" w:rsidRDefault="002E594D" w:rsidP="002E594D">
      <w:pPr>
        <w:autoSpaceDE w:val="0"/>
        <w:autoSpaceDN w:val="0"/>
        <w:adjustRightInd w:val="0"/>
        <w:spacing w:after="0" w:line="240" w:lineRule="auto"/>
        <w:rPr>
          <w:rFonts w:ascii="Times New Roman" w:hAnsi="Times New Roman" w:cs="Times New Roman"/>
          <w:color w:val="000000"/>
          <w:sz w:val="24"/>
          <w:szCs w:val="24"/>
        </w:rPr>
      </w:pPr>
      <w:r w:rsidRPr="00B30636">
        <w:rPr>
          <w:rFonts w:ascii="Times New Roman" w:hAnsi="Times New Roman" w:cs="Times New Roman"/>
          <w:color w:val="000000"/>
          <w:sz w:val="24"/>
          <w:szCs w:val="24"/>
        </w:rPr>
        <w:t xml:space="preserve">Since 1995, the EIP network has been engaged in surveillance and applied research activities related to infectious disease emergencies.  Most notably, those situations included SARS, novel H1N1, and more recently the COVID-19 pandemic.  During the early stages of the COVID-19 pandemic, these Surveillance and Reporting 1 and 2 activities were utilized to </w:t>
      </w:r>
      <w:r w:rsidR="00766E45">
        <w:rPr>
          <w:rFonts w:ascii="Times New Roman" w:hAnsi="Times New Roman" w:cs="Times New Roman"/>
          <w:color w:val="000000"/>
          <w:sz w:val="24"/>
          <w:szCs w:val="24"/>
        </w:rPr>
        <w:t>rapidly add</w:t>
      </w:r>
      <w:r w:rsidR="00766E45" w:rsidRPr="00B30636">
        <w:rPr>
          <w:rFonts w:ascii="Times New Roman" w:hAnsi="Times New Roman" w:cs="Times New Roman"/>
          <w:color w:val="000000"/>
          <w:sz w:val="24"/>
          <w:szCs w:val="24"/>
        </w:rPr>
        <w:t xml:space="preserve"> </w:t>
      </w:r>
      <w:r w:rsidRPr="00B30636">
        <w:rPr>
          <w:rFonts w:ascii="Times New Roman" w:hAnsi="Times New Roman" w:cs="Times New Roman"/>
          <w:color w:val="000000"/>
          <w:sz w:val="24"/>
          <w:szCs w:val="24"/>
        </w:rPr>
        <w:t xml:space="preserve">COVID-NET to the EIP network to provide </w:t>
      </w:r>
      <w:r w:rsidRPr="00B30636">
        <w:rPr>
          <w:rFonts w:ascii="Times New Roman" w:hAnsi="Times New Roman" w:cs="Times New Roman"/>
          <w:sz w:val="24"/>
          <w:szCs w:val="24"/>
        </w:rPr>
        <w:t xml:space="preserve">important data on hospitalization rates associated with COVID-19.  </w:t>
      </w:r>
      <w:r>
        <w:rPr>
          <w:rFonts w:ascii="Times New Roman" w:hAnsi="Times New Roman" w:cs="Times New Roman"/>
          <w:sz w:val="24"/>
          <w:szCs w:val="24"/>
        </w:rPr>
        <w:t>Ultimately, d</w:t>
      </w:r>
      <w:r w:rsidRPr="00B30636">
        <w:rPr>
          <w:rFonts w:ascii="Times New Roman" w:hAnsi="Times New Roman" w:cs="Times New Roman"/>
          <w:color w:val="000000"/>
          <w:sz w:val="24"/>
          <w:szCs w:val="24"/>
        </w:rPr>
        <w:t xml:space="preserve">ue to the unpredictable nature of these infectious disease emergencies, </w:t>
      </w:r>
      <w:r>
        <w:rPr>
          <w:rFonts w:ascii="Times New Roman" w:hAnsi="Times New Roman" w:cs="Times New Roman"/>
          <w:color w:val="000000"/>
          <w:sz w:val="24"/>
          <w:szCs w:val="24"/>
        </w:rPr>
        <w:t xml:space="preserve">CDC EIP </w:t>
      </w:r>
      <w:r w:rsidRPr="00B30636">
        <w:rPr>
          <w:rFonts w:ascii="Times New Roman" w:hAnsi="Times New Roman" w:cs="Times New Roman"/>
          <w:color w:val="000000"/>
          <w:sz w:val="24"/>
          <w:szCs w:val="24"/>
        </w:rPr>
        <w:t xml:space="preserve">needs the ability to support EIP sites with the resources to respond to these </w:t>
      </w:r>
      <w:r w:rsidR="00B577CA">
        <w:rPr>
          <w:rFonts w:ascii="Times New Roman" w:hAnsi="Times New Roman" w:cs="Times New Roman"/>
          <w:color w:val="000000"/>
          <w:sz w:val="24"/>
          <w:szCs w:val="24"/>
        </w:rPr>
        <w:t xml:space="preserve">infectious disease </w:t>
      </w:r>
      <w:r w:rsidRPr="00B30636">
        <w:rPr>
          <w:rFonts w:ascii="Times New Roman" w:hAnsi="Times New Roman" w:cs="Times New Roman"/>
          <w:color w:val="000000"/>
          <w:sz w:val="24"/>
          <w:szCs w:val="24"/>
        </w:rPr>
        <w:t xml:space="preserve">emergencies.  </w:t>
      </w:r>
    </w:p>
    <w:p w14:paraId="49368239" w14:textId="77777777" w:rsidR="002E594D" w:rsidRPr="00B30636" w:rsidRDefault="002E594D" w:rsidP="002E594D">
      <w:pPr>
        <w:spacing w:before="360" w:after="120" w:line="240" w:lineRule="auto"/>
        <w:rPr>
          <w:rFonts w:ascii="Times New Roman" w:eastAsia="Calibri" w:hAnsi="Times New Roman" w:cs="Times New Roman"/>
          <w:b/>
          <w:sz w:val="24"/>
          <w:szCs w:val="24"/>
          <w:u w:val="single"/>
        </w:rPr>
      </w:pPr>
    </w:p>
    <w:p w14:paraId="4B2EA524" w14:textId="77777777" w:rsidR="002E594D" w:rsidRPr="00B30636" w:rsidRDefault="002E594D" w:rsidP="002E594D">
      <w:pPr>
        <w:rPr>
          <w:rFonts w:ascii="Times New Roman" w:hAnsi="Times New Roman" w:cs="Times New Roman"/>
          <w:sz w:val="24"/>
          <w:szCs w:val="24"/>
        </w:rPr>
      </w:pPr>
      <w:r w:rsidRPr="00B30636">
        <w:rPr>
          <w:rFonts w:ascii="Times New Roman" w:hAnsi="Times New Roman" w:cs="Times New Roman"/>
          <w:b/>
          <w:sz w:val="24"/>
          <w:szCs w:val="24"/>
          <w:u w:val="single"/>
        </w:rPr>
        <w:t>Other National Public Health Priorities and Strategies</w:t>
      </w:r>
    </w:p>
    <w:p w14:paraId="57822726" w14:textId="77777777" w:rsidR="002E594D" w:rsidRPr="00B30636" w:rsidRDefault="002E594D" w:rsidP="002E594D">
      <w:pPr>
        <w:spacing w:after="60"/>
        <w:rPr>
          <w:rFonts w:ascii="Times New Roman" w:hAnsi="Times New Roman" w:cs="Times New Roman"/>
          <w:sz w:val="24"/>
          <w:szCs w:val="24"/>
        </w:rPr>
      </w:pPr>
      <w:r w:rsidRPr="00B30636">
        <w:rPr>
          <w:rFonts w:ascii="Times New Roman" w:hAnsi="Times New Roman" w:cs="Times New Roman"/>
          <w:sz w:val="24"/>
          <w:szCs w:val="24"/>
        </w:rPr>
        <w:t>N/A</w:t>
      </w:r>
    </w:p>
    <w:p w14:paraId="3724CB2D" w14:textId="77777777" w:rsidR="002E594D" w:rsidRPr="00B30636" w:rsidRDefault="002E594D" w:rsidP="002E594D">
      <w:pPr>
        <w:spacing w:after="60"/>
        <w:rPr>
          <w:rFonts w:ascii="Times New Roman" w:hAnsi="Times New Roman" w:cs="Times New Roman"/>
          <w:b/>
          <w:bCs/>
          <w:sz w:val="24"/>
          <w:szCs w:val="24"/>
          <w:u w:val="single"/>
        </w:rPr>
      </w:pPr>
    </w:p>
    <w:p w14:paraId="1993462E" w14:textId="77777777" w:rsidR="002E594D" w:rsidRPr="00B30636" w:rsidRDefault="002E594D" w:rsidP="002E594D">
      <w:pPr>
        <w:spacing w:after="60"/>
        <w:rPr>
          <w:rFonts w:ascii="Times New Roman" w:hAnsi="Times New Roman" w:cs="Times New Roman"/>
          <w:b/>
          <w:bCs/>
          <w:sz w:val="24"/>
          <w:szCs w:val="24"/>
          <w:u w:val="single"/>
        </w:rPr>
      </w:pPr>
      <w:r w:rsidRPr="00B30636">
        <w:rPr>
          <w:rFonts w:ascii="Times New Roman" w:hAnsi="Times New Roman" w:cs="Times New Roman"/>
          <w:b/>
          <w:bCs/>
          <w:sz w:val="24"/>
          <w:szCs w:val="24"/>
          <w:u w:val="single"/>
        </w:rPr>
        <w:t>Purpose</w:t>
      </w:r>
    </w:p>
    <w:p w14:paraId="41F81B77" w14:textId="77777777" w:rsidR="002E594D" w:rsidRPr="00B30636" w:rsidRDefault="002E594D" w:rsidP="002E594D">
      <w:pPr>
        <w:rPr>
          <w:rFonts w:ascii="Times New Roman" w:hAnsi="Times New Roman" w:cs="Times New Roman"/>
          <w:b/>
          <w:sz w:val="24"/>
          <w:szCs w:val="24"/>
          <w:u w:val="single"/>
        </w:rPr>
      </w:pPr>
      <w:r w:rsidRPr="00B30636">
        <w:rPr>
          <w:rFonts w:ascii="Times New Roman" w:hAnsi="Times New Roman" w:cs="Times New Roman"/>
          <w:sz w:val="24"/>
          <w:szCs w:val="24"/>
        </w:rPr>
        <w:t xml:space="preserve">This potential funding would provide additional epidemiologic, laboratory, and/or health information systems surge capacity necessary for enhanced public health surveillance or applied research activities due to factors such as an increase in response efforts for emerging or re-emerging infectious disease(s), outbreak scenarios, or other public health threats.  </w:t>
      </w:r>
      <w:r w:rsidRPr="00B30636">
        <w:rPr>
          <w:rFonts w:ascii="Times New Roman" w:eastAsia="Calibri" w:hAnsi="Times New Roman" w:cs="Times New Roman"/>
          <w:bCs/>
          <w:sz w:val="24"/>
          <w:szCs w:val="24"/>
        </w:rPr>
        <w:t>Activities in this section will only be funded should applicable surveillance and/or applied research conditions warrant.</w:t>
      </w:r>
    </w:p>
    <w:p w14:paraId="66428C61" w14:textId="77777777" w:rsidR="002E594D" w:rsidRPr="00B30636" w:rsidRDefault="002E594D" w:rsidP="002E594D">
      <w:pPr>
        <w:spacing w:before="480" w:after="60"/>
        <w:rPr>
          <w:rFonts w:ascii="Times New Roman" w:hAnsi="Times New Roman" w:cs="Times New Roman"/>
          <w:b/>
          <w:sz w:val="24"/>
          <w:szCs w:val="24"/>
          <w:u w:val="single"/>
        </w:rPr>
      </w:pPr>
      <w:r w:rsidRPr="00B30636">
        <w:rPr>
          <w:rFonts w:ascii="Times New Roman" w:hAnsi="Times New Roman" w:cs="Times New Roman"/>
          <w:b/>
          <w:sz w:val="24"/>
          <w:szCs w:val="24"/>
          <w:u w:val="single"/>
        </w:rPr>
        <w:t xml:space="preserve">Outcomes </w:t>
      </w:r>
    </w:p>
    <w:p w14:paraId="22105183" w14:textId="77777777" w:rsidR="002E594D" w:rsidRPr="00B30636" w:rsidRDefault="002E594D" w:rsidP="002E594D">
      <w:pPr>
        <w:spacing w:line="240" w:lineRule="auto"/>
        <w:rPr>
          <w:rFonts w:ascii="Times New Roman" w:hAnsi="Times New Roman" w:cs="Times New Roman"/>
          <w:sz w:val="24"/>
          <w:szCs w:val="24"/>
        </w:rPr>
      </w:pPr>
      <w:r w:rsidRPr="00B30636">
        <w:rPr>
          <w:rFonts w:ascii="Times New Roman" w:hAnsi="Times New Roman" w:cs="Times New Roman"/>
          <w:sz w:val="24"/>
          <w:szCs w:val="24"/>
        </w:rPr>
        <w:t xml:space="preserve">Conduct robust surveillance and/or applied research activities that will ensure timely and efficient control of infectious diseases, updated knowledge and guidelines, and intervention recommendations as applicable.  EIP sites will also work with CDC as outcomes are developed for this activity.   </w:t>
      </w:r>
    </w:p>
    <w:p w14:paraId="6713D41F" w14:textId="77777777" w:rsidR="002E594D" w:rsidRPr="00B30636" w:rsidRDefault="002E594D" w:rsidP="002E594D">
      <w:pPr>
        <w:spacing w:before="480" w:after="60"/>
        <w:rPr>
          <w:rFonts w:ascii="Times New Roman" w:hAnsi="Times New Roman" w:cs="Times New Roman"/>
          <w:b/>
          <w:sz w:val="24"/>
          <w:szCs w:val="24"/>
          <w:u w:val="single"/>
        </w:rPr>
      </w:pPr>
      <w:r w:rsidRPr="00B30636">
        <w:rPr>
          <w:rFonts w:ascii="Times New Roman" w:hAnsi="Times New Roman" w:cs="Times New Roman"/>
          <w:b/>
          <w:sz w:val="24"/>
          <w:szCs w:val="24"/>
          <w:u w:val="single"/>
        </w:rPr>
        <w:t>Strategies and Activities</w:t>
      </w:r>
    </w:p>
    <w:p w14:paraId="7EBD98AD" w14:textId="77777777" w:rsidR="002E594D" w:rsidRPr="00B30636" w:rsidRDefault="002E594D" w:rsidP="002E594D">
      <w:pPr>
        <w:pStyle w:val="ListParagraph"/>
        <w:numPr>
          <w:ilvl w:val="0"/>
          <w:numId w:val="30"/>
        </w:numPr>
        <w:spacing w:after="0" w:line="240" w:lineRule="auto"/>
        <w:contextualSpacing w:val="0"/>
        <w:rPr>
          <w:rFonts w:ascii="Times New Roman" w:eastAsia="Calibri" w:hAnsi="Times New Roman" w:cs="Times New Roman"/>
          <w:bCs/>
          <w:sz w:val="24"/>
          <w:szCs w:val="24"/>
        </w:rPr>
      </w:pPr>
      <w:r w:rsidRPr="00B30636">
        <w:rPr>
          <w:rFonts w:ascii="Times New Roman" w:eastAsia="Calibri" w:hAnsi="Times New Roman" w:cs="Times New Roman"/>
          <w:bCs/>
          <w:sz w:val="24"/>
          <w:szCs w:val="24"/>
        </w:rPr>
        <w:t>Conduct and enhance surveillance and/or applied research activities in response to new or emerging infectious disease investigation(s) or priorities.</w:t>
      </w:r>
    </w:p>
    <w:p w14:paraId="4A9728DF" w14:textId="77777777" w:rsidR="002E594D" w:rsidRPr="00B30636" w:rsidRDefault="002E594D" w:rsidP="002E594D">
      <w:pPr>
        <w:pStyle w:val="ListParagraph"/>
        <w:rPr>
          <w:rFonts w:ascii="Times New Roman" w:eastAsia="Calibri" w:hAnsi="Times New Roman" w:cs="Times New Roman"/>
          <w:bCs/>
          <w:sz w:val="24"/>
          <w:szCs w:val="24"/>
        </w:rPr>
      </w:pPr>
    </w:p>
    <w:p w14:paraId="2407CEF3" w14:textId="77777777" w:rsidR="002E594D" w:rsidRPr="00B30636" w:rsidRDefault="002E594D" w:rsidP="002E594D">
      <w:pPr>
        <w:pStyle w:val="ListParagraph"/>
        <w:numPr>
          <w:ilvl w:val="0"/>
          <w:numId w:val="30"/>
        </w:numPr>
        <w:spacing w:after="0" w:line="240" w:lineRule="auto"/>
        <w:contextualSpacing w:val="0"/>
        <w:rPr>
          <w:rFonts w:ascii="Times New Roman" w:eastAsia="Calibri" w:hAnsi="Times New Roman" w:cs="Times New Roman"/>
          <w:sz w:val="24"/>
          <w:szCs w:val="24"/>
        </w:rPr>
      </w:pPr>
      <w:r w:rsidRPr="00B30636">
        <w:rPr>
          <w:rFonts w:ascii="Times New Roman" w:eastAsia="Calibri" w:hAnsi="Times New Roman" w:cs="Times New Roman"/>
          <w:sz w:val="24"/>
          <w:szCs w:val="24"/>
        </w:rPr>
        <w:t>Enhance the ability of the laboratory and/or information systems to rapidly respond to the surveillance and/or applied research activity.</w:t>
      </w:r>
    </w:p>
    <w:p w14:paraId="5A9B153F" w14:textId="77777777" w:rsidR="002E594D" w:rsidRPr="00B30636" w:rsidRDefault="002E594D" w:rsidP="002E594D">
      <w:pPr>
        <w:pStyle w:val="ListParagraph"/>
        <w:rPr>
          <w:rFonts w:ascii="Times New Roman" w:eastAsia="Calibri" w:hAnsi="Times New Roman" w:cs="Times New Roman"/>
          <w:sz w:val="24"/>
          <w:szCs w:val="24"/>
        </w:rPr>
      </w:pPr>
    </w:p>
    <w:p w14:paraId="0A8AEAFB" w14:textId="77777777" w:rsidR="002E594D" w:rsidRPr="00B30636" w:rsidRDefault="002E594D" w:rsidP="002E594D">
      <w:pPr>
        <w:pStyle w:val="ListParagraph"/>
        <w:numPr>
          <w:ilvl w:val="0"/>
          <w:numId w:val="30"/>
        </w:numPr>
        <w:spacing w:after="0" w:line="240" w:lineRule="auto"/>
        <w:contextualSpacing w:val="0"/>
        <w:rPr>
          <w:rFonts w:ascii="Times New Roman" w:eastAsia="Calibri" w:hAnsi="Times New Roman" w:cs="Times New Roman"/>
          <w:sz w:val="24"/>
          <w:szCs w:val="24"/>
        </w:rPr>
      </w:pPr>
      <w:r w:rsidRPr="00B30636">
        <w:rPr>
          <w:rFonts w:ascii="Times New Roman" w:eastAsia="Calibri" w:hAnsi="Times New Roman" w:cs="Times New Roman"/>
          <w:sz w:val="24"/>
          <w:szCs w:val="24"/>
        </w:rPr>
        <w:lastRenderedPageBreak/>
        <w:t xml:space="preserve">Collaborate with CDC and other EIP sites to update knowledge, guidelines, and intervention recommendations as applicable. </w:t>
      </w:r>
    </w:p>
    <w:p w14:paraId="0E65518A" w14:textId="77777777" w:rsidR="002E594D" w:rsidRPr="00B30636" w:rsidRDefault="002E594D" w:rsidP="002E594D">
      <w:pPr>
        <w:pStyle w:val="ListParagraph"/>
        <w:rPr>
          <w:rFonts w:ascii="Times New Roman" w:eastAsia="Calibri" w:hAnsi="Times New Roman" w:cs="Times New Roman"/>
          <w:sz w:val="24"/>
          <w:szCs w:val="24"/>
        </w:rPr>
      </w:pPr>
    </w:p>
    <w:p w14:paraId="5FF5D101" w14:textId="77777777" w:rsidR="002E594D" w:rsidRPr="00B30636" w:rsidRDefault="002E594D" w:rsidP="002E594D">
      <w:pPr>
        <w:pStyle w:val="ListParagraph"/>
        <w:numPr>
          <w:ilvl w:val="0"/>
          <w:numId w:val="30"/>
        </w:numPr>
        <w:spacing w:after="0" w:line="240" w:lineRule="auto"/>
        <w:contextualSpacing w:val="0"/>
        <w:rPr>
          <w:rFonts w:ascii="Times New Roman" w:eastAsia="Calibri" w:hAnsi="Times New Roman" w:cs="Times New Roman"/>
          <w:sz w:val="24"/>
          <w:szCs w:val="24"/>
        </w:rPr>
      </w:pPr>
      <w:r w:rsidRPr="00B30636">
        <w:rPr>
          <w:rFonts w:ascii="Times New Roman" w:eastAsia="Calibri" w:hAnsi="Times New Roman" w:cs="Times New Roman"/>
          <w:sz w:val="24"/>
          <w:szCs w:val="24"/>
        </w:rPr>
        <w:t xml:space="preserve">Report activities, performance measures, and outcomes (as they become available) to CDC. </w:t>
      </w:r>
    </w:p>
    <w:p w14:paraId="74600434" w14:textId="77777777" w:rsidR="002E594D" w:rsidRPr="00B30636" w:rsidRDefault="002E594D" w:rsidP="002E594D">
      <w:pPr>
        <w:spacing w:line="240" w:lineRule="auto"/>
        <w:rPr>
          <w:rFonts w:ascii="Times New Roman" w:hAnsi="Times New Roman" w:cs="Times New Roman"/>
          <w:sz w:val="24"/>
          <w:szCs w:val="24"/>
        </w:rPr>
      </w:pPr>
    </w:p>
    <w:p w14:paraId="228E2DDD" w14:textId="77777777" w:rsidR="002E594D" w:rsidRPr="00B30636" w:rsidRDefault="002E594D" w:rsidP="002E594D">
      <w:pPr>
        <w:spacing w:before="240" w:after="120" w:line="240" w:lineRule="auto"/>
        <w:rPr>
          <w:rFonts w:ascii="Times New Roman" w:hAnsi="Times New Roman" w:cs="Times New Roman"/>
          <w:sz w:val="24"/>
          <w:szCs w:val="24"/>
        </w:rPr>
      </w:pPr>
      <w:r w:rsidRPr="00B30636">
        <w:rPr>
          <w:rFonts w:ascii="Times New Roman" w:hAnsi="Times New Roman" w:cs="Times New Roman"/>
          <w:b/>
          <w:sz w:val="24"/>
          <w:szCs w:val="24"/>
          <w:u w:val="single"/>
        </w:rPr>
        <w:t>Evaluation and Performance Measurement</w:t>
      </w:r>
    </w:p>
    <w:p w14:paraId="43822B36" w14:textId="77777777" w:rsidR="002E594D" w:rsidRPr="00B30636" w:rsidRDefault="002E594D" w:rsidP="002E594D">
      <w:pPr>
        <w:rPr>
          <w:rFonts w:ascii="Times New Roman" w:hAnsi="Times New Roman" w:cs="Times New Roman"/>
          <w:sz w:val="24"/>
          <w:szCs w:val="24"/>
        </w:rPr>
      </w:pPr>
      <w:r w:rsidRPr="00B30636">
        <w:rPr>
          <w:rFonts w:ascii="Times New Roman" w:hAnsi="Times New Roman" w:cs="Times New Roman"/>
          <w:sz w:val="24"/>
          <w:szCs w:val="24"/>
        </w:rPr>
        <w:t>Collaborate with CDC as evaluation and performance measures are defined for this activity.</w:t>
      </w:r>
    </w:p>
    <w:p w14:paraId="73C08BBC" w14:textId="77777777" w:rsidR="002E594D" w:rsidRPr="00B30636" w:rsidRDefault="002E594D" w:rsidP="002E594D">
      <w:pPr>
        <w:spacing w:after="0" w:line="240" w:lineRule="auto"/>
        <w:contextualSpacing/>
        <w:rPr>
          <w:rFonts w:ascii="Times New Roman" w:hAnsi="Times New Roman" w:cs="Times New Roman"/>
          <w:sz w:val="24"/>
          <w:szCs w:val="24"/>
        </w:rPr>
      </w:pPr>
    </w:p>
    <w:p w14:paraId="3CBD9253" w14:textId="6D41ED3F" w:rsidR="002E594D" w:rsidRPr="004D168A" w:rsidRDefault="002E594D" w:rsidP="002E594D">
      <w:pPr>
        <w:tabs>
          <w:tab w:val="left" w:pos="1080"/>
        </w:tabs>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br w:type="page"/>
      </w:r>
      <w:r>
        <w:rPr>
          <w:rFonts w:ascii="Times New Roman" w:hAnsi="Times New Roman" w:cs="Times New Roman"/>
          <w:b/>
          <w:sz w:val="24"/>
          <w:szCs w:val="24"/>
        </w:rPr>
        <w:lastRenderedPageBreak/>
        <w:t>ATTACHMENT 1, SECTION C</w:t>
      </w:r>
    </w:p>
    <w:p w14:paraId="4FA34AB3" w14:textId="77777777" w:rsidR="002E594D" w:rsidRPr="004D168A" w:rsidRDefault="002E594D" w:rsidP="002E594D">
      <w:pPr>
        <w:spacing w:after="0" w:line="240" w:lineRule="auto"/>
        <w:jc w:val="both"/>
        <w:rPr>
          <w:rStyle w:val="Heading1Char"/>
          <w:rFonts w:ascii="Times New Roman" w:eastAsiaTheme="minorEastAsia" w:hAnsi="Times New Roman" w:cs="Times New Roman"/>
        </w:rPr>
      </w:pPr>
    </w:p>
    <w:p w14:paraId="467598FB" w14:textId="77777777" w:rsidR="002E594D" w:rsidRPr="004D168A" w:rsidRDefault="002E594D" w:rsidP="002E594D">
      <w:pPr>
        <w:spacing w:after="0" w:line="240" w:lineRule="auto"/>
        <w:jc w:val="both"/>
        <w:rPr>
          <w:rStyle w:val="Heading1Char"/>
          <w:rFonts w:ascii="Times New Roman" w:eastAsiaTheme="minorEastAsia" w:hAnsi="Times New Roman" w:cs="Times New Roman"/>
        </w:rPr>
      </w:pPr>
    </w:p>
    <w:p w14:paraId="287ABADD" w14:textId="77777777" w:rsidR="002E594D" w:rsidRPr="004D168A" w:rsidRDefault="002E594D" w:rsidP="002E594D">
      <w:pPr>
        <w:spacing w:after="0" w:line="240" w:lineRule="auto"/>
        <w:contextualSpacing/>
        <w:jc w:val="center"/>
        <w:rPr>
          <w:rFonts w:ascii="Times New Roman" w:hAnsi="Times New Roman" w:cs="Times New Roman"/>
          <w:sz w:val="24"/>
          <w:szCs w:val="24"/>
        </w:rPr>
      </w:pPr>
      <w:r w:rsidRPr="004D168A">
        <w:rPr>
          <w:rFonts w:ascii="Times New Roman" w:hAnsi="Times New Roman" w:cs="Times New Roman"/>
          <w:b/>
          <w:sz w:val="24"/>
          <w:szCs w:val="24"/>
          <w:u w:val="single"/>
        </w:rPr>
        <w:t>Surveillance and Reporting 2</w:t>
      </w:r>
    </w:p>
    <w:p w14:paraId="075F766C" w14:textId="77777777" w:rsidR="002E594D" w:rsidRPr="004D168A" w:rsidRDefault="002E594D" w:rsidP="002E594D">
      <w:pPr>
        <w:spacing w:after="0" w:line="240" w:lineRule="auto"/>
        <w:contextualSpacing/>
        <w:rPr>
          <w:rFonts w:ascii="Times New Roman" w:hAnsi="Times New Roman" w:cs="Times New Roman"/>
          <w:sz w:val="24"/>
          <w:szCs w:val="24"/>
        </w:rPr>
      </w:pPr>
    </w:p>
    <w:p w14:paraId="744EC14F" w14:textId="77777777" w:rsidR="002E594D" w:rsidRDefault="002E594D" w:rsidP="002E594D">
      <w:pPr>
        <w:spacing w:after="60"/>
        <w:rPr>
          <w:rFonts w:ascii="Times New Roman" w:hAnsi="Times New Roman" w:cs="Times New Roman"/>
          <w:b/>
          <w:bCs/>
          <w:sz w:val="24"/>
          <w:szCs w:val="24"/>
          <w:u w:val="single"/>
        </w:rPr>
      </w:pPr>
    </w:p>
    <w:p w14:paraId="13ED890D" w14:textId="03286550" w:rsidR="002E594D" w:rsidRPr="00B30636" w:rsidRDefault="002E594D" w:rsidP="002E594D">
      <w:pPr>
        <w:rPr>
          <w:rFonts w:ascii="Times New Roman" w:hAnsi="Times New Roman" w:cs="Times New Roman"/>
          <w:b/>
          <w:sz w:val="24"/>
          <w:szCs w:val="24"/>
          <w:u w:val="single"/>
        </w:rPr>
      </w:pPr>
      <w:r w:rsidRPr="00B30636">
        <w:rPr>
          <w:rFonts w:ascii="Times New Roman" w:hAnsi="Times New Roman" w:cs="Times New Roman"/>
          <w:b/>
          <w:sz w:val="24"/>
          <w:szCs w:val="24"/>
          <w:u w:val="single"/>
        </w:rPr>
        <w:t>Background</w:t>
      </w:r>
    </w:p>
    <w:p w14:paraId="1AAF7085" w14:textId="54570A3F" w:rsidR="002E594D" w:rsidRDefault="002E594D" w:rsidP="002E594D">
      <w:pPr>
        <w:autoSpaceDE w:val="0"/>
        <w:autoSpaceDN w:val="0"/>
        <w:adjustRightInd w:val="0"/>
        <w:spacing w:after="0" w:line="240" w:lineRule="auto"/>
        <w:rPr>
          <w:rFonts w:ascii="Times New Roman" w:hAnsi="Times New Roman" w:cs="Times New Roman"/>
          <w:color w:val="000000"/>
          <w:sz w:val="24"/>
          <w:szCs w:val="24"/>
        </w:rPr>
      </w:pPr>
      <w:r w:rsidRPr="00B30636">
        <w:rPr>
          <w:rFonts w:ascii="Times New Roman" w:hAnsi="Times New Roman" w:cs="Times New Roman"/>
          <w:color w:val="000000"/>
          <w:sz w:val="24"/>
          <w:szCs w:val="24"/>
        </w:rPr>
        <w:t xml:space="preserve">Since 1995, the EIP network has been engaged in surveillance and applied research activities related to infectious disease emergencies.  Most notably, those situations included SARS, novel H1N1, and more recently the COVID-19 pandemic.  During the early stages of the COVID-19 pandemic, these Surveillance and Reporting 1 and 2 activities were utilized to </w:t>
      </w:r>
      <w:r w:rsidR="00B577CA">
        <w:rPr>
          <w:rFonts w:ascii="Times New Roman" w:hAnsi="Times New Roman" w:cs="Times New Roman"/>
          <w:color w:val="000000"/>
          <w:sz w:val="24"/>
          <w:szCs w:val="24"/>
        </w:rPr>
        <w:t>rapidly add</w:t>
      </w:r>
      <w:r w:rsidR="00B577CA" w:rsidRPr="00B30636">
        <w:rPr>
          <w:rFonts w:ascii="Times New Roman" w:hAnsi="Times New Roman" w:cs="Times New Roman"/>
          <w:color w:val="000000"/>
          <w:sz w:val="24"/>
          <w:szCs w:val="24"/>
        </w:rPr>
        <w:t xml:space="preserve"> </w:t>
      </w:r>
      <w:r w:rsidRPr="00B30636">
        <w:rPr>
          <w:rFonts w:ascii="Times New Roman" w:hAnsi="Times New Roman" w:cs="Times New Roman"/>
          <w:color w:val="000000"/>
          <w:sz w:val="24"/>
          <w:szCs w:val="24"/>
        </w:rPr>
        <w:t xml:space="preserve">COVID-NET to the EIP network to provide </w:t>
      </w:r>
      <w:r w:rsidRPr="00B30636">
        <w:rPr>
          <w:rFonts w:ascii="Times New Roman" w:hAnsi="Times New Roman" w:cs="Times New Roman"/>
          <w:sz w:val="24"/>
          <w:szCs w:val="24"/>
        </w:rPr>
        <w:t xml:space="preserve">important data on hospitalization rates associated with COVID-19.  </w:t>
      </w:r>
      <w:r>
        <w:rPr>
          <w:rFonts w:ascii="Times New Roman" w:hAnsi="Times New Roman" w:cs="Times New Roman"/>
          <w:sz w:val="24"/>
          <w:szCs w:val="24"/>
        </w:rPr>
        <w:t>Ultimately, d</w:t>
      </w:r>
      <w:r w:rsidRPr="00B30636">
        <w:rPr>
          <w:rFonts w:ascii="Times New Roman" w:hAnsi="Times New Roman" w:cs="Times New Roman"/>
          <w:color w:val="000000"/>
          <w:sz w:val="24"/>
          <w:szCs w:val="24"/>
        </w:rPr>
        <w:t xml:space="preserve">ue to the unpredictable nature of these infectious disease emergencies, </w:t>
      </w:r>
      <w:r>
        <w:rPr>
          <w:rFonts w:ascii="Times New Roman" w:hAnsi="Times New Roman" w:cs="Times New Roman"/>
          <w:color w:val="000000"/>
          <w:sz w:val="24"/>
          <w:szCs w:val="24"/>
        </w:rPr>
        <w:t xml:space="preserve">CDC EIP </w:t>
      </w:r>
      <w:r w:rsidRPr="00B30636">
        <w:rPr>
          <w:rFonts w:ascii="Times New Roman" w:hAnsi="Times New Roman" w:cs="Times New Roman"/>
          <w:color w:val="000000"/>
          <w:sz w:val="24"/>
          <w:szCs w:val="24"/>
        </w:rPr>
        <w:t xml:space="preserve">needs the ability to support EIP sites with the resources to respond to these </w:t>
      </w:r>
      <w:r w:rsidR="00B577CA">
        <w:rPr>
          <w:rFonts w:ascii="Times New Roman" w:hAnsi="Times New Roman" w:cs="Times New Roman"/>
          <w:color w:val="000000"/>
          <w:sz w:val="24"/>
          <w:szCs w:val="24"/>
        </w:rPr>
        <w:t xml:space="preserve">infectious disease </w:t>
      </w:r>
      <w:r w:rsidRPr="00B30636">
        <w:rPr>
          <w:rFonts w:ascii="Times New Roman" w:hAnsi="Times New Roman" w:cs="Times New Roman"/>
          <w:color w:val="000000"/>
          <w:sz w:val="24"/>
          <w:szCs w:val="24"/>
        </w:rPr>
        <w:t xml:space="preserve">emergencies.  </w:t>
      </w:r>
    </w:p>
    <w:p w14:paraId="577C6C04" w14:textId="77777777" w:rsidR="002E594D" w:rsidRDefault="002E594D" w:rsidP="002E594D">
      <w:pPr>
        <w:autoSpaceDE w:val="0"/>
        <w:autoSpaceDN w:val="0"/>
        <w:adjustRightInd w:val="0"/>
        <w:spacing w:after="0" w:line="240" w:lineRule="auto"/>
        <w:rPr>
          <w:rFonts w:ascii="Times New Roman" w:hAnsi="Times New Roman" w:cs="Times New Roman"/>
          <w:color w:val="000000"/>
          <w:sz w:val="24"/>
          <w:szCs w:val="24"/>
        </w:rPr>
      </w:pPr>
    </w:p>
    <w:p w14:paraId="5B48BD27" w14:textId="77777777" w:rsidR="002E594D" w:rsidRPr="00105167" w:rsidRDefault="002E594D" w:rsidP="002E594D">
      <w:pPr>
        <w:autoSpaceDE w:val="0"/>
        <w:autoSpaceDN w:val="0"/>
        <w:adjustRightInd w:val="0"/>
        <w:spacing w:after="0" w:line="240" w:lineRule="auto"/>
        <w:rPr>
          <w:rFonts w:ascii="Times New Roman" w:hAnsi="Times New Roman" w:cs="Times New Roman"/>
          <w:color w:val="000000"/>
          <w:sz w:val="24"/>
          <w:szCs w:val="24"/>
        </w:rPr>
      </w:pPr>
    </w:p>
    <w:p w14:paraId="108D69FF" w14:textId="77777777" w:rsidR="002E594D" w:rsidRPr="00B30636" w:rsidRDefault="002E594D" w:rsidP="002E594D">
      <w:pPr>
        <w:rPr>
          <w:rFonts w:ascii="Times New Roman" w:hAnsi="Times New Roman" w:cs="Times New Roman"/>
          <w:sz w:val="24"/>
          <w:szCs w:val="24"/>
        </w:rPr>
      </w:pPr>
      <w:r w:rsidRPr="00B30636">
        <w:rPr>
          <w:rFonts w:ascii="Times New Roman" w:hAnsi="Times New Roman" w:cs="Times New Roman"/>
          <w:b/>
          <w:sz w:val="24"/>
          <w:szCs w:val="24"/>
          <w:u w:val="single"/>
        </w:rPr>
        <w:t>Other National Public Health Priorities and Strategies</w:t>
      </w:r>
    </w:p>
    <w:p w14:paraId="1C281389" w14:textId="77777777" w:rsidR="002E594D" w:rsidRPr="00B30636" w:rsidRDefault="002E594D" w:rsidP="002E594D">
      <w:pPr>
        <w:spacing w:after="60"/>
        <w:rPr>
          <w:rFonts w:ascii="Times New Roman" w:hAnsi="Times New Roman" w:cs="Times New Roman"/>
          <w:sz w:val="24"/>
          <w:szCs w:val="24"/>
        </w:rPr>
      </w:pPr>
      <w:r w:rsidRPr="00B30636">
        <w:rPr>
          <w:rFonts w:ascii="Times New Roman" w:hAnsi="Times New Roman" w:cs="Times New Roman"/>
          <w:sz w:val="24"/>
          <w:szCs w:val="24"/>
        </w:rPr>
        <w:t>N/A</w:t>
      </w:r>
    </w:p>
    <w:p w14:paraId="48823594" w14:textId="77777777" w:rsidR="002E594D" w:rsidRPr="00B30636" w:rsidRDefault="002E594D" w:rsidP="002E594D">
      <w:pPr>
        <w:spacing w:after="60"/>
        <w:rPr>
          <w:rFonts w:ascii="Times New Roman" w:hAnsi="Times New Roman" w:cs="Times New Roman"/>
          <w:b/>
          <w:bCs/>
          <w:sz w:val="24"/>
          <w:szCs w:val="24"/>
          <w:u w:val="single"/>
        </w:rPr>
      </w:pPr>
    </w:p>
    <w:p w14:paraId="464E3B31" w14:textId="77777777" w:rsidR="002E594D" w:rsidRPr="00B30636" w:rsidRDefault="002E594D" w:rsidP="002E594D">
      <w:pPr>
        <w:spacing w:after="60"/>
        <w:rPr>
          <w:rFonts w:ascii="Times New Roman" w:hAnsi="Times New Roman" w:cs="Times New Roman"/>
          <w:b/>
          <w:bCs/>
          <w:sz w:val="24"/>
          <w:szCs w:val="24"/>
          <w:u w:val="single"/>
        </w:rPr>
      </w:pPr>
      <w:r w:rsidRPr="00B30636">
        <w:rPr>
          <w:rFonts w:ascii="Times New Roman" w:hAnsi="Times New Roman" w:cs="Times New Roman"/>
          <w:b/>
          <w:bCs/>
          <w:sz w:val="24"/>
          <w:szCs w:val="24"/>
          <w:u w:val="single"/>
        </w:rPr>
        <w:t>Purpose</w:t>
      </w:r>
    </w:p>
    <w:p w14:paraId="4241AB21" w14:textId="77777777" w:rsidR="002E594D" w:rsidRPr="00B30636" w:rsidRDefault="002E594D" w:rsidP="002E594D">
      <w:pPr>
        <w:rPr>
          <w:rFonts w:ascii="Times New Roman" w:hAnsi="Times New Roman" w:cs="Times New Roman"/>
          <w:b/>
          <w:sz w:val="24"/>
          <w:szCs w:val="24"/>
          <w:u w:val="single"/>
        </w:rPr>
      </w:pPr>
      <w:r w:rsidRPr="00B30636">
        <w:rPr>
          <w:rFonts w:ascii="Times New Roman" w:hAnsi="Times New Roman" w:cs="Times New Roman"/>
          <w:sz w:val="24"/>
          <w:szCs w:val="24"/>
        </w:rPr>
        <w:t xml:space="preserve">This potential funding would provide additional epidemiologic, laboratory, and/or health information systems surge capacity necessary for enhanced public health surveillance or applied research activities due to factors such as an increase in response efforts for emerging or re-emerging infectious disease(s), outbreak scenarios, or other public health threats.  </w:t>
      </w:r>
      <w:r w:rsidRPr="00B30636">
        <w:rPr>
          <w:rFonts w:ascii="Times New Roman" w:eastAsia="Calibri" w:hAnsi="Times New Roman" w:cs="Times New Roman"/>
          <w:bCs/>
          <w:sz w:val="24"/>
          <w:szCs w:val="24"/>
        </w:rPr>
        <w:t>Activities in this section will only be funded should applicable surveillance and/or applied research conditions warrant.</w:t>
      </w:r>
    </w:p>
    <w:p w14:paraId="6C4EF324" w14:textId="77777777" w:rsidR="002E594D" w:rsidRPr="00B30636" w:rsidRDefault="002E594D" w:rsidP="002E594D">
      <w:pPr>
        <w:spacing w:before="480" w:after="60"/>
        <w:rPr>
          <w:rFonts w:ascii="Times New Roman" w:hAnsi="Times New Roman" w:cs="Times New Roman"/>
          <w:b/>
          <w:sz w:val="24"/>
          <w:szCs w:val="24"/>
          <w:u w:val="single"/>
        </w:rPr>
      </w:pPr>
      <w:r w:rsidRPr="00B30636">
        <w:rPr>
          <w:rFonts w:ascii="Times New Roman" w:hAnsi="Times New Roman" w:cs="Times New Roman"/>
          <w:b/>
          <w:sz w:val="24"/>
          <w:szCs w:val="24"/>
          <w:u w:val="single"/>
        </w:rPr>
        <w:t xml:space="preserve">Outcomes </w:t>
      </w:r>
    </w:p>
    <w:p w14:paraId="2BD2AA55" w14:textId="77777777" w:rsidR="002E594D" w:rsidRPr="00B30636" w:rsidRDefault="002E594D" w:rsidP="002E594D">
      <w:pPr>
        <w:spacing w:line="240" w:lineRule="auto"/>
        <w:rPr>
          <w:rFonts w:ascii="Times New Roman" w:hAnsi="Times New Roman" w:cs="Times New Roman"/>
          <w:sz w:val="24"/>
          <w:szCs w:val="24"/>
        </w:rPr>
      </w:pPr>
      <w:r w:rsidRPr="00B30636">
        <w:rPr>
          <w:rFonts w:ascii="Times New Roman" w:hAnsi="Times New Roman" w:cs="Times New Roman"/>
          <w:sz w:val="24"/>
          <w:szCs w:val="24"/>
        </w:rPr>
        <w:t xml:space="preserve">Conduct robust surveillance and/or applied research activities that will ensure timely and efficient control of infectious diseases, updated knowledge and guidelines, and intervention recommendations as applicable.  EIP sites will also work with CDC as outcomes are developed for this activity.   </w:t>
      </w:r>
    </w:p>
    <w:p w14:paraId="4BDD5B44" w14:textId="77777777" w:rsidR="002E594D" w:rsidRPr="00B30636" w:rsidRDefault="002E594D" w:rsidP="002E594D">
      <w:pPr>
        <w:spacing w:before="480" w:after="60"/>
        <w:rPr>
          <w:rFonts w:ascii="Times New Roman" w:hAnsi="Times New Roman" w:cs="Times New Roman"/>
          <w:b/>
          <w:sz w:val="24"/>
          <w:szCs w:val="24"/>
          <w:u w:val="single"/>
        </w:rPr>
      </w:pPr>
      <w:r w:rsidRPr="00B30636">
        <w:rPr>
          <w:rFonts w:ascii="Times New Roman" w:hAnsi="Times New Roman" w:cs="Times New Roman"/>
          <w:b/>
          <w:sz w:val="24"/>
          <w:szCs w:val="24"/>
          <w:u w:val="single"/>
        </w:rPr>
        <w:t>Strategies and Activities</w:t>
      </w:r>
    </w:p>
    <w:p w14:paraId="0603181F" w14:textId="77777777" w:rsidR="002E594D" w:rsidRPr="00B30636" w:rsidRDefault="002E594D" w:rsidP="002E594D">
      <w:pPr>
        <w:pStyle w:val="ListParagraph"/>
        <w:numPr>
          <w:ilvl w:val="0"/>
          <w:numId w:val="178"/>
        </w:numPr>
        <w:spacing w:after="0" w:line="240" w:lineRule="auto"/>
        <w:contextualSpacing w:val="0"/>
        <w:rPr>
          <w:rFonts w:ascii="Times New Roman" w:eastAsia="Calibri" w:hAnsi="Times New Roman" w:cs="Times New Roman"/>
          <w:bCs/>
          <w:sz w:val="24"/>
          <w:szCs w:val="24"/>
        </w:rPr>
      </w:pPr>
      <w:r w:rsidRPr="00B30636">
        <w:rPr>
          <w:rFonts w:ascii="Times New Roman" w:eastAsia="Calibri" w:hAnsi="Times New Roman" w:cs="Times New Roman"/>
          <w:bCs/>
          <w:sz w:val="24"/>
          <w:szCs w:val="24"/>
        </w:rPr>
        <w:t>Conduct and enhance surveillance and/or applied research activities in response to new or emerging infectious disease investigation(s) or priorities.</w:t>
      </w:r>
    </w:p>
    <w:p w14:paraId="3FC11DA0" w14:textId="77777777" w:rsidR="002E594D" w:rsidRPr="00B30636" w:rsidRDefault="002E594D" w:rsidP="002E594D">
      <w:pPr>
        <w:pStyle w:val="ListParagraph"/>
        <w:rPr>
          <w:rFonts w:ascii="Times New Roman" w:eastAsia="Calibri" w:hAnsi="Times New Roman" w:cs="Times New Roman"/>
          <w:bCs/>
          <w:sz w:val="24"/>
          <w:szCs w:val="24"/>
        </w:rPr>
      </w:pPr>
    </w:p>
    <w:p w14:paraId="6E9A5E16" w14:textId="77777777" w:rsidR="002E594D" w:rsidRPr="00B30636" w:rsidRDefault="002E594D" w:rsidP="002E594D">
      <w:pPr>
        <w:pStyle w:val="ListParagraph"/>
        <w:numPr>
          <w:ilvl w:val="0"/>
          <w:numId w:val="178"/>
        </w:numPr>
        <w:spacing w:after="0" w:line="240" w:lineRule="auto"/>
        <w:contextualSpacing w:val="0"/>
        <w:rPr>
          <w:rFonts w:ascii="Times New Roman" w:eastAsia="Calibri" w:hAnsi="Times New Roman" w:cs="Times New Roman"/>
          <w:sz w:val="24"/>
          <w:szCs w:val="24"/>
        </w:rPr>
      </w:pPr>
      <w:r w:rsidRPr="00B30636">
        <w:rPr>
          <w:rFonts w:ascii="Times New Roman" w:eastAsia="Calibri" w:hAnsi="Times New Roman" w:cs="Times New Roman"/>
          <w:sz w:val="24"/>
          <w:szCs w:val="24"/>
        </w:rPr>
        <w:t>Enhance the ability of the laboratory and/or information systems to rapidly respond to the surveillance and/or applied research activity.</w:t>
      </w:r>
    </w:p>
    <w:p w14:paraId="33185F77" w14:textId="77777777" w:rsidR="002E594D" w:rsidRPr="00B30636" w:rsidRDefault="002E594D" w:rsidP="002E594D">
      <w:pPr>
        <w:pStyle w:val="ListParagraph"/>
        <w:rPr>
          <w:rFonts w:ascii="Times New Roman" w:eastAsia="Calibri" w:hAnsi="Times New Roman" w:cs="Times New Roman"/>
          <w:sz w:val="24"/>
          <w:szCs w:val="24"/>
        </w:rPr>
      </w:pPr>
    </w:p>
    <w:p w14:paraId="49131A3E" w14:textId="77777777" w:rsidR="002E594D" w:rsidRPr="00B30636" w:rsidRDefault="002E594D" w:rsidP="002E594D">
      <w:pPr>
        <w:pStyle w:val="ListParagraph"/>
        <w:numPr>
          <w:ilvl w:val="0"/>
          <w:numId w:val="178"/>
        </w:numPr>
        <w:spacing w:after="0" w:line="240" w:lineRule="auto"/>
        <w:contextualSpacing w:val="0"/>
        <w:rPr>
          <w:rFonts w:ascii="Times New Roman" w:eastAsia="Calibri" w:hAnsi="Times New Roman" w:cs="Times New Roman"/>
          <w:sz w:val="24"/>
          <w:szCs w:val="24"/>
        </w:rPr>
      </w:pPr>
      <w:r w:rsidRPr="00B30636">
        <w:rPr>
          <w:rFonts w:ascii="Times New Roman" w:eastAsia="Calibri" w:hAnsi="Times New Roman" w:cs="Times New Roman"/>
          <w:sz w:val="24"/>
          <w:szCs w:val="24"/>
        </w:rPr>
        <w:t xml:space="preserve">Collaborate with CDC and other EIP sites to update knowledge, guidelines, and intervention recommendations as applicable. </w:t>
      </w:r>
    </w:p>
    <w:p w14:paraId="7CE29755" w14:textId="77777777" w:rsidR="002E594D" w:rsidRPr="00B30636" w:rsidRDefault="002E594D" w:rsidP="002E594D">
      <w:pPr>
        <w:pStyle w:val="ListParagraph"/>
        <w:rPr>
          <w:rFonts w:ascii="Times New Roman" w:eastAsia="Calibri" w:hAnsi="Times New Roman" w:cs="Times New Roman"/>
          <w:sz w:val="24"/>
          <w:szCs w:val="24"/>
        </w:rPr>
      </w:pPr>
    </w:p>
    <w:p w14:paraId="1BD49DC7" w14:textId="77777777" w:rsidR="002E594D" w:rsidRPr="00B30636" w:rsidRDefault="002E594D" w:rsidP="002E594D">
      <w:pPr>
        <w:pStyle w:val="ListParagraph"/>
        <w:numPr>
          <w:ilvl w:val="0"/>
          <w:numId w:val="178"/>
        </w:numPr>
        <w:spacing w:after="0" w:line="240" w:lineRule="auto"/>
        <w:contextualSpacing w:val="0"/>
        <w:rPr>
          <w:rFonts w:ascii="Times New Roman" w:eastAsia="Calibri" w:hAnsi="Times New Roman" w:cs="Times New Roman"/>
          <w:sz w:val="24"/>
          <w:szCs w:val="24"/>
        </w:rPr>
      </w:pPr>
      <w:r w:rsidRPr="00B30636">
        <w:rPr>
          <w:rFonts w:ascii="Times New Roman" w:eastAsia="Calibri" w:hAnsi="Times New Roman" w:cs="Times New Roman"/>
          <w:sz w:val="24"/>
          <w:szCs w:val="24"/>
        </w:rPr>
        <w:t xml:space="preserve">Report activities, performance measures, and outcomes (as they become available) to CDC. </w:t>
      </w:r>
    </w:p>
    <w:p w14:paraId="46B5A58C" w14:textId="77777777" w:rsidR="002E594D" w:rsidRPr="00B30636" w:rsidRDefault="002E594D" w:rsidP="002E594D">
      <w:pPr>
        <w:spacing w:line="240" w:lineRule="auto"/>
        <w:rPr>
          <w:rFonts w:ascii="Times New Roman" w:hAnsi="Times New Roman" w:cs="Times New Roman"/>
          <w:sz w:val="24"/>
          <w:szCs w:val="24"/>
        </w:rPr>
      </w:pPr>
    </w:p>
    <w:p w14:paraId="419CC5EC" w14:textId="77777777" w:rsidR="002E594D" w:rsidRPr="00B30636" w:rsidRDefault="002E594D" w:rsidP="002E594D">
      <w:pPr>
        <w:spacing w:before="240" w:after="120" w:line="240" w:lineRule="auto"/>
        <w:rPr>
          <w:rFonts w:ascii="Times New Roman" w:hAnsi="Times New Roman" w:cs="Times New Roman"/>
          <w:sz w:val="24"/>
          <w:szCs w:val="24"/>
        </w:rPr>
      </w:pPr>
      <w:r w:rsidRPr="00B30636">
        <w:rPr>
          <w:rFonts w:ascii="Times New Roman" w:hAnsi="Times New Roman" w:cs="Times New Roman"/>
          <w:b/>
          <w:sz w:val="24"/>
          <w:szCs w:val="24"/>
          <w:u w:val="single"/>
        </w:rPr>
        <w:t>Evaluation and Performance Measurement</w:t>
      </w:r>
    </w:p>
    <w:p w14:paraId="3661D550" w14:textId="77777777" w:rsidR="002E594D" w:rsidRPr="00B30636" w:rsidRDefault="002E594D" w:rsidP="002E594D">
      <w:pPr>
        <w:rPr>
          <w:rFonts w:ascii="Times New Roman" w:hAnsi="Times New Roman" w:cs="Times New Roman"/>
          <w:sz w:val="24"/>
          <w:szCs w:val="24"/>
        </w:rPr>
      </w:pPr>
      <w:r w:rsidRPr="00B30636">
        <w:rPr>
          <w:rFonts w:ascii="Times New Roman" w:hAnsi="Times New Roman" w:cs="Times New Roman"/>
          <w:sz w:val="24"/>
          <w:szCs w:val="24"/>
        </w:rPr>
        <w:t>Collaborate with CDC as evaluation and performance measures are defined for this activity.</w:t>
      </w:r>
    </w:p>
    <w:p w14:paraId="62412B16" w14:textId="77777777" w:rsidR="002E594D" w:rsidRPr="00B30636" w:rsidRDefault="002E594D" w:rsidP="002E594D">
      <w:pPr>
        <w:spacing w:after="0" w:line="240" w:lineRule="auto"/>
        <w:contextualSpacing/>
        <w:rPr>
          <w:rFonts w:ascii="Times New Roman" w:hAnsi="Times New Roman" w:cs="Times New Roman"/>
          <w:sz w:val="24"/>
          <w:szCs w:val="24"/>
        </w:rPr>
      </w:pPr>
    </w:p>
    <w:p w14:paraId="791EE0B4" w14:textId="77777777" w:rsidR="002E594D" w:rsidRPr="00B30636" w:rsidRDefault="002E594D" w:rsidP="002E594D">
      <w:pPr>
        <w:spacing w:after="0" w:line="240" w:lineRule="auto"/>
        <w:contextualSpacing/>
        <w:rPr>
          <w:rFonts w:ascii="Times New Roman" w:hAnsi="Times New Roman" w:cs="Times New Roman"/>
          <w:sz w:val="24"/>
          <w:szCs w:val="24"/>
        </w:rPr>
      </w:pPr>
    </w:p>
    <w:p w14:paraId="309F40F1" w14:textId="77777777" w:rsidR="002E594D" w:rsidRPr="00844868" w:rsidRDefault="002E594D" w:rsidP="002E594D">
      <w:pPr>
        <w:rPr>
          <w:rFonts w:ascii="Times New Roman" w:hAnsi="Times New Roman" w:cs="Times New Roman"/>
          <w:sz w:val="24"/>
          <w:szCs w:val="24"/>
        </w:rPr>
      </w:pPr>
    </w:p>
    <w:p w14:paraId="11DF1277" w14:textId="394EBA69" w:rsidR="002E594D" w:rsidRPr="002E594D" w:rsidRDefault="002E594D" w:rsidP="002E594D">
      <w:pPr>
        <w:rPr>
          <w:rFonts w:ascii="Times New Roman" w:hAnsi="Times New Roman" w:cs="Times New Roman"/>
          <w:b/>
          <w:sz w:val="24"/>
          <w:szCs w:val="24"/>
        </w:rPr>
      </w:pPr>
      <w:r>
        <w:rPr>
          <w:rFonts w:ascii="Times New Roman" w:hAnsi="Times New Roman" w:cs="Times New Roman"/>
          <w:b/>
          <w:sz w:val="24"/>
          <w:szCs w:val="24"/>
        </w:rPr>
        <w:br w:type="page"/>
      </w:r>
    </w:p>
    <w:p w14:paraId="7B6A3F82" w14:textId="74D41CE7" w:rsidR="002E594D" w:rsidRDefault="002E594D" w:rsidP="002E594D">
      <w:pPr>
        <w:jc w:val="right"/>
        <w:rPr>
          <w:rFonts w:ascii="Times New Roman" w:hAnsi="Times New Roman" w:cs="Times New Roman"/>
          <w:b/>
          <w:sz w:val="24"/>
          <w:szCs w:val="24"/>
        </w:rPr>
      </w:pPr>
    </w:p>
    <w:p w14:paraId="1FA2A71D" w14:textId="77777777" w:rsidR="00A5306C" w:rsidRDefault="009C32A4" w:rsidP="009C32A4">
      <w:pPr>
        <w:spacing w:after="0" w:line="240" w:lineRule="auto"/>
        <w:jc w:val="center"/>
        <w:rPr>
          <w:rFonts w:ascii="Times New Roman" w:hAnsi="Times New Roman" w:cs="Times New Roman"/>
          <w:b/>
          <w:sz w:val="24"/>
          <w:szCs w:val="24"/>
          <w:u w:val="single"/>
        </w:rPr>
      </w:pPr>
      <w:bookmarkStart w:id="1" w:name="_Hlk123895700"/>
      <w:r>
        <w:rPr>
          <w:rFonts w:ascii="Times New Roman" w:hAnsi="Times New Roman" w:cs="Times New Roman"/>
          <w:b/>
          <w:sz w:val="24"/>
          <w:szCs w:val="24"/>
          <w:u w:val="single"/>
        </w:rPr>
        <w:t>Respiratory Virus Hospitalization Surveillance Network (RESP-NET)</w:t>
      </w:r>
      <w:r w:rsidR="00A5306C">
        <w:rPr>
          <w:rFonts w:ascii="Times New Roman" w:hAnsi="Times New Roman" w:cs="Times New Roman"/>
          <w:b/>
          <w:sz w:val="24"/>
          <w:szCs w:val="24"/>
          <w:u w:val="single"/>
        </w:rPr>
        <w:t xml:space="preserve">: </w:t>
      </w:r>
    </w:p>
    <w:p w14:paraId="09725AD1" w14:textId="189B79F7" w:rsidR="009C32A4" w:rsidRDefault="00A5306C" w:rsidP="009C32A4">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Description and Goals </w:t>
      </w:r>
    </w:p>
    <w:bookmarkEnd w:id="1"/>
    <w:p w14:paraId="05B702F9" w14:textId="02BB6BB0" w:rsidR="00E5289B" w:rsidRDefault="00E5289B" w:rsidP="009C32A4">
      <w:pPr>
        <w:spacing w:after="0" w:line="240" w:lineRule="auto"/>
        <w:jc w:val="center"/>
        <w:rPr>
          <w:rFonts w:ascii="Times New Roman" w:hAnsi="Times New Roman" w:cs="Times New Roman"/>
          <w:b/>
          <w:sz w:val="24"/>
          <w:szCs w:val="24"/>
          <w:u w:val="single"/>
        </w:rPr>
      </w:pPr>
    </w:p>
    <w:p w14:paraId="0312AA85" w14:textId="77777777" w:rsidR="009C32A4" w:rsidRDefault="009C32A4" w:rsidP="009C32A4">
      <w:pPr>
        <w:spacing w:afterLines="200" w:after="480"/>
        <w:contextualSpacing/>
        <w:rPr>
          <w:rFonts w:ascii="Times New Roman" w:hAnsi="Times New Roman" w:cs="Times New Roman"/>
          <w:sz w:val="24"/>
          <w:szCs w:val="24"/>
        </w:rPr>
      </w:pPr>
    </w:p>
    <w:p w14:paraId="7E245255" w14:textId="77777777" w:rsidR="009C32A4" w:rsidRDefault="009C32A4" w:rsidP="009C32A4">
      <w:p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 xml:space="preserve">Respiratory viruses, including </w:t>
      </w:r>
      <w:r>
        <w:rPr>
          <w:rFonts w:ascii="Times New Roman" w:hAnsi="Times New Roman" w:cs="Times New Roman"/>
          <w:sz w:val="24"/>
          <w:szCs w:val="24"/>
        </w:rPr>
        <w:t xml:space="preserve">influenza, </w:t>
      </w:r>
      <w:r w:rsidRPr="0056407C">
        <w:rPr>
          <w:rFonts w:ascii="Times New Roman" w:hAnsi="Times New Roman" w:cs="Times New Roman"/>
          <w:sz w:val="24"/>
          <w:szCs w:val="24"/>
        </w:rPr>
        <w:t xml:space="preserve">respiratory syncytial virus (RSV) and SARS-CoV-2, are major causes of severe illness resulting in significant numbers of hospitalizations and deaths each year. Surveillance programs are crucial for monitoring the timing, burden and severity of disease, characterizing circulating virus strains, and describing changes in the epidemiology or risk factors associated with infection, as well as describing trends in treatment and interventions. Surveillance data may also be used to monitor the impact of vaccines, to alert the public about the intensity and magnitude of an epidemic, and to evaluate the effectiveness of intervention programs. Surveillance programs are essential for guiding response efforts and assisting with resource prioritization. </w:t>
      </w:r>
    </w:p>
    <w:p w14:paraId="5277728D" w14:textId="77777777" w:rsidR="009C32A4" w:rsidRDefault="009C32A4" w:rsidP="009C32A4">
      <w:pPr>
        <w:spacing w:afterLines="200" w:after="480"/>
        <w:contextualSpacing/>
        <w:rPr>
          <w:rFonts w:ascii="Times New Roman" w:hAnsi="Times New Roman" w:cs="Times New Roman"/>
          <w:sz w:val="24"/>
          <w:szCs w:val="24"/>
        </w:rPr>
      </w:pPr>
    </w:p>
    <w:p w14:paraId="4B727CBD" w14:textId="77777777" w:rsidR="009C32A4" w:rsidRDefault="009C32A4" w:rsidP="009C32A4">
      <w:pPr>
        <w:spacing w:afterLines="200" w:after="480"/>
        <w:contextualSpacing/>
        <w:rPr>
          <w:rFonts w:ascii="Times New Roman" w:hAnsi="Times New Roman" w:cs="Times New Roman"/>
          <w:bCs/>
          <w:sz w:val="24"/>
          <w:szCs w:val="24"/>
        </w:rPr>
      </w:pPr>
      <w:r w:rsidRPr="0056407C">
        <w:rPr>
          <w:rFonts w:ascii="Times New Roman" w:hAnsi="Times New Roman" w:cs="Times New Roman"/>
          <w:color w:val="000000"/>
          <w:sz w:val="24"/>
          <w:szCs w:val="24"/>
        </w:rPr>
        <w:t>Surveillance for laboratory-confirmed influenza hospitalizations</w:t>
      </w:r>
      <w:r>
        <w:rPr>
          <w:rFonts w:ascii="Times New Roman" w:hAnsi="Times New Roman" w:cs="Times New Roman"/>
          <w:color w:val="000000"/>
          <w:sz w:val="24"/>
          <w:szCs w:val="24"/>
        </w:rPr>
        <w:t xml:space="preserve"> (</w:t>
      </w:r>
      <w:hyperlink r:id="rId12" w:history="1">
        <w:r w:rsidRPr="00B51732">
          <w:rPr>
            <w:rStyle w:val="Hyperlink"/>
            <w:rFonts w:ascii="Times New Roman" w:hAnsi="Times New Roman" w:cs="Times New Roman"/>
            <w:sz w:val="24"/>
            <w:szCs w:val="24"/>
          </w:rPr>
          <w:t>FluSu</w:t>
        </w:r>
        <w:r w:rsidRPr="00B51732">
          <w:rPr>
            <w:rStyle w:val="Hyperlink"/>
            <w:rFonts w:ascii="Times New Roman" w:hAnsi="Times New Roman" w:cs="Times New Roman"/>
            <w:sz w:val="24"/>
            <w:szCs w:val="24"/>
          </w:rPr>
          <w:t>r</w:t>
        </w:r>
        <w:r w:rsidRPr="00B51732">
          <w:rPr>
            <w:rStyle w:val="Hyperlink"/>
            <w:rFonts w:ascii="Times New Roman" w:hAnsi="Times New Roman" w:cs="Times New Roman"/>
            <w:sz w:val="24"/>
            <w:szCs w:val="24"/>
          </w:rPr>
          <w:t>v-NET</w:t>
        </w:r>
      </w:hyperlink>
      <w:r>
        <w:rPr>
          <w:rFonts w:ascii="Times New Roman" w:hAnsi="Times New Roman" w:cs="Times New Roman"/>
          <w:color w:val="000000"/>
          <w:sz w:val="24"/>
          <w:szCs w:val="24"/>
        </w:rPr>
        <w:t>)</w:t>
      </w:r>
      <w:r w:rsidRPr="0056407C">
        <w:rPr>
          <w:rFonts w:ascii="Times New Roman" w:hAnsi="Times New Roman" w:cs="Times New Roman"/>
          <w:color w:val="000000"/>
          <w:sz w:val="24"/>
          <w:szCs w:val="24"/>
        </w:rPr>
        <w:t xml:space="preserve"> was added to the EIP platform in 2003. This platform was then adapted to conduct surveillance for RSV-associated hospitalizations (</w:t>
      </w:r>
      <w:hyperlink r:id="rId13" w:history="1">
        <w:r w:rsidRPr="00356C95">
          <w:rPr>
            <w:rStyle w:val="Hyperlink"/>
            <w:rFonts w:ascii="Times New Roman" w:hAnsi="Times New Roman" w:cs="Times New Roman"/>
            <w:sz w:val="24"/>
            <w:szCs w:val="24"/>
          </w:rPr>
          <w:t>RSV-</w:t>
        </w:r>
        <w:r w:rsidRPr="00356C95">
          <w:rPr>
            <w:rStyle w:val="Hyperlink"/>
            <w:rFonts w:ascii="Times New Roman" w:hAnsi="Times New Roman" w:cs="Times New Roman"/>
            <w:sz w:val="24"/>
            <w:szCs w:val="24"/>
          </w:rPr>
          <w:t>N</w:t>
        </w:r>
        <w:r w:rsidRPr="00356C95">
          <w:rPr>
            <w:rStyle w:val="Hyperlink"/>
            <w:rFonts w:ascii="Times New Roman" w:hAnsi="Times New Roman" w:cs="Times New Roman"/>
            <w:sz w:val="24"/>
            <w:szCs w:val="24"/>
          </w:rPr>
          <w:t>ET</w:t>
        </w:r>
      </w:hyperlink>
      <w:r w:rsidRPr="0056407C">
        <w:rPr>
          <w:rFonts w:ascii="Times New Roman" w:hAnsi="Times New Roman" w:cs="Times New Roman"/>
          <w:color w:val="000000"/>
          <w:sz w:val="24"/>
          <w:szCs w:val="24"/>
        </w:rPr>
        <w:t>) starting in 2016 and COVID-19-associated hospitalization surveillance (</w:t>
      </w:r>
      <w:hyperlink r:id="rId14" w:history="1">
        <w:r w:rsidRPr="00670299">
          <w:rPr>
            <w:rStyle w:val="Hyperlink"/>
            <w:rFonts w:ascii="Times New Roman" w:hAnsi="Times New Roman" w:cs="Times New Roman"/>
            <w:sz w:val="24"/>
            <w:szCs w:val="24"/>
          </w:rPr>
          <w:t>COVID</w:t>
        </w:r>
        <w:r w:rsidRPr="00670299">
          <w:rPr>
            <w:rStyle w:val="Hyperlink"/>
            <w:rFonts w:ascii="Times New Roman" w:hAnsi="Times New Roman" w:cs="Times New Roman"/>
            <w:sz w:val="24"/>
            <w:szCs w:val="24"/>
          </w:rPr>
          <w:t>-</w:t>
        </w:r>
        <w:r w:rsidRPr="00670299">
          <w:rPr>
            <w:rStyle w:val="Hyperlink"/>
            <w:rFonts w:ascii="Times New Roman" w:hAnsi="Times New Roman" w:cs="Times New Roman"/>
            <w:sz w:val="24"/>
            <w:szCs w:val="24"/>
          </w:rPr>
          <w:t>NET</w:t>
        </w:r>
      </w:hyperlink>
      <w:r w:rsidRPr="0056407C">
        <w:rPr>
          <w:rFonts w:ascii="Times New Roman" w:hAnsi="Times New Roman" w:cs="Times New Roman"/>
          <w:color w:val="000000"/>
          <w:sz w:val="24"/>
          <w:szCs w:val="24"/>
        </w:rPr>
        <w:t>) starting in March 2020.</w:t>
      </w:r>
      <w:r>
        <w:rPr>
          <w:rFonts w:ascii="Times New Roman" w:hAnsi="Times New Roman" w:cs="Times New Roman"/>
          <w:color w:val="000000"/>
          <w:sz w:val="24"/>
          <w:szCs w:val="24"/>
        </w:rPr>
        <w:t xml:space="preserve"> This combined three-platform system is referred to as the Respiratory Virus Hospitalizations Surveillance Network (</w:t>
      </w:r>
      <w:hyperlink r:id="rId15" w:history="1">
        <w:r w:rsidRPr="00A670BF">
          <w:rPr>
            <w:rStyle w:val="Hyperlink"/>
            <w:rFonts w:ascii="Times New Roman" w:hAnsi="Times New Roman" w:cs="Times New Roman"/>
            <w:sz w:val="24"/>
            <w:szCs w:val="24"/>
          </w:rPr>
          <w:t>RESP-N</w:t>
        </w:r>
        <w:r w:rsidRPr="00A670BF">
          <w:rPr>
            <w:rStyle w:val="Hyperlink"/>
            <w:rFonts w:ascii="Times New Roman" w:hAnsi="Times New Roman" w:cs="Times New Roman"/>
            <w:sz w:val="24"/>
            <w:szCs w:val="24"/>
          </w:rPr>
          <w:t>E</w:t>
        </w:r>
        <w:r w:rsidRPr="00A670BF">
          <w:rPr>
            <w:rStyle w:val="Hyperlink"/>
            <w:rFonts w:ascii="Times New Roman" w:hAnsi="Times New Roman" w:cs="Times New Roman"/>
            <w:sz w:val="24"/>
            <w:szCs w:val="24"/>
          </w:rPr>
          <w:t>T</w:t>
        </w:r>
      </w:hyperlink>
      <w:r>
        <w:rPr>
          <w:rFonts w:ascii="Times New Roman" w:hAnsi="Times New Roman" w:cs="Times New Roman"/>
          <w:color w:val="000000"/>
          <w:sz w:val="24"/>
          <w:szCs w:val="24"/>
        </w:rPr>
        <w:t xml:space="preserve">). </w:t>
      </w:r>
      <w:r>
        <w:rPr>
          <w:rFonts w:ascii="Times New Roman" w:hAnsi="Times New Roman" w:cs="Times New Roman"/>
          <w:bCs/>
          <w:sz w:val="24"/>
          <w:szCs w:val="24"/>
        </w:rPr>
        <w:t>RESP-NET conducts active, population-based surveillance for laboratory-confirmed influenza-, COVID-19-, and RSV-associated hospitalizations among children and adults in pre-defined geographic areas. Surveillance is conducted throughout the year and may vary between platforms and from year to year depending on observed patterns of circulation. At minimum, all three platforms perform active surveillance between October 1 and April 30 of each year. Recent years have seen all three platforms perform surveillance past April 30 due to observed pathogen-specific trends.</w:t>
      </w:r>
    </w:p>
    <w:p w14:paraId="02283F9F" w14:textId="77777777" w:rsidR="009C32A4" w:rsidRDefault="009C32A4" w:rsidP="009C32A4">
      <w:pPr>
        <w:spacing w:afterLines="200" w:after="480"/>
        <w:contextualSpacing/>
        <w:rPr>
          <w:rFonts w:ascii="Times New Roman" w:hAnsi="Times New Roman" w:cs="Times New Roman"/>
          <w:bCs/>
          <w:sz w:val="24"/>
          <w:szCs w:val="24"/>
        </w:rPr>
      </w:pPr>
    </w:p>
    <w:p w14:paraId="5D1D6BE2" w14:textId="77777777" w:rsidR="009C32A4" w:rsidRDefault="009C32A4" w:rsidP="009C32A4">
      <w:pPr>
        <w:spacing w:afterLines="200" w:after="480"/>
        <w:contextualSpacing/>
        <w:rPr>
          <w:rFonts w:ascii="Times New Roman" w:hAnsi="Times New Roman" w:cs="Times New Roman"/>
          <w:bCs/>
          <w:sz w:val="24"/>
          <w:szCs w:val="24"/>
        </w:rPr>
      </w:pPr>
      <w:r>
        <w:rPr>
          <w:rFonts w:ascii="Times New Roman" w:hAnsi="Times New Roman" w:cs="Times New Roman"/>
          <w:bCs/>
          <w:sz w:val="24"/>
          <w:szCs w:val="24"/>
        </w:rPr>
        <w:t>The precise composition of the geographic areas might differ slightly between the three platforms, but funded RESP-NET sites are generally expected to have overall similar surveillance catchment areas for both comparability across platforms as well as potential cost savings through reductions in duplicated efforts. Successful RESP-NET applicants will:</w:t>
      </w:r>
    </w:p>
    <w:p w14:paraId="4CC0B4FD" w14:textId="77777777" w:rsidR="009C32A4" w:rsidRPr="00DF50CD" w:rsidRDefault="009C32A4" w:rsidP="009C32A4">
      <w:pPr>
        <w:pStyle w:val="ListParagraph"/>
        <w:numPr>
          <w:ilvl w:val="0"/>
          <w:numId w:val="176"/>
        </w:numPr>
        <w:spacing w:before="120" w:after="0" w:line="240" w:lineRule="auto"/>
        <w:contextualSpacing w:val="0"/>
        <w:rPr>
          <w:rFonts w:ascii="Times New Roman" w:hAnsi="Times New Roman" w:cs="Times New Roman"/>
          <w:bCs/>
          <w:sz w:val="24"/>
          <w:szCs w:val="24"/>
        </w:rPr>
      </w:pPr>
      <w:r w:rsidRPr="00D0674F">
        <w:rPr>
          <w:rFonts w:ascii="Times New Roman" w:hAnsi="Times New Roman" w:cs="Times New Roman"/>
          <w:bCs/>
          <w:sz w:val="24"/>
          <w:szCs w:val="24"/>
        </w:rPr>
        <w:t>Identify a surveillance catchment area (i.e., counties from which population estimates can be obtained for rate calculations), including number of residents (i.e., population)</w:t>
      </w:r>
      <w:r>
        <w:rPr>
          <w:rFonts w:ascii="Times New Roman" w:hAnsi="Times New Roman" w:cs="Times New Roman"/>
          <w:bCs/>
          <w:sz w:val="24"/>
          <w:szCs w:val="24"/>
        </w:rPr>
        <w:t xml:space="preserve"> </w:t>
      </w:r>
      <w:r w:rsidRPr="00027611">
        <w:rPr>
          <w:rFonts w:ascii="Times New Roman" w:hAnsi="Times New Roman" w:cs="Times New Roman"/>
          <w:bCs/>
          <w:sz w:val="24"/>
          <w:szCs w:val="24"/>
        </w:rPr>
        <w:t>and all hospitals in that surveillance area that could potentially admit patients with influenza</w:t>
      </w:r>
      <w:r>
        <w:rPr>
          <w:rFonts w:ascii="Times New Roman" w:hAnsi="Times New Roman" w:cs="Times New Roman"/>
          <w:bCs/>
          <w:sz w:val="24"/>
          <w:szCs w:val="24"/>
        </w:rPr>
        <w:t>, COVID, and RSV</w:t>
      </w:r>
      <w:r w:rsidRPr="00027611">
        <w:rPr>
          <w:rFonts w:ascii="Times New Roman" w:hAnsi="Times New Roman" w:cs="Times New Roman"/>
          <w:bCs/>
          <w:sz w:val="24"/>
          <w:szCs w:val="24"/>
        </w:rPr>
        <w:t>.</w:t>
      </w:r>
      <w:r>
        <w:rPr>
          <w:rFonts w:ascii="Times New Roman" w:hAnsi="Times New Roman" w:cs="Times New Roman"/>
          <w:bCs/>
          <w:sz w:val="24"/>
          <w:szCs w:val="24"/>
        </w:rPr>
        <w:t xml:space="preserve"> The s</w:t>
      </w:r>
      <w:r w:rsidRPr="00DF50CD">
        <w:rPr>
          <w:rFonts w:ascii="Times New Roman" w:hAnsi="Times New Roman" w:cs="Times New Roman"/>
          <w:bCs/>
          <w:sz w:val="24"/>
          <w:szCs w:val="24"/>
        </w:rPr>
        <w:t xml:space="preserve">urveillance catchment areas should, ideally: </w:t>
      </w:r>
    </w:p>
    <w:p w14:paraId="17EC305E" w14:textId="77777777" w:rsidR="009C32A4" w:rsidRPr="00D0674F" w:rsidRDefault="009C32A4" w:rsidP="009C32A4">
      <w:pPr>
        <w:pStyle w:val="ListParagraph"/>
        <w:numPr>
          <w:ilvl w:val="1"/>
          <w:numId w:val="185"/>
        </w:numPr>
        <w:spacing w:before="120" w:after="0" w:line="240" w:lineRule="auto"/>
        <w:contextualSpacing w:val="0"/>
        <w:rPr>
          <w:rFonts w:ascii="Times New Roman" w:hAnsi="Times New Roman" w:cs="Times New Roman"/>
          <w:bCs/>
          <w:sz w:val="24"/>
          <w:szCs w:val="24"/>
        </w:rPr>
      </w:pPr>
      <w:r w:rsidRPr="00D0674F">
        <w:rPr>
          <w:rFonts w:ascii="Times New Roman" w:hAnsi="Times New Roman" w:cs="Times New Roman"/>
          <w:bCs/>
          <w:sz w:val="24"/>
          <w:szCs w:val="24"/>
        </w:rPr>
        <w:t>Make up a reasonable proportion of the state’s population (e.g., most FluSurv-NET sites have between 9 and 61% of their state population included in surveillance</w:t>
      </w:r>
      <w:r>
        <w:rPr>
          <w:rFonts w:ascii="Times New Roman" w:hAnsi="Times New Roman" w:cs="Times New Roman"/>
          <w:bCs/>
          <w:sz w:val="24"/>
          <w:szCs w:val="24"/>
        </w:rPr>
        <w:t>)</w:t>
      </w:r>
      <w:r w:rsidRPr="00D0674F">
        <w:rPr>
          <w:rFonts w:ascii="Times New Roman" w:hAnsi="Times New Roman" w:cs="Times New Roman"/>
          <w:bCs/>
          <w:sz w:val="24"/>
          <w:szCs w:val="24"/>
        </w:rPr>
        <w:t>.</w:t>
      </w:r>
    </w:p>
    <w:p w14:paraId="5B08538C" w14:textId="77777777" w:rsidR="009C32A4" w:rsidRPr="00D0674F" w:rsidRDefault="009C32A4" w:rsidP="009C32A4">
      <w:pPr>
        <w:pStyle w:val="ListParagraph"/>
        <w:numPr>
          <w:ilvl w:val="1"/>
          <w:numId w:val="185"/>
        </w:numPr>
        <w:spacing w:before="120" w:after="0" w:line="240" w:lineRule="auto"/>
        <w:contextualSpacing w:val="0"/>
        <w:rPr>
          <w:rFonts w:ascii="Times New Roman" w:hAnsi="Times New Roman" w:cs="Times New Roman"/>
          <w:bCs/>
          <w:sz w:val="24"/>
          <w:szCs w:val="24"/>
        </w:rPr>
      </w:pPr>
      <w:r w:rsidRPr="00D0674F">
        <w:rPr>
          <w:rFonts w:ascii="Times New Roman" w:hAnsi="Times New Roman" w:cs="Times New Roman"/>
          <w:bCs/>
          <w:sz w:val="24"/>
          <w:szCs w:val="24"/>
        </w:rPr>
        <w:t>Demographic makeup of catchment is ideally similar to that of the whole state.</w:t>
      </w:r>
    </w:p>
    <w:p w14:paraId="697A140C" w14:textId="77777777" w:rsidR="009C32A4" w:rsidRPr="00D0674F" w:rsidRDefault="009C32A4" w:rsidP="009C32A4">
      <w:pPr>
        <w:pStyle w:val="ListParagraph"/>
        <w:numPr>
          <w:ilvl w:val="1"/>
          <w:numId w:val="185"/>
        </w:numPr>
        <w:spacing w:before="120" w:after="0" w:line="240" w:lineRule="auto"/>
        <w:contextualSpacing w:val="0"/>
        <w:rPr>
          <w:rFonts w:ascii="Times New Roman" w:hAnsi="Times New Roman" w:cs="Times New Roman"/>
          <w:bCs/>
          <w:sz w:val="24"/>
          <w:szCs w:val="24"/>
        </w:rPr>
      </w:pPr>
      <w:r w:rsidRPr="00027611">
        <w:rPr>
          <w:rFonts w:ascii="Times New Roman" w:hAnsi="Times New Roman" w:cs="Times New Roman"/>
          <w:bCs/>
          <w:sz w:val="24"/>
          <w:szCs w:val="24"/>
        </w:rPr>
        <w:t>All hospitals within the surveillance catchment area that might admit catchment area residents with acute respiratory illnesses should be included</w:t>
      </w:r>
      <w:r>
        <w:rPr>
          <w:rFonts w:ascii="Times New Roman" w:hAnsi="Times New Roman" w:cs="Times New Roman"/>
          <w:bCs/>
          <w:sz w:val="24"/>
          <w:szCs w:val="24"/>
        </w:rPr>
        <w:t xml:space="preserve"> and </w:t>
      </w:r>
      <w:r w:rsidRPr="00D0674F">
        <w:rPr>
          <w:rFonts w:ascii="Times New Roman" w:hAnsi="Times New Roman" w:cs="Times New Roman"/>
          <w:bCs/>
          <w:sz w:val="24"/>
          <w:szCs w:val="24"/>
        </w:rPr>
        <w:t>willing to participate in surveillance.</w:t>
      </w:r>
    </w:p>
    <w:p w14:paraId="0B6009AC" w14:textId="77777777" w:rsidR="009C32A4" w:rsidRPr="00D0674F" w:rsidRDefault="009C32A4" w:rsidP="009C32A4">
      <w:pPr>
        <w:pStyle w:val="ListParagraph"/>
        <w:numPr>
          <w:ilvl w:val="1"/>
          <w:numId w:val="185"/>
        </w:numPr>
        <w:spacing w:before="120" w:after="0" w:line="240" w:lineRule="auto"/>
        <w:contextualSpacing w:val="0"/>
        <w:rPr>
          <w:rFonts w:ascii="Times New Roman" w:hAnsi="Times New Roman" w:cs="Times New Roman"/>
          <w:bCs/>
          <w:sz w:val="24"/>
          <w:szCs w:val="24"/>
        </w:rPr>
      </w:pPr>
      <w:r>
        <w:rPr>
          <w:rFonts w:ascii="Times New Roman" w:hAnsi="Times New Roman" w:cs="Times New Roman"/>
          <w:bCs/>
          <w:sz w:val="24"/>
          <w:szCs w:val="24"/>
        </w:rPr>
        <w:lastRenderedPageBreak/>
        <w:t xml:space="preserve">Not include counties in which a large proportion of the residents seek care outside of the county of residence </w:t>
      </w:r>
      <w:r w:rsidRPr="00D0674F">
        <w:rPr>
          <w:rFonts w:ascii="Times New Roman" w:hAnsi="Times New Roman" w:cs="Times New Roman"/>
          <w:bCs/>
          <w:sz w:val="24"/>
          <w:szCs w:val="24"/>
        </w:rPr>
        <w:t>(e.g., a county that borders 2 states and many residents go over state borders to seek care out of catchment).</w:t>
      </w:r>
    </w:p>
    <w:p w14:paraId="7E5FC1E1" w14:textId="77777777" w:rsidR="009C32A4" w:rsidRDefault="009C32A4" w:rsidP="009C32A4">
      <w:pPr>
        <w:pStyle w:val="ListParagraph"/>
        <w:numPr>
          <w:ilvl w:val="0"/>
          <w:numId w:val="176"/>
        </w:numPr>
        <w:spacing w:before="120" w:after="0" w:line="240" w:lineRule="auto"/>
        <w:contextualSpacing w:val="0"/>
        <w:rPr>
          <w:rFonts w:ascii="Times New Roman" w:hAnsi="Times New Roman" w:cs="Times New Roman"/>
          <w:bCs/>
          <w:sz w:val="24"/>
          <w:szCs w:val="24"/>
        </w:rPr>
      </w:pPr>
      <w:r>
        <w:rPr>
          <w:rFonts w:ascii="Times New Roman" w:hAnsi="Times New Roman" w:cs="Times New Roman"/>
          <w:bCs/>
          <w:sz w:val="24"/>
          <w:szCs w:val="24"/>
        </w:rPr>
        <w:t>Be able to c</w:t>
      </w:r>
      <w:r w:rsidRPr="00D0674F">
        <w:rPr>
          <w:rFonts w:ascii="Times New Roman" w:hAnsi="Times New Roman" w:cs="Times New Roman"/>
          <w:bCs/>
          <w:sz w:val="24"/>
          <w:szCs w:val="24"/>
        </w:rPr>
        <w:t>learly identify all hospitals in which residents of the catchment areas are hospitalized so that population estimates can be obtained for rate calculations on an annual basis.</w:t>
      </w:r>
    </w:p>
    <w:p w14:paraId="3A9DCFFF" w14:textId="77777777" w:rsidR="009C32A4" w:rsidRDefault="009C32A4" w:rsidP="009C32A4">
      <w:pPr>
        <w:pStyle w:val="ListParagraph"/>
        <w:numPr>
          <w:ilvl w:val="0"/>
          <w:numId w:val="176"/>
        </w:numPr>
        <w:spacing w:before="120" w:after="0" w:line="240" w:lineRule="auto"/>
        <w:contextualSpacing w:val="0"/>
        <w:rPr>
          <w:rFonts w:ascii="Times New Roman" w:hAnsi="Times New Roman" w:cs="Times New Roman"/>
          <w:bCs/>
          <w:sz w:val="24"/>
          <w:szCs w:val="24"/>
        </w:rPr>
      </w:pPr>
      <w:r w:rsidRPr="00027611">
        <w:rPr>
          <w:rFonts w:ascii="Times New Roman" w:hAnsi="Times New Roman" w:cs="Times New Roman"/>
          <w:bCs/>
          <w:sz w:val="24"/>
          <w:szCs w:val="24"/>
        </w:rPr>
        <w:t>Estimate the proportion of catchment population hospitalizations that occur outside of the catchment area.</w:t>
      </w:r>
    </w:p>
    <w:p w14:paraId="53413BD5" w14:textId="77777777" w:rsidR="009C32A4" w:rsidRDefault="009C32A4" w:rsidP="009C32A4">
      <w:pPr>
        <w:pStyle w:val="ListParagraph"/>
        <w:numPr>
          <w:ilvl w:val="0"/>
          <w:numId w:val="176"/>
        </w:numPr>
        <w:spacing w:before="120" w:after="0" w:line="240" w:lineRule="auto"/>
        <w:contextualSpacing w:val="0"/>
        <w:rPr>
          <w:rFonts w:ascii="Times New Roman" w:hAnsi="Times New Roman" w:cs="Times New Roman"/>
          <w:bCs/>
          <w:sz w:val="24"/>
          <w:szCs w:val="24"/>
        </w:rPr>
      </w:pPr>
      <w:r w:rsidRPr="00172C65">
        <w:rPr>
          <w:rFonts w:ascii="Times New Roman" w:hAnsi="Times New Roman" w:cs="Times New Roman"/>
          <w:bCs/>
          <w:sz w:val="24"/>
          <w:szCs w:val="24"/>
        </w:rPr>
        <w:t>Utilize hospital laboratories, admission/discharge information, infection control practitioner logs/databases, and review of reportable co</w:t>
      </w:r>
      <w:r w:rsidRPr="001D019C">
        <w:rPr>
          <w:rFonts w:ascii="Times New Roman" w:hAnsi="Times New Roman" w:cs="Times New Roman"/>
          <w:bCs/>
          <w:sz w:val="24"/>
          <w:szCs w:val="24"/>
        </w:rPr>
        <w:t>nditions databases to identify all laboratory-confirmed influenza</w:t>
      </w:r>
      <w:r>
        <w:rPr>
          <w:rFonts w:ascii="Times New Roman" w:hAnsi="Times New Roman" w:cs="Times New Roman"/>
          <w:bCs/>
          <w:sz w:val="24"/>
          <w:szCs w:val="24"/>
        </w:rPr>
        <w:t>-, RSV-, and COVID-19-associated</w:t>
      </w:r>
      <w:r w:rsidRPr="001D019C">
        <w:rPr>
          <w:rFonts w:ascii="Times New Roman" w:hAnsi="Times New Roman" w:cs="Times New Roman"/>
          <w:bCs/>
          <w:sz w:val="24"/>
          <w:szCs w:val="24"/>
        </w:rPr>
        <w:t xml:space="preserve"> hospitalizations in a timely manner as determined </w:t>
      </w:r>
      <w:r>
        <w:rPr>
          <w:rFonts w:ascii="Times New Roman" w:hAnsi="Times New Roman" w:cs="Times New Roman"/>
          <w:bCs/>
          <w:sz w:val="24"/>
          <w:szCs w:val="24"/>
        </w:rPr>
        <w:t>in conjunction with</w:t>
      </w:r>
      <w:r w:rsidRPr="001D019C">
        <w:rPr>
          <w:rFonts w:ascii="Times New Roman" w:hAnsi="Times New Roman" w:cs="Times New Roman"/>
          <w:bCs/>
          <w:sz w:val="24"/>
          <w:szCs w:val="24"/>
        </w:rPr>
        <w:t xml:space="preserve"> CDC.</w:t>
      </w:r>
    </w:p>
    <w:p w14:paraId="08A13E30" w14:textId="77777777" w:rsidR="009C32A4" w:rsidRDefault="009C32A4" w:rsidP="009C32A4">
      <w:pPr>
        <w:pStyle w:val="ListParagraph"/>
        <w:numPr>
          <w:ilvl w:val="0"/>
          <w:numId w:val="176"/>
        </w:numPr>
        <w:spacing w:before="120" w:after="0" w:line="240" w:lineRule="auto"/>
        <w:contextualSpacing w:val="0"/>
        <w:rPr>
          <w:rFonts w:ascii="Times New Roman" w:hAnsi="Times New Roman" w:cs="Times New Roman"/>
          <w:bCs/>
          <w:sz w:val="24"/>
          <w:szCs w:val="24"/>
        </w:rPr>
      </w:pPr>
      <w:r w:rsidRPr="00027611">
        <w:rPr>
          <w:rFonts w:ascii="Times New Roman" w:hAnsi="Times New Roman" w:cs="Times New Roman"/>
          <w:bCs/>
          <w:sz w:val="24"/>
          <w:szCs w:val="24"/>
        </w:rPr>
        <w:t xml:space="preserve">Conduct periodic audits of clinical, reference, commercial, and public health laboratories within the surveillance catchment area </w:t>
      </w:r>
      <w:r w:rsidRPr="001D019C">
        <w:rPr>
          <w:rFonts w:ascii="Times New Roman" w:hAnsi="Times New Roman" w:cs="Times New Roman"/>
          <w:bCs/>
          <w:sz w:val="24"/>
          <w:szCs w:val="24"/>
        </w:rPr>
        <w:t>to verify completeness of</w:t>
      </w:r>
      <w:r>
        <w:rPr>
          <w:rFonts w:ascii="Times New Roman" w:hAnsi="Times New Roman" w:cs="Times New Roman"/>
          <w:bCs/>
          <w:sz w:val="24"/>
          <w:szCs w:val="24"/>
        </w:rPr>
        <w:t xml:space="preserve"> COVID-19,</w:t>
      </w:r>
      <w:r w:rsidRPr="001D019C">
        <w:rPr>
          <w:rFonts w:ascii="Times New Roman" w:hAnsi="Times New Roman" w:cs="Times New Roman"/>
          <w:bCs/>
          <w:sz w:val="24"/>
          <w:szCs w:val="24"/>
        </w:rPr>
        <w:t xml:space="preserve"> influenza</w:t>
      </w:r>
      <w:r>
        <w:rPr>
          <w:rFonts w:ascii="Times New Roman" w:hAnsi="Times New Roman" w:cs="Times New Roman"/>
          <w:bCs/>
          <w:sz w:val="24"/>
          <w:szCs w:val="24"/>
        </w:rPr>
        <w:t>, and RSV</w:t>
      </w:r>
      <w:r w:rsidRPr="001D019C">
        <w:rPr>
          <w:rFonts w:ascii="Times New Roman" w:hAnsi="Times New Roman" w:cs="Times New Roman"/>
          <w:bCs/>
          <w:sz w:val="24"/>
          <w:szCs w:val="24"/>
        </w:rPr>
        <w:t xml:space="preserve"> case ascertainment-using methods defined in discussion with CDC</w:t>
      </w:r>
      <w:r>
        <w:rPr>
          <w:rFonts w:ascii="Times New Roman" w:hAnsi="Times New Roman" w:cs="Times New Roman"/>
          <w:bCs/>
          <w:sz w:val="24"/>
          <w:szCs w:val="24"/>
        </w:rPr>
        <w:t>.</w:t>
      </w:r>
    </w:p>
    <w:p w14:paraId="2CDB68D1" w14:textId="77777777" w:rsidR="009C32A4" w:rsidRDefault="009C32A4" w:rsidP="009C32A4">
      <w:pPr>
        <w:pStyle w:val="ListParagraph"/>
        <w:numPr>
          <w:ilvl w:val="0"/>
          <w:numId w:val="176"/>
        </w:numPr>
        <w:spacing w:before="120" w:after="0" w:line="240" w:lineRule="auto"/>
        <w:contextualSpacing w:val="0"/>
        <w:rPr>
          <w:rFonts w:ascii="Times New Roman" w:hAnsi="Times New Roman" w:cs="Times New Roman"/>
          <w:bCs/>
          <w:sz w:val="24"/>
          <w:szCs w:val="24"/>
        </w:rPr>
      </w:pPr>
      <w:r w:rsidRPr="00172C65">
        <w:rPr>
          <w:rFonts w:ascii="Times New Roman" w:hAnsi="Times New Roman" w:cs="Times New Roman"/>
          <w:bCs/>
          <w:sz w:val="24"/>
          <w:szCs w:val="24"/>
        </w:rPr>
        <w:t xml:space="preserve">Complete </w:t>
      </w:r>
      <w:r>
        <w:rPr>
          <w:rFonts w:ascii="Times New Roman" w:hAnsi="Times New Roman" w:cs="Times New Roman"/>
          <w:bCs/>
          <w:sz w:val="24"/>
          <w:szCs w:val="24"/>
        </w:rPr>
        <w:t>s</w:t>
      </w:r>
      <w:r w:rsidRPr="00027611">
        <w:rPr>
          <w:rFonts w:ascii="Times New Roman" w:hAnsi="Times New Roman" w:cs="Times New Roman"/>
          <w:bCs/>
          <w:sz w:val="24"/>
          <w:szCs w:val="24"/>
        </w:rPr>
        <w:t>tandardized case report form</w:t>
      </w:r>
      <w:r>
        <w:rPr>
          <w:rFonts w:ascii="Times New Roman" w:hAnsi="Times New Roman" w:cs="Times New Roman"/>
          <w:bCs/>
          <w:sz w:val="24"/>
          <w:szCs w:val="24"/>
        </w:rPr>
        <w:t>s</w:t>
      </w:r>
      <w:r w:rsidRPr="00027611">
        <w:rPr>
          <w:rFonts w:ascii="Times New Roman" w:hAnsi="Times New Roman" w:cs="Times New Roman"/>
          <w:bCs/>
          <w:sz w:val="24"/>
          <w:szCs w:val="24"/>
        </w:rPr>
        <w:t xml:space="preserve"> for </w:t>
      </w:r>
      <w:r w:rsidRPr="001D019C">
        <w:rPr>
          <w:rFonts w:ascii="Times New Roman" w:hAnsi="Times New Roman" w:cs="Times New Roman"/>
          <w:bCs/>
          <w:sz w:val="24"/>
          <w:szCs w:val="24"/>
        </w:rPr>
        <w:t>de</w:t>
      </w:r>
      <w:r>
        <w:rPr>
          <w:rFonts w:ascii="Times New Roman" w:hAnsi="Times New Roman" w:cs="Times New Roman"/>
          <w:bCs/>
          <w:sz w:val="24"/>
          <w:szCs w:val="24"/>
        </w:rPr>
        <w:t>ide</w:t>
      </w:r>
      <w:r w:rsidRPr="001D019C">
        <w:rPr>
          <w:rFonts w:ascii="Times New Roman" w:hAnsi="Times New Roman" w:cs="Times New Roman"/>
          <w:bCs/>
          <w:sz w:val="24"/>
          <w:szCs w:val="24"/>
        </w:rPr>
        <w:t xml:space="preserve">ntified cases using data obtained from laboratory records and medical chart review. </w:t>
      </w:r>
      <w:r>
        <w:rPr>
          <w:rFonts w:ascii="Times New Roman" w:hAnsi="Times New Roman" w:cs="Times New Roman"/>
          <w:bCs/>
          <w:sz w:val="24"/>
          <w:szCs w:val="24"/>
        </w:rPr>
        <w:t xml:space="preserve">Because burden by pathogen and across the surveillance season may vary, sampling strategies might be implemented by CDC in order to reduce data abstraction burden on sites. Sampling strategies might vary from month to month and across the three platforms. </w:t>
      </w:r>
    </w:p>
    <w:p w14:paraId="7850E84C" w14:textId="77777777" w:rsidR="009C32A4" w:rsidRPr="00027611" w:rsidRDefault="009C32A4" w:rsidP="009C32A4">
      <w:pPr>
        <w:pStyle w:val="ListParagraph"/>
        <w:numPr>
          <w:ilvl w:val="0"/>
          <w:numId w:val="176"/>
        </w:numPr>
        <w:spacing w:before="120" w:after="0" w:line="240" w:lineRule="auto"/>
        <w:contextualSpacing w:val="0"/>
        <w:rPr>
          <w:rFonts w:ascii="Times New Roman" w:hAnsi="Times New Roman" w:cs="Times New Roman"/>
          <w:bCs/>
          <w:sz w:val="24"/>
          <w:szCs w:val="24"/>
        </w:rPr>
      </w:pPr>
      <w:r w:rsidRPr="00027611">
        <w:rPr>
          <w:rFonts w:ascii="Times New Roman" w:hAnsi="Times New Roman" w:cs="Times New Roman"/>
          <w:bCs/>
          <w:sz w:val="24"/>
          <w:szCs w:val="24"/>
        </w:rPr>
        <w:t xml:space="preserve">Enter case data into a standardized data collection database or send de-identified data extracts that match the format of the standardized database. </w:t>
      </w:r>
      <w:r w:rsidRPr="001D019C">
        <w:rPr>
          <w:rFonts w:ascii="Times New Roman" w:hAnsi="Times New Roman" w:cs="Times New Roman"/>
          <w:bCs/>
          <w:sz w:val="24"/>
          <w:szCs w:val="24"/>
        </w:rPr>
        <w:t>CDC recommend</w:t>
      </w:r>
      <w:r>
        <w:rPr>
          <w:rFonts w:ascii="Times New Roman" w:hAnsi="Times New Roman" w:cs="Times New Roman"/>
          <w:bCs/>
          <w:sz w:val="24"/>
          <w:szCs w:val="24"/>
        </w:rPr>
        <w:t>s</w:t>
      </w:r>
      <w:r w:rsidRPr="00027611">
        <w:rPr>
          <w:rFonts w:ascii="Times New Roman" w:hAnsi="Times New Roman" w:cs="Times New Roman"/>
          <w:bCs/>
          <w:sz w:val="24"/>
          <w:szCs w:val="24"/>
        </w:rPr>
        <w:t xml:space="preserve"> </w:t>
      </w:r>
      <w:r w:rsidRPr="001D019C">
        <w:rPr>
          <w:rFonts w:ascii="Times New Roman" w:hAnsi="Times New Roman" w:cs="Times New Roman"/>
          <w:bCs/>
          <w:sz w:val="24"/>
          <w:szCs w:val="24"/>
        </w:rPr>
        <w:t xml:space="preserve">REDCap </w:t>
      </w:r>
      <w:r>
        <w:rPr>
          <w:rFonts w:ascii="Times New Roman" w:hAnsi="Times New Roman" w:cs="Times New Roman"/>
          <w:bCs/>
          <w:sz w:val="24"/>
          <w:szCs w:val="24"/>
        </w:rPr>
        <w:t>software for this purpose.</w:t>
      </w:r>
    </w:p>
    <w:p w14:paraId="52ECABA9" w14:textId="77777777" w:rsidR="009C32A4" w:rsidRPr="00D0674F" w:rsidRDefault="009C32A4" w:rsidP="009C32A4">
      <w:pPr>
        <w:pStyle w:val="ListParagraph"/>
        <w:numPr>
          <w:ilvl w:val="1"/>
          <w:numId w:val="186"/>
        </w:numPr>
        <w:spacing w:before="120" w:after="0" w:line="240" w:lineRule="auto"/>
        <w:contextualSpacing w:val="0"/>
        <w:rPr>
          <w:rFonts w:ascii="Times New Roman" w:hAnsi="Times New Roman" w:cs="Times New Roman"/>
          <w:bCs/>
          <w:sz w:val="24"/>
          <w:szCs w:val="24"/>
        </w:rPr>
      </w:pPr>
      <w:r w:rsidRPr="00D0674F">
        <w:rPr>
          <w:rFonts w:ascii="Times New Roman" w:hAnsi="Times New Roman" w:cs="Times New Roman"/>
          <w:bCs/>
          <w:sz w:val="24"/>
          <w:szCs w:val="24"/>
        </w:rPr>
        <w:t>Submit data electronically to CDC (in an agreed upon secure format) by the specified deadline and upon CDC request.</w:t>
      </w:r>
    </w:p>
    <w:p w14:paraId="5C825C91" w14:textId="77777777" w:rsidR="009C32A4" w:rsidRDefault="009C32A4" w:rsidP="009C32A4">
      <w:pPr>
        <w:pStyle w:val="ListParagraph"/>
        <w:numPr>
          <w:ilvl w:val="1"/>
          <w:numId w:val="186"/>
        </w:numPr>
        <w:spacing w:before="120" w:after="0" w:line="240" w:lineRule="auto"/>
        <w:contextualSpacing w:val="0"/>
        <w:rPr>
          <w:rFonts w:ascii="Times New Roman" w:hAnsi="Times New Roman" w:cs="Times New Roman"/>
          <w:bCs/>
          <w:sz w:val="24"/>
          <w:szCs w:val="24"/>
        </w:rPr>
      </w:pPr>
      <w:r w:rsidRPr="00D0674F">
        <w:rPr>
          <w:rFonts w:ascii="Times New Roman" w:hAnsi="Times New Roman" w:cs="Times New Roman"/>
          <w:bCs/>
          <w:sz w:val="24"/>
          <w:szCs w:val="24"/>
        </w:rPr>
        <w:t xml:space="preserve">CDC encourages sites to directly enter data into site-specific </w:t>
      </w:r>
      <w:r w:rsidRPr="00027611">
        <w:rPr>
          <w:rFonts w:ascii="Times New Roman" w:hAnsi="Times New Roman" w:cs="Times New Roman"/>
          <w:bCs/>
          <w:sz w:val="24"/>
          <w:szCs w:val="24"/>
        </w:rPr>
        <w:t xml:space="preserve">electronic </w:t>
      </w:r>
      <w:r w:rsidRPr="00D0674F">
        <w:rPr>
          <w:rFonts w:ascii="Times New Roman" w:hAnsi="Times New Roman" w:cs="Times New Roman"/>
          <w:bCs/>
          <w:sz w:val="24"/>
          <w:szCs w:val="24"/>
        </w:rPr>
        <w:t>databases (e.g., REDCap) rather than first abstracting onto paper to enhance efficiency.</w:t>
      </w:r>
    </w:p>
    <w:p w14:paraId="10260F47" w14:textId="77777777" w:rsidR="009C32A4" w:rsidRPr="00027611" w:rsidRDefault="009C32A4" w:rsidP="009C32A4">
      <w:pPr>
        <w:pStyle w:val="ListParagraph"/>
        <w:numPr>
          <w:ilvl w:val="0"/>
          <w:numId w:val="176"/>
        </w:numPr>
        <w:spacing w:before="120" w:after="0" w:line="240" w:lineRule="auto"/>
        <w:contextualSpacing w:val="0"/>
        <w:rPr>
          <w:rFonts w:ascii="Times New Roman" w:hAnsi="Times New Roman" w:cs="Times New Roman"/>
          <w:bCs/>
          <w:sz w:val="24"/>
          <w:szCs w:val="24"/>
        </w:rPr>
      </w:pPr>
      <w:r w:rsidRPr="00172C65">
        <w:rPr>
          <w:rFonts w:ascii="Times New Roman" w:hAnsi="Times New Roman" w:cs="Times New Roman"/>
          <w:bCs/>
          <w:sz w:val="24"/>
          <w:szCs w:val="24"/>
        </w:rPr>
        <w:t>Provide timely responses to reports and requests for</w:t>
      </w:r>
      <w:r w:rsidRPr="0093741C">
        <w:rPr>
          <w:rFonts w:ascii="Times New Roman" w:hAnsi="Times New Roman" w:cs="Times New Roman"/>
          <w:bCs/>
          <w:sz w:val="24"/>
          <w:szCs w:val="24"/>
        </w:rPr>
        <w:t xml:space="preserve"> information to assist in preliminary &amp; final analyses, reports, and data close-outs.</w:t>
      </w:r>
    </w:p>
    <w:p w14:paraId="1F24E026" w14:textId="77777777" w:rsidR="009C32A4" w:rsidRDefault="009C32A4" w:rsidP="009C32A4">
      <w:pPr>
        <w:pStyle w:val="ListParagraph"/>
        <w:numPr>
          <w:ilvl w:val="0"/>
          <w:numId w:val="176"/>
        </w:numPr>
        <w:spacing w:before="120" w:after="0" w:line="240" w:lineRule="auto"/>
        <w:contextualSpacing w:val="0"/>
        <w:rPr>
          <w:rFonts w:ascii="Times New Roman" w:hAnsi="Times New Roman" w:cs="Times New Roman"/>
          <w:bCs/>
          <w:sz w:val="24"/>
          <w:szCs w:val="24"/>
        </w:rPr>
      </w:pPr>
      <w:r>
        <w:rPr>
          <w:rFonts w:ascii="Times New Roman" w:hAnsi="Times New Roman" w:cs="Times New Roman"/>
          <w:bCs/>
          <w:sz w:val="24"/>
          <w:szCs w:val="24"/>
        </w:rPr>
        <w:t>Perform other platform-specific activities as outlined in the subsequent sections for FluSurv-NET, COVID-NET, and RSV-NET.</w:t>
      </w:r>
    </w:p>
    <w:p w14:paraId="64B7E4F9" w14:textId="77777777" w:rsidR="009C32A4" w:rsidRDefault="009C32A4" w:rsidP="009C32A4">
      <w:pPr>
        <w:pStyle w:val="ListParagraph"/>
        <w:numPr>
          <w:ilvl w:val="0"/>
          <w:numId w:val="176"/>
        </w:numPr>
        <w:spacing w:before="120" w:after="0" w:line="240" w:lineRule="auto"/>
        <w:contextualSpacing w:val="0"/>
        <w:rPr>
          <w:rFonts w:ascii="Times New Roman" w:hAnsi="Times New Roman" w:cs="Times New Roman"/>
          <w:bCs/>
          <w:sz w:val="24"/>
          <w:szCs w:val="24"/>
        </w:rPr>
      </w:pPr>
      <w:r>
        <w:rPr>
          <w:rFonts w:ascii="Times New Roman" w:hAnsi="Times New Roman" w:cs="Times New Roman"/>
          <w:bCs/>
          <w:sz w:val="24"/>
          <w:szCs w:val="24"/>
        </w:rPr>
        <w:t>Link influenza-, RSV- and COVID-19-associated hospitalized cases for cross-platform analyses (e.g., vaccine effectiveness, prevalence and outcomes of co-infections).</w:t>
      </w:r>
    </w:p>
    <w:p w14:paraId="7DD8161F" w14:textId="77777777" w:rsidR="009C32A4" w:rsidRDefault="009C32A4" w:rsidP="009C32A4">
      <w:pPr>
        <w:spacing w:before="120" w:after="0" w:line="240" w:lineRule="auto"/>
        <w:ind w:left="360"/>
        <w:rPr>
          <w:rFonts w:ascii="Times New Roman" w:hAnsi="Times New Roman" w:cs="Times New Roman"/>
          <w:bCs/>
          <w:sz w:val="24"/>
          <w:szCs w:val="24"/>
        </w:rPr>
      </w:pPr>
    </w:p>
    <w:p w14:paraId="65D59227" w14:textId="77777777" w:rsidR="009C32A4" w:rsidRPr="00D0674F" w:rsidRDefault="009C32A4" w:rsidP="009C32A4">
      <w:pPr>
        <w:spacing w:before="120" w:after="0" w:line="240" w:lineRule="auto"/>
        <w:ind w:left="360"/>
        <w:rPr>
          <w:rFonts w:ascii="Times New Roman" w:hAnsi="Times New Roman" w:cs="Times New Roman"/>
          <w:bCs/>
          <w:sz w:val="24"/>
          <w:szCs w:val="24"/>
        </w:rPr>
      </w:pPr>
      <w:r>
        <w:rPr>
          <w:rFonts w:ascii="Times New Roman" w:hAnsi="Times New Roman" w:cs="Times New Roman"/>
          <w:bCs/>
          <w:sz w:val="24"/>
          <w:szCs w:val="24"/>
        </w:rPr>
        <w:t>Because of the level of integration within the three RESP-NET platforms, some activities are performed for the benefit of all three platforms in a combined effort. The four core activities conducted across all three RESP-NET platforms include:</w:t>
      </w:r>
    </w:p>
    <w:p w14:paraId="4D54DBC7" w14:textId="77777777" w:rsidR="009C32A4" w:rsidRPr="00027611" w:rsidRDefault="009C32A4" w:rsidP="009C32A4">
      <w:pPr>
        <w:pStyle w:val="ListParagraph"/>
        <w:numPr>
          <w:ilvl w:val="0"/>
          <w:numId w:val="184"/>
        </w:numPr>
        <w:spacing w:before="120" w:after="0" w:line="240" w:lineRule="auto"/>
        <w:contextualSpacing w:val="0"/>
      </w:pPr>
      <w:r w:rsidRPr="00D0674F">
        <w:rPr>
          <w:rFonts w:ascii="Times New Roman" w:hAnsi="Times New Roman" w:cs="Times New Roman"/>
          <w:bCs/>
          <w:sz w:val="24"/>
          <w:szCs w:val="24"/>
        </w:rPr>
        <w:t xml:space="preserve">Conduct an annual laboratory survey to describe diagnostic tests used </w:t>
      </w:r>
      <w:r>
        <w:rPr>
          <w:rFonts w:ascii="Times New Roman" w:hAnsi="Times New Roman" w:cs="Times New Roman"/>
          <w:bCs/>
          <w:sz w:val="24"/>
          <w:szCs w:val="24"/>
        </w:rPr>
        <w:t xml:space="preserve">for influenza, COVID-19, and RSV </w:t>
      </w:r>
      <w:r w:rsidRPr="00D0674F">
        <w:rPr>
          <w:rFonts w:ascii="Times New Roman" w:hAnsi="Times New Roman" w:cs="Times New Roman"/>
          <w:bCs/>
          <w:sz w:val="24"/>
          <w:szCs w:val="24"/>
        </w:rPr>
        <w:t>at all laboratories that serve catchment area hospitals.</w:t>
      </w:r>
    </w:p>
    <w:p w14:paraId="4B803390" w14:textId="77777777" w:rsidR="009C32A4" w:rsidRDefault="009C32A4" w:rsidP="009C32A4">
      <w:pPr>
        <w:pStyle w:val="ListParagraph"/>
        <w:numPr>
          <w:ilvl w:val="0"/>
          <w:numId w:val="184"/>
        </w:numPr>
        <w:spacing w:before="120" w:after="0" w:line="240" w:lineRule="auto"/>
        <w:contextualSpacing w:val="0"/>
        <w:rPr>
          <w:rFonts w:ascii="Times New Roman" w:hAnsi="Times New Roman" w:cs="Times New Roman"/>
          <w:bCs/>
          <w:sz w:val="24"/>
          <w:szCs w:val="24"/>
        </w:rPr>
      </w:pPr>
      <w:r w:rsidRPr="00D0674F">
        <w:rPr>
          <w:rFonts w:ascii="Times New Roman" w:hAnsi="Times New Roman" w:cs="Times New Roman"/>
          <w:bCs/>
          <w:sz w:val="24"/>
          <w:szCs w:val="24"/>
        </w:rPr>
        <w:t>Geocode all cases on an annual basis using standard CDC geocoding protocol and provide case-level data on census tract.</w:t>
      </w:r>
    </w:p>
    <w:p w14:paraId="10470617" w14:textId="77777777" w:rsidR="009C32A4" w:rsidRPr="008D5527" w:rsidRDefault="009C32A4" w:rsidP="009C32A4">
      <w:pPr>
        <w:pStyle w:val="ListParagraph"/>
        <w:numPr>
          <w:ilvl w:val="0"/>
          <w:numId w:val="184"/>
        </w:numPr>
        <w:spacing w:before="120" w:after="0" w:line="240" w:lineRule="auto"/>
        <w:contextualSpacing w:val="0"/>
        <w:rPr>
          <w:rFonts w:ascii="Times New Roman" w:hAnsi="Times New Roman" w:cs="Times New Roman"/>
          <w:bCs/>
          <w:sz w:val="24"/>
          <w:szCs w:val="24"/>
        </w:rPr>
      </w:pPr>
      <w:r w:rsidRPr="008D5527">
        <w:rPr>
          <w:rFonts w:ascii="Times New Roman" w:hAnsi="Times New Roman" w:cs="Times New Roman"/>
          <w:bCs/>
          <w:sz w:val="24"/>
          <w:szCs w:val="24"/>
        </w:rPr>
        <w:lastRenderedPageBreak/>
        <w:t>Monitor testing practices for influenza, COVID-19, and RSV among all, or a majority of hospitals that fall within the catchment area by participation in the disease burden project every year. (New sites that have not previously participated in EIP may develop methods/capacity to collect burden data over several years</w:t>
      </w:r>
      <w:r>
        <w:rPr>
          <w:rFonts w:ascii="Times New Roman" w:hAnsi="Times New Roman" w:cs="Times New Roman"/>
          <w:bCs/>
          <w:sz w:val="24"/>
          <w:szCs w:val="24"/>
        </w:rPr>
        <w:t>.)</w:t>
      </w:r>
    </w:p>
    <w:p w14:paraId="0FC14D9E" w14:textId="77777777" w:rsidR="009C32A4" w:rsidRPr="006F4B4C" w:rsidRDefault="009C32A4" w:rsidP="009C32A4">
      <w:pPr>
        <w:pStyle w:val="ListParagraph"/>
        <w:numPr>
          <w:ilvl w:val="0"/>
          <w:numId w:val="184"/>
        </w:numPr>
        <w:spacing w:before="120" w:after="0" w:line="240" w:lineRule="auto"/>
        <w:contextualSpacing w:val="0"/>
      </w:pPr>
      <w:r w:rsidRPr="00D0674F">
        <w:rPr>
          <w:rFonts w:ascii="Times New Roman" w:hAnsi="Times New Roman" w:cs="Times New Roman"/>
          <w:bCs/>
          <w:sz w:val="24"/>
          <w:szCs w:val="24"/>
        </w:rPr>
        <w:t>Ascertain influenza</w:t>
      </w:r>
      <w:r>
        <w:rPr>
          <w:rFonts w:ascii="Times New Roman" w:hAnsi="Times New Roman" w:cs="Times New Roman"/>
          <w:bCs/>
          <w:sz w:val="24"/>
          <w:szCs w:val="24"/>
        </w:rPr>
        <w:t>-</w:t>
      </w:r>
      <w:r w:rsidRPr="00D0674F">
        <w:rPr>
          <w:rFonts w:ascii="Times New Roman" w:hAnsi="Times New Roman" w:cs="Times New Roman"/>
          <w:bCs/>
          <w:sz w:val="24"/>
          <w:szCs w:val="24"/>
        </w:rPr>
        <w:t xml:space="preserve">, COVID-19-, and RSV-associated deaths that occurred during hospitalization within the first </w:t>
      </w:r>
      <w:r>
        <w:rPr>
          <w:rFonts w:ascii="Times New Roman" w:hAnsi="Times New Roman" w:cs="Times New Roman"/>
          <w:bCs/>
          <w:sz w:val="24"/>
          <w:szCs w:val="24"/>
        </w:rPr>
        <w:t xml:space="preserve">60 days </w:t>
      </w:r>
      <w:r w:rsidRPr="00D0674F">
        <w:rPr>
          <w:rFonts w:ascii="Times New Roman" w:hAnsi="Times New Roman" w:cs="Times New Roman"/>
          <w:bCs/>
          <w:sz w:val="24"/>
          <w:szCs w:val="24"/>
        </w:rPr>
        <w:t>of hospital discharge by matching the dataset of hospitalized patients captured</w:t>
      </w:r>
      <w:r>
        <w:rPr>
          <w:rFonts w:ascii="Times New Roman" w:hAnsi="Times New Roman" w:cs="Times New Roman"/>
          <w:bCs/>
          <w:sz w:val="24"/>
          <w:szCs w:val="24"/>
        </w:rPr>
        <w:t xml:space="preserve"> through</w:t>
      </w:r>
      <w:r w:rsidRPr="00D0674F">
        <w:rPr>
          <w:rFonts w:ascii="Times New Roman" w:hAnsi="Times New Roman" w:cs="Times New Roman"/>
          <w:bCs/>
          <w:sz w:val="24"/>
          <w:szCs w:val="24"/>
        </w:rPr>
        <w:t xml:space="preserve"> regular surveillance with records from the National Center for Health Statistics Electronic Death Registration System to identify death-cases missed by surveillance and/or deaths occurring after hospital discharge. (</w:t>
      </w:r>
      <w:r w:rsidRPr="00D0674F">
        <w:rPr>
          <w:rFonts w:ascii="Times New Roman" w:hAnsi="Times New Roman" w:cs="Times New Roman"/>
          <w:sz w:val="24"/>
          <w:szCs w:val="24"/>
        </w:rPr>
        <w:t xml:space="preserve">New sites that have not previously participated in EIP may develop methods/capacity to collect </w:t>
      </w:r>
      <w:r>
        <w:rPr>
          <w:rFonts w:ascii="Times New Roman" w:hAnsi="Times New Roman" w:cs="Times New Roman"/>
          <w:sz w:val="24"/>
          <w:szCs w:val="24"/>
        </w:rPr>
        <w:t>mortality</w:t>
      </w:r>
      <w:r w:rsidRPr="00D0674F">
        <w:rPr>
          <w:rFonts w:ascii="Times New Roman" w:hAnsi="Times New Roman" w:cs="Times New Roman"/>
          <w:sz w:val="24"/>
          <w:szCs w:val="24"/>
        </w:rPr>
        <w:t xml:space="preserve"> data over several years.)</w:t>
      </w:r>
    </w:p>
    <w:p w14:paraId="05CB4ECA" w14:textId="77777777" w:rsidR="009C32A4" w:rsidRDefault="009C32A4" w:rsidP="009C32A4">
      <w:pPr>
        <w:spacing w:before="120" w:after="0" w:line="240" w:lineRule="auto"/>
        <w:rPr>
          <w:b/>
          <w:u w:val="single"/>
        </w:rPr>
      </w:pPr>
      <w:bookmarkStart w:id="2" w:name="_Hlk121125147"/>
      <w:r>
        <w:rPr>
          <w:rFonts w:ascii="Times New Roman" w:hAnsi="Times New Roman" w:cs="Times New Roman"/>
          <w:bCs/>
          <w:sz w:val="24"/>
          <w:szCs w:val="24"/>
        </w:rPr>
        <w:t xml:space="preserve">Sites should consider the budget implications of these shared activities and be mindful about how costs are distributed across the three platforms. </w:t>
      </w:r>
      <w:bookmarkEnd w:id="2"/>
      <w:r>
        <w:rPr>
          <w:rFonts w:ascii="Times New Roman" w:hAnsi="Times New Roman" w:cs="Times New Roman"/>
          <w:bCs/>
          <w:sz w:val="24"/>
          <w:szCs w:val="24"/>
        </w:rPr>
        <w:t>Similarly, requests for funding for other costs that are shared across the three RESP-NET platforms, such as building fees, equipment, or travel allotments for surveillance officer and/or principal investigator meetings should also be distributed as appropriate across proposed budget lines.</w:t>
      </w:r>
    </w:p>
    <w:p w14:paraId="639A4B2F" w14:textId="77777777" w:rsidR="009C32A4" w:rsidRDefault="009C32A4" w:rsidP="009C32A4">
      <w:pPr>
        <w:jc w:val="center"/>
        <w:rPr>
          <w:rFonts w:ascii="Times New Roman" w:hAnsi="Times New Roman" w:cs="Times New Roman"/>
          <w:b/>
          <w:sz w:val="24"/>
          <w:szCs w:val="24"/>
          <w:u w:val="single"/>
        </w:rPr>
      </w:pPr>
    </w:p>
    <w:p w14:paraId="5DE6F239" w14:textId="77777777" w:rsidR="00A43508" w:rsidRDefault="00A43508" w:rsidP="009C32A4">
      <w:pPr>
        <w:jc w:val="center"/>
        <w:rPr>
          <w:rFonts w:ascii="Times New Roman" w:hAnsi="Times New Roman" w:cs="Times New Roman"/>
          <w:b/>
          <w:sz w:val="24"/>
          <w:szCs w:val="24"/>
          <w:u w:val="single"/>
        </w:rPr>
      </w:pPr>
    </w:p>
    <w:p w14:paraId="6CBC48FB" w14:textId="77777777" w:rsidR="00A43508" w:rsidRDefault="00A43508" w:rsidP="009C32A4">
      <w:pPr>
        <w:jc w:val="center"/>
        <w:rPr>
          <w:rFonts w:ascii="Times New Roman" w:hAnsi="Times New Roman" w:cs="Times New Roman"/>
          <w:b/>
          <w:sz w:val="24"/>
          <w:szCs w:val="24"/>
          <w:u w:val="single"/>
        </w:rPr>
      </w:pPr>
    </w:p>
    <w:p w14:paraId="141D6E84" w14:textId="77777777" w:rsidR="00A43508" w:rsidRDefault="00A43508">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74F6A038" w14:textId="77777777" w:rsidR="00A43508" w:rsidRDefault="00A43508" w:rsidP="00A43508">
      <w:pPr>
        <w:jc w:val="right"/>
        <w:rPr>
          <w:rFonts w:ascii="Times New Roman" w:hAnsi="Times New Roman" w:cs="Times New Roman"/>
          <w:b/>
          <w:sz w:val="24"/>
          <w:szCs w:val="24"/>
        </w:rPr>
      </w:pPr>
      <w:r>
        <w:rPr>
          <w:rFonts w:ascii="Times New Roman" w:hAnsi="Times New Roman" w:cs="Times New Roman"/>
          <w:b/>
          <w:sz w:val="24"/>
          <w:szCs w:val="24"/>
        </w:rPr>
        <w:lastRenderedPageBreak/>
        <w:t>ATTACHMENT 1 – SECTION D</w:t>
      </w:r>
    </w:p>
    <w:p w14:paraId="5EAB8412" w14:textId="77777777" w:rsidR="00A43508" w:rsidRDefault="00A43508" w:rsidP="009C32A4">
      <w:pPr>
        <w:jc w:val="center"/>
        <w:rPr>
          <w:rFonts w:ascii="Times New Roman" w:hAnsi="Times New Roman" w:cs="Times New Roman"/>
          <w:b/>
          <w:sz w:val="24"/>
          <w:szCs w:val="24"/>
          <w:u w:val="single"/>
        </w:rPr>
      </w:pPr>
    </w:p>
    <w:p w14:paraId="314345EF" w14:textId="48256BF5" w:rsidR="009C32A4" w:rsidRDefault="009C32A4" w:rsidP="009C32A4">
      <w:pPr>
        <w:jc w:val="center"/>
        <w:rPr>
          <w:rFonts w:ascii="Times New Roman" w:hAnsi="Times New Roman" w:cs="Times New Roman"/>
          <w:b/>
          <w:sz w:val="24"/>
          <w:szCs w:val="24"/>
          <w:u w:val="single"/>
        </w:rPr>
      </w:pPr>
      <w:r w:rsidRPr="002E594D">
        <w:rPr>
          <w:rFonts w:ascii="Times New Roman" w:hAnsi="Times New Roman" w:cs="Times New Roman"/>
          <w:b/>
          <w:sz w:val="24"/>
          <w:szCs w:val="24"/>
          <w:u w:val="single"/>
        </w:rPr>
        <w:t>Influenza Hospitalization Surveillance Network (FluSurv-NET)</w:t>
      </w:r>
    </w:p>
    <w:p w14:paraId="7CDE9EF6" w14:textId="77777777" w:rsidR="009C32A4" w:rsidRDefault="009C32A4" w:rsidP="009C32A4">
      <w:pPr>
        <w:rPr>
          <w:rFonts w:ascii="Times New Roman" w:hAnsi="Times New Roman" w:cs="Times New Roman"/>
          <w:b/>
          <w:sz w:val="24"/>
          <w:szCs w:val="24"/>
          <w:u w:val="single"/>
        </w:rPr>
      </w:pPr>
    </w:p>
    <w:p w14:paraId="03854BF7" w14:textId="77777777" w:rsidR="009C32A4" w:rsidRPr="000D6F69" w:rsidRDefault="009C32A4" w:rsidP="009C32A4">
      <w:pPr>
        <w:rPr>
          <w:rFonts w:ascii="Times New Roman" w:hAnsi="Times New Roman" w:cs="Times New Roman"/>
          <w:b/>
          <w:sz w:val="24"/>
          <w:szCs w:val="24"/>
          <w:u w:val="single"/>
        </w:rPr>
      </w:pPr>
      <w:r w:rsidRPr="000D6F69">
        <w:rPr>
          <w:rFonts w:ascii="Times New Roman" w:hAnsi="Times New Roman" w:cs="Times New Roman"/>
          <w:b/>
          <w:sz w:val="24"/>
          <w:szCs w:val="24"/>
          <w:u w:val="single"/>
        </w:rPr>
        <w:t>Background</w:t>
      </w:r>
    </w:p>
    <w:p w14:paraId="2BBFFB4E" w14:textId="77777777" w:rsidR="009C32A4" w:rsidRPr="000D6F69" w:rsidRDefault="009C32A4" w:rsidP="009C32A4">
      <w:pPr>
        <w:rPr>
          <w:rFonts w:ascii="Times New Roman" w:hAnsi="Times New Roman" w:cs="Times New Roman"/>
          <w:sz w:val="24"/>
          <w:szCs w:val="24"/>
        </w:rPr>
      </w:pPr>
      <w:r w:rsidRPr="000D6F69">
        <w:rPr>
          <w:rFonts w:ascii="Times New Roman" w:hAnsi="Times New Roman" w:cs="Times New Roman"/>
          <w:sz w:val="24"/>
          <w:szCs w:val="24"/>
        </w:rPr>
        <w:t xml:space="preserve">Influenza viruses circulate worldwide each year, causing substantial illness and severe complications including hospitalization and death. In addition, novel strains of influenza virus emerge from time to time, leading to global influenza pandemics. Influenza surveillance programs are crucial for monitoring the timing, burden and severity of seasonal influenza, characterizing circulating virus strains, and describing changes in the epidemiology or risk factors associated with influenza virus infection. Surveillance data may also be used to plan for annual influenza virus strain selection, to alert the public about the intensity and magnitude of an epidemic, to assess disease severity in high-risk populations, and to evaluate the effectiveness of intervention programs. In the event of an influenza pandemic, surveillance programs are essential for guiding response efforts and assisting with resource prioritization. </w:t>
      </w:r>
    </w:p>
    <w:p w14:paraId="7F189821" w14:textId="77777777" w:rsidR="009C32A4" w:rsidRPr="000D6F69" w:rsidRDefault="009C32A4" w:rsidP="009C32A4">
      <w:pPr>
        <w:rPr>
          <w:rFonts w:ascii="Times New Roman" w:hAnsi="Times New Roman" w:cs="Times New Roman"/>
          <w:sz w:val="24"/>
          <w:szCs w:val="24"/>
        </w:rPr>
      </w:pPr>
      <w:r w:rsidRPr="000D6F69">
        <w:rPr>
          <w:rFonts w:ascii="Times New Roman" w:hAnsi="Times New Roman" w:cs="Times New Roman"/>
          <w:sz w:val="24"/>
          <w:szCs w:val="24"/>
        </w:rPr>
        <w:t xml:space="preserve">The Emerging Infections Program (EIP) was established in 1995 to provide a national resource for infectious disease surveillance and response, conduct applied epidemiologic and laboratory research, identify measures to prevent and control emerging infectious diseases, and strengthen national public health infrastructure.  In response to reports of elevated rates of pediatric influenza hospitalization and deaths during the 2003−04 influenza season, the EIP principal investigators initiated laboratory-confirmed influenza hospitalization surveillance among persons aged ≤17 years. During the 2005−06 influenza season, in response to the threat of avian influenza and as part of pandemic planning, EIP sites expanded surveillance activities to include adults hospitalized with laboratory-confirmed influenza so that all ages hospitalized with influenza were represented. During the 2009 pandemic, additional states were added as part of the Influenza Population-Based Hospitalization Surveillance Project (IHSP) to enhance existing surveillance through a cooperative agreement with the Council of State and Territorial Epidemiologists (CSTE). Together the EIP and IHSP sites constitute the Influenza Hospitalization Surveillance Network (FluSurv-NET) which conducts population-based surveillance for children and adults hospitalized with influenza. </w:t>
      </w:r>
    </w:p>
    <w:p w14:paraId="6D911E0D" w14:textId="77777777" w:rsidR="009C32A4" w:rsidRPr="000D6F69" w:rsidRDefault="009C32A4" w:rsidP="009C32A4">
      <w:pPr>
        <w:rPr>
          <w:rFonts w:ascii="Times New Roman" w:hAnsi="Times New Roman" w:cs="Times New Roman"/>
          <w:sz w:val="24"/>
          <w:szCs w:val="24"/>
        </w:rPr>
      </w:pPr>
      <w:r w:rsidRPr="000D6F69">
        <w:rPr>
          <w:rFonts w:ascii="Times New Roman" w:hAnsi="Times New Roman" w:cs="Times New Roman"/>
          <w:sz w:val="24"/>
          <w:szCs w:val="24"/>
        </w:rPr>
        <w:t xml:space="preserve">Influenza hospitalization surveillance uses hospital laboratory data, admissions information, infection control practitioner databases/logs, or review of reportable conditions databases to identify cases. Cases are residents of pre-identified catchment areas with laboratory-confirmed influenza infection who are hospitalized during an influenza season. Laboratory testing for influenza is ordered at the discretion of clinicians providing patient care or based on facility testing practices.  Therefore, efforts to understand clinician testing practices are necessary for some FluSurv-NET analyses.  Laboratory confirmation is defined by a positive result from viral culture, direct or indirect fluorescent antibody staining, rapid antigen testing, real-time reverse transcriptase polymerase chain reaction (RT-PCR) or other molecular assays. Medical chart reviews of cases are conducted to collect clinical and epidemiologic information </w:t>
      </w:r>
      <w:r w:rsidRPr="000D6F69">
        <w:rPr>
          <w:rFonts w:ascii="Times New Roman" w:hAnsi="Times New Roman" w:cs="Times New Roman"/>
          <w:sz w:val="24"/>
          <w:szCs w:val="24"/>
        </w:rPr>
        <w:lastRenderedPageBreak/>
        <w:t xml:space="preserve">including patient demographics, underlying medical conditions, influenza vaccination, antiviral treatment, clinical outcomes during hospitalization, and hospital discharge diagnoses. Influenza vaccination status is obtained through a hierarchical review of sources including medical chart, vaccination registries, provider records, and lastly by interview of patient or proxy. </w:t>
      </w:r>
    </w:p>
    <w:p w14:paraId="733AC07F" w14:textId="77777777" w:rsidR="009C32A4" w:rsidRPr="000D6F69" w:rsidRDefault="009C32A4" w:rsidP="009C32A4">
      <w:pPr>
        <w:rPr>
          <w:rFonts w:ascii="Times New Roman" w:hAnsi="Times New Roman" w:cs="Times New Roman"/>
          <w:sz w:val="24"/>
          <w:szCs w:val="24"/>
        </w:rPr>
      </w:pPr>
      <w:r w:rsidRPr="000D6F69">
        <w:rPr>
          <w:rFonts w:ascii="Times New Roman" w:hAnsi="Times New Roman" w:cs="Times New Roman"/>
          <w:sz w:val="24"/>
          <w:szCs w:val="24"/>
        </w:rPr>
        <w:t xml:space="preserve">During each influenza season, core data collected through FluSurv-NET (including surveillance site, hospital admission date, patient age, sex, type of influenza test performed, and influenza test result) are reported weekly to the CDC influenza division with a median lag time of 7 days between date of a positive influenza test result and reporting to CDC. FluSurv-NET primarily produces rates of laboratory-confirmed hospitalizations </w:t>
      </w:r>
      <w:r>
        <w:rPr>
          <w:rFonts w:ascii="Times New Roman" w:hAnsi="Times New Roman" w:cs="Times New Roman"/>
          <w:sz w:val="24"/>
          <w:szCs w:val="24"/>
        </w:rPr>
        <w:t xml:space="preserve">by age, sex, race/ethnicity, and site </w:t>
      </w:r>
      <w:r w:rsidRPr="000D6F69">
        <w:rPr>
          <w:rFonts w:ascii="Times New Roman" w:hAnsi="Times New Roman" w:cs="Times New Roman"/>
          <w:sz w:val="24"/>
          <w:szCs w:val="24"/>
        </w:rPr>
        <w:t>in the United States, calculated using population denominators from the most recent census data available for each surveillance county catchment area. These unadjusted rates are made available to the public weekly through a web-based application called Fluview</w:t>
      </w:r>
      <w:r w:rsidRPr="0044142A">
        <w:rPr>
          <w:rFonts w:ascii="Times New Roman" w:hAnsi="Times New Roman" w:cs="Times New Roman"/>
          <w:sz w:val="24"/>
          <w:szCs w:val="24"/>
        </w:rPr>
        <w:t xml:space="preserve"> (</w:t>
      </w:r>
      <w:hyperlink r:id="rId16" w:history="1">
        <w:r w:rsidRPr="0044142A">
          <w:rPr>
            <w:rStyle w:val="Hyperlink"/>
            <w:rFonts w:ascii="Times New Roman" w:hAnsi="Times New Roman" w:cs="Times New Roman"/>
            <w:sz w:val="24"/>
            <w:szCs w:val="24"/>
          </w:rPr>
          <w:t>Laboratory-Confirmed Influenza Ho</w:t>
        </w:r>
        <w:r w:rsidRPr="0044142A">
          <w:rPr>
            <w:rStyle w:val="Hyperlink"/>
            <w:rFonts w:ascii="Times New Roman" w:hAnsi="Times New Roman" w:cs="Times New Roman"/>
            <w:sz w:val="24"/>
            <w:szCs w:val="24"/>
          </w:rPr>
          <w:t>s</w:t>
        </w:r>
        <w:r w:rsidRPr="0044142A">
          <w:rPr>
            <w:rStyle w:val="Hyperlink"/>
            <w:rFonts w:ascii="Times New Roman" w:hAnsi="Times New Roman" w:cs="Times New Roman"/>
            <w:sz w:val="24"/>
            <w:szCs w:val="24"/>
          </w:rPr>
          <w:t>pitalizations (cdc.gov)</w:t>
        </w:r>
      </w:hyperlink>
      <w:r w:rsidRPr="0044142A">
        <w:rPr>
          <w:rFonts w:ascii="Times New Roman" w:hAnsi="Times New Roman" w:cs="Times New Roman"/>
          <w:sz w:val="24"/>
          <w:szCs w:val="24"/>
        </w:rPr>
        <w:t>)</w:t>
      </w:r>
      <w:r w:rsidRPr="000D6F69">
        <w:rPr>
          <w:rFonts w:ascii="Times New Roman" w:hAnsi="Times New Roman" w:cs="Times New Roman"/>
          <w:sz w:val="24"/>
          <w:szCs w:val="24"/>
        </w:rPr>
        <w:t xml:space="preserve"> and can be utilized to provide near real-time information about the current influenza season and compare rates across seasons, age groups, sex, and race/ethnicity. </w:t>
      </w:r>
    </w:p>
    <w:p w14:paraId="2FF7B802" w14:textId="77777777" w:rsidR="009C32A4" w:rsidRPr="000D6F69" w:rsidRDefault="009C32A4" w:rsidP="009C32A4">
      <w:pPr>
        <w:rPr>
          <w:rFonts w:ascii="Times New Roman" w:hAnsi="Times New Roman" w:cs="Times New Roman"/>
          <w:sz w:val="24"/>
          <w:szCs w:val="24"/>
        </w:rPr>
      </w:pPr>
      <w:r w:rsidRPr="000D6F69">
        <w:rPr>
          <w:rFonts w:ascii="Times New Roman" w:hAnsi="Times New Roman" w:cs="Times New Roman"/>
          <w:sz w:val="24"/>
          <w:szCs w:val="24"/>
        </w:rPr>
        <w:t>FluSurv-NET data also provides a platform for timely assessments of seasonal influenza severity and national disease burden estimates.  Disease burden estimates depend on modeling that accounts for age-specific influenza testing practices and underreporting of cases. Disease burden estimates (</w:t>
      </w:r>
      <w:hyperlink r:id="rId17" w:history="1">
        <w:r w:rsidRPr="000D6F69">
          <w:rPr>
            <w:rFonts w:ascii="Times New Roman" w:hAnsi="Times New Roman" w:cs="Times New Roman"/>
            <w:color w:val="0000FF"/>
            <w:sz w:val="24"/>
            <w:szCs w:val="24"/>
            <w:u w:val="single"/>
          </w:rPr>
          <w:t>Disease Burden o</w:t>
        </w:r>
        <w:r w:rsidRPr="000D6F69">
          <w:rPr>
            <w:rFonts w:ascii="Times New Roman" w:hAnsi="Times New Roman" w:cs="Times New Roman"/>
            <w:color w:val="0000FF"/>
            <w:sz w:val="24"/>
            <w:szCs w:val="24"/>
            <w:u w:val="single"/>
          </w:rPr>
          <w:t>f</w:t>
        </w:r>
        <w:r w:rsidRPr="000D6F69">
          <w:rPr>
            <w:rFonts w:ascii="Times New Roman" w:hAnsi="Times New Roman" w:cs="Times New Roman"/>
            <w:color w:val="0000FF"/>
            <w:sz w:val="24"/>
            <w:szCs w:val="24"/>
            <w:u w:val="single"/>
          </w:rPr>
          <w:t xml:space="preserve"> Flu | CDC</w:t>
        </w:r>
      </w:hyperlink>
      <w:r w:rsidRPr="000D6F69">
        <w:rPr>
          <w:rFonts w:ascii="Times New Roman" w:hAnsi="Times New Roman" w:cs="Times New Roman"/>
          <w:sz w:val="24"/>
          <w:szCs w:val="24"/>
        </w:rPr>
        <w:t>), in addition to annual vaccine effectiveness and coverage estimates, are critical for annual estimates of vaccine averted hospitalizations (</w:t>
      </w:r>
      <w:hyperlink r:id="rId18" w:history="1">
        <w:r w:rsidRPr="000D6F69">
          <w:rPr>
            <w:rFonts w:ascii="Times New Roman" w:hAnsi="Times New Roman" w:cs="Times New Roman"/>
            <w:color w:val="0000FF"/>
            <w:sz w:val="24"/>
            <w:szCs w:val="24"/>
            <w:u w:val="single"/>
          </w:rPr>
          <w:t>Estimat</w:t>
        </w:r>
        <w:r w:rsidRPr="000D6F69">
          <w:rPr>
            <w:rFonts w:ascii="Times New Roman" w:hAnsi="Times New Roman" w:cs="Times New Roman"/>
            <w:color w:val="0000FF"/>
            <w:sz w:val="24"/>
            <w:szCs w:val="24"/>
            <w:u w:val="single"/>
          </w:rPr>
          <w:t>e</w:t>
        </w:r>
        <w:r w:rsidRPr="000D6F69">
          <w:rPr>
            <w:rFonts w:ascii="Times New Roman" w:hAnsi="Times New Roman" w:cs="Times New Roman"/>
            <w:color w:val="0000FF"/>
            <w:sz w:val="24"/>
            <w:szCs w:val="24"/>
            <w:u w:val="single"/>
          </w:rPr>
          <w:t>d Influenza Illnesses, Medical Visits, and Hospitalizations Averted by Vaccination | CDC</w:t>
        </w:r>
      </w:hyperlink>
      <w:r w:rsidRPr="000D6F69">
        <w:rPr>
          <w:rFonts w:ascii="Times New Roman" w:hAnsi="Times New Roman" w:cs="Times New Roman"/>
          <w:sz w:val="24"/>
          <w:szCs w:val="24"/>
        </w:rPr>
        <w:t>).  FluSurv-NET data has also been used for special studies to evaluate influenza antiviral use (which is recommended for all patients hospitalized with influenza) and vaccine effectiveness. FluSurv-NET data have also been used to explore the relationship between socioeconomic and other disparities and influenza-associated hospitalization. FluSurv-NET has and will continue to serve as a platform to address various epidemiologic questions of public health relevance as they arise.  A key feature of FluSurv-N</w:t>
      </w:r>
      <w:r>
        <w:rPr>
          <w:rFonts w:ascii="Times New Roman" w:hAnsi="Times New Roman" w:cs="Times New Roman"/>
          <w:sz w:val="24"/>
          <w:szCs w:val="24"/>
        </w:rPr>
        <w:t>ET</w:t>
      </w:r>
      <w:r w:rsidRPr="000D6F69">
        <w:rPr>
          <w:rFonts w:ascii="Times New Roman" w:hAnsi="Times New Roman" w:cs="Times New Roman"/>
          <w:sz w:val="24"/>
          <w:szCs w:val="24"/>
        </w:rPr>
        <w:t xml:space="preserve"> is its flexibility to respond to public health emergencies.  During the 2009 </w:t>
      </w:r>
      <w:r>
        <w:rPr>
          <w:rFonts w:ascii="Times New Roman" w:hAnsi="Times New Roman" w:cs="Times New Roman"/>
          <w:sz w:val="24"/>
          <w:szCs w:val="24"/>
        </w:rPr>
        <w:t xml:space="preserve">influenza A H1N1 </w:t>
      </w:r>
      <w:r w:rsidRPr="000D6F69">
        <w:rPr>
          <w:rFonts w:ascii="Times New Roman" w:hAnsi="Times New Roman" w:cs="Times New Roman"/>
          <w:sz w:val="24"/>
          <w:szCs w:val="24"/>
        </w:rPr>
        <w:t xml:space="preserve">pandemic, FluSurv-NET data was critical for rapid monitoring of the pandemic. </w:t>
      </w:r>
      <w:r>
        <w:rPr>
          <w:rFonts w:ascii="Times New Roman" w:hAnsi="Times New Roman" w:cs="Times New Roman"/>
          <w:sz w:val="24"/>
          <w:szCs w:val="24"/>
        </w:rPr>
        <w:t>During the COVID-19 pandemic, the FluSurv-NET infrastructure was used to establish COVID-NET.</w:t>
      </w:r>
    </w:p>
    <w:p w14:paraId="4D5ADF8B" w14:textId="77777777" w:rsidR="009C32A4" w:rsidRPr="000D6F69" w:rsidRDefault="009C32A4" w:rsidP="009C32A4">
      <w:pPr>
        <w:rPr>
          <w:rFonts w:ascii="Times New Roman" w:hAnsi="Times New Roman" w:cs="Times New Roman"/>
          <w:sz w:val="24"/>
          <w:szCs w:val="24"/>
        </w:rPr>
      </w:pPr>
      <w:r w:rsidRPr="000D6F69">
        <w:rPr>
          <w:rFonts w:ascii="Times New Roman" w:hAnsi="Times New Roman" w:cs="Times New Roman"/>
          <w:sz w:val="24"/>
          <w:szCs w:val="24"/>
        </w:rPr>
        <w:t>The ongoing COVID-19 pandemic has highlighted the need for data modernization of the public health infrastructure in order to provide data for public health action. A priority for this upcoming period will be to explore methods to collect and disseminate data more efficiently through data extraction.</w:t>
      </w:r>
    </w:p>
    <w:p w14:paraId="323EC7E4" w14:textId="77777777" w:rsidR="009C32A4" w:rsidRPr="000D6F69" w:rsidRDefault="009C32A4" w:rsidP="009C32A4">
      <w:pPr>
        <w:rPr>
          <w:rFonts w:ascii="Times New Roman" w:hAnsi="Times New Roman" w:cs="Times New Roman"/>
          <w:sz w:val="24"/>
          <w:szCs w:val="24"/>
        </w:rPr>
      </w:pPr>
      <w:r w:rsidRPr="000D6F69">
        <w:rPr>
          <w:rFonts w:ascii="Times New Roman" w:hAnsi="Times New Roman" w:cs="Times New Roman"/>
          <w:b/>
          <w:sz w:val="24"/>
          <w:szCs w:val="24"/>
          <w:u w:val="single"/>
        </w:rPr>
        <w:t>Other National Public Health Priorities and Strategies</w:t>
      </w:r>
    </w:p>
    <w:p w14:paraId="2D873AFD" w14:textId="77777777" w:rsidR="009C32A4" w:rsidRPr="000A4FBA" w:rsidRDefault="009C32A4" w:rsidP="009C32A4">
      <w:pPr>
        <w:rPr>
          <w:rFonts w:ascii="Times New Roman" w:hAnsi="Times New Roman" w:cs="Times New Roman"/>
          <w:sz w:val="24"/>
          <w:szCs w:val="24"/>
        </w:rPr>
      </w:pPr>
      <w:r w:rsidRPr="000A4FBA">
        <w:rPr>
          <w:rFonts w:ascii="Times New Roman" w:hAnsi="Times New Roman" w:cs="Times New Roman"/>
          <w:sz w:val="24"/>
          <w:szCs w:val="24"/>
        </w:rPr>
        <w:t>FluSurv-NET data has been used to formulate national policy recommendations developed by the Advisory Committee on Immunization Practices (ACIP) and to determine the real-world impact of antiviral treatment and vaccination through antiviral and vaccine effectiveness studies. CDC is committed to achieving the health promotion and disease prevention objectives of "Healthy People 2030" (</w:t>
      </w:r>
      <w:hyperlink r:id="rId19" w:history="1">
        <w:r w:rsidRPr="000A4FBA">
          <w:rPr>
            <w:rStyle w:val="Hyperlink"/>
            <w:rFonts w:ascii="Times New Roman" w:hAnsi="Times New Roman" w:cs="Times New Roman"/>
            <w:sz w:val="24"/>
            <w:szCs w:val="24"/>
          </w:rPr>
          <w:t>Browse Objectives - Hea</w:t>
        </w:r>
        <w:r w:rsidRPr="000A4FBA">
          <w:rPr>
            <w:rStyle w:val="Hyperlink"/>
            <w:rFonts w:ascii="Times New Roman" w:hAnsi="Times New Roman" w:cs="Times New Roman"/>
            <w:sz w:val="24"/>
            <w:szCs w:val="24"/>
          </w:rPr>
          <w:t>l</w:t>
        </w:r>
        <w:r w:rsidRPr="000A4FBA">
          <w:rPr>
            <w:rStyle w:val="Hyperlink"/>
            <w:rFonts w:ascii="Times New Roman" w:hAnsi="Times New Roman" w:cs="Times New Roman"/>
            <w:sz w:val="24"/>
            <w:szCs w:val="24"/>
          </w:rPr>
          <w:t>thy People 2</w:t>
        </w:r>
        <w:r w:rsidRPr="000A4FBA">
          <w:rPr>
            <w:rStyle w:val="Hyperlink"/>
            <w:rFonts w:ascii="Times New Roman" w:hAnsi="Times New Roman" w:cs="Times New Roman"/>
            <w:sz w:val="24"/>
            <w:szCs w:val="24"/>
          </w:rPr>
          <w:t>0</w:t>
        </w:r>
        <w:r w:rsidRPr="000A4FBA">
          <w:rPr>
            <w:rStyle w:val="Hyperlink"/>
            <w:rFonts w:ascii="Times New Roman" w:hAnsi="Times New Roman" w:cs="Times New Roman"/>
            <w:sz w:val="24"/>
            <w:szCs w:val="24"/>
          </w:rPr>
          <w:t>30 | health.gov</w:t>
        </w:r>
      </w:hyperlink>
      <w:r w:rsidRPr="000A4FBA">
        <w:rPr>
          <w:rFonts w:ascii="Times New Roman" w:hAnsi="Times New Roman" w:cs="Times New Roman"/>
          <w:sz w:val="24"/>
          <w:szCs w:val="24"/>
        </w:rPr>
        <w:t xml:space="preserve">) and to measuring program performance as stipulated by the Government Performance and Review Act (GPRA). This EIP Influenza activity is in alignment with the “Healthy People 2030” priority focus area, Vaccination and HHS Strategic Plan </w:t>
      </w:r>
      <w:r w:rsidRPr="000A4FBA">
        <w:rPr>
          <w:rFonts w:ascii="Times New Roman" w:hAnsi="Times New Roman" w:cs="Times New Roman"/>
          <w:sz w:val="24"/>
          <w:szCs w:val="24"/>
        </w:rPr>
        <w:lastRenderedPageBreak/>
        <w:t xml:space="preserve">Goals and Objectives: Goal 2 – Protect the Health of Americans Where They Live, Learn, Work and Play: </w:t>
      </w:r>
      <w:hyperlink r:id="rId20" w:anchor="obj_2_2" w:history="1">
        <w:r w:rsidRPr="000A4FBA">
          <w:rPr>
            <w:rStyle w:val="Hyperlink"/>
            <w:rFonts w:ascii="Times New Roman" w:hAnsi="Times New Roman" w:cs="Times New Roman"/>
            <w:sz w:val="24"/>
            <w:szCs w:val="24"/>
          </w:rPr>
          <w:t xml:space="preserve">Strategic Goal 2: Protect the Health </w:t>
        </w:r>
        <w:r w:rsidRPr="000A4FBA">
          <w:rPr>
            <w:rStyle w:val="Hyperlink"/>
            <w:rFonts w:ascii="Times New Roman" w:hAnsi="Times New Roman" w:cs="Times New Roman"/>
            <w:sz w:val="24"/>
            <w:szCs w:val="24"/>
          </w:rPr>
          <w:t>o</w:t>
        </w:r>
        <w:r w:rsidRPr="000A4FBA">
          <w:rPr>
            <w:rStyle w:val="Hyperlink"/>
            <w:rFonts w:ascii="Times New Roman" w:hAnsi="Times New Roman" w:cs="Times New Roman"/>
            <w:sz w:val="24"/>
            <w:szCs w:val="24"/>
          </w:rPr>
          <w:t>f Americans Where They Live, Learn, Work, and Play | HHS.gov</w:t>
        </w:r>
      </w:hyperlink>
      <w:r w:rsidRPr="000A4FBA">
        <w:rPr>
          <w:rFonts w:ascii="Times New Roman" w:hAnsi="Times New Roman" w:cs="Times New Roman"/>
          <w:sz w:val="24"/>
          <w:szCs w:val="24"/>
        </w:rPr>
        <w:t xml:space="preserve">. FluSurv-NET also serves as an emergency response resource in the event of an influenza pandemic. </w:t>
      </w:r>
    </w:p>
    <w:p w14:paraId="37EEC87D" w14:textId="77777777" w:rsidR="009C32A4" w:rsidRPr="000D6F69" w:rsidRDefault="009C32A4" w:rsidP="009C32A4">
      <w:pPr>
        <w:rPr>
          <w:rFonts w:ascii="Times New Roman" w:hAnsi="Times New Roman" w:cs="Times New Roman"/>
          <w:b/>
          <w:sz w:val="24"/>
          <w:szCs w:val="24"/>
          <w:u w:val="single"/>
        </w:rPr>
      </w:pPr>
      <w:r w:rsidRPr="000D6F69">
        <w:rPr>
          <w:rFonts w:ascii="Times New Roman" w:hAnsi="Times New Roman" w:cs="Times New Roman"/>
          <w:b/>
          <w:sz w:val="24"/>
          <w:szCs w:val="24"/>
          <w:u w:val="single"/>
        </w:rPr>
        <w:t>Purpose</w:t>
      </w:r>
    </w:p>
    <w:p w14:paraId="5E8E2F50" w14:textId="77777777" w:rsidR="009C32A4" w:rsidRPr="000D6F69" w:rsidRDefault="009C32A4" w:rsidP="009C32A4">
      <w:pPr>
        <w:rPr>
          <w:rFonts w:ascii="Times New Roman" w:hAnsi="Times New Roman" w:cs="Times New Roman"/>
          <w:sz w:val="24"/>
          <w:szCs w:val="24"/>
        </w:rPr>
      </w:pPr>
      <w:r w:rsidRPr="000D6F69">
        <w:rPr>
          <w:rFonts w:ascii="Times New Roman" w:hAnsi="Times New Roman" w:cs="Times New Roman"/>
          <w:sz w:val="24"/>
          <w:szCs w:val="24"/>
        </w:rPr>
        <w:t>Implement population-based surveillance to provide near real-time weekly rates of laboratory-confirmed influenza-associated hospitalizations</w:t>
      </w:r>
      <w:r>
        <w:rPr>
          <w:rFonts w:ascii="Times New Roman" w:hAnsi="Times New Roman" w:cs="Times New Roman"/>
          <w:sz w:val="24"/>
          <w:szCs w:val="24"/>
        </w:rPr>
        <w:t xml:space="preserve"> by age, sex, and race/ethnicity and data on disparities</w:t>
      </w:r>
      <w:r w:rsidRPr="000D6F69">
        <w:rPr>
          <w:rFonts w:ascii="Times New Roman" w:hAnsi="Times New Roman" w:cs="Times New Roman"/>
          <w:sz w:val="24"/>
          <w:szCs w:val="24"/>
        </w:rPr>
        <w:t xml:space="preserve"> during each influenza season. Data will be collected to 1) describe demographic and clinical characteristics and clinical course and outcomes of patients hospitalized with influenza, 2) allow annual estimation of disease burden and burden averted through vaccination, and 3) assess uptake and effectiveness of vaccination and antiviral treatment. Data will be used to determine the timing and severity of influenza seasons and to guide future influenza prevention and control strategies. Special studies will be conducted to better understand laboratory practices and evaluate prevention strategies in </w:t>
      </w:r>
      <w:r>
        <w:rPr>
          <w:rFonts w:ascii="Times New Roman" w:hAnsi="Times New Roman" w:cs="Times New Roman"/>
          <w:sz w:val="24"/>
          <w:szCs w:val="24"/>
        </w:rPr>
        <w:t xml:space="preserve">disproportionately affected and historically marginalized </w:t>
      </w:r>
      <w:r w:rsidRPr="000D6F69">
        <w:rPr>
          <w:rFonts w:ascii="Times New Roman" w:hAnsi="Times New Roman" w:cs="Times New Roman"/>
          <w:sz w:val="24"/>
          <w:szCs w:val="24"/>
        </w:rPr>
        <w:t xml:space="preserve">populations. </w:t>
      </w:r>
    </w:p>
    <w:p w14:paraId="0FB9E9FB" w14:textId="77777777" w:rsidR="009C32A4" w:rsidRPr="000D6F69" w:rsidRDefault="009C32A4" w:rsidP="009C32A4">
      <w:pPr>
        <w:rPr>
          <w:rFonts w:ascii="Times New Roman" w:hAnsi="Times New Roman" w:cs="Times New Roman"/>
          <w:sz w:val="24"/>
          <w:szCs w:val="24"/>
        </w:rPr>
      </w:pPr>
      <w:r w:rsidRPr="000D6F69">
        <w:rPr>
          <w:rFonts w:ascii="Times New Roman" w:hAnsi="Times New Roman" w:cs="Times New Roman"/>
          <w:b/>
          <w:sz w:val="24"/>
          <w:szCs w:val="24"/>
          <w:u w:val="single"/>
        </w:rPr>
        <w:t>Outcomes</w:t>
      </w:r>
    </w:p>
    <w:p w14:paraId="6A51F475" w14:textId="77777777" w:rsidR="009C32A4" w:rsidRPr="000D6F69" w:rsidRDefault="009C32A4" w:rsidP="009C32A4">
      <w:pPr>
        <w:rPr>
          <w:rFonts w:ascii="Times New Roman" w:hAnsi="Times New Roman" w:cs="Times New Roman"/>
          <w:b/>
          <w:i/>
          <w:sz w:val="24"/>
          <w:szCs w:val="24"/>
        </w:rPr>
      </w:pPr>
      <w:r w:rsidRPr="000D6F69">
        <w:rPr>
          <w:rFonts w:ascii="Times New Roman" w:hAnsi="Times New Roman" w:cs="Times New Roman"/>
          <w:b/>
          <w:i/>
          <w:sz w:val="24"/>
          <w:szCs w:val="24"/>
        </w:rPr>
        <w:t>Provide new knowledge</w:t>
      </w:r>
    </w:p>
    <w:p w14:paraId="651C2822" w14:textId="77777777" w:rsidR="009C32A4" w:rsidRPr="000D6F69" w:rsidRDefault="009C32A4" w:rsidP="009C32A4">
      <w:pPr>
        <w:ind w:left="360"/>
        <w:rPr>
          <w:rFonts w:ascii="Times New Roman" w:hAnsi="Times New Roman" w:cs="Times New Roman"/>
          <w:sz w:val="24"/>
          <w:szCs w:val="24"/>
        </w:rPr>
      </w:pPr>
      <w:r w:rsidRPr="000D6F69">
        <w:rPr>
          <w:rFonts w:ascii="Times New Roman" w:hAnsi="Times New Roman" w:cs="Times New Roman"/>
          <w:sz w:val="24"/>
          <w:szCs w:val="24"/>
        </w:rPr>
        <w:t xml:space="preserve">Surveillance for influenza-associated hospitalizations along with special studies are intended to enhance our understanding of the burden and severity of influenza, to assess risk factors and outcomes associated with influenza, and to evaluate prevention strategies. This knowledge will be used to inform national policy and help guide future prevention and control efforts as well as pandemic planning. </w:t>
      </w:r>
    </w:p>
    <w:p w14:paraId="01282984" w14:textId="77777777" w:rsidR="00A21A35" w:rsidRDefault="00A21A35" w:rsidP="009C32A4">
      <w:pPr>
        <w:rPr>
          <w:rFonts w:ascii="Times New Roman" w:hAnsi="Times New Roman" w:cs="Times New Roman"/>
          <w:b/>
          <w:i/>
          <w:sz w:val="24"/>
          <w:szCs w:val="24"/>
        </w:rPr>
      </w:pPr>
    </w:p>
    <w:p w14:paraId="043C9552" w14:textId="22A7244C" w:rsidR="009C32A4" w:rsidRPr="000D6F69" w:rsidRDefault="009C32A4" w:rsidP="009C32A4">
      <w:pPr>
        <w:rPr>
          <w:rFonts w:ascii="Times New Roman" w:hAnsi="Times New Roman" w:cs="Times New Roman"/>
          <w:b/>
          <w:i/>
          <w:sz w:val="24"/>
          <w:szCs w:val="24"/>
        </w:rPr>
      </w:pPr>
      <w:r w:rsidRPr="000D6F69">
        <w:rPr>
          <w:rFonts w:ascii="Times New Roman" w:hAnsi="Times New Roman" w:cs="Times New Roman"/>
          <w:b/>
          <w:i/>
          <w:sz w:val="24"/>
          <w:szCs w:val="24"/>
        </w:rPr>
        <w:t>Develop staff expertise</w:t>
      </w:r>
    </w:p>
    <w:p w14:paraId="23390CA9" w14:textId="77777777" w:rsidR="009C32A4" w:rsidRPr="000D6F69" w:rsidRDefault="009C32A4" w:rsidP="009C32A4">
      <w:pPr>
        <w:ind w:left="360"/>
        <w:rPr>
          <w:rFonts w:ascii="Times New Roman" w:hAnsi="Times New Roman" w:cs="Times New Roman"/>
          <w:sz w:val="24"/>
          <w:szCs w:val="24"/>
        </w:rPr>
      </w:pPr>
      <w:r w:rsidRPr="000D6F69">
        <w:rPr>
          <w:rFonts w:ascii="Times New Roman" w:hAnsi="Times New Roman" w:cs="Times New Roman"/>
          <w:sz w:val="24"/>
          <w:szCs w:val="24"/>
        </w:rPr>
        <w:t xml:space="preserve">Site personnel will develop expertise in the epidemiology of influenza as well as clinical disease course and management. Site personnel will also develop and over time, hone skills to conduct case finding, medical record abstraction and extraction using varied electronic and paper medical record systems, and data entry and management, such that influenza hospitalization rates and other measures will be produced using complete and accurate data. </w:t>
      </w:r>
    </w:p>
    <w:p w14:paraId="5EA766C4" w14:textId="77777777" w:rsidR="009C32A4" w:rsidRPr="000D6F69" w:rsidRDefault="009C32A4" w:rsidP="009C32A4">
      <w:pPr>
        <w:rPr>
          <w:rFonts w:ascii="Times New Roman" w:hAnsi="Times New Roman" w:cs="Times New Roman"/>
          <w:b/>
          <w:i/>
          <w:sz w:val="24"/>
          <w:szCs w:val="24"/>
        </w:rPr>
      </w:pPr>
      <w:r w:rsidRPr="000D6F69">
        <w:rPr>
          <w:rFonts w:ascii="Times New Roman" w:hAnsi="Times New Roman" w:cs="Times New Roman"/>
          <w:b/>
          <w:i/>
          <w:sz w:val="24"/>
          <w:szCs w:val="24"/>
        </w:rPr>
        <w:t>Control outbreaks of infectious diseases</w:t>
      </w:r>
    </w:p>
    <w:p w14:paraId="571E4FF5" w14:textId="77777777" w:rsidR="009C32A4" w:rsidRPr="000D6F69" w:rsidRDefault="009C32A4" w:rsidP="009C32A4">
      <w:pPr>
        <w:ind w:left="360"/>
        <w:rPr>
          <w:rFonts w:ascii="Times New Roman" w:hAnsi="Times New Roman" w:cs="Times New Roman"/>
          <w:sz w:val="24"/>
          <w:szCs w:val="24"/>
        </w:rPr>
      </w:pPr>
      <w:r w:rsidRPr="000D6F69">
        <w:rPr>
          <w:rFonts w:ascii="Times New Roman" w:hAnsi="Times New Roman" w:cs="Times New Roman"/>
          <w:sz w:val="24"/>
          <w:szCs w:val="24"/>
        </w:rPr>
        <w:t xml:space="preserve">The surveillance infrastructure will assist health departments and CDC in detection and control of outbreaks of influenza. Sites will have the ability to quickly modify data collection tools and site databases and maintain flexibility to rapidly respond to changes in core surveillance in response to a novel influenza A virus epidemic of pandemic potential. </w:t>
      </w:r>
    </w:p>
    <w:p w14:paraId="40EE5347" w14:textId="77777777" w:rsidR="009C32A4" w:rsidRPr="000D6F69" w:rsidRDefault="009C32A4" w:rsidP="009C32A4">
      <w:pPr>
        <w:rPr>
          <w:rFonts w:ascii="Times New Roman" w:hAnsi="Times New Roman" w:cs="Times New Roman"/>
          <w:b/>
          <w:i/>
          <w:sz w:val="24"/>
          <w:szCs w:val="24"/>
        </w:rPr>
      </w:pPr>
      <w:r w:rsidRPr="000D6F69">
        <w:rPr>
          <w:rFonts w:ascii="Times New Roman" w:hAnsi="Times New Roman" w:cs="Times New Roman"/>
          <w:b/>
          <w:i/>
          <w:sz w:val="24"/>
          <w:szCs w:val="24"/>
        </w:rPr>
        <w:t>Develop/modify treatment guidelines</w:t>
      </w:r>
    </w:p>
    <w:p w14:paraId="11FDAC81" w14:textId="77777777" w:rsidR="009C32A4" w:rsidRPr="000D6F69" w:rsidRDefault="009C32A4" w:rsidP="009C32A4">
      <w:pPr>
        <w:ind w:left="360"/>
        <w:rPr>
          <w:rFonts w:ascii="Times New Roman" w:hAnsi="Times New Roman" w:cs="Times New Roman"/>
          <w:sz w:val="24"/>
          <w:szCs w:val="24"/>
        </w:rPr>
      </w:pPr>
      <w:r w:rsidRPr="000D6F69">
        <w:rPr>
          <w:rFonts w:ascii="Times New Roman" w:hAnsi="Times New Roman" w:cs="Times New Roman"/>
          <w:sz w:val="24"/>
          <w:szCs w:val="24"/>
        </w:rPr>
        <w:lastRenderedPageBreak/>
        <w:t>FluSurv-NET data will be used to help develop and evaluate prevention and treatment guidelines produced by the ACIP, including influenza vaccine recommendations, influenza virus testing and antiviral treatment guidance.</w:t>
      </w:r>
    </w:p>
    <w:p w14:paraId="4BCF7EF2" w14:textId="77777777" w:rsidR="009C32A4" w:rsidRPr="000D6F69" w:rsidRDefault="009C32A4" w:rsidP="009C32A4">
      <w:pPr>
        <w:rPr>
          <w:rFonts w:ascii="Times New Roman" w:hAnsi="Times New Roman" w:cs="Times New Roman"/>
          <w:b/>
          <w:i/>
          <w:sz w:val="24"/>
          <w:szCs w:val="24"/>
        </w:rPr>
      </w:pPr>
      <w:r w:rsidRPr="000D6F69">
        <w:rPr>
          <w:rFonts w:ascii="Times New Roman" w:hAnsi="Times New Roman" w:cs="Times New Roman"/>
          <w:b/>
          <w:i/>
          <w:sz w:val="24"/>
          <w:szCs w:val="24"/>
        </w:rPr>
        <w:t>Develop/modify intervention recommendations</w:t>
      </w:r>
    </w:p>
    <w:p w14:paraId="7245D896" w14:textId="77777777" w:rsidR="009C32A4" w:rsidRPr="000D6F69" w:rsidRDefault="009C32A4" w:rsidP="009C32A4">
      <w:pPr>
        <w:ind w:left="360"/>
        <w:rPr>
          <w:rFonts w:ascii="Times New Roman" w:hAnsi="Times New Roman" w:cs="Times New Roman"/>
          <w:sz w:val="24"/>
          <w:szCs w:val="24"/>
        </w:rPr>
      </w:pPr>
      <w:r w:rsidRPr="000D6F69">
        <w:rPr>
          <w:rFonts w:ascii="Times New Roman" w:hAnsi="Times New Roman" w:cs="Times New Roman"/>
          <w:sz w:val="24"/>
          <w:szCs w:val="24"/>
        </w:rPr>
        <w:t xml:space="preserve">FluSurv-NET data will be used to estimate </w:t>
      </w:r>
      <w:r>
        <w:rPr>
          <w:rFonts w:ascii="Times New Roman" w:hAnsi="Times New Roman" w:cs="Times New Roman"/>
          <w:sz w:val="24"/>
          <w:szCs w:val="24"/>
        </w:rPr>
        <w:t xml:space="preserve">weekly in-season disease burden estimates throughout each influenza season, and well and </w:t>
      </w:r>
      <w:r w:rsidRPr="000D6F69">
        <w:rPr>
          <w:rFonts w:ascii="Times New Roman" w:hAnsi="Times New Roman" w:cs="Times New Roman"/>
          <w:sz w:val="24"/>
          <w:szCs w:val="24"/>
        </w:rPr>
        <w:t xml:space="preserve">the annual influenza </w:t>
      </w:r>
      <w:r>
        <w:rPr>
          <w:rFonts w:ascii="Times New Roman" w:hAnsi="Times New Roman" w:cs="Times New Roman"/>
          <w:sz w:val="24"/>
          <w:szCs w:val="24"/>
        </w:rPr>
        <w:t xml:space="preserve">disease burden and the </w:t>
      </w:r>
      <w:r w:rsidRPr="000D6F69">
        <w:rPr>
          <w:rFonts w:ascii="Times New Roman" w:hAnsi="Times New Roman" w:cs="Times New Roman"/>
          <w:sz w:val="24"/>
          <w:szCs w:val="24"/>
        </w:rPr>
        <w:t xml:space="preserve">vaccine averted burden and to evaluate the impact of guidance on empiric antiviral treatment in high-risk patients with acute respiratory illness. FluSurv-NET data will also be used to evaluate the impact of influenza testing on both antiviral and antibiotic use in patients with acute respiratory illness with and without influenza. </w:t>
      </w:r>
    </w:p>
    <w:p w14:paraId="7C92E80D" w14:textId="77777777" w:rsidR="009C32A4" w:rsidRPr="000D6F69" w:rsidRDefault="009C32A4" w:rsidP="009C32A4">
      <w:pPr>
        <w:rPr>
          <w:rFonts w:ascii="Times New Roman" w:hAnsi="Times New Roman" w:cs="Times New Roman"/>
          <w:sz w:val="24"/>
          <w:szCs w:val="24"/>
        </w:rPr>
      </w:pPr>
      <w:r w:rsidRPr="000D6F69">
        <w:rPr>
          <w:rFonts w:ascii="Times New Roman" w:hAnsi="Times New Roman" w:cs="Times New Roman"/>
          <w:b/>
          <w:sz w:val="24"/>
          <w:szCs w:val="24"/>
          <w:u w:val="single"/>
        </w:rPr>
        <w:t>Strategies and Activities</w:t>
      </w:r>
    </w:p>
    <w:p w14:paraId="2ADD3AC7" w14:textId="77777777" w:rsidR="009C32A4" w:rsidRPr="000D6F69" w:rsidRDefault="009C32A4" w:rsidP="009C32A4">
      <w:pPr>
        <w:rPr>
          <w:rFonts w:ascii="Times New Roman" w:hAnsi="Times New Roman" w:cs="Times New Roman"/>
          <w:sz w:val="24"/>
          <w:szCs w:val="24"/>
        </w:rPr>
      </w:pPr>
      <w:r w:rsidRPr="000D6F69">
        <w:rPr>
          <w:rFonts w:ascii="Times New Roman" w:hAnsi="Times New Roman" w:cs="Times New Roman"/>
          <w:sz w:val="24"/>
          <w:szCs w:val="24"/>
        </w:rPr>
        <w:t>Two activity tiers will be offered to sites for FY2</w:t>
      </w:r>
      <w:r>
        <w:rPr>
          <w:rFonts w:ascii="Times New Roman" w:hAnsi="Times New Roman" w:cs="Times New Roman"/>
          <w:sz w:val="24"/>
          <w:szCs w:val="24"/>
        </w:rPr>
        <w:t>4</w:t>
      </w:r>
      <w:r w:rsidRPr="000D6F69">
        <w:rPr>
          <w:rFonts w:ascii="Times New Roman" w:hAnsi="Times New Roman" w:cs="Times New Roman"/>
          <w:sz w:val="24"/>
          <w:szCs w:val="24"/>
        </w:rPr>
        <w:t xml:space="preserve">. Sites are required to choose to participate in either Tier 1 or Tier 2 activities. Sites will be required to complete all activities outlined in their selected tier. </w:t>
      </w:r>
    </w:p>
    <w:p w14:paraId="0424A81B" w14:textId="77777777" w:rsidR="009C32A4" w:rsidRPr="000D6F69" w:rsidRDefault="009C32A4" w:rsidP="009C32A4">
      <w:pPr>
        <w:spacing w:line="240" w:lineRule="auto"/>
        <w:rPr>
          <w:rFonts w:ascii="Times New Roman" w:hAnsi="Times New Roman" w:cs="Times New Roman"/>
          <w:b/>
          <w:bCs/>
          <w:sz w:val="24"/>
          <w:szCs w:val="24"/>
        </w:rPr>
      </w:pPr>
      <w:r w:rsidRPr="000D6F69">
        <w:rPr>
          <w:rFonts w:ascii="Times New Roman" w:hAnsi="Times New Roman" w:cs="Times New Roman"/>
          <w:b/>
          <w:bCs/>
          <w:sz w:val="24"/>
          <w:szCs w:val="24"/>
        </w:rPr>
        <w:t>Tier 1 Required Activities</w:t>
      </w:r>
      <w:r w:rsidRPr="000D6F69">
        <w:rPr>
          <w:rFonts w:ascii="Times New Roman" w:hAnsi="Times New Roman" w:cs="Times New Roman"/>
          <w:b/>
          <w:bCs/>
          <w:sz w:val="24"/>
          <w:szCs w:val="24"/>
          <w:highlight w:val="yellow"/>
        </w:rPr>
        <w:t xml:space="preserve">  </w:t>
      </w:r>
    </w:p>
    <w:p w14:paraId="0D51D60C" w14:textId="77777777" w:rsidR="009C32A4" w:rsidRPr="000D6F69" w:rsidRDefault="009C32A4" w:rsidP="009C32A4">
      <w:pPr>
        <w:numPr>
          <w:ilvl w:val="0"/>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t xml:space="preserve">Conduct active, population-based surveillance for laboratory-confirmed influenza-associated hospitalizations among children and adults during the influenza season (typically beginning on October 1 and ending on April 30 of the following year). </w:t>
      </w:r>
    </w:p>
    <w:p w14:paraId="178D53B8" w14:textId="77777777" w:rsidR="009C32A4" w:rsidRPr="000D6F69" w:rsidRDefault="009C32A4" w:rsidP="009C32A4">
      <w:pPr>
        <w:numPr>
          <w:ilvl w:val="1"/>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t>Define a surveillance catchment area</w:t>
      </w:r>
      <w:r>
        <w:rPr>
          <w:rFonts w:ascii="Times New Roman" w:hAnsi="Times New Roman" w:cs="Times New Roman"/>
          <w:sz w:val="24"/>
          <w:szCs w:val="24"/>
        </w:rPr>
        <w:t>.</w:t>
      </w:r>
    </w:p>
    <w:p w14:paraId="23D166A7" w14:textId="77777777" w:rsidR="009C32A4" w:rsidRPr="000D6F69" w:rsidRDefault="009C32A4" w:rsidP="009C32A4">
      <w:pPr>
        <w:numPr>
          <w:ilvl w:val="2"/>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t xml:space="preserve">The lowest unit of the catchment area should be county.  </w:t>
      </w:r>
    </w:p>
    <w:p w14:paraId="335BDFF9" w14:textId="77777777" w:rsidR="009C32A4" w:rsidRPr="000D6F69" w:rsidRDefault="009C32A4" w:rsidP="009C32A4">
      <w:pPr>
        <w:numPr>
          <w:ilvl w:val="1"/>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t xml:space="preserve">Clearly identify all hospitals in which residents of the catchment areas are hospitalized so that population estimates can be obtained for rate calculations on an annual basis. </w:t>
      </w:r>
    </w:p>
    <w:p w14:paraId="66AC1BFC" w14:textId="77777777" w:rsidR="009C32A4" w:rsidRPr="000D6F69" w:rsidRDefault="009C32A4" w:rsidP="009C32A4">
      <w:pPr>
        <w:numPr>
          <w:ilvl w:val="2"/>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t xml:space="preserve">Estimate the proportion of catchment population hospitalizations that occur outside of the surveillance catchment area. </w:t>
      </w:r>
    </w:p>
    <w:p w14:paraId="73BA8C27" w14:textId="77777777" w:rsidR="009C32A4" w:rsidRPr="00BE6344" w:rsidRDefault="009C32A4" w:rsidP="009C32A4">
      <w:pPr>
        <w:pStyle w:val="ListParagraph"/>
        <w:numPr>
          <w:ilvl w:val="1"/>
          <w:numId w:val="13"/>
        </w:numPr>
        <w:spacing w:line="240" w:lineRule="auto"/>
        <w:rPr>
          <w:rFonts w:ascii="Times New Roman" w:hAnsi="Times New Roman" w:cs="Times New Roman"/>
          <w:sz w:val="24"/>
          <w:szCs w:val="24"/>
        </w:rPr>
      </w:pPr>
      <w:r w:rsidRPr="00BE6344">
        <w:rPr>
          <w:rFonts w:ascii="Times New Roman" w:hAnsi="Times New Roman" w:cs="Times New Roman"/>
          <w:sz w:val="24"/>
          <w:szCs w:val="24"/>
        </w:rPr>
        <w:t>Utilize hospital databases, laboratory databases, admission/discharge logs, infection control practitioner logs/databases, health information exchanges, data warehouses and/or reportable conditions databases to identify influenza cases among residents of the surveillance catchment area.</w:t>
      </w:r>
    </w:p>
    <w:p w14:paraId="569FACCD" w14:textId="77777777" w:rsidR="009C32A4" w:rsidRPr="000D6F69" w:rsidRDefault="009C32A4" w:rsidP="009C32A4">
      <w:pPr>
        <w:numPr>
          <w:ilvl w:val="1"/>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t>Conduct periodic (at least annual) audits using methods determined in conjunction with CDC to verify completeness of influenza case ascertainment within the FluSurv-NET surveillance area</w:t>
      </w:r>
      <w:r>
        <w:rPr>
          <w:rFonts w:ascii="Times New Roman" w:hAnsi="Times New Roman" w:cs="Times New Roman"/>
          <w:sz w:val="24"/>
          <w:szCs w:val="24"/>
        </w:rPr>
        <w:t>.</w:t>
      </w:r>
    </w:p>
    <w:p w14:paraId="46B51F65" w14:textId="77777777" w:rsidR="009C32A4" w:rsidRPr="000D6F69" w:rsidRDefault="009C32A4" w:rsidP="009C32A4">
      <w:pPr>
        <w:numPr>
          <w:ilvl w:val="0"/>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t>Enter minimum case data into a standardized data collection database or send de-identified data extracts that match the format required by CDC on a weekly basis during the surveillance period</w:t>
      </w:r>
    </w:p>
    <w:p w14:paraId="2D824740" w14:textId="77777777" w:rsidR="009C32A4" w:rsidRPr="000D6F69" w:rsidRDefault="009C32A4" w:rsidP="009C32A4">
      <w:pPr>
        <w:numPr>
          <w:ilvl w:val="1"/>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t>Minimum case-level data to be transmitted to CDC on a weekly basis (ideally within 7 days of case identification) include: surveillance site, county of residence (if possible), patient age or date of birth, sex, race/ethnicity (if possible), hospital admission date, positive influenza testing data (test type, test result, test date)</w:t>
      </w:r>
      <w:r>
        <w:rPr>
          <w:rFonts w:ascii="Times New Roman" w:hAnsi="Times New Roman" w:cs="Times New Roman"/>
          <w:sz w:val="24"/>
          <w:szCs w:val="24"/>
        </w:rPr>
        <w:t>.</w:t>
      </w:r>
    </w:p>
    <w:p w14:paraId="79F428C1" w14:textId="77777777" w:rsidR="009C32A4" w:rsidRPr="000D6F69" w:rsidRDefault="009C32A4" w:rsidP="009C32A4">
      <w:pPr>
        <w:numPr>
          <w:ilvl w:val="1"/>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lastRenderedPageBreak/>
        <w:t xml:space="preserve">Submit data electronically to CDC (in an agreed upon secure format) by the specified deadline and upon CDC request. </w:t>
      </w:r>
    </w:p>
    <w:p w14:paraId="26CC7165" w14:textId="77777777" w:rsidR="009C32A4" w:rsidRPr="000D6F69" w:rsidRDefault="009C32A4" w:rsidP="009C32A4">
      <w:pPr>
        <w:numPr>
          <w:ilvl w:val="2"/>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t>CDC encourages sites to directly enter CRF data into site-specific databases rather than first entering data onto paper CRF forms to enhance efficiency</w:t>
      </w:r>
      <w:r>
        <w:rPr>
          <w:rFonts w:ascii="Times New Roman" w:hAnsi="Times New Roman" w:cs="Times New Roman"/>
          <w:sz w:val="24"/>
          <w:szCs w:val="24"/>
        </w:rPr>
        <w:t>.</w:t>
      </w:r>
      <w:r w:rsidRPr="000D6F69">
        <w:rPr>
          <w:rFonts w:ascii="Times New Roman" w:hAnsi="Times New Roman" w:cs="Times New Roman"/>
          <w:sz w:val="24"/>
          <w:szCs w:val="24"/>
        </w:rPr>
        <w:t xml:space="preserve"> </w:t>
      </w:r>
    </w:p>
    <w:p w14:paraId="0C26FE25" w14:textId="77777777" w:rsidR="009C32A4" w:rsidRPr="000D6F69" w:rsidRDefault="009C32A4" w:rsidP="009C32A4">
      <w:pPr>
        <w:numPr>
          <w:ilvl w:val="1"/>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t>Provide timely responses to reports and requests for information to assist in preliminary &amp; final analyses, reports, and data close-outs.</w:t>
      </w:r>
    </w:p>
    <w:p w14:paraId="4EF08BBC" w14:textId="77777777" w:rsidR="009C32A4" w:rsidRPr="000D6F69" w:rsidRDefault="009C32A4" w:rsidP="009C32A4">
      <w:pPr>
        <w:numPr>
          <w:ilvl w:val="0"/>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t>Determine influenza A subtype on at least 20% of FluSurv-NET specimens each year. Determine influenza B lineage on specimens as feasible</w:t>
      </w:r>
      <w:r>
        <w:rPr>
          <w:rFonts w:ascii="Times New Roman" w:hAnsi="Times New Roman" w:cs="Times New Roman"/>
          <w:sz w:val="24"/>
          <w:szCs w:val="24"/>
        </w:rPr>
        <w:t>.</w:t>
      </w:r>
    </w:p>
    <w:p w14:paraId="7D2D9145" w14:textId="77777777" w:rsidR="009C32A4" w:rsidRPr="000D6F69" w:rsidRDefault="009C32A4" w:rsidP="009C32A4">
      <w:pPr>
        <w:numPr>
          <w:ilvl w:val="1"/>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t>Methods for obtaining subtype information or for obtaining specimens to send to public health laboratories for subtype/lineage determination should be submitted to CDC in writing at the beginning of each influenza season and updated if any changes are made.</w:t>
      </w:r>
    </w:p>
    <w:p w14:paraId="582B0C6F" w14:textId="77777777" w:rsidR="009C32A4" w:rsidRPr="000D6F69" w:rsidRDefault="009C32A4" w:rsidP="009C32A4">
      <w:pPr>
        <w:numPr>
          <w:ilvl w:val="2"/>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t>Sampling specimens only from select hospitals that are able to systematically provide specimens to PHLs for subtyping/lineage determination is acceptable</w:t>
      </w:r>
      <w:r>
        <w:rPr>
          <w:rFonts w:ascii="Times New Roman" w:hAnsi="Times New Roman" w:cs="Times New Roman"/>
          <w:sz w:val="24"/>
          <w:szCs w:val="24"/>
        </w:rPr>
        <w:t>.</w:t>
      </w:r>
    </w:p>
    <w:p w14:paraId="0688EEA5" w14:textId="77777777" w:rsidR="009C32A4" w:rsidRPr="000D6F69" w:rsidRDefault="009C32A4" w:rsidP="009C32A4">
      <w:pPr>
        <w:numPr>
          <w:ilvl w:val="2"/>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t xml:space="preserve">Convenience samples are discouraged; however, if only convenience samples are available, this should be clearly indicated.  </w:t>
      </w:r>
    </w:p>
    <w:p w14:paraId="4E37EE22" w14:textId="77777777" w:rsidR="009C32A4" w:rsidRPr="000D6F69" w:rsidRDefault="009C32A4" w:rsidP="009C32A4">
      <w:pPr>
        <w:numPr>
          <w:ilvl w:val="1"/>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t>Sites should ensure that subtyped specimens are well-represented across the 5 main FluSurv-NET age groups and months of hospital admission throughout the entire season</w:t>
      </w:r>
      <w:r>
        <w:rPr>
          <w:rFonts w:ascii="Times New Roman" w:hAnsi="Times New Roman" w:cs="Times New Roman"/>
          <w:sz w:val="24"/>
          <w:szCs w:val="24"/>
        </w:rPr>
        <w:t>.</w:t>
      </w:r>
    </w:p>
    <w:p w14:paraId="52B75F0C" w14:textId="77777777" w:rsidR="009C32A4" w:rsidRPr="000D6F69" w:rsidRDefault="009C32A4" w:rsidP="009C32A4">
      <w:pPr>
        <w:numPr>
          <w:ilvl w:val="1"/>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t>Some sites may find that to ensure adequate representation of subtype data across age groups and months of hospital admission, they may need to obtain subtyping data on &gt;20% of surveillance specimens in a year. CDC will work with sites to determine how best to ensure representative subtyping data</w:t>
      </w:r>
      <w:r>
        <w:rPr>
          <w:rFonts w:ascii="Times New Roman" w:hAnsi="Times New Roman" w:cs="Times New Roman"/>
          <w:sz w:val="24"/>
          <w:szCs w:val="24"/>
        </w:rPr>
        <w:t>.</w:t>
      </w:r>
    </w:p>
    <w:p w14:paraId="5FC64140" w14:textId="77777777" w:rsidR="009C32A4" w:rsidRPr="000D6F69" w:rsidRDefault="009C32A4" w:rsidP="009C32A4">
      <w:pPr>
        <w:numPr>
          <w:ilvl w:val="1"/>
          <w:numId w:val="13"/>
        </w:numPr>
        <w:spacing w:line="240" w:lineRule="auto"/>
        <w:rPr>
          <w:rFonts w:ascii="Times New Roman" w:hAnsi="Times New Roman" w:cs="Times New Roman"/>
          <w:sz w:val="24"/>
          <w:szCs w:val="24"/>
        </w:rPr>
      </w:pPr>
      <w:r w:rsidRPr="000D6F69">
        <w:rPr>
          <w:rFonts w:ascii="Times New Roman" w:hAnsi="Times New Roman" w:cs="Times New Roman"/>
          <w:sz w:val="24"/>
          <w:szCs w:val="24"/>
        </w:rPr>
        <w:t>Sites should strive to ensure that subtype information is linked to patient clinical records</w:t>
      </w:r>
      <w:r>
        <w:rPr>
          <w:rFonts w:ascii="Times New Roman" w:hAnsi="Times New Roman" w:cs="Times New Roman"/>
          <w:sz w:val="24"/>
          <w:szCs w:val="24"/>
        </w:rPr>
        <w:t>.</w:t>
      </w:r>
      <w:r w:rsidRPr="000D6F69">
        <w:rPr>
          <w:rFonts w:ascii="Times New Roman" w:hAnsi="Times New Roman" w:cs="Times New Roman"/>
          <w:sz w:val="24"/>
          <w:szCs w:val="24"/>
        </w:rPr>
        <w:t xml:space="preserve">  </w:t>
      </w:r>
    </w:p>
    <w:p w14:paraId="53C211AF" w14:textId="77777777" w:rsidR="009C32A4" w:rsidRPr="000D6F69" w:rsidRDefault="009C32A4" w:rsidP="009C32A4">
      <w:pPr>
        <w:numPr>
          <w:ilvl w:val="0"/>
          <w:numId w:val="13"/>
        </w:numPr>
        <w:spacing w:line="240" w:lineRule="auto"/>
        <w:rPr>
          <w:rFonts w:ascii="Times New Roman" w:hAnsi="Times New Roman" w:cs="Times New Roman"/>
          <w:bCs/>
          <w:sz w:val="24"/>
          <w:szCs w:val="24"/>
        </w:rPr>
      </w:pPr>
      <w:r w:rsidRPr="000D6F69">
        <w:rPr>
          <w:rFonts w:ascii="Times New Roman" w:hAnsi="Times New Roman" w:cs="Times New Roman"/>
          <w:bCs/>
          <w:sz w:val="24"/>
          <w:szCs w:val="24"/>
        </w:rPr>
        <w:t>Conduct a laboratory survey among all laboratories that serve FluSurv-NET hospitals to determine diagnostic tests used at participating laboratories every year (these surveys may be coordinated with other surveillance programs).</w:t>
      </w:r>
    </w:p>
    <w:p w14:paraId="572D53D2" w14:textId="77777777" w:rsidR="009C32A4" w:rsidRPr="000D6F69" w:rsidRDefault="009C32A4" w:rsidP="009C32A4">
      <w:pPr>
        <w:numPr>
          <w:ilvl w:val="0"/>
          <w:numId w:val="13"/>
        </w:numPr>
        <w:spacing w:line="240" w:lineRule="auto"/>
        <w:rPr>
          <w:rFonts w:ascii="Times New Roman" w:hAnsi="Times New Roman" w:cs="Times New Roman"/>
          <w:b/>
          <w:sz w:val="24"/>
          <w:szCs w:val="24"/>
        </w:rPr>
      </w:pPr>
      <w:r w:rsidRPr="000D6F69">
        <w:rPr>
          <w:rFonts w:ascii="Times New Roman" w:hAnsi="Times New Roman" w:cs="Times New Roman"/>
          <w:sz w:val="24"/>
          <w:szCs w:val="24"/>
        </w:rPr>
        <w:t>Perform geocoding and linkage to US Census data using standardized methods for all FluSurv-NET cases</w:t>
      </w:r>
      <w:r>
        <w:rPr>
          <w:rFonts w:ascii="Times New Roman" w:hAnsi="Times New Roman" w:cs="Times New Roman"/>
          <w:sz w:val="24"/>
          <w:szCs w:val="24"/>
        </w:rPr>
        <w:t>.</w:t>
      </w:r>
    </w:p>
    <w:p w14:paraId="00F572B0" w14:textId="77777777" w:rsidR="009C32A4" w:rsidRPr="000D6F69" w:rsidRDefault="009C32A4" w:rsidP="009C32A4">
      <w:pPr>
        <w:numPr>
          <w:ilvl w:val="0"/>
          <w:numId w:val="13"/>
        </w:numPr>
        <w:spacing w:line="240" w:lineRule="auto"/>
        <w:rPr>
          <w:rFonts w:ascii="Times New Roman" w:hAnsi="Times New Roman" w:cs="Times New Roman"/>
          <w:b/>
          <w:sz w:val="24"/>
          <w:szCs w:val="24"/>
        </w:rPr>
      </w:pPr>
      <w:bookmarkStart w:id="3" w:name="_Hlk120888707"/>
      <w:r w:rsidRPr="000D6F69">
        <w:rPr>
          <w:rFonts w:ascii="Times New Roman" w:hAnsi="Times New Roman" w:cs="Times New Roman"/>
          <w:sz w:val="24"/>
          <w:szCs w:val="24"/>
        </w:rPr>
        <w:t>Monitor influenza testing practices among all, or a majority of hospitals that fall within the catchment area by participation in the influenza disease burden project every year.</w:t>
      </w:r>
    </w:p>
    <w:p w14:paraId="633D83C8" w14:textId="77777777" w:rsidR="009C32A4" w:rsidRPr="000D6F69" w:rsidRDefault="009C32A4" w:rsidP="009C32A4">
      <w:pPr>
        <w:numPr>
          <w:ilvl w:val="1"/>
          <w:numId w:val="13"/>
        </w:numPr>
        <w:spacing w:line="240" w:lineRule="auto"/>
        <w:rPr>
          <w:rFonts w:ascii="Times New Roman" w:hAnsi="Times New Roman" w:cs="Times New Roman"/>
          <w:bCs/>
          <w:sz w:val="24"/>
          <w:szCs w:val="24"/>
        </w:rPr>
      </w:pPr>
      <w:r w:rsidRPr="000D6F69">
        <w:rPr>
          <w:rFonts w:ascii="Times New Roman" w:hAnsi="Times New Roman" w:cs="Times New Roman"/>
          <w:bCs/>
          <w:sz w:val="24"/>
          <w:szCs w:val="24"/>
        </w:rPr>
        <w:t>New sites that have not previously participated in EIP may develop methods/capacity to collect burden data over several years</w:t>
      </w:r>
      <w:r>
        <w:rPr>
          <w:rFonts w:ascii="Times New Roman" w:hAnsi="Times New Roman" w:cs="Times New Roman"/>
          <w:bCs/>
          <w:sz w:val="24"/>
          <w:szCs w:val="24"/>
        </w:rPr>
        <w:t>.</w:t>
      </w:r>
    </w:p>
    <w:p w14:paraId="49F57230" w14:textId="77777777" w:rsidR="009C32A4" w:rsidRPr="000D6F69" w:rsidRDefault="009C32A4" w:rsidP="009C32A4">
      <w:pPr>
        <w:numPr>
          <w:ilvl w:val="0"/>
          <w:numId w:val="13"/>
        </w:numPr>
        <w:spacing w:line="240" w:lineRule="auto"/>
        <w:rPr>
          <w:rFonts w:ascii="Times New Roman" w:hAnsi="Times New Roman" w:cs="Times New Roman"/>
          <w:b/>
          <w:sz w:val="24"/>
          <w:szCs w:val="24"/>
        </w:rPr>
      </w:pPr>
      <w:r w:rsidRPr="000D6F69">
        <w:rPr>
          <w:rFonts w:ascii="Times New Roman" w:hAnsi="Times New Roman" w:cs="Times New Roman"/>
          <w:sz w:val="24"/>
          <w:szCs w:val="24"/>
        </w:rPr>
        <w:t xml:space="preserve">Ascertain influenza-associated deaths that occurred during hospitalization or within the first </w:t>
      </w:r>
      <w:r>
        <w:rPr>
          <w:rFonts w:ascii="Times New Roman" w:hAnsi="Times New Roman" w:cs="Times New Roman"/>
          <w:sz w:val="24"/>
          <w:szCs w:val="24"/>
        </w:rPr>
        <w:t>6</w:t>
      </w:r>
      <w:r w:rsidRPr="000D6F69">
        <w:rPr>
          <w:rFonts w:ascii="Times New Roman" w:hAnsi="Times New Roman" w:cs="Times New Roman"/>
          <w:sz w:val="24"/>
          <w:szCs w:val="24"/>
        </w:rPr>
        <w:t xml:space="preserve">0 days of hospital discharge by matching the dataset of hospitalized patients captured regular surveillance with records from the National Center for Health Statistics Electronic Death Registration System to identify death-cases missed by surveillance and/or deaths occurring after hospital discharge. </w:t>
      </w:r>
    </w:p>
    <w:p w14:paraId="682A7B45" w14:textId="77777777" w:rsidR="009C32A4" w:rsidRPr="000D6F69" w:rsidRDefault="009C32A4" w:rsidP="009C32A4">
      <w:pPr>
        <w:numPr>
          <w:ilvl w:val="1"/>
          <w:numId w:val="13"/>
        </w:numPr>
        <w:spacing w:line="240" w:lineRule="auto"/>
        <w:rPr>
          <w:rFonts w:ascii="Times New Roman" w:hAnsi="Times New Roman" w:cs="Times New Roman"/>
          <w:bCs/>
          <w:sz w:val="24"/>
          <w:szCs w:val="24"/>
        </w:rPr>
      </w:pPr>
      <w:r w:rsidRPr="000D6F69">
        <w:rPr>
          <w:rFonts w:ascii="Times New Roman" w:hAnsi="Times New Roman" w:cs="Times New Roman"/>
          <w:bCs/>
          <w:sz w:val="24"/>
          <w:szCs w:val="24"/>
        </w:rPr>
        <w:t>New sites that have not previously participated in EIP may develop methods/capacity to collect burden data over several years</w:t>
      </w:r>
      <w:r>
        <w:rPr>
          <w:rFonts w:ascii="Times New Roman" w:hAnsi="Times New Roman" w:cs="Times New Roman"/>
          <w:bCs/>
          <w:sz w:val="24"/>
          <w:szCs w:val="24"/>
        </w:rPr>
        <w:t>.</w:t>
      </w:r>
    </w:p>
    <w:bookmarkEnd w:id="3"/>
    <w:p w14:paraId="40C7EC1E" w14:textId="77777777" w:rsidR="009C32A4" w:rsidRPr="000D6F69" w:rsidRDefault="009C32A4" w:rsidP="009C32A4">
      <w:pPr>
        <w:spacing w:line="240" w:lineRule="auto"/>
        <w:rPr>
          <w:rFonts w:ascii="Times New Roman" w:hAnsi="Times New Roman" w:cs="Times New Roman"/>
          <w:b/>
          <w:sz w:val="24"/>
          <w:szCs w:val="24"/>
        </w:rPr>
      </w:pPr>
      <w:r w:rsidRPr="000D6F69">
        <w:rPr>
          <w:rFonts w:ascii="Times New Roman" w:hAnsi="Times New Roman" w:cs="Times New Roman"/>
          <w:b/>
          <w:sz w:val="24"/>
          <w:szCs w:val="24"/>
        </w:rPr>
        <w:lastRenderedPageBreak/>
        <w:t>------------------------------------------------------------------------------------------------------------------------------</w:t>
      </w:r>
    </w:p>
    <w:p w14:paraId="50BA23DF" w14:textId="77777777" w:rsidR="009C32A4" w:rsidRPr="000D6F69" w:rsidRDefault="009C32A4" w:rsidP="009C32A4">
      <w:pPr>
        <w:spacing w:line="240" w:lineRule="auto"/>
        <w:rPr>
          <w:rFonts w:ascii="Times New Roman" w:hAnsi="Times New Roman" w:cs="Times New Roman"/>
          <w:b/>
          <w:sz w:val="24"/>
          <w:szCs w:val="24"/>
        </w:rPr>
      </w:pPr>
      <w:r w:rsidRPr="000D6F69">
        <w:rPr>
          <w:rFonts w:ascii="Times New Roman" w:hAnsi="Times New Roman" w:cs="Times New Roman"/>
          <w:b/>
          <w:sz w:val="24"/>
          <w:szCs w:val="24"/>
        </w:rPr>
        <w:t xml:space="preserve">Tier 2 Required Activities </w:t>
      </w:r>
    </w:p>
    <w:p w14:paraId="0FFF0E36" w14:textId="77777777" w:rsidR="009C32A4" w:rsidRPr="000D6F69" w:rsidRDefault="009C32A4" w:rsidP="009C32A4">
      <w:pPr>
        <w:numPr>
          <w:ilvl w:val="0"/>
          <w:numId w:val="13"/>
        </w:numPr>
        <w:spacing w:line="240" w:lineRule="auto"/>
        <w:rPr>
          <w:rFonts w:ascii="Times New Roman" w:hAnsi="Times New Roman" w:cs="Times New Roman"/>
          <w:b/>
          <w:sz w:val="24"/>
          <w:szCs w:val="24"/>
        </w:rPr>
      </w:pPr>
      <w:r w:rsidRPr="000D6F69">
        <w:rPr>
          <w:rFonts w:ascii="Times New Roman" w:hAnsi="Times New Roman" w:cs="Times New Roman"/>
          <w:bCs/>
          <w:sz w:val="24"/>
          <w:szCs w:val="24"/>
        </w:rPr>
        <w:t>Conduct all Tier 1 activities (activities 1 through 7 above)</w:t>
      </w:r>
    </w:p>
    <w:p w14:paraId="46D0EC2F" w14:textId="77777777" w:rsidR="009C32A4" w:rsidRPr="000D6F69" w:rsidRDefault="009C32A4" w:rsidP="009C32A4">
      <w:pPr>
        <w:numPr>
          <w:ilvl w:val="0"/>
          <w:numId w:val="13"/>
        </w:numPr>
        <w:spacing w:line="240" w:lineRule="auto"/>
        <w:rPr>
          <w:rFonts w:ascii="Times New Roman" w:hAnsi="Times New Roman" w:cs="Times New Roman"/>
          <w:b/>
          <w:sz w:val="24"/>
          <w:szCs w:val="24"/>
        </w:rPr>
      </w:pPr>
      <w:r w:rsidRPr="000D6F69">
        <w:rPr>
          <w:rFonts w:ascii="Times New Roman" w:hAnsi="Times New Roman" w:cs="Times New Roman"/>
          <w:sz w:val="24"/>
          <w:szCs w:val="24"/>
        </w:rPr>
        <w:t xml:space="preserve">Complete a standardized case report form to collect detailed clinical data for all identified cases using data obtained from medical chart review. </w:t>
      </w:r>
    </w:p>
    <w:p w14:paraId="58019440" w14:textId="77777777" w:rsidR="009C32A4" w:rsidRPr="000D6F69" w:rsidRDefault="009C32A4" w:rsidP="009C32A4">
      <w:pPr>
        <w:numPr>
          <w:ilvl w:val="1"/>
          <w:numId w:val="81"/>
        </w:numPr>
        <w:spacing w:line="240" w:lineRule="auto"/>
        <w:rPr>
          <w:rFonts w:ascii="Times New Roman" w:hAnsi="Times New Roman" w:cs="Times New Roman"/>
          <w:sz w:val="24"/>
          <w:szCs w:val="24"/>
        </w:rPr>
      </w:pPr>
      <w:r w:rsidRPr="000D6F69">
        <w:rPr>
          <w:rFonts w:ascii="Times New Roman" w:hAnsi="Times New Roman" w:cs="Times New Roman"/>
          <w:sz w:val="24"/>
          <w:szCs w:val="24"/>
        </w:rPr>
        <w:t>Sites may implement a case report form sampling strategy after consultation with CDC if case thresholds are exceeded</w:t>
      </w:r>
      <w:r>
        <w:rPr>
          <w:rFonts w:ascii="Times New Roman" w:hAnsi="Times New Roman" w:cs="Times New Roman"/>
          <w:sz w:val="24"/>
          <w:szCs w:val="24"/>
        </w:rPr>
        <w:t>.</w:t>
      </w:r>
    </w:p>
    <w:p w14:paraId="4FA13889" w14:textId="77777777" w:rsidR="009C32A4" w:rsidRPr="000D6F69" w:rsidRDefault="009C32A4" w:rsidP="009C32A4">
      <w:pPr>
        <w:numPr>
          <w:ilvl w:val="1"/>
          <w:numId w:val="81"/>
        </w:numPr>
        <w:spacing w:line="240" w:lineRule="auto"/>
        <w:rPr>
          <w:rFonts w:ascii="Times New Roman" w:hAnsi="Times New Roman" w:cs="Times New Roman"/>
          <w:sz w:val="24"/>
          <w:szCs w:val="24"/>
        </w:rPr>
      </w:pPr>
      <w:r w:rsidRPr="000D6F69">
        <w:rPr>
          <w:rFonts w:ascii="Times New Roman" w:hAnsi="Times New Roman" w:cs="Times New Roman"/>
          <w:sz w:val="24"/>
          <w:szCs w:val="24"/>
        </w:rPr>
        <w:t>Sites may be asked to collect medical record data on a sample of patients in “near-real-time” to allow for interim assessments of disease severity associated with influenza- hospitalizations</w:t>
      </w:r>
      <w:r>
        <w:rPr>
          <w:rFonts w:ascii="Times New Roman" w:hAnsi="Times New Roman" w:cs="Times New Roman"/>
          <w:sz w:val="24"/>
          <w:szCs w:val="24"/>
        </w:rPr>
        <w:t>.</w:t>
      </w:r>
    </w:p>
    <w:p w14:paraId="7702BF13" w14:textId="77777777" w:rsidR="009C32A4" w:rsidRPr="000D6F69" w:rsidRDefault="009C32A4" w:rsidP="009C32A4">
      <w:pPr>
        <w:numPr>
          <w:ilvl w:val="0"/>
          <w:numId w:val="13"/>
        </w:numPr>
        <w:spacing w:line="240" w:lineRule="auto"/>
        <w:rPr>
          <w:rFonts w:ascii="Times New Roman" w:hAnsi="Times New Roman" w:cs="Times New Roman"/>
          <w:bCs/>
          <w:sz w:val="24"/>
          <w:szCs w:val="24"/>
        </w:rPr>
      </w:pPr>
      <w:r w:rsidRPr="000D6F69">
        <w:rPr>
          <w:rFonts w:ascii="Times New Roman" w:hAnsi="Times New Roman" w:cs="Times New Roman"/>
          <w:sz w:val="24"/>
          <w:szCs w:val="24"/>
        </w:rPr>
        <w:t xml:space="preserve">Obtain influenza vaccination status using up to 4 data sources: medical chart review, state vaccination registries, inquiries to primary care providers or long-term care facilities where a case resided prior to hospitalization, or telephone interviews with the case or proxy. </w:t>
      </w:r>
      <w:r w:rsidRPr="000D6F69">
        <w:rPr>
          <w:rFonts w:ascii="Times New Roman" w:hAnsi="Times New Roman" w:cs="Times New Roman"/>
          <w:b/>
          <w:bCs/>
          <w:sz w:val="24"/>
          <w:szCs w:val="24"/>
        </w:rPr>
        <w:t xml:space="preserve"> </w:t>
      </w:r>
    </w:p>
    <w:p w14:paraId="3F693DE7" w14:textId="77777777" w:rsidR="009C32A4" w:rsidRPr="000D6F69" w:rsidRDefault="009C32A4" w:rsidP="009C32A4">
      <w:pPr>
        <w:spacing w:line="240" w:lineRule="auto"/>
        <w:rPr>
          <w:rFonts w:ascii="Times New Roman" w:hAnsi="Times New Roman" w:cs="Times New Roman"/>
          <w:b/>
          <w:bCs/>
          <w:sz w:val="24"/>
          <w:szCs w:val="24"/>
          <w:highlight w:val="yellow"/>
        </w:rPr>
      </w:pPr>
      <w:r w:rsidRPr="000D6F69">
        <w:rPr>
          <w:rFonts w:ascii="Times New Roman" w:hAnsi="Times New Roman" w:cs="Times New Roman"/>
          <w:b/>
          <w:bCs/>
          <w:sz w:val="24"/>
          <w:szCs w:val="24"/>
        </w:rPr>
        <w:t>------------------------------------------------------------------------------------------------------------------------------</w:t>
      </w:r>
    </w:p>
    <w:p w14:paraId="4378A674" w14:textId="77777777" w:rsidR="009C32A4" w:rsidRPr="000D6F69" w:rsidRDefault="009C32A4" w:rsidP="009C32A4">
      <w:pPr>
        <w:spacing w:line="240" w:lineRule="auto"/>
        <w:rPr>
          <w:rFonts w:ascii="Times New Roman" w:hAnsi="Times New Roman" w:cs="Times New Roman"/>
          <w:b/>
          <w:sz w:val="24"/>
          <w:szCs w:val="24"/>
        </w:rPr>
      </w:pPr>
      <w:r w:rsidRPr="000D6F69">
        <w:rPr>
          <w:rFonts w:ascii="Times New Roman" w:hAnsi="Times New Roman" w:cs="Times New Roman"/>
          <w:b/>
          <w:sz w:val="24"/>
          <w:szCs w:val="24"/>
        </w:rPr>
        <w:t>Other core activities related to Influenza-associated hospitalization surveillance: Required</w:t>
      </w:r>
    </w:p>
    <w:p w14:paraId="06967A53" w14:textId="77777777" w:rsidR="009C32A4" w:rsidRPr="000D6F69" w:rsidRDefault="009C32A4" w:rsidP="009C32A4">
      <w:pPr>
        <w:numPr>
          <w:ilvl w:val="0"/>
          <w:numId w:val="78"/>
        </w:numPr>
        <w:spacing w:line="240" w:lineRule="auto"/>
        <w:rPr>
          <w:rFonts w:ascii="Times New Roman" w:hAnsi="Times New Roman" w:cs="Times New Roman"/>
          <w:sz w:val="24"/>
          <w:szCs w:val="24"/>
        </w:rPr>
      </w:pPr>
      <w:r w:rsidRPr="000D6F69">
        <w:rPr>
          <w:rFonts w:ascii="Times New Roman" w:hAnsi="Times New Roman" w:cs="Times New Roman"/>
          <w:sz w:val="24"/>
          <w:szCs w:val="24"/>
        </w:rPr>
        <w:t>Participate in scheduled influenza-specific Principal Investigator, Surveillance Officer, and influenza working group conference calls.</w:t>
      </w:r>
      <w:r w:rsidRPr="000D6F69">
        <w:rPr>
          <w:rFonts w:ascii="Times New Roman" w:hAnsi="Times New Roman" w:cs="Times New Roman"/>
          <w:b/>
          <w:bCs/>
          <w:sz w:val="24"/>
          <w:szCs w:val="24"/>
        </w:rPr>
        <w:t xml:space="preserve">  </w:t>
      </w:r>
    </w:p>
    <w:p w14:paraId="55DF6EE2" w14:textId="77777777" w:rsidR="009C32A4" w:rsidRPr="000D6F69" w:rsidRDefault="009C32A4" w:rsidP="009C32A4">
      <w:pPr>
        <w:numPr>
          <w:ilvl w:val="0"/>
          <w:numId w:val="78"/>
        </w:numPr>
        <w:spacing w:line="240" w:lineRule="auto"/>
        <w:rPr>
          <w:rFonts w:ascii="Times New Roman" w:hAnsi="Times New Roman" w:cs="Times New Roman"/>
          <w:bCs/>
          <w:sz w:val="24"/>
          <w:szCs w:val="24"/>
        </w:rPr>
      </w:pPr>
      <w:r w:rsidRPr="000D6F69">
        <w:rPr>
          <w:rFonts w:ascii="Times New Roman" w:hAnsi="Times New Roman" w:cs="Times New Roman"/>
          <w:sz w:val="24"/>
          <w:szCs w:val="24"/>
        </w:rPr>
        <w:t xml:space="preserve">Participate in data quality assurance activities as follows: </w:t>
      </w:r>
      <w:r w:rsidRPr="000D6F69">
        <w:rPr>
          <w:rFonts w:ascii="Times New Roman" w:hAnsi="Times New Roman" w:cs="Times New Roman"/>
          <w:b/>
          <w:bCs/>
          <w:sz w:val="24"/>
          <w:szCs w:val="24"/>
        </w:rPr>
        <w:t xml:space="preserve"> </w:t>
      </w:r>
    </w:p>
    <w:p w14:paraId="77ADBECC" w14:textId="77777777" w:rsidR="009C32A4" w:rsidRPr="000D6F69" w:rsidRDefault="009C32A4" w:rsidP="009C32A4">
      <w:pPr>
        <w:numPr>
          <w:ilvl w:val="1"/>
          <w:numId w:val="78"/>
        </w:numPr>
        <w:spacing w:after="120" w:line="240" w:lineRule="auto"/>
        <w:rPr>
          <w:rFonts w:ascii="Times New Roman" w:hAnsi="Times New Roman" w:cs="Times New Roman"/>
          <w:bCs/>
          <w:sz w:val="24"/>
          <w:szCs w:val="24"/>
        </w:rPr>
      </w:pPr>
      <w:r w:rsidRPr="000D6F69">
        <w:rPr>
          <w:rFonts w:ascii="Times New Roman" w:hAnsi="Times New Roman" w:cs="Times New Roman"/>
          <w:sz w:val="24"/>
          <w:szCs w:val="24"/>
        </w:rPr>
        <w:t>Correct or address all errors identified in weekly data cleaning reports.</w:t>
      </w:r>
    </w:p>
    <w:p w14:paraId="5F7D8B1F" w14:textId="77777777" w:rsidR="009C32A4" w:rsidRPr="000D6F69" w:rsidRDefault="009C32A4" w:rsidP="009C32A4">
      <w:pPr>
        <w:numPr>
          <w:ilvl w:val="1"/>
          <w:numId w:val="78"/>
        </w:numPr>
        <w:spacing w:after="120" w:line="240" w:lineRule="auto"/>
        <w:rPr>
          <w:rFonts w:ascii="Times New Roman" w:hAnsi="Times New Roman" w:cs="Times New Roman"/>
          <w:bCs/>
          <w:sz w:val="24"/>
          <w:szCs w:val="24"/>
        </w:rPr>
      </w:pPr>
      <w:r w:rsidRPr="000D6F69">
        <w:rPr>
          <w:rFonts w:ascii="Times New Roman" w:hAnsi="Times New Roman" w:cs="Times New Roman"/>
          <w:sz w:val="24"/>
          <w:szCs w:val="24"/>
        </w:rPr>
        <w:t>Conduct case ascertainment audits</w:t>
      </w:r>
      <w:r>
        <w:rPr>
          <w:rFonts w:ascii="Times New Roman" w:hAnsi="Times New Roman" w:cs="Times New Roman"/>
          <w:sz w:val="24"/>
          <w:szCs w:val="24"/>
        </w:rPr>
        <w:t>.</w:t>
      </w:r>
    </w:p>
    <w:p w14:paraId="6E4F1D91" w14:textId="77777777" w:rsidR="009C32A4" w:rsidRPr="000D6F69" w:rsidRDefault="009C32A4" w:rsidP="009C32A4">
      <w:pPr>
        <w:numPr>
          <w:ilvl w:val="1"/>
          <w:numId w:val="78"/>
        </w:numPr>
        <w:spacing w:after="120" w:line="240" w:lineRule="auto"/>
        <w:rPr>
          <w:rFonts w:ascii="Times New Roman" w:hAnsi="Times New Roman" w:cs="Times New Roman"/>
          <w:bCs/>
          <w:sz w:val="24"/>
          <w:szCs w:val="24"/>
        </w:rPr>
      </w:pPr>
      <w:r w:rsidRPr="000D6F69">
        <w:rPr>
          <w:rFonts w:ascii="Times New Roman" w:hAnsi="Times New Roman" w:cs="Times New Roman"/>
          <w:sz w:val="24"/>
          <w:szCs w:val="24"/>
        </w:rPr>
        <w:t>Validate a subset of cases to ensure that chart reviewers are consistently recording information on case report forms.</w:t>
      </w:r>
    </w:p>
    <w:p w14:paraId="6C2E46CC" w14:textId="77777777" w:rsidR="009C32A4" w:rsidRPr="000D6F69" w:rsidRDefault="009C32A4" w:rsidP="009C32A4">
      <w:pPr>
        <w:numPr>
          <w:ilvl w:val="0"/>
          <w:numId w:val="78"/>
        </w:numPr>
        <w:spacing w:line="240" w:lineRule="auto"/>
        <w:rPr>
          <w:rFonts w:ascii="Times New Roman" w:hAnsi="Times New Roman" w:cs="Times New Roman"/>
          <w:bCs/>
          <w:sz w:val="24"/>
          <w:szCs w:val="24"/>
        </w:rPr>
      </w:pPr>
      <w:r w:rsidRPr="000D6F69">
        <w:rPr>
          <w:rFonts w:ascii="Times New Roman" w:hAnsi="Times New Roman" w:cs="Times New Roman"/>
          <w:sz w:val="24"/>
          <w:szCs w:val="24"/>
        </w:rPr>
        <w:t xml:space="preserve">Maintain flexibility to rapidly respond to changes in core surveillance in response to a novel influenza A virus epidemic of pandemic potential. </w:t>
      </w:r>
    </w:p>
    <w:p w14:paraId="465EFB84" w14:textId="77777777" w:rsidR="009C32A4" w:rsidRPr="000D6F69" w:rsidRDefault="009C32A4" w:rsidP="009C32A4">
      <w:pPr>
        <w:numPr>
          <w:ilvl w:val="1"/>
          <w:numId w:val="78"/>
        </w:numPr>
        <w:spacing w:line="240" w:lineRule="auto"/>
        <w:rPr>
          <w:rFonts w:ascii="Times New Roman" w:hAnsi="Times New Roman" w:cs="Times New Roman"/>
          <w:bCs/>
          <w:sz w:val="24"/>
          <w:szCs w:val="24"/>
        </w:rPr>
      </w:pPr>
      <w:r w:rsidRPr="000D6F69">
        <w:rPr>
          <w:rFonts w:ascii="Times New Roman" w:hAnsi="Times New Roman" w:cs="Times New Roman"/>
          <w:sz w:val="24"/>
          <w:szCs w:val="24"/>
        </w:rPr>
        <w:t xml:space="preserve">Sites must have the ability to quickly modify data collection tools and site databases to respond to changes in surveillance. </w:t>
      </w:r>
    </w:p>
    <w:p w14:paraId="44E3D716" w14:textId="77777777" w:rsidR="009C32A4" w:rsidRPr="006E5A2D" w:rsidRDefault="009C32A4" w:rsidP="009C32A4">
      <w:pPr>
        <w:numPr>
          <w:ilvl w:val="1"/>
          <w:numId w:val="78"/>
        </w:numPr>
        <w:spacing w:line="240" w:lineRule="auto"/>
        <w:rPr>
          <w:rFonts w:ascii="Times New Roman" w:hAnsi="Times New Roman" w:cs="Times New Roman"/>
          <w:bCs/>
          <w:sz w:val="24"/>
          <w:szCs w:val="24"/>
        </w:rPr>
      </w:pPr>
      <w:r w:rsidRPr="000D6F69">
        <w:rPr>
          <w:rFonts w:ascii="Times New Roman" w:hAnsi="Times New Roman" w:cs="Times New Roman"/>
          <w:sz w:val="24"/>
          <w:szCs w:val="24"/>
        </w:rPr>
        <w:t xml:space="preserve">Changes may include extensive clinical data collection to assess severity of the new epidemic/pandemic; identification of sentinel hospitals where prospective, systematic testing for influenza can be performed at the emergency department or elsewhere in the hospital unit to identify patients hospitalized with severe novel influenza; monitoring influenza vaccine adverse events; and timely report a set of demographic and clinical data to CDC in order to inform stake holders’ decision making and public health interventions early in the epidemic/pandemic. </w:t>
      </w:r>
    </w:p>
    <w:p w14:paraId="73BF428D" w14:textId="77777777" w:rsidR="009C32A4" w:rsidRPr="000D6F69" w:rsidRDefault="009C32A4" w:rsidP="009C32A4">
      <w:pPr>
        <w:spacing w:line="240" w:lineRule="auto"/>
        <w:rPr>
          <w:rFonts w:ascii="Times New Roman" w:hAnsi="Times New Roman" w:cs="Times New Roman"/>
          <w:b/>
          <w:sz w:val="24"/>
          <w:szCs w:val="24"/>
        </w:rPr>
      </w:pPr>
      <w:r w:rsidRPr="000D6F69">
        <w:rPr>
          <w:rFonts w:ascii="Times New Roman" w:hAnsi="Times New Roman" w:cs="Times New Roman"/>
          <w:b/>
          <w:bCs/>
          <w:sz w:val="24"/>
          <w:szCs w:val="24"/>
        </w:rPr>
        <w:t xml:space="preserve">Interested sites may propose one or more of these enhancements to influenza surveillance activities: OPTIONAL </w:t>
      </w:r>
    </w:p>
    <w:p w14:paraId="0B691A14" w14:textId="77777777" w:rsidR="009C32A4" w:rsidRPr="000D6F69" w:rsidRDefault="009C32A4" w:rsidP="009C32A4">
      <w:pPr>
        <w:spacing w:line="240" w:lineRule="auto"/>
        <w:rPr>
          <w:rFonts w:ascii="Times New Roman" w:hAnsi="Times New Roman" w:cs="Times New Roman"/>
          <w:sz w:val="24"/>
          <w:szCs w:val="24"/>
        </w:rPr>
      </w:pPr>
      <w:r w:rsidRPr="000D6F69">
        <w:rPr>
          <w:rFonts w:ascii="Times New Roman" w:hAnsi="Times New Roman" w:cs="Times New Roman"/>
          <w:sz w:val="24"/>
          <w:szCs w:val="24"/>
        </w:rPr>
        <w:lastRenderedPageBreak/>
        <w:t xml:space="preserve">For all special studies, the protocol, data collection instruments, data dictionary, and data entry software will be developed in collaboration with CDC and participating sites so that they may be standardized. Special studies may require IRB approval. </w:t>
      </w:r>
    </w:p>
    <w:p w14:paraId="5A1A38AC" w14:textId="77777777" w:rsidR="009C32A4" w:rsidRPr="000D6F69" w:rsidRDefault="009C32A4" w:rsidP="009C32A4">
      <w:pPr>
        <w:numPr>
          <w:ilvl w:val="0"/>
          <w:numId w:val="79"/>
        </w:numPr>
        <w:spacing w:line="240" w:lineRule="auto"/>
        <w:rPr>
          <w:rFonts w:ascii="Times New Roman" w:hAnsi="Times New Roman" w:cs="Times New Roman"/>
          <w:sz w:val="24"/>
          <w:szCs w:val="24"/>
        </w:rPr>
      </w:pPr>
      <w:r w:rsidRPr="000D6F69">
        <w:rPr>
          <w:rFonts w:ascii="Times New Roman" w:hAnsi="Times New Roman" w:cs="Times New Roman"/>
          <w:sz w:val="24"/>
          <w:szCs w:val="24"/>
        </w:rPr>
        <w:t>** Highest priority optional project: Participate in evaluations of the use of electronic health records (EHR) data extraction to enhance data obtained through routine surveillance at facilities. One example would be to obtain data for the disease burden project through electronic data pulls. Another example would be to work with one or more hospitals or healthcare systems to electronically pull data on a few key early indicators of disease severity throughout the season (e.g., monthly), such as ICU admission, mechanical ventilation, and death, rather than abstracting this data from medical charts.</w:t>
      </w:r>
      <w:r>
        <w:rPr>
          <w:rFonts w:ascii="Times New Roman" w:hAnsi="Times New Roman" w:cs="Times New Roman"/>
          <w:sz w:val="24"/>
          <w:szCs w:val="24"/>
        </w:rPr>
        <w:t xml:space="preserve"> Another example would be to serve as a pilot site in a project to have a reference architecture implemented using the Fast Healthcare Interoperability Resources (FHIR) data standard with the goal of automating and efficiently pulling EHR data from facilities for routine surveillance activities.</w:t>
      </w:r>
    </w:p>
    <w:p w14:paraId="3AFCFC4C" w14:textId="77777777" w:rsidR="009C32A4" w:rsidRPr="000D6F69" w:rsidRDefault="009C32A4" w:rsidP="009C32A4">
      <w:pPr>
        <w:numPr>
          <w:ilvl w:val="0"/>
          <w:numId w:val="79"/>
        </w:numPr>
        <w:spacing w:line="240" w:lineRule="auto"/>
        <w:rPr>
          <w:rFonts w:ascii="Times New Roman" w:hAnsi="Times New Roman" w:cs="Times New Roman"/>
          <w:sz w:val="24"/>
          <w:szCs w:val="24"/>
        </w:rPr>
      </w:pPr>
      <w:r w:rsidRPr="000D6F69">
        <w:rPr>
          <w:rFonts w:ascii="Times New Roman" w:hAnsi="Times New Roman" w:cs="Times New Roman"/>
          <w:sz w:val="24"/>
          <w:szCs w:val="24"/>
        </w:rPr>
        <w:t>If resources allow, participate in vaccine effectiveness studies related to influenza, RSV and/or SARS-CoV-2 using test</w:t>
      </w:r>
      <w:r>
        <w:rPr>
          <w:rFonts w:ascii="Times New Roman" w:hAnsi="Times New Roman" w:cs="Times New Roman"/>
          <w:sz w:val="24"/>
          <w:szCs w:val="24"/>
        </w:rPr>
        <w:t>-</w:t>
      </w:r>
      <w:r w:rsidRPr="000D6F69">
        <w:rPr>
          <w:rFonts w:ascii="Times New Roman" w:hAnsi="Times New Roman" w:cs="Times New Roman"/>
          <w:sz w:val="24"/>
          <w:szCs w:val="24"/>
        </w:rPr>
        <w:t>negative or other study designs; methods to be determined in collaboration with sites.</w:t>
      </w:r>
    </w:p>
    <w:p w14:paraId="1667B2F9" w14:textId="77777777" w:rsidR="009C32A4" w:rsidRPr="000D6F69" w:rsidRDefault="009C32A4" w:rsidP="009C32A4">
      <w:pPr>
        <w:numPr>
          <w:ilvl w:val="0"/>
          <w:numId w:val="79"/>
        </w:numPr>
        <w:spacing w:after="0" w:line="240" w:lineRule="auto"/>
        <w:contextualSpacing/>
        <w:rPr>
          <w:rFonts w:ascii="Times New Roman" w:hAnsi="Times New Roman" w:cs="Times New Roman"/>
          <w:sz w:val="24"/>
          <w:szCs w:val="24"/>
        </w:rPr>
      </w:pPr>
      <w:r w:rsidRPr="000D6F69">
        <w:rPr>
          <w:rFonts w:ascii="Times New Roman" w:hAnsi="Times New Roman" w:cs="Times New Roman"/>
          <w:sz w:val="24"/>
          <w:szCs w:val="24"/>
        </w:rPr>
        <w:t xml:space="preserve">If resources allow, participate in studies to assess effectiveness of antiviral treatment on severe outcomes among patients hospitalized with influenza. Examples of data that might be collected include timing of antiviral treatment (date/time), types of antiviral treatment, timing of hospital admission/discharge (date/time), timing of ICU admission (date/time). </w:t>
      </w:r>
    </w:p>
    <w:p w14:paraId="2349B940" w14:textId="77777777" w:rsidR="009C32A4" w:rsidRPr="000D6F69" w:rsidRDefault="009C32A4" w:rsidP="009C32A4">
      <w:pPr>
        <w:spacing w:after="0" w:line="240" w:lineRule="auto"/>
        <w:ind w:left="720"/>
        <w:contextualSpacing/>
        <w:rPr>
          <w:rFonts w:ascii="Times New Roman" w:hAnsi="Times New Roman" w:cs="Times New Roman"/>
          <w:sz w:val="24"/>
          <w:szCs w:val="24"/>
        </w:rPr>
      </w:pPr>
    </w:p>
    <w:p w14:paraId="5E5487F7" w14:textId="77777777" w:rsidR="009C32A4" w:rsidRPr="000D6F69" w:rsidRDefault="009C32A4" w:rsidP="009C32A4">
      <w:pPr>
        <w:numPr>
          <w:ilvl w:val="0"/>
          <w:numId w:val="79"/>
        </w:numPr>
        <w:spacing w:line="240" w:lineRule="auto"/>
        <w:rPr>
          <w:rFonts w:ascii="Times New Roman" w:hAnsi="Times New Roman" w:cs="Times New Roman"/>
          <w:sz w:val="24"/>
          <w:szCs w:val="24"/>
        </w:rPr>
      </w:pPr>
      <w:r w:rsidRPr="000D6F69">
        <w:rPr>
          <w:rFonts w:ascii="Times New Roman" w:hAnsi="Times New Roman" w:cs="Times New Roman"/>
          <w:sz w:val="24"/>
          <w:szCs w:val="24"/>
        </w:rPr>
        <w:t>If resources allow, participate in enhanced data collection to assess clinical course and outcomes in special populations (for example, pregnant women, immunocompromised patients) through enhanced chart review. Types of additional data collection might include laboratory data to characterize end organ failure and medications including steroids, antibiotics</w:t>
      </w:r>
      <w:r>
        <w:rPr>
          <w:rFonts w:ascii="Times New Roman" w:hAnsi="Times New Roman" w:cs="Times New Roman"/>
          <w:sz w:val="24"/>
          <w:szCs w:val="24"/>
        </w:rPr>
        <w:t>.</w:t>
      </w:r>
    </w:p>
    <w:p w14:paraId="6BF10604" w14:textId="77777777" w:rsidR="009C32A4" w:rsidRPr="000D6F69" w:rsidRDefault="009C32A4" w:rsidP="009C32A4">
      <w:pPr>
        <w:numPr>
          <w:ilvl w:val="0"/>
          <w:numId w:val="79"/>
        </w:numPr>
        <w:spacing w:line="240" w:lineRule="auto"/>
        <w:rPr>
          <w:rFonts w:ascii="Times New Roman" w:hAnsi="Times New Roman" w:cs="Times New Roman"/>
          <w:sz w:val="24"/>
          <w:szCs w:val="24"/>
        </w:rPr>
      </w:pPr>
      <w:r w:rsidRPr="000D6F69">
        <w:rPr>
          <w:rFonts w:ascii="Times New Roman" w:hAnsi="Times New Roman" w:cs="Times New Roman"/>
          <w:sz w:val="24"/>
          <w:szCs w:val="24"/>
        </w:rPr>
        <w:t xml:space="preserve">If resources allow and we encounter a season with circulation of oseltamivir or baloxavir-resistant viruses, collect a sample of specimens from patients for antiviral resistance testing. Specimens can be sent to CDC, or a CDC identified laboratory, for testing.  </w:t>
      </w:r>
    </w:p>
    <w:p w14:paraId="1880A7E3" w14:textId="77777777" w:rsidR="009C32A4" w:rsidRPr="000D6F69" w:rsidRDefault="009C32A4" w:rsidP="009C32A4">
      <w:pPr>
        <w:numPr>
          <w:ilvl w:val="0"/>
          <w:numId w:val="79"/>
        </w:numPr>
        <w:spacing w:line="240" w:lineRule="auto"/>
        <w:rPr>
          <w:rFonts w:ascii="Times New Roman" w:hAnsi="Times New Roman" w:cs="Times New Roman"/>
          <w:sz w:val="24"/>
          <w:szCs w:val="24"/>
        </w:rPr>
      </w:pPr>
      <w:r w:rsidRPr="000D6F69">
        <w:rPr>
          <w:rFonts w:ascii="Times New Roman" w:hAnsi="Times New Roman" w:cs="Times New Roman"/>
          <w:sz w:val="24"/>
          <w:szCs w:val="24"/>
        </w:rPr>
        <w:t>Evaluate methods to identify and bank specimens for advanced molecular d</w:t>
      </w:r>
      <w:r>
        <w:rPr>
          <w:rFonts w:ascii="Times New Roman" w:hAnsi="Times New Roman" w:cs="Times New Roman"/>
          <w:sz w:val="24"/>
          <w:szCs w:val="24"/>
        </w:rPr>
        <w:t>etection</w:t>
      </w:r>
      <w:r w:rsidRPr="000D6F69">
        <w:rPr>
          <w:rFonts w:ascii="Times New Roman" w:hAnsi="Times New Roman" w:cs="Times New Roman"/>
          <w:sz w:val="24"/>
          <w:szCs w:val="24"/>
        </w:rPr>
        <w:t xml:space="preserve"> (AMD) studies including to assess the association between variant influenza viruses and disease severity</w:t>
      </w:r>
      <w:r>
        <w:rPr>
          <w:rFonts w:ascii="Times New Roman" w:hAnsi="Times New Roman" w:cs="Times New Roman"/>
          <w:sz w:val="24"/>
          <w:szCs w:val="24"/>
        </w:rPr>
        <w:t>.</w:t>
      </w:r>
    </w:p>
    <w:p w14:paraId="1AB5809D" w14:textId="77777777" w:rsidR="009C32A4" w:rsidRPr="000D6F69" w:rsidRDefault="009C32A4" w:rsidP="009C32A4">
      <w:pPr>
        <w:spacing w:after="0" w:line="240" w:lineRule="auto"/>
        <w:ind w:left="720"/>
        <w:contextualSpacing/>
        <w:rPr>
          <w:rFonts w:ascii="Times New Roman" w:hAnsi="Times New Roman" w:cs="Times New Roman"/>
          <w:sz w:val="24"/>
          <w:szCs w:val="24"/>
        </w:rPr>
      </w:pPr>
    </w:p>
    <w:p w14:paraId="4013D603" w14:textId="77777777" w:rsidR="009C32A4" w:rsidRPr="000D6F69" w:rsidRDefault="009C32A4" w:rsidP="009C32A4">
      <w:pPr>
        <w:rPr>
          <w:rFonts w:ascii="Times New Roman" w:hAnsi="Times New Roman" w:cs="Times New Roman"/>
          <w:sz w:val="24"/>
          <w:szCs w:val="24"/>
        </w:rPr>
      </w:pPr>
      <w:r w:rsidRPr="000D6F69">
        <w:rPr>
          <w:rFonts w:ascii="Times New Roman" w:hAnsi="Times New Roman" w:cs="Times New Roman"/>
          <w:b/>
          <w:sz w:val="24"/>
          <w:szCs w:val="24"/>
          <w:u w:val="single"/>
        </w:rPr>
        <w:t>Evaluation and Performance Measurement</w:t>
      </w:r>
    </w:p>
    <w:p w14:paraId="5405F5CC" w14:textId="77777777" w:rsidR="009C32A4" w:rsidRPr="000D6F69" w:rsidRDefault="009C32A4" w:rsidP="009C32A4">
      <w:pPr>
        <w:numPr>
          <w:ilvl w:val="0"/>
          <w:numId w:val="80"/>
        </w:numPr>
        <w:spacing w:after="0" w:line="240" w:lineRule="auto"/>
        <w:rPr>
          <w:rFonts w:ascii="Times New Roman" w:hAnsi="Times New Roman" w:cs="Times New Roman"/>
          <w:bCs/>
          <w:iCs/>
          <w:sz w:val="24"/>
          <w:szCs w:val="24"/>
        </w:rPr>
      </w:pPr>
      <w:r w:rsidRPr="000D6F69">
        <w:rPr>
          <w:rFonts w:ascii="Times New Roman" w:hAnsi="Times New Roman" w:cs="Times New Roman"/>
          <w:bCs/>
          <w:iCs/>
          <w:sz w:val="24"/>
          <w:szCs w:val="24"/>
        </w:rPr>
        <w:t>Principle Investigator (PI) and Surveillance Officer (SO) participation on conference calls related to this activity: ≥1 site participant per call for ≥90% of calls</w:t>
      </w:r>
    </w:p>
    <w:p w14:paraId="03B3829B" w14:textId="77777777" w:rsidR="009C32A4" w:rsidRPr="000D6F69" w:rsidRDefault="009C32A4" w:rsidP="009C32A4">
      <w:pPr>
        <w:numPr>
          <w:ilvl w:val="0"/>
          <w:numId w:val="80"/>
        </w:numPr>
        <w:spacing w:after="0" w:line="240" w:lineRule="auto"/>
        <w:rPr>
          <w:rFonts w:ascii="Times New Roman" w:hAnsi="Times New Roman" w:cs="Times New Roman"/>
          <w:bCs/>
          <w:iCs/>
          <w:sz w:val="24"/>
          <w:szCs w:val="24"/>
        </w:rPr>
      </w:pPr>
      <w:r w:rsidRPr="000D6F69">
        <w:rPr>
          <w:rFonts w:ascii="Times New Roman" w:hAnsi="Times New Roman" w:cs="Times New Roman"/>
          <w:bCs/>
          <w:iCs/>
          <w:sz w:val="24"/>
          <w:szCs w:val="24"/>
        </w:rPr>
        <w:t>Participation by at least one site representative on annual webinar training activity</w:t>
      </w:r>
    </w:p>
    <w:p w14:paraId="18A63294" w14:textId="77777777" w:rsidR="009C32A4" w:rsidRPr="000D6F69" w:rsidRDefault="009C32A4" w:rsidP="009C32A4">
      <w:pPr>
        <w:numPr>
          <w:ilvl w:val="0"/>
          <w:numId w:val="80"/>
        </w:numPr>
        <w:spacing w:after="0" w:line="240" w:lineRule="auto"/>
        <w:rPr>
          <w:rFonts w:ascii="Times New Roman" w:hAnsi="Times New Roman" w:cs="Times New Roman"/>
          <w:bCs/>
          <w:iCs/>
          <w:sz w:val="24"/>
          <w:szCs w:val="24"/>
        </w:rPr>
      </w:pPr>
      <w:r w:rsidRPr="000D6F69">
        <w:rPr>
          <w:rFonts w:ascii="Times New Roman" w:hAnsi="Times New Roman" w:cs="Times New Roman"/>
          <w:bCs/>
          <w:iCs/>
          <w:sz w:val="24"/>
          <w:szCs w:val="24"/>
        </w:rPr>
        <w:t>Influenza SO attendance either in-person or virtually at annual surveillance officer meeting: ≥1 site participant)</w:t>
      </w:r>
    </w:p>
    <w:p w14:paraId="3AEF0912" w14:textId="77777777" w:rsidR="009C32A4" w:rsidRPr="000D6F69" w:rsidRDefault="009C32A4" w:rsidP="009C32A4">
      <w:pPr>
        <w:numPr>
          <w:ilvl w:val="0"/>
          <w:numId w:val="80"/>
        </w:numPr>
        <w:spacing w:after="0" w:line="240" w:lineRule="auto"/>
        <w:rPr>
          <w:rFonts w:ascii="Times New Roman" w:hAnsi="Times New Roman" w:cs="Times New Roman"/>
          <w:bCs/>
          <w:iCs/>
          <w:sz w:val="24"/>
          <w:szCs w:val="24"/>
        </w:rPr>
      </w:pPr>
      <w:r w:rsidRPr="000D6F69">
        <w:rPr>
          <w:rFonts w:ascii="Times New Roman" w:hAnsi="Times New Roman" w:cs="Times New Roman"/>
          <w:bCs/>
          <w:iCs/>
          <w:sz w:val="24"/>
          <w:szCs w:val="24"/>
        </w:rPr>
        <w:t>Influenza PI attendance either in-person or virtually at annual program meeting: ≥1 site participant</w:t>
      </w:r>
    </w:p>
    <w:p w14:paraId="7F3BBEF1" w14:textId="77777777" w:rsidR="009C32A4" w:rsidRPr="000D6F69" w:rsidRDefault="009C32A4" w:rsidP="009C32A4">
      <w:pPr>
        <w:numPr>
          <w:ilvl w:val="0"/>
          <w:numId w:val="80"/>
        </w:numPr>
        <w:spacing w:after="0" w:line="240" w:lineRule="auto"/>
        <w:rPr>
          <w:rFonts w:ascii="Times New Roman" w:hAnsi="Times New Roman" w:cs="Times New Roman"/>
          <w:bCs/>
          <w:iCs/>
          <w:sz w:val="24"/>
          <w:szCs w:val="24"/>
        </w:rPr>
      </w:pPr>
      <w:r w:rsidRPr="000D6F69">
        <w:rPr>
          <w:rFonts w:ascii="Times New Roman" w:hAnsi="Times New Roman" w:cs="Times New Roman"/>
          <w:bCs/>
          <w:iCs/>
          <w:sz w:val="24"/>
          <w:szCs w:val="24"/>
        </w:rPr>
        <w:t>Weekly transmission of data to CDC which involves collection and regular reporting of a minimum set of variables for each case (case ID, hospital admission date, evidence of influenza test result, sex, date of birth or age, county (if possible), and race/ethnicity (if possible): ≥95% data transmissions on time (i.e., data posted by weekly deadline)</w:t>
      </w:r>
    </w:p>
    <w:p w14:paraId="321927BA" w14:textId="77777777" w:rsidR="009C32A4" w:rsidRPr="000D6F69" w:rsidRDefault="009C32A4" w:rsidP="009C32A4">
      <w:pPr>
        <w:numPr>
          <w:ilvl w:val="0"/>
          <w:numId w:val="80"/>
        </w:numPr>
        <w:spacing w:after="0" w:line="240" w:lineRule="auto"/>
        <w:rPr>
          <w:rFonts w:ascii="Times New Roman" w:hAnsi="Times New Roman" w:cs="Times New Roman"/>
          <w:bCs/>
          <w:iCs/>
          <w:sz w:val="24"/>
          <w:szCs w:val="24"/>
        </w:rPr>
      </w:pPr>
      <w:r w:rsidRPr="000D6F69">
        <w:rPr>
          <w:rFonts w:ascii="Times New Roman" w:hAnsi="Times New Roman" w:cs="Times New Roman"/>
          <w:bCs/>
          <w:iCs/>
          <w:sz w:val="24"/>
          <w:szCs w:val="24"/>
        </w:rPr>
        <w:lastRenderedPageBreak/>
        <w:t xml:space="preserve">Case data abstraction into a CDC-approved database and data transmission to CDC through established mechanisms and according to established timelines:  </w:t>
      </w:r>
    </w:p>
    <w:p w14:paraId="0A15CDEF" w14:textId="77777777" w:rsidR="009C32A4" w:rsidRPr="000D6F69" w:rsidRDefault="009C32A4" w:rsidP="009C32A4">
      <w:pPr>
        <w:numPr>
          <w:ilvl w:val="1"/>
          <w:numId w:val="80"/>
        </w:numPr>
        <w:spacing w:after="0" w:line="240" w:lineRule="auto"/>
        <w:rPr>
          <w:rFonts w:ascii="Times New Roman" w:hAnsi="Times New Roman" w:cs="Times New Roman"/>
          <w:bCs/>
          <w:iCs/>
          <w:sz w:val="24"/>
          <w:szCs w:val="24"/>
        </w:rPr>
      </w:pPr>
      <w:r w:rsidRPr="000D6F69">
        <w:rPr>
          <w:rFonts w:ascii="Times New Roman" w:hAnsi="Times New Roman" w:cs="Times New Roman"/>
          <w:bCs/>
          <w:iCs/>
          <w:sz w:val="24"/>
          <w:szCs w:val="24"/>
        </w:rPr>
        <w:t>Collection of complete case report forms for influenza cases: ≥95%</w:t>
      </w:r>
    </w:p>
    <w:p w14:paraId="018A089E" w14:textId="77777777" w:rsidR="009C32A4" w:rsidRPr="000D6F69" w:rsidRDefault="009C32A4" w:rsidP="009C32A4">
      <w:pPr>
        <w:numPr>
          <w:ilvl w:val="1"/>
          <w:numId w:val="80"/>
        </w:numPr>
        <w:spacing w:after="0" w:line="240" w:lineRule="auto"/>
        <w:rPr>
          <w:rFonts w:ascii="Times New Roman" w:hAnsi="Times New Roman" w:cs="Times New Roman"/>
          <w:bCs/>
          <w:iCs/>
          <w:sz w:val="24"/>
          <w:szCs w:val="24"/>
        </w:rPr>
      </w:pPr>
      <w:r w:rsidRPr="000D6F69">
        <w:rPr>
          <w:rFonts w:ascii="Times New Roman" w:hAnsi="Times New Roman" w:cs="Times New Roman"/>
          <w:bCs/>
          <w:iCs/>
          <w:sz w:val="24"/>
          <w:szCs w:val="24"/>
        </w:rPr>
        <w:t>Submission of complete influenza case counts and clean and complete case report form data to CDC according to pre-established timelines: 100%</w:t>
      </w:r>
    </w:p>
    <w:p w14:paraId="2779511E" w14:textId="77777777" w:rsidR="009C32A4" w:rsidRPr="000D6F69" w:rsidRDefault="009C32A4" w:rsidP="009C32A4">
      <w:pPr>
        <w:numPr>
          <w:ilvl w:val="0"/>
          <w:numId w:val="80"/>
        </w:numPr>
        <w:spacing w:after="0" w:line="240" w:lineRule="auto"/>
        <w:rPr>
          <w:rFonts w:ascii="Times New Roman" w:hAnsi="Times New Roman" w:cs="Times New Roman"/>
          <w:bCs/>
          <w:iCs/>
          <w:sz w:val="24"/>
          <w:szCs w:val="24"/>
        </w:rPr>
      </w:pPr>
      <w:r w:rsidRPr="000D6F69">
        <w:rPr>
          <w:rFonts w:ascii="Times New Roman" w:hAnsi="Times New Roman" w:cs="Times New Roman"/>
          <w:bCs/>
          <w:iCs/>
          <w:sz w:val="24"/>
          <w:szCs w:val="24"/>
        </w:rPr>
        <w:t>Address all case report form errors (based on weekly error reports) by data close-out deadline, to be determined by CDC in consultation with sites:  ≥95%</w:t>
      </w:r>
    </w:p>
    <w:p w14:paraId="7429BCD2" w14:textId="77777777" w:rsidR="009C32A4" w:rsidRPr="000D6F69" w:rsidRDefault="009C32A4" w:rsidP="009C32A4">
      <w:pPr>
        <w:numPr>
          <w:ilvl w:val="0"/>
          <w:numId w:val="80"/>
        </w:numPr>
        <w:spacing w:after="0" w:line="240" w:lineRule="auto"/>
        <w:rPr>
          <w:rFonts w:ascii="Times New Roman" w:hAnsi="Times New Roman" w:cs="Times New Roman"/>
          <w:bCs/>
          <w:iCs/>
          <w:sz w:val="24"/>
          <w:szCs w:val="24"/>
        </w:rPr>
      </w:pPr>
      <w:r w:rsidRPr="000D6F69">
        <w:rPr>
          <w:rFonts w:ascii="Times New Roman" w:hAnsi="Times New Roman" w:cs="Times New Roman"/>
          <w:bCs/>
          <w:iCs/>
          <w:sz w:val="24"/>
          <w:szCs w:val="24"/>
        </w:rPr>
        <w:t>Completion of audit to ensure complete resident influenza case ascertainment, according to established protocols, each year: 100%</w:t>
      </w:r>
    </w:p>
    <w:p w14:paraId="003DB03A" w14:textId="77777777" w:rsidR="009C32A4" w:rsidRPr="000D6F69" w:rsidRDefault="009C32A4" w:rsidP="009C32A4">
      <w:pPr>
        <w:numPr>
          <w:ilvl w:val="0"/>
          <w:numId w:val="80"/>
        </w:numPr>
        <w:spacing w:after="0" w:line="240" w:lineRule="auto"/>
        <w:rPr>
          <w:rFonts w:ascii="Times New Roman" w:hAnsi="Times New Roman" w:cs="Times New Roman"/>
          <w:bCs/>
          <w:iCs/>
          <w:sz w:val="24"/>
          <w:szCs w:val="24"/>
        </w:rPr>
      </w:pPr>
      <w:r w:rsidRPr="000D6F69">
        <w:rPr>
          <w:rFonts w:ascii="Times New Roman" w:hAnsi="Times New Roman" w:cs="Times New Roman"/>
          <w:bCs/>
          <w:iCs/>
          <w:sz w:val="24"/>
          <w:szCs w:val="24"/>
        </w:rPr>
        <w:t>Documented evidence that the site has engaged participating hospitals and their staff (e.g., infection control practitioners, medical records staff) in increasing ascertainment of potential influenza cases and use of molecular testing</w:t>
      </w:r>
    </w:p>
    <w:p w14:paraId="599E5A8A" w14:textId="77777777" w:rsidR="009C32A4" w:rsidRPr="000D6F69" w:rsidRDefault="009C32A4" w:rsidP="009C32A4">
      <w:pPr>
        <w:numPr>
          <w:ilvl w:val="0"/>
          <w:numId w:val="80"/>
        </w:numPr>
        <w:spacing w:after="0" w:line="240" w:lineRule="auto"/>
        <w:rPr>
          <w:rFonts w:ascii="Times New Roman" w:hAnsi="Times New Roman" w:cs="Times New Roman"/>
          <w:bCs/>
          <w:iCs/>
          <w:sz w:val="24"/>
          <w:szCs w:val="24"/>
        </w:rPr>
      </w:pPr>
      <w:r w:rsidRPr="000D6F69">
        <w:rPr>
          <w:rFonts w:ascii="Times New Roman" w:hAnsi="Times New Roman" w:cs="Times New Roman"/>
          <w:bCs/>
          <w:iCs/>
          <w:sz w:val="24"/>
          <w:szCs w:val="24"/>
        </w:rPr>
        <w:t>Geocoding of &gt;90% of influenza hospitalized cases and transfer of census tract data to CDC (or correspondent data on socioeconomic variables).</w:t>
      </w:r>
    </w:p>
    <w:p w14:paraId="2B044630" w14:textId="77777777" w:rsidR="009C32A4" w:rsidRPr="000D6F69" w:rsidRDefault="009C32A4" w:rsidP="009C32A4">
      <w:pPr>
        <w:numPr>
          <w:ilvl w:val="0"/>
          <w:numId w:val="80"/>
        </w:numPr>
        <w:spacing w:after="0" w:line="240" w:lineRule="auto"/>
        <w:rPr>
          <w:rFonts w:ascii="Times New Roman" w:hAnsi="Times New Roman" w:cs="Times New Roman"/>
          <w:bCs/>
          <w:iCs/>
          <w:sz w:val="24"/>
          <w:szCs w:val="24"/>
        </w:rPr>
      </w:pPr>
      <w:r w:rsidRPr="000D6F69">
        <w:rPr>
          <w:rFonts w:ascii="Times New Roman" w:hAnsi="Times New Roman" w:cs="Times New Roman"/>
          <w:bCs/>
          <w:iCs/>
          <w:sz w:val="24"/>
          <w:szCs w:val="24"/>
        </w:rPr>
        <w:t>Death ascertainment project should be 100% completed according to data delivery schedules and data should be sent to CDC through designated platform.</w:t>
      </w:r>
    </w:p>
    <w:p w14:paraId="5E05706F" w14:textId="77777777" w:rsidR="009C32A4" w:rsidRPr="000D6F69" w:rsidRDefault="009C32A4" w:rsidP="009C32A4">
      <w:pPr>
        <w:numPr>
          <w:ilvl w:val="0"/>
          <w:numId w:val="80"/>
        </w:numPr>
        <w:spacing w:after="0" w:line="240" w:lineRule="auto"/>
        <w:rPr>
          <w:rFonts w:ascii="Times New Roman" w:hAnsi="Times New Roman" w:cs="Times New Roman"/>
          <w:bCs/>
          <w:iCs/>
          <w:sz w:val="24"/>
          <w:szCs w:val="24"/>
        </w:rPr>
      </w:pPr>
      <w:r w:rsidRPr="000D6F69">
        <w:rPr>
          <w:rFonts w:ascii="Times New Roman" w:hAnsi="Times New Roman" w:cs="Times New Roman"/>
          <w:bCs/>
          <w:iCs/>
          <w:sz w:val="24"/>
          <w:szCs w:val="24"/>
        </w:rPr>
        <w:t>Data on respiratory virus testing practices (the burden project) should be 100% completed according to data delivery schedules and data should be sent to CDC through designated platform.</w:t>
      </w:r>
    </w:p>
    <w:p w14:paraId="11B739BA" w14:textId="77777777" w:rsidR="009C32A4" w:rsidRPr="000D6F69" w:rsidRDefault="009C32A4" w:rsidP="009C32A4">
      <w:pPr>
        <w:numPr>
          <w:ilvl w:val="0"/>
          <w:numId w:val="80"/>
        </w:numPr>
        <w:spacing w:after="0" w:line="240" w:lineRule="auto"/>
        <w:rPr>
          <w:rFonts w:ascii="Times New Roman" w:hAnsi="Times New Roman" w:cs="Times New Roman"/>
          <w:sz w:val="24"/>
          <w:szCs w:val="24"/>
        </w:rPr>
      </w:pPr>
      <w:r w:rsidRPr="000D6F69">
        <w:rPr>
          <w:rFonts w:ascii="Times New Roman" w:hAnsi="Times New Roman" w:cs="Times New Roman"/>
          <w:bCs/>
          <w:iCs/>
          <w:sz w:val="24"/>
          <w:szCs w:val="24"/>
        </w:rPr>
        <w:t>Proportion of influenza cases with subtype or lineage determination: ≥20%</w:t>
      </w:r>
    </w:p>
    <w:p w14:paraId="3D2E6186" w14:textId="77777777" w:rsidR="009C32A4" w:rsidRPr="000D6F69" w:rsidRDefault="009C32A4" w:rsidP="009C32A4">
      <w:pPr>
        <w:numPr>
          <w:ilvl w:val="0"/>
          <w:numId w:val="80"/>
        </w:numPr>
        <w:spacing w:after="0" w:line="240" w:lineRule="auto"/>
        <w:rPr>
          <w:rFonts w:ascii="Times New Roman" w:hAnsi="Times New Roman" w:cs="Times New Roman"/>
          <w:sz w:val="24"/>
          <w:szCs w:val="24"/>
        </w:rPr>
      </w:pPr>
      <w:r w:rsidRPr="000D6F69">
        <w:rPr>
          <w:rFonts w:ascii="Times New Roman" w:hAnsi="Times New Roman" w:cs="Times New Roman"/>
          <w:bCs/>
          <w:iCs/>
          <w:sz w:val="24"/>
          <w:szCs w:val="24"/>
        </w:rPr>
        <w:t>Participation in all surveys (laboratory, hospital) related to surveillance: 100%</w:t>
      </w:r>
    </w:p>
    <w:p w14:paraId="37601A10" w14:textId="77777777" w:rsidR="009C32A4" w:rsidRPr="005E74F3" w:rsidRDefault="009C32A4" w:rsidP="009C32A4">
      <w:pPr>
        <w:spacing w:after="0" w:line="240" w:lineRule="auto"/>
        <w:rPr>
          <w:rFonts w:ascii="Times New Roman" w:eastAsia="Times New Roman" w:hAnsi="Times New Roman" w:cs="Times New Roman"/>
          <w:bCs/>
          <w:iCs/>
          <w:sz w:val="24"/>
          <w:szCs w:val="24"/>
        </w:rPr>
      </w:pPr>
    </w:p>
    <w:p w14:paraId="7CD49D1E" w14:textId="77777777" w:rsidR="009C32A4" w:rsidRDefault="009C32A4" w:rsidP="009C32A4">
      <w:pPr>
        <w:tabs>
          <w:tab w:val="left" w:pos="1080"/>
        </w:tabs>
        <w:spacing w:after="0" w:line="240" w:lineRule="auto"/>
        <w:rPr>
          <w:rFonts w:ascii="Times New Roman" w:hAnsi="Times New Roman" w:cs="Times New Roman"/>
          <w:sz w:val="24"/>
          <w:szCs w:val="24"/>
        </w:rPr>
      </w:pPr>
      <w:r>
        <w:rPr>
          <w:rFonts w:ascii="Times New Roman" w:hAnsi="Times New Roman" w:cs="Times New Roman"/>
          <w:b/>
          <w:sz w:val="24"/>
          <w:szCs w:val="24"/>
          <w:u w:val="single"/>
        </w:rPr>
        <w:t>BUDGET NOTE</w:t>
      </w:r>
      <w:r w:rsidRPr="005E74F3">
        <w:rPr>
          <w:rFonts w:ascii="Times New Roman" w:hAnsi="Times New Roman" w:cs="Times New Roman"/>
          <w:b/>
          <w:sz w:val="24"/>
          <w:szCs w:val="24"/>
          <w:u w:val="single"/>
        </w:rPr>
        <w:t xml:space="preserve">: </w:t>
      </w:r>
      <w:r w:rsidRPr="005E74F3">
        <w:rPr>
          <w:rFonts w:ascii="Times New Roman" w:hAnsi="Times New Roman" w:cs="Times New Roman"/>
          <w:sz w:val="24"/>
          <w:szCs w:val="24"/>
        </w:rPr>
        <w:t xml:space="preserve"> </w:t>
      </w:r>
    </w:p>
    <w:p w14:paraId="039C88C7" w14:textId="77777777" w:rsidR="009C32A4" w:rsidRDefault="009C32A4" w:rsidP="009C32A4">
      <w:pPr>
        <w:tabs>
          <w:tab w:val="left" w:pos="1080"/>
        </w:tabs>
        <w:spacing w:after="0" w:line="240" w:lineRule="auto"/>
        <w:rPr>
          <w:rFonts w:ascii="Times New Roman" w:hAnsi="Times New Roman" w:cs="Times New Roman"/>
          <w:sz w:val="24"/>
          <w:szCs w:val="24"/>
        </w:rPr>
      </w:pPr>
      <w:r w:rsidRPr="00162383">
        <w:rPr>
          <w:rFonts w:ascii="Times New Roman" w:hAnsi="Times New Roman" w:cs="Times New Roman"/>
          <w:sz w:val="24"/>
          <w:szCs w:val="24"/>
        </w:rPr>
        <w:t xml:space="preserve">Provide </w:t>
      </w:r>
      <w:r w:rsidRPr="00EE007D">
        <w:rPr>
          <w:rFonts w:ascii="Times New Roman" w:hAnsi="Times New Roman" w:cs="Times New Roman"/>
          <w:b/>
          <w:sz w:val="24"/>
          <w:szCs w:val="24"/>
          <w:u w:val="single"/>
        </w:rPr>
        <w:t>one</w:t>
      </w:r>
      <w:r w:rsidRPr="00162383">
        <w:rPr>
          <w:rFonts w:ascii="Times New Roman" w:hAnsi="Times New Roman" w:cs="Times New Roman"/>
          <w:sz w:val="24"/>
          <w:szCs w:val="24"/>
        </w:rPr>
        <w:t xml:space="preserve"> combined </w:t>
      </w:r>
      <w:r>
        <w:rPr>
          <w:rFonts w:ascii="Times New Roman" w:hAnsi="Times New Roman" w:cs="Times New Roman"/>
          <w:sz w:val="24"/>
          <w:szCs w:val="24"/>
        </w:rPr>
        <w:t xml:space="preserve">Influenza </w:t>
      </w:r>
      <w:r w:rsidRPr="00162383">
        <w:rPr>
          <w:rFonts w:ascii="Times New Roman" w:hAnsi="Times New Roman" w:cs="Times New Roman"/>
          <w:sz w:val="24"/>
          <w:szCs w:val="24"/>
        </w:rPr>
        <w:t xml:space="preserve">budget that incorporates the costs for </w:t>
      </w:r>
      <w:r>
        <w:rPr>
          <w:rFonts w:ascii="Times New Roman" w:hAnsi="Times New Roman" w:cs="Times New Roman"/>
          <w:sz w:val="24"/>
          <w:szCs w:val="24"/>
        </w:rPr>
        <w:t xml:space="preserve">all Influenza </w:t>
      </w:r>
      <w:r w:rsidRPr="00162383">
        <w:rPr>
          <w:rFonts w:ascii="Times New Roman" w:hAnsi="Times New Roman" w:cs="Times New Roman"/>
          <w:sz w:val="24"/>
          <w:szCs w:val="24"/>
        </w:rPr>
        <w:t xml:space="preserve">activities </w:t>
      </w:r>
      <w:r>
        <w:rPr>
          <w:rFonts w:ascii="Times New Roman" w:hAnsi="Times New Roman" w:cs="Times New Roman"/>
          <w:sz w:val="24"/>
          <w:szCs w:val="24"/>
        </w:rPr>
        <w:t>(required and optional).</w:t>
      </w:r>
    </w:p>
    <w:p w14:paraId="2737FDF4" w14:textId="77777777" w:rsidR="009C32A4" w:rsidRDefault="009C32A4" w:rsidP="009C32A4">
      <w:pPr>
        <w:rPr>
          <w:rFonts w:ascii="Times New Roman" w:hAnsi="Times New Roman" w:cs="Times New Roman"/>
          <w:b/>
          <w:sz w:val="24"/>
          <w:szCs w:val="24"/>
        </w:rPr>
      </w:pPr>
      <w:r>
        <w:rPr>
          <w:rFonts w:ascii="Times New Roman" w:hAnsi="Times New Roman" w:cs="Times New Roman"/>
          <w:b/>
          <w:sz w:val="24"/>
          <w:szCs w:val="24"/>
        </w:rPr>
        <w:br w:type="page"/>
      </w:r>
    </w:p>
    <w:p w14:paraId="2A16544E" w14:textId="77777777" w:rsidR="009C32A4" w:rsidRPr="00B30636" w:rsidRDefault="009C32A4" w:rsidP="009C32A4">
      <w:pPr>
        <w:tabs>
          <w:tab w:val="left" w:pos="1080"/>
        </w:tabs>
        <w:spacing w:after="0" w:line="240" w:lineRule="auto"/>
        <w:jc w:val="right"/>
        <w:rPr>
          <w:rFonts w:ascii="Times New Roman" w:hAnsi="Times New Roman" w:cs="Times New Roman"/>
          <w:b/>
          <w:sz w:val="24"/>
          <w:szCs w:val="24"/>
        </w:rPr>
      </w:pPr>
      <w:r w:rsidRPr="00B30636">
        <w:rPr>
          <w:rFonts w:ascii="Times New Roman" w:hAnsi="Times New Roman" w:cs="Times New Roman"/>
          <w:b/>
          <w:sz w:val="24"/>
          <w:szCs w:val="24"/>
        </w:rPr>
        <w:lastRenderedPageBreak/>
        <w:t>ATTACHMENT 1, SECTION</w:t>
      </w:r>
      <w:r>
        <w:rPr>
          <w:rFonts w:ascii="Times New Roman" w:hAnsi="Times New Roman" w:cs="Times New Roman"/>
          <w:b/>
          <w:sz w:val="24"/>
          <w:szCs w:val="24"/>
        </w:rPr>
        <w:t>S</w:t>
      </w:r>
      <w:r w:rsidRPr="00B30636">
        <w:rPr>
          <w:rFonts w:ascii="Times New Roman" w:hAnsi="Times New Roman" w:cs="Times New Roman"/>
          <w:b/>
          <w:sz w:val="24"/>
          <w:szCs w:val="24"/>
        </w:rPr>
        <w:t xml:space="preserve"> </w:t>
      </w:r>
      <w:r>
        <w:rPr>
          <w:rFonts w:ascii="Times New Roman" w:hAnsi="Times New Roman" w:cs="Times New Roman"/>
          <w:b/>
          <w:sz w:val="24"/>
          <w:szCs w:val="24"/>
        </w:rPr>
        <w:t>E &amp; F</w:t>
      </w:r>
    </w:p>
    <w:p w14:paraId="35AD05EF" w14:textId="77777777" w:rsidR="009C32A4" w:rsidRDefault="009C32A4" w:rsidP="009C32A4">
      <w:pPr>
        <w:spacing w:after="0" w:line="240" w:lineRule="auto"/>
        <w:rPr>
          <w:rFonts w:ascii="Times New Roman" w:hAnsi="Times New Roman" w:cs="Times New Roman"/>
          <w:b/>
          <w:sz w:val="24"/>
          <w:szCs w:val="24"/>
          <w:u w:val="single"/>
        </w:rPr>
      </w:pPr>
    </w:p>
    <w:p w14:paraId="49C9743F" w14:textId="77777777" w:rsidR="009C32A4" w:rsidRDefault="009C32A4" w:rsidP="009C32A4">
      <w:pPr>
        <w:spacing w:after="0" w:line="240" w:lineRule="auto"/>
        <w:rPr>
          <w:rFonts w:ascii="Times New Roman" w:hAnsi="Times New Roman" w:cs="Times New Roman"/>
          <w:b/>
          <w:sz w:val="24"/>
          <w:szCs w:val="24"/>
          <w:u w:val="single"/>
        </w:rPr>
      </w:pPr>
    </w:p>
    <w:p w14:paraId="507D673B" w14:textId="77777777" w:rsidR="009C32A4" w:rsidRDefault="009C32A4" w:rsidP="009C32A4">
      <w:pPr>
        <w:spacing w:after="0" w:line="240" w:lineRule="auto"/>
        <w:jc w:val="center"/>
        <w:rPr>
          <w:rFonts w:ascii="Times New Roman" w:hAnsi="Times New Roman" w:cs="Times New Roman"/>
          <w:b/>
          <w:sz w:val="24"/>
          <w:szCs w:val="24"/>
          <w:u w:val="single"/>
        </w:rPr>
      </w:pPr>
      <w:r w:rsidRPr="002E594D">
        <w:rPr>
          <w:rFonts w:ascii="Times New Roman" w:hAnsi="Times New Roman" w:cs="Times New Roman"/>
          <w:b/>
          <w:sz w:val="24"/>
          <w:szCs w:val="24"/>
          <w:u w:val="single"/>
        </w:rPr>
        <w:t xml:space="preserve">Respiratory Syncytial Virus (RSV)-Associated Hospitalizations (RSV-NET) </w:t>
      </w:r>
      <w:r>
        <w:rPr>
          <w:rFonts w:ascii="Times New Roman" w:hAnsi="Times New Roman" w:cs="Times New Roman"/>
          <w:b/>
          <w:sz w:val="24"/>
          <w:szCs w:val="24"/>
          <w:u w:val="single"/>
        </w:rPr>
        <w:t xml:space="preserve">and </w:t>
      </w:r>
    </w:p>
    <w:p w14:paraId="75EE342C" w14:textId="77777777" w:rsidR="009C32A4" w:rsidRPr="002E594D" w:rsidRDefault="009C32A4" w:rsidP="009C32A4">
      <w:pPr>
        <w:spacing w:after="0" w:line="240" w:lineRule="auto"/>
        <w:jc w:val="center"/>
        <w:rPr>
          <w:rFonts w:ascii="Times New Roman" w:eastAsia="Times New Roman" w:hAnsi="Times New Roman" w:cs="Times New Roman"/>
          <w:b/>
          <w:sz w:val="24"/>
          <w:szCs w:val="24"/>
          <w:u w:val="single"/>
        </w:rPr>
      </w:pPr>
      <w:r w:rsidRPr="002E594D">
        <w:rPr>
          <w:rFonts w:ascii="Times New Roman" w:eastAsia="Times New Roman" w:hAnsi="Times New Roman" w:cs="Times New Roman"/>
          <w:b/>
          <w:sz w:val="24"/>
          <w:szCs w:val="24"/>
          <w:u w:val="single"/>
        </w:rPr>
        <w:t>Coronavirus Disease 2019 (COVID-19)-Associated Hospitalization Surveillance (COVID-NET)</w:t>
      </w:r>
    </w:p>
    <w:p w14:paraId="18A06109" w14:textId="77777777" w:rsidR="009C32A4" w:rsidRDefault="009C32A4" w:rsidP="009C32A4">
      <w:pPr>
        <w:spacing w:after="0" w:line="240" w:lineRule="auto"/>
        <w:rPr>
          <w:rFonts w:ascii="Times New Roman" w:eastAsia="Times New Roman" w:hAnsi="Times New Roman" w:cs="Times New Roman"/>
          <w:b/>
          <w:sz w:val="24"/>
          <w:szCs w:val="24"/>
          <w:u w:val="single"/>
        </w:rPr>
      </w:pPr>
    </w:p>
    <w:p w14:paraId="5BB74985" w14:textId="77777777" w:rsidR="009C32A4" w:rsidRDefault="009C32A4" w:rsidP="009C32A4">
      <w:pPr>
        <w:spacing w:after="0" w:line="240" w:lineRule="auto"/>
        <w:rPr>
          <w:rFonts w:ascii="Times New Roman" w:eastAsia="Times New Roman" w:hAnsi="Times New Roman" w:cs="Times New Roman"/>
          <w:bCs/>
          <w:iCs/>
          <w:sz w:val="24"/>
          <w:szCs w:val="24"/>
        </w:rPr>
      </w:pPr>
    </w:p>
    <w:p w14:paraId="218C5673" w14:textId="77777777" w:rsidR="009C32A4" w:rsidRPr="0056407C" w:rsidRDefault="009C32A4" w:rsidP="009C32A4">
      <w:pPr>
        <w:spacing w:afterLines="200" w:after="480"/>
        <w:contextualSpacing/>
        <w:rPr>
          <w:rFonts w:ascii="Times New Roman" w:hAnsi="Times New Roman" w:cs="Times New Roman"/>
          <w:b/>
          <w:sz w:val="24"/>
          <w:szCs w:val="24"/>
          <w:u w:val="single"/>
        </w:rPr>
      </w:pPr>
      <w:r w:rsidRPr="0056407C">
        <w:rPr>
          <w:rFonts w:ascii="Times New Roman" w:hAnsi="Times New Roman" w:cs="Times New Roman"/>
          <w:b/>
          <w:sz w:val="24"/>
          <w:szCs w:val="24"/>
          <w:u w:val="single"/>
        </w:rPr>
        <w:t>Background</w:t>
      </w:r>
    </w:p>
    <w:p w14:paraId="1FDD392B" w14:textId="77777777" w:rsidR="009C32A4" w:rsidRDefault="009C32A4" w:rsidP="009C32A4">
      <w:pPr>
        <w:spacing w:afterLines="200" w:after="480"/>
        <w:contextualSpacing/>
        <w:rPr>
          <w:rFonts w:ascii="Times New Roman" w:hAnsi="Times New Roman" w:cs="Times New Roman"/>
          <w:b/>
          <w:sz w:val="24"/>
          <w:szCs w:val="24"/>
          <w:u w:val="single"/>
        </w:rPr>
      </w:pPr>
      <w:r w:rsidRPr="0056407C">
        <w:rPr>
          <w:rFonts w:ascii="Times New Roman" w:hAnsi="Times New Roman" w:cs="Times New Roman"/>
          <w:color w:val="000000"/>
          <w:sz w:val="24"/>
          <w:szCs w:val="24"/>
        </w:rPr>
        <w:t>The Emerging Infections Program (EIP) was established in 1995 to provide a national resource for infectious disease surveillance and response, conduct applied epidemiologic and laboratory research, identify measures to prevent and control emerging infectious diseases, and strengthen national public health infrastructure.</w:t>
      </w:r>
      <w:r w:rsidRPr="0056407C">
        <w:rPr>
          <w:rFonts w:ascii="Times New Roman" w:hAnsi="Times New Roman" w:cs="Times New Roman"/>
          <w:color w:val="000000"/>
          <w:sz w:val="24"/>
          <w:szCs w:val="24"/>
          <w:vertAlign w:val="superscript"/>
        </w:rPr>
        <w:t xml:space="preserve"> </w:t>
      </w:r>
      <w:r w:rsidRPr="0056407C">
        <w:rPr>
          <w:rFonts w:ascii="Times New Roman" w:hAnsi="Times New Roman" w:cs="Times New Roman"/>
          <w:color w:val="000000"/>
          <w:sz w:val="24"/>
          <w:szCs w:val="24"/>
        </w:rPr>
        <w:t>Coordinated by the Centers for Disease Control and Prevention (CDC), EIP is a network of state health departments and their collaborators in local health departments, public health laboratories, and clinical laboratories; infection control professionals; healthcare providers; and academic institutions. Surveillance for RSV-associated hospitalizations (</w:t>
      </w:r>
      <w:hyperlink r:id="rId21" w:history="1">
        <w:r w:rsidRPr="003545C8">
          <w:rPr>
            <w:rStyle w:val="Hyperlink"/>
            <w:rFonts w:ascii="Times New Roman" w:hAnsi="Times New Roman" w:cs="Times New Roman"/>
            <w:sz w:val="24"/>
            <w:szCs w:val="24"/>
          </w:rPr>
          <w:t>RS</w:t>
        </w:r>
        <w:r w:rsidRPr="003545C8">
          <w:rPr>
            <w:rStyle w:val="Hyperlink"/>
            <w:rFonts w:ascii="Times New Roman" w:hAnsi="Times New Roman" w:cs="Times New Roman"/>
            <w:sz w:val="24"/>
            <w:szCs w:val="24"/>
          </w:rPr>
          <w:t>V</w:t>
        </w:r>
        <w:r w:rsidRPr="003545C8">
          <w:rPr>
            <w:rStyle w:val="Hyperlink"/>
            <w:rFonts w:ascii="Times New Roman" w:hAnsi="Times New Roman" w:cs="Times New Roman"/>
            <w:sz w:val="24"/>
            <w:szCs w:val="24"/>
          </w:rPr>
          <w:t>-NET</w:t>
        </w:r>
      </w:hyperlink>
      <w:r w:rsidRPr="0056407C">
        <w:rPr>
          <w:rFonts w:ascii="Times New Roman" w:hAnsi="Times New Roman" w:cs="Times New Roman"/>
          <w:color w:val="000000"/>
          <w:sz w:val="24"/>
          <w:szCs w:val="24"/>
        </w:rPr>
        <w:t>) start</w:t>
      </w:r>
      <w:r>
        <w:rPr>
          <w:rFonts w:ascii="Times New Roman" w:hAnsi="Times New Roman" w:cs="Times New Roman"/>
          <w:color w:val="000000"/>
          <w:sz w:val="24"/>
          <w:szCs w:val="24"/>
        </w:rPr>
        <w:t>ed</w:t>
      </w:r>
      <w:r w:rsidRPr="0056407C">
        <w:rPr>
          <w:rFonts w:ascii="Times New Roman" w:hAnsi="Times New Roman" w:cs="Times New Roman"/>
          <w:color w:val="000000"/>
          <w:sz w:val="24"/>
          <w:szCs w:val="24"/>
        </w:rPr>
        <w:t xml:space="preserve"> in 2016</w:t>
      </w:r>
      <w:r>
        <w:rPr>
          <w:rFonts w:ascii="Times New Roman" w:hAnsi="Times New Roman" w:cs="Times New Roman"/>
          <w:color w:val="000000"/>
          <w:sz w:val="24"/>
          <w:szCs w:val="24"/>
        </w:rPr>
        <w:t xml:space="preserve"> and surveillance for</w:t>
      </w:r>
      <w:r w:rsidRPr="0056407C">
        <w:rPr>
          <w:rFonts w:ascii="Times New Roman" w:hAnsi="Times New Roman" w:cs="Times New Roman"/>
          <w:color w:val="000000"/>
          <w:sz w:val="24"/>
          <w:szCs w:val="24"/>
        </w:rPr>
        <w:t xml:space="preserve"> COVID-19-associated hospitalization</w:t>
      </w:r>
      <w:r>
        <w:rPr>
          <w:rFonts w:ascii="Times New Roman" w:hAnsi="Times New Roman" w:cs="Times New Roman"/>
          <w:color w:val="000000"/>
          <w:sz w:val="24"/>
          <w:szCs w:val="24"/>
        </w:rPr>
        <w:t>s using the Coronavirus Disease-2019–Associated Hospitalization Surveillance Network</w:t>
      </w:r>
      <w:r w:rsidRPr="0056407C">
        <w:rPr>
          <w:rFonts w:ascii="Times New Roman" w:hAnsi="Times New Roman" w:cs="Times New Roman"/>
          <w:color w:val="000000"/>
          <w:sz w:val="24"/>
          <w:szCs w:val="24"/>
        </w:rPr>
        <w:t xml:space="preserve"> (</w:t>
      </w:r>
      <w:hyperlink r:id="rId22" w:history="1">
        <w:r w:rsidRPr="000E446E">
          <w:rPr>
            <w:rStyle w:val="Hyperlink"/>
            <w:rFonts w:ascii="Times New Roman" w:hAnsi="Times New Roman" w:cs="Times New Roman"/>
            <w:sz w:val="24"/>
            <w:szCs w:val="24"/>
          </w:rPr>
          <w:t>COVID-N</w:t>
        </w:r>
        <w:r w:rsidRPr="000E446E">
          <w:rPr>
            <w:rStyle w:val="Hyperlink"/>
            <w:rFonts w:ascii="Times New Roman" w:hAnsi="Times New Roman" w:cs="Times New Roman"/>
            <w:sz w:val="24"/>
            <w:szCs w:val="24"/>
          </w:rPr>
          <w:t>E</w:t>
        </w:r>
        <w:r w:rsidRPr="000E446E">
          <w:rPr>
            <w:rStyle w:val="Hyperlink"/>
            <w:rFonts w:ascii="Times New Roman" w:hAnsi="Times New Roman" w:cs="Times New Roman"/>
            <w:sz w:val="24"/>
            <w:szCs w:val="24"/>
          </w:rPr>
          <w:t>T</w:t>
        </w:r>
      </w:hyperlink>
      <w:r w:rsidRPr="0056407C">
        <w:rPr>
          <w:rFonts w:ascii="Times New Roman" w:hAnsi="Times New Roman" w:cs="Times New Roman"/>
          <w:color w:val="000000"/>
          <w:sz w:val="24"/>
          <w:szCs w:val="24"/>
        </w:rPr>
        <w:t xml:space="preserve">) </w:t>
      </w:r>
      <w:r>
        <w:rPr>
          <w:rFonts w:ascii="Times New Roman" w:hAnsi="Times New Roman" w:cs="Times New Roman"/>
          <w:color w:val="000000"/>
          <w:sz w:val="24"/>
          <w:szCs w:val="24"/>
        </w:rPr>
        <w:t>began</w:t>
      </w:r>
      <w:r w:rsidRPr="0056407C">
        <w:rPr>
          <w:rFonts w:ascii="Times New Roman" w:hAnsi="Times New Roman" w:cs="Times New Roman"/>
          <w:color w:val="000000"/>
          <w:sz w:val="24"/>
          <w:szCs w:val="24"/>
        </w:rPr>
        <w:t xml:space="preserve"> in March 2020.</w:t>
      </w:r>
      <w:r>
        <w:rPr>
          <w:rFonts w:ascii="Times New Roman" w:hAnsi="Times New Roman" w:cs="Times New Roman"/>
          <w:color w:val="000000"/>
          <w:sz w:val="24"/>
          <w:szCs w:val="24"/>
        </w:rPr>
        <w:t xml:space="preserve"> This combined three-platform system is referred to as the Respiratory Virus Hospitalizations Surveillance Network (RESP-NET).</w:t>
      </w:r>
    </w:p>
    <w:p w14:paraId="04E6F3BA" w14:textId="77777777" w:rsidR="009C32A4" w:rsidRDefault="009C32A4" w:rsidP="009C32A4">
      <w:pPr>
        <w:spacing w:afterLines="200" w:after="480"/>
        <w:contextualSpacing/>
        <w:rPr>
          <w:rFonts w:ascii="Times New Roman" w:hAnsi="Times New Roman" w:cs="Times New Roman"/>
          <w:b/>
          <w:sz w:val="24"/>
          <w:szCs w:val="24"/>
          <w:u w:val="single"/>
        </w:rPr>
      </w:pPr>
    </w:p>
    <w:p w14:paraId="2B20D687" w14:textId="77777777" w:rsidR="009C32A4" w:rsidRDefault="009C32A4" w:rsidP="009C32A4">
      <w:pPr>
        <w:spacing w:afterLines="200" w:after="480"/>
        <w:contextualSpacing/>
        <w:rPr>
          <w:rFonts w:ascii="Times New Roman" w:hAnsi="Times New Roman" w:cs="Times New Roman"/>
          <w:bCs/>
          <w:sz w:val="24"/>
          <w:szCs w:val="24"/>
        </w:rPr>
      </w:pPr>
      <w:r>
        <w:rPr>
          <w:rFonts w:ascii="Times New Roman" w:hAnsi="Times New Roman" w:cs="Times New Roman"/>
          <w:bCs/>
          <w:sz w:val="24"/>
          <w:szCs w:val="24"/>
        </w:rPr>
        <w:t>COVID-NET and RSV-NET, as platforms of the RESP-NET system, conduct active, population-based surveillance for laboratory-confirmed COVID-19-, and RSV-associated hospitalizations, respectively, among children and adults in pre-defined geographic areas. Surveillance is conducted throughout the year and may vary between platforms and from year to year depending on observed patterns of circulation. At minimum, both platforms perform active surveillance between October 1 and April 30 of each year. COVID-NET has conducted surveillance year-round since March 2020. Recent years have seen RSV-NET surveillance extended into or throughout the months after April due to observed pathogen-specific trends.</w:t>
      </w:r>
    </w:p>
    <w:p w14:paraId="25D2B61D" w14:textId="77777777" w:rsidR="009C32A4" w:rsidRPr="0056407C" w:rsidRDefault="009C32A4" w:rsidP="009C32A4">
      <w:pPr>
        <w:spacing w:afterLines="200" w:after="480"/>
        <w:contextualSpacing/>
        <w:rPr>
          <w:rFonts w:ascii="Times New Roman" w:hAnsi="Times New Roman" w:cs="Times New Roman"/>
          <w:i/>
          <w:iCs/>
          <w:sz w:val="24"/>
          <w:szCs w:val="24"/>
        </w:rPr>
      </w:pPr>
    </w:p>
    <w:p w14:paraId="1FA12B70" w14:textId="77777777" w:rsidR="009C32A4" w:rsidRPr="0056407C" w:rsidRDefault="009C32A4" w:rsidP="009C32A4">
      <w:pPr>
        <w:spacing w:afterLines="200" w:after="480"/>
        <w:contextualSpacing/>
        <w:rPr>
          <w:rFonts w:ascii="Times New Roman" w:hAnsi="Times New Roman" w:cs="Times New Roman"/>
          <w:b/>
          <w:bCs/>
          <w:i/>
          <w:iCs/>
          <w:sz w:val="24"/>
          <w:szCs w:val="24"/>
        </w:rPr>
      </w:pPr>
      <w:r w:rsidRPr="0056407C">
        <w:rPr>
          <w:rFonts w:ascii="Times New Roman" w:hAnsi="Times New Roman" w:cs="Times New Roman"/>
          <w:b/>
          <w:bCs/>
          <w:i/>
          <w:iCs/>
          <w:sz w:val="24"/>
          <w:szCs w:val="24"/>
        </w:rPr>
        <w:t>RSV</w:t>
      </w:r>
    </w:p>
    <w:p w14:paraId="050C244F" w14:textId="77777777" w:rsidR="009C32A4" w:rsidRPr="0056407C" w:rsidRDefault="009C32A4" w:rsidP="009C32A4">
      <w:p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 xml:space="preserve">Longitudinal studies have indicated that virtually all children appear to be infected by 2 years of age, and reinfections can occur throughout adulthood. While RSV disease burden in older children and adults is considered lower than in infants and young children, there is a growing body of evidence that the burden of RSV among older adults is substantial. Currently, there are limited antiviral treatments and no approved vaccines available; however, there are over 40 vaccine and monoclonal antibody products in development that directly target infants, older children or adults, or indirectly target infants through maternal immunization of pregnant women. Establishing the pre-vaccine burden of RSV among all age groups is an essential component for evaluating the evidence for vaccines and monoclonal antibody products use in all age groups, as well as product effectiveness and impact post-licensure. </w:t>
      </w:r>
    </w:p>
    <w:p w14:paraId="3DD99C27" w14:textId="77777777" w:rsidR="009C32A4" w:rsidRPr="0056407C" w:rsidRDefault="009C32A4" w:rsidP="009C32A4">
      <w:pPr>
        <w:spacing w:afterLines="200" w:after="480"/>
        <w:contextualSpacing/>
        <w:rPr>
          <w:rFonts w:ascii="Times New Roman" w:hAnsi="Times New Roman" w:cs="Times New Roman"/>
          <w:sz w:val="24"/>
          <w:szCs w:val="24"/>
        </w:rPr>
      </w:pPr>
    </w:p>
    <w:p w14:paraId="60485982" w14:textId="77777777" w:rsidR="009C32A4" w:rsidRPr="0056407C" w:rsidRDefault="009C32A4" w:rsidP="009C32A4">
      <w:pPr>
        <w:spacing w:afterLines="200" w:after="480"/>
        <w:contextualSpacing/>
        <w:rPr>
          <w:rFonts w:ascii="Times New Roman" w:hAnsi="Times New Roman" w:cs="Times New Roman"/>
          <w:b/>
          <w:bCs/>
          <w:i/>
          <w:iCs/>
          <w:color w:val="000000"/>
          <w:sz w:val="24"/>
          <w:szCs w:val="24"/>
        </w:rPr>
      </w:pPr>
      <w:r w:rsidRPr="0056407C">
        <w:rPr>
          <w:rFonts w:ascii="Times New Roman" w:hAnsi="Times New Roman" w:cs="Times New Roman"/>
          <w:b/>
          <w:bCs/>
          <w:i/>
          <w:iCs/>
          <w:color w:val="000000"/>
          <w:sz w:val="24"/>
          <w:szCs w:val="24"/>
        </w:rPr>
        <w:t>COVID-19</w:t>
      </w:r>
    </w:p>
    <w:p w14:paraId="529ECC28" w14:textId="77777777" w:rsidR="009C32A4" w:rsidRDefault="009C32A4" w:rsidP="009C32A4">
      <w:pPr>
        <w:spacing w:afterLines="200" w:after="480"/>
        <w:contextualSpacing/>
        <w:rPr>
          <w:rFonts w:ascii="Times New Roman" w:hAnsi="Times New Roman" w:cs="Times New Roman"/>
          <w:color w:val="000000"/>
          <w:sz w:val="24"/>
          <w:szCs w:val="24"/>
        </w:rPr>
      </w:pPr>
      <w:r w:rsidRPr="0056407C">
        <w:rPr>
          <w:rFonts w:ascii="Times New Roman" w:hAnsi="Times New Roman" w:cs="Times New Roman"/>
          <w:color w:val="000000"/>
          <w:sz w:val="24"/>
          <w:szCs w:val="24"/>
        </w:rPr>
        <w:t xml:space="preserve">In December 2019, an outbreak of novel coronavirus disease (COVID-19) was reported in Wuhan, Hubei Province, China caused by a newly identified coronavirus, SARS-CoV-2.  Since then, millions of </w:t>
      </w:r>
      <w:r w:rsidRPr="0056407C">
        <w:rPr>
          <w:rFonts w:ascii="Times New Roman" w:hAnsi="Times New Roman" w:cs="Times New Roman"/>
          <w:color w:val="000000"/>
          <w:sz w:val="24"/>
          <w:szCs w:val="24"/>
        </w:rPr>
        <w:lastRenderedPageBreak/>
        <w:t>cases have been reported worldwide causing significant numbers of hospitalizations and deaths. As of December 202</w:t>
      </w:r>
      <w:r>
        <w:rPr>
          <w:rFonts w:ascii="Times New Roman" w:hAnsi="Times New Roman" w:cs="Times New Roman"/>
          <w:color w:val="000000"/>
          <w:sz w:val="24"/>
          <w:szCs w:val="24"/>
        </w:rPr>
        <w:t>2</w:t>
      </w:r>
      <w:r w:rsidRPr="0056407C">
        <w:rPr>
          <w:rFonts w:ascii="Times New Roman" w:hAnsi="Times New Roman" w:cs="Times New Roman"/>
          <w:color w:val="000000"/>
          <w:sz w:val="24"/>
          <w:szCs w:val="24"/>
        </w:rPr>
        <w:t xml:space="preserve">, </w:t>
      </w:r>
      <w:r>
        <w:rPr>
          <w:rFonts w:ascii="Times New Roman" w:hAnsi="Times New Roman" w:cs="Times New Roman"/>
          <w:color w:val="000000"/>
          <w:sz w:val="24"/>
          <w:szCs w:val="24"/>
        </w:rPr>
        <w:t>four</w:t>
      </w:r>
      <w:r w:rsidRPr="0056407C">
        <w:rPr>
          <w:rFonts w:ascii="Times New Roman" w:hAnsi="Times New Roman" w:cs="Times New Roman"/>
          <w:color w:val="000000"/>
          <w:sz w:val="24"/>
          <w:szCs w:val="24"/>
        </w:rPr>
        <w:t xml:space="preserve"> vaccines are authorized and recommended for use in the United States to prevent COVID-19</w:t>
      </w:r>
      <w:r>
        <w:rPr>
          <w:rFonts w:ascii="Times New Roman" w:hAnsi="Times New Roman" w:cs="Times New Roman"/>
          <w:color w:val="000000"/>
          <w:sz w:val="24"/>
          <w:szCs w:val="24"/>
        </w:rPr>
        <w:t>.</w:t>
      </w:r>
      <w:r w:rsidRPr="0056407C">
        <w:rPr>
          <w:rFonts w:ascii="Times New Roman" w:hAnsi="Times New Roman" w:cs="Times New Roman"/>
          <w:color w:val="000000"/>
          <w:sz w:val="24"/>
          <w:szCs w:val="24"/>
        </w:rPr>
        <w:t xml:space="preserve"> </w:t>
      </w:r>
      <w:r>
        <w:rPr>
          <w:rFonts w:ascii="Times New Roman" w:hAnsi="Times New Roman" w:cs="Times New Roman"/>
          <w:color w:val="000000"/>
          <w:sz w:val="24"/>
          <w:szCs w:val="24"/>
        </w:rPr>
        <w:t>A</w:t>
      </w:r>
      <w:r w:rsidRPr="0056407C">
        <w:rPr>
          <w:rFonts w:ascii="Times New Roman" w:hAnsi="Times New Roman" w:cs="Times New Roman"/>
          <w:color w:val="000000"/>
          <w:sz w:val="24"/>
          <w:szCs w:val="24"/>
        </w:rPr>
        <w:t xml:space="preserve">ll individuals </w:t>
      </w:r>
      <w:r>
        <w:rPr>
          <w:rFonts w:ascii="Times New Roman" w:hAnsi="Times New Roman" w:cs="Times New Roman"/>
          <w:color w:val="000000"/>
          <w:sz w:val="24"/>
          <w:szCs w:val="24"/>
        </w:rPr>
        <w:t>6 months</w:t>
      </w:r>
      <w:r w:rsidRPr="0056407C">
        <w:rPr>
          <w:rFonts w:ascii="Times New Roman" w:hAnsi="Times New Roman" w:cs="Times New Roman"/>
          <w:color w:val="000000"/>
          <w:sz w:val="24"/>
          <w:szCs w:val="24"/>
        </w:rPr>
        <w:t xml:space="preserve"> of age and older</w:t>
      </w:r>
      <w:r>
        <w:rPr>
          <w:rFonts w:ascii="Times New Roman" w:hAnsi="Times New Roman" w:cs="Times New Roman"/>
          <w:color w:val="000000"/>
          <w:sz w:val="24"/>
          <w:szCs w:val="24"/>
        </w:rPr>
        <w:t xml:space="preserve"> are recommended to receive vaccine</w:t>
      </w:r>
      <w:r w:rsidRPr="0056407C">
        <w:rPr>
          <w:rFonts w:ascii="Times New Roman" w:hAnsi="Times New Roman" w:cs="Times New Roman"/>
          <w:color w:val="000000"/>
          <w:sz w:val="24"/>
          <w:szCs w:val="24"/>
        </w:rPr>
        <w:t>. High levels of SARS-CoV-2 circulation have continued in the United States and new variants are emerging highlighting the importance of continued monitoring of COVID-19.</w:t>
      </w:r>
    </w:p>
    <w:p w14:paraId="310B0501" w14:textId="77777777" w:rsidR="009C32A4" w:rsidRDefault="009C32A4" w:rsidP="009C32A4">
      <w:pPr>
        <w:spacing w:afterLines="200" w:after="480"/>
        <w:contextualSpacing/>
        <w:rPr>
          <w:rFonts w:ascii="Times New Roman" w:hAnsi="Times New Roman" w:cs="Times New Roman"/>
          <w:color w:val="000000"/>
          <w:sz w:val="24"/>
          <w:szCs w:val="24"/>
        </w:rPr>
      </w:pPr>
    </w:p>
    <w:p w14:paraId="0ECBD57A" w14:textId="77777777" w:rsidR="009C32A4" w:rsidRPr="0056407C" w:rsidRDefault="009C32A4" w:rsidP="009C32A4">
      <w:pPr>
        <w:spacing w:afterLines="200" w:after="480"/>
        <w:contextualSpacing/>
        <w:rPr>
          <w:rFonts w:ascii="Times New Roman" w:hAnsi="Times New Roman" w:cs="Times New Roman"/>
          <w:color w:val="000000"/>
          <w:sz w:val="24"/>
          <w:szCs w:val="24"/>
        </w:rPr>
      </w:pPr>
    </w:p>
    <w:p w14:paraId="3CC96231" w14:textId="77777777" w:rsidR="009C32A4" w:rsidRPr="0056407C" w:rsidRDefault="009C32A4" w:rsidP="009C32A4">
      <w:pPr>
        <w:spacing w:afterLines="200" w:after="480"/>
        <w:contextualSpacing/>
        <w:rPr>
          <w:rFonts w:ascii="Times New Roman" w:hAnsi="Times New Roman" w:cs="Times New Roman"/>
          <w:b/>
          <w:bCs/>
          <w:i/>
          <w:iCs/>
          <w:color w:val="000000"/>
          <w:sz w:val="24"/>
          <w:szCs w:val="24"/>
        </w:rPr>
      </w:pPr>
      <w:r w:rsidRPr="0056407C">
        <w:rPr>
          <w:rFonts w:ascii="Times New Roman" w:hAnsi="Times New Roman" w:cs="Times New Roman"/>
          <w:b/>
          <w:bCs/>
          <w:i/>
          <w:iCs/>
          <w:color w:val="000000"/>
          <w:sz w:val="24"/>
          <w:szCs w:val="24"/>
        </w:rPr>
        <w:t>RSV and COVID-19 surveillance in EIP</w:t>
      </w:r>
    </w:p>
    <w:p w14:paraId="14C8C679" w14:textId="77777777" w:rsidR="009C32A4" w:rsidRPr="0056407C" w:rsidRDefault="009C32A4" w:rsidP="009C32A4">
      <w:p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Epidemiologic gaps which this platform may be well-suited to fill include describing the following: the burden of RSV</w:t>
      </w:r>
      <w:r>
        <w:rPr>
          <w:rFonts w:ascii="Times New Roman" w:hAnsi="Times New Roman" w:cs="Times New Roman"/>
          <w:sz w:val="24"/>
          <w:szCs w:val="24"/>
        </w:rPr>
        <w:t xml:space="preserve"> and COVID-19</w:t>
      </w:r>
      <w:r w:rsidRPr="0056407C">
        <w:rPr>
          <w:rFonts w:ascii="Times New Roman" w:hAnsi="Times New Roman" w:cs="Times New Roman"/>
          <w:sz w:val="24"/>
          <w:szCs w:val="24"/>
        </w:rPr>
        <w:t>-associated infections that result in hospitalization, hospitalization outcomes including intensive care unit admission (ICU) and death, clinical characteristics and underlying medical conditions of those hospitalized, racial/ethnic disparities</w:t>
      </w:r>
      <w:r>
        <w:rPr>
          <w:rFonts w:ascii="Times New Roman" w:hAnsi="Times New Roman" w:cs="Times New Roman"/>
          <w:sz w:val="24"/>
          <w:szCs w:val="24"/>
        </w:rPr>
        <w:t>, vaccination or treatment status,</w:t>
      </w:r>
      <w:r w:rsidRPr="0056407C">
        <w:rPr>
          <w:rFonts w:ascii="Times New Roman" w:hAnsi="Times New Roman" w:cs="Times New Roman"/>
          <w:sz w:val="24"/>
          <w:szCs w:val="24"/>
        </w:rPr>
        <w:t xml:space="preserve"> and socioeconomic characteristics among those hospitalized, and other public health questions as they arise.</w:t>
      </w:r>
    </w:p>
    <w:p w14:paraId="7572CD2C" w14:textId="77777777" w:rsidR="009C32A4" w:rsidRPr="0056407C" w:rsidRDefault="009C32A4" w:rsidP="009C32A4">
      <w:pPr>
        <w:spacing w:afterLines="200" w:after="480"/>
        <w:contextualSpacing/>
        <w:rPr>
          <w:rFonts w:ascii="Times New Roman" w:hAnsi="Times New Roman" w:cs="Times New Roman"/>
          <w:color w:val="000000"/>
          <w:sz w:val="24"/>
          <w:szCs w:val="24"/>
        </w:rPr>
      </w:pPr>
    </w:p>
    <w:p w14:paraId="5035FA2F" w14:textId="77777777" w:rsidR="009C32A4" w:rsidRDefault="009C32A4" w:rsidP="009C32A4">
      <w:pPr>
        <w:spacing w:afterLines="200" w:after="480"/>
        <w:contextualSpacing/>
        <w:rPr>
          <w:rFonts w:ascii="Times New Roman" w:hAnsi="Times New Roman" w:cs="Times New Roman"/>
          <w:color w:val="000000"/>
          <w:sz w:val="24"/>
          <w:szCs w:val="24"/>
        </w:rPr>
      </w:pPr>
      <w:r w:rsidRPr="0056407C">
        <w:rPr>
          <w:rFonts w:ascii="Times New Roman" w:hAnsi="Times New Roman" w:cs="Times New Roman"/>
          <w:color w:val="000000"/>
          <w:sz w:val="24"/>
          <w:szCs w:val="24"/>
        </w:rPr>
        <w:t>RSV and COVID-19-associated hospitalization surveillance uses hospital laboratory data, admissions information, infection control practitioner databases/logs,</w:t>
      </w:r>
      <w:r>
        <w:rPr>
          <w:rFonts w:ascii="Times New Roman" w:hAnsi="Times New Roman" w:cs="Times New Roman"/>
          <w:color w:val="000000"/>
          <w:sz w:val="24"/>
          <w:szCs w:val="24"/>
        </w:rPr>
        <w:t xml:space="preserve"> health information exchanges,</w:t>
      </w:r>
      <w:r w:rsidRPr="0056407C">
        <w:rPr>
          <w:rFonts w:ascii="Times New Roman" w:hAnsi="Times New Roman" w:cs="Times New Roman"/>
          <w:color w:val="000000"/>
          <w:sz w:val="24"/>
          <w:szCs w:val="24"/>
        </w:rPr>
        <w:t xml:space="preserve"> </w:t>
      </w:r>
      <w:r>
        <w:rPr>
          <w:rFonts w:ascii="Times New Roman" w:hAnsi="Times New Roman" w:cs="Times New Roman"/>
          <w:color w:val="000000"/>
          <w:sz w:val="24"/>
          <w:szCs w:val="24"/>
        </w:rPr>
        <w:t>and</w:t>
      </w:r>
      <w:r w:rsidRPr="0056407C">
        <w:rPr>
          <w:rFonts w:ascii="Times New Roman" w:hAnsi="Times New Roman" w:cs="Times New Roman"/>
          <w:color w:val="000000"/>
          <w:sz w:val="24"/>
          <w:szCs w:val="24"/>
        </w:rPr>
        <w:t xml:space="preserve"> review of reportable conditions databases to identify cases.  Cases are residents of pre-identified catchment areas with laboratory-confirmed RSV or SARS-CoV-2 infection who are hospitalized. Laboratory testing for RSV and/or SARS-CoV-2 is ordered at the discretion of clinicians providing patient care. Therefore, efforts to understand clinician testing practices are necessary for some analyses.  Medical chart reviews of cases are conducted to collect clinical and epidemiologic information including patient demographics, underlying medical conditions, COVID-19 vaccination, treatment, clinical outcomes during hospitalization, and hospital discharge diagnoses. </w:t>
      </w:r>
    </w:p>
    <w:p w14:paraId="41CBB7D0" w14:textId="77777777" w:rsidR="009C32A4" w:rsidRDefault="009C32A4" w:rsidP="009C32A4">
      <w:pPr>
        <w:spacing w:afterLines="200" w:after="480"/>
        <w:contextualSpacing/>
        <w:rPr>
          <w:rFonts w:ascii="Times New Roman" w:hAnsi="Times New Roman" w:cs="Times New Roman"/>
          <w:color w:val="000000"/>
          <w:sz w:val="24"/>
          <w:szCs w:val="24"/>
        </w:rPr>
      </w:pPr>
    </w:p>
    <w:p w14:paraId="3F577F21" w14:textId="77777777" w:rsidR="009C32A4" w:rsidRDefault="009C32A4" w:rsidP="009C32A4">
      <w:pPr>
        <w:spacing w:afterLines="200" w:after="480"/>
        <w:contextualSpacing/>
        <w:rPr>
          <w:rFonts w:ascii="Times New Roman" w:hAnsi="Times New Roman" w:cs="Times New Roman"/>
          <w:color w:val="000000"/>
          <w:sz w:val="24"/>
          <w:szCs w:val="24"/>
        </w:rPr>
      </w:pPr>
      <w:r w:rsidRPr="0056407C">
        <w:rPr>
          <w:rFonts w:ascii="Times New Roman" w:hAnsi="Times New Roman" w:cs="Times New Roman"/>
          <w:color w:val="000000"/>
          <w:sz w:val="24"/>
          <w:szCs w:val="24"/>
        </w:rPr>
        <w:t xml:space="preserve">With ongoing transmission continuing in the United States, weekly, population-based estimates of SARS-CoV-2-associated hospitalizations are needed to inform public health. Additionally, characterizing the hospitalized cases will be important to investigate vaccine impact, risk factors for severe illness (i.e., hospitalization) and mortality, and inform intervention strategies as the trajectory of the disease changes and becomes endemic. Further, an established platform for surveillance </w:t>
      </w:r>
      <w:r>
        <w:rPr>
          <w:rFonts w:ascii="Times New Roman" w:hAnsi="Times New Roman" w:cs="Times New Roman"/>
          <w:color w:val="000000"/>
          <w:sz w:val="24"/>
          <w:szCs w:val="24"/>
        </w:rPr>
        <w:t>is</w:t>
      </w:r>
      <w:r w:rsidRPr="0056407C">
        <w:rPr>
          <w:rFonts w:ascii="Times New Roman" w:hAnsi="Times New Roman" w:cs="Times New Roman"/>
          <w:color w:val="000000"/>
          <w:sz w:val="24"/>
          <w:szCs w:val="24"/>
        </w:rPr>
        <w:t xml:space="preserve"> critical in identifying and characterizing the emergence of new variants, </w:t>
      </w:r>
      <w:r>
        <w:rPr>
          <w:rFonts w:ascii="Times New Roman" w:hAnsi="Times New Roman" w:cs="Times New Roman"/>
          <w:color w:val="000000"/>
          <w:sz w:val="24"/>
          <w:szCs w:val="24"/>
        </w:rPr>
        <w:t>tracking vaccination status and treatment of hospitalized patients</w:t>
      </w:r>
      <w:r w:rsidRPr="0056407C">
        <w:rPr>
          <w:rFonts w:ascii="Times New Roman" w:hAnsi="Times New Roman" w:cs="Times New Roman"/>
          <w:color w:val="000000"/>
          <w:sz w:val="24"/>
          <w:szCs w:val="24"/>
        </w:rPr>
        <w:t xml:space="preserve">, and understanding testing practices for SARS-CoV-2. </w:t>
      </w:r>
      <w:r>
        <w:rPr>
          <w:rFonts w:ascii="Times New Roman" w:hAnsi="Times New Roman" w:cs="Times New Roman"/>
          <w:color w:val="000000"/>
          <w:sz w:val="24"/>
          <w:szCs w:val="24"/>
        </w:rPr>
        <w:t xml:space="preserve">  </w:t>
      </w:r>
    </w:p>
    <w:p w14:paraId="1AB4E34A" w14:textId="77777777" w:rsidR="009C32A4" w:rsidRDefault="009C32A4" w:rsidP="009C32A4">
      <w:pPr>
        <w:spacing w:afterLines="200" w:after="480"/>
        <w:contextualSpacing/>
        <w:rPr>
          <w:rFonts w:ascii="Times New Roman" w:hAnsi="Times New Roman" w:cs="Times New Roman"/>
          <w:color w:val="000000"/>
          <w:sz w:val="24"/>
          <w:szCs w:val="24"/>
        </w:rPr>
      </w:pPr>
    </w:p>
    <w:p w14:paraId="2880609B" w14:textId="08F6EE0F" w:rsidR="009C32A4" w:rsidRPr="0056407C" w:rsidRDefault="009C32A4" w:rsidP="009C32A4">
      <w:pPr>
        <w:spacing w:afterLines="200" w:after="480"/>
        <w:contextualSpacing/>
        <w:rPr>
          <w:rFonts w:ascii="Times New Roman" w:hAnsi="Times New Roman" w:cs="Times New Roman"/>
          <w:color w:val="000000"/>
          <w:sz w:val="24"/>
          <w:szCs w:val="24"/>
        </w:rPr>
      </w:pPr>
      <w:r>
        <w:rPr>
          <w:rFonts w:ascii="Times New Roman" w:hAnsi="Times New Roman" w:cs="Times New Roman"/>
          <w:color w:val="000000"/>
          <w:sz w:val="24"/>
          <w:szCs w:val="24"/>
        </w:rPr>
        <w:t>For RSV, if new vaccines or other products (</w:t>
      </w:r>
      <w:r w:rsidR="00D22E76">
        <w:rPr>
          <w:rFonts w:ascii="Times New Roman" w:hAnsi="Times New Roman" w:cs="Times New Roman"/>
          <w:color w:val="000000"/>
          <w:sz w:val="24"/>
          <w:szCs w:val="24"/>
        </w:rPr>
        <w:t>e.g.,</w:t>
      </w:r>
      <w:r>
        <w:rPr>
          <w:rFonts w:ascii="Times New Roman" w:hAnsi="Times New Roman" w:cs="Times New Roman"/>
          <w:color w:val="000000"/>
          <w:sz w:val="24"/>
          <w:szCs w:val="24"/>
        </w:rPr>
        <w:t xml:space="preserve"> monoclonal antibodies) aimed at preventing RSV infections are approved, or if new antiviral treatments become available for RSV, this platform will be critical in assessing the impact of these new products on RSV-associated hospitalizations.  </w:t>
      </w:r>
    </w:p>
    <w:p w14:paraId="6006E22A" w14:textId="77777777" w:rsidR="009C32A4" w:rsidRPr="0056407C" w:rsidRDefault="009C32A4" w:rsidP="009C32A4">
      <w:pPr>
        <w:spacing w:afterLines="200" w:after="480"/>
        <w:ind w:firstLine="720"/>
        <w:contextualSpacing/>
        <w:rPr>
          <w:rFonts w:ascii="Times New Roman" w:hAnsi="Times New Roman" w:cs="Times New Roman"/>
          <w:color w:val="000000"/>
          <w:sz w:val="24"/>
          <w:szCs w:val="24"/>
        </w:rPr>
      </w:pPr>
      <w:r w:rsidRPr="0056407C">
        <w:rPr>
          <w:rFonts w:ascii="Times New Roman" w:hAnsi="Times New Roman" w:cs="Times New Roman"/>
          <w:color w:val="000000"/>
          <w:sz w:val="24"/>
          <w:szCs w:val="24"/>
        </w:rPr>
        <w:tab/>
      </w:r>
    </w:p>
    <w:p w14:paraId="031F4685" w14:textId="77777777" w:rsidR="009C32A4" w:rsidRPr="0056407C" w:rsidRDefault="009C32A4" w:rsidP="009C32A4">
      <w:p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Core data collected through RSV-NET and COVID-</w:t>
      </w:r>
      <w:r w:rsidRPr="007E6228">
        <w:rPr>
          <w:rFonts w:ascii="Times New Roman" w:hAnsi="Times New Roman" w:cs="Times New Roman"/>
          <w:sz w:val="24"/>
          <w:szCs w:val="24"/>
        </w:rPr>
        <w:t>NET (including surveillance site, hospital admission date, patient date of birth, type of test performed) are reported to the CDC Coronavirus and Other Respiratory Viruses Division weekly. RSV-NET and COVID-NET primarily produce age-specific rates of laboratory-confirmed hospitalizations in the United States, calculated using</w:t>
      </w:r>
      <w:r w:rsidRPr="0056407C">
        <w:rPr>
          <w:rFonts w:ascii="Times New Roman" w:hAnsi="Times New Roman" w:cs="Times New Roman"/>
          <w:sz w:val="24"/>
          <w:szCs w:val="24"/>
        </w:rPr>
        <w:t xml:space="preserve"> population denominators from the most recent census data available for each surveillance county catchment area. Unadjusted </w:t>
      </w:r>
      <w:r w:rsidRPr="0056407C">
        <w:rPr>
          <w:rFonts w:ascii="Times New Roman" w:hAnsi="Times New Roman" w:cs="Times New Roman"/>
          <w:sz w:val="24"/>
          <w:szCs w:val="24"/>
        </w:rPr>
        <w:lastRenderedPageBreak/>
        <w:t>rates for COVID-19</w:t>
      </w:r>
      <w:r>
        <w:rPr>
          <w:rFonts w:ascii="Times New Roman" w:hAnsi="Times New Roman" w:cs="Times New Roman"/>
          <w:sz w:val="24"/>
          <w:szCs w:val="24"/>
        </w:rPr>
        <w:t xml:space="preserve"> and RSV</w:t>
      </w:r>
      <w:r w:rsidRPr="0056407C">
        <w:rPr>
          <w:rFonts w:ascii="Times New Roman" w:hAnsi="Times New Roman" w:cs="Times New Roman"/>
          <w:sz w:val="24"/>
          <w:szCs w:val="24"/>
        </w:rPr>
        <w:t xml:space="preserve">-associated hospitalizations are made available to the public in a timely manner through a web-based interface managed by CDC. </w:t>
      </w:r>
    </w:p>
    <w:p w14:paraId="61E106F3" w14:textId="77777777" w:rsidR="009C32A4" w:rsidRPr="0056407C" w:rsidRDefault="009C32A4" w:rsidP="009C32A4">
      <w:pPr>
        <w:spacing w:afterLines="200" w:after="480"/>
        <w:contextualSpacing/>
        <w:rPr>
          <w:rFonts w:ascii="Times New Roman" w:hAnsi="Times New Roman" w:cs="Times New Roman"/>
          <w:sz w:val="24"/>
          <w:szCs w:val="24"/>
        </w:rPr>
      </w:pPr>
    </w:p>
    <w:p w14:paraId="10D47FAF" w14:textId="77777777" w:rsidR="009C32A4" w:rsidRDefault="009C32A4" w:rsidP="009C32A4">
      <w:p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RSV-NET and COVID-NET also provide a platform for timely assessments of RSV and COVID-19 disease severity and national disease burden estimates.  Disease burden estimates depend on modeling that accounts for age-specific testing practices and underreporting of cases. For COVID-19, which is vaccine-preventable, disease burden estimates, in addition to annual vaccine effectiveness and coverage estimates, are critical for annual estimates of vaccine</w:t>
      </w:r>
      <w:r>
        <w:rPr>
          <w:rFonts w:ascii="Times New Roman" w:hAnsi="Times New Roman" w:cs="Times New Roman"/>
          <w:sz w:val="24"/>
          <w:szCs w:val="24"/>
        </w:rPr>
        <w:t>-</w:t>
      </w:r>
      <w:r w:rsidRPr="0056407C">
        <w:rPr>
          <w:rFonts w:ascii="Times New Roman" w:hAnsi="Times New Roman" w:cs="Times New Roman"/>
          <w:sz w:val="24"/>
          <w:szCs w:val="24"/>
        </w:rPr>
        <w:t>averted hospitalizations. As a result of an initiative to geocode all data, RSV-NET and COVID-NET data has been used to explore the relationship between socioeconomic and other disparities and COVID-19</w:t>
      </w:r>
      <w:r>
        <w:rPr>
          <w:rFonts w:ascii="Times New Roman" w:hAnsi="Times New Roman" w:cs="Times New Roman"/>
          <w:sz w:val="24"/>
          <w:szCs w:val="24"/>
        </w:rPr>
        <w:t xml:space="preserve"> or RSV</w:t>
      </w:r>
      <w:r w:rsidRPr="0056407C">
        <w:rPr>
          <w:rFonts w:ascii="Times New Roman" w:hAnsi="Times New Roman" w:cs="Times New Roman"/>
          <w:sz w:val="24"/>
          <w:szCs w:val="24"/>
        </w:rPr>
        <w:t xml:space="preserve">-associated hospitalization. RSV-NET and COVID-NET have and will continue to serve as platforms to address various epidemiologic questions of public health relevance as they arise.  </w:t>
      </w:r>
    </w:p>
    <w:p w14:paraId="43331A2A" w14:textId="77777777" w:rsidR="009C32A4" w:rsidRPr="0056407C" w:rsidRDefault="009C32A4" w:rsidP="009C32A4">
      <w:pPr>
        <w:spacing w:afterLines="200" w:after="480"/>
        <w:contextualSpacing/>
        <w:rPr>
          <w:rFonts w:ascii="Times New Roman" w:hAnsi="Times New Roman" w:cs="Times New Roman"/>
          <w:color w:val="000000"/>
          <w:sz w:val="24"/>
          <w:szCs w:val="24"/>
        </w:rPr>
      </w:pPr>
    </w:p>
    <w:p w14:paraId="1A7FA2F0" w14:textId="77777777" w:rsidR="009C32A4" w:rsidRDefault="009C32A4" w:rsidP="009C32A4">
      <w:pPr>
        <w:spacing w:afterLines="200" w:after="480"/>
        <w:contextualSpacing/>
        <w:rPr>
          <w:rFonts w:ascii="Times New Roman" w:hAnsi="Times New Roman" w:cs="Times New Roman"/>
          <w:color w:val="000000"/>
          <w:sz w:val="24"/>
          <w:szCs w:val="24"/>
        </w:rPr>
      </w:pPr>
    </w:p>
    <w:p w14:paraId="2D9A9752" w14:textId="77777777" w:rsidR="009C32A4" w:rsidRPr="0056407C" w:rsidRDefault="009C32A4" w:rsidP="009C32A4">
      <w:pPr>
        <w:spacing w:afterLines="200" w:after="480"/>
        <w:contextualSpacing/>
        <w:rPr>
          <w:rFonts w:ascii="Times New Roman" w:hAnsi="Times New Roman" w:cs="Times New Roman"/>
          <w:sz w:val="24"/>
          <w:szCs w:val="24"/>
        </w:rPr>
      </w:pPr>
      <w:r w:rsidRPr="0056407C">
        <w:rPr>
          <w:rFonts w:ascii="Times New Roman" w:hAnsi="Times New Roman" w:cs="Times New Roman"/>
          <w:b/>
          <w:sz w:val="24"/>
          <w:szCs w:val="24"/>
          <w:u w:val="single"/>
        </w:rPr>
        <w:t>Other National Public Health Priorities and Strategies</w:t>
      </w:r>
    </w:p>
    <w:p w14:paraId="1EABFF3B" w14:textId="77777777" w:rsidR="009C32A4" w:rsidRDefault="009C32A4" w:rsidP="009C32A4">
      <w:p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COVID-NET data has been used to inform the Advisory Committee on Immunization Practices (ACIP) in development of policy recommendations for COVID-19 vaccines. Currently, there are no vaccines available for RSV, but several are in phase II and III clinical trials</w:t>
      </w:r>
      <w:r>
        <w:rPr>
          <w:rFonts w:ascii="Times New Roman" w:hAnsi="Times New Roman" w:cs="Times New Roman"/>
          <w:sz w:val="24"/>
          <w:szCs w:val="24"/>
        </w:rPr>
        <w:t>, as are other products aimed at preventing RSV infection (e.g., nirsevimab)</w:t>
      </w:r>
      <w:r w:rsidRPr="0056407C">
        <w:rPr>
          <w:rFonts w:ascii="Times New Roman" w:hAnsi="Times New Roman" w:cs="Times New Roman"/>
          <w:sz w:val="24"/>
          <w:szCs w:val="24"/>
        </w:rPr>
        <w:t>. Data from the RSV-NET platform will be used to establish burden of disease prior to introduction of vaccines</w:t>
      </w:r>
      <w:r>
        <w:rPr>
          <w:rFonts w:ascii="Times New Roman" w:hAnsi="Times New Roman" w:cs="Times New Roman"/>
          <w:sz w:val="24"/>
          <w:szCs w:val="24"/>
        </w:rPr>
        <w:t xml:space="preserve"> and preventative products</w:t>
      </w:r>
      <w:r w:rsidRPr="0056407C">
        <w:rPr>
          <w:rFonts w:ascii="Times New Roman" w:hAnsi="Times New Roman" w:cs="Times New Roman"/>
          <w:sz w:val="24"/>
          <w:szCs w:val="24"/>
        </w:rPr>
        <w:t xml:space="preserve"> and inform recommendations targeting specific demographic groups. In addition, RSV-NET data will be used evaluate impact of vaccines </w:t>
      </w:r>
      <w:r>
        <w:rPr>
          <w:rFonts w:ascii="Times New Roman" w:hAnsi="Times New Roman" w:cs="Times New Roman"/>
          <w:sz w:val="24"/>
          <w:szCs w:val="24"/>
        </w:rPr>
        <w:t xml:space="preserve">and these products on hospitalizations </w:t>
      </w:r>
      <w:r w:rsidRPr="0056407C">
        <w:rPr>
          <w:rFonts w:ascii="Times New Roman" w:hAnsi="Times New Roman" w:cs="Times New Roman"/>
          <w:sz w:val="24"/>
          <w:szCs w:val="24"/>
        </w:rPr>
        <w:t xml:space="preserve">once they are introduced.  </w:t>
      </w:r>
    </w:p>
    <w:p w14:paraId="476B3720" w14:textId="77777777" w:rsidR="009C32A4" w:rsidRPr="0056407C" w:rsidRDefault="009C32A4" w:rsidP="009C32A4">
      <w:pPr>
        <w:spacing w:afterLines="200" w:after="480"/>
        <w:contextualSpacing/>
        <w:rPr>
          <w:rFonts w:ascii="Times New Roman" w:hAnsi="Times New Roman" w:cs="Times New Roman"/>
          <w:sz w:val="24"/>
          <w:szCs w:val="24"/>
        </w:rPr>
      </w:pPr>
    </w:p>
    <w:p w14:paraId="772EA568" w14:textId="77777777" w:rsidR="009C32A4" w:rsidRPr="0056407C" w:rsidRDefault="009C32A4" w:rsidP="009C32A4">
      <w:pPr>
        <w:tabs>
          <w:tab w:val="left" w:pos="720"/>
          <w:tab w:val="left" w:pos="2880"/>
          <w:tab w:val="left" w:pos="5760"/>
        </w:tabs>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CDC is committed to achieving the health promotion and disease prevention objectives of "Healthy People 2030" (</w:t>
      </w:r>
      <w:hyperlink r:id="rId23" w:history="1">
        <w:r>
          <w:rPr>
            <w:rFonts w:ascii="Times New Roman" w:hAnsi="Times New Roman" w:cs="Times New Roman"/>
            <w:color w:val="0000FF" w:themeColor="hyperlink"/>
            <w:sz w:val="24"/>
            <w:szCs w:val="24"/>
            <w:u w:val="single"/>
          </w:rPr>
          <w:t>https://health.gov/healthypeople/objectives-a</w:t>
        </w:r>
        <w:r>
          <w:rPr>
            <w:rFonts w:ascii="Times New Roman" w:hAnsi="Times New Roman" w:cs="Times New Roman"/>
            <w:color w:val="0000FF" w:themeColor="hyperlink"/>
            <w:sz w:val="24"/>
            <w:szCs w:val="24"/>
            <w:u w:val="single"/>
          </w:rPr>
          <w:t>n</w:t>
        </w:r>
        <w:r>
          <w:rPr>
            <w:rFonts w:ascii="Times New Roman" w:hAnsi="Times New Roman" w:cs="Times New Roman"/>
            <w:color w:val="0000FF" w:themeColor="hyperlink"/>
            <w:sz w:val="24"/>
            <w:szCs w:val="24"/>
            <w:u w:val="single"/>
          </w:rPr>
          <w:t>d-data/browse-objectives</w:t>
        </w:r>
      </w:hyperlink>
      <w:r>
        <w:rPr>
          <w:rFonts w:ascii="Times New Roman" w:hAnsi="Times New Roman" w:cs="Times New Roman"/>
          <w:color w:val="0000FF" w:themeColor="hyperlink"/>
          <w:sz w:val="24"/>
          <w:szCs w:val="24"/>
          <w:u w:val="single"/>
        </w:rPr>
        <w:t>)</w:t>
      </w:r>
      <w:r w:rsidRPr="0056407C">
        <w:rPr>
          <w:rFonts w:ascii="Times New Roman" w:hAnsi="Times New Roman" w:cs="Times New Roman"/>
          <w:sz w:val="24"/>
          <w:szCs w:val="24"/>
        </w:rPr>
        <w:t xml:space="preserve"> and to measuring program performance as stipulated by the Government Performance and Review Act (GPRA). This EIP activity is in alignment with the developmental vaccination objectives of “Healthy People 2030” to “Increase the proportion of adults age 19 years or older who receive recommended age-appropriate vaccines.</w:t>
      </w:r>
      <w:r>
        <w:rPr>
          <w:rFonts w:ascii="Times New Roman" w:hAnsi="Times New Roman" w:cs="Times New Roman"/>
          <w:sz w:val="24"/>
          <w:szCs w:val="24"/>
        </w:rPr>
        <w:t>”</w:t>
      </w:r>
      <w:r w:rsidRPr="0056407C">
        <w:rPr>
          <w:rFonts w:ascii="Times New Roman" w:hAnsi="Times New Roman" w:cs="Times New Roman"/>
          <w:sz w:val="24"/>
          <w:szCs w:val="24"/>
        </w:rPr>
        <w:t xml:space="preserve">  This activity also supports the Immunization and Infectious Diseases and HHS Strategic Plan Goals and Objectives: Goal 4 – Foster Sound, Sustained, Advances in the Sciences (</w:t>
      </w:r>
      <w:hyperlink r:id="rId24" w:history="1">
        <w:r w:rsidRPr="0056407C">
          <w:rPr>
            <w:rFonts w:ascii="Times New Roman" w:hAnsi="Times New Roman" w:cs="Times New Roman"/>
            <w:color w:val="0000FF" w:themeColor="hyperlink"/>
            <w:sz w:val="24"/>
            <w:szCs w:val="24"/>
            <w:u w:val="single"/>
          </w:rPr>
          <w:t>https://www.hhs.gov/about/strategic-plan/strategic-goal-4</w:t>
        </w:r>
        <w:r w:rsidRPr="0056407C">
          <w:rPr>
            <w:rFonts w:ascii="Times New Roman" w:hAnsi="Times New Roman" w:cs="Times New Roman"/>
            <w:color w:val="0000FF" w:themeColor="hyperlink"/>
            <w:sz w:val="24"/>
            <w:szCs w:val="24"/>
            <w:u w:val="single"/>
          </w:rPr>
          <w:t>/</w:t>
        </w:r>
        <w:r w:rsidRPr="0056407C">
          <w:rPr>
            <w:rFonts w:ascii="Times New Roman" w:hAnsi="Times New Roman" w:cs="Times New Roman"/>
            <w:color w:val="0000FF" w:themeColor="hyperlink"/>
            <w:sz w:val="24"/>
            <w:szCs w:val="24"/>
            <w:u w:val="single"/>
          </w:rPr>
          <w:t>index.html</w:t>
        </w:r>
      </w:hyperlink>
      <w:r w:rsidRPr="0056407C">
        <w:rPr>
          <w:rFonts w:ascii="Times New Roman" w:hAnsi="Times New Roman" w:cs="Times New Roman"/>
          <w:sz w:val="24"/>
          <w:szCs w:val="24"/>
        </w:rPr>
        <w:t xml:space="preserve">). COVID-NET also served as an emergency response resource throughout the COVID-19 pandemic providing data rapidly monitor the pandemic and inform disease control strategies. </w:t>
      </w:r>
    </w:p>
    <w:p w14:paraId="538C7E5E" w14:textId="77777777" w:rsidR="009C32A4" w:rsidRPr="0056407C" w:rsidRDefault="009C32A4" w:rsidP="009C32A4">
      <w:pPr>
        <w:spacing w:afterLines="200" w:after="480"/>
        <w:contextualSpacing/>
        <w:rPr>
          <w:rFonts w:ascii="Times New Roman" w:hAnsi="Times New Roman" w:cs="Times New Roman"/>
          <w:b/>
          <w:sz w:val="24"/>
          <w:szCs w:val="24"/>
          <w:u w:val="single"/>
        </w:rPr>
      </w:pPr>
    </w:p>
    <w:p w14:paraId="4FD8B217" w14:textId="77777777" w:rsidR="009C32A4" w:rsidRPr="0056407C" w:rsidRDefault="009C32A4" w:rsidP="009C32A4">
      <w:pPr>
        <w:spacing w:afterLines="200" w:after="480"/>
        <w:contextualSpacing/>
        <w:rPr>
          <w:rFonts w:ascii="Times New Roman" w:hAnsi="Times New Roman" w:cs="Times New Roman"/>
          <w:b/>
          <w:sz w:val="24"/>
          <w:szCs w:val="24"/>
          <w:u w:val="single"/>
        </w:rPr>
      </w:pPr>
      <w:r w:rsidRPr="0056407C">
        <w:rPr>
          <w:rFonts w:ascii="Times New Roman" w:hAnsi="Times New Roman" w:cs="Times New Roman"/>
          <w:b/>
          <w:sz w:val="24"/>
          <w:szCs w:val="24"/>
          <w:u w:val="single"/>
        </w:rPr>
        <w:t>Purpose</w:t>
      </w:r>
    </w:p>
    <w:p w14:paraId="4735034F" w14:textId="77777777" w:rsidR="009C32A4" w:rsidRPr="0056407C" w:rsidRDefault="009C32A4" w:rsidP="009C32A4">
      <w:p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Implement population-based surveillance for laboratory confirmed COVID-19- and RSV-associated hospitalizations</w:t>
      </w:r>
      <w:r>
        <w:rPr>
          <w:rFonts w:ascii="Times New Roman" w:hAnsi="Times New Roman" w:cs="Times New Roman"/>
          <w:sz w:val="24"/>
          <w:szCs w:val="24"/>
        </w:rPr>
        <w:t xml:space="preserve"> and associated disparities</w:t>
      </w:r>
      <w:r w:rsidRPr="0056407C">
        <w:rPr>
          <w:rFonts w:ascii="Times New Roman" w:hAnsi="Times New Roman" w:cs="Times New Roman"/>
          <w:sz w:val="24"/>
          <w:szCs w:val="24"/>
        </w:rPr>
        <w:t xml:space="preserve"> among children and adults to inform decisions aimed at reducing morbidity and mortality due to SARS-CoV-2 and RSV</w:t>
      </w:r>
      <w:r>
        <w:rPr>
          <w:rFonts w:ascii="Times New Roman" w:hAnsi="Times New Roman" w:cs="Times New Roman"/>
          <w:sz w:val="24"/>
          <w:szCs w:val="24"/>
        </w:rPr>
        <w:t xml:space="preserve">. Sites unable to conduct RSV surveillance at the beginning of the funding period must build capacity to conduct RSV surveillance during the five-year period.  Sites may also choose to conduct RSV surveillance in a smaller portion of the catchment area from COVID-19 surveillance as long as the catchment area population can still be defined. </w:t>
      </w:r>
      <w:r w:rsidRPr="0056407C">
        <w:rPr>
          <w:rFonts w:ascii="Times New Roman" w:hAnsi="Times New Roman" w:cs="Times New Roman"/>
          <w:sz w:val="24"/>
          <w:szCs w:val="24"/>
        </w:rPr>
        <w:t xml:space="preserve">Data will be collected to 1) describe demographic and clinical characteristics and clinical </w:t>
      </w:r>
      <w:r w:rsidRPr="0056407C">
        <w:rPr>
          <w:rFonts w:ascii="Times New Roman" w:hAnsi="Times New Roman" w:cs="Times New Roman"/>
          <w:sz w:val="24"/>
          <w:szCs w:val="24"/>
        </w:rPr>
        <w:lastRenderedPageBreak/>
        <w:t xml:space="preserve">course and outcomes among patients hospitalized with COVID-19 and RSV, 2) allow annual estimation of disease burden, and 3) inform vaccination recommendations for new vaccines and assess uptake and effectiveness of currently recommended vaccines. Data will also be used to determine the timing and severity of COVID-19 and RSV seasons and to guide future prevention and control strategies. Special studies, such as studies examining testing practices and prevention strategies in </w:t>
      </w:r>
      <w:r>
        <w:rPr>
          <w:rFonts w:ascii="Times New Roman" w:hAnsi="Times New Roman" w:cs="Times New Roman"/>
          <w:sz w:val="24"/>
          <w:szCs w:val="24"/>
        </w:rPr>
        <w:t xml:space="preserve">disproportionately affected and historically marginalized </w:t>
      </w:r>
      <w:r w:rsidRPr="0056407C">
        <w:rPr>
          <w:rFonts w:ascii="Times New Roman" w:hAnsi="Times New Roman" w:cs="Times New Roman"/>
          <w:sz w:val="24"/>
          <w:szCs w:val="24"/>
        </w:rPr>
        <w:t xml:space="preserve">populations, will be conducted to better understand additional aspects of COVID-19 and RSV burden, epidemiology, prevention, and clinical care. </w:t>
      </w:r>
    </w:p>
    <w:p w14:paraId="57CCB734" w14:textId="77777777" w:rsidR="009C32A4" w:rsidRPr="0056407C" w:rsidRDefault="009C32A4" w:rsidP="009C32A4">
      <w:pPr>
        <w:spacing w:afterLines="200" w:after="480"/>
        <w:contextualSpacing/>
        <w:rPr>
          <w:rFonts w:ascii="Times New Roman" w:hAnsi="Times New Roman" w:cs="Times New Roman"/>
          <w:b/>
          <w:sz w:val="24"/>
          <w:szCs w:val="24"/>
          <w:u w:val="single"/>
        </w:rPr>
      </w:pPr>
    </w:p>
    <w:p w14:paraId="639D26FF" w14:textId="77777777" w:rsidR="009C32A4" w:rsidRPr="0056407C" w:rsidRDefault="009C32A4" w:rsidP="009C32A4">
      <w:pPr>
        <w:spacing w:afterLines="200" w:after="480"/>
        <w:contextualSpacing/>
        <w:rPr>
          <w:rFonts w:ascii="Times New Roman" w:hAnsi="Times New Roman" w:cs="Times New Roman"/>
          <w:sz w:val="24"/>
          <w:szCs w:val="24"/>
        </w:rPr>
      </w:pPr>
      <w:r w:rsidRPr="0056407C">
        <w:rPr>
          <w:rFonts w:ascii="Times New Roman" w:hAnsi="Times New Roman" w:cs="Times New Roman"/>
          <w:b/>
          <w:sz w:val="24"/>
          <w:szCs w:val="24"/>
          <w:u w:val="single"/>
        </w:rPr>
        <w:t>Outcomes</w:t>
      </w:r>
    </w:p>
    <w:p w14:paraId="1EEDEE10" w14:textId="77777777" w:rsidR="009C32A4" w:rsidRDefault="009C32A4" w:rsidP="009C32A4">
      <w:pPr>
        <w:spacing w:afterLines="200" w:after="480"/>
        <w:contextualSpacing/>
        <w:rPr>
          <w:rFonts w:ascii="Times New Roman" w:hAnsi="Times New Roman" w:cs="Times New Roman"/>
          <w:b/>
          <w:i/>
          <w:sz w:val="24"/>
          <w:szCs w:val="24"/>
        </w:rPr>
      </w:pPr>
      <w:r w:rsidRPr="0056407C">
        <w:rPr>
          <w:rFonts w:ascii="Times New Roman" w:hAnsi="Times New Roman" w:cs="Times New Roman"/>
          <w:b/>
          <w:i/>
          <w:sz w:val="24"/>
          <w:szCs w:val="24"/>
        </w:rPr>
        <w:t>Provide new knowledge</w:t>
      </w:r>
    </w:p>
    <w:p w14:paraId="28D2A518" w14:textId="77777777" w:rsidR="009C32A4" w:rsidRPr="006A7C7D" w:rsidRDefault="009C32A4" w:rsidP="009C32A4">
      <w:pPr>
        <w:spacing w:afterLines="200" w:after="480"/>
        <w:contextualSpacing/>
        <w:rPr>
          <w:rFonts w:ascii="Times New Roman" w:hAnsi="Times New Roman" w:cs="Times New Roman"/>
          <w:b/>
          <w:i/>
          <w:sz w:val="24"/>
          <w:szCs w:val="24"/>
        </w:rPr>
      </w:pPr>
      <w:r w:rsidRPr="0056407C">
        <w:rPr>
          <w:rFonts w:ascii="Times New Roman" w:hAnsi="Times New Roman" w:cs="Times New Roman"/>
          <w:sz w:val="24"/>
          <w:szCs w:val="24"/>
        </w:rPr>
        <w:t xml:space="preserve">Surveillance for COVID-19 and RSV-associated hospitalizations along with special studies are intended to enhance our understanding of the burden and severity of COVID-19 and RSV disease, to assess risk factors and outcomes associated with COVID-19 and RSV, and to evaluate prevention strategies. This knowledge will be used to inform national policy and help guide future prevention and control efforts as well as pandemic planning. </w:t>
      </w:r>
    </w:p>
    <w:p w14:paraId="341455EC" w14:textId="77777777" w:rsidR="009C32A4" w:rsidRPr="0056407C" w:rsidRDefault="009C32A4" w:rsidP="009C32A4">
      <w:pPr>
        <w:spacing w:afterLines="200" w:after="480"/>
        <w:ind w:left="360"/>
        <w:contextualSpacing/>
        <w:rPr>
          <w:rFonts w:ascii="Times New Roman" w:hAnsi="Times New Roman" w:cs="Times New Roman"/>
          <w:b/>
          <w:i/>
          <w:sz w:val="24"/>
          <w:szCs w:val="24"/>
        </w:rPr>
      </w:pPr>
    </w:p>
    <w:p w14:paraId="0B310E29" w14:textId="77777777" w:rsidR="009C32A4" w:rsidRDefault="009C32A4" w:rsidP="009C32A4">
      <w:pPr>
        <w:spacing w:afterLines="200" w:after="480"/>
        <w:contextualSpacing/>
        <w:rPr>
          <w:rFonts w:ascii="Times New Roman" w:hAnsi="Times New Roman" w:cs="Times New Roman"/>
          <w:b/>
          <w:i/>
          <w:sz w:val="24"/>
          <w:szCs w:val="24"/>
        </w:rPr>
      </w:pPr>
      <w:r w:rsidRPr="0056407C">
        <w:rPr>
          <w:rFonts w:ascii="Times New Roman" w:hAnsi="Times New Roman" w:cs="Times New Roman"/>
          <w:b/>
          <w:i/>
          <w:sz w:val="24"/>
          <w:szCs w:val="24"/>
        </w:rPr>
        <w:t>Develop staff expertise</w:t>
      </w:r>
    </w:p>
    <w:p w14:paraId="73F9030C" w14:textId="77777777" w:rsidR="009C32A4" w:rsidRPr="006A7C7D" w:rsidRDefault="009C32A4" w:rsidP="009C32A4">
      <w:pPr>
        <w:spacing w:afterLines="200" w:after="480"/>
        <w:contextualSpacing/>
        <w:rPr>
          <w:rFonts w:ascii="Times New Roman" w:hAnsi="Times New Roman" w:cs="Times New Roman"/>
          <w:b/>
          <w:i/>
          <w:sz w:val="24"/>
          <w:szCs w:val="24"/>
        </w:rPr>
      </w:pPr>
      <w:r w:rsidRPr="0056407C">
        <w:rPr>
          <w:rFonts w:ascii="Times New Roman" w:hAnsi="Times New Roman" w:cs="Times New Roman"/>
          <w:sz w:val="24"/>
          <w:szCs w:val="24"/>
        </w:rPr>
        <w:t>Site personnel will develop expertise in the epidemiology of COVID-19 and RSV as well as clinical disease course and management. Site personnel will also develop and, over time, hone skills to conduct case finding, medical record abstraction using varied electronic and paper medical record systems, and data entry and management, such that hospitalization rates and other measures will be produced using complete and accurate data. Site personnel will also develop expertise in geocoding, utilizing hospital discharge data, and linking data to vaccination registries and vital records.</w:t>
      </w:r>
    </w:p>
    <w:p w14:paraId="32F6E07E" w14:textId="77777777" w:rsidR="009C32A4" w:rsidRPr="0056407C" w:rsidRDefault="009C32A4" w:rsidP="009C32A4">
      <w:pPr>
        <w:spacing w:afterLines="200" w:after="480"/>
        <w:ind w:left="360"/>
        <w:contextualSpacing/>
        <w:rPr>
          <w:rFonts w:ascii="Times New Roman" w:hAnsi="Times New Roman" w:cs="Times New Roman"/>
          <w:b/>
          <w:i/>
          <w:sz w:val="24"/>
          <w:szCs w:val="24"/>
        </w:rPr>
      </w:pPr>
    </w:p>
    <w:p w14:paraId="440F0270" w14:textId="77777777" w:rsidR="009C32A4" w:rsidRDefault="009C32A4" w:rsidP="009C32A4">
      <w:pPr>
        <w:spacing w:afterLines="200" w:after="480"/>
        <w:contextualSpacing/>
        <w:rPr>
          <w:rFonts w:ascii="Times New Roman" w:hAnsi="Times New Roman" w:cs="Times New Roman"/>
          <w:b/>
          <w:i/>
          <w:sz w:val="24"/>
          <w:szCs w:val="24"/>
        </w:rPr>
      </w:pPr>
      <w:r w:rsidRPr="0056407C">
        <w:rPr>
          <w:rFonts w:ascii="Times New Roman" w:hAnsi="Times New Roman" w:cs="Times New Roman"/>
          <w:b/>
          <w:i/>
          <w:sz w:val="24"/>
          <w:szCs w:val="24"/>
        </w:rPr>
        <w:t>Control outbreaks of infectious diseases</w:t>
      </w:r>
    </w:p>
    <w:p w14:paraId="0EDD532A" w14:textId="77777777" w:rsidR="009C32A4" w:rsidRPr="006A7C7D" w:rsidRDefault="009C32A4" w:rsidP="009C32A4">
      <w:pPr>
        <w:spacing w:afterLines="200" w:after="480"/>
        <w:contextualSpacing/>
        <w:rPr>
          <w:rFonts w:ascii="Times New Roman" w:hAnsi="Times New Roman" w:cs="Times New Roman"/>
          <w:b/>
          <w:i/>
          <w:sz w:val="24"/>
          <w:szCs w:val="24"/>
        </w:rPr>
      </w:pPr>
      <w:r w:rsidRPr="0056407C">
        <w:rPr>
          <w:rFonts w:ascii="Times New Roman" w:hAnsi="Times New Roman" w:cs="Times New Roman"/>
          <w:sz w:val="24"/>
          <w:szCs w:val="24"/>
        </w:rPr>
        <w:t>The surveillance platforms will provide data that may help local health departments detect and control outbreaks of COVID-19 and RSV.  Sites will be able to monitor unusual increases in the number of hospitalized cases as well as capture information about those who are hospitalized.  Additionally, the surveillance structure has flexibility that allows for rapid changes in data collection tools and other systems to respond to detected outbreaks.</w:t>
      </w:r>
    </w:p>
    <w:p w14:paraId="5BCC28E1" w14:textId="77777777" w:rsidR="009C32A4" w:rsidRPr="0056407C" w:rsidRDefault="009C32A4" w:rsidP="009C32A4">
      <w:pPr>
        <w:spacing w:afterLines="200" w:after="480"/>
        <w:ind w:left="360"/>
        <w:contextualSpacing/>
        <w:rPr>
          <w:rFonts w:ascii="Times New Roman" w:hAnsi="Times New Roman" w:cs="Times New Roman"/>
          <w:b/>
          <w:i/>
          <w:sz w:val="24"/>
          <w:szCs w:val="24"/>
        </w:rPr>
      </w:pPr>
    </w:p>
    <w:p w14:paraId="4249298A" w14:textId="77777777" w:rsidR="009C32A4" w:rsidRDefault="009C32A4" w:rsidP="009C32A4">
      <w:pPr>
        <w:spacing w:afterLines="200" w:after="480"/>
        <w:contextualSpacing/>
        <w:rPr>
          <w:rFonts w:ascii="Times New Roman" w:hAnsi="Times New Roman" w:cs="Times New Roman"/>
          <w:b/>
          <w:i/>
          <w:sz w:val="24"/>
          <w:szCs w:val="24"/>
        </w:rPr>
      </w:pPr>
      <w:r w:rsidRPr="0056407C">
        <w:rPr>
          <w:rFonts w:ascii="Times New Roman" w:hAnsi="Times New Roman" w:cs="Times New Roman"/>
          <w:b/>
          <w:i/>
          <w:sz w:val="24"/>
          <w:szCs w:val="24"/>
        </w:rPr>
        <w:t>Develop/modify treatment guidelines</w:t>
      </w:r>
    </w:p>
    <w:p w14:paraId="0BCB58E5" w14:textId="77777777" w:rsidR="009C32A4" w:rsidRPr="006A7C7D" w:rsidRDefault="009C32A4" w:rsidP="009C32A4">
      <w:pPr>
        <w:spacing w:afterLines="200" w:after="480"/>
        <w:contextualSpacing/>
        <w:rPr>
          <w:rFonts w:ascii="Times New Roman" w:hAnsi="Times New Roman" w:cs="Times New Roman"/>
          <w:b/>
          <w:i/>
          <w:sz w:val="24"/>
          <w:szCs w:val="24"/>
        </w:rPr>
      </w:pPr>
      <w:r w:rsidRPr="0056407C">
        <w:rPr>
          <w:rFonts w:ascii="Times New Roman" w:hAnsi="Times New Roman" w:cs="Times New Roman"/>
          <w:sz w:val="24"/>
          <w:szCs w:val="24"/>
        </w:rPr>
        <w:t>COVID-NET and RSV-NET data will be used to help develop and evaluate prevention and treatment guidelines produced by the ACIP and other relevant health authorities, including vaccine recommendations and treatment guidance.</w:t>
      </w:r>
    </w:p>
    <w:p w14:paraId="131E00CB" w14:textId="77777777" w:rsidR="009C32A4" w:rsidRPr="0056407C" w:rsidRDefault="009C32A4" w:rsidP="009C32A4">
      <w:pPr>
        <w:spacing w:afterLines="200" w:after="480"/>
        <w:ind w:left="360"/>
        <w:contextualSpacing/>
        <w:rPr>
          <w:rFonts w:ascii="Times New Roman" w:hAnsi="Times New Roman" w:cs="Times New Roman"/>
          <w:b/>
          <w:i/>
          <w:sz w:val="24"/>
          <w:szCs w:val="24"/>
        </w:rPr>
      </w:pPr>
    </w:p>
    <w:p w14:paraId="011116AF" w14:textId="77777777" w:rsidR="009C32A4" w:rsidRDefault="009C32A4" w:rsidP="009C32A4">
      <w:pPr>
        <w:spacing w:afterLines="200" w:after="480"/>
        <w:contextualSpacing/>
        <w:rPr>
          <w:rFonts w:ascii="Times New Roman" w:hAnsi="Times New Roman" w:cs="Times New Roman"/>
          <w:b/>
          <w:i/>
          <w:sz w:val="24"/>
          <w:szCs w:val="24"/>
        </w:rPr>
      </w:pPr>
      <w:r w:rsidRPr="0056407C">
        <w:rPr>
          <w:rFonts w:ascii="Times New Roman" w:hAnsi="Times New Roman" w:cs="Times New Roman"/>
          <w:b/>
          <w:i/>
          <w:sz w:val="24"/>
          <w:szCs w:val="24"/>
        </w:rPr>
        <w:t>Develop/modify intervention recommendations</w:t>
      </w:r>
    </w:p>
    <w:p w14:paraId="079FEE20" w14:textId="77777777" w:rsidR="009C32A4" w:rsidRPr="006A7C7D" w:rsidRDefault="009C32A4" w:rsidP="009C32A4">
      <w:pPr>
        <w:spacing w:afterLines="200" w:after="480"/>
        <w:contextualSpacing/>
        <w:rPr>
          <w:rFonts w:ascii="Times New Roman" w:hAnsi="Times New Roman" w:cs="Times New Roman"/>
          <w:b/>
          <w:i/>
          <w:sz w:val="24"/>
          <w:szCs w:val="24"/>
        </w:rPr>
      </w:pPr>
      <w:r w:rsidRPr="0056407C">
        <w:rPr>
          <w:rFonts w:ascii="Times New Roman" w:hAnsi="Times New Roman" w:cs="Times New Roman"/>
          <w:sz w:val="24"/>
          <w:szCs w:val="24"/>
        </w:rPr>
        <w:t xml:space="preserve">COVID-NET will be used to estimate population-based rates of COVID-19-associated hospitalizations by vaccination status. COVID-NET and RSV-NET data will be used to inform estimates the annual COVID-19 vaccine averted burden, and, when vaccines are available for RSV, to assess the impact of </w:t>
      </w:r>
      <w:r>
        <w:rPr>
          <w:rFonts w:ascii="Times New Roman" w:hAnsi="Times New Roman" w:cs="Times New Roman"/>
          <w:sz w:val="24"/>
          <w:szCs w:val="24"/>
        </w:rPr>
        <w:t>RSV vaccines and RSV vaccine</w:t>
      </w:r>
      <w:r w:rsidRPr="0056407C">
        <w:rPr>
          <w:rFonts w:ascii="Times New Roman" w:hAnsi="Times New Roman" w:cs="Times New Roman"/>
          <w:sz w:val="24"/>
          <w:szCs w:val="24"/>
        </w:rPr>
        <w:t xml:space="preserve"> averted burden</w:t>
      </w:r>
      <w:r>
        <w:rPr>
          <w:rFonts w:ascii="Times New Roman" w:hAnsi="Times New Roman" w:cs="Times New Roman"/>
          <w:sz w:val="24"/>
          <w:szCs w:val="24"/>
        </w:rPr>
        <w:t>.</w:t>
      </w:r>
      <w:r w:rsidRPr="0056407C">
        <w:rPr>
          <w:rFonts w:ascii="Times New Roman" w:hAnsi="Times New Roman" w:cs="Times New Roman"/>
          <w:sz w:val="24"/>
          <w:szCs w:val="24"/>
        </w:rPr>
        <w:t xml:space="preserve"> In addition, both networks will evaluate the use and impact of treatment in patients with acute respiratory illness. </w:t>
      </w:r>
      <w:r w:rsidRPr="0056407C" w:rsidDel="006E23C6">
        <w:rPr>
          <w:rFonts w:ascii="Times New Roman" w:hAnsi="Times New Roman" w:cs="Times New Roman"/>
          <w:sz w:val="24"/>
          <w:szCs w:val="24"/>
        </w:rPr>
        <w:t xml:space="preserve"> </w:t>
      </w:r>
    </w:p>
    <w:p w14:paraId="1D7EFE19" w14:textId="77777777" w:rsidR="009C32A4" w:rsidRPr="0056407C" w:rsidRDefault="009C32A4" w:rsidP="009C32A4">
      <w:pPr>
        <w:spacing w:afterLines="200" w:after="480"/>
        <w:contextualSpacing/>
        <w:rPr>
          <w:rFonts w:ascii="Times New Roman" w:hAnsi="Times New Roman" w:cs="Times New Roman"/>
          <w:sz w:val="24"/>
          <w:szCs w:val="24"/>
        </w:rPr>
      </w:pPr>
    </w:p>
    <w:p w14:paraId="2BE6B41A" w14:textId="77777777" w:rsidR="009C32A4" w:rsidRPr="0056407C" w:rsidRDefault="009C32A4" w:rsidP="009C32A4">
      <w:pPr>
        <w:spacing w:afterLines="200" w:after="480"/>
        <w:contextualSpacing/>
        <w:rPr>
          <w:rFonts w:ascii="Times New Roman" w:hAnsi="Times New Roman" w:cs="Times New Roman"/>
          <w:sz w:val="24"/>
          <w:szCs w:val="24"/>
        </w:rPr>
      </w:pPr>
      <w:bookmarkStart w:id="4" w:name="_Hlk121130765"/>
      <w:r w:rsidRPr="0056407C">
        <w:rPr>
          <w:rFonts w:ascii="Times New Roman" w:hAnsi="Times New Roman" w:cs="Times New Roman"/>
          <w:b/>
          <w:sz w:val="24"/>
          <w:szCs w:val="24"/>
          <w:u w:val="single"/>
        </w:rPr>
        <w:t>Strategies and Activities</w:t>
      </w:r>
    </w:p>
    <w:p w14:paraId="4C980F51" w14:textId="77777777" w:rsidR="009C32A4" w:rsidRPr="0056407C" w:rsidRDefault="009C32A4" w:rsidP="009C32A4">
      <w:pPr>
        <w:spacing w:afterLines="200" w:after="480"/>
        <w:contextualSpacing/>
        <w:rPr>
          <w:rFonts w:ascii="Times New Roman" w:hAnsi="Times New Roman" w:cs="Times New Roman"/>
          <w:sz w:val="24"/>
          <w:szCs w:val="24"/>
        </w:rPr>
      </w:pPr>
      <w:r w:rsidRPr="0056407C">
        <w:rPr>
          <w:rFonts w:ascii="Times New Roman" w:hAnsi="Times New Roman" w:cs="Times New Roman"/>
          <w:b/>
          <w:sz w:val="24"/>
          <w:szCs w:val="24"/>
        </w:rPr>
        <w:t>Required activities</w:t>
      </w:r>
      <w:r w:rsidRPr="0056407C">
        <w:rPr>
          <w:rFonts w:ascii="Times New Roman" w:hAnsi="Times New Roman" w:cs="Times New Roman"/>
          <w:sz w:val="24"/>
          <w:szCs w:val="24"/>
        </w:rPr>
        <w:t xml:space="preserve">: </w:t>
      </w:r>
    </w:p>
    <w:bookmarkEnd w:id="4"/>
    <w:p w14:paraId="00906BA9" w14:textId="77777777" w:rsidR="009C32A4" w:rsidRPr="00805DE7" w:rsidRDefault="009C32A4" w:rsidP="009C32A4">
      <w:pPr>
        <w:numPr>
          <w:ilvl w:val="0"/>
          <w:numId w:val="60"/>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Conduct active, population-based surveillance for laboratory-confirmed COVID-19</w:t>
      </w:r>
      <w:r>
        <w:rPr>
          <w:rFonts w:ascii="Times New Roman" w:hAnsi="Times New Roman" w:cs="Times New Roman"/>
          <w:sz w:val="24"/>
          <w:szCs w:val="24"/>
        </w:rPr>
        <w:t>-</w:t>
      </w:r>
      <w:r w:rsidRPr="0056407C">
        <w:rPr>
          <w:rFonts w:ascii="Times New Roman" w:hAnsi="Times New Roman" w:cs="Times New Roman"/>
          <w:sz w:val="24"/>
          <w:szCs w:val="24"/>
        </w:rPr>
        <w:t xml:space="preserve"> and RSV-associated hospitalizations among children and adults.</w:t>
      </w:r>
      <w:r>
        <w:rPr>
          <w:rFonts w:ascii="Times New Roman" w:hAnsi="Times New Roman" w:cs="Times New Roman"/>
          <w:sz w:val="24"/>
          <w:szCs w:val="24"/>
        </w:rPr>
        <w:t xml:space="preserve"> Sites unable to conduct RSV surveillance at the beginning of the funding period must build capacity to conduct RSV surveillance during the five-year period.</w:t>
      </w:r>
    </w:p>
    <w:p w14:paraId="3F7EEA4B" w14:textId="77777777" w:rsidR="009C32A4" w:rsidRPr="0056407C" w:rsidRDefault="009C32A4" w:rsidP="009C32A4">
      <w:pPr>
        <w:numPr>
          <w:ilvl w:val="1"/>
          <w:numId w:val="60"/>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Clearly identify all hospitals in which residents of the catchment areas are hospitalized so that population estimates can be obtained for rate calculations on a weekly basis.</w:t>
      </w:r>
    </w:p>
    <w:p w14:paraId="02EF060F" w14:textId="77777777" w:rsidR="009C32A4" w:rsidRPr="0056407C" w:rsidRDefault="009C32A4" w:rsidP="009C32A4">
      <w:pPr>
        <w:numPr>
          <w:ilvl w:val="2"/>
          <w:numId w:val="60"/>
        </w:numPr>
        <w:spacing w:afterLines="200" w:after="480"/>
        <w:ind w:left="1814" w:hanging="187"/>
        <w:contextualSpacing/>
        <w:rPr>
          <w:rFonts w:ascii="Times New Roman" w:hAnsi="Times New Roman" w:cs="Times New Roman"/>
          <w:sz w:val="24"/>
          <w:szCs w:val="24"/>
        </w:rPr>
      </w:pPr>
      <w:r w:rsidRPr="0056407C">
        <w:rPr>
          <w:rFonts w:ascii="Times New Roman" w:hAnsi="Times New Roman" w:cs="Times New Roman"/>
          <w:sz w:val="24"/>
          <w:szCs w:val="24"/>
        </w:rPr>
        <w:t xml:space="preserve">Estimate the proportion of catchment population hospitalizations that occur outside of the catchment area. </w:t>
      </w:r>
    </w:p>
    <w:p w14:paraId="26C81EFB" w14:textId="77777777" w:rsidR="009C32A4" w:rsidRPr="0056407C" w:rsidRDefault="009C32A4" w:rsidP="009C32A4">
      <w:pPr>
        <w:numPr>
          <w:ilvl w:val="0"/>
          <w:numId w:val="15"/>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Utilize hospital laboratories, admission/discharge information, infection control practitioner logs/databases, and review of reportable conditions databases to identify COVID-19 and RSV cases.</w:t>
      </w:r>
    </w:p>
    <w:p w14:paraId="66593922" w14:textId="77777777" w:rsidR="009C32A4" w:rsidRPr="0056407C" w:rsidRDefault="009C32A4" w:rsidP="009C32A4">
      <w:pPr>
        <w:numPr>
          <w:ilvl w:val="0"/>
          <w:numId w:val="15"/>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Conduct periodic (at least annual) audits of all clinical, reference, commercial, and public health laboratories within the COVID-NET and RSV-NET surveillance area to verify completeness of COVID-19 and RSV case ascertainment.</w:t>
      </w:r>
    </w:p>
    <w:p w14:paraId="07F1B5CE" w14:textId="77777777" w:rsidR="009C32A4" w:rsidRPr="0056407C" w:rsidRDefault="009C32A4" w:rsidP="009C32A4">
      <w:pPr>
        <w:numPr>
          <w:ilvl w:val="0"/>
          <w:numId w:val="15"/>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Complete a standardized case report form for all cases or a representative sample of identified cases using data obtained from laboratory records</w:t>
      </w:r>
      <w:r>
        <w:rPr>
          <w:rFonts w:ascii="Times New Roman" w:hAnsi="Times New Roman" w:cs="Times New Roman"/>
          <w:sz w:val="24"/>
          <w:szCs w:val="24"/>
        </w:rPr>
        <w:t xml:space="preserve"> and </w:t>
      </w:r>
      <w:r w:rsidRPr="0056407C">
        <w:rPr>
          <w:rFonts w:ascii="Times New Roman" w:hAnsi="Times New Roman" w:cs="Times New Roman"/>
          <w:sz w:val="24"/>
          <w:szCs w:val="24"/>
        </w:rPr>
        <w:t>medical chart review</w:t>
      </w:r>
      <w:r>
        <w:rPr>
          <w:rFonts w:ascii="Times New Roman" w:hAnsi="Times New Roman" w:cs="Times New Roman"/>
          <w:sz w:val="24"/>
          <w:szCs w:val="24"/>
        </w:rPr>
        <w:t xml:space="preserve"> for COVID-19 and RSV</w:t>
      </w:r>
      <w:r w:rsidRPr="0056407C">
        <w:rPr>
          <w:rFonts w:ascii="Times New Roman" w:hAnsi="Times New Roman" w:cs="Times New Roman"/>
          <w:sz w:val="24"/>
          <w:szCs w:val="24"/>
        </w:rPr>
        <w:t xml:space="preserve"> and vaccine registries for COVID-19. RSV vaccine status will also be collected when RSV vaccines become available.  </w:t>
      </w:r>
    </w:p>
    <w:p w14:paraId="5ED85B41" w14:textId="77777777" w:rsidR="009C32A4" w:rsidRPr="0056407C" w:rsidRDefault="009C32A4" w:rsidP="009C32A4">
      <w:pPr>
        <w:numPr>
          <w:ilvl w:val="1"/>
          <w:numId w:val="15"/>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 xml:space="preserve">Sites may implement a case report form sampling strategy after consultation with CDC if site-specific case thresholds are exceeded. </w:t>
      </w:r>
    </w:p>
    <w:p w14:paraId="2D31A807" w14:textId="77777777" w:rsidR="009C32A4" w:rsidRPr="0056407C" w:rsidRDefault="009C32A4" w:rsidP="009C32A4">
      <w:pPr>
        <w:spacing w:afterLines="200" w:after="480"/>
        <w:ind w:left="1440"/>
        <w:contextualSpacing/>
        <w:rPr>
          <w:rFonts w:ascii="Times New Roman" w:hAnsi="Times New Roman" w:cs="Times New Roman"/>
          <w:sz w:val="24"/>
          <w:szCs w:val="24"/>
        </w:rPr>
      </w:pPr>
    </w:p>
    <w:p w14:paraId="6507DF18" w14:textId="77777777" w:rsidR="009C32A4" w:rsidRPr="0056407C" w:rsidRDefault="009C32A4" w:rsidP="009C32A4">
      <w:pPr>
        <w:numPr>
          <w:ilvl w:val="0"/>
          <w:numId w:val="60"/>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 xml:space="preserve">Enter case data into a standardized data collection database provided by CDC or send de-identified data extracts that match the format of the standardized database. </w:t>
      </w:r>
    </w:p>
    <w:p w14:paraId="7A0691A7" w14:textId="77777777" w:rsidR="009C32A4" w:rsidRPr="0056407C" w:rsidRDefault="009C32A4" w:rsidP="009C32A4">
      <w:pPr>
        <w:numPr>
          <w:ilvl w:val="1"/>
          <w:numId w:val="60"/>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 xml:space="preserve">Submit data electronically to CDC (in an agreed upon secure format) by the specified deadline and upon CDC request. </w:t>
      </w:r>
    </w:p>
    <w:p w14:paraId="690EB01F" w14:textId="77777777" w:rsidR="009C32A4" w:rsidRPr="0056407C" w:rsidRDefault="009C32A4" w:rsidP="009C32A4">
      <w:pPr>
        <w:numPr>
          <w:ilvl w:val="2"/>
          <w:numId w:val="60"/>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 xml:space="preserve">CDC </w:t>
      </w:r>
      <w:r>
        <w:rPr>
          <w:rFonts w:ascii="Times New Roman" w:hAnsi="Times New Roman" w:cs="Times New Roman"/>
          <w:sz w:val="24"/>
          <w:szCs w:val="24"/>
        </w:rPr>
        <w:t xml:space="preserve">strongly </w:t>
      </w:r>
      <w:r w:rsidRPr="0056407C">
        <w:rPr>
          <w:rFonts w:ascii="Times New Roman" w:hAnsi="Times New Roman" w:cs="Times New Roman"/>
          <w:sz w:val="24"/>
          <w:szCs w:val="24"/>
        </w:rPr>
        <w:t>encourages sites to directly enter CRF data into REDCap</w:t>
      </w:r>
      <w:r>
        <w:rPr>
          <w:rFonts w:ascii="Times New Roman" w:hAnsi="Times New Roman" w:cs="Times New Roman"/>
          <w:sz w:val="24"/>
          <w:szCs w:val="24"/>
        </w:rPr>
        <w:t>,</w:t>
      </w:r>
      <w:r w:rsidRPr="0056407C">
        <w:rPr>
          <w:rFonts w:ascii="Times New Roman" w:hAnsi="Times New Roman" w:cs="Times New Roman"/>
          <w:sz w:val="24"/>
          <w:szCs w:val="24"/>
        </w:rPr>
        <w:t xml:space="preserve"> rather than first abstracting onto paper CRF forms</w:t>
      </w:r>
      <w:r>
        <w:rPr>
          <w:rFonts w:ascii="Times New Roman" w:hAnsi="Times New Roman" w:cs="Times New Roman"/>
          <w:sz w:val="24"/>
          <w:szCs w:val="24"/>
        </w:rPr>
        <w:t xml:space="preserve"> or other databases,</w:t>
      </w:r>
      <w:r w:rsidRPr="0056407C">
        <w:rPr>
          <w:rFonts w:ascii="Times New Roman" w:hAnsi="Times New Roman" w:cs="Times New Roman"/>
          <w:sz w:val="24"/>
          <w:szCs w:val="24"/>
        </w:rPr>
        <w:t xml:space="preserve"> to enhance efficiency</w:t>
      </w:r>
      <w:r>
        <w:rPr>
          <w:rFonts w:ascii="Times New Roman" w:hAnsi="Times New Roman" w:cs="Times New Roman"/>
          <w:sz w:val="24"/>
          <w:szCs w:val="24"/>
        </w:rPr>
        <w:t xml:space="preserve">. All sites should make plans to allow CDC to utilize API (Application Programming Interface) to access data for surveillance when not utilizing the CDC instance of REDCap or provide strong justification for reasons why they are unable to allow use of API.   </w:t>
      </w:r>
      <w:r w:rsidRPr="0056407C">
        <w:rPr>
          <w:rFonts w:ascii="Times New Roman" w:hAnsi="Times New Roman" w:cs="Times New Roman"/>
          <w:sz w:val="24"/>
          <w:szCs w:val="24"/>
        </w:rPr>
        <w:t xml:space="preserve"> </w:t>
      </w:r>
    </w:p>
    <w:p w14:paraId="73878A39" w14:textId="77777777" w:rsidR="009C32A4" w:rsidRPr="0056407C" w:rsidRDefault="009C32A4" w:rsidP="009C32A4">
      <w:pPr>
        <w:numPr>
          <w:ilvl w:val="1"/>
          <w:numId w:val="60"/>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Provide timely responses to reports and requests for information to assist in preliminary &amp; final analyses, reports, and data close-outs.</w:t>
      </w:r>
    </w:p>
    <w:p w14:paraId="31CE9B4D" w14:textId="77777777" w:rsidR="009C32A4" w:rsidRPr="0056407C" w:rsidRDefault="009C32A4" w:rsidP="009C32A4">
      <w:pPr>
        <w:spacing w:afterLines="200" w:after="480"/>
        <w:ind w:left="1080"/>
        <w:contextualSpacing/>
        <w:rPr>
          <w:rFonts w:ascii="Times New Roman" w:hAnsi="Times New Roman" w:cs="Times New Roman"/>
          <w:sz w:val="24"/>
          <w:szCs w:val="24"/>
        </w:rPr>
      </w:pPr>
    </w:p>
    <w:p w14:paraId="5E28B6B5" w14:textId="77777777" w:rsidR="009C32A4" w:rsidRPr="0056407C" w:rsidRDefault="009C32A4" w:rsidP="009C32A4">
      <w:pPr>
        <w:numPr>
          <w:ilvl w:val="0"/>
          <w:numId w:val="60"/>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Monitor SARS-CoV-2 and RSV testing practices among hospitals that fall within the catchment area by participation in the disease burden project every year. The number of hospitals will be agreed upon between sites and CDC. This would entail obtaining data on the proportion of patients who are tested for RSV or SARS-CoV-2 among a sample of patients (stratified by age groups) who had specific acute respiratory infection (ARI)-related ICD discharge codes.</w:t>
      </w:r>
      <w:r>
        <w:rPr>
          <w:rFonts w:ascii="Times New Roman" w:hAnsi="Times New Roman" w:cs="Times New Roman"/>
          <w:sz w:val="24"/>
          <w:szCs w:val="24"/>
        </w:rPr>
        <w:t>**</w:t>
      </w:r>
    </w:p>
    <w:p w14:paraId="5AF62082" w14:textId="77777777" w:rsidR="009C32A4" w:rsidRPr="0056407C" w:rsidRDefault="009C32A4" w:rsidP="009C32A4">
      <w:pPr>
        <w:spacing w:afterLines="200" w:after="480"/>
        <w:ind w:left="360"/>
        <w:contextualSpacing/>
        <w:rPr>
          <w:rFonts w:ascii="Times New Roman" w:hAnsi="Times New Roman" w:cs="Times New Roman"/>
          <w:sz w:val="24"/>
          <w:szCs w:val="24"/>
        </w:rPr>
      </w:pPr>
    </w:p>
    <w:p w14:paraId="2F4A0481" w14:textId="77777777" w:rsidR="009C32A4" w:rsidRPr="0056407C" w:rsidRDefault="009C32A4" w:rsidP="009C32A4">
      <w:pPr>
        <w:numPr>
          <w:ilvl w:val="0"/>
          <w:numId w:val="60"/>
        </w:numPr>
        <w:spacing w:afterLines="200" w:after="480"/>
        <w:contextualSpacing/>
        <w:rPr>
          <w:rFonts w:ascii="Times New Roman" w:hAnsi="Times New Roman" w:cs="Times New Roman"/>
          <w:sz w:val="24"/>
          <w:szCs w:val="24"/>
        </w:rPr>
      </w:pPr>
      <w:r w:rsidRPr="0056407C">
        <w:rPr>
          <w:rFonts w:ascii="Times New Roman" w:hAnsi="Times New Roman" w:cs="Times New Roman"/>
          <w:bCs/>
          <w:sz w:val="24"/>
          <w:szCs w:val="24"/>
        </w:rPr>
        <w:t>Conduct a laboratory survey to describe diagnostic tests used at participating laboratories at least once per year (these surveys may be coordinated with other surveillance programs).</w:t>
      </w:r>
      <w:r>
        <w:rPr>
          <w:rFonts w:ascii="Times New Roman" w:hAnsi="Times New Roman" w:cs="Times New Roman"/>
          <w:bCs/>
          <w:sz w:val="24"/>
          <w:szCs w:val="24"/>
        </w:rPr>
        <w:t>**</w:t>
      </w:r>
      <w:r w:rsidRPr="0056407C">
        <w:rPr>
          <w:rFonts w:ascii="Times New Roman" w:hAnsi="Times New Roman" w:cs="Times New Roman"/>
          <w:bCs/>
          <w:sz w:val="24"/>
          <w:szCs w:val="24"/>
        </w:rPr>
        <w:t xml:space="preserve"> </w:t>
      </w:r>
    </w:p>
    <w:p w14:paraId="459B8435" w14:textId="77777777" w:rsidR="009C32A4" w:rsidRPr="0056407C" w:rsidRDefault="009C32A4" w:rsidP="009C32A4">
      <w:pPr>
        <w:spacing w:afterLines="200" w:after="480"/>
        <w:ind w:left="360"/>
        <w:contextualSpacing/>
        <w:rPr>
          <w:rFonts w:ascii="Times New Roman" w:hAnsi="Times New Roman" w:cs="Times New Roman"/>
          <w:sz w:val="24"/>
          <w:szCs w:val="24"/>
        </w:rPr>
      </w:pPr>
    </w:p>
    <w:p w14:paraId="7A2BB9B2" w14:textId="77777777" w:rsidR="009C32A4" w:rsidRPr="0056407C" w:rsidRDefault="009C32A4" w:rsidP="009C32A4">
      <w:pPr>
        <w:numPr>
          <w:ilvl w:val="0"/>
          <w:numId w:val="60"/>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Perform geocoding and linkage to US Census data using standardized methods for cases identified as part of surveillance activity.</w:t>
      </w:r>
      <w:r>
        <w:rPr>
          <w:rFonts w:ascii="Times New Roman" w:hAnsi="Times New Roman" w:cs="Times New Roman"/>
          <w:sz w:val="24"/>
          <w:szCs w:val="24"/>
        </w:rPr>
        <w:t>**</w:t>
      </w:r>
    </w:p>
    <w:p w14:paraId="7A7FD6B3" w14:textId="77777777" w:rsidR="009C32A4" w:rsidRPr="0056407C" w:rsidRDefault="009C32A4" w:rsidP="009C32A4">
      <w:pPr>
        <w:spacing w:afterLines="200" w:after="480"/>
        <w:ind w:left="360"/>
        <w:contextualSpacing/>
        <w:rPr>
          <w:rFonts w:ascii="Times New Roman" w:hAnsi="Times New Roman" w:cs="Times New Roman"/>
          <w:sz w:val="24"/>
          <w:szCs w:val="24"/>
        </w:rPr>
      </w:pPr>
    </w:p>
    <w:p w14:paraId="155C86BE" w14:textId="77777777" w:rsidR="009C32A4" w:rsidRPr="0056407C" w:rsidRDefault="009C32A4" w:rsidP="009C32A4">
      <w:pPr>
        <w:numPr>
          <w:ilvl w:val="0"/>
          <w:numId w:val="60"/>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 xml:space="preserve">Ascertain COVID-19 and RSV-associated deaths that may have been missed during hospitalization and/or occurred within the first 60 days of hospital discharge by matching the dataset of hospitalized patients captured through regular surveillance with that from the </w:t>
      </w:r>
      <w:r w:rsidRPr="0056407C">
        <w:rPr>
          <w:rFonts w:ascii="Times New Roman" w:eastAsia="Times New Roman" w:hAnsi="Times New Roman" w:cs="Times New Roman"/>
          <w:sz w:val="24"/>
          <w:szCs w:val="24"/>
        </w:rPr>
        <w:t xml:space="preserve">National Center for Health Statistics Electronic Death Registration System </w:t>
      </w:r>
      <w:r w:rsidRPr="0056407C">
        <w:rPr>
          <w:rFonts w:ascii="Times New Roman" w:hAnsi="Times New Roman" w:cs="Times New Roman"/>
          <w:sz w:val="24"/>
          <w:szCs w:val="24"/>
        </w:rPr>
        <w:t>to identify death-cases missed by surveillance and/or deaths occurring after hospital discharge.</w:t>
      </w:r>
      <w:r>
        <w:rPr>
          <w:rFonts w:ascii="Times New Roman" w:hAnsi="Times New Roman" w:cs="Times New Roman"/>
          <w:sz w:val="24"/>
          <w:szCs w:val="24"/>
        </w:rPr>
        <w:t>**</w:t>
      </w:r>
      <w:r w:rsidRPr="0056407C">
        <w:rPr>
          <w:rFonts w:ascii="Times New Roman" w:hAnsi="Times New Roman" w:cs="Times New Roman"/>
          <w:sz w:val="24"/>
          <w:szCs w:val="24"/>
        </w:rPr>
        <w:t xml:space="preserve"> </w:t>
      </w:r>
    </w:p>
    <w:p w14:paraId="19A9E84A" w14:textId="77777777" w:rsidR="009C32A4" w:rsidRPr="0056407C" w:rsidRDefault="009C32A4" w:rsidP="009C32A4">
      <w:pPr>
        <w:spacing w:afterLines="200" w:after="480"/>
        <w:ind w:left="360"/>
        <w:contextualSpacing/>
        <w:rPr>
          <w:rFonts w:ascii="Times New Roman" w:hAnsi="Times New Roman" w:cs="Times New Roman"/>
          <w:sz w:val="24"/>
          <w:szCs w:val="24"/>
        </w:rPr>
      </w:pPr>
    </w:p>
    <w:p w14:paraId="26411A61" w14:textId="77777777" w:rsidR="009C32A4" w:rsidRPr="00C41D4D" w:rsidRDefault="009C32A4" w:rsidP="009C32A4">
      <w:pPr>
        <w:numPr>
          <w:ilvl w:val="0"/>
          <w:numId w:val="60"/>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Ascertain COVID-19 vaccination histories utilizing state immunization databases among individuals hospitalized with COVID-19 and ascertain RSV vaccination history through registry and other means (clinical data, chart review, etc.) as necessary when RSV vaccines become available.</w:t>
      </w:r>
    </w:p>
    <w:p w14:paraId="2A9DB742" w14:textId="77777777" w:rsidR="009C32A4" w:rsidRDefault="009C32A4" w:rsidP="009C32A4">
      <w:pPr>
        <w:spacing w:afterLines="200" w:after="480"/>
        <w:ind w:left="360"/>
        <w:contextualSpacing/>
        <w:rPr>
          <w:rFonts w:ascii="Times New Roman" w:hAnsi="Times New Roman" w:cs="Times New Roman"/>
          <w:sz w:val="24"/>
          <w:szCs w:val="24"/>
        </w:rPr>
      </w:pPr>
    </w:p>
    <w:p w14:paraId="7F8C2568" w14:textId="77777777" w:rsidR="009C32A4" w:rsidRDefault="009C32A4" w:rsidP="009C32A4">
      <w:pPr>
        <w:numPr>
          <w:ilvl w:val="0"/>
          <w:numId w:val="60"/>
        </w:numPr>
        <w:spacing w:afterLines="200" w:after="480"/>
        <w:contextualSpacing/>
        <w:rPr>
          <w:rFonts w:ascii="Times New Roman" w:hAnsi="Times New Roman" w:cs="Times New Roman"/>
          <w:sz w:val="24"/>
          <w:szCs w:val="24"/>
        </w:rPr>
      </w:pPr>
      <w:r>
        <w:rPr>
          <w:rFonts w:ascii="Times New Roman" w:hAnsi="Times New Roman" w:cs="Times New Roman"/>
          <w:sz w:val="24"/>
          <w:szCs w:val="24"/>
        </w:rPr>
        <w:t xml:space="preserve">If RSV vaccines or other products targeting RSV prevention become available, ascertain vaccination status of FDA-authorized RSV vaccines and pre-hospitalization administration of approved monoclonal antibodies aimed at preventing RSV disease (e.g., nirsevimab). Vaccination and monoclonal antibody receipt </w:t>
      </w:r>
      <w:r w:rsidRPr="000D6F69">
        <w:rPr>
          <w:rFonts w:ascii="Times New Roman" w:hAnsi="Times New Roman" w:cs="Times New Roman"/>
          <w:sz w:val="24"/>
          <w:szCs w:val="24"/>
        </w:rPr>
        <w:t xml:space="preserve">status </w:t>
      </w:r>
      <w:r>
        <w:rPr>
          <w:rFonts w:ascii="Times New Roman" w:hAnsi="Times New Roman" w:cs="Times New Roman"/>
          <w:sz w:val="24"/>
          <w:szCs w:val="24"/>
        </w:rPr>
        <w:t>will be</w:t>
      </w:r>
      <w:r w:rsidRPr="000D6F69">
        <w:rPr>
          <w:rFonts w:ascii="Times New Roman" w:hAnsi="Times New Roman" w:cs="Times New Roman"/>
          <w:sz w:val="24"/>
          <w:szCs w:val="24"/>
        </w:rPr>
        <w:t xml:space="preserve"> obtained through a review of sources</w:t>
      </w:r>
      <w:r>
        <w:rPr>
          <w:rFonts w:ascii="Times New Roman" w:hAnsi="Times New Roman" w:cs="Times New Roman"/>
          <w:sz w:val="24"/>
          <w:szCs w:val="24"/>
        </w:rPr>
        <w:t xml:space="preserve"> using methods that will be determined when these products are available. These sources</w:t>
      </w:r>
      <w:r w:rsidRPr="000D6F69">
        <w:rPr>
          <w:rFonts w:ascii="Times New Roman" w:hAnsi="Times New Roman" w:cs="Times New Roman"/>
          <w:sz w:val="24"/>
          <w:szCs w:val="24"/>
        </w:rPr>
        <w:t xml:space="preserve"> </w:t>
      </w:r>
      <w:r>
        <w:rPr>
          <w:rFonts w:ascii="Times New Roman" w:hAnsi="Times New Roman" w:cs="Times New Roman"/>
          <w:sz w:val="24"/>
          <w:szCs w:val="24"/>
        </w:rPr>
        <w:t xml:space="preserve">potentially </w:t>
      </w:r>
      <w:r w:rsidRPr="000D6F69">
        <w:rPr>
          <w:rFonts w:ascii="Times New Roman" w:hAnsi="Times New Roman" w:cs="Times New Roman"/>
          <w:sz w:val="24"/>
          <w:szCs w:val="24"/>
        </w:rPr>
        <w:t>includ</w:t>
      </w:r>
      <w:r>
        <w:rPr>
          <w:rFonts w:ascii="Times New Roman" w:hAnsi="Times New Roman" w:cs="Times New Roman"/>
          <w:sz w:val="24"/>
          <w:szCs w:val="24"/>
        </w:rPr>
        <w:t>e</w:t>
      </w:r>
      <w:r w:rsidRPr="000D6F69">
        <w:rPr>
          <w:rFonts w:ascii="Times New Roman" w:hAnsi="Times New Roman" w:cs="Times New Roman"/>
          <w:sz w:val="24"/>
          <w:szCs w:val="24"/>
        </w:rPr>
        <w:t xml:space="preserve"> medical chart, vaccination registries, provider records, and by interview of patient or proxy</w:t>
      </w:r>
      <w:r>
        <w:rPr>
          <w:rFonts w:ascii="Times New Roman" w:hAnsi="Times New Roman" w:cs="Times New Roman"/>
          <w:sz w:val="24"/>
          <w:szCs w:val="24"/>
        </w:rPr>
        <w:t>.</w:t>
      </w:r>
    </w:p>
    <w:p w14:paraId="3E83FD18" w14:textId="77777777" w:rsidR="009C32A4" w:rsidRPr="0056407C" w:rsidRDefault="009C32A4" w:rsidP="009C32A4">
      <w:pPr>
        <w:spacing w:afterLines="200" w:after="480"/>
        <w:contextualSpacing/>
        <w:rPr>
          <w:rFonts w:ascii="Times New Roman" w:hAnsi="Times New Roman" w:cs="Times New Roman"/>
          <w:sz w:val="24"/>
          <w:szCs w:val="24"/>
        </w:rPr>
      </w:pPr>
    </w:p>
    <w:p w14:paraId="6891545D" w14:textId="77777777" w:rsidR="009C32A4" w:rsidRPr="00816EFA" w:rsidRDefault="009C32A4" w:rsidP="009C32A4">
      <w:pPr>
        <w:tabs>
          <w:tab w:val="left" w:pos="720"/>
        </w:tabs>
        <w:spacing w:afterLines="200" w:after="480"/>
        <w:contextualSpacing/>
        <w:rPr>
          <w:rFonts w:ascii="Times New Roman" w:hAnsi="Times New Roman" w:cs="Times New Roman"/>
          <w:bCs/>
          <w:sz w:val="24"/>
          <w:szCs w:val="24"/>
        </w:rPr>
      </w:pPr>
      <w:r w:rsidRPr="00816EFA">
        <w:rPr>
          <w:rFonts w:ascii="Times New Roman" w:hAnsi="Times New Roman" w:cs="Times New Roman"/>
          <w:bCs/>
          <w:sz w:val="24"/>
          <w:szCs w:val="24"/>
        </w:rPr>
        <w:t xml:space="preserve">** </w:t>
      </w:r>
      <w:r>
        <w:rPr>
          <w:rFonts w:ascii="Times New Roman" w:hAnsi="Times New Roman" w:cs="Times New Roman"/>
          <w:bCs/>
          <w:sz w:val="24"/>
          <w:szCs w:val="24"/>
        </w:rPr>
        <w:t xml:space="preserve">The activities are performed for the benefit of and across all three RESP-NET platforms in a combined effort. </w:t>
      </w:r>
      <w:r w:rsidRPr="00816EFA">
        <w:rPr>
          <w:rFonts w:ascii="Times New Roman" w:hAnsi="Times New Roman" w:cs="Times New Roman"/>
          <w:bCs/>
          <w:sz w:val="24"/>
          <w:szCs w:val="24"/>
        </w:rPr>
        <w:t xml:space="preserve">Sites should consider the budget implications of these shared activities and be thoughtful about how costs are distributed among the </w:t>
      </w:r>
      <w:r>
        <w:rPr>
          <w:rFonts w:ascii="Times New Roman" w:hAnsi="Times New Roman" w:cs="Times New Roman"/>
          <w:bCs/>
          <w:sz w:val="24"/>
          <w:szCs w:val="24"/>
        </w:rPr>
        <w:t xml:space="preserve">individual budgets of all </w:t>
      </w:r>
      <w:r w:rsidRPr="00816EFA">
        <w:rPr>
          <w:rFonts w:ascii="Times New Roman" w:hAnsi="Times New Roman" w:cs="Times New Roman"/>
          <w:bCs/>
          <w:sz w:val="24"/>
          <w:szCs w:val="24"/>
        </w:rPr>
        <w:t>three platforms.</w:t>
      </w:r>
    </w:p>
    <w:p w14:paraId="2A5E5B0A" w14:textId="77777777" w:rsidR="009C32A4" w:rsidRPr="0056407C" w:rsidRDefault="009C32A4" w:rsidP="009C32A4">
      <w:pPr>
        <w:tabs>
          <w:tab w:val="left" w:pos="720"/>
        </w:tabs>
        <w:spacing w:afterLines="200" w:after="480"/>
        <w:contextualSpacing/>
        <w:rPr>
          <w:rFonts w:ascii="Times New Roman" w:hAnsi="Times New Roman" w:cs="Times New Roman"/>
          <w:b/>
          <w:sz w:val="24"/>
          <w:szCs w:val="24"/>
        </w:rPr>
      </w:pPr>
    </w:p>
    <w:p w14:paraId="00D74DA7" w14:textId="77777777" w:rsidR="009C32A4" w:rsidRPr="0056407C" w:rsidRDefault="009C32A4" w:rsidP="009C32A4">
      <w:pPr>
        <w:tabs>
          <w:tab w:val="left" w:pos="720"/>
        </w:tabs>
        <w:spacing w:afterLines="200" w:after="480"/>
        <w:contextualSpacing/>
        <w:rPr>
          <w:rFonts w:ascii="Times New Roman" w:hAnsi="Times New Roman" w:cs="Times New Roman"/>
          <w:b/>
          <w:sz w:val="24"/>
          <w:szCs w:val="24"/>
        </w:rPr>
      </w:pPr>
      <w:r w:rsidRPr="0056407C">
        <w:rPr>
          <w:rFonts w:ascii="Times New Roman" w:hAnsi="Times New Roman" w:cs="Times New Roman"/>
          <w:b/>
          <w:sz w:val="24"/>
          <w:szCs w:val="24"/>
        </w:rPr>
        <w:t xml:space="preserve">REQUIRED core activities related to COVID-19 and RSV-associated hospitalization surveillance: </w:t>
      </w:r>
    </w:p>
    <w:p w14:paraId="5ECAA9ED" w14:textId="77777777" w:rsidR="009C32A4" w:rsidRPr="0056407C" w:rsidRDefault="009C32A4" w:rsidP="009C32A4">
      <w:pPr>
        <w:tabs>
          <w:tab w:val="left" w:pos="720"/>
        </w:tabs>
        <w:spacing w:afterLines="200" w:after="480"/>
        <w:contextualSpacing/>
        <w:rPr>
          <w:rFonts w:ascii="Times New Roman" w:hAnsi="Times New Roman" w:cs="Times New Roman"/>
          <w:b/>
          <w:strike/>
          <w:sz w:val="24"/>
          <w:szCs w:val="24"/>
        </w:rPr>
      </w:pPr>
    </w:p>
    <w:p w14:paraId="1FE5D406" w14:textId="77777777" w:rsidR="009C32A4" w:rsidRPr="0056407C" w:rsidRDefault="009C32A4" w:rsidP="009C32A4">
      <w:pPr>
        <w:numPr>
          <w:ilvl w:val="0"/>
          <w:numId w:val="61"/>
        </w:numPr>
        <w:tabs>
          <w:tab w:val="left" w:pos="1080"/>
        </w:tabs>
        <w:spacing w:afterLines="200" w:after="480"/>
        <w:ind w:left="360"/>
        <w:contextualSpacing/>
        <w:rPr>
          <w:rFonts w:ascii="Times New Roman" w:hAnsi="Times New Roman" w:cs="Times New Roman"/>
          <w:sz w:val="24"/>
          <w:szCs w:val="24"/>
        </w:rPr>
      </w:pPr>
      <w:r w:rsidRPr="0056407C">
        <w:rPr>
          <w:rFonts w:ascii="Times New Roman" w:hAnsi="Times New Roman" w:cs="Times New Roman"/>
          <w:sz w:val="24"/>
          <w:szCs w:val="24"/>
        </w:rPr>
        <w:t>Participate in scheduled Principal Investigator, Surveillance Officer, and working group conference calls.</w:t>
      </w:r>
    </w:p>
    <w:p w14:paraId="4F03B0D6" w14:textId="77777777" w:rsidR="009C32A4" w:rsidRPr="0056407C" w:rsidRDefault="009C32A4" w:rsidP="009C32A4">
      <w:pPr>
        <w:tabs>
          <w:tab w:val="left" w:pos="1080"/>
        </w:tabs>
        <w:spacing w:afterLines="200" w:after="480"/>
        <w:ind w:left="720"/>
        <w:contextualSpacing/>
        <w:rPr>
          <w:rFonts w:ascii="Times New Roman" w:hAnsi="Times New Roman" w:cs="Times New Roman"/>
          <w:sz w:val="24"/>
          <w:szCs w:val="24"/>
        </w:rPr>
      </w:pPr>
    </w:p>
    <w:p w14:paraId="5BA3E698" w14:textId="77777777" w:rsidR="009C32A4" w:rsidRPr="0056407C" w:rsidRDefault="009C32A4" w:rsidP="009C32A4">
      <w:pPr>
        <w:numPr>
          <w:ilvl w:val="0"/>
          <w:numId w:val="61"/>
        </w:numPr>
        <w:spacing w:afterLines="200" w:after="480"/>
        <w:ind w:left="360"/>
        <w:contextualSpacing/>
        <w:rPr>
          <w:rFonts w:ascii="Times New Roman" w:hAnsi="Times New Roman" w:cs="Times New Roman"/>
          <w:bCs/>
          <w:sz w:val="24"/>
          <w:szCs w:val="24"/>
        </w:rPr>
      </w:pPr>
      <w:r w:rsidRPr="0056407C">
        <w:rPr>
          <w:rFonts w:ascii="Times New Roman" w:hAnsi="Times New Roman" w:cs="Times New Roman"/>
          <w:sz w:val="24"/>
          <w:szCs w:val="24"/>
        </w:rPr>
        <w:t xml:space="preserve">Participate in data quality assurance activities as follows: </w:t>
      </w:r>
    </w:p>
    <w:p w14:paraId="39D241CA" w14:textId="77777777" w:rsidR="009C32A4" w:rsidRPr="0056407C" w:rsidRDefault="009C32A4" w:rsidP="009C32A4">
      <w:pPr>
        <w:numPr>
          <w:ilvl w:val="1"/>
          <w:numId w:val="61"/>
        </w:numPr>
        <w:spacing w:afterLines="200" w:after="480"/>
        <w:ind w:left="1080"/>
        <w:contextualSpacing/>
        <w:rPr>
          <w:rFonts w:ascii="Times New Roman" w:hAnsi="Times New Roman" w:cs="Times New Roman"/>
          <w:bCs/>
          <w:sz w:val="24"/>
          <w:szCs w:val="24"/>
        </w:rPr>
      </w:pPr>
      <w:r w:rsidRPr="0056407C">
        <w:rPr>
          <w:rFonts w:ascii="Times New Roman" w:hAnsi="Times New Roman" w:cs="Times New Roman"/>
          <w:sz w:val="24"/>
          <w:szCs w:val="24"/>
        </w:rPr>
        <w:t>Correct or address all errors identified in weekly data cleaning reports.</w:t>
      </w:r>
    </w:p>
    <w:p w14:paraId="5232C3CA" w14:textId="77777777" w:rsidR="009C32A4" w:rsidRPr="0097454C" w:rsidRDefault="009C32A4" w:rsidP="009C32A4">
      <w:pPr>
        <w:numPr>
          <w:ilvl w:val="1"/>
          <w:numId w:val="61"/>
        </w:numPr>
        <w:spacing w:afterLines="200" w:after="480"/>
        <w:ind w:left="1080"/>
        <w:contextualSpacing/>
        <w:rPr>
          <w:rFonts w:ascii="Times New Roman" w:hAnsi="Times New Roman" w:cs="Times New Roman"/>
          <w:bCs/>
          <w:sz w:val="24"/>
          <w:szCs w:val="24"/>
        </w:rPr>
      </w:pPr>
      <w:r w:rsidRPr="0056407C">
        <w:rPr>
          <w:rFonts w:ascii="Times New Roman" w:hAnsi="Times New Roman" w:cs="Times New Roman"/>
          <w:sz w:val="24"/>
          <w:szCs w:val="24"/>
        </w:rPr>
        <w:t>Validate a subset of cases to ensure that chart reviewers are consistently recording information on case report forms.</w:t>
      </w:r>
    </w:p>
    <w:p w14:paraId="008DFB52" w14:textId="77777777" w:rsidR="009C32A4" w:rsidRPr="0056407C" w:rsidRDefault="009C32A4" w:rsidP="009C32A4">
      <w:pPr>
        <w:spacing w:afterLines="200" w:after="480"/>
        <w:ind w:left="1440"/>
        <w:contextualSpacing/>
        <w:rPr>
          <w:rFonts w:ascii="Times New Roman" w:hAnsi="Times New Roman" w:cs="Times New Roman"/>
          <w:bCs/>
          <w:sz w:val="24"/>
          <w:szCs w:val="24"/>
        </w:rPr>
      </w:pPr>
    </w:p>
    <w:p w14:paraId="61EF3195" w14:textId="77777777" w:rsidR="009C32A4" w:rsidRPr="0056407C" w:rsidRDefault="009C32A4" w:rsidP="009C32A4">
      <w:pPr>
        <w:numPr>
          <w:ilvl w:val="0"/>
          <w:numId w:val="61"/>
        </w:numPr>
        <w:spacing w:afterLines="200" w:after="480"/>
        <w:ind w:left="360"/>
        <w:contextualSpacing/>
        <w:rPr>
          <w:rFonts w:ascii="Times New Roman" w:hAnsi="Times New Roman" w:cs="Times New Roman"/>
          <w:bCs/>
          <w:sz w:val="24"/>
          <w:szCs w:val="24"/>
        </w:rPr>
      </w:pPr>
      <w:r w:rsidRPr="0056407C">
        <w:rPr>
          <w:rFonts w:ascii="Times New Roman" w:hAnsi="Times New Roman" w:cs="Times New Roman"/>
          <w:sz w:val="24"/>
          <w:szCs w:val="24"/>
        </w:rPr>
        <w:t>Maintain flexibility to rapidly respond to changes in core surveillance in response to emerging public health threats</w:t>
      </w:r>
    </w:p>
    <w:p w14:paraId="304E1532" w14:textId="77777777" w:rsidR="009C32A4" w:rsidRPr="0056407C" w:rsidRDefault="009C32A4" w:rsidP="009C32A4">
      <w:pPr>
        <w:numPr>
          <w:ilvl w:val="1"/>
          <w:numId w:val="61"/>
        </w:numPr>
        <w:spacing w:afterLines="200" w:after="480"/>
        <w:ind w:left="1080"/>
        <w:contextualSpacing/>
        <w:rPr>
          <w:rFonts w:ascii="Times New Roman" w:hAnsi="Times New Roman" w:cs="Times New Roman"/>
          <w:bCs/>
          <w:sz w:val="24"/>
          <w:szCs w:val="24"/>
        </w:rPr>
      </w:pPr>
      <w:r w:rsidRPr="0056407C">
        <w:rPr>
          <w:rFonts w:ascii="Times New Roman" w:hAnsi="Times New Roman" w:cs="Times New Roman"/>
          <w:sz w:val="24"/>
          <w:szCs w:val="24"/>
        </w:rPr>
        <w:t xml:space="preserve">Sites must have the ability to quickly modify data collection tools and site databases to respond to changes in surveillance. </w:t>
      </w:r>
    </w:p>
    <w:p w14:paraId="3E8FEBF7" w14:textId="77777777" w:rsidR="009C32A4" w:rsidRPr="0056407C" w:rsidRDefault="009C32A4" w:rsidP="009C32A4">
      <w:pPr>
        <w:numPr>
          <w:ilvl w:val="1"/>
          <w:numId w:val="61"/>
        </w:numPr>
        <w:spacing w:afterLines="200" w:after="480"/>
        <w:ind w:left="1080"/>
        <w:contextualSpacing/>
        <w:rPr>
          <w:rFonts w:ascii="Times New Roman" w:hAnsi="Times New Roman" w:cs="Times New Roman"/>
          <w:bCs/>
          <w:sz w:val="24"/>
          <w:szCs w:val="24"/>
        </w:rPr>
      </w:pPr>
      <w:r w:rsidRPr="0056407C">
        <w:rPr>
          <w:rFonts w:ascii="Times New Roman" w:hAnsi="Times New Roman" w:cs="Times New Roman"/>
          <w:sz w:val="24"/>
          <w:szCs w:val="24"/>
        </w:rPr>
        <w:lastRenderedPageBreak/>
        <w:t xml:space="preserve">Changes may include extensive clinical data collection to assess severity of disease; identification of sentinel hospitals where prospective, systematic testing for emerging public health threats can be performed at the emergency department or elsewhere in the hospital unit to identify patients hospitalized; and timely reporting of a set of demographic and clinical data to CDC in order to inform stake holders’ decision making and public health interventions. </w:t>
      </w:r>
    </w:p>
    <w:p w14:paraId="325C438A" w14:textId="77777777" w:rsidR="009C32A4" w:rsidRPr="0056407C" w:rsidRDefault="009C32A4" w:rsidP="009C32A4">
      <w:pPr>
        <w:spacing w:afterLines="200" w:after="480"/>
        <w:contextualSpacing/>
        <w:rPr>
          <w:rFonts w:ascii="Times New Roman" w:hAnsi="Times New Roman" w:cs="Times New Roman"/>
          <w:sz w:val="24"/>
          <w:szCs w:val="24"/>
        </w:rPr>
      </w:pPr>
    </w:p>
    <w:p w14:paraId="1897D2B0" w14:textId="77777777" w:rsidR="009C32A4" w:rsidRPr="0056407C" w:rsidRDefault="009C32A4" w:rsidP="009C32A4">
      <w:pPr>
        <w:spacing w:afterLines="200" w:after="480"/>
        <w:contextualSpacing/>
        <w:rPr>
          <w:rFonts w:ascii="Times New Roman" w:hAnsi="Times New Roman" w:cs="Times New Roman"/>
          <w:b/>
          <w:bCs/>
          <w:sz w:val="24"/>
          <w:szCs w:val="24"/>
        </w:rPr>
      </w:pPr>
      <w:r w:rsidRPr="0056407C">
        <w:rPr>
          <w:rFonts w:ascii="Times New Roman" w:hAnsi="Times New Roman" w:cs="Times New Roman"/>
          <w:b/>
          <w:bCs/>
          <w:sz w:val="24"/>
          <w:szCs w:val="24"/>
        </w:rPr>
        <w:t>OPTIONAL</w:t>
      </w:r>
      <w:r>
        <w:rPr>
          <w:rFonts w:ascii="Times New Roman" w:hAnsi="Times New Roman" w:cs="Times New Roman"/>
          <w:b/>
          <w:bCs/>
          <w:sz w:val="24"/>
          <w:szCs w:val="24"/>
        </w:rPr>
        <w:t xml:space="preserve">: </w:t>
      </w:r>
      <w:r w:rsidRPr="0056407C">
        <w:rPr>
          <w:rFonts w:ascii="Times New Roman" w:hAnsi="Times New Roman" w:cs="Times New Roman"/>
          <w:b/>
          <w:bCs/>
          <w:sz w:val="24"/>
          <w:szCs w:val="24"/>
        </w:rPr>
        <w:t xml:space="preserve">Interested sites may propose one or more of these enhancements to surveillance activities: </w:t>
      </w:r>
    </w:p>
    <w:p w14:paraId="137A5D57" w14:textId="77777777" w:rsidR="009C32A4" w:rsidRPr="0056407C" w:rsidRDefault="009C32A4" w:rsidP="009C32A4">
      <w:pPr>
        <w:spacing w:afterLines="200" w:after="480"/>
        <w:contextualSpacing/>
        <w:rPr>
          <w:rFonts w:ascii="Times New Roman" w:hAnsi="Times New Roman" w:cs="Times New Roman"/>
          <w:b/>
          <w:bCs/>
          <w:sz w:val="24"/>
          <w:szCs w:val="24"/>
        </w:rPr>
      </w:pPr>
    </w:p>
    <w:p w14:paraId="585B9D4F" w14:textId="77777777" w:rsidR="009C32A4" w:rsidRPr="0056407C" w:rsidRDefault="009C32A4" w:rsidP="009C32A4">
      <w:pPr>
        <w:spacing w:afterLines="200" w:after="480"/>
        <w:contextualSpacing/>
        <w:rPr>
          <w:rFonts w:ascii="Times New Roman" w:hAnsi="Times New Roman" w:cs="Times New Roman"/>
          <w:sz w:val="24"/>
          <w:szCs w:val="24"/>
        </w:rPr>
      </w:pPr>
      <w:r>
        <w:rPr>
          <w:rFonts w:ascii="Times New Roman" w:hAnsi="Times New Roman" w:cs="Times New Roman"/>
          <w:sz w:val="24"/>
          <w:szCs w:val="24"/>
        </w:rPr>
        <w:t>Participation in optional and/or special studies is meant to enhance, not replace, core surveillance activities. S</w:t>
      </w:r>
      <w:r w:rsidRPr="00744E54">
        <w:rPr>
          <w:rFonts w:ascii="Times New Roman" w:hAnsi="Times New Roman" w:cs="Times New Roman"/>
          <w:sz w:val="24"/>
          <w:szCs w:val="24"/>
        </w:rPr>
        <w:t>ites should discuss interest in participation</w:t>
      </w:r>
      <w:r>
        <w:rPr>
          <w:rFonts w:ascii="Times New Roman" w:hAnsi="Times New Roman" w:cs="Times New Roman"/>
          <w:sz w:val="24"/>
          <w:szCs w:val="24"/>
        </w:rPr>
        <w:t>, availability of funding, competing priorities, and staff availability with CDC</w:t>
      </w:r>
      <w:r w:rsidRPr="00744E54">
        <w:rPr>
          <w:rFonts w:ascii="Times New Roman" w:hAnsi="Times New Roman" w:cs="Times New Roman"/>
          <w:sz w:val="24"/>
          <w:szCs w:val="24"/>
        </w:rPr>
        <w:t xml:space="preserve"> prior to </w:t>
      </w:r>
      <w:r>
        <w:rPr>
          <w:rFonts w:ascii="Times New Roman" w:hAnsi="Times New Roman" w:cs="Times New Roman"/>
          <w:sz w:val="24"/>
          <w:szCs w:val="24"/>
        </w:rPr>
        <w:t xml:space="preserve">beginning activities related to these studies. </w:t>
      </w:r>
      <w:r w:rsidRPr="0056407C">
        <w:rPr>
          <w:rFonts w:ascii="Times New Roman" w:hAnsi="Times New Roman" w:cs="Times New Roman"/>
          <w:sz w:val="24"/>
          <w:szCs w:val="24"/>
        </w:rPr>
        <w:t xml:space="preserve">For all special studies, the protocol, data collection instruments, data dictionary, and data entry software will be developed in collaboration with CDC and participating sites so that they may be standardized. Special studies may require IRB approval. </w:t>
      </w:r>
      <w:r>
        <w:rPr>
          <w:rFonts w:ascii="Times New Roman" w:hAnsi="Times New Roman" w:cs="Times New Roman"/>
          <w:sz w:val="24"/>
          <w:szCs w:val="24"/>
        </w:rPr>
        <w:t>Activities are listed in descending order of priority.</w:t>
      </w:r>
    </w:p>
    <w:p w14:paraId="4DAEBD36" w14:textId="77777777" w:rsidR="009C32A4" w:rsidRDefault="009C32A4" w:rsidP="009C32A4">
      <w:pPr>
        <w:tabs>
          <w:tab w:val="left" w:pos="1080"/>
        </w:tabs>
        <w:spacing w:afterLines="200" w:after="480"/>
        <w:ind w:left="720"/>
        <w:contextualSpacing/>
        <w:rPr>
          <w:rFonts w:ascii="Times New Roman" w:hAnsi="Times New Roman" w:cs="Times New Roman"/>
          <w:sz w:val="24"/>
          <w:szCs w:val="24"/>
        </w:rPr>
      </w:pPr>
    </w:p>
    <w:p w14:paraId="439D8E78" w14:textId="77777777" w:rsidR="009C32A4" w:rsidRPr="0056407C" w:rsidRDefault="009C32A4" w:rsidP="009C32A4">
      <w:pPr>
        <w:numPr>
          <w:ilvl w:val="0"/>
          <w:numId w:val="63"/>
        </w:numPr>
        <w:tabs>
          <w:tab w:val="left" w:pos="1080"/>
        </w:tabs>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 xml:space="preserve">Develop methods to more efficiently obtained data through use of electronic health records (EHR and/or health information exchanges (HIEs). Some example activities include developing methods for electronically streamlining case ascertainment or electronically matching persons with </w:t>
      </w:r>
      <w:r>
        <w:rPr>
          <w:rFonts w:ascii="Times New Roman" w:hAnsi="Times New Roman" w:cs="Times New Roman"/>
          <w:sz w:val="24"/>
          <w:szCs w:val="24"/>
        </w:rPr>
        <w:t>acute respiratory infection (</w:t>
      </w:r>
      <w:r w:rsidRPr="0056407C">
        <w:rPr>
          <w:rFonts w:ascii="Times New Roman" w:hAnsi="Times New Roman" w:cs="Times New Roman"/>
          <w:sz w:val="24"/>
          <w:szCs w:val="24"/>
        </w:rPr>
        <w:t>ARI</w:t>
      </w:r>
      <w:r>
        <w:rPr>
          <w:rFonts w:ascii="Times New Roman" w:hAnsi="Times New Roman" w:cs="Times New Roman"/>
          <w:sz w:val="24"/>
          <w:szCs w:val="24"/>
        </w:rPr>
        <w:t>)</w:t>
      </w:r>
      <w:r w:rsidRPr="0056407C">
        <w:rPr>
          <w:rFonts w:ascii="Times New Roman" w:hAnsi="Times New Roman" w:cs="Times New Roman"/>
          <w:sz w:val="24"/>
          <w:szCs w:val="24"/>
        </w:rPr>
        <w:t>-related discharge codes to RSV</w:t>
      </w:r>
      <w:r>
        <w:rPr>
          <w:rFonts w:ascii="Times New Roman" w:hAnsi="Times New Roman" w:cs="Times New Roman"/>
          <w:sz w:val="24"/>
          <w:szCs w:val="24"/>
        </w:rPr>
        <w:t xml:space="preserve"> and SARS-CoV-2</w:t>
      </w:r>
      <w:r w:rsidRPr="0056407C">
        <w:rPr>
          <w:rFonts w:ascii="Times New Roman" w:hAnsi="Times New Roman" w:cs="Times New Roman"/>
          <w:sz w:val="24"/>
          <w:szCs w:val="24"/>
        </w:rPr>
        <w:t xml:space="preserve"> testing data.</w:t>
      </w:r>
    </w:p>
    <w:p w14:paraId="0E6F60DF" w14:textId="77777777" w:rsidR="009C32A4" w:rsidRDefault="009C32A4" w:rsidP="009C32A4">
      <w:pPr>
        <w:tabs>
          <w:tab w:val="left" w:pos="1080"/>
        </w:tabs>
        <w:spacing w:afterLines="200" w:after="480"/>
        <w:contextualSpacing/>
        <w:rPr>
          <w:rFonts w:ascii="Times New Roman" w:hAnsi="Times New Roman" w:cs="Times New Roman"/>
          <w:sz w:val="24"/>
          <w:szCs w:val="24"/>
        </w:rPr>
      </w:pPr>
    </w:p>
    <w:p w14:paraId="61E4053B" w14:textId="77777777" w:rsidR="009C32A4" w:rsidRPr="0056407C" w:rsidRDefault="009C32A4" w:rsidP="009C32A4">
      <w:pPr>
        <w:numPr>
          <w:ilvl w:val="0"/>
          <w:numId w:val="63"/>
        </w:numPr>
        <w:tabs>
          <w:tab w:val="left" w:pos="1080"/>
        </w:tabs>
        <w:spacing w:afterLines="200" w:after="480"/>
        <w:contextualSpacing/>
        <w:rPr>
          <w:rFonts w:ascii="Times New Roman" w:hAnsi="Times New Roman" w:cs="Times New Roman"/>
          <w:sz w:val="24"/>
          <w:szCs w:val="24"/>
        </w:rPr>
      </w:pPr>
      <w:r>
        <w:rPr>
          <w:rFonts w:ascii="Times New Roman" w:hAnsi="Times New Roman" w:cs="Times New Roman"/>
          <w:sz w:val="24"/>
          <w:szCs w:val="24"/>
        </w:rPr>
        <w:t>Participate</w:t>
      </w:r>
      <w:r w:rsidRPr="0056407C">
        <w:rPr>
          <w:rFonts w:ascii="Times New Roman" w:hAnsi="Times New Roman" w:cs="Times New Roman"/>
          <w:sz w:val="24"/>
          <w:szCs w:val="24"/>
        </w:rPr>
        <w:t xml:space="preserve"> in activities to assess the impact of vaccination on the burden of COVD-19 hospitalizations and studies to assess vaccine effectiveness (using either community controls or influenza, RSV, COVID-19-positive controls or test-negative design). Examples of activities could include capturing COVID-19 vaccine status on RSV or influenza-positive patients identified through RSV-NET or FluSurv-NET. These activities could be done on defined target groups (e.g., pregnant women</w:t>
      </w:r>
      <w:r>
        <w:rPr>
          <w:rFonts w:ascii="Times New Roman" w:hAnsi="Times New Roman" w:cs="Times New Roman"/>
          <w:sz w:val="24"/>
          <w:szCs w:val="24"/>
        </w:rPr>
        <w:t>, mothers of infants meeting the COVID/RSV-NET case definition</w:t>
      </w:r>
      <w:r w:rsidRPr="0056407C">
        <w:rPr>
          <w:rFonts w:ascii="Times New Roman" w:hAnsi="Times New Roman" w:cs="Times New Roman"/>
          <w:sz w:val="24"/>
          <w:szCs w:val="24"/>
        </w:rPr>
        <w:t xml:space="preserve">). </w:t>
      </w:r>
      <w:r w:rsidRPr="0056407C">
        <w:rPr>
          <w:rFonts w:ascii="Times New Roman" w:hAnsi="Times New Roman" w:cs="Times New Roman"/>
          <w:sz w:val="24"/>
          <w:szCs w:val="24"/>
        </w:rPr>
        <w:br/>
      </w:r>
      <w:r w:rsidRPr="0056407C">
        <w:rPr>
          <w:rFonts w:ascii="Times New Roman" w:hAnsi="Times New Roman" w:cs="Times New Roman"/>
          <w:sz w:val="24"/>
          <w:szCs w:val="24"/>
        </w:rPr>
        <w:br/>
        <w:t>Similar studies examining RSV vaccine impact and vaccine effectiveness could be done on RSV-NET patients when RSV vaccines become available. These activities could be done on defined target groups (e.g., pregnant women</w:t>
      </w:r>
      <w:r>
        <w:rPr>
          <w:rFonts w:ascii="Times New Roman" w:hAnsi="Times New Roman" w:cs="Times New Roman"/>
          <w:sz w:val="24"/>
          <w:szCs w:val="24"/>
        </w:rPr>
        <w:t>, mothers of infants meeting the COVID/RSV-NET case definition</w:t>
      </w:r>
      <w:r w:rsidRPr="0056407C">
        <w:rPr>
          <w:rFonts w:ascii="Times New Roman" w:hAnsi="Times New Roman" w:cs="Times New Roman"/>
          <w:sz w:val="24"/>
          <w:szCs w:val="24"/>
        </w:rPr>
        <w:t>).</w:t>
      </w:r>
    </w:p>
    <w:p w14:paraId="03A98772" w14:textId="77777777" w:rsidR="009C32A4" w:rsidRDefault="009C32A4" w:rsidP="009C32A4">
      <w:pPr>
        <w:tabs>
          <w:tab w:val="left" w:pos="1080"/>
        </w:tabs>
        <w:spacing w:afterLines="200" w:after="480"/>
        <w:ind w:left="720"/>
        <w:contextualSpacing/>
        <w:rPr>
          <w:rFonts w:ascii="Times New Roman" w:hAnsi="Times New Roman" w:cs="Times New Roman"/>
          <w:sz w:val="24"/>
          <w:szCs w:val="24"/>
        </w:rPr>
      </w:pPr>
    </w:p>
    <w:p w14:paraId="19BDE02E" w14:textId="77777777" w:rsidR="009C32A4" w:rsidRPr="0056407C" w:rsidRDefault="009C32A4" w:rsidP="009C32A4">
      <w:pPr>
        <w:numPr>
          <w:ilvl w:val="0"/>
          <w:numId w:val="63"/>
        </w:numPr>
        <w:tabs>
          <w:tab w:val="left" w:pos="1080"/>
        </w:tabs>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Expand activities designed to assess disease burden and/or assessment of testing practices.  Example activities could include:</w:t>
      </w:r>
    </w:p>
    <w:p w14:paraId="244E0E4B" w14:textId="77777777" w:rsidR="009C32A4" w:rsidRPr="0056407C" w:rsidRDefault="009C32A4" w:rsidP="009C32A4">
      <w:pPr>
        <w:numPr>
          <w:ilvl w:val="0"/>
          <w:numId w:val="82"/>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 xml:space="preserve">Retrospective examination of the use of multiplex tests and reporting of results at specific facilities. This would be done to understand the use of multiplex testing and to ascertain whether current case ascertainment procedures are identifying all possible SARS-CoV-2 and RSV cases at specific facilities. </w:t>
      </w:r>
    </w:p>
    <w:p w14:paraId="618714F5" w14:textId="77777777" w:rsidR="009C32A4" w:rsidRPr="0056407C" w:rsidRDefault="009C32A4" w:rsidP="009C32A4">
      <w:pPr>
        <w:numPr>
          <w:ilvl w:val="0"/>
          <w:numId w:val="82"/>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lastRenderedPageBreak/>
        <w:t>Testing residual specimens collected from individuals hospitalized for acute respiratory infections for RSV and COVID-19 at a subset of hospitals</w:t>
      </w:r>
    </w:p>
    <w:p w14:paraId="163BE04F" w14:textId="77777777" w:rsidR="009C32A4" w:rsidRPr="0079253E" w:rsidRDefault="009C32A4" w:rsidP="009C32A4">
      <w:pPr>
        <w:numPr>
          <w:ilvl w:val="0"/>
          <w:numId w:val="82"/>
        </w:numPr>
        <w:spacing w:afterLines="200" w:after="480"/>
        <w:contextualSpacing/>
        <w:rPr>
          <w:rFonts w:ascii="Times New Roman" w:hAnsi="Times New Roman" w:cs="Times New Roman"/>
          <w:sz w:val="24"/>
          <w:szCs w:val="24"/>
        </w:rPr>
      </w:pPr>
      <w:r w:rsidRPr="00CE4344">
        <w:rPr>
          <w:rFonts w:ascii="Times New Roman" w:hAnsi="Times New Roman" w:cs="Times New Roman"/>
          <w:sz w:val="24"/>
          <w:szCs w:val="24"/>
        </w:rPr>
        <w:t xml:space="preserve">Expanding data collection for the burden </w:t>
      </w:r>
      <w:r w:rsidRPr="0079253E">
        <w:rPr>
          <w:rFonts w:ascii="Times New Roman" w:hAnsi="Times New Roman" w:cs="Times New Roman"/>
          <w:sz w:val="24"/>
          <w:szCs w:val="24"/>
        </w:rPr>
        <w:t xml:space="preserve">project to include categories by race/ethnicity (see Strategies and Activities | </w:t>
      </w:r>
      <w:r w:rsidRPr="00CE4344">
        <w:rPr>
          <w:rFonts w:ascii="Times New Roman" w:hAnsi="Times New Roman" w:cs="Times New Roman"/>
          <w:sz w:val="24"/>
          <w:szCs w:val="24"/>
        </w:rPr>
        <w:t xml:space="preserve">Required </w:t>
      </w:r>
      <w:r>
        <w:rPr>
          <w:rFonts w:ascii="Times New Roman" w:hAnsi="Times New Roman" w:cs="Times New Roman"/>
          <w:sz w:val="24"/>
          <w:szCs w:val="24"/>
        </w:rPr>
        <w:t>A</w:t>
      </w:r>
      <w:r w:rsidRPr="0079253E">
        <w:rPr>
          <w:rFonts w:ascii="Times New Roman" w:hAnsi="Times New Roman" w:cs="Times New Roman"/>
          <w:sz w:val="24"/>
          <w:szCs w:val="24"/>
        </w:rPr>
        <w:t>ctivities</w:t>
      </w:r>
      <w:r>
        <w:rPr>
          <w:rFonts w:ascii="Times New Roman" w:hAnsi="Times New Roman" w:cs="Times New Roman"/>
          <w:sz w:val="24"/>
          <w:szCs w:val="24"/>
        </w:rPr>
        <w:t xml:space="preserve"> #3, above)</w:t>
      </w:r>
    </w:p>
    <w:p w14:paraId="1219005B" w14:textId="77777777" w:rsidR="009C32A4" w:rsidRDefault="009C32A4" w:rsidP="009C32A4">
      <w:pPr>
        <w:spacing w:afterLines="200" w:after="480"/>
        <w:ind w:left="1080"/>
        <w:contextualSpacing/>
        <w:rPr>
          <w:rFonts w:ascii="Times New Roman" w:hAnsi="Times New Roman" w:cs="Times New Roman"/>
          <w:sz w:val="24"/>
          <w:szCs w:val="24"/>
        </w:rPr>
      </w:pPr>
    </w:p>
    <w:p w14:paraId="642F6BBD" w14:textId="77777777" w:rsidR="009C32A4" w:rsidRDefault="009C32A4" w:rsidP="009C32A4">
      <w:pPr>
        <w:numPr>
          <w:ilvl w:val="0"/>
          <w:numId w:val="63"/>
        </w:numPr>
        <w:tabs>
          <w:tab w:val="left" w:pos="1080"/>
        </w:tabs>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As the COVID-19 and RSV therapeutic landscape evolves, participate in studies to assess effectiveness of treatment against various outcomes including severe disease and length of stay, as well as assess</w:t>
      </w:r>
      <w:r>
        <w:rPr>
          <w:rFonts w:ascii="Times New Roman" w:hAnsi="Times New Roman" w:cs="Times New Roman"/>
          <w:sz w:val="24"/>
          <w:szCs w:val="24"/>
        </w:rPr>
        <w:t xml:space="preserve"> the use of monoclonal</w:t>
      </w:r>
      <w:r w:rsidRPr="0056407C">
        <w:rPr>
          <w:rFonts w:ascii="Times New Roman" w:hAnsi="Times New Roman" w:cs="Times New Roman"/>
          <w:sz w:val="24"/>
          <w:szCs w:val="24"/>
        </w:rPr>
        <w:t xml:space="preserve"> antib</w:t>
      </w:r>
      <w:r>
        <w:rPr>
          <w:rFonts w:ascii="Times New Roman" w:hAnsi="Times New Roman" w:cs="Times New Roman"/>
          <w:sz w:val="24"/>
          <w:szCs w:val="24"/>
        </w:rPr>
        <w:t>odies, antibiotic</w:t>
      </w:r>
      <w:r w:rsidRPr="0056407C">
        <w:rPr>
          <w:rFonts w:ascii="Times New Roman" w:hAnsi="Times New Roman" w:cs="Times New Roman"/>
          <w:sz w:val="24"/>
          <w:szCs w:val="24"/>
        </w:rPr>
        <w:t xml:space="preserve"> use</w:t>
      </w:r>
      <w:r>
        <w:rPr>
          <w:rFonts w:ascii="Times New Roman" w:hAnsi="Times New Roman" w:cs="Times New Roman"/>
          <w:sz w:val="24"/>
          <w:szCs w:val="24"/>
        </w:rPr>
        <w:t xml:space="preserve"> and other treatments </w:t>
      </w:r>
      <w:r w:rsidRPr="0056407C">
        <w:rPr>
          <w:rFonts w:ascii="Times New Roman" w:hAnsi="Times New Roman" w:cs="Times New Roman"/>
          <w:sz w:val="24"/>
          <w:szCs w:val="24"/>
        </w:rPr>
        <w:t xml:space="preserve">in COVID-19 and RSV-infected patients. </w:t>
      </w:r>
    </w:p>
    <w:p w14:paraId="0A4512D9" w14:textId="77777777" w:rsidR="009C32A4" w:rsidRDefault="009C32A4" w:rsidP="009C32A4">
      <w:pPr>
        <w:tabs>
          <w:tab w:val="left" w:pos="1080"/>
        </w:tabs>
        <w:spacing w:afterLines="200" w:after="480"/>
        <w:ind w:left="720"/>
        <w:contextualSpacing/>
        <w:rPr>
          <w:rFonts w:ascii="Times New Roman" w:hAnsi="Times New Roman" w:cs="Times New Roman"/>
          <w:sz w:val="24"/>
          <w:szCs w:val="24"/>
        </w:rPr>
      </w:pPr>
    </w:p>
    <w:p w14:paraId="16F0B280" w14:textId="77777777" w:rsidR="009C32A4" w:rsidRPr="0056407C" w:rsidRDefault="009C32A4" w:rsidP="009C32A4">
      <w:pPr>
        <w:numPr>
          <w:ilvl w:val="0"/>
          <w:numId w:val="63"/>
        </w:numPr>
        <w:tabs>
          <w:tab w:val="left" w:pos="1080"/>
        </w:tabs>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If resources are available, sites can use existing laboratory-linked data sources or coordinate the shipment of SARS-CoV-2 and</w:t>
      </w:r>
      <w:r>
        <w:rPr>
          <w:rFonts w:ascii="Times New Roman" w:hAnsi="Times New Roman" w:cs="Times New Roman"/>
          <w:sz w:val="24"/>
          <w:szCs w:val="24"/>
        </w:rPr>
        <w:t>/or</w:t>
      </w:r>
      <w:r w:rsidRPr="0056407C">
        <w:rPr>
          <w:rFonts w:ascii="Times New Roman" w:hAnsi="Times New Roman" w:cs="Times New Roman"/>
          <w:sz w:val="24"/>
          <w:szCs w:val="24"/>
        </w:rPr>
        <w:t xml:space="preserve"> RSV-positive specimens from laboratory-confirmed COVID-19 cases to their State Public Health Laboratory (PHL) for storage, further testing at the State PHL or another CDC-approved laboratory, and/or shipment to CDC for further testing and molecular characterization with the goal of linking sequencing data to clinical and epidemiologic data collected through COVID-NET</w:t>
      </w:r>
      <w:r>
        <w:rPr>
          <w:rFonts w:ascii="Times New Roman" w:hAnsi="Times New Roman" w:cs="Times New Roman"/>
          <w:sz w:val="24"/>
          <w:szCs w:val="24"/>
        </w:rPr>
        <w:t xml:space="preserve"> and/or RSV-NET</w:t>
      </w:r>
      <w:r w:rsidRPr="0056407C">
        <w:rPr>
          <w:rFonts w:ascii="Times New Roman" w:hAnsi="Times New Roman" w:cs="Times New Roman"/>
          <w:sz w:val="24"/>
          <w:szCs w:val="24"/>
        </w:rPr>
        <w:t>.</w:t>
      </w:r>
    </w:p>
    <w:p w14:paraId="2AFC9DA9" w14:textId="77777777" w:rsidR="009C32A4" w:rsidRPr="0056407C" w:rsidRDefault="009C32A4" w:rsidP="009C32A4">
      <w:pPr>
        <w:tabs>
          <w:tab w:val="left" w:pos="1080"/>
        </w:tabs>
        <w:spacing w:afterLines="200" w:after="480"/>
        <w:contextualSpacing/>
        <w:rPr>
          <w:rFonts w:ascii="Times New Roman" w:hAnsi="Times New Roman" w:cs="Times New Roman"/>
          <w:sz w:val="24"/>
          <w:szCs w:val="24"/>
        </w:rPr>
      </w:pPr>
    </w:p>
    <w:p w14:paraId="383928F9" w14:textId="77777777" w:rsidR="009C32A4" w:rsidRDefault="009C32A4" w:rsidP="009C32A4">
      <w:pPr>
        <w:numPr>
          <w:ilvl w:val="0"/>
          <w:numId w:val="63"/>
        </w:numPr>
        <w:tabs>
          <w:tab w:val="left" w:pos="1080"/>
        </w:tabs>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 xml:space="preserve">Participate in special studies to better understand RSV and COVID-19-associated epidemiology and disease in special populations including pregnant women, </w:t>
      </w:r>
      <w:r>
        <w:rPr>
          <w:rFonts w:ascii="Times New Roman" w:hAnsi="Times New Roman" w:cs="Times New Roman"/>
          <w:sz w:val="24"/>
          <w:szCs w:val="24"/>
        </w:rPr>
        <w:t xml:space="preserve">immunocompromised patients, </w:t>
      </w:r>
      <w:r w:rsidRPr="0056407C">
        <w:rPr>
          <w:rFonts w:ascii="Times New Roman" w:hAnsi="Times New Roman" w:cs="Times New Roman"/>
          <w:sz w:val="24"/>
          <w:szCs w:val="24"/>
        </w:rPr>
        <w:t xml:space="preserve">pediatric patients, or young healthy hosts hospitalized with COVID-19 or RSV through enhanced chart review, testing practices, or other data sources. </w:t>
      </w:r>
    </w:p>
    <w:p w14:paraId="03E5A45D" w14:textId="77777777" w:rsidR="009C32A4" w:rsidRDefault="009C32A4" w:rsidP="009C32A4">
      <w:pPr>
        <w:tabs>
          <w:tab w:val="left" w:pos="1080"/>
        </w:tabs>
        <w:spacing w:afterLines="200" w:after="480"/>
        <w:ind w:left="720"/>
        <w:contextualSpacing/>
        <w:rPr>
          <w:rFonts w:ascii="Times New Roman" w:hAnsi="Times New Roman" w:cs="Times New Roman"/>
          <w:sz w:val="24"/>
          <w:szCs w:val="24"/>
        </w:rPr>
      </w:pPr>
    </w:p>
    <w:p w14:paraId="1BDF3757" w14:textId="77777777" w:rsidR="009C32A4" w:rsidRPr="00D93863" w:rsidRDefault="009C32A4" w:rsidP="009C32A4">
      <w:pPr>
        <w:numPr>
          <w:ilvl w:val="0"/>
          <w:numId w:val="63"/>
        </w:numPr>
        <w:tabs>
          <w:tab w:val="left" w:pos="1080"/>
        </w:tabs>
        <w:spacing w:afterLines="200" w:after="480"/>
        <w:contextualSpacing/>
        <w:rPr>
          <w:rFonts w:ascii="Times New Roman" w:hAnsi="Times New Roman" w:cs="Times New Roman"/>
          <w:sz w:val="24"/>
          <w:szCs w:val="24"/>
        </w:rPr>
      </w:pPr>
      <w:r w:rsidRPr="00D93863">
        <w:rPr>
          <w:rFonts w:ascii="Times New Roman" w:hAnsi="Times New Roman" w:cs="Times New Roman"/>
          <w:sz w:val="24"/>
          <w:szCs w:val="24"/>
        </w:rPr>
        <w:t xml:space="preserve">Activities could include the use of electronic data to evaluate the use of SARS-CoV-2 and RSV testing, COVID-19 or RSV treatment, and antibiotic treatment among patients hospitalized with acute respiratory illness (ARI). Example activities may include: </w:t>
      </w:r>
    </w:p>
    <w:p w14:paraId="5D5AB6E2" w14:textId="77777777" w:rsidR="009C32A4" w:rsidRPr="0056407C" w:rsidRDefault="009C32A4" w:rsidP="009C32A4">
      <w:pPr>
        <w:numPr>
          <w:ilvl w:val="1"/>
          <w:numId w:val="83"/>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 xml:space="preserve">Comparison of treatment, including antibiotic use, among patients hospitalized with a positive clinician-ordered RSV or SARS-CoV-2 test to treatment among all ARI cases. </w:t>
      </w:r>
    </w:p>
    <w:p w14:paraId="7C26D15E" w14:textId="77777777" w:rsidR="009C32A4" w:rsidRPr="0056407C" w:rsidRDefault="009C32A4" w:rsidP="009C32A4">
      <w:pPr>
        <w:numPr>
          <w:ilvl w:val="1"/>
          <w:numId w:val="83"/>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 xml:space="preserve">Comparison of antibiotic use among patients hospitalized with ARI with RSV or SARS-CoV-2 testing, and with positive RSV or SARS-CoV-2 testing, compared to those without RSV or SARS-CoV-2 testing. </w:t>
      </w:r>
    </w:p>
    <w:p w14:paraId="783AF81C" w14:textId="77777777" w:rsidR="009C32A4" w:rsidRPr="0056407C" w:rsidRDefault="009C32A4" w:rsidP="009C32A4">
      <w:pPr>
        <w:numPr>
          <w:ilvl w:val="1"/>
          <w:numId w:val="83"/>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Exploration of the impact of other laboratory testing (e.g., procalcitonin) on RSV or SARS-CoV-2 testing, pathogen-specific treatment and/or antibiotic use.</w:t>
      </w:r>
    </w:p>
    <w:p w14:paraId="094D38D8" w14:textId="77777777" w:rsidR="009C32A4" w:rsidRPr="0056407C" w:rsidRDefault="009C32A4" w:rsidP="009C32A4">
      <w:pPr>
        <w:numPr>
          <w:ilvl w:val="1"/>
          <w:numId w:val="83"/>
        </w:numPr>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 xml:space="preserve">Retrospectively accessing data on all patients hospitalized with ARI using electronic medical records (clinical, administrative, and pharmacy level data). </w:t>
      </w:r>
    </w:p>
    <w:p w14:paraId="728A74E2" w14:textId="77777777" w:rsidR="009C32A4" w:rsidRDefault="009C32A4" w:rsidP="009C32A4">
      <w:pPr>
        <w:spacing w:afterLines="200" w:after="480"/>
        <w:ind w:left="1440"/>
        <w:contextualSpacing/>
        <w:rPr>
          <w:rFonts w:ascii="Times New Roman" w:hAnsi="Times New Roman" w:cs="Times New Roman"/>
          <w:sz w:val="24"/>
          <w:szCs w:val="24"/>
        </w:rPr>
      </w:pPr>
      <w:r w:rsidRPr="0056407C">
        <w:rPr>
          <w:rFonts w:ascii="Times New Roman" w:hAnsi="Times New Roman" w:cs="Times New Roman"/>
          <w:sz w:val="24"/>
          <w:szCs w:val="24"/>
        </w:rPr>
        <w:t>Data elements of interest will include patient’s age, date of birth, race, ethnicity, date of hospital admission, date of hospital discharge, presence of CDC defined high risk conditions for COVID-19 or RSV complications (specific ICD codes), clinical outcomes during hospitalization, RSV or COVID-19 treatment information, antibiotic treatment information, and laboratory data.</w:t>
      </w:r>
    </w:p>
    <w:p w14:paraId="44B2E7B4" w14:textId="77777777" w:rsidR="009C32A4" w:rsidRPr="0056407C" w:rsidRDefault="009C32A4" w:rsidP="009C32A4">
      <w:pPr>
        <w:tabs>
          <w:tab w:val="left" w:pos="1080"/>
        </w:tabs>
        <w:spacing w:afterLines="200" w:after="480"/>
        <w:ind w:left="720"/>
        <w:contextualSpacing/>
        <w:rPr>
          <w:rFonts w:ascii="Times New Roman" w:hAnsi="Times New Roman" w:cs="Times New Roman"/>
          <w:sz w:val="24"/>
          <w:szCs w:val="24"/>
        </w:rPr>
      </w:pPr>
    </w:p>
    <w:p w14:paraId="1E6FC9EC" w14:textId="77777777" w:rsidR="009C32A4" w:rsidRPr="0056407C" w:rsidRDefault="009C32A4" w:rsidP="009C32A4">
      <w:pPr>
        <w:numPr>
          <w:ilvl w:val="0"/>
          <w:numId w:val="63"/>
        </w:numPr>
        <w:tabs>
          <w:tab w:val="left" w:pos="1080"/>
        </w:tabs>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lastRenderedPageBreak/>
        <w:t xml:space="preserve">Expand surveillance to include surveillance for SARS-CoV-2 and/or RSV in outpatient settings to monitor treatment use and effectiveness, potentially inform vaccine impact, and understand the full spectrum of SARS-CoV-2 and RSV. </w:t>
      </w:r>
    </w:p>
    <w:p w14:paraId="41A21AEE" w14:textId="77777777" w:rsidR="009C32A4" w:rsidRPr="0056407C" w:rsidRDefault="009C32A4" w:rsidP="009C32A4">
      <w:pPr>
        <w:spacing w:afterLines="200" w:after="480"/>
        <w:ind w:left="1080"/>
        <w:contextualSpacing/>
        <w:rPr>
          <w:rFonts w:ascii="Times New Roman" w:hAnsi="Times New Roman" w:cs="Times New Roman"/>
          <w:sz w:val="24"/>
          <w:szCs w:val="24"/>
        </w:rPr>
      </w:pPr>
    </w:p>
    <w:p w14:paraId="02EFFF25" w14:textId="77777777" w:rsidR="009C32A4" w:rsidRPr="0056407C" w:rsidRDefault="009C32A4" w:rsidP="009C32A4">
      <w:pPr>
        <w:numPr>
          <w:ilvl w:val="0"/>
          <w:numId w:val="63"/>
        </w:numPr>
        <w:tabs>
          <w:tab w:val="left" w:pos="1080"/>
        </w:tabs>
        <w:spacing w:afterLines="200" w:after="480"/>
        <w:contextualSpacing/>
        <w:rPr>
          <w:rFonts w:ascii="Times New Roman" w:hAnsi="Times New Roman" w:cs="Times New Roman"/>
          <w:sz w:val="24"/>
          <w:szCs w:val="24"/>
        </w:rPr>
      </w:pPr>
      <w:r w:rsidRPr="0056407C">
        <w:rPr>
          <w:rFonts w:ascii="Times New Roman" w:hAnsi="Times New Roman" w:cs="Times New Roman"/>
          <w:sz w:val="24"/>
          <w:szCs w:val="24"/>
        </w:rPr>
        <w:t xml:space="preserve">Evaluation of MIS-C cases identified through COVID-NET. Sites would identify cases possibly meeting the MIS-C case definition and conduct enhanced chart reviews on those individuals. In addition, sites could enhance case finding for MIS-C at specific facilities or within their catchment area to include hospitalized cases who do not meet the COVID-NET case definition but who may meet the MIS-C case definition or participate in other activities that could identify and characterize hospitalized MIS-C cases.  </w:t>
      </w:r>
    </w:p>
    <w:p w14:paraId="4C1BEA62" w14:textId="77777777" w:rsidR="009C32A4" w:rsidRPr="0056407C" w:rsidRDefault="009C32A4" w:rsidP="009C32A4">
      <w:pPr>
        <w:tabs>
          <w:tab w:val="left" w:pos="1080"/>
        </w:tabs>
        <w:spacing w:afterLines="200" w:after="480"/>
        <w:contextualSpacing/>
        <w:rPr>
          <w:rFonts w:ascii="Times New Roman" w:hAnsi="Times New Roman" w:cs="Times New Roman"/>
          <w:sz w:val="24"/>
          <w:szCs w:val="24"/>
        </w:rPr>
      </w:pPr>
    </w:p>
    <w:p w14:paraId="65FB976E" w14:textId="77777777" w:rsidR="009C32A4" w:rsidRPr="001A3730" w:rsidRDefault="009C32A4" w:rsidP="009C32A4">
      <w:pPr>
        <w:numPr>
          <w:ilvl w:val="0"/>
          <w:numId w:val="63"/>
        </w:numPr>
        <w:tabs>
          <w:tab w:val="left" w:pos="1080"/>
        </w:tabs>
        <w:spacing w:afterLines="200" w:after="480"/>
        <w:contextualSpacing/>
        <w:rPr>
          <w:rFonts w:ascii="Times New Roman" w:hAnsi="Times New Roman" w:cs="Times New Roman"/>
          <w:sz w:val="24"/>
          <w:szCs w:val="24"/>
        </w:rPr>
      </w:pPr>
      <w:r w:rsidRPr="001A3730">
        <w:rPr>
          <w:rFonts w:ascii="Times New Roman" w:hAnsi="Times New Roman" w:cs="Times New Roman"/>
          <w:sz w:val="24"/>
          <w:szCs w:val="24"/>
        </w:rPr>
        <w:t xml:space="preserve">For either RSV or SARS-CoV-2, collect specimens from patients to monitor circulation of variant viruses and possibly for treatment or vaccine resistance testing or other enhanced sequencing testing. Specimens can be sent to CDC, or a CDC identified laboratory, for testing, or sequencing data from testing performed at a CDC-approved laboratory (e.g., a state health department) could be sent to CDC.  These activities could be focused on specific subsets of patients (e.g., immunocompromised patients). </w:t>
      </w:r>
    </w:p>
    <w:p w14:paraId="7FED4208" w14:textId="77777777" w:rsidR="009C32A4" w:rsidRPr="0056407C" w:rsidRDefault="009C32A4" w:rsidP="009C32A4">
      <w:pPr>
        <w:spacing w:afterLines="200" w:after="480"/>
        <w:contextualSpacing/>
        <w:rPr>
          <w:rFonts w:ascii="Times New Roman" w:hAnsi="Times New Roman" w:cs="Times New Roman"/>
          <w:sz w:val="24"/>
          <w:szCs w:val="24"/>
        </w:rPr>
      </w:pPr>
    </w:p>
    <w:p w14:paraId="4C0B1C66" w14:textId="77777777" w:rsidR="009C32A4" w:rsidRPr="0056407C" w:rsidRDefault="009C32A4" w:rsidP="009C32A4">
      <w:pPr>
        <w:spacing w:afterLines="200" w:after="480"/>
        <w:contextualSpacing/>
        <w:rPr>
          <w:rFonts w:ascii="Times New Roman" w:hAnsi="Times New Roman" w:cs="Times New Roman"/>
          <w:b/>
          <w:bCs/>
          <w:sz w:val="24"/>
          <w:szCs w:val="24"/>
        </w:rPr>
      </w:pPr>
    </w:p>
    <w:p w14:paraId="614D59AF" w14:textId="77777777" w:rsidR="009C32A4" w:rsidRPr="0056407C" w:rsidRDefault="009C32A4" w:rsidP="009C32A4">
      <w:pPr>
        <w:spacing w:afterLines="200" w:after="480"/>
        <w:contextualSpacing/>
        <w:rPr>
          <w:rFonts w:ascii="Times New Roman" w:hAnsi="Times New Roman" w:cs="Times New Roman"/>
          <w:sz w:val="24"/>
          <w:szCs w:val="24"/>
        </w:rPr>
      </w:pPr>
      <w:r w:rsidRPr="0056407C">
        <w:rPr>
          <w:rFonts w:ascii="Times New Roman" w:hAnsi="Times New Roman" w:cs="Times New Roman"/>
          <w:b/>
          <w:sz w:val="24"/>
          <w:szCs w:val="24"/>
          <w:u w:val="single"/>
        </w:rPr>
        <w:t>Evaluation and Performance Measurement</w:t>
      </w:r>
    </w:p>
    <w:p w14:paraId="6F76663D" w14:textId="77777777" w:rsidR="009C32A4" w:rsidRPr="0056407C" w:rsidRDefault="009C32A4" w:rsidP="009C32A4">
      <w:pPr>
        <w:spacing w:afterLines="200" w:after="480"/>
        <w:contextualSpacing/>
        <w:rPr>
          <w:rFonts w:ascii="Times New Roman" w:eastAsia="Times New Roman" w:hAnsi="Times New Roman" w:cs="Times New Roman"/>
          <w:bCs/>
          <w:iCs/>
          <w:sz w:val="24"/>
          <w:szCs w:val="24"/>
        </w:rPr>
      </w:pPr>
    </w:p>
    <w:p w14:paraId="2C3D1FEF" w14:textId="77777777" w:rsidR="009C32A4" w:rsidRPr="0056407C" w:rsidRDefault="009C32A4" w:rsidP="009C32A4">
      <w:pPr>
        <w:numPr>
          <w:ilvl w:val="0"/>
          <w:numId w:val="35"/>
        </w:numPr>
        <w:spacing w:afterLines="200" w:after="480"/>
        <w:ind w:left="360"/>
        <w:contextualSpacing/>
        <w:rPr>
          <w:rFonts w:ascii="Times New Roman" w:eastAsia="Times New Roman" w:hAnsi="Times New Roman" w:cs="Times New Roman"/>
          <w:bCs/>
          <w:iCs/>
          <w:sz w:val="24"/>
          <w:szCs w:val="24"/>
        </w:rPr>
      </w:pPr>
      <w:r w:rsidRPr="0056407C">
        <w:rPr>
          <w:rFonts w:ascii="Times New Roman" w:eastAsia="Times New Roman" w:hAnsi="Times New Roman" w:cs="Times New Roman"/>
          <w:bCs/>
          <w:iCs/>
          <w:sz w:val="24"/>
          <w:szCs w:val="24"/>
        </w:rPr>
        <w:t>Principle Investigator (PI) and Surveillance Officer (SO) participation on conference calls related to this activity: ≥1 site participant per call for ≥90% of calls</w:t>
      </w:r>
    </w:p>
    <w:p w14:paraId="3FFECB59" w14:textId="77777777" w:rsidR="009C32A4" w:rsidRPr="0056407C" w:rsidRDefault="009C32A4" w:rsidP="009C32A4">
      <w:pPr>
        <w:spacing w:afterLines="200" w:after="480"/>
        <w:ind w:left="360"/>
        <w:contextualSpacing/>
        <w:rPr>
          <w:rFonts w:ascii="Times New Roman" w:eastAsia="Times New Roman" w:hAnsi="Times New Roman" w:cs="Times New Roman"/>
          <w:bCs/>
          <w:iCs/>
          <w:sz w:val="24"/>
          <w:szCs w:val="24"/>
        </w:rPr>
      </w:pPr>
    </w:p>
    <w:p w14:paraId="2CCBDFAA" w14:textId="77777777" w:rsidR="009C32A4" w:rsidRPr="0056407C" w:rsidRDefault="009C32A4" w:rsidP="009C32A4">
      <w:pPr>
        <w:numPr>
          <w:ilvl w:val="0"/>
          <w:numId w:val="35"/>
        </w:numPr>
        <w:spacing w:afterLines="200" w:after="480"/>
        <w:ind w:left="360"/>
        <w:contextualSpacing/>
        <w:rPr>
          <w:rFonts w:ascii="Times New Roman" w:eastAsia="Times New Roman" w:hAnsi="Times New Roman" w:cs="Times New Roman"/>
          <w:bCs/>
          <w:iCs/>
          <w:sz w:val="24"/>
          <w:szCs w:val="24"/>
        </w:rPr>
      </w:pPr>
      <w:r w:rsidRPr="0056407C">
        <w:rPr>
          <w:rFonts w:ascii="Times New Roman" w:eastAsia="Times New Roman" w:hAnsi="Times New Roman" w:cs="Times New Roman"/>
          <w:bCs/>
          <w:iCs/>
          <w:sz w:val="24"/>
          <w:szCs w:val="24"/>
        </w:rPr>
        <w:t>Participation by at least one site representative on annual surveillance officer training activity</w:t>
      </w:r>
    </w:p>
    <w:p w14:paraId="2450376E" w14:textId="77777777" w:rsidR="009C32A4" w:rsidRPr="0056407C" w:rsidRDefault="009C32A4" w:rsidP="009C32A4">
      <w:pPr>
        <w:spacing w:afterLines="200" w:after="480"/>
        <w:ind w:left="360"/>
        <w:contextualSpacing/>
        <w:rPr>
          <w:rFonts w:ascii="Times New Roman" w:eastAsia="Times New Roman" w:hAnsi="Times New Roman" w:cs="Times New Roman"/>
          <w:bCs/>
          <w:iCs/>
          <w:sz w:val="24"/>
          <w:szCs w:val="24"/>
        </w:rPr>
      </w:pPr>
    </w:p>
    <w:p w14:paraId="346B330E" w14:textId="77777777" w:rsidR="009C32A4" w:rsidRPr="0056407C" w:rsidRDefault="009C32A4" w:rsidP="009C32A4">
      <w:pPr>
        <w:numPr>
          <w:ilvl w:val="0"/>
          <w:numId w:val="35"/>
        </w:numPr>
        <w:spacing w:afterLines="200" w:after="480"/>
        <w:ind w:left="360"/>
        <w:contextualSpacing/>
        <w:rPr>
          <w:rFonts w:ascii="Times New Roman" w:eastAsia="Times New Roman" w:hAnsi="Times New Roman" w:cs="Times New Roman"/>
          <w:bCs/>
          <w:iCs/>
          <w:sz w:val="24"/>
          <w:szCs w:val="24"/>
        </w:rPr>
      </w:pPr>
      <w:r w:rsidRPr="0056407C">
        <w:rPr>
          <w:rFonts w:ascii="Times New Roman" w:eastAsia="Times New Roman" w:hAnsi="Times New Roman" w:cs="Times New Roman"/>
          <w:bCs/>
          <w:iCs/>
          <w:sz w:val="24"/>
          <w:szCs w:val="24"/>
        </w:rPr>
        <w:t>SO attendance at an annual surveillance officer meeting: ≥1 site participant</w:t>
      </w:r>
    </w:p>
    <w:p w14:paraId="0F926D7D" w14:textId="77777777" w:rsidR="009C32A4" w:rsidRPr="0056407C" w:rsidRDefault="009C32A4" w:rsidP="009C32A4">
      <w:pPr>
        <w:spacing w:afterLines="200" w:after="480"/>
        <w:ind w:left="360"/>
        <w:contextualSpacing/>
        <w:rPr>
          <w:rFonts w:ascii="Times New Roman" w:eastAsia="Times New Roman" w:hAnsi="Times New Roman" w:cs="Times New Roman"/>
          <w:bCs/>
          <w:iCs/>
          <w:sz w:val="24"/>
          <w:szCs w:val="24"/>
        </w:rPr>
      </w:pPr>
    </w:p>
    <w:p w14:paraId="7F7F203C" w14:textId="77777777" w:rsidR="009C32A4" w:rsidRPr="0056407C" w:rsidRDefault="009C32A4" w:rsidP="009C32A4">
      <w:pPr>
        <w:numPr>
          <w:ilvl w:val="0"/>
          <w:numId w:val="35"/>
        </w:numPr>
        <w:spacing w:afterLines="200" w:after="480"/>
        <w:ind w:left="360"/>
        <w:contextualSpacing/>
        <w:rPr>
          <w:rFonts w:ascii="Times New Roman" w:eastAsia="Times New Roman" w:hAnsi="Times New Roman" w:cs="Times New Roman"/>
          <w:bCs/>
          <w:iCs/>
          <w:sz w:val="24"/>
          <w:szCs w:val="24"/>
        </w:rPr>
      </w:pPr>
      <w:r w:rsidRPr="0056407C">
        <w:rPr>
          <w:rFonts w:ascii="Times New Roman" w:eastAsia="Times New Roman" w:hAnsi="Times New Roman" w:cs="Times New Roman"/>
          <w:bCs/>
          <w:iCs/>
          <w:sz w:val="24"/>
          <w:szCs w:val="24"/>
        </w:rPr>
        <w:t>PI attendance at an annual program meeting: ≥1 site participant</w:t>
      </w:r>
    </w:p>
    <w:p w14:paraId="4B04971B" w14:textId="77777777" w:rsidR="009C32A4" w:rsidRPr="0056407C" w:rsidRDefault="009C32A4" w:rsidP="009C32A4">
      <w:pPr>
        <w:spacing w:afterLines="200" w:after="480"/>
        <w:ind w:left="360"/>
        <w:contextualSpacing/>
        <w:rPr>
          <w:rFonts w:ascii="Times New Roman" w:eastAsia="Times New Roman" w:hAnsi="Times New Roman" w:cs="Times New Roman"/>
          <w:bCs/>
          <w:iCs/>
          <w:sz w:val="24"/>
          <w:szCs w:val="24"/>
        </w:rPr>
      </w:pPr>
    </w:p>
    <w:p w14:paraId="0A25C3A6" w14:textId="77777777" w:rsidR="009C32A4" w:rsidRPr="0056407C" w:rsidRDefault="009C32A4" w:rsidP="009C32A4">
      <w:pPr>
        <w:numPr>
          <w:ilvl w:val="0"/>
          <w:numId w:val="35"/>
        </w:numPr>
        <w:spacing w:afterLines="200" w:after="480"/>
        <w:ind w:left="360"/>
        <w:contextualSpacing/>
        <w:rPr>
          <w:rFonts w:ascii="Times New Roman" w:eastAsia="Times New Roman" w:hAnsi="Times New Roman" w:cs="Times New Roman"/>
          <w:bCs/>
          <w:iCs/>
          <w:sz w:val="24"/>
          <w:szCs w:val="24"/>
        </w:rPr>
      </w:pPr>
      <w:r w:rsidRPr="0056407C">
        <w:rPr>
          <w:rFonts w:ascii="Times New Roman" w:eastAsia="Times New Roman" w:hAnsi="Times New Roman" w:cs="Times New Roman"/>
          <w:bCs/>
          <w:iCs/>
          <w:sz w:val="24"/>
          <w:szCs w:val="24"/>
        </w:rPr>
        <w:t xml:space="preserve">Case data abstraction into a CDC-approved database and data transmission to CDC through established mechanisms and according to established timelines:  </w:t>
      </w:r>
    </w:p>
    <w:p w14:paraId="65CF6CCD" w14:textId="77777777" w:rsidR="009C32A4" w:rsidRPr="0056407C" w:rsidRDefault="009C32A4" w:rsidP="009C32A4">
      <w:pPr>
        <w:numPr>
          <w:ilvl w:val="1"/>
          <w:numId w:val="35"/>
        </w:numPr>
        <w:spacing w:afterLines="200" w:after="480"/>
        <w:contextualSpacing/>
        <w:rPr>
          <w:rFonts w:ascii="Times New Roman" w:eastAsia="Times New Roman" w:hAnsi="Times New Roman" w:cs="Times New Roman"/>
          <w:bCs/>
          <w:iCs/>
          <w:sz w:val="24"/>
          <w:szCs w:val="24"/>
        </w:rPr>
      </w:pPr>
      <w:r w:rsidRPr="0056407C">
        <w:rPr>
          <w:rFonts w:ascii="Times New Roman" w:eastAsia="Times New Roman" w:hAnsi="Times New Roman" w:cs="Times New Roman"/>
          <w:bCs/>
          <w:iCs/>
          <w:sz w:val="24"/>
          <w:szCs w:val="24"/>
        </w:rPr>
        <w:t>Collection of complete case report forms for cases: ≥95%</w:t>
      </w:r>
    </w:p>
    <w:p w14:paraId="618DE8D6" w14:textId="77777777" w:rsidR="009C32A4" w:rsidRPr="0056407C" w:rsidRDefault="009C32A4" w:rsidP="009C32A4">
      <w:pPr>
        <w:numPr>
          <w:ilvl w:val="1"/>
          <w:numId w:val="35"/>
        </w:numPr>
        <w:spacing w:afterLines="200" w:after="480"/>
        <w:contextualSpacing/>
        <w:rPr>
          <w:rFonts w:ascii="Times New Roman" w:eastAsia="Times New Roman" w:hAnsi="Times New Roman" w:cs="Times New Roman"/>
          <w:bCs/>
          <w:iCs/>
          <w:sz w:val="24"/>
          <w:szCs w:val="24"/>
        </w:rPr>
      </w:pPr>
      <w:r w:rsidRPr="0056407C">
        <w:rPr>
          <w:rFonts w:ascii="Times New Roman" w:eastAsia="Times New Roman" w:hAnsi="Times New Roman" w:cs="Times New Roman"/>
          <w:bCs/>
          <w:iCs/>
          <w:sz w:val="24"/>
          <w:szCs w:val="24"/>
        </w:rPr>
        <w:t>Submission of complete case counts and case report form data to CDC according to pre-established timelines: 100%</w:t>
      </w:r>
    </w:p>
    <w:p w14:paraId="1C2A36F5" w14:textId="77777777" w:rsidR="009C32A4" w:rsidRPr="0056407C" w:rsidRDefault="009C32A4" w:rsidP="009C32A4">
      <w:pPr>
        <w:numPr>
          <w:ilvl w:val="0"/>
          <w:numId w:val="35"/>
        </w:numPr>
        <w:spacing w:afterLines="200" w:after="480"/>
        <w:ind w:left="360"/>
        <w:contextualSpacing/>
        <w:rPr>
          <w:rFonts w:ascii="Times New Roman" w:eastAsia="Times New Roman" w:hAnsi="Times New Roman" w:cs="Times New Roman"/>
          <w:bCs/>
          <w:iCs/>
          <w:sz w:val="24"/>
          <w:szCs w:val="24"/>
        </w:rPr>
      </w:pPr>
      <w:r w:rsidRPr="0056407C">
        <w:rPr>
          <w:rFonts w:ascii="Times New Roman" w:eastAsia="Times New Roman" w:hAnsi="Times New Roman" w:cs="Times New Roman"/>
          <w:bCs/>
          <w:iCs/>
          <w:sz w:val="24"/>
          <w:szCs w:val="24"/>
        </w:rPr>
        <w:t>Address all case report form errors (based on monthly or weekly error reports) by data close-out deadline, to be determined by CDC in consultation with sites:  ≥95%</w:t>
      </w:r>
    </w:p>
    <w:p w14:paraId="1A8B06FC" w14:textId="77777777" w:rsidR="009C32A4" w:rsidRPr="0056407C" w:rsidRDefault="009C32A4" w:rsidP="009C32A4">
      <w:pPr>
        <w:spacing w:afterLines="200" w:after="480"/>
        <w:ind w:left="360"/>
        <w:contextualSpacing/>
        <w:rPr>
          <w:rFonts w:ascii="Times New Roman" w:eastAsia="Times New Roman" w:hAnsi="Times New Roman" w:cs="Times New Roman"/>
          <w:bCs/>
          <w:iCs/>
          <w:sz w:val="24"/>
          <w:szCs w:val="24"/>
        </w:rPr>
      </w:pPr>
    </w:p>
    <w:p w14:paraId="6297AAF1" w14:textId="77777777" w:rsidR="009C32A4" w:rsidRPr="0056407C" w:rsidRDefault="009C32A4" w:rsidP="009C32A4">
      <w:pPr>
        <w:numPr>
          <w:ilvl w:val="0"/>
          <w:numId w:val="35"/>
        </w:numPr>
        <w:spacing w:afterLines="200" w:after="480"/>
        <w:ind w:left="360"/>
        <w:contextualSpacing/>
        <w:rPr>
          <w:rFonts w:ascii="Times New Roman" w:eastAsia="Times New Roman" w:hAnsi="Times New Roman" w:cs="Times New Roman"/>
          <w:bCs/>
          <w:iCs/>
          <w:sz w:val="24"/>
          <w:szCs w:val="24"/>
        </w:rPr>
      </w:pPr>
      <w:r w:rsidRPr="0056407C">
        <w:rPr>
          <w:rFonts w:ascii="Times New Roman" w:eastAsia="Times New Roman" w:hAnsi="Times New Roman" w:cs="Times New Roman"/>
          <w:bCs/>
          <w:iCs/>
          <w:sz w:val="24"/>
          <w:szCs w:val="24"/>
        </w:rPr>
        <w:t>Completion of audit to ensure complete resident case ascertainment, according to established protocols, each year: 100%</w:t>
      </w:r>
    </w:p>
    <w:p w14:paraId="6F85BEA2" w14:textId="77777777" w:rsidR="009C32A4" w:rsidRPr="0056407C" w:rsidRDefault="009C32A4" w:rsidP="009C32A4">
      <w:pPr>
        <w:spacing w:afterLines="200" w:after="480"/>
        <w:ind w:left="360"/>
        <w:contextualSpacing/>
        <w:rPr>
          <w:rFonts w:ascii="Times New Roman" w:eastAsia="Times New Roman" w:hAnsi="Times New Roman" w:cs="Times New Roman"/>
          <w:bCs/>
          <w:iCs/>
          <w:sz w:val="24"/>
          <w:szCs w:val="24"/>
        </w:rPr>
      </w:pPr>
    </w:p>
    <w:p w14:paraId="78EF39F2" w14:textId="77777777" w:rsidR="009C32A4" w:rsidRPr="0056407C" w:rsidRDefault="009C32A4" w:rsidP="009C32A4">
      <w:pPr>
        <w:numPr>
          <w:ilvl w:val="0"/>
          <w:numId w:val="35"/>
        </w:numPr>
        <w:spacing w:afterLines="200" w:after="480"/>
        <w:ind w:left="360"/>
        <w:contextualSpacing/>
        <w:rPr>
          <w:rFonts w:ascii="Times New Roman" w:eastAsia="Times New Roman" w:hAnsi="Times New Roman" w:cs="Times New Roman"/>
          <w:bCs/>
          <w:iCs/>
          <w:sz w:val="24"/>
          <w:szCs w:val="24"/>
        </w:rPr>
      </w:pPr>
      <w:r w:rsidRPr="0056407C">
        <w:rPr>
          <w:rFonts w:ascii="Times New Roman" w:eastAsia="Times New Roman" w:hAnsi="Times New Roman" w:cs="Times New Roman"/>
          <w:bCs/>
          <w:iCs/>
          <w:sz w:val="24"/>
          <w:szCs w:val="24"/>
        </w:rPr>
        <w:lastRenderedPageBreak/>
        <w:t xml:space="preserve">Documented evidence that the site has engaged participating hospitals and their staff (e.g., infection control practitioners, medical records staff) in increasing ascertainment of potential cases and use of RT-PCR testing. </w:t>
      </w:r>
    </w:p>
    <w:p w14:paraId="0C8EE4BD" w14:textId="77777777" w:rsidR="009C32A4" w:rsidRPr="0056407C" w:rsidRDefault="009C32A4" w:rsidP="009C32A4">
      <w:pPr>
        <w:spacing w:afterLines="200" w:after="480"/>
        <w:ind w:left="360"/>
        <w:contextualSpacing/>
        <w:rPr>
          <w:rFonts w:ascii="Times New Roman" w:eastAsia="Times New Roman" w:hAnsi="Times New Roman" w:cs="Times New Roman"/>
          <w:bCs/>
          <w:iCs/>
          <w:sz w:val="24"/>
          <w:szCs w:val="24"/>
        </w:rPr>
      </w:pPr>
    </w:p>
    <w:p w14:paraId="60E9E8D2" w14:textId="77777777" w:rsidR="009C32A4" w:rsidRPr="0056407C" w:rsidRDefault="009C32A4" w:rsidP="009C32A4">
      <w:pPr>
        <w:numPr>
          <w:ilvl w:val="0"/>
          <w:numId w:val="35"/>
        </w:numPr>
        <w:spacing w:afterLines="200" w:after="480"/>
        <w:ind w:left="360"/>
        <w:contextualSpacing/>
        <w:rPr>
          <w:rFonts w:ascii="Times New Roman" w:eastAsia="Times New Roman" w:hAnsi="Times New Roman" w:cs="Times New Roman"/>
          <w:bCs/>
          <w:iCs/>
          <w:sz w:val="24"/>
          <w:szCs w:val="24"/>
        </w:rPr>
      </w:pPr>
      <w:r w:rsidRPr="0056407C">
        <w:rPr>
          <w:rFonts w:ascii="Times New Roman" w:eastAsia="Times New Roman" w:hAnsi="Times New Roman" w:cs="Times New Roman"/>
          <w:bCs/>
          <w:iCs/>
          <w:sz w:val="24"/>
          <w:szCs w:val="24"/>
        </w:rPr>
        <w:t>Geocoding of &gt;90% of cases and transfer of census tract data to CDC (or correspondent data on socioeconomic variables).</w:t>
      </w:r>
    </w:p>
    <w:p w14:paraId="0895A90B" w14:textId="77777777" w:rsidR="009C32A4" w:rsidRPr="0056407C" w:rsidRDefault="009C32A4" w:rsidP="009C32A4">
      <w:pPr>
        <w:spacing w:afterLines="200" w:after="480"/>
        <w:ind w:left="360"/>
        <w:contextualSpacing/>
        <w:rPr>
          <w:rFonts w:ascii="Times New Roman" w:eastAsia="Times New Roman" w:hAnsi="Times New Roman" w:cs="Times New Roman"/>
          <w:bCs/>
          <w:iCs/>
          <w:sz w:val="24"/>
          <w:szCs w:val="24"/>
        </w:rPr>
      </w:pPr>
    </w:p>
    <w:p w14:paraId="7082BBEC" w14:textId="77777777" w:rsidR="009C32A4" w:rsidRPr="0056407C" w:rsidRDefault="009C32A4" w:rsidP="009C32A4">
      <w:pPr>
        <w:numPr>
          <w:ilvl w:val="0"/>
          <w:numId w:val="35"/>
        </w:numPr>
        <w:spacing w:afterLines="200" w:after="480"/>
        <w:ind w:left="360"/>
        <w:contextualSpacing/>
        <w:rPr>
          <w:rFonts w:ascii="Times New Roman" w:eastAsia="Times New Roman" w:hAnsi="Times New Roman" w:cs="Times New Roman"/>
          <w:bCs/>
          <w:iCs/>
          <w:sz w:val="24"/>
          <w:szCs w:val="24"/>
        </w:rPr>
      </w:pPr>
      <w:r w:rsidRPr="0056407C">
        <w:rPr>
          <w:rFonts w:ascii="Times New Roman" w:eastAsia="Times New Roman" w:hAnsi="Times New Roman" w:cs="Times New Roman"/>
          <w:bCs/>
          <w:iCs/>
          <w:sz w:val="24"/>
          <w:szCs w:val="24"/>
        </w:rPr>
        <w:t>Ascertainment of death should be 100% completed for the previous season and data should be sent to CDC through designated platform.</w:t>
      </w:r>
    </w:p>
    <w:p w14:paraId="62703E06" w14:textId="77777777" w:rsidR="009C32A4" w:rsidRPr="0056407C" w:rsidRDefault="009C32A4" w:rsidP="009C32A4">
      <w:pPr>
        <w:spacing w:afterLines="200" w:after="480"/>
        <w:ind w:left="360"/>
        <w:contextualSpacing/>
        <w:rPr>
          <w:rFonts w:ascii="Times New Roman" w:eastAsia="Times New Roman" w:hAnsi="Times New Roman" w:cs="Times New Roman"/>
          <w:bCs/>
          <w:iCs/>
          <w:sz w:val="24"/>
          <w:szCs w:val="24"/>
        </w:rPr>
      </w:pPr>
    </w:p>
    <w:p w14:paraId="07085E99" w14:textId="77777777" w:rsidR="009C32A4" w:rsidRPr="0056407C" w:rsidRDefault="009C32A4" w:rsidP="009C32A4">
      <w:pPr>
        <w:numPr>
          <w:ilvl w:val="0"/>
          <w:numId w:val="35"/>
        </w:numPr>
        <w:spacing w:afterLines="200" w:after="480"/>
        <w:ind w:left="360"/>
        <w:contextualSpacing/>
        <w:rPr>
          <w:rFonts w:ascii="Times New Roman" w:eastAsia="Times New Roman" w:hAnsi="Times New Roman" w:cs="Times New Roman"/>
          <w:bCs/>
          <w:iCs/>
          <w:sz w:val="24"/>
          <w:szCs w:val="24"/>
        </w:rPr>
      </w:pPr>
      <w:r w:rsidRPr="0056407C">
        <w:rPr>
          <w:rFonts w:ascii="Times New Roman" w:eastAsia="Times New Roman" w:hAnsi="Times New Roman" w:cs="Times New Roman"/>
          <w:bCs/>
          <w:iCs/>
          <w:sz w:val="24"/>
          <w:szCs w:val="24"/>
        </w:rPr>
        <w:t>Participation in all surveys (laboratory and/or hospital) related to surveillance: 100%</w:t>
      </w:r>
    </w:p>
    <w:p w14:paraId="6721D511" w14:textId="77777777" w:rsidR="009C32A4" w:rsidRDefault="009C32A4" w:rsidP="009C32A4">
      <w:pPr>
        <w:spacing w:after="0" w:line="240" w:lineRule="auto"/>
        <w:rPr>
          <w:rFonts w:ascii="Times New Roman" w:eastAsia="Times New Roman" w:hAnsi="Times New Roman" w:cs="Times New Roman"/>
          <w:bCs/>
          <w:iCs/>
          <w:sz w:val="24"/>
          <w:szCs w:val="24"/>
        </w:rPr>
      </w:pPr>
    </w:p>
    <w:p w14:paraId="17F7E3F1" w14:textId="77777777" w:rsidR="009C32A4" w:rsidRDefault="009C32A4" w:rsidP="009C32A4">
      <w:pPr>
        <w:tabs>
          <w:tab w:val="left" w:pos="1080"/>
        </w:tabs>
        <w:spacing w:after="0" w:line="240" w:lineRule="auto"/>
        <w:rPr>
          <w:rFonts w:ascii="Times New Roman" w:hAnsi="Times New Roman" w:cs="Times New Roman"/>
          <w:sz w:val="24"/>
          <w:szCs w:val="24"/>
        </w:rPr>
      </w:pPr>
      <w:r>
        <w:rPr>
          <w:rFonts w:ascii="Times New Roman" w:hAnsi="Times New Roman" w:cs="Times New Roman"/>
          <w:b/>
          <w:sz w:val="24"/>
          <w:szCs w:val="24"/>
          <w:u w:val="single"/>
        </w:rPr>
        <w:t>BUDGET NOTE</w:t>
      </w:r>
      <w:r w:rsidRPr="005E74F3">
        <w:rPr>
          <w:rFonts w:ascii="Times New Roman" w:hAnsi="Times New Roman" w:cs="Times New Roman"/>
          <w:b/>
          <w:sz w:val="24"/>
          <w:szCs w:val="24"/>
          <w:u w:val="single"/>
        </w:rPr>
        <w:t xml:space="preserve">: </w:t>
      </w:r>
      <w:r w:rsidRPr="005E74F3">
        <w:rPr>
          <w:rFonts w:ascii="Times New Roman" w:hAnsi="Times New Roman" w:cs="Times New Roman"/>
          <w:sz w:val="24"/>
          <w:szCs w:val="24"/>
        </w:rPr>
        <w:t xml:space="preserve"> </w:t>
      </w:r>
    </w:p>
    <w:p w14:paraId="1BF04435" w14:textId="77777777" w:rsidR="009C32A4" w:rsidRDefault="009C32A4" w:rsidP="009C32A4">
      <w:pPr>
        <w:tabs>
          <w:tab w:val="left" w:pos="1080"/>
        </w:tabs>
        <w:spacing w:after="0" w:line="240" w:lineRule="auto"/>
        <w:rPr>
          <w:rFonts w:ascii="Times New Roman" w:hAnsi="Times New Roman" w:cs="Times New Roman"/>
          <w:sz w:val="24"/>
          <w:szCs w:val="24"/>
        </w:rPr>
      </w:pPr>
      <w:r w:rsidRPr="00162383">
        <w:rPr>
          <w:rFonts w:ascii="Times New Roman" w:hAnsi="Times New Roman" w:cs="Times New Roman"/>
          <w:sz w:val="24"/>
          <w:szCs w:val="24"/>
        </w:rPr>
        <w:t xml:space="preserve">Provide </w:t>
      </w:r>
      <w:r w:rsidRPr="00EE007D">
        <w:rPr>
          <w:rFonts w:ascii="Times New Roman" w:hAnsi="Times New Roman" w:cs="Times New Roman"/>
          <w:b/>
          <w:sz w:val="24"/>
          <w:szCs w:val="24"/>
          <w:u w:val="single"/>
        </w:rPr>
        <w:t>one</w:t>
      </w:r>
      <w:r w:rsidRPr="00162383">
        <w:rPr>
          <w:rFonts w:ascii="Times New Roman" w:hAnsi="Times New Roman" w:cs="Times New Roman"/>
          <w:sz w:val="24"/>
          <w:szCs w:val="24"/>
        </w:rPr>
        <w:t xml:space="preserve"> combined </w:t>
      </w:r>
      <w:r w:rsidRPr="008D503B">
        <w:rPr>
          <w:rFonts w:ascii="Times New Roman" w:hAnsi="Times New Roman" w:cs="Times New Roman"/>
          <w:sz w:val="24"/>
          <w:szCs w:val="24"/>
        </w:rPr>
        <w:t xml:space="preserve">RSV-NET budget that incorporates the costs for all RSV activities (required and optional). In addition, provide a </w:t>
      </w:r>
      <w:r w:rsidRPr="008D503B">
        <w:rPr>
          <w:rFonts w:ascii="Times New Roman" w:hAnsi="Times New Roman" w:cs="Times New Roman"/>
          <w:b/>
          <w:bCs/>
          <w:sz w:val="24"/>
          <w:szCs w:val="24"/>
          <w:u w:val="single"/>
        </w:rPr>
        <w:t>separate</w:t>
      </w:r>
      <w:r>
        <w:rPr>
          <w:rFonts w:ascii="Times New Roman" w:hAnsi="Times New Roman" w:cs="Times New Roman"/>
          <w:sz w:val="24"/>
          <w:szCs w:val="24"/>
        </w:rPr>
        <w:t xml:space="preserve"> COVID-NET</w:t>
      </w:r>
      <w:r w:rsidRPr="00162383">
        <w:rPr>
          <w:rFonts w:ascii="Times New Roman" w:hAnsi="Times New Roman" w:cs="Times New Roman"/>
          <w:sz w:val="24"/>
          <w:szCs w:val="24"/>
        </w:rPr>
        <w:t xml:space="preserve"> budget </w:t>
      </w:r>
      <w:r>
        <w:rPr>
          <w:rFonts w:ascii="Times New Roman" w:hAnsi="Times New Roman" w:cs="Times New Roman"/>
          <w:sz w:val="24"/>
          <w:szCs w:val="24"/>
        </w:rPr>
        <w:t>t</w:t>
      </w:r>
      <w:r w:rsidRPr="00162383">
        <w:rPr>
          <w:rFonts w:ascii="Times New Roman" w:hAnsi="Times New Roman" w:cs="Times New Roman"/>
          <w:sz w:val="24"/>
          <w:szCs w:val="24"/>
        </w:rPr>
        <w:t xml:space="preserve">hat incorporates the costs for </w:t>
      </w:r>
      <w:r>
        <w:rPr>
          <w:rFonts w:ascii="Times New Roman" w:hAnsi="Times New Roman" w:cs="Times New Roman"/>
          <w:sz w:val="24"/>
          <w:szCs w:val="24"/>
        </w:rPr>
        <w:t xml:space="preserve">all COVID </w:t>
      </w:r>
      <w:r w:rsidRPr="00162383">
        <w:rPr>
          <w:rFonts w:ascii="Times New Roman" w:hAnsi="Times New Roman" w:cs="Times New Roman"/>
          <w:sz w:val="24"/>
          <w:szCs w:val="24"/>
        </w:rPr>
        <w:t xml:space="preserve">activities </w:t>
      </w:r>
      <w:r>
        <w:rPr>
          <w:rFonts w:ascii="Times New Roman" w:hAnsi="Times New Roman" w:cs="Times New Roman"/>
          <w:sz w:val="24"/>
          <w:szCs w:val="24"/>
        </w:rPr>
        <w:t>(required and optional).</w:t>
      </w:r>
    </w:p>
    <w:p w14:paraId="6B756CCF" w14:textId="77777777" w:rsidR="009C32A4" w:rsidRDefault="009C32A4" w:rsidP="009C32A4">
      <w:pPr>
        <w:spacing w:after="0" w:line="240" w:lineRule="auto"/>
        <w:rPr>
          <w:rFonts w:ascii="Times New Roman" w:eastAsia="Times New Roman" w:hAnsi="Times New Roman" w:cs="Times New Roman"/>
          <w:bCs/>
          <w:iCs/>
          <w:sz w:val="24"/>
          <w:szCs w:val="24"/>
        </w:rPr>
      </w:pPr>
    </w:p>
    <w:p w14:paraId="0865C567" w14:textId="77777777" w:rsidR="009C32A4" w:rsidRPr="009C32A4" w:rsidRDefault="009C32A4" w:rsidP="009C32A4">
      <w:pPr>
        <w:rPr>
          <w:rFonts w:ascii="Times New Roman" w:hAnsi="Times New Roman" w:cs="Times New Roman"/>
          <w:bCs/>
          <w:sz w:val="24"/>
          <w:szCs w:val="24"/>
        </w:rPr>
      </w:pPr>
    </w:p>
    <w:p w14:paraId="2BEB246E" w14:textId="77777777" w:rsidR="002F2725" w:rsidRDefault="002F2725" w:rsidP="002E594D">
      <w:pPr>
        <w:jc w:val="center"/>
        <w:rPr>
          <w:rFonts w:ascii="Times New Roman" w:hAnsi="Times New Roman" w:cs="Times New Roman"/>
          <w:b/>
          <w:sz w:val="24"/>
          <w:szCs w:val="24"/>
          <w:u w:val="single"/>
        </w:rPr>
      </w:pPr>
      <w:bookmarkStart w:id="5" w:name="_Hlk97057092"/>
    </w:p>
    <w:p w14:paraId="3EB085A6" w14:textId="77777777" w:rsidR="002F2725" w:rsidRDefault="002F2725" w:rsidP="002E594D">
      <w:pPr>
        <w:jc w:val="center"/>
        <w:rPr>
          <w:rFonts w:ascii="Times New Roman" w:hAnsi="Times New Roman" w:cs="Times New Roman"/>
          <w:b/>
          <w:sz w:val="24"/>
          <w:szCs w:val="24"/>
          <w:u w:val="single"/>
        </w:rPr>
      </w:pPr>
    </w:p>
    <w:p w14:paraId="5554F152" w14:textId="77777777" w:rsidR="002F2725" w:rsidRDefault="002F2725" w:rsidP="002E594D">
      <w:pPr>
        <w:jc w:val="center"/>
        <w:rPr>
          <w:rFonts w:ascii="Times New Roman" w:hAnsi="Times New Roman" w:cs="Times New Roman"/>
          <w:b/>
          <w:sz w:val="24"/>
          <w:szCs w:val="24"/>
          <w:u w:val="single"/>
        </w:rPr>
      </w:pPr>
    </w:p>
    <w:p w14:paraId="3691FA12" w14:textId="77777777" w:rsidR="002F2725" w:rsidRDefault="002F2725" w:rsidP="002E594D">
      <w:pPr>
        <w:jc w:val="center"/>
        <w:rPr>
          <w:rFonts w:ascii="Times New Roman" w:hAnsi="Times New Roman" w:cs="Times New Roman"/>
          <w:b/>
          <w:sz w:val="24"/>
          <w:szCs w:val="24"/>
          <w:u w:val="single"/>
        </w:rPr>
      </w:pPr>
    </w:p>
    <w:p w14:paraId="60EC959A" w14:textId="77777777" w:rsidR="002F2725" w:rsidRDefault="002F2725" w:rsidP="002E594D">
      <w:pPr>
        <w:jc w:val="center"/>
        <w:rPr>
          <w:rFonts w:ascii="Times New Roman" w:hAnsi="Times New Roman" w:cs="Times New Roman"/>
          <w:b/>
          <w:sz w:val="24"/>
          <w:szCs w:val="24"/>
          <w:u w:val="single"/>
        </w:rPr>
      </w:pPr>
    </w:p>
    <w:p w14:paraId="3C2ABB0D" w14:textId="77777777" w:rsidR="002F2725" w:rsidRDefault="002F2725" w:rsidP="002E594D">
      <w:pPr>
        <w:jc w:val="center"/>
        <w:rPr>
          <w:rFonts w:ascii="Times New Roman" w:hAnsi="Times New Roman" w:cs="Times New Roman"/>
          <w:b/>
          <w:sz w:val="24"/>
          <w:szCs w:val="24"/>
          <w:u w:val="single"/>
        </w:rPr>
      </w:pPr>
    </w:p>
    <w:p w14:paraId="723DBFC6" w14:textId="77777777" w:rsidR="002F2725" w:rsidRDefault="002F2725" w:rsidP="002E594D">
      <w:pPr>
        <w:jc w:val="center"/>
        <w:rPr>
          <w:rFonts w:ascii="Times New Roman" w:hAnsi="Times New Roman" w:cs="Times New Roman"/>
          <w:b/>
          <w:sz w:val="24"/>
          <w:szCs w:val="24"/>
          <w:u w:val="single"/>
        </w:rPr>
      </w:pPr>
    </w:p>
    <w:p w14:paraId="14FAC6BF" w14:textId="77777777" w:rsidR="002F2725" w:rsidRDefault="002F2725" w:rsidP="002E594D">
      <w:pPr>
        <w:jc w:val="center"/>
        <w:rPr>
          <w:rFonts w:ascii="Times New Roman" w:hAnsi="Times New Roman" w:cs="Times New Roman"/>
          <w:b/>
          <w:sz w:val="24"/>
          <w:szCs w:val="24"/>
          <w:u w:val="single"/>
        </w:rPr>
      </w:pPr>
    </w:p>
    <w:p w14:paraId="710E9FDD" w14:textId="77777777" w:rsidR="002F2725" w:rsidRDefault="002F2725" w:rsidP="002E594D">
      <w:pPr>
        <w:jc w:val="center"/>
        <w:rPr>
          <w:rFonts w:ascii="Times New Roman" w:hAnsi="Times New Roman" w:cs="Times New Roman"/>
          <w:b/>
          <w:sz w:val="24"/>
          <w:szCs w:val="24"/>
          <w:u w:val="single"/>
        </w:rPr>
      </w:pPr>
    </w:p>
    <w:p w14:paraId="7F9D7EEB" w14:textId="77777777" w:rsidR="002F2725" w:rsidRDefault="002F2725" w:rsidP="002E594D">
      <w:pPr>
        <w:jc w:val="center"/>
        <w:rPr>
          <w:rFonts w:ascii="Times New Roman" w:hAnsi="Times New Roman" w:cs="Times New Roman"/>
          <w:b/>
          <w:sz w:val="24"/>
          <w:szCs w:val="24"/>
          <w:u w:val="single"/>
        </w:rPr>
      </w:pPr>
    </w:p>
    <w:p w14:paraId="1E7BE25B" w14:textId="77777777" w:rsidR="002F2725" w:rsidRDefault="002F2725" w:rsidP="002E594D">
      <w:pPr>
        <w:jc w:val="center"/>
        <w:rPr>
          <w:rFonts w:ascii="Times New Roman" w:hAnsi="Times New Roman" w:cs="Times New Roman"/>
          <w:b/>
          <w:sz w:val="24"/>
          <w:szCs w:val="24"/>
          <w:u w:val="single"/>
        </w:rPr>
      </w:pPr>
    </w:p>
    <w:p w14:paraId="62388B0C" w14:textId="77777777" w:rsidR="002F2725" w:rsidRDefault="002F2725" w:rsidP="002E594D">
      <w:pPr>
        <w:jc w:val="center"/>
        <w:rPr>
          <w:rFonts w:ascii="Times New Roman" w:hAnsi="Times New Roman" w:cs="Times New Roman"/>
          <w:b/>
          <w:sz w:val="24"/>
          <w:szCs w:val="24"/>
          <w:u w:val="single"/>
        </w:rPr>
      </w:pPr>
    </w:p>
    <w:p w14:paraId="325615ED" w14:textId="77777777" w:rsidR="002F2725" w:rsidRDefault="002F2725" w:rsidP="002E594D">
      <w:pPr>
        <w:jc w:val="center"/>
        <w:rPr>
          <w:rFonts w:ascii="Times New Roman" w:hAnsi="Times New Roman" w:cs="Times New Roman"/>
          <w:b/>
          <w:sz w:val="24"/>
          <w:szCs w:val="24"/>
          <w:u w:val="single"/>
        </w:rPr>
      </w:pPr>
    </w:p>
    <w:p w14:paraId="32C76877" w14:textId="5A100936" w:rsidR="002F2725" w:rsidRDefault="002F2725" w:rsidP="00CD57EE">
      <w:pPr>
        <w:rPr>
          <w:rFonts w:ascii="Times New Roman" w:hAnsi="Times New Roman" w:cs="Times New Roman"/>
          <w:b/>
          <w:sz w:val="24"/>
          <w:szCs w:val="24"/>
          <w:u w:val="single"/>
        </w:rPr>
      </w:pPr>
    </w:p>
    <w:p w14:paraId="343E5075" w14:textId="77777777" w:rsidR="00CD57EE" w:rsidRDefault="00CD57EE" w:rsidP="00CD57EE">
      <w:pPr>
        <w:rPr>
          <w:rFonts w:ascii="Times New Roman" w:hAnsi="Times New Roman" w:cs="Times New Roman"/>
          <w:b/>
          <w:sz w:val="24"/>
          <w:szCs w:val="24"/>
          <w:u w:val="single"/>
        </w:rPr>
      </w:pPr>
    </w:p>
    <w:bookmarkEnd w:id="5"/>
    <w:p w14:paraId="39C6361A" w14:textId="791C6040" w:rsidR="00C71103" w:rsidRPr="0098624A" w:rsidRDefault="00C71103" w:rsidP="00C71103">
      <w:pPr>
        <w:spacing w:line="240" w:lineRule="auto"/>
        <w:jc w:val="right"/>
        <w:rPr>
          <w:rFonts w:ascii="Times New Roman" w:hAnsi="Times New Roman" w:cs="Times New Roman"/>
          <w:b/>
          <w:sz w:val="24"/>
          <w:szCs w:val="24"/>
        </w:rPr>
      </w:pPr>
      <w:r>
        <w:rPr>
          <w:rFonts w:ascii="Times New Roman" w:hAnsi="Times New Roman" w:cs="Times New Roman"/>
          <w:b/>
          <w:sz w:val="24"/>
          <w:szCs w:val="24"/>
        </w:rPr>
        <w:lastRenderedPageBreak/>
        <w:t xml:space="preserve">ATTACHMENT 1, SECTION </w:t>
      </w:r>
      <w:r w:rsidR="00497F41">
        <w:rPr>
          <w:rFonts w:ascii="Times New Roman" w:hAnsi="Times New Roman" w:cs="Times New Roman"/>
          <w:b/>
          <w:sz w:val="24"/>
          <w:szCs w:val="24"/>
        </w:rPr>
        <w:t>G</w:t>
      </w:r>
    </w:p>
    <w:p w14:paraId="460A45D7" w14:textId="77777777" w:rsidR="00BA2F0D" w:rsidRDefault="00BA2F0D" w:rsidP="00BA2F0D">
      <w:pPr>
        <w:jc w:val="center"/>
        <w:rPr>
          <w:rFonts w:ascii="Times New Roman" w:hAnsi="Times New Roman" w:cs="Times New Roman"/>
          <w:b/>
          <w:sz w:val="24"/>
          <w:szCs w:val="24"/>
          <w:u w:val="single"/>
        </w:rPr>
      </w:pPr>
    </w:p>
    <w:p w14:paraId="13262066" w14:textId="77777777" w:rsidR="00BA2F0D" w:rsidRPr="00F16881" w:rsidRDefault="00BA2F0D" w:rsidP="00BA2F0D">
      <w:pPr>
        <w:jc w:val="center"/>
        <w:rPr>
          <w:rFonts w:ascii="Times New Roman" w:hAnsi="Times New Roman" w:cs="Times New Roman"/>
          <w:b/>
          <w:sz w:val="24"/>
          <w:szCs w:val="24"/>
          <w:u w:val="single"/>
        </w:rPr>
      </w:pPr>
      <w:r w:rsidRPr="00F16881">
        <w:rPr>
          <w:rFonts w:ascii="Times New Roman" w:hAnsi="Times New Roman" w:cs="Times New Roman"/>
          <w:b/>
          <w:sz w:val="24"/>
          <w:szCs w:val="24"/>
          <w:u w:val="single"/>
        </w:rPr>
        <w:t>Active Bacterial Core surveillance (ABCs)</w:t>
      </w:r>
    </w:p>
    <w:p w14:paraId="38B5B3FC" w14:textId="77777777" w:rsidR="00BA2F0D" w:rsidRPr="003F6112" w:rsidRDefault="00BA2F0D" w:rsidP="00BA2F0D">
      <w:pPr>
        <w:spacing w:line="240" w:lineRule="auto"/>
        <w:rPr>
          <w:rFonts w:ascii="Times New Roman" w:hAnsi="Times New Roman" w:cs="Times New Roman"/>
          <w:b/>
          <w:sz w:val="24"/>
          <w:szCs w:val="24"/>
          <w:u w:val="single"/>
        </w:rPr>
      </w:pPr>
      <w:r>
        <w:rPr>
          <w:rFonts w:ascii="Times New Roman" w:hAnsi="Times New Roman" w:cs="Times New Roman"/>
          <w:b/>
          <w:sz w:val="24"/>
          <w:szCs w:val="24"/>
          <w:u w:val="single"/>
        </w:rPr>
        <w:t>PURPOSE</w:t>
      </w:r>
    </w:p>
    <w:p w14:paraId="2DC6969A" w14:textId="77777777" w:rsidR="00BA2F0D" w:rsidRPr="003F6112" w:rsidRDefault="00BA2F0D" w:rsidP="00BA2F0D">
      <w:pPr>
        <w:spacing w:line="240" w:lineRule="auto"/>
        <w:rPr>
          <w:rFonts w:ascii="Times New Roman" w:hAnsi="Times New Roman" w:cs="Times New Roman"/>
          <w:sz w:val="24"/>
          <w:szCs w:val="24"/>
        </w:rPr>
      </w:pPr>
      <w:r w:rsidRPr="003F6112">
        <w:rPr>
          <w:rFonts w:ascii="Times New Roman" w:hAnsi="Times New Roman" w:cs="Times New Roman"/>
          <w:sz w:val="24"/>
          <w:szCs w:val="24"/>
        </w:rPr>
        <w:t xml:space="preserve">While disease rates have declined for many ABCs pathogens, they remain an important cause of severe bacterial infections. </w:t>
      </w:r>
      <w:r>
        <w:rPr>
          <w:rFonts w:ascii="Times New Roman" w:hAnsi="Times New Roman" w:cs="Times New Roman"/>
          <w:sz w:val="24"/>
          <w:szCs w:val="24"/>
        </w:rPr>
        <w:t xml:space="preserve"> ABCs </w:t>
      </w:r>
      <w:r w:rsidRPr="003F6112">
        <w:rPr>
          <w:rFonts w:ascii="Times New Roman" w:hAnsi="Times New Roman" w:cs="Times New Roman"/>
          <w:sz w:val="24"/>
          <w:szCs w:val="24"/>
        </w:rPr>
        <w:t xml:space="preserve">will implement active, laboratory, population-based surveillance and conduct special studies for invasive </w:t>
      </w:r>
      <w:r w:rsidRPr="003F6112">
        <w:rPr>
          <w:rFonts w:ascii="Times New Roman" w:eastAsia="Times New Roman" w:hAnsi="Times New Roman" w:cs="Times New Roman"/>
          <w:sz w:val="24"/>
          <w:szCs w:val="24"/>
        </w:rPr>
        <w:t xml:space="preserve">GAS, </w:t>
      </w:r>
      <w:r w:rsidRPr="003F6112">
        <w:rPr>
          <w:rFonts w:ascii="Times New Roman" w:eastAsia="Times New Roman" w:hAnsi="Times New Roman" w:cs="Times New Roman"/>
          <w:i/>
          <w:sz w:val="24"/>
          <w:szCs w:val="24"/>
        </w:rPr>
        <w:t>H. influenzae</w:t>
      </w:r>
      <w:r w:rsidRPr="003F6112">
        <w:rPr>
          <w:rFonts w:ascii="Times New Roman" w:eastAsia="Times New Roman" w:hAnsi="Times New Roman" w:cs="Times New Roman"/>
          <w:sz w:val="24"/>
          <w:szCs w:val="24"/>
        </w:rPr>
        <w:t xml:space="preserve">, </w:t>
      </w:r>
      <w:r w:rsidRPr="003F6112">
        <w:rPr>
          <w:rFonts w:ascii="Times New Roman" w:eastAsia="Times New Roman" w:hAnsi="Times New Roman" w:cs="Times New Roman"/>
          <w:i/>
          <w:sz w:val="24"/>
          <w:szCs w:val="24"/>
        </w:rPr>
        <w:t>N.meningitidis</w:t>
      </w:r>
      <w:r w:rsidRPr="003F6112">
        <w:rPr>
          <w:rFonts w:ascii="Times New Roman" w:eastAsia="Times New Roman" w:hAnsi="Times New Roman" w:cs="Times New Roman"/>
          <w:sz w:val="24"/>
          <w:szCs w:val="24"/>
        </w:rPr>
        <w:t xml:space="preserve">, GBS and </w:t>
      </w:r>
      <w:r w:rsidRPr="003F6112">
        <w:rPr>
          <w:rFonts w:ascii="Times New Roman" w:eastAsia="Times New Roman" w:hAnsi="Times New Roman" w:cs="Times New Roman"/>
          <w:i/>
          <w:sz w:val="24"/>
          <w:szCs w:val="24"/>
        </w:rPr>
        <w:t>S. pneumoniae</w:t>
      </w:r>
      <w:r w:rsidRPr="003F6112">
        <w:rPr>
          <w:rFonts w:ascii="Times New Roman" w:eastAsia="Times New Roman" w:hAnsi="Times New Roman" w:cs="Times New Roman"/>
          <w:sz w:val="24"/>
          <w:szCs w:val="24"/>
        </w:rPr>
        <w:t xml:space="preserve"> to monitor their disease burden, track antimicrobial resistance and evaluate prevention strategies.  Enhanced pertussis surveillance and </w:t>
      </w:r>
      <w:r>
        <w:rPr>
          <w:rFonts w:ascii="Times New Roman" w:eastAsia="Times New Roman" w:hAnsi="Times New Roman" w:cs="Times New Roman"/>
          <w:sz w:val="24"/>
          <w:szCs w:val="24"/>
        </w:rPr>
        <w:t xml:space="preserve">other </w:t>
      </w:r>
      <w:r w:rsidRPr="003F6112">
        <w:rPr>
          <w:rFonts w:ascii="Times New Roman" w:eastAsia="Times New Roman" w:hAnsi="Times New Roman" w:cs="Times New Roman"/>
          <w:sz w:val="24"/>
          <w:szCs w:val="24"/>
        </w:rPr>
        <w:t xml:space="preserve">special studies will be done to better understand rising disease rates and evaluate prevention strategies to reverse these rising trends.  </w:t>
      </w:r>
    </w:p>
    <w:p w14:paraId="368C536F" w14:textId="77777777" w:rsidR="00BA2F0D" w:rsidRPr="003F6112" w:rsidRDefault="00BA2F0D" w:rsidP="00BA2F0D">
      <w:pPr>
        <w:spacing w:before="240" w:after="120" w:line="240" w:lineRule="auto"/>
        <w:rPr>
          <w:rFonts w:ascii="Times New Roman" w:hAnsi="Times New Roman" w:cs="Times New Roman"/>
          <w:sz w:val="24"/>
          <w:szCs w:val="24"/>
        </w:rPr>
      </w:pPr>
      <w:r>
        <w:rPr>
          <w:rFonts w:ascii="Times New Roman" w:hAnsi="Times New Roman" w:cs="Times New Roman"/>
          <w:b/>
          <w:sz w:val="24"/>
          <w:szCs w:val="24"/>
          <w:u w:val="single"/>
        </w:rPr>
        <w:t>OUTCOMES</w:t>
      </w:r>
    </w:p>
    <w:p w14:paraId="406999B9" w14:textId="77777777" w:rsidR="00BA2F0D" w:rsidRPr="003F6112" w:rsidRDefault="00BA2F0D" w:rsidP="00BA2F0D">
      <w:pPr>
        <w:spacing w:before="120" w:after="60" w:line="240" w:lineRule="auto"/>
        <w:rPr>
          <w:rFonts w:ascii="Times New Roman" w:hAnsi="Times New Roman" w:cs="Times New Roman"/>
          <w:b/>
          <w:i/>
          <w:sz w:val="24"/>
          <w:szCs w:val="24"/>
        </w:rPr>
      </w:pPr>
      <w:r w:rsidRPr="003F6112">
        <w:rPr>
          <w:rFonts w:ascii="Times New Roman" w:hAnsi="Times New Roman" w:cs="Times New Roman"/>
          <w:b/>
          <w:i/>
          <w:sz w:val="24"/>
          <w:szCs w:val="24"/>
        </w:rPr>
        <w:t>Provide new knowledge</w:t>
      </w:r>
    </w:p>
    <w:p w14:paraId="2E3B243A" w14:textId="77777777" w:rsidR="00BA2F0D" w:rsidRPr="003F6112" w:rsidRDefault="00BA2F0D" w:rsidP="00BA2F0D">
      <w:pPr>
        <w:spacing w:line="240" w:lineRule="auto"/>
        <w:ind w:left="288"/>
        <w:rPr>
          <w:rFonts w:ascii="Times New Roman" w:hAnsi="Times New Roman" w:cs="Times New Roman"/>
          <w:sz w:val="24"/>
          <w:szCs w:val="24"/>
        </w:rPr>
      </w:pPr>
      <w:r w:rsidRPr="003F6112">
        <w:rPr>
          <w:rFonts w:ascii="Times New Roman" w:hAnsi="Times New Roman" w:cs="Times New Roman"/>
          <w:sz w:val="24"/>
          <w:szCs w:val="24"/>
        </w:rPr>
        <w:t xml:space="preserve">Surveillance and special studies for ABCs pathogens are intended to enhance our understanding of the disease burden, risk factors, molecular epidemiology, and antimicrobial resistance of these pathogens and to evaluate </w:t>
      </w:r>
      <w:r>
        <w:rPr>
          <w:rFonts w:ascii="Times New Roman" w:hAnsi="Times New Roman" w:cs="Times New Roman"/>
          <w:sz w:val="24"/>
          <w:szCs w:val="24"/>
        </w:rPr>
        <w:t xml:space="preserve">existing and inform future </w:t>
      </w:r>
      <w:r w:rsidRPr="003F6112">
        <w:rPr>
          <w:rFonts w:ascii="Times New Roman" w:hAnsi="Times New Roman" w:cs="Times New Roman"/>
          <w:sz w:val="24"/>
          <w:szCs w:val="24"/>
        </w:rPr>
        <w:t xml:space="preserve">prevention measures.  The knowledge will be used to inform policy and prioritize prevention programs at the national level.  It is also likely to enhance prevention efforts at the site level.  </w:t>
      </w:r>
    </w:p>
    <w:p w14:paraId="2DE98CA1" w14:textId="77777777" w:rsidR="00BA2F0D" w:rsidRPr="003F6112" w:rsidRDefault="00BA2F0D" w:rsidP="00BA2F0D">
      <w:pPr>
        <w:spacing w:before="120" w:after="60" w:line="240" w:lineRule="auto"/>
        <w:rPr>
          <w:rFonts w:ascii="Times New Roman" w:hAnsi="Times New Roman" w:cs="Times New Roman"/>
          <w:b/>
          <w:i/>
          <w:sz w:val="24"/>
          <w:szCs w:val="24"/>
        </w:rPr>
      </w:pPr>
      <w:r w:rsidRPr="003F6112">
        <w:rPr>
          <w:rFonts w:ascii="Times New Roman" w:hAnsi="Times New Roman" w:cs="Times New Roman"/>
          <w:b/>
          <w:i/>
          <w:sz w:val="24"/>
          <w:szCs w:val="24"/>
        </w:rPr>
        <w:t>Develop staff expertise</w:t>
      </w:r>
    </w:p>
    <w:p w14:paraId="73C4C1DE" w14:textId="77777777" w:rsidR="00BA2F0D" w:rsidRPr="003F6112" w:rsidRDefault="00BA2F0D" w:rsidP="00BA2F0D">
      <w:pPr>
        <w:spacing w:line="240" w:lineRule="auto"/>
        <w:ind w:left="288"/>
        <w:rPr>
          <w:rFonts w:ascii="Times New Roman" w:hAnsi="Times New Roman" w:cs="Times New Roman"/>
          <w:sz w:val="24"/>
          <w:szCs w:val="24"/>
        </w:rPr>
      </w:pPr>
      <w:r>
        <w:rPr>
          <w:rFonts w:ascii="Times New Roman" w:hAnsi="Times New Roman" w:cs="Times New Roman"/>
          <w:sz w:val="24"/>
          <w:szCs w:val="24"/>
        </w:rPr>
        <w:t xml:space="preserve">ABCs </w:t>
      </w:r>
      <w:r w:rsidRPr="003F6112">
        <w:rPr>
          <w:rFonts w:ascii="Times New Roman" w:hAnsi="Times New Roman" w:cs="Times New Roman"/>
          <w:sz w:val="24"/>
          <w:szCs w:val="24"/>
        </w:rPr>
        <w:t xml:space="preserve">site personnel will develop expertise in the epidemiology of ABCs pathogens and </w:t>
      </w:r>
      <w:r>
        <w:rPr>
          <w:rFonts w:ascii="Times New Roman" w:hAnsi="Times New Roman" w:cs="Times New Roman"/>
          <w:sz w:val="24"/>
          <w:szCs w:val="24"/>
        </w:rPr>
        <w:t>will</w:t>
      </w:r>
      <w:r w:rsidRPr="003F6112">
        <w:rPr>
          <w:rFonts w:ascii="Times New Roman" w:hAnsi="Times New Roman" w:cs="Times New Roman"/>
          <w:sz w:val="24"/>
          <w:szCs w:val="24"/>
        </w:rPr>
        <w:t xml:space="preserve"> develop</w:t>
      </w:r>
      <w:r>
        <w:rPr>
          <w:rFonts w:ascii="Times New Roman" w:hAnsi="Times New Roman" w:cs="Times New Roman"/>
          <w:sz w:val="24"/>
          <w:szCs w:val="24"/>
        </w:rPr>
        <w:t xml:space="preserve"> </w:t>
      </w:r>
      <w:r w:rsidRPr="003F6112">
        <w:rPr>
          <w:rFonts w:ascii="Times New Roman" w:hAnsi="Times New Roman" w:cs="Times New Roman"/>
          <w:sz w:val="24"/>
          <w:szCs w:val="24"/>
        </w:rPr>
        <w:t xml:space="preserve">skills to conduct data abstractions, management, and analysis.  </w:t>
      </w:r>
      <w:r>
        <w:rPr>
          <w:rFonts w:ascii="Times New Roman" w:hAnsi="Times New Roman" w:cs="Times New Roman"/>
          <w:sz w:val="24"/>
          <w:szCs w:val="24"/>
        </w:rPr>
        <w:t>F</w:t>
      </w:r>
      <w:r w:rsidRPr="003F6112">
        <w:rPr>
          <w:rFonts w:ascii="Times New Roman" w:hAnsi="Times New Roman" w:cs="Times New Roman"/>
          <w:sz w:val="24"/>
          <w:szCs w:val="24"/>
        </w:rPr>
        <w:t xml:space="preserve">ormal and informal programs </w:t>
      </w:r>
      <w:r>
        <w:rPr>
          <w:rFonts w:ascii="Times New Roman" w:hAnsi="Times New Roman" w:cs="Times New Roman"/>
          <w:sz w:val="24"/>
          <w:szCs w:val="24"/>
        </w:rPr>
        <w:t xml:space="preserve">will be implemented </w:t>
      </w:r>
      <w:r w:rsidRPr="003F6112">
        <w:rPr>
          <w:rFonts w:ascii="Times New Roman" w:hAnsi="Times New Roman" w:cs="Times New Roman"/>
          <w:sz w:val="24"/>
          <w:szCs w:val="24"/>
        </w:rPr>
        <w:t xml:space="preserve">to train new staff and to continuously educate existing staff since case ascertainment, data abstractions and data management methods are likely to change over the 5-year period.  </w:t>
      </w:r>
    </w:p>
    <w:p w14:paraId="5E4E697E" w14:textId="77777777" w:rsidR="00BA2F0D" w:rsidRPr="003F6112" w:rsidRDefault="00BA2F0D" w:rsidP="00BA2F0D">
      <w:pPr>
        <w:spacing w:before="120" w:after="60" w:line="240" w:lineRule="auto"/>
        <w:rPr>
          <w:rFonts w:ascii="Times New Roman" w:hAnsi="Times New Roman" w:cs="Times New Roman"/>
          <w:b/>
          <w:i/>
          <w:sz w:val="24"/>
          <w:szCs w:val="24"/>
        </w:rPr>
      </w:pPr>
      <w:r w:rsidRPr="003F6112">
        <w:rPr>
          <w:rFonts w:ascii="Times New Roman" w:hAnsi="Times New Roman" w:cs="Times New Roman"/>
          <w:b/>
          <w:i/>
          <w:sz w:val="24"/>
          <w:szCs w:val="24"/>
        </w:rPr>
        <w:t>Control outbreaks of infectious diseases</w:t>
      </w:r>
    </w:p>
    <w:p w14:paraId="0131ECC1" w14:textId="77777777" w:rsidR="00BA2F0D" w:rsidRPr="003F6112" w:rsidRDefault="00BA2F0D" w:rsidP="00BA2F0D">
      <w:pPr>
        <w:spacing w:line="240" w:lineRule="auto"/>
        <w:ind w:left="288"/>
        <w:rPr>
          <w:rFonts w:ascii="Times New Roman" w:hAnsi="Times New Roman" w:cs="Times New Roman"/>
          <w:sz w:val="24"/>
          <w:szCs w:val="24"/>
        </w:rPr>
      </w:pPr>
      <w:r>
        <w:rPr>
          <w:rFonts w:ascii="Times New Roman" w:hAnsi="Times New Roman" w:cs="Times New Roman"/>
          <w:sz w:val="24"/>
          <w:szCs w:val="24"/>
        </w:rPr>
        <w:t xml:space="preserve">The ABCs </w:t>
      </w:r>
      <w:r w:rsidRPr="003F6112">
        <w:rPr>
          <w:rFonts w:ascii="Times New Roman" w:hAnsi="Times New Roman" w:cs="Times New Roman"/>
          <w:sz w:val="24"/>
          <w:szCs w:val="24"/>
        </w:rPr>
        <w:t>infrastructure will assist health departments in their detection and control of outbreaks.  The data are often used to understand baseline rates and to help determine when situations require further investigation</w:t>
      </w:r>
      <w:r>
        <w:rPr>
          <w:rFonts w:ascii="Times New Roman" w:hAnsi="Times New Roman" w:cs="Times New Roman"/>
          <w:sz w:val="24"/>
          <w:szCs w:val="24"/>
        </w:rPr>
        <w:t>, and the whole genome sequencing data can help with outbreak investigations</w:t>
      </w:r>
      <w:r w:rsidRPr="003F6112">
        <w:rPr>
          <w:rFonts w:ascii="Times New Roman" w:hAnsi="Times New Roman" w:cs="Times New Roman"/>
          <w:sz w:val="24"/>
          <w:szCs w:val="24"/>
        </w:rPr>
        <w:t xml:space="preserve">.  Additionally, EIP/ABCs infrastructure has often been used to investigate outbreaks of non-ABCs pathogens, as described above.  </w:t>
      </w:r>
    </w:p>
    <w:p w14:paraId="735463C1" w14:textId="77777777" w:rsidR="00BA2F0D" w:rsidRPr="003F6112" w:rsidRDefault="00BA2F0D" w:rsidP="00BA2F0D">
      <w:pPr>
        <w:spacing w:before="120" w:after="60" w:line="240" w:lineRule="auto"/>
        <w:rPr>
          <w:rFonts w:ascii="Times New Roman" w:hAnsi="Times New Roman" w:cs="Times New Roman"/>
          <w:b/>
          <w:i/>
          <w:sz w:val="24"/>
          <w:szCs w:val="24"/>
        </w:rPr>
      </w:pPr>
      <w:r w:rsidRPr="003F6112">
        <w:rPr>
          <w:rFonts w:ascii="Times New Roman" w:hAnsi="Times New Roman" w:cs="Times New Roman"/>
          <w:b/>
          <w:i/>
          <w:sz w:val="24"/>
          <w:szCs w:val="24"/>
        </w:rPr>
        <w:t xml:space="preserve">Develop/modify guidelines </w:t>
      </w:r>
      <w:r>
        <w:rPr>
          <w:rFonts w:ascii="Times New Roman" w:hAnsi="Times New Roman" w:cs="Times New Roman"/>
          <w:b/>
          <w:i/>
          <w:sz w:val="24"/>
          <w:szCs w:val="24"/>
        </w:rPr>
        <w:t>and intervention recommendations</w:t>
      </w:r>
    </w:p>
    <w:p w14:paraId="0783D370" w14:textId="77777777" w:rsidR="00BA2F0D" w:rsidRDefault="00BA2F0D" w:rsidP="00BA2F0D">
      <w:pPr>
        <w:spacing w:line="240" w:lineRule="auto"/>
        <w:ind w:left="288"/>
        <w:rPr>
          <w:rFonts w:ascii="Times New Roman" w:hAnsi="Times New Roman" w:cs="Times New Roman"/>
          <w:sz w:val="24"/>
          <w:szCs w:val="24"/>
        </w:rPr>
      </w:pPr>
      <w:r w:rsidRPr="003F6112">
        <w:rPr>
          <w:rFonts w:ascii="Times New Roman" w:hAnsi="Times New Roman" w:cs="Times New Roman"/>
          <w:sz w:val="24"/>
          <w:szCs w:val="24"/>
        </w:rPr>
        <w:t xml:space="preserve">ABCs data will be used to develop and evaluate prevention guidelines.  For instance, </w:t>
      </w:r>
      <w:r>
        <w:rPr>
          <w:rFonts w:ascii="Times New Roman" w:hAnsi="Times New Roman" w:cs="Times New Roman"/>
          <w:sz w:val="24"/>
          <w:szCs w:val="24"/>
        </w:rPr>
        <w:t xml:space="preserve">new higher valency pneumococcal conjugate vaccines (PCV15 and PCV20) were licensed for adults in 2021 and </w:t>
      </w:r>
      <w:r w:rsidRPr="003F6112">
        <w:rPr>
          <w:rFonts w:ascii="Times New Roman" w:hAnsi="Times New Roman" w:cs="Times New Roman"/>
          <w:sz w:val="24"/>
          <w:szCs w:val="24"/>
        </w:rPr>
        <w:t xml:space="preserve">recommendations for routine use of </w:t>
      </w:r>
      <w:r>
        <w:rPr>
          <w:rFonts w:ascii="Times New Roman" w:hAnsi="Times New Roman" w:cs="Times New Roman"/>
          <w:sz w:val="24"/>
          <w:szCs w:val="24"/>
        </w:rPr>
        <w:t xml:space="preserve">new </w:t>
      </w:r>
      <w:r w:rsidRPr="003F6112">
        <w:rPr>
          <w:rFonts w:ascii="Times New Roman" w:hAnsi="Times New Roman" w:cs="Times New Roman"/>
          <w:sz w:val="24"/>
          <w:szCs w:val="24"/>
        </w:rPr>
        <w:t>pneumococcal conjugate vaccine</w:t>
      </w:r>
      <w:r>
        <w:rPr>
          <w:rFonts w:ascii="Times New Roman" w:hAnsi="Times New Roman" w:cs="Times New Roman"/>
          <w:sz w:val="24"/>
          <w:szCs w:val="24"/>
        </w:rPr>
        <w:t>s among adults were made</w:t>
      </w:r>
      <w:r w:rsidRPr="003F6112">
        <w:rPr>
          <w:rFonts w:ascii="Times New Roman" w:hAnsi="Times New Roman" w:cs="Times New Roman"/>
          <w:sz w:val="24"/>
          <w:szCs w:val="24"/>
        </w:rPr>
        <w:t xml:space="preserve"> </w:t>
      </w:r>
      <w:r>
        <w:rPr>
          <w:rFonts w:ascii="Times New Roman" w:hAnsi="Times New Roman" w:cs="Times New Roman"/>
          <w:sz w:val="24"/>
          <w:szCs w:val="24"/>
        </w:rPr>
        <w:t>in October 2021 by</w:t>
      </w:r>
      <w:r w:rsidRPr="003F6112">
        <w:rPr>
          <w:rFonts w:ascii="Times New Roman" w:hAnsi="Times New Roman" w:cs="Times New Roman"/>
          <w:sz w:val="24"/>
          <w:szCs w:val="24"/>
        </w:rPr>
        <w:t xml:space="preserve"> </w:t>
      </w:r>
      <w:r>
        <w:rPr>
          <w:rFonts w:ascii="Times New Roman" w:hAnsi="Times New Roman" w:cs="Times New Roman"/>
          <w:sz w:val="24"/>
          <w:szCs w:val="24"/>
        </w:rPr>
        <w:t>the Advisory Committee on Immunization Practices (</w:t>
      </w:r>
      <w:r w:rsidRPr="003F6112">
        <w:rPr>
          <w:rFonts w:ascii="Times New Roman" w:hAnsi="Times New Roman" w:cs="Times New Roman"/>
          <w:sz w:val="24"/>
          <w:szCs w:val="24"/>
        </w:rPr>
        <w:t>ACIP</w:t>
      </w:r>
      <w:r>
        <w:rPr>
          <w:rFonts w:ascii="Times New Roman" w:hAnsi="Times New Roman" w:cs="Times New Roman"/>
          <w:sz w:val="24"/>
          <w:szCs w:val="24"/>
        </w:rPr>
        <w:t>).</w:t>
      </w:r>
      <w:r w:rsidRPr="003F6112">
        <w:rPr>
          <w:rFonts w:ascii="Times New Roman" w:hAnsi="Times New Roman" w:cs="Times New Roman"/>
          <w:sz w:val="24"/>
          <w:szCs w:val="24"/>
        </w:rPr>
        <w:t xml:space="preserve">  Data from ABCs</w:t>
      </w:r>
      <w:r>
        <w:rPr>
          <w:rFonts w:ascii="Times New Roman" w:hAnsi="Times New Roman" w:cs="Times New Roman"/>
          <w:sz w:val="24"/>
          <w:szCs w:val="24"/>
        </w:rPr>
        <w:t xml:space="preserve"> </w:t>
      </w:r>
      <w:r w:rsidRPr="003F6112">
        <w:rPr>
          <w:rFonts w:ascii="Times New Roman" w:hAnsi="Times New Roman" w:cs="Times New Roman"/>
          <w:sz w:val="24"/>
          <w:szCs w:val="24"/>
        </w:rPr>
        <w:t>surveil</w:t>
      </w:r>
      <w:r>
        <w:rPr>
          <w:rFonts w:ascii="Times New Roman" w:hAnsi="Times New Roman" w:cs="Times New Roman"/>
          <w:sz w:val="24"/>
          <w:szCs w:val="24"/>
        </w:rPr>
        <w:t>lance on vaccine preventable IPD burden were used</w:t>
      </w:r>
      <w:r w:rsidRPr="003F6112">
        <w:rPr>
          <w:rFonts w:ascii="Times New Roman" w:hAnsi="Times New Roman" w:cs="Times New Roman"/>
          <w:sz w:val="24"/>
          <w:szCs w:val="24"/>
        </w:rPr>
        <w:t xml:space="preserve"> to inform</w:t>
      </w:r>
      <w:r>
        <w:rPr>
          <w:rFonts w:ascii="Times New Roman" w:hAnsi="Times New Roman" w:cs="Times New Roman"/>
          <w:sz w:val="24"/>
          <w:szCs w:val="24"/>
        </w:rPr>
        <w:t xml:space="preserve"> cost-effectiveness models and provide evidence for</w:t>
      </w:r>
      <w:r w:rsidRPr="003F6112">
        <w:rPr>
          <w:rFonts w:ascii="Times New Roman" w:hAnsi="Times New Roman" w:cs="Times New Roman"/>
          <w:sz w:val="24"/>
          <w:szCs w:val="24"/>
        </w:rPr>
        <w:t xml:space="preserve"> </w:t>
      </w:r>
      <w:r>
        <w:rPr>
          <w:rFonts w:ascii="Times New Roman" w:hAnsi="Times New Roman" w:cs="Times New Roman"/>
          <w:sz w:val="24"/>
          <w:szCs w:val="24"/>
        </w:rPr>
        <w:t xml:space="preserve">the ACIP decision. PCV15 and PCV20 were licensed for adults in 2021, and licensure for children for PCV15 followed in 2022. ABCs IPD data will be used to evaluate impact and effectiveness of new PCVs. There could be an opportunity to evaluate new GBS vaccines, as well as evaluating changes in guidelines for intrapartum antibiotic prophylaxis to prevent vertical transmission of GBS from mother to baby.  </w:t>
      </w:r>
      <w:r w:rsidRPr="003F6112">
        <w:rPr>
          <w:rFonts w:ascii="Times New Roman" w:hAnsi="Times New Roman" w:cs="Times New Roman"/>
          <w:sz w:val="24"/>
          <w:szCs w:val="24"/>
        </w:rPr>
        <w:t>There will also be opportunities to evaluate the effectiveness of pertussis vaccines</w:t>
      </w:r>
      <w:r>
        <w:rPr>
          <w:rFonts w:ascii="Times New Roman" w:hAnsi="Times New Roman" w:cs="Times New Roman"/>
          <w:sz w:val="24"/>
          <w:szCs w:val="24"/>
        </w:rPr>
        <w:t>, as well as informing best practices for complement deficiency testing among meningococcal disease cases</w:t>
      </w:r>
      <w:r w:rsidRPr="003F6112">
        <w:rPr>
          <w:rFonts w:ascii="Times New Roman" w:hAnsi="Times New Roman" w:cs="Times New Roman"/>
          <w:sz w:val="24"/>
          <w:szCs w:val="24"/>
        </w:rPr>
        <w:t>.</w:t>
      </w:r>
    </w:p>
    <w:p w14:paraId="67531320" w14:textId="77777777" w:rsidR="00BA2F0D" w:rsidRDefault="00BA2F0D" w:rsidP="00BA2F0D">
      <w:pPr>
        <w:spacing w:before="120" w:after="60" w:line="240" w:lineRule="auto"/>
        <w:rPr>
          <w:rFonts w:ascii="Times New Roman" w:hAnsi="Times New Roman" w:cs="Times New Roman"/>
          <w:b/>
          <w:i/>
          <w:sz w:val="24"/>
          <w:szCs w:val="24"/>
        </w:rPr>
      </w:pPr>
    </w:p>
    <w:p w14:paraId="7911AF9A" w14:textId="77777777" w:rsidR="00BA2F0D" w:rsidRPr="003F6112" w:rsidRDefault="00BA2F0D" w:rsidP="00BA2F0D">
      <w:pPr>
        <w:spacing w:before="240" w:after="120" w:line="240" w:lineRule="auto"/>
        <w:rPr>
          <w:rFonts w:ascii="Times New Roman" w:hAnsi="Times New Roman" w:cs="Times New Roman"/>
          <w:sz w:val="24"/>
          <w:szCs w:val="24"/>
        </w:rPr>
      </w:pPr>
      <w:r>
        <w:rPr>
          <w:rFonts w:ascii="Times New Roman" w:hAnsi="Times New Roman" w:cs="Times New Roman"/>
          <w:b/>
          <w:sz w:val="24"/>
          <w:szCs w:val="24"/>
          <w:u w:val="single"/>
        </w:rPr>
        <w:t>STRATEGIES AND ACTIVITIES</w:t>
      </w:r>
    </w:p>
    <w:p w14:paraId="368AA640" w14:textId="77777777" w:rsidR="00BA2F0D" w:rsidRPr="003F6112" w:rsidRDefault="00BA2F0D" w:rsidP="00BA2F0D">
      <w:pPr>
        <w:tabs>
          <w:tab w:val="left" w:pos="720"/>
        </w:tabs>
        <w:spacing w:after="60" w:line="240" w:lineRule="auto"/>
        <w:rPr>
          <w:rFonts w:ascii="Times New Roman" w:hAnsi="Times New Roman" w:cs="Times New Roman"/>
          <w:b/>
          <w:sz w:val="24"/>
          <w:szCs w:val="24"/>
        </w:rPr>
      </w:pPr>
      <w:r w:rsidRPr="003F6112">
        <w:rPr>
          <w:rFonts w:ascii="Times New Roman" w:hAnsi="Times New Roman" w:cs="Times New Roman"/>
          <w:b/>
          <w:sz w:val="24"/>
          <w:szCs w:val="24"/>
        </w:rPr>
        <w:t xml:space="preserve">ABCs Core Activities: REQUIRED </w:t>
      </w:r>
    </w:p>
    <w:p w14:paraId="0018B01C" w14:textId="77777777" w:rsidR="00BA2F0D" w:rsidRPr="00945E56" w:rsidRDefault="00BA2F0D" w:rsidP="00BA2F0D">
      <w:pPr>
        <w:pStyle w:val="ListParagraph"/>
        <w:numPr>
          <w:ilvl w:val="0"/>
          <w:numId w:val="2"/>
        </w:numPr>
        <w:tabs>
          <w:tab w:val="left" w:pos="720"/>
        </w:tabs>
        <w:spacing w:after="0" w:line="240" w:lineRule="auto"/>
        <w:rPr>
          <w:rFonts w:ascii="Times New Roman" w:hAnsi="Times New Roman" w:cs="Times New Roman"/>
          <w:b/>
          <w:sz w:val="24"/>
          <w:szCs w:val="24"/>
        </w:rPr>
      </w:pPr>
      <w:r w:rsidRPr="003F6112">
        <w:rPr>
          <w:rFonts w:ascii="Times New Roman" w:hAnsi="Times New Roman" w:cs="Times New Roman"/>
          <w:sz w:val="24"/>
          <w:szCs w:val="24"/>
        </w:rPr>
        <w:t xml:space="preserve">Conduct active, laboratory, and population-based surveillance for invasive bacterial disease due to group A </w:t>
      </w:r>
      <w:r w:rsidRPr="003F6112">
        <w:rPr>
          <w:rFonts w:ascii="Times New Roman" w:hAnsi="Times New Roman" w:cs="Times New Roman"/>
          <w:i/>
          <w:sz w:val="24"/>
          <w:szCs w:val="24"/>
        </w:rPr>
        <w:t>Streptococcus</w:t>
      </w:r>
      <w:r w:rsidRPr="003F6112">
        <w:rPr>
          <w:rFonts w:ascii="Times New Roman" w:hAnsi="Times New Roman" w:cs="Times New Roman"/>
          <w:sz w:val="24"/>
          <w:szCs w:val="24"/>
        </w:rPr>
        <w:t xml:space="preserve"> (GAS), group B </w:t>
      </w:r>
      <w:r w:rsidRPr="003F6112">
        <w:rPr>
          <w:rFonts w:ascii="Times New Roman" w:hAnsi="Times New Roman" w:cs="Times New Roman"/>
          <w:i/>
          <w:sz w:val="24"/>
          <w:szCs w:val="24"/>
        </w:rPr>
        <w:t>Streptococcus</w:t>
      </w:r>
      <w:r w:rsidRPr="003F6112">
        <w:rPr>
          <w:rFonts w:ascii="Times New Roman" w:hAnsi="Times New Roman" w:cs="Times New Roman"/>
          <w:sz w:val="24"/>
          <w:szCs w:val="24"/>
        </w:rPr>
        <w:t xml:space="preserve"> (GBS), </w:t>
      </w:r>
      <w:r w:rsidRPr="003F6112">
        <w:rPr>
          <w:rFonts w:ascii="Times New Roman" w:hAnsi="Times New Roman" w:cs="Times New Roman"/>
          <w:i/>
          <w:iCs/>
          <w:sz w:val="24"/>
          <w:szCs w:val="24"/>
        </w:rPr>
        <w:t>Haemophilus influenzae</w:t>
      </w:r>
      <w:r w:rsidRPr="003F6112">
        <w:rPr>
          <w:rFonts w:ascii="Times New Roman" w:hAnsi="Times New Roman" w:cs="Times New Roman"/>
          <w:sz w:val="24"/>
          <w:szCs w:val="24"/>
        </w:rPr>
        <w:t xml:space="preserve">, </w:t>
      </w:r>
      <w:r w:rsidRPr="003F6112">
        <w:rPr>
          <w:rFonts w:ascii="Times New Roman" w:hAnsi="Times New Roman" w:cs="Times New Roman"/>
          <w:i/>
          <w:iCs/>
          <w:sz w:val="24"/>
          <w:szCs w:val="24"/>
        </w:rPr>
        <w:t>Neisseria meningitidis</w:t>
      </w:r>
      <w:r w:rsidRPr="003F6112">
        <w:rPr>
          <w:rFonts w:ascii="Times New Roman" w:hAnsi="Times New Roman" w:cs="Times New Roman"/>
          <w:sz w:val="24"/>
          <w:szCs w:val="24"/>
        </w:rPr>
        <w:t xml:space="preserve">, and </w:t>
      </w:r>
      <w:r w:rsidRPr="003F6112">
        <w:rPr>
          <w:rFonts w:ascii="Times New Roman" w:hAnsi="Times New Roman" w:cs="Times New Roman"/>
          <w:i/>
          <w:iCs/>
          <w:sz w:val="24"/>
          <w:szCs w:val="24"/>
        </w:rPr>
        <w:t>Streptococcus pneumoniae</w:t>
      </w:r>
      <w:r w:rsidRPr="003F6112">
        <w:rPr>
          <w:rFonts w:ascii="Times New Roman" w:hAnsi="Times New Roman" w:cs="Times New Roman"/>
          <w:sz w:val="24"/>
          <w:szCs w:val="24"/>
        </w:rPr>
        <w:t xml:space="preserve">. The goal of surveillance is to identify 100% of case-patients (i.e., not a sample) that reside in the surveillance catchment area.  </w:t>
      </w:r>
      <w:r w:rsidRPr="003F6112">
        <w:rPr>
          <w:rFonts w:ascii="Times New Roman" w:eastAsia="Times New Roman" w:hAnsi="Times New Roman" w:cs="Times New Roman"/>
          <w:sz w:val="24"/>
          <w:szCs w:val="24"/>
        </w:rPr>
        <w:t xml:space="preserve">A case of invasive bacterial disease is defined as isolation of </w:t>
      </w:r>
      <w:r w:rsidRPr="003F6112">
        <w:rPr>
          <w:rFonts w:ascii="Times New Roman" w:eastAsia="Times New Roman" w:hAnsi="Times New Roman" w:cs="Times New Roman"/>
          <w:i/>
          <w:sz w:val="24"/>
          <w:szCs w:val="24"/>
        </w:rPr>
        <w:t>H. influenzae, N. meningitidis</w:t>
      </w:r>
      <w:r w:rsidRPr="003F6112">
        <w:rPr>
          <w:rFonts w:ascii="Times New Roman" w:eastAsia="Times New Roman" w:hAnsi="Times New Roman" w:cs="Times New Roman"/>
          <w:sz w:val="24"/>
          <w:szCs w:val="24"/>
        </w:rPr>
        <w:t xml:space="preserve">, GAS, GBS, or </w:t>
      </w:r>
      <w:r w:rsidRPr="003F6112">
        <w:rPr>
          <w:rFonts w:ascii="Times New Roman" w:eastAsia="Times New Roman" w:hAnsi="Times New Roman" w:cs="Times New Roman"/>
          <w:i/>
          <w:sz w:val="24"/>
          <w:szCs w:val="24"/>
        </w:rPr>
        <w:t>S. pneumoniae</w:t>
      </w:r>
      <w:r w:rsidRPr="003F611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or </w:t>
      </w:r>
      <w:r w:rsidRPr="00E21709">
        <w:rPr>
          <w:rFonts w:ascii="Times New Roman" w:eastAsia="Times New Roman" w:hAnsi="Times New Roman" w:cs="Times New Roman"/>
          <w:sz w:val="24"/>
          <w:szCs w:val="24"/>
        </w:rPr>
        <w:t xml:space="preserve">detection of ABCs pathogen-specific nucleic acid in a specimen obtained from a </w:t>
      </w:r>
      <w:r w:rsidRPr="003F6112">
        <w:rPr>
          <w:rFonts w:ascii="Times New Roman" w:eastAsia="Times New Roman" w:hAnsi="Times New Roman" w:cs="Times New Roman"/>
          <w:sz w:val="24"/>
          <w:szCs w:val="24"/>
        </w:rPr>
        <w:t xml:space="preserve">from a normally sterile body site.  Body sites include, but are not limited to, </w:t>
      </w:r>
      <w:r w:rsidRPr="003F6112">
        <w:rPr>
          <w:rFonts w:ascii="Times New Roman" w:hAnsi="Times New Roman" w:cs="Times New Roman"/>
          <w:sz w:val="24"/>
          <w:szCs w:val="24"/>
        </w:rPr>
        <w:t xml:space="preserve">blood, cerebrospinal fluid, pleural fluid, peritoneal fluid, pericardial fluid, bone, joint fluid, muscle/fascia/tendon (group A </w:t>
      </w:r>
      <w:r w:rsidRPr="003F6112">
        <w:rPr>
          <w:rFonts w:ascii="Times New Roman" w:hAnsi="Times New Roman" w:cs="Times New Roman"/>
          <w:i/>
          <w:sz w:val="24"/>
          <w:szCs w:val="24"/>
        </w:rPr>
        <w:t>Streptococcus</w:t>
      </w:r>
      <w:r w:rsidRPr="003F6112">
        <w:rPr>
          <w:rFonts w:ascii="Times New Roman" w:hAnsi="Times New Roman" w:cs="Times New Roman"/>
          <w:sz w:val="24"/>
          <w:szCs w:val="24"/>
        </w:rPr>
        <w:t xml:space="preserve"> only), lymph node, brain, heart, vascular tissue, liver, spleen, vitreous fluid, kidney, pancreas, and o</w:t>
      </w:r>
      <w:r w:rsidRPr="00945E56">
        <w:rPr>
          <w:rFonts w:ascii="Times New Roman" w:hAnsi="Times New Roman" w:cs="Times New Roman"/>
          <w:sz w:val="24"/>
          <w:szCs w:val="24"/>
        </w:rPr>
        <w:t>vary</w:t>
      </w:r>
      <w:r w:rsidRPr="00945E56">
        <w:rPr>
          <w:rFonts w:ascii="Times New Roman" w:eastAsia="Times New Roman" w:hAnsi="Times New Roman" w:cs="Times New Roman"/>
          <w:sz w:val="24"/>
          <w:szCs w:val="24"/>
        </w:rPr>
        <w:t xml:space="preserve">.  The definition also includes GAS isolated from a wound or other tissue in the presence of necrotizing fasciitis (NF) or streptococcal toxic shock syndrome (STSS).    </w:t>
      </w:r>
      <w:r w:rsidRPr="00945E56">
        <w:rPr>
          <w:rFonts w:ascii="Times New Roman" w:hAnsi="Times New Roman" w:cs="Times New Roman"/>
          <w:sz w:val="24"/>
          <w:szCs w:val="24"/>
        </w:rPr>
        <w:t xml:space="preserve">Surveillance activities include: </w:t>
      </w:r>
    </w:p>
    <w:p w14:paraId="4E28C0E4" w14:textId="77777777" w:rsidR="00BA2F0D" w:rsidRPr="00945E56" w:rsidRDefault="00BA2F0D" w:rsidP="00BA2F0D">
      <w:pPr>
        <w:pStyle w:val="ListParagraph"/>
        <w:widowControl w:val="0"/>
        <w:numPr>
          <w:ilvl w:val="0"/>
          <w:numId w:val="5"/>
        </w:numPr>
        <w:tabs>
          <w:tab w:val="left" w:pos="0"/>
        </w:tabs>
        <w:spacing w:line="240" w:lineRule="auto"/>
        <w:ind w:left="1080"/>
        <w:rPr>
          <w:rFonts w:ascii="Times New Roman" w:hAnsi="Times New Roman" w:cs="Times New Roman"/>
          <w:sz w:val="24"/>
          <w:szCs w:val="24"/>
        </w:rPr>
      </w:pPr>
      <w:r w:rsidRPr="00945E56">
        <w:rPr>
          <w:rFonts w:ascii="Times New Roman" w:hAnsi="Times New Roman" w:cs="Times New Roman"/>
          <w:sz w:val="24"/>
          <w:szCs w:val="24"/>
        </w:rPr>
        <w:t xml:space="preserve">Identify patients who meet the case definition by establishing contact with all laboratories that regularly process specimens from residents of the catchment area (the laboratories may be located within or outside the catchment area).  Case identification may occur through multiple means, including electronic laboratory messaging, receiving electronic line lists, phone calls, or paper reports. Audits (at least annual) should be conducted to assure that 100% of cases are being captured.  Audits should include review of the primary data source at every reporting site (e.g., computer-generated electronic printouts, logbooks, etc.).  If data are being generated electronically, a review of data queries (i.e., what pathogens and sterile sites are being captured) should be done. In addition to the annual audit, every 2-3 years each site should perform an evaluation of their overall surveillance methodologies to ensure they are capturing all cases of invasive disease in catchment area residents for each pathogen under surveillance. This includes identifying laboratories located both within and outside the ABCs catchment area that process specimens from residents of the catchment area as well as identifying facilities and/or state/local health departments that serve residents of the catchment area. Routine communication with each laboratory and facility/health department that contributes to ABCs cases is needed to ensure that ongoing surveillance is active- and population-based surveillance.  </w:t>
      </w:r>
    </w:p>
    <w:p w14:paraId="0C7CD6CE" w14:textId="77777777" w:rsidR="00BA2F0D" w:rsidRPr="00945E56" w:rsidRDefault="00BA2F0D" w:rsidP="00BA2F0D">
      <w:pPr>
        <w:pStyle w:val="ListParagraph"/>
        <w:numPr>
          <w:ilvl w:val="0"/>
          <w:numId w:val="5"/>
        </w:numPr>
        <w:tabs>
          <w:tab w:val="left" w:pos="720"/>
        </w:tabs>
        <w:spacing w:after="0" w:line="240" w:lineRule="auto"/>
        <w:ind w:left="1080"/>
        <w:rPr>
          <w:rFonts w:ascii="Times New Roman" w:hAnsi="Times New Roman" w:cs="Times New Roman"/>
          <w:b/>
          <w:sz w:val="24"/>
          <w:szCs w:val="24"/>
        </w:rPr>
      </w:pPr>
      <w:r w:rsidRPr="00945E56">
        <w:rPr>
          <w:rFonts w:ascii="Times New Roman" w:hAnsi="Times New Roman" w:cs="Times New Roman"/>
          <w:sz w:val="24"/>
          <w:szCs w:val="24"/>
        </w:rPr>
        <w:t xml:space="preserve">Complete standardized case report forms through review of medical records that includes information on demographics, clinical course, outcome, infection type, underlying conditions, and vaccination history.  </w:t>
      </w:r>
    </w:p>
    <w:p w14:paraId="2C495422" w14:textId="77777777" w:rsidR="00BA2F0D" w:rsidRPr="00945E56" w:rsidRDefault="00BA2F0D" w:rsidP="00BA2F0D">
      <w:pPr>
        <w:pStyle w:val="ListParagraph"/>
        <w:numPr>
          <w:ilvl w:val="0"/>
          <w:numId w:val="5"/>
        </w:numPr>
        <w:tabs>
          <w:tab w:val="left" w:pos="720"/>
        </w:tabs>
        <w:spacing w:after="0" w:line="240" w:lineRule="auto"/>
        <w:ind w:left="1080"/>
        <w:rPr>
          <w:rFonts w:ascii="Times New Roman" w:hAnsi="Times New Roman" w:cs="Times New Roman"/>
          <w:b/>
          <w:sz w:val="24"/>
          <w:szCs w:val="24"/>
        </w:rPr>
      </w:pPr>
      <w:r w:rsidRPr="00945E56">
        <w:rPr>
          <w:rFonts w:ascii="Times New Roman" w:hAnsi="Times New Roman" w:cs="Times New Roman"/>
          <w:sz w:val="24"/>
          <w:szCs w:val="24"/>
        </w:rPr>
        <w:t xml:space="preserve">Collect isolates for all pathogens under surveillance (GAS, GBS, </w:t>
      </w:r>
      <w:r w:rsidRPr="00945E56">
        <w:rPr>
          <w:rFonts w:ascii="Times New Roman" w:hAnsi="Times New Roman" w:cs="Times New Roman"/>
          <w:i/>
          <w:sz w:val="24"/>
          <w:szCs w:val="24"/>
        </w:rPr>
        <w:t xml:space="preserve">H. influenzae, N. meningitidis </w:t>
      </w:r>
      <w:r w:rsidRPr="00945E56">
        <w:rPr>
          <w:rFonts w:ascii="Times New Roman" w:hAnsi="Times New Roman" w:cs="Times New Roman"/>
          <w:sz w:val="24"/>
          <w:szCs w:val="24"/>
        </w:rPr>
        <w:t xml:space="preserve">and </w:t>
      </w:r>
      <w:r w:rsidRPr="00945E56">
        <w:rPr>
          <w:rFonts w:ascii="Times New Roman" w:hAnsi="Times New Roman" w:cs="Times New Roman"/>
          <w:i/>
          <w:sz w:val="24"/>
          <w:szCs w:val="24"/>
        </w:rPr>
        <w:t>S. pneumoniae</w:t>
      </w:r>
      <w:r w:rsidRPr="00945E56">
        <w:rPr>
          <w:rFonts w:ascii="Times New Roman" w:hAnsi="Times New Roman" w:cs="Times New Roman"/>
          <w:sz w:val="24"/>
          <w:szCs w:val="24"/>
        </w:rPr>
        <w:t xml:space="preserve">) and ship to CDC labs </w:t>
      </w:r>
      <w:r>
        <w:rPr>
          <w:rFonts w:ascii="Times New Roman" w:hAnsi="Times New Roman" w:cs="Times New Roman"/>
          <w:sz w:val="24"/>
          <w:szCs w:val="24"/>
        </w:rPr>
        <w:t>monthly</w:t>
      </w:r>
      <w:r w:rsidRPr="00945E56">
        <w:rPr>
          <w:rFonts w:ascii="Times New Roman" w:hAnsi="Times New Roman" w:cs="Times New Roman"/>
          <w:sz w:val="24"/>
          <w:szCs w:val="24"/>
        </w:rPr>
        <w:t xml:space="preserve">.   </w:t>
      </w:r>
    </w:p>
    <w:p w14:paraId="142D7824" w14:textId="77777777" w:rsidR="00BA2F0D" w:rsidRDefault="00BA2F0D" w:rsidP="00BA2F0D">
      <w:pPr>
        <w:pStyle w:val="ListParagraph"/>
        <w:numPr>
          <w:ilvl w:val="0"/>
          <w:numId w:val="5"/>
        </w:numPr>
        <w:tabs>
          <w:tab w:val="left" w:pos="1080"/>
        </w:tabs>
        <w:spacing w:after="0" w:line="240" w:lineRule="auto"/>
        <w:ind w:left="1080"/>
        <w:rPr>
          <w:rFonts w:ascii="Times New Roman" w:hAnsi="Times New Roman" w:cs="Times New Roman"/>
          <w:sz w:val="24"/>
          <w:szCs w:val="24"/>
        </w:rPr>
      </w:pPr>
      <w:r w:rsidRPr="00945E56">
        <w:rPr>
          <w:rFonts w:ascii="Times New Roman" w:hAnsi="Times New Roman" w:cs="Times New Roman"/>
          <w:sz w:val="24"/>
          <w:szCs w:val="24"/>
        </w:rPr>
        <w:t xml:space="preserve">Conduct periodic (every </w:t>
      </w:r>
      <w:r>
        <w:rPr>
          <w:rFonts w:ascii="Times New Roman" w:hAnsi="Times New Roman" w:cs="Times New Roman"/>
          <w:sz w:val="24"/>
          <w:szCs w:val="24"/>
        </w:rPr>
        <w:t>year</w:t>
      </w:r>
      <w:r w:rsidRPr="00945E56">
        <w:rPr>
          <w:rFonts w:ascii="Times New Roman" w:hAnsi="Times New Roman" w:cs="Times New Roman"/>
          <w:sz w:val="24"/>
          <w:szCs w:val="24"/>
        </w:rPr>
        <w:t>) laboratory surveys to assess</w:t>
      </w:r>
      <w:r>
        <w:rPr>
          <w:rFonts w:ascii="Times New Roman" w:hAnsi="Times New Roman" w:cs="Times New Roman"/>
          <w:sz w:val="24"/>
          <w:szCs w:val="24"/>
        </w:rPr>
        <w:t xml:space="preserve"> laboratory practices, i.e., the</w:t>
      </w:r>
      <w:r w:rsidRPr="00945E56">
        <w:rPr>
          <w:rFonts w:ascii="Times New Roman" w:hAnsi="Times New Roman" w:cs="Times New Roman"/>
          <w:sz w:val="24"/>
          <w:szCs w:val="24"/>
        </w:rPr>
        <w:t xml:space="preserve"> use of culture independent diagnostics on sterile site specimens.  </w:t>
      </w:r>
    </w:p>
    <w:p w14:paraId="2F66C41D" w14:textId="77777777" w:rsidR="00BA2F0D" w:rsidRPr="00945E56" w:rsidRDefault="00BA2F0D" w:rsidP="00BA2F0D">
      <w:pPr>
        <w:pStyle w:val="ListParagraph"/>
        <w:numPr>
          <w:ilvl w:val="0"/>
          <w:numId w:val="5"/>
        </w:numPr>
        <w:tabs>
          <w:tab w:val="left" w:pos="1080"/>
        </w:tabs>
        <w:spacing w:after="0" w:line="240" w:lineRule="auto"/>
        <w:ind w:left="1080"/>
        <w:rPr>
          <w:rFonts w:ascii="Times New Roman" w:hAnsi="Times New Roman" w:cs="Times New Roman"/>
          <w:sz w:val="24"/>
          <w:szCs w:val="24"/>
        </w:rPr>
      </w:pPr>
      <w:r>
        <w:rPr>
          <w:rFonts w:ascii="Times New Roman" w:hAnsi="Times New Roman" w:cs="Times New Roman"/>
          <w:sz w:val="24"/>
          <w:szCs w:val="24"/>
        </w:rPr>
        <w:t>Molecular testing c</w:t>
      </w:r>
      <w:r w:rsidRPr="00945E56">
        <w:rPr>
          <w:rFonts w:ascii="Times New Roman" w:hAnsi="Times New Roman" w:cs="Times New Roman"/>
          <w:sz w:val="24"/>
          <w:szCs w:val="24"/>
        </w:rPr>
        <w:t>ulture independent diagnostic</w:t>
      </w:r>
      <w:r>
        <w:rPr>
          <w:rFonts w:ascii="Times New Roman" w:hAnsi="Times New Roman" w:cs="Times New Roman"/>
          <w:sz w:val="24"/>
          <w:szCs w:val="24"/>
        </w:rPr>
        <w:t xml:space="preserve"> test</w:t>
      </w:r>
      <w:r w:rsidRPr="00945E56">
        <w:rPr>
          <w:rFonts w:ascii="Times New Roman" w:hAnsi="Times New Roman" w:cs="Times New Roman"/>
          <w:sz w:val="24"/>
          <w:szCs w:val="24"/>
        </w:rPr>
        <w:t xml:space="preserve">s (CIDTs) </w:t>
      </w:r>
      <w:r>
        <w:rPr>
          <w:rFonts w:ascii="Times New Roman" w:hAnsi="Times New Roman" w:cs="Times New Roman"/>
          <w:sz w:val="24"/>
          <w:szCs w:val="24"/>
        </w:rPr>
        <w:t>are now integrated in the ABCs case definition;</w:t>
      </w:r>
      <w:r w:rsidRPr="00945E56">
        <w:rPr>
          <w:rFonts w:ascii="Times New Roman" w:hAnsi="Times New Roman" w:cs="Times New Roman"/>
          <w:sz w:val="24"/>
          <w:szCs w:val="24"/>
        </w:rPr>
        <w:t xml:space="preserve"> </w:t>
      </w:r>
      <w:r>
        <w:rPr>
          <w:rFonts w:ascii="Times New Roman" w:hAnsi="Times New Roman" w:cs="Times New Roman"/>
          <w:sz w:val="24"/>
          <w:szCs w:val="24"/>
        </w:rPr>
        <w:t xml:space="preserve">therefore, sites must actively identify persons who test positive for ABCs pathogens by all CIDTs of sterile site specimens.  Sites should obtain line lists, electronic laboratory reporting or other means that are used to identify culture positive cases for identifying “CIDT cases”. This would include those that test positive for FDA-approved, or laboratory developed tests (molecular tests only).  A CRF should be filled out for all CIDT cases.  </w:t>
      </w:r>
    </w:p>
    <w:p w14:paraId="147E4782" w14:textId="77777777" w:rsidR="00BA2F0D" w:rsidRPr="00945E56" w:rsidRDefault="00BA2F0D" w:rsidP="00BA2F0D">
      <w:pPr>
        <w:pStyle w:val="ListParagraph"/>
        <w:widowControl w:val="0"/>
        <w:numPr>
          <w:ilvl w:val="0"/>
          <w:numId w:val="2"/>
        </w:numPr>
        <w:tabs>
          <w:tab w:val="left" w:pos="720"/>
        </w:tabs>
        <w:spacing w:after="0" w:line="240" w:lineRule="auto"/>
        <w:rPr>
          <w:rFonts w:ascii="Times New Roman" w:hAnsi="Times New Roman" w:cs="Times New Roman"/>
          <w:sz w:val="24"/>
          <w:szCs w:val="24"/>
        </w:rPr>
      </w:pPr>
      <w:r w:rsidRPr="00945E56">
        <w:rPr>
          <w:rFonts w:ascii="Times New Roman" w:hAnsi="Times New Roman" w:cs="Times New Roman"/>
          <w:sz w:val="24"/>
          <w:szCs w:val="24"/>
        </w:rPr>
        <w:t xml:space="preserve">On an annual basis, collect vital statistics records to enhance the quality of ABCs data.  </w:t>
      </w:r>
      <w:r>
        <w:rPr>
          <w:rFonts w:ascii="Times New Roman" w:hAnsi="Times New Roman" w:cs="Times New Roman"/>
          <w:sz w:val="24"/>
          <w:szCs w:val="24"/>
        </w:rPr>
        <w:t>Submit t</w:t>
      </w:r>
      <w:r w:rsidRPr="00945E56">
        <w:rPr>
          <w:rFonts w:ascii="Times New Roman" w:hAnsi="Times New Roman" w:cs="Times New Roman"/>
          <w:sz w:val="24"/>
          <w:szCs w:val="24"/>
        </w:rPr>
        <w:t xml:space="preserve">he </w:t>
      </w:r>
      <w:r w:rsidRPr="00945E56">
        <w:rPr>
          <w:rFonts w:ascii="Times New Roman" w:hAnsi="Times New Roman" w:cs="Times New Roman"/>
          <w:sz w:val="24"/>
          <w:szCs w:val="24"/>
        </w:rPr>
        <w:lastRenderedPageBreak/>
        <w:t>data to CDC between October and December of the following year (e.g., October 20</w:t>
      </w:r>
      <w:r>
        <w:rPr>
          <w:rFonts w:ascii="Times New Roman" w:hAnsi="Times New Roman" w:cs="Times New Roman"/>
          <w:sz w:val="24"/>
          <w:szCs w:val="24"/>
        </w:rPr>
        <w:t>20</w:t>
      </w:r>
      <w:r w:rsidRPr="00945E56">
        <w:rPr>
          <w:rFonts w:ascii="Times New Roman" w:hAnsi="Times New Roman" w:cs="Times New Roman"/>
          <w:sz w:val="24"/>
          <w:szCs w:val="24"/>
        </w:rPr>
        <w:t xml:space="preserve"> for the 201</w:t>
      </w:r>
      <w:r>
        <w:rPr>
          <w:rFonts w:ascii="Times New Roman" w:hAnsi="Times New Roman" w:cs="Times New Roman"/>
          <w:sz w:val="24"/>
          <w:szCs w:val="24"/>
        </w:rPr>
        <w:t>9</w:t>
      </w:r>
      <w:r w:rsidRPr="00945E56">
        <w:rPr>
          <w:rFonts w:ascii="Times New Roman" w:hAnsi="Times New Roman" w:cs="Times New Roman"/>
          <w:sz w:val="24"/>
          <w:szCs w:val="24"/>
        </w:rPr>
        <w:t xml:space="preserve"> surveillance year).  The vital statistics collected or reviewed include:</w:t>
      </w:r>
    </w:p>
    <w:p w14:paraId="4B89F7D4" w14:textId="77777777" w:rsidR="00BA2F0D" w:rsidRPr="00945E56" w:rsidRDefault="00BA2F0D" w:rsidP="00BA2F0D">
      <w:pPr>
        <w:pStyle w:val="ListParagraph"/>
        <w:numPr>
          <w:ilvl w:val="1"/>
          <w:numId w:val="2"/>
        </w:numPr>
        <w:tabs>
          <w:tab w:val="left" w:pos="720"/>
        </w:tabs>
        <w:spacing w:after="0" w:line="240" w:lineRule="auto"/>
        <w:ind w:left="1080"/>
        <w:rPr>
          <w:rFonts w:ascii="Times New Roman" w:hAnsi="Times New Roman" w:cs="Times New Roman"/>
          <w:b/>
          <w:sz w:val="24"/>
          <w:szCs w:val="24"/>
        </w:rPr>
      </w:pPr>
      <w:r w:rsidRPr="00945E56">
        <w:rPr>
          <w:rFonts w:ascii="Times New Roman" w:hAnsi="Times New Roman" w:cs="Times New Roman"/>
          <w:sz w:val="24"/>
          <w:szCs w:val="24"/>
        </w:rPr>
        <w:t xml:space="preserve">Number of live </w:t>
      </w:r>
      <w:r>
        <w:rPr>
          <w:rFonts w:ascii="Times New Roman" w:hAnsi="Times New Roman" w:cs="Times New Roman"/>
          <w:sz w:val="24"/>
          <w:szCs w:val="24"/>
        </w:rPr>
        <w:t xml:space="preserve">area </w:t>
      </w:r>
      <w:r w:rsidRPr="00945E56">
        <w:rPr>
          <w:rFonts w:ascii="Times New Roman" w:hAnsi="Times New Roman" w:cs="Times New Roman"/>
          <w:sz w:val="24"/>
          <w:szCs w:val="24"/>
        </w:rPr>
        <w:t>births within surveillance area counties</w:t>
      </w:r>
      <w:r>
        <w:rPr>
          <w:rFonts w:ascii="Times New Roman" w:hAnsi="Times New Roman" w:cs="Times New Roman"/>
          <w:sz w:val="24"/>
          <w:szCs w:val="24"/>
        </w:rPr>
        <w:t xml:space="preserve"> for neonatal sepsis surveillance sites only,</w:t>
      </w:r>
      <w:r w:rsidRPr="00945E56">
        <w:rPr>
          <w:rFonts w:ascii="Times New Roman" w:hAnsi="Times New Roman" w:cs="Times New Roman"/>
          <w:sz w:val="24"/>
          <w:szCs w:val="24"/>
        </w:rPr>
        <w:t xml:space="preserve"> stratified by birthweight and gestational age.</w:t>
      </w:r>
    </w:p>
    <w:p w14:paraId="06F5634D" w14:textId="77777777" w:rsidR="00BA2F0D" w:rsidRPr="004F41B8" w:rsidRDefault="00BA2F0D" w:rsidP="00BA2F0D">
      <w:pPr>
        <w:pStyle w:val="ListParagraph"/>
        <w:numPr>
          <w:ilvl w:val="1"/>
          <w:numId w:val="2"/>
        </w:numPr>
        <w:tabs>
          <w:tab w:val="left" w:pos="720"/>
        </w:tabs>
        <w:spacing w:after="0" w:line="240" w:lineRule="auto"/>
        <w:ind w:left="1080"/>
        <w:rPr>
          <w:rFonts w:ascii="Times New Roman" w:hAnsi="Times New Roman" w:cs="Times New Roman"/>
          <w:b/>
          <w:sz w:val="24"/>
          <w:szCs w:val="24"/>
        </w:rPr>
      </w:pPr>
      <w:r w:rsidRPr="00945E56">
        <w:rPr>
          <w:rFonts w:ascii="Times New Roman" w:hAnsi="Times New Roman" w:cs="Times New Roman"/>
          <w:sz w:val="24"/>
          <w:szCs w:val="24"/>
        </w:rPr>
        <w:t xml:space="preserve">Maternal and paternal race and ethnicity from birth certificates from case-patients &lt;5 years of age for which race or ethnicity is missing from the medical record. </w:t>
      </w:r>
    </w:p>
    <w:p w14:paraId="0EEF27F0" w14:textId="77777777" w:rsidR="00BA2F0D" w:rsidRPr="00945E56" w:rsidRDefault="00BA2F0D" w:rsidP="00BA2F0D">
      <w:pPr>
        <w:pStyle w:val="ListParagraph"/>
        <w:numPr>
          <w:ilvl w:val="1"/>
          <w:numId w:val="2"/>
        </w:numPr>
        <w:tabs>
          <w:tab w:val="left" w:pos="720"/>
        </w:tabs>
        <w:spacing w:after="0" w:line="240" w:lineRule="auto"/>
        <w:ind w:left="1080"/>
        <w:rPr>
          <w:rFonts w:ascii="Times New Roman" w:hAnsi="Times New Roman" w:cs="Times New Roman"/>
          <w:b/>
          <w:sz w:val="24"/>
          <w:szCs w:val="24"/>
        </w:rPr>
      </w:pPr>
      <w:r>
        <w:rPr>
          <w:rFonts w:ascii="Times New Roman" w:hAnsi="Times New Roman" w:cs="Times New Roman"/>
          <w:sz w:val="24"/>
          <w:szCs w:val="24"/>
        </w:rPr>
        <w:t>Gestational age from birth certificates from case-patients &lt;90 days of age for which gestational age is missing from the medical record.</w:t>
      </w:r>
    </w:p>
    <w:p w14:paraId="07DBE70D" w14:textId="77777777" w:rsidR="00BA2F0D" w:rsidRPr="00945E56" w:rsidRDefault="00BA2F0D" w:rsidP="00BA2F0D">
      <w:pPr>
        <w:pStyle w:val="ListParagraph"/>
        <w:numPr>
          <w:ilvl w:val="1"/>
          <w:numId w:val="2"/>
        </w:numPr>
        <w:tabs>
          <w:tab w:val="left" w:pos="720"/>
        </w:tabs>
        <w:spacing w:after="0" w:line="240" w:lineRule="auto"/>
        <w:ind w:left="1080"/>
        <w:rPr>
          <w:rFonts w:ascii="Times New Roman" w:hAnsi="Times New Roman" w:cs="Times New Roman"/>
          <w:b/>
          <w:sz w:val="24"/>
          <w:szCs w:val="24"/>
        </w:rPr>
      </w:pPr>
      <w:r w:rsidRPr="00945E56">
        <w:rPr>
          <w:rFonts w:ascii="Times New Roman" w:hAnsi="Times New Roman" w:cs="Times New Roman"/>
          <w:sz w:val="24"/>
          <w:szCs w:val="24"/>
        </w:rPr>
        <w:t>Review in</w:t>
      </w:r>
      <w:r w:rsidRPr="00945E56">
        <w:rPr>
          <w:rFonts w:ascii="Times New Roman" w:hAnsi="Times New Roman" w:cs="Times New Roman"/>
          <w:b/>
          <w:sz w:val="24"/>
          <w:szCs w:val="24"/>
        </w:rPr>
        <w:t>-</w:t>
      </w:r>
      <w:r w:rsidRPr="00945E56">
        <w:rPr>
          <w:rFonts w:ascii="Times New Roman" w:hAnsi="Times New Roman" w:cs="Times New Roman"/>
          <w:sz w:val="24"/>
          <w:szCs w:val="24"/>
        </w:rPr>
        <w:t>state death registries to determine outcomes for patients with unknown outcomes.</w:t>
      </w:r>
    </w:p>
    <w:p w14:paraId="1A3B8E6E" w14:textId="77777777" w:rsidR="00BA2F0D" w:rsidRPr="00945E56" w:rsidRDefault="00BA2F0D" w:rsidP="00BA2F0D">
      <w:pPr>
        <w:pStyle w:val="ListParagraph"/>
        <w:numPr>
          <w:ilvl w:val="0"/>
          <w:numId w:val="2"/>
        </w:numPr>
        <w:tabs>
          <w:tab w:val="left" w:pos="1080"/>
        </w:tabs>
        <w:spacing w:after="0" w:line="240" w:lineRule="auto"/>
        <w:rPr>
          <w:rFonts w:ascii="Times New Roman" w:hAnsi="Times New Roman" w:cs="Times New Roman"/>
          <w:sz w:val="24"/>
          <w:szCs w:val="24"/>
        </w:rPr>
      </w:pPr>
      <w:r w:rsidRPr="00945E56">
        <w:rPr>
          <w:rFonts w:ascii="Times New Roman" w:hAnsi="Times New Roman" w:cs="Times New Roman"/>
          <w:sz w:val="24"/>
          <w:szCs w:val="24"/>
        </w:rPr>
        <w:t>Geocode all ABCs cases to the census tract level as a means of capturing area-level socioeconomic factors, such as poverty, educational level, household crowding, and access to healthcare.  CDC and site regulations will determine what data may be transmitted to CDC.</w:t>
      </w:r>
    </w:p>
    <w:p w14:paraId="79D3C7FB" w14:textId="77777777" w:rsidR="00BA2F0D" w:rsidRPr="00945E56" w:rsidRDefault="00BA2F0D" w:rsidP="00BA2F0D">
      <w:pPr>
        <w:pStyle w:val="ListParagraph"/>
        <w:numPr>
          <w:ilvl w:val="0"/>
          <w:numId w:val="2"/>
        </w:numPr>
        <w:tabs>
          <w:tab w:val="left" w:pos="720"/>
        </w:tabs>
        <w:spacing w:after="0" w:line="240" w:lineRule="auto"/>
        <w:rPr>
          <w:rFonts w:ascii="Times New Roman" w:hAnsi="Times New Roman" w:cs="Times New Roman"/>
          <w:b/>
          <w:sz w:val="24"/>
          <w:szCs w:val="24"/>
        </w:rPr>
      </w:pPr>
      <w:r w:rsidRPr="00945E56">
        <w:rPr>
          <w:rFonts w:ascii="Times New Roman" w:hAnsi="Times New Roman" w:cs="Times New Roman"/>
          <w:sz w:val="24"/>
          <w:szCs w:val="24"/>
        </w:rPr>
        <w:t>Provide timely responses to reports and requests for information to assist in preliminary &amp; final analyses, reports, and data close-outs.</w:t>
      </w:r>
    </w:p>
    <w:p w14:paraId="4CABE6F6" w14:textId="77777777" w:rsidR="00BA2F0D" w:rsidRPr="00945E56" w:rsidRDefault="00BA2F0D" w:rsidP="00BA2F0D">
      <w:pPr>
        <w:tabs>
          <w:tab w:val="left" w:pos="720"/>
        </w:tabs>
        <w:spacing w:after="0" w:line="240" w:lineRule="auto"/>
        <w:ind w:left="720"/>
        <w:rPr>
          <w:rFonts w:ascii="Times New Roman" w:hAnsi="Times New Roman" w:cs="Times New Roman"/>
          <w:b/>
          <w:sz w:val="24"/>
          <w:szCs w:val="24"/>
        </w:rPr>
      </w:pPr>
    </w:p>
    <w:p w14:paraId="79C85217" w14:textId="77777777" w:rsidR="00BA2F0D" w:rsidRPr="00945E56" w:rsidRDefault="00BA2F0D" w:rsidP="00BA2F0D">
      <w:pPr>
        <w:tabs>
          <w:tab w:val="left" w:pos="720"/>
        </w:tabs>
        <w:spacing w:after="60" w:line="240" w:lineRule="auto"/>
        <w:rPr>
          <w:rFonts w:ascii="Times New Roman" w:hAnsi="Times New Roman" w:cs="Times New Roman"/>
          <w:b/>
          <w:sz w:val="24"/>
          <w:szCs w:val="24"/>
        </w:rPr>
      </w:pPr>
      <w:r w:rsidRPr="00945E56">
        <w:rPr>
          <w:rFonts w:ascii="Times New Roman" w:hAnsi="Times New Roman" w:cs="Times New Roman"/>
          <w:b/>
          <w:sz w:val="24"/>
          <w:szCs w:val="24"/>
        </w:rPr>
        <w:t>Other ABCs Core Activities:  REQUIRED</w:t>
      </w:r>
    </w:p>
    <w:p w14:paraId="15023DAF" w14:textId="77777777" w:rsidR="00BA2F0D" w:rsidRPr="00945E56" w:rsidRDefault="00BA2F0D" w:rsidP="00BA2F0D">
      <w:pPr>
        <w:pStyle w:val="ListParagraph"/>
        <w:numPr>
          <w:ilvl w:val="0"/>
          <w:numId w:val="6"/>
        </w:numPr>
        <w:tabs>
          <w:tab w:val="left" w:pos="1080"/>
        </w:tabs>
        <w:spacing w:after="0" w:line="240" w:lineRule="auto"/>
        <w:rPr>
          <w:rFonts w:ascii="Times New Roman" w:hAnsi="Times New Roman" w:cs="Times New Roman"/>
          <w:sz w:val="24"/>
          <w:szCs w:val="24"/>
        </w:rPr>
      </w:pPr>
      <w:r w:rsidRPr="00945E56">
        <w:rPr>
          <w:rFonts w:ascii="Times New Roman" w:hAnsi="Times New Roman" w:cs="Times New Roman"/>
          <w:sz w:val="24"/>
          <w:szCs w:val="24"/>
        </w:rPr>
        <w:t xml:space="preserve">Participate in </w:t>
      </w:r>
      <w:r>
        <w:rPr>
          <w:rFonts w:ascii="Times New Roman" w:hAnsi="Times New Roman" w:cs="Times New Roman"/>
          <w:sz w:val="24"/>
          <w:szCs w:val="24"/>
        </w:rPr>
        <w:t xml:space="preserve">ABCs </w:t>
      </w:r>
      <w:r w:rsidRPr="00945E56">
        <w:rPr>
          <w:rFonts w:ascii="Times New Roman" w:hAnsi="Times New Roman" w:cs="Times New Roman"/>
          <w:sz w:val="24"/>
          <w:szCs w:val="24"/>
        </w:rPr>
        <w:t xml:space="preserve">Steering Committee (every 2 months), Surveillance Officer (monthly), and Pathogen </w:t>
      </w:r>
      <w:r>
        <w:rPr>
          <w:rFonts w:ascii="Times New Roman" w:hAnsi="Times New Roman" w:cs="Times New Roman"/>
          <w:sz w:val="24"/>
          <w:szCs w:val="24"/>
        </w:rPr>
        <w:t>C</w:t>
      </w:r>
      <w:r w:rsidRPr="00945E56">
        <w:rPr>
          <w:rFonts w:ascii="Times New Roman" w:hAnsi="Times New Roman" w:cs="Times New Roman"/>
          <w:sz w:val="24"/>
          <w:szCs w:val="24"/>
        </w:rPr>
        <w:t>ommittee conference calls (as needed).</w:t>
      </w:r>
    </w:p>
    <w:p w14:paraId="120529D6" w14:textId="77777777" w:rsidR="00BA2F0D" w:rsidRDefault="00BA2F0D" w:rsidP="00BA2F0D">
      <w:pPr>
        <w:pStyle w:val="ListParagraph"/>
        <w:numPr>
          <w:ilvl w:val="0"/>
          <w:numId w:val="6"/>
        </w:numPr>
        <w:tabs>
          <w:tab w:val="left" w:pos="1080"/>
        </w:tabs>
        <w:spacing w:after="0" w:line="240" w:lineRule="auto"/>
        <w:rPr>
          <w:rFonts w:ascii="Times New Roman" w:hAnsi="Times New Roman" w:cs="Times New Roman"/>
          <w:sz w:val="24"/>
          <w:szCs w:val="24"/>
        </w:rPr>
      </w:pPr>
      <w:r w:rsidRPr="00945E56">
        <w:rPr>
          <w:rFonts w:ascii="Times New Roman" w:hAnsi="Times New Roman" w:cs="Times New Roman"/>
          <w:sz w:val="24"/>
          <w:szCs w:val="24"/>
        </w:rPr>
        <w:t xml:space="preserve">Participate in annual ABCs Steering Committee and Surveillance Officer in-person meetings. </w:t>
      </w:r>
    </w:p>
    <w:p w14:paraId="6B22A040" w14:textId="77777777" w:rsidR="00BA2F0D" w:rsidRDefault="00BA2F0D" w:rsidP="00BA2F0D">
      <w:pPr>
        <w:pStyle w:val="ListParagraph"/>
        <w:numPr>
          <w:ilvl w:val="0"/>
          <w:numId w:val="6"/>
        </w:numPr>
        <w:tabs>
          <w:tab w:val="left" w:pos="1080"/>
        </w:tabs>
        <w:spacing w:after="0" w:line="240" w:lineRule="auto"/>
        <w:rPr>
          <w:rFonts w:ascii="Times New Roman" w:hAnsi="Times New Roman" w:cs="Times New Roman"/>
          <w:sz w:val="24"/>
          <w:szCs w:val="24"/>
        </w:rPr>
      </w:pPr>
      <w:bookmarkStart w:id="6" w:name="_Hlk125119650"/>
      <w:r>
        <w:rPr>
          <w:rFonts w:ascii="Times New Roman" w:hAnsi="Times New Roman" w:cs="Times New Roman"/>
          <w:sz w:val="24"/>
          <w:szCs w:val="24"/>
        </w:rPr>
        <w:t>Develop standard operating procedure (SOP) for more frequent reporting of case counts, routinely and in public health emergency responses: In an effort to mitigate delays in case reporting due to data entry lags, etc., we ask sites to develop a SOP that would allow for more frequent reporting of case counts (i.e. quarterly).  Occasionally we will receive early signals from external data sources of an increase or change in disease incidence.  In those instances, in order to leverage ABCs to better understand sudden or recent changes in circulating disease, we may ask sites to incorporate into their SOP a way to provide case counts even more frequently (monthly).   The SOP should include the following components:</w:t>
      </w:r>
    </w:p>
    <w:p w14:paraId="2A6AA938" w14:textId="77777777" w:rsidR="00BA2F0D" w:rsidRDefault="00BA2F0D" w:rsidP="00BA2F0D">
      <w:pPr>
        <w:pStyle w:val="ListParagraph"/>
        <w:numPr>
          <w:ilvl w:val="1"/>
          <w:numId w:val="6"/>
        </w:num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Case count data: </w:t>
      </w:r>
      <w:r w:rsidRPr="00D327B8">
        <w:rPr>
          <w:rFonts w:ascii="Times New Roman" w:hAnsi="Times New Roman" w:cs="Times New Roman"/>
          <w:sz w:val="24"/>
          <w:szCs w:val="24"/>
        </w:rPr>
        <w:t xml:space="preserve">Develop process for providing notifications of any pathogen of interest received during most recent time period (within past calendar year), </w:t>
      </w:r>
      <w:r>
        <w:rPr>
          <w:rFonts w:ascii="Times New Roman" w:hAnsi="Times New Roman" w:cs="Times New Roman"/>
          <w:sz w:val="24"/>
          <w:szCs w:val="24"/>
        </w:rPr>
        <w:t xml:space="preserve">stratified by basic demographic characteristics (age is most critical), </w:t>
      </w:r>
      <w:r w:rsidRPr="00D327B8">
        <w:rPr>
          <w:rFonts w:ascii="Times New Roman" w:hAnsi="Times New Roman" w:cs="Times New Roman"/>
          <w:sz w:val="24"/>
          <w:szCs w:val="24"/>
        </w:rPr>
        <w:t>regardless of whether cases have already been transmitted to CDC, or whether the case has been confirmed to meet the ABCs case definition yet.</w:t>
      </w:r>
    </w:p>
    <w:p w14:paraId="58EA8775" w14:textId="77777777" w:rsidR="00BA2F0D" w:rsidRPr="00D327B8" w:rsidRDefault="00BA2F0D" w:rsidP="00BA2F0D">
      <w:pPr>
        <w:pStyle w:val="ListParagraph"/>
        <w:numPr>
          <w:ilvl w:val="1"/>
          <w:numId w:val="6"/>
        </w:num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Isolates:  Develop process for quickly and efficiently shipping all isolates stored at the ABCs site and sending to CDC within 2 weeks of notification from CDC, even if it represents an off routinely scheduled shipment.</w:t>
      </w:r>
    </w:p>
    <w:bookmarkEnd w:id="6"/>
    <w:p w14:paraId="385B8399" w14:textId="77777777" w:rsidR="00BA2F0D" w:rsidRPr="00945E56" w:rsidRDefault="00BA2F0D" w:rsidP="00BA2F0D">
      <w:pPr>
        <w:pStyle w:val="ListParagraph"/>
        <w:numPr>
          <w:ilvl w:val="0"/>
          <w:numId w:val="6"/>
        </w:numPr>
        <w:tabs>
          <w:tab w:val="left" w:pos="1080"/>
        </w:tabs>
        <w:spacing w:after="0" w:line="240" w:lineRule="auto"/>
        <w:rPr>
          <w:rFonts w:ascii="Times New Roman" w:hAnsi="Times New Roman" w:cs="Times New Roman"/>
          <w:sz w:val="24"/>
          <w:szCs w:val="24"/>
        </w:rPr>
      </w:pPr>
      <w:r w:rsidRPr="00945E56">
        <w:rPr>
          <w:rFonts w:ascii="Times New Roman" w:hAnsi="Times New Roman" w:cs="Times New Roman"/>
          <w:sz w:val="24"/>
          <w:szCs w:val="24"/>
        </w:rPr>
        <w:t xml:space="preserve">GBS-related activity: Collect additional infant and maternal information on early-and late-onset GBS disease. </w:t>
      </w:r>
    </w:p>
    <w:p w14:paraId="29D4543C" w14:textId="77777777" w:rsidR="00BA2F0D" w:rsidRPr="00465E3E" w:rsidRDefault="00BA2F0D" w:rsidP="00BA2F0D">
      <w:pPr>
        <w:pStyle w:val="ListParagraph"/>
        <w:numPr>
          <w:ilvl w:val="0"/>
          <w:numId w:val="6"/>
        </w:numPr>
        <w:spacing w:after="0" w:line="240" w:lineRule="auto"/>
        <w:rPr>
          <w:rFonts w:ascii="Times New Roman" w:hAnsi="Times New Roman" w:cs="Times New Roman"/>
          <w:sz w:val="24"/>
          <w:szCs w:val="24"/>
        </w:rPr>
      </w:pPr>
      <w:r w:rsidRPr="00945E56">
        <w:rPr>
          <w:rFonts w:ascii="Times New Roman" w:hAnsi="Times New Roman" w:cs="Times New Roman"/>
          <w:sz w:val="24"/>
          <w:szCs w:val="24"/>
        </w:rPr>
        <w:t>Pneumococcal-related activities:</w:t>
      </w:r>
    </w:p>
    <w:p w14:paraId="51B0387E" w14:textId="77777777" w:rsidR="00BA2F0D" w:rsidRPr="00945E56" w:rsidRDefault="00BA2F0D" w:rsidP="00BA2F0D">
      <w:pPr>
        <w:pStyle w:val="ListParagraph"/>
        <w:numPr>
          <w:ilvl w:val="1"/>
          <w:numId w:val="6"/>
        </w:numPr>
        <w:tabs>
          <w:tab w:val="left" w:pos="1080"/>
        </w:tabs>
        <w:spacing w:after="0" w:line="240" w:lineRule="auto"/>
        <w:rPr>
          <w:rFonts w:ascii="Times New Roman" w:hAnsi="Times New Roman" w:cs="Times New Roman"/>
          <w:sz w:val="24"/>
          <w:szCs w:val="24"/>
        </w:rPr>
      </w:pPr>
      <w:r w:rsidRPr="00945E56">
        <w:rPr>
          <w:rFonts w:ascii="Times New Roman" w:hAnsi="Times New Roman" w:cs="Times New Roman"/>
          <w:sz w:val="24"/>
          <w:szCs w:val="24"/>
        </w:rPr>
        <w:t xml:space="preserve">Collect additional demographic, medical and vaccination history information on all invasive pneumococcal infections in children aged 3 months through 59 months </w:t>
      </w:r>
      <w:r>
        <w:rPr>
          <w:rFonts w:ascii="Times New Roman" w:hAnsi="Times New Roman" w:cs="Times New Roman"/>
          <w:sz w:val="24"/>
          <w:szCs w:val="24"/>
        </w:rPr>
        <w:t xml:space="preserve">and adults aged 65 years or greater </w:t>
      </w:r>
      <w:r w:rsidRPr="00945E56">
        <w:rPr>
          <w:rFonts w:ascii="Times New Roman" w:hAnsi="Times New Roman" w:cs="Times New Roman"/>
          <w:sz w:val="24"/>
          <w:szCs w:val="24"/>
        </w:rPr>
        <w:t>with an isolate available for serotyping.  This includes contacting parents to identify healthcare providers who provide immunizations to their children, contacting all identified providers to ascertain PCV vaccination status, and review of state vaccine registries to obtain complete vaccine information for cases of invasive pneumococcal disease.</w:t>
      </w:r>
    </w:p>
    <w:p w14:paraId="70742A8A" w14:textId="77777777" w:rsidR="00BA2F0D" w:rsidRPr="00945E56" w:rsidRDefault="00BA2F0D" w:rsidP="00BA2F0D">
      <w:pPr>
        <w:pStyle w:val="ListParagraph"/>
        <w:numPr>
          <w:ilvl w:val="0"/>
          <w:numId w:val="6"/>
        </w:numPr>
        <w:tabs>
          <w:tab w:val="left" w:pos="1080"/>
        </w:tabs>
        <w:spacing w:after="0" w:line="240" w:lineRule="auto"/>
        <w:rPr>
          <w:rFonts w:ascii="Times New Roman" w:hAnsi="Times New Roman" w:cs="Times New Roman"/>
          <w:sz w:val="24"/>
          <w:szCs w:val="24"/>
        </w:rPr>
      </w:pPr>
      <w:r w:rsidRPr="00945E56">
        <w:rPr>
          <w:rFonts w:ascii="Times New Roman" w:hAnsi="Times New Roman" w:cs="Times New Roman"/>
          <w:bCs/>
          <w:i/>
          <w:sz w:val="24"/>
          <w:szCs w:val="24"/>
        </w:rPr>
        <w:t>H. influenzae</w:t>
      </w:r>
      <w:r w:rsidRPr="00945E56">
        <w:rPr>
          <w:rFonts w:ascii="Times New Roman" w:hAnsi="Times New Roman" w:cs="Times New Roman"/>
          <w:bCs/>
          <w:sz w:val="24"/>
          <w:szCs w:val="24"/>
        </w:rPr>
        <w:t>-</w:t>
      </w:r>
      <w:r>
        <w:rPr>
          <w:rFonts w:ascii="Times New Roman" w:hAnsi="Times New Roman" w:cs="Times New Roman"/>
          <w:bCs/>
          <w:sz w:val="24"/>
          <w:szCs w:val="24"/>
        </w:rPr>
        <w:t>related</w:t>
      </w:r>
      <w:r w:rsidRPr="00945E56">
        <w:rPr>
          <w:rFonts w:ascii="Times New Roman" w:hAnsi="Times New Roman" w:cs="Times New Roman"/>
          <w:bCs/>
          <w:sz w:val="24"/>
          <w:szCs w:val="24"/>
        </w:rPr>
        <w:t xml:space="preserve"> activity: Contact healthcare providers or state vaccine registries to obtain complete vaccine information for cases of Hib disease age &lt;5 years to monitor </w:t>
      </w:r>
      <w:r>
        <w:rPr>
          <w:rFonts w:ascii="Times New Roman" w:hAnsi="Times New Roman" w:cs="Times New Roman"/>
          <w:bCs/>
          <w:sz w:val="24"/>
          <w:szCs w:val="24"/>
        </w:rPr>
        <w:t xml:space="preserve">vaccine </w:t>
      </w:r>
      <w:r w:rsidRPr="00945E56">
        <w:rPr>
          <w:rFonts w:ascii="Times New Roman" w:hAnsi="Times New Roman" w:cs="Times New Roman"/>
          <w:bCs/>
          <w:sz w:val="24"/>
          <w:szCs w:val="24"/>
        </w:rPr>
        <w:t>impact.</w:t>
      </w:r>
    </w:p>
    <w:p w14:paraId="3390D822" w14:textId="77777777" w:rsidR="00BA2F0D" w:rsidRPr="00945E56" w:rsidRDefault="00BA2F0D" w:rsidP="00BA2F0D">
      <w:pPr>
        <w:pStyle w:val="ListParagraph"/>
        <w:numPr>
          <w:ilvl w:val="0"/>
          <w:numId w:val="6"/>
        </w:numPr>
        <w:tabs>
          <w:tab w:val="left" w:pos="1080"/>
        </w:tabs>
        <w:spacing w:after="0" w:line="240" w:lineRule="auto"/>
        <w:rPr>
          <w:rFonts w:ascii="Times New Roman" w:hAnsi="Times New Roman" w:cs="Times New Roman"/>
          <w:sz w:val="24"/>
          <w:szCs w:val="24"/>
        </w:rPr>
      </w:pPr>
      <w:r w:rsidRPr="00945E56">
        <w:rPr>
          <w:rFonts w:ascii="Times New Roman" w:hAnsi="Times New Roman" w:cs="Times New Roman"/>
          <w:sz w:val="24"/>
          <w:szCs w:val="24"/>
        </w:rPr>
        <w:t xml:space="preserve">Work to integrate ABCs data needs with sites’ changing landscape of access to electronic medical records and public health records. Maintain flexibility to rapidly respond to changes in core </w:t>
      </w:r>
      <w:r w:rsidRPr="00945E56">
        <w:rPr>
          <w:rFonts w:ascii="Times New Roman" w:hAnsi="Times New Roman" w:cs="Times New Roman"/>
          <w:sz w:val="24"/>
          <w:szCs w:val="24"/>
        </w:rPr>
        <w:lastRenderedPageBreak/>
        <w:t xml:space="preserve">surveillance.  Sites must have the ability to quickly (within three months) modify data collection methods and site databases to respond to changes in ABCs surveillance. Changes may include addition or deletion of variables submitted to CDC. </w:t>
      </w:r>
    </w:p>
    <w:p w14:paraId="56C06EAF" w14:textId="77777777" w:rsidR="00BA2F0D" w:rsidRPr="00945E56" w:rsidRDefault="00BA2F0D" w:rsidP="00BA2F0D">
      <w:pPr>
        <w:pStyle w:val="ListParagraph"/>
        <w:tabs>
          <w:tab w:val="left" w:pos="1080"/>
        </w:tabs>
        <w:spacing w:after="0" w:line="240" w:lineRule="auto"/>
        <w:ind w:left="1080"/>
        <w:rPr>
          <w:rFonts w:ascii="Times New Roman" w:hAnsi="Times New Roman" w:cs="Times New Roman"/>
          <w:sz w:val="24"/>
          <w:szCs w:val="24"/>
        </w:rPr>
      </w:pPr>
    </w:p>
    <w:p w14:paraId="2F6323B7" w14:textId="77777777" w:rsidR="00BA2F0D" w:rsidRDefault="00BA2F0D" w:rsidP="00BA2F0D">
      <w:pPr>
        <w:spacing w:after="60"/>
        <w:rPr>
          <w:rFonts w:ascii="Times New Roman" w:hAnsi="Times New Roman" w:cs="Times New Roman"/>
          <w:b/>
          <w:sz w:val="24"/>
          <w:szCs w:val="24"/>
        </w:rPr>
      </w:pPr>
    </w:p>
    <w:p w14:paraId="095DEBCA" w14:textId="77777777" w:rsidR="00BA2F0D" w:rsidRDefault="00BA2F0D" w:rsidP="00BA2F0D">
      <w:pPr>
        <w:spacing w:after="60"/>
        <w:rPr>
          <w:rFonts w:ascii="Times New Roman" w:hAnsi="Times New Roman" w:cs="Times New Roman"/>
          <w:b/>
          <w:sz w:val="24"/>
          <w:szCs w:val="24"/>
        </w:rPr>
      </w:pPr>
    </w:p>
    <w:p w14:paraId="732B62B8" w14:textId="77777777" w:rsidR="00BA2F0D" w:rsidRDefault="00BA2F0D" w:rsidP="00BA2F0D">
      <w:pPr>
        <w:spacing w:after="60"/>
        <w:rPr>
          <w:rFonts w:ascii="Times New Roman" w:hAnsi="Times New Roman" w:cs="Times New Roman"/>
          <w:b/>
          <w:sz w:val="24"/>
          <w:szCs w:val="24"/>
        </w:rPr>
      </w:pPr>
    </w:p>
    <w:p w14:paraId="627731D7" w14:textId="77777777" w:rsidR="00BA2F0D" w:rsidRPr="00945E56" w:rsidRDefault="00BA2F0D" w:rsidP="00BA2F0D">
      <w:pPr>
        <w:spacing w:after="60"/>
        <w:rPr>
          <w:rFonts w:ascii="Times New Roman" w:hAnsi="Times New Roman" w:cs="Times New Roman"/>
          <w:b/>
          <w:sz w:val="24"/>
          <w:szCs w:val="24"/>
        </w:rPr>
      </w:pPr>
      <w:r w:rsidRPr="00945E56">
        <w:rPr>
          <w:rFonts w:ascii="Times New Roman" w:hAnsi="Times New Roman" w:cs="Times New Roman"/>
          <w:b/>
          <w:sz w:val="24"/>
          <w:szCs w:val="24"/>
        </w:rPr>
        <w:t>Additional ABCs Activities:  OPTIONAL</w:t>
      </w:r>
    </w:p>
    <w:p w14:paraId="11BFEED5" w14:textId="77777777" w:rsidR="00BA2F0D" w:rsidRDefault="00BA2F0D" w:rsidP="00BA2F0D">
      <w:pPr>
        <w:widowControl w:val="0"/>
        <w:tabs>
          <w:tab w:val="left" w:pos="0"/>
          <w:tab w:val="left" w:pos="56"/>
          <w:tab w:val="left" w:pos="776"/>
          <w:tab w:val="left" w:pos="144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bCs/>
          <w:i/>
          <w:sz w:val="24"/>
          <w:szCs w:val="24"/>
        </w:rPr>
      </w:pPr>
      <w:r w:rsidRPr="00945E56">
        <w:rPr>
          <w:rFonts w:ascii="Times New Roman" w:hAnsi="Times New Roman" w:cs="Times New Roman"/>
          <w:bCs/>
          <w:i/>
          <w:sz w:val="24"/>
          <w:szCs w:val="24"/>
        </w:rPr>
        <w:t>These activities may be restricted to sites that have successfully participated in core activities for at least two years, except as noted.</w:t>
      </w:r>
    </w:p>
    <w:p w14:paraId="0B3A202C" w14:textId="77777777" w:rsidR="00BA2F0D" w:rsidRDefault="00BA2F0D" w:rsidP="00BA2F0D">
      <w:pPr>
        <w:widowControl w:val="0"/>
        <w:tabs>
          <w:tab w:val="left" w:pos="0"/>
          <w:tab w:val="left" w:pos="56"/>
          <w:tab w:val="left" w:pos="776"/>
          <w:tab w:val="left" w:pos="144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bCs/>
          <w:i/>
          <w:sz w:val="24"/>
          <w:szCs w:val="24"/>
        </w:rPr>
      </w:pPr>
    </w:p>
    <w:p w14:paraId="4FF0F3B4" w14:textId="77777777" w:rsidR="00BA2F0D" w:rsidRDefault="00BA2F0D" w:rsidP="00BA2F0D">
      <w:pPr>
        <w:pStyle w:val="ListParagraph"/>
        <w:numPr>
          <w:ilvl w:val="0"/>
          <w:numId w:val="4"/>
        </w:numPr>
        <w:tabs>
          <w:tab w:val="left" w:pos="108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Provide data on COVID-19 infections among ABCs cases, through providing unique identifiers to </w:t>
      </w:r>
      <w:r w:rsidRPr="003A6F62">
        <w:rPr>
          <w:rFonts w:ascii="Times New Roman" w:hAnsi="Times New Roman" w:cs="Times New Roman"/>
          <w:sz w:val="24"/>
          <w:szCs w:val="24"/>
        </w:rPr>
        <w:t>link the data with national case-based surveillance and COVID-NET (and other potential existing data sources)</w:t>
      </w:r>
      <w:r>
        <w:rPr>
          <w:rFonts w:ascii="Times New Roman" w:hAnsi="Times New Roman" w:cs="Times New Roman"/>
          <w:sz w:val="24"/>
          <w:szCs w:val="24"/>
        </w:rPr>
        <w:t xml:space="preserve"> </w:t>
      </w:r>
      <w:r w:rsidRPr="003A6F62">
        <w:rPr>
          <w:rFonts w:ascii="Times New Roman" w:hAnsi="Times New Roman" w:cs="Times New Roman"/>
          <w:sz w:val="24"/>
          <w:szCs w:val="24"/>
        </w:rPr>
        <w:t>or conducting additional chart abstractions for data collection on the ABCs CRF.</w:t>
      </w:r>
    </w:p>
    <w:p w14:paraId="69C21150" w14:textId="77777777" w:rsidR="00BA2F0D" w:rsidRPr="003A6F62" w:rsidRDefault="00BA2F0D" w:rsidP="00BA2F0D">
      <w:pPr>
        <w:pStyle w:val="ListParagraph"/>
        <w:numPr>
          <w:ilvl w:val="0"/>
          <w:numId w:val="4"/>
        </w:numPr>
        <w:tabs>
          <w:tab w:val="left" w:pos="108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Expand use of public health emergency SOP referenced in required activities (#3) to a routine working SOP for periods of time where data are not yet closed out, to accelerate data and isolate submission in the effort to disseminate data more quickly to the public.</w:t>
      </w:r>
    </w:p>
    <w:p w14:paraId="551F0A7F" w14:textId="77777777" w:rsidR="00BA2F0D" w:rsidRDefault="00BA2F0D" w:rsidP="00BA2F0D">
      <w:pPr>
        <w:pStyle w:val="ListParagraph"/>
        <w:numPr>
          <w:ilvl w:val="0"/>
          <w:numId w:val="4"/>
        </w:numPr>
        <w:tabs>
          <w:tab w:val="left" w:pos="1080"/>
        </w:tabs>
        <w:spacing w:after="0" w:line="240" w:lineRule="auto"/>
        <w:ind w:left="360"/>
        <w:rPr>
          <w:rFonts w:ascii="Times New Roman" w:hAnsi="Times New Roman" w:cs="Times New Roman"/>
          <w:sz w:val="24"/>
          <w:szCs w:val="24"/>
        </w:rPr>
      </w:pPr>
      <w:r w:rsidRPr="00945E56">
        <w:rPr>
          <w:rFonts w:ascii="Times New Roman" w:hAnsi="Times New Roman" w:cs="Times New Roman"/>
          <w:sz w:val="24"/>
          <w:szCs w:val="24"/>
        </w:rPr>
        <w:t>GBS-related activities</w:t>
      </w:r>
      <w:r>
        <w:rPr>
          <w:rFonts w:ascii="Times New Roman" w:hAnsi="Times New Roman" w:cs="Times New Roman"/>
          <w:sz w:val="24"/>
          <w:szCs w:val="24"/>
        </w:rPr>
        <w:t>:</w:t>
      </w:r>
    </w:p>
    <w:p w14:paraId="22E27B36" w14:textId="77777777" w:rsidR="00BA2F0D" w:rsidRPr="00054787" w:rsidRDefault="00BA2F0D" w:rsidP="00BA2F0D">
      <w:pPr>
        <w:pStyle w:val="ListParagraph"/>
        <w:numPr>
          <w:ilvl w:val="1"/>
          <w:numId w:val="4"/>
        </w:numPr>
        <w:tabs>
          <w:tab w:val="left" w:pos="1080"/>
        </w:tabs>
        <w:spacing w:after="0" w:line="240" w:lineRule="auto"/>
        <w:ind w:left="1080"/>
        <w:rPr>
          <w:rFonts w:ascii="Times New Roman" w:hAnsi="Times New Roman" w:cs="Times New Roman"/>
          <w:sz w:val="24"/>
          <w:szCs w:val="24"/>
        </w:rPr>
      </w:pPr>
      <w:r w:rsidRPr="00054787">
        <w:rPr>
          <w:rFonts w:ascii="Times New Roman" w:hAnsi="Times New Roman" w:cs="Times New Roman"/>
          <w:sz w:val="24"/>
          <w:szCs w:val="24"/>
        </w:rPr>
        <w:t>Conduct work that contributes to the understanding of infant GBS disease correlates of protection. Conduct analyses and studies that provide the evidence base for vaccine development and strategies and that prepare for potential post licensure evaluations of a maternal GBS vaccine.</w:t>
      </w:r>
    </w:p>
    <w:p w14:paraId="659D8E9F" w14:textId="77777777" w:rsidR="00BA2F0D" w:rsidRPr="00945E56" w:rsidRDefault="00BA2F0D" w:rsidP="00BA2F0D">
      <w:pPr>
        <w:pStyle w:val="ListParagraph"/>
        <w:numPr>
          <w:ilvl w:val="1"/>
          <w:numId w:val="4"/>
        </w:numPr>
        <w:tabs>
          <w:tab w:val="left" w:pos="1080"/>
        </w:tabs>
        <w:spacing w:after="0" w:line="240" w:lineRule="auto"/>
        <w:ind w:left="1080"/>
        <w:rPr>
          <w:rFonts w:ascii="Times New Roman" w:hAnsi="Times New Roman" w:cs="Times New Roman"/>
          <w:sz w:val="24"/>
          <w:szCs w:val="24"/>
        </w:rPr>
      </w:pPr>
      <w:r w:rsidRPr="00054787">
        <w:rPr>
          <w:rFonts w:ascii="Times New Roman" w:hAnsi="Times New Roman" w:cs="Times New Roman"/>
          <w:sz w:val="24"/>
          <w:szCs w:val="24"/>
        </w:rPr>
        <w:t>Participate in discussions on the</w:t>
      </w:r>
      <w:r w:rsidRPr="00945E56">
        <w:rPr>
          <w:rFonts w:ascii="Times New Roman" w:hAnsi="Times New Roman" w:cs="Times New Roman"/>
          <w:sz w:val="24"/>
          <w:szCs w:val="24"/>
        </w:rPr>
        <w:t xml:space="preserve"> feasibility of and methods for conducting surveillance for </w:t>
      </w:r>
      <w:r>
        <w:rPr>
          <w:rFonts w:ascii="Times New Roman" w:hAnsi="Times New Roman" w:cs="Times New Roman"/>
          <w:sz w:val="24"/>
          <w:szCs w:val="24"/>
        </w:rPr>
        <w:t xml:space="preserve">GBS associated stillbirths and </w:t>
      </w:r>
      <w:r w:rsidRPr="00945E56">
        <w:rPr>
          <w:rFonts w:ascii="Times New Roman" w:hAnsi="Times New Roman" w:cs="Times New Roman"/>
          <w:sz w:val="24"/>
          <w:szCs w:val="24"/>
        </w:rPr>
        <w:t>non</w:t>
      </w:r>
      <w:r>
        <w:rPr>
          <w:rFonts w:ascii="Times New Roman" w:hAnsi="Times New Roman" w:cs="Times New Roman"/>
          <w:sz w:val="24"/>
          <w:szCs w:val="24"/>
        </w:rPr>
        <w:t>-</w:t>
      </w:r>
      <w:r w:rsidRPr="00945E56">
        <w:rPr>
          <w:rFonts w:ascii="Times New Roman" w:hAnsi="Times New Roman" w:cs="Times New Roman"/>
          <w:sz w:val="24"/>
          <w:szCs w:val="24"/>
        </w:rPr>
        <w:t xml:space="preserve">invasive GBS disease to inform disease burden estimates needed in consideration of vaccine development.  Participate in a pilot to conduct surveillance </w:t>
      </w:r>
      <w:r>
        <w:rPr>
          <w:rFonts w:ascii="Times New Roman" w:hAnsi="Times New Roman" w:cs="Times New Roman"/>
          <w:sz w:val="24"/>
          <w:szCs w:val="24"/>
        </w:rPr>
        <w:t xml:space="preserve">for one or both entities </w:t>
      </w:r>
      <w:r w:rsidRPr="00945E56">
        <w:rPr>
          <w:rFonts w:ascii="Times New Roman" w:hAnsi="Times New Roman" w:cs="Times New Roman"/>
          <w:sz w:val="24"/>
          <w:szCs w:val="24"/>
        </w:rPr>
        <w:t>if deemed feasible and worthwhile by the ABCs Steering Committee.</w:t>
      </w:r>
    </w:p>
    <w:p w14:paraId="687558F4" w14:textId="77777777" w:rsidR="00BA2F0D" w:rsidRDefault="00BA2F0D" w:rsidP="00BA2F0D">
      <w:pPr>
        <w:pStyle w:val="ListParagraph"/>
        <w:numPr>
          <w:ilvl w:val="1"/>
          <w:numId w:val="4"/>
        </w:numPr>
        <w:tabs>
          <w:tab w:val="left" w:pos="1080"/>
        </w:tabs>
        <w:spacing w:after="0" w:line="240" w:lineRule="auto"/>
        <w:ind w:left="1080"/>
        <w:rPr>
          <w:rFonts w:ascii="Times New Roman" w:hAnsi="Times New Roman" w:cs="Times New Roman"/>
          <w:sz w:val="24"/>
          <w:szCs w:val="24"/>
        </w:rPr>
      </w:pPr>
      <w:r w:rsidRPr="00945E56">
        <w:rPr>
          <w:rFonts w:ascii="Times New Roman" w:hAnsi="Times New Roman" w:cs="Times New Roman"/>
          <w:sz w:val="24"/>
          <w:szCs w:val="24"/>
        </w:rPr>
        <w:t xml:space="preserve">Conduct analyses and studies to assess and update current perinatal prevention guidelines. </w:t>
      </w:r>
    </w:p>
    <w:p w14:paraId="78E277C2" w14:textId="77777777" w:rsidR="00BA2F0D" w:rsidRPr="00945E56" w:rsidRDefault="00BA2F0D" w:rsidP="00BA2F0D">
      <w:pPr>
        <w:pStyle w:val="ListParagraph"/>
        <w:numPr>
          <w:ilvl w:val="1"/>
          <w:numId w:val="4"/>
        </w:numPr>
        <w:tabs>
          <w:tab w:val="left" w:pos="1080"/>
        </w:tabs>
        <w:spacing w:after="0" w:line="240" w:lineRule="auto"/>
        <w:ind w:left="1080"/>
        <w:rPr>
          <w:rFonts w:ascii="Times New Roman" w:hAnsi="Times New Roman" w:cs="Times New Roman"/>
          <w:sz w:val="24"/>
          <w:szCs w:val="24"/>
        </w:rPr>
      </w:pPr>
      <w:r>
        <w:rPr>
          <w:rFonts w:ascii="Times New Roman" w:hAnsi="Times New Roman" w:cs="Times New Roman"/>
          <w:sz w:val="24"/>
          <w:szCs w:val="24"/>
        </w:rPr>
        <w:t>Conduct analyses to describe the changing epidemiology of GBS disease in all ages, integrating in key molecular epidemiologic pipeline features</w:t>
      </w:r>
      <w:r w:rsidRPr="00945E56">
        <w:rPr>
          <w:rFonts w:ascii="Times New Roman" w:hAnsi="Times New Roman" w:cs="Times New Roman"/>
          <w:sz w:val="24"/>
          <w:szCs w:val="24"/>
        </w:rPr>
        <w:t xml:space="preserve"> </w:t>
      </w:r>
    </w:p>
    <w:p w14:paraId="231935A1" w14:textId="77777777" w:rsidR="00BA2F0D" w:rsidRPr="00945E56" w:rsidRDefault="00BA2F0D" w:rsidP="00BA2F0D">
      <w:pPr>
        <w:pStyle w:val="ListParagraph"/>
        <w:numPr>
          <w:ilvl w:val="0"/>
          <w:numId w:val="4"/>
        </w:numPr>
        <w:tabs>
          <w:tab w:val="left" w:pos="1080"/>
        </w:tabs>
        <w:spacing w:after="0" w:line="240" w:lineRule="auto"/>
        <w:ind w:left="360"/>
        <w:rPr>
          <w:rFonts w:ascii="Times New Roman" w:hAnsi="Times New Roman" w:cs="Times New Roman"/>
          <w:sz w:val="24"/>
          <w:szCs w:val="24"/>
        </w:rPr>
      </w:pPr>
      <w:r w:rsidRPr="00945E56">
        <w:rPr>
          <w:rFonts w:ascii="Times New Roman" w:hAnsi="Times New Roman" w:cs="Times New Roman"/>
          <w:sz w:val="24"/>
          <w:szCs w:val="24"/>
        </w:rPr>
        <w:t>Pneumococcal-related activities:</w:t>
      </w:r>
    </w:p>
    <w:p w14:paraId="192B278D" w14:textId="77777777" w:rsidR="00BA2F0D" w:rsidRDefault="00BA2F0D" w:rsidP="00BA2F0D">
      <w:pPr>
        <w:pStyle w:val="ListParagraph"/>
        <w:numPr>
          <w:ilvl w:val="1"/>
          <w:numId w:val="4"/>
        </w:numPr>
        <w:tabs>
          <w:tab w:val="left" w:pos="1080"/>
        </w:tabs>
        <w:spacing w:after="0" w:line="240" w:lineRule="auto"/>
        <w:ind w:left="1080"/>
        <w:rPr>
          <w:rFonts w:ascii="Times New Roman" w:hAnsi="Times New Roman" w:cs="Times New Roman"/>
          <w:sz w:val="24"/>
          <w:szCs w:val="24"/>
        </w:rPr>
      </w:pPr>
      <w:r w:rsidRPr="00945E56">
        <w:rPr>
          <w:rFonts w:ascii="Times New Roman" w:hAnsi="Times New Roman" w:cs="Times New Roman"/>
          <w:sz w:val="24"/>
          <w:szCs w:val="24"/>
        </w:rPr>
        <w:t xml:space="preserve">Complete studies of nasopharyngeal colonization with </w:t>
      </w:r>
      <w:r w:rsidRPr="00945E56">
        <w:rPr>
          <w:rFonts w:ascii="Times New Roman" w:hAnsi="Times New Roman" w:cs="Times New Roman"/>
          <w:i/>
          <w:sz w:val="24"/>
          <w:szCs w:val="24"/>
        </w:rPr>
        <w:t>S. pneumoniae</w:t>
      </w:r>
      <w:r w:rsidRPr="00945E56">
        <w:rPr>
          <w:rFonts w:ascii="Times New Roman" w:hAnsi="Times New Roman" w:cs="Times New Roman"/>
          <w:sz w:val="24"/>
          <w:szCs w:val="24"/>
        </w:rPr>
        <w:t xml:space="preserve"> among children targeted for vaccination with pneumococcal conjugate vaccine</w:t>
      </w:r>
      <w:r>
        <w:rPr>
          <w:rFonts w:ascii="Times New Roman" w:hAnsi="Times New Roman" w:cs="Times New Roman"/>
          <w:sz w:val="24"/>
          <w:szCs w:val="24"/>
        </w:rPr>
        <w:t>s</w:t>
      </w:r>
      <w:r w:rsidRPr="00945E56">
        <w:rPr>
          <w:rFonts w:ascii="Times New Roman" w:hAnsi="Times New Roman" w:cs="Times New Roman"/>
          <w:sz w:val="24"/>
          <w:szCs w:val="24"/>
        </w:rPr>
        <w:t xml:space="preserve">. Sites with baseline data are encouraged to evaluate the effects of the new pneumococcal conjugate vaccine after it is introduced into the routine infant immunization program. </w:t>
      </w:r>
    </w:p>
    <w:p w14:paraId="2798F955" w14:textId="77777777" w:rsidR="00BA2F0D" w:rsidRPr="00465E3E" w:rsidRDefault="00BA2F0D" w:rsidP="00BA2F0D">
      <w:pPr>
        <w:pStyle w:val="ListParagraph"/>
        <w:numPr>
          <w:ilvl w:val="4"/>
          <w:numId w:val="4"/>
        </w:numPr>
        <w:tabs>
          <w:tab w:val="left" w:pos="1080"/>
        </w:tabs>
        <w:spacing w:after="0" w:line="240" w:lineRule="auto"/>
        <w:rPr>
          <w:rFonts w:ascii="Times New Roman" w:hAnsi="Times New Roman" w:cs="Times New Roman"/>
          <w:sz w:val="24"/>
          <w:szCs w:val="24"/>
        </w:rPr>
      </w:pPr>
      <w:r w:rsidRPr="00465E3E">
        <w:rPr>
          <w:rFonts w:ascii="Times New Roman" w:hAnsi="Times New Roman" w:cs="Times New Roman"/>
          <w:sz w:val="24"/>
          <w:szCs w:val="24"/>
        </w:rPr>
        <w:t xml:space="preserve">Conduct studies collecting data on prevalence of NP carriage of pneumococcus and COVID infections among well children and children with acute otitis media (AOM). </w:t>
      </w:r>
    </w:p>
    <w:p w14:paraId="32A1F2B1" w14:textId="77777777" w:rsidR="00BA2F0D" w:rsidRDefault="00BA2F0D" w:rsidP="00BA2F0D">
      <w:pPr>
        <w:pStyle w:val="ListParagraph"/>
        <w:numPr>
          <w:ilvl w:val="1"/>
          <w:numId w:val="4"/>
        </w:numPr>
        <w:tabs>
          <w:tab w:val="left" w:pos="1080"/>
        </w:tabs>
        <w:spacing w:after="0" w:line="240" w:lineRule="auto"/>
        <w:ind w:left="1080"/>
        <w:rPr>
          <w:rFonts w:ascii="Times New Roman" w:hAnsi="Times New Roman" w:cs="Times New Roman"/>
          <w:sz w:val="24"/>
          <w:szCs w:val="24"/>
        </w:rPr>
      </w:pPr>
      <w:r w:rsidRPr="00945E56">
        <w:rPr>
          <w:rFonts w:ascii="Times New Roman" w:hAnsi="Times New Roman" w:cs="Times New Roman"/>
          <w:sz w:val="24"/>
          <w:szCs w:val="24"/>
        </w:rPr>
        <w:t xml:space="preserve">Collect urine specimens that would be used in the development of a serotype-specific pneumococcal urine antigen test.  Urine </w:t>
      </w:r>
      <w:r>
        <w:rPr>
          <w:rFonts w:ascii="Times New Roman" w:hAnsi="Times New Roman" w:cs="Times New Roman"/>
          <w:sz w:val="24"/>
          <w:szCs w:val="24"/>
        </w:rPr>
        <w:t>should</w:t>
      </w:r>
      <w:r w:rsidRPr="00945E56">
        <w:rPr>
          <w:rFonts w:ascii="Times New Roman" w:hAnsi="Times New Roman" w:cs="Times New Roman"/>
          <w:sz w:val="24"/>
          <w:szCs w:val="24"/>
        </w:rPr>
        <w:t xml:space="preserve"> be collected from invasive cases or non</w:t>
      </w:r>
      <w:r>
        <w:rPr>
          <w:rFonts w:ascii="Times New Roman" w:hAnsi="Times New Roman" w:cs="Times New Roman"/>
          <w:sz w:val="24"/>
          <w:szCs w:val="24"/>
        </w:rPr>
        <w:t>-</w:t>
      </w:r>
      <w:r w:rsidRPr="00945E56">
        <w:rPr>
          <w:rFonts w:ascii="Times New Roman" w:hAnsi="Times New Roman" w:cs="Times New Roman"/>
          <w:sz w:val="24"/>
          <w:szCs w:val="24"/>
        </w:rPr>
        <w:t xml:space="preserve">invasive pneumococcal cases.  Sites may also choose to collect isolates from sputum cultures which would be used to determine the pneumococcal-specific serotype.  Collection of specimens would not have to be population-based but could occur at select facilities.   </w:t>
      </w:r>
    </w:p>
    <w:p w14:paraId="09E84EB7" w14:textId="77777777" w:rsidR="00BA2F0D" w:rsidRPr="00945E56" w:rsidRDefault="00BA2F0D" w:rsidP="00BA2F0D">
      <w:pPr>
        <w:pStyle w:val="ListParagraph"/>
        <w:numPr>
          <w:ilvl w:val="1"/>
          <w:numId w:val="4"/>
        </w:numPr>
        <w:tabs>
          <w:tab w:val="left" w:pos="1080"/>
        </w:tabs>
        <w:spacing w:after="0" w:line="240" w:lineRule="auto"/>
        <w:ind w:left="1080"/>
        <w:rPr>
          <w:rFonts w:ascii="Times New Roman" w:hAnsi="Times New Roman" w:cs="Times New Roman"/>
          <w:sz w:val="24"/>
          <w:szCs w:val="24"/>
        </w:rPr>
      </w:pPr>
      <w:r w:rsidRPr="00945E56">
        <w:rPr>
          <w:rFonts w:ascii="Times New Roman" w:hAnsi="Times New Roman" w:cs="Times New Roman"/>
          <w:sz w:val="24"/>
          <w:szCs w:val="24"/>
        </w:rPr>
        <w:t xml:space="preserve">Evaluate trends in hospitalizations for all </w:t>
      </w:r>
      <w:r>
        <w:rPr>
          <w:rFonts w:ascii="Times New Roman" w:hAnsi="Times New Roman" w:cs="Times New Roman"/>
          <w:sz w:val="24"/>
          <w:szCs w:val="24"/>
        </w:rPr>
        <w:t xml:space="preserve">cause </w:t>
      </w:r>
      <w:r w:rsidRPr="00945E56">
        <w:rPr>
          <w:rFonts w:ascii="Times New Roman" w:hAnsi="Times New Roman" w:cs="Times New Roman"/>
          <w:sz w:val="24"/>
          <w:szCs w:val="24"/>
        </w:rPr>
        <w:t xml:space="preserve">and pneumococcal-specific community-acquired pneumonia using state-based hospital discharge data. </w:t>
      </w:r>
    </w:p>
    <w:p w14:paraId="302070DD" w14:textId="77777777" w:rsidR="00BA2F0D" w:rsidRPr="00945E56" w:rsidRDefault="00BA2F0D" w:rsidP="00BA2F0D">
      <w:pPr>
        <w:pStyle w:val="ListParagraph"/>
        <w:numPr>
          <w:ilvl w:val="1"/>
          <w:numId w:val="4"/>
        </w:numPr>
        <w:tabs>
          <w:tab w:val="left" w:pos="1080"/>
        </w:tabs>
        <w:spacing w:after="0" w:line="240" w:lineRule="auto"/>
        <w:ind w:left="1080"/>
        <w:rPr>
          <w:rFonts w:ascii="Times New Roman" w:hAnsi="Times New Roman" w:cs="Times New Roman"/>
          <w:sz w:val="24"/>
          <w:szCs w:val="24"/>
        </w:rPr>
      </w:pPr>
      <w:r w:rsidRPr="00945E56">
        <w:rPr>
          <w:rFonts w:ascii="Times New Roman" w:hAnsi="Times New Roman" w:cs="Times New Roman"/>
          <w:sz w:val="24"/>
          <w:szCs w:val="24"/>
        </w:rPr>
        <w:t xml:space="preserve">Perform surveillance for non-invasive pneumococcal pneumonia among adults by identifying cases with a positive urinary antigen test and clinically or radiographically confirmed </w:t>
      </w:r>
      <w:r w:rsidRPr="00945E56">
        <w:rPr>
          <w:rFonts w:ascii="Times New Roman" w:hAnsi="Times New Roman" w:cs="Times New Roman"/>
          <w:sz w:val="24"/>
          <w:szCs w:val="24"/>
        </w:rPr>
        <w:lastRenderedPageBreak/>
        <w:t>pneumonia within the designated surveillance area. Surveillance activities include collection of case report form data</w:t>
      </w:r>
      <w:r>
        <w:rPr>
          <w:rFonts w:ascii="Times New Roman" w:hAnsi="Times New Roman" w:cs="Times New Roman"/>
          <w:sz w:val="24"/>
          <w:szCs w:val="24"/>
        </w:rPr>
        <w:t xml:space="preserve"> and urine specimens, when available at the laboratory, for cases</w:t>
      </w:r>
      <w:r w:rsidRPr="00945E56">
        <w:rPr>
          <w:rFonts w:ascii="Times New Roman" w:hAnsi="Times New Roman" w:cs="Times New Roman"/>
          <w:sz w:val="24"/>
          <w:szCs w:val="24"/>
        </w:rPr>
        <w:t>. To adjust for testing practices within hospitals and use of pneumococcal urine antigen tests by hospitals: 1) Use ICD-coded discharge data from hospitals that perform urine antigen testing to assess the frequency of such testing among patients hospitalized with pneumonia</w:t>
      </w:r>
      <w:r>
        <w:rPr>
          <w:rFonts w:ascii="Times New Roman" w:hAnsi="Times New Roman" w:cs="Times New Roman"/>
          <w:sz w:val="24"/>
          <w:szCs w:val="24"/>
        </w:rPr>
        <w:t>, and</w:t>
      </w:r>
      <w:r w:rsidRPr="00945E56">
        <w:rPr>
          <w:rFonts w:ascii="Times New Roman" w:hAnsi="Times New Roman" w:cs="Times New Roman"/>
          <w:sz w:val="24"/>
          <w:szCs w:val="24"/>
        </w:rPr>
        <w:t xml:space="preserve"> 2) Assess the proportion of pneumonia hospitalizations within the catchment area that are admitted to hospitals where non</w:t>
      </w:r>
      <w:r>
        <w:rPr>
          <w:rFonts w:ascii="Times New Roman" w:hAnsi="Times New Roman" w:cs="Times New Roman"/>
          <w:sz w:val="24"/>
          <w:szCs w:val="24"/>
        </w:rPr>
        <w:t>-</w:t>
      </w:r>
      <w:r w:rsidRPr="00945E56">
        <w:rPr>
          <w:rFonts w:ascii="Times New Roman" w:hAnsi="Times New Roman" w:cs="Times New Roman"/>
          <w:sz w:val="24"/>
          <w:szCs w:val="24"/>
        </w:rPr>
        <w:t xml:space="preserve">invasive pneumococcal surveillance is being conducted.  </w:t>
      </w:r>
    </w:p>
    <w:p w14:paraId="67969278" w14:textId="77777777" w:rsidR="00BA2F0D" w:rsidRDefault="00BA2F0D" w:rsidP="00BA2F0D">
      <w:pPr>
        <w:pStyle w:val="ListParagraph"/>
        <w:tabs>
          <w:tab w:val="left" w:pos="1080"/>
        </w:tabs>
        <w:spacing w:after="0" w:line="240" w:lineRule="auto"/>
        <w:ind w:left="1080"/>
        <w:rPr>
          <w:rFonts w:ascii="Times New Roman" w:hAnsi="Times New Roman" w:cs="Times New Roman"/>
          <w:sz w:val="24"/>
          <w:szCs w:val="24"/>
        </w:rPr>
      </w:pPr>
    </w:p>
    <w:p w14:paraId="167DEAAD" w14:textId="77777777" w:rsidR="00BA2F0D" w:rsidRDefault="00BA2F0D" w:rsidP="00BA2F0D">
      <w:pPr>
        <w:pStyle w:val="ListParagraph"/>
        <w:numPr>
          <w:ilvl w:val="0"/>
          <w:numId w:val="4"/>
        </w:numPr>
        <w:tabs>
          <w:tab w:val="left" w:pos="1080"/>
        </w:tabs>
        <w:spacing w:after="0" w:line="240" w:lineRule="auto"/>
        <w:ind w:left="360"/>
        <w:rPr>
          <w:rFonts w:ascii="Times New Roman" w:hAnsi="Times New Roman" w:cs="Times New Roman"/>
          <w:sz w:val="24"/>
          <w:szCs w:val="24"/>
        </w:rPr>
      </w:pPr>
      <w:r w:rsidRPr="00945E56">
        <w:rPr>
          <w:rFonts w:ascii="Times New Roman" w:hAnsi="Times New Roman" w:cs="Times New Roman"/>
          <w:sz w:val="24"/>
          <w:szCs w:val="24"/>
        </w:rPr>
        <w:t xml:space="preserve">Conduct expanded surveillance for </w:t>
      </w:r>
      <w:r w:rsidRPr="00945E56">
        <w:rPr>
          <w:rFonts w:ascii="Times New Roman" w:hAnsi="Times New Roman" w:cs="Times New Roman"/>
          <w:i/>
          <w:sz w:val="24"/>
          <w:szCs w:val="24"/>
        </w:rPr>
        <w:t xml:space="preserve">H. influenzae </w:t>
      </w:r>
      <w:r w:rsidRPr="00945E56">
        <w:rPr>
          <w:rFonts w:ascii="Times New Roman" w:hAnsi="Times New Roman" w:cs="Times New Roman"/>
          <w:sz w:val="24"/>
          <w:szCs w:val="24"/>
        </w:rPr>
        <w:t xml:space="preserve">neonatal sepsis and </w:t>
      </w:r>
      <w:r w:rsidRPr="00945E56">
        <w:rPr>
          <w:rFonts w:ascii="Times New Roman" w:hAnsi="Times New Roman" w:cs="Times New Roman"/>
          <w:i/>
          <w:sz w:val="24"/>
          <w:szCs w:val="24"/>
        </w:rPr>
        <w:t>H. influenzae</w:t>
      </w:r>
      <w:r w:rsidRPr="00945E56">
        <w:rPr>
          <w:rFonts w:ascii="Times New Roman" w:hAnsi="Times New Roman" w:cs="Times New Roman"/>
          <w:sz w:val="24"/>
          <w:szCs w:val="24"/>
        </w:rPr>
        <w:t xml:space="preserve"> in pregnant and post-partum women.  </w:t>
      </w:r>
    </w:p>
    <w:p w14:paraId="77A0A398" w14:textId="77777777" w:rsidR="00BA2F0D" w:rsidRPr="00945E56" w:rsidRDefault="00BA2F0D" w:rsidP="00BA2F0D">
      <w:pPr>
        <w:pStyle w:val="ListParagraph"/>
        <w:numPr>
          <w:ilvl w:val="0"/>
          <w:numId w:val="4"/>
        </w:numPr>
        <w:tabs>
          <w:tab w:val="left" w:pos="108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Collect supplemental surveillance information on complement deficiency testing and results among meningococcal disease cases by following up with physicians to obtain complement deficiency test results obtained after the acute meningococcal disease hospitalization.</w:t>
      </w:r>
    </w:p>
    <w:p w14:paraId="68B0F9A0" w14:textId="77777777" w:rsidR="00BA2F0D" w:rsidRPr="00945E56" w:rsidRDefault="00BA2F0D" w:rsidP="00BA2F0D">
      <w:pPr>
        <w:pStyle w:val="ListParagraph"/>
        <w:numPr>
          <w:ilvl w:val="0"/>
          <w:numId w:val="4"/>
        </w:numPr>
        <w:tabs>
          <w:tab w:val="left" w:pos="1080"/>
        </w:tabs>
        <w:spacing w:after="0" w:line="240" w:lineRule="auto"/>
        <w:ind w:left="360"/>
        <w:rPr>
          <w:rFonts w:ascii="Times New Roman" w:hAnsi="Times New Roman" w:cs="Times New Roman"/>
          <w:sz w:val="24"/>
          <w:szCs w:val="24"/>
        </w:rPr>
      </w:pPr>
      <w:r w:rsidRPr="00945E56">
        <w:rPr>
          <w:rFonts w:ascii="Times New Roman" w:hAnsi="Times New Roman" w:cs="Times New Roman"/>
          <w:sz w:val="24"/>
          <w:szCs w:val="24"/>
        </w:rPr>
        <w:t xml:space="preserve">Participate in special studies evaluating </w:t>
      </w:r>
      <w:r w:rsidRPr="00E214A5">
        <w:rPr>
          <w:rFonts w:ascii="Times New Roman" w:hAnsi="Times New Roman" w:cs="Times New Roman"/>
          <w:i/>
          <w:sz w:val="24"/>
          <w:szCs w:val="24"/>
        </w:rPr>
        <w:t>H. influenzae</w:t>
      </w:r>
      <w:r>
        <w:rPr>
          <w:rFonts w:ascii="Times New Roman" w:hAnsi="Times New Roman" w:cs="Times New Roman"/>
          <w:sz w:val="24"/>
          <w:szCs w:val="24"/>
        </w:rPr>
        <w:t xml:space="preserve"> and </w:t>
      </w:r>
      <w:r w:rsidRPr="00945E56">
        <w:rPr>
          <w:rFonts w:ascii="Times New Roman" w:hAnsi="Times New Roman" w:cs="Times New Roman"/>
          <w:sz w:val="24"/>
          <w:szCs w:val="24"/>
        </w:rPr>
        <w:t>meningococcal disease epidemiology, outcomes</w:t>
      </w:r>
      <w:r>
        <w:rPr>
          <w:rFonts w:ascii="Times New Roman" w:hAnsi="Times New Roman" w:cs="Times New Roman"/>
          <w:sz w:val="24"/>
          <w:szCs w:val="24"/>
        </w:rPr>
        <w:t xml:space="preserve"> </w:t>
      </w:r>
      <w:r w:rsidRPr="00945E56">
        <w:rPr>
          <w:rFonts w:ascii="Times New Roman" w:hAnsi="Times New Roman" w:cs="Times New Roman"/>
          <w:sz w:val="24"/>
          <w:szCs w:val="24"/>
        </w:rPr>
        <w:t xml:space="preserve">clinical manifestations and prevention and control strategies. </w:t>
      </w:r>
    </w:p>
    <w:p w14:paraId="68654F41" w14:textId="77777777" w:rsidR="00BA2F0D" w:rsidRDefault="00BA2F0D" w:rsidP="00BA2F0D">
      <w:pPr>
        <w:pStyle w:val="ListParagraph"/>
        <w:numPr>
          <w:ilvl w:val="0"/>
          <w:numId w:val="4"/>
        </w:numPr>
        <w:tabs>
          <w:tab w:val="left" w:pos="1080"/>
        </w:tabs>
        <w:spacing w:after="0" w:line="240" w:lineRule="auto"/>
        <w:ind w:left="360"/>
        <w:rPr>
          <w:rFonts w:ascii="Times New Roman" w:hAnsi="Times New Roman" w:cs="Times New Roman"/>
          <w:sz w:val="24"/>
          <w:szCs w:val="24"/>
        </w:rPr>
      </w:pPr>
      <w:r w:rsidRPr="00945E56">
        <w:rPr>
          <w:rFonts w:ascii="Times New Roman" w:hAnsi="Times New Roman" w:cs="Times New Roman"/>
          <w:sz w:val="24"/>
          <w:szCs w:val="24"/>
        </w:rPr>
        <w:t>Legionellosis-related activities:</w:t>
      </w:r>
    </w:p>
    <w:p w14:paraId="119E728B" w14:textId="77777777" w:rsidR="00BA2F0D" w:rsidRPr="00054787" w:rsidRDefault="00BA2F0D" w:rsidP="00BA2F0D">
      <w:pPr>
        <w:pStyle w:val="ListParagraph"/>
        <w:numPr>
          <w:ilvl w:val="0"/>
          <w:numId w:val="33"/>
        </w:numPr>
        <w:tabs>
          <w:tab w:val="left" w:pos="1080"/>
        </w:tabs>
        <w:spacing w:after="0" w:line="240" w:lineRule="auto"/>
        <w:rPr>
          <w:rFonts w:ascii="Times New Roman" w:hAnsi="Times New Roman" w:cs="Times New Roman"/>
          <w:sz w:val="24"/>
          <w:szCs w:val="24"/>
        </w:rPr>
      </w:pPr>
      <w:r w:rsidRPr="00054787">
        <w:rPr>
          <w:rFonts w:ascii="Times New Roman" w:hAnsi="Times New Roman" w:cs="Times New Roman"/>
          <w:sz w:val="24"/>
          <w:szCs w:val="24"/>
        </w:rPr>
        <w:t xml:space="preserve">Perform at least annual audits of laboratories conducting </w:t>
      </w:r>
      <w:r w:rsidRPr="00054787">
        <w:rPr>
          <w:rFonts w:ascii="Times New Roman" w:hAnsi="Times New Roman" w:cs="Times New Roman"/>
          <w:i/>
          <w:sz w:val="24"/>
          <w:szCs w:val="24"/>
        </w:rPr>
        <w:t>Legionella</w:t>
      </w:r>
      <w:r w:rsidRPr="00054787">
        <w:rPr>
          <w:rFonts w:ascii="Times New Roman" w:hAnsi="Times New Roman" w:cs="Times New Roman"/>
          <w:sz w:val="24"/>
          <w:szCs w:val="24"/>
        </w:rPr>
        <w:t xml:space="preserve"> testing within the ABCs legionellosis surveillance catchment area to ensure that all confirmed, suspect, and confirmed cases of legionellosis are being identified by the state-based reporting systems.  </w:t>
      </w:r>
    </w:p>
    <w:p w14:paraId="069CF0A1" w14:textId="77777777" w:rsidR="00BA2F0D" w:rsidRDefault="00BA2F0D" w:rsidP="00BA2F0D">
      <w:pPr>
        <w:pStyle w:val="ListParagraph"/>
        <w:numPr>
          <w:ilvl w:val="0"/>
          <w:numId w:val="33"/>
        </w:numPr>
        <w:spacing w:after="0" w:line="240" w:lineRule="auto"/>
        <w:rPr>
          <w:rFonts w:ascii="Times New Roman" w:hAnsi="Times New Roman" w:cs="Times New Roman"/>
          <w:sz w:val="24"/>
          <w:szCs w:val="24"/>
        </w:rPr>
      </w:pPr>
      <w:r w:rsidRPr="002124B1">
        <w:rPr>
          <w:rFonts w:ascii="Times New Roman" w:hAnsi="Times New Roman" w:cs="Times New Roman"/>
          <w:sz w:val="24"/>
          <w:szCs w:val="24"/>
        </w:rPr>
        <w:t xml:space="preserve">Collect urine, respiratory, and other appropriate specimens for the evaluation of </w:t>
      </w:r>
      <w:r w:rsidRPr="002124B1">
        <w:rPr>
          <w:rFonts w:ascii="Times New Roman" w:hAnsi="Times New Roman" w:cs="Times New Roman"/>
          <w:i/>
          <w:iCs/>
          <w:sz w:val="24"/>
          <w:szCs w:val="24"/>
        </w:rPr>
        <w:t>Legionella</w:t>
      </w:r>
      <w:r w:rsidRPr="002124B1">
        <w:rPr>
          <w:rFonts w:ascii="Times New Roman" w:hAnsi="Times New Roman" w:cs="Times New Roman"/>
          <w:sz w:val="24"/>
          <w:szCs w:val="24"/>
        </w:rPr>
        <w:t xml:space="preserve"> detection assays under development that: 1) Detect non-</w:t>
      </w:r>
      <w:r w:rsidRPr="002124B1">
        <w:rPr>
          <w:rFonts w:ascii="Times New Roman" w:hAnsi="Times New Roman" w:cs="Times New Roman"/>
          <w:i/>
          <w:iCs/>
          <w:sz w:val="24"/>
          <w:szCs w:val="24"/>
        </w:rPr>
        <w:t>Legionella pneumophila</w:t>
      </w:r>
      <w:r w:rsidRPr="002124B1">
        <w:rPr>
          <w:rFonts w:ascii="Times New Roman" w:hAnsi="Times New Roman" w:cs="Times New Roman"/>
          <w:sz w:val="24"/>
          <w:szCs w:val="24"/>
        </w:rPr>
        <w:t xml:space="preserve"> serogroup 1 (Lp1) infections, 2) Subtype Lp strains, and/or 3) Generate </w:t>
      </w:r>
      <w:r w:rsidRPr="002124B1">
        <w:rPr>
          <w:rFonts w:ascii="Times New Roman" w:hAnsi="Times New Roman" w:cs="Times New Roman"/>
          <w:i/>
          <w:iCs/>
          <w:sz w:val="24"/>
          <w:szCs w:val="24"/>
        </w:rPr>
        <w:t>Legionella</w:t>
      </w:r>
      <w:r w:rsidRPr="002124B1">
        <w:rPr>
          <w:rFonts w:ascii="Times New Roman" w:hAnsi="Times New Roman" w:cs="Times New Roman"/>
          <w:sz w:val="24"/>
          <w:szCs w:val="24"/>
        </w:rPr>
        <w:t xml:space="preserve"> genomic sequence data directly from clinical specimens. This activity would involve collecting paired isolates and urine, respiratory, and/or other specimens from patients with suspected or confirmed Legionnaires’ disease at select laboratories or hospitals (i.e., does not need to be population-based) and would not require additional collection of patient information.</w:t>
      </w:r>
    </w:p>
    <w:p w14:paraId="4DC7F175" w14:textId="77777777" w:rsidR="00BA2F0D" w:rsidRPr="00945E56" w:rsidRDefault="00BA2F0D" w:rsidP="00BA2F0D">
      <w:pPr>
        <w:pStyle w:val="ListParagraph"/>
        <w:numPr>
          <w:ilvl w:val="0"/>
          <w:numId w:val="33"/>
        </w:numPr>
        <w:tabs>
          <w:tab w:val="left" w:pos="1080"/>
        </w:tabs>
        <w:spacing w:after="0" w:line="240" w:lineRule="auto"/>
        <w:rPr>
          <w:rFonts w:ascii="Times New Roman" w:hAnsi="Times New Roman" w:cs="Times New Roman"/>
          <w:sz w:val="24"/>
          <w:szCs w:val="24"/>
        </w:rPr>
      </w:pPr>
      <w:r w:rsidRPr="00945E56">
        <w:rPr>
          <w:rFonts w:ascii="Times New Roman" w:hAnsi="Times New Roman" w:cs="Times New Roman"/>
          <w:sz w:val="24"/>
          <w:szCs w:val="24"/>
        </w:rPr>
        <w:t xml:space="preserve">Conduct a study to understand differences in legionellosis testing practices across hospitals and regions. </w:t>
      </w:r>
      <w:r>
        <w:rPr>
          <w:rFonts w:ascii="Times New Roman" w:hAnsi="Times New Roman" w:cs="Times New Roman"/>
          <w:sz w:val="24"/>
          <w:szCs w:val="24"/>
        </w:rPr>
        <w:t xml:space="preserve">This would involve investigating barriers to collection of respiratory samples from patients suspected of having Legionnaires’ disease. This could involve working closely with facilities in the catchment area to improve collection of respiratory samples required for generation of </w:t>
      </w:r>
      <w:r w:rsidRPr="004F41B8">
        <w:rPr>
          <w:rFonts w:ascii="Times New Roman" w:hAnsi="Times New Roman" w:cs="Times New Roman"/>
          <w:i/>
          <w:sz w:val="24"/>
          <w:szCs w:val="24"/>
        </w:rPr>
        <w:t>Legionella</w:t>
      </w:r>
      <w:r>
        <w:rPr>
          <w:rFonts w:ascii="Times New Roman" w:hAnsi="Times New Roman" w:cs="Times New Roman"/>
          <w:sz w:val="24"/>
          <w:szCs w:val="24"/>
        </w:rPr>
        <w:t xml:space="preserve"> isolates. </w:t>
      </w:r>
    </w:p>
    <w:p w14:paraId="0A86EC59" w14:textId="77777777" w:rsidR="00BA2F0D" w:rsidRPr="00945E56" w:rsidRDefault="00BA2F0D" w:rsidP="00BA2F0D">
      <w:pPr>
        <w:pStyle w:val="NoSpacing"/>
        <w:numPr>
          <w:ilvl w:val="0"/>
          <w:numId w:val="33"/>
        </w:numPr>
        <w:rPr>
          <w:rFonts w:ascii="Times New Roman" w:hAnsi="Times New Roman"/>
          <w:sz w:val="24"/>
          <w:szCs w:val="24"/>
        </w:rPr>
      </w:pPr>
      <w:r w:rsidRPr="00945E56">
        <w:rPr>
          <w:rFonts w:ascii="Times New Roman" w:hAnsi="Times New Roman"/>
          <w:sz w:val="24"/>
          <w:szCs w:val="24"/>
        </w:rPr>
        <w:t>Conduct a survey of cooling towers</w:t>
      </w:r>
      <w:r>
        <w:rPr>
          <w:rFonts w:ascii="Times New Roman" w:hAnsi="Times New Roman"/>
          <w:sz w:val="24"/>
          <w:szCs w:val="24"/>
        </w:rPr>
        <w:t>,</w:t>
      </w:r>
      <w:r w:rsidRPr="00945E56">
        <w:rPr>
          <w:rFonts w:ascii="Times New Roman" w:hAnsi="Times New Roman"/>
          <w:sz w:val="24"/>
          <w:szCs w:val="24"/>
        </w:rPr>
        <w:t xml:space="preserve"> potable water systems</w:t>
      </w:r>
      <w:r>
        <w:rPr>
          <w:rFonts w:ascii="Times New Roman" w:hAnsi="Times New Roman"/>
          <w:sz w:val="24"/>
          <w:szCs w:val="24"/>
        </w:rPr>
        <w:t>, local accommodations, or healthcare facilities</w:t>
      </w:r>
      <w:r w:rsidRPr="00945E56">
        <w:rPr>
          <w:rFonts w:ascii="Times New Roman" w:hAnsi="Times New Roman"/>
          <w:sz w:val="24"/>
          <w:szCs w:val="24"/>
        </w:rPr>
        <w:t xml:space="preserve"> to capture information on water </w:t>
      </w:r>
      <w:r>
        <w:rPr>
          <w:rFonts w:ascii="Times New Roman" w:hAnsi="Times New Roman"/>
          <w:sz w:val="24"/>
          <w:szCs w:val="24"/>
        </w:rPr>
        <w:t>management programs</w:t>
      </w:r>
      <w:r w:rsidRPr="00945E56">
        <w:rPr>
          <w:rFonts w:ascii="Times New Roman" w:hAnsi="Times New Roman"/>
          <w:sz w:val="24"/>
          <w:szCs w:val="24"/>
        </w:rPr>
        <w:t xml:space="preserve">.  This may include </w:t>
      </w:r>
      <w:r>
        <w:rPr>
          <w:rFonts w:ascii="Times New Roman" w:hAnsi="Times New Roman"/>
          <w:sz w:val="24"/>
          <w:szCs w:val="24"/>
        </w:rPr>
        <w:t xml:space="preserve">1) </w:t>
      </w:r>
      <w:r w:rsidRPr="00945E56">
        <w:rPr>
          <w:rFonts w:ascii="Times New Roman" w:hAnsi="Times New Roman"/>
          <w:sz w:val="24"/>
          <w:szCs w:val="24"/>
        </w:rPr>
        <w:t xml:space="preserve">an evaluation of the presence (or absence) of legionellosis prevention plans, </w:t>
      </w:r>
      <w:r>
        <w:rPr>
          <w:rFonts w:ascii="Times New Roman" w:hAnsi="Times New Roman"/>
          <w:sz w:val="24"/>
          <w:szCs w:val="24"/>
        </w:rPr>
        <w:t xml:space="preserve">2) </w:t>
      </w:r>
      <w:r w:rsidRPr="00945E56">
        <w:rPr>
          <w:rFonts w:ascii="Times New Roman" w:hAnsi="Times New Roman"/>
          <w:sz w:val="24"/>
          <w:szCs w:val="24"/>
        </w:rPr>
        <w:t xml:space="preserve">an evaluation of the uptake and costs of </w:t>
      </w:r>
      <w:r>
        <w:rPr>
          <w:rFonts w:ascii="Times New Roman" w:hAnsi="Times New Roman"/>
          <w:sz w:val="24"/>
          <w:szCs w:val="24"/>
        </w:rPr>
        <w:t>the industry standard for</w:t>
      </w:r>
      <w:r w:rsidRPr="00945E56">
        <w:rPr>
          <w:rFonts w:ascii="Times New Roman" w:hAnsi="Times New Roman"/>
          <w:sz w:val="24"/>
          <w:szCs w:val="24"/>
        </w:rPr>
        <w:t xml:space="preserve"> primary prevention</w:t>
      </w:r>
      <w:r>
        <w:rPr>
          <w:rFonts w:ascii="Times New Roman" w:hAnsi="Times New Roman"/>
          <w:sz w:val="24"/>
          <w:szCs w:val="24"/>
        </w:rPr>
        <w:t>:  ASHRAE Standard 188-</w:t>
      </w:r>
      <w:r w:rsidRPr="00945E56">
        <w:rPr>
          <w:rFonts w:ascii="Times New Roman" w:hAnsi="Times New Roman"/>
          <w:sz w:val="24"/>
          <w:szCs w:val="24"/>
        </w:rPr>
        <w:t xml:space="preserve"> Legionellosis: Risk Management for Water Systems</w:t>
      </w:r>
      <w:r>
        <w:rPr>
          <w:rFonts w:ascii="Times New Roman" w:hAnsi="Times New Roman"/>
          <w:sz w:val="24"/>
          <w:szCs w:val="24"/>
        </w:rPr>
        <w:t xml:space="preserve">  (see: </w:t>
      </w:r>
      <w:r w:rsidRPr="00542E1B">
        <w:rPr>
          <w:rFonts w:ascii="Times New Roman" w:hAnsi="Times New Roman"/>
          <w:sz w:val="24"/>
          <w:szCs w:val="24"/>
        </w:rPr>
        <w:t>http://www.cdc.gov/legionella/health-depts/ashrae-faqs.html</w:t>
      </w:r>
      <w:r>
        <w:rPr>
          <w:rFonts w:ascii="Times New Roman" w:hAnsi="Times New Roman"/>
          <w:sz w:val="24"/>
          <w:szCs w:val="24"/>
        </w:rPr>
        <w:t xml:space="preserve"> </w:t>
      </w:r>
      <w:r w:rsidRPr="00945E56">
        <w:rPr>
          <w:rFonts w:ascii="Times New Roman" w:hAnsi="Times New Roman"/>
          <w:sz w:val="24"/>
          <w:szCs w:val="24"/>
        </w:rPr>
        <w:t xml:space="preserve">), </w:t>
      </w:r>
      <w:r>
        <w:rPr>
          <w:rFonts w:ascii="Times New Roman" w:hAnsi="Times New Roman"/>
          <w:sz w:val="24"/>
          <w:szCs w:val="24"/>
        </w:rPr>
        <w:t xml:space="preserve">3) </w:t>
      </w:r>
      <w:r w:rsidRPr="00945E56">
        <w:rPr>
          <w:rFonts w:ascii="Times New Roman" w:hAnsi="Times New Roman"/>
          <w:sz w:val="24"/>
          <w:szCs w:val="24"/>
        </w:rPr>
        <w:t xml:space="preserve">an evaluation of environmental </w:t>
      </w:r>
      <w:r>
        <w:rPr>
          <w:rFonts w:ascii="Times New Roman" w:hAnsi="Times New Roman"/>
          <w:sz w:val="24"/>
          <w:szCs w:val="24"/>
        </w:rPr>
        <w:t>factors that may contribute to</w:t>
      </w:r>
      <w:r w:rsidRPr="00945E56">
        <w:rPr>
          <w:rFonts w:ascii="Times New Roman" w:hAnsi="Times New Roman"/>
          <w:sz w:val="24"/>
          <w:szCs w:val="24"/>
        </w:rPr>
        <w:t xml:space="preserve"> </w:t>
      </w:r>
      <w:r w:rsidRPr="00945E56">
        <w:rPr>
          <w:rFonts w:ascii="Times New Roman" w:hAnsi="Times New Roman"/>
          <w:i/>
          <w:sz w:val="24"/>
          <w:szCs w:val="24"/>
        </w:rPr>
        <w:t>Legionella</w:t>
      </w:r>
      <w:r w:rsidRPr="00945E56">
        <w:rPr>
          <w:rFonts w:ascii="Times New Roman" w:hAnsi="Times New Roman"/>
          <w:sz w:val="24"/>
          <w:szCs w:val="24"/>
        </w:rPr>
        <w:t xml:space="preserve"> </w:t>
      </w:r>
      <w:r>
        <w:rPr>
          <w:rFonts w:ascii="Times New Roman" w:hAnsi="Times New Roman"/>
          <w:sz w:val="24"/>
          <w:szCs w:val="24"/>
        </w:rPr>
        <w:t>growth and spread in water systems</w:t>
      </w:r>
      <w:r w:rsidRPr="00945E56">
        <w:rPr>
          <w:rFonts w:ascii="Times New Roman" w:hAnsi="Times New Roman"/>
          <w:sz w:val="24"/>
          <w:szCs w:val="24"/>
        </w:rPr>
        <w:t xml:space="preserve"> (such as temperature, disinfectant, pH), and/or </w:t>
      </w:r>
      <w:r>
        <w:rPr>
          <w:rFonts w:ascii="Times New Roman" w:hAnsi="Times New Roman"/>
          <w:sz w:val="24"/>
          <w:szCs w:val="24"/>
        </w:rPr>
        <w:t xml:space="preserve">4) </w:t>
      </w:r>
      <w:r w:rsidRPr="00945E56">
        <w:rPr>
          <w:rFonts w:ascii="Times New Roman" w:hAnsi="Times New Roman"/>
          <w:sz w:val="24"/>
          <w:szCs w:val="24"/>
        </w:rPr>
        <w:t xml:space="preserve">an evaluation of </w:t>
      </w:r>
      <w:r>
        <w:rPr>
          <w:rFonts w:ascii="Times New Roman" w:hAnsi="Times New Roman"/>
          <w:sz w:val="24"/>
          <w:szCs w:val="24"/>
        </w:rPr>
        <w:t>L</w:t>
      </w:r>
      <w:r w:rsidRPr="00945E56">
        <w:rPr>
          <w:rFonts w:ascii="Times New Roman" w:hAnsi="Times New Roman"/>
          <w:sz w:val="24"/>
          <w:szCs w:val="24"/>
        </w:rPr>
        <w:t>egionella colonization.</w:t>
      </w:r>
    </w:p>
    <w:p w14:paraId="7525D9D0" w14:textId="77777777" w:rsidR="00BA2F0D" w:rsidRDefault="00BA2F0D" w:rsidP="00BA2F0D">
      <w:pPr>
        <w:pStyle w:val="NoSpacing"/>
        <w:numPr>
          <w:ilvl w:val="0"/>
          <w:numId w:val="33"/>
        </w:numPr>
        <w:rPr>
          <w:rFonts w:ascii="Times New Roman" w:hAnsi="Times New Roman"/>
          <w:sz w:val="24"/>
          <w:szCs w:val="24"/>
        </w:rPr>
      </w:pPr>
      <w:r>
        <w:rPr>
          <w:rFonts w:ascii="Times New Roman" w:hAnsi="Times New Roman"/>
          <w:sz w:val="24"/>
          <w:szCs w:val="24"/>
        </w:rPr>
        <w:t>Explore avenues for incorporation of ASHRAE-188 into local or state licensing/accreditation /inspection of facilities at increased risk (e.g., hotels, assisted/senior living communities, hot tubs).</w:t>
      </w:r>
    </w:p>
    <w:p w14:paraId="4821E557" w14:textId="77777777" w:rsidR="00BA2F0D" w:rsidRDefault="00BA2F0D" w:rsidP="00BA2F0D">
      <w:pPr>
        <w:pStyle w:val="NoSpacing"/>
        <w:numPr>
          <w:ilvl w:val="0"/>
          <w:numId w:val="33"/>
        </w:numPr>
        <w:rPr>
          <w:rFonts w:ascii="Times New Roman" w:hAnsi="Times New Roman"/>
          <w:sz w:val="24"/>
          <w:szCs w:val="24"/>
        </w:rPr>
      </w:pPr>
      <w:r>
        <w:rPr>
          <w:rFonts w:ascii="Times New Roman" w:hAnsi="Times New Roman"/>
          <w:sz w:val="24"/>
          <w:szCs w:val="24"/>
        </w:rPr>
        <w:t xml:space="preserve">Conduct a study to identify the risk posed by </w:t>
      </w:r>
      <w:r w:rsidRPr="004F41B8">
        <w:rPr>
          <w:rFonts w:ascii="Times New Roman" w:hAnsi="Times New Roman"/>
          <w:sz w:val="24"/>
          <w:szCs w:val="24"/>
        </w:rPr>
        <w:t>Legionella</w:t>
      </w:r>
      <w:r>
        <w:rPr>
          <w:rFonts w:ascii="Times New Roman" w:hAnsi="Times New Roman"/>
          <w:sz w:val="24"/>
          <w:szCs w:val="24"/>
        </w:rPr>
        <w:t xml:space="preserve"> colonization of residential water systems. This could include a case series, case-control, or other study design and would involve environmental sampling and testing of residential water systems for presence of </w:t>
      </w:r>
      <w:r w:rsidRPr="004F41B8">
        <w:rPr>
          <w:rFonts w:ascii="Times New Roman" w:hAnsi="Times New Roman"/>
          <w:i/>
          <w:sz w:val="24"/>
          <w:szCs w:val="24"/>
        </w:rPr>
        <w:t>Legionella</w:t>
      </w:r>
      <w:r>
        <w:rPr>
          <w:rFonts w:ascii="Times New Roman" w:hAnsi="Times New Roman"/>
          <w:i/>
          <w:sz w:val="24"/>
          <w:szCs w:val="24"/>
        </w:rPr>
        <w:t xml:space="preserve"> </w:t>
      </w:r>
      <w:r w:rsidRPr="00E21709">
        <w:rPr>
          <w:rFonts w:ascii="Times New Roman" w:hAnsi="Times New Roman"/>
          <w:sz w:val="24"/>
          <w:szCs w:val="24"/>
        </w:rPr>
        <w:t>and should include plans for risk communication</w:t>
      </w:r>
      <w:r w:rsidRPr="00D3558C">
        <w:rPr>
          <w:rFonts w:ascii="Times New Roman" w:hAnsi="Times New Roman"/>
          <w:sz w:val="24"/>
          <w:szCs w:val="24"/>
        </w:rPr>
        <w:t>.</w:t>
      </w:r>
    </w:p>
    <w:p w14:paraId="57682048" w14:textId="77777777" w:rsidR="00BA2F0D" w:rsidRPr="00945E56" w:rsidRDefault="00BA2F0D" w:rsidP="00BA2F0D">
      <w:pPr>
        <w:pStyle w:val="ListParagraph"/>
        <w:numPr>
          <w:ilvl w:val="0"/>
          <w:numId w:val="4"/>
        </w:numPr>
        <w:tabs>
          <w:tab w:val="left" w:pos="360"/>
        </w:tabs>
        <w:spacing w:after="0" w:line="240" w:lineRule="auto"/>
        <w:ind w:left="360"/>
        <w:rPr>
          <w:rFonts w:ascii="Times New Roman" w:hAnsi="Times New Roman" w:cs="Times New Roman"/>
          <w:sz w:val="24"/>
          <w:szCs w:val="24"/>
        </w:rPr>
      </w:pPr>
      <w:r w:rsidRPr="00945E56">
        <w:rPr>
          <w:rFonts w:ascii="Times New Roman" w:hAnsi="Times New Roman" w:cs="Times New Roman"/>
          <w:sz w:val="24"/>
          <w:szCs w:val="24"/>
        </w:rPr>
        <w:t xml:space="preserve">GAS-related activities: </w:t>
      </w:r>
    </w:p>
    <w:p w14:paraId="50AB56A7" w14:textId="77777777" w:rsidR="00BA2F0D" w:rsidRPr="00945E56" w:rsidRDefault="00BA2F0D" w:rsidP="00BA2F0D">
      <w:pPr>
        <w:pStyle w:val="ListParagraph"/>
        <w:numPr>
          <w:ilvl w:val="1"/>
          <w:numId w:val="4"/>
        </w:numPr>
        <w:tabs>
          <w:tab w:val="left" w:pos="360"/>
        </w:tabs>
        <w:spacing w:after="0" w:line="240" w:lineRule="auto"/>
        <w:ind w:left="1080"/>
        <w:rPr>
          <w:rFonts w:ascii="Times New Roman" w:hAnsi="Times New Roman" w:cs="Times New Roman"/>
          <w:sz w:val="24"/>
          <w:szCs w:val="24"/>
        </w:rPr>
      </w:pPr>
      <w:r w:rsidRPr="00945E56">
        <w:rPr>
          <w:rFonts w:ascii="Times New Roman" w:hAnsi="Times New Roman" w:cs="Times New Roman"/>
          <w:sz w:val="24"/>
          <w:szCs w:val="24"/>
        </w:rPr>
        <w:lastRenderedPageBreak/>
        <w:t>Conduct supplemental surveillance for severe GAS infections. Participating sites will either a) conduct enhanced surveillance for streptococcal toxic shock syndrome (STSS) and necrotizing (NF) using a single page supplemental form; b) conduct enhanced surveillance for NF including collection of special reports (patholog</w:t>
      </w:r>
      <w:r>
        <w:rPr>
          <w:rFonts w:ascii="Times New Roman" w:hAnsi="Times New Roman" w:cs="Times New Roman"/>
          <w:sz w:val="24"/>
          <w:szCs w:val="24"/>
        </w:rPr>
        <w:t>y</w:t>
      </w:r>
      <w:r w:rsidRPr="00945E56">
        <w:rPr>
          <w:rFonts w:ascii="Times New Roman" w:hAnsi="Times New Roman" w:cs="Times New Roman"/>
          <w:sz w:val="24"/>
          <w:szCs w:val="24"/>
        </w:rPr>
        <w:t xml:space="preserve">, or surgical); c) conduct enhanced surveillance for NF using ICD10 codes; or d) combination of options above. </w:t>
      </w:r>
    </w:p>
    <w:p w14:paraId="58281F1B" w14:textId="77777777" w:rsidR="00BA2F0D" w:rsidRDefault="00BA2F0D" w:rsidP="00BA2F0D">
      <w:pPr>
        <w:pStyle w:val="ListParagraph"/>
        <w:numPr>
          <w:ilvl w:val="1"/>
          <w:numId w:val="4"/>
        </w:numPr>
        <w:tabs>
          <w:tab w:val="left" w:pos="360"/>
        </w:tabs>
        <w:spacing w:after="0" w:line="240" w:lineRule="auto"/>
        <w:ind w:left="1080"/>
        <w:rPr>
          <w:rFonts w:ascii="Times New Roman" w:hAnsi="Times New Roman" w:cs="Times New Roman"/>
          <w:sz w:val="24"/>
          <w:szCs w:val="24"/>
        </w:rPr>
      </w:pPr>
      <w:r w:rsidRPr="00945E56">
        <w:rPr>
          <w:rFonts w:ascii="Times New Roman" w:hAnsi="Times New Roman" w:cs="Times New Roman"/>
          <w:sz w:val="24"/>
          <w:szCs w:val="24"/>
        </w:rPr>
        <w:t xml:space="preserve">Conduct a study to identify potential human genetic factors associated with severe presentations of GAS such as NF and STSS. After appropriate IRB approvals, participating sites will retrospectively and prospectively contact persons (cases) who have had NF or STSS to obtain consent to enroll them and to mail potential participants saliva collection kits. </w:t>
      </w:r>
      <w:r>
        <w:rPr>
          <w:rFonts w:ascii="Times New Roman" w:hAnsi="Times New Roman" w:cs="Times New Roman"/>
          <w:sz w:val="24"/>
          <w:szCs w:val="24"/>
        </w:rPr>
        <w:t>New case definitions will be implemented for the genomics work: A) the supplemental GAS form will be used to identify STSS cases meeting the STSS Working Group case definition; and B) a revised NF algorithm which is based on surgical/operative or pathology reports.  The analysis will be completed by external partners, including potential cost-effectiveness or costing studies.</w:t>
      </w:r>
    </w:p>
    <w:p w14:paraId="163E31DE" w14:textId="77777777" w:rsidR="00BA2F0D" w:rsidRDefault="00BA2F0D" w:rsidP="00BA2F0D">
      <w:pPr>
        <w:pStyle w:val="ListParagraph"/>
        <w:numPr>
          <w:ilvl w:val="1"/>
          <w:numId w:val="4"/>
        </w:numPr>
        <w:tabs>
          <w:tab w:val="left" w:pos="1080"/>
        </w:tabs>
        <w:spacing w:after="0" w:line="240" w:lineRule="auto"/>
        <w:ind w:left="1080"/>
        <w:rPr>
          <w:rFonts w:ascii="Times New Roman" w:hAnsi="Times New Roman" w:cs="Times New Roman"/>
          <w:sz w:val="24"/>
          <w:szCs w:val="24"/>
        </w:rPr>
      </w:pPr>
      <w:r w:rsidRPr="00945E56">
        <w:rPr>
          <w:rFonts w:ascii="Times New Roman" w:hAnsi="Times New Roman" w:cs="Times New Roman"/>
          <w:sz w:val="24"/>
          <w:szCs w:val="24"/>
        </w:rPr>
        <w:t>Conduct analyses and studies that provide the evidence base for vaccine development.</w:t>
      </w:r>
    </w:p>
    <w:p w14:paraId="6B0BCA11" w14:textId="77777777" w:rsidR="00BA2F0D" w:rsidRDefault="00BA2F0D" w:rsidP="00BA2F0D">
      <w:pPr>
        <w:pStyle w:val="ListParagraph"/>
        <w:numPr>
          <w:ilvl w:val="1"/>
          <w:numId w:val="4"/>
        </w:numPr>
        <w:tabs>
          <w:tab w:val="left" w:pos="360"/>
        </w:tabs>
        <w:spacing w:after="0" w:line="240" w:lineRule="auto"/>
        <w:ind w:left="1080"/>
        <w:rPr>
          <w:rFonts w:ascii="Times New Roman" w:hAnsi="Times New Roman" w:cs="Times New Roman"/>
          <w:sz w:val="24"/>
          <w:szCs w:val="24"/>
        </w:rPr>
      </w:pPr>
      <w:r>
        <w:rPr>
          <w:rFonts w:ascii="Times New Roman" w:hAnsi="Times New Roman" w:cs="Times New Roman"/>
          <w:sz w:val="24"/>
          <w:szCs w:val="24"/>
        </w:rPr>
        <w:t xml:space="preserve">Conduct additional studies needed to explore recent increases in invasive GAS incidence, including better characterization of persons with GAS infection who use illicit and/or injection drugs and those who are experiencing homelessness. Obtain estimates of denominators for those who are experiencing homelessness and/or injection drug (or illicit) use in part or all the ABCs catchment area. Conduct potential additional studies among one or both high risk populations as arise. </w:t>
      </w:r>
    </w:p>
    <w:p w14:paraId="3E53E5C3" w14:textId="77777777" w:rsidR="00BA2F0D" w:rsidRDefault="00BA2F0D" w:rsidP="00BA2F0D">
      <w:pPr>
        <w:pStyle w:val="ListParagraph"/>
        <w:numPr>
          <w:ilvl w:val="1"/>
          <w:numId w:val="4"/>
        </w:numPr>
        <w:tabs>
          <w:tab w:val="left" w:pos="360"/>
        </w:tabs>
        <w:spacing w:after="0" w:line="240" w:lineRule="auto"/>
        <w:ind w:left="1080"/>
        <w:rPr>
          <w:rFonts w:ascii="Times New Roman" w:hAnsi="Times New Roman" w:cs="Times New Roman"/>
          <w:sz w:val="24"/>
          <w:szCs w:val="24"/>
        </w:rPr>
      </w:pPr>
      <w:r w:rsidRPr="002D058F">
        <w:rPr>
          <w:rFonts w:ascii="Times New Roman" w:hAnsi="Times New Roman" w:cs="Times New Roman"/>
          <w:sz w:val="24"/>
          <w:szCs w:val="24"/>
        </w:rPr>
        <w:t>Conduct studies to better estimate the strain distribution, burden, and costs of no</w:t>
      </w:r>
      <w:r w:rsidRPr="00E21709">
        <w:rPr>
          <w:rFonts w:ascii="Times New Roman" w:hAnsi="Times New Roman" w:cs="Times New Roman"/>
          <w:sz w:val="24"/>
          <w:szCs w:val="24"/>
        </w:rPr>
        <w:t xml:space="preserve">ninvasive GAS infections, including but not limited to pharyngitis and cellulitis. </w:t>
      </w:r>
    </w:p>
    <w:p w14:paraId="33A23FC9" w14:textId="77777777" w:rsidR="00BA2F0D" w:rsidRPr="00945E56" w:rsidRDefault="00BA2F0D" w:rsidP="00BA2F0D">
      <w:pPr>
        <w:pStyle w:val="ListParagraph"/>
        <w:numPr>
          <w:ilvl w:val="0"/>
          <w:numId w:val="4"/>
        </w:numPr>
        <w:tabs>
          <w:tab w:val="left" w:pos="360"/>
        </w:tabs>
        <w:spacing w:after="0" w:line="240" w:lineRule="auto"/>
        <w:ind w:left="360"/>
        <w:rPr>
          <w:rFonts w:ascii="Times New Roman" w:hAnsi="Times New Roman" w:cs="Times New Roman"/>
          <w:sz w:val="24"/>
          <w:szCs w:val="24"/>
        </w:rPr>
      </w:pPr>
      <w:r w:rsidRPr="005B46FA">
        <w:rPr>
          <w:rFonts w:ascii="Times New Roman" w:hAnsi="Times New Roman" w:cs="Times New Roman"/>
          <w:sz w:val="24"/>
          <w:szCs w:val="24"/>
        </w:rPr>
        <w:t xml:space="preserve"> </w:t>
      </w:r>
      <w:r w:rsidRPr="00945E56">
        <w:rPr>
          <w:rFonts w:ascii="Times New Roman" w:hAnsi="Times New Roman" w:cs="Times New Roman"/>
          <w:sz w:val="24"/>
          <w:szCs w:val="24"/>
        </w:rPr>
        <w:t>Conduct surveillance for neonatal sepsis in children less than three days old (first 72 hours of life).</w:t>
      </w:r>
      <w:r w:rsidRPr="00945E56">
        <w:rPr>
          <w:rFonts w:ascii="Times New Roman" w:hAnsi="Times New Roman" w:cs="Times New Roman"/>
          <w:b/>
          <w:sz w:val="24"/>
          <w:szCs w:val="24"/>
        </w:rPr>
        <w:t xml:space="preserve"> </w:t>
      </w:r>
      <w:r>
        <w:rPr>
          <w:rFonts w:ascii="Times New Roman" w:hAnsi="Times New Roman" w:cs="Times New Roman"/>
          <w:sz w:val="24"/>
          <w:szCs w:val="24"/>
        </w:rPr>
        <w:t xml:space="preserve">This </w:t>
      </w:r>
      <w:r w:rsidRPr="00945E56">
        <w:rPr>
          <w:rFonts w:ascii="Times New Roman" w:hAnsi="Times New Roman" w:cs="Times New Roman"/>
          <w:sz w:val="24"/>
          <w:szCs w:val="24"/>
        </w:rPr>
        <w:t>include</w:t>
      </w:r>
      <w:r>
        <w:rPr>
          <w:rFonts w:ascii="Times New Roman" w:hAnsi="Times New Roman" w:cs="Times New Roman"/>
          <w:sz w:val="24"/>
          <w:szCs w:val="24"/>
        </w:rPr>
        <w:t>s</w:t>
      </w:r>
      <w:r w:rsidRPr="00945E56">
        <w:rPr>
          <w:rFonts w:ascii="Times New Roman" w:hAnsi="Times New Roman" w:cs="Times New Roman"/>
          <w:sz w:val="24"/>
          <w:szCs w:val="24"/>
        </w:rPr>
        <w:t xml:space="preserve"> the optional collection of isolates, with an emphasis on gram negative pathogens, such as </w:t>
      </w:r>
      <w:r w:rsidRPr="00945E56">
        <w:rPr>
          <w:rFonts w:ascii="Times New Roman" w:hAnsi="Times New Roman" w:cs="Times New Roman"/>
          <w:i/>
          <w:sz w:val="24"/>
          <w:szCs w:val="24"/>
        </w:rPr>
        <w:t>E. Coli</w:t>
      </w:r>
      <w:r w:rsidRPr="00945E56">
        <w:rPr>
          <w:rFonts w:ascii="Times New Roman" w:hAnsi="Times New Roman" w:cs="Times New Roman"/>
          <w:sz w:val="24"/>
          <w:szCs w:val="24"/>
        </w:rPr>
        <w:t>.</w:t>
      </w:r>
    </w:p>
    <w:p w14:paraId="7275C29B" w14:textId="77777777" w:rsidR="00BA2F0D" w:rsidRDefault="00BA2F0D" w:rsidP="00BA2F0D">
      <w:pPr>
        <w:pStyle w:val="ListParagraph"/>
        <w:numPr>
          <w:ilvl w:val="0"/>
          <w:numId w:val="4"/>
        </w:numPr>
        <w:tabs>
          <w:tab w:val="left" w:pos="36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Collaborate with HAIC colleagues implementing an invasive </w:t>
      </w:r>
      <w:r w:rsidRPr="00D327B8">
        <w:rPr>
          <w:rFonts w:ascii="Times New Roman" w:hAnsi="Times New Roman" w:cs="Times New Roman"/>
          <w:i/>
          <w:iCs/>
          <w:sz w:val="24"/>
          <w:szCs w:val="24"/>
        </w:rPr>
        <w:t>E. coli</w:t>
      </w:r>
      <w:r>
        <w:rPr>
          <w:rFonts w:ascii="Times New Roman" w:hAnsi="Times New Roman" w:cs="Times New Roman"/>
          <w:sz w:val="24"/>
          <w:szCs w:val="24"/>
        </w:rPr>
        <w:t xml:space="preserve"> (iEC) disease surveillance pilot project to collect additional expanded data from mother and infant medical records for neonatal iEC cases (&lt;90 days of life) identified by primary HAIC iEC surveillance system OR establish active surveillance for iEC among infants &lt;90 days of age using the ABCs neonatal sepsis surveillance methodology with additional collection of isolates for iEC cases.</w:t>
      </w:r>
    </w:p>
    <w:p w14:paraId="2AB7A42E" w14:textId="77777777" w:rsidR="00BA2F0D" w:rsidRPr="00945E56" w:rsidRDefault="00BA2F0D" w:rsidP="00BA2F0D">
      <w:pPr>
        <w:pStyle w:val="ListParagraph"/>
        <w:numPr>
          <w:ilvl w:val="0"/>
          <w:numId w:val="4"/>
        </w:numPr>
        <w:tabs>
          <w:tab w:val="left" w:pos="1080"/>
        </w:tabs>
        <w:spacing w:after="0" w:line="240" w:lineRule="auto"/>
        <w:ind w:left="360"/>
        <w:rPr>
          <w:rFonts w:ascii="Times New Roman" w:hAnsi="Times New Roman" w:cs="Times New Roman"/>
          <w:sz w:val="24"/>
          <w:szCs w:val="24"/>
        </w:rPr>
      </w:pPr>
      <w:r w:rsidRPr="00945E56">
        <w:rPr>
          <w:rFonts w:ascii="Times New Roman" w:hAnsi="Times New Roman" w:cs="Times New Roman"/>
          <w:sz w:val="24"/>
          <w:szCs w:val="24"/>
        </w:rPr>
        <w:t>Conduct surveillance and special studies related to antimicrobial resistant infections:</w:t>
      </w:r>
    </w:p>
    <w:p w14:paraId="62223387" w14:textId="77777777" w:rsidR="00BA2F0D" w:rsidRPr="00945E56" w:rsidRDefault="00BA2F0D" w:rsidP="00BA2F0D">
      <w:pPr>
        <w:pStyle w:val="ListParagraph"/>
        <w:numPr>
          <w:ilvl w:val="1"/>
          <w:numId w:val="9"/>
        </w:numPr>
        <w:tabs>
          <w:tab w:val="left" w:pos="1080"/>
        </w:tabs>
        <w:spacing w:after="0" w:line="240" w:lineRule="auto"/>
        <w:ind w:left="1080"/>
        <w:rPr>
          <w:rFonts w:ascii="Times New Roman" w:hAnsi="Times New Roman" w:cs="Times New Roman"/>
          <w:sz w:val="24"/>
          <w:szCs w:val="24"/>
        </w:rPr>
      </w:pPr>
      <w:r w:rsidRPr="00945E56">
        <w:rPr>
          <w:rFonts w:ascii="Times New Roman" w:hAnsi="Times New Roman" w:cs="Times New Roman"/>
          <w:sz w:val="24"/>
          <w:szCs w:val="24"/>
        </w:rPr>
        <w:t>Establish and implement methods for monitoring potential complications from antibiotic stewardship efforts aimed at reducing unnecessary antibiotic use (e.g.</w:t>
      </w:r>
      <w:r>
        <w:rPr>
          <w:rFonts w:ascii="Times New Roman" w:hAnsi="Times New Roman" w:cs="Times New Roman"/>
          <w:sz w:val="24"/>
          <w:szCs w:val="24"/>
        </w:rPr>
        <w:t>,</w:t>
      </w:r>
      <w:r w:rsidRPr="00945E56">
        <w:rPr>
          <w:rFonts w:ascii="Times New Roman" w:hAnsi="Times New Roman" w:cs="Times New Roman"/>
          <w:sz w:val="24"/>
          <w:szCs w:val="24"/>
        </w:rPr>
        <w:t xml:space="preserve"> complications from reduced treatment of otitis media)</w:t>
      </w:r>
      <w:r>
        <w:rPr>
          <w:rFonts w:ascii="Times New Roman" w:hAnsi="Times New Roman" w:cs="Times New Roman"/>
          <w:sz w:val="24"/>
          <w:szCs w:val="24"/>
        </w:rPr>
        <w:t>.</w:t>
      </w:r>
    </w:p>
    <w:p w14:paraId="551FB26F" w14:textId="77777777" w:rsidR="00BA2F0D" w:rsidRPr="00945E56" w:rsidRDefault="00BA2F0D" w:rsidP="00BA2F0D">
      <w:pPr>
        <w:pStyle w:val="ListParagraph"/>
        <w:numPr>
          <w:ilvl w:val="1"/>
          <w:numId w:val="9"/>
        </w:numPr>
        <w:tabs>
          <w:tab w:val="left" w:pos="1080"/>
        </w:tabs>
        <w:spacing w:after="0" w:line="240" w:lineRule="auto"/>
        <w:ind w:left="1080"/>
        <w:rPr>
          <w:rFonts w:ascii="Times New Roman" w:hAnsi="Times New Roman" w:cs="Times New Roman"/>
          <w:sz w:val="24"/>
          <w:szCs w:val="24"/>
        </w:rPr>
      </w:pPr>
      <w:r w:rsidRPr="00945E56">
        <w:rPr>
          <w:rFonts w:ascii="Times New Roman" w:hAnsi="Times New Roman" w:cs="Times New Roman"/>
          <w:sz w:val="24"/>
          <w:szCs w:val="24"/>
        </w:rPr>
        <w:t>Develop and evaluate programs related to appropriate antibiotic prescribing for community-associated invasive and non</w:t>
      </w:r>
      <w:r>
        <w:rPr>
          <w:rFonts w:ascii="Times New Roman" w:hAnsi="Times New Roman" w:cs="Times New Roman"/>
          <w:sz w:val="24"/>
          <w:szCs w:val="24"/>
        </w:rPr>
        <w:t>-</w:t>
      </w:r>
      <w:r w:rsidRPr="00945E56">
        <w:rPr>
          <w:rFonts w:ascii="Times New Roman" w:hAnsi="Times New Roman" w:cs="Times New Roman"/>
          <w:sz w:val="24"/>
          <w:szCs w:val="24"/>
        </w:rPr>
        <w:t>invasive infections.</w:t>
      </w:r>
    </w:p>
    <w:p w14:paraId="3C0D37D9" w14:textId="77777777" w:rsidR="00BA2F0D" w:rsidRPr="00945E56" w:rsidRDefault="00BA2F0D" w:rsidP="00BA2F0D">
      <w:pPr>
        <w:pStyle w:val="ListParagraph"/>
        <w:numPr>
          <w:ilvl w:val="1"/>
          <w:numId w:val="9"/>
        </w:numPr>
        <w:tabs>
          <w:tab w:val="left" w:pos="1080"/>
        </w:tabs>
        <w:spacing w:after="0" w:line="240" w:lineRule="auto"/>
        <w:ind w:left="1080"/>
        <w:rPr>
          <w:rFonts w:ascii="Times New Roman" w:hAnsi="Times New Roman" w:cs="Times New Roman"/>
          <w:sz w:val="24"/>
          <w:szCs w:val="24"/>
        </w:rPr>
      </w:pPr>
      <w:r w:rsidRPr="00945E56">
        <w:rPr>
          <w:rFonts w:ascii="Times New Roman" w:hAnsi="Times New Roman" w:cs="Times New Roman"/>
          <w:sz w:val="24"/>
          <w:szCs w:val="24"/>
        </w:rPr>
        <w:t>Participate in developing and conducting risk factor studies related to community-associated antimicrobial-resistant infections.</w:t>
      </w:r>
    </w:p>
    <w:p w14:paraId="62244C68" w14:textId="77777777" w:rsidR="00BA2F0D" w:rsidRDefault="00BA2F0D" w:rsidP="00BA2F0D">
      <w:pPr>
        <w:pStyle w:val="ListParagraph"/>
        <w:numPr>
          <w:ilvl w:val="1"/>
          <w:numId w:val="9"/>
        </w:numPr>
        <w:tabs>
          <w:tab w:val="left" w:pos="1080"/>
        </w:tabs>
        <w:spacing w:after="0" w:line="240" w:lineRule="auto"/>
        <w:ind w:left="1080"/>
        <w:rPr>
          <w:rFonts w:ascii="Times New Roman" w:hAnsi="Times New Roman" w:cs="Times New Roman"/>
          <w:sz w:val="24"/>
          <w:szCs w:val="24"/>
        </w:rPr>
      </w:pPr>
      <w:r w:rsidRPr="00945E56">
        <w:rPr>
          <w:rFonts w:ascii="Times New Roman" w:hAnsi="Times New Roman" w:cs="Times New Roman"/>
          <w:sz w:val="24"/>
          <w:szCs w:val="24"/>
        </w:rPr>
        <w:t xml:space="preserve">Conduct analyses and studies to evaluate the relationship between antibiotic use and resistance.  </w:t>
      </w:r>
    </w:p>
    <w:p w14:paraId="2594240D" w14:textId="77777777" w:rsidR="00BA2F0D" w:rsidRPr="002D058F" w:rsidRDefault="00BA2F0D" w:rsidP="00BA2F0D">
      <w:pPr>
        <w:pStyle w:val="ListParagraph"/>
        <w:numPr>
          <w:ilvl w:val="0"/>
          <w:numId w:val="4"/>
        </w:numPr>
        <w:tabs>
          <w:tab w:val="left" w:pos="1080"/>
        </w:tabs>
        <w:spacing w:after="0" w:line="240" w:lineRule="auto"/>
        <w:ind w:left="360"/>
        <w:rPr>
          <w:rFonts w:ascii="Times New Roman" w:hAnsi="Times New Roman" w:cs="Times New Roman"/>
          <w:sz w:val="24"/>
          <w:szCs w:val="24"/>
        </w:rPr>
      </w:pPr>
      <w:r w:rsidRPr="002D058F">
        <w:rPr>
          <w:rFonts w:ascii="Times New Roman" w:hAnsi="Times New Roman" w:cs="Times New Roman"/>
          <w:sz w:val="24"/>
          <w:szCs w:val="24"/>
        </w:rPr>
        <w:t xml:space="preserve">Disseminated gonococcal infection (DGI):  </w:t>
      </w:r>
      <w:r w:rsidRPr="00E21709">
        <w:rPr>
          <w:rFonts w:ascii="Times New Roman" w:hAnsi="Times New Roman" w:cs="Times New Roman"/>
          <w:sz w:val="24"/>
          <w:szCs w:val="24"/>
        </w:rPr>
        <w:t xml:space="preserve">Since late 2015, </w:t>
      </w:r>
      <w:r>
        <w:rPr>
          <w:rFonts w:ascii="Times New Roman" w:hAnsi="Times New Roman" w:cs="Times New Roman"/>
          <w:sz w:val="24"/>
          <w:szCs w:val="24"/>
        </w:rPr>
        <w:t>an increase in</w:t>
      </w:r>
      <w:r w:rsidRPr="00E21709">
        <w:rPr>
          <w:rFonts w:ascii="Times New Roman" w:hAnsi="Times New Roman" w:cs="Times New Roman"/>
          <w:sz w:val="24"/>
          <w:szCs w:val="24"/>
        </w:rPr>
        <w:t xml:space="preserve"> </w:t>
      </w:r>
      <w:r>
        <w:rPr>
          <w:rFonts w:ascii="Times New Roman" w:hAnsi="Times New Roman" w:cs="Times New Roman"/>
          <w:sz w:val="24"/>
          <w:szCs w:val="24"/>
        </w:rPr>
        <w:t xml:space="preserve">DGI case </w:t>
      </w:r>
      <w:r w:rsidRPr="00E21709">
        <w:rPr>
          <w:rFonts w:ascii="Times New Roman" w:hAnsi="Times New Roman" w:cs="Times New Roman"/>
          <w:sz w:val="24"/>
          <w:szCs w:val="24"/>
        </w:rPr>
        <w:t xml:space="preserve">reports suggest that this syndrome may be on the rise in </w:t>
      </w:r>
      <w:r>
        <w:rPr>
          <w:rFonts w:ascii="Times New Roman" w:hAnsi="Times New Roman" w:cs="Times New Roman"/>
          <w:sz w:val="24"/>
          <w:szCs w:val="24"/>
        </w:rPr>
        <w:t>the United States</w:t>
      </w:r>
      <w:r w:rsidRPr="00E21709">
        <w:rPr>
          <w:rFonts w:ascii="Times New Roman" w:hAnsi="Times New Roman" w:cs="Times New Roman"/>
          <w:sz w:val="24"/>
          <w:szCs w:val="24"/>
        </w:rPr>
        <w:t xml:space="preserve">.  While DGI is thought to be a relatively rare condition, </w:t>
      </w:r>
      <w:r>
        <w:rPr>
          <w:rFonts w:ascii="Times New Roman" w:hAnsi="Times New Roman" w:cs="Times New Roman"/>
          <w:sz w:val="24"/>
          <w:szCs w:val="24"/>
        </w:rPr>
        <w:t>a p</w:t>
      </w:r>
      <w:r w:rsidRPr="00E21709">
        <w:rPr>
          <w:rFonts w:ascii="Times New Roman" w:hAnsi="Times New Roman" w:cs="Times New Roman"/>
          <w:sz w:val="24"/>
          <w:szCs w:val="24"/>
        </w:rPr>
        <w:t xml:space="preserve">rospective </w:t>
      </w:r>
      <w:bookmarkStart w:id="7" w:name="_Hlk90893333"/>
      <w:r w:rsidRPr="00E21709">
        <w:rPr>
          <w:rFonts w:ascii="Times New Roman" w:hAnsi="Times New Roman" w:cs="Times New Roman"/>
          <w:sz w:val="24"/>
          <w:szCs w:val="24"/>
        </w:rPr>
        <w:t xml:space="preserve">collection of sterile site isolates from DGI cases </w:t>
      </w:r>
      <w:r>
        <w:rPr>
          <w:rFonts w:ascii="Times New Roman" w:hAnsi="Times New Roman" w:cs="Times New Roman"/>
          <w:sz w:val="24"/>
          <w:szCs w:val="24"/>
        </w:rPr>
        <w:t xml:space="preserve">in defined surveillance areas </w:t>
      </w:r>
      <w:r w:rsidRPr="00E21709">
        <w:rPr>
          <w:rFonts w:ascii="Times New Roman" w:hAnsi="Times New Roman" w:cs="Times New Roman"/>
          <w:sz w:val="24"/>
          <w:szCs w:val="24"/>
        </w:rPr>
        <w:t>would</w:t>
      </w:r>
      <w:r>
        <w:rPr>
          <w:rFonts w:ascii="Times New Roman" w:hAnsi="Times New Roman" w:cs="Times New Roman"/>
          <w:sz w:val="24"/>
          <w:szCs w:val="24"/>
        </w:rPr>
        <w:t xml:space="preserve"> help to define the minimum burden of disease, allow for trend analyses over time, and better describe the epidemiology of DGI to inform prevention and control strategies.  The inclusion of </w:t>
      </w:r>
      <w:r w:rsidRPr="00E21709">
        <w:rPr>
          <w:rFonts w:ascii="Times New Roman" w:hAnsi="Times New Roman" w:cs="Times New Roman"/>
          <w:sz w:val="24"/>
          <w:szCs w:val="24"/>
        </w:rPr>
        <w:t>both</w:t>
      </w:r>
      <w:r>
        <w:rPr>
          <w:rFonts w:ascii="Times New Roman" w:hAnsi="Times New Roman" w:cs="Times New Roman"/>
          <w:sz w:val="24"/>
          <w:szCs w:val="24"/>
        </w:rPr>
        <w:t xml:space="preserve"> antimicrobial</w:t>
      </w:r>
      <w:r w:rsidRPr="00E21709">
        <w:rPr>
          <w:rFonts w:ascii="Times New Roman" w:hAnsi="Times New Roman" w:cs="Times New Roman"/>
          <w:sz w:val="24"/>
          <w:szCs w:val="24"/>
        </w:rPr>
        <w:t xml:space="preserve"> susceptibility </w:t>
      </w:r>
      <w:r>
        <w:rPr>
          <w:rFonts w:ascii="Times New Roman" w:hAnsi="Times New Roman" w:cs="Times New Roman"/>
          <w:sz w:val="24"/>
          <w:szCs w:val="24"/>
        </w:rPr>
        <w:t xml:space="preserve">testing </w:t>
      </w:r>
      <w:r w:rsidRPr="00E21709">
        <w:rPr>
          <w:rFonts w:ascii="Times New Roman" w:hAnsi="Times New Roman" w:cs="Times New Roman"/>
          <w:sz w:val="24"/>
          <w:szCs w:val="24"/>
        </w:rPr>
        <w:t xml:space="preserve">and whole genome sequencing </w:t>
      </w:r>
      <w:r>
        <w:rPr>
          <w:rFonts w:ascii="Times New Roman" w:hAnsi="Times New Roman" w:cs="Times New Roman"/>
          <w:sz w:val="24"/>
          <w:szCs w:val="24"/>
        </w:rPr>
        <w:t xml:space="preserve">of collected isolates will also help us </w:t>
      </w:r>
      <w:r w:rsidRPr="00E21709">
        <w:rPr>
          <w:rFonts w:ascii="Times New Roman" w:hAnsi="Times New Roman" w:cs="Times New Roman"/>
          <w:sz w:val="24"/>
          <w:szCs w:val="24"/>
        </w:rPr>
        <w:t xml:space="preserve">to better </w:t>
      </w:r>
      <w:r>
        <w:rPr>
          <w:rFonts w:ascii="Times New Roman" w:hAnsi="Times New Roman" w:cs="Times New Roman"/>
          <w:sz w:val="24"/>
          <w:szCs w:val="24"/>
        </w:rPr>
        <w:t xml:space="preserve">understand and </w:t>
      </w:r>
      <w:r w:rsidRPr="00E21709">
        <w:rPr>
          <w:rFonts w:ascii="Times New Roman" w:hAnsi="Times New Roman" w:cs="Times New Roman"/>
          <w:sz w:val="24"/>
          <w:szCs w:val="24"/>
        </w:rPr>
        <w:t>describe DGI molecular epidemiology</w:t>
      </w:r>
      <w:bookmarkEnd w:id="7"/>
      <w:r w:rsidRPr="00E21709">
        <w:rPr>
          <w:rFonts w:ascii="Times New Roman" w:hAnsi="Times New Roman" w:cs="Times New Roman"/>
          <w:sz w:val="24"/>
          <w:szCs w:val="24"/>
        </w:rPr>
        <w:t xml:space="preserve">.  Proposals </w:t>
      </w:r>
      <w:r>
        <w:rPr>
          <w:rFonts w:ascii="Times New Roman" w:hAnsi="Times New Roman" w:cs="Times New Roman"/>
          <w:sz w:val="24"/>
          <w:szCs w:val="24"/>
        </w:rPr>
        <w:t>sh</w:t>
      </w:r>
      <w:r w:rsidRPr="00E21709">
        <w:rPr>
          <w:rFonts w:ascii="Times New Roman" w:hAnsi="Times New Roman" w:cs="Times New Roman"/>
          <w:sz w:val="24"/>
          <w:szCs w:val="24"/>
        </w:rPr>
        <w:t xml:space="preserve">ould </w:t>
      </w:r>
      <w:r w:rsidRPr="00E21709">
        <w:rPr>
          <w:rFonts w:ascii="Times New Roman" w:hAnsi="Times New Roman" w:cs="Times New Roman"/>
          <w:sz w:val="24"/>
          <w:szCs w:val="24"/>
        </w:rPr>
        <w:lastRenderedPageBreak/>
        <w:t xml:space="preserve">include a plan for prospective </w:t>
      </w:r>
      <w:r>
        <w:rPr>
          <w:rFonts w:ascii="Times New Roman" w:hAnsi="Times New Roman" w:cs="Times New Roman"/>
          <w:sz w:val="24"/>
          <w:szCs w:val="24"/>
        </w:rPr>
        <w:t xml:space="preserve">DGI </w:t>
      </w:r>
      <w:r w:rsidRPr="00E21709">
        <w:rPr>
          <w:rFonts w:ascii="Times New Roman" w:hAnsi="Times New Roman" w:cs="Times New Roman"/>
          <w:sz w:val="24"/>
          <w:szCs w:val="24"/>
        </w:rPr>
        <w:t xml:space="preserve">surveillance, including </w:t>
      </w:r>
      <w:r>
        <w:rPr>
          <w:rFonts w:ascii="Times New Roman" w:hAnsi="Times New Roman" w:cs="Times New Roman"/>
          <w:sz w:val="24"/>
          <w:szCs w:val="24"/>
        </w:rPr>
        <w:t xml:space="preserve">the </w:t>
      </w:r>
      <w:r w:rsidRPr="00E21709">
        <w:rPr>
          <w:rFonts w:ascii="Times New Roman" w:hAnsi="Times New Roman" w:cs="Times New Roman"/>
          <w:sz w:val="24"/>
          <w:szCs w:val="24"/>
        </w:rPr>
        <w:t xml:space="preserve">collection of </w:t>
      </w:r>
      <w:r>
        <w:rPr>
          <w:rFonts w:ascii="Times New Roman" w:hAnsi="Times New Roman" w:cs="Times New Roman"/>
          <w:sz w:val="24"/>
          <w:szCs w:val="24"/>
        </w:rPr>
        <w:t xml:space="preserve">sterile site </w:t>
      </w:r>
      <w:r w:rsidRPr="00E21709">
        <w:rPr>
          <w:rFonts w:ascii="Times New Roman" w:hAnsi="Times New Roman" w:cs="Times New Roman"/>
          <w:sz w:val="24"/>
          <w:szCs w:val="24"/>
        </w:rPr>
        <w:t>isolates, in conjunction with other ABCs activities.</w:t>
      </w:r>
    </w:p>
    <w:p w14:paraId="3F37BA46" w14:textId="77777777" w:rsidR="00BA2F0D" w:rsidRDefault="00BA2F0D" w:rsidP="00BA2F0D">
      <w:pPr>
        <w:pStyle w:val="ListParagraph"/>
        <w:numPr>
          <w:ilvl w:val="0"/>
          <w:numId w:val="4"/>
        </w:numPr>
        <w:tabs>
          <w:tab w:val="left" w:pos="1080"/>
        </w:tabs>
        <w:spacing w:after="0" w:line="240" w:lineRule="auto"/>
        <w:ind w:left="360"/>
        <w:rPr>
          <w:rFonts w:ascii="Times New Roman" w:hAnsi="Times New Roman" w:cs="Times New Roman"/>
          <w:sz w:val="24"/>
          <w:szCs w:val="24"/>
        </w:rPr>
      </w:pPr>
      <w:r w:rsidRPr="00945E56">
        <w:rPr>
          <w:rFonts w:ascii="Times New Roman" w:hAnsi="Times New Roman" w:cs="Times New Roman"/>
          <w:sz w:val="24"/>
          <w:szCs w:val="24"/>
        </w:rPr>
        <w:t xml:space="preserve">Participate in other activities as determined appropriate and important for the ABCs sites by the ABCs Steering Committee. </w:t>
      </w:r>
    </w:p>
    <w:p w14:paraId="57F1E812" w14:textId="77777777" w:rsidR="00BA2F0D" w:rsidRPr="00203284" w:rsidRDefault="00BA2F0D" w:rsidP="00BA2F0D">
      <w:pPr>
        <w:numPr>
          <w:ilvl w:val="0"/>
          <w:numId w:val="4"/>
        </w:numPr>
        <w:tabs>
          <w:tab w:val="left" w:pos="1080"/>
        </w:tabs>
        <w:spacing w:after="0" w:line="240" w:lineRule="auto"/>
        <w:ind w:left="360"/>
        <w:contextualSpacing/>
        <w:rPr>
          <w:rFonts w:ascii="Times New Roman" w:hAnsi="Times New Roman" w:cs="Times New Roman"/>
          <w:b/>
          <w:sz w:val="24"/>
          <w:szCs w:val="24"/>
        </w:rPr>
      </w:pPr>
      <w:r>
        <w:rPr>
          <w:rFonts w:ascii="Times New Roman" w:hAnsi="Times New Roman" w:cs="Times New Roman"/>
          <w:iCs/>
          <w:sz w:val="24"/>
          <w:szCs w:val="24"/>
        </w:rPr>
        <w:t>Pertussis</w:t>
      </w:r>
      <w:r>
        <w:rPr>
          <w:rFonts w:ascii="Times New Roman" w:hAnsi="Times New Roman" w:cs="Times New Roman"/>
          <w:i/>
          <w:sz w:val="24"/>
          <w:szCs w:val="24"/>
        </w:rPr>
        <w:t>-</w:t>
      </w:r>
      <w:r>
        <w:rPr>
          <w:rFonts w:ascii="Times New Roman" w:hAnsi="Times New Roman" w:cs="Times New Roman"/>
          <w:iCs/>
          <w:sz w:val="24"/>
          <w:szCs w:val="24"/>
        </w:rPr>
        <w:t>related activities</w:t>
      </w:r>
      <w:r w:rsidRPr="00203284">
        <w:rPr>
          <w:rFonts w:ascii="Times New Roman" w:hAnsi="Times New Roman" w:cs="Times New Roman"/>
          <w:i/>
          <w:sz w:val="24"/>
          <w:szCs w:val="24"/>
        </w:rPr>
        <w:t>:</w:t>
      </w:r>
      <w:r w:rsidRPr="00203284">
        <w:rPr>
          <w:rFonts w:ascii="Times New Roman" w:hAnsi="Times New Roman" w:cs="Times New Roman"/>
          <w:sz w:val="24"/>
          <w:szCs w:val="24"/>
        </w:rPr>
        <w:t xml:space="preserve"> </w:t>
      </w:r>
    </w:p>
    <w:p w14:paraId="7660CFCE" w14:textId="77777777" w:rsidR="00BA2F0D" w:rsidRPr="003C706B" w:rsidRDefault="00BA2F0D" w:rsidP="00BA2F0D">
      <w:pPr>
        <w:numPr>
          <w:ilvl w:val="2"/>
          <w:numId w:val="3"/>
        </w:numPr>
        <w:tabs>
          <w:tab w:val="left" w:pos="1440"/>
        </w:tabs>
        <w:spacing w:after="0" w:line="240" w:lineRule="auto"/>
        <w:ind w:left="1080" w:hanging="360"/>
        <w:contextualSpacing/>
        <w:rPr>
          <w:rFonts w:ascii="Times New Roman" w:eastAsia="Calibri" w:hAnsi="Times New Roman" w:cs="Times New Roman"/>
          <w:sz w:val="24"/>
          <w:szCs w:val="24"/>
        </w:rPr>
      </w:pPr>
      <w:r w:rsidRPr="00203284">
        <w:rPr>
          <w:rFonts w:ascii="Times New Roman" w:hAnsi="Times New Roman" w:cs="Times New Roman"/>
          <w:sz w:val="24"/>
          <w:szCs w:val="24"/>
        </w:rPr>
        <w:t xml:space="preserve">Perform enhanced surveillance for </w:t>
      </w:r>
      <w:r w:rsidRPr="00203284">
        <w:rPr>
          <w:rFonts w:ascii="Times New Roman" w:hAnsi="Times New Roman" w:cs="Times New Roman"/>
          <w:i/>
          <w:sz w:val="24"/>
          <w:szCs w:val="24"/>
        </w:rPr>
        <w:t>Bordetella pertussis</w:t>
      </w:r>
      <w:r w:rsidRPr="00203284">
        <w:rPr>
          <w:rFonts w:ascii="Times New Roman" w:hAnsi="Times New Roman" w:cs="Times New Roman"/>
          <w:sz w:val="24"/>
          <w:szCs w:val="24"/>
        </w:rPr>
        <w:t xml:space="preserve"> </w:t>
      </w:r>
    </w:p>
    <w:p w14:paraId="7B1106CC" w14:textId="77777777" w:rsidR="00BA2F0D" w:rsidRPr="003C65D1" w:rsidRDefault="00BA2F0D" w:rsidP="00BA2F0D">
      <w:pPr>
        <w:tabs>
          <w:tab w:val="left" w:pos="1440"/>
        </w:tabs>
        <w:spacing w:after="0" w:line="240" w:lineRule="auto"/>
        <w:contextualSpacing/>
        <w:rPr>
          <w:rFonts w:ascii="Times New Roman" w:eastAsia="Calibri" w:hAnsi="Times New Roman" w:cs="Times New Roman"/>
          <w:sz w:val="24"/>
          <w:szCs w:val="24"/>
        </w:rPr>
      </w:pPr>
    </w:p>
    <w:p w14:paraId="573EAEC7" w14:textId="77777777" w:rsidR="00BA2F0D" w:rsidRPr="00203284" w:rsidRDefault="00BA2F0D" w:rsidP="00BA2F0D">
      <w:pPr>
        <w:numPr>
          <w:ilvl w:val="3"/>
          <w:numId w:val="3"/>
        </w:numPr>
        <w:tabs>
          <w:tab w:val="left" w:pos="1440"/>
        </w:tabs>
        <w:spacing w:after="0" w:line="240" w:lineRule="auto"/>
        <w:contextualSpacing/>
        <w:rPr>
          <w:rFonts w:ascii="Times New Roman" w:eastAsia="Calibri" w:hAnsi="Times New Roman" w:cs="Times New Roman"/>
          <w:sz w:val="24"/>
          <w:szCs w:val="24"/>
        </w:rPr>
      </w:pPr>
      <w:r w:rsidRPr="00203284">
        <w:rPr>
          <w:rFonts w:ascii="Times New Roman" w:eastAsia="Calibri" w:hAnsi="Times New Roman" w:cs="Times New Roman"/>
          <w:sz w:val="24"/>
          <w:szCs w:val="24"/>
        </w:rPr>
        <w:t xml:space="preserve">Utilize state-based pertussis reporting systems to conduct enhanced surveillance for </w:t>
      </w:r>
      <w:r w:rsidRPr="00203284">
        <w:rPr>
          <w:rFonts w:ascii="Times New Roman" w:eastAsia="Calibri" w:hAnsi="Times New Roman" w:cs="Times New Roman"/>
          <w:i/>
          <w:sz w:val="24"/>
          <w:szCs w:val="24"/>
        </w:rPr>
        <w:t>Bordetella pertussis</w:t>
      </w:r>
      <w:r w:rsidRPr="00203284">
        <w:rPr>
          <w:rFonts w:ascii="Times New Roman" w:eastAsia="Calibri" w:hAnsi="Times New Roman" w:cs="Times New Roman"/>
          <w:sz w:val="24"/>
          <w:szCs w:val="24"/>
        </w:rPr>
        <w:t xml:space="preserve"> that is characterized by enhanced case ascertainment and augmented data collection.  </w:t>
      </w:r>
    </w:p>
    <w:p w14:paraId="1AC3ED13" w14:textId="77777777" w:rsidR="00BA2F0D" w:rsidRPr="00203284" w:rsidRDefault="00BA2F0D" w:rsidP="00BA2F0D">
      <w:pPr>
        <w:numPr>
          <w:ilvl w:val="3"/>
          <w:numId w:val="3"/>
        </w:numPr>
        <w:tabs>
          <w:tab w:val="left" w:pos="1440"/>
        </w:tabs>
        <w:spacing w:after="0" w:line="240" w:lineRule="auto"/>
        <w:contextualSpacing/>
        <w:rPr>
          <w:rFonts w:ascii="Times New Roman" w:eastAsia="Calibri" w:hAnsi="Times New Roman" w:cs="Times New Roman"/>
          <w:sz w:val="24"/>
          <w:szCs w:val="24"/>
        </w:rPr>
      </w:pPr>
      <w:r w:rsidRPr="00203284">
        <w:rPr>
          <w:rFonts w:ascii="Times New Roman" w:eastAsia="Calibri" w:hAnsi="Times New Roman" w:cs="Times New Roman"/>
          <w:sz w:val="24"/>
          <w:szCs w:val="24"/>
        </w:rPr>
        <w:t xml:space="preserve">Follow-up on all serology-positive pertussis laboratory results in addition to persons PCR and culture positive for </w:t>
      </w:r>
      <w:r w:rsidRPr="00203284">
        <w:rPr>
          <w:rFonts w:ascii="Times New Roman" w:eastAsia="Calibri" w:hAnsi="Times New Roman" w:cs="Times New Roman"/>
          <w:i/>
          <w:sz w:val="24"/>
          <w:szCs w:val="24"/>
        </w:rPr>
        <w:t>B. pertussis</w:t>
      </w:r>
      <w:r w:rsidRPr="00203284">
        <w:rPr>
          <w:rFonts w:ascii="Times New Roman" w:eastAsia="Calibri" w:hAnsi="Times New Roman" w:cs="Times New Roman"/>
          <w:sz w:val="24"/>
          <w:szCs w:val="24"/>
        </w:rPr>
        <w:t>.</w:t>
      </w:r>
    </w:p>
    <w:p w14:paraId="696AB124" w14:textId="77777777" w:rsidR="00BA2F0D" w:rsidRPr="00203284" w:rsidRDefault="00BA2F0D" w:rsidP="00BA2F0D">
      <w:pPr>
        <w:numPr>
          <w:ilvl w:val="3"/>
          <w:numId w:val="3"/>
        </w:numPr>
        <w:tabs>
          <w:tab w:val="left" w:pos="1440"/>
        </w:tabs>
        <w:spacing w:after="0" w:line="240" w:lineRule="auto"/>
        <w:contextualSpacing/>
        <w:rPr>
          <w:rFonts w:ascii="Times New Roman" w:eastAsia="Calibri" w:hAnsi="Times New Roman" w:cs="Times New Roman"/>
          <w:sz w:val="24"/>
          <w:szCs w:val="24"/>
        </w:rPr>
      </w:pPr>
      <w:r w:rsidRPr="00203284">
        <w:rPr>
          <w:rFonts w:ascii="Times New Roman" w:eastAsia="Calibri" w:hAnsi="Times New Roman" w:cs="Times New Roman"/>
          <w:sz w:val="24"/>
          <w:szCs w:val="24"/>
        </w:rPr>
        <w:t xml:space="preserve">Collect complete information on clinical course of infection (including following up on cough for 14 days), vaccination history (DTP/DTaP and Tdap), laboratory testing, and other epidemiologic information of interest as outlined in the case report form instruction sheet.  Incorporate new variables as agreed on by CDC, participating sites, and/or the pertussis pathogen committee.  </w:t>
      </w:r>
    </w:p>
    <w:p w14:paraId="3D1A979B" w14:textId="77777777" w:rsidR="00BA2F0D" w:rsidRPr="00203284" w:rsidRDefault="00BA2F0D" w:rsidP="00BA2F0D">
      <w:pPr>
        <w:numPr>
          <w:ilvl w:val="3"/>
          <w:numId w:val="3"/>
        </w:numPr>
        <w:tabs>
          <w:tab w:val="left" w:pos="1440"/>
        </w:tabs>
        <w:spacing w:after="0" w:line="240" w:lineRule="auto"/>
        <w:contextualSpacing/>
        <w:rPr>
          <w:rFonts w:ascii="Times New Roman" w:eastAsia="Calibri" w:hAnsi="Times New Roman" w:cs="Times New Roman"/>
          <w:sz w:val="24"/>
          <w:szCs w:val="24"/>
        </w:rPr>
      </w:pPr>
      <w:r w:rsidRPr="00203284">
        <w:rPr>
          <w:rFonts w:ascii="Times New Roman" w:eastAsia="Calibri" w:hAnsi="Times New Roman" w:cs="Times New Roman"/>
          <w:sz w:val="24"/>
          <w:szCs w:val="24"/>
        </w:rPr>
        <w:t>Collect data that allows CDC to assess the impact of changes to the national Council of State and Territorial Epidemiologists (CSTE) pertussis case definition on the burden of reported disease in the U.S (e.g., cough duration of 14 days).</w:t>
      </w:r>
    </w:p>
    <w:p w14:paraId="4036F3DE" w14:textId="77777777" w:rsidR="00BA2F0D" w:rsidRPr="00203284" w:rsidRDefault="00BA2F0D" w:rsidP="00BA2F0D">
      <w:pPr>
        <w:numPr>
          <w:ilvl w:val="3"/>
          <w:numId w:val="3"/>
        </w:numPr>
        <w:tabs>
          <w:tab w:val="left" w:pos="1440"/>
        </w:tabs>
        <w:spacing w:after="0" w:line="240" w:lineRule="auto"/>
        <w:contextualSpacing/>
        <w:rPr>
          <w:rFonts w:ascii="Times New Roman" w:eastAsia="Calibri" w:hAnsi="Times New Roman" w:cs="Times New Roman"/>
          <w:sz w:val="24"/>
          <w:szCs w:val="24"/>
        </w:rPr>
      </w:pPr>
      <w:r w:rsidRPr="00203284">
        <w:rPr>
          <w:rFonts w:ascii="Times New Roman" w:eastAsia="Calibri" w:hAnsi="Times New Roman" w:cs="Times New Roman"/>
          <w:sz w:val="24"/>
          <w:szCs w:val="24"/>
        </w:rPr>
        <w:t xml:space="preserve">Collect isolates of </w:t>
      </w:r>
      <w:r w:rsidRPr="00203284">
        <w:rPr>
          <w:rFonts w:ascii="Times New Roman" w:eastAsia="Calibri" w:hAnsi="Times New Roman" w:cs="Times New Roman"/>
          <w:i/>
          <w:sz w:val="24"/>
          <w:szCs w:val="24"/>
        </w:rPr>
        <w:t>Bordetella</w:t>
      </w:r>
      <w:r w:rsidRPr="2ACF6EB0">
        <w:rPr>
          <w:rFonts w:ascii="Times New Roman" w:eastAsia="Calibri" w:hAnsi="Times New Roman" w:cs="Times New Roman"/>
          <w:i/>
          <w:iCs/>
          <w:sz w:val="24"/>
          <w:szCs w:val="24"/>
        </w:rPr>
        <w:t>.</w:t>
      </w:r>
      <w:r w:rsidRPr="00203284">
        <w:rPr>
          <w:rFonts w:ascii="Times New Roman" w:eastAsia="Calibri" w:hAnsi="Times New Roman" w:cs="Times New Roman"/>
          <w:i/>
          <w:sz w:val="24"/>
          <w:szCs w:val="24"/>
        </w:rPr>
        <w:t xml:space="preserve"> pertussis</w:t>
      </w:r>
      <w:r w:rsidRPr="00203284">
        <w:rPr>
          <w:rFonts w:ascii="Times New Roman" w:eastAsia="Calibri" w:hAnsi="Times New Roman" w:cs="Times New Roman"/>
          <w:sz w:val="24"/>
          <w:szCs w:val="24"/>
        </w:rPr>
        <w:t xml:space="preserve">, when available, and periodically ship to CDC for further laboratory characterization; continuously assess isolate collection rates and implement new strategies, as needed, to increase the proportion of isolates collected.  </w:t>
      </w:r>
    </w:p>
    <w:p w14:paraId="17366E55" w14:textId="77777777" w:rsidR="00BA2F0D" w:rsidRPr="00203284" w:rsidRDefault="00BA2F0D" w:rsidP="00BA2F0D">
      <w:pPr>
        <w:numPr>
          <w:ilvl w:val="4"/>
          <w:numId w:val="3"/>
        </w:numPr>
        <w:tabs>
          <w:tab w:val="left" w:pos="1440"/>
        </w:tabs>
        <w:spacing w:after="0" w:line="240" w:lineRule="auto"/>
        <w:contextualSpacing/>
        <w:rPr>
          <w:rFonts w:ascii="Times New Roman" w:eastAsia="Calibri" w:hAnsi="Times New Roman" w:cs="Times New Roman"/>
          <w:sz w:val="24"/>
          <w:szCs w:val="24"/>
        </w:rPr>
      </w:pPr>
      <w:r w:rsidRPr="00203284">
        <w:rPr>
          <w:rFonts w:ascii="Times New Roman" w:eastAsia="Calibri" w:hAnsi="Times New Roman" w:cs="Times New Roman"/>
          <w:sz w:val="24"/>
          <w:szCs w:val="24"/>
        </w:rPr>
        <w:t xml:space="preserve">For isolates cultured at the state public health laboratory, select, plate, and send up to 5 distinct colonies to CDC for further characterization to evaluate the genetic diversity of a single </w:t>
      </w:r>
      <w:r w:rsidRPr="00203284">
        <w:rPr>
          <w:rFonts w:ascii="Times New Roman" w:eastAsia="Calibri" w:hAnsi="Times New Roman" w:cs="Times New Roman"/>
          <w:i/>
          <w:sz w:val="24"/>
          <w:szCs w:val="24"/>
        </w:rPr>
        <w:t>B. pertussis</w:t>
      </w:r>
      <w:r w:rsidRPr="00203284">
        <w:rPr>
          <w:rFonts w:ascii="Times New Roman" w:eastAsia="Calibri" w:hAnsi="Times New Roman" w:cs="Times New Roman"/>
          <w:sz w:val="24"/>
          <w:szCs w:val="24"/>
        </w:rPr>
        <w:t xml:space="preserve"> infection.</w:t>
      </w:r>
    </w:p>
    <w:p w14:paraId="1E336ED3" w14:textId="77777777" w:rsidR="00BA2F0D" w:rsidRDefault="00BA2F0D" w:rsidP="00BA2F0D">
      <w:pPr>
        <w:numPr>
          <w:ilvl w:val="3"/>
          <w:numId w:val="3"/>
        </w:numPr>
        <w:tabs>
          <w:tab w:val="left" w:pos="1440"/>
        </w:tabs>
        <w:spacing w:after="0" w:line="240" w:lineRule="auto"/>
        <w:contextualSpacing/>
        <w:rPr>
          <w:rFonts w:ascii="Times New Roman" w:eastAsia="Calibri" w:hAnsi="Times New Roman" w:cs="Times New Roman"/>
          <w:sz w:val="24"/>
          <w:szCs w:val="24"/>
        </w:rPr>
      </w:pPr>
      <w:r w:rsidRPr="00203284">
        <w:rPr>
          <w:rFonts w:ascii="Times New Roman" w:eastAsia="Calibri" w:hAnsi="Times New Roman" w:cs="Times New Roman"/>
          <w:sz w:val="24"/>
          <w:szCs w:val="24"/>
        </w:rPr>
        <w:t xml:space="preserve">Collect residual clinical specimens/DNA extracts that are PCR positive for </w:t>
      </w:r>
      <w:r w:rsidRPr="00203284">
        <w:rPr>
          <w:rFonts w:ascii="Times New Roman" w:eastAsia="Calibri" w:hAnsi="Times New Roman" w:cs="Times New Roman"/>
          <w:i/>
          <w:sz w:val="24"/>
          <w:szCs w:val="24"/>
        </w:rPr>
        <w:t>Bordetella pertussis</w:t>
      </w:r>
      <w:r w:rsidRPr="00203284">
        <w:rPr>
          <w:rFonts w:ascii="Times New Roman" w:eastAsia="Calibri" w:hAnsi="Times New Roman" w:cs="Times New Roman"/>
          <w:sz w:val="24"/>
          <w:szCs w:val="24"/>
        </w:rPr>
        <w:t xml:space="preserve"> (based on specifications provided by CDC) and periodically ship to CDC for further laboratory characterization, including whole genome sequencing.</w:t>
      </w:r>
    </w:p>
    <w:p w14:paraId="362F541E" w14:textId="2FCC6A1C" w:rsidR="00BA2F0D" w:rsidRPr="000449FE" w:rsidRDefault="00BA2F0D" w:rsidP="00BA2F0D">
      <w:pPr>
        <w:numPr>
          <w:ilvl w:val="3"/>
          <w:numId w:val="3"/>
        </w:numPr>
        <w:tabs>
          <w:tab w:val="left" w:pos="1440"/>
        </w:tabs>
        <w:spacing w:after="0" w:line="240" w:lineRule="auto"/>
        <w:contextualSpacing/>
        <w:rPr>
          <w:rFonts w:ascii="Times New Roman" w:eastAsia="Calibri" w:hAnsi="Times New Roman" w:cs="Times New Roman"/>
          <w:sz w:val="24"/>
          <w:szCs w:val="24"/>
        </w:rPr>
      </w:pPr>
      <w:r w:rsidRPr="000449FE">
        <w:rPr>
          <w:rFonts w:ascii="Times New Roman" w:hAnsi="Times New Roman" w:cs="Times New Roman"/>
          <w:sz w:val="24"/>
          <w:szCs w:val="24"/>
        </w:rPr>
        <w:t xml:space="preserve">Capture available information on the use of respiratory panels for the diagnosis of </w:t>
      </w:r>
      <w:r w:rsidRPr="000449FE">
        <w:rPr>
          <w:rFonts w:ascii="Times New Roman" w:hAnsi="Times New Roman" w:cs="Times New Roman"/>
          <w:i/>
          <w:iCs/>
          <w:sz w:val="24"/>
          <w:szCs w:val="24"/>
        </w:rPr>
        <w:t xml:space="preserve">B. pertussis </w:t>
      </w:r>
      <w:r w:rsidRPr="000449FE">
        <w:rPr>
          <w:rFonts w:ascii="Times New Roman" w:hAnsi="Times New Roman" w:cs="Times New Roman"/>
          <w:sz w:val="24"/>
          <w:szCs w:val="24"/>
        </w:rPr>
        <w:t>(</w:t>
      </w:r>
      <w:r w:rsidR="00405B5A" w:rsidRPr="000449FE">
        <w:rPr>
          <w:rFonts w:ascii="Times New Roman" w:hAnsi="Times New Roman" w:cs="Times New Roman"/>
          <w:sz w:val="24"/>
          <w:szCs w:val="24"/>
        </w:rPr>
        <w:t>e.g.,</w:t>
      </w:r>
      <w:r w:rsidRPr="000449FE">
        <w:rPr>
          <w:rFonts w:ascii="Times New Roman" w:hAnsi="Times New Roman" w:cs="Times New Roman"/>
          <w:sz w:val="24"/>
          <w:szCs w:val="24"/>
        </w:rPr>
        <w:t xml:space="preserve"> panel brand name, specified coinfections including COVID-19</w:t>
      </w:r>
      <w:r>
        <w:rPr>
          <w:rFonts w:ascii="Times New Roman" w:hAnsi="Times New Roman" w:cs="Times New Roman"/>
          <w:sz w:val="24"/>
          <w:szCs w:val="24"/>
        </w:rPr>
        <w:t>, and CT values, when available</w:t>
      </w:r>
      <w:r w:rsidRPr="000449FE">
        <w:rPr>
          <w:rFonts w:ascii="Times New Roman" w:hAnsi="Times New Roman" w:cs="Times New Roman"/>
          <w:sz w:val="24"/>
          <w:szCs w:val="24"/>
        </w:rPr>
        <w:t>)</w:t>
      </w:r>
    </w:p>
    <w:p w14:paraId="50BAD6F8" w14:textId="77777777" w:rsidR="00BA2F0D" w:rsidRPr="00203284" w:rsidRDefault="00BA2F0D" w:rsidP="00BA2F0D">
      <w:pPr>
        <w:tabs>
          <w:tab w:val="left" w:pos="1440"/>
        </w:tabs>
        <w:spacing w:after="0" w:line="240" w:lineRule="auto"/>
        <w:ind w:left="2610"/>
        <w:contextualSpacing/>
        <w:rPr>
          <w:rFonts w:ascii="Times New Roman" w:eastAsia="Calibri" w:hAnsi="Times New Roman" w:cs="Times New Roman"/>
          <w:sz w:val="24"/>
          <w:szCs w:val="24"/>
        </w:rPr>
      </w:pPr>
    </w:p>
    <w:p w14:paraId="2AD5BA4B" w14:textId="77777777" w:rsidR="00BA2F0D" w:rsidRPr="00203284" w:rsidRDefault="00BA2F0D" w:rsidP="00BA2F0D">
      <w:pPr>
        <w:numPr>
          <w:ilvl w:val="3"/>
          <w:numId w:val="3"/>
        </w:numPr>
        <w:tabs>
          <w:tab w:val="left" w:pos="1440"/>
        </w:tabs>
        <w:spacing w:after="0" w:line="240" w:lineRule="auto"/>
        <w:contextualSpacing/>
        <w:rPr>
          <w:rFonts w:ascii="Times New Roman" w:eastAsia="Calibri" w:hAnsi="Times New Roman" w:cs="Times New Roman"/>
          <w:sz w:val="24"/>
          <w:szCs w:val="24"/>
        </w:rPr>
      </w:pPr>
      <w:r w:rsidRPr="00203284">
        <w:rPr>
          <w:rFonts w:ascii="Times New Roman" w:eastAsia="Calibri" w:hAnsi="Times New Roman" w:cs="Times New Roman"/>
          <w:sz w:val="24"/>
          <w:szCs w:val="24"/>
        </w:rPr>
        <w:t xml:space="preserve">Utilize state immunization registries and other methods outlined in the case report form instruction sheet to obtain/verify pertussis vaccination history; collect maternal Tdap vaccination history for all infant cases &lt;6 years of age.  </w:t>
      </w:r>
    </w:p>
    <w:p w14:paraId="64588CAF" w14:textId="77777777" w:rsidR="00BA2F0D" w:rsidRDefault="00BA2F0D" w:rsidP="00BA2F0D">
      <w:pPr>
        <w:numPr>
          <w:ilvl w:val="3"/>
          <w:numId w:val="3"/>
        </w:numPr>
        <w:tabs>
          <w:tab w:val="left" w:pos="1440"/>
        </w:tabs>
        <w:spacing w:after="0" w:line="240" w:lineRule="auto"/>
        <w:contextualSpacing/>
        <w:rPr>
          <w:rFonts w:ascii="Times New Roman" w:eastAsia="Calibri" w:hAnsi="Times New Roman" w:cs="Times New Roman"/>
          <w:sz w:val="24"/>
          <w:szCs w:val="24"/>
        </w:rPr>
      </w:pPr>
      <w:r w:rsidRPr="00203284">
        <w:rPr>
          <w:rFonts w:ascii="Times New Roman" w:eastAsia="Calibri" w:hAnsi="Times New Roman" w:cs="Times New Roman"/>
          <w:sz w:val="24"/>
          <w:szCs w:val="24"/>
        </w:rPr>
        <w:t xml:space="preserve">Conduct annual audits of laboratories (commercial, public health and/or hospital laboratories) conducting testing for </w:t>
      </w:r>
      <w:r w:rsidRPr="00203284">
        <w:rPr>
          <w:rFonts w:ascii="Times New Roman" w:eastAsia="Calibri" w:hAnsi="Times New Roman" w:cs="Times New Roman"/>
          <w:i/>
          <w:sz w:val="24"/>
          <w:szCs w:val="24"/>
        </w:rPr>
        <w:t>B. pertussis</w:t>
      </w:r>
      <w:r w:rsidRPr="00203284">
        <w:rPr>
          <w:rFonts w:ascii="Times New Roman" w:eastAsia="Calibri" w:hAnsi="Times New Roman" w:cs="Times New Roman"/>
          <w:sz w:val="24"/>
          <w:szCs w:val="24"/>
        </w:rPr>
        <w:t xml:space="preserve"> to ensure the identification of all laboratory-confirmed cases of </w:t>
      </w:r>
      <w:r w:rsidRPr="00203284">
        <w:rPr>
          <w:rFonts w:ascii="Times New Roman" w:eastAsia="Calibri" w:hAnsi="Times New Roman" w:cs="Times New Roman"/>
          <w:i/>
          <w:sz w:val="24"/>
          <w:szCs w:val="24"/>
        </w:rPr>
        <w:t xml:space="preserve">B. pertussis. </w:t>
      </w:r>
      <w:r w:rsidRPr="00203284">
        <w:rPr>
          <w:rFonts w:ascii="Times New Roman" w:eastAsia="Calibri" w:hAnsi="Times New Roman" w:cs="Times New Roman"/>
          <w:sz w:val="24"/>
          <w:szCs w:val="24"/>
        </w:rPr>
        <w:t>Work with CDC to increase the proportion of laboratories audited in each state each year.</w:t>
      </w:r>
    </w:p>
    <w:p w14:paraId="341A13AE" w14:textId="77777777" w:rsidR="00BA2F0D" w:rsidRPr="00552F53" w:rsidRDefault="00BA2F0D" w:rsidP="00BA2F0D">
      <w:pPr>
        <w:tabs>
          <w:tab w:val="left" w:pos="1440"/>
        </w:tabs>
        <w:spacing w:after="0" w:line="240" w:lineRule="auto"/>
        <w:ind w:left="2610"/>
        <w:contextualSpacing/>
        <w:rPr>
          <w:rFonts w:ascii="Times New Roman" w:eastAsia="Calibri" w:hAnsi="Times New Roman" w:cs="Times New Roman"/>
          <w:sz w:val="24"/>
          <w:szCs w:val="24"/>
        </w:rPr>
      </w:pPr>
    </w:p>
    <w:p w14:paraId="6771C895" w14:textId="77777777" w:rsidR="00BA2F0D" w:rsidRPr="000449FE" w:rsidRDefault="00BA2F0D" w:rsidP="00BA2F0D">
      <w:pPr>
        <w:numPr>
          <w:ilvl w:val="3"/>
          <w:numId w:val="3"/>
        </w:numPr>
        <w:tabs>
          <w:tab w:val="left" w:pos="1440"/>
        </w:tabs>
        <w:spacing w:after="0" w:line="240" w:lineRule="auto"/>
        <w:contextualSpacing/>
        <w:rPr>
          <w:rFonts w:ascii="Times New Roman" w:eastAsia="Calibri" w:hAnsi="Times New Roman" w:cs="Times New Roman"/>
          <w:sz w:val="24"/>
          <w:szCs w:val="24"/>
        </w:rPr>
      </w:pPr>
      <w:r w:rsidRPr="00B60708">
        <w:rPr>
          <w:rFonts w:ascii="Times New Roman" w:eastAsia="Calibri" w:hAnsi="Times New Roman" w:cs="Times New Roman"/>
          <w:sz w:val="24"/>
          <w:szCs w:val="24"/>
        </w:rPr>
        <w:lastRenderedPageBreak/>
        <w:t xml:space="preserve">When available, collect epidemiologic information (on the core EPS case report form) and specimens on other </w:t>
      </w:r>
      <w:r w:rsidRPr="00C22155">
        <w:rPr>
          <w:rFonts w:ascii="Times New Roman" w:eastAsia="Calibri" w:hAnsi="Times New Roman" w:cs="Times New Roman"/>
          <w:i/>
          <w:sz w:val="24"/>
          <w:szCs w:val="24"/>
        </w:rPr>
        <w:t>Bordetella</w:t>
      </w:r>
      <w:r w:rsidRPr="00C22155">
        <w:rPr>
          <w:rFonts w:ascii="Times New Roman" w:eastAsia="Calibri" w:hAnsi="Times New Roman" w:cs="Times New Roman"/>
          <w:sz w:val="24"/>
          <w:szCs w:val="24"/>
        </w:rPr>
        <w:t xml:space="preserve"> species (</w:t>
      </w:r>
      <w:r w:rsidRPr="00C22155">
        <w:rPr>
          <w:rFonts w:ascii="Times New Roman" w:hAnsi="Times New Roman" w:cs="Times New Roman"/>
          <w:sz w:val="24"/>
          <w:szCs w:val="24"/>
        </w:rPr>
        <w:t xml:space="preserve">e.g., </w:t>
      </w:r>
      <w:r w:rsidRPr="00C22155">
        <w:rPr>
          <w:rFonts w:ascii="Times New Roman" w:hAnsi="Times New Roman" w:cs="Times New Roman"/>
          <w:i/>
          <w:sz w:val="24"/>
          <w:szCs w:val="24"/>
        </w:rPr>
        <w:t>B.</w:t>
      </w:r>
      <w:r w:rsidRPr="00C22155">
        <w:rPr>
          <w:rFonts w:ascii="Times New Roman" w:hAnsi="Times New Roman" w:cs="Times New Roman"/>
          <w:sz w:val="24"/>
          <w:szCs w:val="24"/>
        </w:rPr>
        <w:t xml:space="preserve"> </w:t>
      </w:r>
      <w:r w:rsidRPr="00C22155">
        <w:rPr>
          <w:rFonts w:ascii="Times New Roman" w:hAnsi="Times New Roman" w:cs="Times New Roman"/>
          <w:i/>
          <w:sz w:val="24"/>
          <w:szCs w:val="24"/>
        </w:rPr>
        <w:t>parapertussis</w:t>
      </w:r>
      <w:r w:rsidRPr="00C22155">
        <w:rPr>
          <w:rFonts w:ascii="Times New Roman" w:hAnsi="Times New Roman" w:cs="Times New Roman"/>
          <w:sz w:val="24"/>
          <w:szCs w:val="24"/>
        </w:rPr>
        <w:t xml:space="preserve">, </w:t>
      </w:r>
      <w:r w:rsidRPr="00C22155">
        <w:rPr>
          <w:rFonts w:ascii="Times New Roman" w:hAnsi="Times New Roman" w:cs="Times New Roman"/>
          <w:i/>
          <w:sz w:val="24"/>
          <w:szCs w:val="24"/>
        </w:rPr>
        <w:t>B.</w:t>
      </w:r>
      <w:r w:rsidRPr="00C22155">
        <w:rPr>
          <w:rFonts w:ascii="Times New Roman" w:hAnsi="Times New Roman" w:cs="Times New Roman"/>
          <w:sz w:val="24"/>
          <w:szCs w:val="24"/>
        </w:rPr>
        <w:t xml:space="preserve"> </w:t>
      </w:r>
      <w:r w:rsidRPr="00C22155">
        <w:rPr>
          <w:rFonts w:ascii="Times New Roman" w:hAnsi="Times New Roman" w:cs="Times New Roman"/>
          <w:i/>
          <w:sz w:val="24"/>
          <w:szCs w:val="24"/>
        </w:rPr>
        <w:t>bronchiseptica</w:t>
      </w:r>
      <w:r w:rsidRPr="00C22155">
        <w:rPr>
          <w:rFonts w:ascii="Times New Roman" w:hAnsi="Times New Roman" w:cs="Times New Roman"/>
          <w:sz w:val="24"/>
          <w:szCs w:val="24"/>
        </w:rPr>
        <w:t xml:space="preserve">, and </w:t>
      </w:r>
      <w:r w:rsidRPr="00C22155">
        <w:rPr>
          <w:rFonts w:ascii="Times New Roman" w:hAnsi="Times New Roman" w:cs="Times New Roman"/>
          <w:i/>
          <w:sz w:val="24"/>
          <w:szCs w:val="24"/>
        </w:rPr>
        <w:t>B.</w:t>
      </w:r>
      <w:r w:rsidRPr="00C22155">
        <w:rPr>
          <w:rFonts w:ascii="Times New Roman" w:hAnsi="Times New Roman" w:cs="Times New Roman"/>
          <w:sz w:val="24"/>
          <w:szCs w:val="24"/>
        </w:rPr>
        <w:t xml:space="preserve"> </w:t>
      </w:r>
      <w:r w:rsidRPr="00C22155">
        <w:rPr>
          <w:rFonts w:ascii="Times New Roman" w:hAnsi="Times New Roman" w:cs="Times New Roman"/>
          <w:i/>
          <w:sz w:val="24"/>
          <w:szCs w:val="24"/>
        </w:rPr>
        <w:t>holmesii)</w:t>
      </w:r>
      <w:r w:rsidRPr="00C22155">
        <w:rPr>
          <w:rFonts w:ascii="Times New Roman" w:eastAsia="Calibri" w:hAnsi="Times New Roman" w:cs="Times New Roman"/>
          <w:sz w:val="24"/>
          <w:szCs w:val="24"/>
        </w:rPr>
        <w:t>.</w:t>
      </w:r>
    </w:p>
    <w:p w14:paraId="1328FC2F" w14:textId="77777777" w:rsidR="00BA2F0D" w:rsidRPr="000449FE" w:rsidRDefault="00BA2F0D" w:rsidP="00BA2F0D">
      <w:pPr>
        <w:numPr>
          <w:ilvl w:val="3"/>
          <w:numId w:val="3"/>
        </w:numPr>
        <w:tabs>
          <w:tab w:val="left" w:pos="1440"/>
        </w:tabs>
        <w:spacing w:after="0" w:line="240" w:lineRule="auto"/>
        <w:contextualSpacing/>
        <w:rPr>
          <w:rFonts w:ascii="Times New Roman" w:eastAsia="Calibri" w:hAnsi="Times New Roman" w:cs="Times New Roman"/>
          <w:sz w:val="24"/>
          <w:szCs w:val="24"/>
        </w:rPr>
      </w:pPr>
      <w:r w:rsidRPr="000449FE">
        <w:rPr>
          <w:rFonts w:ascii="Times New Roman" w:hAnsi="Times New Roman" w:cs="Times New Roman"/>
          <w:sz w:val="24"/>
          <w:szCs w:val="24"/>
        </w:rPr>
        <w:t>Geocode all EPS cases to the census tract level as a means of capturing area-level socioeconomic factors, such as poverty, educational level, household crowding, and access to healthcare.  CDC and site regulations will determine what data may be transmitted to CDC.</w:t>
      </w:r>
    </w:p>
    <w:p w14:paraId="265F5AD0" w14:textId="77777777" w:rsidR="00BA2F0D" w:rsidRDefault="00BA2F0D" w:rsidP="00BA2F0D">
      <w:pPr>
        <w:numPr>
          <w:ilvl w:val="3"/>
          <w:numId w:val="3"/>
        </w:numPr>
        <w:tabs>
          <w:tab w:val="left" w:pos="1440"/>
        </w:tabs>
        <w:spacing w:after="0" w:line="240" w:lineRule="auto"/>
        <w:contextualSpacing/>
        <w:rPr>
          <w:rFonts w:ascii="Times New Roman" w:eastAsia="Calibri" w:hAnsi="Times New Roman" w:cs="Times New Roman"/>
          <w:sz w:val="24"/>
          <w:szCs w:val="24"/>
        </w:rPr>
      </w:pPr>
      <w:r w:rsidRPr="00552F53">
        <w:rPr>
          <w:rFonts w:ascii="Times New Roman" w:eastAsia="Calibri" w:hAnsi="Times New Roman" w:cs="Times New Roman"/>
          <w:sz w:val="24"/>
          <w:szCs w:val="24"/>
        </w:rPr>
        <w:t>Build and strengthen pertussis case finding infrastructure in order to conduct special studies including evaluations of pertussis prevention and control strategies.</w:t>
      </w:r>
    </w:p>
    <w:p w14:paraId="332B98D5" w14:textId="77777777" w:rsidR="00BA2F0D" w:rsidRPr="00B60708" w:rsidRDefault="00BA2F0D" w:rsidP="00BA2F0D">
      <w:pPr>
        <w:numPr>
          <w:ilvl w:val="3"/>
          <w:numId w:val="3"/>
        </w:numPr>
        <w:tabs>
          <w:tab w:val="left" w:pos="1440"/>
        </w:tabs>
        <w:spacing w:after="0" w:line="240" w:lineRule="auto"/>
        <w:contextualSpacing/>
        <w:rPr>
          <w:rFonts w:ascii="Times New Roman" w:eastAsia="Calibri" w:hAnsi="Times New Roman" w:cs="Times New Roman"/>
          <w:sz w:val="24"/>
          <w:szCs w:val="24"/>
        </w:rPr>
      </w:pPr>
      <w:r w:rsidRPr="00B60708">
        <w:rPr>
          <w:rFonts w:ascii="Times New Roman" w:hAnsi="Times New Roman" w:cs="Times New Roman"/>
          <w:sz w:val="24"/>
          <w:szCs w:val="24"/>
        </w:rPr>
        <w:t xml:space="preserve">Participate in routine conference calls with CDC and other participating sites to standardize surveillance methodology and address issues. </w:t>
      </w:r>
    </w:p>
    <w:p w14:paraId="2A92F0DB" w14:textId="77777777" w:rsidR="00BA2F0D" w:rsidRDefault="00BA2F0D" w:rsidP="00BA2F0D">
      <w:pPr>
        <w:tabs>
          <w:tab w:val="left" w:pos="1440"/>
        </w:tabs>
        <w:spacing w:after="0" w:line="240" w:lineRule="auto"/>
        <w:ind w:left="1080"/>
        <w:contextualSpacing/>
        <w:rPr>
          <w:rFonts w:ascii="Times New Roman" w:eastAsia="Calibri" w:hAnsi="Times New Roman" w:cs="Times New Roman"/>
          <w:sz w:val="24"/>
          <w:szCs w:val="24"/>
        </w:rPr>
      </w:pPr>
    </w:p>
    <w:p w14:paraId="622ED45A" w14:textId="77777777" w:rsidR="00BA2F0D" w:rsidRPr="0057169C" w:rsidRDefault="00BA2F0D" w:rsidP="00BA2F0D">
      <w:pPr>
        <w:numPr>
          <w:ilvl w:val="2"/>
          <w:numId w:val="3"/>
        </w:numPr>
        <w:tabs>
          <w:tab w:val="left" w:pos="1440"/>
        </w:tabs>
        <w:spacing w:after="0" w:line="240" w:lineRule="auto"/>
        <w:ind w:left="1080" w:hanging="360"/>
        <w:contextualSpacing/>
        <w:rPr>
          <w:rFonts w:ascii="Times New Roman" w:eastAsia="Calibri" w:hAnsi="Times New Roman" w:cs="Times New Roman"/>
          <w:sz w:val="24"/>
          <w:szCs w:val="24"/>
        </w:rPr>
      </w:pPr>
      <w:r w:rsidRPr="003C706B">
        <w:rPr>
          <w:rFonts w:ascii="Times New Roman" w:hAnsi="Times New Roman" w:cs="Times New Roman"/>
          <w:sz w:val="24"/>
          <w:szCs w:val="24"/>
        </w:rPr>
        <w:t>Complete expanded medical record review of hospitalized pertussis cases (all ages) identified through Enhanced Pertussis Surveillance to better understand reasons for hospitalization, severity of illness, underlying medical conditions, factors associated with treatment, and outcomes.</w:t>
      </w:r>
    </w:p>
    <w:p w14:paraId="399575E2" w14:textId="77777777" w:rsidR="00BA2F0D" w:rsidRDefault="00BA2F0D" w:rsidP="00BA2F0D">
      <w:pPr>
        <w:numPr>
          <w:ilvl w:val="2"/>
          <w:numId w:val="3"/>
        </w:numPr>
        <w:tabs>
          <w:tab w:val="left" w:pos="1440"/>
        </w:tabs>
        <w:spacing w:after="0" w:line="240" w:lineRule="auto"/>
        <w:ind w:left="1080" w:hanging="360"/>
        <w:contextualSpacing/>
        <w:rPr>
          <w:rFonts w:ascii="Times New Roman" w:eastAsia="Calibri" w:hAnsi="Times New Roman" w:cs="Times New Roman"/>
          <w:sz w:val="24"/>
          <w:szCs w:val="24"/>
        </w:rPr>
      </w:pPr>
      <w:r>
        <w:rPr>
          <w:rFonts w:ascii="Times New Roman" w:hAnsi="Times New Roman" w:cs="Times New Roman"/>
          <w:sz w:val="24"/>
          <w:szCs w:val="24"/>
        </w:rPr>
        <w:t xml:space="preserve">Work with laboratories in the catchment area or that serve the catchment area to obtain Cycle Threshold (CT) values for all </w:t>
      </w:r>
      <w:r w:rsidRPr="4ACE9A2C">
        <w:rPr>
          <w:rFonts w:ascii="Times New Roman" w:hAnsi="Times New Roman" w:cs="Times New Roman"/>
          <w:sz w:val="24"/>
          <w:szCs w:val="24"/>
        </w:rPr>
        <w:t xml:space="preserve">cases </w:t>
      </w:r>
      <w:r w:rsidRPr="29B8F8A6">
        <w:rPr>
          <w:rFonts w:ascii="Times New Roman" w:hAnsi="Times New Roman" w:cs="Times New Roman"/>
          <w:sz w:val="24"/>
          <w:szCs w:val="24"/>
        </w:rPr>
        <w:t xml:space="preserve">positive by </w:t>
      </w:r>
      <w:r>
        <w:rPr>
          <w:rFonts w:ascii="Times New Roman" w:hAnsi="Times New Roman" w:cs="Times New Roman"/>
          <w:sz w:val="24"/>
          <w:szCs w:val="24"/>
        </w:rPr>
        <w:t>PCR</w:t>
      </w:r>
      <w:r w:rsidRPr="6908BDC9">
        <w:rPr>
          <w:rFonts w:ascii="Times New Roman" w:hAnsi="Times New Roman" w:cs="Times New Roman"/>
          <w:sz w:val="24"/>
          <w:szCs w:val="24"/>
        </w:rPr>
        <w:t>.</w:t>
      </w:r>
      <w:r>
        <w:rPr>
          <w:rFonts w:ascii="Times New Roman" w:hAnsi="Times New Roman" w:cs="Times New Roman"/>
          <w:sz w:val="24"/>
          <w:szCs w:val="24"/>
        </w:rPr>
        <w:t xml:space="preserve"> </w:t>
      </w:r>
    </w:p>
    <w:p w14:paraId="35D83C3D" w14:textId="77777777" w:rsidR="00BA2F0D" w:rsidRDefault="00BA2F0D" w:rsidP="00BA2F0D">
      <w:pPr>
        <w:numPr>
          <w:ilvl w:val="2"/>
          <w:numId w:val="3"/>
        </w:numPr>
        <w:tabs>
          <w:tab w:val="left" w:pos="1440"/>
        </w:tabs>
        <w:spacing w:after="0" w:line="240" w:lineRule="auto"/>
        <w:ind w:left="1080" w:hanging="360"/>
        <w:contextualSpacing/>
        <w:rPr>
          <w:rFonts w:ascii="Times New Roman" w:eastAsia="Calibri" w:hAnsi="Times New Roman" w:cs="Times New Roman"/>
          <w:sz w:val="24"/>
          <w:szCs w:val="24"/>
        </w:rPr>
      </w:pPr>
      <w:r w:rsidRPr="003C706B">
        <w:rPr>
          <w:rFonts w:ascii="Times New Roman" w:hAnsi="Times New Roman" w:cs="Times New Roman"/>
          <w:sz w:val="24"/>
          <w:szCs w:val="24"/>
        </w:rPr>
        <w:t xml:space="preserve">Provide data on COVID-19 infections among pertussis cases, through providing unique identifiers to link the data with national case-based surveillance and COVID-NET (and other potential existing data sources) or conducting additional chart abstractions for data collection on the EPS CRF. </w:t>
      </w:r>
    </w:p>
    <w:p w14:paraId="438BC188" w14:textId="77777777" w:rsidR="00BA2F0D" w:rsidRPr="003C706B" w:rsidRDefault="00BA2F0D" w:rsidP="00BA2F0D">
      <w:pPr>
        <w:tabs>
          <w:tab w:val="left" w:pos="1440"/>
        </w:tabs>
        <w:spacing w:after="0" w:line="240" w:lineRule="auto"/>
        <w:ind w:left="1080"/>
        <w:contextualSpacing/>
        <w:rPr>
          <w:rFonts w:ascii="Times New Roman" w:eastAsia="Calibri" w:hAnsi="Times New Roman" w:cs="Times New Roman"/>
          <w:sz w:val="24"/>
          <w:szCs w:val="24"/>
        </w:rPr>
      </w:pPr>
    </w:p>
    <w:p w14:paraId="638C6249" w14:textId="77777777" w:rsidR="00BA2F0D" w:rsidRPr="003C706B" w:rsidRDefault="00BA2F0D" w:rsidP="00BA2F0D">
      <w:pPr>
        <w:numPr>
          <w:ilvl w:val="2"/>
          <w:numId w:val="3"/>
        </w:numPr>
        <w:tabs>
          <w:tab w:val="left" w:pos="1440"/>
        </w:tabs>
        <w:spacing w:after="0" w:line="240" w:lineRule="auto"/>
        <w:contextualSpacing/>
        <w:rPr>
          <w:rFonts w:ascii="Times New Roman" w:eastAsia="Calibri" w:hAnsi="Times New Roman" w:cs="Times New Roman"/>
          <w:sz w:val="24"/>
          <w:szCs w:val="24"/>
        </w:rPr>
      </w:pPr>
      <w:r w:rsidRPr="003C706B">
        <w:rPr>
          <w:rFonts w:ascii="Times New Roman" w:hAnsi="Times New Roman" w:cs="Times New Roman"/>
          <w:sz w:val="24"/>
          <w:szCs w:val="24"/>
        </w:rPr>
        <w:t xml:space="preserve">Participate in the development and pilot testing of culture-independent genome sequencing of clinical specimens positive by PCR for </w:t>
      </w:r>
      <w:r w:rsidRPr="003C706B">
        <w:rPr>
          <w:rFonts w:ascii="Times New Roman" w:hAnsi="Times New Roman" w:cs="Times New Roman"/>
          <w:i/>
          <w:sz w:val="24"/>
          <w:szCs w:val="24"/>
        </w:rPr>
        <w:t>B. pertussis</w:t>
      </w:r>
      <w:r w:rsidRPr="003C706B">
        <w:rPr>
          <w:rFonts w:ascii="Times New Roman" w:hAnsi="Times New Roman" w:cs="Times New Roman"/>
          <w:sz w:val="24"/>
          <w:szCs w:val="24"/>
        </w:rPr>
        <w:t xml:space="preserve"> to increase case representation for genomic analysis of the pertussis resurgence</w:t>
      </w:r>
      <w:r>
        <w:rPr>
          <w:rFonts w:ascii="Times New Roman" w:hAnsi="Times New Roman" w:cs="Times New Roman"/>
          <w:sz w:val="24"/>
          <w:szCs w:val="24"/>
        </w:rPr>
        <w:t xml:space="preserve"> (1 to 2 sites)</w:t>
      </w:r>
      <w:r w:rsidRPr="003C706B">
        <w:rPr>
          <w:rFonts w:ascii="Times New Roman" w:hAnsi="Times New Roman" w:cs="Times New Roman"/>
          <w:sz w:val="24"/>
          <w:szCs w:val="24"/>
        </w:rPr>
        <w:t xml:space="preserve">.  </w:t>
      </w:r>
    </w:p>
    <w:p w14:paraId="1BA3693B" w14:textId="77777777" w:rsidR="00BA2F0D" w:rsidRDefault="00BA2F0D" w:rsidP="00BA2F0D">
      <w:pPr>
        <w:numPr>
          <w:ilvl w:val="3"/>
          <w:numId w:val="3"/>
        </w:numPr>
        <w:tabs>
          <w:tab w:val="left" w:pos="1440"/>
        </w:tabs>
        <w:spacing w:after="0" w:line="240" w:lineRule="auto"/>
        <w:contextualSpacing/>
        <w:rPr>
          <w:rFonts w:ascii="Times New Roman" w:hAnsi="Times New Roman" w:cs="Times New Roman"/>
          <w:sz w:val="24"/>
          <w:szCs w:val="24"/>
        </w:rPr>
      </w:pPr>
      <w:r w:rsidRPr="003C65D1">
        <w:rPr>
          <w:rFonts w:ascii="Times New Roman" w:eastAsia="Calibri" w:hAnsi="Times New Roman" w:cs="Times New Roman"/>
          <w:sz w:val="24"/>
          <w:szCs w:val="24"/>
        </w:rPr>
        <w:t>Work with CDC to adapt existing site-specific laboratory protocols for genomics.</w:t>
      </w:r>
    </w:p>
    <w:p w14:paraId="6708C6AF" w14:textId="77777777" w:rsidR="00BA2F0D" w:rsidRDefault="00BA2F0D" w:rsidP="00BA2F0D">
      <w:pPr>
        <w:numPr>
          <w:ilvl w:val="3"/>
          <w:numId w:val="3"/>
        </w:numPr>
        <w:tabs>
          <w:tab w:val="left" w:pos="1440"/>
        </w:tabs>
        <w:spacing w:after="0" w:line="240" w:lineRule="auto"/>
        <w:contextualSpacing/>
        <w:rPr>
          <w:rFonts w:ascii="Times New Roman" w:hAnsi="Times New Roman" w:cs="Times New Roman"/>
          <w:sz w:val="24"/>
          <w:szCs w:val="24"/>
        </w:rPr>
      </w:pPr>
      <w:r w:rsidRPr="003C65D1">
        <w:rPr>
          <w:rFonts w:ascii="Times New Roman" w:eastAsia="Calibri" w:hAnsi="Times New Roman" w:cs="Times New Roman"/>
          <w:sz w:val="24"/>
          <w:szCs w:val="24"/>
        </w:rPr>
        <w:t xml:space="preserve">Validate and conduct workflows for target enrichment of </w:t>
      </w:r>
      <w:r w:rsidRPr="003C65D1">
        <w:rPr>
          <w:rFonts w:ascii="Times New Roman" w:eastAsia="Calibri" w:hAnsi="Times New Roman" w:cs="Times New Roman"/>
          <w:i/>
          <w:iCs/>
          <w:sz w:val="24"/>
          <w:szCs w:val="24"/>
        </w:rPr>
        <w:t>B. pertussis</w:t>
      </w:r>
      <w:r w:rsidRPr="003C65D1">
        <w:rPr>
          <w:rFonts w:ascii="Times New Roman" w:eastAsia="Calibri" w:hAnsi="Times New Roman" w:cs="Times New Roman"/>
          <w:sz w:val="24"/>
          <w:szCs w:val="24"/>
        </w:rPr>
        <w:t xml:space="preserve"> DNA from clinical specimens.</w:t>
      </w:r>
    </w:p>
    <w:p w14:paraId="56BB2800" w14:textId="77777777" w:rsidR="00BA2F0D" w:rsidRDefault="00BA2F0D" w:rsidP="00BA2F0D">
      <w:pPr>
        <w:numPr>
          <w:ilvl w:val="3"/>
          <w:numId w:val="3"/>
        </w:numPr>
        <w:tabs>
          <w:tab w:val="left" w:pos="1440"/>
        </w:tabs>
        <w:spacing w:after="0" w:line="240" w:lineRule="auto"/>
        <w:contextualSpacing/>
        <w:rPr>
          <w:rFonts w:ascii="Times New Roman" w:hAnsi="Times New Roman" w:cs="Times New Roman"/>
          <w:sz w:val="24"/>
          <w:szCs w:val="24"/>
        </w:rPr>
      </w:pPr>
      <w:r w:rsidRPr="003C65D1">
        <w:rPr>
          <w:rFonts w:ascii="Times New Roman" w:eastAsia="Calibri" w:hAnsi="Times New Roman" w:cs="Times New Roman"/>
          <w:sz w:val="24"/>
          <w:szCs w:val="24"/>
        </w:rPr>
        <w:t>Perform whole-genome sequencing of enriched clinical specimens on Illumina Miseq platform.</w:t>
      </w:r>
    </w:p>
    <w:p w14:paraId="64FA6E93" w14:textId="77777777" w:rsidR="00BA2F0D" w:rsidRDefault="00BA2F0D" w:rsidP="00BA2F0D">
      <w:pPr>
        <w:tabs>
          <w:tab w:val="left" w:pos="1440"/>
        </w:tabs>
        <w:spacing w:after="0" w:line="240" w:lineRule="auto"/>
        <w:ind w:left="1080"/>
        <w:contextualSpacing/>
        <w:rPr>
          <w:rFonts w:ascii="Times New Roman" w:eastAsia="Calibri" w:hAnsi="Times New Roman" w:cs="Times New Roman"/>
          <w:sz w:val="24"/>
          <w:szCs w:val="24"/>
        </w:rPr>
      </w:pPr>
    </w:p>
    <w:p w14:paraId="7670F0CA" w14:textId="77777777" w:rsidR="00BA2F0D" w:rsidRPr="003C706B" w:rsidRDefault="00BA2F0D" w:rsidP="00BA2F0D">
      <w:pPr>
        <w:numPr>
          <w:ilvl w:val="2"/>
          <w:numId w:val="3"/>
        </w:numPr>
        <w:tabs>
          <w:tab w:val="left" w:pos="1440"/>
        </w:tabs>
        <w:spacing w:after="0" w:line="240" w:lineRule="auto"/>
        <w:contextualSpacing/>
        <w:rPr>
          <w:rFonts w:ascii="Times New Roman" w:eastAsia="Calibri" w:hAnsi="Times New Roman" w:cs="Times New Roman"/>
          <w:sz w:val="24"/>
          <w:szCs w:val="24"/>
        </w:rPr>
      </w:pPr>
      <w:r>
        <w:rPr>
          <w:rFonts w:ascii="Times New Roman" w:hAnsi="Times New Roman" w:cs="Times New Roman"/>
          <w:sz w:val="24"/>
          <w:szCs w:val="24"/>
        </w:rPr>
        <w:t xml:space="preserve">  </w:t>
      </w:r>
      <w:r w:rsidRPr="003C706B">
        <w:rPr>
          <w:rFonts w:ascii="Times New Roman" w:hAnsi="Times New Roman" w:cs="Times New Roman"/>
          <w:sz w:val="24"/>
          <w:szCs w:val="24"/>
        </w:rPr>
        <w:t xml:space="preserve">Assess the impact of pertussis vaccines (DTaP and Tdap, including maternal vaccination during pregnancy) as well as other pertussis prevention and control strategies. </w:t>
      </w:r>
    </w:p>
    <w:p w14:paraId="65D26B18" w14:textId="77777777" w:rsidR="00BA2F0D" w:rsidRDefault="00BA2F0D" w:rsidP="00BA2F0D">
      <w:pPr>
        <w:numPr>
          <w:ilvl w:val="3"/>
          <w:numId w:val="3"/>
        </w:numPr>
        <w:tabs>
          <w:tab w:val="left" w:pos="1440"/>
        </w:tabs>
        <w:spacing w:after="0" w:line="240" w:lineRule="auto"/>
        <w:contextualSpacing/>
        <w:rPr>
          <w:rFonts w:ascii="Times New Roman" w:eastAsia="Calibri" w:hAnsi="Times New Roman" w:cs="Times New Roman"/>
          <w:sz w:val="24"/>
          <w:szCs w:val="24"/>
        </w:rPr>
      </w:pPr>
      <w:r w:rsidRPr="003C65D1">
        <w:rPr>
          <w:rFonts w:ascii="Times New Roman" w:hAnsi="Times New Roman" w:cs="Times New Roman"/>
          <w:sz w:val="24"/>
          <w:szCs w:val="24"/>
        </w:rPr>
        <w:t xml:space="preserve">Develop protocol and identify appropriate methodology and sample size in collaboration with CDC. </w:t>
      </w:r>
    </w:p>
    <w:p w14:paraId="54635F58" w14:textId="77777777" w:rsidR="00BA2F0D" w:rsidRPr="003C65D1" w:rsidRDefault="00BA2F0D" w:rsidP="00BA2F0D">
      <w:pPr>
        <w:numPr>
          <w:ilvl w:val="3"/>
          <w:numId w:val="3"/>
        </w:numPr>
        <w:tabs>
          <w:tab w:val="left" w:pos="1440"/>
        </w:tabs>
        <w:spacing w:after="0" w:line="240" w:lineRule="auto"/>
        <w:contextualSpacing/>
        <w:rPr>
          <w:rFonts w:ascii="Times New Roman" w:eastAsia="Calibri" w:hAnsi="Times New Roman" w:cs="Times New Roman"/>
          <w:sz w:val="24"/>
          <w:szCs w:val="24"/>
        </w:rPr>
      </w:pPr>
      <w:r w:rsidRPr="003C65D1">
        <w:rPr>
          <w:rFonts w:ascii="Times New Roman" w:hAnsi="Times New Roman" w:cs="Times New Roman"/>
          <w:sz w:val="24"/>
          <w:szCs w:val="24"/>
        </w:rPr>
        <w:t>Initiate evaluation as funding permits.</w:t>
      </w:r>
    </w:p>
    <w:p w14:paraId="034D94D4" w14:textId="77777777" w:rsidR="00BA2F0D" w:rsidRDefault="00BA2F0D" w:rsidP="00BA2F0D">
      <w:pPr>
        <w:tabs>
          <w:tab w:val="left" w:pos="1080"/>
        </w:tabs>
        <w:spacing w:after="0" w:line="240" w:lineRule="auto"/>
        <w:contextualSpacing/>
        <w:rPr>
          <w:rFonts w:ascii="Times New Roman" w:hAnsi="Times New Roman" w:cs="Times New Roman"/>
          <w:sz w:val="24"/>
          <w:szCs w:val="24"/>
        </w:rPr>
      </w:pPr>
    </w:p>
    <w:p w14:paraId="52534508" w14:textId="77777777" w:rsidR="00BA2F0D" w:rsidRPr="00945E56" w:rsidRDefault="00BA2F0D" w:rsidP="00BA2F0D">
      <w:pPr>
        <w:tabs>
          <w:tab w:val="left" w:pos="1080"/>
        </w:tabs>
        <w:spacing w:after="0" w:line="240" w:lineRule="auto"/>
        <w:contextualSpacing/>
        <w:rPr>
          <w:rFonts w:ascii="Times New Roman" w:hAnsi="Times New Roman" w:cs="Times New Roman"/>
          <w:sz w:val="24"/>
          <w:szCs w:val="24"/>
        </w:rPr>
      </w:pPr>
    </w:p>
    <w:p w14:paraId="5F8C30B4" w14:textId="77777777" w:rsidR="00BA2F0D" w:rsidRPr="00D327B8" w:rsidRDefault="00BA2F0D" w:rsidP="00BA2F0D">
      <w:pPr>
        <w:tabs>
          <w:tab w:val="left" w:pos="1080"/>
        </w:tabs>
        <w:spacing w:after="0" w:line="240" w:lineRule="auto"/>
        <w:rPr>
          <w:rFonts w:ascii="Times New Roman" w:hAnsi="Times New Roman" w:cs="Times New Roman"/>
          <w:sz w:val="24"/>
          <w:szCs w:val="24"/>
        </w:rPr>
      </w:pPr>
    </w:p>
    <w:p w14:paraId="20355058" w14:textId="77777777" w:rsidR="00BA2F0D" w:rsidRPr="00945E56" w:rsidRDefault="00BA2F0D" w:rsidP="00BA2F0D">
      <w:pPr>
        <w:tabs>
          <w:tab w:val="left" w:pos="1080"/>
        </w:tabs>
        <w:spacing w:after="0" w:line="240" w:lineRule="auto"/>
        <w:ind w:left="1080"/>
        <w:contextualSpacing/>
        <w:rPr>
          <w:rFonts w:ascii="Times New Roman" w:hAnsi="Times New Roman" w:cs="Times New Roman"/>
          <w:sz w:val="24"/>
          <w:szCs w:val="24"/>
        </w:rPr>
      </w:pPr>
    </w:p>
    <w:p w14:paraId="38580979" w14:textId="77777777" w:rsidR="00BA2F0D" w:rsidRDefault="00BA2F0D" w:rsidP="00BA2F0D">
      <w:pPr>
        <w:spacing w:before="240" w:after="120" w:line="240" w:lineRule="auto"/>
        <w:rPr>
          <w:rFonts w:ascii="Times New Roman" w:hAnsi="Times New Roman" w:cs="Times New Roman"/>
          <w:b/>
          <w:sz w:val="24"/>
          <w:szCs w:val="24"/>
          <w:u w:val="single"/>
        </w:rPr>
      </w:pPr>
      <w:r>
        <w:rPr>
          <w:rFonts w:ascii="Times New Roman" w:hAnsi="Times New Roman" w:cs="Times New Roman"/>
          <w:b/>
          <w:sz w:val="24"/>
          <w:szCs w:val="24"/>
          <w:u w:val="single"/>
        </w:rPr>
        <w:t>EVALUATION AND PERFORMANCE MEASUREMENT</w:t>
      </w:r>
    </w:p>
    <w:p w14:paraId="24704811" w14:textId="77777777" w:rsidR="00BA2F0D" w:rsidRPr="00465E3E" w:rsidRDefault="00BA2F0D" w:rsidP="00BA2F0D">
      <w:pPr>
        <w:spacing w:before="240" w:after="120" w:line="240" w:lineRule="auto"/>
        <w:rPr>
          <w:rFonts w:ascii="Times New Roman" w:hAnsi="Times New Roman" w:cs="Times New Roman"/>
          <w:bCs/>
          <w:i/>
          <w:iCs/>
          <w:sz w:val="24"/>
          <w:szCs w:val="24"/>
        </w:rPr>
      </w:pPr>
      <w:r w:rsidRPr="00465E3E">
        <w:rPr>
          <w:rFonts w:ascii="Times New Roman" w:hAnsi="Times New Roman" w:cs="Times New Roman"/>
          <w:bCs/>
          <w:i/>
          <w:iCs/>
          <w:sz w:val="24"/>
          <w:szCs w:val="24"/>
        </w:rPr>
        <w:t>We will monitor the COVID-19 pandemic as it evolves and adjust expectation for performance measures accordingly based on feedback re: the impact of COVID-19 on ABCs core activities.</w:t>
      </w:r>
    </w:p>
    <w:p w14:paraId="0289773E" w14:textId="77777777" w:rsidR="00BA2F0D" w:rsidRPr="00945E56" w:rsidRDefault="00BA2F0D" w:rsidP="00BA2F0D">
      <w:pPr>
        <w:spacing w:before="240" w:after="120" w:line="240" w:lineRule="auto"/>
        <w:rPr>
          <w:rFonts w:ascii="Times New Roman" w:hAnsi="Times New Roman" w:cs="Times New Roman"/>
          <w:sz w:val="24"/>
          <w:szCs w:val="24"/>
        </w:rPr>
      </w:pPr>
    </w:p>
    <w:p w14:paraId="6EB02870" w14:textId="77777777" w:rsidR="00BA2F0D" w:rsidRDefault="00BA2F0D" w:rsidP="00BA2F0D">
      <w:pPr>
        <w:pStyle w:val="ListParagraph"/>
        <w:tabs>
          <w:tab w:val="left" w:pos="1080"/>
        </w:tabs>
        <w:spacing w:after="60" w:line="240" w:lineRule="auto"/>
        <w:ind w:left="0"/>
        <w:rPr>
          <w:rFonts w:ascii="Times New Roman" w:hAnsi="Times New Roman" w:cs="Times New Roman"/>
          <w:bCs/>
          <w:iCs/>
          <w:sz w:val="24"/>
          <w:szCs w:val="24"/>
          <w:u w:val="single"/>
        </w:rPr>
      </w:pPr>
      <w:r w:rsidRPr="00945E56">
        <w:rPr>
          <w:rFonts w:ascii="Times New Roman" w:hAnsi="Times New Roman" w:cs="Times New Roman"/>
          <w:bCs/>
          <w:iCs/>
          <w:sz w:val="24"/>
          <w:szCs w:val="24"/>
          <w:u w:val="single"/>
        </w:rPr>
        <w:t xml:space="preserve">Routine ABCs activities: </w:t>
      </w:r>
      <w:r>
        <w:rPr>
          <w:rFonts w:ascii="Times New Roman" w:hAnsi="Times New Roman" w:cs="Times New Roman"/>
          <w:bCs/>
          <w:iCs/>
          <w:sz w:val="24"/>
          <w:szCs w:val="24"/>
          <w:u w:val="single"/>
        </w:rPr>
        <w:t xml:space="preserve">    </w:t>
      </w:r>
    </w:p>
    <w:p w14:paraId="770C4341" w14:textId="77777777" w:rsidR="00BA2F0D" w:rsidRPr="00465E3E" w:rsidRDefault="00BA2F0D" w:rsidP="00BA2F0D">
      <w:pPr>
        <w:pStyle w:val="ListParagraph"/>
        <w:numPr>
          <w:ilvl w:val="0"/>
          <w:numId w:val="8"/>
        </w:numPr>
        <w:tabs>
          <w:tab w:val="left" w:pos="1440"/>
        </w:tabs>
        <w:spacing w:after="0" w:line="240" w:lineRule="auto"/>
        <w:rPr>
          <w:rFonts w:ascii="Times New Roman" w:hAnsi="Times New Roman" w:cs="Times New Roman"/>
          <w:bCs/>
          <w:iCs/>
          <w:sz w:val="24"/>
          <w:szCs w:val="24"/>
        </w:rPr>
      </w:pPr>
      <w:r w:rsidRPr="00465E3E">
        <w:rPr>
          <w:rFonts w:ascii="Times New Roman" w:hAnsi="Times New Roman" w:cs="Times New Roman"/>
          <w:bCs/>
          <w:iCs/>
          <w:sz w:val="24"/>
          <w:szCs w:val="24"/>
        </w:rPr>
        <w:t>Communicate the impact COVID has had on ABCs operations (case counts, chart abstractions, supplement al form completion, and isolate submission) monthly: 100%</w:t>
      </w:r>
    </w:p>
    <w:p w14:paraId="2C7CFB0B" w14:textId="77777777" w:rsidR="00BA2F0D" w:rsidRPr="00945E56" w:rsidRDefault="00BA2F0D" w:rsidP="00BA2F0D">
      <w:pPr>
        <w:pStyle w:val="ListParagraph"/>
        <w:numPr>
          <w:ilvl w:val="0"/>
          <w:numId w:val="8"/>
        </w:numPr>
        <w:tabs>
          <w:tab w:val="left" w:pos="1440"/>
        </w:tabs>
        <w:spacing w:after="0" w:line="240" w:lineRule="auto"/>
        <w:rPr>
          <w:rFonts w:ascii="Times New Roman" w:hAnsi="Times New Roman" w:cs="Times New Roman"/>
          <w:bCs/>
          <w:iCs/>
          <w:sz w:val="24"/>
          <w:szCs w:val="24"/>
        </w:rPr>
      </w:pPr>
      <w:r w:rsidRPr="00945E56">
        <w:rPr>
          <w:rFonts w:ascii="Times New Roman" w:hAnsi="Times New Roman" w:cs="Times New Roman"/>
          <w:bCs/>
          <w:iCs/>
          <w:sz w:val="24"/>
          <w:szCs w:val="24"/>
        </w:rPr>
        <w:t xml:space="preserve">Participate in conference calls related to ABCs </w:t>
      </w:r>
      <w:r>
        <w:rPr>
          <w:rFonts w:ascii="Times New Roman" w:hAnsi="Times New Roman" w:cs="Times New Roman"/>
          <w:bCs/>
          <w:iCs/>
          <w:sz w:val="24"/>
          <w:szCs w:val="24"/>
        </w:rPr>
        <w:t>(</w:t>
      </w:r>
      <w:r w:rsidRPr="00945E56">
        <w:rPr>
          <w:rFonts w:ascii="Times New Roman" w:hAnsi="Times New Roman" w:cs="Times New Roman"/>
          <w:bCs/>
          <w:iCs/>
          <w:sz w:val="24"/>
          <w:szCs w:val="24"/>
        </w:rPr>
        <w:t xml:space="preserve">i.e., </w:t>
      </w:r>
      <w:r w:rsidRPr="00945E56">
        <w:rPr>
          <w:rFonts w:ascii="Times New Roman" w:hAnsi="Times New Roman" w:cs="Times New Roman"/>
          <w:bCs/>
          <w:iCs/>
          <w:sz w:val="24"/>
          <w:szCs w:val="24"/>
          <w:u w:val="single"/>
        </w:rPr>
        <w:t>&gt;</w:t>
      </w:r>
      <w:r w:rsidRPr="00945E56">
        <w:rPr>
          <w:rFonts w:ascii="Times New Roman" w:hAnsi="Times New Roman" w:cs="Times New Roman"/>
          <w:bCs/>
          <w:iCs/>
          <w:sz w:val="24"/>
          <w:szCs w:val="24"/>
        </w:rPr>
        <w:t>1 site participant per call</w:t>
      </w:r>
      <w:r>
        <w:rPr>
          <w:rFonts w:ascii="Times New Roman" w:hAnsi="Times New Roman" w:cs="Times New Roman"/>
          <w:bCs/>
          <w:iCs/>
          <w:sz w:val="24"/>
          <w:szCs w:val="24"/>
        </w:rPr>
        <w:t>)</w:t>
      </w:r>
      <w:r w:rsidRPr="00945E56">
        <w:rPr>
          <w:rFonts w:ascii="Times New Roman" w:hAnsi="Times New Roman" w:cs="Times New Roman"/>
          <w:bCs/>
          <w:iCs/>
          <w:sz w:val="24"/>
          <w:szCs w:val="24"/>
        </w:rPr>
        <w:t>: 90%</w:t>
      </w:r>
    </w:p>
    <w:p w14:paraId="51B79429" w14:textId="77777777" w:rsidR="00BA2F0D" w:rsidRPr="00945E56" w:rsidRDefault="00BA2F0D" w:rsidP="00BA2F0D">
      <w:pPr>
        <w:pStyle w:val="ListParagraph"/>
        <w:numPr>
          <w:ilvl w:val="0"/>
          <w:numId w:val="8"/>
        </w:numPr>
        <w:tabs>
          <w:tab w:val="left" w:pos="1440"/>
        </w:tabs>
        <w:spacing w:after="0" w:line="240" w:lineRule="auto"/>
        <w:rPr>
          <w:rFonts w:ascii="Times New Roman" w:hAnsi="Times New Roman" w:cs="Times New Roman"/>
          <w:bCs/>
          <w:iCs/>
          <w:sz w:val="24"/>
          <w:szCs w:val="24"/>
        </w:rPr>
      </w:pPr>
      <w:r w:rsidRPr="00945E56">
        <w:rPr>
          <w:rFonts w:ascii="Times New Roman" w:hAnsi="Times New Roman" w:cs="Times New Roman"/>
          <w:bCs/>
          <w:iCs/>
          <w:sz w:val="24"/>
          <w:szCs w:val="24"/>
        </w:rPr>
        <w:t xml:space="preserve">Identify all labs located within and adjacent to the ABCs surveillance area that test a </w:t>
      </w:r>
      <w:r>
        <w:rPr>
          <w:rFonts w:ascii="Times New Roman" w:hAnsi="Times New Roman" w:cs="Times New Roman"/>
          <w:bCs/>
          <w:iCs/>
          <w:sz w:val="24"/>
          <w:szCs w:val="24"/>
        </w:rPr>
        <w:t>high</w:t>
      </w:r>
      <w:r w:rsidRPr="00945E56">
        <w:rPr>
          <w:rFonts w:ascii="Times New Roman" w:hAnsi="Times New Roman" w:cs="Times New Roman"/>
          <w:bCs/>
          <w:iCs/>
          <w:sz w:val="24"/>
          <w:szCs w:val="24"/>
        </w:rPr>
        <w:t xml:space="preserve"> proportion of isolates from surveillance area residents, performed prior to initiating ABCs surveillance and periodically (e.g., every 2-3 years): 100%</w:t>
      </w:r>
    </w:p>
    <w:p w14:paraId="0ABBC775" w14:textId="77777777" w:rsidR="00BA2F0D" w:rsidRPr="00945E56" w:rsidRDefault="00BA2F0D" w:rsidP="00BA2F0D">
      <w:pPr>
        <w:pStyle w:val="ListParagraph"/>
        <w:numPr>
          <w:ilvl w:val="0"/>
          <w:numId w:val="8"/>
        </w:numPr>
        <w:tabs>
          <w:tab w:val="left" w:pos="1440"/>
        </w:tabs>
        <w:spacing w:after="0" w:line="240" w:lineRule="auto"/>
        <w:rPr>
          <w:rFonts w:ascii="Times New Roman" w:hAnsi="Times New Roman" w:cs="Times New Roman"/>
          <w:bCs/>
          <w:iCs/>
          <w:sz w:val="24"/>
          <w:szCs w:val="24"/>
        </w:rPr>
      </w:pPr>
      <w:r w:rsidRPr="00945E56">
        <w:rPr>
          <w:rFonts w:ascii="Times New Roman" w:hAnsi="Times New Roman" w:cs="Times New Roman"/>
          <w:bCs/>
          <w:iCs/>
          <w:sz w:val="24"/>
          <w:szCs w:val="24"/>
        </w:rPr>
        <w:t>Complete at least annual audits of all clinical laboratories within the ABCs surveillance area and of labs outside of the surveillance area that test a significant proportion of isolates from residents of the ABCs surveillance area to verify completeness of case ascertainment: 100%</w:t>
      </w:r>
    </w:p>
    <w:p w14:paraId="60DF8FD2" w14:textId="77777777" w:rsidR="00BA2F0D" w:rsidRPr="00945E56" w:rsidRDefault="00BA2F0D" w:rsidP="00BA2F0D">
      <w:pPr>
        <w:pStyle w:val="ListParagraph"/>
        <w:numPr>
          <w:ilvl w:val="0"/>
          <w:numId w:val="8"/>
        </w:numPr>
        <w:tabs>
          <w:tab w:val="left" w:pos="1440"/>
        </w:tabs>
        <w:spacing w:after="0" w:line="240" w:lineRule="auto"/>
        <w:rPr>
          <w:rFonts w:ascii="Times New Roman" w:hAnsi="Times New Roman" w:cs="Times New Roman"/>
          <w:bCs/>
          <w:iCs/>
          <w:sz w:val="24"/>
          <w:szCs w:val="24"/>
        </w:rPr>
      </w:pPr>
      <w:r w:rsidRPr="00945E56">
        <w:rPr>
          <w:rFonts w:ascii="Times New Roman" w:hAnsi="Times New Roman" w:cs="Times New Roman"/>
          <w:sz w:val="24"/>
          <w:szCs w:val="24"/>
        </w:rPr>
        <w:t xml:space="preserve">Submit surveillance data electronically to CDC (in </w:t>
      </w:r>
      <w:r>
        <w:rPr>
          <w:rFonts w:ascii="Times New Roman" w:hAnsi="Times New Roman" w:cs="Times New Roman"/>
          <w:sz w:val="24"/>
          <w:szCs w:val="24"/>
        </w:rPr>
        <w:t xml:space="preserve">CDC’s </w:t>
      </w:r>
      <w:r w:rsidRPr="00945E56">
        <w:rPr>
          <w:rFonts w:ascii="Times New Roman" w:hAnsi="Times New Roman" w:cs="Times New Roman"/>
          <w:sz w:val="24"/>
          <w:szCs w:val="24"/>
        </w:rPr>
        <w:t>secure format) monthly. Obtain final case counts from the previous year by April of the following year (i.e.</w:t>
      </w:r>
      <w:r>
        <w:rPr>
          <w:rFonts w:ascii="Times New Roman" w:hAnsi="Times New Roman" w:cs="Times New Roman"/>
          <w:sz w:val="24"/>
          <w:szCs w:val="24"/>
        </w:rPr>
        <w:t>,</w:t>
      </w:r>
      <w:r w:rsidRPr="00945E56">
        <w:rPr>
          <w:rFonts w:ascii="Times New Roman" w:hAnsi="Times New Roman" w:cs="Times New Roman"/>
          <w:sz w:val="24"/>
          <w:szCs w:val="24"/>
        </w:rPr>
        <w:t xml:space="preserve"> April 2017 for 2016 surveillance year). Obtain final case report form data from the previous year by November of the following year (i.e.</w:t>
      </w:r>
      <w:r>
        <w:rPr>
          <w:rFonts w:ascii="Times New Roman" w:hAnsi="Times New Roman" w:cs="Times New Roman"/>
          <w:sz w:val="24"/>
          <w:szCs w:val="24"/>
        </w:rPr>
        <w:t>,</w:t>
      </w:r>
      <w:r w:rsidRPr="00945E56">
        <w:rPr>
          <w:rFonts w:ascii="Times New Roman" w:hAnsi="Times New Roman" w:cs="Times New Roman"/>
          <w:sz w:val="24"/>
          <w:szCs w:val="24"/>
        </w:rPr>
        <w:t xml:space="preserve"> November 2017 for 2016 surveillance year):</w:t>
      </w:r>
      <w:r>
        <w:rPr>
          <w:rFonts w:ascii="Times New Roman" w:hAnsi="Times New Roman" w:cs="Times New Roman"/>
          <w:sz w:val="24"/>
          <w:szCs w:val="24"/>
        </w:rPr>
        <w:t xml:space="preserve"> </w:t>
      </w:r>
      <w:r w:rsidRPr="00945E56">
        <w:rPr>
          <w:rFonts w:ascii="Times New Roman" w:hAnsi="Times New Roman" w:cs="Times New Roman"/>
          <w:sz w:val="24"/>
          <w:szCs w:val="24"/>
        </w:rPr>
        <w:t xml:space="preserve">100% </w:t>
      </w:r>
    </w:p>
    <w:p w14:paraId="7B9D4D97" w14:textId="77777777" w:rsidR="00BA2F0D" w:rsidRPr="00945E56" w:rsidRDefault="00BA2F0D" w:rsidP="00BA2F0D">
      <w:pPr>
        <w:pStyle w:val="ListParagraph"/>
        <w:numPr>
          <w:ilvl w:val="0"/>
          <w:numId w:val="8"/>
        </w:numPr>
        <w:tabs>
          <w:tab w:val="left" w:pos="1440"/>
        </w:tabs>
        <w:spacing w:after="0" w:line="240" w:lineRule="auto"/>
        <w:rPr>
          <w:rFonts w:ascii="Times New Roman" w:hAnsi="Times New Roman" w:cs="Times New Roman"/>
          <w:bCs/>
          <w:iCs/>
          <w:sz w:val="24"/>
          <w:szCs w:val="24"/>
        </w:rPr>
      </w:pPr>
      <w:r w:rsidRPr="00945E56">
        <w:rPr>
          <w:rFonts w:ascii="Times New Roman" w:hAnsi="Times New Roman" w:cs="Times New Roman"/>
          <w:bCs/>
          <w:iCs/>
          <w:sz w:val="24"/>
          <w:szCs w:val="24"/>
        </w:rPr>
        <w:t xml:space="preserve">Obtain isolates from cases and ship them to CDC laboratories on a specified schedule for serotyping and other laboratory characterization: </w:t>
      </w:r>
      <w:r w:rsidRPr="00945E56">
        <w:rPr>
          <w:rFonts w:ascii="Times New Roman" w:hAnsi="Times New Roman" w:cs="Times New Roman"/>
          <w:bCs/>
          <w:iCs/>
          <w:sz w:val="24"/>
          <w:szCs w:val="24"/>
          <w:u w:val="single"/>
        </w:rPr>
        <w:t>&gt;</w:t>
      </w:r>
      <w:r w:rsidRPr="00945E56">
        <w:rPr>
          <w:rFonts w:ascii="Times New Roman" w:hAnsi="Times New Roman" w:cs="Times New Roman"/>
          <w:bCs/>
          <w:iCs/>
          <w:sz w:val="24"/>
          <w:szCs w:val="24"/>
        </w:rPr>
        <w:t>85%</w:t>
      </w:r>
    </w:p>
    <w:p w14:paraId="5CB6A60B" w14:textId="77777777" w:rsidR="00BA2F0D" w:rsidRPr="00945E56" w:rsidRDefault="00BA2F0D" w:rsidP="00BA2F0D">
      <w:pPr>
        <w:pStyle w:val="ListParagraph"/>
        <w:numPr>
          <w:ilvl w:val="0"/>
          <w:numId w:val="8"/>
        </w:numPr>
        <w:tabs>
          <w:tab w:val="left" w:pos="1440"/>
        </w:tabs>
        <w:spacing w:after="0" w:line="240" w:lineRule="auto"/>
        <w:rPr>
          <w:rFonts w:ascii="Times New Roman" w:hAnsi="Times New Roman" w:cs="Times New Roman"/>
          <w:bCs/>
          <w:iCs/>
          <w:sz w:val="24"/>
          <w:szCs w:val="24"/>
        </w:rPr>
      </w:pPr>
      <w:r w:rsidRPr="00945E56">
        <w:rPr>
          <w:rFonts w:ascii="Times New Roman" w:hAnsi="Times New Roman" w:cs="Times New Roman"/>
          <w:bCs/>
          <w:iCs/>
          <w:sz w:val="24"/>
          <w:szCs w:val="24"/>
        </w:rPr>
        <w:t>Conduct quality checks of case report form data. Sites should select ≥</w:t>
      </w:r>
      <w:r>
        <w:rPr>
          <w:rFonts w:ascii="Times New Roman" w:hAnsi="Times New Roman" w:cs="Times New Roman"/>
          <w:bCs/>
          <w:iCs/>
          <w:sz w:val="24"/>
          <w:szCs w:val="24"/>
        </w:rPr>
        <w:t>5</w:t>
      </w:r>
      <w:r w:rsidRPr="00945E56">
        <w:rPr>
          <w:rFonts w:ascii="Times New Roman" w:hAnsi="Times New Roman" w:cs="Times New Roman"/>
          <w:bCs/>
          <w:iCs/>
          <w:sz w:val="24"/>
          <w:szCs w:val="24"/>
        </w:rPr>
        <w:t xml:space="preserve">% of case report forms (stratified by facility and/or region) to be re-abstracted by a second reviewer. An analysis of discrepancies should be used to train staff conducting case report form reviews and recurring issues should be reported to CDC so methods across the network may be improved. These second abstractions may be done throughout the year or batched on a biannual or annual basis. </w:t>
      </w:r>
      <w:r>
        <w:rPr>
          <w:rFonts w:ascii="Times New Roman" w:hAnsi="Times New Roman" w:cs="Times New Roman"/>
          <w:bCs/>
          <w:iCs/>
          <w:sz w:val="24"/>
          <w:szCs w:val="24"/>
        </w:rPr>
        <w:t>The results of these data abstractions must be submitted via the REDCap database.</w:t>
      </w:r>
    </w:p>
    <w:p w14:paraId="660CEE80" w14:textId="77777777" w:rsidR="00BA2F0D" w:rsidRPr="00945E56" w:rsidRDefault="00BA2F0D" w:rsidP="00BA2F0D">
      <w:pPr>
        <w:pStyle w:val="ListParagraph"/>
        <w:tabs>
          <w:tab w:val="left" w:pos="1080"/>
        </w:tabs>
        <w:spacing w:after="0" w:line="240" w:lineRule="auto"/>
        <w:ind w:left="1080"/>
        <w:rPr>
          <w:rFonts w:ascii="Times New Roman" w:hAnsi="Times New Roman" w:cs="Times New Roman"/>
          <w:bCs/>
          <w:iCs/>
          <w:sz w:val="24"/>
          <w:szCs w:val="24"/>
        </w:rPr>
      </w:pPr>
    </w:p>
    <w:p w14:paraId="1926A408" w14:textId="77777777" w:rsidR="00BA2F0D" w:rsidRPr="00945E56" w:rsidRDefault="00BA2F0D" w:rsidP="00BA2F0D">
      <w:pPr>
        <w:tabs>
          <w:tab w:val="left" w:pos="-90"/>
        </w:tabs>
        <w:spacing w:after="0" w:line="240" w:lineRule="auto"/>
        <w:rPr>
          <w:rFonts w:ascii="Times New Roman" w:hAnsi="Times New Roman" w:cs="Times New Roman"/>
          <w:bCs/>
          <w:iCs/>
          <w:sz w:val="24"/>
          <w:szCs w:val="24"/>
          <w:u w:val="single"/>
        </w:rPr>
      </w:pPr>
      <w:r w:rsidRPr="00945E56">
        <w:rPr>
          <w:rFonts w:ascii="Times New Roman" w:hAnsi="Times New Roman" w:cs="Times New Roman"/>
          <w:bCs/>
          <w:iCs/>
          <w:sz w:val="24"/>
          <w:szCs w:val="24"/>
          <w:u w:val="single"/>
        </w:rPr>
        <w:t xml:space="preserve">Special or optional ABCs studies: </w:t>
      </w:r>
    </w:p>
    <w:p w14:paraId="7A6F8039" w14:textId="77777777" w:rsidR="00BA2F0D" w:rsidRPr="00945E56" w:rsidRDefault="00BA2F0D" w:rsidP="00BA2F0D">
      <w:pPr>
        <w:pStyle w:val="ListParagraph"/>
        <w:numPr>
          <w:ilvl w:val="0"/>
          <w:numId w:val="7"/>
        </w:numPr>
        <w:tabs>
          <w:tab w:val="left" w:pos="1080"/>
        </w:tabs>
        <w:spacing w:after="0" w:line="240" w:lineRule="auto"/>
        <w:rPr>
          <w:rFonts w:ascii="Times New Roman" w:hAnsi="Times New Roman" w:cs="Times New Roman"/>
          <w:bCs/>
          <w:iCs/>
          <w:sz w:val="24"/>
          <w:szCs w:val="24"/>
        </w:rPr>
      </w:pPr>
      <w:r w:rsidRPr="00945E56">
        <w:rPr>
          <w:rFonts w:ascii="Times New Roman" w:hAnsi="Times New Roman" w:cs="Times New Roman"/>
          <w:bCs/>
          <w:iCs/>
          <w:sz w:val="24"/>
          <w:szCs w:val="24"/>
        </w:rPr>
        <w:t xml:space="preserve">Proportion of eligible cases enrolled in special studies, to be determined for each study by ABCs sites and CDC. </w:t>
      </w:r>
    </w:p>
    <w:p w14:paraId="22970930" w14:textId="77777777" w:rsidR="00BA2F0D" w:rsidRDefault="00BA2F0D" w:rsidP="00BA2F0D">
      <w:pPr>
        <w:pStyle w:val="ListParagraph"/>
        <w:numPr>
          <w:ilvl w:val="0"/>
          <w:numId w:val="7"/>
        </w:numPr>
        <w:tabs>
          <w:tab w:val="left" w:pos="1080"/>
        </w:tabs>
        <w:spacing w:after="0" w:line="240" w:lineRule="auto"/>
        <w:rPr>
          <w:rFonts w:ascii="Times New Roman" w:hAnsi="Times New Roman" w:cs="Times New Roman"/>
          <w:sz w:val="24"/>
          <w:szCs w:val="24"/>
        </w:rPr>
      </w:pPr>
      <w:r w:rsidRPr="00945E56">
        <w:rPr>
          <w:rFonts w:ascii="Times New Roman" w:hAnsi="Times New Roman" w:cs="Times New Roman"/>
          <w:sz w:val="24"/>
          <w:szCs w:val="24"/>
        </w:rPr>
        <w:t xml:space="preserve">Proportion of cases and controls enrolled in special studies (e.g., vaccine effectiveness) with provider verified vaccination status reported: </w:t>
      </w:r>
      <w:r w:rsidRPr="00945E56">
        <w:rPr>
          <w:rFonts w:ascii="Times New Roman" w:hAnsi="Times New Roman" w:cs="Times New Roman"/>
          <w:sz w:val="24"/>
          <w:szCs w:val="24"/>
          <w:u w:val="single"/>
        </w:rPr>
        <w:t>&gt;</w:t>
      </w:r>
      <w:r w:rsidRPr="00945E56">
        <w:rPr>
          <w:rFonts w:ascii="Times New Roman" w:hAnsi="Times New Roman" w:cs="Times New Roman"/>
          <w:sz w:val="24"/>
          <w:szCs w:val="24"/>
        </w:rPr>
        <w:t>95%</w:t>
      </w:r>
    </w:p>
    <w:p w14:paraId="1748414B" w14:textId="77777777" w:rsidR="00BA2F0D" w:rsidRDefault="00BA2F0D" w:rsidP="00BA2F0D">
      <w:pPr>
        <w:pStyle w:val="ListParagraph"/>
        <w:numPr>
          <w:ilvl w:val="0"/>
          <w:numId w:val="7"/>
        </w:numPr>
        <w:tabs>
          <w:tab w:val="left" w:pos="1080"/>
        </w:tabs>
        <w:spacing w:after="0" w:line="240" w:lineRule="auto"/>
        <w:rPr>
          <w:rFonts w:ascii="Times New Roman" w:hAnsi="Times New Roman" w:cs="Times New Roman"/>
          <w:sz w:val="24"/>
          <w:szCs w:val="24"/>
        </w:rPr>
      </w:pPr>
      <w:r w:rsidRPr="006056F6">
        <w:rPr>
          <w:rFonts w:ascii="Times New Roman" w:hAnsi="Times New Roman" w:cs="Times New Roman"/>
          <w:sz w:val="24"/>
          <w:szCs w:val="24"/>
        </w:rPr>
        <w:t>Conduct an evaluation of changes in blood culturing practices in the era of increasing CIDTs</w:t>
      </w:r>
      <w:r>
        <w:rPr>
          <w:rFonts w:ascii="Times New Roman" w:hAnsi="Times New Roman" w:cs="Times New Roman"/>
          <w:sz w:val="24"/>
          <w:szCs w:val="24"/>
        </w:rPr>
        <w:t xml:space="preserve"> to ensure we are capturing all cases of invasive bacterial disease.  </w:t>
      </w:r>
    </w:p>
    <w:p w14:paraId="49FD9F54" w14:textId="77777777" w:rsidR="00BA2F0D" w:rsidRDefault="00BA2F0D" w:rsidP="00BA2F0D">
      <w:pPr>
        <w:pStyle w:val="ListParagraph"/>
        <w:numPr>
          <w:ilvl w:val="0"/>
          <w:numId w:val="7"/>
        </w:num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Conduct investigations into disease clusters identified by whole genome sequencing data analyzed in the CDC Streptococcus laboratory.</w:t>
      </w:r>
    </w:p>
    <w:p w14:paraId="21D6457D" w14:textId="77777777" w:rsidR="00BA2F0D" w:rsidRDefault="00BA2F0D" w:rsidP="00BA2F0D">
      <w:pPr>
        <w:pStyle w:val="ListParagraph"/>
        <w:numPr>
          <w:ilvl w:val="0"/>
          <w:numId w:val="7"/>
        </w:num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Conduct studies to describe the relationship between homelessness and ABCs pathogens.</w:t>
      </w:r>
    </w:p>
    <w:p w14:paraId="34349C6F" w14:textId="77777777" w:rsidR="00BA2F0D" w:rsidRPr="00E21709" w:rsidRDefault="00BA2F0D" w:rsidP="00BA2F0D">
      <w:pPr>
        <w:pStyle w:val="ListParagraph"/>
        <w:tabs>
          <w:tab w:val="left" w:pos="1080"/>
        </w:tabs>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vanish/>
          <w:sz w:val="24"/>
          <w:szCs w:val="24"/>
        </w:rPr>
        <w:t>as well as the relationship between other high risk factors (long term care facility residents, adults on dialysis, etc.) and ABCs pathogens.</w:t>
      </w:r>
    </w:p>
    <w:p w14:paraId="616227DD" w14:textId="77777777" w:rsidR="00BA2F0D" w:rsidRDefault="00BA2F0D" w:rsidP="00BA2F0D">
      <w:pPr>
        <w:pStyle w:val="ListParagraph"/>
        <w:numPr>
          <w:ilvl w:val="0"/>
          <w:numId w:val="7"/>
        </w:numPr>
        <w:tabs>
          <w:tab w:val="left" w:pos="1080"/>
        </w:tabs>
        <w:spacing w:after="0" w:line="240" w:lineRule="auto"/>
        <w:rPr>
          <w:rFonts w:ascii="Times New Roman" w:hAnsi="Times New Roman" w:cs="Times New Roman"/>
          <w:sz w:val="24"/>
          <w:szCs w:val="24"/>
        </w:rPr>
      </w:pPr>
      <w:r>
        <w:rPr>
          <w:rFonts w:ascii="Times New Roman" w:hAnsi="Times New Roman" w:cs="Times New Roman"/>
          <w:vanish/>
          <w:sz w:val="24"/>
          <w:szCs w:val="24"/>
        </w:rPr>
        <w:t>C</w:t>
      </w:r>
      <w:r>
        <w:rPr>
          <w:rFonts w:ascii="Times New Roman" w:hAnsi="Times New Roman" w:cs="Times New Roman"/>
          <w:sz w:val="24"/>
          <w:szCs w:val="24"/>
        </w:rPr>
        <w:t>Conduct studies to describe the relationship between illicit drug use and injection drug use and ABCs pathogens.</w:t>
      </w:r>
    </w:p>
    <w:p w14:paraId="0DA02573" w14:textId="77777777" w:rsidR="00BA2F0D" w:rsidRDefault="00BA2F0D" w:rsidP="00BA2F0D">
      <w:pPr>
        <w:pStyle w:val="ListParagraph"/>
        <w:numPr>
          <w:ilvl w:val="0"/>
          <w:numId w:val="7"/>
        </w:num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Estimate numbers of high-risk populations in ABCs catchment areas, such as persons experiencing homelessness or injection drug users, for the purposes of generating denominators to calculate incidence rates.</w:t>
      </w:r>
    </w:p>
    <w:p w14:paraId="53C97049" w14:textId="77777777" w:rsidR="00BA2F0D" w:rsidRPr="00E21709" w:rsidRDefault="00BA2F0D" w:rsidP="00BA2F0D">
      <w:pPr>
        <w:pStyle w:val="ListParagraph"/>
        <w:numPr>
          <w:ilvl w:val="0"/>
          <w:numId w:val="7"/>
        </w:numPr>
        <w:tabs>
          <w:tab w:val="left" w:pos="1080"/>
        </w:tabs>
        <w:spacing w:after="0" w:line="240" w:lineRule="auto"/>
        <w:rPr>
          <w:rFonts w:ascii="Times New Roman" w:hAnsi="Times New Roman" w:cs="Times New Roman"/>
          <w:sz w:val="24"/>
          <w:szCs w:val="24"/>
        </w:rPr>
      </w:pPr>
      <w:r w:rsidRPr="00E21709">
        <w:rPr>
          <w:rFonts w:ascii="Times New Roman" w:hAnsi="Times New Roman" w:cs="Times New Roman"/>
          <w:sz w:val="24"/>
          <w:szCs w:val="24"/>
        </w:rPr>
        <w:t>Identify IT resources at the state and CDC levels to complete the following tasks associated implementation of data transmission via HL7:</w:t>
      </w:r>
    </w:p>
    <w:p w14:paraId="71E5939B" w14:textId="77777777" w:rsidR="00BA2F0D" w:rsidRPr="00E21709" w:rsidRDefault="00BA2F0D" w:rsidP="00BA2F0D">
      <w:pPr>
        <w:pStyle w:val="ListParagraph"/>
        <w:numPr>
          <w:ilvl w:val="1"/>
          <w:numId w:val="7"/>
        </w:numPr>
        <w:tabs>
          <w:tab w:val="left" w:pos="1080"/>
        </w:tabs>
        <w:spacing w:after="0" w:line="240" w:lineRule="auto"/>
        <w:rPr>
          <w:rFonts w:ascii="Times New Roman" w:hAnsi="Times New Roman" w:cs="Times New Roman"/>
          <w:sz w:val="24"/>
          <w:szCs w:val="24"/>
        </w:rPr>
      </w:pPr>
      <w:r w:rsidRPr="00E21709">
        <w:rPr>
          <w:rFonts w:ascii="Times New Roman" w:hAnsi="Times New Roman" w:cs="Times New Roman"/>
          <w:sz w:val="24"/>
          <w:szCs w:val="24"/>
        </w:rPr>
        <w:t>Perform gap analysis using Respiratory and Invasive Bacterial Disease (RIBD) Message Mapping Guide (MMG)</w:t>
      </w:r>
    </w:p>
    <w:p w14:paraId="0F5CA184" w14:textId="77777777" w:rsidR="00BA2F0D" w:rsidRPr="00E21709" w:rsidRDefault="00BA2F0D" w:rsidP="00BA2F0D">
      <w:pPr>
        <w:pStyle w:val="ListParagraph"/>
        <w:numPr>
          <w:ilvl w:val="1"/>
          <w:numId w:val="7"/>
        </w:numPr>
        <w:tabs>
          <w:tab w:val="left" w:pos="1080"/>
        </w:tabs>
        <w:spacing w:after="0" w:line="240" w:lineRule="auto"/>
        <w:rPr>
          <w:rFonts w:ascii="Times New Roman" w:hAnsi="Times New Roman" w:cs="Times New Roman"/>
          <w:sz w:val="24"/>
          <w:szCs w:val="24"/>
        </w:rPr>
      </w:pPr>
      <w:r w:rsidRPr="00E21709">
        <w:rPr>
          <w:rFonts w:ascii="Times New Roman" w:hAnsi="Times New Roman" w:cs="Times New Roman"/>
          <w:sz w:val="24"/>
          <w:szCs w:val="24"/>
        </w:rPr>
        <w:t>Incorporate ABCs data elements into state electronic surveillance system OR ensure elements are correctly mapped from current data system into the HL7 message to be sent to CDC</w:t>
      </w:r>
    </w:p>
    <w:p w14:paraId="6FACF056" w14:textId="77777777" w:rsidR="00BA2F0D" w:rsidRPr="00E21709" w:rsidRDefault="00BA2F0D" w:rsidP="00BA2F0D">
      <w:pPr>
        <w:pStyle w:val="ListParagraph"/>
        <w:numPr>
          <w:ilvl w:val="1"/>
          <w:numId w:val="7"/>
        </w:numPr>
        <w:tabs>
          <w:tab w:val="left" w:pos="1080"/>
        </w:tabs>
        <w:spacing w:after="0" w:line="240" w:lineRule="auto"/>
        <w:rPr>
          <w:rFonts w:ascii="Times New Roman" w:hAnsi="Times New Roman" w:cs="Times New Roman"/>
          <w:sz w:val="24"/>
          <w:szCs w:val="24"/>
        </w:rPr>
      </w:pPr>
      <w:r w:rsidRPr="00E21709">
        <w:rPr>
          <w:rFonts w:ascii="Times New Roman" w:hAnsi="Times New Roman" w:cs="Times New Roman"/>
          <w:sz w:val="24"/>
          <w:szCs w:val="24"/>
        </w:rPr>
        <w:t>Transmit test messages with ABCs-specific data elements to CDC</w:t>
      </w:r>
    </w:p>
    <w:p w14:paraId="588CF399" w14:textId="77777777" w:rsidR="00BA2F0D" w:rsidRPr="00E21709" w:rsidRDefault="00BA2F0D" w:rsidP="00BA2F0D">
      <w:pPr>
        <w:pStyle w:val="ListParagraph"/>
        <w:numPr>
          <w:ilvl w:val="1"/>
          <w:numId w:val="7"/>
        </w:numPr>
        <w:tabs>
          <w:tab w:val="left" w:pos="1080"/>
        </w:tabs>
        <w:spacing w:after="0" w:line="240" w:lineRule="auto"/>
        <w:rPr>
          <w:rFonts w:ascii="Times New Roman" w:hAnsi="Times New Roman" w:cs="Times New Roman"/>
          <w:sz w:val="24"/>
          <w:szCs w:val="24"/>
        </w:rPr>
      </w:pPr>
      <w:r w:rsidRPr="00E21709">
        <w:rPr>
          <w:rFonts w:ascii="Times New Roman" w:hAnsi="Times New Roman" w:cs="Times New Roman"/>
          <w:sz w:val="24"/>
          <w:szCs w:val="24"/>
        </w:rPr>
        <w:lastRenderedPageBreak/>
        <w:t>Validate HL7 ABCs data with CDC staff</w:t>
      </w:r>
    </w:p>
    <w:p w14:paraId="326A2533" w14:textId="77777777" w:rsidR="00BA2F0D" w:rsidRPr="00E21709" w:rsidRDefault="00BA2F0D" w:rsidP="00BA2F0D">
      <w:pPr>
        <w:pStyle w:val="ListParagraph"/>
        <w:numPr>
          <w:ilvl w:val="1"/>
          <w:numId w:val="7"/>
        </w:numPr>
        <w:tabs>
          <w:tab w:val="left" w:pos="1080"/>
        </w:tabs>
        <w:spacing w:after="0" w:line="240" w:lineRule="auto"/>
        <w:rPr>
          <w:rFonts w:ascii="Times New Roman" w:hAnsi="Times New Roman" w:cs="Times New Roman"/>
          <w:sz w:val="24"/>
          <w:szCs w:val="24"/>
        </w:rPr>
      </w:pPr>
      <w:r w:rsidRPr="00E21709">
        <w:rPr>
          <w:rFonts w:ascii="Times New Roman" w:hAnsi="Times New Roman" w:cs="Times New Roman"/>
          <w:sz w:val="24"/>
          <w:szCs w:val="24"/>
        </w:rPr>
        <w:t>Complete full migration to HL7 data transmission</w:t>
      </w:r>
    </w:p>
    <w:p w14:paraId="2D21EF98" w14:textId="77777777" w:rsidR="00BA2F0D" w:rsidRDefault="00BA2F0D" w:rsidP="00BA2F0D">
      <w:pPr>
        <w:tabs>
          <w:tab w:val="left" w:pos="1080"/>
        </w:tabs>
        <w:spacing w:after="0" w:line="240" w:lineRule="auto"/>
        <w:rPr>
          <w:rFonts w:ascii="Times New Roman" w:hAnsi="Times New Roman" w:cs="Times New Roman"/>
          <w:b/>
          <w:sz w:val="24"/>
          <w:szCs w:val="24"/>
          <w:u w:val="single"/>
        </w:rPr>
      </w:pPr>
    </w:p>
    <w:p w14:paraId="09F15A70" w14:textId="77777777" w:rsidR="00BA2F0D" w:rsidRDefault="00BA2F0D" w:rsidP="00BA2F0D">
      <w:pPr>
        <w:tabs>
          <w:tab w:val="left" w:pos="1080"/>
        </w:tabs>
        <w:spacing w:after="0" w:line="240" w:lineRule="auto"/>
        <w:rPr>
          <w:rFonts w:ascii="Times New Roman" w:hAnsi="Times New Roman" w:cs="Times New Roman"/>
          <w:sz w:val="24"/>
          <w:szCs w:val="24"/>
        </w:rPr>
      </w:pPr>
      <w:r>
        <w:rPr>
          <w:rFonts w:ascii="Times New Roman" w:hAnsi="Times New Roman" w:cs="Times New Roman"/>
          <w:b/>
          <w:sz w:val="24"/>
          <w:szCs w:val="24"/>
          <w:u w:val="single"/>
        </w:rPr>
        <w:t>BUDGET NOTE:</w:t>
      </w:r>
      <w:r>
        <w:rPr>
          <w:rFonts w:ascii="Times New Roman" w:hAnsi="Times New Roman" w:cs="Times New Roman"/>
          <w:sz w:val="24"/>
          <w:szCs w:val="24"/>
        </w:rPr>
        <w:t xml:space="preserve">  </w:t>
      </w:r>
    </w:p>
    <w:p w14:paraId="0B27215B" w14:textId="77777777" w:rsidR="00BA2F0D" w:rsidRDefault="00BA2F0D" w:rsidP="00BA2F0D">
      <w:pPr>
        <w:tabs>
          <w:tab w:val="left" w:pos="1080"/>
        </w:tabs>
        <w:spacing w:after="0" w:line="240" w:lineRule="auto"/>
        <w:rPr>
          <w:rFonts w:ascii="Times New Roman" w:hAnsi="Times New Roman" w:cs="Times New Roman"/>
          <w:b/>
          <w:sz w:val="24"/>
          <w:szCs w:val="24"/>
        </w:rPr>
      </w:pPr>
      <w:r>
        <w:rPr>
          <w:rFonts w:ascii="Times New Roman" w:hAnsi="Times New Roman" w:cs="Times New Roman"/>
          <w:sz w:val="24"/>
          <w:szCs w:val="24"/>
        </w:rPr>
        <w:t>P</w:t>
      </w:r>
      <w:r w:rsidRPr="00F17566">
        <w:rPr>
          <w:rFonts w:ascii="Times New Roman" w:hAnsi="Times New Roman" w:cs="Times New Roman"/>
          <w:sz w:val="24"/>
          <w:szCs w:val="24"/>
        </w:rPr>
        <w:t xml:space="preserve">rovide </w:t>
      </w:r>
      <w:r w:rsidRPr="00951D72">
        <w:rPr>
          <w:rFonts w:ascii="Times New Roman" w:hAnsi="Times New Roman" w:cs="Times New Roman"/>
          <w:b/>
          <w:sz w:val="24"/>
          <w:szCs w:val="24"/>
          <w:u w:val="single"/>
        </w:rPr>
        <w:t>one</w:t>
      </w:r>
      <w:r w:rsidRPr="00F17566">
        <w:rPr>
          <w:rFonts w:ascii="Times New Roman" w:hAnsi="Times New Roman" w:cs="Times New Roman"/>
          <w:sz w:val="24"/>
          <w:szCs w:val="24"/>
        </w:rPr>
        <w:t xml:space="preserve"> </w:t>
      </w:r>
      <w:r>
        <w:rPr>
          <w:rFonts w:ascii="Times New Roman" w:hAnsi="Times New Roman" w:cs="Times New Roman"/>
          <w:sz w:val="24"/>
          <w:szCs w:val="24"/>
        </w:rPr>
        <w:t xml:space="preserve">combined ABCs </w:t>
      </w:r>
      <w:r w:rsidRPr="00F17566">
        <w:rPr>
          <w:rFonts w:ascii="Times New Roman" w:hAnsi="Times New Roman" w:cs="Times New Roman"/>
          <w:sz w:val="24"/>
          <w:szCs w:val="24"/>
        </w:rPr>
        <w:t>budget that incorporat</w:t>
      </w:r>
      <w:r>
        <w:rPr>
          <w:rFonts w:ascii="Times New Roman" w:hAnsi="Times New Roman" w:cs="Times New Roman"/>
          <w:sz w:val="24"/>
          <w:szCs w:val="24"/>
        </w:rPr>
        <w:t xml:space="preserve">es the costs for all ABCs activities (required and optional), </w:t>
      </w:r>
      <w:r w:rsidRPr="00355DB7">
        <w:rPr>
          <w:rFonts w:ascii="Times New Roman" w:hAnsi="Times New Roman" w:cs="Times New Roman"/>
          <w:b/>
          <w:sz w:val="24"/>
          <w:szCs w:val="24"/>
        </w:rPr>
        <w:t>EXCEPT</w:t>
      </w:r>
      <w:r>
        <w:rPr>
          <w:rFonts w:ascii="Times New Roman" w:hAnsi="Times New Roman" w:cs="Times New Roman"/>
          <w:sz w:val="24"/>
          <w:szCs w:val="24"/>
        </w:rPr>
        <w:t xml:space="preserve"> pertussis. </w:t>
      </w:r>
      <w:r w:rsidRPr="00162383">
        <w:rPr>
          <w:rFonts w:ascii="Times New Roman" w:hAnsi="Times New Roman" w:cs="Times New Roman"/>
          <w:sz w:val="24"/>
          <w:szCs w:val="24"/>
        </w:rPr>
        <w:t xml:space="preserve">Provide a separate </w:t>
      </w:r>
      <w:r>
        <w:rPr>
          <w:rFonts w:ascii="Times New Roman" w:hAnsi="Times New Roman" w:cs="Times New Roman"/>
          <w:sz w:val="24"/>
          <w:szCs w:val="24"/>
        </w:rPr>
        <w:t>pertussis</w:t>
      </w:r>
      <w:r w:rsidRPr="00162383">
        <w:rPr>
          <w:rFonts w:ascii="Times New Roman" w:hAnsi="Times New Roman" w:cs="Times New Roman"/>
          <w:sz w:val="24"/>
          <w:szCs w:val="24"/>
        </w:rPr>
        <w:t xml:space="preserve"> budget if addressing that optional project.</w:t>
      </w:r>
    </w:p>
    <w:p w14:paraId="6A7505D0" w14:textId="48E08A85" w:rsidR="00BA2F0D" w:rsidRDefault="00BA2F0D">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692EE894" w14:textId="77777777" w:rsidR="00D9341F" w:rsidRDefault="00D9341F" w:rsidP="00B90463">
      <w:pPr>
        <w:rPr>
          <w:rFonts w:ascii="Times New Roman" w:hAnsi="Times New Roman" w:cs="Times New Roman"/>
          <w:b/>
          <w:sz w:val="24"/>
          <w:szCs w:val="24"/>
          <w:u w:val="single"/>
        </w:rPr>
      </w:pPr>
    </w:p>
    <w:p w14:paraId="590FD451" w14:textId="77ADA5D5" w:rsidR="003111DB" w:rsidRPr="00430F91" w:rsidRDefault="00FE6B3C" w:rsidP="00430F91">
      <w:pPr>
        <w:ind w:left="6480"/>
        <w:rPr>
          <w:rFonts w:ascii="Times New Roman" w:eastAsia="Calibri" w:hAnsi="Times New Roman" w:cs="Times New Roman"/>
          <w:sz w:val="24"/>
          <w:szCs w:val="24"/>
        </w:rPr>
      </w:pPr>
      <w:r w:rsidRPr="009179D1">
        <w:rPr>
          <w:rFonts w:ascii="Times New Roman" w:hAnsi="Times New Roman" w:cs="Times New Roman"/>
          <w:b/>
          <w:sz w:val="24"/>
          <w:szCs w:val="24"/>
          <w:u w:val="single"/>
        </w:rPr>
        <w:t>A</w:t>
      </w:r>
      <w:r w:rsidR="005666C7" w:rsidRPr="009179D1">
        <w:rPr>
          <w:rFonts w:ascii="Times New Roman" w:hAnsi="Times New Roman" w:cs="Times New Roman"/>
          <w:b/>
          <w:sz w:val="24"/>
          <w:szCs w:val="24"/>
          <w:u w:val="single"/>
        </w:rPr>
        <w:t xml:space="preserve">TTACHMENT 1, SECTION </w:t>
      </w:r>
      <w:r w:rsidR="00497F41">
        <w:rPr>
          <w:rFonts w:ascii="Times New Roman" w:hAnsi="Times New Roman" w:cs="Times New Roman"/>
          <w:b/>
          <w:sz w:val="24"/>
          <w:szCs w:val="24"/>
          <w:u w:val="single"/>
        </w:rPr>
        <w:t>H</w:t>
      </w:r>
    </w:p>
    <w:p w14:paraId="5A3900DE" w14:textId="77777777" w:rsidR="005D5B99" w:rsidRPr="00281BFA" w:rsidRDefault="005D5B99" w:rsidP="005D5B99">
      <w:pPr>
        <w:ind w:left="6480"/>
        <w:rPr>
          <w:rFonts w:ascii="Times New Roman" w:hAnsi="Times New Roman" w:cs="Times New Roman"/>
          <w:b/>
          <w:sz w:val="24"/>
          <w:szCs w:val="24"/>
          <w:u w:val="single"/>
        </w:rPr>
      </w:pPr>
    </w:p>
    <w:p w14:paraId="21588924" w14:textId="78DE9AE5" w:rsidR="005D5B99" w:rsidRDefault="004A0220" w:rsidP="005D5B99">
      <w:pPr>
        <w:jc w:val="center"/>
        <w:rPr>
          <w:rFonts w:ascii="Times New Roman" w:hAnsi="Times New Roman" w:cs="Times New Roman"/>
          <w:b/>
          <w:sz w:val="24"/>
          <w:szCs w:val="24"/>
          <w:u w:val="single"/>
        </w:rPr>
      </w:pPr>
      <w:r w:rsidRPr="00281BFA">
        <w:rPr>
          <w:rFonts w:ascii="Times New Roman" w:hAnsi="Times New Roman" w:cs="Times New Roman"/>
          <w:b/>
          <w:sz w:val="24"/>
          <w:szCs w:val="24"/>
          <w:u w:val="single"/>
        </w:rPr>
        <w:t>Foodborne Diseases Active Surveillance Network (FoodNet)</w:t>
      </w:r>
    </w:p>
    <w:p w14:paraId="770DF589" w14:textId="77777777" w:rsidR="00A21A35" w:rsidRDefault="00A21A35" w:rsidP="00A449A1">
      <w:pPr>
        <w:spacing w:after="0" w:line="240" w:lineRule="auto"/>
        <w:rPr>
          <w:rFonts w:ascii="Times New Roman" w:hAnsi="Times New Roman" w:cs="Times New Roman"/>
          <w:b/>
          <w:sz w:val="24"/>
          <w:szCs w:val="24"/>
          <w:u w:val="single"/>
        </w:rPr>
      </w:pPr>
    </w:p>
    <w:p w14:paraId="3F976931" w14:textId="2844EB92" w:rsidR="00A449A1" w:rsidRDefault="00A449A1" w:rsidP="00A449A1">
      <w:pPr>
        <w:spacing w:after="0" w:line="240" w:lineRule="auto"/>
        <w:rPr>
          <w:rFonts w:ascii="Times New Roman" w:hAnsi="Times New Roman" w:cs="Times New Roman"/>
          <w:b/>
          <w:sz w:val="24"/>
          <w:szCs w:val="24"/>
          <w:u w:val="single"/>
        </w:rPr>
      </w:pPr>
      <w:r w:rsidRPr="00DC7C09">
        <w:rPr>
          <w:rFonts w:ascii="Times New Roman" w:hAnsi="Times New Roman" w:cs="Times New Roman"/>
          <w:b/>
          <w:sz w:val="24"/>
          <w:szCs w:val="24"/>
          <w:u w:val="single"/>
        </w:rPr>
        <w:t>Background</w:t>
      </w:r>
    </w:p>
    <w:p w14:paraId="2EAB5A3D" w14:textId="77777777" w:rsidR="00A449A1" w:rsidRPr="00DC7C09" w:rsidRDefault="00A449A1" w:rsidP="00A449A1">
      <w:pPr>
        <w:spacing w:after="0" w:line="240" w:lineRule="auto"/>
        <w:rPr>
          <w:rFonts w:ascii="Times New Roman" w:hAnsi="Times New Roman" w:cs="Times New Roman"/>
          <w:b/>
          <w:sz w:val="24"/>
          <w:szCs w:val="24"/>
          <w:u w:val="single"/>
        </w:rPr>
      </w:pPr>
    </w:p>
    <w:p w14:paraId="7EB19D0A" w14:textId="77777777" w:rsidR="00A449A1" w:rsidRPr="00DC7C09" w:rsidRDefault="00A449A1" w:rsidP="00A449A1">
      <w:pPr>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The Foodborne Diseases Active Surveillance Network (FoodNet) provides a foundation for food safety policy and illness prevention in the United States. Since 1996, FoodNet has conducted active, population-based surveillance at select US sites for laboratory-confirmed infections of 8 bacterial and parasitic pathogens transmitted commonly through food (</w:t>
      </w:r>
      <w:r w:rsidRPr="00DC7C09">
        <w:rPr>
          <w:rFonts w:ascii="Times New Roman" w:hAnsi="Times New Roman" w:cs="Times New Roman"/>
          <w:i/>
          <w:iCs/>
          <w:sz w:val="24"/>
          <w:szCs w:val="24"/>
        </w:rPr>
        <w:t>Campylobacter, Cyclospora, Listeria monocytogenes</w:t>
      </w:r>
      <w:r w:rsidRPr="00DC7C09">
        <w:rPr>
          <w:rFonts w:ascii="Times New Roman" w:hAnsi="Times New Roman" w:cs="Times New Roman"/>
          <w:sz w:val="24"/>
          <w:szCs w:val="24"/>
        </w:rPr>
        <w:t xml:space="preserve">, </w:t>
      </w:r>
      <w:r w:rsidRPr="00DC7C09">
        <w:rPr>
          <w:rFonts w:ascii="Times New Roman" w:hAnsi="Times New Roman" w:cs="Times New Roman"/>
          <w:i/>
          <w:iCs/>
          <w:sz w:val="24"/>
          <w:szCs w:val="24"/>
        </w:rPr>
        <w:t>Salmonella</w:t>
      </w:r>
      <w:r w:rsidRPr="00DC7C09">
        <w:rPr>
          <w:rFonts w:ascii="Times New Roman" w:hAnsi="Times New Roman" w:cs="Times New Roman"/>
          <w:sz w:val="24"/>
          <w:szCs w:val="24"/>
        </w:rPr>
        <w:t xml:space="preserve">, Shiga toxin-producing </w:t>
      </w:r>
      <w:r w:rsidRPr="00DC7C09">
        <w:rPr>
          <w:rFonts w:ascii="Times New Roman" w:hAnsi="Times New Roman" w:cs="Times New Roman"/>
          <w:i/>
          <w:iCs/>
          <w:sz w:val="24"/>
          <w:szCs w:val="24"/>
        </w:rPr>
        <w:t xml:space="preserve">Escherichia coli </w:t>
      </w:r>
      <w:r w:rsidRPr="00DC7C09">
        <w:rPr>
          <w:rFonts w:ascii="Times New Roman" w:hAnsi="Times New Roman" w:cs="Times New Roman"/>
          <w:sz w:val="24"/>
          <w:szCs w:val="24"/>
        </w:rPr>
        <w:t xml:space="preserve">(STEC), </w:t>
      </w:r>
      <w:r w:rsidRPr="00DC7C09">
        <w:rPr>
          <w:rFonts w:ascii="Times New Roman" w:hAnsi="Times New Roman" w:cs="Times New Roman"/>
          <w:i/>
          <w:iCs/>
          <w:sz w:val="24"/>
          <w:szCs w:val="24"/>
        </w:rPr>
        <w:t>Shigella, Vibrio</w:t>
      </w:r>
      <w:r w:rsidRPr="00DC7C09">
        <w:rPr>
          <w:rFonts w:ascii="Times New Roman" w:hAnsi="Times New Roman" w:cs="Times New Roman"/>
          <w:sz w:val="24"/>
          <w:szCs w:val="24"/>
        </w:rPr>
        <w:t xml:space="preserve">, and </w:t>
      </w:r>
      <w:r w:rsidRPr="00DC7C09">
        <w:rPr>
          <w:rFonts w:ascii="Times New Roman" w:hAnsi="Times New Roman" w:cs="Times New Roman"/>
          <w:i/>
          <w:iCs/>
          <w:sz w:val="24"/>
          <w:szCs w:val="24"/>
        </w:rPr>
        <w:t>Yersinia</w:t>
      </w:r>
      <w:r w:rsidRPr="00DC7C09">
        <w:rPr>
          <w:rFonts w:ascii="Times New Roman" w:hAnsi="Times New Roman" w:cs="Times New Roman"/>
          <w:iCs/>
          <w:sz w:val="24"/>
          <w:szCs w:val="24"/>
        </w:rPr>
        <w:t xml:space="preserve">). </w:t>
      </w:r>
      <w:r w:rsidRPr="00DC7C09">
        <w:rPr>
          <w:rFonts w:ascii="Times New Roman" w:hAnsi="Times New Roman" w:cs="Times New Roman"/>
          <w:sz w:val="24"/>
          <w:szCs w:val="24"/>
        </w:rPr>
        <w:t>FoodNet also conducts active surveillance for pediatric cases of Hemolytic Uremic Syndrome (HUS) through a network of nephrologists and infection control practitioners and by hospital discharge data review.</w:t>
      </w:r>
    </w:p>
    <w:p w14:paraId="7EE28263" w14:textId="77777777" w:rsidR="00A449A1" w:rsidRPr="00DC7C09" w:rsidRDefault="00A449A1" w:rsidP="00A449A1">
      <w:pPr>
        <w:autoSpaceDE w:val="0"/>
        <w:autoSpaceDN w:val="0"/>
        <w:adjustRightInd w:val="0"/>
        <w:spacing w:after="0" w:line="240" w:lineRule="auto"/>
        <w:rPr>
          <w:rFonts w:ascii="Times New Roman" w:hAnsi="Times New Roman" w:cs="Times New Roman"/>
          <w:sz w:val="24"/>
          <w:szCs w:val="24"/>
        </w:rPr>
      </w:pPr>
    </w:p>
    <w:p w14:paraId="52B1169C" w14:textId="77777777" w:rsidR="00A449A1" w:rsidRPr="00DC7C09" w:rsidRDefault="00A449A1" w:rsidP="00A449A1">
      <w:pPr>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 xml:space="preserve">FoodNet is the principal foodborne disease component of the Centers for Disease Control and Prevention’s (CDC) Emerging Infections Program (EIP) and is a collaborative project among CDC, state health departments, the United States Department of Agriculture’s Food Safety and Inspection Service (USDA-FSIS), and the United States Food and Drug Administration (FDA). FoodNet’s activities are guided by four main objectives: 1) Determine the burden of foodborne illness in the United States, 2) Monitor trends in the burden of specific foodborne illness over time, 3) Attribute the burden of foodborne illness to specific foods and settings, and 4) </w:t>
      </w:r>
      <w:r w:rsidRPr="00DC7C09">
        <w:rPr>
          <w:rFonts w:ascii="Times New Roman" w:hAnsi="Times New Roman" w:cs="Times New Roman"/>
          <w:bCs/>
          <w:sz w:val="24"/>
          <w:szCs w:val="24"/>
        </w:rPr>
        <w:t xml:space="preserve">Disseminate information </w:t>
      </w:r>
      <w:r w:rsidRPr="00DC7C09">
        <w:rPr>
          <w:rFonts w:ascii="Times New Roman" w:hAnsi="Times New Roman" w:cs="Times New Roman"/>
          <w:sz w:val="24"/>
          <w:szCs w:val="24"/>
        </w:rPr>
        <w:t>that can lead to improvements in public health practice and the development of interventions to reduce the burden of foodborne illness.</w:t>
      </w:r>
    </w:p>
    <w:p w14:paraId="6EBD483E" w14:textId="77777777" w:rsidR="00A449A1" w:rsidRPr="00DC7C09" w:rsidRDefault="00A449A1" w:rsidP="00A449A1">
      <w:pPr>
        <w:autoSpaceDE w:val="0"/>
        <w:autoSpaceDN w:val="0"/>
        <w:adjustRightInd w:val="0"/>
        <w:spacing w:after="0" w:line="240" w:lineRule="auto"/>
        <w:rPr>
          <w:rFonts w:ascii="Times New Roman" w:hAnsi="Times New Roman" w:cs="Times New Roman"/>
          <w:sz w:val="24"/>
          <w:szCs w:val="24"/>
        </w:rPr>
      </w:pPr>
    </w:p>
    <w:p w14:paraId="6E89701A" w14:textId="77777777" w:rsidR="00A449A1" w:rsidRPr="00DC7C09" w:rsidRDefault="00A449A1" w:rsidP="00A449A1">
      <w:pPr>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 xml:space="preserve">Through FoodNet, state and federal scientists collaborate to monitor trends in enteric illnesses, identify their sources, and implement special studies. FoodNet’s major contributions include establishment of reliable, active population-based surveillance of enteric diseases; development and implementation of epidemiologic studies to determine risk and protective factors for sporadic enteric infections; population and laboratory surveys that describe the features of gastrointestinal illnesses, medical care–seeking behavior, frequency of eating various foods, and laboratory practices; and development of a surveillance and research platform that can be adapted to address emerging issues. </w:t>
      </w:r>
    </w:p>
    <w:p w14:paraId="299E7FC5" w14:textId="77777777" w:rsidR="00A449A1" w:rsidRPr="00DC7C09" w:rsidRDefault="00A449A1" w:rsidP="00A449A1">
      <w:pPr>
        <w:spacing w:after="0" w:line="240" w:lineRule="auto"/>
        <w:rPr>
          <w:rFonts w:ascii="Times New Roman" w:hAnsi="Times New Roman" w:cs="Times New Roman"/>
          <w:sz w:val="24"/>
          <w:szCs w:val="24"/>
        </w:rPr>
      </w:pPr>
    </w:p>
    <w:p w14:paraId="409878D1" w14:textId="77777777" w:rsidR="00A449A1" w:rsidRDefault="00A449A1" w:rsidP="00A449A1">
      <w:pPr>
        <w:spacing w:after="0" w:line="240" w:lineRule="auto"/>
        <w:rPr>
          <w:rFonts w:ascii="Times New Roman" w:hAnsi="Times New Roman" w:cs="Times New Roman"/>
          <w:b/>
          <w:sz w:val="24"/>
          <w:szCs w:val="24"/>
          <w:u w:val="single"/>
        </w:rPr>
      </w:pPr>
      <w:r w:rsidRPr="00DC7C09">
        <w:rPr>
          <w:rFonts w:ascii="Times New Roman" w:hAnsi="Times New Roman" w:cs="Times New Roman"/>
          <w:b/>
          <w:sz w:val="24"/>
          <w:szCs w:val="24"/>
          <w:u w:val="single"/>
        </w:rPr>
        <w:t>Other National Public Health Priorities and Strategies</w:t>
      </w:r>
    </w:p>
    <w:p w14:paraId="345FB202" w14:textId="77777777" w:rsidR="00A449A1" w:rsidRPr="00DC7C09" w:rsidRDefault="00A449A1" w:rsidP="00A449A1">
      <w:pPr>
        <w:spacing w:after="0" w:line="240" w:lineRule="auto"/>
        <w:rPr>
          <w:rFonts w:ascii="Times New Roman" w:hAnsi="Times New Roman" w:cs="Times New Roman"/>
          <w:b/>
          <w:sz w:val="24"/>
          <w:szCs w:val="24"/>
          <w:u w:val="single"/>
        </w:rPr>
      </w:pPr>
    </w:p>
    <w:p w14:paraId="563CC686" w14:textId="77777777" w:rsidR="00A449A1" w:rsidRPr="00DC7C09" w:rsidRDefault="00A449A1" w:rsidP="00A449A1">
      <w:pPr>
        <w:pStyle w:val="ListParagraph"/>
        <w:numPr>
          <w:ilvl w:val="0"/>
          <w:numId w:val="65"/>
        </w:numPr>
        <w:spacing w:line="240" w:lineRule="auto"/>
        <w:rPr>
          <w:rFonts w:ascii="Times New Roman" w:hAnsi="Times New Roman" w:cs="Times New Roman"/>
          <w:sz w:val="24"/>
          <w:szCs w:val="24"/>
        </w:rPr>
      </w:pPr>
      <w:r w:rsidRPr="00DC7C09">
        <w:rPr>
          <w:rFonts w:ascii="Times New Roman" w:hAnsi="Times New Roman" w:cs="Times New Roman"/>
          <w:sz w:val="24"/>
          <w:szCs w:val="24"/>
        </w:rPr>
        <w:t>Healthy People 2030 (</w:t>
      </w:r>
      <w:hyperlink r:id="rId25" w:history="1">
        <w:r w:rsidRPr="00DC7C09">
          <w:rPr>
            <w:rStyle w:val="Hyperlink"/>
            <w:rFonts w:ascii="Times New Roman" w:hAnsi="Times New Roman" w:cs="Times New Roman"/>
            <w:sz w:val="24"/>
            <w:szCs w:val="24"/>
          </w:rPr>
          <w:t>https://health.gov/hea</w:t>
        </w:r>
        <w:r w:rsidRPr="00DC7C09">
          <w:rPr>
            <w:rStyle w:val="Hyperlink"/>
            <w:rFonts w:ascii="Times New Roman" w:hAnsi="Times New Roman" w:cs="Times New Roman"/>
            <w:sz w:val="24"/>
            <w:szCs w:val="24"/>
          </w:rPr>
          <w:t>l</w:t>
        </w:r>
        <w:r w:rsidRPr="00DC7C09">
          <w:rPr>
            <w:rStyle w:val="Hyperlink"/>
            <w:rFonts w:ascii="Times New Roman" w:hAnsi="Times New Roman" w:cs="Times New Roman"/>
            <w:sz w:val="24"/>
            <w:szCs w:val="24"/>
          </w:rPr>
          <w:t>thypeople</w:t>
        </w:r>
      </w:hyperlink>
      <w:r w:rsidRPr="00DC7C09">
        <w:rPr>
          <w:rFonts w:ascii="Times New Roman" w:hAnsi="Times New Roman" w:cs="Times New Roman"/>
          <w:sz w:val="24"/>
          <w:szCs w:val="24"/>
        </w:rPr>
        <w:t>; EIP FoodNet provides data for measuring progress in reduction in incidence of select infections)</w:t>
      </w:r>
    </w:p>
    <w:p w14:paraId="7498EDAD" w14:textId="77777777" w:rsidR="00A449A1" w:rsidRPr="00DC7C09" w:rsidRDefault="00A449A1" w:rsidP="00A449A1">
      <w:pPr>
        <w:pStyle w:val="ListParagraph"/>
        <w:numPr>
          <w:ilvl w:val="0"/>
          <w:numId w:val="65"/>
        </w:numPr>
        <w:spacing w:line="240" w:lineRule="auto"/>
        <w:rPr>
          <w:rFonts w:ascii="Times New Roman" w:hAnsi="Times New Roman" w:cs="Times New Roman"/>
          <w:sz w:val="24"/>
          <w:szCs w:val="24"/>
        </w:rPr>
      </w:pPr>
      <w:r w:rsidRPr="00DC7C09">
        <w:rPr>
          <w:rFonts w:ascii="Times New Roman" w:hAnsi="Times New Roman" w:cs="Times New Roman"/>
          <w:sz w:val="24"/>
          <w:szCs w:val="24"/>
        </w:rPr>
        <w:t>Department of Health and Human Services Priority Goals (EIP FoodNet provides data for measuring progress in priority goals associated with reducing foodborne illness in the population)</w:t>
      </w:r>
      <w:r w:rsidRPr="00DC7C09" w:rsidDel="00A1568E">
        <w:rPr>
          <w:rFonts w:ascii="Times New Roman" w:hAnsi="Times New Roman" w:cs="Times New Roman"/>
          <w:sz w:val="24"/>
          <w:szCs w:val="24"/>
        </w:rPr>
        <w:t xml:space="preserve"> </w:t>
      </w:r>
    </w:p>
    <w:p w14:paraId="29E2EE60" w14:textId="77777777" w:rsidR="00A449A1" w:rsidRPr="00DC7C09" w:rsidRDefault="00A449A1" w:rsidP="00A449A1">
      <w:pPr>
        <w:pStyle w:val="ListParagraph"/>
        <w:numPr>
          <w:ilvl w:val="0"/>
          <w:numId w:val="65"/>
        </w:numPr>
        <w:spacing w:line="240" w:lineRule="auto"/>
        <w:rPr>
          <w:rFonts w:ascii="Times New Roman" w:hAnsi="Times New Roman" w:cs="Times New Roman"/>
          <w:sz w:val="24"/>
          <w:szCs w:val="24"/>
        </w:rPr>
      </w:pPr>
      <w:r w:rsidRPr="00DC7C09">
        <w:rPr>
          <w:rFonts w:ascii="Times New Roman" w:hAnsi="Times New Roman" w:cs="Times New Roman"/>
          <w:sz w:val="24"/>
          <w:szCs w:val="24"/>
        </w:rPr>
        <w:t>National Strategy for Combating Antibiotic-Resistant Bacteria (</w:t>
      </w:r>
      <w:hyperlink r:id="rId26" w:history="1">
        <w:r w:rsidRPr="00DC7C09">
          <w:rPr>
            <w:rStyle w:val="Hyperlink"/>
            <w:rFonts w:ascii="Times New Roman" w:hAnsi="Times New Roman" w:cs="Times New Roman"/>
            <w:sz w:val="24"/>
            <w:szCs w:val="24"/>
          </w:rPr>
          <w:t>https://aspe.hhs.gov/reports/national-action-</w:t>
        </w:r>
        <w:r w:rsidRPr="00DC7C09">
          <w:rPr>
            <w:rStyle w:val="Hyperlink"/>
            <w:rFonts w:ascii="Times New Roman" w:hAnsi="Times New Roman" w:cs="Times New Roman"/>
            <w:sz w:val="24"/>
            <w:szCs w:val="24"/>
          </w:rPr>
          <w:t>p</w:t>
        </w:r>
        <w:r w:rsidRPr="00DC7C09">
          <w:rPr>
            <w:rStyle w:val="Hyperlink"/>
            <w:rFonts w:ascii="Times New Roman" w:hAnsi="Times New Roman" w:cs="Times New Roman"/>
            <w:sz w:val="24"/>
            <w:szCs w:val="24"/>
          </w:rPr>
          <w:t>lan-combating-antibiotic-resistant-bacteria-2020-2025</w:t>
        </w:r>
      </w:hyperlink>
      <w:r w:rsidRPr="00DC7C09">
        <w:rPr>
          <w:rFonts w:ascii="Times New Roman" w:hAnsi="Times New Roman" w:cs="Times New Roman"/>
          <w:sz w:val="24"/>
          <w:szCs w:val="24"/>
        </w:rPr>
        <w:t>)</w:t>
      </w:r>
    </w:p>
    <w:p w14:paraId="01DF9B57" w14:textId="77777777" w:rsidR="00A449A1" w:rsidRDefault="00A449A1" w:rsidP="00A449A1">
      <w:pPr>
        <w:pStyle w:val="ListParagraph"/>
        <w:numPr>
          <w:ilvl w:val="0"/>
          <w:numId w:val="65"/>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lastRenderedPageBreak/>
        <w:t>CDC Division of Foodborne, Waterborne, and Environmental Diseases: Plan for Addressing the Challenges of Culture-Independent Diagnostic Testing, 2021 (EIP FoodNet provides data for guiding plans, tactics, and priorities for this action plan).</w:t>
      </w:r>
    </w:p>
    <w:p w14:paraId="7A571080" w14:textId="77777777" w:rsidR="00A449A1" w:rsidRPr="00DC7C09" w:rsidRDefault="00A449A1" w:rsidP="00A449A1">
      <w:pPr>
        <w:pStyle w:val="ListParagraph"/>
        <w:spacing w:after="0" w:line="240" w:lineRule="auto"/>
        <w:rPr>
          <w:rFonts w:ascii="Times New Roman" w:hAnsi="Times New Roman" w:cs="Times New Roman"/>
          <w:sz w:val="24"/>
          <w:szCs w:val="24"/>
        </w:rPr>
      </w:pPr>
    </w:p>
    <w:p w14:paraId="7920EBAB" w14:textId="77777777" w:rsidR="00A449A1" w:rsidRPr="00DC7C09" w:rsidRDefault="00A449A1" w:rsidP="00A449A1">
      <w:pPr>
        <w:spacing w:after="0" w:line="240" w:lineRule="auto"/>
        <w:rPr>
          <w:rFonts w:ascii="Times New Roman" w:hAnsi="Times New Roman" w:cs="Times New Roman"/>
          <w:sz w:val="24"/>
          <w:szCs w:val="24"/>
        </w:rPr>
      </w:pPr>
    </w:p>
    <w:p w14:paraId="7EFE08E9" w14:textId="77777777" w:rsidR="00A449A1" w:rsidRDefault="00A449A1" w:rsidP="00A449A1">
      <w:pPr>
        <w:spacing w:after="0" w:line="240" w:lineRule="auto"/>
        <w:rPr>
          <w:rFonts w:ascii="Times New Roman" w:hAnsi="Times New Roman" w:cs="Times New Roman"/>
          <w:b/>
          <w:bCs/>
          <w:sz w:val="24"/>
          <w:szCs w:val="24"/>
          <w:u w:val="single"/>
        </w:rPr>
      </w:pPr>
      <w:r w:rsidRPr="00DC7C09">
        <w:rPr>
          <w:rFonts w:ascii="Times New Roman" w:hAnsi="Times New Roman" w:cs="Times New Roman"/>
          <w:b/>
          <w:bCs/>
          <w:sz w:val="24"/>
          <w:szCs w:val="24"/>
          <w:u w:val="single"/>
        </w:rPr>
        <w:t>Purpose</w:t>
      </w:r>
    </w:p>
    <w:p w14:paraId="72A8D458" w14:textId="77777777" w:rsidR="00A449A1" w:rsidRPr="00DC7C09" w:rsidRDefault="00A449A1" w:rsidP="00A449A1">
      <w:pPr>
        <w:spacing w:after="0" w:line="240" w:lineRule="auto"/>
        <w:rPr>
          <w:rFonts w:ascii="Times New Roman" w:hAnsi="Times New Roman" w:cs="Times New Roman"/>
          <w:b/>
          <w:bCs/>
          <w:sz w:val="24"/>
          <w:szCs w:val="24"/>
          <w:u w:val="single"/>
        </w:rPr>
      </w:pPr>
    </w:p>
    <w:p w14:paraId="51E71DFE" w14:textId="77777777" w:rsidR="00A449A1" w:rsidRDefault="00A449A1" w:rsidP="00A449A1">
      <w:p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Conduct active surveillance and research studies aimed at reducing morbidity and mortality due to diseases commonly transmitted by food and understanding the distribution and determinants of these infections in the United States.</w:t>
      </w:r>
    </w:p>
    <w:p w14:paraId="2A767403" w14:textId="77777777" w:rsidR="00A449A1" w:rsidRPr="00DC7C09" w:rsidRDefault="00A449A1" w:rsidP="00A449A1">
      <w:pPr>
        <w:spacing w:after="0" w:line="240" w:lineRule="auto"/>
        <w:rPr>
          <w:rFonts w:ascii="Times New Roman" w:hAnsi="Times New Roman" w:cs="Times New Roman"/>
          <w:sz w:val="24"/>
          <w:szCs w:val="24"/>
        </w:rPr>
      </w:pPr>
    </w:p>
    <w:p w14:paraId="1D4D6FA8" w14:textId="77777777" w:rsidR="00A449A1" w:rsidRPr="00DC7C09" w:rsidRDefault="00A449A1" w:rsidP="00A449A1">
      <w:pPr>
        <w:spacing w:after="0" w:line="240" w:lineRule="auto"/>
        <w:rPr>
          <w:rFonts w:ascii="Times New Roman" w:hAnsi="Times New Roman" w:cs="Times New Roman"/>
          <w:sz w:val="24"/>
          <w:szCs w:val="24"/>
        </w:rPr>
      </w:pPr>
    </w:p>
    <w:p w14:paraId="3EC14E55" w14:textId="77777777" w:rsidR="00A449A1" w:rsidRPr="00DC7C09" w:rsidRDefault="00A449A1" w:rsidP="00A449A1">
      <w:pPr>
        <w:spacing w:after="0" w:line="240" w:lineRule="auto"/>
        <w:rPr>
          <w:rFonts w:ascii="Times New Roman" w:hAnsi="Times New Roman" w:cs="Times New Roman"/>
          <w:sz w:val="24"/>
          <w:szCs w:val="24"/>
        </w:rPr>
      </w:pPr>
      <w:r w:rsidRPr="00DC7C09">
        <w:rPr>
          <w:rFonts w:ascii="Times New Roman" w:hAnsi="Times New Roman" w:cs="Times New Roman"/>
          <w:b/>
          <w:sz w:val="24"/>
          <w:szCs w:val="24"/>
          <w:u w:val="single"/>
        </w:rPr>
        <w:t>Outcomes</w:t>
      </w:r>
    </w:p>
    <w:p w14:paraId="18E6E59A" w14:textId="77777777" w:rsidR="00A449A1" w:rsidRPr="00DC7C09" w:rsidRDefault="00A449A1" w:rsidP="00A449A1">
      <w:pPr>
        <w:spacing w:before="120" w:after="60" w:line="240" w:lineRule="auto"/>
        <w:rPr>
          <w:rFonts w:ascii="Times New Roman" w:hAnsi="Times New Roman" w:cs="Times New Roman"/>
          <w:b/>
          <w:i/>
          <w:sz w:val="24"/>
          <w:szCs w:val="24"/>
        </w:rPr>
      </w:pPr>
      <w:r w:rsidRPr="00DC7C09">
        <w:rPr>
          <w:rFonts w:ascii="Times New Roman" w:hAnsi="Times New Roman" w:cs="Times New Roman"/>
          <w:b/>
          <w:i/>
          <w:sz w:val="24"/>
          <w:szCs w:val="24"/>
        </w:rPr>
        <w:t>Provide new knowledge</w:t>
      </w:r>
    </w:p>
    <w:p w14:paraId="6D030CCD" w14:textId="77777777" w:rsidR="00A449A1" w:rsidRPr="00DC7C09" w:rsidRDefault="00A449A1" w:rsidP="00A449A1">
      <w:pPr>
        <w:spacing w:line="240" w:lineRule="auto"/>
        <w:ind w:left="360"/>
        <w:rPr>
          <w:rFonts w:ascii="Times New Roman" w:hAnsi="Times New Roman" w:cs="Times New Roman"/>
          <w:color w:val="FF0000"/>
          <w:sz w:val="24"/>
          <w:szCs w:val="24"/>
        </w:rPr>
      </w:pPr>
      <w:r w:rsidRPr="00DC7C09">
        <w:rPr>
          <w:rFonts w:ascii="Times New Roman" w:hAnsi="Times New Roman" w:cs="Times New Roman"/>
          <w:sz w:val="24"/>
          <w:szCs w:val="24"/>
        </w:rPr>
        <w:t xml:space="preserve">Information provided through FoodNet is instrumental in the understanding and control of foodborne illness. Data are used to understand trends in diseases transmitted commonly by food and monitor those trends over time to assess the impact of food safety control measures. Since many foodborne illness cases go unreported, data from FoodNet help fill in underreporting gaps and inform estimates of the true burden of foodborne illness in the United States. In an era of changing laboratory diagnostic practices, close contact with clinical laboratories provides information needed to accurately count cases and inform national case definitions. Research studies provide new information on risk factors for foodborne diseases that can inform the development of regulatory and preventive measures aimed at reducing incidence of these infections. Through this EIP activity, </w:t>
      </w:r>
      <w:r>
        <w:rPr>
          <w:rFonts w:ascii="Times New Roman" w:hAnsi="Times New Roman" w:cs="Times New Roman"/>
          <w:sz w:val="24"/>
          <w:szCs w:val="24"/>
        </w:rPr>
        <w:t>recipients</w:t>
      </w:r>
      <w:r w:rsidRPr="00DC7C09">
        <w:rPr>
          <w:rFonts w:ascii="Times New Roman" w:hAnsi="Times New Roman" w:cs="Times New Roman"/>
          <w:sz w:val="24"/>
          <w:szCs w:val="24"/>
        </w:rPr>
        <w:t xml:space="preserve"> will contribute to the estimation of the total number of foodborne illnesses, monitoring of incidence trends, and development of studies to attribute illnesses to specific sources by conducting active surveillance for selected pathogens, and routine, standardized, reporting of data elements. FoodNet also pilots surveillance strategies to inform potential national implementation of these strategies. </w:t>
      </w:r>
      <w:r>
        <w:rPr>
          <w:rFonts w:ascii="Times New Roman" w:hAnsi="Times New Roman" w:cs="Times New Roman"/>
          <w:sz w:val="24"/>
          <w:szCs w:val="24"/>
        </w:rPr>
        <w:t xml:space="preserve">Recipients </w:t>
      </w:r>
      <w:r w:rsidRPr="00DC7C09">
        <w:rPr>
          <w:rFonts w:ascii="Times New Roman" w:hAnsi="Times New Roman" w:cs="Times New Roman"/>
          <w:sz w:val="24"/>
          <w:szCs w:val="24"/>
        </w:rPr>
        <w:t xml:space="preserve">will contribute information about laboratory testing practices and volume to determine the impact of culture-independent methods on trends in enteric diseases. </w:t>
      </w:r>
      <w:r>
        <w:rPr>
          <w:rFonts w:ascii="Times New Roman" w:hAnsi="Times New Roman" w:cs="Times New Roman"/>
          <w:sz w:val="24"/>
          <w:szCs w:val="24"/>
        </w:rPr>
        <w:t>Recipients</w:t>
      </w:r>
      <w:r w:rsidRPr="00DC7C09">
        <w:rPr>
          <w:rFonts w:ascii="Times New Roman" w:hAnsi="Times New Roman" w:cs="Times New Roman"/>
          <w:sz w:val="24"/>
          <w:szCs w:val="24"/>
        </w:rPr>
        <w:t xml:space="preserve"> will participate in research studies to understand risk factors for selected foodborne diseases, and prevalence of acute gastrointestinal illness in the general population.  </w:t>
      </w:r>
    </w:p>
    <w:p w14:paraId="290EF5BB" w14:textId="77777777" w:rsidR="00A449A1" w:rsidRPr="00DC7C09" w:rsidRDefault="00A449A1" w:rsidP="00A449A1">
      <w:pPr>
        <w:spacing w:before="120" w:after="60" w:line="240" w:lineRule="auto"/>
        <w:rPr>
          <w:rFonts w:ascii="Times New Roman" w:hAnsi="Times New Roman" w:cs="Times New Roman"/>
          <w:b/>
          <w:i/>
          <w:sz w:val="24"/>
          <w:szCs w:val="24"/>
        </w:rPr>
      </w:pPr>
      <w:r w:rsidRPr="00DC7C09">
        <w:rPr>
          <w:rFonts w:ascii="Times New Roman" w:hAnsi="Times New Roman" w:cs="Times New Roman"/>
          <w:b/>
          <w:i/>
          <w:sz w:val="24"/>
          <w:szCs w:val="24"/>
        </w:rPr>
        <w:t>Develop staff expertise</w:t>
      </w:r>
    </w:p>
    <w:p w14:paraId="3DF5D815" w14:textId="77777777" w:rsidR="00A449A1" w:rsidRPr="00DC7C09" w:rsidRDefault="00A449A1" w:rsidP="00A449A1">
      <w:pPr>
        <w:spacing w:line="240" w:lineRule="auto"/>
        <w:ind w:left="360"/>
        <w:rPr>
          <w:rFonts w:ascii="Times New Roman" w:hAnsi="Times New Roman" w:cs="Times New Roman"/>
          <w:sz w:val="24"/>
          <w:szCs w:val="24"/>
        </w:rPr>
      </w:pPr>
      <w:r w:rsidRPr="00DC7C09">
        <w:rPr>
          <w:rFonts w:ascii="Times New Roman" w:hAnsi="Times New Roman" w:cs="Times New Roman"/>
          <w:sz w:val="24"/>
          <w:szCs w:val="24"/>
        </w:rPr>
        <w:t xml:space="preserve">Staff working in FoodNet sites will develop expertise in active surveillance methods, data management, and development of studies to identify risk factors for foodborne illness. In addition, they will establish strong partnerships with clinical laboratories, hospitals, health care practitioners, and academic institutions. Partnerships will provide the foundation of a strong and flexible network upon which to expand surveillance or conduct additional studies.   </w:t>
      </w:r>
    </w:p>
    <w:p w14:paraId="1B6F6C9B" w14:textId="77777777" w:rsidR="00A449A1" w:rsidRPr="00DC7C09" w:rsidRDefault="00A449A1" w:rsidP="00A449A1">
      <w:pPr>
        <w:spacing w:before="120" w:after="60" w:line="240" w:lineRule="auto"/>
        <w:rPr>
          <w:rFonts w:ascii="Times New Roman" w:hAnsi="Times New Roman" w:cs="Times New Roman"/>
          <w:b/>
          <w:i/>
          <w:sz w:val="24"/>
          <w:szCs w:val="24"/>
        </w:rPr>
      </w:pPr>
      <w:r w:rsidRPr="00DC7C09">
        <w:rPr>
          <w:rFonts w:ascii="Times New Roman" w:hAnsi="Times New Roman" w:cs="Times New Roman"/>
          <w:b/>
          <w:i/>
          <w:sz w:val="24"/>
          <w:szCs w:val="24"/>
        </w:rPr>
        <w:t>Control outbreaks of infectious diseases</w:t>
      </w:r>
    </w:p>
    <w:p w14:paraId="1CA63B05" w14:textId="77777777" w:rsidR="00A449A1" w:rsidRPr="00DC7C09" w:rsidRDefault="00A449A1" w:rsidP="00A449A1">
      <w:pPr>
        <w:spacing w:line="240" w:lineRule="auto"/>
        <w:ind w:left="360"/>
        <w:rPr>
          <w:rFonts w:ascii="Times New Roman" w:hAnsi="Times New Roman" w:cs="Times New Roman"/>
          <w:sz w:val="24"/>
          <w:szCs w:val="24"/>
        </w:rPr>
      </w:pPr>
      <w:r w:rsidRPr="00DC7C09">
        <w:rPr>
          <w:rFonts w:ascii="Times New Roman" w:hAnsi="Times New Roman" w:cs="Times New Roman"/>
          <w:sz w:val="24"/>
          <w:szCs w:val="24"/>
        </w:rPr>
        <w:t xml:space="preserve">Knowledge and skills gained through establishment of an active surveillance system will result in faster and more complete case detection and facilitate faster outbreak detection. Risk factors identified through research studies will facilitate identification of illness sources.    </w:t>
      </w:r>
    </w:p>
    <w:p w14:paraId="3032F7F3" w14:textId="77777777" w:rsidR="00A449A1" w:rsidRPr="00DC7C09" w:rsidRDefault="00A449A1" w:rsidP="00A449A1">
      <w:pPr>
        <w:spacing w:before="120" w:after="60" w:line="240" w:lineRule="auto"/>
        <w:rPr>
          <w:rFonts w:ascii="Times New Roman" w:hAnsi="Times New Roman" w:cs="Times New Roman"/>
          <w:b/>
          <w:i/>
          <w:sz w:val="24"/>
          <w:szCs w:val="24"/>
        </w:rPr>
      </w:pPr>
      <w:r w:rsidRPr="00DC7C09">
        <w:rPr>
          <w:rFonts w:ascii="Times New Roman" w:hAnsi="Times New Roman" w:cs="Times New Roman"/>
          <w:b/>
          <w:i/>
          <w:sz w:val="24"/>
          <w:szCs w:val="24"/>
        </w:rPr>
        <w:t>Develop/modify treatment guidelines</w:t>
      </w:r>
    </w:p>
    <w:p w14:paraId="2E5EE38B" w14:textId="77777777" w:rsidR="00A449A1" w:rsidRPr="00DC7C09" w:rsidRDefault="00A449A1" w:rsidP="00A449A1">
      <w:pPr>
        <w:spacing w:line="240" w:lineRule="auto"/>
        <w:ind w:left="360"/>
        <w:rPr>
          <w:rFonts w:ascii="Times New Roman" w:hAnsi="Times New Roman" w:cs="Times New Roman"/>
          <w:sz w:val="24"/>
          <w:szCs w:val="24"/>
        </w:rPr>
      </w:pPr>
      <w:r w:rsidRPr="00DC7C09">
        <w:rPr>
          <w:rFonts w:ascii="Times New Roman" w:hAnsi="Times New Roman" w:cs="Times New Roman"/>
          <w:sz w:val="24"/>
          <w:szCs w:val="24"/>
        </w:rPr>
        <w:t xml:space="preserve">Information gained through active surveillance and research studies will provide knowledge in the control and clinical treatment of infections by pathogens transmitted commonly through food.  </w:t>
      </w:r>
    </w:p>
    <w:p w14:paraId="094C232A" w14:textId="77777777" w:rsidR="00A449A1" w:rsidRPr="00DC7C09" w:rsidRDefault="00A449A1" w:rsidP="00A449A1">
      <w:pPr>
        <w:spacing w:before="120" w:after="60" w:line="240" w:lineRule="auto"/>
        <w:rPr>
          <w:rFonts w:ascii="Times New Roman" w:hAnsi="Times New Roman" w:cs="Times New Roman"/>
          <w:b/>
          <w:i/>
          <w:sz w:val="24"/>
          <w:szCs w:val="24"/>
        </w:rPr>
      </w:pPr>
      <w:r w:rsidRPr="00DC7C09">
        <w:rPr>
          <w:rFonts w:ascii="Times New Roman" w:hAnsi="Times New Roman" w:cs="Times New Roman"/>
          <w:b/>
          <w:i/>
          <w:sz w:val="24"/>
          <w:szCs w:val="24"/>
        </w:rPr>
        <w:lastRenderedPageBreak/>
        <w:t>Develop/modify intervention recommendations</w:t>
      </w:r>
    </w:p>
    <w:p w14:paraId="655E5C91" w14:textId="0EC57998" w:rsidR="00A449A1" w:rsidRPr="00D51E28" w:rsidRDefault="00A449A1" w:rsidP="00D51E28">
      <w:pPr>
        <w:spacing w:line="240" w:lineRule="auto"/>
        <w:ind w:left="360"/>
        <w:rPr>
          <w:rFonts w:ascii="Times New Roman" w:hAnsi="Times New Roman" w:cs="Times New Roman"/>
          <w:sz w:val="24"/>
          <w:szCs w:val="24"/>
        </w:rPr>
      </w:pPr>
      <w:r w:rsidRPr="00DC7C09">
        <w:rPr>
          <w:rFonts w:ascii="Times New Roman" w:hAnsi="Times New Roman" w:cs="Times New Roman"/>
          <w:sz w:val="24"/>
          <w:szCs w:val="24"/>
        </w:rPr>
        <w:t xml:space="preserve">Information gained through active surveillance and research studies will be used to inform the development and evaluate the effectiveness of regulations and interventions aimed at reducing the burden of select foodborne illnesses. </w:t>
      </w:r>
    </w:p>
    <w:p w14:paraId="70121066" w14:textId="77777777" w:rsidR="00A449A1" w:rsidRPr="00DC7C09" w:rsidRDefault="00A449A1" w:rsidP="00A449A1">
      <w:pPr>
        <w:spacing w:after="0" w:line="240" w:lineRule="auto"/>
        <w:rPr>
          <w:rFonts w:ascii="Times New Roman" w:hAnsi="Times New Roman" w:cs="Times New Roman"/>
          <w:sz w:val="24"/>
          <w:szCs w:val="24"/>
        </w:rPr>
      </w:pPr>
      <w:r w:rsidRPr="00DC7C09">
        <w:rPr>
          <w:rFonts w:ascii="Times New Roman" w:hAnsi="Times New Roman" w:cs="Times New Roman"/>
          <w:b/>
          <w:sz w:val="24"/>
          <w:szCs w:val="24"/>
          <w:u w:val="single"/>
        </w:rPr>
        <w:t>Strategies and Activities</w:t>
      </w:r>
    </w:p>
    <w:p w14:paraId="000BFE36" w14:textId="77777777" w:rsidR="00A449A1" w:rsidRPr="00DC7C09" w:rsidRDefault="00A449A1" w:rsidP="00A449A1">
      <w:pPr>
        <w:tabs>
          <w:tab w:val="left" w:pos="1080"/>
        </w:tabs>
        <w:spacing w:after="120" w:line="240" w:lineRule="auto"/>
        <w:rPr>
          <w:rFonts w:ascii="Times New Roman" w:hAnsi="Times New Roman" w:cs="Times New Roman"/>
          <w:b/>
          <w:sz w:val="24"/>
          <w:szCs w:val="24"/>
        </w:rPr>
      </w:pPr>
      <w:r w:rsidRPr="00DC7C09">
        <w:rPr>
          <w:rFonts w:ascii="Times New Roman" w:hAnsi="Times New Roman" w:cs="Times New Roman"/>
          <w:b/>
          <w:sz w:val="24"/>
          <w:szCs w:val="24"/>
        </w:rPr>
        <w:t xml:space="preserve">FoodNet Core Activities:  </w:t>
      </w:r>
      <w:r w:rsidRPr="00DC7C09">
        <w:rPr>
          <w:rFonts w:ascii="Times New Roman" w:hAnsi="Times New Roman" w:cs="Times New Roman"/>
          <w:b/>
          <w:sz w:val="24"/>
          <w:szCs w:val="24"/>
          <w:u w:val="single"/>
        </w:rPr>
        <w:t>REQUIRED</w:t>
      </w:r>
    </w:p>
    <w:p w14:paraId="6724197C" w14:textId="77777777" w:rsidR="00A449A1" w:rsidRPr="00DC7C09" w:rsidRDefault="00A449A1" w:rsidP="00A449A1">
      <w:pPr>
        <w:pStyle w:val="Level1"/>
        <w:widowControl/>
        <w:numPr>
          <w:ilvl w:val="0"/>
          <w:numId w:val="173"/>
        </w:numPr>
        <w:tabs>
          <w:tab w:val="left" w:pos="0"/>
          <w:tab w:val="left" w:pos="36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rPr>
          <w:i/>
          <w:iCs/>
          <w:szCs w:val="24"/>
        </w:rPr>
      </w:pPr>
      <w:r w:rsidRPr="00DC7C09">
        <w:rPr>
          <w:szCs w:val="24"/>
          <w:u w:val="single"/>
        </w:rPr>
        <w:t>Pathogen Surveillance:</w:t>
      </w:r>
      <w:r w:rsidRPr="00DC7C09">
        <w:rPr>
          <w:szCs w:val="24"/>
        </w:rPr>
        <w:t xml:space="preserve"> Conduct active, population-based surveillance for </w:t>
      </w:r>
      <w:r w:rsidRPr="00DC7C09">
        <w:rPr>
          <w:i/>
          <w:szCs w:val="24"/>
        </w:rPr>
        <w:t>Salmonella</w:t>
      </w:r>
      <w:r w:rsidRPr="00DC7C09">
        <w:rPr>
          <w:szCs w:val="24"/>
        </w:rPr>
        <w:t xml:space="preserve">, </w:t>
      </w:r>
      <w:r w:rsidRPr="00DC7C09">
        <w:rPr>
          <w:i/>
          <w:szCs w:val="24"/>
        </w:rPr>
        <w:t>Shigella</w:t>
      </w:r>
      <w:r w:rsidRPr="00DC7C09">
        <w:rPr>
          <w:szCs w:val="24"/>
        </w:rPr>
        <w:t xml:space="preserve">, </w:t>
      </w:r>
      <w:r w:rsidRPr="00DC7C09">
        <w:rPr>
          <w:i/>
          <w:szCs w:val="24"/>
        </w:rPr>
        <w:t>Campylobacter</w:t>
      </w:r>
      <w:r w:rsidRPr="00DC7C09">
        <w:rPr>
          <w:szCs w:val="24"/>
        </w:rPr>
        <w:t xml:space="preserve">, </w:t>
      </w:r>
      <w:r w:rsidRPr="00DC7C09">
        <w:rPr>
          <w:i/>
          <w:szCs w:val="24"/>
        </w:rPr>
        <w:t>Listeria</w:t>
      </w:r>
      <w:r w:rsidRPr="00DC7C09">
        <w:rPr>
          <w:szCs w:val="24"/>
        </w:rPr>
        <w:t xml:space="preserve">, </w:t>
      </w:r>
      <w:r w:rsidRPr="00DC7C09">
        <w:rPr>
          <w:i/>
          <w:szCs w:val="24"/>
        </w:rPr>
        <w:t>Yersinia</w:t>
      </w:r>
      <w:r w:rsidRPr="00DC7C09">
        <w:rPr>
          <w:szCs w:val="24"/>
        </w:rPr>
        <w:t xml:space="preserve">, Shiga toxin-producing </w:t>
      </w:r>
      <w:r w:rsidRPr="00DC7C09">
        <w:rPr>
          <w:i/>
          <w:szCs w:val="24"/>
        </w:rPr>
        <w:t xml:space="preserve">E. coli </w:t>
      </w:r>
      <w:r w:rsidRPr="00DC7C09">
        <w:rPr>
          <w:szCs w:val="24"/>
        </w:rPr>
        <w:t xml:space="preserve">(STEC), </w:t>
      </w:r>
      <w:r w:rsidRPr="00DC7C09">
        <w:rPr>
          <w:i/>
          <w:szCs w:val="24"/>
        </w:rPr>
        <w:t xml:space="preserve">Vibrio, </w:t>
      </w:r>
      <w:r w:rsidRPr="00DC7C09">
        <w:rPr>
          <w:iCs/>
          <w:szCs w:val="24"/>
        </w:rPr>
        <w:t xml:space="preserve">and </w:t>
      </w:r>
      <w:r w:rsidRPr="00DC7C09">
        <w:rPr>
          <w:i/>
          <w:szCs w:val="24"/>
        </w:rPr>
        <w:t>Cyclospora</w:t>
      </w:r>
      <w:r w:rsidRPr="00DC7C09">
        <w:rPr>
          <w:szCs w:val="24"/>
        </w:rPr>
        <w:t xml:space="preserve"> infections. Obtain complete information on all FoodNet variables for all cases diagnosed by culture or by culture-independent methods. Variables may include (but are not limited to) demographics, clinical symptoms, hospitalizations, outcome, outbreak-association, travel history, laboratory test type, location of testing, test brand, and subtyping information.</w:t>
      </w:r>
    </w:p>
    <w:p w14:paraId="6EF288E8" w14:textId="77777777" w:rsidR="00A449A1" w:rsidRPr="00DC7C09" w:rsidRDefault="00A449A1" w:rsidP="00A449A1">
      <w:pPr>
        <w:pStyle w:val="ListParagraph"/>
        <w:widowControl w:val="0"/>
        <w:numPr>
          <w:ilvl w:val="1"/>
          <w:numId w:val="173"/>
        </w:numPr>
        <w:tabs>
          <w:tab w:val="left" w:pos="0"/>
          <w:tab w:val="left" w:pos="56"/>
          <w:tab w:val="left" w:pos="18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Submit data electronically to CDC in the format requested monthly on or before the specified deadline and upon CDC request. As transition to HL7 begins, sites may be required to transmit data by more than one method until data can be verified and CDC can process data for FoodNet use.</w:t>
      </w:r>
    </w:p>
    <w:p w14:paraId="697B121B" w14:textId="77777777" w:rsidR="00A449A1" w:rsidRPr="00DC7C09" w:rsidRDefault="00A449A1" w:rsidP="00A449A1">
      <w:pPr>
        <w:pStyle w:val="ListParagraph"/>
        <w:numPr>
          <w:ilvl w:val="2"/>
          <w:numId w:val="173"/>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Have at least two persons trained in process of data transmission to CDC.</w:t>
      </w:r>
    </w:p>
    <w:p w14:paraId="31729051" w14:textId="77777777" w:rsidR="00A449A1" w:rsidRPr="00DC7C09" w:rsidRDefault="00A449A1" w:rsidP="00A449A1">
      <w:pPr>
        <w:pStyle w:val="ListParagraph"/>
        <w:numPr>
          <w:ilvl w:val="2"/>
          <w:numId w:val="173"/>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Perform data quality checks before transmission of data to CDC.</w:t>
      </w:r>
    </w:p>
    <w:p w14:paraId="13174C98" w14:textId="77777777" w:rsidR="00A449A1" w:rsidRPr="00DC7C09" w:rsidRDefault="00A449A1" w:rsidP="00A449A1">
      <w:pPr>
        <w:pStyle w:val="ListParagraph"/>
        <w:numPr>
          <w:ilvl w:val="2"/>
          <w:numId w:val="173"/>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Resolve all errors identified through data exception reports or other methods within 3 months.</w:t>
      </w:r>
    </w:p>
    <w:p w14:paraId="7FE21C89" w14:textId="77777777" w:rsidR="00A449A1" w:rsidRPr="00DC7C09" w:rsidRDefault="00A449A1" w:rsidP="00A449A1">
      <w:pPr>
        <w:pStyle w:val="ListParagraph"/>
        <w:widowControl w:val="0"/>
        <w:numPr>
          <w:ilvl w:val="2"/>
          <w:numId w:val="173"/>
        </w:numPr>
        <w:tabs>
          <w:tab w:val="left" w:pos="0"/>
          <w:tab w:val="left" w:pos="56"/>
          <w:tab w:val="left" w:pos="180"/>
          <w:tab w:val="left" w:pos="810"/>
          <w:tab w:val="left" w:pos="108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 xml:space="preserve">Provide responses to requests from CDC within 1 week of receipt of request. </w:t>
      </w:r>
    </w:p>
    <w:p w14:paraId="206DB240" w14:textId="77777777" w:rsidR="00A449A1" w:rsidRPr="00DC7C09" w:rsidRDefault="00A449A1" w:rsidP="00A449A1">
      <w:pPr>
        <w:pStyle w:val="ListParagraph"/>
        <w:widowControl w:val="0"/>
        <w:numPr>
          <w:ilvl w:val="2"/>
          <w:numId w:val="173"/>
        </w:numPr>
        <w:tabs>
          <w:tab w:val="left" w:pos="0"/>
          <w:tab w:val="left" w:pos="56"/>
          <w:tab w:val="left" w:pos="180"/>
          <w:tab w:val="left" w:pos="360"/>
          <w:tab w:val="left" w:pos="810"/>
          <w:tab w:val="left" w:pos="108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 xml:space="preserve">Adhere to CDC timelines for preliminary and final data closeout.  </w:t>
      </w:r>
    </w:p>
    <w:p w14:paraId="2B5C0C1B" w14:textId="77777777" w:rsidR="00A449A1" w:rsidRPr="00DC7C09" w:rsidRDefault="00A449A1" w:rsidP="00A449A1">
      <w:pPr>
        <w:pStyle w:val="ListParagraph"/>
        <w:widowControl w:val="0"/>
        <w:numPr>
          <w:ilvl w:val="1"/>
          <w:numId w:val="173"/>
        </w:numPr>
        <w:tabs>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682F11C0">
        <w:rPr>
          <w:rFonts w:ascii="Times New Roman" w:hAnsi="Times New Roman" w:cs="Times New Roman"/>
          <w:sz w:val="24"/>
          <w:szCs w:val="24"/>
        </w:rPr>
        <w:t xml:space="preserve">Participate in projects to advance electronic information exchange implementation. Update site surveillance systems to collect and transmit FoodNet active surveillance data accordingly.  </w:t>
      </w:r>
    </w:p>
    <w:p w14:paraId="05492CE5" w14:textId="77777777" w:rsidR="00A449A1" w:rsidRPr="00DC7C09" w:rsidRDefault="00A449A1" w:rsidP="00A449A1">
      <w:pPr>
        <w:pStyle w:val="ListParagraph"/>
        <w:widowControl w:val="0"/>
        <w:numPr>
          <w:ilvl w:val="2"/>
          <w:numId w:val="173"/>
        </w:numPr>
        <w:tabs>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14BE297F">
        <w:rPr>
          <w:rFonts w:ascii="Times New Roman" w:hAnsi="Times New Roman" w:cs="Times New Roman"/>
          <w:sz w:val="24"/>
          <w:szCs w:val="24"/>
        </w:rPr>
        <w:t xml:space="preserve">Perform gap analysis </w:t>
      </w:r>
    </w:p>
    <w:p w14:paraId="634C12CC" w14:textId="77777777" w:rsidR="00A449A1" w:rsidRPr="00DC7C09" w:rsidRDefault="00A449A1" w:rsidP="00A449A1">
      <w:pPr>
        <w:pStyle w:val="ListParagraph"/>
        <w:widowControl w:val="0"/>
        <w:numPr>
          <w:ilvl w:val="2"/>
          <w:numId w:val="173"/>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Incorporate FoodNet data elements into state electronic surveillance systems</w:t>
      </w:r>
    </w:p>
    <w:p w14:paraId="787A127E" w14:textId="77777777" w:rsidR="00A449A1" w:rsidRPr="00DC7C09" w:rsidRDefault="00A449A1" w:rsidP="00A449A1">
      <w:pPr>
        <w:pStyle w:val="ListParagraph"/>
        <w:widowControl w:val="0"/>
        <w:numPr>
          <w:ilvl w:val="2"/>
          <w:numId w:val="173"/>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Transmit test messages with FoodNet-specific data elements to CDC</w:t>
      </w:r>
    </w:p>
    <w:p w14:paraId="7E246BAC" w14:textId="409FAC49" w:rsidR="00A449A1" w:rsidRPr="00DC7C09" w:rsidRDefault="00A449A1" w:rsidP="00A449A1">
      <w:pPr>
        <w:pStyle w:val="ListParagraph"/>
        <w:widowControl w:val="0"/>
        <w:numPr>
          <w:ilvl w:val="2"/>
          <w:numId w:val="173"/>
        </w:numPr>
        <w:tabs>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14BE297F">
        <w:rPr>
          <w:rFonts w:ascii="Times New Roman" w:hAnsi="Times New Roman" w:cs="Times New Roman"/>
          <w:sz w:val="24"/>
          <w:szCs w:val="24"/>
        </w:rPr>
        <w:t>Validate FoodNet data with CDC staff</w:t>
      </w:r>
    </w:p>
    <w:p w14:paraId="5643A815" w14:textId="77777777" w:rsidR="00A449A1" w:rsidRPr="00DC7C09" w:rsidRDefault="00A449A1" w:rsidP="00A449A1">
      <w:pPr>
        <w:pStyle w:val="ListParagraph"/>
        <w:widowControl w:val="0"/>
        <w:tabs>
          <w:tab w:val="left" w:pos="0"/>
          <w:tab w:val="left" w:pos="56"/>
          <w:tab w:val="left" w:pos="180"/>
          <w:tab w:val="left" w:pos="360"/>
          <w:tab w:val="left" w:pos="810"/>
          <w:tab w:val="left" w:pos="108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ind w:left="1440"/>
        <w:rPr>
          <w:rFonts w:ascii="Times New Roman" w:hAnsi="Times New Roman" w:cs="Times New Roman"/>
          <w:sz w:val="24"/>
          <w:szCs w:val="24"/>
        </w:rPr>
      </w:pPr>
    </w:p>
    <w:p w14:paraId="7C941E8B" w14:textId="77777777" w:rsidR="00A449A1" w:rsidRPr="00DC7C09" w:rsidRDefault="00A449A1" w:rsidP="00A449A1">
      <w:pPr>
        <w:pStyle w:val="Level1"/>
        <w:numPr>
          <w:ilvl w:val="0"/>
          <w:numId w:val="173"/>
        </w:numPr>
        <w:tabs>
          <w:tab w:val="left" w:pos="0"/>
          <w:tab w:val="left" w:pos="56"/>
          <w:tab w:val="left" w:pos="18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rPr>
          <w:szCs w:val="24"/>
        </w:rPr>
      </w:pPr>
      <w:r w:rsidRPr="00DC7C09">
        <w:rPr>
          <w:szCs w:val="24"/>
          <w:u w:val="single"/>
        </w:rPr>
        <w:t>Clinical Laboratory Surveillance:</w:t>
      </w:r>
      <w:r w:rsidRPr="00DC7C09">
        <w:rPr>
          <w:szCs w:val="24"/>
        </w:rPr>
        <w:t xml:space="preserve"> Conduct routine standardized surveillance of all clinical laboratories in the FoodNet surveillance area and if applicable, of laboratories outside the surveillance area that test a large proportion of isolates from residents of the surveillance area. </w:t>
      </w:r>
    </w:p>
    <w:p w14:paraId="5964B06F" w14:textId="77777777" w:rsidR="00A449A1" w:rsidRPr="00DC7C09" w:rsidRDefault="00A449A1" w:rsidP="00A449A1">
      <w:pPr>
        <w:pStyle w:val="Level1"/>
        <w:numPr>
          <w:ilvl w:val="1"/>
          <w:numId w:val="173"/>
        </w:numPr>
        <w:tabs>
          <w:tab w:val="left" w:pos="0"/>
          <w:tab w:val="left" w:pos="56"/>
          <w:tab w:val="left" w:pos="18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rPr>
          <w:szCs w:val="24"/>
        </w:rPr>
      </w:pPr>
      <w:r w:rsidRPr="00DC7C09">
        <w:rPr>
          <w:szCs w:val="24"/>
        </w:rPr>
        <w:t>Conduct audits, at least annually, to verify completeness of FoodNet case ascertainment. Participate in projects to identify laboratories in which there could be a problem in reporting for follow-up. Work with laboratories to review ELR coding when necessary or when aberrations in reporting occur.</w:t>
      </w:r>
    </w:p>
    <w:p w14:paraId="06D16892" w14:textId="77777777" w:rsidR="00A449A1" w:rsidRPr="00DC7C09" w:rsidRDefault="00A449A1" w:rsidP="00A449A1">
      <w:pPr>
        <w:pStyle w:val="Level1"/>
        <w:numPr>
          <w:ilvl w:val="1"/>
          <w:numId w:val="173"/>
        </w:numPr>
        <w:tabs>
          <w:tab w:val="left" w:pos="0"/>
          <w:tab w:val="left" w:pos="56"/>
          <w:tab w:val="left" w:pos="18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rPr>
          <w:szCs w:val="24"/>
        </w:rPr>
      </w:pPr>
      <w:r w:rsidRPr="00DC7C09">
        <w:rPr>
          <w:szCs w:val="24"/>
        </w:rPr>
        <w:t>Ascertain changes in diagnostic testing practices for FoodNet pathogens and update data upon discovery of changes in practice. Inform CDC of changes in testing practices as needed and submit information in Redcap from all laboratories to CDC upon request in preparation for CDC’s annual snapshots.</w:t>
      </w:r>
    </w:p>
    <w:p w14:paraId="2AA55F24" w14:textId="77777777" w:rsidR="00A449A1" w:rsidRPr="00DC7C09" w:rsidRDefault="00A449A1" w:rsidP="00A449A1">
      <w:pPr>
        <w:pStyle w:val="ListParagraph"/>
        <w:widowControl w:val="0"/>
        <w:tabs>
          <w:tab w:val="left" w:pos="0"/>
          <w:tab w:val="left" w:pos="56"/>
          <w:tab w:val="left" w:pos="180"/>
          <w:tab w:val="left" w:pos="360"/>
          <w:tab w:val="left" w:pos="810"/>
          <w:tab w:val="left" w:pos="108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p>
    <w:p w14:paraId="253FA11A" w14:textId="77777777" w:rsidR="00A449A1" w:rsidRPr="00DC7C09" w:rsidRDefault="00A449A1" w:rsidP="00A449A1">
      <w:pPr>
        <w:pStyle w:val="ListParagraph"/>
        <w:widowControl w:val="0"/>
        <w:numPr>
          <w:ilvl w:val="0"/>
          <w:numId w:val="173"/>
        </w:numPr>
        <w:tabs>
          <w:tab w:val="left" w:pos="0"/>
          <w:tab w:val="left" w:pos="56"/>
          <w:tab w:val="left" w:pos="180"/>
          <w:tab w:val="left" w:pos="360"/>
          <w:tab w:val="left" w:pos="810"/>
          <w:tab w:val="left" w:pos="108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u w:val="single"/>
        </w:rPr>
        <w:t>HUS Surveillance:</w:t>
      </w:r>
      <w:r w:rsidRPr="00DC7C09">
        <w:rPr>
          <w:rFonts w:ascii="Times New Roman" w:hAnsi="Times New Roman" w:cs="Times New Roman"/>
          <w:sz w:val="24"/>
          <w:szCs w:val="24"/>
        </w:rPr>
        <w:t xml:space="preserve"> Conduct active, population-based surveillance for </w:t>
      </w:r>
      <w:r w:rsidRPr="00DC7C09">
        <w:rPr>
          <w:rFonts w:ascii="Times New Roman" w:hAnsi="Times New Roman" w:cs="Times New Roman"/>
          <w:bCs/>
          <w:sz w:val="24"/>
          <w:szCs w:val="24"/>
        </w:rPr>
        <w:t xml:space="preserve">pediatric </w:t>
      </w:r>
      <w:r w:rsidRPr="00DC7C09">
        <w:rPr>
          <w:rFonts w:ascii="Times New Roman" w:hAnsi="Times New Roman" w:cs="Times New Roman"/>
          <w:sz w:val="24"/>
          <w:szCs w:val="24"/>
        </w:rPr>
        <w:t>cases of hemolytic uremic syndrome (HUS). Conduct passive surveillance for a</w:t>
      </w:r>
      <w:r w:rsidRPr="00DC7C09">
        <w:rPr>
          <w:rFonts w:ascii="Times New Roman" w:hAnsi="Times New Roman" w:cs="Times New Roman"/>
          <w:bCs/>
          <w:sz w:val="24"/>
          <w:szCs w:val="24"/>
        </w:rPr>
        <w:t>dult cases of HUS or thrombotic thrombocytopenic purpura (TTP) that have a history of diarrhea in the three weeks before diagnosis</w:t>
      </w:r>
      <w:r w:rsidRPr="00DC7C09">
        <w:rPr>
          <w:rFonts w:ascii="Times New Roman" w:hAnsi="Times New Roman" w:cs="Times New Roman"/>
          <w:sz w:val="24"/>
          <w:szCs w:val="24"/>
        </w:rPr>
        <w:t>. Surveillance includes the following:</w:t>
      </w:r>
    </w:p>
    <w:p w14:paraId="15141EB1" w14:textId="77777777" w:rsidR="00A449A1" w:rsidRPr="00DC7C09" w:rsidRDefault="00A449A1" w:rsidP="00A449A1">
      <w:pPr>
        <w:pStyle w:val="ListParagraph"/>
        <w:widowControl w:val="0"/>
        <w:numPr>
          <w:ilvl w:val="1"/>
          <w:numId w:val="173"/>
        </w:numPr>
        <w:tabs>
          <w:tab w:val="left" w:pos="0"/>
          <w:tab w:val="left" w:pos="56"/>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 xml:space="preserve">Complete HUS case report forms A, B, and C. </w:t>
      </w:r>
    </w:p>
    <w:p w14:paraId="3FEA2147" w14:textId="77777777" w:rsidR="00A449A1" w:rsidRPr="00DC7C09" w:rsidRDefault="00A449A1" w:rsidP="00A449A1">
      <w:pPr>
        <w:pStyle w:val="ListParagraph"/>
        <w:widowControl w:val="0"/>
        <w:numPr>
          <w:ilvl w:val="1"/>
          <w:numId w:val="173"/>
        </w:numPr>
        <w:tabs>
          <w:tab w:val="left" w:pos="0"/>
          <w:tab w:val="left" w:pos="56"/>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lastRenderedPageBreak/>
        <w:t>Validate pediatric HUS case ascertainment through 1) annual review of hospital discharge data and 2) bi-annual comparison of HUS cases to STEC cases reported through FoodNet active surveillance.</w:t>
      </w:r>
    </w:p>
    <w:p w14:paraId="140B6462" w14:textId="77777777" w:rsidR="00A449A1" w:rsidRPr="00DC7C09" w:rsidRDefault="00A449A1" w:rsidP="00A449A1">
      <w:pPr>
        <w:pStyle w:val="ListParagraph"/>
        <w:widowControl w:val="0"/>
        <w:numPr>
          <w:ilvl w:val="1"/>
          <w:numId w:val="173"/>
        </w:numPr>
        <w:tabs>
          <w:tab w:val="left" w:pos="0"/>
          <w:tab w:val="left" w:pos="56"/>
          <w:tab w:val="left" w:pos="144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 xml:space="preserve">Submit serum and isolates from HUS patients to CDC, when available. </w:t>
      </w:r>
    </w:p>
    <w:p w14:paraId="1416B0F0" w14:textId="77777777" w:rsidR="00A449A1" w:rsidRPr="00DC7C09" w:rsidRDefault="00A449A1" w:rsidP="00A449A1">
      <w:pPr>
        <w:pStyle w:val="ListParagraph"/>
        <w:widowControl w:val="0"/>
        <w:numPr>
          <w:ilvl w:val="1"/>
          <w:numId w:val="173"/>
        </w:numPr>
        <w:tabs>
          <w:tab w:val="left" w:pos="0"/>
          <w:tab w:val="left" w:pos="56"/>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Enter data into Redcap database by specified deadlines.</w:t>
      </w:r>
    </w:p>
    <w:p w14:paraId="458E968B" w14:textId="77777777" w:rsidR="00A449A1" w:rsidRPr="00DC7C09" w:rsidRDefault="00A449A1" w:rsidP="00A449A1">
      <w:pPr>
        <w:pStyle w:val="ListParagraph"/>
        <w:numPr>
          <w:ilvl w:val="2"/>
          <w:numId w:val="173"/>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Have at least two persons trained in Redcap data entry.</w:t>
      </w:r>
    </w:p>
    <w:p w14:paraId="0A32248C" w14:textId="77777777" w:rsidR="00A449A1" w:rsidRPr="00DC7C09" w:rsidRDefault="00A449A1" w:rsidP="00A449A1">
      <w:pPr>
        <w:pStyle w:val="ListParagraph"/>
        <w:numPr>
          <w:ilvl w:val="2"/>
          <w:numId w:val="173"/>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Resolve all errors identified through data exception reports or other methods within 3 months.</w:t>
      </w:r>
    </w:p>
    <w:p w14:paraId="40B0BE5D" w14:textId="77777777" w:rsidR="00A449A1" w:rsidRPr="00DC7C09" w:rsidRDefault="00A449A1" w:rsidP="00A449A1">
      <w:pPr>
        <w:pStyle w:val="ListParagraph"/>
        <w:widowControl w:val="0"/>
        <w:numPr>
          <w:ilvl w:val="2"/>
          <w:numId w:val="173"/>
        </w:numPr>
        <w:tabs>
          <w:tab w:val="left" w:pos="0"/>
          <w:tab w:val="left" w:pos="56"/>
          <w:tab w:val="left" w:pos="180"/>
          <w:tab w:val="left" w:pos="810"/>
          <w:tab w:val="left" w:pos="1080"/>
          <w:tab w:val="left" w:pos="1741"/>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 xml:space="preserve">Provide responses to requests from CDC within 1 week of request. </w:t>
      </w:r>
    </w:p>
    <w:p w14:paraId="5783D5C4" w14:textId="77777777" w:rsidR="00A449A1" w:rsidRPr="00DC7C09" w:rsidRDefault="00A449A1" w:rsidP="00A449A1">
      <w:pPr>
        <w:pStyle w:val="ListParagraph"/>
        <w:widowControl w:val="0"/>
        <w:numPr>
          <w:ilvl w:val="2"/>
          <w:numId w:val="173"/>
        </w:numPr>
        <w:tabs>
          <w:tab w:val="left" w:pos="0"/>
          <w:tab w:val="left" w:pos="56"/>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Adhere to CDC timelines for preliminary and final data closeout.</w:t>
      </w:r>
    </w:p>
    <w:p w14:paraId="77ACB430" w14:textId="77777777" w:rsidR="00A449A1" w:rsidRPr="00DC7C09" w:rsidRDefault="00A449A1" w:rsidP="00A449A1">
      <w:pPr>
        <w:pStyle w:val="ListParagraph"/>
        <w:widowControl w:val="0"/>
        <w:tabs>
          <w:tab w:val="left" w:pos="0"/>
          <w:tab w:val="left" w:pos="56"/>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ind w:left="2160"/>
        <w:rPr>
          <w:rFonts w:ascii="Times New Roman" w:hAnsi="Times New Roman" w:cs="Times New Roman"/>
          <w:sz w:val="24"/>
          <w:szCs w:val="24"/>
        </w:rPr>
      </w:pPr>
    </w:p>
    <w:p w14:paraId="37899C89" w14:textId="77777777" w:rsidR="00A449A1" w:rsidRPr="00DC7C09" w:rsidRDefault="00A449A1" w:rsidP="00A449A1">
      <w:pPr>
        <w:pStyle w:val="ListParagraph"/>
        <w:numPr>
          <w:ilvl w:val="0"/>
          <w:numId w:val="173"/>
        </w:numPr>
        <w:spacing w:after="0" w:line="240" w:lineRule="auto"/>
        <w:rPr>
          <w:rFonts w:ascii="Times New Roman" w:hAnsi="Times New Roman" w:cs="Times New Roman"/>
          <w:sz w:val="24"/>
          <w:szCs w:val="24"/>
        </w:rPr>
      </w:pPr>
      <w:r>
        <w:rPr>
          <w:rFonts w:ascii="Times New Roman" w:hAnsi="Times New Roman" w:cs="Times New Roman"/>
          <w:sz w:val="24"/>
          <w:szCs w:val="24"/>
          <w:u w:val="single"/>
        </w:rPr>
        <w:t>CEA and eCEA</w:t>
      </w:r>
      <w:r w:rsidRPr="00DC7C09">
        <w:rPr>
          <w:rFonts w:ascii="Times New Roman" w:hAnsi="Times New Roman" w:cs="Times New Roman"/>
          <w:sz w:val="24"/>
          <w:szCs w:val="24"/>
          <w:u w:val="single"/>
        </w:rPr>
        <w:t>:</w:t>
      </w:r>
      <w:r w:rsidRPr="00DC7C09">
        <w:rPr>
          <w:rFonts w:ascii="Times New Roman" w:hAnsi="Times New Roman" w:cs="Times New Roman"/>
          <w:sz w:val="24"/>
          <w:szCs w:val="24"/>
        </w:rPr>
        <w:t xml:space="preserve"> Obtain exposure information on all or a subset of </w:t>
      </w:r>
      <w:r w:rsidRPr="00DC7C09">
        <w:rPr>
          <w:rFonts w:ascii="Times New Roman" w:hAnsi="Times New Roman" w:cs="Times New Roman"/>
          <w:i/>
          <w:sz w:val="24"/>
          <w:szCs w:val="24"/>
        </w:rPr>
        <w:t xml:space="preserve">Campylobacter </w:t>
      </w:r>
      <w:r w:rsidRPr="00DC7C09">
        <w:rPr>
          <w:rFonts w:ascii="Times New Roman" w:hAnsi="Times New Roman" w:cs="Times New Roman"/>
          <w:sz w:val="24"/>
          <w:szCs w:val="24"/>
        </w:rPr>
        <w:t xml:space="preserve">and </w:t>
      </w:r>
      <w:r w:rsidRPr="00DC7C09">
        <w:rPr>
          <w:rFonts w:ascii="Times New Roman" w:hAnsi="Times New Roman" w:cs="Times New Roman"/>
          <w:i/>
          <w:sz w:val="24"/>
          <w:szCs w:val="24"/>
        </w:rPr>
        <w:t>Salmonella</w:t>
      </w:r>
      <w:r w:rsidRPr="00DC7C09">
        <w:rPr>
          <w:rFonts w:ascii="Times New Roman" w:hAnsi="Times New Roman" w:cs="Times New Roman"/>
          <w:sz w:val="24"/>
          <w:szCs w:val="24"/>
        </w:rPr>
        <w:t xml:space="preserve"> cases</w:t>
      </w:r>
      <w:r>
        <w:rPr>
          <w:rFonts w:ascii="Times New Roman" w:hAnsi="Times New Roman" w:cs="Times New Roman"/>
          <w:sz w:val="24"/>
          <w:szCs w:val="24"/>
        </w:rPr>
        <w:t xml:space="preserve"> for Case Exposure Ascertainment (CEA), and </w:t>
      </w:r>
      <w:r w:rsidRPr="00CC6567">
        <w:rPr>
          <w:rFonts w:ascii="Times New Roman" w:hAnsi="Times New Roman" w:cs="Times New Roman"/>
          <w:i/>
          <w:iCs/>
          <w:sz w:val="24"/>
          <w:szCs w:val="24"/>
        </w:rPr>
        <w:t>Campylobacter</w:t>
      </w:r>
      <w:r>
        <w:rPr>
          <w:rFonts w:ascii="Times New Roman" w:hAnsi="Times New Roman" w:cs="Times New Roman"/>
          <w:sz w:val="24"/>
          <w:szCs w:val="24"/>
        </w:rPr>
        <w:t xml:space="preserve">, </w:t>
      </w:r>
      <w:r w:rsidRPr="00CC6567">
        <w:rPr>
          <w:rFonts w:ascii="Times New Roman" w:hAnsi="Times New Roman" w:cs="Times New Roman"/>
          <w:i/>
          <w:iCs/>
          <w:sz w:val="24"/>
          <w:szCs w:val="24"/>
        </w:rPr>
        <w:t>Salmonella</w:t>
      </w:r>
      <w:r>
        <w:rPr>
          <w:rFonts w:ascii="Times New Roman" w:hAnsi="Times New Roman" w:cs="Times New Roman"/>
          <w:sz w:val="24"/>
          <w:szCs w:val="24"/>
        </w:rPr>
        <w:t xml:space="preserve">, and </w:t>
      </w:r>
      <w:r w:rsidRPr="00CC6567">
        <w:rPr>
          <w:rFonts w:ascii="Times New Roman" w:hAnsi="Times New Roman" w:cs="Times New Roman"/>
          <w:i/>
          <w:iCs/>
          <w:sz w:val="24"/>
          <w:szCs w:val="24"/>
        </w:rPr>
        <w:t>Shigella</w:t>
      </w:r>
      <w:r>
        <w:rPr>
          <w:rFonts w:ascii="Times New Roman" w:hAnsi="Times New Roman" w:cs="Times New Roman"/>
          <w:sz w:val="24"/>
          <w:szCs w:val="24"/>
        </w:rPr>
        <w:t xml:space="preserve"> cases for expanded Case Exposure Ascertainment (eCEA)</w:t>
      </w:r>
      <w:r w:rsidRPr="00DC7C09">
        <w:rPr>
          <w:rFonts w:ascii="Times New Roman" w:hAnsi="Times New Roman" w:cs="Times New Roman"/>
          <w:sz w:val="24"/>
          <w:szCs w:val="24"/>
        </w:rPr>
        <w:t xml:space="preserve"> (sample to be determined in conjunction with CDC)</w:t>
      </w:r>
      <w:r>
        <w:rPr>
          <w:rFonts w:ascii="Times New Roman" w:hAnsi="Times New Roman" w:cs="Times New Roman"/>
          <w:sz w:val="24"/>
          <w:szCs w:val="24"/>
        </w:rPr>
        <w:t xml:space="preserve"> in participating sites</w:t>
      </w:r>
      <w:r w:rsidRPr="00DC7C09">
        <w:rPr>
          <w:rFonts w:ascii="Times New Roman" w:hAnsi="Times New Roman" w:cs="Times New Roman"/>
          <w:sz w:val="24"/>
          <w:szCs w:val="24"/>
        </w:rPr>
        <w:t xml:space="preserve">. </w:t>
      </w:r>
    </w:p>
    <w:p w14:paraId="3546FA6E" w14:textId="77777777" w:rsidR="00A449A1" w:rsidRPr="00DC7C09" w:rsidRDefault="00A449A1" w:rsidP="00A449A1">
      <w:pPr>
        <w:pStyle w:val="ListParagraph"/>
        <w:widowControl w:val="0"/>
        <w:numPr>
          <w:ilvl w:val="1"/>
          <w:numId w:val="173"/>
        </w:numPr>
        <w:tabs>
          <w:tab w:val="left" w:pos="56"/>
          <w:tab w:val="left" w:pos="144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eastAsiaTheme="minorEastAsia"/>
          <w:sz w:val="24"/>
          <w:szCs w:val="24"/>
        </w:rPr>
      </w:pPr>
      <w:r w:rsidRPr="682F11C0">
        <w:rPr>
          <w:rFonts w:ascii="Times New Roman" w:hAnsi="Times New Roman" w:cs="Times New Roman"/>
          <w:sz w:val="24"/>
          <w:szCs w:val="24"/>
        </w:rPr>
        <w:t>Collect required variables related to exposures, outbreak-association, travel history, clinical outcomes, and antimicrobial resistance as specified in the variable list determined by the FoodNet Steering Committee, as well as the National Antimicrobial Resistance Monitoring System (NARMS) for eCEA. Describe plan for obtaining CEA and eCEA data, including data collection methods (i.e., interview at local or state level).</w:t>
      </w:r>
    </w:p>
    <w:p w14:paraId="7F020C73" w14:textId="77777777" w:rsidR="00A449A1" w:rsidRPr="00DC7C09" w:rsidRDefault="00A449A1" w:rsidP="00A449A1">
      <w:pPr>
        <w:pStyle w:val="ListParagraph"/>
        <w:widowControl w:val="0"/>
        <w:numPr>
          <w:ilvl w:val="1"/>
          <w:numId w:val="173"/>
        </w:numPr>
        <w:tabs>
          <w:tab w:val="left" w:pos="0"/>
          <w:tab w:val="left" w:pos="56"/>
          <w:tab w:val="left" w:pos="72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14BE297F">
        <w:rPr>
          <w:rFonts w:ascii="Times New Roman" w:hAnsi="Times New Roman" w:cs="Times New Roman"/>
          <w:sz w:val="24"/>
          <w:szCs w:val="24"/>
        </w:rPr>
        <w:t xml:space="preserve">Place emphasis on interviewing cases for which isolates are available at the state public health laboratory or CDC. </w:t>
      </w:r>
    </w:p>
    <w:p w14:paraId="0CA4845A" w14:textId="77777777" w:rsidR="00A449A1" w:rsidRPr="00DC7C09" w:rsidRDefault="00A449A1" w:rsidP="00A449A1">
      <w:pPr>
        <w:pStyle w:val="ListParagraph"/>
        <w:widowControl w:val="0"/>
        <w:numPr>
          <w:ilvl w:val="1"/>
          <w:numId w:val="173"/>
        </w:numPr>
        <w:tabs>
          <w:tab w:val="left" w:pos="0"/>
          <w:tab w:val="left" w:pos="56"/>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14BE297F">
        <w:rPr>
          <w:rFonts w:ascii="Times New Roman" w:hAnsi="Times New Roman" w:cs="Times New Roman"/>
          <w:sz w:val="24"/>
          <w:szCs w:val="24"/>
        </w:rPr>
        <w:t>Store all isolates with CEA and eCEA information for future characterization.</w:t>
      </w:r>
    </w:p>
    <w:p w14:paraId="1E762BD1" w14:textId="77777777" w:rsidR="00A449A1" w:rsidRPr="00DC7C09" w:rsidRDefault="00A449A1" w:rsidP="00A449A1">
      <w:pPr>
        <w:pStyle w:val="ListParagraph"/>
        <w:widowControl w:val="0"/>
        <w:numPr>
          <w:ilvl w:val="1"/>
          <w:numId w:val="173"/>
        </w:numPr>
        <w:tabs>
          <w:tab w:val="left" w:pos="0"/>
          <w:tab w:val="left" w:pos="56"/>
          <w:tab w:val="left" w:pos="720"/>
          <w:tab w:val="left" w:pos="108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14BE297F">
        <w:rPr>
          <w:rFonts w:ascii="Times New Roman" w:hAnsi="Times New Roman" w:cs="Times New Roman"/>
          <w:sz w:val="24"/>
          <w:szCs w:val="24"/>
        </w:rPr>
        <w:t xml:space="preserve">Include CEA and eCEA data in routine active surveillance monthly data transmission to CDC.  </w:t>
      </w:r>
    </w:p>
    <w:p w14:paraId="367BB077" w14:textId="77777777" w:rsidR="00A449A1" w:rsidRPr="00DC7C09" w:rsidRDefault="00A449A1" w:rsidP="00A449A1">
      <w:pPr>
        <w:pStyle w:val="ListParagraph"/>
        <w:widowControl w:val="0"/>
        <w:tabs>
          <w:tab w:val="left" w:pos="0"/>
          <w:tab w:val="left" w:pos="56"/>
          <w:tab w:val="left" w:pos="720"/>
          <w:tab w:val="left" w:pos="108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ind w:left="1440"/>
        <w:rPr>
          <w:rFonts w:ascii="Times New Roman" w:hAnsi="Times New Roman" w:cs="Times New Roman"/>
          <w:sz w:val="24"/>
          <w:szCs w:val="24"/>
        </w:rPr>
      </w:pPr>
    </w:p>
    <w:p w14:paraId="422DA045" w14:textId="77777777" w:rsidR="00A449A1" w:rsidRPr="00DC7C09" w:rsidRDefault="00A449A1" w:rsidP="00A449A1">
      <w:pPr>
        <w:pStyle w:val="ListParagraph"/>
        <w:widowControl w:val="0"/>
        <w:numPr>
          <w:ilvl w:val="0"/>
          <w:numId w:val="173"/>
        </w:numPr>
        <w:tabs>
          <w:tab w:val="left" w:pos="0"/>
          <w:tab w:val="left" w:pos="56"/>
          <w:tab w:val="left" w:pos="18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u w:val="single"/>
        </w:rPr>
        <w:t>Specimen Submission and Isolate Availability:</w:t>
      </w:r>
      <w:r w:rsidRPr="00DC7C09">
        <w:rPr>
          <w:rFonts w:ascii="Times New Roman" w:hAnsi="Times New Roman" w:cs="Times New Roman"/>
          <w:sz w:val="24"/>
          <w:szCs w:val="24"/>
        </w:rPr>
        <w:t xml:space="preserve"> Work with clinical laboratories to ensure all available isolates or clinical material are submitted to a state public health laboratory for confirmation, including whole genome sequencing and speciation, or serotyping, when appropriate.</w:t>
      </w:r>
    </w:p>
    <w:p w14:paraId="6B6A4524" w14:textId="77777777" w:rsidR="00A449A1" w:rsidRPr="00DC7C09" w:rsidRDefault="00A449A1" w:rsidP="00A449A1">
      <w:pPr>
        <w:pStyle w:val="ListParagraph"/>
        <w:widowControl w:val="0"/>
        <w:numPr>
          <w:ilvl w:val="1"/>
          <w:numId w:val="173"/>
        </w:numPr>
        <w:tabs>
          <w:tab w:val="left" w:pos="0"/>
          <w:tab w:val="left" w:pos="56"/>
          <w:tab w:val="left" w:pos="18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 xml:space="preserve">Provide appropriate identification variables to allow linking of FoodNet data with data from other data systems (e.g., PulseNet, NORS, and NARMS). </w:t>
      </w:r>
    </w:p>
    <w:p w14:paraId="66EB5A41" w14:textId="77777777" w:rsidR="00A449A1" w:rsidRPr="00DC7C09" w:rsidRDefault="00A449A1" w:rsidP="00A449A1">
      <w:pPr>
        <w:pStyle w:val="ListParagraph"/>
        <w:numPr>
          <w:ilvl w:val="1"/>
          <w:numId w:val="173"/>
        </w:numPr>
        <w:spacing w:after="0" w:line="240" w:lineRule="auto"/>
        <w:rPr>
          <w:rFonts w:ascii="Times New Roman" w:hAnsi="Times New Roman" w:cs="Times New Roman"/>
          <w:iCs/>
          <w:sz w:val="24"/>
          <w:szCs w:val="24"/>
        </w:rPr>
      </w:pPr>
      <w:r w:rsidRPr="00DC7C09">
        <w:rPr>
          <w:rFonts w:ascii="Times New Roman" w:hAnsi="Times New Roman" w:cs="Times New Roman"/>
          <w:iCs/>
          <w:sz w:val="24"/>
          <w:szCs w:val="24"/>
        </w:rPr>
        <w:t>For isolates for which whole genome sequence (WGS) information is obtained, information should be submitted to National Institute of Health’s National Center for Biotechnology Information (NCBI) with appropriate metadata and the unique identifier (WGS</w:t>
      </w:r>
      <w:r>
        <w:rPr>
          <w:rFonts w:ascii="Times New Roman" w:hAnsi="Times New Roman" w:cs="Times New Roman"/>
          <w:iCs/>
          <w:sz w:val="24"/>
          <w:szCs w:val="24"/>
        </w:rPr>
        <w:t xml:space="preserve"> </w:t>
      </w:r>
      <w:r w:rsidRPr="00DC7C09">
        <w:rPr>
          <w:rFonts w:ascii="Times New Roman" w:hAnsi="Times New Roman" w:cs="Times New Roman"/>
          <w:iCs/>
          <w:sz w:val="24"/>
          <w:szCs w:val="24"/>
        </w:rPr>
        <w:t xml:space="preserve">ID) should be included in monthly transmission.  </w:t>
      </w:r>
    </w:p>
    <w:p w14:paraId="6DF26A45" w14:textId="77777777" w:rsidR="00A449A1" w:rsidRPr="00DC7C09" w:rsidRDefault="00A449A1" w:rsidP="00A449A1">
      <w:pPr>
        <w:pStyle w:val="ListParagraph"/>
        <w:widowControl w:val="0"/>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ind w:left="2160"/>
        <w:rPr>
          <w:rFonts w:ascii="Times New Roman" w:hAnsi="Times New Roman" w:cs="Times New Roman"/>
          <w:sz w:val="24"/>
          <w:szCs w:val="24"/>
        </w:rPr>
      </w:pPr>
    </w:p>
    <w:p w14:paraId="07E3C02C" w14:textId="77777777" w:rsidR="00A449A1" w:rsidRPr="00DC7C09" w:rsidRDefault="00A449A1" w:rsidP="00A449A1">
      <w:pPr>
        <w:pStyle w:val="ListParagraph"/>
        <w:numPr>
          <w:ilvl w:val="0"/>
          <w:numId w:val="173"/>
        </w:numPr>
        <w:spacing w:after="0" w:line="240" w:lineRule="auto"/>
        <w:rPr>
          <w:rFonts w:ascii="Times New Roman" w:hAnsi="Times New Roman" w:cs="Times New Roman"/>
          <w:sz w:val="24"/>
          <w:szCs w:val="24"/>
        </w:rPr>
      </w:pPr>
      <w:r w:rsidRPr="00DC7C09">
        <w:rPr>
          <w:rFonts w:ascii="Times New Roman" w:hAnsi="Times New Roman" w:cs="Times New Roman"/>
          <w:sz w:val="24"/>
          <w:szCs w:val="24"/>
          <w:u w:val="single"/>
        </w:rPr>
        <w:t>Geocoding:</w:t>
      </w:r>
      <w:r w:rsidRPr="00DC7C09">
        <w:rPr>
          <w:rFonts w:ascii="Times New Roman" w:hAnsi="Times New Roman" w:cs="Times New Roman"/>
          <w:sz w:val="24"/>
          <w:szCs w:val="24"/>
        </w:rPr>
        <w:t xml:space="preserve">  Participate in geocoding to obtain census tract information for all cases in FoodNet pathogen surveillance, as guided by CDC. </w:t>
      </w:r>
    </w:p>
    <w:p w14:paraId="47500910" w14:textId="77777777" w:rsidR="00A449A1" w:rsidRPr="00DC7C09" w:rsidRDefault="00A449A1" w:rsidP="00A449A1">
      <w:pPr>
        <w:pStyle w:val="ListParagraph"/>
        <w:numPr>
          <w:ilvl w:val="1"/>
          <w:numId w:val="173"/>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Ascertain census tract data for all FoodNet pathogens as guided by CDC using best practices established in FoodNet’s Geospatial Working Group.</w:t>
      </w:r>
    </w:p>
    <w:p w14:paraId="647883AD" w14:textId="77777777" w:rsidR="00A449A1" w:rsidRPr="00DC7C09" w:rsidRDefault="00A449A1" w:rsidP="00A449A1">
      <w:pPr>
        <w:pStyle w:val="ListParagraph"/>
        <w:numPr>
          <w:ilvl w:val="1"/>
          <w:numId w:val="173"/>
        </w:numPr>
        <w:spacing w:after="0" w:line="240" w:lineRule="auto"/>
        <w:rPr>
          <w:rFonts w:ascii="Times New Roman" w:hAnsi="Times New Roman" w:cs="Times New Roman"/>
          <w:sz w:val="24"/>
          <w:szCs w:val="24"/>
        </w:rPr>
      </w:pPr>
      <w:r w:rsidRPr="682F11C0">
        <w:rPr>
          <w:rFonts w:ascii="Times New Roman" w:hAnsi="Times New Roman" w:cs="Times New Roman"/>
          <w:sz w:val="24"/>
          <w:szCs w:val="24"/>
        </w:rPr>
        <w:t xml:space="preserve">Include census tract data in monthly active surveillance data transmission, at data closeout, or as requested by CDC. </w:t>
      </w:r>
    </w:p>
    <w:p w14:paraId="7E606E04" w14:textId="77777777" w:rsidR="00A449A1" w:rsidRPr="00DC7C09" w:rsidRDefault="00A449A1" w:rsidP="00A449A1">
      <w:pPr>
        <w:pStyle w:val="ListParagraph"/>
        <w:widowControl w:val="0"/>
        <w:tabs>
          <w:tab w:val="left" w:pos="0"/>
          <w:tab w:val="left" w:pos="56"/>
          <w:tab w:val="left" w:pos="720"/>
          <w:tab w:val="left" w:pos="108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ind w:left="1440"/>
        <w:rPr>
          <w:rFonts w:ascii="Times New Roman" w:hAnsi="Times New Roman" w:cs="Times New Roman"/>
          <w:sz w:val="24"/>
          <w:szCs w:val="24"/>
        </w:rPr>
      </w:pPr>
    </w:p>
    <w:p w14:paraId="54699E6A" w14:textId="6BC01D1A" w:rsidR="00A449A1" w:rsidRPr="00DC7C09" w:rsidRDefault="00A449A1" w:rsidP="00A449A1">
      <w:pPr>
        <w:pStyle w:val="ListParagraph"/>
        <w:widowControl w:val="0"/>
        <w:numPr>
          <w:ilvl w:val="0"/>
          <w:numId w:val="173"/>
        </w:numPr>
        <w:tabs>
          <w:tab w:val="left" w:pos="0"/>
          <w:tab w:val="left" w:pos="56"/>
          <w:tab w:val="left" w:pos="720"/>
          <w:tab w:val="left" w:pos="108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u w:val="single"/>
        </w:rPr>
        <w:t>Participation:</w:t>
      </w:r>
      <w:r w:rsidRPr="00DC7C09">
        <w:rPr>
          <w:rFonts w:ascii="Times New Roman" w:hAnsi="Times New Roman" w:cs="Times New Roman"/>
          <w:sz w:val="24"/>
          <w:szCs w:val="24"/>
        </w:rPr>
        <w:t xml:space="preserve">  Participate in all FoodNet Steering Committee, Principal Investigator (PI), and Coordinator meetings and conference calls. Participate in working groups, as appropriate. While all staff are encouraged to participate in </w:t>
      </w:r>
      <w:r w:rsidR="007247EA" w:rsidRPr="00DC7C09">
        <w:rPr>
          <w:rFonts w:ascii="Times New Roman" w:hAnsi="Times New Roman" w:cs="Times New Roman"/>
          <w:sz w:val="24"/>
          <w:szCs w:val="24"/>
        </w:rPr>
        <w:t>virtually held</w:t>
      </w:r>
      <w:r w:rsidRPr="00DC7C09">
        <w:rPr>
          <w:rFonts w:ascii="Times New Roman" w:hAnsi="Times New Roman" w:cs="Times New Roman"/>
          <w:sz w:val="24"/>
          <w:szCs w:val="24"/>
        </w:rPr>
        <w:t xml:space="preserve"> annual FoodNet Vision Meetings, when these are held in-person at least one staff person is required to attend (more than one is </w:t>
      </w:r>
      <w:r w:rsidRPr="00DC7C09">
        <w:rPr>
          <w:rFonts w:ascii="Times New Roman" w:hAnsi="Times New Roman" w:cs="Times New Roman"/>
          <w:sz w:val="24"/>
          <w:szCs w:val="24"/>
        </w:rPr>
        <w:lastRenderedPageBreak/>
        <w:t xml:space="preserve">encouraged, including PI, coordinator, and laboratory lead).  Similarly, the PI is required to participate in the annual PI Meeting. </w:t>
      </w:r>
    </w:p>
    <w:p w14:paraId="72EF3839" w14:textId="77777777" w:rsidR="00A449A1" w:rsidRPr="00DC7C09" w:rsidRDefault="00A449A1" w:rsidP="00A449A1">
      <w:pPr>
        <w:pStyle w:val="ListParagraph"/>
        <w:widowControl w:val="0"/>
        <w:tabs>
          <w:tab w:val="left" w:pos="0"/>
          <w:tab w:val="left" w:pos="56"/>
          <w:tab w:val="left" w:pos="720"/>
          <w:tab w:val="left" w:pos="108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p>
    <w:p w14:paraId="5E4CDC3D" w14:textId="77777777" w:rsidR="00A449A1" w:rsidRPr="00DC7C09" w:rsidRDefault="00A449A1" w:rsidP="00A449A1">
      <w:pPr>
        <w:spacing w:after="60" w:line="240" w:lineRule="auto"/>
        <w:ind w:left="360"/>
        <w:rPr>
          <w:rFonts w:ascii="Times New Roman" w:hAnsi="Times New Roman" w:cs="Times New Roman"/>
          <w:bCs/>
          <w:i/>
          <w:sz w:val="24"/>
          <w:szCs w:val="24"/>
        </w:rPr>
      </w:pPr>
      <w:r w:rsidRPr="00DC7C09">
        <w:rPr>
          <w:rFonts w:ascii="Times New Roman" w:hAnsi="Times New Roman" w:cs="Times New Roman"/>
          <w:b/>
          <w:bCs/>
          <w:sz w:val="24"/>
          <w:szCs w:val="24"/>
        </w:rPr>
        <w:t xml:space="preserve">FoodNet Additional Activities:  </w:t>
      </w:r>
      <w:r w:rsidRPr="00DC7C09">
        <w:rPr>
          <w:rFonts w:ascii="Times New Roman" w:hAnsi="Times New Roman" w:cs="Times New Roman"/>
          <w:b/>
          <w:bCs/>
          <w:sz w:val="24"/>
          <w:szCs w:val="24"/>
          <w:u w:val="single"/>
        </w:rPr>
        <w:t>OPTIONAL</w:t>
      </w:r>
      <w:r w:rsidRPr="00DC7C09">
        <w:rPr>
          <w:rFonts w:ascii="Times New Roman" w:hAnsi="Times New Roman" w:cs="Times New Roman"/>
          <w:bCs/>
          <w:i/>
          <w:sz w:val="24"/>
          <w:szCs w:val="24"/>
          <w:u w:val="single"/>
        </w:rPr>
        <w:t xml:space="preserve"> </w:t>
      </w:r>
      <w:r w:rsidRPr="00DC7C09">
        <w:rPr>
          <w:rFonts w:ascii="Times New Roman" w:hAnsi="Times New Roman" w:cs="Times New Roman"/>
          <w:bCs/>
          <w:i/>
          <w:sz w:val="24"/>
          <w:szCs w:val="24"/>
        </w:rPr>
        <w:t xml:space="preserve"> </w:t>
      </w:r>
    </w:p>
    <w:p w14:paraId="45AA01FA" w14:textId="77777777" w:rsidR="00A449A1" w:rsidRPr="00DC7C09" w:rsidRDefault="00A449A1" w:rsidP="00A449A1">
      <w:pPr>
        <w:pStyle w:val="CommentText"/>
        <w:numPr>
          <w:ilvl w:val="0"/>
          <w:numId w:val="12"/>
        </w:numPr>
        <w:spacing w:after="0"/>
        <w:rPr>
          <w:rFonts w:ascii="Times New Roman" w:hAnsi="Times New Roman" w:cs="Times New Roman"/>
          <w:sz w:val="24"/>
          <w:szCs w:val="24"/>
        </w:rPr>
      </w:pPr>
      <w:r w:rsidRPr="00DC7C09">
        <w:rPr>
          <w:rFonts w:ascii="Times New Roman" w:hAnsi="Times New Roman" w:cs="Times New Roman"/>
          <w:sz w:val="24"/>
          <w:szCs w:val="24"/>
        </w:rPr>
        <w:t>Develop innovative methods and techniques to increase the response rates of interviews and completion rates of key interview variables.</w:t>
      </w:r>
    </w:p>
    <w:p w14:paraId="261AAA4A" w14:textId="77777777" w:rsidR="00A449A1" w:rsidRPr="00DC7C09" w:rsidRDefault="00A449A1" w:rsidP="00A449A1">
      <w:pPr>
        <w:pStyle w:val="CommentText"/>
        <w:numPr>
          <w:ilvl w:val="0"/>
          <w:numId w:val="12"/>
        </w:numPr>
        <w:spacing w:after="0"/>
        <w:rPr>
          <w:rFonts w:ascii="Times New Roman" w:hAnsi="Times New Roman" w:cs="Times New Roman"/>
          <w:sz w:val="24"/>
          <w:szCs w:val="24"/>
        </w:rPr>
      </w:pPr>
      <w:r w:rsidRPr="00DC7C09">
        <w:rPr>
          <w:rFonts w:ascii="Times New Roman" w:hAnsi="Times New Roman" w:cs="Times New Roman"/>
          <w:sz w:val="24"/>
          <w:szCs w:val="24"/>
        </w:rPr>
        <w:t xml:space="preserve">Participate in a project on enhanced specimen testing and follow-up among patients excluded from high-risk transmission settings. </w:t>
      </w:r>
    </w:p>
    <w:p w14:paraId="6803A3E2" w14:textId="77777777" w:rsidR="00A449A1" w:rsidRPr="00DC7C09" w:rsidRDefault="00A449A1" w:rsidP="00A449A1">
      <w:pPr>
        <w:pStyle w:val="ListParagraph"/>
        <w:widowControl w:val="0"/>
        <w:numPr>
          <w:ilvl w:val="0"/>
          <w:numId w:val="12"/>
        </w:numPr>
        <w:tabs>
          <w:tab w:val="left" w:pos="0"/>
          <w:tab w:val="left" w:pos="56"/>
          <w:tab w:val="left" w:pos="180"/>
          <w:tab w:val="left" w:pos="216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Develop a plan for isolate recovery and reflex culturing of at least a portion of isolates from specimens with a positive culture-independent diagnostic test (CIDT). Reflex culture can occur at a clinical laboratory, state public health laboratory, or other institution</w:t>
      </w:r>
      <w:r>
        <w:rPr>
          <w:rFonts w:ascii="Times New Roman" w:hAnsi="Times New Roman" w:cs="Times New Roman"/>
          <w:sz w:val="24"/>
          <w:szCs w:val="24"/>
        </w:rPr>
        <w:t>, as resources allow</w:t>
      </w:r>
      <w:r w:rsidRPr="00DC7C09">
        <w:rPr>
          <w:rFonts w:ascii="Times New Roman" w:hAnsi="Times New Roman" w:cs="Times New Roman"/>
          <w:sz w:val="24"/>
          <w:szCs w:val="24"/>
        </w:rPr>
        <w:t xml:space="preserve">. </w:t>
      </w:r>
    </w:p>
    <w:p w14:paraId="6EB30E7C" w14:textId="77777777" w:rsidR="00A449A1" w:rsidRPr="00DC7C09" w:rsidRDefault="00A449A1" w:rsidP="00A449A1">
      <w:pPr>
        <w:pStyle w:val="ListParagraph"/>
        <w:widowControl w:val="0"/>
        <w:numPr>
          <w:ilvl w:val="0"/>
          <w:numId w:val="12"/>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Participate in deployment of metagenomic and/or highly multiplex amplicon sequencing (HMAS) for PulseNet pathogens as guided by CDC.</w:t>
      </w:r>
    </w:p>
    <w:p w14:paraId="663F8EC6" w14:textId="77777777" w:rsidR="00A449A1" w:rsidRPr="00DC7C09" w:rsidRDefault="00A449A1" w:rsidP="00A449A1">
      <w:pPr>
        <w:pStyle w:val="ListParagraph"/>
        <w:widowControl w:val="0"/>
        <w:numPr>
          <w:ilvl w:val="1"/>
          <w:numId w:val="12"/>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 xml:space="preserve">Continue traditional bacterial isolation and reflex culture for PulseNet pathogens until HMAS technology fully deployed. </w:t>
      </w:r>
    </w:p>
    <w:p w14:paraId="2F553924" w14:textId="77777777" w:rsidR="00A449A1" w:rsidRPr="00DC7C09" w:rsidRDefault="00A449A1" w:rsidP="00A449A1">
      <w:pPr>
        <w:pStyle w:val="ListParagraph"/>
        <w:widowControl w:val="0"/>
        <w:numPr>
          <w:ilvl w:val="1"/>
          <w:numId w:val="12"/>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 xml:space="preserve">Continued traditional bacterial isolation and reflex culture for all FoodNet pathogens not included in HMAS testing. </w:t>
      </w:r>
    </w:p>
    <w:p w14:paraId="737DF38A" w14:textId="77777777" w:rsidR="00A449A1" w:rsidRPr="00DC7C09" w:rsidRDefault="00A449A1" w:rsidP="00A449A1">
      <w:pPr>
        <w:pStyle w:val="ListParagraph"/>
        <w:widowControl w:val="0"/>
        <w:numPr>
          <w:ilvl w:val="1"/>
          <w:numId w:val="12"/>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Obtain clinical and epidemiologic data on these cases, as completely as possible.</w:t>
      </w:r>
    </w:p>
    <w:p w14:paraId="41F4F0B1" w14:textId="77777777" w:rsidR="00A449A1" w:rsidRPr="00DC7C09" w:rsidRDefault="00A449A1" w:rsidP="00A449A1">
      <w:pPr>
        <w:pStyle w:val="ListParagraph"/>
        <w:widowControl w:val="0"/>
        <w:numPr>
          <w:ilvl w:val="1"/>
          <w:numId w:val="12"/>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Participate in comparisons of culture test results, WGS results, metagenomic and/or HMAS results, and collected clinical and epidemiology data.</w:t>
      </w:r>
    </w:p>
    <w:p w14:paraId="6CC27E01" w14:textId="77777777" w:rsidR="00A449A1" w:rsidRPr="00DC7C09" w:rsidRDefault="00A449A1" w:rsidP="00A449A1">
      <w:pPr>
        <w:pStyle w:val="ListParagraph"/>
        <w:widowControl w:val="0"/>
        <w:numPr>
          <w:ilvl w:val="1"/>
          <w:numId w:val="12"/>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Provide pilot test data and guidance aimed at assisting states and CDC to prepare its data transmission and surveillance systems for pending metagenomic and/or HMAS laboratory practices and results.</w:t>
      </w:r>
    </w:p>
    <w:p w14:paraId="7C68E60B" w14:textId="77777777" w:rsidR="00A449A1" w:rsidRPr="00DC7C09" w:rsidRDefault="00A449A1" w:rsidP="00A449A1">
      <w:pPr>
        <w:pStyle w:val="ListParagraph"/>
        <w:numPr>
          <w:ilvl w:val="0"/>
          <w:numId w:val="12"/>
        </w:numPr>
        <w:spacing w:after="0" w:line="240" w:lineRule="auto"/>
      </w:pPr>
      <w:r w:rsidRPr="00DC7C09">
        <w:rPr>
          <w:rFonts w:ascii="Times New Roman" w:hAnsi="Times New Roman" w:cs="Times New Roman"/>
          <w:sz w:val="24"/>
          <w:szCs w:val="24"/>
        </w:rPr>
        <w:t>Conduct projects designed to better define co-infections and understand transmission risks identified in CIDT results, and to prepare for screening recommendations and epidemiologic analyses of metagenomic and/or HMAS data.   Examples include, a.) conducting a study where outbreak cases are tested by both culture and CIDTs to better identify human transmission risk and symptom presentations based on CIDT results and thresholds, b.) conducting a study of CIDT co-detections to improve the epidemiologic interpretation of which pathogen(s) is responsible for the patient’s illness, which should be reported, and which should count as a case, and c.) to understand the dynamics of metagenomic and/or HMAS results as a potential new tool for identifying source attribution of foodborne infections.</w:t>
      </w:r>
    </w:p>
    <w:p w14:paraId="5F4E3399" w14:textId="77777777" w:rsidR="00A449A1" w:rsidRPr="00DC7C09" w:rsidRDefault="00A449A1" w:rsidP="00A449A1">
      <w:pPr>
        <w:pStyle w:val="ListParagraph"/>
        <w:widowControl w:val="0"/>
        <w:numPr>
          <w:ilvl w:val="0"/>
          <w:numId w:val="12"/>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14BE297F">
        <w:rPr>
          <w:rFonts w:ascii="Times New Roman" w:hAnsi="Times New Roman" w:cs="Times New Roman"/>
          <w:sz w:val="24"/>
          <w:szCs w:val="24"/>
        </w:rPr>
        <w:t>Participate in projects to help achieve FoodNet’s goal of providing data to monitor and model trends and attribute the burden of foodborne illness to specific foods and settings.</w:t>
      </w:r>
    </w:p>
    <w:p w14:paraId="561E5B4F" w14:textId="77777777" w:rsidR="00A449A1" w:rsidRPr="00DC7C09" w:rsidRDefault="00A449A1" w:rsidP="00A449A1">
      <w:pPr>
        <w:pStyle w:val="ListParagraph"/>
        <w:widowControl w:val="0"/>
        <w:numPr>
          <w:ilvl w:val="1"/>
          <w:numId w:val="12"/>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Inquire with each laboratory surveyed for laboratory practices about obtaining laboratory volume information</w:t>
      </w:r>
    </w:p>
    <w:p w14:paraId="65A1C0A9" w14:textId="77777777" w:rsidR="00A449A1" w:rsidRPr="00DC7C09" w:rsidRDefault="00A449A1" w:rsidP="00A449A1">
      <w:pPr>
        <w:pStyle w:val="ListParagraph"/>
        <w:widowControl w:val="0"/>
        <w:numPr>
          <w:ilvl w:val="1"/>
          <w:numId w:val="12"/>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00DC7C09">
        <w:rPr>
          <w:rFonts w:ascii="Times New Roman" w:hAnsi="Times New Roman" w:cs="Times New Roman"/>
          <w:sz w:val="24"/>
          <w:szCs w:val="24"/>
        </w:rPr>
        <w:t xml:space="preserve">Among a sample of laboratories: </w:t>
      </w:r>
    </w:p>
    <w:p w14:paraId="096900DE" w14:textId="77777777" w:rsidR="00A449A1" w:rsidRPr="00DC7C09" w:rsidRDefault="00A449A1" w:rsidP="00A449A1">
      <w:pPr>
        <w:pStyle w:val="ListParagraph"/>
        <w:numPr>
          <w:ilvl w:val="2"/>
          <w:numId w:val="12"/>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 xml:space="preserve">Collect information on volume of laboratory testing. This may include number of samples tested, number positive, and test type.  </w:t>
      </w:r>
    </w:p>
    <w:p w14:paraId="1C530696" w14:textId="77777777" w:rsidR="00A449A1" w:rsidRPr="00DC7C09" w:rsidRDefault="00A449A1" w:rsidP="00A449A1">
      <w:pPr>
        <w:pStyle w:val="ListParagraph"/>
        <w:numPr>
          <w:ilvl w:val="2"/>
          <w:numId w:val="12"/>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Submit data annually in Redcap.</w:t>
      </w:r>
    </w:p>
    <w:p w14:paraId="38307C56" w14:textId="77777777" w:rsidR="00A449A1" w:rsidRPr="00DC7C09" w:rsidRDefault="00A449A1" w:rsidP="00A449A1">
      <w:pPr>
        <w:pStyle w:val="ListParagraph"/>
        <w:widowControl w:val="0"/>
        <w:numPr>
          <w:ilvl w:val="0"/>
          <w:numId w:val="12"/>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14BE297F">
        <w:rPr>
          <w:rFonts w:ascii="Times New Roman" w:hAnsi="Times New Roman" w:cs="Times New Roman"/>
          <w:sz w:val="24"/>
          <w:szCs w:val="24"/>
        </w:rPr>
        <w:t>Participate in a study to assess physician testing practices using hospital discharge data or electronic medical records to assess proportion of patients presenting with acute gastrointestinal illness that are subsequently tested for presence of enteric pathogens.</w:t>
      </w:r>
    </w:p>
    <w:p w14:paraId="371ED2E6" w14:textId="77777777" w:rsidR="00A449A1" w:rsidRPr="00DC7C09" w:rsidRDefault="00A449A1" w:rsidP="00A449A1">
      <w:pPr>
        <w:pStyle w:val="ListParagraph"/>
        <w:widowControl w:val="0"/>
        <w:numPr>
          <w:ilvl w:val="0"/>
          <w:numId w:val="12"/>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14BE297F">
        <w:rPr>
          <w:rFonts w:ascii="Times New Roman" w:hAnsi="Times New Roman" w:cs="Times New Roman"/>
          <w:sz w:val="24"/>
          <w:szCs w:val="24"/>
        </w:rPr>
        <w:t>Participate in norovirus working group activities that elucidate the burden of norovirus disease, not already funded as part of NoroSTAT or NREVSS Enhanced. Projects can include:</w:t>
      </w:r>
    </w:p>
    <w:p w14:paraId="348D8B5C" w14:textId="77777777" w:rsidR="00A449A1" w:rsidRPr="000E1AA1" w:rsidRDefault="00A449A1" w:rsidP="00A449A1">
      <w:pPr>
        <w:pStyle w:val="ListParagraph"/>
        <w:numPr>
          <w:ilvl w:val="0"/>
          <w:numId w:val="85"/>
        </w:numPr>
        <w:spacing w:after="0" w:line="240" w:lineRule="auto"/>
        <w:rPr>
          <w:rFonts w:ascii="Times New Roman" w:hAnsi="Times New Roman" w:cs="Times New Roman"/>
          <w:sz w:val="24"/>
          <w:szCs w:val="24"/>
        </w:rPr>
      </w:pPr>
      <w:r w:rsidRPr="000E1AA1">
        <w:rPr>
          <w:rFonts w:ascii="Times New Roman" w:hAnsi="Times New Roman" w:cs="Times New Roman"/>
          <w:sz w:val="24"/>
          <w:szCs w:val="24"/>
        </w:rPr>
        <w:t>Special studies, e.g., norovirus testing of callers to foodborne illness complaint hotlines;</w:t>
      </w:r>
    </w:p>
    <w:p w14:paraId="35281F0A" w14:textId="77777777" w:rsidR="00A449A1" w:rsidRPr="000E1AA1" w:rsidRDefault="00A449A1" w:rsidP="00A449A1">
      <w:pPr>
        <w:pStyle w:val="ListParagraph"/>
        <w:numPr>
          <w:ilvl w:val="0"/>
          <w:numId w:val="85"/>
        </w:numPr>
        <w:spacing w:after="0" w:line="240" w:lineRule="auto"/>
        <w:rPr>
          <w:rFonts w:ascii="Times New Roman" w:hAnsi="Times New Roman" w:cs="Times New Roman"/>
          <w:sz w:val="24"/>
          <w:szCs w:val="24"/>
        </w:rPr>
      </w:pPr>
      <w:r w:rsidRPr="000E1AA1">
        <w:rPr>
          <w:rFonts w:ascii="Times New Roman" w:hAnsi="Times New Roman" w:cs="Times New Roman"/>
          <w:sz w:val="24"/>
          <w:szCs w:val="24"/>
        </w:rPr>
        <w:t>Evaluation of norovirus testing practices in clinical laboratories;</w:t>
      </w:r>
    </w:p>
    <w:p w14:paraId="5F3B9B92" w14:textId="77777777" w:rsidR="00A449A1" w:rsidRPr="000E1AA1" w:rsidRDefault="00A449A1" w:rsidP="00A449A1">
      <w:pPr>
        <w:pStyle w:val="ListParagraph"/>
        <w:numPr>
          <w:ilvl w:val="0"/>
          <w:numId w:val="85"/>
        </w:numPr>
        <w:spacing w:after="0" w:line="240" w:lineRule="auto"/>
        <w:rPr>
          <w:rFonts w:ascii="Times New Roman" w:hAnsi="Times New Roman" w:cs="Times New Roman"/>
          <w:sz w:val="24"/>
          <w:szCs w:val="24"/>
        </w:rPr>
      </w:pPr>
      <w:r w:rsidRPr="000E1AA1">
        <w:rPr>
          <w:rFonts w:ascii="Times New Roman" w:hAnsi="Times New Roman" w:cs="Times New Roman"/>
          <w:sz w:val="24"/>
          <w:szCs w:val="24"/>
        </w:rPr>
        <w:lastRenderedPageBreak/>
        <w:t xml:space="preserve">Establish and/or increase participation in clinical laboratory reporting of aggregate norovirus and other enteric virus diagnostic results, e.g., via FoodNet’s database for laboratory volume or other surveillance programs; </w:t>
      </w:r>
    </w:p>
    <w:p w14:paraId="0CCC212F" w14:textId="77777777" w:rsidR="00A449A1" w:rsidRPr="000E1AA1" w:rsidRDefault="00A449A1" w:rsidP="00A449A1">
      <w:pPr>
        <w:pStyle w:val="ListParagraph"/>
        <w:numPr>
          <w:ilvl w:val="0"/>
          <w:numId w:val="85"/>
        </w:numPr>
        <w:spacing w:after="0" w:line="240" w:lineRule="auto"/>
        <w:rPr>
          <w:rFonts w:ascii="Times New Roman" w:hAnsi="Times New Roman" w:cs="Times New Roman"/>
          <w:sz w:val="24"/>
          <w:szCs w:val="24"/>
        </w:rPr>
      </w:pPr>
      <w:r w:rsidRPr="000E1AA1">
        <w:rPr>
          <w:rFonts w:ascii="Times New Roman" w:hAnsi="Times New Roman" w:cs="Times New Roman"/>
          <w:sz w:val="24"/>
          <w:szCs w:val="24"/>
        </w:rPr>
        <w:t>Collect demographic and clinical data on patients tested for norovirus and other enteric viruses at clinical laboratories, and request aliquots/residual stool specimens from patients that test positive to be sent to public health laboratories for further confirmation and genotyping;</w:t>
      </w:r>
    </w:p>
    <w:p w14:paraId="0E21C631" w14:textId="77777777" w:rsidR="00A449A1" w:rsidRPr="000E1AA1" w:rsidRDefault="00A449A1" w:rsidP="00A449A1">
      <w:pPr>
        <w:pStyle w:val="ListParagraph"/>
        <w:numPr>
          <w:ilvl w:val="0"/>
          <w:numId w:val="85"/>
        </w:numPr>
        <w:spacing w:after="0" w:line="240" w:lineRule="auto"/>
        <w:rPr>
          <w:rFonts w:ascii="Times New Roman" w:hAnsi="Times New Roman" w:cs="Times New Roman"/>
          <w:sz w:val="24"/>
          <w:szCs w:val="24"/>
        </w:rPr>
      </w:pPr>
      <w:r w:rsidRPr="000E1AA1">
        <w:rPr>
          <w:rFonts w:ascii="Times New Roman" w:hAnsi="Times New Roman" w:cs="Times New Roman"/>
          <w:sz w:val="24"/>
          <w:szCs w:val="24"/>
        </w:rPr>
        <w:t>Assessment of potentially expanding active surveillance activities to include norovirus.</w:t>
      </w:r>
    </w:p>
    <w:p w14:paraId="40BD0F88" w14:textId="77777777" w:rsidR="00A449A1" w:rsidRPr="00DC7C09" w:rsidRDefault="00A449A1" w:rsidP="00A449A1">
      <w:pPr>
        <w:pStyle w:val="ListParagraph"/>
        <w:widowControl w:val="0"/>
        <w:numPr>
          <w:ilvl w:val="0"/>
          <w:numId w:val="12"/>
        </w:numPr>
        <w:tabs>
          <w:tab w:val="left" w:pos="0"/>
          <w:tab w:val="left" w:pos="56"/>
          <w:tab w:val="left" w:pos="776"/>
          <w:tab w:val="left" w:pos="1080"/>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hAnsi="Times New Roman" w:cs="Times New Roman"/>
          <w:sz w:val="24"/>
          <w:szCs w:val="24"/>
        </w:rPr>
      </w:pPr>
      <w:r w:rsidRPr="14BE297F">
        <w:rPr>
          <w:rFonts w:ascii="Times New Roman" w:hAnsi="Times New Roman" w:cs="Times New Roman"/>
          <w:sz w:val="24"/>
          <w:szCs w:val="24"/>
        </w:rPr>
        <w:t xml:space="preserve">If state laws allow, explore agreements to allow CDC and other sites to assist with workload for surveillance or special studies when existing resources are insufficient to maintain best practices (e.g., during a major outbreak investigation). </w:t>
      </w:r>
    </w:p>
    <w:p w14:paraId="3009A40E" w14:textId="77777777" w:rsidR="00A449A1" w:rsidRPr="00DC7C09" w:rsidRDefault="00A449A1" w:rsidP="00A449A1">
      <w:pPr>
        <w:pStyle w:val="ListParagraph"/>
        <w:widowControl w:val="0"/>
        <w:numPr>
          <w:ilvl w:val="0"/>
          <w:numId w:val="12"/>
        </w:numPr>
        <w:tabs>
          <w:tab w:val="left" w:pos="0"/>
          <w:tab w:val="left" w:pos="56"/>
          <w:tab w:val="left" w:pos="1080"/>
          <w:tab w:val="left" w:pos="2880"/>
          <w:tab w:val="left" w:pos="3600"/>
          <w:tab w:val="left" w:pos="4320"/>
          <w:tab w:val="left" w:pos="5040"/>
          <w:tab w:val="left" w:pos="5760"/>
          <w:tab w:val="left" w:pos="6480"/>
          <w:tab w:val="left" w:pos="7200"/>
          <w:tab w:val="left" w:pos="7344"/>
          <w:tab w:val="left" w:pos="7920"/>
          <w:tab w:val="left" w:pos="8636"/>
          <w:tab w:val="left" w:pos="9355"/>
          <w:tab w:val="left" w:pos="10080"/>
          <w:tab w:val="left" w:pos="10800"/>
          <w:tab w:val="left" w:pos="11520"/>
        </w:tabs>
        <w:autoSpaceDE w:val="0"/>
        <w:autoSpaceDN w:val="0"/>
        <w:adjustRightInd w:val="0"/>
        <w:spacing w:after="0" w:line="240" w:lineRule="auto"/>
        <w:rPr>
          <w:rFonts w:ascii="Times New Roman" w:hAnsi="Times New Roman" w:cs="Times New Roman"/>
          <w:sz w:val="24"/>
          <w:szCs w:val="24"/>
        </w:rPr>
      </w:pPr>
      <w:r w:rsidRPr="14BE297F">
        <w:rPr>
          <w:rFonts w:ascii="Times New Roman" w:hAnsi="Times New Roman" w:cs="Times New Roman"/>
          <w:sz w:val="24"/>
          <w:szCs w:val="24"/>
        </w:rPr>
        <w:t>Participate in other activities as determined to be appropriate for FoodNet sites by the FoodNet Steering Committee.</w:t>
      </w:r>
    </w:p>
    <w:p w14:paraId="7CE78A25" w14:textId="77777777" w:rsidR="00A449A1" w:rsidRPr="00DC7C09" w:rsidRDefault="00A449A1" w:rsidP="00A449A1">
      <w:pPr>
        <w:spacing w:before="240" w:after="120" w:line="240" w:lineRule="auto"/>
        <w:rPr>
          <w:rFonts w:ascii="Times New Roman" w:hAnsi="Times New Roman" w:cs="Times New Roman"/>
          <w:b/>
          <w:sz w:val="24"/>
          <w:szCs w:val="24"/>
          <w:u w:val="single"/>
        </w:rPr>
      </w:pPr>
      <w:r w:rsidRPr="00DC7C09">
        <w:rPr>
          <w:rFonts w:ascii="Times New Roman" w:hAnsi="Times New Roman" w:cs="Times New Roman"/>
          <w:i/>
          <w:iCs/>
          <w:sz w:val="24"/>
          <w:szCs w:val="24"/>
        </w:rPr>
        <w:t>In addition to core EIP FoodNet activities, FoodNet sites are expected to participate in surveillance for nationally notifiable conditions, PulseNet, National Outbreak Reporting System (NORS), and National Antimicrobial Resistance Monitoring System (NARMS) human isolate surveillance activities. However, funding for these activities is provided through non-EIP mechanisms. Sites should request funding for nationally notifiable conditions surveillance, PulseNet, NORS, and NARMS human surveillance activities through the Epidemiology and Laboratory Capacity for Infectious Diseases ELC cooperative agreement.</w:t>
      </w:r>
    </w:p>
    <w:p w14:paraId="59AB9E35" w14:textId="77777777" w:rsidR="00A449A1" w:rsidRPr="00DC7C09" w:rsidRDefault="00A449A1" w:rsidP="00A449A1">
      <w:pPr>
        <w:spacing w:after="160" w:line="259" w:lineRule="auto"/>
        <w:rPr>
          <w:rFonts w:ascii="Times New Roman" w:hAnsi="Times New Roman" w:cs="Times New Roman"/>
          <w:b/>
          <w:sz w:val="24"/>
          <w:szCs w:val="24"/>
          <w:u w:val="single"/>
        </w:rPr>
      </w:pPr>
    </w:p>
    <w:p w14:paraId="27E13F55" w14:textId="77777777" w:rsidR="00A449A1" w:rsidRDefault="00A449A1" w:rsidP="00A449A1">
      <w:pPr>
        <w:spacing w:after="0" w:line="240" w:lineRule="auto"/>
        <w:rPr>
          <w:rFonts w:ascii="Times New Roman" w:hAnsi="Times New Roman" w:cs="Times New Roman"/>
          <w:b/>
          <w:sz w:val="24"/>
          <w:szCs w:val="24"/>
          <w:u w:val="single"/>
        </w:rPr>
      </w:pPr>
      <w:r w:rsidRPr="00DC7C09">
        <w:rPr>
          <w:rFonts w:ascii="Times New Roman" w:hAnsi="Times New Roman" w:cs="Times New Roman"/>
          <w:b/>
          <w:sz w:val="24"/>
          <w:szCs w:val="24"/>
          <w:u w:val="single"/>
        </w:rPr>
        <w:t>Evaluation and Performance Measurement</w:t>
      </w:r>
    </w:p>
    <w:p w14:paraId="07475ED3" w14:textId="77777777" w:rsidR="00A449A1" w:rsidRPr="00DC7C09" w:rsidRDefault="00A449A1" w:rsidP="00A449A1">
      <w:pPr>
        <w:spacing w:after="0" w:line="240" w:lineRule="auto"/>
        <w:rPr>
          <w:rFonts w:ascii="Times New Roman" w:hAnsi="Times New Roman" w:cs="Times New Roman"/>
          <w:sz w:val="24"/>
          <w:szCs w:val="24"/>
        </w:rPr>
      </w:pPr>
    </w:p>
    <w:p w14:paraId="580D67F1" w14:textId="77777777" w:rsidR="00A449A1" w:rsidRPr="00DC7C09" w:rsidRDefault="00A449A1" w:rsidP="00A449A1">
      <w:pPr>
        <w:spacing w:line="240" w:lineRule="auto"/>
        <w:rPr>
          <w:rFonts w:ascii="Times New Roman" w:hAnsi="Times New Roman" w:cs="Times New Roman"/>
          <w:b/>
          <w:i/>
          <w:sz w:val="24"/>
          <w:szCs w:val="24"/>
          <w:u w:val="single"/>
        </w:rPr>
      </w:pPr>
      <w:r w:rsidRPr="00DC7C09">
        <w:rPr>
          <w:rFonts w:ascii="Times New Roman" w:hAnsi="Times New Roman" w:cs="Times New Roman"/>
          <w:b/>
          <w:i/>
          <w:sz w:val="24"/>
          <w:szCs w:val="24"/>
          <w:u w:val="single"/>
        </w:rPr>
        <w:t>Quantitative measures:</w:t>
      </w:r>
    </w:p>
    <w:p w14:paraId="15597799" w14:textId="77777777" w:rsidR="00A449A1" w:rsidRPr="00DC7C09" w:rsidRDefault="00A449A1" w:rsidP="00A449A1">
      <w:pPr>
        <w:spacing w:line="240" w:lineRule="auto"/>
        <w:rPr>
          <w:rFonts w:ascii="Times New Roman" w:hAnsi="Times New Roman" w:cs="Times New Roman"/>
          <w:i/>
          <w:sz w:val="24"/>
          <w:szCs w:val="24"/>
        </w:rPr>
      </w:pPr>
      <w:r w:rsidRPr="00DC7C09">
        <w:rPr>
          <w:rFonts w:ascii="Times New Roman" w:hAnsi="Times New Roman" w:cs="Times New Roman"/>
          <w:i/>
          <w:sz w:val="24"/>
          <w:szCs w:val="24"/>
        </w:rPr>
        <w:t xml:space="preserve">Sites are expected to meet performance metrics as outlined below. </w:t>
      </w:r>
    </w:p>
    <w:tbl>
      <w:tblPr>
        <w:tblW w:w="8960" w:type="dxa"/>
        <w:tblInd w:w="4" w:type="dxa"/>
        <w:tblCellMar>
          <w:left w:w="0" w:type="dxa"/>
          <w:right w:w="0" w:type="dxa"/>
        </w:tblCellMar>
        <w:tblLook w:val="04A0" w:firstRow="1" w:lastRow="0" w:firstColumn="1" w:lastColumn="0" w:noHBand="0" w:noVBand="1"/>
      </w:tblPr>
      <w:tblGrid>
        <w:gridCol w:w="540"/>
        <w:gridCol w:w="5840"/>
        <w:gridCol w:w="1460"/>
        <w:gridCol w:w="1120"/>
      </w:tblGrid>
      <w:tr w:rsidR="00A449A1" w:rsidRPr="005247A0" w14:paraId="1261721C" w14:textId="77777777" w:rsidTr="00785E8B">
        <w:trPr>
          <w:trHeight w:val="564"/>
        </w:trPr>
        <w:tc>
          <w:tcPr>
            <w:tcW w:w="540" w:type="dxa"/>
            <w:tcBorders>
              <w:top w:val="single" w:sz="8" w:space="0" w:color="auto"/>
              <w:left w:val="single" w:sz="8" w:space="0" w:color="auto"/>
              <w:bottom w:val="single" w:sz="8" w:space="0" w:color="auto"/>
              <w:right w:val="nil"/>
            </w:tcBorders>
            <w:shd w:val="clear" w:color="auto" w:fill="969696"/>
            <w:tcMar>
              <w:top w:w="0" w:type="dxa"/>
              <w:left w:w="108" w:type="dxa"/>
              <w:bottom w:w="0" w:type="dxa"/>
              <w:right w:w="108" w:type="dxa"/>
            </w:tcMar>
            <w:vAlign w:val="center"/>
            <w:hideMark/>
          </w:tcPr>
          <w:p w14:paraId="244DE367"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t> </w:t>
            </w:r>
            <w:r w:rsidRPr="005247A0">
              <w:rPr>
                <w:rFonts w:ascii="Times New Roman" w:eastAsia="Calibri" w:hAnsi="Times New Roman" w:cs="Times New Roman"/>
                <w:color w:val="000000"/>
              </w:rPr>
              <w:t> </w:t>
            </w:r>
          </w:p>
        </w:tc>
        <w:tc>
          <w:tcPr>
            <w:tcW w:w="5840" w:type="dxa"/>
            <w:tcBorders>
              <w:top w:val="single" w:sz="8" w:space="0" w:color="auto"/>
              <w:left w:val="nil"/>
              <w:bottom w:val="single" w:sz="8" w:space="0" w:color="auto"/>
              <w:right w:val="nil"/>
            </w:tcBorders>
            <w:shd w:val="clear" w:color="auto" w:fill="969696"/>
            <w:tcMar>
              <w:top w:w="0" w:type="dxa"/>
              <w:left w:w="108" w:type="dxa"/>
              <w:bottom w:w="0" w:type="dxa"/>
              <w:right w:w="108" w:type="dxa"/>
            </w:tcMar>
            <w:vAlign w:val="center"/>
            <w:hideMark/>
          </w:tcPr>
          <w:p w14:paraId="5B19B072" w14:textId="77777777" w:rsidR="00A449A1" w:rsidRPr="005247A0" w:rsidRDefault="00A449A1" w:rsidP="00785E8B">
            <w:pPr>
              <w:spacing w:after="0" w:line="240" w:lineRule="auto"/>
              <w:rPr>
                <w:rFonts w:ascii="Times New Roman" w:eastAsia="Calibri" w:hAnsi="Times New Roman" w:cs="Times New Roman"/>
                <w:b/>
                <w:bCs/>
              </w:rPr>
            </w:pPr>
            <w:r w:rsidRPr="005247A0">
              <w:rPr>
                <w:rFonts w:ascii="Times New Roman" w:eastAsia="Calibri" w:hAnsi="Times New Roman" w:cs="Times New Roman"/>
                <w:b/>
                <w:bCs/>
                <w:color w:val="000000"/>
              </w:rPr>
              <w:t> </w:t>
            </w:r>
            <w:r w:rsidRPr="005247A0">
              <w:rPr>
                <w:rFonts w:ascii="Times New Roman" w:eastAsia="Calibri" w:hAnsi="Times New Roman" w:cs="Times New Roman"/>
                <w:color w:val="000000"/>
              </w:rPr>
              <w:t> </w:t>
            </w:r>
          </w:p>
        </w:tc>
        <w:tc>
          <w:tcPr>
            <w:tcW w:w="1460" w:type="dxa"/>
            <w:tcBorders>
              <w:top w:val="single" w:sz="8" w:space="0" w:color="auto"/>
              <w:left w:val="nil"/>
              <w:bottom w:val="single" w:sz="8" w:space="0" w:color="auto"/>
              <w:right w:val="nil"/>
            </w:tcBorders>
            <w:shd w:val="clear" w:color="auto" w:fill="969696"/>
            <w:tcMar>
              <w:top w:w="0" w:type="dxa"/>
              <w:left w:w="108" w:type="dxa"/>
              <w:bottom w:w="0" w:type="dxa"/>
              <w:right w:w="108" w:type="dxa"/>
            </w:tcMar>
            <w:vAlign w:val="center"/>
            <w:hideMark/>
          </w:tcPr>
          <w:p w14:paraId="0392F0F1"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color w:val="000000"/>
              </w:rPr>
              <w:t>Active Surveillance</w:t>
            </w:r>
            <w:r w:rsidRPr="005247A0">
              <w:rPr>
                <w:rFonts w:ascii="Times New Roman" w:eastAsia="Calibri" w:hAnsi="Times New Roman" w:cs="Times New Roman"/>
                <w:color w:val="000000"/>
              </w:rPr>
              <w:t> </w:t>
            </w:r>
          </w:p>
        </w:tc>
        <w:tc>
          <w:tcPr>
            <w:tcW w:w="1120" w:type="dxa"/>
            <w:tcBorders>
              <w:top w:val="single" w:sz="8" w:space="0" w:color="auto"/>
              <w:left w:val="nil"/>
              <w:bottom w:val="single" w:sz="8" w:space="0" w:color="auto"/>
              <w:right w:val="single" w:sz="8" w:space="0" w:color="auto"/>
            </w:tcBorders>
            <w:shd w:val="clear" w:color="auto" w:fill="969696"/>
            <w:tcMar>
              <w:top w:w="0" w:type="dxa"/>
              <w:left w:w="108" w:type="dxa"/>
              <w:bottom w:w="0" w:type="dxa"/>
              <w:right w:w="108" w:type="dxa"/>
            </w:tcMar>
            <w:vAlign w:val="center"/>
            <w:hideMark/>
          </w:tcPr>
          <w:p w14:paraId="3731F3C4"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color w:val="000000"/>
              </w:rPr>
              <w:t>HUS</w:t>
            </w:r>
            <w:r w:rsidRPr="005247A0">
              <w:rPr>
                <w:rFonts w:ascii="Times New Roman" w:eastAsia="Calibri" w:hAnsi="Times New Roman" w:cs="Times New Roman"/>
                <w:color w:val="000000"/>
              </w:rPr>
              <w:t> </w:t>
            </w:r>
          </w:p>
        </w:tc>
      </w:tr>
      <w:tr w:rsidR="00A449A1" w:rsidRPr="005247A0" w14:paraId="5FF644D8" w14:textId="77777777" w:rsidTr="00785E8B">
        <w:trPr>
          <w:trHeight w:val="288"/>
        </w:trPr>
        <w:tc>
          <w:tcPr>
            <w:tcW w:w="8960" w:type="dxa"/>
            <w:gridSpan w:val="4"/>
            <w:tcBorders>
              <w:top w:val="nil"/>
              <w:left w:val="single" w:sz="8" w:space="0" w:color="auto"/>
              <w:bottom w:val="nil"/>
              <w:right w:val="single" w:sz="8" w:space="0" w:color="000000"/>
            </w:tcBorders>
            <w:shd w:val="clear" w:color="auto" w:fill="D9D9D9"/>
            <w:tcMar>
              <w:top w:w="0" w:type="dxa"/>
              <w:left w:w="108" w:type="dxa"/>
              <w:bottom w:w="0" w:type="dxa"/>
              <w:right w:w="108" w:type="dxa"/>
            </w:tcMar>
            <w:vAlign w:val="center"/>
            <w:hideMark/>
          </w:tcPr>
          <w:p w14:paraId="3F634FB9" w14:textId="77777777" w:rsidR="00A449A1" w:rsidRPr="005247A0" w:rsidRDefault="00A449A1" w:rsidP="00785E8B">
            <w:pPr>
              <w:spacing w:after="0" w:line="240" w:lineRule="auto"/>
              <w:rPr>
                <w:rFonts w:ascii="Times New Roman" w:eastAsia="Calibri" w:hAnsi="Times New Roman" w:cs="Times New Roman"/>
                <w:b/>
                <w:bCs/>
              </w:rPr>
            </w:pPr>
            <w:r w:rsidRPr="005247A0">
              <w:rPr>
                <w:rFonts w:ascii="Times New Roman" w:eastAsia="Calibri" w:hAnsi="Times New Roman" w:cs="Times New Roman"/>
                <w:b/>
                <w:bCs/>
                <w:color w:val="000000"/>
              </w:rPr>
              <w:t>Percent of cases with information for:  </w:t>
            </w:r>
          </w:p>
        </w:tc>
      </w:tr>
      <w:tr w:rsidR="00A449A1" w:rsidRPr="005247A0" w14:paraId="318F6F9D"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05BC0E1B"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t> </w:t>
            </w: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1A75CA0C"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Hospitalization </w:t>
            </w:r>
          </w:p>
        </w:tc>
        <w:tc>
          <w:tcPr>
            <w:tcW w:w="1460" w:type="dxa"/>
            <w:tcMar>
              <w:top w:w="0" w:type="dxa"/>
              <w:left w:w="108" w:type="dxa"/>
              <w:bottom w:w="0" w:type="dxa"/>
              <w:right w:w="108" w:type="dxa"/>
            </w:tcMar>
            <w:vAlign w:val="center"/>
            <w:hideMark/>
          </w:tcPr>
          <w:p w14:paraId="33D4F697"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Overall </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0C04DC98"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X </w:t>
            </w:r>
          </w:p>
        </w:tc>
      </w:tr>
      <w:tr w:rsidR="00A449A1" w:rsidRPr="005247A0" w14:paraId="3510B988"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66B99CF2"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t> </w:t>
            </w: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79C6D19E"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Outcome for hospitalized cases</w:t>
            </w:r>
          </w:p>
        </w:tc>
        <w:tc>
          <w:tcPr>
            <w:tcW w:w="1460" w:type="dxa"/>
            <w:tcMar>
              <w:top w:w="0" w:type="dxa"/>
              <w:left w:w="108" w:type="dxa"/>
              <w:bottom w:w="0" w:type="dxa"/>
              <w:right w:w="108" w:type="dxa"/>
            </w:tcMar>
            <w:vAlign w:val="center"/>
            <w:hideMark/>
          </w:tcPr>
          <w:p w14:paraId="5B649534"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Overall </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3CBCE101"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X </w:t>
            </w:r>
          </w:p>
        </w:tc>
      </w:tr>
      <w:tr w:rsidR="00A449A1" w:rsidRPr="005247A0" w14:paraId="3A955F9A"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5DAA6BE6"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t> </w:t>
            </w: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6DFA3A0F"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Age </w:t>
            </w:r>
          </w:p>
        </w:tc>
        <w:tc>
          <w:tcPr>
            <w:tcW w:w="1460" w:type="dxa"/>
            <w:tcMar>
              <w:top w:w="0" w:type="dxa"/>
              <w:left w:w="108" w:type="dxa"/>
              <w:bottom w:w="0" w:type="dxa"/>
              <w:right w:w="108" w:type="dxa"/>
            </w:tcMar>
            <w:vAlign w:val="center"/>
            <w:hideMark/>
          </w:tcPr>
          <w:p w14:paraId="339233AE"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Overall </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0AD57926"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X </w:t>
            </w:r>
          </w:p>
        </w:tc>
      </w:tr>
      <w:tr w:rsidR="00A449A1" w:rsidRPr="005247A0" w14:paraId="013CD7E5"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0F8164A6"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t> </w:t>
            </w: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71FEF5A4"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Sex </w:t>
            </w:r>
          </w:p>
        </w:tc>
        <w:tc>
          <w:tcPr>
            <w:tcW w:w="1460" w:type="dxa"/>
            <w:tcMar>
              <w:top w:w="0" w:type="dxa"/>
              <w:left w:w="108" w:type="dxa"/>
              <w:bottom w:w="0" w:type="dxa"/>
              <w:right w:w="108" w:type="dxa"/>
            </w:tcMar>
            <w:vAlign w:val="center"/>
            <w:hideMark/>
          </w:tcPr>
          <w:p w14:paraId="5D227D67"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Overall </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0F31B6C2"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X </w:t>
            </w:r>
          </w:p>
        </w:tc>
      </w:tr>
      <w:tr w:rsidR="00A449A1" w:rsidRPr="005247A0" w14:paraId="34E4081D"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16330E23"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t> </w:t>
            </w: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3FB2130F"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Race </w:t>
            </w:r>
          </w:p>
        </w:tc>
        <w:tc>
          <w:tcPr>
            <w:tcW w:w="1460" w:type="dxa"/>
            <w:tcMar>
              <w:top w:w="0" w:type="dxa"/>
              <w:left w:w="108" w:type="dxa"/>
              <w:bottom w:w="0" w:type="dxa"/>
              <w:right w:w="108" w:type="dxa"/>
            </w:tcMar>
            <w:vAlign w:val="center"/>
            <w:hideMark/>
          </w:tcPr>
          <w:p w14:paraId="2D91EA39"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Overall </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51D35EAE"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  </w:t>
            </w:r>
          </w:p>
        </w:tc>
      </w:tr>
      <w:tr w:rsidR="00A449A1" w:rsidRPr="005247A0" w14:paraId="4802FBC6"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2B17FE47"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t> </w:t>
            </w: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5282B70B"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Ethnicity </w:t>
            </w:r>
          </w:p>
        </w:tc>
        <w:tc>
          <w:tcPr>
            <w:tcW w:w="1460" w:type="dxa"/>
            <w:tcMar>
              <w:top w:w="0" w:type="dxa"/>
              <w:left w:w="108" w:type="dxa"/>
              <w:bottom w:w="0" w:type="dxa"/>
              <w:right w:w="108" w:type="dxa"/>
            </w:tcMar>
            <w:vAlign w:val="center"/>
            <w:hideMark/>
          </w:tcPr>
          <w:p w14:paraId="7BB5053F"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Overall </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6A97436F"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  </w:t>
            </w:r>
          </w:p>
        </w:tc>
      </w:tr>
      <w:tr w:rsidR="00A449A1" w:rsidRPr="005247A0" w14:paraId="1419F242"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3581BDD6"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t> </w:t>
            </w: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4D5C8B97"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International travel </w:t>
            </w:r>
          </w:p>
        </w:tc>
        <w:tc>
          <w:tcPr>
            <w:tcW w:w="1460" w:type="dxa"/>
            <w:tcMar>
              <w:top w:w="0" w:type="dxa"/>
              <w:left w:w="108" w:type="dxa"/>
              <w:bottom w:w="0" w:type="dxa"/>
              <w:right w:w="108" w:type="dxa"/>
            </w:tcMar>
            <w:vAlign w:val="center"/>
            <w:hideMark/>
          </w:tcPr>
          <w:p w14:paraId="7263F951"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Overall, S</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006093FD"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  </w:t>
            </w:r>
          </w:p>
        </w:tc>
      </w:tr>
      <w:tr w:rsidR="00A449A1" w:rsidRPr="005247A0" w14:paraId="364426A7"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426F7AEF"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t> </w:t>
            </w: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49CC0A6E"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Bloody diarrhea </w:t>
            </w:r>
          </w:p>
        </w:tc>
        <w:tc>
          <w:tcPr>
            <w:tcW w:w="1460" w:type="dxa"/>
            <w:tcMar>
              <w:top w:w="0" w:type="dxa"/>
              <w:left w:w="108" w:type="dxa"/>
              <w:bottom w:w="0" w:type="dxa"/>
              <w:right w:w="108" w:type="dxa"/>
            </w:tcMar>
            <w:vAlign w:val="center"/>
            <w:hideMark/>
          </w:tcPr>
          <w:p w14:paraId="33B907B0"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Overall*</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5C68A9BA"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  </w:t>
            </w:r>
          </w:p>
        </w:tc>
      </w:tr>
      <w:tr w:rsidR="00A449A1" w:rsidRPr="005247A0" w14:paraId="7F5661CF"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6F8BA597"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t> </w:t>
            </w: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5B5C7249"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Diarrhea </w:t>
            </w:r>
          </w:p>
        </w:tc>
        <w:tc>
          <w:tcPr>
            <w:tcW w:w="1460" w:type="dxa"/>
            <w:tcMar>
              <w:top w:w="0" w:type="dxa"/>
              <w:left w:w="108" w:type="dxa"/>
              <w:bottom w:w="0" w:type="dxa"/>
              <w:right w:w="108" w:type="dxa"/>
            </w:tcMar>
            <w:vAlign w:val="center"/>
            <w:hideMark/>
          </w:tcPr>
          <w:p w14:paraId="04995209"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Overall </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08ECCBE2"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X </w:t>
            </w:r>
          </w:p>
        </w:tc>
      </w:tr>
      <w:tr w:rsidR="00A449A1" w:rsidRPr="005247A0" w14:paraId="07E95A81"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2FF331B2"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t> </w:t>
            </w: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1FC637EF"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Fever </w:t>
            </w:r>
          </w:p>
        </w:tc>
        <w:tc>
          <w:tcPr>
            <w:tcW w:w="1460" w:type="dxa"/>
            <w:tcMar>
              <w:top w:w="0" w:type="dxa"/>
              <w:left w:w="108" w:type="dxa"/>
              <w:bottom w:w="0" w:type="dxa"/>
              <w:right w:w="108" w:type="dxa"/>
            </w:tcMar>
            <w:vAlign w:val="center"/>
            <w:hideMark/>
          </w:tcPr>
          <w:p w14:paraId="125C7D21"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Overall </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01392266"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  </w:t>
            </w:r>
          </w:p>
        </w:tc>
      </w:tr>
      <w:tr w:rsidR="00A449A1" w:rsidRPr="005247A0" w14:paraId="1BCC5204"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1E41CA3A"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t> </w:t>
            </w:r>
          </w:p>
        </w:tc>
        <w:tc>
          <w:tcPr>
            <w:tcW w:w="5840" w:type="dxa"/>
            <w:tcMar>
              <w:top w:w="0" w:type="dxa"/>
              <w:left w:w="108" w:type="dxa"/>
              <w:bottom w:w="0" w:type="dxa"/>
              <w:right w:w="108" w:type="dxa"/>
            </w:tcMar>
            <w:vAlign w:val="center"/>
            <w:hideMark/>
          </w:tcPr>
          <w:p w14:paraId="5CF7DD5C"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Median # days from culture collection to data entry</w:t>
            </w:r>
          </w:p>
        </w:tc>
        <w:tc>
          <w:tcPr>
            <w:tcW w:w="1460" w:type="dxa"/>
            <w:tcMar>
              <w:top w:w="0" w:type="dxa"/>
              <w:left w:w="108" w:type="dxa"/>
              <w:bottom w:w="0" w:type="dxa"/>
              <w:right w:w="108" w:type="dxa"/>
            </w:tcMar>
            <w:vAlign w:val="center"/>
            <w:hideMark/>
          </w:tcPr>
          <w:p w14:paraId="2BF40327"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Overall</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4B29C08A"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 </w:t>
            </w:r>
          </w:p>
        </w:tc>
      </w:tr>
      <w:tr w:rsidR="00A449A1" w:rsidRPr="005247A0" w14:paraId="42FE51BA" w14:textId="77777777" w:rsidTr="00785E8B">
        <w:trPr>
          <w:trHeight w:val="288"/>
        </w:trPr>
        <w:tc>
          <w:tcPr>
            <w:tcW w:w="8960" w:type="dxa"/>
            <w:gridSpan w:val="4"/>
            <w:tcBorders>
              <w:top w:val="nil"/>
              <w:left w:val="single" w:sz="8" w:space="0" w:color="auto"/>
              <w:bottom w:val="nil"/>
              <w:right w:val="single" w:sz="8" w:space="0" w:color="000000"/>
            </w:tcBorders>
            <w:shd w:val="clear" w:color="auto" w:fill="D9D9D9"/>
            <w:tcMar>
              <w:top w:w="0" w:type="dxa"/>
              <w:left w:w="108" w:type="dxa"/>
              <w:bottom w:w="0" w:type="dxa"/>
              <w:right w:w="108" w:type="dxa"/>
            </w:tcMar>
            <w:vAlign w:val="center"/>
            <w:hideMark/>
          </w:tcPr>
          <w:p w14:paraId="08731BCE" w14:textId="77777777" w:rsidR="00A449A1" w:rsidRPr="005247A0" w:rsidRDefault="00A449A1" w:rsidP="00785E8B">
            <w:pPr>
              <w:spacing w:after="0" w:line="240" w:lineRule="auto"/>
              <w:rPr>
                <w:rFonts w:ascii="Times New Roman" w:eastAsia="Calibri" w:hAnsi="Times New Roman" w:cs="Times New Roman"/>
                <w:b/>
                <w:bCs/>
              </w:rPr>
            </w:pPr>
            <w:r w:rsidRPr="005247A0">
              <w:rPr>
                <w:rFonts w:ascii="Times New Roman" w:eastAsia="Calibri" w:hAnsi="Times New Roman" w:cs="Times New Roman"/>
                <w:b/>
                <w:bCs/>
                <w:color w:val="000000"/>
              </w:rPr>
              <w:t>Percent of outbreak-associated cases with: </w:t>
            </w:r>
          </w:p>
        </w:tc>
      </w:tr>
      <w:tr w:rsidR="00A449A1" w:rsidRPr="005247A0" w14:paraId="539C6F87"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319226A3"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t> </w:t>
            </w: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4EE0FB6E"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NORS ID number </w:t>
            </w:r>
          </w:p>
        </w:tc>
        <w:tc>
          <w:tcPr>
            <w:tcW w:w="1460" w:type="dxa"/>
            <w:tcMar>
              <w:top w:w="0" w:type="dxa"/>
              <w:left w:w="108" w:type="dxa"/>
              <w:bottom w:w="0" w:type="dxa"/>
              <w:right w:w="108" w:type="dxa"/>
            </w:tcMar>
            <w:vAlign w:val="center"/>
            <w:hideMark/>
          </w:tcPr>
          <w:p w14:paraId="281A77FD"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Overall </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1A79F443"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  </w:t>
            </w:r>
          </w:p>
        </w:tc>
      </w:tr>
      <w:tr w:rsidR="00A449A1" w:rsidRPr="005247A0" w14:paraId="6B1FD385"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336F68EF"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t> </w:t>
            </w: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541958F6"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Outbreak type reported</w:t>
            </w:r>
          </w:p>
        </w:tc>
        <w:tc>
          <w:tcPr>
            <w:tcW w:w="1460" w:type="dxa"/>
            <w:tcMar>
              <w:top w:w="0" w:type="dxa"/>
              <w:left w:w="108" w:type="dxa"/>
              <w:bottom w:w="0" w:type="dxa"/>
              <w:right w:w="108" w:type="dxa"/>
            </w:tcMar>
            <w:vAlign w:val="center"/>
            <w:hideMark/>
          </w:tcPr>
          <w:p w14:paraId="6B76C1C9"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Overall </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45F535DA"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  </w:t>
            </w:r>
          </w:p>
        </w:tc>
      </w:tr>
      <w:tr w:rsidR="00A449A1" w:rsidRPr="005247A0" w14:paraId="5E352368" w14:textId="77777777" w:rsidTr="00785E8B">
        <w:trPr>
          <w:trHeight w:val="288"/>
        </w:trPr>
        <w:tc>
          <w:tcPr>
            <w:tcW w:w="8960" w:type="dxa"/>
            <w:gridSpan w:val="4"/>
            <w:tcBorders>
              <w:top w:val="nil"/>
              <w:left w:val="single" w:sz="8" w:space="0" w:color="auto"/>
              <w:bottom w:val="nil"/>
              <w:right w:val="single" w:sz="8" w:space="0" w:color="000000"/>
            </w:tcBorders>
            <w:shd w:val="clear" w:color="auto" w:fill="D9D9D9"/>
            <w:tcMar>
              <w:top w:w="0" w:type="dxa"/>
              <w:left w:w="108" w:type="dxa"/>
              <w:bottom w:w="0" w:type="dxa"/>
              <w:right w:w="108" w:type="dxa"/>
            </w:tcMar>
            <w:vAlign w:val="center"/>
            <w:hideMark/>
          </w:tcPr>
          <w:p w14:paraId="3F0281AA" w14:textId="77777777" w:rsidR="00A449A1" w:rsidRPr="005247A0" w:rsidRDefault="00A449A1" w:rsidP="00785E8B">
            <w:pPr>
              <w:spacing w:after="0" w:line="240" w:lineRule="auto"/>
              <w:rPr>
                <w:rFonts w:ascii="Times New Roman" w:eastAsia="Calibri" w:hAnsi="Times New Roman" w:cs="Times New Roman"/>
                <w:b/>
                <w:bCs/>
              </w:rPr>
            </w:pPr>
            <w:r w:rsidRPr="005247A0">
              <w:rPr>
                <w:rFonts w:ascii="Times New Roman" w:eastAsia="Calibri" w:hAnsi="Times New Roman" w:cs="Times New Roman"/>
                <w:b/>
                <w:bCs/>
                <w:color w:val="000000"/>
              </w:rPr>
              <w:t>Percent of isolates:  </w:t>
            </w:r>
          </w:p>
        </w:tc>
      </w:tr>
      <w:tr w:rsidR="00A449A1" w:rsidRPr="005247A0" w14:paraId="3EFA5A9E"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tcPr>
          <w:p w14:paraId="379C4604" w14:textId="77777777" w:rsidR="00A449A1" w:rsidRPr="005247A0" w:rsidRDefault="00A449A1" w:rsidP="00785E8B">
            <w:pPr>
              <w:spacing w:after="0" w:line="240" w:lineRule="auto"/>
              <w:jc w:val="center"/>
              <w:rPr>
                <w:rFonts w:ascii="Times New Roman" w:eastAsia="Calibri" w:hAnsi="Times New Roman" w:cs="Times New Roman"/>
                <w:b/>
                <w:bCs/>
              </w:rPr>
            </w:pPr>
          </w:p>
        </w:tc>
        <w:tc>
          <w:tcPr>
            <w:tcW w:w="5840" w:type="dxa"/>
            <w:tcMar>
              <w:top w:w="0" w:type="dxa"/>
              <w:left w:w="108" w:type="dxa"/>
              <w:bottom w:w="0" w:type="dxa"/>
              <w:right w:w="108" w:type="dxa"/>
            </w:tcMar>
            <w:vAlign w:val="center"/>
          </w:tcPr>
          <w:p w14:paraId="0136DD40" w14:textId="77777777" w:rsidR="00A449A1" w:rsidRPr="005247A0" w:rsidRDefault="00A449A1" w:rsidP="00785E8B">
            <w:pPr>
              <w:spacing w:after="0" w:line="240" w:lineRule="auto"/>
              <w:rPr>
                <w:rFonts w:ascii="Times New Roman" w:eastAsia="Calibri" w:hAnsi="Times New Roman" w:cs="Times New Roman"/>
              </w:rPr>
            </w:pPr>
            <w:r>
              <w:rPr>
                <w:rFonts w:ascii="Times New Roman" w:eastAsia="Calibri" w:hAnsi="Times New Roman" w:cs="Times New Roman"/>
              </w:rPr>
              <w:t>Received at state public health labs</w:t>
            </w:r>
          </w:p>
        </w:tc>
        <w:tc>
          <w:tcPr>
            <w:tcW w:w="1460" w:type="dxa"/>
            <w:tcMar>
              <w:top w:w="0" w:type="dxa"/>
              <w:left w:w="108" w:type="dxa"/>
              <w:bottom w:w="0" w:type="dxa"/>
              <w:right w:w="108" w:type="dxa"/>
            </w:tcMar>
            <w:vAlign w:val="center"/>
          </w:tcPr>
          <w:p w14:paraId="30D292E7" w14:textId="77777777" w:rsidR="00A449A1" w:rsidRPr="005247A0" w:rsidRDefault="00A449A1" w:rsidP="00785E8B">
            <w:pPr>
              <w:spacing w:after="0" w:line="240" w:lineRule="auto"/>
              <w:jc w:val="center"/>
              <w:rPr>
                <w:rFonts w:ascii="Times New Roman" w:eastAsia="Calibri" w:hAnsi="Times New Roman" w:cs="Times New Roman"/>
              </w:rPr>
            </w:pPr>
            <w:r>
              <w:rPr>
                <w:rFonts w:ascii="Times New Roman" w:eastAsia="Calibri" w:hAnsi="Times New Roman" w:cs="Times New Roman"/>
              </w:rPr>
              <w:t>S, ST, L, V</w:t>
            </w:r>
          </w:p>
        </w:tc>
        <w:tc>
          <w:tcPr>
            <w:tcW w:w="1120" w:type="dxa"/>
            <w:tcBorders>
              <w:top w:val="nil"/>
              <w:left w:val="nil"/>
              <w:bottom w:val="nil"/>
              <w:right w:val="single" w:sz="8" w:space="0" w:color="auto"/>
            </w:tcBorders>
            <w:tcMar>
              <w:top w:w="0" w:type="dxa"/>
              <w:left w:w="108" w:type="dxa"/>
              <w:bottom w:w="0" w:type="dxa"/>
              <w:right w:w="108" w:type="dxa"/>
            </w:tcMar>
            <w:vAlign w:val="center"/>
          </w:tcPr>
          <w:p w14:paraId="195A79AB" w14:textId="77777777" w:rsidR="00A449A1" w:rsidRPr="005247A0" w:rsidRDefault="00A449A1" w:rsidP="00785E8B">
            <w:pPr>
              <w:spacing w:after="0" w:line="240" w:lineRule="auto"/>
              <w:jc w:val="center"/>
              <w:rPr>
                <w:rFonts w:ascii="Times New Roman" w:eastAsia="Calibri" w:hAnsi="Times New Roman" w:cs="Times New Roman"/>
              </w:rPr>
            </w:pPr>
          </w:p>
        </w:tc>
      </w:tr>
      <w:tr w:rsidR="00A449A1" w:rsidRPr="005247A0" w14:paraId="6F1789BF"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25733827"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lastRenderedPageBreak/>
              <w:t> </w:t>
            </w: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503DFCBE"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With serotype/species information </w:t>
            </w:r>
          </w:p>
        </w:tc>
        <w:tc>
          <w:tcPr>
            <w:tcW w:w="1460" w:type="dxa"/>
            <w:tcMar>
              <w:top w:w="0" w:type="dxa"/>
              <w:left w:w="108" w:type="dxa"/>
              <w:bottom w:w="0" w:type="dxa"/>
              <w:right w:w="108" w:type="dxa"/>
            </w:tcMar>
            <w:vAlign w:val="center"/>
            <w:hideMark/>
          </w:tcPr>
          <w:p w14:paraId="7515F749"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C, S, Sh, V, Y</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66BCABCB"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  </w:t>
            </w:r>
          </w:p>
        </w:tc>
      </w:tr>
      <w:tr w:rsidR="00A449A1" w:rsidRPr="005247A0" w14:paraId="12D9C7A3"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750C6004"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76CC6E90"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Whole-genome sequencing identifier reported </w:t>
            </w:r>
          </w:p>
        </w:tc>
        <w:tc>
          <w:tcPr>
            <w:tcW w:w="1460" w:type="dxa"/>
            <w:tcMar>
              <w:top w:w="0" w:type="dxa"/>
              <w:left w:w="108" w:type="dxa"/>
              <w:bottom w:w="0" w:type="dxa"/>
              <w:right w:w="108" w:type="dxa"/>
            </w:tcMar>
            <w:vAlign w:val="center"/>
            <w:hideMark/>
          </w:tcPr>
          <w:p w14:paraId="1BBA86EC"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C, L, S, ST</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5DD6C1E8"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 </w:t>
            </w:r>
          </w:p>
        </w:tc>
      </w:tr>
      <w:tr w:rsidR="00A449A1" w:rsidRPr="005247A0" w14:paraId="08FE6EF5" w14:textId="77777777" w:rsidTr="00785E8B">
        <w:trPr>
          <w:trHeight w:val="288"/>
        </w:trPr>
        <w:tc>
          <w:tcPr>
            <w:tcW w:w="8960" w:type="dxa"/>
            <w:gridSpan w:val="4"/>
            <w:tcBorders>
              <w:top w:val="nil"/>
              <w:left w:val="single" w:sz="8" w:space="0" w:color="auto"/>
              <w:bottom w:val="nil"/>
              <w:right w:val="single" w:sz="8" w:space="0" w:color="000000"/>
            </w:tcBorders>
            <w:shd w:val="clear" w:color="auto" w:fill="D9D9D9"/>
            <w:tcMar>
              <w:top w:w="0" w:type="dxa"/>
              <w:left w:w="108" w:type="dxa"/>
              <w:bottom w:w="0" w:type="dxa"/>
              <w:right w:w="108" w:type="dxa"/>
            </w:tcMar>
            <w:vAlign w:val="center"/>
            <w:hideMark/>
          </w:tcPr>
          <w:p w14:paraId="47CC7056" w14:textId="77777777" w:rsidR="00A449A1" w:rsidRPr="005247A0" w:rsidRDefault="00A449A1" w:rsidP="00785E8B">
            <w:pPr>
              <w:spacing w:after="0" w:line="240" w:lineRule="auto"/>
              <w:rPr>
                <w:rFonts w:ascii="Times New Roman" w:eastAsia="Calibri" w:hAnsi="Times New Roman" w:cs="Times New Roman"/>
                <w:b/>
                <w:bCs/>
              </w:rPr>
            </w:pPr>
            <w:r w:rsidRPr="005247A0">
              <w:rPr>
                <w:rFonts w:ascii="Times New Roman" w:eastAsia="Calibri" w:hAnsi="Times New Roman" w:cs="Times New Roman"/>
                <w:b/>
                <w:bCs/>
                <w:color w:val="000000"/>
              </w:rPr>
              <w:t>Percent of CEA/eCEA cases: </w:t>
            </w:r>
          </w:p>
        </w:tc>
      </w:tr>
      <w:tr w:rsidR="00A449A1" w:rsidRPr="005247A0" w14:paraId="1444E61C"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23F36D12"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t> </w:t>
            </w: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4CAC0AA1"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 xml:space="preserve">Percentage of cases with </w:t>
            </w:r>
            <w:r>
              <w:rPr>
                <w:rFonts w:ascii="Times New Roman" w:eastAsia="Calibri" w:hAnsi="Times New Roman" w:cs="Times New Roman"/>
              </w:rPr>
              <w:t>e</w:t>
            </w:r>
            <w:r w:rsidRPr="005247A0">
              <w:rPr>
                <w:rFonts w:ascii="Times New Roman" w:eastAsia="Calibri" w:hAnsi="Times New Roman" w:cs="Times New Roman"/>
              </w:rPr>
              <w:t>CEA travel interview </w:t>
            </w:r>
          </w:p>
        </w:tc>
        <w:tc>
          <w:tcPr>
            <w:tcW w:w="1460" w:type="dxa"/>
            <w:tcMar>
              <w:top w:w="0" w:type="dxa"/>
              <w:left w:w="108" w:type="dxa"/>
              <w:bottom w:w="0" w:type="dxa"/>
              <w:right w:w="108" w:type="dxa"/>
            </w:tcMar>
            <w:vAlign w:val="center"/>
            <w:hideMark/>
          </w:tcPr>
          <w:p w14:paraId="7F209A13"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C, S, Sh </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20C3D812"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  </w:t>
            </w:r>
          </w:p>
        </w:tc>
      </w:tr>
      <w:tr w:rsidR="00A449A1" w:rsidRPr="005247A0" w14:paraId="2A04A89B"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323C8329"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t> </w:t>
            </w: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56807E34"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Percentage of cases with eCEA clinical interview </w:t>
            </w:r>
          </w:p>
        </w:tc>
        <w:tc>
          <w:tcPr>
            <w:tcW w:w="1460" w:type="dxa"/>
            <w:tcMar>
              <w:top w:w="0" w:type="dxa"/>
              <w:left w:w="108" w:type="dxa"/>
              <w:bottom w:w="0" w:type="dxa"/>
              <w:right w:w="108" w:type="dxa"/>
            </w:tcMar>
            <w:vAlign w:val="center"/>
            <w:hideMark/>
          </w:tcPr>
          <w:p w14:paraId="1A768794"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C, S, Sh </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503C07D0"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  </w:t>
            </w:r>
          </w:p>
        </w:tc>
      </w:tr>
      <w:tr w:rsidR="00A449A1" w:rsidRPr="005247A0" w14:paraId="43A9B324"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0FC50752" w14:textId="77777777" w:rsidR="00A449A1" w:rsidRPr="005247A0" w:rsidRDefault="00A449A1" w:rsidP="00785E8B">
            <w:pPr>
              <w:spacing w:after="0" w:line="240" w:lineRule="auto"/>
              <w:jc w:val="center"/>
              <w:rPr>
                <w:rFonts w:ascii="Times New Roman" w:eastAsia="Calibri" w:hAnsi="Times New Roman" w:cs="Times New Roman"/>
                <w:b/>
                <w:bCs/>
              </w:rPr>
            </w:pPr>
            <w:r w:rsidRPr="005247A0">
              <w:rPr>
                <w:rFonts w:ascii="Times New Roman" w:eastAsia="Calibri" w:hAnsi="Times New Roman" w:cs="Times New Roman"/>
                <w:b/>
                <w:bCs/>
              </w:rPr>
              <w:t> </w:t>
            </w: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14B6936F"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Percentage of cases with CEA interview </w:t>
            </w:r>
          </w:p>
        </w:tc>
        <w:tc>
          <w:tcPr>
            <w:tcW w:w="1460" w:type="dxa"/>
            <w:tcMar>
              <w:top w:w="0" w:type="dxa"/>
              <w:left w:w="108" w:type="dxa"/>
              <w:bottom w:w="0" w:type="dxa"/>
              <w:right w:w="108" w:type="dxa"/>
            </w:tcMar>
            <w:vAlign w:val="center"/>
            <w:hideMark/>
          </w:tcPr>
          <w:p w14:paraId="3B42B71B"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C, S  </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09775FFA"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  </w:t>
            </w:r>
          </w:p>
        </w:tc>
      </w:tr>
      <w:tr w:rsidR="00A449A1" w:rsidRPr="005247A0" w14:paraId="1C26FD05" w14:textId="77777777" w:rsidTr="00785E8B">
        <w:trPr>
          <w:trHeight w:val="288"/>
        </w:trPr>
        <w:tc>
          <w:tcPr>
            <w:tcW w:w="8960" w:type="dxa"/>
            <w:gridSpan w:val="4"/>
            <w:tcBorders>
              <w:top w:val="nil"/>
              <w:left w:val="single" w:sz="8" w:space="0" w:color="auto"/>
              <w:bottom w:val="nil"/>
              <w:right w:val="single" w:sz="8" w:space="0" w:color="000000"/>
            </w:tcBorders>
            <w:shd w:val="clear" w:color="auto" w:fill="D9D9D9"/>
            <w:tcMar>
              <w:top w:w="0" w:type="dxa"/>
              <w:left w:w="108" w:type="dxa"/>
              <w:bottom w:w="0" w:type="dxa"/>
              <w:right w:w="108" w:type="dxa"/>
            </w:tcMar>
            <w:vAlign w:val="center"/>
            <w:hideMark/>
          </w:tcPr>
          <w:p w14:paraId="604A4431" w14:textId="77777777" w:rsidR="00A449A1" w:rsidRPr="005247A0" w:rsidRDefault="00A449A1" w:rsidP="00785E8B">
            <w:pPr>
              <w:spacing w:after="0" w:line="240" w:lineRule="auto"/>
              <w:rPr>
                <w:rFonts w:ascii="Times New Roman" w:eastAsia="Calibri" w:hAnsi="Times New Roman" w:cs="Times New Roman"/>
                <w:b/>
                <w:bCs/>
              </w:rPr>
            </w:pPr>
            <w:r w:rsidRPr="005247A0">
              <w:rPr>
                <w:rFonts w:ascii="Times New Roman" w:eastAsia="Calibri" w:hAnsi="Times New Roman" w:cs="Times New Roman"/>
                <w:b/>
                <w:bCs/>
                <w:color w:val="000000"/>
              </w:rPr>
              <w:t>Percent of cases with: </w:t>
            </w:r>
          </w:p>
        </w:tc>
      </w:tr>
      <w:tr w:rsidR="00A449A1" w:rsidRPr="005247A0" w14:paraId="741C88A4" w14:textId="77777777" w:rsidTr="00785E8B">
        <w:trPr>
          <w:trHeight w:val="288"/>
        </w:trPr>
        <w:tc>
          <w:tcPr>
            <w:tcW w:w="540" w:type="dxa"/>
            <w:tcBorders>
              <w:top w:val="nil"/>
              <w:left w:val="single" w:sz="8" w:space="0" w:color="auto"/>
              <w:bottom w:val="nil"/>
              <w:right w:val="nil"/>
            </w:tcBorders>
            <w:tcMar>
              <w:top w:w="0" w:type="dxa"/>
              <w:left w:w="108" w:type="dxa"/>
              <w:bottom w:w="0" w:type="dxa"/>
              <w:right w:w="108" w:type="dxa"/>
            </w:tcMar>
            <w:vAlign w:val="center"/>
            <w:hideMark/>
          </w:tcPr>
          <w:p w14:paraId="1EC56DE7" w14:textId="77777777" w:rsidR="00A449A1" w:rsidRPr="005247A0" w:rsidRDefault="00A449A1" w:rsidP="00785E8B">
            <w:pPr>
              <w:spacing w:after="0" w:line="240" w:lineRule="auto"/>
              <w:rPr>
                <w:rFonts w:ascii="Times New Roman" w:eastAsia="Calibri" w:hAnsi="Times New Roman" w:cs="Times New Roman"/>
                <w:b/>
                <w:bCs/>
              </w:rPr>
            </w:pPr>
            <w:r w:rsidRPr="005247A0">
              <w:rPr>
                <w:rFonts w:ascii="Times New Roman" w:eastAsia="Calibri" w:hAnsi="Times New Roman" w:cs="Times New Roman"/>
                <w:b/>
                <w:bCs/>
              </w:rPr>
              <w:t> </w:t>
            </w:r>
            <w:r w:rsidRPr="005247A0">
              <w:rPr>
                <w:rFonts w:ascii="Times New Roman" w:eastAsia="Calibri" w:hAnsi="Times New Roman" w:cs="Times New Roman"/>
              </w:rPr>
              <w:t> </w:t>
            </w:r>
          </w:p>
        </w:tc>
        <w:tc>
          <w:tcPr>
            <w:tcW w:w="5840" w:type="dxa"/>
            <w:tcMar>
              <w:top w:w="0" w:type="dxa"/>
              <w:left w:w="108" w:type="dxa"/>
              <w:bottom w:w="0" w:type="dxa"/>
              <w:right w:w="108" w:type="dxa"/>
            </w:tcMar>
            <w:vAlign w:val="center"/>
            <w:hideMark/>
          </w:tcPr>
          <w:p w14:paraId="1715FC87"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Data quality exceptions (based on quarterly exception reports) </w:t>
            </w:r>
          </w:p>
        </w:tc>
        <w:tc>
          <w:tcPr>
            <w:tcW w:w="1460" w:type="dxa"/>
            <w:tcMar>
              <w:top w:w="0" w:type="dxa"/>
              <w:left w:w="108" w:type="dxa"/>
              <w:bottom w:w="0" w:type="dxa"/>
              <w:right w:w="108" w:type="dxa"/>
            </w:tcMar>
            <w:vAlign w:val="center"/>
            <w:hideMark/>
          </w:tcPr>
          <w:p w14:paraId="41859711"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Overall </w:t>
            </w: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3D0140B7"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 </w:t>
            </w:r>
          </w:p>
        </w:tc>
      </w:tr>
      <w:tr w:rsidR="00A449A1" w:rsidRPr="005247A0" w14:paraId="3B195FF1" w14:textId="77777777" w:rsidTr="00785E8B">
        <w:trPr>
          <w:trHeight w:val="288"/>
        </w:trPr>
        <w:tc>
          <w:tcPr>
            <w:tcW w:w="8960" w:type="dxa"/>
            <w:gridSpan w:val="4"/>
            <w:tcBorders>
              <w:top w:val="nil"/>
              <w:left w:val="single" w:sz="8" w:space="0" w:color="auto"/>
              <w:bottom w:val="nil"/>
              <w:right w:val="single" w:sz="8" w:space="0" w:color="000000"/>
            </w:tcBorders>
            <w:shd w:val="clear" w:color="auto" w:fill="D9D9D9"/>
            <w:tcMar>
              <w:top w:w="0" w:type="dxa"/>
              <w:left w:w="108" w:type="dxa"/>
              <w:bottom w:w="0" w:type="dxa"/>
              <w:right w:w="108" w:type="dxa"/>
            </w:tcMar>
            <w:vAlign w:val="center"/>
            <w:hideMark/>
          </w:tcPr>
          <w:p w14:paraId="05B2E575" w14:textId="77777777" w:rsidR="00A449A1" w:rsidRPr="005247A0" w:rsidRDefault="00A449A1" w:rsidP="00785E8B">
            <w:pPr>
              <w:spacing w:after="0" w:line="240" w:lineRule="auto"/>
              <w:rPr>
                <w:rFonts w:ascii="Times New Roman" w:eastAsia="Calibri" w:hAnsi="Times New Roman" w:cs="Times New Roman"/>
                <w:b/>
                <w:bCs/>
              </w:rPr>
            </w:pPr>
            <w:r w:rsidRPr="005247A0">
              <w:rPr>
                <w:rFonts w:ascii="Times New Roman" w:eastAsia="Calibri" w:hAnsi="Times New Roman" w:cs="Times New Roman"/>
                <w:b/>
                <w:bCs/>
                <w:color w:val="000000"/>
              </w:rPr>
              <w:t>Percent of HUS cases with: </w:t>
            </w:r>
          </w:p>
        </w:tc>
      </w:tr>
      <w:tr w:rsidR="00A449A1" w:rsidRPr="005247A0" w14:paraId="5806B3A7" w14:textId="77777777" w:rsidTr="00785E8B">
        <w:trPr>
          <w:trHeight w:val="288"/>
        </w:trPr>
        <w:tc>
          <w:tcPr>
            <w:tcW w:w="540" w:type="dxa"/>
            <w:tcBorders>
              <w:top w:val="nil"/>
              <w:left w:val="single" w:sz="8" w:space="0" w:color="auto"/>
              <w:bottom w:val="nil"/>
              <w:right w:val="nil"/>
            </w:tcBorders>
            <w:shd w:val="clear" w:color="auto" w:fill="F2F2F2"/>
            <w:tcMar>
              <w:top w:w="0" w:type="dxa"/>
              <w:left w:w="108" w:type="dxa"/>
              <w:bottom w:w="0" w:type="dxa"/>
              <w:right w:w="108" w:type="dxa"/>
            </w:tcMar>
            <w:vAlign w:val="center"/>
            <w:hideMark/>
          </w:tcPr>
          <w:p w14:paraId="5782815B"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color w:val="000000"/>
              </w:rPr>
              <w:t>  </w:t>
            </w:r>
          </w:p>
        </w:tc>
        <w:tc>
          <w:tcPr>
            <w:tcW w:w="5840" w:type="dxa"/>
            <w:tcMar>
              <w:top w:w="0" w:type="dxa"/>
              <w:left w:w="108" w:type="dxa"/>
              <w:bottom w:w="0" w:type="dxa"/>
              <w:right w:w="108" w:type="dxa"/>
            </w:tcMar>
            <w:vAlign w:val="center"/>
            <w:hideMark/>
          </w:tcPr>
          <w:p w14:paraId="44A973F9"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Information to detect STEC status</w:t>
            </w:r>
          </w:p>
        </w:tc>
        <w:tc>
          <w:tcPr>
            <w:tcW w:w="1460" w:type="dxa"/>
            <w:tcMar>
              <w:top w:w="0" w:type="dxa"/>
              <w:left w:w="108" w:type="dxa"/>
              <w:bottom w:w="0" w:type="dxa"/>
              <w:right w:w="108" w:type="dxa"/>
            </w:tcMar>
            <w:vAlign w:val="center"/>
            <w:hideMark/>
          </w:tcPr>
          <w:p w14:paraId="33D2F139" w14:textId="77777777" w:rsidR="00A449A1" w:rsidRPr="005247A0" w:rsidRDefault="00A449A1" w:rsidP="00785E8B">
            <w:pPr>
              <w:spacing w:after="0" w:line="240" w:lineRule="auto"/>
              <w:rPr>
                <w:rFonts w:ascii="Times New Roman" w:eastAsia="Calibri" w:hAnsi="Times New Roman" w:cs="Times New Roman"/>
              </w:rPr>
            </w:pP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3E7CE269"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X </w:t>
            </w:r>
          </w:p>
        </w:tc>
      </w:tr>
      <w:tr w:rsidR="00A449A1" w:rsidRPr="005247A0" w14:paraId="39A4BFB8" w14:textId="77777777" w:rsidTr="00785E8B">
        <w:trPr>
          <w:trHeight w:val="300"/>
        </w:trPr>
        <w:tc>
          <w:tcPr>
            <w:tcW w:w="540" w:type="dxa"/>
            <w:tcBorders>
              <w:top w:val="nil"/>
              <w:left w:val="single" w:sz="8" w:space="0" w:color="auto"/>
              <w:bottom w:val="nil"/>
              <w:right w:val="nil"/>
            </w:tcBorders>
            <w:shd w:val="clear" w:color="auto" w:fill="F2F2F2"/>
            <w:tcMar>
              <w:top w:w="0" w:type="dxa"/>
              <w:left w:w="108" w:type="dxa"/>
              <w:bottom w:w="0" w:type="dxa"/>
              <w:right w:w="108" w:type="dxa"/>
            </w:tcMar>
            <w:vAlign w:val="center"/>
            <w:hideMark/>
          </w:tcPr>
          <w:p w14:paraId="142701E2"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color w:val="000000"/>
              </w:rPr>
              <w:t>  </w:t>
            </w:r>
          </w:p>
        </w:tc>
        <w:tc>
          <w:tcPr>
            <w:tcW w:w="5840" w:type="dxa"/>
            <w:tcMar>
              <w:top w:w="0" w:type="dxa"/>
              <w:left w:w="108" w:type="dxa"/>
              <w:bottom w:w="0" w:type="dxa"/>
              <w:right w:w="108" w:type="dxa"/>
            </w:tcMar>
            <w:vAlign w:val="center"/>
            <w:hideMark/>
          </w:tcPr>
          <w:p w14:paraId="37800A60" w14:textId="77777777" w:rsidR="00A449A1" w:rsidRPr="005247A0" w:rsidRDefault="00A449A1" w:rsidP="00785E8B">
            <w:pPr>
              <w:spacing w:after="0" w:line="240" w:lineRule="auto"/>
              <w:rPr>
                <w:rFonts w:ascii="Times New Roman" w:eastAsia="Calibri" w:hAnsi="Times New Roman" w:cs="Times New Roman"/>
              </w:rPr>
            </w:pPr>
            <w:r w:rsidRPr="005247A0">
              <w:rPr>
                <w:rFonts w:ascii="Times New Roman" w:eastAsia="Calibri" w:hAnsi="Times New Roman" w:cs="Times New Roman"/>
              </w:rPr>
              <w:t>Link to STEC cases in active surveillance  </w:t>
            </w:r>
          </w:p>
        </w:tc>
        <w:tc>
          <w:tcPr>
            <w:tcW w:w="1460" w:type="dxa"/>
            <w:tcMar>
              <w:top w:w="0" w:type="dxa"/>
              <w:left w:w="108" w:type="dxa"/>
              <w:bottom w:w="0" w:type="dxa"/>
              <w:right w:w="108" w:type="dxa"/>
            </w:tcMar>
            <w:vAlign w:val="center"/>
            <w:hideMark/>
          </w:tcPr>
          <w:p w14:paraId="461AE575" w14:textId="77777777" w:rsidR="00A449A1" w:rsidRPr="005247A0" w:rsidRDefault="00A449A1" w:rsidP="00785E8B">
            <w:pPr>
              <w:spacing w:after="0" w:line="240" w:lineRule="auto"/>
              <w:rPr>
                <w:rFonts w:ascii="Times New Roman" w:eastAsia="Calibri" w:hAnsi="Times New Roman" w:cs="Times New Roman"/>
              </w:rPr>
            </w:pPr>
          </w:p>
        </w:tc>
        <w:tc>
          <w:tcPr>
            <w:tcW w:w="1120" w:type="dxa"/>
            <w:tcBorders>
              <w:top w:val="nil"/>
              <w:left w:val="nil"/>
              <w:bottom w:val="nil"/>
              <w:right w:val="single" w:sz="8" w:space="0" w:color="auto"/>
            </w:tcBorders>
            <w:tcMar>
              <w:top w:w="0" w:type="dxa"/>
              <w:left w:w="108" w:type="dxa"/>
              <w:bottom w:w="0" w:type="dxa"/>
              <w:right w:w="108" w:type="dxa"/>
            </w:tcMar>
            <w:vAlign w:val="center"/>
            <w:hideMark/>
          </w:tcPr>
          <w:p w14:paraId="10E19884" w14:textId="77777777" w:rsidR="00A449A1" w:rsidRPr="005247A0" w:rsidRDefault="00A449A1" w:rsidP="00785E8B">
            <w:pPr>
              <w:spacing w:after="0" w:line="240" w:lineRule="auto"/>
              <w:jc w:val="center"/>
              <w:rPr>
                <w:rFonts w:ascii="Times New Roman" w:eastAsia="Calibri" w:hAnsi="Times New Roman" w:cs="Times New Roman"/>
              </w:rPr>
            </w:pPr>
            <w:r w:rsidRPr="005247A0">
              <w:rPr>
                <w:rFonts w:ascii="Times New Roman" w:eastAsia="Calibri" w:hAnsi="Times New Roman" w:cs="Times New Roman"/>
              </w:rPr>
              <w:t>X </w:t>
            </w:r>
          </w:p>
        </w:tc>
      </w:tr>
      <w:tr w:rsidR="00A449A1" w:rsidRPr="005247A0" w14:paraId="5ACB7A4F" w14:textId="77777777" w:rsidTr="00785E8B">
        <w:trPr>
          <w:trHeight w:val="1032"/>
        </w:trPr>
        <w:tc>
          <w:tcPr>
            <w:tcW w:w="8960" w:type="dxa"/>
            <w:gridSpan w:val="4"/>
            <w:tcBorders>
              <w:top w:val="single" w:sz="8" w:space="0" w:color="000000"/>
              <w:left w:val="single" w:sz="8" w:space="0" w:color="auto"/>
              <w:bottom w:val="nil"/>
              <w:right w:val="single" w:sz="8" w:space="0" w:color="000000"/>
            </w:tcBorders>
            <w:tcMar>
              <w:top w:w="0" w:type="dxa"/>
              <w:left w:w="108" w:type="dxa"/>
              <w:bottom w:w="0" w:type="dxa"/>
              <w:right w:w="108" w:type="dxa"/>
            </w:tcMar>
            <w:vAlign w:val="center"/>
            <w:hideMark/>
          </w:tcPr>
          <w:p w14:paraId="005BBF6D" w14:textId="77777777" w:rsidR="00A449A1" w:rsidRPr="005247A0" w:rsidRDefault="00A449A1" w:rsidP="00785E8B">
            <w:pPr>
              <w:spacing w:after="0" w:line="240" w:lineRule="auto"/>
              <w:jc w:val="center"/>
              <w:rPr>
                <w:rFonts w:ascii="Times New Roman" w:eastAsia="Calibri" w:hAnsi="Times New Roman" w:cs="Times New Roman"/>
                <w:color w:val="000000"/>
              </w:rPr>
            </w:pPr>
            <w:r w:rsidRPr="005247A0">
              <w:rPr>
                <w:rFonts w:ascii="Times New Roman" w:eastAsia="Calibri" w:hAnsi="Times New Roman" w:cs="Times New Roman"/>
                <w:color w:val="000000"/>
              </w:rPr>
              <w:t>Overall=All FoodNet pathogens reported toge</w:t>
            </w:r>
            <w:r>
              <w:rPr>
                <w:rFonts w:ascii="Times New Roman" w:eastAsia="Calibri" w:hAnsi="Times New Roman" w:cs="Times New Roman"/>
                <w:color w:val="000000"/>
              </w:rPr>
              <w:t>t</w:t>
            </w:r>
            <w:r w:rsidRPr="005247A0">
              <w:rPr>
                <w:rFonts w:ascii="Times New Roman" w:eastAsia="Calibri" w:hAnsi="Times New Roman" w:cs="Times New Roman"/>
                <w:color w:val="000000"/>
              </w:rPr>
              <w:t xml:space="preserve">her, </w:t>
            </w:r>
            <w:r w:rsidRPr="005247A0">
              <w:rPr>
                <w:rFonts w:ascii="Times New Roman" w:eastAsia="Calibri" w:hAnsi="Times New Roman" w:cs="Times New Roman"/>
                <w:color w:val="000000"/>
              </w:rPr>
              <w:br/>
              <w:t>C=</w:t>
            </w:r>
            <w:r w:rsidRPr="005247A0">
              <w:rPr>
                <w:rFonts w:ascii="Times New Roman" w:eastAsia="Calibri" w:hAnsi="Times New Roman" w:cs="Times New Roman"/>
                <w:i/>
                <w:iCs/>
                <w:color w:val="000000"/>
              </w:rPr>
              <w:t>Campylobacter</w:t>
            </w:r>
            <w:r w:rsidRPr="005247A0">
              <w:rPr>
                <w:rFonts w:ascii="Times New Roman" w:eastAsia="Calibri" w:hAnsi="Times New Roman" w:cs="Times New Roman"/>
                <w:color w:val="000000"/>
              </w:rPr>
              <w:t>, L=</w:t>
            </w:r>
            <w:r w:rsidRPr="005247A0">
              <w:rPr>
                <w:rFonts w:ascii="Times New Roman" w:eastAsia="Calibri" w:hAnsi="Times New Roman" w:cs="Times New Roman"/>
                <w:i/>
                <w:iCs/>
                <w:color w:val="000000"/>
              </w:rPr>
              <w:t>Listeria</w:t>
            </w:r>
            <w:r w:rsidRPr="005247A0">
              <w:rPr>
                <w:rFonts w:ascii="Times New Roman" w:eastAsia="Calibri" w:hAnsi="Times New Roman" w:cs="Times New Roman"/>
                <w:color w:val="000000"/>
              </w:rPr>
              <w:t xml:space="preserve"> S=</w:t>
            </w:r>
            <w:r w:rsidRPr="005247A0">
              <w:rPr>
                <w:rFonts w:ascii="Times New Roman" w:eastAsia="Calibri" w:hAnsi="Times New Roman" w:cs="Times New Roman"/>
                <w:i/>
                <w:iCs/>
                <w:color w:val="000000"/>
              </w:rPr>
              <w:t>Salmonella</w:t>
            </w:r>
            <w:r w:rsidRPr="005247A0">
              <w:rPr>
                <w:rFonts w:ascii="Times New Roman" w:eastAsia="Calibri" w:hAnsi="Times New Roman" w:cs="Times New Roman"/>
                <w:color w:val="000000"/>
              </w:rPr>
              <w:t>, Sh=</w:t>
            </w:r>
            <w:r w:rsidRPr="005247A0">
              <w:rPr>
                <w:rFonts w:ascii="Times New Roman" w:eastAsia="Calibri" w:hAnsi="Times New Roman" w:cs="Times New Roman"/>
                <w:i/>
                <w:iCs/>
                <w:color w:val="000000"/>
              </w:rPr>
              <w:t xml:space="preserve">Shigella, </w:t>
            </w:r>
            <w:r w:rsidRPr="005247A0">
              <w:rPr>
                <w:rFonts w:ascii="Times New Roman" w:eastAsia="Calibri" w:hAnsi="Times New Roman" w:cs="Times New Roman"/>
                <w:i/>
                <w:iCs/>
                <w:color w:val="000000"/>
              </w:rPr>
              <w:br/>
            </w:r>
            <w:r w:rsidRPr="005247A0">
              <w:rPr>
                <w:rFonts w:ascii="Times New Roman" w:eastAsia="Calibri" w:hAnsi="Times New Roman" w:cs="Times New Roman"/>
                <w:color w:val="000000"/>
              </w:rPr>
              <w:t>ST=STEC, V=</w:t>
            </w:r>
            <w:r w:rsidRPr="005247A0">
              <w:rPr>
                <w:rFonts w:ascii="Times New Roman" w:eastAsia="Calibri" w:hAnsi="Times New Roman" w:cs="Times New Roman"/>
                <w:i/>
                <w:iCs/>
                <w:color w:val="000000"/>
              </w:rPr>
              <w:t>Vibrio</w:t>
            </w:r>
            <w:r w:rsidRPr="005247A0">
              <w:rPr>
                <w:rFonts w:ascii="Times New Roman" w:eastAsia="Calibri" w:hAnsi="Times New Roman" w:cs="Times New Roman"/>
                <w:color w:val="000000"/>
              </w:rPr>
              <w:t>, Y=</w:t>
            </w:r>
            <w:r w:rsidRPr="005247A0">
              <w:rPr>
                <w:rFonts w:ascii="Times New Roman" w:eastAsia="Calibri" w:hAnsi="Times New Roman" w:cs="Times New Roman"/>
                <w:i/>
                <w:iCs/>
                <w:color w:val="000000"/>
              </w:rPr>
              <w:t>Yersinia</w:t>
            </w:r>
          </w:p>
        </w:tc>
      </w:tr>
      <w:tr w:rsidR="00A449A1" w:rsidRPr="005247A0" w14:paraId="27C61468" w14:textId="77777777" w:rsidTr="00785E8B">
        <w:trPr>
          <w:trHeight w:val="300"/>
        </w:trPr>
        <w:tc>
          <w:tcPr>
            <w:tcW w:w="8960" w:type="dxa"/>
            <w:gridSpan w:val="4"/>
            <w:tcBorders>
              <w:top w:val="nil"/>
              <w:left w:val="single" w:sz="8" w:space="0" w:color="auto"/>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4B200E01" w14:textId="77777777" w:rsidR="00A449A1" w:rsidRPr="005247A0" w:rsidRDefault="00A449A1" w:rsidP="00785E8B">
            <w:pPr>
              <w:spacing w:after="0" w:line="240" w:lineRule="auto"/>
              <w:jc w:val="center"/>
              <w:rPr>
                <w:rFonts w:ascii="Times New Roman" w:eastAsia="Calibri" w:hAnsi="Times New Roman" w:cs="Times New Roman"/>
                <w:color w:val="000000"/>
              </w:rPr>
            </w:pPr>
            <w:r w:rsidRPr="005247A0">
              <w:rPr>
                <w:rFonts w:ascii="Times New Roman" w:eastAsia="Calibri" w:hAnsi="Times New Roman" w:cs="Times New Roman"/>
                <w:color w:val="000000"/>
              </w:rPr>
              <w:t xml:space="preserve">*Excluding </w:t>
            </w:r>
            <w:r w:rsidRPr="005247A0">
              <w:rPr>
                <w:rFonts w:ascii="Times New Roman" w:eastAsia="Calibri" w:hAnsi="Times New Roman" w:cs="Times New Roman"/>
                <w:i/>
                <w:iCs/>
                <w:color w:val="000000"/>
              </w:rPr>
              <w:t>Cyclospora</w:t>
            </w:r>
            <w:r w:rsidRPr="005247A0">
              <w:rPr>
                <w:rFonts w:ascii="Times New Roman" w:eastAsia="Calibri" w:hAnsi="Times New Roman" w:cs="Times New Roman"/>
                <w:color w:val="000000"/>
              </w:rPr>
              <w:t xml:space="preserve"> and </w:t>
            </w:r>
            <w:r w:rsidRPr="005247A0">
              <w:rPr>
                <w:rFonts w:ascii="Times New Roman" w:eastAsia="Calibri" w:hAnsi="Times New Roman" w:cs="Times New Roman"/>
                <w:i/>
                <w:iCs/>
                <w:color w:val="000000"/>
              </w:rPr>
              <w:t>Listeria</w:t>
            </w:r>
          </w:p>
        </w:tc>
      </w:tr>
    </w:tbl>
    <w:p w14:paraId="75099DAA" w14:textId="77777777" w:rsidR="00A449A1" w:rsidRPr="00776D76" w:rsidRDefault="00A449A1" w:rsidP="00A449A1">
      <w:pPr>
        <w:spacing w:after="0" w:line="240" w:lineRule="auto"/>
        <w:rPr>
          <w:rFonts w:ascii="Times New Roman" w:hAnsi="Times New Roman" w:cs="Times New Roman"/>
          <w:i/>
          <w:u w:val="single"/>
        </w:rPr>
      </w:pPr>
    </w:p>
    <w:p w14:paraId="0CF27254" w14:textId="77777777" w:rsidR="00A449A1" w:rsidRPr="00DC7C09" w:rsidRDefault="00A449A1" w:rsidP="00A449A1">
      <w:pPr>
        <w:spacing w:after="0" w:line="240" w:lineRule="auto"/>
        <w:rPr>
          <w:rFonts w:ascii="Times New Roman" w:hAnsi="Times New Roman" w:cs="Times New Roman"/>
          <w:b/>
          <w:i/>
          <w:sz w:val="24"/>
          <w:szCs w:val="24"/>
          <w:u w:val="single"/>
        </w:rPr>
      </w:pPr>
      <w:r w:rsidRPr="00DC7C09">
        <w:rPr>
          <w:rFonts w:ascii="Times New Roman" w:hAnsi="Times New Roman" w:cs="Times New Roman"/>
          <w:b/>
          <w:i/>
          <w:sz w:val="24"/>
          <w:szCs w:val="24"/>
          <w:u w:val="single"/>
        </w:rPr>
        <w:t>Qualitative Measures:</w:t>
      </w:r>
    </w:p>
    <w:p w14:paraId="4C18C5D3" w14:textId="77777777" w:rsidR="00A449A1" w:rsidRPr="00DC7C09" w:rsidRDefault="00A449A1" w:rsidP="00A449A1">
      <w:pPr>
        <w:spacing w:after="0" w:line="240" w:lineRule="auto"/>
        <w:rPr>
          <w:rFonts w:ascii="Times New Roman" w:hAnsi="Times New Roman" w:cs="Times New Roman"/>
          <w:sz w:val="24"/>
          <w:szCs w:val="24"/>
        </w:rPr>
      </w:pPr>
      <w:r w:rsidRPr="00DC7C09">
        <w:rPr>
          <w:rFonts w:ascii="Times New Roman" w:hAnsi="Times New Roman" w:cs="Times New Roman"/>
          <w:i/>
          <w:sz w:val="24"/>
          <w:szCs w:val="24"/>
        </w:rPr>
        <w:t>Sites are expected to address how they are complying with the following metrics in their continuing renewal applications every year</w:t>
      </w:r>
      <w:r w:rsidRPr="00DC7C09">
        <w:rPr>
          <w:rFonts w:ascii="Times New Roman" w:hAnsi="Times New Roman" w:cs="Times New Roman"/>
          <w:sz w:val="24"/>
          <w:szCs w:val="24"/>
        </w:rPr>
        <w:t xml:space="preserve">: </w:t>
      </w:r>
    </w:p>
    <w:p w14:paraId="6D6A0A2A" w14:textId="77777777" w:rsidR="00A449A1" w:rsidRPr="00DC7C09" w:rsidRDefault="00A449A1" w:rsidP="00A449A1">
      <w:pPr>
        <w:spacing w:after="0" w:line="240" w:lineRule="auto"/>
        <w:rPr>
          <w:rFonts w:ascii="Times New Roman" w:hAnsi="Times New Roman" w:cs="Times New Roman"/>
          <w:sz w:val="24"/>
          <w:szCs w:val="24"/>
        </w:rPr>
      </w:pPr>
    </w:p>
    <w:p w14:paraId="1814D749" w14:textId="77777777" w:rsidR="00A449A1" w:rsidRPr="00DC7C09" w:rsidRDefault="00A449A1" w:rsidP="00A449A1">
      <w:pPr>
        <w:pStyle w:val="ListParagraph"/>
        <w:numPr>
          <w:ilvl w:val="0"/>
          <w:numId w:val="10"/>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Timeliness</w:t>
      </w:r>
    </w:p>
    <w:p w14:paraId="7293BFE4" w14:textId="77777777" w:rsidR="00A449A1" w:rsidRPr="00DC7C09" w:rsidRDefault="00A449A1" w:rsidP="00A449A1">
      <w:pPr>
        <w:pStyle w:val="ListParagraph"/>
        <w:numPr>
          <w:ilvl w:val="1"/>
          <w:numId w:val="10"/>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Adhere to CDC timelines for changes to data elements.</w:t>
      </w:r>
    </w:p>
    <w:p w14:paraId="29358CC2" w14:textId="77777777" w:rsidR="00A449A1" w:rsidRPr="00DC7C09" w:rsidRDefault="00A449A1" w:rsidP="00A449A1">
      <w:pPr>
        <w:pStyle w:val="ListParagraph"/>
        <w:numPr>
          <w:ilvl w:val="1"/>
          <w:numId w:val="10"/>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Meet deadline(s) for preliminary and final data closeout.</w:t>
      </w:r>
    </w:p>
    <w:p w14:paraId="0665BCEE" w14:textId="77777777" w:rsidR="00A449A1" w:rsidRPr="00DC7C09" w:rsidRDefault="00A449A1" w:rsidP="00A449A1">
      <w:pPr>
        <w:pStyle w:val="ListParagraph"/>
        <w:numPr>
          <w:ilvl w:val="0"/>
          <w:numId w:val="10"/>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Process</w:t>
      </w:r>
    </w:p>
    <w:p w14:paraId="080DB0C2" w14:textId="77777777" w:rsidR="00A449A1" w:rsidRPr="00DC7C09" w:rsidRDefault="00A449A1" w:rsidP="00A449A1">
      <w:pPr>
        <w:pStyle w:val="ListParagraph"/>
        <w:numPr>
          <w:ilvl w:val="1"/>
          <w:numId w:val="10"/>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 xml:space="preserve">Have a documented procedure in place for case audit. </w:t>
      </w:r>
    </w:p>
    <w:p w14:paraId="1042C218" w14:textId="77777777" w:rsidR="00A449A1" w:rsidRPr="00DC7C09" w:rsidRDefault="00A449A1" w:rsidP="00A449A1">
      <w:pPr>
        <w:pStyle w:val="ListParagraph"/>
        <w:numPr>
          <w:ilvl w:val="1"/>
          <w:numId w:val="10"/>
        </w:numPr>
        <w:spacing w:after="0" w:line="240" w:lineRule="auto"/>
        <w:rPr>
          <w:rFonts w:ascii="Times New Roman" w:hAnsi="Times New Roman" w:cs="Times New Roman"/>
          <w:sz w:val="24"/>
          <w:szCs w:val="24"/>
        </w:rPr>
      </w:pPr>
      <w:r w:rsidRPr="00DC7C09">
        <w:rPr>
          <w:rFonts w:ascii="Times New Roman" w:hAnsi="Times New Roman" w:cs="Times New Roman"/>
          <w:bCs/>
          <w:iCs/>
          <w:sz w:val="24"/>
          <w:szCs w:val="24"/>
        </w:rPr>
        <w:t>Identify all laboratories located within and adjacent to the surveillance area that test a significant proportion of specimens from surveillance area residents</w:t>
      </w:r>
    </w:p>
    <w:p w14:paraId="6C1CCE5C" w14:textId="77777777" w:rsidR="00A449A1" w:rsidRPr="00DC7C09" w:rsidRDefault="00A449A1" w:rsidP="00A449A1">
      <w:pPr>
        <w:pStyle w:val="ListParagraph"/>
        <w:numPr>
          <w:ilvl w:val="1"/>
          <w:numId w:val="10"/>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Conduct laboratory surveys routinely in preparation for annual snapshots taken by CDC</w:t>
      </w:r>
    </w:p>
    <w:p w14:paraId="28258FBE" w14:textId="77777777" w:rsidR="00A449A1" w:rsidRPr="00DC7C09" w:rsidRDefault="00A449A1" w:rsidP="00A449A1">
      <w:pPr>
        <w:pStyle w:val="ListParagraph"/>
        <w:numPr>
          <w:ilvl w:val="1"/>
          <w:numId w:val="10"/>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Conduct laboratory volume data collection among a sample of laboratories (varies by site)</w:t>
      </w:r>
    </w:p>
    <w:p w14:paraId="44082A4A" w14:textId="77777777" w:rsidR="00A449A1" w:rsidRPr="00DC7C09" w:rsidRDefault="00A449A1" w:rsidP="00A449A1">
      <w:pPr>
        <w:pStyle w:val="ListParagraph"/>
        <w:numPr>
          <w:ilvl w:val="1"/>
          <w:numId w:val="10"/>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Have a documented procedure in place for routine review and cleaning of data before transmission to CDC.</w:t>
      </w:r>
    </w:p>
    <w:p w14:paraId="084B308D" w14:textId="77777777" w:rsidR="00A449A1" w:rsidRPr="00DC7C09" w:rsidRDefault="00A449A1" w:rsidP="00A449A1">
      <w:pPr>
        <w:pStyle w:val="ListParagraph"/>
        <w:numPr>
          <w:ilvl w:val="1"/>
          <w:numId w:val="10"/>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 xml:space="preserve">Have at least two persons trained in process of data transmission to CDC. </w:t>
      </w:r>
    </w:p>
    <w:p w14:paraId="479258A1" w14:textId="77777777" w:rsidR="00A449A1" w:rsidRPr="00DC7C09" w:rsidRDefault="00A449A1" w:rsidP="00A449A1">
      <w:pPr>
        <w:pStyle w:val="ListParagraph"/>
        <w:numPr>
          <w:ilvl w:val="0"/>
          <w:numId w:val="10"/>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Data Quality</w:t>
      </w:r>
    </w:p>
    <w:p w14:paraId="545EF64C" w14:textId="77777777" w:rsidR="00A449A1" w:rsidRPr="00DC7C09" w:rsidRDefault="00A449A1" w:rsidP="00A449A1">
      <w:pPr>
        <w:pStyle w:val="ListParagraph"/>
        <w:numPr>
          <w:ilvl w:val="1"/>
          <w:numId w:val="10"/>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Perform data quality checks before transmission of all data to CDC.</w:t>
      </w:r>
    </w:p>
    <w:p w14:paraId="5A1BAB55" w14:textId="77777777" w:rsidR="00A449A1" w:rsidRPr="00DC7C09" w:rsidRDefault="00A449A1" w:rsidP="00A449A1">
      <w:pPr>
        <w:pStyle w:val="ListParagraph"/>
        <w:numPr>
          <w:ilvl w:val="1"/>
          <w:numId w:val="10"/>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Resolve all errors identified through data exception reports or other methods within 3 months.</w:t>
      </w:r>
    </w:p>
    <w:p w14:paraId="7288C108" w14:textId="77777777" w:rsidR="00A449A1" w:rsidRPr="00DC7C09" w:rsidRDefault="00A449A1" w:rsidP="00A449A1">
      <w:pPr>
        <w:pStyle w:val="ListParagraph"/>
        <w:numPr>
          <w:ilvl w:val="1"/>
          <w:numId w:val="10"/>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 xml:space="preserve">Verify data elements from a random subset of cases, as needed. (Number of cases to be determined by CDC based on case volume). </w:t>
      </w:r>
    </w:p>
    <w:p w14:paraId="036231FE" w14:textId="77777777" w:rsidR="00A449A1" w:rsidRPr="00DC7C09" w:rsidRDefault="00A449A1" w:rsidP="00A449A1">
      <w:pPr>
        <w:pStyle w:val="ListParagraph"/>
        <w:numPr>
          <w:ilvl w:val="0"/>
          <w:numId w:val="10"/>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Leadership</w:t>
      </w:r>
    </w:p>
    <w:p w14:paraId="692487E8" w14:textId="77777777" w:rsidR="00A449A1" w:rsidRPr="00DC7C09" w:rsidRDefault="00A449A1" w:rsidP="00A449A1">
      <w:pPr>
        <w:pStyle w:val="ListParagraph"/>
        <w:numPr>
          <w:ilvl w:val="1"/>
          <w:numId w:val="10"/>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Be an active participant in steering committee, principal investigator, coordinator, and working group meetings/calls.</w:t>
      </w:r>
    </w:p>
    <w:p w14:paraId="397EB6AF" w14:textId="77777777" w:rsidR="00A449A1" w:rsidRPr="00DC7C09" w:rsidRDefault="00A449A1" w:rsidP="00A449A1">
      <w:pPr>
        <w:pStyle w:val="ListParagraph"/>
        <w:numPr>
          <w:ilvl w:val="1"/>
          <w:numId w:val="10"/>
        </w:numPr>
        <w:spacing w:after="0" w:line="240" w:lineRule="auto"/>
        <w:rPr>
          <w:rFonts w:ascii="Times New Roman" w:hAnsi="Times New Roman" w:cs="Times New Roman"/>
          <w:sz w:val="24"/>
          <w:szCs w:val="24"/>
        </w:rPr>
      </w:pPr>
      <w:r w:rsidRPr="00DC7C09">
        <w:rPr>
          <w:rFonts w:ascii="Times New Roman" w:hAnsi="Times New Roman" w:cs="Times New Roman"/>
          <w:sz w:val="24"/>
          <w:szCs w:val="24"/>
        </w:rPr>
        <w:t>Be an active participant at Vision Meeting.</w:t>
      </w:r>
    </w:p>
    <w:p w14:paraId="4D332486" w14:textId="77777777" w:rsidR="00A449A1" w:rsidRPr="00DC7C09" w:rsidRDefault="00A449A1" w:rsidP="00A449A1">
      <w:pPr>
        <w:spacing w:line="240" w:lineRule="auto"/>
        <w:rPr>
          <w:rFonts w:ascii="Times New Roman" w:hAnsi="Times New Roman" w:cs="Times New Roman"/>
          <w:sz w:val="24"/>
          <w:szCs w:val="24"/>
        </w:rPr>
      </w:pPr>
    </w:p>
    <w:p w14:paraId="3E0D176D" w14:textId="77777777" w:rsidR="00A449A1" w:rsidRPr="00DC7C09" w:rsidRDefault="00A449A1" w:rsidP="00A449A1">
      <w:pPr>
        <w:spacing w:line="240" w:lineRule="auto"/>
        <w:rPr>
          <w:rFonts w:ascii="Times New Roman" w:hAnsi="Times New Roman" w:cs="Times New Roman"/>
          <w:sz w:val="24"/>
          <w:szCs w:val="24"/>
        </w:rPr>
      </w:pPr>
      <w:r w:rsidRPr="00DC7C09">
        <w:rPr>
          <w:rFonts w:ascii="Times New Roman" w:hAnsi="Times New Roman" w:cs="Times New Roman"/>
          <w:sz w:val="24"/>
          <w:szCs w:val="24"/>
        </w:rPr>
        <w:lastRenderedPageBreak/>
        <w:t xml:space="preserve">Both quantitative and qualitative measures may be discussed during coordinator or PI conference calls or meetings, Vision Meetings, and site visits.  </w:t>
      </w:r>
    </w:p>
    <w:p w14:paraId="174875E9" w14:textId="77777777" w:rsidR="00A449A1" w:rsidRDefault="00A449A1" w:rsidP="00A449A1">
      <w:pPr>
        <w:tabs>
          <w:tab w:val="left" w:pos="1080"/>
        </w:tabs>
        <w:spacing w:after="0" w:line="240" w:lineRule="auto"/>
        <w:rPr>
          <w:rFonts w:ascii="Times New Roman" w:hAnsi="Times New Roman" w:cs="Times New Roman"/>
          <w:sz w:val="24"/>
          <w:szCs w:val="24"/>
        </w:rPr>
      </w:pPr>
      <w:r>
        <w:rPr>
          <w:rFonts w:ascii="Times New Roman" w:hAnsi="Times New Roman" w:cs="Times New Roman"/>
          <w:b/>
          <w:sz w:val="24"/>
          <w:szCs w:val="24"/>
          <w:u w:val="single"/>
        </w:rPr>
        <w:t>BUDGET NOTE:</w:t>
      </w:r>
      <w:r>
        <w:rPr>
          <w:rFonts w:ascii="Times New Roman" w:hAnsi="Times New Roman" w:cs="Times New Roman"/>
          <w:sz w:val="24"/>
          <w:szCs w:val="24"/>
        </w:rPr>
        <w:t xml:space="preserve">  </w:t>
      </w:r>
    </w:p>
    <w:p w14:paraId="51E01FCB" w14:textId="77777777" w:rsidR="00A449A1" w:rsidRPr="00DC7C09" w:rsidRDefault="00A449A1" w:rsidP="00A449A1">
      <w:pPr>
        <w:spacing w:line="240" w:lineRule="auto"/>
        <w:rPr>
          <w:rFonts w:ascii="Times New Roman" w:hAnsi="Times New Roman" w:cs="Times New Roman"/>
          <w:sz w:val="24"/>
          <w:szCs w:val="24"/>
        </w:rPr>
      </w:pPr>
      <w:r>
        <w:rPr>
          <w:rFonts w:ascii="Times New Roman" w:hAnsi="Times New Roman" w:cs="Times New Roman"/>
          <w:sz w:val="24"/>
          <w:szCs w:val="24"/>
        </w:rPr>
        <w:t>P</w:t>
      </w:r>
      <w:r w:rsidRPr="00F17566">
        <w:rPr>
          <w:rFonts w:ascii="Times New Roman" w:hAnsi="Times New Roman" w:cs="Times New Roman"/>
          <w:sz w:val="24"/>
          <w:szCs w:val="24"/>
        </w:rPr>
        <w:t xml:space="preserve">rovide </w:t>
      </w:r>
      <w:r w:rsidRPr="00951D72">
        <w:rPr>
          <w:rFonts w:ascii="Times New Roman" w:hAnsi="Times New Roman" w:cs="Times New Roman"/>
          <w:b/>
          <w:sz w:val="24"/>
          <w:szCs w:val="24"/>
          <w:u w:val="single"/>
        </w:rPr>
        <w:t>one</w:t>
      </w:r>
      <w:r w:rsidRPr="00F17566">
        <w:rPr>
          <w:rFonts w:ascii="Times New Roman" w:hAnsi="Times New Roman" w:cs="Times New Roman"/>
          <w:sz w:val="24"/>
          <w:szCs w:val="24"/>
        </w:rPr>
        <w:t xml:space="preserve"> </w:t>
      </w:r>
      <w:r>
        <w:rPr>
          <w:rFonts w:ascii="Times New Roman" w:hAnsi="Times New Roman" w:cs="Times New Roman"/>
          <w:sz w:val="24"/>
          <w:szCs w:val="24"/>
        </w:rPr>
        <w:t xml:space="preserve">combined FoodNet </w:t>
      </w:r>
      <w:r w:rsidRPr="00F17566">
        <w:rPr>
          <w:rFonts w:ascii="Times New Roman" w:hAnsi="Times New Roman" w:cs="Times New Roman"/>
          <w:sz w:val="24"/>
          <w:szCs w:val="24"/>
        </w:rPr>
        <w:t>budget that incorporat</w:t>
      </w:r>
      <w:r>
        <w:rPr>
          <w:rFonts w:ascii="Times New Roman" w:hAnsi="Times New Roman" w:cs="Times New Roman"/>
          <w:sz w:val="24"/>
          <w:szCs w:val="24"/>
        </w:rPr>
        <w:t>es the costs for all FoodNet activities (required and optional).</w:t>
      </w:r>
    </w:p>
    <w:p w14:paraId="76F04A23" w14:textId="77777777" w:rsidR="00F661D6" w:rsidRDefault="00F661D6" w:rsidP="00DC7C09">
      <w:pPr>
        <w:spacing w:after="0" w:line="240" w:lineRule="auto"/>
        <w:rPr>
          <w:rFonts w:ascii="Times New Roman" w:hAnsi="Times New Roman" w:cs="Times New Roman"/>
          <w:b/>
          <w:sz w:val="24"/>
          <w:szCs w:val="24"/>
          <w:u w:val="single"/>
        </w:rPr>
      </w:pPr>
    </w:p>
    <w:p w14:paraId="252E2AAC" w14:textId="77777777" w:rsidR="00F661D6" w:rsidRDefault="00F661D6" w:rsidP="00DC7C09">
      <w:pPr>
        <w:spacing w:after="0" w:line="240" w:lineRule="auto"/>
        <w:rPr>
          <w:rFonts w:ascii="Times New Roman" w:hAnsi="Times New Roman" w:cs="Times New Roman"/>
          <w:b/>
          <w:sz w:val="24"/>
          <w:szCs w:val="24"/>
          <w:u w:val="single"/>
        </w:rPr>
      </w:pPr>
    </w:p>
    <w:p w14:paraId="4D08FF85" w14:textId="77777777" w:rsidR="00F661D6" w:rsidRDefault="00F661D6" w:rsidP="00DC7C09">
      <w:pPr>
        <w:spacing w:after="0" w:line="240" w:lineRule="auto"/>
        <w:rPr>
          <w:rFonts w:ascii="Times New Roman" w:hAnsi="Times New Roman" w:cs="Times New Roman"/>
          <w:b/>
          <w:sz w:val="24"/>
          <w:szCs w:val="24"/>
          <w:u w:val="single"/>
        </w:rPr>
      </w:pPr>
    </w:p>
    <w:p w14:paraId="32EDC700" w14:textId="77777777" w:rsidR="00F661D6" w:rsidRDefault="00F661D6" w:rsidP="00DC7C09">
      <w:pPr>
        <w:spacing w:after="0" w:line="240" w:lineRule="auto"/>
        <w:rPr>
          <w:rFonts w:ascii="Times New Roman" w:hAnsi="Times New Roman" w:cs="Times New Roman"/>
          <w:b/>
          <w:sz w:val="24"/>
          <w:szCs w:val="24"/>
          <w:u w:val="single"/>
        </w:rPr>
      </w:pPr>
    </w:p>
    <w:p w14:paraId="5745ADD0" w14:textId="77777777" w:rsidR="00F661D6" w:rsidRDefault="00F661D6" w:rsidP="00DC7C09">
      <w:pPr>
        <w:spacing w:after="0" w:line="240" w:lineRule="auto"/>
        <w:rPr>
          <w:rFonts w:ascii="Times New Roman" w:hAnsi="Times New Roman" w:cs="Times New Roman"/>
          <w:b/>
          <w:sz w:val="24"/>
          <w:szCs w:val="24"/>
          <w:u w:val="single"/>
        </w:rPr>
      </w:pPr>
    </w:p>
    <w:p w14:paraId="0E0C12A9" w14:textId="77777777" w:rsidR="00F661D6" w:rsidRDefault="00F661D6" w:rsidP="00DC7C09">
      <w:pPr>
        <w:spacing w:after="0" w:line="240" w:lineRule="auto"/>
        <w:rPr>
          <w:rFonts w:ascii="Times New Roman" w:hAnsi="Times New Roman" w:cs="Times New Roman"/>
          <w:b/>
          <w:sz w:val="24"/>
          <w:szCs w:val="24"/>
          <w:u w:val="single"/>
        </w:rPr>
      </w:pPr>
    </w:p>
    <w:p w14:paraId="7BBD8BA5" w14:textId="77777777" w:rsidR="00F661D6" w:rsidRDefault="00F661D6" w:rsidP="00DC7C09">
      <w:pPr>
        <w:spacing w:after="0" w:line="240" w:lineRule="auto"/>
        <w:rPr>
          <w:rFonts w:ascii="Times New Roman" w:hAnsi="Times New Roman" w:cs="Times New Roman"/>
          <w:b/>
          <w:sz w:val="24"/>
          <w:szCs w:val="24"/>
          <w:u w:val="single"/>
        </w:rPr>
      </w:pPr>
    </w:p>
    <w:p w14:paraId="5E91D80A" w14:textId="77777777" w:rsidR="00F661D6" w:rsidRDefault="00F661D6" w:rsidP="00DC7C09">
      <w:pPr>
        <w:spacing w:after="0" w:line="240" w:lineRule="auto"/>
        <w:rPr>
          <w:rFonts w:ascii="Times New Roman" w:hAnsi="Times New Roman" w:cs="Times New Roman"/>
          <w:b/>
          <w:sz w:val="24"/>
          <w:szCs w:val="24"/>
          <w:u w:val="single"/>
        </w:rPr>
      </w:pPr>
    </w:p>
    <w:p w14:paraId="2543C39B" w14:textId="77777777" w:rsidR="00F661D6" w:rsidRDefault="00F661D6" w:rsidP="00DC7C09">
      <w:pPr>
        <w:spacing w:after="0" w:line="240" w:lineRule="auto"/>
        <w:rPr>
          <w:rFonts w:ascii="Times New Roman" w:hAnsi="Times New Roman" w:cs="Times New Roman"/>
          <w:b/>
          <w:sz w:val="24"/>
          <w:szCs w:val="24"/>
          <w:u w:val="single"/>
        </w:rPr>
      </w:pPr>
    </w:p>
    <w:p w14:paraId="1534A64D" w14:textId="77777777" w:rsidR="00F661D6" w:rsidRDefault="00F661D6" w:rsidP="00DC7C09">
      <w:pPr>
        <w:spacing w:after="0" w:line="240" w:lineRule="auto"/>
        <w:rPr>
          <w:rFonts w:ascii="Times New Roman" w:hAnsi="Times New Roman" w:cs="Times New Roman"/>
          <w:b/>
          <w:sz w:val="24"/>
          <w:szCs w:val="24"/>
          <w:u w:val="single"/>
        </w:rPr>
      </w:pPr>
    </w:p>
    <w:p w14:paraId="6F25BB2C" w14:textId="77777777" w:rsidR="00F661D6" w:rsidRDefault="00F661D6" w:rsidP="00DC7C09">
      <w:pPr>
        <w:spacing w:after="0" w:line="240" w:lineRule="auto"/>
        <w:rPr>
          <w:rFonts w:ascii="Times New Roman" w:hAnsi="Times New Roman" w:cs="Times New Roman"/>
          <w:b/>
          <w:sz w:val="24"/>
          <w:szCs w:val="24"/>
          <w:u w:val="single"/>
        </w:rPr>
      </w:pPr>
    </w:p>
    <w:p w14:paraId="7ECA2A3F" w14:textId="77777777" w:rsidR="00F661D6" w:rsidRDefault="00F661D6" w:rsidP="00DC7C09">
      <w:pPr>
        <w:spacing w:after="0" w:line="240" w:lineRule="auto"/>
        <w:rPr>
          <w:rFonts w:ascii="Times New Roman" w:hAnsi="Times New Roman" w:cs="Times New Roman"/>
          <w:b/>
          <w:sz w:val="24"/>
          <w:szCs w:val="24"/>
          <w:u w:val="single"/>
        </w:rPr>
      </w:pPr>
    </w:p>
    <w:p w14:paraId="6AD9E9C1" w14:textId="77777777" w:rsidR="00F661D6" w:rsidRDefault="00F661D6" w:rsidP="00DC7C09">
      <w:pPr>
        <w:spacing w:after="0" w:line="240" w:lineRule="auto"/>
        <w:rPr>
          <w:rFonts w:ascii="Times New Roman" w:hAnsi="Times New Roman" w:cs="Times New Roman"/>
          <w:b/>
          <w:sz w:val="24"/>
          <w:szCs w:val="24"/>
          <w:u w:val="single"/>
        </w:rPr>
      </w:pPr>
    </w:p>
    <w:p w14:paraId="4AB2F936" w14:textId="77777777" w:rsidR="00F661D6" w:rsidRDefault="00F661D6" w:rsidP="00DC7C09">
      <w:pPr>
        <w:spacing w:after="0" w:line="240" w:lineRule="auto"/>
        <w:rPr>
          <w:rFonts w:ascii="Times New Roman" w:hAnsi="Times New Roman" w:cs="Times New Roman"/>
          <w:b/>
          <w:sz w:val="24"/>
          <w:szCs w:val="24"/>
          <w:u w:val="single"/>
        </w:rPr>
      </w:pPr>
    </w:p>
    <w:p w14:paraId="1CE307CA" w14:textId="77777777" w:rsidR="00F661D6" w:rsidRDefault="00F661D6" w:rsidP="00DC7C09">
      <w:pPr>
        <w:spacing w:after="0" w:line="240" w:lineRule="auto"/>
        <w:rPr>
          <w:rFonts w:ascii="Times New Roman" w:hAnsi="Times New Roman" w:cs="Times New Roman"/>
          <w:b/>
          <w:sz w:val="24"/>
          <w:szCs w:val="24"/>
          <w:u w:val="single"/>
        </w:rPr>
      </w:pPr>
    </w:p>
    <w:p w14:paraId="61D9947E" w14:textId="77777777" w:rsidR="00F661D6" w:rsidRDefault="00F661D6" w:rsidP="00DC7C09">
      <w:pPr>
        <w:spacing w:after="0" w:line="240" w:lineRule="auto"/>
        <w:rPr>
          <w:rFonts w:ascii="Times New Roman" w:hAnsi="Times New Roman" w:cs="Times New Roman"/>
          <w:b/>
          <w:sz w:val="24"/>
          <w:szCs w:val="24"/>
          <w:u w:val="single"/>
        </w:rPr>
      </w:pPr>
    </w:p>
    <w:p w14:paraId="0F94840B" w14:textId="77777777" w:rsidR="00F661D6" w:rsidRDefault="00F661D6" w:rsidP="00DC7C09">
      <w:pPr>
        <w:spacing w:after="0" w:line="240" w:lineRule="auto"/>
        <w:rPr>
          <w:rFonts w:ascii="Times New Roman" w:hAnsi="Times New Roman" w:cs="Times New Roman"/>
          <w:b/>
          <w:sz w:val="24"/>
          <w:szCs w:val="24"/>
          <w:u w:val="single"/>
        </w:rPr>
      </w:pPr>
    </w:p>
    <w:p w14:paraId="6F8396A4" w14:textId="77777777" w:rsidR="00F661D6" w:rsidRDefault="00F661D6" w:rsidP="00DC7C09">
      <w:pPr>
        <w:spacing w:after="0" w:line="240" w:lineRule="auto"/>
        <w:rPr>
          <w:rFonts w:ascii="Times New Roman" w:hAnsi="Times New Roman" w:cs="Times New Roman"/>
          <w:b/>
          <w:sz w:val="24"/>
          <w:szCs w:val="24"/>
          <w:u w:val="single"/>
        </w:rPr>
      </w:pPr>
    </w:p>
    <w:p w14:paraId="281F8983" w14:textId="77777777" w:rsidR="00F661D6" w:rsidRDefault="00F661D6" w:rsidP="00DC7C09">
      <w:pPr>
        <w:spacing w:after="0" w:line="240" w:lineRule="auto"/>
        <w:rPr>
          <w:rFonts w:ascii="Times New Roman" w:hAnsi="Times New Roman" w:cs="Times New Roman"/>
          <w:b/>
          <w:sz w:val="24"/>
          <w:szCs w:val="24"/>
          <w:u w:val="single"/>
        </w:rPr>
      </w:pPr>
    </w:p>
    <w:p w14:paraId="43876203" w14:textId="77777777" w:rsidR="00F661D6" w:rsidRDefault="00F661D6" w:rsidP="00DC7C09">
      <w:pPr>
        <w:spacing w:after="0" w:line="240" w:lineRule="auto"/>
        <w:rPr>
          <w:rFonts w:ascii="Times New Roman" w:hAnsi="Times New Roman" w:cs="Times New Roman"/>
          <w:b/>
          <w:sz w:val="24"/>
          <w:szCs w:val="24"/>
          <w:u w:val="single"/>
        </w:rPr>
      </w:pPr>
    </w:p>
    <w:p w14:paraId="7C0A8BA0" w14:textId="77777777" w:rsidR="00F661D6" w:rsidRDefault="00F661D6" w:rsidP="00DC7C09">
      <w:pPr>
        <w:spacing w:after="0" w:line="240" w:lineRule="auto"/>
        <w:rPr>
          <w:rFonts w:ascii="Times New Roman" w:hAnsi="Times New Roman" w:cs="Times New Roman"/>
          <w:b/>
          <w:sz w:val="24"/>
          <w:szCs w:val="24"/>
          <w:u w:val="single"/>
        </w:rPr>
      </w:pPr>
    </w:p>
    <w:p w14:paraId="557389E2" w14:textId="77777777" w:rsidR="00F661D6" w:rsidRDefault="00F661D6" w:rsidP="00DC7C09">
      <w:pPr>
        <w:spacing w:after="0" w:line="240" w:lineRule="auto"/>
        <w:rPr>
          <w:rFonts w:ascii="Times New Roman" w:hAnsi="Times New Roman" w:cs="Times New Roman"/>
          <w:b/>
          <w:sz w:val="24"/>
          <w:szCs w:val="24"/>
          <w:u w:val="single"/>
        </w:rPr>
      </w:pPr>
    </w:p>
    <w:p w14:paraId="03DEAA5C" w14:textId="77777777" w:rsidR="00F661D6" w:rsidRDefault="00F661D6" w:rsidP="00DC7C09">
      <w:pPr>
        <w:spacing w:after="0" w:line="240" w:lineRule="auto"/>
        <w:rPr>
          <w:rFonts w:ascii="Times New Roman" w:hAnsi="Times New Roman" w:cs="Times New Roman"/>
          <w:b/>
          <w:sz w:val="24"/>
          <w:szCs w:val="24"/>
          <w:u w:val="single"/>
        </w:rPr>
      </w:pPr>
    </w:p>
    <w:p w14:paraId="22FF4C96" w14:textId="77777777" w:rsidR="00F661D6" w:rsidRDefault="00F661D6" w:rsidP="00DC7C09">
      <w:pPr>
        <w:spacing w:after="0" w:line="240" w:lineRule="auto"/>
        <w:rPr>
          <w:rFonts w:ascii="Times New Roman" w:hAnsi="Times New Roman" w:cs="Times New Roman"/>
          <w:b/>
          <w:sz w:val="24"/>
          <w:szCs w:val="24"/>
          <w:u w:val="single"/>
        </w:rPr>
      </w:pPr>
    </w:p>
    <w:p w14:paraId="5B5B0810" w14:textId="77777777" w:rsidR="00F661D6" w:rsidRDefault="00F661D6" w:rsidP="00DC7C09">
      <w:pPr>
        <w:spacing w:after="0" w:line="240" w:lineRule="auto"/>
        <w:rPr>
          <w:rFonts w:ascii="Times New Roman" w:hAnsi="Times New Roman" w:cs="Times New Roman"/>
          <w:b/>
          <w:sz w:val="24"/>
          <w:szCs w:val="24"/>
          <w:u w:val="single"/>
        </w:rPr>
      </w:pPr>
    </w:p>
    <w:p w14:paraId="1D1FC42D" w14:textId="77777777" w:rsidR="00F661D6" w:rsidRDefault="00F661D6" w:rsidP="00DC7C09">
      <w:pPr>
        <w:spacing w:after="0" w:line="240" w:lineRule="auto"/>
        <w:rPr>
          <w:rFonts w:ascii="Times New Roman" w:hAnsi="Times New Roman" w:cs="Times New Roman"/>
          <w:b/>
          <w:sz w:val="24"/>
          <w:szCs w:val="24"/>
          <w:u w:val="single"/>
        </w:rPr>
      </w:pPr>
    </w:p>
    <w:p w14:paraId="6239FABA" w14:textId="77777777" w:rsidR="00F661D6" w:rsidRDefault="00F661D6" w:rsidP="00DC7C09">
      <w:pPr>
        <w:spacing w:after="0" w:line="240" w:lineRule="auto"/>
        <w:rPr>
          <w:rFonts w:ascii="Times New Roman" w:hAnsi="Times New Roman" w:cs="Times New Roman"/>
          <w:b/>
          <w:sz w:val="24"/>
          <w:szCs w:val="24"/>
          <w:u w:val="single"/>
        </w:rPr>
      </w:pPr>
    </w:p>
    <w:p w14:paraId="7A634B0F" w14:textId="77777777" w:rsidR="00F661D6" w:rsidRDefault="00F661D6" w:rsidP="00DC7C09">
      <w:pPr>
        <w:spacing w:after="0" w:line="240" w:lineRule="auto"/>
        <w:rPr>
          <w:rFonts w:ascii="Times New Roman" w:hAnsi="Times New Roman" w:cs="Times New Roman"/>
          <w:b/>
          <w:sz w:val="24"/>
          <w:szCs w:val="24"/>
          <w:u w:val="single"/>
        </w:rPr>
      </w:pPr>
    </w:p>
    <w:p w14:paraId="0E16C1BA" w14:textId="77777777" w:rsidR="00F661D6" w:rsidRDefault="00F661D6" w:rsidP="00DC7C09">
      <w:pPr>
        <w:spacing w:after="0" w:line="240" w:lineRule="auto"/>
        <w:rPr>
          <w:rFonts w:ascii="Times New Roman" w:hAnsi="Times New Roman" w:cs="Times New Roman"/>
          <w:b/>
          <w:sz w:val="24"/>
          <w:szCs w:val="24"/>
          <w:u w:val="single"/>
        </w:rPr>
      </w:pPr>
    </w:p>
    <w:p w14:paraId="5A2F2B93" w14:textId="77777777" w:rsidR="00F661D6" w:rsidRDefault="00F661D6" w:rsidP="00DC7C09">
      <w:pPr>
        <w:spacing w:after="0" w:line="240" w:lineRule="auto"/>
        <w:rPr>
          <w:rFonts w:ascii="Times New Roman" w:hAnsi="Times New Roman" w:cs="Times New Roman"/>
          <w:b/>
          <w:sz w:val="24"/>
          <w:szCs w:val="24"/>
          <w:u w:val="single"/>
        </w:rPr>
      </w:pPr>
    </w:p>
    <w:p w14:paraId="5AA1FFB0" w14:textId="77777777" w:rsidR="00F661D6" w:rsidRDefault="00F661D6" w:rsidP="00DC7C09">
      <w:pPr>
        <w:spacing w:after="0" w:line="240" w:lineRule="auto"/>
        <w:rPr>
          <w:rFonts w:ascii="Times New Roman" w:hAnsi="Times New Roman" w:cs="Times New Roman"/>
          <w:b/>
          <w:sz w:val="24"/>
          <w:szCs w:val="24"/>
          <w:u w:val="single"/>
        </w:rPr>
      </w:pPr>
    </w:p>
    <w:p w14:paraId="4DB0B756" w14:textId="77777777" w:rsidR="00F661D6" w:rsidRDefault="00F661D6" w:rsidP="00DC7C09">
      <w:pPr>
        <w:spacing w:after="0" w:line="240" w:lineRule="auto"/>
        <w:rPr>
          <w:rFonts w:ascii="Times New Roman" w:hAnsi="Times New Roman" w:cs="Times New Roman"/>
          <w:b/>
          <w:sz w:val="24"/>
          <w:szCs w:val="24"/>
          <w:u w:val="single"/>
        </w:rPr>
      </w:pPr>
    </w:p>
    <w:p w14:paraId="45F627EE" w14:textId="77777777" w:rsidR="00F661D6" w:rsidRDefault="00F661D6" w:rsidP="00DC7C09">
      <w:pPr>
        <w:spacing w:after="0" w:line="240" w:lineRule="auto"/>
        <w:rPr>
          <w:rFonts w:ascii="Times New Roman" w:hAnsi="Times New Roman" w:cs="Times New Roman"/>
          <w:b/>
          <w:sz w:val="24"/>
          <w:szCs w:val="24"/>
          <w:u w:val="single"/>
        </w:rPr>
      </w:pPr>
    </w:p>
    <w:p w14:paraId="70999791" w14:textId="77777777" w:rsidR="00F661D6" w:rsidRDefault="00F661D6" w:rsidP="00DC7C09">
      <w:pPr>
        <w:spacing w:after="0" w:line="240" w:lineRule="auto"/>
        <w:rPr>
          <w:rFonts w:ascii="Times New Roman" w:hAnsi="Times New Roman" w:cs="Times New Roman"/>
          <w:b/>
          <w:sz w:val="24"/>
          <w:szCs w:val="24"/>
          <w:u w:val="single"/>
        </w:rPr>
      </w:pPr>
    </w:p>
    <w:p w14:paraId="1108321E" w14:textId="77777777" w:rsidR="00F661D6" w:rsidRDefault="00F661D6" w:rsidP="00DC7C09">
      <w:pPr>
        <w:spacing w:after="0" w:line="240" w:lineRule="auto"/>
        <w:rPr>
          <w:rFonts w:ascii="Times New Roman" w:hAnsi="Times New Roman" w:cs="Times New Roman"/>
          <w:b/>
          <w:sz w:val="24"/>
          <w:szCs w:val="24"/>
          <w:u w:val="single"/>
        </w:rPr>
      </w:pPr>
    </w:p>
    <w:p w14:paraId="37EEC2BF" w14:textId="77777777" w:rsidR="00F661D6" w:rsidRDefault="00F661D6" w:rsidP="00DC7C09">
      <w:pPr>
        <w:spacing w:after="0" w:line="240" w:lineRule="auto"/>
        <w:rPr>
          <w:rFonts w:ascii="Times New Roman" w:hAnsi="Times New Roman" w:cs="Times New Roman"/>
          <w:b/>
          <w:sz w:val="24"/>
          <w:szCs w:val="24"/>
          <w:u w:val="single"/>
        </w:rPr>
      </w:pPr>
    </w:p>
    <w:p w14:paraId="0DBBCD09" w14:textId="77777777" w:rsidR="00F661D6" w:rsidRDefault="00F661D6" w:rsidP="00DC7C09">
      <w:pPr>
        <w:spacing w:after="0" w:line="240" w:lineRule="auto"/>
        <w:rPr>
          <w:rFonts w:ascii="Times New Roman" w:hAnsi="Times New Roman" w:cs="Times New Roman"/>
          <w:b/>
          <w:sz w:val="24"/>
          <w:szCs w:val="24"/>
          <w:u w:val="single"/>
        </w:rPr>
      </w:pPr>
    </w:p>
    <w:p w14:paraId="527996BB" w14:textId="5345D338" w:rsidR="00DC7C09" w:rsidRDefault="00DC7C09">
      <w:pPr>
        <w:rPr>
          <w:rFonts w:ascii="Times New Roman" w:hAnsi="Times New Roman" w:cs="Times New Roman"/>
          <w:b/>
          <w:sz w:val="24"/>
          <w:szCs w:val="24"/>
          <w:u w:val="single"/>
        </w:rPr>
      </w:pPr>
    </w:p>
    <w:p w14:paraId="38C4E1A9" w14:textId="77777777" w:rsidR="00F2017B" w:rsidRDefault="00F2017B">
      <w:pPr>
        <w:rPr>
          <w:rFonts w:ascii="Times New Roman" w:hAnsi="Times New Roman" w:cs="Times New Roman"/>
          <w:b/>
          <w:sz w:val="24"/>
          <w:szCs w:val="24"/>
        </w:rPr>
      </w:pPr>
    </w:p>
    <w:p w14:paraId="23723A31" w14:textId="77777777" w:rsidR="00A21A35" w:rsidRDefault="00A21A35" w:rsidP="002D19B6">
      <w:pPr>
        <w:jc w:val="right"/>
        <w:rPr>
          <w:rFonts w:ascii="Times New Roman" w:hAnsi="Times New Roman" w:cs="Times New Roman"/>
          <w:b/>
          <w:sz w:val="24"/>
          <w:szCs w:val="24"/>
        </w:rPr>
      </w:pPr>
    </w:p>
    <w:p w14:paraId="72ACA018" w14:textId="4E8D7299" w:rsidR="002241B0" w:rsidRDefault="006651E6" w:rsidP="002D19B6">
      <w:pPr>
        <w:jc w:val="right"/>
        <w:rPr>
          <w:rFonts w:ascii="Times New Roman" w:hAnsi="Times New Roman" w:cs="Times New Roman"/>
          <w:b/>
          <w:sz w:val="24"/>
          <w:szCs w:val="24"/>
          <w:u w:val="single"/>
        </w:rPr>
      </w:pPr>
      <w:r>
        <w:rPr>
          <w:rFonts w:ascii="Times New Roman" w:hAnsi="Times New Roman" w:cs="Times New Roman"/>
          <w:b/>
          <w:sz w:val="24"/>
          <w:szCs w:val="24"/>
        </w:rPr>
        <w:lastRenderedPageBreak/>
        <w:t xml:space="preserve">ATTACHMENT 1, SECTION </w:t>
      </w:r>
      <w:r w:rsidR="00497F41">
        <w:rPr>
          <w:rFonts w:ascii="Times New Roman" w:hAnsi="Times New Roman" w:cs="Times New Roman"/>
          <w:b/>
          <w:sz w:val="24"/>
          <w:szCs w:val="24"/>
        </w:rPr>
        <w:t>I</w:t>
      </w:r>
    </w:p>
    <w:p w14:paraId="6F81BCA5" w14:textId="77777777" w:rsidR="007A7172" w:rsidRDefault="007A7172" w:rsidP="007A7172">
      <w:pPr>
        <w:tabs>
          <w:tab w:val="left" w:pos="1080"/>
        </w:tabs>
        <w:spacing w:after="0" w:line="240" w:lineRule="auto"/>
        <w:jc w:val="center"/>
        <w:rPr>
          <w:rFonts w:ascii="Times New Roman" w:hAnsi="Times New Roman" w:cs="Times New Roman"/>
          <w:b/>
          <w:sz w:val="24"/>
          <w:szCs w:val="24"/>
          <w:u w:val="single"/>
        </w:rPr>
      </w:pPr>
    </w:p>
    <w:p w14:paraId="31128152" w14:textId="34BEB427" w:rsidR="00D917BD" w:rsidRDefault="007A7172" w:rsidP="00D917BD">
      <w:pPr>
        <w:tabs>
          <w:tab w:val="left" w:pos="1080"/>
        </w:tabs>
        <w:spacing w:after="0" w:line="240" w:lineRule="auto"/>
        <w:jc w:val="center"/>
        <w:rPr>
          <w:rFonts w:ascii="Times New Roman" w:hAnsi="Times New Roman" w:cs="Times New Roman"/>
          <w:b/>
          <w:sz w:val="24"/>
          <w:szCs w:val="24"/>
          <w:u w:val="single"/>
        </w:rPr>
      </w:pPr>
      <w:r w:rsidRPr="00A5379F">
        <w:rPr>
          <w:rFonts w:ascii="Times New Roman" w:hAnsi="Times New Roman" w:cs="Times New Roman"/>
          <w:b/>
          <w:sz w:val="24"/>
          <w:szCs w:val="24"/>
          <w:u w:val="single"/>
        </w:rPr>
        <w:t>Healthcare-Associated Infections – Community Interface (HAIC)</w:t>
      </w:r>
    </w:p>
    <w:p w14:paraId="0B2572A4" w14:textId="77777777" w:rsidR="00C4676B" w:rsidRPr="008A621E" w:rsidRDefault="00C4676B" w:rsidP="00C4676B">
      <w:pPr>
        <w:tabs>
          <w:tab w:val="left" w:pos="1080"/>
        </w:tabs>
        <w:spacing w:after="0" w:line="240" w:lineRule="auto"/>
        <w:rPr>
          <w:rFonts w:ascii="Times New Roman" w:hAnsi="Times New Roman" w:cs="Times New Roman"/>
          <w:sz w:val="24"/>
          <w:szCs w:val="24"/>
        </w:rPr>
      </w:pPr>
    </w:p>
    <w:p w14:paraId="0A9B9C87" w14:textId="77777777" w:rsidR="001F468D" w:rsidRPr="001F468D" w:rsidRDefault="001F468D" w:rsidP="001F468D">
      <w:pPr>
        <w:spacing w:before="240" w:after="120" w:line="240" w:lineRule="auto"/>
        <w:rPr>
          <w:rFonts w:ascii="Times New Roman" w:hAnsi="Times New Roman" w:cs="Times New Roman"/>
          <w:b/>
          <w:sz w:val="24"/>
          <w:szCs w:val="24"/>
          <w:u w:val="single"/>
        </w:rPr>
      </w:pPr>
      <w:r w:rsidRPr="001F468D">
        <w:rPr>
          <w:rFonts w:ascii="Times New Roman" w:hAnsi="Times New Roman" w:cs="Times New Roman"/>
          <w:b/>
          <w:sz w:val="24"/>
          <w:szCs w:val="24"/>
          <w:u w:val="single"/>
        </w:rPr>
        <w:t>Background</w:t>
      </w:r>
    </w:p>
    <w:p w14:paraId="0ED0A5B0" w14:textId="77777777" w:rsidR="001F468D" w:rsidRPr="001F468D" w:rsidRDefault="001F468D" w:rsidP="001F468D">
      <w:pPr>
        <w:spacing w:after="0" w:line="240" w:lineRule="auto"/>
        <w:outlineLvl w:val="0"/>
        <w:rPr>
          <w:rFonts w:ascii="Times New Roman" w:hAnsi="Times New Roman"/>
          <w:caps/>
          <w:sz w:val="24"/>
          <w:szCs w:val="24"/>
        </w:rPr>
      </w:pPr>
      <w:r w:rsidRPr="001F468D">
        <w:rPr>
          <w:rFonts w:ascii="Times New Roman" w:hAnsi="Times New Roman" w:cs="Times New Roman"/>
          <w:sz w:val="24"/>
          <w:szCs w:val="24"/>
        </w:rPr>
        <w:t xml:space="preserve">Healthcare-associated infections (HAIs) and other related infections, including those in the community due to antimicrobial resistant and other healthcare-associated pathogens, cause significant morbidity and mortality among patients treated in U.S. healthcare facilities, and add billions of dollars to healthcare costs.  Prevention of these infections is a national priority.  The Emerging Infections Program’s (EIP’s) Healthcare-Associated Infections – Community Interface Activity (HAIC) has contributed critical data on the burden and epidemiology of HAIs in the United States through surveillance and applied public health research, informing the identification and implementation of effective prevention measures.  </w:t>
      </w:r>
      <w:r w:rsidRPr="001F468D">
        <w:rPr>
          <w:rFonts w:ascii="Times New Roman" w:hAnsi="Times New Roman"/>
          <w:sz w:val="24"/>
          <w:szCs w:val="24"/>
        </w:rPr>
        <w:t>The mission of the EIP HAIC Activity is to promote U.S. healthcare safety and quality through</w:t>
      </w:r>
      <w:r w:rsidRPr="001F468D">
        <w:rPr>
          <w:rFonts w:ascii="Times New Roman" w:hAnsi="Times New Roman"/>
          <w:caps/>
          <w:sz w:val="24"/>
          <w:szCs w:val="24"/>
        </w:rPr>
        <w:t xml:space="preserve">:  </w:t>
      </w:r>
    </w:p>
    <w:p w14:paraId="7570FEB7" w14:textId="77777777" w:rsidR="001F468D" w:rsidRPr="001F468D" w:rsidRDefault="001F468D" w:rsidP="001F468D">
      <w:pPr>
        <w:numPr>
          <w:ilvl w:val="0"/>
          <w:numId w:val="38"/>
        </w:numPr>
        <w:spacing w:after="0" w:line="240" w:lineRule="auto"/>
        <w:outlineLvl w:val="0"/>
        <w:rPr>
          <w:rFonts w:ascii="Times New Roman" w:hAnsi="Times New Roman"/>
          <w:sz w:val="24"/>
          <w:szCs w:val="24"/>
        </w:rPr>
      </w:pPr>
      <w:r w:rsidRPr="001F468D">
        <w:rPr>
          <w:rFonts w:ascii="Times New Roman" w:hAnsi="Times New Roman"/>
          <w:sz w:val="24"/>
          <w:szCs w:val="24"/>
        </w:rPr>
        <w:t>Evaluation of the epidemiology and public health impact of HAIs, healthcare-associated pathogens, and other related adverse events;</w:t>
      </w:r>
    </w:p>
    <w:p w14:paraId="0AE8B203" w14:textId="77777777" w:rsidR="001F468D" w:rsidRPr="001F468D" w:rsidRDefault="001F468D" w:rsidP="001F468D">
      <w:pPr>
        <w:numPr>
          <w:ilvl w:val="0"/>
          <w:numId w:val="38"/>
        </w:numPr>
        <w:spacing w:after="0" w:line="240" w:lineRule="auto"/>
        <w:outlineLvl w:val="0"/>
        <w:rPr>
          <w:rFonts w:ascii="Times New Roman" w:hAnsi="Times New Roman"/>
          <w:sz w:val="24"/>
          <w:szCs w:val="24"/>
        </w:rPr>
      </w:pPr>
      <w:r w:rsidRPr="001F468D">
        <w:rPr>
          <w:rFonts w:ascii="Times New Roman" w:hAnsi="Times New Roman"/>
          <w:sz w:val="24"/>
          <w:szCs w:val="24"/>
        </w:rPr>
        <w:t>Assessment of the effect of prevention and control strategies for HAIs, healthcare-associated pathogens, and other related adverse events;</w:t>
      </w:r>
    </w:p>
    <w:p w14:paraId="1C01D690" w14:textId="77777777" w:rsidR="001F468D" w:rsidRPr="001F468D" w:rsidRDefault="001F468D" w:rsidP="001F468D">
      <w:pPr>
        <w:numPr>
          <w:ilvl w:val="0"/>
          <w:numId w:val="38"/>
        </w:numPr>
        <w:spacing w:after="0" w:line="240" w:lineRule="auto"/>
        <w:outlineLvl w:val="0"/>
        <w:rPr>
          <w:rFonts w:ascii="Times New Roman" w:hAnsi="Times New Roman" w:cs="Times New Roman"/>
          <w:sz w:val="24"/>
          <w:szCs w:val="24"/>
        </w:rPr>
      </w:pPr>
      <w:r w:rsidRPr="001F468D">
        <w:rPr>
          <w:rFonts w:ascii="Times New Roman" w:hAnsi="Times New Roman"/>
          <w:sz w:val="24"/>
          <w:szCs w:val="24"/>
        </w:rPr>
        <w:t>Development and exploration of innovations in healthcare safety surveillance methods</w:t>
      </w:r>
      <w:r w:rsidRPr="001F468D">
        <w:rPr>
          <w:rFonts w:ascii="Times New Roman" w:hAnsi="Times New Roman" w:cs="Times New Roman"/>
          <w:sz w:val="24"/>
          <w:szCs w:val="24"/>
        </w:rPr>
        <w:t>; and</w:t>
      </w:r>
    </w:p>
    <w:p w14:paraId="0D911201" w14:textId="77777777" w:rsidR="001F468D" w:rsidRPr="001F468D" w:rsidRDefault="001F468D" w:rsidP="001F468D">
      <w:pPr>
        <w:numPr>
          <w:ilvl w:val="0"/>
          <w:numId w:val="38"/>
        </w:numPr>
        <w:spacing w:after="0" w:line="240" w:lineRule="auto"/>
        <w:outlineLvl w:val="0"/>
        <w:rPr>
          <w:rFonts w:ascii="Times New Roman" w:hAnsi="Times New Roman" w:cs="Times New Roman"/>
          <w:sz w:val="24"/>
          <w:szCs w:val="24"/>
        </w:rPr>
      </w:pPr>
      <w:r w:rsidRPr="001F468D">
        <w:rPr>
          <w:rFonts w:ascii="Times New Roman" w:hAnsi="Times New Roman" w:cs="Times New Roman"/>
          <w:sz w:val="24"/>
          <w:szCs w:val="24"/>
        </w:rPr>
        <w:t>Identification of health disparities among persons affected by HAIs, healthcare-associated pathogens, and other related adverse events, and opportunities for interventions.</w:t>
      </w:r>
    </w:p>
    <w:p w14:paraId="116C72FA" w14:textId="77777777" w:rsidR="001F468D" w:rsidRPr="001F468D" w:rsidRDefault="001F468D" w:rsidP="001F468D">
      <w:pPr>
        <w:spacing w:before="240" w:after="120" w:line="240" w:lineRule="auto"/>
      </w:pPr>
      <w:r w:rsidRPr="001F468D">
        <w:rPr>
          <w:rFonts w:ascii="Times New Roman" w:hAnsi="Times New Roman" w:cs="Times New Roman"/>
          <w:b/>
          <w:sz w:val="24"/>
          <w:szCs w:val="24"/>
          <w:u w:val="single"/>
        </w:rPr>
        <w:t>Other National Public Health Priorities and Strategies</w:t>
      </w:r>
    </w:p>
    <w:p w14:paraId="0883A6A8" w14:textId="77777777" w:rsidR="001F468D" w:rsidRPr="001F468D" w:rsidRDefault="001F468D" w:rsidP="001F468D">
      <w:pPr>
        <w:numPr>
          <w:ilvl w:val="0"/>
          <w:numId w:val="39"/>
        </w:numPr>
        <w:spacing w:line="240" w:lineRule="auto"/>
        <w:contextualSpacing/>
        <w:rPr>
          <w:rFonts w:ascii="Times New Roman" w:hAnsi="Times New Roman" w:cs="Times New Roman"/>
          <w:color w:val="0000FF" w:themeColor="hyperlink"/>
          <w:sz w:val="24"/>
          <w:szCs w:val="24"/>
          <w:u w:val="single"/>
        </w:rPr>
      </w:pPr>
      <w:r w:rsidRPr="001F468D">
        <w:rPr>
          <w:rFonts w:ascii="Times New Roman" w:hAnsi="Times New Roman" w:cs="Times New Roman"/>
          <w:sz w:val="24"/>
          <w:szCs w:val="24"/>
        </w:rPr>
        <w:t>National Action Plan to Prevent Healthcare-Associated Infections (</w:t>
      </w:r>
      <w:hyperlink r:id="rId27" w:history="1">
        <w:r w:rsidRPr="001F468D">
          <w:rPr>
            <w:rFonts w:ascii="Times New Roman" w:eastAsia="Calibri" w:hAnsi="Times New Roman" w:cs="Times New Roman"/>
            <w:color w:val="0000FF" w:themeColor="hyperlink"/>
            <w:sz w:val="24"/>
            <w:szCs w:val="24"/>
            <w:u w:val="single"/>
          </w:rPr>
          <w:t>http</w:t>
        </w:r>
        <w:r w:rsidRPr="001F468D">
          <w:rPr>
            <w:rFonts w:ascii="Times New Roman" w:eastAsia="Calibri" w:hAnsi="Times New Roman" w:cs="Times New Roman"/>
            <w:color w:val="0000FF" w:themeColor="hyperlink"/>
            <w:sz w:val="24"/>
            <w:szCs w:val="24"/>
            <w:u w:val="single"/>
          </w:rPr>
          <w:t>s</w:t>
        </w:r>
        <w:r w:rsidRPr="001F468D">
          <w:rPr>
            <w:rFonts w:ascii="Times New Roman" w:eastAsia="Calibri" w:hAnsi="Times New Roman" w:cs="Times New Roman"/>
            <w:color w:val="0000FF" w:themeColor="hyperlink"/>
            <w:sz w:val="24"/>
            <w:szCs w:val="24"/>
            <w:u w:val="single"/>
          </w:rPr>
          <w:t>://health.gov/our-work/national-health-initiatives/health-care-quality/health-care-associated-infections/targets-metrics</w:t>
        </w:r>
      </w:hyperlink>
      <w:r w:rsidRPr="001F468D">
        <w:rPr>
          <w:rFonts w:ascii="Times New Roman" w:eastAsia="Calibri" w:hAnsi="Times New Roman" w:cs="Times New Roman"/>
          <w:color w:val="0000FF" w:themeColor="hyperlink"/>
          <w:sz w:val="24"/>
          <w:szCs w:val="24"/>
          <w:u w:val="single"/>
        </w:rPr>
        <w:t>)</w:t>
      </w:r>
    </w:p>
    <w:p w14:paraId="3D9D3999" w14:textId="77777777" w:rsidR="001F468D" w:rsidRPr="001F468D" w:rsidRDefault="001F468D" w:rsidP="001F468D">
      <w:pPr>
        <w:numPr>
          <w:ilvl w:val="0"/>
          <w:numId w:val="39"/>
        </w:numPr>
        <w:spacing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National Strategy for Combating Antibiotic-Resistant Bacteria (</w:t>
      </w:r>
      <w:hyperlink r:id="rId28" w:history="1">
        <w:r w:rsidRPr="001F468D">
          <w:rPr>
            <w:rFonts w:ascii="Times New Roman" w:hAnsi="Times New Roman" w:cs="Times New Roman"/>
            <w:color w:val="0000FF" w:themeColor="hyperlink"/>
            <w:sz w:val="24"/>
            <w:szCs w:val="24"/>
            <w:u w:val="single"/>
          </w:rPr>
          <w:t>https://aspe.hhs.gov/sites/default/files/migrat</w:t>
        </w:r>
        <w:r w:rsidRPr="001F468D">
          <w:rPr>
            <w:rFonts w:ascii="Times New Roman" w:hAnsi="Times New Roman" w:cs="Times New Roman"/>
            <w:color w:val="0000FF" w:themeColor="hyperlink"/>
            <w:sz w:val="24"/>
            <w:szCs w:val="24"/>
            <w:u w:val="single"/>
          </w:rPr>
          <w:t>e</w:t>
        </w:r>
        <w:r w:rsidRPr="001F468D">
          <w:rPr>
            <w:rFonts w:ascii="Times New Roman" w:hAnsi="Times New Roman" w:cs="Times New Roman"/>
            <w:color w:val="0000FF" w:themeColor="hyperlink"/>
            <w:sz w:val="24"/>
            <w:szCs w:val="24"/>
            <w:u w:val="single"/>
          </w:rPr>
          <w:t>d_legacy_files/196436/CARB-National-Action-Plan-2020-2025.pdf</w:t>
        </w:r>
      </w:hyperlink>
      <w:r w:rsidRPr="001F468D">
        <w:rPr>
          <w:rFonts w:ascii="Times New Roman" w:hAnsi="Times New Roman" w:cs="Times New Roman"/>
          <w:sz w:val="24"/>
          <w:szCs w:val="24"/>
        </w:rPr>
        <w:t>)</w:t>
      </w:r>
    </w:p>
    <w:p w14:paraId="53B76FC2" w14:textId="77777777" w:rsidR="001F468D" w:rsidRPr="001F468D" w:rsidRDefault="001F468D" w:rsidP="001F468D">
      <w:pPr>
        <w:numPr>
          <w:ilvl w:val="0"/>
          <w:numId w:val="39"/>
        </w:numPr>
        <w:spacing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Antibiotic Resistance Solutions Initiative (</w:t>
      </w:r>
      <w:hyperlink r:id="rId29" w:history="1">
        <w:r w:rsidRPr="001F468D">
          <w:rPr>
            <w:rFonts w:ascii="Times New Roman" w:hAnsi="Times New Roman" w:cs="Times New Roman"/>
            <w:color w:val="0000FF" w:themeColor="hyperlink"/>
            <w:sz w:val="24"/>
            <w:szCs w:val="24"/>
            <w:u w:val="single"/>
          </w:rPr>
          <w:t>https://www.cdc</w:t>
        </w:r>
        <w:r w:rsidRPr="001F468D">
          <w:rPr>
            <w:rFonts w:ascii="Times New Roman" w:hAnsi="Times New Roman" w:cs="Times New Roman"/>
            <w:color w:val="0000FF" w:themeColor="hyperlink"/>
            <w:sz w:val="24"/>
            <w:szCs w:val="24"/>
            <w:u w:val="single"/>
          </w:rPr>
          <w:t>.</w:t>
        </w:r>
        <w:r w:rsidRPr="001F468D">
          <w:rPr>
            <w:rFonts w:ascii="Times New Roman" w:hAnsi="Times New Roman" w:cs="Times New Roman"/>
            <w:color w:val="0000FF" w:themeColor="hyperlink"/>
            <w:sz w:val="24"/>
            <w:szCs w:val="24"/>
            <w:u w:val="single"/>
          </w:rPr>
          <w:t>gov/drugresistance/solutions-initiative/index.html</w:t>
        </w:r>
      </w:hyperlink>
      <w:r w:rsidRPr="001F468D">
        <w:rPr>
          <w:rFonts w:ascii="Times New Roman" w:hAnsi="Times New Roman" w:cs="Times New Roman"/>
          <w:sz w:val="24"/>
          <w:szCs w:val="24"/>
        </w:rPr>
        <w:t xml:space="preserve">) </w:t>
      </w:r>
    </w:p>
    <w:p w14:paraId="3F4742C3" w14:textId="77777777" w:rsidR="001F468D" w:rsidRPr="001F468D" w:rsidRDefault="001F468D" w:rsidP="001F468D">
      <w:pPr>
        <w:spacing w:before="240" w:after="120" w:line="240" w:lineRule="auto"/>
        <w:rPr>
          <w:rFonts w:ascii="Times New Roman" w:hAnsi="Times New Roman" w:cs="Times New Roman"/>
          <w:b/>
          <w:sz w:val="24"/>
          <w:szCs w:val="24"/>
          <w:u w:val="single"/>
        </w:rPr>
      </w:pPr>
      <w:r w:rsidRPr="001F468D">
        <w:rPr>
          <w:rFonts w:ascii="Times New Roman" w:hAnsi="Times New Roman" w:cs="Times New Roman"/>
          <w:b/>
          <w:sz w:val="24"/>
          <w:szCs w:val="24"/>
          <w:u w:val="single"/>
        </w:rPr>
        <w:t>Purpose</w:t>
      </w:r>
    </w:p>
    <w:p w14:paraId="2BD91226" w14:textId="77777777" w:rsidR="001F468D" w:rsidRPr="001F468D" w:rsidRDefault="001F468D" w:rsidP="001F468D">
      <w:pPr>
        <w:spacing w:line="240" w:lineRule="auto"/>
        <w:rPr>
          <w:rFonts w:ascii="Times New Roman" w:hAnsi="Times New Roman" w:cs="Times New Roman"/>
          <w:b/>
          <w:sz w:val="24"/>
          <w:szCs w:val="24"/>
          <w:u w:val="single"/>
        </w:rPr>
      </w:pPr>
      <w:r w:rsidRPr="001F468D">
        <w:rPr>
          <w:rFonts w:ascii="Times New Roman" w:hAnsi="Times New Roman" w:cs="Times New Roman"/>
          <w:sz w:val="24"/>
          <w:szCs w:val="24"/>
        </w:rPr>
        <w:t xml:space="preserve">This NOFO component will implement population-based surveillance and special projects to inform prevention activities and strategies for </w:t>
      </w:r>
      <w:r w:rsidRPr="001F468D">
        <w:rPr>
          <w:rFonts w:ascii="Times New Roman" w:hAnsi="Times New Roman"/>
          <w:sz w:val="24"/>
          <w:szCs w:val="24"/>
        </w:rPr>
        <w:t>HAIs, antimicrobial-resistant and other healthcare-associated pathogens, and other related adverse events</w:t>
      </w:r>
      <w:r w:rsidRPr="001F468D">
        <w:rPr>
          <w:rFonts w:ascii="Times New Roman" w:hAnsi="Times New Roman" w:cs="Times New Roman"/>
          <w:sz w:val="24"/>
          <w:szCs w:val="24"/>
        </w:rPr>
        <w:t>. The</w:t>
      </w:r>
      <w:r w:rsidRPr="001F468D">
        <w:rPr>
          <w:rFonts w:ascii="Times New Roman" w:eastAsiaTheme="minorEastAsia" w:hAnsi="Times New Roman" w:cs="Times New Roman"/>
          <w:b/>
          <w:caps/>
          <w:sz w:val="24"/>
          <w:szCs w:val="20"/>
        </w:rPr>
        <w:t xml:space="preserve"> </w:t>
      </w:r>
      <w:r w:rsidRPr="001F468D">
        <w:rPr>
          <w:rFonts w:ascii="Times New Roman" w:eastAsiaTheme="minorEastAsia" w:hAnsi="Times New Roman" w:cs="Times New Roman"/>
          <w:sz w:val="24"/>
          <w:szCs w:val="20"/>
        </w:rPr>
        <w:t>two HAIC Activity categories of work are</w:t>
      </w:r>
      <w:r w:rsidRPr="001F468D">
        <w:rPr>
          <w:rFonts w:ascii="Times New Roman" w:eastAsiaTheme="minorEastAsia" w:hAnsi="Times New Roman" w:cs="Times New Roman"/>
          <w:b/>
          <w:caps/>
          <w:sz w:val="24"/>
          <w:szCs w:val="20"/>
        </w:rPr>
        <w:t xml:space="preserve">: </w:t>
      </w:r>
      <w:r w:rsidRPr="001F468D">
        <w:rPr>
          <w:rFonts w:ascii="Times New Roman" w:hAnsi="Times New Roman" w:cs="Times New Roman"/>
          <w:sz w:val="24"/>
          <w:szCs w:val="24"/>
        </w:rPr>
        <w:t xml:space="preserve">1) population-based surveillance for specific pathogens or infections; and 2) special projects, including HAI and antimicrobial use prevalence surveys. Population-based surveillance monitors the incidence of infections due to healthcare-associated pathogens at the population level to track changes over time, identify at-risk populations and estimate disease burden and social determinants of health inequity.  Special projects are limited-duration projects that address specific healthcare safety-related public health questions. </w:t>
      </w:r>
    </w:p>
    <w:p w14:paraId="419A1771" w14:textId="77777777" w:rsidR="001F468D" w:rsidRPr="001F468D" w:rsidRDefault="001F468D" w:rsidP="001F468D">
      <w:pPr>
        <w:spacing w:before="240" w:after="120" w:line="240" w:lineRule="auto"/>
        <w:rPr>
          <w:rFonts w:ascii="Times New Roman" w:hAnsi="Times New Roman" w:cs="Times New Roman"/>
          <w:sz w:val="24"/>
          <w:szCs w:val="24"/>
        </w:rPr>
      </w:pPr>
      <w:r w:rsidRPr="001F468D">
        <w:rPr>
          <w:rFonts w:ascii="Times New Roman" w:hAnsi="Times New Roman" w:cs="Times New Roman"/>
          <w:b/>
          <w:sz w:val="24"/>
          <w:szCs w:val="24"/>
          <w:u w:val="single"/>
        </w:rPr>
        <w:t>Outcomes</w:t>
      </w:r>
    </w:p>
    <w:p w14:paraId="4F822982" w14:textId="77777777" w:rsidR="001F468D" w:rsidRPr="001F468D" w:rsidRDefault="001F468D" w:rsidP="001F468D">
      <w:pPr>
        <w:spacing w:before="120" w:after="60" w:line="240" w:lineRule="auto"/>
        <w:rPr>
          <w:rFonts w:ascii="Times New Roman" w:hAnsi="Times New Roman" w:cs="Times New Roman"/>
          <w:b/>
          <w:i/>
          <w:sz w:val="24"/>
          <w:szCs w:val="24"/>
        </w:rPr>
      </w:pPr>
      <w:r w:rsidRPr="001F468D">
        <w:rPr>
          <w:rFonts w:ascii="Times New Roman" w:hAnsi="Times New Roman" w:cs="Times New Roman"/>
          <w:b/>
          <w:i/>
          <w:sz w:val="24"/>
          <w:szCs w:val="24"/>
        </w:rPr>
        <w:t>Provide new knowledge</w:t>
      </w:r>
    </w:p>
    <w:p w14:paraId="4F7F49CD" w14:textId="77777777" w:rsidR="001F468D" w:rsidRPr="001F468D" w:rsidRDefault="001F468D" w:rsidP="001F468D">
      <w:pPr>
        <w:spacing w:line="240" w:lineRule="auto"/>
        <w:ind w:left="360"/>
        <w:rPr>
          <w:rFonts w:ascii="Times New Roman" w:hAnsi="Times New Roman" w:cs="Times New Roman"/>
          <w:b/>
          <w:i/>
          <w:sz w:val="24"/>
          <w:szCs w:val="24"/>
        </w:rPr>
      </w:pPr>
      <w:r w:rsidRPr="001F468D">
        <w:rPr>
          <w:rFonts w:ascii="Times New Roman" w:hAnsi="Times New Roman" w:cs="Times New Roman"/>
          <w:sz w:val="24"/>
          <w:szCs w:val="24"/>
        </w:rPr>
        <w:t xml:space="preserve">HAIC Activity surveillance and special projects will result in increased understanding of: 1) the national burden of HAIs, particularly those occurring outside of acute care hospitals, and antimicrobial use in healthcare; 2) populations impacted by and risk factors for HAIs and </w:t>
      </w:r>
      <w:r w:rsidRPr="001F468D">
        <w:rPr>
          <w:rFonts w:ascii="Times New Roman" w:hAnsi="Times New Roman" w:cs="Times New Roman"/>
          <w:sz w:val="24"/>
          <w:szCs w:val="24"/>
        </w:rPr>
        <w:lastRenderedPageBreak/>
        <w:t>antimicrobial resistance and how health inequity affects these populations; 3) changes in the epidemiology of HAIs or pathogens and antimicrobial use over time; and 4) population based description of infections and other adverse events that affect healthcare personnel safety.</w:t>
      </w:r>
    </w:p>
    <w:p w14:paraId="613F14B0" w14:textId="77777777" w:rsidR="001F468D" w:rsidRPr="001F468D" w:rsidRDefault="001F468D" w:rsidP="001F468D">
      <w:pPr>
        <w:spacing w:before="120" w:after="60" w:line="240" w:lineRule="auto"/>
        <w:rPr>
          <w:rFonts w:ascii="Times New Roman" w:hAnsi="Times New Roman" w:cs="Times New Roman"/>
          <w:b/>
          <w:i/>
          <w:sz w:val="24"/>
          <w:szCs w:val="24"/>
        </w:rPr>
      </w:pPr>
      <w:r w:rsidRPr="001F468D">
        <w:rPr>
          <w:rFonts w:ascii="Times New Roman" w:hAnsi="Times New Roman" w:cs="Times New Roman"/>
          <w:b/>
          <w:i/>
          <w:sz w:val="24"/>
          <w:szCs w:val="24"/>
        </w:rPr>
        <w:t>Develop staff expertise</w:t>
      </w:r>
    </w:p>
    <w:p w14:paraId="4C098E43" w14:textId="77777777" w:rsidR="001F468D" w:rsidRPr="001F468D" w:rsidRDefault="001F468D" w:rsidP="001F468D">
      <w:pPr>
        <w:spacing w:line="240" w:lineRule="auto"/>
        <w:ind w:left="360"/>
        <w:rPr>
          <w:rFonts w:ascii="Times New Roman" w:hAnsi="Times New Roman" w:cs="Times New Roman"/>
          <w:sz w:val="24"/>
          <w:szCs w:val="24"/>
        </w:rPr>
      </w:pPr>
      <w:r w:rsidRPr="001F468D">
        <w:rPr>
          <w:rFonts w:ascii="Times New Roman" w:hAnsi="Times New Roman" w:cs="Times New Roman"/>
          <w:sz w:val="24"/>
          <w:szCs w:val="24"/>
        </w:rPr>
        <w:t>EIP sites will develop healthcare epidemiology expertise and increase the number and variety of healthcare facilities and networks engaged with state health departments in conducting surveillance and/or prevention activities focused on improving healthcare safety by reducing HAIs and antimicrobial resistance (AR) and improving antimicrobial use.</w:t>
      </w:r>
    </w:p>
    <w:p w14:paraId="25A37084" w14:textId="77777777" w:rsidR="001F468D" w:rsidRPr="001F468D" w:rsidRDefault="001F468D" w:rsidP="001F468D">
      <w:pPr>
        <w:spacing w:before="120" w:after="60" w:line="240" w:lineRule="auto"/>
        <w:rPr>
          <w:rFonts w:ascii="Times New Roman" w:hAnsi="Times New Roman" w:cs="Times New Roman"/>
          <w:b/>
          <w:i/>
          <w:sz w:val="24"/>
          <w:szCs w:val="24"/>
        </w:rPr>
      </w:pPr>
      <w:r w:rsidRPr="001F468D">
        <w:rPr>
          <w:rFonts w:ascii="Times New Roman" w:hAnsi="Times New Roman" w:cs="Times New Roman"/>
          <w:b/>
          <w:i/>
          <w:sz w:val="24"/>
          <w:szCs w:val="24"/>
        </w:rPr>
        <w:t>Control outbreaks of infectious diseases</w:t>
      </w:r>
    </w:p>
    <w:p w14:paraId="0A203912" w14:textId="77777777" w:rsidR="001F468D" w:rsidRPr="001F468D" w:rsidRDefault="001F468D" w:rsidP="001F468D">
      <w:pPr>
        <w:spacing w:line="240" w:lineRule="auto"/>
        <w:ind w:left="360"/>
        <w:rPr>
          <w:rFonts w:ascii="Times New Roman" w:hAnsi="Times New Roman" w:cs="Times New Roman"/>
          <w:sz w:val="24"/>
          <w:szCs w:val="24"/>
        </w:rPr>
      </w:pPr>
      <w:r w:rsidRPr="001F468D">
        <w:rPr>
          <w:rFonts w:ascii="Times New Roman" w:hAnsi="Times New Roman" w:cs="Times New Roman"/>
          <w:sz w:val="24"/>
          <w:szCs w:val="24"/>
        </w:rPr>
        <w:t>The HAIC Activity infrastructure will provide data for action, through population- and laboratory-based surveillance for healthcare-associated pathogens, including antimicrobial resistant pathogens, that can be used for outbreak detection, prevention, and control.</w:t>
      </w:r>
    </w:p>
    <w:p w14:paraId="113A1519" w14:textId="77777777" w:rsidR="001F468D" w:rsidRPr="001F468D" w:rsidRDefault="001F468D" w:rsidP="001F468D">
      <w:pPr>
        <w:spacing w:before="120" w:after="60" w:line="240" w:lineRule="auto"/>
        <w:rPr>
          <w:rFonts w:ascii="Times New Roman" w:hAnsi="Times New Roman" w:cs="Times New Roman"/>
          <w:b/>
          <w:i/>
          <w:sz w:val="24"/>
          <w:szCs w:val="24"/>
        </w:rPr>
      </w:pPr>
      <w:r w:rsidRPr="001F468D">
        <w:rPr>
          <w:rFonts w:ascii="Times New Roman" w:hAnsi="Times New Roman" w:cs="Times New Roman"/>
          <w:b/>
          <w:i/>
          <w:sz w:val="24"/>
          <w:szCs w:val="24"/>
        </w:rPr>
        <w:t>Develop/modify treatment guidelines</w:t>
      </w:r>
    </w:p>
    <w:p w14:paraId="7C482457" w14:textId="77777777" w:rsidR="001F468D" w:rsidRPr="001F468D" w:rsidRDefault="001F468D" w:rsidP="001F468D">
      <w:pPr>
        <w:spacing w:line="240" w:lineRule="auto"/>
        <w:ind w:left="360"/>
        <w:rPr>
          <w:rFonts w:ascii="Times New Roman" w:hAnsi="Times New Roman" w:cs="Times New Roman"/>
          <w:sz w:val="24"/>
          <w:szCs w:val="24"/>
        </w:rPr>
      </w:pPr>
      <w:r w:rsidRPr="001F468D">
        <w:rPr>
          <w:rFonts w:ascii="Times New Roman" w:hAnsi="Times New Roman" w:cs="Times New Roman"/>
          <w:sz w:val="24"/>
          <w:szCs w:val="24"/>
        </w:rPr>
        <w:t xml:space="preserve">Data collected through the EIP HAIC Activity will be used to describe and evaluate the effect of guidelines for infection treatment and antimicrobial use. </w:t>
      </w:r>
    </w:p>
    <w:p w14:paraId="76A709A6" w14:textId="77777777" w:rsidR="001F468D" w:rsidRPr="001F468D" w:rsidRDefault="001F468D" w:rsidP="001F468D">
      <w:pPr>
        <w:spacing w:before="120" w:after="60" w:line="240" w:lineRule="auto"/>
        <w:rPr>
          <w:rFonts w:ascii="Times New Roman" w:hAnsi="Times New Roman" w:cs="Times New Roman"/>
          <w:b/>
          <w:i/>
          <w:sz w:val="24"/>
          <w:szCs w:val="24"/>
        </w:rPr>
      </w:pPr>
      <w:r w:rsidRPr="001F468D">
        <w:rPr>
          <w:rFonts w:ascii="Times New Roman" w:hAnsi="Times New Roman" w:cs="Times New Roman"/>
          <w:b/>
          <w:i/>
          <w:sz w:val="24"/>
          <w:szCs w:val="24"/>
        </w:rPr>
        <w:t>Develop/modify intervention recommendations</w:t>
      </w:r>
    </w:p>
    <w:p w14:paraId="012A22D0" w14:textId="77777777" w:rsidR="001F468D" w:rsidRPr="001F468D" w:rsidRDefault="001F468D" w:rsidP="001F468D">
      <w:pPr>
        <w:spacing w:line="240" w:lineRule="auto"/>
        <w:ind w:left="360"/>
        <w:rPr>
          <w:rFonts w:ascii="Times New Roman" w:hAnsi="Times New Roman" w:cs="Times New Roman"/>
          <w:sz w:val="24"/>
          <w:szCs w:val="24"/>
        </w:rPr>
      </w:pPr>
      <w:r w:rsidRPr="001F468D">
        <w:rPr>
          <w:rFonts w:ascii="Times New Roman" w:hAnsi="Times New Roman" w:cs="Times New Roman"/>
          <w:sz w:val="24"/>
          <w:szCs w:val="24"/>
        </w:rPr>
        <w:t xml:space="preserve">Data collected through the EIP HAIC Activity will be used to inform implementation of AR containment strategies and recommended infection prevention measures across various regional healthcare facilities. Data will also be used </w:t>
      </w:r>
      <w:r w:rsidRPr="001F468D">
        <w:rPr>
          <w:rFonts w:ascii="Times New Roman" w:eastAsia="Calibri" w:hAnsi="Times New Roman" w:cs="Times New Roman"/>
          <w:sz w:val="24"/>
          <w:szCs w:val="24"/>
        </w:rPr>
        <w:t>to identify opportunities to tailor new prevention interventions in healthcare and community settings such as vaccines, decolonizing agents, and other public health interventions.</w:t>
      </w:r>
    </w:p>
    <w:p w14:paraId="488642A1" w14:textId="77777777" w:rsidR="001F468D" w:rsidRPr="001F468D" w:rsidRDefault="001F468D" w:rsidP="001F468D">
      <w:pPr>
        <w:spacing w:before="360" w:after="120" w:line="240" w:lineRule="auto"/>
        <w:rPr>
          <w:rFonts w:ascii="Times New Roman" w:hAnsi="Times New Roman" w:cs="Times New Roman"/>
          <w:sz w:val="24"/>
          <w:szCs w:val="24"/>
        </w:rPr>
      </w:pPr>
      <w:r w:rsidRPr="001F468D">
        <w:rPr>
          <w:rFonts w:ascii="Times New Roman" w:hAnsi="Times New Roman" w:cs="Times New Roman"/>
          <w:b/>
          <w:sz w:val="24"/>
          <w:szCs w:val="24"/>
          <w:u w:val="single"/>
        </w:rPr>
        <w:t>Strategies and Activities</w:t>
      </w:r>
    </w:p>
    <w:p w14:paraId="61B6F5C0"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For all projects (both required and optional) described below, the applicant must demonstrate infrastructure that is conducive to performing innovative and flexible population-based surveillance activities and special projects. Sites should demonstrate robust, effective relationships or efforts to build such relationships between EIP HAIC staff and activities and the health department’s HAI/AR Program, funded through the Epidemiology and Laboratory Capacity cooperative agreement (ELC). Sites should also have strong relationships with multiple types of healthcare facilities (e.g., acute care hospitals, nursing homes, etc.) in the catchment area, as well as with local healthcare-related organizations, especially if these relationships would improve EIP project success. Engagement with local healthcare-related organizations should be coordinated with the ELC-funded HAI/AR Program where possible. Examples of local healthcare-related organizations include chapters of the Association of Professionals in Infection Control and Epidemiology (APIC), CMS Quality Innovation Network-Quality Improvement Organizations (QIN-QIOs), End Stage Renal Disease (ESRD) Networks and the National Association of Directors of Nursing Administration (NADONA) in Long Term Care. Willingness and ability to change or rotate pathogens under surveillance or modify surveillance definitions as frequently as every 2-3 years (or as determined to be scientifically necessary by the project Principal Investigators) for pathogen-specific, population-based surveillance activities should be described in the proposal.</w:t>
      </w:r>
    </w:p>
    <w:p w14:paraId="42FEB532"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 xml:space="preserve"> </w:t>
      </w:r>
    </w:p>
    <w:p w14:paraId="407A0EF7" w14:textId="77777777" w:rsidR="001F468D" w:rsidRPr="001F468D" w:rsidRDefault="001F468D" w:rsidP="001F468D">
      <w:pPr>
        <w:spacing w:line="240" w:lineRule="auto"/>
        <w:contextualSpacing/>
        <w:rPr>
          <w:sz w:val="20"/>
          <w:szCs w:val="20"/>
        </w:rPr>
      </w:pPr>
      <w:r w:rsidRPr="001F468D">
        <w:rPr>
          <w:rFonts w:ascii="Times New Roman" w:eastAsia="Calibri" w:hAnsi="Times New Roman" w:cs="Times New Roman"/>
          <w:sz w:val="24"/>
          <w:szCs w:val="24"/>
        </w:rPr>
        <w:t xml:space="preserve">Because many HAIC surveillance projects include an isolate collection component, the applicant should demonstrate strong relationships with clinical laboratories and public health department laboratories in the Antimicrobial Resistance Laboratory Network (AR Lab Network). Currently, most HAIC isolate characterization activities are performed at CDC on isolates that are shipped from EIP sites. In sites </w:t>
      </w:r>
      <w:r w:rsidRPr="001F468D">
        <w:rPr>
          <w:rFonts w:ascii="Times New Roman" w:eastAsia="Calibri" w:hAnsi="Times New Roman" w:cs="Times New Roman"/>
          <w:sz w:val="24"/>
          <w:szCs w:val="24"/>
        </w:rPr>
        <w:lastRenderedPageBreak/>
        <w:t xml:space="preserve">where the state public health laboratory demonstrates the ability and capacity to characterize HAIC isolates using methods that meet CDC standards, sites could apply for funding to support the state laboratory to conduct testing on HAIC isolates not conducted by the AR Lab Network and for which testing is currently being performed at CDC for some population-based surveillance activities (e.g., the Multi-site Gram-negative Surveillance Initiative, MuGSI). Examples of isolate characterization activities include organism identification, antimicrobial susceptibility testing (AST), phenotypic and genotypic detection of carbapenemase production (for gram-negative pathogens), and whole genome sequencing (WGS). Funds should be used to: 1) support HAIC isolate testing activities that are </w:t>
      </w:r>
      <w:r w:rsidRPr="001F468D">
        <w:rPr>
          <w:rFonts w:ascii="Times New Roman" w:eastAsia="Calibri" w:hAnsi="Times New Roman" w:cs="Times New Roman"/>
          <w:sz w:val="24"/>
          <w:szCs w:val="24"/>
          <w:u w:val="single"/>
        </w:rPr>
        <w:t>not</w:t>
      </w:r>
      <w:r w:rsidRPr="001F468D">
        <w:rPr>
          <w:rFonts w:ascii="Times New Roman" w:eastAsia="Calibri" w:hAnsi="Times New Roman" w:cs="Times New Roman"/>
          <w:sz w:val="24"/>
          <w:szCs w:val="24"/>
        </w:rPr>
        <w:t xml:space="preserve"> supported through the AR Lab Network and the ELC cooperative agreement; and 2) ship requested isolates of interest to CDC (when shipping costs are </w:t>
      </w:r>
      <w:r w:rsidRPr="001F468D">
        <w:rPr>
          <w:rFonts w:ascii="Times New Roman" w:eastAsia="Calibri" w:hAnsi="Times New Roman" w:cs="Times New Roman"/>
          <w:sz w:val="24"/>
          <w:szCs w:val="24"/>
          <w:u w:val="single"/>
        </w:rPr>
        <w:t>not</w:t>
      </w:r>
      <w:r w:rsidRPr="001F468D">
        <w:rPr>
          <w:rFonts w:ascii="Times New Roman" w:eastAsia="Calibri" w:hAnsi="Times New Roman" w:cs="Times New Roman"/>
          <w:sz w:val="24"/>
          <w:szCs w:val="24"/>
        </w:rPr>
        <w:t xml:space="preserve"> provided through the AR Lab Network/the ELC cooperative agreement).</w:t>
      </w:r>
    </w:p>
    <w:p w14:paraId="259CDE5E" w14:textId="77777777" w:rsidR="001F468D" w:rsidRPr="001F468D" w:rsidRDefault="001F468D" w:rsidP="001F468D">
      <w:pPr>
        <w:spacing w:line="240" w:lineRule="auto"/>
        <w:contextualSpacing/>
        <w:rPr>
          <w:rFonts w:ascii="Times New Roman" w:eastAsia="Calibri" w:hAnsi="Times New Roman" w:cs="Times New Roman"/>
          <w:sz w:val="24"/>
          <w:szCs w:val="24"/>
        </w:rPr>
      </w:pPr>
    </w:p>
    <w:p w14:paraId="0E0B7E50" w14:textId="77777777" w:rsidR="001F468D" w:rsidRPr="001F468D" w:rsidRDefault="001F468D" w:rsidP="001F468D">
      <w:pPr>
        <w:spacing w:line="240" w:lineRule="auto"/>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In sites where use of AR Lab Network testing is not feasible or validated, CDC/DHQP’s Clinical and Environmental Microbiology Branch (CEMB) laboratory will perform isolate testing and characterization including sequencing a subset of isolates and performing bioinformatics analyses on isolates sequenced by CEMB and HAIC sites, to answer relevant molecular epidemiological questions. Sites may also request support to bolster relationships with clinical laboratories serving their catchment areas to ensure continued collection, processing, and submission of HAIC isolates or specimens to CDC.</w:t>
      </w:r>
    </w:p>
    <w:p w14:paraId="69F98572" w14:textId="77777777" w:rsidR="001F468D" w:rsidRPr="001F468D" w:rsidRDefault="001F468D" w:rsidP="001F468D">
      <w:pPr>
        <w:spacing w:line="240" w:lineRule="auto"/>
        <w:contextualSpacing/>
        <w:rPr>
          <w:rFonts w:ascii="Times New Roman" w:hAnsi="Times New Roman" w:cs="Times New Roman"/>
          <w:sz w:val="24"/>
          <w:szCs w:val="24"/>
        </w:rPr>
      </w:pPr>
    </w:p>
    <w:p w14:paraId="24816412" w14:textId="77777777" w:rsidR="001F468D" w:rsidRPr="001F468D" w:rsidRDefault="001F468D" w:rsidP="001F468D">
      <w:pPr>
        <w:spacing w:after="0" w:line="240" w:lineRule="auto"/>
        <w:contextualSpacing/>
        <w:rPr>
          <w:rFonts w:ascii="Times New Roman" w:eastAsia="Calibri" w:hAnsi="Times New Roman" w:cs="Times New Roman"/>
          <w:sz w:val="24"/>
          <w:szCs w:val="24"/>
        </w:rPr>
      </w:pPr>
      <w:r w:rsidRPr="001F468D">
        <w:rPr>
          <w:rFonts w:ascii="Times New Roman" w:hAnsi="Times New Roman" w:cs="Times New Roman"/>
          <w:sz w:val="24"/>
          <w:szCs w:val="24"/>
        </w:rPr>
        <w:t xml:space="preserve">Sites that apply for funding to sequence HAIC isolates should demonstrate that their laboratory’s WGS capacity and approach comply with expected CDC quality standards, including at a minimum: estimated coverage ideally 60x (no less than 40x for quality purposes) and number of contigs less than 200-500. Other quality metrics that will be considered include Q30 R1/R2, average genome assembly within 5% margin of error of expected size (for reference: genome sizes can be found on the National Center for Biotechnology Information [NCBI] Genome webpage </w:t>
      </w:r>
      <w:hyperlink r:id="rId30" w:history="1">
        <w:r w:rsidRPr="001F468D">
          <w:rPr>
            <w:rFonts w:ascii="Times New Roman" w:hAnsi="Times New Roman" w:cs="Times New Roman"/>
            <w:color w:val="0000FF" w:themeColor="hyperlink"/>
            <w:sz w:val="24"/>
            <w:szCs w:val="24"/>
            <w:u w:val="single"/>
          </w:rPr>
          <w:t>https://w</w:t>
        </w:r>
        <w:r w:rsidRPr="001F468D">
          <w:rPr>
            <w:rFonts w:ascii="Times New Roman" w:hAnsi="Times New Roman" w:cs="Times New Roman"/>
            <w:color w:val="0000FF" w:themeColor="hyperlink"/>
            <w:sz w:val="24"/>
            <w:szCs w:val="24"/>
            <w:u w:val="single"/>
          </w:rPr>
          <w:t>w</w:t>
        </w:r>
        <w:r w:rsidRPr="001F468D">
          <w:rPr>
            <w:rFonts w:ascii="Times New Roman" w:hAnsi="Times New Roman" w:cs="Times New Roman"/>
            <w:color w:val="0000FF" w:themeColor="hyperlink"/>
            <w:sz w:val="24"/>
            <w:szCs w:val="24"/>
            <w:u w:val="single"/>
          </w:rPr>
          <w:t>w.ncbi.nlm.nih.gov/genome</w:t>
        </w:r>
      </w:hyperlink>
      <w:r w:rsidRPr="001F468D">
        <w:rPr>
          <w:rFonts w:ascii="Times New Roman" w:hAnsi="Times New Roman" w:cs="Times New Roman"/>
          <w:sz w:val="24"/>
          <w:szCs w:val="24"/>
        </w:rPr>
        <w:t>), recognizing this may be difficult for organisms with large and/or multiple plasmids). Sites should contact CDC (</w:t>
      </w:r>
      <w:hyperlink r:id="rId31">
        <w:r w:rsidRPr="001F468D">
          <w:rPr>
            <w:rFonts w:ascii="Times New Roman" w:hAnsi="Times New Roman" w:cs="Times New Roman"/>
            <w:color w:val="0000FF" w:themeColor="hyperlink"/>
            <w:sz w:val="24"/>
            <w:szCs w:val="24"/>
            <w:u w:val="single"/>
          </w:rPr>
          <w:t>HAISeq@cdc.gov</w:t>
        </w:r>
      </w:hyperlink>
      <w:r w:rsidRPr="001F468D">
        <w:rPr>
          <w:rFonts w:ascii="Times New Roman" w:hAnsi="Times New Roman" w:cs="Times New Roman"/>
          <w:sz w:val="24"/>
          <w:szCs w:val="24"/>
        </w:rPr>
        <w:t xml:space="preserve">) if they have questions about quality standards. Sites should demonstrate that they have staff, equipment, and facilities in place to conduct the sequencing, store and manage the resulting sequence data, and share sequencing data with CDC (contact </w:t>
      </w:r>
      <w:hyperlink r:id="rId32">
        <w:r w:rsidRPr="001F468D">
          <w:rPr>
            <w:rFonts w:ascii="Times New Roman" w:hAnsi="Times New Roman" w:cs="Times New Roman"/>
            <w:color w:val="0000FF" w:themeColor="hyperlink"/>
            <w:sz w:val="24"/>
            <w:szCs w:val="24"/>
            <w:u w:val="single"/>
          </w:rPr>
          <w:t>HAISeq@cdc.gov</w:t>
        </w:r>
      </w:hyperlink>
      <w:r w:rsidRPr="001F468D">
        <w:rPr>
          <w:rFonts w:ascii="Times New Roman" w:hAnsi="Times New Roman" w:cs="Times New Roman"/>
          <w:sz w:val="24"/>
          <w:szCs w:val="24"/>
        </w:rPr>
        <w:t xml:space="preserve"> for sharing options and instructions), as well as make sequence data publicly available (i.e., NCBI, depositing in the appropriate BioProject within the CDC HAI-Seq Umbrella BioProject - </w:t>
      </w:r>
      <w:hyperlink r:id="rId33">
        <w:r w:rsidRPr="001F468D">
          <w:rPr>
            <w:rFonts w:ascii="Times New Roman" w:hAnsi="Times New Roman" w:cs="Times New Roman"/>
            <w:color w:val="0000FF" w:themeColor="hyperlink"/>
            <w:sz w:val="24"/>
            <w:szCs w:val="24"/>
            <w:u w:val="single"/>
          </w:rPr>
          <w:t>https://www.ncbi.nlm.nih.gov/bioproject/?term</w:t>
        </w:r>
        <w:r w:rsidRPr="001F468D">
          <w:rPr>
            <w:rFonts w:ascii="Times New Roman" w:hAnsi="Times New Roman" w:cs="Times New Roman"/>
            <w:color w:val="0000FF" w:themeColor="hyperlink"/>
            <w:sz w:val="24"/>
            <w:szCs w:val="24"/>
            <w:u w:val="single"/>
          </w:rPr>
          <w:t>=</w:t>
        </w:r>
        <w:r w:rsidRPr="001F468D">
          <w:rPr>
            <w:rFonts w:ascii="Times New Roman" w:hAnsi="Times New Roman" w:cs="Times New Roman"/>
            <w:color w:val="0000FF" w:themeColor="hyperlink"/>
            <w:sz w:val="24"/>
            <w:szCs w:val="24"/>
            <w:u w:val="single"/>
          </w:rPr>
          <w:t>PRJNA531911</w:t>
        </w:r>
      </w:hyperlink>
      <w:r w:rsidRPr="001F468D">
        <w:rPr>
          <w:rFonts w:ascii="Times New Roman" w:hAnsi="Times New Roman" w:cs="Times New Roman"/>
          <w:sz w:val="24"/>
          <w:szCs w:val="24"/>
        </w:rPr>
        <w:t>) when requested and within timelines established by CDC. Isolates should be sequenced using the standardized naming scheme, HAI WGS ID which follows the formatting scheme “YYYYLC-#####” where YYYY is the calendar year sequenced, LC is the sequencing location code assigned by CEMB, and ##### are the calendar year’s consecutive numbers assigned by the laboratory.  Unless done previously, sites performing sequencing should request a sequencing location code and share their first run with CEMB (</w:t>
      </w:r>
      <w:hyperlink r:id="rId34">
        <w:r w:rsidRPr="001F468D">
          <w:rPr>
            <w:rFonts w:ascii="Times New Roman" w:hAnsi="Times New Roman" w:cs="Times New Roman"/>
            <w:color w:val="0000FF" w:themeColor="hyperlink"/>
            <w:sz w:val="24"/>
            <w:szCs w:val="24"/>
            <w:u w:val="single"/>
          </w:rPr>
          <w:t>HAISeq@cdc.gov</w:t>
        </w:r>
      </w:hyperlink>
      <w:r w:rsidRPr="001F468D">
        <w:rPr>
          <w:rFonts w:ascii="Times New Roman" w:hAnsi="Times New Roman" w:cs="Times New Roman"/>
          <w:sz w:val="24"/>
          <w:szCs w:val="24"/>
        </w:rPr>
        <w:t>) to confirm metrics are being met. In addition, states should include a plan to communicate with CEMB which isolates they are planning to sequence to avoid duplication of effort by CEMB or the AR Lab Network. CEMB’s in-house bioinformatics pipeline (rebranded PHoeNIx – Portable Healthcare Nextgen Informatics pipeline) is available for basic sequence data quality and analyses available through multiple avenues, including GitHub (</w:t>
      </w:r>
      <w:hyperlink r:id="rId35" w:history="1">
        <w:r w:rsidRPr="001F468D">
          <w:rPr>
            <w:rFonts w:ascii="Times New Roman" w:hAnsi="Times New Roman" w:cs="Times New Roman"/>
            <w:color w:val="0000FF" w:themeColor="hyperlink"/>
            <w:sz w:val="24"/>
            <w:szCs w:val="24"/>
            <w:u w:val="single"/>
          </w:rPr>
          <w:t>https://github.com/CDCgov/p</w:t>
        </w:r>
        <w:r w:rsidRPr="001F468D">
          <w:rPr>
            <w:rFonts w:ascii="Times New Roman" w:hAnsi="Times New Roman" w:cs="Times New Roman"/>
            <w:color w:val="0000FF" w:themeColor="hyperlink"/>
            <w:sz w:val="24"/>
            <w:szCs w:val="24"/>
            <w:u w:val="single"/>
          </w:rPr>
          <w:t>h</w:t>
        </w:r>
        <w:r w:rsidRPr="001F468D">
          <w:rPr>
            <w:rFonts w:ascii="Times New Roman" w:hAnsi="Times New Roman" w:cs="Times New Roman"/>
            <w:color w:val="0000FF" w:themeColor="hyperlink"/>
            <w:sz w:val="24"/>
            <w:szCs w:val="24"/>
            <w:u w:val="single"/>
          </w:rPr>
          <w:t>oenix/</w:t>
        </w:r>
      </w:hyperlink>
      <w:r w:rsidRPr="001F468D">
        <w:rPr>
          <w:rFonts w:ascii="Times New Roman" w:hAnsi="Times New Roman" w:cs="Times New Roman"/>
          <w:sz w:val="24"/>
          <w:szCs w:val="24"/>
        </w:rPr>
        <w:t xml:space="preserve">), Terra.bio, and in the STaPH-B toolkit (https://staphb.org/staphb_toolkit/workflows/). </w:t>
      </w:r>
    </w:p>
    <w:p w14:paraId="12E8D178"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rFonts w:ascii="Times New Roman" w:eastAsia="Calibri" w:hAnsi="Times New Roman" w:cs="Times New Roman"/>
          <w:sz w:val="24"/>
          <w:szCs w:val="24"/>
        </w:rPr>
      </w:pPr>
    </w:p>
    <w:p w14:paraId="08B8B4A6"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 xml:space="preserve">For administrative epidemiology and laboratory funding requests, sites must provide clear, specific explanations regarding how funds will be used, particularly in circumstances where project personnel are receiving support through the ELC cooperative agreement or where laboratory activities are related or similar to work supported by the ELC cooperative agreement. Sites are encouraged to consult with </w:t>
      </w:r>
      <w:r w:rsidRPr="001F468D">
        <w:rPr>
          <w:rFonts w:ascii="Times New Roman" w:eastAsia="Calibri" w:hAnsi="Times New Roman" w:cs="Times New Roman"/>
          <w:sz w:val="24"/>
          <w:szCs w:val="24"/>
        </w:rPr>
        <w:lastRenderedPageBreak/>
        <w:t>their state ELC-funded HAI/AR programs when completing their applications. In the application, sites should describe the outcome of these consultations, plans to share data and findings related to surveillance activities and projects, including information regarding possible outbreaks, and how proposed projects will yield information that will inform local prevention efforts and be shaped by local prevention priorities.</w:t>
      </w:r>
    </w:p>
    <w:p w14:paraId="30F705CB"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rFonts w:ascii="Times New Roman" w:eastAsia="Calibri" w:hAnsi="Times New Roman" w:cs="Times New Roman"/>
          <w:sz w:val="24"/>
          <w:szCs w:val="24"/>
        </w:rPr>
      </w:pPr>
    </w:p>
    <w:p w14:paraId="0FA60D26" w14:textId="77777777" w:rsidR="001F468D" w:rsidRPr="001F468D" w:rsidRDefault="001F468D" w:rsidP="001F468D">
      <w:pPr>
        <w:tabs>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rFonts w:ascii="Times New Roman" w:hAnsi="Times New Roman" w:cs="Times New Roman"/>
          <w:sz w:val="24"/>
          <w:szCs w:val="24"/>
        </w:rPr>
      </w:pPr>
      <w:r w:rsidRPr="001F468D">
        <w:rPr>
          <w:rFonts w:ascii="Times New Roman" w:eastAsia="Calibri" w:hAnsi="Times New Roman" w:cs="Times New Roman"/>
          <w:sz w:val="24"/>
          <w:szCs w:val="24"/>
        </w:rPr>
        <w:t xml:space="preserve">Many established HAIC projects require local Information Technology (IT) infrastructure to host applications and close communication with CDC IT staff for application installation and maintenance. The applicant should demonstrate that these relationships are in place or could be easily established. </w:t>
      </w:r>
      <w:r w:rsidRPr="001F468D">
        <w:rPr>
          <w:rFonts w:ascii="Times New Roman" w:hAnsi="Times New Roman" w:cs="Times New Roman"/>
          <w:sz w:val="24"/>
          <w:szCs w:val="24"/>
        </w:rPr>
        <w:t>Data modernization is a key priority for EIP HAIC, and applicants are encouraged to request funds to ensure robust IT support for HAIC data modernization activities, including hiring staff with IT expertise and purchasing and implementing new hardware or software where needed. Applicants should critically review their current HAIC data management processes and systems and determine how those systems could work more efficiently with other local data management systems (e.g., state notifiable disease systems). In planning for data modernization activities, applicants are urged to focus on interoperability, automation of data collection processes from electronic health record systems and/or laboratory information systems and streamlining and automation of data cleaning and submission processes.</w:t>
      </w:r>
      <w:r w:rsidRPr="001F468D" w:rsidDel="0063519B">
        <w:rPr>
          <w:sz w:val="16"/>
          <w:szCs w:val="16"/>
        </w:rPr>
        <w:t xml:space="preserve"> </w:t>
      </w:r>
      <w:r w:rsidRPr="001F468D">
        <w:rPr>
          <w:rFonts w:ascii="Times New Roman" w:hAnsi="Times New Roman" w:cs="Times New Roman"/>
          <w:sz w:val="24"/>
          <w:szCs w:val="24"/>
        </w:rPr>
        <w:t>Applicants should refer to the data modernization section of the EIP infrastructure guidance for specific activities but should apply for funding for HAIC-related data modernization activities under their HAIC budget request.</w:t>
      </w:r>
    </w:p>
    <w:p w14:paraId="70531A75"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rFonts w:ascii="Times New Roman" w:hAnsi="Times New Roman" w:cs="Times New Roman"/>
          <w:sz w:val="24"/>
          <w:szCs w:val="24"/>
        </w:rPr>
      </w:pPr>
    </w:p>
    <w:p w14:paraId="3F2AE86D"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 xml:space="preserve">The applicant should also demonstrate the ability to utilize other data sources pertinent to HAI epidemiology within the state health department, such as vital records data, the </w:t>
      </w:r>
      <w:r w:rsidRPr="001F468D">
        <w:rPr>
          <w:rFonts w:ascii="Times New Roman" w:hAnsi="Times New Roman" w:cs="Times New Roman"/>
          <w:sz w:val="24"/>
          <w:szCs w:val="24"/>
        </w:rPr>
        <w:t>National Healthcare Safety Network (NHSN), or healthcare administrative data</w:t>
      </w:r>
      <w:r w:rsidRPr="001F468D">
        <w:rPr>
          <w:rFonts w:ascii="Times New Roman" w:eastAsia="Calibri" w:hAnsi="Times New Roman" w:cs="Times New Roman"/>
          <w:sz w:val="24"/>
          <w:szCs w:val="24"/>
        </w:rPr>
        <w:t xml:space="preserve">. Lastly, the applicant should </w:t>
      </w:r>
      <w:r w:rsidRPr="001F468D">
        <w:rPr>
          <w:rFonts w:ascii="Times New Roman" w:hAnsi="Times New Roman" w:cs="Times New Roman"/>
          <w:sz w:val="24"/>
          <w:szCs w:val="24"/>
        </w:rPr>
        <w:t xml:space="preserve">demonstrate that site leadership (principal investigator[s] and other managerial and scientific leadership) is available and fully accountable for ensuring the success of each HAIC project and assuring satisfactory performance of HAIC staff and collaborations with the organizations and networks mentioned above. The principal investigator should take responsibility for data quality control, analysis, and interpretation. In addition, the principal investigator must be prepared to engage actively with CDC scientists and other awardees to create common protocols and project methods across sites, and actively participate in leadership calls and the annual HAIC Steering Group Meeting.  </w:t>
      </w:r>
    </w:p>
    <w:p w14:paraId="6C23630E"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rFonts w:ascii="Times New Roman" w:eastAsia="Calibri" w:hAnsi="Times New Roman" w:cs="Times New Roman"/>
          <w:sz w:val="24"/>
          <w:szCs w:val="24"/>
        </w:rPr>
      </w:pPr>
    </w:p>
    <w:p w14:paraId="249BF88A" w14:textId="77777777" w:rsidR="001F468D" w:rsidRPr="001F468D" w:rsidRDefault="001F468D" w:rsidP="001F468D">
      <w:pPr>
        <w:tabs>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The applicant must apply to participate in both required projects: 1) population-based surveillance for one or more of the specified pathogens; and 2) the required special project. The applicant is encouraged to apply for optional projects. Applicants are strongly encouraged to consider the following HAIC priorities when developing their project work plans and funding requests:</w:t>
      </w:r>
    </w:p>
    <w:p w14:paraId="0E9A81B4"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rFonts w:ascii="Times New Roman" w:eastAsia="Calibri" w:hAnsi="Times New Roman" w:cs="Times New Roman"/>
          <w:sz w:val="24"/>
          <w:szCs w:val="24"/>
        </w:rPr>
      </w:pPr>
    </w:p>
    <w:p w14:paraId="586E9960" w14:textId="77777777" w:rsidR="001F468D" w:rsidRPr="001F468D" w:rsidRDefault="001F468D" w:rsidP="001F468D">
      <w:pPr>
        <w:numPr>
          <w:ilvl w:val="0"/>
          <w:numId w:val="75"/>
        </w:numPr>
        <w:tabs>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rFonts w:ascii="Times New Roman" w:eastAsia="Calibri" w:hAnsi="Times New Roman" w:cs="Times New Roman"/>
          <w:sz w:val="24"/>
          <w:szCs w:val="24"/>
        </w:rPr>
      </w:pPr>
      <w:r w:rsidRPr="001F468D">
        <w:rPr>
          <w:rFonts w:ascii="Times New Roman" w:hAnsi="Times New Roman" w:cs="Times New Roman"/>
          <w:b/>
          <w:bCs/>
          <w:sz w:val="24"/>
          <w:szCs w:val="24"/>
        </w:rPr>
        <w:t>Data for action:</w:t>
      </w:r>
      <w:r w:rsidRPr="001F468D">
        <w:rPr>
          <w:rFonts w:ascii="Times New Roman" w:hAnsi="Times New Roman" w:cs="Times New Roman"/>
          <w:sz w:val="24"/>
          <w:szCs w:val="24"/>
        </w:rPr>
        <w:t xml:space="preserve"> Timely data are critical for effective public health action. Applicants should describe methods to improve the timeliness and usefulness of EIP HAIC data for prevention and are encouraged to apply for funding to modernize the collection and transmission of data from health systems to the EIP site and from the EIP site to CDC. Sites should also demonstrate willingness to expand epidemiologic data collection as needed to identify opportunities to tailor new prevention interventions in healthcare and community settings, such as assessing effectiveness of vaccines and decolonizing agents. </w:t>
      </w:r>
    </w:p>
    <w:p w14:paraId="25FEE08D" w14:textId="77777777" w:rsidR="001F468D" w:rsidRPr="001F468D" w:rsidRDefault="001F468D" w:rsidP="001F468D">
      <w:pPr>
        <w:tabs>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720"/>
        <w:contextualSpacing/>
        <w:rPr>
          <w:rFonts w:ascii="Times New Roman" w:eastAsia="Calibri" w:hAnsi="Times New Roman" w:cs="Times New Roman"/>
          <w:sz w:val="24"/>
          <w:szCs w:val="24"/>
        </w:rPr>
      </w:pPr>
      <w:r w:rsidRPr="001F468D">
        <w:rPr>
          <w:rFonts w:ascii="Times New Roman" w:hAnsi="Times New Roman" w:cs="Times New Roman"/>
          <w:sz w:val="24"/>
          <w:szCs w:val="24"/>
        </w:rPr>
        <w:t xml:space="preserve"> </w:t>
      </w:r>
    </w:p>
    <w:p w14:paraId="3DF9518C" w14:textId="77777777" w:rsidR="001F468D" w:rsidRPr="001F468D" w:rsidDel="006B203B" w:rsidRDefault="001F468D" w:rsidP="001F468D">
      <w:pPr>
        <w:numPr>
          <w:ilvl w:val="0"/>
          <w:numId w:val="75"/>
        </w:numPr>
        <w:tabs>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b/>
          <w:bCs/>
          <w:sz w:val="24"/>
          <w:szCs w:val="24"/>
        </w:rPr>
      </w:pPr>
      <w:r w:rsidRPr="001F468D">
        <w:rPr>
          <w:rFonts w:ascii="Times New Roman" w:eastAsia="Times New Roman" w:hAnsi="Times New Roman" w:cs="Times New Roman"/>
          <w:b/>
          <w:bCs/>
          <w:sz w:val="24"/>
          <w:szCs w:val="24"/>
        </w:rPr>
        <w:t>Health equity:</w:t>
      </w:r>
      <w:r w:rsidRPr="001F468D">
        <w:rPr>
          <w:rFonts w:ascii="Times New Roman" w:eastAsia="Times New Roman" w:hAnsi="Times New Roman" w:cs="Times New Roman"/>
          <w:sz w:val="24"/>
          <w:szCs w:val="24"/>
        </w:rPr>
        <w:t xml:space="preserve"> Applicants should consider establishing or expanding surveillance areas to enable accurate estimation of the burden and impact of HAIs and AR within the state and in a diversity of communities/populations within the state. Populations/communities can be defined </w:t>
      </w:r>
      <w:r w:rsidRPr="001F468D">
        <w:rPr>
          <w:rFonts w:ascii="Times New Roman" w:eastAsia="Times New Roman" w:hAnsi="Times New Roman" w:cs="Times New Roman"/>
          <w:sz w:val="24"/>
          <w:szCs w:val="24"/>
        </w:rPr>
        <w:lastRenderedPageBreak/>
        <w:t>by variables including race/ethnicity, urban/rural status, and measures of community social vulnerability (e.g., CDC social vulnerability index). To achieve this outcome, applicants should consider conducting or expanding surveillance in, or collaborating on special projects with, healthcare facilities that serve particular communities or populations (e.g., facilities in or serving rural communities or American Indian or Alaska Native populations). Applicants should describe plans and apply for the resources needed to establish or enhance expertise in health equity-related data collection and analysis.</w:t>
      </w:r>
    </w:p>
    <w:p w14:paraId="20BA36E9" w14:textId="77777777" w:rsidR="001F468D" w:rsidRPr="001F468D" w:rsidDel="006B203B" w:rsidRDefault="001F468D" w:rsidP="001F468D">
      <w:pPr>
        <w:tabs>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720"/>
        <w:contextualSpacing/>
        <w:rPr>
          <w:sz w:val="24"/>
          <w:szCs w:val="24"/>
        </w:rPr>
      </w:pPr>
    </w:p>
    <w:p w14:paraId="22D95453" w14:textId="77777777" w:rsidR="001F468D" w:rsidRPr="001F468D" w:rsidRDefault="001F468D" w:rsidP="001F468D">
      <w:pPr>
        <w:numPr>
          <w:ilvl w:val="0"/>
          <w:numId w:val="75"/>
        </w:numPr>
        <w:tabs>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rFonts w:ascii="Times New Roman" w:eastAsia="Calibri" w:hAnsi="Times New Roman" w:cs="Times New Roman"/>
          <w:sz w:val="24"/>
          <w:szCs w:val="24"/>
        </w:rPr>
      </w:pPr>
      <w:r w:rsidRPr="001F468D">
        <w:rPr>
          <w:rFonts w:ascii="Times New Roman" w:hAnsi="Times New Roman" w:cs="Times New Roman"/>
          <w:b/>
          <w:bCs/>
          <w:sz w:val="24"/>
          <w:szCs w:val="24"/>
        </w:rPr>
        <w:t xml:space="preserve">Collaboration and innovation: </w:t>
      </w:r>
      <w:r w:rsidRPr="001F468D">
        <w:rPr>
          <w:rFonts w:ascii="Times New Roman" w:hAnsi="Times New Roman" w:cs="Times New Roman"/>
          <w:sz w:val="24"/>
          <w:szCs w:val="24"/>
        </w:rPr>
        <w:t>Applicants should consider including plans to develop or enhance collaborations with external partners (such as the CDC Prevention Epicenters or Modeling Infectious Diseases in Healthcare Network [MInD]) and amplify linkages of EIP HAIC data with other data sources to maximize the utility of the data for developing, informing, or evaluating existing or novel infection prevention and control approaches.</w:t>
      </w:r>
    </w:p>
    <w:p w14:paraId="0684B92A"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rFonts w:ascii="Times New Roman" w:eastAsia="Calibri" w:hAnsi="Times New Roman" w:cs="Times New Roman"/>
          <w:sz w:val="24"/>
          <w:szCs w:val="24"/>
        </w:rPr>
      </w:pPr>
    </w:p>
    <w:p w14:paraId="2CC03EE6"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EIP staff attendance at the annual HAIC Steering Group Meeting and HAIC Surveillance Officers Meeting is required. The applicant should plan for travel of appropriate personnel to these two meetings each year. At a minimum the staff that should attend the HAIC Steering Group annual meeting include the HAIC Principal Investigator and HAIC Program Manager. Attendance at the HAIC Surveillance Officers meeting should include enough staff with expertise to cover all sessions. Depending upon projects for which the applicant is applying, additional meeting attendance (e.g., for training) may be needed. Sites should consider requesting additional support for staff members to attend selected national scientific meetings annually. Appropriate national meetings will contain substantial content related to healthcare epidemiology or antimicrobial resistance.</w:t>
      </w:r>
    </w:p>
    <w:p w14:paraId="6639D1B2"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rFonts w:ascii="Times New Roman" w:eastAsia="Calibri" w:hAnsi="Times New Roman" w:cs="Times New Roman"/>
          <w:sz w:val="24"/>
          <w:szCs w:val="24"/>
        </w:rPr>
      </w:pPr>
    </w:p>
    <w:p w14:paraId="532E9931" w14:textId="77777777" w:rsidR="001F468D" w:rsidRPr="001F468D" w:rsidRDefault="001F468D" w:rsidP="001F468D">
      <w:pPr>
        <w:tabs>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Sites applying to conduct surveillance for multiple pathogens/HAIs may utilize the same surveillance area for each pathogen/HAI, but this is not necessary. Sites should consider the potential advantages associated with engaging healthcare facilities outside of the usual surveillance areas utilized for population-based surveillance projects.</w:t>
      </w:r>
    </w:p>
    <w:p w14:paraId="3DB7CC7C"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sz w:val="24"/>
          <w:szCs w:val="24"/>
        </w:rPr>
      </w:pPr>
    </w:p>
    <w:p w14:paraId="4F2C8929"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sz w:val="24"/>
          <w:szCs w:val="24"/>
          <w:u w:val="single"/>
        </w:rPr>
      </w:pPr>
    </w:p>
    <w:p w14:paraId="7A96DB1C"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sz w:val="24"/>
          <w:szCs w:val="24"/>
          <w:u w:val="single"/>
        </w:rPr>
      </w:pPr>
    </w:p>
    <w:p w14:paraId="0860AC9F"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sz w:val="24"/>
          <w:szCs w:val="24"/>
          <w:u w:val="single"/>
        </w:rPr>
      </w:pPr>
      <w:r w:rsidRPr="001F468D">
        <w:rPr>
          <w:rFonts w:ascii="Times New Roman" w:eastAsia="Calibri" w:hAnsi="Times New Roman" w:cs="Times New Roman"/>
          <w:b/>
          <w:sz w:val="24"/>
          <w:szCs w:val="24"/>
          <w:u w:val="single"/>
        </w:rPr>
        <w:t>REQUIRED ACTIVITIES</w:t>
      </w:r>
    </w:p>
    <w:p w14:paraId="7FCB1584"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sz w:val="24"/>
          <w:szCs w:val="24"/>
        </w:rPr>
      </w:pPr>
    </w:p>
    <w:p w14:paraId="2D056D47"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before="120" w:after="60" w:line="240" w:lineRule="auto"/>
        <w:rPr>
          <w:rFonts w:ascii="Times New Roman" w:eastAsia="Calibri" w:hAnsi="Times New Roman" w:cs="Times New Roman"/>
          <w:b/>
          <w:bCs/>
          <w:sz w:val="24"/>
          <w:szCs w:val="24"/>
        </w:rPr>
      </w:pPr>
      <w:r w:rsidRPr="001F468D">
        <w:rPr>
          <w:rFonts w:ascii="Times New Roman" w:eastAsia="Calibri" w:hAnsi="Times New Roman" w:cs="Times New Roman"/>
          <w:b/>
          <w:bCs/>
          <w:sz w:val="24"/>
          <w:szCs w:val="24"/>
          <w:u w:val="single"/>
        </w:rPr>
        <w:t>HAIC Required Activity Project Category #1: Population-based surveillance</w:t>
      </w:r>
      <w:r w:rsidRPr="001F468D">
        <w:rPr>
          <w:rFonts w:ascii="Times New Roman" w:eastAsia="Calibri" w:hAnsi="Times New Roman" w:cs="Times New Roman"/>
          <w:b/>
          <w:bCs/>
          <w:sz w:val="24"/>
          <w:szCs w:val="24"/>
        </w:rPr>
        <w:t xml:space="preserve"> </w:t>
      </w:r>
    </w:p>
    <w:p w14:paraId="443E0E3D" w14:textId="77777777" w:rsidR="001F468D" w:rsidRPr="001F468D" w:rsidRDefault="001F468D" w:rsidP="001F468D">
      <w:pPr>
        <w:autoSpaceDE w:val="0"/>
        <w:autoSpaceDN w:val="0"/>
        <w:spacing w:after="0" w:line="240" w:lineRule="auto"/>
        <w:rPr>
          <w:rFonts w:ascii="Times New Roman" w:hAnsi="Times New Roman" w:cs="Times New Roman"/>
          <w:sz w:val="24"/>
          <w:szCs w:val="24"/>
        </w:rPr>
      </w:pPr>
      <w:r w:rsidRPr="001F468D">
        <w:rPr>
          <w:rFonts w:ascii="Times New Roman" w:eastAsia="Calibri" w:hAnsi="Times New Roman" w:cs="Times New Roman"/>
          <w:bCs/>
          <w:sz w:val="24"/>
          <w:szCs w:val="24"/>
        </w:rPr>
        <w:t xml:space="preserve">Sites must apply for </w:t>
      </w:r>
      <w:r w:rsidRPr="001F468D">
        <w:rPr>
          <w:rFonts w:ascii="Times New Roman" w:eastAsia="Calibri" w:hAnsi="Times New Roman" w:cs="Times New Roman"/>
          <w:b/>
          <w:bCs/>
          <w:i/>
          <w:sz w:val="24"/>
          <w:szCs w:val="24"/>
          <w:u w:val="single"/>
        </w:rPr>
        <w:t>at least one</w:t>
      </w:r>
      <w:r w:rsidRPr="001F468D">
        <w:rPr>
          <w:rFonts w:ascii="Times New Roman" w:eastAsia="Calibri" w:hAnsi="Times New Roman" w:cs="Times New Roman"/>
          <w:bCs/>
          <w:sz w:val="24"/>
          <w:szCs w:val="24"/>
        </w:rPr>
        <w:t xml:space="preserve"> of the population-based surveillance projects below (i.e., each applicant must apply to conduct either </w:t>
      </w:r>
      <w:r w:rsidRPr="001F468D">
        <w:rPr>
          <w:rFonts w:ascii="Times New Roman" w:eastAsia="Calibri" w:hAnsi="Times New Roman" w:cs="Times New Roman"/>
          <w:bCs/>
          <w:i/>
          <w:sz w:val="24"/>
          <w:szCs w:val="24"/>
        </w:rPr>
        <w:t>Clostridioides difficile</w:t>
      </w:r>
      <w:r w:rsidRPr="001F468D">
        <w:rPr>
          <w:rFonts w:ascii="Times New Roman" w:eastAsia="Calibri" w:hAnsi="Times New Roman" w:cs="Times New Roman"/>
          <w:bCs/>
          <w:sz w:val="24"/>
          <w:szCs w:val="24"/>
        </w:rPr>
        <w:t xml:space="preserve"> (formerly </w:t>
      </w:r>
      <w:r w:rsidRPr="001F468D">
        <w:rPr>
          <w:rFonts w:ascii="Times New Roman" w:eastAsia="Calibri" w:hAnsi="Times New Roman" w:cs="Times New Roman"/>
          <w:bCs/>
          <w:i/>
          <w:sz w:val="24"/>
          <w:szCs w:val="24"/>
        </w:rPr>
        <w:t>Clostridium difficile</w:t>
      </w:r>
      <w:r w:rsidRPr="001F468D">
        <w:rPr>
          <w:rFonts w:ascii="Times New Roman" w:eastAsia="Calibri" w:hAnsi="Times New Roman" w:cs="Times New Roman"/>
          <w:bCs/>
          <w:sz w:val="24"/>
          <w:szCs w:val="24"/>
        </w:rPr>
        <w:t>) infection surveillance, the Multi-site Gram-negative Surveillance Initiative, or both)</w:t>
      </w:r>
      <w:r w:rsidRPr="001F468D">
        <w:rPr>
          <w:rFonts w:ascii="Times New Roman" w:hAnsi="Times New Roman" w:cs="Times New Roman"/>
          <w:sz w:val="24"/>
          <w:szCs w:val="24"/>
        </w:rPr>
        <w:t xml:space="preserve">. Sites applying to participate in MuGSI must propose to conduct surveillance for invasive </w:t>
      </w:r>
      <w:r w:rsidRPr="001F468D">
        <w:rPr>
          <w:rFonts w:ascii="Times New Roman" w:hAnsi="Times New Roman" w:cs="Times New Roman"/>
          <w:i/>
          <w:iCs/>
          <w:sz w:val="24"/>
          <w:szCs w:val="24"/>
        </w:rPr>
        <w:t>Escherichia coli</w:t>
      </w:r>
      <w:r w:rsidRPr="001F468D">
        <w:rPr>
          <w:rFonts w:ascii="Times New Roman" w:hAnsi="Times New Roman" w:cs="Times New Roman"/>
          <w:sz w:val="24"/>
          <w:szCs w:val="24"/>
        </w:rPr>
        <w:t xml:space="preserve"> infections, as described below. Sites currently participating in these projects are encouraged to apply to continue participation.  </w:t>
      </w:r>
    </w:p>
    <w:p w14:paraId="1BB52503"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Cs/>
          <w:sz w:val="24"/>
          <w:szCs w:val="24"/>
        </w:rPr>
      </w:pPr>
    </w:p>
    <w:p w14:paraId="0F599851" w14:textId="77777777" w:rsidR="001F468D" w:rsidRPr="001F468D" w:rsidRDefault="001F468D" w:rsidP="001F468D">
      <w:pPr>
        <w:numPr>
          <w:ilvl w:val="0"/>
          <w:numId w:val="19"/>
        </w:num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120" w:line="240" w:lineRule="auto"/>
        <w:contextualSpacing/>
        <w:rPr>
          <w:rFonts w:ascii="Times New Roman" w:eastAsia="Calibri" w:hAnsi="Times New Roman" w:cs="Times New Roman"/>
          <w:bCs/>
          <w:i/>
          <w:iCs/>
          <w:sz w:val="24"/>
          <w:szCs w:val="24"/>
        </w:rPr>
      </w:pPr>
      <w:r w:rsidRPr="001F468D">
        <w:rPr>
          <w:rFonts w:ascii="Times New Roman" w:hAnsi="Times New Roman" w:cs="Times New Roman"/>
          <w:bCs/>
          <w:i/>
          <w:iCs/>
          <w:sz w:val="24"/>
          <w:szCs w:val="24"/>
        </w:rPr>
        <w:t xml:space="preserve">Clostridioides difficile </w:t>
      </w:r>
      <w:r w:rsidRPr="001F468D">
        <w:rPr>
          <w:rFonts w:ascii="Times New Roman" w:hAnsi="Times New Roman" w:cs="Times New Roman"/>
          <w:bCs/>
          <w:iCs/>
          <w:sz w:val="24"/>
          <w:szCs w:val="24"/>
        </w:rPr>
        <w:t>Infection (CDI)</w:t>
      </w:r>
      <w:r w:rsidRPr="001F468D">
        <w:rPr>
          <w:rFonts w:ascii="Times New Roman" w:hAnsi="Times New Roman" w:cs="Times New Roman"/>
          <w:bCs/>
          <w:i/>
          <w:iCs/>
          <w:sz w:val="24"/>
          <w:szCs w:val="24"/>
        </w:rPr>
        <w:t xml:space="preserve"> </w:t>
      </w:r>
      <w:r w:rsidRPr="001F468D">
        <w:rPr>
          <w:rFonts w:ascii="Times New Roman" w:hAnsi="Times New Roman" w:cs="Times New Roman"/>
          <w:bCs/>
          <w:iCs/>
          <w:sz w:val="24"/>
          <w:szCs w:val="24"/>
        </w:rPr>
        <w:t>Surveillance:</w:t>
      </w:r>
      <w:r w:rsidRPr="001F468D">
        <w:rPr>
          <w:rFonts w:ascii="Times New Roman" w:hAnsi="Times New Roman" w:cs="Times New Roman"/>
          <w:bCs/>
          <w:i/>
          <w:iCs/>
          <w:sz w:val="24"/>
          <w:szCs w:val="24"/>
        </w:rPr>
        <w:t xml:space="preserve"> </w:t>
      </w:r>
    </w:p>
    <w:p w14:paraId="7B35260D" w14:textId="77777777" w:rsidR="001F468D" w:rsidRPr="001F468D" w:rsidRDefault="001F468D" w:rsidP="001F468D">
      <w:pPr>
        <w:tabs>
          <w:tab w:val="left" w:pos="72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720"/>
        <w:rPr>
          <w:rFonts w:ascii="Times New Roman" w:eastAsia="Calibri" w:hAnsi="Times New Roman" w:cs="Times New Roman"/>
          <w:b/>
          <w:bCs/>
          <w:i/>
          <w:iCs/>
          <w:sz w:val="24"/>
          <w:szCs w:val="24"/>
        </w:rPr>
      </w:pPr>
      <w:r w:rsidRPr="001F468D">
        <w:rPr>
          <w:rFonts w:ascii="Times New Roman" w:hAnsi="Times New Roman" w:cs="Times New Roman"/>
          <w:sz w:val="24"/>
          <w:szCs w:val="24"/>
        </w:rPr>
        <w:t>Conduct active, population-based, laboratory surveillance for</w:t>
      </w:r>
      <w:r w:rsidRPr="001F468D">
        <w:rPr>
          <w:rFonts w:ascii="Times New Roman" w:hAnsi="Times New Roman" w:cs="Times New Roman"/>
          <w:i/>
          <w:iCs/>
          <w:sz w:val="24"/>
          <w:szCs w:val="24"/>
        </w:rPr>
        <w:t xml:space="preserve"> Clostridioides difficile </w:t>
      </w:r>
      <w:r w:rsidRPr="001F468D">
        <w:rPr>
          <w:rFonts w:ascii="Times New Roman" w:hAnsi="Times New Roman" w:cs="Times New Roman"/>
          <w:sz w:val="24"/>
          <w:szCs w:val="24"/>
        </w:rPr>
        <w:t>infections. CDI surveillance includes obtaining laboratory reports of all positive</w:t>
      </w:r>
      <w:r w:rsidRPr="001F468D">
        <w:rPr>
          <w:rFonts w:ascii="Times New Roman" w:hAnsi="Times New Roman" w:cs="Times New Roman"/>
          <w:i/>
          <w:iCs/>
          <w:sz w:val="24"/>
          <w:szCs w:val="24"/>
        </w:rPr>
        <w:t xml:space="preserve"> C. difficile</w:t>
      </w:r>
      <w:r w:rsidRPr="001F468D">
        <w:rPr>
          <w:rFonts w:ascii="Times New Roman" w:hAnsi="Times New Roman" w:cs="Times New Roman"/>
          <w:sz w:val="24"/>
          <w:szCs w:val="24"/>
        </w:rPr>
        <w:t xml:space="preserve"> test results from clinical, reference and commercial laboratories serving the surveillance catchment population. Laboratory reports should include the type(s) of the </w:t>
      </w:r>
      <w:r w:rsidRPr="001F468D">
        <w:rPr>
          <w:rFonts w:ascii="Times New Roman" w:hAnsi="Times New Roman" w:cs="Times New Roman"/>
          <w:i/>
          <w:iCs/>
          <w:sz w:val="24"/>
          <w:szCs w:val="24"/>
        </w:rPr>
        <w:t>C. difficile</w:t>
      </w:r>
      <w:r w:rsidRPr="001F468D">
        <w:rPr>
          <w:rFonts w:ascii="Times New Roman" w:hAnsi="Times New Roman" w:cs="Times New Roman"/>
          <w:sz w:val="24"/>
          <w:szCs w:val="24"/>
        </w:rPr>
        <w:t xml:space="preserve"> positive assay(s) (e.g., GDH, toxin EIA, PCR, etc.). Surveillance activities also include completion of case report forms for incident</w:t>
      </w:r>
      <w:r w:rsidRPr="001F468D">
        <w:rPr>
          <w:rFonts w:ascii="Times New Roman" w:hAnsi="Times New Roman" w:cs="Times New Roman"/>
          <w:i/>
          <w:iCs/>
          <w:sz w:val="24"/>
          <w:szCs w:val="24"/>
        </w:rPr>
        <w:t xml:space="preserve"> </w:t>
      </w:r>
      <w:r w:rsidRPr="001F468D">
        <w:rPr>
          <w:rFonts w:ascii="Times New Roman" w:hAnsi="Times New Roman" w:cs="Times New Roman"/>
          <w:sz w:val="24"/>
          <w:szCs w:val="24"/>
        </w:rPr>
        <w:t>CDI cases, ascertainment of community- vs. healthcare-associated cases, collection of  specimens positive for</w:t>
      </w:r>
      <w:r w:rsidRPr="001F468D">
        <w:rPr>
          <w:rFonts w:ascii="Times New Roman" w:hAnsi="Times New Roman" w:cs="Times New Roman"/>
          <w:i/>
          <w:iCs/>
          <w:sz w:val="24"/>
          <w:szCs w:val="24"/>
        </w:rPr>
        <w:t xml:space="preserve"> C. difficile </w:t>
      </w:r>
      <w:r w:rsidRPr="001F468D">
        <w:rPr>
          <w:rFonts w:ascii="Times New Roman" w:hAnsi="Times New Roman" w:cs="Times New Roman"/>
          <w:sz w:val="24"/>
          <w:szCs w:val="24"/>
        </w:rPr>
        <w:t xml:space="preserve">(based on a positive toxin or molecular assay performed on a </w:t>
      </w:r>
      <w:r w:rsidRPr="001F468D">
        <w:rPr>
          <w:rFonts w:ascii="Times New Roman" w:hAnsi="Times New Roman" w:cs="Times New Roman"/>
          <w:sz w:val="24"/>
          <w:szCs w:val="24"/>
        </w:rPr>
        <w:lastRenderedPageBreak/>
        <w:t>stool specimen) from selected laboratories, and shipment of these specimens to a designated CDI surveillance reference laboratory for culture (</w:t>
      </w:r>
      <w:r w:rsidRPr="001F468D">
        <w:rPr>
          <w:rFonts w:ascii="Times New Roman" w:hAnsi="Times New Roman" w:cs="Times New Roman"/>
          <w:i/>
          <w:iCs/>
          <w:sz w:val="24"/>
          <w:szCs w:val="24"/>
        </w:rPr>
        <w:t>C. difficile</w:t>
      </w:r>
      <w:r w:rsidRPr="001F468D">
        <w:rPr>
          <w:rFonts w:ascii="Times New Roman" w:hAnsi="Times New Roman" w:cs="Times New Roman"/>
          <w:sz w:val="24"/>
          <w:szCs w:val="24"/>
        </w:rPr>
        <w:t xml:space="preserve"> isolates are then sent from the reference laboratory to CDC for characterization). </w:t>
      </w:r>
    </w:p>
    <w:p w14:paraId="4101BDA1" w14:textId="6115E147" w:rsidR="001F468D" w:rsidRPr="001F468D" w:rsidRDefault="0089006C" w:rsidP="001F468D">
      <w:pPr>
        <w:numPr>
          <w:ilvl w:val="0"/>
          <w:numId w:val="69"/>
        </w:numPr>
        <w:tabs>
          <w:tab w:val="left" w:pos="720"/>
          <w:tab w:val="num" w:pos="1080"/>
          <w:tab w:val="num" w:pos="135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1260"/>
        <w:contextualSpacing/>
        <w:rPr>
          <w:rFonts w:ascii="Times New Roman" w:eastAsia="Calibri" w:hAnsi="Times New Roman" w:cs="Times New Roman"/>
          <w:b/>
          <w:bCs/>
          <w:i/>
          <w:iCs/>
          <w:sz w:val="24"/>
          <w:szCs w:val="24"/>
        </w:rPr>
      </w:pPr>
      <w:r>
        <w:rPr>
          <w:rFonts w:ascii="Times New Roman" w:hAnsi="Times New Roman" w:cs="Times New Roman"/>
          <w:sz w:val="24"/>
          <w:szCs w:val="24"/>
        </w:rPr>
        <w:t xml:space="preserve">   </w:t>
      </w:r>
      <w:r w:rsidR="001F468D" w:rsidRPr="001F468D">
        <w:rPr>
          <w:rFonts w:ascii="Times New Roman" w:hAnsi="Times New Roman" w:cs="Times New Roman"/>
          <w:sz w:val="24"/>
          <w:szCs w:val="24"/>
        </w:rPr>
        <w:t xml:space="preserve">Submit a sample of positive </w:t>
      </w:r>
      <w:r w:rsidR="001F468D" w:rsidRPr="001F468D">
        <w:rPr>
          <w:rFonts w:ascii="Times New Roman" w:hAnsi="Times New Roman" w:cs="Times New Roman"/>
          <w:i/>
          <w:sz w:val="24"/>
          <w:szCs w:val="24"/>
        </w:rPr>
        <w:t>C. difficile</w:t>
      </w:r>
      <w:r w:rsidR="001F468D" w:rsidRPr="001F468D">
        <w:rPr>
          <w:rFonts w:ascii="Times New Roman" w:hAnsi="Times New Roman" w:cs="Times New Roman"/>
          <w:sz w:val="24"/>
          <w:szCs w:val="24"/>
        </w:rPr>
        <w:t xml:space="preserve"> specimens to a designated CDI surveillance reference laboratory. Sites should work with submitting laboratories to collect stool specimens instead of swab specimens if possible. The total yearly number of specimens to be submitted by an EIP site will be determined by CDC but will generally equal approximately 7-8% of the site’s total yearly case count or 50, whichever is greater. Because of the volume of specimens that are expected, describe in the proposal the capability for selecting a representative sample of specimens for shipment to a designated CDI surveillance reference laboratory for culture. Sites should adhere to protocol timelines for collection and shipping of specimens for processing.  </w:t>
      </w:r>
    </w:p>
    <w:p w14:paraId="7AD49B88" w14:textId="6A4920E7" w:rsidR="001F468D" w:rsidRPr="001F468D" w:rsidRDefault="0089006C" w:rsidP="001F468D">
      <w:pPr>
        <w:numPr>
          <w:ilvl w:val="0"/>
          <w:numId w:val="69"/>
        </w:numPr>
        <w:tabs>
          <w:tab w:val="left" w:pos="720"/>
          <w:tab w:val="num" w:pos="1080"/>
          <w:tab w:val="num" w:pos="135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1260"/>
        <w:contextualSpacing/>
        <w:rPr>
          <w:rFonts w:ascii="Times New Roman" w:eastAsia="Calibri" w:hAnsi="Times New Roman" w:cs="Times New Roman"/>
          <w:b/>
          <w:bCs/>
          <w:i/>
          <w:iCs/>
          <w:sz w:val="24"/>
          <w:szCs w:val="24"/>
        </w:rPr>
      </w:pPr>
      <w:r>
        <w:rPr>
          <w:rFonts w:ascii="Times New Roman" w:hAnsi="Times New Roman" w:cs="Times New Roman"/>
          <w:sz w:val="24"/>
          <w:szCs w:val="24"/>
        </w:rPr>
        <w:t xml:space="preserve">   </w:t>
      </w:r>
      <w:r w:rsidR="001F468D" w:rsidRPr="001F468D">
        <w:rPr>
          <w:rFonts w:ascii="Times New Roman" w:hAnsi="Times New Roman" w:cs="Times New Roman"/>
          <w:sz w:val="24"/>
          <w:szCs w:val="24"/>
        </w:rPr>
        <w:t>Sites with larger surveillance areas (i.e., &gt; 1.0 million population) should consider utilizing a sampling scheme of CDI cases stratified by age and gender developed by CDC in collaboration with the CDI sampling working group.</w:t>
      </w:r>
      <w:r w:rsidR="001F468D" w:rsidRPr="001F468D">
        <w:rPr>
          <w:rFonts w:ascii="Times New Roman" w:eastAsia="Calibri" w:hAnsi="Times New Roman" w:cs="Times New Roman"/>
          <w:b/>
          <w:bCs/>
          <w:i/>
          <w:iCs/>
          <w:sz w:val="24"/>
          <w:szCs w:val="24"/>
        </w:rPr>
        <w:t xml:space="preserve"> </w:t>
      </w:r>
    </w:p>
    <w:p w14:paraId="495FACA3" w14:textId="46243D4B" w:rsidR="001F468D" w:rsidRPr="001F468D" w:rsidRDefault="0089006C" w:rsidP="001F468D">
      <w:pPr>
        <w:numPr>
          <w:ilvl w:val="0"/>
          <w:numId w:val="69"/>
        </w:numPr>
        <w:tabs>
          <w:tab w:val="left" w:pos="720"/>
          <w:tab w:val="num" w:pos="1080"/>
          <w:tab w:val="num" w:pos="135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1260"/>
        <w:contextualSpacing/>
        <w:rPr>
          <w:rFonts w:ascii="Times New Roman" w:eastAsia="Calibri" w:hAnsi="Times New Roman" w:cs="Times New Roman"/>
          <w:b/>
          <w:bCs/>
          <w:i/>
          <w:iCs/>
          <w:sz w:val="24"/>
          <w:szCs w:val="24"/>
        </w:rPr>
      </w:pPr>
      <w:r>
        <w:rPr>
          <w:rFonts w:ascii="Times New Roman" w:eastAsia="Calibri" w:hAnsi="Times New Roman" w:cs="Times New Roman"/>
          <w:bCs/>
          <w:iCs/>
          <w:sz w:val="24"/>
          <w:szCs w:val="24"/>
        </w:rPr>
        <w:t xml:space="preserve">   </w:t>
      </w:r>
      <w:r w:rsidR="001F468D" w:rsidRPr="001F468D">
        <w:rPr>
          <w:rFonts w:ascii="Times New Roman" w:eastAsia="Calibri" w:hAnsi="Times New Roman" w:cs="Times New Roman"/>
          <w:bCs/>
          <w:iCs/>
          <w:sz w:val="24"/>
          <w:szCs w:val="24"/>
        </w:rPr>
        <w:t>Sites may apply for funding to bolster specimen collection and submission to the reference laboratory. If so, describe approaches to ensuring adequate support is provided to clinical and other laboratories serving residents of the catchment area to optimize specimen collection. Work may include enhanced specimen collection (e.g., more representative of geographic area).</w:t>
      </w:r>
    </w:p>
    <w:p w14:paraId="766EC958" w14:textId="566342A4" w:rsidR="001F468D" w:rsidRPr="001F468D" w:rsidRDefault="0089006C" w:rsidP="001F468D">
      <w:pPr>
        <w:numPr>
          <w:ilvl w:val="0"/>
          <w:numId w:val="69"/>
        </w:numPr>
        <w:tabs>
          <w:tab w:val="num" w:pos="1080"/>
          <w:tab w:val="num" w:pos="1350"/>
          <w:tab w:val="left" w:pos="1440"/>
        </w:tabs>
        <w:spacing w:after="0" w:line="240" w:lineRule="auto"/>
        <w:ind w:left="126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F468D" w:rsidRPr="001F468D">
        <w:rPr>
          <w:rFonts w:ascii="Times New Roman" w:eastAsia="Calibri" w:hAnsi="Times New Roman" w:cs="Times New Roman"/>
          <w:sz w:val="24"/>
          <w:szCs w:val="24"/>
        </w:rPr>
        <w:t xml:space="preserve">Geocode all CDI cases as determined by the CDI </w:t>
      </w:r>
      <w:r w:rsidR="001F468D" w:rsidRPr="001F468D">
        <w:rPr>
          <w:rFonts w:ascii="Times New Roman" w:hAnsi="Times New Roman" w:cs="Times New Roman"/>
          <w:sz w:val="24"/>
          <w:szCs w:val="24"/>
        </w:rPr>
        <w:t>surveillance working group</w:t>
      </w:r>
      <w:r w:rsidR="001F468D" w:rsidRPr="001F468D">
        <w:rPr>
          <w:rFonts w:ascii="Times New Roman" w:eastAsia="Calibri" w:hAnsi="Times New Roman" w:cs="Times New Roman"/>
          <w:sz w:val="24"/>
          <w:szCs w:val="24"/>
        </w:rPr>
        <w:t>, using a standardized methodology developed by the EIP Health Equity working group.</w:t>
      </w:r>
    </w:p>
    <w:p w14:paraId="132F36E6" w14:textId="2335A1C8" w:rsidR="001F468D" w:rsidRPr="001F468D" w:rsidRDefault="0089006C" w:rsidP="001F468D">
      <w:pPr>
        <w:numPr>
          <w:ilvl w:val="0"/>
          <w:numId w:val="69"/>
        </w:numPr>
        <w:tabs>
          <w:tab w:val="num" w:pos="1080"/>
          <w:tab w:val="num" w:pos="1350"/>
        </w:tabs>
        <w:spacing w:after="0" w:line="240" w:lineRule="auto"/>
        <w:ind w:left="126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F468D" w:rsidRPr="001F468D">
        <w:rPr>
          <w:rFonts w:ascii="Times New Roman" w:eastAsia="Calibri" w:hAnsi="Times New Roman" w:cs="Times New Roman"/>
          <w:sz w:val="24"/>
          <w:szCs w:val="24"/>
        </w:rPr>
        <w:t xml:space="preserve">Link all CDI cases to state vital records data to obtain information about mortality after specimen collection, using a common HAIC protocol. </w:t>
      </w:r>
    </w:p>
    <w:p w14:paraId="1559C7D6" w14:textId="77777777" w:rsidR="001F468D" w:rsidRPr="001F468D" w:rsidRDefault="001F468D" w:rsidP="001F468D">
      <w:pPr>
        <w:tabs>
          <w:tab w:val="left" w:pos="1440"/>
        </w:tabs>
        <w:spacing w:after="0" w:line="240" w:lineRule="auto"/>
        <w:ind w:left="1080"/>
        <w:contextualSpacing/>
        <w:rPr>
          <w:rFonts w:ascii="Times New Roman" w:eastAsia="Calibri" w:hAnsi="Times New Roman" w:cs="Times New Roman"/>
          <w:sz w:val="24"/>
          <w:szCs w:val="24"/>
        </w:rPr>
      </w:pPr>
    </w:p>
    <w:p w14:paraId="30540BA6" w14:textId="77777777" w:rsidR="001F468D" w:rsidRPr="001F468D" w:rsidRDefault="001F468D" w:rsidP="001F468D">
      <w:pPr>
        <w:tabs>
          <w:tab w:val="left" w:pos="72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720"/>
        <w:rPr>
          <w:rFonts w:ascii="Times New Roman" w:eastAsia="Calibri" w:hAnsi="Times New Roman" w:cs="Times New Roman"/>
          <w:b/>
          <w:bCs/>
          <w:i/>
          <w:iCs/>
          <w:sz w:val="24"/>
          <w:szCs w:val="24"/>
        </w:rPr>
      </w:pPr>
      <w:r w:rsidRPr="001F468D">
        <w:rPr>
          <w:rFonts w:ascii="Times New Roman" w:hAnsi="Times New Roman"/>
          <w:sz w:val="24"/>
        </w:rPr>
        <w:t>Conduct the following activities, according to HAIC CDI protocols, to ensure complete case ascertainment and to validate data collection efforts:</w:t>
      </w:r>
    </w:p>
    <w:p w14:paraId="234FADE8" w14:textId="77777777" w:rsidR="001F468D" w:rsidRPr="001F468D" w:rsidRDefault="001F468D" w:rsidP="001F468D">
      <w:pPr>
        <w:numPr>
          <w:ilvl w:val="3"/>
          <w:numId w:val="20"/>
        </w:numPr>
        <w:tabs>
          <w:tab w:val="left" w:pos="72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1F468D">
        <w:rPr>
          <w:rFonts w:ascii="Times New Roman" w:hAnsi="Times New Roman" w:cs="Times New Roman"/>
          <w:sz w:val="24"/>
          <w:szCs w:val="24"/>
        </w:rPr>
        <w:t xml:space="preserve">Conduct an annual laboratory assessment among all clinical, reference and commercial laboratories serving surveillance population to ascertain changes in testing practices for </w:t>
      </w:r>
      <w:r w:rsidRPr="001F468D">
        <w:rPr>
          <w:rFonts w:ascii="Times New Roman" w:hAnsi="Times New Roman" w:cs="Times New Roman"/>
          <w:i/>
          <w:iCs/>
          <w:sz w:val="24"/>
          <w:szCs w:val="24"/>
        </w:rPr>
        <w:t>C. difficile</w:t>
      </w:r>
      <w:r w:rsidRPr="001F468D">
        <w:rPr>
          <w:rFonts w:ascii="Times New Roman" w:hAnsi="Times New Roman" w:cs="Times New Roman"/>
          <w:sz w:val="24"/>
          <w:szCs w:val="24"/>
        </w:rPr>
        <w:t>. This should be conducted annually as determined by the CDI surveillance working group.</w:t>
      </w:r>
    </w:p>
    <w:p w14:paraId="42CF6583" w14:textId="77777777" w:rsidR="001F468D" w:rsidRPr="001F468D" w:rsidRDefault="001F468D" w:rsidP="001F468D">
      <w:pPr>
        <w:numPr>
          <w:ilvl w:val="3"/>
          <w:numId w:val="20"/>
        </w:numPr>
        <w:tabs>
          <w:tab w:val="left" w:pos="72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1F468D">
        <w:rPr>
          <w:rFonts w:ascii="Times New Roman" w:hAnsi="Times New Roman" w:cs="Times New Roman"/>
          <w:sz w:val="24"/>
          <w:szCs w:val="24"/>
        </w:rPr>
        <w:t xml:space="preserve">Conduct a long-term care facility (LTCF) assessment every year to ensure that all laboratories serving LTCFs in the surveillance area are captured in the surveillance. </w:t>
      </w:r>
    </w:p>
    <w:p w14:paraId="29763054" w14:textId="77777777" w:rsidR="001F468D" w:rsidRPr="001F468D" w:rsidRDefault="001F468D" w:rsidP="001F468D">
      <w:pPr>
        <w:numPr>
          <w:ilvl w:val="3"/>
          <w:numId w:val="20"/>
        </w:numPr>
        <w:tabs>
          <w:tab w:val="left" w:pos="72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1F468D">
        <w:rPr>
          <w:rFonts w:ascii="Times New Roman" w:hAnsi="Times New Roman" w:cs="Times New Roman"/>
          <w:sz w:val="24"/>
          <w:szCs w:val="24"/>
        </w:rPr>
        <w:t xml:space="preserve">Conduct a physician/outpatient clinic provider assessment as frequently as determined by the CDI surveillance working group; the purpose is to ensure that all laboratories serving outpatient providers in the surveillance area are captured in the surveillance. </w:t>
      </w:r>
    </w:p>
    <w:p w14:paraId="3628C2E9" w14:textId="77777777" w:rsidR="001F468D" w:rsidRPr="001F468D" w:rsidRDefault="001F468D" w:rsidP="001F468D">
      <w:pPr>
        <w:numPr>
          <w:ilvl w:val="3"/>
          <w:numId w:val="20"/>
        </w:numPr>
        <w:tabs>
          <w:tab w:val="left" w:pos="72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hAnsi="Times New Roman"/>
          <w:b/>
          <w:i/>
          <w:sz w:val="24"/>
        </w:rPr>
      </w:pPr>
      <w:r w:rsidRPr="001F468D">
        <w:rPr>
          <w:rFonts w:ascii="Times New Roman" w:hAnsi="Times New Roman" w:cs="Times New Roman"/>
          <w:sz w:val="24"/>
          <w:szCs w:val="24"/>
        </w:rPr>
        <w:t>Conduct periodic (at least once a year) audits of all laboratories within the CDI surveillance area and of laboratories outside of the surveillance area that test stool specimens from residents of the CDI surveillance area to verify completeness of case finding.</w:t>
      </w:r>
    </w:p>
    <w:p w14:paraId="54CA278E" w14:textId="77777777" w:rsidR="001F468D" w:rsidRPr="001F468D" w:rsidRDefault="001F468D" w:rsidP="001F468D">
      <w:pPr>
        <w:numPr>
          <w:ilvl w:val="3"/>
          <w:numId w:val="20"/>
        </w:numPr>
        <w:tabs>
          <w:tab w:val="left" w:pos="72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1F468D">
        <w:rPr>
          <w:rFonts w:ascii="Times New Roman" w:hAnsi="Times New Roman" w:cs="Times New Roman"/>
          <w:sz w:val="24"/>
          <w:szCs w:val="24"/>
        </w:rPr>
        <w:t>Maintain an updated list of healthcare facilities within the surveillance areas and ensure appropriate classification of facility types in accordance with HAIC protocols.</w:t>
      </w:r>
    </w:p>
    <w:p w14:paraId="6A5C544A" w14:textId="77777777" w:rsidR="001F468D" w:rsidRPr="001F468D" w:rsidRDefault="001F468D" w:rsidP="001F468D">
      <w:pPr>
        <w:numPr>
          <w:ilvl w:val="3"/>
          <w:numId w:val="20"/>
        </w:numPr>
        <w:tabs>
          <w:tab w:val="left" w:pos="72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1F468D">
        <w:rPr>
          <w:rFonts w:ascii="Times New Roman" w:hAnsi="Times New Roman" w:cs="Times New Roman"/>
          <w:sz w:val="24"/>
          <w:szCs w:val="24"/>
        </w:rPr>
        <w:t>Complete an annual Surveillance Officer survey provided by CDC that includes information regarding laboratory audit practices and the number of different types of healthcare facilities serving the surveillance areas.</w:t>
      </w:r>
    </w:p>
    <w:p w14:paraId="731A95B0" w14:textId="77777777" w:rsidR="001F468D" w:rsidRPr="001F468D" w:rsidRDefault="001F468D" w:rsidP="001F468D">
      <w:pPr>
        <w:numPr>
          <w:ilvl w:val="3"/>
          <w:numId w:val="20"/>
        </w:numPr>
        <w:tabs>
          <w:tab w:val="left" w:pos="72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1F468D">
        <w:rPr>
          <w:rFonts w:ascii="Times New Roman" w:hAnsi="Times New Roman" w:cs="Times New Roman"/>
          <w:sz w:val="24"/>
          <w:szCs w:val="24"/>
        </w:rPr>
        <w:t xml:space="preserve">Utilize the common databases developed by CDC for case tracking and reporting. </w:t>
      </w:r>
    </w:p>
    <w:p w14:paraId="5DED75F9" w14:textId="77777777" w:rsidR="001F468D" w:rsidRPr="001F468D" w:rsidRDefault="001F468D" w:rsidP="001F468D">
      <w:pPr>
        <w:numPr>
          <w:ilvl w:val="3"/>
          <w:numId w:val="20"/>
        </w:numPr>
        <w:tabs>
          <w:tab w:val="left" w:pos="72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1F468D">
        <w:rPr>
          <w:rFonts w:ascii="Times New Roman" w:hAnsi="Times New Roman" w:cs="Times New Roman"/>
          <w:sz w:val="24"/>
          <w:szCs w:val="24"/>
        </w:rPr>
        <w:t xml:space="preserve">Provide timely responses to CDC CDI staff requests for information to assist in preliminary and final analyses (including for special studies), reports, and data close-outs. </w:t>
      </w:r>
    </w:p>
    <w:p w14:paraId="79D3C72B" w14:textId="77777777" w:rsidR="001F468D" w:rsidRPr="001F468D" w:rsidRDefault="001F468D" w:rsidP="001F468D">
      <w:pPr>
        <w:numPr>
          <w:ilvl w:val="3"/>
          <w:numId w:val="20"/>
        </w:numPr>
        <w:tabs>
          <w:tab w:val="left" w:pos="72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1F468D">
        <w:rPr>
          <w:rFonts w:ascii="Times New Roman" w:hAnsi="Times New Roman"/>
          <w:sz w:val="24"/>
        </w:rPr>
        <w:t>Complete case report form re-abstraction according to HAIC protocol.</w:t>
      </w:r>
    </w:p>
    <w:p w14:paraId="4C8CA42C" w14:textId="77777777" w:rsidR="001F468D" w:rsidRPr="001F468D" w:rsidRDefault="001F468D" w:rsidP="001F468D">
      <w:pPr>
        <w:tabs>
          <w:tab w:val="left" w:pos="72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1260"/>
        <w:rPr>
          <w:rFonts w:ascii="Times New Roman" w:eastAsia="Calibri" w:hAnsi="Times New Roman" w:cs="Times New Roman"/>
          <w:b/>
          <w:bCs/>
          <w:i/>
          <w:iCs/>
          <w:sz w:val="24"/>
          <w:szCs w:val="24"/>
        </w:rPr>
      </w:pPr>
    </w:p>
    <w:p w14:paraId="4A830706" w14:textId="77777777" w:rsidR="001F468D" w:rsidRPr="001F468D" w:rsidRDefault="001F468D" w:rsidP="001F468D">
      <w:pPr>
        <w:tabs>
          <w:tab w:val="left" w:pos="900"/>
          <w:tab w:val="left" w:pos="126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1260"/>
        <w:contextualSpacing/>
        <w:rPr>
          <w:rFonts w:ascii="Times New Roman" w:eastAsia="Calibri" w:hAnsi="Times New Roman" w:cs="Times New Roman"/>
          <w:b/>
          <w:bCs/>
          <w:i/>
          <w:iCs/>
          <w:sz w:val="24"/>
          <w:szCs w:val="24"/>
        </w:rPr>
      </w:pPr>
    </w:p>
    <w:p w14:paraId="1FB13F42" w14:textId="77777777" w:rsidR="001F468D" w:rsidRPr="001F468D" w:rsidRDefault="001F468D" w:rsidP="001F468D">
      <w:pPr>
        <w:numPr>
          <w:ilvl w:val="0"/>
          <w:numId w:val="19"/>
        </w:numPr>
        <w:spacing w:after="0" w:line="240" w:lineRule="auto"/>
        <w:rPr>
          <w:rFonts w:eastAsiaTheme="minorEastAsia"/>
          <w:i/>
          <w:iCs/>
          <w:sz w:val="24"/>
          <w:szCs w:val="24"/>
        </w:rPr>
      </w:pPr>
      <w:r w:rsidRPr="001F468D">
        <w:rPr>
          <w:rFonts w:ascii="Times New Roman" w:eastAsia="Calibri" w:hAnsi="Times New Roman" w:cs="Times New Roman"/>
          <w:sz w:val="24"/>
          <w:szCs w:val="24"/>
        </w:rPr>
        <w:t xml:space="preserve">Surveillance for carbapenem-resistant </w:t>
      </w:r>
      <w:r w:rsidRPr="001F468D">
        <w:rPr>
          <w:rFonts w:ascii="Times New Roman" w:hAnsi="Times New Roman"/>
          <w:sz w:val="24"/>
          <w:szCs w:val="24"/>
        </w:rPr>
        <w:t>Enterobacterales</w:t>
      </w:r>
      <w:r w:rsidRPr="001F468D">
        <w:rPr>
          <w:rFonts w:ascii="Times New Roman" w:eastAsia="Calibri" w:hAnsi="Times New Roman" w:cs="Times New Roman"/>
          <w:sz w:val="24"/>
          <w:szCs w:val="24"/>
        </w:rPr>
        <w:t xml:space="preserve">, carbapenem-resistant </w:t>
      </w:r>
      <w:r w:rsidRPr="001F468D">
        <w:rPr>
          <w:rFonts w:ascii="Times New Roman" w:eastAsia="Calibri" w:hAnsi="Times New Roman" w:cs="Times New Roman"/>
          <w:i/>
          <w:iCs/>
          <w:sz w:val="24"/>
          <w:szCs w:val="24"/>
        </w:rPr>
        <w:t>Acinetobacter</w:t>
      </w:r>
      <w:r w:rsidRPr="001F468D">
        <w:rPr>
          <w:rFonts w:ascii="Times New Roman" w:eastAsia="Calibri" w:hAnsi="Times New Roman" w:cs="Times New Roman"/>
          <w:sz w:val="24"/>
          <w:szCs w:val="24"/>
        </w:rPr>
        <w:t xml:space="preserve"> spp., extended-spectrum beta lactamase (ESBL)-producing Gram-negative bacilli, and/or invasive </w:t>
      </w:r>
      <w:r w:rsidRPr="001F468D">
        <w:rPr>
          <w:rFonts w:ascii="Times New Roman" w:eastAsia="Times New Roman" w:hAnsi="Times New Roman" w:cs="Times New Roman"/>
          <w:i/>
          <w:iCs/>
          <w:sz w:val="24"/>
          <w:szCs w:val="24"/>
        </w:rPr>
        <w:t>Escherichia coli</w:t>
      </w:r>
      <w:r w:rsidRPr="001F468D">
        <w:rPr>
          <w:rFonts w:ascii="Times New Roman" w:eastAsia="Times New Roman" w:hAnsi="Times New Roman" w:cs="Times New Roman"/>
          <w:sz w:val="24"/>
          <w:szCs w:val="24"/>
        </w:rPr>
        <w:t xml:space="preserve"> infections</w:t>
      </w:r>
      <w:r w:rsidRPr="001F468D">
        <w:rPr>
          <w:rFonts w:ascii="Times New Roman" w:eastAsia="Calibri" w:hAnsi="Times New Roman" w:cs="Times New Roman"/>
          <w:i/>
          <w:iCs/>
          <w:sz w:val="24"/>
          <w:szCs w:val="24"/>
        </w:rPr>
        <w:t xml:space="preserve"> - </w:t>
      </w:r>
      <w:r w:rsidRPr="001F468D">
        <w:rPr>
          <w:rFonts w:ascii="Times New Roman" w:eastAsia="Calibri" w:hAnsi="Times New Roman" w:cs="Times New Roman"/>
          <w:sz w:val="24"/>
          <w:szCs w:val="24"/>
        </w:rPr>
        <w:t>the Multi-site Gram-negative Surveillance Initiative (MuGSI):</w:t>
      </w:r>
    </w:p>
    <w:p w14:paraId="6DD484CA" w14:textId="77777777" w:rsidR="001F468D" w:rsidRPr="001F468D" w:rsidRDefault="001F468D" w:rsidP="001F468D">
      <w:pPr>
        <w:spacing w:after="0" w:line="240" w:lineRule="auto"/>
        <w:ind w:left="360"/>
        <w:rPr>
          <w:rFonts w:ascii="Times New Roman" w:eastAsia="Calibri" w:hAnsi="Times New Roman" w:cs="Times New Roman"/>
          <w:sz w:val="24"/>
          <w:szCs w:val="24"/>
        </w:rPr>
      </w:pPr>
    </w:p>
    <w:p w14:paraId="0CF733F8" w14:textId="77777777" w:rsidR="001F468D" w:rsidRPr="001F468D" w:rsidRDefault="001F468D" w:rsidP="001F468D">
      <w:pPr>
        <w:spacing w:after="0" w:line="240" w:lineRule="auto"/>
        <w:ind w:left="360"/>
        <w:rPr>
          <w:rFonts w:ascii="Times New Roman" w:eastAsia="Calibri" w:hAnsi="Times New Roman" w:cs="Times New Roman"/>
          <w:sz w:val="24"/>
          <w:szCs w:val="24"/>
        </w:rPr>
      </w:pPr>
      <w:r w:rsidRPr="001F468D">
        <w:rPr>
          <w:rFonts w:ascii="Times New Roman" w:eastAsia="Calibri" w:hAnsi="Times New Roman" w:cs="Times New Roman"/>
          <w:sz w:val="24"/>
          <w:szCs w:val="24"/>
        </w:rPr>
        <w:t xml:space="preserve">Conduct active, population-based surveillance for selected Gram-negative bacteria. Applicants must propose to conduct surveillance for </w:t>
      </w:r>
      <w:r w:rsidRPr="001F468D">
        <w:rPr>
          <w:rFonts w:ascii="Times New Roman" w:eastAsia="Times New Roman" w:hAnsi="Times New Roman" w:cs="Times New Roman"/>
          <w:sz w:val="24"/>
          <w:szCs w:val="24"/>
        </w:rPr>
        <w:t xml:space="preserve">invasive </w:t>
      </w:r>
      <w:r w:rsidRPr="001F468D">
        <w:rPr>
          <w:rFonts w:ascii="Times New Roman" w:eastAsia="Times New Roman" w:hAnsi="Times New Roman" w:cs="Times New Roman"/>
          <w:i/>
          <w:iCs/>
          <w:sz w:val="24"/>
          <w:szCs w:val="24"/>
        </w:rPr>
        <w:t>E. coli</w:t>
      </w:r>
      <w:r w:rsidRPr="001F468D">
        <w:rPr>
          <w:rFonts w:ascii="Times New Roman" w:eastAsia="Times New Roman" w:hAnsi="Times New Roman" w:cs="Times New Roman"/>
          <w:sz w:val="24"/>
          <w:szCs w:val="24"/>
        </w:rPr>
        <w:t xml:space="preserve"> (iEC) infections (all </w:t>
      </w:r>
      <w:r w:rsidRPr="001F468D">
        <w:rPr>
          <w:rFonts w:ascii="Times New Roman" w:eastAsia="Times New Roman" w:hAnsi="Times New Roman" w:cs="Times New Roman"/>
          <w:i/>
          <w:iCs/>
          <w:sz w:val="24"/>
          <w:szCs w:val="24"/>
        </w:rPr>
        <w:t>E. coli</w:t>
      </w:r>
      <w:r w:rsidRPr="001F468D">
        <w:rPr>
          <w:rFonts w:ascii="Times New Roman" w:eastAsia="Times New Roman" w:hAnsi="Times New Roman" w:cs="Times New Roman"/>
          <w:sz w:val="24"/>
          <w:szCs w:val="24"/>
        </w:rPr>
        <w:t xml:space="preserve"> phenotypes from all or a subset of sterile site infections, e.g., bloodstream infections). Applicants can propose to conduct iEC surveillance in the same region, or in a subset of the region, where other MuGSI surveillance activities are conducted</w:t>
      </w:r>
      <w:r w:rsidRPr="001F468D">
        <w:rPr>
          <w:rFonts w:ascii="Times New Roman" w:hAnsi="Times New Roman" w:cs="Times New Roman"/>
          <w:sz w:val="24"/>
          <w:szCs w:val="24"/>
        </w:rPr>
        <w:t>. In addition, applicants may propose to conduct surveillance for</w:t>
      </w:r>
      <w:r w:rsidRPr="001F468D">
        <w:rPr>
          <w:rFonts w:ascii="Times New Roman" w:eastAsia="Calibri" w:hAnsi="Times New Roman" w:cs="Times New Roman"/>
          <w:sz w:val="24"/>
          <w:szCs w:val="24"/>
        </w:rPr>
        <w:t xml:space="preserve"> one or more of the following pathogens, isolated from cultures of sterile or selected non-sterile sites (such as urine for CRE and ESBL; and urine, respiratory tract, and wounds for CRAB): 1) carbapenem-resistant </w:t>
      </w:r>
      <w:r w:rsidRPr="001F468D">
        <w:rPr>
          <w:rFonts w:ascii="Times New Roman" w:hAnsi="Times New Roman"/>
          <w:sz w:val="24"/>
          <w:szCs w:val="24"/>
        </w:rPr>
        <w:t>Enterobacterales</w:t>
      </w:r>
      <w:r w:rsidRPr="001F468D">
        <w:rPr>
          <w:rFonts w:ascii="Times New Roman" w:eastAsia="Calibri" w:hAnsi="Times New Roman" w:cs="Times New Roman"/>
          <w:sz w:val="24"/>
          <w:szCs w:val="24"/>
        </w:rPr>
        <w:t xml:space="preserve"> (CRE); 2) carbapenem-resistant </w:t>
      </w:r>
      <w:r w:rsidRPr="001F468D">
        <w:rPr>
          <w:rFonts w:ascii="Times New Roman" w:eastAsia="Calibri" w:hAnsi="Times New Roman" w:cs="Times New Roman"/>
          <w:i/>
          <w:iCs/>
          <w:sz w:val="24"/>
          <w:szCs w:val="24"/>
        </w:rPr>
        <w:t>Acinetobacter baumannii</w:t>
      </w:r>
      <w:r w:rsidRPr="001F468D">
        <w:rPr>
          <w:rFonts w:ascii="Times New Roman" w:eastAsia="Calibri" w:hAnsi="Times New Roman" w:cs="Times New Roman"/>
          <w:sz w:val="24"/>
          <w:szCs w:val="24"/>
        </w:rPr>
        <w:t xml:space="preserve"> (CRAB); or </w:t>
      </w:r>
      <w:r w:rsidRPr="001F468D">
        <w:rPr>
          <w:rFonts w:ascii="Times New Roman" w:hAnsi="Times New Roman" w:cs="Times New Roman"/>
          <w:sz w:val="24"/>
          <w:szCs w:val="24"/>
        </w:rPr>
        <w:t xml:space="preserve">3) selected ESBL-producing bacteria (ESBL: extended-spectrum cephalosporin-resistant and non-resistant to all carbapenem antibiotics tested including some </w:t>
      </w:r>
      <w:r w:rsidRPr="001F468D">
        <w:rPr>
          <w:rFonts w:ascii="Times New Roman" w:hAnsi="Times New Roman" w:cs="Times New Roman"/>
          <w:i/>
          <w:iCs/>
          <w:sz w:val="24"/>
          <w:szCs w:val="24"/>
        </w:rPr>
        <w:t>Klebsiella</w:t>
      </w:r>
      <w:r w:rsidRPr="001F468D">
        <w:rPr>
          <w:rFonts w:ascii="Times New Roman" w:hAnsi="Times New Roman" w:cs="Times New Roman"/>
          <w:sz w:val="24"/>
          <w:szCs w:val="24"/>
        </w:rPr>
        <w:t xml:space="preserve"> species and </w:t>
      </w:r>
      <w:r w:rsidRPr="001F468D">
        <w:rPr>
          <w:rFonts w:ascii="Times New Roman" w:hAnsi="Times New Roman" w:cs="Times New Roman"/>
          <w:i/>
          <w:iCs/>
          <w:sz w:val="24"/>
          <w:szCs w:val="24"/>
        </w:rPr>
        <w:t>Escherichia coli</w:t>
      </w:r>
      <w:r w:rsidRPr="001F468D">
        <w:rPr>
          <w:rFonts w:ascii="Times New Roman" w:hAnsi="Times New Roman" w:cs="Times New Roman"/>
          <w:sz w:val="24"/>
          <w:szCs w:val="24"/>
        </w:rPr>
        <w:t xml:space="preserve">). Note that applicants currently participating in one or more of the MuGSI surveillance activities are encouraged to apply to continue participation.  </w:t>
      </w:r>
    </w:p>
    <w:p w14:paraId="02916ADE" w14:textId="77777777" w:rsidR="001F468D" w:rsidRPr="001F468D" w:rsidRDefault="001F468D" w:rsidP="001F468D">
      <w:pPr>
        <w:spacing w:after="0" w:line="240" w:lineRule="auto"/>
        <w:ind w:left="360"/>
        <w:rPr>
          <w:rFonts w:ascii="Times New Roman" w:eastAsia="Calibri" w:hAnsi="Times New Roman" w:cs="Times New Roman"/>
          <w:sz w:val="24"/>
          <w:szCs w:val="24"/>
        </w:rPr>
      </w:pPr>
    </w:p>
    <w:p w14:paraId="1FBD7BDA" w14:textId="77777777" w:rsidR="001F468D" w:rsidRPr="001F468D" w:rsidRDefault="001F468D" w:rsidP="001F468D">
      <w:pPr>
        <w:spacing w:after="0" w:line="240" w:lineRule="auto"/>
        <w:ind w:left="360"/>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 xml:space="preserve">When proposing to initiate iEC surveillance, sites are encouraged to indicate in their applications their current understanding of </w:t>
      </w:r>
      <w:r w:rsidRPr="001F468D">
        <w:rPr>
          <w:rFonts w:ascii="Times New Roman" w:eastAsia="Calibri" w:hAnsi="Times New Roman" w:cs="Times New Roman"/>
          <w:i/>
          <w:iCs/>
          <w:sz w:val="24"/>
          <w:szCs w:val="24"/>
        </w:rPr>
        <w:t>E. coli</w:t>
      </w:r>
      <w:r w:rsidRPr="001F468D">
        <w:rPr>
          <w:rFonts w:ascii="Times New Roman" w:eastAsia="Calibri" w:hAnsi="Times New Roman" w:cs="Times New Roman"/>
          <w:sz w:val="24"/>
          <w:szCs w:val="24"/>
        </w:rPr>
        <w:t xml:space="preserve"> burden and epidemiology in the proposed surveillance areas. Proposals should demonstrate a complete understanding of the laboratories (within and outside the surveillance area) that may process specimens obtained from residents of the area for iEC surveillance.</w:t>
      </w:r>
      <w:r w:rsidRPr="001F468D">
        <w:rPr>
          <w:rFonts w:ascii="Times New Roman" w:hAnsi="Times New Roman" w:cs="Times New Roman"/>
          <w:sz w:val="24"/>
          <w:szCs w:val="24"/>
        </w:rPr>
        <w:t xml:space="preserve"> Should a site propose a surveillance area for iEC that is not currently in use for other MuGSI pathogens, a clear rationale should be provided.</w:t>
      </w:r>
    </w:p>
    <w:p w14:paraId="43450C53" w14:textId="77777777" w:rsidR="001F468D" w:rsidRPr="001F468D" w:rsidRDefault="001F468D" w:rsidP="001F468D">
      <w:pPr>
        <w:spacing w:after="0" w:line="240" w:lineRule="auto"/>
        <w:ind w:left="360"/>
        <w:rPr>
          <w:rFonts w:ascii="Times New Roman" w:eastAsia="Calibri" w:hAnsi="Times New Roman" w:cs="Times New Roman"/>
          <w:sz w:val="24"/>
          <w:szCs w:val="24"/>
        </w:rPr>
      </w:pPr>
    </w:p>
    <w:p w14:paraId="4AF6AA7D" w14:textId="77777777" w:rsidR="001F468D" w:rsidRPr="001F468D" w:rsidRDefault="001F468D" w:rsidP="001F468D">
      <w:pPr>
        <w:spacing w:after="0" w:line="240" w:lineRule="auto"/>
        <w:ind w:left="360"/>
        <w:rPr>
          <w:rFonts w:ascii="Times New Roman" w:eastAsia="Calibri" w:hAnsi="Times New Roman" w:cs="Times New Roman"/>
          <w:sz w:val="24"/>
          <w:szCs w:val="24"/>
        </w:rPr>
      </w:pPr>
      <w:r w:rsidRPr="001F468D">
        <w:rPr>
          <w:rFonts w:ascii="Times New Roman" w:eastAsia="Calibri" w:hAnsi="Times New Roman" w:cs="Times New Roman"/>
          <w:sz w:val="24"/>
          <w:szCs w:val="24"/>
        </w:rPr>
        <w:t>Sites should identify a principal investigator (PI) or sub-investigator and at least one coordinator for MuGSI activities; having a coordinator for each of the pathogens under surveillance could be advantageous. The MuGSI PI may be the EIP HAIC PI, or a doctoral-level sub-investigator designated by the HAIC PI to lead the project. Ideally, the project coordinator(s) should possess a laboratory or microbiology background (e.g., certification as a medical laboratory scientist or medical technologist) and must exhibit the ability to coordinate effectively with local healthcare facilities and other laboratories included in this surveillance effort. The coordinator(s) should also have training and experience in infectious diseases epidemiology and surveillance activities, including medical record review.</w:t>
      </w:r>
    </w:p>
    <w:p w14:paraId="73F74B2F" w14:textId="77777777" w:rsidR="001F468D" w:rsidRPr="001F468D" w:rsidRDefault="001F468D" w:rsidP="001F468D">
      <w:pPr>
        <w:spacing w:after="0" w:line="240" w:lineRule="auto"/>
        <w:ind w:firstLine="720"/>
        <w:rPr>
          <w:rFonts w:ascii="Times New Roman" w:eastAsia="Calibri" w:hAnsi="Times New Roman" w:cs="Times New Roman"/>
          <w:sz w:val="24"/>
          <w:szCs w:val="24"/>
        </w:rPr>
      </w:pPr>
    </w:p>
    <w:p w14:paraId="710C38BE" w14:textId="77777777" w:rsidR="001F468D" w:rsidRPr="001F468D" w:rsidRDefault="001F468D" w:rsidP="001F468D">
      <w:pPr>
        <w:spacing w:after="0" w:line="240" w:lineRule="auto"/>
        <w:ind w:firstLine="720"/>
        <w:rPr>
          <w:rFonts w:ascii="Times New Roman" w:eastAsia="Calibri" w:hAnsi="Times New Roman" w:cs="Times New Roman"/>
          <w:sz w:val="24"/>
          <w:szCs w:val="24"/>
        </w:rPr>
      </w:pPr>
      <w:r w:rsidRPr="001F468D">
        <w:rPr>
          <w:rFonts w:ascii="Times New Roman" w:eastAsia="Calibri" w:hAnsi="Times New Roman" w:cs="Times New Roman"/>
          <w:sz w:val="24"/>
          <w:szCs w:val="24"/>
        </w:rPr>
        <w:t>Active surveillance includes:</w:t>
      </w:r>
    </w:p>
    <w:p w14:paraId="7CE9B5CC" w14:textId="77777777" w:rsidR="001F468D" w:rsidRPr="001F468D" w:rsidRDefault="001F468D" w:rsidP="001F468D">
      <w:pPr>
        <w:numPr>
          <w:ilvl w:val="0"/>
          <w:numId w:val="70"/>
        </w:numPr>
        <w:tabs>
          <w:tab w:val="left" w:pos="1440"/>
        </w:tabs>
        <w:spacing w:after="0" w:line="240" w:lineRule="auto"/>
        <w:ind w:left="1260"/>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Identification of potential cases through review of laboratory reports, using established protocols, for cases meeting project case definitions (see below), with focus on community-onset cases and community-associated cases.</w:t>
      </w:r>
    </w:p>
    <w:p w14:paraId="2CF05F27" w14:textId="77777777" w:rsidR="001F468D" w:rsidRPr="001F468D" w:rsidRDefault="001F468D" w:rsidP="001F468D">
      <w:pPr>
        <w:numPr>
          <w:ilvl w:val="3"/>
          <w:numId w:val="17"/>
        </w:numPr>
        <w:tabs>
          <w:tab w:val="left" w:pos="1440"/>
        </w:tabs>
        <w:spacing w:after="0" w:line="240" w:lineRule="auto"/>
        <w:rPr>
          <w:rFonts w:ascii="Times New Roman" w:eastAsia="Calibri" w:hAnsi="Times New Roman" w:cs="Times New Roman"/>
          <w:sz w:val="24"/>
          <w:szCs w:val="24"/>
        </w:rPr>
      </w:pPr>
      <w:r w:rsidRPr="001F468D">
        <w:rPr>
          <w:rFonts w:ascii="Times New Roman" w:eastAsia="Calibri" w:hAnsi="Times New Roman" w:cs="Times New Roman"/>
          <w:sz w:val="24"/>
          <w:szCs w:val="24"/>
        </w:rPr>
        <w:t>Interested sites should consider applying to expand the culture sources under surveillance for CRAB to include respiratory and wound cultures, if not already participating in this expansion. Sites that are currently participating in expanded CRAB surveillance should apply to continue.</w:t>
      </w:r>
    </w:p>
    <w:p w14:paraId="1C7F2161" w14:textId="77777777" w:rsidR="001F468D" w:rsidRPr="001F468D" w:rsidRDefault="001F468D" w:rsidP="001F468D">
      <w:pPr>
        <w:numPr>
          <w:ilvl w:val="3"/>
          <w:numId w:val="17"/>
        </w:numPr>
        <w:tabs>
          <w:tab w:val="left" w:pos="1440"/>
        </w:tabs>
        <w:spacing w:after="0" w:line="240" w:lineRule="auto"/>
        <w:rPr>
          <w:rFonts w:eastAsiaTheme="minorEastAsia"/>
          <w:sz w:val="24"/>
          <w:szCs w:val="24"/>
        </w:rPr>
      </w:pPr>
      <w:r w:rsidRPr="001F468D">
        <w:rPr>
          <w:rFonts w:ascii="Times New Roman" w:eastAsia="Times New Roman" w:hAnsi="Times New Roman" w:cs="Times New Roman"/>
          <w:sz w:val="24"/>
          <w:szCs w:val="24"/>
        </w:rPr>
        <w:t xml:space="preserve">Sites participating in CRE and/or ESBL surveillance that are applying for iEC surveillance in an overlapping surveillance area should develop a process in collaboration with CDC to ensure that iEC cases that also meet the CRE or </w:t>
      </w:r>
      <w:r w:rsidRPr="001F468D">
        <w:rPr>
          <w:rFonts w:ascii="Times New Roman" w:eastAsia="Times New Roman" w:hAnsi="Times New Roman" w:cs="Times New Roman"/>
          <w:sz w:val="24"/>
          <w:szCs w:val="24"/>
        </w:rPr>
        <w:lastRenderedPageBreak/>
        <w:t>ESBL case definition would only be reported through CRE or ESBL, respectively (to avoid duplicate reporting).</w:t>
      </w:r>
    </w:p>
    <w:p w14:paraId="54304148" w14:textId="77777777" w:rsidR="001F468D" w:rsidRPr="001F468D" w:rsidRDefault="001F468D" w:rsidP="001F468D">
      <w:pPr>
        <w:numPr>
          <w:ilvl w:val="0"/>
          <w:numId w:val="72"/>
        </w:numPr>
        <w:tabs>
          <w:tab w:val="left" w:pos="1440"/>
        </w:tabs>
        <w:spacing w:after="0" w:line="240" w:lineRule="auto"/>
        <w:ind w:left="1260"/>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Completion of standardized case report forms through review of medical records.</w:t>
      </w:r>
    </w:p>
    <w:p w14:paraId="5A454617" w14:textId="77777777" w:rsidR="001F468D" w:rsidRPr="001F468D" w:rsidRDefault="001F468D" w:rsidP="001F468D">
      <w:pPr>
        <w:numPr>
          <w:ilvl w:val="0"/>
          <w:numId w:val="72"/>
        </w:numPr>
        <w:tabs>
          <w:tab w:val="left" w:pos="1440"/>
        </w:tabs>
        <w:spacing w:after="0" w:line="240" w:lineRule="auto"/>
        <w:ind w:left="1260"/>
        <w:contextualSpacing/>
        <w:rPr>
          <w:rFonts w:ascii="Times New Roman" w:eastAsia="Calibri" w:hAnsi="Times New Roman" w:cs="Times New Roman"/>
          <w:sz w:val="24"/>
          <w:szCs w:val="24"/>
        </w:rPr>
      </w:pPr>
      <w:r w:rsidRPr="001F468D">
        <w:rPr>
          <w:rFonts w:ascii="Times New Roman" w:hAnsi="Times New Roman" w:cs="Times New Roman"/>
          <w:sz w:val="24"/>
          <w:szCs w:val="24"/>
        </w:rPr>
        <w:t xml:space="preserve">Demonstration of the ability to link MuGSI cases to state vital records data to describe mortality after hospital discharge for all cases identified.  </w:t>
      </w:r>
    </w:p>
    <w:p w14:paraId="2E9EBF84" w14:textId="77777777" w:rsidR="001F468D" w:rsidRPr="001F468D" w:rsidRDefault="001F468D" w:rsidP="001F468D">
      <w:pPr>
        <w:numPr>
          <w:ilvl w:val="0"/>
          <w:numId w:val="72"/>
        </w:numPr>
        <w:tabs>
          <w:tab w:val="left" w:pos="1440"/>
        </w:tabs>
        <w:spacing w:after="0" w:line="240" w:lineRule="auto"/>
        <w:ind w:left="1260"/>
        <w:contextualSpacing/>
      </w:pPr>
      <w:r w:rsidRPr="001F468D">
        <w:rPr>
          <w:rFonts w:ascii="Times New Roman" w:eastAsia="Calibri" w:hAnsi="Times New Roman" w:cs="Times New Roman"/>
          <w:sz w:val="24"/>
          <w:szCs w:val="24"/>
        </w:rPr>
        <w:t>A systematic collection of isolates should be identified for this surveillance:</w:t>
      </w:r>
    </w:p>
    <w:p w14:paraId="1B25F8A8" w14:textId="77777777" w:rsidR="001F468D" w:rsidRPr="001F468D" w:rsidRDefault="001F468D" w:rsidP="001F468D">
      <w:pPr>
        <w:numPr>
          <w:ilvl w:val="0"/>
          <w:numId w:val="71"/>
        </w:numPr>
        <w:tabs>
          <w:tab w:val="left" w:pos="1440"/>
        </w:tabs>
        <w:spacing w:after="0" w:line="240" w:lineRule="auto"/>
        <w:ind w:left="2340"/>
        <w:rPr>
          <w:rFonts w:ascii="Times New Roman" w:hAnsi="Times New Roman" w:cs="Times New Roman"/>
          <w:sz w:val="24"/>
          <w:szCs w:val="24"/>
        </w:rPr>
      </w:pPr>
      <w:r w:rsidRPr="001F468D">
        <w:rPr>
          <w:rFonts w:ascii="Times New Roman" w:hAnsi="Times New Roman" w:cs="Times New Roman"/>
          <w:sz w:val="24"/>
          <w:szCs w:val="24"/>
        </w:rPr>
        <w:t>Sites should work with the MuGSI Pathogen Committee to establish a strategy and methods for CRE, ESBLs, CRAB, and iEC isolate collection.</w:t>
      </w:r>
    </w:p>
    <w:p w14:paraId="1AC1065F" w14:textId="77777777" w:rsidR="001F468D" w:rsidRPr="001F468D" w:rsidRDefault="001F468D" w:rsidP="001F468D">
      <w:pPr>
        <w:numPr>
          <w:ilvl w:val="0"/>
          <w:numId w:val="71"/>
        </w:numPr>
        <w:tabs>
          <w:tab w:val="left" w:pos="1440"/>
        </w:tabs>
        <w:spacing w:after="0" w:line="240" w:lineRule="auto"/>
        <w:ind w:left="2340"/>
        <w:rPr>
          <w:rFonts w:eastAsiaTheme="minorEastAsia"/>
          <w:sz w:val="24"/>
          <w:szCs w:val="24"/>
        </w:rPr>
      </w:pPr>
      <w:r w:rsidRPr="001F468D">
        <w:rPr>
          <w:rFonts w:ascii="Times New Roman" w:hAnsi="Times New Roman" w:cs="Times New Roman"/>
          <w:sz w:val="24"/>
          <w:szCs w:val="24"/>
        </w:rPr>
        <w:t xml:space="preserve">Sites may apply for funding to conduct testing of isolates at their state health department laboratory instead of sending to CDC if their state health department laboratory has the capacity to perform the following testing: at a minimum, confirmation testing, AST, and resistance mechanism testing. If these basic capacities are met, the state health department laboratory may also perform </w:t>
      </w:r>
      <w:r w:rsidRPr="001F468D">
        <w:rPr>
          <w:rFonts w:ascii="Times New Roman" w:eastAsia="Calibri" w:hAnsi="Times New Roman" w:cs="Times New Roman"/>
          <w:sz w:val="24"/>
          <w:szCs w:val="24"/>
        </w:rPr>
        <w:t>whole genome</w:t>
      </w:r>
      <w:r w:rsidRPr="001F468D">
        <w:rPr>
          <w:rFonts w:ascii="Times New Roman" w:hAnsi="Times New Roman" w:cs="Times New Roman"/>
          <w:sz w:val="24"/>
          <w:szCs w:val="24"/>
        </w:rPr>
        <w:t xml:space="preserve"> sequencing</w:t>
      </w:r>
      <w:r w:rsidRPr="001F468D">
        <w:rPr>
          <w:rFonts w:ascii="Times New Roman" w:eastAsia="Calibri" w:hAnsi="Times New Roman" w:cs="Times New Roman"/>
          <w:sz w:val="24"/>
          <w:szCs w:val="24"/>
        </w:rPr>
        <w:t xml:space="preserve"> for isolate characterization above and beyond the basic capacities</w:t>
      </w:r>
      <w:r w:rsidRPr="001F468D">
        <w:rPr>
          <w:rFonts w:ascii="Times New Roman" w:hAnsi="Times New Roman" w:cs="Times New Roman"/>
          <w:sz w:val="24"/>
          <w:szCs w:val="24"/>
        </w:rPr>
        <w:t xml:space="preserve">, using the previously described metrics under the “Strategies and Activities” section). Funds should be requested to support state laboratories for testing that falls beyond AR Lab Network/ELC-funded activities and/or capacities and/or catchment, and to support shipping of MuGSI isolates to CDC if requested for further analysis or studies. This funding request should be described in detail to ensure adequate support can be provided and that there is minimal overlap with activities supported through ELC funds. Where overlap is unavoidable, requests should be explicit. Sites will be responsible for coordinating with AR Lab Network/ELC-funded activities locally and determining best practices for a coordinated approach for transmitting laboratory data, including those data generated by AR Lab Network testing, to CDC EIP staff based on an established timeline and protocol.  Sites will also be responsible for describing how MuGSI isolates are collected through the AR Lab Network. When all MuGSI CRE isolate testing will not be performed by the state laboratory, sites are encouraged to continue to collect isolates and ship them to CDC. Sites should apply to ship no more than </w:t>
      </w:r>
      <w:r w:rsidRPr="001F468D" w:rsidDel="00832B80">
        <w:rPr>
          <w:rFonts w:ascii="Times New Roman" w:hAnsi="Times New Roman" w:cs="Times New Roman"/>
          <w:sz w:val="24"/>
          <w:szCs w:val="24"/>
        </w:rPr>
        <w:t>200</w:t>
      </w:r>
      <w:r w:rsidRPr="001F468D">
        <w:rPr>
          <w:rFonts w:ascii="Times New Roman" w:hAnsi="Times New Roman" w:cs="Times New Roman"/>
          <w:sz w:val="24"/>
          <w:szCs w:val="24"/>
        </w:rPr>
        <w:t xml:space="preserve"> CRE isolates</w:t>
      </w:r>
      <w:r w:rsidRPr="001F468D" w:rsidDel="00832B80">
        <w:rPr>
          <w:rFonts w:ascii="Times New Roman" w:hAnsi="Times New Roman" w:cs="Times New Roman"/>
          <w:sz w:val="24"/>
          <w:szCs w:val="24"/>
        </w:rPr>
        <w:t xml:space="preserve"> per year.</w:t>
      </w:r>
      <w:r w:rsidRPr="001F468D">
        <w:rPr>
          <w:rFonts w:ascii="Times New Roman" w:hAnsi="Times New Roman" w:cs="Times New Roman"/>
          <w:sz w:val="24"/>
          <w:szCs w:val="24"/>
        </w:rPr>
        <w:t xml:space="preserve"> The final numbers of isolates that will be shipped for testing at CDC will be determined collaboratively between sites and CDC.</w:t>
      </w:r>
      <w:r w:rsidRPr="001F468D" w:rsidDel="00832B80">
        <w:rPr>
          <w:rFonts w:ascii="Times New Roman" w:hAnsi="Times New Roman" w:cs="Times New Roman"/>
          <w:sz w:val="24"/>
          <w:szCs w:val="24"/>
        </w:rPr>
        <w:t xml:space="preserve"> </w:t>
      </w:r>
      <w:r w:rsidRPr="001F468D">
        <w:rPr>
          <w:rFonts w:ascii="Times New Roman" w:hAnsi="Times New Roman" w:cs="Times New Roman"/>
          <w:sz w:val="24"/>
          <w:szCs w:val="24"/>
        </w:rPr>
        <w:t xml:space="preserve">Sites may apply for funding to bolster isolate collection and processing locally. Sites should describe approaches to ensuring adequate support is provided to laboratories that process specimens from surveillance area residents to optimize isolate collection.  </w:t>
      </w:r>
    </w:p>
    <w:p w14:paraId="7A1E2CF8" w14:textId="77777777" w:rsidR="001F468D" w:rsidRPr="001F468D" w:rsidRDefault="001F468D" w:rsidP="001F468D">
      <w:pPr>
        <w:numPr>
          <w:ilvl w:val="0"/>
          <w:numId w:val="71"/>
        </w:numPr>
        <w:tabs>
          <w:tab w:val="left" w:pos="1440"/>
        </w:tabs>
        <w:spacing w:after="0" w:line="240" w:lineRule="auto"/>
        <w:ind w:left="2340"/>
        <w:rPr>
          <w:rFonts w:ascii="Times New Roman" w:hAnsi="Times New Roman" w:cs="Times New Roman"/>
          <w:sz w:val="24"/>
          <w:szCs w:val="24"/>
        </w:rPr>
      </w:pPr>
      <w:r w:rsidRPr="001F468D">
        <w:rPr>
          <w:rFonts w:ascii="Times New Roman" w:eastAsia="Calibri" w:hAnsi="Times New Roman" w:cs="Times New Roman"/>
          <w:sz w:val="24"/>
          <w:szCs w:val="24"/>
        </w:rPr>
        <w:t xml:space="preserve">Regardless of where isolates are tested (CDC vs. state laboratory/AR Lab Network lab), sites should implement approaches to link available isolate data (could include mechanism testing results, sequencing data, AST) generated for MuGSI pathogens. Sites should be prepared to share these data with CDC as requested or to provide a linking variable (e.g., AR Lab Network ID) to CDC so that CDC can acquire the testing information independently.  </w:t>
      </w:r>
    </w:p>
    <w:p w14:paraId="72B02AB7" w14:textId="77777777" w:rsidR="001F468D" w:rsidRPr="001F468D" w:rsidRDefault="001F468D" w:rsidP="001F468D">
      <w:pPr>
        <w:numPr>
          <w:ilvl w:val="0"/>
          <w:numId w:val="71"/>
        </w:numPr>
        <w:tabs>
          <w:tab w:val="left" w:pos="1440"/>
        </w:tabs>
        <w:spacing w:after="0" w:line="240" w:lineRule="auto"/>
        <w:ind w:left="2340"/>
        <w:rPr>
          <w:rFonts w:ascii="Times New Roman" w:eastAsia="Calibri" w:hAnsi="Times New Roman" w:cs="Times New Roman"/>
          <w:sz w:val="24"/>
          <w:szCs w:val="24"/>
        </w:rPr>
      </w:pPr>
      <w:r w:rsidRPr="001F468D">
        <w:rPr>
          <w:rFonts w:ascii="Times New Roman" w:eastAsia="Calibri" w:hAnsi="Times New Roman" w:cs="Times New Roman"/>
          <w:sz w:val="24"/>
          <w:szCs w:val="24"/>
        </w:rPr>
        <w:t>Sites are encouraged to apply for funding to support isolate collection, processing, and submission of isolates to CDC, from local laboratories, meeting the current CRAB phenotypic case definition. Sites should commit to collect 100% of identified cases, regardless of culture source</w:t>
      </w:r>
      <w:r w:rsidRPr="001F468D">
        <w:rPr>
          <w:rFonts w:ascii="Times New Roman" w:hAnsi="Times New Roman" w:cs="Times New Roman"/>
          <w:sz w:val="24"/>
          <w:szCs w:val="24"/>
        </w:rPr>
        <w:t xml:space="preserve">. Sites may apply for funding to bolster isolate collection and processing locally. </w:t>
      </w:r>
      <w:r w:rsidRPr="001F468D">
        <w:rPr>
          <w:rFonts w:ascii="Times New Roman" w:eastAsia="Calibri" w:hAnsi="Times New Roman" w:cs="Times New Roman"/>
          <w:sz w:val="24"/>
          <w:szCs w:val="24"/>
        </w:rPr>
        <w:t xml:space="preserve">Sites should describe in the proposal approaches to ensuring adequate support is provided to </w:t>
      </w:r>
      <w:r w:rsidRPr="001F468D">
        <w:rPr>
          <w:rFonts w:ascii="Times New Roman" w:eastAsia="Calibri" w:hAnsi="Times New Roman" w:cs="Times New Roman"/>
          <w:sz w:val="24"/>
          <w:szCs w:val="24"/>
        </w:rPr>
        <w:lastRenderedPageBreak/>
        <w:t>laboratories that process specimens from catchment area residents to optimize isolate collection.</w:t>
      </w:r>
    </w:p>
    <w:p w14:paraId="6B639BCC" w14:textId="77777777" w:rsidR="001F468D" w:rsidRPr="001F468D" w:rsidRDefault="001F468D" w:rsidP="001F468D">
      <w:pPr>
        <w:numPr>
          <w:ilvl w:val="0"/>
          <w:numId w:val="71"/>
        </w:numPr>
        <w:tabs>
          <w:tab w:val="left" w:pos="1440"/>
        </w:tabs>
        <w:spacing w:after="0" w:line="240" w:lineRule="auto"/>
        <w:ind w:left="2340"/>
        <w:rPr>
          <w:rFonts w:ascii="Times New Roman" w:eastAsia="Calibri" w:hAnsi="Times New Roman" w:cs="Times New Roman"/>
          <w:sz w:val="24"/>
          <w:szCs w:val="24"/>
        </w:rPr>
      </w:pPr>
      <w:r w:rsidRPr="001F468D">
        <w:rPr>
          <w:rFonts w:ascii="Times New Roman" w:eastAsia="Times New Roman" w:hAnsi="Times New Roman" w:cs="Times New Roman"/>
          <w:sz w:val="24"/>
          <w:szCs w:val="24"/>
        </w:rPr>
        <w:t>Sites are encouraged to apply for funding to support isolate collection, processing, and submission of isolates to CDC meeting the current ESBL phenotypic case definition. Sites should submit isolates in accordance with the MuGSI isolate protocol. Sites should apply to ship no more than 120 ESBL isolates per year.</w:t>
      </w:r>
      <w:r w:rsidRPr="001F468D">
        <w:rPr>
          <w:rFonts w:ascii="Times New Roman" w:hAnsi="Times New Roman" w:cs="Times New Roman"/>
          <w:sz w:val="24"/>
          <w:szCs w:val="24"/>
        </w:rPr>
        <w:t xml:space="preserve"> The final numbers of isolates that will be shipped for testing at CDC will be determined collaboratively between sites and CDC.</w:t>
      </w:r>
      <w:r w:rsidRPr="001F468D">
        <w:rPr>
          <w:rFonts w:ascii="Times New Roman" w:eastAsia="Times New Roman" w:hAnsi="Times New Roman" w:cs="Times New Roman"/>
          <w:sz w:val="24"/>
          <w:szCs w:val="24"/>
        </w:rPr>
        <w:t xml:space="preserve"> Sites may apply for funding to bolster isolate collection and processing locally. Sites should describe approaches to ensuring adequate support is provided to laboratories that process specimens from surveillance area residents to optimize isolate collection.</w:t>
      </w:r>
    </w:p>
    <w:p w14:paraId="675CE1E9" w14:textId="77777777" w:rsidR="001F468D" w:rsidRPr="001F468D" w:rsidRDefault="001F468D" w:rsidP="001F468D">
      <w:pPr>
        <w:numPr>
          <w:ilvl w:val="0"/>
          <w:numId w:val="71"/>
        </w:numPr>
        <w:tabs>
          <w:tab w:val="left" w:pos="1440"/>
        </w:tabs>
        <w:spacing w:after="0" w:line="240" w:lineRule="auto"/>
        <w:ind w:left="2340"/>
        <w:rPr>
          <w:rFonts w:eastAsiaTheme="minorEastAsia"/>
        </w:rPr>
      </w:pPr>
      <w:r w:rsidRPr="001F468D">
        <w:rPr>
          <w:rFonts w:ascii="Times New Roman" w:eastAsia="Times New Roman" w:hAnsi="Times New Roman" w:cs="Times New Roman"/>
          <w:sz w:val="24"/>
          <w:szCs w:val="24"/>
        </w:rPr>
        <w:t>Sites are encouraged to apply for funding to support isolate collection, processing, and submission of isolates meeting the current iEC case definition. The isolates will be submitted to CDC or a designated reference laboratory for molecular characterization, including molecular serotyping using whole genome sequencing. The total number of isolates to be submitted will be determined in coordination with CDC and should consist of a representative sample of iEC isolates.</w:t>
      </w:r>
    </w:p>
    <w:p w14:paraId="71538AC6" w14:textId="77777777" w:rsidR="001F468D" w:rsidRPr="001F468D" w:rsidRDefault="001F468D" w:rsidP="001F468D">
      <w:pPr>
        <w:numPr>
          <w:ilvl w:val="0"/>
          <w:numId w:val="73"/>
        </w:numPr>
        <w:tabs>
          <w:tab w:val="left" w:pos="1440"/>
        </w:tabs>
        <w:spacing w:after="0" w:line="240" w:lineRule="auto"/>
        <w:ind w:left="1260"/>
        <w:rPr>
          <w:rFonts w:ascii="Times New Roman" w:eastAsia="Calibri" w:hAnsi="Times New Roman" w:cs="Times New Roman"/>
          <w:sz w:val="24"/>
          <w:szCs w:val="24"/>
        </w:rPr>
      </w:pPr>
      <w:r w:rsidRPr="001F468D">
        <w:rPr>
          <w:rFonts w:ascii="Times New Roman" w:eastAsia="Calibri" w:hAnsi="Times New Roman" w:cs="Times New Roman"/>
          <w:sz w:val="24"/>
          <w:szCs w:val="24"/>
        </w:rPr>
        <w:t xml:space="preserve">Assurance of complete resident case ascertainment within the defined project area by outreach to all laboratories serving the surveillance area. This would include laboratories serving dialysis facilities, outpatient care centers, nursing homes/skilled nursing facilities, private reference laboratories and hospital laboratories. This should be repeated periodically (typically at least every 2 to 3 years) to ensure that new laboratories are not missed. </w:t>
      </w:r>
    </w:p>
    <w:p w14:paraId="2CFFB3AF" w14:textId="77777777" w:rsidR="001F468D" w:rsidRPr="001F468D" w:rsidRDefault="001F468D" w:rsidP="001F468D">
      <w:pPr>
        <w:numPr>
          <w:ilvl w:val="0"/>
          <w:numId w:val="73"/>
        </w:numPr>
        <w:tabs>
          <w:tab w:val="left" w:pos="1440"/>
        </w:tabs>
        <w:spacing w:after="0" w:line="240" w:lineRule="auto"/>
        <w:ind w:left="1260"/>
        <w:rPr>
          <w:rFonts w:ascii="Times New Roman" w:eastAsia="Calibri" w:hAnsi="Times New Roman" w:cs="Times New Roman"/>
          <w:sz w:val="24"/>
          <w:szCs w:val="24"/>
        </w:rPr>
      </w:pPr>
      <w:r w:rsidRPr="001F468D">
        <w:rPr>
          <w:rFonts w:ascii="Times New Roman" w:eastAsia="Calibri" w:hAnsi="Times New Roman" w:cs="Times New Roman"/>
          <w:sz w:val="24"/>
          <w:szCs w:val="24"/>
        </w:rPr>
        <w:t>Performance of periodic (at least annual) audits of all clinical laboratories within the surveillance area and laboratories outside the surveillance area that are likely to process specimens from catchment area residents.</w:t>
      </w:r>
    </w:p>
    <w:p w14:paraId="689D0DD3" w14:textId="77777777" w:rsidR="001F468D" w:rsidRPr="001F468D" w:rsidRDefault="001F468D" w:rsidP="001F468D">
      <w:pPr>
        <w:numPr>
          <w:ilvl w:val="0"/>
          <w:numId w:val="73"/>
        </w:numPr>
        <w:tabs>
          <w:tab w:val="left" w:pos="1440"/>
        </w:tabs>
        <w:spacing w:after="0" w:line="240" w:lineRule="auto"/>
        <w:ind w:left="1260"/>
        <w:rPr>
          <w:rFonts w:ascii="Times New Roman" w:eastAsia="Calibri" w:hAnsi="Times New Roman" w:cs="Times New Roman"/>
          <w:sz w:val="24"/>
          <w:szCs w:val="24"/>
        </w:rPr>
      </w:pPr>
      <w:r w:rsidRPr="001F468D">
        <w:rPr>
          <w:rFonts w:ascii="Times New Roman" w:hAnsi="Times New Roman" w:cs="Times New Roman"/>
          <w:sz w:val="24"/>
          <w:szCs w:val="24"/>
        </w:rPr>
        <w:t xml:space="preserve">Maintain an updated list of healthcare facilities within the surveillance areas and ensure appropriate classification of facility types in accordance with HAIC protocols. </w:t>
      </w:r>
    </w:p>
    <w:p w14:paraId="6C283BE7" w14:textId="77777777" w:rsidR="001F468D" w:rsidRPr="001F468D" w:rsidRDefault="001F468D" w:rsidP="001F468D">
      <w:pPr>
        <w:numPr>
          <w:ilvl w:val="0"/>
          <w:numId w:val="73"/>
        </w:numPr>
        <w:tabs>
          <w:tab w:val="left" w:pos="1440"/>
        </w:tabs>
        <w:spacing w:after="0" w:line="240" w:lineRule="auto"/>
        <w:ind w:left="1260"/>
        <w:rPr>
          <w:rFonts w:ascii="Times New Roman" w:hAnsi="Times New Roman"/>
          <w:sz w:val="24"/>
        </w:rPr>
      </w:pPr>
      <w:r w:rsidRPr="001F468D">
        <w:rPr>
          <w:rFonts w:ascii="Times New Roman" w:hAnsi="Times New Roman" w:cs="Times New Roman"/>
          <w:sz w:val="24"/>
          <w:szCs w:val="24"/>
        </w:rPr>
        <w:t>Utilize the common databases developed by CDC for case tracking and reporting.</w:t>
      </w:r>
    </w:p>
    <w:p w14:paraId="5E8F0E78" w14:textId="77777777" w:rsidR="001F468D" w:rsidRPr="001F468D" w:rsidRDefault="001F468D" w:rsidP="001F468D">
      <w:pPr>
        <w:numPr>
          <w:ilvl w:val="0"/>
          <w:numId w:val="73"/>
        </w:numPr>
        <w:tabs>
          <w:tab w:val="left" w:pos="1440"/>
        </w:tabs>
        <w:spacing w:after="0" w:line="240" w:lineRule="auto"/>
        <w:ind w:left="1260"/>
        <w:rPr>
          <w:rFonts w:ascii="Times New Roman" w:eastAsia="Calibri" w:hAnsi="Times New Roman" w:cs="Times New Roman"/>
          <w:sz w:val="24"/>
          <w:szCs w:val="24"/>
        </w:rPr>
      </w:pPr>
      <w:r w:rsidRPr="001F468D">
        <w:rPr>
          <w:rFonts w:ascii="Times New Roman" w:hAnsi="Times New Roman" w:cs="Times New Roman"/>
          <w:sz w:val="24"/>
          <w:szCs w:val="24"/>
        </w:rPr>
        <w:t>Provide timely responses to CDC MuGSI staff requests for information to assist in preliminary and final analyses, reports, and data close-outs.</w:t>
      </w:r>
    </w:p>
    <w:p w14:paraId="312AEDAF" w14:textId="77777777" w:rsidR="001F468D" w:rsidRPr="001F468D" w:rsidRDefault="001F468D" w:rsidP="001F468D">
      <w:pPr>
        <w:numPr>
          <w:ilvl w:val="0"/>
          <w:numId w:val="73"/>
        </w:numPr>
        <w:tabs>
          <w:tab w:val="left" w:pos="1440"/>
        </w:tabs>
        <w:spacing w:after="0" w:line="240" w:lineRule="auto"/>
        <w:ind w:left="1260"/>
        <w:rPr>
          <w:rFonts w:ascii="Times New Roman" w:eastAsia="Calibri" w:hAnsi="Times New Roman" w:cs="Times New Roman"/>
          <w:sz w:val="24"/>
          <w:szCs w:val="24"/>
        </w:rPr>
      </w:pPr>
      <w:r w:rsidRPr="001F468D">
        <w:rPr>
          <w:rFonts w:ascii="Times New Roman" w:eastAsia="Calibri" w:hAnsi="Times New Roman" w:cs="Times New Roman"/>
          <w:sz w:val="24"/>
          <w:szCs w:val="24"/>
        </w:rPr>
        <w:t>Geocode all MuGSI cases as determined by the MuGSI Pathogen Committee, using a standardized methodology developed by the EIP Health Equity working group.</w:t>
      </w:r>
    </w:p>
    <w:p w14:paraId="56ED0F1D" w14:textId="77777777" w:rsidR="001F468D" w:rsidRPr="001F468D" w:rsidRDefault="001F468D" w:rsidP="001F468D">
      <w:pPr>
        <w:numPr>
          <w:ilvl w:val="0"/>
          <w:numId w:val="73"/>
        </w:numPr>
        <w:tabs>
          <w:tab w:val="left" w:pos="1440"/>
        </w:tabs>
        <w:spacing w:after="0" w:line="240" w:lineRule="auto"/>
        <w:ind w:left="1260"/>
        <w:rPr>
          <w:rFonts w:ascii="Times New Roman" w:eastAsia="Calibri" w:hAnsi="Times New Roman" w:cs="Times New Roman"/>
          <w:sz w:val="24"/>
          <w:szCs w:val="24"/>
        </w:rPr>
      </w:pPr>
      <w:r w:rsidRPr="001F468D">
        <w:rPr>
          <w:rFonts w:ascii="Times New Roman" w:eastAsia="Calibri" w:hAnsi="Times New Roman" w:cs="Times New Roman"/>
          <w:sz w:val="24"/>
          <w:szCs w:val="24"/>
        </w:rPr>
        <w:t>Sites should apply for resources needed to support retrospective data collection on key data elements as identified for special analyses.</w:t>
      </w:r>
    </w:p>
    <w:p w14:paraId="5F69C2BF" w14:textId="77777777" w:rsidR="001F468D" w:rsidRPr="001F468D" w:rsidRDefault="001F468D" w:rsidP="001F468D">
      <w:pPr>
        <w:numPr>
          <w:ilvl w:val="0"/>
          <w:numId w:val="73"/>
        </w:numPr>
        <w:tabs>
          <w:tab w:val="left" w:pos="1440"/>
        </w:tabs>
        <w:spacing w:after="0" w:line="240" w:lineRule="auto"/>
        <w:ind w:left="1260"/>
        <w:rPr>
          <w:rFonts w:ascii="Times New Roman" w:eastAsia="Calibri" w:hAnsi="Times New Roman" w:cs="Times New Roman"/>
          <w:sz w:val="24"/>
          <w:szCs w:val="24"/>
        </w:rPr>
      </w:pPr>
      <w:r w:rsidRPr="001F468D">
        <w:rPr>
          <w:rFonts w:ascii="Times New Roman" w:hAnsi="Times New Roman" w:cs="Times New Roman"/>
          <w:sz w:val="24"/>
          <w:szCs w:val="24"/>
        </w:rPr>
        <w:t xml:space="preserve">Consider participation in optional projects involving Gram-negative bacteria (see </w:t>
      </w:r>
      <w:r w:rsidRPr="001F468D">
        <w:rPr>
          <w:rFonts w:ascii="Times New Roman" w:eastAsia="Calibri" w:hAnsi="Times New Roman" w:cs="Times New Roman"/>
          <w:sz w:val="24"/>
          <w:szCs w:val="24"/>
        </w:rPr>
        <w:t>HAIC Optional Activity Project Category #2: Special projects).</w:t>
      </w:r>
    </w:p>
    <w:p w14:paraId="7760F2D9" w14:textId="77777777" w:rsidR="001F468D" w:rsidRPr="001F468D" w:rsidRDefault="001F468D" w:rsidP="001F468D">
      <w:pPr>
        <w:numPr>
          <w:ilvl w:val="0"/>
          <w:numId w:val="73"/>
        </w:numPr>
        <w:tabs>
          <w:tab w:val="left" w:pos="1440"/>
        </w:tabs>
        <w:spacing w:after="0" w:line="240" w:lineRule="auto"/>
        <w:ind w:left="1260"/>
        <w:rPr>
          <w:rFonts w:ascii="Times New Roman" w:eastAsia="Calibri" w:hAnsi="Times New Roman" w:cs="Times New Roman"/>
          <w:sz w:val="24"/>
          <w:szCs w:val="24"/>
        </w:rPr>
      </w:pPr>
      <w:r w:rsidRPr="001F468D">
        <w:rPr>
          <w:rFonts w:ascii="Times New Roman" w:hAnsi="Times New Roman"/>
          <w:sz w:val="24"/>
        </w:rPr>
        <w:t>Complete case report form re-abstraction according to HAIC protocol.</w:t>
      </w:r>
    </w:p>
    <w:p w14:paraId="5D516A63" w14:textId="77777777" w:rsidR="001F468D" w:rsidRPr="001F468D" w:rsidRDefault="001F468D" w:rsidP="001F468D">
      <w:pPr>
        <w:tabs>
          <w:tab w:val="left" w:pos="1440"/>
        </w:tabs>
        <w:spacing w:after="0" w:line="240" w:lineRule="auto"/>
        <w:ind w:left="1440"/>
        <w:contextualSpacing/>
        <w:rPr>
          <w:rFonts w:ascii="Times New Roman" w:eastAsia="Calibri" w:hAnsi="Times New Roman" w:cs="Times New Roman"/>
          <w:sz w:val="24"/>
          <w:szCs w:val="24"/>
        </w:rPr>
      </w:pPr>
    </w:p>
    <w:p w14:paraId="176B460A" w14:textId="77777777" w:rsidR="001F468D" w:rsidRPr="001F468D" w:rsidRDefault="001F468D" w:rsidP="001F468D">
      <w:pPr>
        <w:spacing w:after="0" w:line="240" w:lineRule="auto"/>
        <w:ind w:left="720"/>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Sites may apply for funding to interview persons with community-associated (CA) carbapenemase-producing CRE (CP-CRE). Sites will identify CA CP-CRE cases and will interview cases within the surveillance area meeting CRE case definitions using a standardized approach to assess exposures and identify potentially modifiable risk factors. Appropriate Institutional Review Board (IRB) and Office of Management and Budget (OMB) Information Collection Request approvals will be obtained.</w:t>
      </w:r>
    </w:p>
    <w:p w14:paraId="096A9A98" w14:textId="77777777" w:rsidR="001F468D" w:rsidRPr="001F468D" w:rsidRDefault="001F468D" w:rsidP="001F468D">
      <w:pPr>
        <w:spacing w:after="0" w:line="240" w:lineRule="auto"/>
        <w:ind w:left="720"/>
        <w:contextualSpacing/>
        <w:rPr>
          <w:rFonts w:ascii="Times New Roman" w:eastAsia="Calibri" w:hAnsi="Times New Roman" w:cs="Times New Roman"/>
          <w:sz w:val="24"/>
          <w:szCs w:val="24"/>
        </w:rPr>
      </w:pPr>
    </w:p>
    <w:p w14:paraId="59B96C18" w14:textId="77777777" w:rsidR="001F468D" w:rsidRPr="001F468D" w:rsidRDefault="001F468D" w:rsidP="001F468D">
      <w:pPr>
        <w:spacing w:after="0" w:line="240" w:lineRule="auto"/>
        <w:ind w:left="720"/>
      </w:pPr>
      <w:r w:rsidRPr="001F468D">
        <w:rPr>
          <w:rFonts w:ascii="Times New Roman" w:eastAsia="Times New Roman" w:hAnsi="Times New Roman" w:cs="Times New Roman"/>
          <w:sz w:val="24"/>
          <w:szCs w:val="24"/>
        </w:rPr>
        <w:lastRenderedPageBreak/>
        <w:t xml:space="preserve">Sites may also apply for funding to conduct active population-based and laboratory-based urine </w:t>
      </w:r>
      <w:r w:rsidRPr="001F468D">
        <w:rPr>
          <w:rFonts w:ascii="Times New Roman" w:eastAsia="Times New Roman" w:hAnsi="Times New Roman" w:cs="Times New Roman"/>
          <w:i/>
          <w:iCs/>
          <w:sz w:val="24"/>
          <w:szCs w:val="24"/>
        </w:rPr>
        <w:t>E. coli</w:t>
      </w:r>
      <w:r w:rsidRPr="001F468D">
        <w:rPr>
          <w:rFonts w:ascii="Times New Roman" w:eastAsia="Times New Roman" w:hAnsi="Times New Roman" w:cs="Times New Roman"/>
          <w:sz w:val="24"/>
          <w:szCs w:val="24"/>
        </w:rPr>
        <w:t xml:space="preserve"> surveillance in a defined surveillance area on a time-limited basis. This would include any </w:t>
      </w:r>
      <w:r w:rsidRPr="001F468D">
        <w:rPr>
          <w:rFonts w:ascii="Times New Roman" w:eastAsia="Times New Roman" w:hAnsi="Times New Roman" w:cs="Times New Roman"/>
          <w:i/>
          <w:iCs/>
          <w:sz w:val="24"/>
          <w:szCs w:val="24"/>
        </w:rPr>
        <w:t>E. coli</w:t>
      </w:r>
      <w:r w:rsidRPr="001F468D">
        <w:rPr>
          <w:rFonts w:ascii="Times New Roman" w:eastAsia="Times New Roman" w:hAnsi="Times New Roman" w:cs="Times New Roman"/>
          <w:sz w:val="24"/>
          <w:szCs w:val="24"/>
        </w:rPr>
        <w:t xml:space="preserve"> phenotype identified from all or a subset of urine specimens (e.g., associated with signs and/or symptoms of urinary tract infection) to be determined in coordination with CDC. Efforts should be taken to avoid duplicative reporting of urine </w:t>
      </w:r>
      <w:r w:rsidRPr="001F468D">
        <w:rPr>
          <w:rFonts w:ascii="Times New Roman" w:eastAsia="Times New Roman" w:hAnsi="Times New Roman" w:cs="Times New Roman"/>
          <w:i/>
          <w:iCs/>
          <w:sz w:val="24"/>
          <w:szCs w:val="24"/>
        </w:rPr>
        <w:t>E. coli</w:t>
      </w:r>
      <w:r w:rsidRPr="001F468D">
        <w:rPr>
          <w:rFonts w:ascii="Times New Roman" w:eastAsia="Times New Roman" w:hAnsi="Times New Roman" w:cs="Times New Roman"/>
          <w:sz w:val="24"/>
          <w:szCs w:val="24"/>
        </w:rPr>
        <w:t xml:space="preserve"> cases that also meet CRE or ESBL case definitions. This activity would also include the collection and submission of a sample of urine </w:t>
      </w:r>
      <w:r w:rsidRPr="001F468D">
        <w:rPr>
          <w:rFonts w:ascii="Times New Roman" w:eastAsia="Times New Roman" w:hAnsi="Times New Roman" w:cs="Times New Roman"/>
          <w:i/>
          <w:iCs/>
          <w:sz w:val="24"/>
          <w:szCs w:val="24"/>
        </w:rPr>
        <w:t>E. coli</w:t>
      </w:r>
      <w:r w:rsidRPr="001F468D">
        <w:rPr>
          <w:rFonts w:ascii="Times New Roman" w:eastAsia="Times New Roman" w:hAnsi="Times New Roman" w:cs="Times New Roman"/>
          <w:sz w:val="24"/>
          <w:szCs w:val="24"/>
        </w:rPr>
        <w:t xml:space="preserve"> isolates to CDC or a designated reference laboratory for molecular characterization.</w:t>
      </w:r>
    </w:p>
    <w:p w14:paraId="3974BB5F" w14:textId="77777777" w:rsidR="001F468D" w:rsidRPr="001F468D" w:rsidRDefault="001F468D" w:rsidP="001F468D">
      <w:pPr>
        <w:spacing w:after="0" w:line="240" w:lineRule="auto"/>
        <w:ind w:left="720"/>
        <w:rPr>
          <w:rFonts w:ascii="Times New Roman" w:hAnsi="Times New Roman" w:cs="Times New Roman"/>
          <w:sz w:val="24"/>
          <w:szCs w:val="24"/>
        </w:rPr>
      </w:pPr>
    </w:p>
    <w:p w14:paraId="4E44FF81" w14:textId="77777777" w:rsidR="001F468D" w:rsidRPr="001F468D" w:rsidRDefault="001F468D" w:rsidP="001F468D">
      <w:pPr>
        <w:spacing w:line="240" w:lineRule="auto"/>
        <w:ind w:left="720"/>
        <w:rPr>
          <w:rFonts w:ascii="Times New Roman" w:hAnsi="Times New Roman" w:cs="Times New Roman"/>
          <w:sz w:val="24"/>
          <w:szCs w:val="24"/>
        </w:rPr>
      </w:pPr>
      <w:r w:rsidRPr="001F468D">
        <w:rPr>
          <w:rFonts w:ascii="Times New Roman" w:hAnsi="Times New Roman" w:cs="Times New Roman"/>
          <w:sz w:val="24"/>
          <w:szCs w:val="24"/>
        </w:rPr>
        <w:t xml:space="preserve">Sites may also apply for funding to utilize MuGSI data and infrastructure to describe and characterize the prevalence, rationale, and impact of antimicrobial susceptibility testing data suppression rules or practices from laboratory testing instruments in clinical laboratories. </w:t>
      </w:r>
    </w:p>
    <w:p w14:paraId="480AE974" w14:textId="77777777" w:rsidR="001F468D" w:rsidRPr="001F468D" w:rsidRDefault="001F468D" w:rsidP="001F468D">
      <w:pPr>
        <w:tabs>
          <w:tab w:val="left" w:pos="0"/>
          <w:tab w:val="left" w:pos="72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sz w:val="24"/>
          <w:szCs w:val="24"/>
        </w:rPr>
      </w:pPr>
      <w:r w:rsidRPr="001F468D">
        <w:rPr>
          <w:rFonts w:ascii="Times New Roman" w:eastAsia="Calibri" w:hAnsi="Times New Roman" w:cs="Times New Roman"/>
          <w:bCs/>
          <w:iCs/>
          <w:sz w:val="24"/>
          <w:szCs w:val="24"/>
        </w:rPr>
        <w:tab/>
      </w:r>
    </w:p>
    <w:p w14:paraId="65AAEF10"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sz w:val="24"/>
          <w:szCs w:val="24"/>
        </w:rPr>
      </w:pPr>
    </w:p>
    <w:p w14:paraId="69A2368A"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sz w:val="24"/>
          <w:szCs w:val="24"/>
        </w:rPr>
      </w:pPr>
      <w:r w:rsidRPr="001F468D">
        <w:rPr>
          <w:rFonts w:ascii="Times New Roman" w:eastAsia="Calibri" w:hAnsi="Times New Roman" w:cs="Times New Roman"/>
          <w:b/>
          <w:sz w:val="24"/>
          <w:szCs w:val="24"/>
          <w:u w:val="single"/>
        </w:rPr>
        <w:t>HAIC Required Activity Project Category #2: Special projects</w:t>
      </w:r>
    </w:p>
    <w:p w14:paraId="0F134465"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sz w:val="24"/>
          <w:szCs w:val="24"/>
        </w:rPr>
      </w:pPr>
    </w:p>
    <w:p w14:paraId="71339E9F" w14:textId="77777777" w:rsidR="001F468D" w:rsidRPr="001F468D" w:rsidRDefault="001F468D" w:rsidP="001F468D">
      <w:pPr>
        <w:numPr>
          <w:ilvl w:val="0"/>
          <w:numId w:val="40"/>
        </w:numPr>
        <w:tabs>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r w:rsidRPr="001F468D">
        <w:rPr>
          <w:rFonts w:ascii="Times New Roman" w:hAnsi="Times New Roman" w:cs="Times New Roman"/>
          <w:sz w:val="24"/>
          <w:szCs w:val="24"/>
        </w:rPr>
        <w:t>Healthcare-Associated Infections and Antimicrobial Use Prevalence Survey:</w:t>
      </w:r>
    </w:p>
    <w:p w14:paraId="645921FC"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360"/>
        <w:rPr>
          <w:rFonts w:ascii="Times New Roman" w:hAnsi="Times New Roman" w:cs="Times New Roman"/>
          <w:sz w:val="24"/>
          <w:szCs w:val="24"/>
        </w:rPr>
      </w:pPr>
    </w:p>
    <w:p w14:paraId="4A79B3DC"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360"/>
        <w:rPr>
          <w:rFonts w:ascii="Times New Roman" w:hAnsi="Times New Roman" w:cs="Times New Roman"/>
          <w:sz w:val="24"/>
          <w:szCs w:val="24"/>
        </w:rPr>
      </w:pPr>
      <w:r w:rsidRPr="001F468D">
        <w:rPr>
          <w:rFonts w:ascii="Times New Roman" w:hAnsi="Times New Roman" w:cs="Times New Roman"/>
          <w:sz w:val="24"/>
          <w:szCs w:val="24"/>
        </w:rPr>
        <w:t>Preventing HAIs and improving antimicrobial use (AU) are national priorities. An essential step in reducing the occurrence of HAIs is to estimate accurately the burden of these infections in U.S. healthcare facilities and to describe the types of HAIs and causative pathogens. Periodic assessments of the magnitude and types of HAIs and AU occurring in all patient populations within acute care hospitals or other healthcare facilities are needed to inform decisions by policy makers and infection prevention and control personnel regarding appropriate areas of focus and strategies for HAI surveillance, prevention and antimicrobial stewardship.</w:t>
      </w:r>
    </w:p>
    <w:p w14:paraId="39F5EDAB"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360"/>
        <w:rPr>
          <w:rFonts w:ascii="Times New Roman" w:hAnsi="Times New Roman" w:cs="Times New Roman"/>
          <w:sz w:val="24"/>
          <w:szCs w:val="24"/>
        </w:rPr>
      </w:pPr>
    </w:p>
    <w:p w14:paraId="2AAB7E6E" w14:textId="77777777" w:rsidR="001F468D" w:rsidRPr="001F468D" w:rsidRDefault="001F468D" w:rsidP="001F468D">
      <w:pPr>
        <w:tabs>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360"/>
        <w:rPr>
          <w:rFonts w:ascii="Times New Roman" w:hAnsi="Times New Roman" w:cs="Times New Roman"/>
          <w:sz w:val="24"/>
          <w:szCs w:val="24"/>
        </w:rPr>
      </w:pPr>
      <w:r w:rsidRPr="001F468D">
        <w:rPr>
          <w:rFonts w:ascii="Times New Roman" w:hAnsi="Times New Roman" w:cs="Times New Roman"/>
          <w:sz w:val="24"/>
          <w:szCs w:val="24"/>
        </w:rPr>
        <w:t xml:space="preserve">Since 2009, CDC has conducted four acute care hospital prevalence surveys (pilot survey in 2009, limited-scale survey in 2010, and two full-scale surveys in 2011 and 2015) and two nursing home surveys (pilot survey in 2013-2014 and full-scale survey in 2017) in partnership with the EIP sites. Findings from the most recently completed hospital survey showed a reduction in the percentage of patients with HAIs compared with 2011. </w:t>
      </w:r>
    </w:p>
    <w:p w14:paraId="101E1C7A"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360"/>
        <w:rPr>
          <w:rFonts w:ascii="Times New Roman" w:hAnsi="Times New Roman" w:cs="Times New Roman"/>
          <w:sz w:val="24"/>
          <w:szCs w:val="24"/>
        </w:rPr>
      </w:pPr>
    </w:p>
    <w:p w14:paraId="6E3737FA" w14:textId="77777777" w:rsidR="001F468D" w:rsidRPr="001F468D" w:rsidRDefault="001F468D" w:rsidP="001F468D">
      <w:pPr>
        <w:tabs>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360"/>
        <w:rPr>
          <w:rFonts w:ascii="Times New Roman" w:hAnsi="Times New Roman" w:cs="Times New Roman"/>
          <w:sz w:val="24"/>
          <w:szCs w:val="24"/>
        </w:rPr>
      </w:pPr>
      <w:r w:rsidRPr="001F468D">
        <w:rPr>
          <w:rFonts w:ascii="Times New Roman" w:hAnsi="Times New Roman" w:cs="Times New Roman"/>
          <w:sz w:val="24"/>
          <w:szCs w:val="24"/>
        </w:rPr>
        <w:t xml:space="preserve">CDC is planning to repeat the hospital HAI and AU prevalence survey in 2023 in all EIP sites. This survey is also referred to as the “Phase 5” survey. This repeat survey will allow assessment of changes in prevalence of top five HAI types (i.e., BSI, GI, PNEU, SSI, and UTI) and AU, pathogen distribution, and quality of antimicrobial prescribing.  Applicants that participated in implementing this survey (using a protocol developed by the Prevalence Survey Working Group) may apply to continue data collection activities in 2024 if needed. Applicants that did not participate in the survey in 2023 may apply to participate in 2024. </w:t>
      </w:r>
    </w:p>
    <w:p w14:paraId="576B72D9" w14:textId="77777777" w:rsidR="001F468D" w:rsidRPr="001F468D" w:rsidRDefault="001F468D" w:rsidP="001F468D">
      <w:pPr>
        <w:tabs>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360"/>
        <w:rPr>
          <w:rFonts w:ascii="Times New Roman" w:hAnsi="Times New Roman" w:cs="Times New Roman"/>
          <w:sz w:val="24"/>
          <w:szCs w:val="24"/>
        </w:rPr>
      </w:pPr>
    </w:p>
    <w:p w14:paraId="5021C094" w14:textId="77777777" w:rsidR="001F468D" w:rsidRPr="001F468D" w:rsidRDefault="001F468D" w:rsidP="001F468D">
      <w:pPr>
        <w:tabs>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360"/>
        <w:rPr>
          <w:rFonts w:ascii="Times New Roman" w:hAnsi="Times New Roman" w:cs="Times New Roman"/>
          <w:sz w:val="24"/>
          <w:szCs w:val="24"/>
        </w:rPr>
      </w:pPr>
      <w:r w:rsidRPr="001F468D">
        <w:rPr>
          <w:rFonts w:ascii="Times New Roman" w:hAnsi="Times New Roman" w:cs="Times New Roman"/>
          <w:sz w:val="24"/>
          <w:szCs w:val="24"/>
        </w:rPr>
        <w:t>The protocol and data collection instruments for use in 2023 have been updated to include relevant questions about COVID-19. Additional data collection has been determined collaboratively by EIP sites and CDC, and will include patient address information, maintained by the EIP sites and not submitted to CDC, to allow for geocoding, census tract determination, and analysis of social determinants of health. Each site is expected to participate in activities that include (but are not limited to) the following:</w:t>
      </w:r>
    </w:p>
    <w:p w14:paraId="39E5CE20" w14:textId="77777777" w:rsidR="001F468D" w:rsidRPr="001F468D" w:rsidRDefault="001F468D" w:rsidP="001F468D">
      <w:pPr>
        <w:tabs>
          <w:tab w:val="left" w:pos="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eastAsia="Calibri" w:hAnsi="Times New Roman" w:cs="Times New Roman"/>
          <w:b/>
          <w:bCs/>
          <w:i/>
          <w:iCs/>
          <w:sz w:val="24"/>
          <w:szCs w:val="24"/>
        </w:rPr>
      </w:pPr>
    </w:p>
    <w:p w14:paraId="40216BBB" w14:textId="77777777" w:rsidR="001F468D" w:rsidRPr="001F468D" w:rsidRDefault="001F468D" w:rsidP="001F468D">
      <w:pPr>
        <w:numPr>
          <w:ilvl w:val="0"/>
          <w:numId w:val="74"/>
        </w:numPr>
        <w:spacing w:after="0" w:line="240" w:lineRule="auto"/>
        <w:ind w:left="1260"/>
        <w:rPr>
          <w:rFonts w:ascii="Times New Roman" w:eastAsia="Times New Roman" w:hAnsi="Times New Roman" w:cs="Times New Roman"/>
          <w:sz w:val="24"/>
          <w:szCs w:val="24"/>
        </w:rPr>
      </w:pPr>
      <w:r w:rsidRPr="001F468D">
        <w:rPr>
          <w:rFonts w:ascii="Times New Roman" w:eastAsia="Times New Roman" w:hAnsi="Times New Roman" w:cs="Times New Roman"/>
          <w:sz w:val="24"/>
          <w:szCs w:val="24"/>
        </w:rPr>
        <w:t xml:space="preserve">Maintain an EIP site Prevalence Survey Team to include the Team Leader/Survey Coordinator. The EIP Prevalence Survey Team Leader or Coordinator is preferably an </w:t>
      </w:r>
      <w:r w:rsidRPr="001F468D">
        <w:rPr>
          <w:rFonts w:ascii="Times New Roman" w:eastAsia="Times New Roman" w:hAnsi="Times New Roman" w:cs="Times New Roman"/>
          <w:sz w:val="24"/>
          <w:szCs w:val="24"/>
        </w:rPr>
        <w:lastRenderedPageBreak/>
        <w:t xml:space="preserve">individual with experience as an infection preventionist and active Certification in Infection Control; individuals with clinical experience (e.g., R.N. or M.D./D.O.) and/or with substantial experience in infectious diseases surveillance and epidemiology may also serve in this role. The Team must maintain a sufficient number of team members to carry out survey activities, including healthcare facility support activities, data collection, data entry, and data cleaning. </w:t>
      </w:r>
    </w:p>
    <w:p w14:paraId="5D2EB10F" w14:textId="77777777" w:rsidR="001F468D" w:rsidRPr="001F468D" w:rsidRDefault="001F468D" w:rsidP="001F468D">
      <w:pPr>
        <w:numPr>
          <w:ilvl w:val="0"/>
          <w:numId w:val="74"/>
        </w:numPr>
        <w:spacing w:after="0" w:line="240" w:lineRule="auto"/>
        <w:ind w:left="1260"/>
        <w:rPr>
          <w:rFonts w:ascii="Times New Roman" w:eastAsia="Times New Roman" w:hAnsi="Times New Roman" w:cs="Times New Roman"/>
          <w:sz w:val="24"/>
          <w:szCs w:val="24"/>
        </w:rPr>
      </w:pPr>
      <w:r w:rsidRPr="001F468D">
        <w:rPr>
          <w:rFonts w:ascii="Times New Roman" w:eastAsia="Times New Roman" w:hAnsi="Times New Roman" w:cs="Times New Roman"/>
          <w:sz w:val="24"/>
          <w:szCs w:val="24"/>
        </w:rPr>
        <w:t>Participate in all calls with CDC to discuss survey planning and progress, considerations for updating the protocol, and challenges that arise during data collection.</w:t>
      </w:r>
    </w:p>
    <w:p w14:paraId="634B7B44" w14:textId="77777777" w:rsidR="001F468D" w:rsidRPr="001F468D" w:rsidRDefault="001F468D" w:rsidP="001F468D">
      <w:pPr>
        <w:numPr>
          <w:ilvl w:val="0"/>
          <w:numId w:val="74"/>
        </w:numPr>
        <w:spacing w:after="0" w:line="240" w:lineRule="auto"/>
        <w:ind w:left="1260"/>
        <w:rPr>
          <w:rFonts w:ascii="Times New Roman" w:eastAsia="Times New Roman" w:hAnsi="Times New Roman" w:cs="Times New Roman"/>
          <w:sz w:val="24"/>
          <w:szCs w:val="24"/>
        </w:rPr>
      </w:pPr>
      <w:r w:rsidRPr="001F468D">
        <w:rPr>
          <w:rFonts w:ascii="Times New Roman" w:eastAsia="Times New Roman" w:hAnsi="Times New Roman" w:cs="Times New Roman"/>
          <w:sz w:val="24"/>
          <w:szCs w:val="24"/>
        </w:rPr>
        <w:t xml:space="preserve">Review and provide feedback on survey documents, such as draft protocols, data collection forms, electronic data management systems, and data collection instructions. </w:t>
      </w:r>
    </w:p>
    <w:p w14:paraId="61C4D257" w14:textId="77777777" w:rsidR="001F468D" w:rsidRPr="001F468D" w:rsidRDefault="001F468D" w:rsidP="001F468D">
      <w:pPr>
        <w:numPr>
          <w:ilvl w:val="0"/>
          <w:numId w:val="74"/>
        </w:numPr>
        <w:spacing w:after="0" w:line="240" w:lineRule="auto"/>
        <w:ind w:left="1260"/>
        <w:rPr>
          <w:rFonts w:ascii="Times New Roman" w:eastAsia="Times New Roman" w:hAnsi="Times New Roman" w:cs="Times New Roman"/>
          <w:sz w:val="24"/>
          <w:szCs w:val="24"/>
        </w:rPr>
      </w:pPr>
      <w:r w:rsidRPr="001F468D">
        <w:rPr>
          <w:rFonts w:ascii="Times New Roman" w:eastAsia="Times New Roman" w:hAnsi="Times New Roman" w:cs="Times New Roman"/>
          <w:sz w:val="24"/>
          <w:szCs w:val="24"/>
        </w:rPr>
        <w:t xml:space="preserve">Incorporate a change to the survey methods that calls for project staff to review medical records of </w:t>
      </w:r>
      <w:r w:rsidRPr="001F468D">
        <w:rPr>
          <w:rFonts w:ascii="Times New Roman" w:eastAsia="Times New Roman" w:hAnsi="Times New Roman" w:cs="Times New Roman"/>
          <w:sz w:val="24"/>
          <w:szCs w:val="24"/>
          <w:u w:val="single"/>
        </w:rPr>
        <w:t>all</w:t>
      </w:r>
      <w:r w:rsidRPr="001F468D">
        <w:rPr>
          <w:rFonts w:ascii="Times New Roman" w:eastAsia="Times New Roman" w:hAnsi="Times New Roman" w:cs="Times New Roman"/>
          <w:sz w:val="24"/>
          <w:szCs w:val="24"/>
        </w:rPr>
        <w:t xml:space="preserve"> patients included in the survey for presence of HAIs (using the 2023 NHSN HAI definitions), including those </w:t>
      </w:r>
      <w:r w:rsidRPr="001F468D">
        <w:rPr>
          <w:rFonts w:ascii="Times New Roman" w:eastAsia="Times New Roman" w:hAnsi="Times New Roman" w:cs="Times New Roman"/>
          <w:sz w:val="24"/>
          <w:szCs w:val="24"/>
          <w:u w:val="single"/>
        </w:rPr>
        <w:t>not</w:t>
      </w:r>
      <w:r w:rsidRPr="001F468D">
        <w:rPr>
          <w:rFonts w:ascii="Times New Roman" w:eastAsia="Times New Roman" w:hAnsi="Times New Roman" w:cs="Times New Roman"/>
          <w:sz w:val="24"/>
          <w:szCs w:val="24"/>
        </w:rPr>
        <w:t xml:space="preserve"> on antimicrobial treatment on survey day or the day before or those on antimicrobial drug(s) for medical or surgical prophylaxis or non-infectious reasons. </w:t>
      </w:r>
    </w:p>
    <w:p w14:paraId="56C6505C" w14:textId="77777777" w:rsidR="001F468D" w:rsidRPr="001F468D" w:rsidRDefault="001F468D" w:rsidP="001F468D">
      <w:pPr>
        <w:numPr>
          <w:ilvl w:val="0"/>
          <w:numId w:val="74"/>
        </w:numPr>
        <w:spacing w:after="0" w:line="240" w:lineRule="auto"/>
        <w:ind w:left="1260"/>
        <w:rPr>
          <w:rFonts w:ascii="Times New Roman" w:eastAsia="Times New Roman" w:hAnsi="Times New Roman" w:cs="Times New Roman"/>
          <w:sz w:val="24"/>
          <w:szCs w:val="24"/>
        </w:rPr>
      </w:pPr>
      <w:r w:rsidRPr="001F468D">
        <w:rPr>
          <w:rFonts w:ascii="Times New Roman" w:eastAsia="Times New Roman" w:hAnsi="Times New Roman" w:cs="Times New Roman"/>
          <w:sz w:val="24"/>
          <w:szCs w:val="24"/>
        </w:rPr>
        <w:t xml:space="preserve">Submit and/or maintain Institutional Review Board (IRB) approvals for the survey (or provide documentation of non-research determinations), as needed.   </w:t>
      </w:r>
    </w:p>
    <w:p w14:paraId="1105C3D3" w14:textId="77777777" w:rsidR="001F468D" w:rsidRPr="001F468D" w:rsidRDefault="001F468D" w:rsidP="001F468D">
      <w:pPr>
        <w:numPr>
          <w:ilvl w:val="0"/>
          <w:numId w:val="74"/>
        </w:numPr>
        <w:spacing w:after="0" w:line="240" w:lineRule="auto"/>
        <w:ind w:left="1260"/>
        <w:rPr>
          <w:rFonts w:ascii="Times New Roman" w:eastAsia="Times New Roman" w:hAnsi="Times New Roman" w:cs="Times New Roman"/>
          <w:sz w:val="24"/>
          <w:szCs w:val="24"/>
        </w:rPr>
      </w:pPr>
      <w:r w:rsidRPr="001F468D">
        <w:rPr>
          <w:rFonts w:ascii="Times New Roman" w:hAnsi="Times New Roman" w:cs="Times New Roman"/>
          <w:sz w:val="24"/>
          <w:szCs w:val="24"/>
        </w:rPr>
        <w:t>Ensure participation of recruited healthcare facilities in survey activities.</w:t>
      </w:r>
    </w:p>
    <w:p w14:paraId="2536266F" w14:textId="77777777" w:rsidR="001F468D" w:rsidRPr="001F468D" w:rsidRDefault="001F468D" w:rsidP="001F468D">
      <w:pPr>
        <w:numPr>
          <w:ilvl w:val="0"/>
          <w:numId w:val="74"/>
        </w:numPr>
        <w:spacing w:after="0" w:line="240" w:lineRule="auto"/>
        <w:ind w:left="1260"/>
        <w:rPr>
          <w:rFonts w:ascii="Times New Roman" w:eastAsia="Times New Roman" w:hAnsi="Times New Roman" w:cs="Times New Roman"/>
          <w:sz w:val="24"/>
          <w:szCs w:val="24"/>
        </w:rPr>
      </w:pPr>
      <w:r w:rsidRPr="001F468D">
        <w:rPr>
          <w:rFonts w:ascii="Times New Roman" w:eastAsia="Times New Roman" w:hAnsi="Times New Roman" w:cs="Times New Roman"/>
          <w:sz w:val="24"/>
          <w:szCs w:val="24"/>
        </w:rPr>
        <w:t>Ensure development of a Survey Team in each healthcare facility, to include at a minimum a Healthcare Facility Team Leader. The Team Leader is a healthcare facility staff member who preferably has responsibilities for facility infection control activities. The Team Leader will be responsible for completing the Healthcare Facility Assessment (HFA) form and assisting the EIP Team with activities necessary for survey completion, such as providing bed number lists, access to the healthcare facility census on the morning of the survey date, limited assistance with data collection, etc.</w:t>
      </w:r>
    </w:p>
    <w:p w14:paraId="296D2D51" w14:textId="77777777" w:rsidR="001F468D" w:rsidRPr="001F468D" w:rsidRDefault="001F468D" w:rsidP="001F468D">
      <w:pPr>
        <w:numPr>
          <w:ilvl w:val="0"/>
          <w:numId w:val="74"/>
        </w:numPr>
        <w:spacing w:after="0" w:line="240" w:lineRule="auto"/>
        <w:ind w:left="1260"/>
        <w:rPr>
          <w:rFonts w:ascii="Times New Roman" w:eastAsia="Times New Roman" w:hAnsi="Times New Roman" w:cs="Times New Roman"/>
          <w:sz w:val="24"/>
          <w:szCs w:val="24"/>
        </w:rPr>
      </w:pPr>
      <w:r w:rsidRPr="001F468D">
        <w:rPr>
          <w:rFonts w:ascii="Times New Roman" w:eastAsia="Times New Roman" w:hAnsi="Times New Roman" w:cs="Times New Roman"/>
          <w:sz w:val="24"/>
          <w:szCs w:val="24"/>
        </w:rPr>
        <w:t xml:space="preserve">Participate in survey training activities conducted by CDC and provide trainings to healthcare facility teams with CDC’s assistance where appropriate and needed. </w:t>
      </w:r>
    </w:p>
    <w:p w14:paraId="5C7050B8" w14:textId="77777777" w:rsidR="001F468D" w:rsidRPr="001F468D" w:rsidRDefault="001F468D" w:rsidP="001F468D">
      <w:pPr>
        <w:numPr>
          <w:ilvl w:val="0"/>
          <w:numId w:val="74"/>
        </w:numPr>
        <w:spacing w:after="0" w:line="240" w:lineRule="auto"/>
        <w:ind w:left="1260"/>
        <w:rPr>
          <w:rFonts w:ascii="Times New Roman" w:eastAsia="Times New Roman" w:hAnsi="Times New Roman" w:cs="Times New Roman"/>
          <w:sz w:val="24"/>
          <w:szCs w:val="24"/>
        </w:rPr>
      </w:pPr>
      <w:r w:rsidRPr="001F468D">
        <w:rPr>
          <w:rFonts w:ascii="Times New Roman" w:eastAsia="Times New Roman" w:hAnsi="Times New Roman" w:cs="Times New Roman"/>
          <w:sz w:val="24"/>
          <w:szCs w:val="24"/>
        </w:rPr>
        <w:t>Collect survey data as specified in the survey protocol. Data collection might involve travel to healthcare facilities and on-site medical record reviews.</w:t>
      </w:r>
    </w:p>
    <w:p w14:paraId="5BD589F2" w14:textId="77777777" w:rsidR="001F468D" w:rsidRPr="001F468D" w:rsidRDefault="001F468D" w:rsidP="001F468D">
      <w:pPr>
        <w:numPr>
          <w:ilvl w:val="0"/>
          <w:numId w:val="74"/>
        </w:numPr>
        <w:tabs>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1260"/>
        <w:rPr>
          <w:rFonts w:ascii="Times New Roman" w:eastAsia="Calibri" w:hAnsi="Times New Roman" w:cs="Times New Roman"/>
          <w:b/>
          <w:bCs/>
          <w:i/>
          <w:iCs/>
          <w:sz w:val="24"/>
          <w:szCs w:val="24"/>
        </w:rPr>
      </w:pPr>
      <w:r w:rsidRPr="001F468D">
        <w:rPr>
          <w:rFonts w:ascii="Times New Roman" w:eastAsia="Calibri" w:hAnsi="Times New Roman" w:cs="Times New Roman"/>
          <w:sz w:val="24"/>
          <w:szCs w:val="24"/>
        </w:rPr>
        <w:t>Provide logistical and technical support as needed to participating healthcare facilities before and on the survey date.</w:t>
      </w:r>
    </w:p>
    <w:p w14:paraId="2A19E05B" w14:textId="77777777" w:rsidR="001F468D" w:rsidRPr="001F468D" w:rsidRDefault="001F468D" w:rsidP="001F468D">
      <w:pPr>
        <w:numPr>
          <w:ilvl w:val="0"/>
          <w:numId w:val="74"/>
        </w:numPr>
        <w:spacing w:after="0" w:line="240" w:lineRule="auto"/>
        <w:ind w:left="1260"/>
        <w:rPr>
          <w:rFonts w:ascii="Times New Roman" w:eastAsia="Times New Roman" w:hAnsi="Times New Roman" w:cs="Times New Roman"/>
          <w:sz w:val="24"/>
          <w:szCs w:val="24"/>
        </w:rPr>
      </w:pPr>
      <w:r w:rsidRPr="001F468D">
        <w:rPr>
          <w:rFonts w:ascii="Times New Roman" w:eastAsia="Times New Roman" w:hAnsi="Times New Roman" w:cs="Times New Roman"/>
          <w:sz w:val="24"/>
          <w:szCs w:val="24"/>
        </w:rPr>
        <w:t>Complete timely data entry into CDC’s electronic prevalence survey data management systems.</w:t>
      </w:r>
    </w:p>
    <w:p w14:paraId="3DC0DBED" w14:textId="77777777" w:rsidR="001F468D" w:rsidRPr="001F468D" w:rsidRDefault="001F468D" w:rsidP="001F468D">
      <w:pPr>
        <w:numPr>
          <w:ilvl w:val="0"/>
          <w:numId w:val="74"/>
        </w:numPr>
        <w:spacing w:after="0" w:line="240" w:lineRule="auto"/>
        <w:ind w:left="1260"/>
        <w:rPr>
          <w:rFonts w:ascii="Times New Roman" w:eastAsia="Times New Roman" w:hAnsi="Times New Roman" w:cs="Times New Roman"/>
          <w:sz w:val="24"/>
          <w:szCs w:val="24"/>
        </w:rPr>
      </w:pPr>
      <w:r w:rsidRPr="001F468D">
        <w:rPr>
          <w:rFonts w:ascii="Times New Roman" w:eastAsia="Times New Roman" w:hAnsi="Times New Roman" w:cs="Times New Roman"/>
          <w:sz w:val="24"/>
          <w:szCs w:val="24"/>
        </w:rPr>
        <w:t xml:space="preserve">Respond to data queries and complete data cleaning tasks in a timely manner in accordance with established timelines. </w:t>
      </w:r>
    </w:p>
    <w:p w14:paraId="2AC1D6E9" w14:textId="77777777" w:rsidR="001F468D" w:rsidRPr="001F468D" w:rsidRDefault="001F468D" w:rsidP="001F468D">
      <w:pPr>
        <w:numPr>
          <w:ilvl w:val="0"/>
          <w:numId w:val="74"/>
        </w:numPr>
        <w:spacing w:after="0" w:line="240" w:lineRule="auto"/>
        <w:ind w:left="1260"/>
        <w:rPr>
          <w:rFonts w:ascii="Times New Roman" w:hAnsi="Times New Roman" w:cs="Times New Roman"/>
          <w:sz w:val="24"/>
          <w:szCs w:val="24"/>
        </w:rPr>
      </w:pPr>
      <w:r w:rsidRPr="001F468D">
        <w:rPr>
          <w:rFonts w:ascii="Times New Roman" w:eastAsia="Times New Roman" w:hAnsi="Times New Roman" w:cs="Times New Roman"/>
          <w:sz w:val="24"/>
          <w:szCs w:val="24"/>
        </w:rPr>
        <w:t xml:space="preserve">Disseminate project results and key findings, including individual facility reports and results, to participating healthcare facilities, and sharing of project results (e.g., written reports, presentation slides) with relevant partners through webinar or meetings. </w:t>
      </w:r>
      <w:r w:rsidRPr="001F468D">
        <w:rPr>
          <w:rFonts w:ascii="Times New Roman" w:eastAsia="Calibri" w:hAnsi="Times New Roman" w:cs="Times New Roman"/>
          <w:sz w:val="24"/>
          <w:szCs w:val="24"/>
        </w:rPr>
        <w:t xml:space="preserve">  </w:t>
      </w:r>
    </w:p>
    <w:p w14:paraId="695E6AE1" w14:textId="77777777" w:rsidR="001F468D" w:rsidRPr="001F468D" w:rsidRDefault="001F468D" w:rsidP="001F468D">
      <w:pPr>
        <w:widowControl w:val="0"/>
        <w:tabs>
          <w:tab w:val="left" w:pos="1080"/>
        </w:tabs>
        <w:autoSpaceDE w:val="0"/>
        <w:autoSpaceDN w:val="0"/>
        <w:adjustRightInd w:val="0"/>
        <w:spacing w:after="0" w:line="240" w:lineRule="auto"/>
        <w:ind w:left="2160"/>
        <w:rPr>
          <w:rFonts w:ascii="Times New Roman" w:eastAsia="Calibri" w:hAnsi="Times New Roman" w:cs="Times New Roman"/>
          <w:i/>
          <w:sz w:val="24"/>
          <w:szCs w:val="24"/>
        </w:rPr>
      </w:pPr>
    </w:p>
    <w:p w14:paraId="66372974" w14:textId="77777777" w:rsidR="001F468D" w:rsidRPr="001F468D" w:rsidRDefault="001F468D" w:rsidP="001F468D">
      <w:pPr>
        <w:tabs>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line="240" w:lineRule="auto"/>
        <w:ind w:left="360"/>
        <w:rPr>
          <w:rFonts w:ascii="Times New Roman" w:eastAsia="Calibri" w:hAnsi="Times New Roman" w:cs="Times New Roman"/>
          <w:sz w:val="24"/>
          <w:szCs w:val="24"/>
        </w:rPr>
      </w:pPr>
      <w:r w:rsidRPr="001F468D">
        <w:rPr>
          <w:rFonts w:ascii="Times New Roman" w:eastAsia="Calibri" w:hAnsi="Times New Roman" w:cs="Times New Roman"/>
          <w:sz w:val="24"/>
          <w:szCs w:val="24"/>
        </w:rPr>
        <w:t xml:space="preserve">Each applicant should attempt to engage a minimum of 25 healthcare facilities. Facilities are selected through a process developed by CDC in collaboration with the EIP sites. EIP sites are encouraged to include facilities from across the state.  </w:t>
      </w:r>
    </w:p>
    <w:p w14:paraId="6D3E40AC" w14:textId="77777777" w:rsidR="001F468D" w:rsidRPr="001F468D" w:rsidRDefault="001F468D" w:rsidP="001F468D">
      <w:pPr>
        <w:tabs>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line="240" w:lineRule="auto"/>
        <w:ind w:left="360"/>
        <w:rPr>
          <w:rFonts w:ascii="Times New Roman" w:hAnsi="Times New Roman" w:cs="Times New Roman"/>
          <w:sz w:val="24"/>
          <w:szCs w:val="24"/>
        </w:rPr>
      </w:pPr>
      <w:r w:rsidRPr="001F468D">
        <w:rPr>
          <w:rFonts w:ascii="Times New Roman" w:eastAsia="Calibri" w:hAnsi="Times New Roman" w:cs="Times New Roman"/>
          <w:sz w:val="24"/>
          <w:szCs w:val="24"/>
        </w:rPr>
        <w:t>Sites may also apply to conduct HAI and antimicrobial use prevalence surveys in other healthcare settings, such as nursing homes, using existing protocols or protocols developed or modified collaboratively by CDC and EIP sites. Activities for surveys in non-hospital settings are expected to be similar to those outlined above.</w:t>
      </w:r>
    </w:p>
    <w:p w14:paraId="0843F828" w14:textId="77777777" w:rsidR="001F468D" w:rsidRPr="001F468D" w:rsidRDefault="001F468D" w:rsidP="001F468D">
      <w:pPr>
        <w:spacing w:line="240" w:lineRule="auto"/>
        <w:rPr>
          <w:rFonts w:ascii="Times New Roman" w:eastAsia="Calibri" w:hAnsi="Times New Roman" w:cs="Times New Roman"/>
          <w:b/>
          <w:bCs/>
          <w:sz w:val="24"/>
          <w:szCs w:val="24"/>
        </w:rPr>
      </w:pPr>
    </w:p>
    <w:p w14:paraId="3293B8C6" w14:textId="77777777" w:rsidR="001F468D" w:rsidRPr="001F468D" w:rsidRDefault="001F468D" w:rsidP="001F468D">
      <w:pPr>
        <w:spacing w:line="240" w:lineRule="auto"/>
        <w:rPr>
          <w:rFonts w:ascii="Times New Roman" w:eastAsia="Calibri" w:hAnsi="Times New Roman" w:cs="Times New Roman"/>
          <w:b/>
          <w:bCs/>
          <w:sz w:val="24"/>
          <w:szCs w:val="24"/>
        </w:rPr>
      </w:pPr>
      <w:r w:rsidRPr="001F468D">
        <w:rPr>
          <w:rFonts w:ascii="Times New Roman" w:eastAsia="Calibri" w:hAnsi="Times New Roman" w:cs="Times New Roman"/>
          <w:b/>
          <w:bCs/>
          <w:sz w:val="24"/>
          <w:szCs w:val="24"/>
        </w:rPr>
        <w:t>OPTIONAL ACTIVITIES</w:t>
      </w:r>
    </w:p>
    <w:p w14:paraId="68245E24" w14:textId="77777777" w:rsidR="001F468D" w:rsidRPr="001F468D" w:rsidRDefault="001F468D" w:rsidP="001F468D">
      <w:pPr>
        <w:spacing w:line="240" w:lineRule="auto"/>
        <w:rPr>
          <w:rFonts w:ascii="Times New Roman" w:eastAsia="Calibri" w:hAnsi="Times New Roman" w:cs="Times New Roman"/>
          <w:b/>
          <w:bCs/>
          <w:sz w:val="24"/>
          <w:szCs w:val="24"/>
        </w:rPr>
      </w:pPr>
      <w:r w:rsidRPr="001F468D">
        <w:rPr>
          <w:rFonts w:ascii="Times New Roman" w:eastAsia="Calibri" w:hAnsi="Times New Roman" w:cs="Times New Roman"/>
          <w:b/>
          <w:bCs/>
          <w:sz w:val="24"/>
          <w:szCs w:val="24"/>
          <w:u w:val="single"/>
        </w:rPr>
        <w:t>HAIC Optional Activity Project Category #1: Population-based surveillance</w:t>
      </w:r>
    </w:p>
    <w:p w14:paraId="563C7F97" w14:textId="77777777" w:rsidR="001F468D" w:rsidRPr="001F468D" w:rsidRDefault="001F468D" w:rsidP="001F468D">
      <w:pPr>
        <w:spacing w:line="240" w:lineRule="auto"/>
        <w:rPr>
          <w:rFonts w:ascii="Times New Roman" w:eastAsia="Calibri" w:hAnsi="Times New Roman" w:cs="Times New Roman"/>
          <w:bCs/>
          <w:sz w:val="24"/>
          <w:szCs w:val="24"/>
        </w:rPr>
      </w:pPr>
      <w:r w:rsidRPr="001F468D">
        <w:rPr>
          <w:rFonts w:ascii="Times New Roman" w:hAnsi="Times New Roman" w:cs="Times New Roman"/>
          <w:sz w:val="24"/>
          <w:szCs w:val="24"/>
        </w:rPr>
        <w:t>EIP grantees currently participating in one or more of these projects are encouraged to apply to continue participation. New applicants are also encouraged to apply for optional activities.</w:t>
      </w:r>
    </w:p>
    <w:p w14:paraId="69F7AF00" w14:textId="77777777" w:rsidR="001F468D" w:rsidRPr="001F468D" w:rsidRDefault="001F468D" w:rsidP="001F468D">
      <w:pPr>
        <w:numPr>
          <w:ilvl w:val="0"/>
          <w:numId w:val="18"/>
        </w:numPr>
        <w:spacing w:after="0" w:line="240" w:lineRule="auto"/>
        <w:contextualSpacing/>
        <w:rPr>
          <w:rFonts w:eastAsiaTheme="minorEastAsia"/>
          <w:sz w:val="24"/>
          <w:szCs w:val="24"/>
        </w:rPr>
      </w:pPr>
      <w:r w:rsidRPr="001F468D">
        <w:rPr>
          <w:rFonts w:ascii="Times New Roman" w:hAnsi="Times New Roman" w:cs="Times New Roman"/>
          <w:sz w:val="24"/>
          <w:szCs w:val="24"/>
        </w:rPr>
        <w:t xml:space="preserve">Active, population-based laboratory surveillance for invasive disease due to </w:t>
      </w:r>
      <w:r w:rsidRPr="001F468D">
        <w:rPr>
          <w:rFonts w:ascii="Times New Roman" w:hAnsi="Times New Roman" w:cs="Times New Roman"/>
          <w:i/>
          <w:iCs/>
          <w:sz w:val="24"/>
          <w:szCs w:val="24"/>
        </w:rPr>
        <w:t xml:space="preserve">Staphylococcus aureus </w:t>
      </w:r>
      <w:r w:rsidRPr="001F468D">
        <w:rPr>
          <w:rFonts w:ascii="Times New Roman" w:hAnsi="Times New Roman" w:cs="Times New Roman"/>
          <w:sz w:val="24"/>
          <w:szCs w:val="24"/>
        </w:rPr>
        <w:t>(SA), including both methicillin-resistant</w:t>
      </w:r>
      <w:r w:rsidRPr="001F468D">
        <w:rPr>
          <w:rFonts w:ascii="Times New Roman" w:eastAsia="Calibri" w:hAnsi="Times New Roman" w:cs="Times New Roman"/>
          <w:sz w:val="24"/>
          <w:szCs w:val="24"/>
        </w:rPr>
        <w:t xml:space="preserve"> </w:t>
      </w:r>
      <w:r w:rsidRPr="001F468D">
        <w:rPr>
          <w:rFonts w:ascii="Times New Roman" w:hAnsi="Times New Roman" w:cs="Times New Roman"/>
          <w:i/>
          <w:iCs/>
          <w:sz w:val="24"/>
          <w:szCs w:val="24"/>
        </w:rPr>
        <w:t xml:space="preserve">Staphylococcus aureus </w:t>
      </w:r>
      <w:r w:rsidRPr="001F468D">
        <w:rPr>
          <w:rFonts w:ascii="Times New Roman" w:hAnsi="Times New Roman" w:cs="Times New Roman"/>
          <w:sz w:val="24"/>
          <w:szCs w:val="24"/>
        </w:rPr>
        <w:t xml:space="preserve">(MRSA) and methicillin-susceptible </w:t>
      </w:r>
      <w:r w:rsidRPr="001F468D">
        <w:rPr>
          <w:rFonts w:ascii="Times New Roman" w:hAnsi="Times New Roman" w:cs="Times New Roman"/>
          <w:i/>
          <w:iCs/>
          <w:sz w:val="24"/>
          <w:szCs w:val="24"/>
        </w:rPr>
        <w:t xml:space="preserve">Staphylococcus aureus </w:t>
      </w:r>
      <w:r w:rsidRPr="001F468D">
        <w:rPr>
          <w:rFonts w:ascii="Times New Roman" w:hAnsi="Times New Roman" w:cs="Times New Roman"/>
          <w:sz w:val="24"/>
          <w:szCs w:val="24"/>
        </w:rPr>
        <w:t>(MSSA).</w:t>
      </w:r>
    </w:p>
    <w:p w14:paraId="5E018976" w14:textId="77777777" w:rsidR="001F468D" w:rsidRPr="001F468D" w:rsidRDefault="001F468D" w:rsidP="001F468D">
      <w:pPr>
        <w:spacing w:after="0" w:line="240" w:lineRule="auto"/>
        <w:ind w:left="360"/>
        <w:contextualSpacing/>
        <w:rPr>
          <w:rFonts w:ascii="Times New Roman" w:eastAsia="Calibri" w:hAnsi="Times New Roman" w:cs="Times New Roman"/>
          <w:sz w:val="24"/>
          <w:szCs w:val="24"/>
        </w:rPr>
      </w:pPr>
    </w:p>
    <w:p w14:paraId="7C03545F" w14:textId="77777777" w:rsidR="001F468D" w:rsidRPr="001F468D" w:rsidRDefault="001F468D" w:rsidP="001F468D">
      <w:pPr>
        <w:spacing w:after="0" w:line="240" w:lineRule="auto"/>
        <w:ind w:left="720"/>
        <w:contextualSpacing/>
        <w:rPr>
          <w:rFonts w:ascii="Times New Roman" w:eastAsia="Calibri" w:hAnsi="Times New Roman" w:cs="Times New Roman"/>
          <w:sz w:val="24"/>
          <w:szCs w:val="24"/>
        </w:rPr>
      </w:pPr>
      <w:r w:rsidRPr="001F468D">
        <w:rPr>
          <w:rFonts w:ascii="Times New Roman" w:hAnsi="Times New Roman" w:cs="Times New Roman"/>
          <w:sz w:val="24"/>
          <w:szCs w:val="24"/>
        </w:rPr>
        <w:t>Implement and conduct surveillance for all SA isolates identified from normally sterile body sites in residents of the surveillance area. This includes blood, cerebrospinal fluid (CSF), bone, joint, pleural fluid, peritoneal fluid, pericardial fluid, muscle, and internal body sites. In some instances, chart review is required beyond review of laboratory-reported specimen sources to determine whether specimens have been collected from normally sterile body sites (e.g., specimens labeled as coming from “fluid” or “tissue” only).</w:t>
      </w:r>
    </w:p>
    <w:p w14:paraId="26C8BEEB" w14:textId="77777777" w:rsidR="001F468D" w:rsidRPr="001F468D" w:rsidRDefault="001F468D" w:rsidP="001F468D">
      <w:pPr>
        <w:numPr>
          <w:ilvl w:val="3"/>
          <w:numId w:val="18"/>
        </w:numPr>
        <w:spacing w:after="0" w:line="240" w:lineRule="auto"/>
        <w:ind w:left="1440"/>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Complete standardized case report forms through review of medical records. Review all identified SA cases.</w:t>
      </w:r>
    </w:p>
    <w:p w14:paraId="7E510154" w14:textId="77777777" w:rsidR="001F468D" w:rsidRPr="001F468D" w:rsidRDefault="001F468D" w:rsidP="001F468D">
      <w:pPr>
        <w:numPr>
          <w:ilvl w:val="3"/>
          <w:numId w:val="18"/>
        </w:numPr>
        <w:spacing w:after="0" w:line="240" w:lineRule="auto"/>
        <w:ind w:left="1440"/>
        <w:contextualSpacing/>
        <w:rPr>
          <w:rFonts w:ascii="Times New Roman" w:hAnsi="Times New Roman"/>
          <w:sz w:val="24"/>
          <w:szCs w:val="24"/>
        </w:rPr>
      </w:pPr>
      <w:r w:rsidRPr="001F468D">
        <w:rPr>
          <w:rFonts w:ascii="Times New Roman" w:hAnsi="Times New Roman"/>
          <w:sz w:val="24"/>
          <w:szCs w:val="24"/>
        </w:rPr>
        <w:t>Conduct the following activities, according to HAIC SA protocols, to ensure complete case ascertainment and to validate data collection efforts:</w:t>
      </w:r>
    </w:p>
    <w:p w14:paraId="04ACEA0E" w14:textId="77777777" w:rsidR="001F468D" w:rsidRPr="001F468D" w:rsidRDefault="001F468D" w:rsidP="001F468D">
      <w:pPr>
        <w:numPr>
          <w:ilvl w:val="4"/>
          <w:numId w:val="21"/>
        </w:numPr>
        <w:spacing w:after="0" w:line="240" w:lineRule="auto"/>
        <w:ind w:left="1800"/>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Conduct periodic (at least annual) audits of clinical laboratories within the SA surveillance area and of labs outside of the surveillance area (this includes annual assessment with point of contacts at large dialysis referral laboratories) that test specimens from residents of the SA surveillance area to verify completeness of case ascertainment.</w:t>
      </w:r>
    </w:p>
    <w:p w14:paraId="789BDC58" w14:textId="77777777" w:rsidR="001F468D" w:rsidRPr="001F468D" w:rsidRDefault="001F468D" w:rsidP="001F468D">
      <w:pPr>
        <w:numPr>
          <w:ilvl w:val="4"/>
          <w:numId w:val="21"/>
        </w:numPr>
        <w:spacing w:after="0" w:line="240" w:lineRule="auto"/>
        <w:ind w:left="1800"/>
        <w:contextualSpacing/>
        <w:rPr>
          <w:rFonts w:ascii="Times New Roman" w:hAnsi="Times New Roman" w:cs="Times New Roman"/>
          <w:sz w:val="24"/>
          <w:szCs w:val="24"/>
        </w:rPr>
      </w:pPr>
      <w:r w:rsidRPr="001F468D">
        <w:rPr>
          <w:rFonts w:ascii="Times New Roman" w:eastAsia="Calibri" w:hAnsi="Times New Roman" w:cs="Times New Roman"/>
          <w:sz w:val="24"/>
          <w:szCs w:val="24"/>
        </w:rPr>
        <w:t xml:space="preserve">Enumerate all inpatient healthcare facilities within the surveillance area (e.g., hospitals, nursing homes/skilled nursing facilities, inpatient rehabilitation facilities). </w:t>
      </w:r>
    </w:p>
    <w:p w14:paraId="0E612431" w14:textId="77777777" w:rsidR="001F468D" w:rsidRPr="001F468D" w:rsidRDefault="001F468D" w:rsidP="001F468D">
      <w:pPr>
        <w:numPr>
          <w:ilvl w:val="1"/>
          <w:numId w:val="21"/>
        </w:numPr>
        <w:spacing w:after="0" w:line="240" w:lineRule="auto"/>
        <w:contextualSpacing/>
        <w:rPr>
          <w:rFonts w:ascii="Times New Roman" w:hAnsi="Times New Roman"/>
          <w:sz w:val="24"/>
          <w:szCs w:val="24"/>
        </w:rPr>
      </w:pPr>
      <w:r w:rsidRPr="001F468D">
        <w:rPr>
          <w:rFonts w:ascii="Times New Roman" w:eastAsia="Calibri" w:hAnsi="Times New Roman" w:cs="Times New Roman"/>
          <w:sz w:val="24"/>
          <w:szCs w:val="24"/>
        </w:rPr>
        <w:t>Assess long-term care facilities (LTCFs) serving the surveillance area to determine whether all laboratories serving the LTCFs are reporting invasive SA (iSA) cases to EIP surveillance.</w:t>
      </w:r>
    </w:p>
    <w:p w14:paraId="3FB627F8" w14:textId="77777777" w:rsidR="001F468D" w:rsidRPr="001F468D" w:rsidRDefault="001F468D" w:rsidP="001F468D">
      <w:pPr>
        <w:numPr>
          <w:ilvl w:val="1"/>
          <w:numId w:val="21"/>
        </w:numPr>
        <w:spacing w:after="0" w:line="240" w:lineRule="auto"/>
        <w:contextualSpacing/>
        <w:rPr>
          <w:rFonts w:ascii="Times New Roman" w:hAnsi="Times New Roman"/>
          <w:sz w:val="24"/>
        </w:rPr>
      </w:pPr>
      <w:r w:rsidRPr="001F468D">
        <w:rPr>
          <w:rFonts w:ascii="Times New Roman" w:hAnsi="Times New Roman"/>
          <w:sz w:val="24"/>
        </w:rPr>
        <w:t>Complete case report form re-abstraction for 5% of all cases or 40 (whichever is lower) to identify, quantify, and evaluate errors and inform areas for improved training.</w:t>
      </w:r>
    </w:p>
    <w:p w14:paraId="4A282976" w14:textId="77777777" w:rsidR="001F468D" w:rsidRPr="001F468D" w:rsidRDefault="001F468D" w:rsidP="001F468D">
      <w:pPr>
        <w:numPr>
          <w:ilvl w:val="0"/>
          <w:numId w:val="21"/>
        </w:numPr>
        <w:spacing w:after="0" w:line="240" w:lineRule="auto"/>
        <w:ind w:left="1440"/>
        <w:contextualSpacing/>
        <w:rPr>
          <w:rFonts w:ascii="Times New Roman" w:hAnsi="Times New Roman" w:cs="Times New Roman"/>
          <w:sz w:val="24"/>
          <w:szCs w:val="24"/>
        </w:rPr>
      </w:pPr>
      <w:r w:rsidRPr="001F468D">
        <w:rPr>
          <w:rFonts w:ascii="Times New Roman" w:hAnsi="Times New Roman" w:cs="Times New Roman"/>
          <w:sz w:val="24"/>
          <w:szCs w:val="24"/>
        </w:rPr>
        <w:t>Conduct the following activities to obtain access to National Healthcare Safety Network data.</w:t>
      </w:r>
    </w:p>
    <w:p w14:paraId="01CB81F1" w14:textId="77777777" w:rsidR="001F468D" w:rsidRPr="001F468D" w:rsidRDefault="001F468D" w:rsidP="001F468D">
      <w:pPr>
        <w:numPr>
          <w:ilvl w:val="4"/>
          <w:numId w:val="21"/>
        </w:numPr>
        <w:spacing w:after="0" w:line="240" w:lineRule="auto"/>
        <w:ind w:left="1800"/>
        <w:contextualSpacing/>
        <w:rPr>
          <w:rFonts w:ascii="Times New Roman" w:hAnsi="Times New Roman"/>
          <w:sz w:val="24"/>
          <w:szCs w:val="24"/>
        </w:rPr>
      </w:pPr>
      <w:r w:rsidRPr="001F468D">
        <w:rPr>
          <w:rFonts w:ascii="Times New Roman" w:eastAsia="Calibri" w:hAnsi="Times New Roman" w:cs="Times New Roman"/>
          <w:sz w:val="24"/>
          <w:szCs w:val="24"/>
        </w:rPr>
        <w:t>Obtain access to data reported to NHSN on MRSA bloodstream infections (e.g., MRSA LabID Event reporting and Antibiotic Use and Resistance [AUR] reporting) and MRSA/MSSA central line-associated bloodstream infections (CLABSIs) by healthcare facilities in relevant catchment areas, including acute care hospitals, long-term acute care hospitals (LTACHs), and inpatient rehabilitation facilities (IRFs). No specific use of these data (such as comparison between EIP and NHSN data) is required or being requested as part of the application or routine surveillance operations at this time, other than demonstrating abilities to access the data.</w:t>
      </w:r>
    </w:p>
    <w:p w14:paraId="7744A781" w14:textId="77777777" w:rsidR="001F468D" w:rsidRPr="001F468D" w:rsidRDefault="001F468D" w:rsidP="001F468D">
      <w:pPr>
        <w:numPr>
          <w:ilvl w:val="4"/>
          <w:numId w:val="21"/>
        </w:numPr>
        <w:spacing w:after="0" w:line="240" w:lineRule="auto"/>
        <w:ind w:left="1800"/>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 xml:space="preserve">Assess feasibility and potential barriers to obtaining access to SA bloodstream infection data reported by dialysis facilities to the NHSN through the NHSN Dialysis Event (DE) module, and if access has been obtained, describe how this has been </w:t>
      </w:r>
      <w:r w:rsidRPr="001F468D">
        <w:rPr>
          <w:rFonts w:ascii="Times New Roman" w:eastAsia="Calibri" w:hAnsi="Times New Roman" w:cs="Times New Roman"/>
          <w:sz w:val="24"/>
          <w:szCs w:val="24"/>
        </w:rPr>
        <w:lastRenderedPageBreak/>
        <w:t>accomplished. Almost all dialysis facilities in the U.S. are now reporting bloodstream infections (including from SA) to NHSN DE, although not all state health departments currently have access to these data.</w:t>
      </w:r>
    </w:p>
    <w:p w14:paraId="1FDAFF79" w14:textId="77777777" w:rsidR="001F468D" w:rsidRPr="001F468D" w:rsidRDefault="001F468D" w:rsidP="001F468D">
      <w:pPr>
        <w:numPr>
          <w:ilvl w:val="3"/>
          <w:numId w:val="18"/>
        </w:numPr>
        <w:spacing w:after="0" w:line="240" w:lineRule="auto"/>
        <w:ind w:left="1440"/>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Submit data electronically to CDC (in agreed-upon secure format) by specified deadlines and upon CDC request.</w:t>
      </w:r>
    </w:p>
    <w:p w14:paraId="2F8775E3" w14:textId="77777777" w:rsidR="001F468D" w:rsidRPr="001F468D" w:rsidRDefault="001F468D" w:rsidP="001F468D">
      <w:pPr>
        <w:numPr>
          <w:ilvl w:val="3"/>
          <w:numId w:val="18"/>
        </w:numPr>
        <w:tabs>
          <w:tab w:val="left" w:pos="1440"/>
        </w:tabs>
        <w:spacing w:after="0" w:line="240" w:lineRule="auto"/>
        <w:ind w:left="1440"/>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Geocode MRSA and MSSA cases using a standardized methodology developed by the EIP Health Equity working group.</w:t>
      </w:r>
    </w:p>
    <w:p w14:paraId="7AC25064" w14:textId="77777777" w:rsidR="001F468D" w:rsidRPr="001F468D" w:rsidRDefault="001F468D" w:rsidP="001F468D">
      <w:pPr>
        <w:numPr>
          <w:ilvl w:val="3"/>
          <w:numId w:val="18"/>
        </w:numPr>
        <w:spacing w:after="0" w:line="240" w:lineRule="auto"/>
        <w:ind w:left="1440"/>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Provide timely responses to CDC SA staff requests for information to assist in preliminary and final analyses, reports, and data close-outs.</w:t>
      </w:r>
    </w:p>
    <w:p w14:paraId="0B92FEBF" w14:textId="77777777" w:rsidR="001F468D" w:rsidRPr="001F468D" w:rsidRDefault="001F468D" w:rsidP="001F468D">
      <w:pPr>
        <w:numPr>
          <w:ilvl w:val="3"/>
          <w:numId w:val="18"/>
        </w:numPr>
        <w:spacing w:after="0" w:line="240" w:lineRule="auto"/>
        <w:ind w:left="1440"/>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Participate in HAIC Steering Group, SA Surveillance Officer, and SA Pathogen Committee conference calls.</w:t>
      </w:r>
    </w:p>
    <w:p w14:paraId="2143A6F4" w14:textId="77777777" w:rsidR="001F468D" w:rsidRPr="001F468D" w:rsidRDefault="001F468D" w:rsidP="001F468D">
      <w:pPr>
        <w:numPr>
          <w:ilvl w:val="3"/>
          <w:numId w:val="18"/>
        </w:numPr>
        <w:spacing w:after="0" w:line="240" w:lineRule="auto"/>
        <w:ind w:left="1440"/>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Link invasive SA surveillance data to state or other vital statistics data to obtain information about mortality after hospital discharge, using a common HAIC protocol and for a set of cases to be established.</w:t>
      </w:r>
    </w:p>
    <w:p w14:paraId="3B688FA5" w14:textId="77777777" w:rsidR="001F468D" w:rsidRPr="001F468D" w:rsidRDefault="001F468D" w:rsidP="001F468D">
      <w:pPr>
        <w:numPr>
          <w:ilvl w:val="3"/>
          <w:numId w:val="18"/>
        </w:numPr>
        <w:spacing w:after="0" w:line="240" w:lineRule="auto"/>
        <w:ind w:left="1440"/>
        <w:contextualSpacing/>
        <w:rPr>
          <w:rFonts w:ascii="Times New Roman" w:eastAsia="Calibri" w:hAnsi="Times New Roman" w:cs="Times New Roman"/>
          <w:sz w:val="24"/>
          <w:szCs w:val="24"/>
        </w:rPr>
      </w:pPr>
      <w:r w:rsidRPr="001F468D">
        <w:rPr>
          <w:rFonts w:ascii="Times New Roman" w:hAnsi="Times New Roman"/>
          <w:sz w:val="24"/>
          <w:szCs w:val="24"/>
        </w:rPr>
        <w:t>Maintain an updated list of healthcare facilities within the surveillance catchment areas and ensure appropriate classification of facility types in accordance with HAIC protocols.</w:t>
      </w:r>
    </w:p>
    <w:p w14:paraId="355B7ED7" w14:textId="77777777" w:rsidR="001F468D" w:rsidRPr="001F468D" w:rsidRDefault="001F468D" w:rsidP="001F468D">
      <w:pPr>
        <w:numPr>
          <w:ilvl w:val="3"/>
          <w:numId w:val="18"/>
        </w:numPr>
        <w:spacing w:after="0" w:line="240" w:lineRule="auto"/>
        <w:ind w:left="1440"/>
        <w:contextualSpacing/>
        <w:rPr>
          <w:rFonts w:eastAsiaTheme="minorEastAsia"/>
          <w:sz w:val="24"/>
          <w:szCs w:val="24"/>
        </w:rPr>
      </w:pPr>
      <w:r w:rsidRPr="001F468D">
        <w:rPr>
          <w:rFonts w:ascii="Times New Roman" w:hAnsi="Times New Roman" w:cs="Times New Roman"/>
          <w:sz w:val="24"/>
          <w:szCs w:val="24"/>
        </w:rPr>
        <w:t xml:space="preserve"> Complete an annual Surveillance Officer survey provided by CDC that serves to verify and document surveillance procedure at each site, including case ascertainment and auditing methods.</w:t>
      </w:r>
    </w:p>
    <w:p w14:paraId="121DC60A" w14:textId="77777777" w:rsidR="001F468D" w:rsidRPr="001F468D" w:rsidRDefault="001F468D" w:rsidP="001F468D">
      <w:pPr>
        <w:numPr>
          <w:ilvl w:val="3"/>
          <w:numId w:val="18"/>
        </w:numPr>
        <w:spacing w:after="0" w:line="240" w:lineRule="auto"/>
        <w:ind w:left="1440"/>
        <w:contextualSpacing/>
        <w:rPr>
          <w:rFonts w:eastAsiaTheme="minorEastAsia"/>
          <w:sz w:val="24"/>
          <w:szCs w:val="24"/>
        </w:rPr>
      </w:pPr>
      <w:r w:rsidRPr="001F468D">
        <w:rPr>
          <w:rFonts w:ascii="Times New Roman" w:eastAsia="Calibri" w:hAnsi="Times New Roman" w:cs="Times New Roman"/>
          <w:sz w:val="24"/>
          <w:szCs w:val="24"/>
        </w:rPr>
        <w:t>Administer a survey to all laboratories serving the surveillance area about the methodology used for detection of invasive SA to identify potential impacts of testing practices on case detection.</w:t>
      </w:r>
    </w:p>
    <w:p w14:paraId="1B432F7F" w14:textId="77777777" w:rsidR="001F468D" w:rsidRPr="001F468D" w:rsidRDefault="001F468D" w:rsidP="001F468D">
      <w:pPr>
        <w:spacing w:after="0" w:line="240" w:lineRule="auto"/>
        <w:rPr>
          <w:rFonts w:ascii="Times New Roman" w:eastAsia="Calibri" w:hAnsi="Times New Roman" w:cs="Times New Roman"/>
          <w:sz w:val="24"/>
          <w:szCs w:val="24"/>
        </w:rPr>
      </w:pPr>
    </w:p>
    <w:p w14:paraId="7B81E803" w14:textId="77777777" w:rsidR="001F468D" w:rsidRPr="001F468D" w:rsidRDefault="001F468D" w:rsidP="001F468D">
      <w:pPr>
        <w:spacing w:after="0" w:line="240" w:lineRule="auto"/>
        <w:ind w:left="720"/>
        <w:rPr>
          <w:rFonts w:ascii="Times New Roman" w:eastAsia="Calibri" w:hAnsi="Times New Roman" w:cs="Times New Roman"/>
          <w:sz w:val="24"/>
          <w:szCs w:val="24"/>
        </w:rPr>
      </w:pPr>
      <w:r w:rsidRPr="001F468D">
        <w:rPr>
          <w:rFonts w:ascii="Times New Roman" w:eastAsia="Calibri" w:hAnsi="Times New Roman" w:cs="Times New Roman"/>
          <w:sz w:val="24"/>
          <w:szCs w:val="24"/>
        </w:rPr>
        <w:t>Applicants may propose to conduct invasive MRSA infection surveillance in a larger surveillance area than invasive MSSA infection surveillance, but both population-based MRSA and MSSA surveillance are needed as part of invasive SA infection surveillance; in addition, in this case the MSSA surveillance area should be a subset of the MRSA surveillance area.</w:t>
      </w:r>
    </w:p>
    <w:p w14:paraId="41AEA2DE" w14:textId="77777777" w:rsidR="001F468D" w:rsidRPr="001F468D" w:rsidRDefault="001F468D" w:rsidP="001F468D">
      <w:pPr>
        <w:spacing w:after="0" w:line="240" w:lineRule="auto"/>
        <w:rPr>
          <w:rFonts w:ascii="Times New Roman" w:eastAsia="Calibri" w:hAnsi="Times New Roman" w:cs="Times New Roman"/>
          <w:sz w:val="24"/>
          <w:szCs w:val="24"/>
        </w:rPr>
      </w:pPr>
    </w:p>
    <w:p w14:paraId="63AAE827" w14:textId="77777777" w:rsidR="001F468D" w:rsidRPr="001F468D" w:rsidRDefault="001F468D" w:rsidP="001F468D">
      <w:pPr>
        <w:spacing w:after="0" w:line="240" w:lineRule="auto"/>
        <w:ind w:left="720"/>
        <w:rPr>
          <w:rFonts w:ascii="Times New Roman" w:eastAsia="Calibri" w:hAnsi="Times New Roman" w:cs="Times New Roman"/>
          <w:sz w:val="24"/>
          <w:szCs w:val="24"/>
        </w:rPr>
      </w:pPr>
      <w:r w:rsidRPr="001F468D">
        <w:rPr>
          <w:rFonts w:ascii="Times New Roman" w:eastAsia="Calibri" w:hAnsi="Times New Roman" w:cs="Times New Roman"/>
          <w:sz w:val="24"/>
          <w:szCs w:val="24"/>
        </w:rPr>
        <w:t>Sites may apply to collect case-patient MRSA and MSSA isolates from laboratories serving surveillance area residents and submit these isolates to CDC. Sites may propose to collect all isolates from their surveillance area or a subset. If not collecting all isolates, sites should identify a specific subset of clinical laboratories from which a high proportion of isolates can be obtained (specific criteria for selection of isolates should be discussed with CDC). Plans and support needed for collection of isolates should be clearly delineated. It is preferable for laboratories to send both MRSA and MSSA isolates for the surveillance.</w:t>
      </w:r>
      <w:r w:rsidRPr="001F468D">
        <w:rPr>
          <w:rFonts w:ascii="Times New Roman" w:hAnsi="Times New Roman" w:cs="Times New Roman"/>
          <w:sz w:val="24"/>
          <w:szCs w:val="24"/>
        </w:rPr>
        <w:t xml:space="preserve"> The final numbers of isolates that will be shipped for testing at CDC will be determined collaboratively between sites and CDC.</w:t>
      </w:r>
      <w:r w:rsidRPr="001F468D">
        <w:rPr>
          <w:rFonts w:ascii="Times New Roman" w:eastAsia="Times New Roman" w:hAnsi="Times New Roman" w:cs="Times New Roman"/>
          <w:sz w:val="24"/>
          <w:szCs w:val="24"/>
        </w:rPr>
        <w:t xml:space="preserve"> </w:t>
      </w:r>
      <w:r w:rsidRPr="001F468D">
        <w:rPr>
          <w:rFonts w:ascii="Times New Roman" w:eastAsia="Calibri" w:hAnsi="Times New Roman" w:cs="Times New Roman"/>
          <w:sz w:val="24"/>
          <w:szCs w:val="24"/>
        </w:rPr>
        <w:t xml:space="preserve"> Describe approaches to ensuring that participating clinical laboratories have adequate support for EIP isolate-related activities. Sites may also apply for funding to perform characterization of their SA isolates, including whole genome sequencing. Sites that apply for funding to sequence isolates should demonstrate that their laboratory’s WGS capacity and approach comply with expected CDC quality, data sharing, and naming standards as stated above (refer to Strategies and Activities section)</w:t>
      </w:r>
      <w:r w:rsidRPr="001F468D">
        <w:rPr>
          <w:rFonts w:ascii="Times New Roman" w:hAnsi="Times New Roman" w:cs="Times New Roman"/>
          <w:sz w:val="24"/>
          <w:szCs w:val="24"/>
        </w:rPr>
        <w:t>.</w:t>
      </w:r>
    </w:p>
    <w:p w14:paraId="2E990147" w14:textId="77777777" w:rsidR="001F468D" w:rsidRPr="001F468D" w:rsidRDefault="001F468D" w:rsidP="001F468D">
      <w:pPr>
        <w:spacing w:after="0" w:line="240" w:lineRule="auto"/>
        <w:ind w:left="720"/>
        <w:rPr>
          <w:rFonts w:ascii="Times New Roman" w:eastAsia="Calibri" w:hAnsi="Times New Roman" w:cs="Times New Roman"/>
          <w:sz w:val="24"/>
          <w:szCs w:val="24"/>
        </w:rPr>
      </w:pPr>
    </w:p>
    <w:p w14:paraId="3ED2C3DB" w14:textId="77777777" w:rsidR="001F468D" w:rsidRPr="001F468D" w:rsidRDefault="001F468D" w:rsidP="001F468D">
      <w:pPr>
        <w:spacing w:line="240" w:lineRule="auto"/>
        <w:ind w:left="720"/>
        <w:rPr>
          <w:rFonts w:ascii="Times New Roman" w:eastAsia="Calibri" w:hAnsi="Times New Roman" w:cs="Times New Roman"/>
          <w:sz w:val="24"/>
          <w:szCs w:val="24"/>
        </w:rPr>
      </w:pPr>
      <w:r w:rsidRPr="001F468D">
        <w:rPr>
          <w:rFonts w:ascii="Times New Roman" w:eastAsia="Calibri" w:hAnsi="Times New Roman" w:cs="Times New Roman"/>
          <w:sz w:val="24"/>
          <w:szCs w:val="24"/>
        </w:rPr>
        <w:t xml:space="preserve">Sites may also apply to do the following projects: 1) link SA surveillance data to healthcare facility, state or other administrative databases (possibly including pharmacy charge data, state level Medicare/Medicaid data, or state hospitalization data) to conduct risk factor studies; 2) use whole genome sequencing data for MRSA (and possibly MSSA) isolates to identify possible transmission clusters for public health action. Whole genome sequencing of SA isolates for </w:t>
      </w:r>
      <w:r w:rsidRPr="001F468D">
        <w:rPr>
          <w:rFonts w:ascii="Times New Roman" w:eastAsia="Calibri" w:hAnsi="Times New Roman" w:cs="Times New Roman"/>
          <w:sz w:val="24"/>
          <w:szCs w:val="24"/>
        </w:rPr>
        <w:lastRenderedPageBreak/>
        <w:t>surveillance (i.e., ongoing characterization of a systematically chosen set of isolates) is the first priority for whole genome sequencing. Therefore, a site should only propose activity (2) above if whole genome sequencing of isolates for surveillance is also being conducted.</w:t>
      </w:r>
    </w:p>
    <w:p w14:paraId="36B071D7" w14:textId="77777777" w:rsidR="001F468D" w:rsidRPr="001F468D" w:rsidRDefault="001F468D" w:rsidP="001F468D">
      <w:pPr>
        <w:numPr>
          <w:ilvl w:val="0"/>
          <w:numId w:val="18"/>
        </w:numPr>
        <w:spacing w:after="0" w:line="240" w:lineRule="auto"/>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Active, population-based laboratory surveillance for candidemia</w:t>
      </w:r>
    </w:p>
    <w:p w14:paraId="2A0C114F" w14:textId="77777777" w:rsidR="001F468D" w:rsidRPr="001F468D" w:rsidRDefault="001F468D" w:rsidP="001F468D">
      <w:pPr>
        <w:spacing w:after="0"/>
        <w:rPr>
          <w:rFonts w:ascii="Times New Roman" w:hAnsi="Times New Roman" w:cs="Times New Roman"/>
          <w:sz w:val="24"/>
          <w:szCs w:val="24"/>
        </w:rPr>
      </w:pPr>
      <w:r w:rsidRPr="001F468D">
        <w:rPr>
          <w:rFonts w:ascii="Times New Roman" w:hAnsi="Times New Roman" w:cs="Times New Roman"/>
          <w:sz w:val="24"/>
          <w:szCs w:val="24"/>
        </w:rPr>
        <w:t xml:space="preserve">      </w:t>
      </w:r>
    </w:p>
    <w:p w14:paraId="2C00D320" w14:textId="77777777" w:rsidR="001F468D" w:rsidRPr="001F468D" w:rsidRDefault="001F468D" w:rsidP="001F468D">
      <w:pPr>
        <w:numPr>
          <w:ilvl w:val="3"/>
          <w:numId w:val="18"/>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Identify potential cases through review of laboratory reports.</w:t>
      </w:r>
    </w:p>
    <w:p w14:paraId="36B03AC8" w14:textId="77777777" w:rsidR="001F468D" w:rsidRPr="001F468D" w:rsidRDefault="001F468D" w:rsidP="001F468D">
      <w:pPr>
        <w:numPr>
          <w:ilvl w:val="3"/>
          <w:numId w:val="18"/>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 xml:space="preserve">Complete standardized case report forms through review of medical records according to specified protocols and deadlines.  </w:t>
      </w:r>
    </w:p>
    <w:p w14:paraId="21CBE16D" w14:textId="77777777" w:rsidR="001F468D" w:rsidRPr="001F468D" w:rsidRDefault="001F468D" w:rsidP="001F468D">
      <w:pPr>
        <w:numPr>
          <w:ilvl w:val="3"/>
          <w:numId w:val="18"/>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 xml:space="preserve">Submit data electronically to CDC at least every month in a secure manner and upon CDC request. </w:t>
      </w:r>
    </w:p>
    <w:p w14:paraId="2593D31D" w14:textId="77777777" w:rsidR="001F468D" w:rsidRPr="001F468D" w:rsidRDefault="001F468D" w:rsidP="001F468D">
      <w:pPr>
        <w:numPr>
          <w:ilvl w:val="3"/>
          <w:numId w:val="18"/>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 xml:space="preserve">Systematically collect bloodstream </w:t>
      </w:r>
      <w:r w:rsidRPr="001F468D">
        <w:rPr>
          <w:rFonts w:ascii="Times New Roman" w:hAnsi="Times New Roman" w:cs="Times New Roman"/>
          <w:i/>
          <w:iCs/>
          <w:sz w:val="24"/>
          <w:szCs w:val="24"/>
        </w:rPr>
        <w:t xml:space="preserve">Candida </w:t>
      </w:r>
      <w:r w:rsidRPr="001F468D">
        <w:rPr>
          <w:rFonts w:ascii="Times New Roman" w:hAnsi="Times New Roman" w:cs="Times New Roman"/>
          <w:sz w:val="24"/>
          <w:szCs w:val="24"/>
        </w:rPr>
        <w:t>isolates from all clinical laboratories within the surveillance area and from laboratories outside of the catchment area which may receive and process specimens from residents of the catchment area. Isolates should be shipped to CDC on a regular basis (i.e., at minimum monthly unless other arrangements are made) following procedures outlined by the Mycotic Diseases Branch.</w:t>
      </w:r>
    </w:p>
    <w:p w14:paraId="3316C213" w14:textId="77777777" w:rsidR="001F468D" w:rsidRPr="001F468D" w:rsidRDefault="001F468D" w:rsidP="001F468D">
      <w:pPr>
        <w:numPr>
          <w:ilvl w:val="3"/>
          <w:numId w:val="18"/>
        </w:numPr>
        <w:spacing w:after="0" w:line="240" w:lineRule="auto"/>
        <w:contextualSpacing/>
        <w:rPr>
          <w:rFonts w:eastAsiaTheme="minorEastAsia"/>
          <w:sz w:val="24"/>
          <w:szCs w:val="24"/>
        </w:rPr>
      </w:pPr>
      <w:r w:rsidRPr="001F468D">
        <w:rPr>
          <w:rFonts w:ascii="Times New Roman" w:hAnsi="Times New Roman" w:cs="Times New Roman"/>
          <w:sz w:val="24"/>
          <w:szCs w:val="24"/>
        </w:rPr>
        <w:t>Conduct regular audits of microbiology results from clinical laboratories within the surveillance area and of laboratories outside of the catchment area that test a large proportion of isolates from residents of the catchment area to verify completeness of regular case identification methods. These audits should be conducted routinely and systematically for all labs at least once a year (but more often if recommended and/or possible) according to CDC guidance.</w:t>
      </w:r>
    </w:p>
    <w:p w14:paraId="0B2011C5" w14:textId="77777777" w:rsidR="001F468D" w:rsidRPr="001F468D" w:rsidRDefault="001F468D" w:rsidP="001F468D">
      <w:pPr>
        <w:numPr>
          <w:ilvl w:val="3"/>
          <w:numId w:val="18"/>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 xml:space="preserve">Conduct record re-abstractions using the standardized methodology developed by CDC Candidemia team.  </w:t>
      </w:r>
    </w:p>
    <w:p w14:paraId="68567540" w14:textId="77777777" w:rsidR="001F468D" w:rsidRPr="001F468D" w:rsidRDefault="001F468D" w:rsidP="001F468D">
      <w:pPr>
        <w:numPr>
          <w:ilvl w:val="3"/>
          <w:numId w:val="18"/>
        </w:numPr>
        <w:spacing w:after="0" w:line="240" w:lineRule="auto"/>
        <w:contextualSpacing/>
        <w:rPr>
          <w:rFonts w:eastAsiaTheme="minorEastAsia"/>
          <w:sz w:val="24"/>
          <w:szCs w:val="24"/>
        </w:rPr>
      </w:pPr>
      <w:r w:rsidRPr="001F468D">
        <w:rPr>
          <w:rFonts w:ascii="Times New Roman" w:hAnsi="Times New Roman" w:cs="Times New Roman"/>
          <w:sz w:val="24"/>
          <w:szCs w:val="24"/>
        </w:rPr>
        <w:t xml:space="preserve">Conduct a lab survey regularly (ideally every 2-3 years) among all labs serving the surveillance area population to ascertain changes in testing practices for </w:t>
      </w:r>
      <w:r w:rsidRPr="001F468D">
        <w:rPr>
          <w:rFonts w:ascii="Times New Roman" w:hAnsi="Times New Roman" w:cs="Times New Roman"/>
          <w:i/>
          <w:iCs/>
          <w:sz w:val="24"/>
          <w:szCs w:val="24"/>
        </w:rPr>
        <w:t>Candida</w:t>
      </w:r>
      <w:r w:rsidRPr="001F468D">
        <w:rPr>
          <w:rFonts w:ascii="Times New Roman" w:hAnsi="Times New Roman" w:cs="Times New Roman"/>
          <w:sz w:val="24"/>
          <w:szCs w:val="24"/>
        </w:rPr>
        <w:t xml:space="preserve"> isolates. </w:t>
      </w:r>
    </w:p>
    <w:p w14:paraId="57DD0B6A" w14:textId="77777777" w:rsidR="001F468D" w:rsidRPr="001F468D" w:rsidRDefault="001F468D" w:rsidP="001F468D">
      <w:pPr>
        <w:numPr>
          <w:ilvl w:val="3"/>
          <w:numId w:val="18"/>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Provide timely responses to all CDC communications and requests for information to assist in preliminary and final analyses, reports, and data closeouts.</w:t>
      </w:r>
    </w:p>
    <w:p w14:paraId="560BC250" w14:textId="77777777" w:rsidR="001F468D" w:rsidRPr="001F468D" w:rsidRDefault="001F468D" w:rsidP="001F468D">
      <w:pPr>
        <w:numPr>
          <w:ilvl w:val="3"/>
          <w:numId w:val="18"/>
        </w:numPr>
        <w:spacing w:after="0" w:line="240" w:lineRule="auto"/>
        <w:contextualSpacing/>
        <w:rPr>
          <w:rFonts w:ascii="Times New Roman" w:hAnsi="Times New Roman" w:cs="Times New Roman"/>
          <w:sz w:val="24"/>
          <w:szCs w:val="24"/>
        </w:rPr>
      </w:pPr>
      <w:r w:rsidRPr="001F468D">
        <w:rPr>
          <w:rFonts w:ascii="Times New Roman" w:eastAsia="Calibri" w:hAnsi="Times New Roman" w:cs="Times New Roman"/>
          <w:sz w:val="24"/>
          <w:szCs w:val="24"/>
        </w:rPr>
        <w:t>Participate in HAIC Steering Group, Candidemia Surveillance Officer, and Candidemia Principal Investigator conference calls.</w:t>
      </w:r>
    </w:p>
    <w:p w14:paraId="1C2A6AFB" w14:textId="77777777" w:rsidR="001F468D" w:rsidRPr="001F468D" w:rsidRDefault="001F468D" w:rsidP="001F468D">
      <w:pPr>
        <w:numPr>
          <w:ilvl w:val="3"/>
          <w:numId w:val="18"/>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 xml:space="preserve">Disseminate species identification and antifungal susceptibility testing results based on CDC testing for individual isolates and aggregated reports (i.e., antibiograms) to reporting laboratories and hospitals. </w:t>
      </w:r>
    </w:p>
    <w:p w14:paraId="2256D296" w14:textId="77777777" w:rsidR="001F468D" w:rsidRPr="001F468D" w:rsidRDefault="001F468D" w:rsidP="001F468D">
      <w:pPr>
        <w:numPr>
          <w:ilvl w:val="3"/>
          <w:numId w:val="18"/>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Geocode candidemia cases using a standardized methodology developed by the EIP Health Equity working group.</w:t>
      </w:r>
    </w:p>
    <w:p w14:paraId="77D98F31" w14:textId="77777777" w:rsidR="001F468D" w:rsidRPr="001F468D" w:rsidRDefault="001F468D" w:rsidP="001F468D">
      <w:pPr>
        <w:numPr>
          <w:ilvl w:val="3"/>
          <w:numId w:val="18"/>
        </w:numPr>
        <w:spacing w:after="0" w:line="240" w:lineRule="auto"/>
        <w:contextualSpacing/>
        <w:rPr>
          <w:rFonts w:ascii="Times New Roman" w:hAnsi="Times New Roman" w:cs="Times New Roman"/>
          <w:sz w:val="24"/>
          <w:szCs w:val="24"/>
        </w:rPr>
      </w:pPr>
      <w:r w:rsidRPr="001F468D">
        <w:rPr>
          <w:rFonts w:ascii="Times New Roman" w:eastAsia="Calibri" w:hAnsi="Times New Roman" w:cs="Times New Roman"/>
          <w:sz w:val="24"/>
          <w:szCs w:val="24"/>
        </w:rPr>
        <w:t>Link candidemia cases to state or other vital statistics data to obtain information about mortality after hospital discharge using a common HAIC protocol.</w:t>
      </w:r>
    </w:p>
    <w:p w14:paraId="70574EAC" w14:textId="77777777" w:rsidR="001F468D" w:rsidRPr="001F468D" w:rsidRDefault="001F468D" w:rsidP="001F468D">
      <w:pPr>
        <w:numPr>
          <w:ilvl w:val="3"/>
          <w:numId w:val="18"/>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 xml:space="preserve">Enumerate all inpatient healthcare facilities within the surveillance catchment area (e.g., hospitals, nursing homes/skilled nursing facilities, inpatient rehabilitation facilities). Include information on facility setting, bed size, ICU size, number of discharges, patient days, etc. </w:t>
      </w:r>
    </w:p>
    <w:p w14:paraId="607210B2" w14:textId="77777777" w:rsidR="001F468D" w:rsidRPr="001F468D" w:rsidRDefault="001F468D" w:rsidP="001F468D">
      <w:pPr>
        <w:numPr>
          <w:ilvl w:val="3"/>
          <w:numId w:val="18"/>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 xml:space="preserve">Notify CDC staff of all cases of confirmed or possible </w:t>
      </w:r>
      <w:r w:rsidRPr="001F468D">
        <w:rPr>
          <w:rFonts w:ascii="Times New Roman" w:hAnsi="Times New Roman" w:cs="Times New Roman"/>
          <w:i/>
          <w:iCs/>
          <w:sz w:val="24"/>
          <w:szCs w:val="24"/>
        </w:rPr>
        <w:t xml:space="preserve">Candida auris </w:t>
      </w:r>
      <w:r w:rsidRPr="001F468D">
        <w:rPr>
          <w:rFonts w:ascii="Times New Roman" w:hAnsi="Times New Roman" w:cs="Times New Roman"/>
          <w:sz w:val="24"/>
          <w:szCs w:val="24"/>
        </w:rPr>
        <w:t>identified through the surveillance program.</w:t>
      </w:r>
    </w:p>
    <w:p w14:paraId="12F77261" w14:textId="77777777" w:rsidR="001F468D" w:rsidRPr="001F468D" w:rsidRDefault="001F468D" w:rsidP="001F468D">
      <w:pPr>
        <w:numPr>
          <w:ilvl w:val="3"/>
          <w:numId w:val="18"/>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Collaborate with CDC staff and other EIP sites on special studies on the following topics:</w:t>
      </w:r>
    </w:p>
    <w:p w14:paraId="39EBB46D" w14:textId="77777777" w:rsidR="001F468D" w:rsidRPr="001F468D" w:rsidRDefault="001F468D" w:rsidP="001F468D">
      <w:pPr>
        <w:numPr>
          <w:ilvl w:val="4"/>
          <w:numId w:val="36"/>
        </w:numPr>
        <w:spacing w:after="0" w:line="240" w:lineRule="auto"/>
        <w:contextualSpacing/>
        <w:rPr>
          <w:rFonts w:eastAsiaTheme="minorEastAsia"/>
        </w:rPr>
      </w:pPr>
      <w:r w:rsidRPr="001F468D">
        <w:rPr>
          <w:rFonts w:ascii="Times New Roman" w:hAnsi="Times New Roman" w:cs="Times New Roman"/>
          <w:sz w:val="24"/>
          <w:szCs w:val="24"/>
        </w:rPr>
        <w:t xml:space="preserve">Evaluating utility and feasibility of expanding the case definition for candidemia surveillance, including </w:t>
      </w:r>
    </w:p>
    <w:p w14:paraId="2275947D" w14:textId="77777777" w:rsidR="001F468D" w:rsidRPr="001F468D" w:rsidRDefault="001F468D" w:rsidP="001F468D">
      <w:pPr>
        <w:numPr>
          <w:ilvl w:val="5"/>
          <w:numId w:val="76"/>
        </w:numPr>
        <w:spacing w:after="0" w:line="240" w:lineRule="auto"/>
        <w:contextualSpacing/>
        <w:rPr>
          <w:rFonts w:ascii="Times New Roman" w:eastAsiaTheme="minorEastAsia" w:hAnsi="Times New Roman" w:cs="Times New Roman"/>
          <w:sz w:val="24"/>
          <w:szCs w:val="24"/>
        </w:rPr>
      </w:pPr>
      <w:r w:rsidRPr="001F468D">
        <w:rPr>
          <w:rFonts w:ascii="Times New Roman" w:hAnsi="Times New Roman" w:cs="Times New Roman"/>
          <w:sz w:val="24"/>
          <w:szCs w:val="24"/>
        </w:rPr>
        <w:t>non-</w:t>
      </w:r>
      <w:r w:rsidRPr="001F468D">
        <w:rPr>
          <w:rFonts w:ascii="Times New Roman" w:hAnsi="Times New Roman" w:cs="Times New Roman"/>
          <w:i/>
          <w:iCs/>
          <w:sz w:val="24"/>
          <w:szCs w:val="24"/>
        </w:rPr>
        <w:t>Candida</w:t>
      </w:r>
      <w:r w:rsidRPr="001F468D">
        <w:rPr>
          <w:rFonts w:ascii="Times New Roman" w:hAnsi="Times New Roman" w:cs="Times New Roman"/>
          <w:sz w:val="24"/>
          <w:szCs w:val="24"/>
        </w:rPr>
        <w:t xml:space="preserve"> ascomycota yeast  </w:t>
      </w:r>
    </w:p>
    <w:p w14:paraId="13CE3F8D" w14:textId="77777777" w:rsidR="001F468D" w:rsidRPr="001F468D" w:rsidRDefault="001F468D" w:rsidP="001F468D">
      <w:pPr>
        <w:numPr>
          <w:ilvl w:val="5"/>
          <w:numId w:val="76"/>
        </w:numPr>
        <w:spacing w:after="0" w:line="240" w:lineRule="auto"/>
        <w:contextualSpacing/>
        <w:rPr>
          <w:rFonts w:ascii="Times New Roman" w:eastAsiaTheme="minorEastAsia" w:hAnsi="Times New Roman" w:cs="Times New Roman"/>
          <w:sz w:val="24"/>
          <w:szCs w:val="24"/>
        </w:rPr>
      </w:pPr>
      <w:r w:rsidRPr="001F468D">
        <w:rPr>
          <w:rFonts w:ascii="Times New Roman" w:hAnsi="Times New Roman" w:cs="Times New Roman"/>
          <w:sz w:val="24"/>
          <w:szCs w:val="24"/>
        </w:rPr>
        <w:t xml:space="preserve">PCR molecular tests (e.g., BioFire, T2Candida Panel, Genmark BCID Panel, etc.) indicating </w:t>
      </w:r>
      <w:r w:rsidRPr="001F468D">
        <w:rPr>
          <w:rFonts w:ascii="Times New Roman" w:hAnsi="Times New Roman" w:cs="Times New Roman"/>
          <w:i/>
          <w:iCs/>
          <w:sz w:val="24"/>
          <w:szCs w:val="24"/>
        </w:rPr>
        <w:t>Candida</w:t>
      </w:r>
      <w:r w:rsidRPr="001F468D">
        <w:rPr>
          <w:rFonts w:ascii="Times New Roman" w:hAnsi="Times New Roman" w:cs="Times New Roman"/>
          <w:sz w:val="24"/>
          <w:szCs w:val="24"/>
        </w:rPr>
        <w:t xml:space="preserve"> bloodstream infection.</w:t>
      </w:r>
    </w:p>
    <w:p w14:paraId="6A68CA47" w14:textId="77777777" w:rsidR="001F468D" w:rsidRPr="001F468D" w:rsidRDefault="001F468D" w:rsidP="001F468D">
      <w:pPr>
        <w:numPr>
          <w:ilvl w:val="4"/>
          <w:numId w:val="36"/>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lastRenderedPageBreak/>
        <w:t>Describing the epidemiology of candidemia among injection drug users.</w:t>
      </w:r>
    </w:p>
    <w:p w14:paraId="5124FFA0" w14:textId="77777777" w:rsidR="001F468D" w:rsidRPr="001F468D" w:rsidRDefault="001F468D" w:rsidP="001F468D">
      <w:pPr>
        <w:numPr>
          <w:ilvl w:val="4"/>
          <w:numId w:val="36"/>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Assessing incidence of and risk factors for other types of invasive candidiasis (e.g., intra-abdominal).</w:t>
      </w:r>
    </w:p>
    <w:p w14:paraId="136F844E" w14:textId="77777777" w:rsidR="001F468D" w:rsidRPr="001F468D" w:rsidRDefault="001F468D" w:rsidP="001F468D">
      <w:pPr>
        <w:numPr>
          <w:ilvl w:val="4"/>
          <w:numId w:val="36"/>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 xml:space="preserve"> Understanding trends and epidemiology of antifungal resistance among candida isolates</w:t>
      </w:r>
    </w:p>
    <w:p w14:paraId="38335C62" w14:textId="77777777" w:rsidR="001F468D" w:rsidRPr="001F468D" w:rsidRDefault="001F468D" w:rsidP="001F468D">
      <w:pPr>
        <w:numPr>
          <w:ilvl w:val="4"/>
          <w:numId w:val="36"/>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 xml:space="preserve">Understanding if </w:t>
      </w:r>
      <w:r w:rsidRPr="001F468D">
        <w:rPr>
          <w:rFonts w:ascii="Times New Roman" w:hAnsi="Times New Roman" w:cs="Times New Roman"/>
          <w:i/>
          <w:iCs/>
          <w:sz w:val="24"/>
          <w:szCs w:val="24"/>
        </w:rPr>
        <w:t xml:space="preserve">Candida </w:t>
      </w:r>
      <w:r w:rsidRPr="001F468D">
        <w:rPr>
          <w:rFonts w:ascii="Times New Roman" w:hAnsi="Times New Roman" w:cs="Times New Roman"/>
          <w:sz w:val="24"/>
          <w:szCs w:val="24"/>
        </w:rPr>
        <w:t xml:space="preserve">species (other than </w:t>
      </w:r>
      <w:r w:rsidRPr="001F468D">
        <w:rPr>
          <w:rFonts w:ascii="Times New Roman" w:hAnsi="Times New Roman" w:cs="Times New Roman"/>
          <w:i/>
          <w:iCs/>
          <w:sz w:val="24"/>
          <w:szCs w:val="24"/>
        </w:rPr>
        <w:t xml:space="preserve">C. auris) </w:t>
      </w:r>
      <w:r w:rsidRPr="001F468D">
        <w:rPr>
          <w:rFonts w:ascii="Times New Roman" w:hAnsi="Times New Roman" w:cs="Times New Roman"/>
          <w:sz w:val="24"/>
          <w:szCs w:val="24"/>
        </w:rPr>
        <w:t>are also transmitted in the healthcare environment using laboratory and epidemiologic data.</w:t>
      </w:r>
    </w:p>
    <w:p w14:paraId="256BF059" w14:textId="77777777" w:rsidR="001F468D" w:rsidRPr="001F468D" w:rsidRDefault="001F468D" w:rsidP="001F468D">
      <w:pPr>
        <w:numPr>
          <w:ilvl w:val="4"/>
          <w:numId w:val="36"/>
        </w:numPr>
        <w:spacing w:after="0" w:line="240" w:lineRule="auto"/>
        <w:contextualSpacing/>
        <w:rPr>
          <w:sz w:val="24"/>
          <w:szCs w:val="24"/>
        </w:rPr>
      </w:pPr>
      <w:r w:rsidRPr="001F468D">
        <w:rPr>
          <w:rFonts w:ascii="Times New Roman" w:hAnsi="Times New Roman" w:cs="Times New Roman"/>
          <w:sz w:val="24"/>
          <w:szCs w:val="24"/>
        </w:rPr>
        <w:t>Evaluating the impact of strategies to prevent candidemia and antifungal resistance</w:t>
      </w:r>
    </w:p>
    <w:p w14:paraId="38F04A84" w14:textId="77777777" w:rsidR="001F468D" w:rsidRPr="001F468D" w:rsidRDefault="001F468D" w:rsidP="001F468D">
      <w:pPr>
        <w:spacing w:after="0" w:line="240" w:lineRule="auto"/>
        <w:ind w:left="1620"/>
        <w:contextualSpacing/>
        <w:rPr>
          <w:rFonts w:ascii="Times New Roman" w:hAnsi="Times New Roman" w:cs="Times New Roman"/>
          <w:sz w:val="24"/>
          <w:szCs w:val="24"/>
        </w:rPr>
      </w:pPr>
    </w:p>
    <w:p w14:paraId="75678F07" w14:textId="77777777" w:rsidR="001F468D" w:rsidRPr="001F468D" w:rsidRDefault="001F468D" w:rsidP="001F468D">
      <w:pPr>
        <w:numPr>
          <w:ilvl w:val="0"/>
          <w:numId w:val="18"/>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Conduct surveillance for invasive mold infections (e.g., aspergillosis, mucormycosis) in selected hospitals in catchment area:</w:t>
      </w:r>
    </w:p>
    <w:p w14:paraId="20E70105" w14:textId="77777777" w:rsidR="001F468D" w:rsidRPr="001F468D" w:rsidRDefault="001F468D" w:rsidP="001F468D">
      <w:pPr>
        <w:spacing w:after="0" w:line="240" w:lineRule="auto"/>
        <w:ind w:left="360"/>
        <w:contextualSpacing/>
        <w:rPr>
          <w:rFonts w:ascii="Times New Roman" w:hAnsi="Times New Roman" w:cs="Times New Roman"/>
          <w:sz w:val="24"/>
          <w:szCs w:val="24"/>
        </w:rPr>
      </w:pPr>
    </w:p>
    <w:p w14:paraId="591EF1DC" w14:textId="77777777" w:rsidR="001F468D" w:rsidRPr="001F468D" w:rsidRDefault="001F468D" w:rsidP="001F468D">
      <w:pPr>
        <w:numPr>
          <w:ilvl w:val="3"/>
          <w:numId w:val="36"/>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Identify potential cases through review of laboratory reports.</w:t>
      </w:r>
    </w:p>
    <w:p w14:paraId="133164FC" w14:textId="77777777" w:rsidR="001F468D" w:rsidRPr="001F468D" w:rsidRDefault="001F468D" w:rsidP="001F468D">
      <w:pPr>
        <w:numPr>
          <w:ilvl w:val="3"/>
          <w:numId w:val="36"/>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Complete standardized case report forms through review of medical records.</w:t>
      </w:r>
    </w:p>
    <w:p w14:paraId="68FBC5C7" w14:textId="77777777" w:rsidR="001F468D" w:rsidRPr="001F468D" w:rsidRDefault="001F468D" w:rsidP="001F468D">
      <w:pPr>
        <w:numPr>
          <w:ilvl w:val="3"/>
          <w:numId w:val="36"/>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Securely submit data electronically to CDC monthly and upon CDC request.</w:t>
      </w:r>
    </w:p>
    <w:p w14:paraId="1DDF3FE8" w14:textId="77777777" w:rsidR="001F468D" w:rsidRPr="001F468D" w:rsidRDefault="001F468D" w:rsidP="001F468D">
      <w:pPr>
        <w:numPr>
          <w:ilvl w:val="3"/>
          <w:numId w:val="36"/>
        </w:numPr>
        <w:spacing w:after="0" w:line="240" w:lineRule="auto"/>
        <w:contextualSpacing/>
        <w:rPr>
          <w:rFonts w:ascii="Times New Roman" w:hAnsi="Times New Roman" w:cs="Times New Roman"/>
          <w:sz w:val="24"/>
          <w:szCs w:val="24"/>
        </w:rPr>
      </w:pPr>
      <w:r w:rsidRPr="001F468D">
        <w:rPr>
          <w:rFonts w:ascii="Times New Roman" w:hAnsi="Times New Roman" w:cs="Times New Roman"/>
          <w:sz w:val="24"/>
          <w:szCs w:val="24"/>
        </w:rPr>
        <w:t>Provide timely responses, to CDC, to reports and requests for information to assist in preliminary and final analyses, reports, and data close-outs.</w:t>
      </w:r>
    </w:p>
    <w:p w14:paraId="18A36E3E" w14:textId="77777777" w:rsidR="001F468D" w:rsidRPr="001F468D" w:rsidRDefault="001F468D" w:rsidP="001F468D">
      <w:pPr>
        <w:numPr>
          <w:ilvl w:val="3"/>
          <w:numId w:val="36"/>
        </w:numPr>
        <w:spacing w:after="0" w:line="240" w:lineRule="auto"/>
        <w:contextualSpacing/>
        <w:rPr>
          <w:rFonts w:ascii="Times New Roman" w:eastAsia="Times New Roman" w:hAnsi="Times New Roman" w:cs="Times New Roman"/>
          <w:sz w:val="24"/>
          <w:szCs w:val="24"/>
        </w:rPr>
      </w:pPr>
      <w:r w:rsidRPr="001F468D">
        <w:rPr>
          <w:rFonts w:ascii="Times New Roman" w:eastAsia="Times New Roman" w:hAnsi="Times New Roman" w:cs="Times New Roman"/>
          <w:sz w:val="24"/>
          <w:szCs w:val="24"/>
        </w:rPr>
        <w:t xml:space="preserve">Systematically collect culture isolates for selected molds (e.g., </w:t>
      </w:r>
      <w:r w:rsidRPr="001F468D">
        <w:rPr>
          <w:rFonts w:ascii="Times New Roman" w:eastAsia="Times New Roman" w:hAnsi="Times New Roman" w:cs="Times New Roman"/>
          <w:i/>
          <w:iCs/>
          <w:sz w:val="24"/>
          <w:szCs w:val="24"/>
        </w:rPr>
        <w:t>Aspergillus fumigatus</w:t>
      </w:r>
      <w:r w:rsidRPr="001F468D">
        <w:rPr>
          <w:rFonts w:ascii="Times New Roman" w:eastAsia="Times New Roman" w:hAnsi="Times New Roman" w:cs="Times New Roman"/>
          <w:sz w:val="24"/>
          <w:szCs w:val="24"/>
        </w:rPr>
        <w:t xml:space="preserve">) from patients at involved healthcare facilities. Isolates should be shipped to CDC on a regular basis (i.e., at minimum monthly unless other arrangements are made) following procedures outlined by the Mycotic Diseases Branch. </w:t>
      </w:r>
    </w:p>
    <w:p w14:paraId="50C8F486" w14:textId="77777777" w:rsidR="001F468D" w:rsidRPr="001F468D" w:rsidRDefault="001F468D" w:rsidP="001F468D">
      <w:pPr>
        <w:numPr>
          <w:ilvl w:val="3"/>
          <w:numId w:val="36"/>
        </w:numPr>
        <w:spacing w:line="240" w:lineRule="auto"/>
        <w:contextualSpacing/>
        <w:rPr>
          <w:rFonts w:eastAsiaTheme="minorEastAsia"/>
          <w:sz w:val="24"/>
          <w:szCs w:val="24"/>
        </w:rPr>
      </w:pPr>
      <w:r w:rsidRPr="001F468D">
        <w:rPr>
          <w:rFonts w:ascii="Times New Roman" w:eastAsia="Times New Roman" w:hAnsi="Times New Roman" w:cs="Times New Roman"/>
          <w:sz w:val="24"/>
          <w:szCs w:val="24"/>
        </w:rPr>
        <w:t xml:space="preserve">Conduct regular audits of microbiology results from clinical laboratories within the </w:t>
      </w:r>
      <w:r w:rsidRPr="001F468D">
        <w:rPr>
          <w:rFonts w:ascii="Times New Roman" w:hAnsi="Times New Roman" w:cs="Times New Roman"/>
          <w:sz w:val="24"/>
          <w:szCs w:val="24"/>
        </w:rPr>
        <w:t xml:space="preserve">surveillance </w:t>
      </w:r>
      <w:r w:rsidRPr="001F468D">
        <w:rPr>
          <w:rFonts w:ascii="Times New Roman" w:eastAsia="Times New Roman" w:hAnsi="Times New Roman" w:cs="Times New Roman"/>
          <w:sz w:val="24"/>
          <w:szCs w:val="24"/>
        </w:rPr>
        <w:t xml:space="preserve">area and of laboratories outside of the catchment area that test a large proportion of isolates from residents of the catchment area to verify completeness of regular case identification methods. These audits should be conducted routinely and systematically for all labs at least once a year (but more often if recommended and/or possible) according to CDC guidance. </w:t>
      </w:r>
    </w:p>
    <w:p w14:paraId="485994C4" w14:textId="77777777" w:rsidR="001F468D" w:rsidRPr="001F468D" w:rsidRDefault="001F468D" w:rsidP="001F468D">
      <w:pPr>
        <w:numPr>
          <w:ilvl w:val="3"/>
          <w:numId w:val="36"/>
        </w:numPr>
        <w:spacing w:line="240" w:lineRule="auto"/>
        <w:contextualSpacing/>
        <w:rPr>
          <w:rFonts w:eastAsiaTheme="minorEastAsia"/>
          <w:sz w:val="24"/>
          <w:szCs w:val="24"/>
        </w:rPr>
      </w:pPr>
      <w:r w:rsidRPr="001F468D">
        <w:rPr>
          <w:rFonts w:ascii="Times New Roman" w:eastAsia="Times New Roman" w:hAnsi="Times New Roman" w:cs="Times New Roman"/>
          <w:sz w:val="24"/>
          <w:szCs w:val="24"/>
        </w:rPr>
        <w:t xml:space="preserve">Conduct a lab survey regularly (ideally every 2–3 years) among all labs serving the </w:t>
      </w:r>
      <w:r w:rsidRPr="001F468D">
        <w:rPr>
          <w:rFonts w:ascii="Times New Roman" w:hAnsi="Times New Roman" w:cs="Times New Roman"/>
          <w:sz w:val="24"/>
          <w:szCs w:val="24"/>
        </w:rPr>
        <w:t xml:space="preserve">surveillance </w:t>
      </w:r>
      <w:r w:rsidRPr="001F468D">
        <w:rPr>
          <w:rFonts w:ascii="Times New Roman" w:eastAsia="Times New Roman" w:hAnsi="Times New Roman" w:cs="Times New Roman"/>
          <w:sz w:val="24"/>
          <w:szCs w:val="24"/>
        </w:rPr>
        <w:t xml:space="preserve">area population to ascertain changes in testing practices for mold isolates. </w:t>
      </w:r>
    </w:p>
    <w:p w14:paraId="2FAD061C" w14:textId="77777777" w:rsidR="001F468D" w:rsidRPr="001F468D" w:rsidRDefault="001F468D" w:rsidP="001F468D">
      <w:pPr>
        <w:numPr>
          <w:ilvl w:val="3"/>
          <w:numId w:val="36"/>
        </w:numPr>
        <w:spacing w:line="240" w:lineRule="auto"/>
        <w:contextualSpacing/>
        <w:rPr>
          <w:rFonts w:ascii="Times New Roman" w:eastAsia="Times New Roman" w:hAnsi="Times New Roman" w:cs="Times New Roman"/>
          <w:sz w:val="24"/>
          <w:szCs w:val="24"/>
        </w:rPr>
      </w:pPr>
      <w:r w:rsidRPr="001F468D">
        <w:rPr>
          <w:rFonts w:ascii="Times New Roman" w:eastAsia="Times New Roman" w:hAnsi="Times New Roman" w:cs="Times New Roman"/>
          <w:sz w:val="24"/>
          <w:szCs w:val="24"/>
        </w:rPr>
        <w:t xml:space="preserve">Geocode invasive mold infection cases using a standardized methodology developed by the EIP Health Equity working group. </w:t>
      </w:r>
    </w:p>
    <w:p w14:paraId="1BD03106" w14:textId="77777777" w:rsidR="001F468D" w:rsidRPr="001F468D" w:rsidRDefault="001F468D" w:rsidP="001F468D">
      <w:pPr>
        <w:numPr>
          <w:ilvl w:val="3"/>
          <w:numId w:val="36"/>
        </w:numPr>
        <w:spacing w:line="240" w:lineRule="auto"/>
        <w:contextualSpacing/>
        <w:rPr>
          <w:rFonts w:ascii="Times New Roman" w:eastAsia="Times New Roman" w:hAnsi="Times New Roman" w:cs="Times New Roman"/>
          <w:sz w:val="24"/>
          <w:szCs w:val="24"/>
        </w:rPr>
      </w:pPr>
      <w:r w:rsidRPr="001F468D">
        <w:rPr>
          <w:rFonts w:ascii="Times New Roman" w:eastAsia="Times New Roman" w:hAnsi="Times New Roman" w:cs="Times New Roman"/>
          <w:sz w:val="24"/>
          <w:szCs w:val="24"/>
        </w:rPr>
        <w:t>Provide timely responses to all CDC communications and requests for information to assist in preliminary and final analyses, reports, and data close-outs.</w:t>
      </w:r>
    </w:p>
    <w:p w14:paraId="1CF56649" w14:textId="77777777" w:rsidR="001F468D" w:rsidRPr="001F468D" w:rsidRDefault="001F468D" w:rsidP="001F468D">
      <w:pPr>
        <w:numPr>
          <w:ilvl w:val="3"/>
          <w:numId w:val="36"/>
        </w:numPr>
        <w:spacing w:after="0" w:line="240" w:lineRule="auto"/>
        <w:contextualSpacing/>
        <w:rPr>
          <w:rFonts w:ascii="Times New Roman" w:eastAsia="Times New Roman" w:hAnsi="Times New Roman" w:cs="Times New Roman"/>
          <w:sz w:val="24"/>
          <w:szCs w:val="24"/>
        </w:rPr>
      </w:pPr>
      <w:r w:rsidRPr="001F468D">
        <w:rPr>
          <w:rFonts w:ascii="Times New Roman" w:eastAsia="Times New Roman" w:hAnsi="Times New Roman" w:cs="Times New Roman"/>
          <w:sz w:val="24"/>
          <w:szCs w:val="24"/>
        </w:rPr>
        <w:t>Sites may propose to conduct population-based or sentinel surveillance in selected facilities.</w:t>
      </w:r>
    </w:p>
    <w:p w14:paraId="0D61AD5A" w14:textId="77777777" w:rsidR="001F468D" w:rsidRPr="001F468D" w:rsidRDefault="001F468D" w:rsidP="001F468D">
      <w:pPr>
        <w:numPr>
          <w:ilvl w:val="3"/>
          <w:numId w:val="36"/>
        </w:numPr>
        <w:spacing w:after="0" w:line="240" w:lineRule="auto"/>
        <w:contextualSpacing/>
        <w:rPr>
          <w:rFonts w:ascii="Times New Roman" w:eastAsia="Times New Roman" w:hAnsi="Times New Roman" w:cs="Times New Roman"/>
          <w:sz w:val="24"/>
          <w:szCs w:val="24"/>
        </w:rPr>
      </w:pPr>
      <w:r w:rsidRPr="001F468D">
        <w:rPr>
          <w:rFonts w:ascii="Times New Roman" w:eastAsia="Times New Roman" w:hAnsi="Times New Roman" w:cs="Times New Roman"/>
          <w:sz w:val="24"/>
          <w:szCs w:val="24"/>
        </w:rPr>
        <w:t>Link mold cases to state or other vital statistics data to obtain information about mortality after hospital discharge using a common HAIC protocol.</w:t>
      </w:r>
    </w:p>
    <w:p w14:paraId="77441D53" w14:textId="77777777" w:rsidR="001F468D" w:rsidRPr="001F468D" w:rsidRDefault="001F468D" w:rsidP="001F468D">
      <w:pPr>
        <w:numPr>
          <w:ilvl w:val="3"/>
          <w:numId w:val="36"/>
        </w:numPr>
        <w:spacing w:after="0" w:line="240" w:lineRule="auto"/>
        <w:contextualSpacing/>
        <w:rPr>
          <w:rFonts w:eastAsiaTheme="minorEastAsia"/>
          <w:sz w:val="24"/>
          <w:szCs w:val="24"/>
        </w:rPr>
      </w:pPr>
      <w:r w:rsidRPr="001F468D">
        <w:rPr>
          <w:rFonts w:ascii="Times New Roman" w:eastAsia="Times New Roman" w:hAnsi="Times New Roman" w:cs="Times New Roman"/>
          <w:sz w:val="24"/>
          <w:szCs w:val="24"/>
        </w:rPr>
        <w:t xml:space="preserve">Enumerate all inpatient healthcare facilities within the surveillance area (e.g., hospitals, nursing homes/skilled nursing facilities, inpatient rehabilitation facilities). Include information on facility setting, bed size, ICU size, number of discharges, patient days, etc.  </w:t>
      </w:r>
    </w:p>
    <w:p w14:paraId="0B25EBDF" w14:textId="77777777" w:rsidR="001F468D" w:rsidRPr="001F468D" w:rsidRDefault="001F468D" w:rsidP="001F468D">
      <w:pPr>
        <w:numPr>
          <w:ilvl w:val="3"/>
          <w:numId w:val="36"/>
        </w:numPr>
        <w:spacing w:after="0" w:line="240" w:lineRule="auto"/>
        <w:contextualSpacing/>
        <w:rPr>
          <w:rFonts w:ascii="Times New Roman" w:eastAsia="Times New Roman" w:hAnsi="Times New Roman" w:cs="Times New Roman"/>
          <w:sz w:val="24"/>
          <w:szCs w:val="24"/>
        </w:rPr>
      </w:pPr>
      <w:r w:rsidRPr="001F468D">
        <w:rPr>
          <w:rFonts w:ascii="Times New Roman" w:eastAsia="Times New Roman" w:hAnsi="Times New Roman" w:cs="Times New Roman"/>
          <w:sz w:val="24"/>
          <w:szCs w:val="24"/>
        </w:rPr>
        <w:t>Sites currently participating may propose to expand surveillance to include additional facilities.</w:t>
      </w:r>
    </w:p>
    <w:p w14:paraId="48D68115" w14:textId="77777777" w:rsidR="001F468D" w:rsidRPr="001F468D" w:rsidRDefault="001F468D" w:rsidP="001F468D">
      <w:pPr>
        <w:spacing w:after="0" w:line="240" w:lineRule="auto"/>
        <w:ind w:left="900"/>
        <w:contextualSpacing/>
        <w:rPr>
          <w:rFonts w:ascii="Times New Roman" w:hAnsi="Times New Roman" w:cs="Times New Roman"/>
          <w:sz w:val="24"/>
          <w:szCs w:val="24"/>
        </w:rPr>
      </w:pPr>
    </w:p>
    <w:p w14:paraId="6822EFDF" w14:textId="77777777" w:rsidR="001F468D" w:rsidRPr="001F468D" w:rsidRDefault="001F468D" w:rsidP="001F468D">
      <w:pPr>
        <w:numPr>
          <w:ilvl w:val="0"/>
          <w:numId w:val="68"/>
        </w:numPr>
        <w:spacing w:line="240" w:lineRule="auto"/>
        <w:contextualSpacing/>
        <w:rPr>
          <w:rFonts w:ascii="Times New Roman" w:eastAsiaTheme="minorEastAsia" w:hAnsi="Times New Roman" w:cs="Times New Roman"/>
          <w:sz w:val="24"/>
          <w:szCs w:val="24"/>
        </w:rPr>
      </w:pPr>
      <w:r w:rsidRPr="001F468D">
        <w:rPr>
          <w:rFonts w:ascii="Times New Roman" w:eastAsia="Times New Roman" w:hAnsi="Times New Roman" w:cs="Times New Roman"/>
          <w:sz w:val="24"/>
          <w:szCs w:val="24"/>
        </w:rPr>
        <w:t xml:space="preserve">Pilot surveillance for the endemic mycoses </w:t>
      </w:r>
      <w:r w:rsidRPr="001F468D">
        <w:rPr>
          <w:rFonts w:ascii="Times New Roman" w:eastAsia="Calibri" w:hAnsi="Times New Roman" w:cs="Times New Roman"/>
          <w:color w:val="000000" w:themeColor="text1"/>
          <w:sz w:val="24"/>
          <w:szCs w:val="24"/>
        </w:rPr>
        <w:t>blastomycosis, coccidioidomycosis, or histoplasmosis within the catchment area</w:t>
      </w:r>
      <w:r w:rsidRPr="001F468D">
        <w:rPr>
          <w:rFonts w:ascii="Times New Roman" w:eastAsia="Times New Roman" w:hAnsi="Times New Roman" w:cs="Times New Roman"/>
          <w:sz w:val="24"/>
          <w:szCs w:val="24"/>
        </w:rPr>
        <w:t xml:space="preserve">: </w:t>
      </w:r>
    </w:p>
    <w:p w14:paraId="1F5937C6" w14:textId="77777777" w:rsidR="001F468D" w:rsidRPr="001F468D" w:rsidRDefault="001F468D" w:rsidP="001F468D">
      <w:pPr>
        <w:spacing w:line="240" w:lineRule="auto"/>
        <w:ind w:left="360"/>
        <w:contextualSpacing/>
        <w:rPr>
          <w:rFonts w:ascii="Times New Roman" w:eastAsiaTheme="minorEastAsia" w:hAnsi="Times New Roman" w:cs="Times New Roman"/>
          <w:sz w:val="24"/>
          <w:szCs w:val="24"/>
        </w:rPr>
      </w:pPr>
    </w:p>
    <w:p w14:paraId="3CBD60C6" w14:textId="77777777" w:rsidR="001F468D" w:rsidRPr="001F468D" w:rsidRDefault="001F468D" w:rsidP="001F468D">
      <w:pPr>
        <w:numPr>
          <w:ilvl w:val="0"/>
          <w:numId w:val="67"/>
        </w:numPr>
        <w:spacing w:line="240" w:lineRule="auto"/>
        <w:ind w:left="900"/>
        <w:contextualSpacing/>
        <w:rPr>
          <w:rFonts w:ascii="Times New Roman" w:eastAsiaTheme="minorEastAsia" w:hAnsi="Times New Roman" w:cs="Times New Roman"/>
          <w:sz w:val="24"/>
          <w:szCs w:val="24"/>
        </w:rPr>
      </w:pPr>
      <w:r w:rsidRPr="001F468D">
        <w:rPr>
          <w:rFonts w:ascii="Times New Roman" w:eastAsia="Times New Roman" w:hAnsi="Times New Roman" w:cs="Times New Roman"/>
          <w:sz w:val="24"/>
          <w:szCs w:val="24"/>
        </w:rPr>
        <w:t xml:space="preserve">Identify potential cases through review of laboratory reports. </w:t>
      </w:r>
    </w:p>
    <w:p w14:paraId="48366E76" w14:textId="77777777" w:rsidR="001F468D" w:rsidRPr="001F468D" w:rsidRDefault="001F468D" w:rsidP="001F468D">
      <w:pPr>
        <w:numPr>
          <w:ilvl w:val="0"/>
          <w:numId w:val="67"/>
        </w:numPr>
        <w:spacing w:line="240" w:lineRule="auto"/>
        <w:ind w:left="900"/>
        <w:contextualSpacing/>
        <w:rPr>
          <w:rFonts w:ascii="Times New Roman" w:eastAsiaTheme="minorEastAsia" w:hAnsi="Times New Roman" w:cs="Times New Roman"/>
          <w:sz w:val="24"/>
          <w:szCs w:val="24"/>
        </w:rPr>
      </w:pPr>
      <w:r w:rsidRPr="001F468D">
        <w:rPr>
          <w:rFonts w:ascii="Times New Roman" w:eastAsia="Times New Roman" w:hAnsi="Times New Roman" w:cs="Times New Roman"/>
          <w:sz w:val="24"/>
          <w:szCs w:val="24"/>
        </w:rPr>
        <w:t xml:space="preserve">Complete concise standardized case report forms through brief review of medical records. </w:t>
      </w:r>
    </w:p>
    <w:p w14:paraId="6B38793C" w14:textId="77777777" w:rsidR="001F468D" w:rsidRPr="001F468D" w:rsidRDefault="001F468D" w:rsidP="001F468D">
      <w:pPr>
        <w:numPr>
          <w:ilvl w:val="0"/>
          <w:numId w:val="67"/>
        </w:numPr>
        <w:spacing w:line="240" w:lineRule="auto"/>
        <w:ind w:left="900"/>
        <w:contextualSpacing/>
        <w:rPr>
          <w:rFonts w:ascii="Times New Roman" w:eastAsiaTheme="minorEastAsia" w:hAnsi="Times New Roman" w:cs="Times New Roman"/>
          <w:color w:val="000000" w:themeColor="text1"/>
          <w:sz w:val="24"/>
          <w:szCs w:val="24"/>
        </w:rPr>
      </w:pPr>
      <w:r w:rsidRPr="001F468D">
        <w:rPr>
          <w:rFonts w:ascii="Times New Roman" w:hAnsi="Times New Roman" w:cs="Times New Roman"/>
          <w:color w:val="000000" w:themeColor="text1"/>
          <w:sz w:val="24"/>
          <w:szCs w:val="24"/>
        </w:rPr>
        <w:lastRenderedPageBreak/>
        <w:t>Complete additional section of a case report form for a subset of patients using patient interviews to assess exposures, knowledge, practices.</w:t>
      </w:r>
    </w:p>
    <w:p w14:paraId="708FE0DD" w14:textId="77777777" w:rsidR="001F468D" w:rsidRPr="001F468D" w:rsidRDefault="001F468D" w:rsidP="001F468D">
      <w:pPr>
        <w:numPr>
          <w:ilvl w:val="0"/>
          <w:numId w:val="67"/>
        </w:numPr>
        <w:spacing w:line="240" w:lineRule="auto"/>
        <w:ind w:left="900"/>
        <w:contextualSpacing/>
        <w:rPr>
          <w:rFonts w:ascii="Times New Roman" w:eastAsiaTheme="minorEastAsia" w:hAnsi="Times New Roman" w:cs="Times New Roman"/>
          <w:color w:val="000000" w:themeColor="text1"/>
          <w:sz w:val="24"/>
          <w:szCs w:val="24"/>
        </w:rPr>
      </w:pPr>
      <w:r w:rsidRPr="001F468D">
        <w:rPr>
          <w:rFonts w:ascii="Times New Roman" w:hAnsi="Times New Roman" w:cs="Times New Roman"/>
          <w:color w:val="000000" w:themeColor="text1"/>
          <w:sz w:val="24"/>
          <w:szCs w:val="24"/>
        </w:rPr>
        <w:t xml:space="preserve">Securely submit data electronically to CDC monthly and upon CDC request. </w:t>
      </w:r>
    </w:p>
    <w:p w14:paraId="5AB2780B" w14:textId="77777777" w:rsidR="001F468D" w:rsidRPr="001F468D" w:rsidRDefault="001F468D" w:rsidP="001F468D">
      <w:pPr>
        <w:numPr>
          <w:ilvl w:val="0"/>
          <w:numId w:val="67"/>
        </w:numPr>
        <w:spacing w:line="240" w:lineRule="auto"/>
        <w:ind w:left="900"/>
        <w:contextualSpacing/>
        <w:rPr>
          <w:rFonts w:ascii="Times New Roman" w:eastAsiaTheme="minorEastAsia" w:hAnsi="Times New Roman" w:cs="Times New Roman"/>
          <w:color w:val="000000" w:themeColor="text1"/>
          <w:sz w:val="24"/>
          <w:szCs w:val="24"/>
        </w:rPr>
      </w:pPr>
      <w:r w:rsidRPr="001F468D">
        <w:rPr>
          <w:rFonts w:ascii="Times New Roman" w:hAnsi="Times New Roman" w:cs="Times New Roman"/>
          <w:color w:val="000000" w:themeColor="text1"/>
          <w:sz w:val="24"/>
          <w:szCs w:val="24"/>
        </w:rPr>
        <w:t xml:space="preserve">Provide timely responses, to CDC, to reports and requests for information to assist in preliminary and final analyses, reports, and data close-outs. </w:t>
      </w:r>
    </w:p>
    <w:p w14:paraId="0BB41E48" w14:textId="77777777" w:rsidR="001F468D" w:rsidRPr="001F468D" w:rsidRDefault="001F468D" w:rsidP="001F468D">
      <w:pPr>
        <w:numPr>
          <w:ilvl w:val="0"/>
          <w:numId w:val="67"/>
        </w:numPr>
        <w:spacing w:line="240" w:lineRule="auto"/>
        <w:ind w:left="900"/>
        <w:contextualSpacing/>
        <w:rPr>
          <w:rFonts w:ascii="Times New Roman" w:eastAsiaTheme="minorEastAsia" w:hAnsi="Times New Roman" w:cs="Times New Roman"/>
          <w:color w:val="000000" w:themeColor="text1"/>
          <w:sz w:val="24"/>
          <w:szCs w:val="24"/>
        </w:rPr>
      </w:pPr>
      <w:r w:rsidRPr="001F468D">
        <w:rPr>
          <w:rFonts w:ascii="Times New Roman" w:hAnsi="Times New Roman" w:cs="Times New Roman"/>
          <w:color w:val="000000" w:themeColor="text1"/>
          <w:sz w:val="24"/>
          <w:szCs w:val="24"/>
        </w:rPr>
        <w:t xml:space="preserve">Geocode cases using a standardized methodology developed by the EIP Health Equity working group. </w:t>
      </w:r>
    </w:p>
    <w:p w14:paraId="17FA734B" w14:textId="77777777" w:rsidR="001F468D" w:rsidRPr="001F468D" w:rsidRDefault="001F468D" w:rsidP="001F468D">
      <w:pPr>
        <w:numPr>
          <w:ilvl w:val="0"/>
          <w:numId w:val="67"/>
        </w:numPr>
        <w:spacing w:line="240" w:lineRule="auto"/>
        <w:ind w:left="900"/>
        <w:contextualSpacing/>
        <w:rPr>
          <w:rFonts w:ascii="Times New Roman" w:eastAsiaTheme="minorEastAsia" w:hAnsi="Times New Roman" w:cs="Times New Roman"/>
          <w:color w:val="000000" w:themeColor="text1"/>
          <w:sz w:val="24"/>
          <w:szCs w:val="24"/>
        </w:rPr>
      </w:pPr>
      <w:r w:rsidRPr="001F468D">
        <w:rPr>
          <w:rFonts w:ascii="Times New Roman" w:hAnsi="Times New Roman" w:cs="Times New Roman"/>
          <w:color w:val="000000" w:themeColor="text1"/>
          <w:sz w:val="24"/>
          <w:szCs w:val="24"/>
        </w:rPr>
        <w:t>Link cases to state or other vital statistics data to obtain information about mortality after hospital discharge using a common HAIC protocol.</w:t>
      </w:r>
    </w:p>
    <w:p w14:paraId="7E25D47E" w14:textId="77777777" w:rsidR="001F468D" w:rsidRPr="001F468D" w:rsidRDefault="001F468D" w:rsidP="001F468D">
      <w:pPr>
        <w:spacing w:after="0" w:line="240" w:lineRule="auto"/>
        <w:contextualSpacing/>
        <w:rPr>
          <w:rFonts w:ascii="Times New Roman" w:eastAsia="Calibri" w:hAnsi="Times New Roman" w:cs="Times New Roman"/>
          <w:sz w:val="24"/>
          <w:szCs w:val="24"/>
        </w:rPr>
      </w:pPr>
      <w:r w:rsidRPr="001F468D">
        <w:rPr>
          <w:rFonts w:ascii="Times New Roman" w:hAnsi="Times New Roman" w:cs="Times New Roman"/>
          <w:sz w:val="24"/>
          <w:szCs w:val="24"/>
        </w:rPr>
        <w:t xml:space="preserve"> </w:t>
      </w:r>
    </w:p>
    <w:p w14:paraId="0C55D439" w14:textId="77777777" w:rsidR="001F468D" w:rsidRPr="001F468D" w:rsidRDefault="001F468D" w:rsidP="001F468D">
      <w:pPr>
        <w:numPr>
          <w:ilvl w:val="0"/>
          <w:numId w:val="18"/>
        </w:numPr>
        <w:spacing w:after="0" w:line="240" w:lineRule="auto"/>
        <w:contextualSpacing/>
        <w:rPr>
          <w:rFonts w:ascii="Times New Roman" w:hAnsi="Times New Roman" w:cs="Times New Roman"/>
          <w:sz w:val="24"/>
          <w:szCs w:val="24"/>
        </w:rPr>
      </w:pPr>
      <w:r w:rsidRPr="001F468D">
        <w:rPr>
          <w:rFonts w:ascii="Times New Roman" w:eastAsia="Calibri" w:hAnsi="Times New Roman" w:cs="Times New Roman"/>
          <w:sz w:val="24"/>
          <w:szCs w:val="24"/>
        </w:rPr>
        <w:t xml:space="preserve">Active, population-based laboratory surveillance for non-tuberculous mycobacteria (NTM): </w:t>
      </w:r>
    </w:p>
    <w:p w14:paraId="53BB384B" w14:textId="77777777" w:rsidR="001F468D" w:rsidRPr="001F468D" w:rsidRDefault="001F468D" w:rsidP="001F468D">
      <w:pPr>
        <w:spacing w:after="0" w:line="240" w:lineRule="auto"/>
        <w:ind w:left="360"/>
        <w:contextualSpacing/>
        <w:rPr>
          <w:rFonts w:ascii="Times New Roman" w:hAnsi="Times New Roman" w:cs="Times New Roman"/>
          <w:sz w:val="24"/>
          <w:szCs w:val="24"/>
        </w:rPr>
      </w:pPr>
    </w:p>
    <w:p w14:paraId="506B67D1" w14:textId="77777777" w:rsidR="001F468D" w:rsidRPr="001F468D" w:rsidRDefault="001F468D" w:rsidP="001F468D">
      <w:pPr>
        <w:numPr>
          <w:ilvl w:val="0"/>
          <w:numId w:val="66"/>
        </w:numPr>
        <w:spacing w:after="0" w:line="240" w:lineRule="auto"/>
        <w:ind w:left="900"/>
        <w:contextualSpacing/>
        <w:rPr>
          <w:rFonts w:eastAsiaTheme="minorEastAsia"/>
          <w:sz w:val="24"/>
          <w:szCs w:val="24"/>
        </w:rPr>
      </w:pPr>
      <w:r w:rsidRPr="001F468D">
        <w:rPr>
          <w:rFonts w:ascii="Times New Roman" w:eastAsia="Calibri" w:hAnsi="Times New Roman" w:cs="Times New Roman"/>
          <w:sz w:val="24"/>
          <w:szCs w:val="24"/>
        </w:rPr>
        <w:t>Identify potential cases of pulmonary and/or extrapulmonary NTM infections through review of laboratory reports.</w:t>
      </w:r>
    </w:p>
    <w:p w14:paraId="437A9D35" w14:textId="77777777" w:rsidR="001F468D" w:rsidRPr="001F468D" w:rsidRDefault="001F468D" w:rsidP="001F468D">
      <w:pPr>
        <w:numPr>
          <w:ilvl w:val="0"/>
          <w:numId w:val="66"/>
        </w:numPr>
        <w:spacing w:after="0" w:line="240" w:lineRule="auto"/>
        <w:ind w:left="900"/>
        <w:contextualSpacing/>
        <w:rPr>
          <w:rFonts w:eastAsiaTheme="minorEastAsia"/>
          <w:sz w:val="24"/>
          <w:szCs w:val="24"/>
        </w:rPr>
      </w:pPr>
      <w:r w:rsidRPr="001F468D">
        <w:rPr>
          <w:rFonts w:ascii="Times New Roman" w:hAnsi="Times New Roman" w:cs="Times New Roman"/>
          <w:sz w:val="24"/>
          <w:szCs w:val="24"/>
        </w:rPr>
        <w:t>Complete standardized case report forms through review of medical records according to specified protocols and deadlines. </w:t>
      </w:r>
      <w:r w:rsidRPr="001F468D">
        <w:rPr>
          <w:rFonts w:ascii="Times New Roman" w:eastAsia="Calibri" w:hAnsi="Times New Roman" w:cs="Times New Roman"/>
          <w:sz w:val="24"/>
          <w:szCs w:val="24"/>
        </w:rPr>
        <w:t>Submit data electronically to CDC (in agreed upon secure format) by specified deadlines and upon CDC request.</w:t>
      </w:r>
    </w:p>
    <w:p w14:paraId="51EDE3C1" w14:textId="77777777" w:rsidR="001F468D" w:rsidRPr="001F468D" w:rsidRDefault="001F468D" w:rsidP="001F468D">
      <w:pPr>
        <w:numPr>
          <w:ilvl w:val="0"/>
          <w:numId w:val="66"/>
        </w:numPr>
        <w:spacing w:after="0" w:line="240" w:lineRule="auto"/>
        <w:ind w:left="900"/>
        <w:contextualSpacing/>
        <w:rPr>
          <w:rFonts w:eastAsiaTheme="minorEastAsia"/>
          <w:sz w:val="24"/>
          <w:szCs w:val="24"/>
        </w:rPr>
      </w:pPr>
      <w:r w:rsidRPr="001F468D">
        <w:rPr>
          <w:rFonts w:ascii="Times New Roman" w:hAnsi="Times New Roman" w:cs="Times New Roman"/>
          <w:sz w:val="24"/>
          <w:szCs w:val="24"/>
        </w:rPr>
        <w:t>Utilize the common databases developed by CDC for case tracking and reporting.</w:t>
      </w:r>
    </w:p>
    <w:p w14:paraId="2E47335D" w14:textId="77777777" w:rsidR="001F468D" w:rsidRPr="001F468D" w:rsidRDefault="001F468D" w:rsidP="001F468D">
      <w:pPr>
        <w:numPr>
          <w:ilvl w:val="0"/>
          <w:numId w:val="66"/>
        </w:numPr>
        <w:spacing w:after="0" w:line="240" w:lineRule="auto"/>
        <w:ind w:left="900"/>
        <w:contextualSpacing/>
        <w:rPr>
          <w:rFonts w:eastAsiaTheme="minorEastAsia"/>
          <w:sz w:val="24"/>
          <w:szCs w:val="24"/>
        </w:rPr>
      </w:pPr>
      <w:r w:rsidRPr="001F468D">
        <w:rPr>
          <w:rFonts w:ascii="Times New Roman" w:eastAsia="Calibri" w:hAnsi="Times New Roman" w:cs="Times New Roman"/>
          <w:sz w:val="24"/>
          <w:szCs w:val="24"/>
        </w:rPr>
        <w:t>Provide timely responses to CDC staff requests for information to assist in preliminary and final analyses, reports, and data close-outs.</w:t>
      </w:r>
    </w:p>
    <w:p w14:paraId="7C8A3EDD" w14:textId="77777777" w:rsidR="001F468D" w:rsidRPr="001F468D" w:rsidRDefault="001F468D" w:rsidP="001F468D">
      <w:pPr>
        <w:numPr>
          <w:ilvl w:val="0"/>
          <w:numId w:val="66"/>
        </w:numPr>
        <w:spacing w:after="0" w:line="240" w:lineRule="auto"/>
        <w:contextualSpacing/>
        <w:rPr>
          <w:rFonts w:eastAsiaTheme="minorEastAsia"/>
          <w:sz w:val="24"/>
          <w:szCs w:val="24"/>
        </w:rPr>
      </w:pPr>
      <w:r w:rsidRPr="001F468D">
        <w:rPr>
          <w:rFonts w:ascii="Times New Roman" w:eastAsia="Calibri" w:hAnsi="Times New Roman" w:cs="Times New Roman"/>
          <w:sz w:val="24"/>
          <w:szCs w:val="24"/>
        </w:rPr>
        <w:t>Geocode NTM cases using a standardized methodology developed by the EIP Health Equity working group.</w:t>
      </w:r>
    </w:p>
    <w:p w14:paraId="5E9A9A72" w14:textId="77777777" w:rsidR="001F468D" w:rsidRPr="001F468D" w:rsidRDefault="001F468D" w:rsidP="001F468D">
      <w:pPr>
        <w:numPr>
          <w:ilvl w:val="0"/>
          <w:numId w:val="66"/>
        </w:numPr>
        <w:spacing w:after="0" w:line="240" w:lineRule="auto"/>
        <w:contextualSpacing/>
        <w:rPr>
          <w:rFonts w:eastAsiaTheme="minorEastAsia"/>
          <w:sz w:val="24"/>
          <w:szCs w:val="24"/>
        </w:rPr>
      </w:pPr>
      <w:r w:rsidRPr="001F468D">
        <w:rPr>
          <w:rFonts w:ascii="Times New Roman" w:eastAsia="Times New Roman" w:hAnsi="Times New Roman" w:cs="Times New Roman"/>
          <w:sz w:val="24"/>
          <w:szCs w:val="24"/>
        </w:rPr>
        <w:t>Conduct regular audits of microbiology results from clinical laboratories within the surveillance area and of laboratories outside of the surveillance area that test a large proportion of isolates from residents of the surveillance area to verify completeness of regular case identification methods. These audits should be conducted routinely and systematically for all labs at least once a year (but more often if recommended and/or possible) according to CDC guidance.</w:t>
      </w:r>
    </w:p>
    <w:p w14:paraId="6C23F27C" w14:textId="77777777" w:rsidR="001F468D" w:rsidRPr="001F468D" w:rsidRDefault="001F468D" w:rsidP="001F468D">
      <w:pPr>
        <w:spacing w:after="0" w:line="240" w:lineRule="auto"/>
        <w:rPr>
          <w:rFonts w:ascii="Times New Roman" w:eastAsia="Calibri" w:hAnsi="Times New Roman" w:cs="Times New Roman"/>
          <w:sz w:val="24"/>
          <w:szCs w:val="24"/>
        </w:rPr>
      </w:pPr>
    </w:p>
    <w:p w14:paraId="3A1A6E8A" w14:textId="77777777" w:rsidR="001F468D" w:rsidRPr="001F468D" w:rsidRDefault="001F468D" w:rsidP="001F468D">
      <w:pPr>
        <w:numPr>
          <w:ilvl w:val="0"/>
          <w:numId w:val="66"/>
        </w:numPr>
        <w:spacing w:after="0" w:line="240" w:lineRule="auto"/>
        <w:ind w:left="900"/>
        <w:contextualSpacing/>
        <w:rPr>
          <w:rFonts w:eastAsiaTheme="minorEastAsia"/>
          <w:sz w:val="24"/>
          <w:szCs w:val="24"/>
        </w:rPr>
      </w:pPr>
      <w:r w:rsidRPr="001F468D">
        <w:rPr>
          <w:rFonts w:ascii="Times New Roman" w:eastAsia="Calibri" w:hAnsi="Times New Roman" w:cs="Times New Roman"/>
          <w:sz w:val="24"/>
          <w:szCs w:val="24"/>
        </w:rPr>
        <w:t>Participate in HAIC Steering Group, Surveillance Officer, and Pathogen Committee conference calls.</w:t>
      </w:r>
    </w:p>
    <w:p w14:paraId="230F88C3" w14:textId="77777777" w:rsidR="001F468D" w:rsidRPr="001F468D" w:rsidRDefault="001F468D" w:rsidP="001F468D">
      <w:pPr>
        <w:numPr>
          <w:ilvl w:val="0"/>
          <w:numId w:val="66"/>
        </w:numPr>
        <w:spacing w:after="0" w:line="240" w:lineRule="auto"/>
        <w:ind w:left="900"/>
        <w:contextualSpacing/>
        <w:rPr>
          <w:rFonts w:eastAsiaTheme="minorEastAsia"/>
          <w:sz w:val="24"/>
          <w:szCs w:val="24"/>
        </w:rPr>
      </w:pPr>
      <w:r w:rsidRPr="001F468D">
        <w:rPr>
          <w:rFonts w:ascii="Times New Roman" w:eastAsia="Calibri" w:hAnsi="Times New Roman" w:cs="Times New Roman"/>
          <w:sz w:val="24"/>
          <w:szCs w:val="24"/>
        </w:rPr>
        <w:t>Conduct laboratory surveys as requested by CDC.</w:t>
      </w:r>
    </w:p>
    <w:p w14:paraId="25FE7882" w14:textId="77777777" w:rsidR="001F468D" w:rsidRPr="001F468D" w:rsidRDefault="001F468D" w:rsidP="001F468D">
      <w:pPr>
        <w:numPr>
          <w:ilvl w:val="0"/>
          <w:numId w:val="66"/>
        </w:numPr>
        <w:spacing w:after="0" w:line="240" w:lineRule="auto"/>
        <w:ind w:left="900"/>
        <w:contextualSpacing/>
        <w:rPr>
          <w:rFonts w:eastAsiaTheme="minorEastAsia"/>
          <w:sz w:val="24"/>
          <w:szCs w:val="24"/>
        </w:rPr>
      </w:pPr>
      <w:r w:rsidRPr="001F468D">
        <w:rPr>
          <w:rFonts w:ascii="Times New Roman" w:hAnsi="Times New Roman" w:cs="Times New Roman"/>
          <w:sz w:val="24"/>
          <w:szCs w:val="24"/>
        </w:rPr>
        <w:t>Conduct medical record re-abstractions using the standardized methodology developed by CDC.</w:t>
      </w:r>
    </w:p>
    <w:p w14:paraId="2E61DAA2" w14:textId="77777777" w:rsidR="001F468D" w:rsidRPr="001F468D" w:rsidRDefault="001F468D" w:rsidP="001F468D">
      <w:pPr>
        <w:numPr>
          <w:ilvl w:val="0"/>
          <w:numId w:val="66"/>
        </w:numPr>
        <w:spacing w:after="0" w:line="240" w:lineRule="auto"/>
        <w:ind w:left="900"/>
        <w:contextualSpacing/>
        <w:rPr>
          <w:rFonts w:eastAsiaTheme="minorEastAsia"/>
          <w:sz w:val="24"/>
          <w:szCs w:val="24"/>
        </w:rPr>
      </w:pPr>
      <w:r w:rsidRPr="001F468D">
        <w:rPr>
          <w:rFonts w:ascii="Times New Roman" w:eastAsia="Calibri" w:hAnsi="Times New Roman" w:cs="Times New Roman"/>
          <w:sz w:val="24"/>
          <w:szCs w:val="24"/>
        </w:rPr>
        <w:t>Link NTM surveillance data to state or other vital statistics data to obtain information about mortality after hospital discharge, using a common HAIC protocol.</w:t>
      </w:r>
    </w:p>
    <w:p w14:paraId="7B0D56A9" w14:textId="77777777" w:rsidR="001F468D" w:rsidRPr="001F468D" w:rsidRDefault="001F468D" w:rsidP="001F468D">
      <w:pPr>
        <w:numPr>
          <w:ilvl w:val="0"/>
          <w:numId w:val="66"/>
        </w:numPr>
        <w:spacing w:after="0" w:line="240" w:lineRule="auto"/>
        <w:ind w:left="900"/>
        <w:contextualSpacing/>
        <w:rPr>
          <w:rFonts w:eastAsiaTheme="minorEastAsia"/>
          <w:sz w:val="24"/>
          <w:szCs w:val="24"/>
        </w:rPr>
      </w:pPr>
      <w:r w:rsidRPr="001F468D">
        <w:rPr>
          <w:rFonts w:ascii="Times New Roman" w:eastAsia="Times New Roman" w:hAnsi="Times New Roman" w:cs="Times New Roman"/>
          <w:sz w:val="24"/>
          <w:szCs w:val="24"/>
        </w:rPr>
        <w:t>Sites are encouraged to apply for and participate in special studies following protocols developed collaboratively by CDC and EIP sites.</w:t>
      </w:r>
    </w:p>
    <w:p w14:paraId="49C27B1E" w14:textId="77777777" w:rsidR="001F468D" w:rsidRPr="001F468D" w:rsidRDefault="001F468D" w:rsidP="001F468D">
      <w:pPr>
        <w:spacing w:after="0" w:line="240" w:lineRule="auto"/>
        <w:rPr>
          <w:rFonts w:ascii="Times New Roman" w:eastAsia="Calibri" w:hAnsi="Times New Roman" w:cs="Times New Roman"/>
          <w:sz w:val="24"/>
          <w:szCs w:val="24"/>
        </w:rPr>
      </w:pPr>
    </w:p>
    <w:p w14:paraId="44FA1320" w14:textId="77777777" w:rsidR="001F468D" w:rsidRPr="001F468D" w:rsidRDefault="001F468D" w:rsidP="001F468D">
      <w:pPr>
        <w:spacing w:after="0" w:line="240" w:lineRule="auto"/>
        <w:ind w:left="540"/>
        <w:rPr>
          <w:rFonts w:ascii="Times New Roman" w:eastAsia="Calibri" w:hAnsi="Times New Roman" w:cs="Times New Roman"/>
          <w:sz w:val="24"/>
          <w:szCs w:val="24"/>
        </w:rPr>
      </w:pPr>
      <w:r w:rsidRPr="001F468D">
        <w:rPr>
          <w:rFonts w:ascii="Times New Roman" w:eastAsia="Calibri" w:hAnsi="Times New Roman" w:cs="Times New Roman"/>
          <w:sz w:val="24"/>
          <w:szCs w:val="24"/>
        </w:rPr>
        <w:t xml:space="preserve">Apply to participate using established protocols and methods. Applicants may propose to conduct extrapulmonary NTM infection surveillance in a subset of the region where pulmonary NTM infection surveillance is proposed, and vice versa, but NTM surveillance should always be population-based.  </w:t>
      </w:r>
    </w:p>
    <w:p w14:paraId="48BC9BAD" w14:textId="77777777" w:rsidR="001F468D" w:rsidRPr="001F468D" w:rsidRDefault="001F468D" w:rsidP="001F468D">
      <w:pPr>
        <w:spacing w:after="0" w:line="240" w:lineRule="auto"/>
        <w:ind w:left="720"/>
        <w:rPr>
          <w:rFonts w:ascii="Times New Roman" w:eastAsia="Calibri" w:hAnsi="Times New Roman" w:cs="Times New Roman"/>
          <w:sz w:val="24"/>
          <w:szCs w:val="24"/>
        </w:rPr>
      </w:pPr>
    </w:p>
    <w:p w14:paraId="06AD08A7" w14:textId="77777777" w:rsidR="001F468D" w:rsidRPr="001F468D" w:rsidRDefault="001F468D" w:rsidP="001F468D">
      <w:pPr>
        <w:spacing w:after="0" w:line="240" w:lineRule="auto"/>
        <w:ind w:left="540"/>
        <w:rPr>
          <w:rFonts w:ascii="Times New Roman" w:hAnsi="Times New Roman" w:cs="Times New Roman"/>
          <w:sz w:val="24"/>
          <w:szCs w:val="24"/>
        </w:rPr>
      </w:pPr>
      <w:r w:rsidRPr="001F468D">
        <w:rPr>
          <w:rFonts w:ascii="Times New Roman" w:eastAsia="Calibri" w:hAnsi="Times New Roman" w:cs="Times New Roman"/>
          <w:sz w:val="24"/>
          <w:szCs w:val="24"/>
        </w:rPr>
        <w:t xml:space="preserve">Applicants should apply to collect and submit pulmonary and/or extrapulmonary NTM isolates from laboratories serving the surveillance area in accordance with procedures determined collaboratively by CDC and EIP sites. </w:t>
      </w:r>
    </w:p>
    <w:p w14:paraId="3731A91D" w14:textId="77777777" w:rsidR="001F468D" w:rsidRPr="001F468D" w:rsidRDefault="001F468D" w:rsidP="001F468D">
      <w:pPr>
        <w:spacing w:after="0" w:line="240" w:lineRule="auto"/>
        <w:ind w:left="360"/>
        <w:contextualSpacing/>
        <w:rPr>
          <w:rFonts w:ascii="Times New Roman" w:hAnsi="Times New Roman" w:cs="Times New Roman"/>
          <w:sz w:val="24"/>
          <w:szCs w:val="24"/>
        </w:rPr>
      </w:pPr>
    </w:p>
    <w:p w14:paraId="07318B17" w14:textId="77777777" w:rsidR="001F468D" w:rsidRPr="001F468D" w:rsidRDefault="001F468D" w:rsidP="001F468D">
      <w:pPr>
        <w:numPr>
          <w:ilvl w:val="0"/>
          <w:numId w:val="18"/>
        </w:numPr>
        <w:spacing w:after="0" w:line="240" w:lineRule="auto"/>
        <w:contextualSpacing/>
      </w:pPr>
      <w:r w:rsidRPr="001F468D">
        <w:rPr>
          <w:rFonts w:ascii="Times New Roman" w:eastAsia="Calibri" w:hAnsi="Times New Roman" w:cs="Times New Roman"/>
          <w:sz w:val="24"/>
          <w:szCs w:val="24"/>
        </w:rPr>
        <w:lastRenderedPageBreak/>
        <w:t xml:space="preserve">Perform active, population- and laboratory-based surveillance for other selected organisms, particularly antimicrobial-resistant organisms, and/or for specific infection types, with a focus on community-onset and community-associated cases. </w:t>
      </w:r>
      <w:r w:rsidRPr="001F468D">
        <w:rPr>
          <w:rFonts w:ascii="Times New Roman" w:hAnsi="Times New Roman" w:cs="Times New Roman"/>
          <w:sz w:val="24"/>
          <w:szCs w:val="24"/>
        </w:rPr>
        <w:t xml:space="preserve">Acceptable activities include assessing the feasibility of surveillance/piloting a surveillance approach as well as conducting population-based surveillance in a defined catchment area. </w:t>
      </w:r>
    </w:p>
    <w:p w14:paraId="12B1A4C2" w14:textId="77777777" w:rsidR="001F468D" w:rsidRPr="001F468D" w:rsidRDefault="001F468D" w:rsidP="001F468D">
      <w:pPr>
        <w:tabs>
          <w:tab w:val="left" w:pos="0"/>
          <w:tab w:val="left" w:pos="72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ind w:left="1620"/>
        <w:contextualSpacing/>
        <w:rPr>
          <w:rFonts w:ascii="Times New Roman" w:hAnsi="Times New Roman" w:cs="Times New Roman"/>
          <w:sz w:val="24"/>
          <w:szCs w:val="24"/>
        </w:rPr>
      </w:pPr>
    </w:p>
    <w:p w14:paraId="440A712E" w14:textId="77777777" w:rsidR="001F468D" w:rsidRPr="001F468D" w:rsidRDefault="001F468D" w:rsidP="001F468D">
      <w:pPr>
        <w:tabs>
          <w:tab w:val="left" w:pos="0"/>
          <w:tab w:val="left" w:pos="720"/>
          <w:tab w:val="left" w:pos="1440"/>
          <w:tab w:val="left" w:pos="1741"/>
          <w:tab w:val="left" w:pos="2159"/>
          <w:tab w:val="left" w:pos="2879"/>
          <w:tab w:val="left" w:pos="3599"/>
          <w:tab w:val="left" w:pos="4319"/>
          <w:tab w:val="left" w:pos="5039"/>
          <w:tab w:val="left" w:pos="5759"/>
          <w:tab w:val="left" w:pos="6479"/>
          <w:tab w:val="left" w:pos="7199"/>
          <w:tab w:val="left" w:pos="7343"/>
          <w:tab w:val="left" w:pos="7919"/>
          <w:tab w:val="left" w:pos="8636"/>
          <w:tab w:val="left" w:pos="9355"/>
          <w:tab w:val="left" w:pos="10079"/>
          <w:tab w:val="left" w:pos="10799"/>
          <w:tab w:val="left" w:pos="11519"/>
        </w:tabs>
        <w:autoSpaceDE w:val="0"/>
        <w:autoSpaceDN w:val="0"/>
        <w:adjustRightInd w:val="0"/>
        <w:spacing w:after="0" w:line="240" w:lineRule="auto"/>
        <w:rPr>
          <w:rFonts w:ascii="Times New Roman" w:hAnsi="Times New Roman"/>
          <w:sz w:val="24"/>
        </w:rPr>
      </w:pPr>
    </w:p>
    <w:p w14:paraId="5FA4CF38" w14:textId="77777777" w:rsidR="001F468D" w:rsidRPr="001F468D" w:rsidRDefault="001F468D" w:rsidP="001F468D">
      <w:pPr>
        <w:spacing w:after="0"/>
        <w:contextualSpacing/>
        <w:rPr>
          <w:rFonts w:ascii="Times New Roman" w:eastAsia="Calibri" w:hAnsi="Times New Roman" w:cs="Times New Roman"/>
          <w:b/>
          <w:sz w:val="24"/>
          <w:szCs w:val="24"/>
        </w:rPr>
      </w:pPr>
      <w:r w:rsidRPr="001F468D">
        <w:rPr>
          <w:rFonts w:ascii="Times New Roman" w:eastAsia="Calibri" w:hAnsi="Times New Roman" w:cs="Times New Roman"/>
          <w:b/>
          <w:sz w:val="24"/>
          <w:szCs w:val="24"/>
          <w:u w:val="single"/>
        </w:rPr>
        <w:t>HAIC Optional Activity Project Category #2: Special projects</w:t>
      </w:r>
      <w:r w:rsidRPr="001F468D">
        <w:rPr>
          <w:rFonts w:ascii="Times New Roman" w:eastAsia="Calibri" w:hAnsi="Times New Roman" w:cs="Times New Roman"/>
          <w:b/>
          <w:sz w:val="24"/>
          <w:szCs w:val="24"/>
        </w:rPr>
        <w:t xml:space="preserve"> </w:t>
      </w:r>
    </w:p>
    <w:p w14:paraId="50AE8B8F" w14:textId="77777777" w:rsidR="001F468D" w:rsidRPr="001F468D" w:rsidRDefault="001F468D" w:rsidP="001F468D">
      <w:pPr>
        <w:spacing w:after="0"/>
        <w:contextualSpacing/>
        <w:rPr>
          <w:rFonts w:ascii="Times New Roman" w:eastAsia="Calibri" w:hAnsi="Times New Roman" w:cs="Times New Roman"/>
          <w:sz w:val="24"/>
          <w:szCs w:val="24"/>
        </w:rPr>
      </w:pPr>
    </w:p>
    <w:p w14:paraId="532CBC39" w14:textId="77777777" w:rsidR="001F468D" w:rsidRPr="001F468D" w:rsidRDefault="001F468D" w:rsidP="001F468D">
      <w:pPr>
        <w:numPr>
          <w:ilvl w:val="0"/>
          <w:numId w:val="42"/>
        </w:numPr>
        <w:spacing w:after="0" w:line="240" w:lineRule="auto"/>
        <w:contextualSpacing/>
        <w:rPr>
          <w:rFonts w:ascii="Times New Roman" w:eastAsia="Calibri" w:hAnsi="Times New Roman" w:cs="Times New Roman"/>
          <w:sz w:val="24"/>
          <w:szCs w:val="24"/>
        </w:rPr>
      </w:pPr>
      <w:r w:rsidRPr="001F468D">
        <w:rPr>
          <w:rFonts w:ascii="Times New Roman" w:hAnsi="Times New Roman" w:cs="Times New Roman"/>
          <w:sz w:val="24"/>
          <w:szCs w:val="24"/>
        </w:rPr>
        <w:t xml:space="preserve">Conduct surveillance of selected adverse events in healthcare personnel (HCP): Sites are encouraged to apply for funds to participate in surveillance of selected adverse events such as exposures to bloodborne pathogens, mental health or burnout issues, injuries during patient care activities, or certain infectious diseases among HCP residing or working in facilities in EIP sites’ catchment areas. Protocols and data collection plans will be developed collaboratively by CDC and EIP sites. Data collection for this surveillance is anticipated to involve interviews of HCP conducted by EIP site staff via telephone or an online survey using standardized data collection instruments. </w:t>
      </w:r>
    </w:p>
    <w:p w14:paraId="763DB749" w14:textId="77777777" w:rsidR="001F468D" w:rsidRPr="001F468D" w:rsidRDefault="001F468D" w:rsidP="001F468D">
      <w:pPr>
        <w:spacing w:after="0" w:line="240" w:lineRule="auto"/>
        <w:ind w:left="360"/>
        <w:contextualSpacing/>
        <w:rPr>
          <w:rFonts w:ascii="Times New Roman" w:hAnsi="Times New Roman" w:cs="Times New Roman"/>
          <w:sz w:val="24"/>
          <w:szCs w:val="24"/>
        </w:rPr>
      </w:pPr>
    </w:p>
    <w:p w14:paraId="38AD70E5" w14:textId="0161CC44" w:rsidR="001F468D" w:rsidRPr="001F468D" w:rsidRDefault="001F468D" w:rsidP="001F468D">
      <w:pPr>
        <w:numPr>
          <w:ilvl w:val="0"/>
          <w:numId w:val="42"/>
        </w:numPr>
        <w:spacing w:after="0" w:line="240" w:lineRule="auto"/>
        <w:contextualSpacing/>
        <w:rPr>
          <w:rFonts w:ascii="Times New Roman" w:hAnsi="Times New Roman"/>
          <w:b/>
          <w:bCs/>
          <w:sz w:val="24"/>
          <w:szCs w:val="24"/>
        </w:rPr>
      </w:pPr>
      <w:r w:rsidRPr="001F468D">
        <w:rPr>
          <w:rFonts w:ascii="Times New Roman" w:hAnsi="Times New Roman" w:cs="Times New Roman"/>
          <w:sz w:val="24"/>
          <w:szCs w:val="24"/>
        </w:rPr>
        <w:t xml:space="preserve">Link EIP HAIC data with other data sources: Applicants should consider demonstrating, developing, or enhancing staff expertise in data linkages to enable EIP site data to be merged efficiently with other data sources for innovative analyses or to improve collection of race and ethnicity data and data on social determinants of health. Examples of other data sources include, but are not limited to: healthcare administrative data, vital statistics data, NHSN, U.S. Census and census </w:t>
      </w:r>
      <w:r w:rsidR="007247EA" w:rsidRPr="001F468D">
        <w:rPr>
          <w:rFonts w:ascii="Times New Roman" w:hAnsi="Times New Roman" w:cs="Times New Roman"/>
          <w:sz w:val="24"/>
          <w:szCs w:val="24"/>
        </w:rPr>
        <w:t>tract,</w:t>
      </w:r>
      <w:r w:rsidRPr="001F468D">
        <w:rPr>
          <w:rFonts w:ascii="Times New Roman" w:hAnsi="Times New Roman" w:cs="Times New Roman"/>
          <w:sz w:val="24"/>
          <w:szCs w:val="24"/>
        </w:rPr>
        <w:t xml:space="preserve"> American Community Survey, U.S. Renal Data System, or other data sources that can enhance the use of EIP data. An example project includes linking of EIP CDI surveillance case data with CMS data through use of the Virtual Research Data Center (VRDC). Applicants that were funded for the CMS data linkage project in 2023 are encouraged to apply for funds to continue data linkage activities. Note that the VRDC seat for the CMS data linkage project needs to be purchased on an annual basis. Sites that purchased a VRDC seat in 2023 should provide documentation of purchase if requesting funds for another VRDC seat in 2024. </w:t>
      </w:r>
    </w:p>
    <w:p w14:paraId="70D0C0F4" w14:textId="77777777" w:rsidR="001F468D" w:rsidRPr="001F468D" w:rsidRDefault="001F468D" w:rsidP="001F468D">
      <w:pPr>
        <w:spacing w:after="0" w:line="240" w:lineRule="auto"/>
        <w:rPr>
          <w:rFonts w:ascii="Times New Roman" w:eastAsia="Calibri" w:hAnsi="Times New Roman" w:cs="Times New Roman"/>
          <w:sz w:val="24"/>
          <w:szCs w:val="24"/>
        </w:rPr>
      </w:pPr>
    </w:p>
    <w:p w14:paraId="13874096" w14:textId="77777777" w:rsidR="001F468D" w:rsidRPr="001F468D" w:rsidRDefault="001F468D" w:rsidP="001F468D">
      <w:pPr>
        <w:numPr>
          <w:ilvl w:val="0"/>
          <w:numId w:val="42"/>
        </w:numPr>
        <w:spacing w:after="0" w:line="240" w:lineRule="auto"/>
        <w:contextualSpacing/>
        <w:rPr>
          <w:rFonts w:ascii="Times New Roman" w:hAnsi="Times New Roman"/>
        </w:rPr>
      </w:pPr>
      <w:r w:rsidRPr="001F468D">
        <w:rPr>
          <w:rFonts w:ascii="Times New Roman" w:eastAsia="Calibri" w:hAnsi="Times New Roman" w:cs="Times New Roman"/>
          <w:sz w:val="24"/>
          <w:szCs w:val="24"/>
        </w:rPr>
        <w:t>Address infectious complications related to injection drug use or opioid use: Priority areas and project protocols will be developed by CDC and EIP site staff in collaboration. Possibilities include conducting surveillance for infection syndromes such as endocarditis for the purposes of informing local public health prevention measures, or epidemiologic data collection through medical record review for other infections related to injection drug use to inform possible public health interventions.</w:t>
      </w:r>
    </w:p>
    <w:p w14:paraId="46C57C5B" w14:textId="77777777" w:rsidR="001F468D" w:rsidRPr="001F468D" w:rsidRDefault="001F468D" w:rsidP="001F468D">
      <w:pPr>
        <w:ind w:left="720"/>
        <w:contextualSpacing/>
        <w:rPr>
          <w:rFonts w:ascii="Times New Roman" w:hAnsi="Times New Roman"/>
        </w:rPr>
      </w:pPr>
    </w:p>
    <w:p w14:paraId="21407BF0" w14:textId="77777777" w:rsidR="001F468D" w:rsidRPr="001F468D" w:rsidRDefault="001F468D" w:rsidP="001F468D">
      <w:pPr>
        <w:numPr>
          <w:ilvl w:val="0"/>
          <w:numId w:val="42"/>
        </w:numPr>
        <w:spacing w:after="0" w:line="240" w:lineRule="auto"/>
        <w:contextualSpacing/>
        <w:rPr>
          <w:rFonts w:ascii="Times New Roman" w:eastAsia="Calibri" w:hAnsi="Times New Roman" w:cs="Times New Roman"/>
          <w:sz w:val="24"/>
          <w:szCs w:val="24"/>
        </w:rPr>
      </w:pPr>
      <w:r w:rsidRPr="001F468D">
        <w:rPr>
          <w:rFonts w:ascii="Times New Roman" w:eastAsia="Calibri" w:hAnsi="Times New Roman" w:cs="Times New Roman"/>
          <w:sz w:val="24"/>
          <w:szCs w:val="24"/>
        </w:rPr>
        <w:t xml:space="preserve">Collaborate with one or more </w:t>
      </w:r>
      <w:hyperlink r:id="rId36" w:history="1">
        <w:r w:rsidRPr="001F468D">
          <w:rPr>
            <w:rFonts w:ascii="Times New Roman" w:eastAsia="Calibri" w:hAnsi="Times New Roman" w:cs="Times New Roman"/>
            <w:color w:val="0000FF" w:themeColor="hyperlink"/>
            <w:sz w:val="24"/>
            <w:szCs w:val="24"/>
            <w:u w:val="single"/>
          </w:rPr>
          <w:t>CDC Prevention Epi</w:t>
        </w:r>
        <w:r w:rsidRPr="001F468D">
          <w:rPr>
            <w:rFonts w:ascii="Times New Roman" w:eastAsia="Calibri" w:hAnsi="Times New Roman" w:cs="Times New Roman"/>
            <w:color w:val="0000FF" w:themeColor="hyperlink"/>
            <w:sz w:val="24"/>
            <w:szCs w:val="24"/>
            <w:u w:val="single"/>
          </w:rPr>
          <w:t>c</w:t>
        </w:r>
        <w:r w:rsidRPr="001F468D">
          <w:rPr>
            <w:rFonts w:ascii="Times New Roman" w:eastAsia="Calibri" w:hAnsi="Times New Roman" w:cs="Times New Roman"/>
            <w:color w:val="0000FF" w:themeColor="hyperlink"/>
            <w:sz w:val="24"/>
            <w:szCs w:val="24"/>
            <w:u w:val="single"/>
          </w:rPr>
          <w:t>enters</w:t>
        </w:r>
      </w:hyperlink>
      <w:r w:rsidRPr="001F468D">
        <w:rPr>
          <w:rFonts w:ascii="Times New Roman" w:eastAsia="Calibri" w:hAnsi="Times New Roman" w:cs="Times New Roman"/>
          <w:sz w:val="24"/>
          <w:szCs w:val="24"/>
        </w:rPr>
        <w:t xml:space="preserve"> or </w:t>
      </w:r>
      <w:hyperlink r:id="rId37" w:history="1">
        <w:r w:rsidRPr="001F468D">
          <w:rPr>
            <w:rFonts w:ascii="Times New Roman" w:eastAsia="Calibri" w:hAnsi="Times New Roman" w:cs="Times New Roman"/>
            <w:color w:val="0000FF" w:themeColor="hyperlink"/>
            <w:sz w:val="24"/>
            <w:szCs w:val="24"/>
            <w:u w:val="single"/>
          </w:rPr>
          <w:t>MIn</w:t>
        </w:r>
        <w:r w:rsidRPr="001F468D">
          <w:rPr>
            <w:rFonts w:ascii="Times New Roman" w:eastAsia="Calibri" w:hAnsi="Times New Roman" w:cs="Times New Roman"/>
            <w:color w:val="0000FF" w:themeColor="hyperlink"/>
            <w:sz w:val="24"/>
            <w:szCs w:val="24"/>
            <w:u w:val="single"/>
          </w:rPr>
          <w:t>D</w:t>
        </w:r>
      </w:hyperlink>
      <w:r w:rsidRPr="001F468D">
        <w:rPr>
          <w:rFonts w:ascii="Times New Roman" w:eastAsia="Calibri" w:hAnsi="Times New Roman" w:cs="Times New Roman"/>
          <w:sz w:val="24"/>
          <w:szCs w:val="24"/>
        </w:rPr>
        <w:t xml:space="preserve"> sites: EIP sites may propose collaborations that capitalize on the strengths of the EIP surveillance and epidemiology infrastructure and the subject matter expertise of the Prevention Epicenters or mathematical modeling expertise of the MInD investigators. Applicants may apply for funding to engage surveillance area healthcare facilities in Epicenters-led projects aimed at improving antimicrobial use and/or reducing transmission of selected healthcare-associated pathogens. Applicants may also apply for projects that involve working with the Epicenters to conduct specialized testing of isolates or use of isolate and/or epidemiological data collected through EIP. Applicants should consider resources needed to provide scientific oversight, support facility staff involved in project activities, and collect and manage additional data (e.g., on non-resident patients) or isolates. </w:t>
      </w:r>
    </w:p>
    <w:p w14:paraId="41DF679A" w14:textId="77777777" w:rsidR="001F468D" w:rsidRPr="001F468D" w:rsidRDefault="001F468D" w:rsidP="001F468D">
      <w:pPr>
        <w:ind w:left="720"/>
        <w:contextualSpacing/>
        <w:rPr>
          <w:rFonts w:ascii="Times New Roman" w:eastAsia="Calibri" w:hAnsi="Times New Roman" w:cs="Times New Roman"/>
          <w:sz w:val="24"/>
          <w:szCs w:val="24"/>
        </w:rPr>
      </w:pPr>
    </w:p>
    <w:p w14:paraId="32964860" w14:textId="77777777" w:rsidR="001F468D" w:rsidRPr="001F468D" w:rsidRDefault="001F468D" w:rsidP="001F468D">
      <w:pPr>
        <w:numPr>
          <w:ilvl w:val="0"/>
          <w:numId w:val="42"/>
        </w:numPr>
        <w:spacing w:after="0" w:line="240" w:lineRule="auto"/>
        <w:contextualSpacing/>
        <w:rPr>
          <w:rFonts w:eastAsiaTheme="minorEastAsia"/>
          <w:sz w:val="24"/>
          <w:szCs w:val="24"/>
        </w:rPr>
      </w:pPr>
      <w:r w:rsidRPr="001F468D">
        <w:rPr>
          <w:rFonts w:ascii="Times New Roman" w:eastAsia="Calibri" w:hAnsi="Times New Roman" w:cs="Times New Roman"/>
          <w:sz w:val="24"/>
          <w:szCs w:val="24"/>
        </w:rPr>
        <w:lastRenderedPageBreak/>
        <w:t xml:space="preserve">Special studies or projects to inform healthcare facility or regional infection prevention and control guidance, including projects to assess risk factors for the development of infections with novel organisms or resistance mechanisms. Examples </w:t>
      </w:r>
      <w:r w:rsidRPr="001F468D">
        <w:rPr>
          <w:rFonts w:ascii="Times New Roman" w:eastAsia="Times New Roman" w:hAnsi="Times New Roman" w:cs="Times New Roman"/>
          <w:sz w:val="24"/>
          <w:szCs w:val="24"/>
        </w:rPr>
        <w:t xml:space="preserve">include data collections to inform modeling activities, studies that evaluate the duration of colonization with multi-drug resistant organisms (MDROs) at selected body sites or variation in duration of colonization based on patient factors, the association of colonization of certain body sites with development of invasive infection, and the impact of decolonization strategies on risk of invasive infection.  </w:t>
      </w:r>
    </w:p>
    <w:p w14:paraId="4A636503" w14:textId="77777777" w:rsidR="001F468D" w:rsidRPr="001F468D" w:rsidRDefault="001F468D" w:rsidP="001F468D">
      <w:pPr>
        <w:spacing w:after="0" w:line="240" w:lineRule="auto"/>
        <w:ind w:left="360"/>
        <w:contextualSpacing/>
        <w:rPr>
          <w:rFonts w:ascii="Times New Roman" w:hAnsi="Times New Roman"/>
        </w:rPr>
      </w:pPr>
    </w:p>
    <w:p w14:paraId="622711A2" w14:textId="77777777" w:rsidR="001F468D" w:rsidRPr="001F468D" w:rsidRDefault="001F468D" w:rsidP="001F468D">
      <w:pPr>
        <w:spacing w:after="0" w:line="240" w:lineRule="auto"/>
        <w:ind w:left="360"/>
        <w:contextualSpacing/>
        <w:rPr>
          <w:rFonts w:ascii="Times New Roman" w:hAnsi="Times New Roman" w:cs="Times New Roman"/>
          <w:sz w:val="24"/>
          <w:szCs w:val="24"/>
        </w:rPr>
      </w:pPr>
      <w:r w:rsidRPr="001F468D">
        <w:rPr>
          <w:rFonts w:ascii="Times New Roman" w:hAnsi="Times New Roman" w:cs="Times New Roman"/>
          <w:sz w:val="24"/>
          <w:szCs w:val="24"/>
        </w:rPr>
        <w:t xml:space="preserve">A specific example of a project in this domain would be the assessment of CRAB colonization incidence and prevalence at different anatomical sites among patients admitted to selected healthcare facilities, to determine which sites of colonization are most predictive of subsequent infection. Interested sites will need to demonstrate feasibility since this project would require regular specimen collection (or ability to use specimens collected regularly for clinical purposes) from patients. </w:t>
      </w:r>
    </w:p>
    <w:p w14:paraId="0FDC6320" w14:textId="77777777" w:rsidR="001F468D" w:rsidRPr="001F468D" w:rsidRDefault="001F468D" w:rsidP="001F468D">
      <w:pPr>
        <w:spacing w:after="0" w:line="240" w:lineRule="auto"/>
        <w:rPr>
          <w:rFonts w:ascii="Times New Roman" w:hAnsi="Times New Roman"/>
        </w:rPr>
      </w:pPr>
    </w:p>
    <w:p w14:paraId="14D36BFD" w14:textId="77777777" w:rsidR="001F468D" w:rsidRPr="001F468D" w:rsidRDefault="001F468D" w:rsidP="001F468D">
      <w:pPr>
        <w:numPr>
          <w:ilvl w:val="0"/>
          <w:numId w:val="42"/>
        </w:numPr>
        <w:spacing w:after="0" w:line="240" w:lineRule="auto"/>
        <w:contextualSpacing/>
        <w:rPr>
          <w:rFonts w:ascii="Times New Roman" w:hAnsi="Times New Roman" w:cs="Times New Roman"/>
          <w:b/>
          <w:bCs/>
          <w:i/>
          <w:iCs/>
          <w:sz w:val="24"/>
          <w:szCs w:val="24"/>
        </w:rPr>
      </w:pPr>
      <w:r w:rsidRPr="001F468D">
        <w:rPr>
          <w:rFonts w:ascii="Times New Roman" w:hAnsi="Times New Roman" w:cs="Times New Roman"/>
          <w:sz w:val="24"/>
          <w:szCs w:val="24"/>
        </w:rPr>
        <w:t xml:space="preserve">Other projects aimed at reducing the burden of HAI, sepsis or antimicrobial resistance-related surveillance data collection and reporting and/or projects aimed at developing or evaluating innovative surveillance methods, including for potential use in NHSN, may also be proposed. Examples of possible projects include: 1) evaluation of associations between socioeconomic factors and HAIs, antimicrobial resistance, or antimicrobial use; 2) validation of HAI and antimicrobial use prevalence survey data; 3) use of novel or innovative methods to conduct surveillance and assess prevention strategies for sepsis, non-ventilator-associated pneumonia or other events; 4) evaluations of new surveillance definitions or denominators; 5) development and evaluation of approaches to assessing the burden of HAIs, antimicrobial use and antimicrobial resistance and mortality due to HAIs;  6) assessment of the feasibility of surveillance for peritonitis in peritoneal dialysis patients; or 7) projects to define the epidemiology of antimicrobial use in different healthcare settings, and develop and assess approaches to benchmarking and risk adjusting measures of antimicrobial use, including measures pertaining to the quality of antimicrobial prescribing. </w:t>
      </w:r>
    </w:p>
    <w:p w14:paraId="0DE28694" w14:textId="77777777" w:rsidR="001F468D" w:rsidRPr="001F468D" w:rsidRDefault="001F468D" w:rsidP="001F468D">
      <w:pPr>
        <w:spacing w:after="0" w:line="240" w:lineRule="auto"/>
        <w:ind w:left="360"/>
        <w:contextualSpacing/>
        <w:rPr>
          <w:rFonts w:ascii="Times New Roman" w:hAnsi="Times New Roman" w:cs="Times New Roman"/>
          <w:b/>
          <w:bCs/>
          <w:i/>
          <w:iCs/>
          <w:sz w:val="24"/>
          <w:szCs w:val="24"/>
        </w:rPr>
      </w:pPr>
    </w:p>
    <w:p w14:paraId="4651A20C" w14:textId="77777777" w:rsidR="001F468D" w:rsidRPr="001F468D" w:rsidRDefault="001F468D" w:rsidP="001F468D">
      <w:pPr>
        <w:numPr>
          <w:ilvl w:val="0"/>
          <w:numId w:val="42"/>
        </w:numPr>
        <w:spacing w:after="0" w:line="240" w:lineRule="auto"/>
        <w:contextualSpacing/>
        <w:rPr>
          <w:b/>
          <w:bCs/>
          <w:i/>
          <w:iCs/>
          <w:sz w:val="24"/>
          <w:szCs w:val="24"/>
        </w:rPr>
      </w:pPr>
      <w:r w:rsidRPr="001F468D">
        <w:rPr>
          <w:rFonts w:ascii="Times New Roman" w:eastAsia="Times New Roman" w:hAnsi="Times New Roman" w:cs="Times New Roman"/>
          <w:sz w:val="24"/>
          <w:szCs w:val="24"/>
        </w:rPr>
        <w:t>Collaborate with identified partners (e.g., ELC-funded HAI/AR programs, CEMB, CDC Prevention Epicenters, AR Lab Network, National Wastewater Surveillance System [NWSS]) to implement the Healthcare–Wastewater Antimicrobial Resistance Network (WARN) program.  The objective of Healthcare–WARN is to provide innovative approaches of using healthcare facility wastewater for the detection of antibiotic resistant organisms and associated genes to allow for early prevention measures in healthcare settings. The EIP could provide support in identifying facilities for piloting facility-level wastewater (WW) sampling (e.g., long term care facilities that have an interest in partnering with public health, are in the EIP catchment, and are served by clinical laboratories that routinely submit isolates); provide connections with their partnering academic centers, HAI/AR programs, and AR Lab Network laboratories to support at least quarterly point prevalence surveys for targeted MDROs in participating facilities; support the identification of or facilitate collaboration between the Healthcare–WARN program and a vast variety of healthcare facilities; provide local data for action to identify high acuity facilities and/or use surveillance data for tracking in partnership with Healthcare–WARN when the program addresses a more regional approach to detection.  Sites should demonstrate existing relationships with key partners with existing WW capabilities and local healthcare facilities (especially nursing homes), which would result in implementation success.</w:t>
      </w:r>
    </w:p>
    <w:p w14:paraId="44C28EBC" w14:textId="77777777" w:rsidR="001F468D" w:rsidRPr="001F468D" w:rsidRDefault="001F468D" w:rsidP="001F468D">
      <w:pPr>
        <w:spacing w:after="0" w:line="240" w:lineRule="auto"/>
        <w:rPr>
          <w:b/>
          <w:bCs/>
          <w:i/>
          <w:iCs/>
          <w:sz w:val="24"/>
          <w:szCs w:val="24"/>
        </w:rPr>
      </w:pPr>
    </w:p>
    <w:p w14:paraId="76EA9D1B" w14:textId="77777777" w:rsidR="001F468D" w:rsidRPr="001F468D" w:rsidRDefault="001F468D" w:rsidP="001F468D">
      <w:pPr>
        <w:numPr>
          <w:ilvl w:val="0"/>
          <w:numId w:val="42"/>
        </w:numPr>
        <w:spacing w:after="0" w:line="240" w:lineRule="auto"/>
        <w:contextualSpacing/>
        <w:rPr>
          <w:rFonts w:ascii="Times New Roman" w:eastAsia="Times New Roman" w:hAnsi="Times New Roman" w:cs="Times New Roman"/>
          <w:sz w:val="24"/>
          <w:szCs w:val="24"/>
        </w:rPr>
      </w:pPr>
      <w:r w:rsidRPr="001F468D">
        <w:rPr>
          <w:rFonts w:ascii="Times New Roman" w:eastAsia="Times New Roman" w:hAnsi="Times New Roman" w:cs="Times New Roman"/>
          <w:sz w:val="24"/>
          <w:szCs w:val="24"/>
        </w:rPr>
        <w:t>Data modernization: Applicants may propose activities or projects that modernize the ways in which EIP HAIC data are collected, submitted, cleansed, validated, or analyzed. Of particular interest are activities that improve the timeliness of data collection and submission. A</w:t>
      </w:r>
      <w:r w:rsidRPr="001F468D">
        <w:rPr>
          <w:rFonts w:ascii="Times New Roman" w:hAnsi="Times New Roman" w:cs="Times New Roman"/>
          <w:sz w:val="24"/>
          <w:szCs w:val="24"/>
        </w:rPr>
        <w:t xml:space="preserve">pplicants are encouraged </w:t>
      </w:r>
      <w:r w:rsidRPr="001F468D">
        <w:rPr>
          <w:rFonts w:ascii="Times New Roman" w:hAnsi="Times New Roman" w:cs="Times New Roman"/>
          <w:sz w:val="24"/>
          <w:szCs w:val="24"/>
        </w:rPr>
        <w:lastRenderedPageBreak/>
        <w:t>to focus on projects that enhance interoperability of existing data systems, automation of data collection processes from electronic health record systems and/or laboratory information systems and streamlining and automation of data cleaning and submission processes.</w:t>
      </w:r>
      <w:r w:rsidRPr="001F468D">
        <w:rPr>
          <w:sz w:val="16"/>
          <w:szCs w:val="16"/>
        </w:rPr>
        <w:t xml:space="preserve"> </w:t>
      </w:r>
      <w:r w:rsidRPr="001F468D">
        <w:rPr>
          <w:rFonts w:ascii="Times New Roman" w:hAnsi="Times New Roman" w:cs="Times New Roman"/>
          <w:sz w:val="24"/>
          <w:szCs w:val="24"/>
        </w:rPr>
        <w:t>Applicants should refer to the data modernization section of the EIP infrastructure guidance for additional information but should apply for funding for HAIC-specific data modernization activities under their HAIC budget request.</w:t>
      </w:r>
    </w:p>
    <w:p w14:paraId="219A1AB5" w14:textId="77777777" w:rsidR="001F468D" w:rsidRPr="001F468D" w:rsidRDefault="001F468D" w:rsidP="001F468D">
      <w:pPr>
        <w:spacing w:after="0" w:line="240" w:lineRule="auto"/>
        <w:rPr>
          <w:sz w:val="24"/>
          <w:szCs w:val="24"/>
        </w:rPr>
      </w:pPr>
    </w:p>
    <w:p w14:paraId="727992CA" w14:textId="77777777" w:rsidR="001F468D" w:rsidRPr="001F468D" w:rsidRDefault="001F468D" w:rsidP="001F468D">
      <w:pPr>
        <w:spacing w:after="0" w:line="240" w:lineRule="auto"/>
        <w:rPr>
          <w:rFonts w:ascii="Times New Roman" w:hAnsi="Times New Roman" w:cs="Times New Roman"/>
        </w:rPr>
      </w:pPr>
    </w:p>
    <w:p w14:paraId="3D0135F6" w14:textId="77777777" w:rsidR="001F468D" w:rsidRPr="001F468D" w:rsidRDefault="001F468D" w:rsidP="001F468D">
      <w:pPr>
        <w:rPr>
          <w:rFonts w:ascii="Times New Roman" w:hAnsi="Times New Roman" w:cs="Times New Roman"/>
          <w:sz w:val="24"/>
          <w:szCs w:val="24"/>
        </w:rPr>
      </w:pPr>
      <w:r w:rsidRPr="001F468D">
        <w:rPr>
          <w:rFonts w:ascii="Times New Roman" w:hAnsi="Times New Roman" w:cs="Times New Roman"/>
          <w:b/>
          <w:sz w:val="24"/>
          <w:szCs w:val="24"/>
          <w:u w:val="single"/>
        </w:rPr>
        <w:t>Evaluation and Performance Measurement</w:t>
      </w:r>
    </w:p>
    <w:p w14:paraId="727FEB77" w14:textId="77777777" w:rsidR="001F468D" w:rsidRPr="001F468D" w:rsidRDefault="001F468D" w:rsidP="001F468D">
      <w:pPr>
        <w:tabs>
          <w:tab w:val="left" w:pos="1080"/>
        </w:tabs>
        <w:spacing w:after="0" w:line="240" w:lineRule="auto"/>
        <w:rPr>
          <w:rFonts w:ascii="Times New Roman" w:eastAsia="Calibri" w:hAnsi="Times New Roman" w:cs="Times New Roman"/>
          <w:sz w:val="24"/>
          <w:szCs w:val="24"/>
        </w:rPr>
      </w:pPr>
      <w:r w:rsidRPr="001F468D">
        <w:rPr>
          <w:rFonts w:ascii="Times New Roman" w:hAnsi="Times New Roman" w:cs="Times New Roman"/>
          <w:sz w:val="24"/>
          <w:szCs w:val="24"/>
        </w:rPr>
        <w:t xml:space="preserve">HAIC activity evaluation and performance measurement is accomplished primarily through site visits and assessments of sites’ success in meeting annual performance goals. </w:t>
      </w:r>
      <w:r w:rsidRPr="001F468D">
        <w:rPr>
          <w:rFonts w:ascii="Times New Roman" w:eastAsia="Calibri" w:hAnsi="Times New Roman" w:cs="Times New Roman"/>
          <w:sz w:val="24"/>
          <w:szCs w:val="24"/>
        </w:rPr>
        <w:t xml:space="preserve">EIP sites participating in HAIC projects will collaborate closely and communicate regularly (including possible site visits) with CDC HAIC personnel regarding site-specific issues and to assure surveillance and other project standard operating procedures are being applied in accordance with established protocols. </w:t>
      </w:r>
    </w:p>
    <w:p w14:paraId="307930EA" w14:textId="77777777" w:rsidR="001F468D" w:rsidRPr="001F468D" w:rsidRDefault="001F468D" w:rsidP="001F468D">
      <w:pPr>
        <w:tabs>
          <w:tab w:val="left" w:pos="1080"/>
        </w:tabs>
        <w:spacing w:after="0" w:line="240" w:lineRule="auto"/>
        <w:rPr>
          <w:rFonts w:ascii="Times New Roman" w:hAnsi="Times New Roman" w:cs="Times New Roman"/>
          <w:sz w:val="24"/>
          <w:szCs w:val="24"/>
        </w:rPr>
      </w:pPr>
    </w:p>
    <w:p w14:paraId="34563E13" w14:textId="77777777" w:rsidR="001F468D" w:rsidRPr="001F468D" w:rsidRDefault="001F468D" w:rsidP="001F468D">
      <w:pPr>
        <w:tabs>
          <w:tab w:val="left" w:pos="1080"/>
        </w:tabs>
        <w:spacing w:after="0" w:line="240" w:lineRule="auto"/>
        <w:rPr>
          <w:rFonts w:ascii="Times New Roman" w:hAnsi="Times New Roman" w:cs="Times New Roman"/>
          <w:sz w:val="24"/>
          <w:szCs w:val="24"/>
        </w:rPr>
      </w:pPr>
      <w:r w:rsidRPr="001F468D">
        <w:rPr>
          <w:rFonts w:ascii="Times New Roman" w:hAnsi="Times New Roman" w:cs="Times New Roman"/>
          <w:sz w:val="24"/>
          <w:szCs w:val="24"/>
        </w:rPr>
        <w:t>The table below describes the current HAIC metrics. Applicants should report on these performance measures to the best of their ability, to measure performance during the funding cycle (e.g., the calendar year).  The metrics below, for example, should be reported on accomplishments and activities that occurred during funding year 2023 when EIP sites report their progress.  If a measure cannot be reported because the activity was not conducted during the time of the progress report period (e.g., chart re-abstraction), the applicant should document that.</w:t>
      </w:r>
    </w:p>
    <w:p w14:paraId="6B983A2A" w14:textId="77777777" w:rsidR="001F468D" w:rsidRPr="001F468D" w:rsidRDefault="001F468D" w:rsidP="001F468D">
      <w:pPr>
        <w:tabs>
          <w:tab w:val="left" w:pos="1080"/>
        </w:tabs>
        <w:spacing w:after="0" w:line="240" w:lineRule="auto"/>
        <w:rPr>
          <w:rFonts w:ascii="Times New Roman" w:hAnsi="Times New Roman" w:cs="Times New Roman"/>
          <w:sz w:val="24"/>
          <w:szCs w:val="24"/>
        </w:rPr>
      </w:pPr>
    </w:p>
    <w:p w14:paraId="49FC403D" w14:textId="22D906A8" w:rsidR="001F468D" w:rsidRPr="001F468D" w:rsidRDefault="001F468D" w:rsidP="001F468D">
      <w:pPr>
        <w:tabs>
          <w:tab w:val="left" w:pos="1080"/>
        </w:tabs>
        <w:spacing w:after="0" w:line="240" w:lineRule="auto"/>
        <w:rPr>
          <w:rFonts w:ascii="Times New Roman" w:hAnsi="Times New Roman" w:cs="Times New Roman"/>
          <w:sz w:val="24"/>
          <w:szCs w:val="24"/>
        </w:rPr>
      </w:pPr>
      <w:r w:rsidRPr="001F468D">
        <w:rPr>
          <w:rFonts w:ascii="Times New Roman" w:hAnsi="Times New Roman" w:cs="Times New Roman"/>
          <w:sz w:val="24"/>
          <w:szCs w:val="24"/>
        </w:rPr>
        <w:t xml:space="preserve">Each site is expected to collect the data elements needed to report these performance measures: e.g., sites should keep track of call participation.  All metrics apply to population-based surveillance activities unless otherwise specified and should be reported separately for each surveillance activity in which the participates.  Metrics should be reported to CDC using the REDCap database that was created by the HAIC program, and again should be a reflecting of the funding cycle they are measuring.  These metrics should be reported on or before the due date </w:t>
      </w:r>
      <w:r w:rsidR="00D22E76" w:rsidRPr="001F468D">
        <w:rPr>
          <w:rFonts w:ascii="Times New Roman" w:hAnsi="Times New Roman" w:cs="Times New Roman"/>
          <w:sz w:val="24"/>
          <w:szCs w:val="24"/>
        </w:rPr>
        <w:t>of the</w:t>
      </w:r>
      <w:r w:rsidRPr="001F468D">
        <w:rPr>
          <w:rFonts w:ascii="Times New Roman" w:hAnsi="Times New Roman" w:cs="Times New Roman"/>
          <w:sz w:val="24"/>
          <w:szCs w:val="24"/>
        </w:rPr>
        <w:t xml:space="preserve"> EIP site’s progress report.  Sites do not need to report metrics 2b, 3, 4, 5, 6, 7, 9, 11, 12, and 13 from the table below.  These metrics will be calculated by CDC staff. </w:t>
      </w:r>
    </w:p>
    <w:p w14:paraId="6D393C0C" w14:textId="77777777" w:rsidR="001F468D" w:rsidRPr="001F468D" w:rsidRDefault="001F468D" w:rsidP="001F468D">
      <w:pPr>
        <w:tabs>
          <w:tab w:val="left" w:pos="1080"/>
        </w:tabs>
        <w:spacing w:after="0" w:line="240" w:lineRule="auto"/>
        <w:rPr>
          <w:rFonts w:ascii="Times New Roman" w:hAnsi="Times New Roman" w:cs="Times New Roman"/>
          <w:sz w:val="24"/>
          <w:szCs w:val="24"/>
        </w:rPr>
      </w:pPr>
    </w:p>
    <w:tbl>
      <w:tblPr>
        <w:tblStyle w:val="TableGrid"/>
        <w:tblW w:w="10070" w:type="dxa"/>
        <w:tblInd w:w="0" w:type="dxa"/>
        <w:tblLook w:val="04A0" w:firstRow="1" w:lastRow="0" w:firstColumn="1" w:lastColumn="0" w:noHBand="0" w:noVBand="1"/>
      </w:tblPr>
      <w:tblGrid>
        <w:gridCol w:w="1155"/>
        <w:gridCol w:w="2493"/>
        <w:gridCol w:w="3523"/>
        <w:gridCol w:w="2899"/>
      </w:tblGrid>
      <w:tr w:rsidR="001F468D" w:rsidRPr="001F468D" w14:paraId="4E7F8F83" w14:textId="77777777" w:rsidTr="00785E8B">
        <w:tc>
          <w:tcPr>
            <w:tcW w:w="1155" w:type="dxa"/>
          </w:tcPr>
          <w:p w14:paraId="47C19B09" w14:textId="77777777" w:rsidR="001F468D" w:rsidRPr="001F468D" w:rsidRDefault="001F468D" w:rsidP="001F468D">
            <w:pPr>
              <w:rPr>
                <w:rFonts w:ascii="Times New Roman" w:hAnsi="Times New Roman"/>
                <w:b/>
                <w:sz w:val="24"/>
                <w:szCs w:val="24"/>
              </w:rPr>
            </w:pPr>
            <w:r w:rsidRPr="001F468D">
              <w:rPr>
                <w:rFonts w:ascii="Times New Roman" w:hAnsi="Times New Roman"/>
                <w:b/>
                <w:sz w:val="24"/>
                <w:szCs w:val="24"/>
              </w:rPr>
              <w:t>Metric Number</w:t>
            </w:r>
          </w:p>
        </w:tc>
        <w:tc>
          <w:tcPr>
            <w:tcW w:w="2493" w:type="dxa"/>
          </w:tcPr>
          <w:p w14:paraId="696579B7" w14:textId="77777777" w:rsidR="001F468D" w:rsidRPr="001F468D" w:rsidRDefault="001F468D" w:rsidP="001F468D">
            <w:pPr>
              <w:rPr>
                <w:rFonts w:ascii="Times New Roman" w:hAnsi="Times New Roman"/>
                <w:b/>
                <w:sz w:val="24"/>
                <w:szCs w:val="24"/>
              </w:rPr>
            </w:pPr>
            <w:r w:rsidRPr="001F468D">
              <w:rPr>
                <w:rFonts w:ascii="Times New Roman" w:hAnsi="Times New Roman"/>
                <w:b/>
                <w:sz w:val="24"/>
                <w:szCs w:val="24"/>
              </w:rPr>
              <w:t>Metric</w:t>
            </w:r>
          </w:p>
        </w:tc>
        <w:tc>
          <w:tcPr>
            <w:tcW w:w="3523" w:type="dxa"/>
          </w:tcPr>
          <w:p w14:paraId="74FB4C53" w14:textId="77777777" w:rsidR="001F468D" w:rsidRPr="001F468D" w:rsidRDefault="001F468D" w:rsidP="001F468D">
            <w:pPr>
              <w:rPr>
                <w:rFonts w:ascii="Times New Roman" w:hAnsi="Times New Roman"/>
                <w:b/>
                <w:sz w:val="24"/>
                <w:szCs w:val="24"/>
              </w:rPr>
            </w:pPr>
            <w:r w:rsidRPr="001F468D">
              <w:rPr>
                <w:rFonts w:ascii="Times New Roman" w:hAnsi="Times New Roman"/>
                <w:b/>
                <w:sz w:val="24"/>
                <w:szCs w:val="24"/>
              </w:rPr>
              <w:t>Data Elements Being Collected</w:t>
            </w:r>
          </w:p>
        </w:tc>
        <w:tc>
          <w:tcPr>
            <w:tcW w:w="2899" w:type="dxa"/>
          </w:tcPr>
          <w:p w14:paraId="67AC0D1A" w14:textId="77777777" w:rsidR="001F468D" w:rsidRPr="001F468D" w:rsidRDefault="001F468D" w:rsidP="001F468D">
            <w:pPr>
              <w:rPr>
                <w:rFonts w:ascii="Times New Roman" w:hAnsi="Times New Roman"/>
                <w:b/>
                <w:sz w:val="24"/>
                <w:szCs w:val="24"/>
              </w:rPr>
            </w:pPr>
            <w:r w:rsidRPr="001F468D">
              <w:rPr>
                <w:rFonts w:ascii="Times New Roman" w:hAnsi="Times New Roman"/>
                <w:b/>
                <w:sz w:val="24"/>
                <w:szCs w:val="24"/>
              </w:rPr>
              <w:t xml:space="preserve">Time Period of Metric Collection and Other Comments </w:t>
            </w:r>
          </w:p>
        </w:tc>
      </w:tr>
      <w:tr w:rsidR="001F468D" w:rsidRPr="001F468D" w14:paraId="1C26F197" w14:textId="77777777" w:rsidTr="00785E8B">
        <w:trPr>
          <w:trHeight w:val="1241"/>
        </w:trPr>
        <w:tc>
          <w:tcPr>
            <w:tcW w:w="10070" w:type="dxa"/>
            <w:gridSpan w:val="4"/>
          </w:tcPr>
          <w:p w14:paraId="0EB1721B" w14:textId="77777777" w:rsidR="001F468D" w:rsidRPr="001F468D" w:rsidRDefault="001F468D" w:rsidP="001F468D">
            <w:pPr>
              <w:rPr>
                <w:rFonts w:ascii="Times New Roman" w:hAnsi="Times New Roman"/>
                <w:i/>
                <w:sz w:val="24"/>
                <w:szCs w:val="24"/>
              </w:rPr>
            </w:pPr>
            <w:r w:rsidRPr="001F468D">
              <w:rPr>
                <w:rFonts w:ascii="Times New Roman" w:hAnsi="Times New Roman"/>
                <w:i/>
                <w:sz w:val="24"/>
                <w:szCs w:val="24"/>
              </w:rPr>
              <w:t>Case Ascertainment and Validation Metrics</w:t>
            </w:r>
          </w:p>
          <w:p w14:paraId="48731D4C" w14:textId="77777777" w:rsidR="001F468D" w:rsidRPr="001F468D" w:rsidRDefault="001F468D" w:rsidP="001F468D">
            <w:pPr>
              <w:rPr>
                <w:rFonts w:ascii="Times New Roman" w:hAnsi="Times New Roman"/>
                <w:sz w:val="24"/>
                <w:szCs w:val="24"/>
                <w:u w:val="single"/>
              </w:rPr>
            </w:pPr>
            <w:r w:rsidRPr="001F468D">
              <w:rPr>
                <w:rFonts w:ascii="Times New Roman" w:hAnsi="Times New Roman"/>
                <w:sz w:val="24"/>
                <w:szCs w:val="24"/>
                <w:u w:val="single"/>
              </w:rPr>
              <w:t>For each metric under this category, report for the following facility types:</w:t>
            </w:r>
          </w:p>
          <w:p w14:paraId="0337BBE3" w14:textId="77777777" w:rsidR="001F468D" w:rsidRPr="001F468D" w:rsidRDefault="001F468D" w:rsidP="001F468D">
            <w:pPr>
              <w:numPr>
                <w:ilvl w:val="0"/>
                <w:numId w:val="37"/>
              </w:numPr>
              <w:contextualSpacing/>
              <w:rPr>
                <w:rFonts w:ascii="Times New Roman" w:hAnsi="Times New Roman"/>
                <w:i/>
                <w:sz w:val="24"/>
                <w:szCs w:val="24"/>
              </w:rPr>
            </w:pPr>
            <w:r w:rsidRPr="001F468D">
              <w:rPr>
                <w:rFonts w:ascii="Times New Roman" w:hAnsi="Times New Roman"/>
                <w:i/>
                <w:sz w:val="24"/>
                <w:szCs w:val="24"/>
              </w:rPr>
              <w:t>All projects: Acute care hospitals, LTCF, LTAC</w:t>
            </w:r>
          </w:p>
          <w:p w14:paraId="0C2FADB0" w14:textId="77777777" w:rsidR="001F468D" w:rsidRPr="001F468D" w:rsidRDefault="001F468D" w:rsidP="001F468D">
            <w:pPr>
              <w:numPr>
                <w:ilvl w:val="0"/>
                <w:numId w:val="37"/>
              </w:numPr>
              <w:contextualSpacing/>
              <w:rPr>
                <w:rFonts w:ascii="Times New Roman" w:hAnsi="Times New Roman"/>
                <w:i/>
                <w:sz w:val="24"/>
                <w:szCs w:val="24"/>
              </w:rPr>
            </w:pPr>
            <w:r w:rsidRPr="001F468D">
              <w:rPr>
                <w:rFonts w:ascii="Times New Roman" w:hAnsi="Times New Roman"/>
                <w:i/>
                <w:sz w:val="24"/>
                <w:szCs w:val="24"/>
              </w:rPr>
              <w:t>For all but CDI: dialysis centers</w:t>
            </w:r>
          </w:p>
        </w:tc>
      </w:tr>
      <w:tr w:rsidR="001F468D" w:rsidRPr="001F468D" w14:paraId="4B858B88" w14:textId="77777777" w:rsidTr="00785E8B">
        <w:tc>
          <w:tcPr>
            <w:tcW w:w="1155" w:type="dxa"/>
          </w:tcPr>
          <w:p w14:paraId="1D0EDE41"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1a</w:t>
            </w:r>
          </w:p>
        </w:tc>
        <w:tc>
          <w:tcPr>
            <w:tcW w:w="2493" w:type="dxa"/>
          </w:tcPr>
          <w:p w14:paraId="5E7114E1" w14:textId="77777777" w:rsidR="001F468D" w:rsidRPr="001F468D" w:rsidRDefault="001F468D" w:rsidP="001F468D">
            <w:pPr>
              <w:rPr>
                <w:rFonts w:ascii="Times New Roman" w:hAnsi="Times New Roman"/>
                <w:sz w:val="24"/>
                <w:szCs w:val="24"/>
              </w:rPr>
            </w:pPr>
            <w:r w:rsidRPr="001F468D">
              <w:rPr>
                <w:rFonts w:ascii="Times New Roman" w:hAnsi="Times New Roman"/>
                <w:bCs/>
                <w:sz w:val="24"/>
                <w:szCs w:val="24"/>
              </w:rPr>
              <w:t xml:space="preserve">Confirmation that the inventory of facilities within the EIP catchment area has been updated within the past year </w:t>
            </w:r>
          </w:p>
        </w:tc>
        <w:tc>
          <w:tcPr>
            <w:tcW w:w="3523" w:type="dxa"/>
          </w:tcPr>
          <w:p w14:paraId="333AD2D8"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Yes/ No</w:t>
            </w:r>
          </w:p>
          <w:p w14:paraId="72B77531" w14:textId="77777777" w:rsidR="001F468D" w:rsidRPr="001F468D" w:rsidRDefault="001F468D" w:rsidP="001F468D">
            <w:pPr>
              <w:rPr>
                <w:rFonts w:ascii="Times New Roman" w:hAnsi="Times New Roman"/>
                <w:sz w:val="24"/>
                <w:szCs w:val="24"/>
              </w:rPr>
            </w:pPr>
          </w:p>
          <w:p w14:paraId="0317D902"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1a.1 If no, please explain why the facility inventory has not been updated</w:t>
            </w:r>
          </w:p>
        </w:tc>
        <w:tc>
          <w:tcPr>
            <w:tcW w:w="2899" w:type="dxa"/>
          </w:tcPr>
          <w:p w14:paraId="44ECCD1C"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Please include the date of the last facility census.</w:t>
            </w:r>
          </w:p>
        </w:tc>
      </w:tr>
      <w:tr w:rsidR="001F468D" w:rsidRPr="001F468D" w14:paraId="2B02E3E0" w14:textId="77777777" w:rsidTr="00785E8B">
        <w:trPr>
          <w:trHeight w:val="1835"/>
        </w:trPr>
        <w:tc>
          <w:tcPr>
            <w:tcW w:w="1155" w:type="dxa"/>
          </w:tcPr>
          <w:p w14:paraId="5D46C183"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lastRenderedPageBreak/>
              <w:t>1b</w:t>
            </w:r>
          </w:p>
          <w:p w14:paraId="7E7AA803" w14:textId="77777777" w:rsidR="001F468D" w:rsidRPr="001F468D" w:rsidRDefault="001F468D" w:rsidP="001F468D">
            <w:pPr>
              <w:rPr>
                <w:rFonts w:ascii="Times New Roman" w:hAnsi="Times New Roman"/>
                <w:sz w:val="24"/>
                <w:szCs w:val="24"/>
              </w:rPr>
            </w:pPr>
          </w:p>
          <w:p w14:paraId="428C6ABC" w14:textId="77777777" w:rsidR="001F468D" w:rsidRPr="001F468D" w:rsidRDefault="001F468D" w:rsidP="001F468D">
            <w:pPr>
              <w:rPr>
                <w:rFonts w:ascii="Times New Roman" w:hAnsi="Times New Roman"/>
                <w:sz w:val="24"/>
                <w:szCs w:val="24"/>
              </w:rPr>
            </w:pPr>
          </w:p>
          <w:p w14:paraId="1FE77AA7" w14:textId="77777777" w:rsidR="001F468D" w:rsidRPr="001F468D" w:rsidRDefault="001F468D" w:rsidP="001F468D">
            <w:pPr>
              <w:rPr>
                <w:rFonts w:ascii="Times New Roman" w:hAnsi="Times New Roman"/>
                <w:sz w:val="24"/>
                <w:szCs w:val="24"/>
              </w:rPr>
            </w:pPr>
          </w:p>
          <w:p w14:paraId="0E590FAB" w14:textId="77777777" w:rsidR="001F468D" w:rsidRPr="001F468D" w:rsidRDefault="001F468D" w:rsidP="001F468D">
            <w:pPr>
              <w:rPr>
                <w:rFonts w:ascii="Times New Roman" w:hAnsi="Times New Roman"/>
                <w:sz w:val="24"/>
                <w:szCs w:val="24"/>
              </w:rPr>
            </w:pPr>
          </w:p>
          <w:p w14:paraId="09BAD30A" w14:textId="77777777" w:rsidR="001F468D" w:rsidRPr="001F468D" w:rsidRDefault="001F468D" w:rsidP="001F468D">
            <w:pPr>
              <w:rPr>
                <w:rFonts w:ascii="Times New Roman" w:hAnsi="Times New Roman"/>
                <w:sz w:val="24"/>
                <w:szCs w:val="24"/>
              </w:rPr>
            </w:pPr>
          </w:p>
          <w:p w14:paraId="5F3ED7C9" w14:textId="77777777" w:rsidR="001F468D" w:rsidRPr="001F468D" w:rsidRDefault="001F468D" w:rsidP="001F468D">
            <w:pPr>
              <w:rPr>
                <w:rFonts w:ascii="Times New Roman" w:hAnsi="Times New Roman"/>
                <w:sz w:val="24"/>
                <w:szCs w:val="24"/>
              </w:rPr>
            </w:pPr>
          </w:p>
        </w:tc>
        <w:tc>
          <w:tcPr>
            <w:tcW w:w="2493" w:type="dxa"/>
          </w:tcPr>
          <w:p w14:paraId="08E919DB"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Proportion of labs serving the catchment area that participate in surveillance (i.e., submit test results when available)</w:t>
            </w:r>
          </w:p>
        </w:tc>
        <w:tc>
          <w:tcPr>
            <w:tcW w:w="3523" w:type="dxa"/>
          </w:tcPr>
          <w:p w14:paraId="7191A63F"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u w:val="single"/>
              </w:rPr>
              <w:t>Numerator:</w:t>
            </w:r>
            <w:r w:rsidRPr="001F468D">
              <w:rPr>
                <w:rFonts w:ascii="Times New Roman" w:hAnsi="Times New Roman"/>
                <w:sz w:val="24"/>
                <w:szCs w:val="24"/>
              </w:rPr>
              <w:t xml:space="preserve"> Number of labs serving the catchment area that participate in surveillance (i.e., submit test results when available)</w:t>
            </w:r>
          </w:p>
          <w:p w14:paraId="7BA3A7DC" w14:textId="77777777" w:rsidR="001F468D" w:rsidRPr="001F468D" w:rsidRDefault="001F468D" w:rsidP="001F468D">
            <w:pPr>
              <w:contextualSpacing/>
              <w:rPr>
                <w:rFonts w:ascii="Times New Roman" w:hAnsi="Times New Roman"/>
                <w:sz w:val="24"/>
                <w:szCs w:val="24"/>
              </w:rPr>
            </w:pPr>
          </w:p>
          <w:p w14:paraId="506B8F31"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u w:val="single"/>
              </w:rPr>
              <w:t>Denominator:</w:t>
            </w:r>
            <w:r w:rsidRPr="001F468D">
              <w:rPr>
                <w:rFonts w:ascii="Times New Roman" w:hAnsi="Times New Roman"/>
                <w:sz w:val="24"/>
                <w:szCs w:val="24"/>
              </w:rPr>
              <w:t xml:space="preserve"> Total number of identified laboratories that serve the catchment area</w:t>
            </w:r>
          </w:p>
          <w:p w14:paraId="496136C6" w14:textId="77777777" w:rsidR="001F468D" w:rsidRPr="001F468D" w:rsidRDefault="001F468D" w:rsidP="001F468D">
            <w:pPr>
              <w:contextualSpacing/>
              <w:rPr>
                <w:rFonts w:ascii="Times New Roman" w:hAnsi="Times New Roman"/>
                <w:sz w:val="24"/>
                <w:szCs w:val="24"/>
              </w:rPr>
            </w:pPr>
          </w:p>
          <w:p w14:paraId="317F19F4"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rPr>
              <w:t>1b.1 If you do not have 100% participation from laboratories serving your catchment area, please briefly explain.</w:t>
            </w:r>
          </w:p>
        </w:tc>
        <w:tc>
          <w:tcPr>
            <w:tcW w:w="2899" w:type="dxa"/>
          </w:tcPr>
          <w:p w14:paraId="74137F2D"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rPr>
              <w:t xml:space="preserve">Please report on this metric for calendar year 2023.   </w:t>
            </w:r>
          </w:p>
        </w:tc>
      </w:tr>
      <w:tr w:rsidR="001F468D" w:rsidRPr="001F468D" w14:paraId="2D56A1E6" w14:textId="77777777" w:rsidTr="00785E8B">
        <w:tc>
          <w:tcPr>
            <w:tcW w:w="1155" w:type="dxa"/>
          </w:tcPr>
          <w:p w14:paraId="28ECCC09"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2a</w:t>
            </w:r>
          </w:p>
        </w:tc>
        <w:tc>
          <w:tcPr>
            <w:tcW w:w="2493" w:type="dxa"/>
          </w:tcPr>
          <w:p w14:paraId="1F5C4FEF"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Were surveillance laboratories audited?</w:t>
            </w:r>
          </w:p>
        </w:tc>
        <w:tc>
          <w:tcPr>
            <w:tcW w:w="3523" w:type="dxa"/>
          </w:tcPr>
          <w:p w14:paraId="3373556C"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Yes/ No</w:t>
            </w:r>
          </w:p>
          <w:p w14:paraId="6AA0E2A7" w14:textId="77777777" w:rsidR="001F468D" w:rsidRPr="001F468D" w:rsidRDefault="001F468D" w:rsidP="001F468D">
            <w:pPr>
              <w:rPr>
                <w:rFonts w:ascii="Times New Roman" w:hAnsi="Times New Roman"/>
                <w:sz w:val="24"/>
                <w:szCs w:val="24"/>
              </w:rPr>
            </w:pPr>
          </w:p>
          <w:p w14:paraId="39241961"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2a.1 If not, please explain why.</w:t>
            </w:r>
          </w:p>
        </w:tc>
        <w:tc>
          <w:tcPr>
            <w:tcW w:w="2899" w:type="dxa"/>
          </w:tcPr>
          <w:p w14:paraId="38EE699E"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Please report on this metric for calendar year 2023.</w:t>
            </w:r>
          </w:p>
        </w:tc>
      </w:tr>
      <w:tr w:rsidR="001F468D" w:rsidRPr="001F468D" w14:paraId="040651BF" w14:textId="77777777" w:rsidTr="00785E8B">
        <w:tc>
          <w:tcPr>
            <w:tcW w:w="1155" w:type="dxa"/>
          </w:tcPr>
          <w:p w14:paraId="6F8DC3AD"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2b</w:t>
            </w:r>
          </w:p>
          <w:p w14:paraId="2C98BCDC" w14:textId="77777777" w:rsidR="001F468D" w:rsidRPr="001F468D" w:rsidRDefault="001F468D" w:rsidP="001F468D">
            <w:pPr>
              <w:rPr>
                <w:rFonts w:ascii="Times New Roman" w:hAnsi="Times New Roman"/>
                <w:sz w:val="24"/>
                <w:szCs w:val="24"/>
              </w:rPr>
            </w:pPr>
          </w:p>
          <w:p w14:paraId="7A9204E2"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(CDC will calculate this metric)</w:t>
            </w:r>
          </w:p>
        </w:tc>
        <w:tc>
          <w:tcPr>
            <w:tcW w:w="2493" w:type="dxa"/>
          </w:tcPr>
          <w:p w14:paraId="4ED23E73"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Number of cases identified during audit.</w:t>
            </w:r>
          </w:p>
        </w:tc>
        <w:tc>
          <w:tcPr>
            <w:tcW w:w="3523" w:type="dxa"/>
          </w:tcPr>
          <w:p w14:paraId="72B28E6D"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Counts of surveillance cases that were reported to CDC as being found on audit.</w:t>
            </w:r>
          </w:p>
          <w:p w14:paraId="470EE4D5" w14:textId="77777777" w:rsidR="001F468D" w:rsidRPr="001F468D" w:rsidRDefault="001F468D" w:rsidP="001F468D">
            <w:pPr>
              <w:rPr>
                <w:rFonts w:ascii="Times New Roman" w:hAnsi="Times New Roman"/>
                <w:sz w:val="24"/>
                <w:szCs w:val="24"/>
              </w:rPr>
            </w:pPr>
          </w:p>
        </w:tc>
        <w:tc>
          <w:tcPr>
            <w:tcW w:w="2899" w:type="dxa"/>
          </w:tcPr>
          <w:p w14:paraId="216D9553"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CDC program staff will identify cases that were marked as being identified during audit. This metric will only be performed by iSA, MuGSI, and Candidemia and will be reported on cases with culture dates 2023 and have a clear indication that the case was found on audit. This metric will not be assessed for CDI.</w:t>
            </w:r>
          </w:p>
        </w:tc>
      </w:tr>
      <w:tr w:rsidR="001F468D" w:rsidRPr="001F468D" w14:paraId="2DC82E3B" w14:textId="77777777" w:rsidTr="00785E8B">
        <w:tc>
          <w:tcPr>
            <w:tcW w:w="7171" w:type="dxa"/>
            <w:gridSpan w:val="3"/>
          </w:tcPr>
          <w:p w14:paraId="017AAF88" w14:textId="77777777" w:rsidR="001F468D" w:rsidRPr="001F468D" w:rsidRDefault="001F468D" w:rsidP="001F468D">
            <w:pPr>
              <w:rPr>
                <w:rFonts w:ascii="Times New Roman" w:hAnsi="Times New Roman"/>
                <w:i/>
                <w:sz w:val="24"/>
                <w:szCs w:val="24"/>
              </w:rPr>
            </w:pPr>
            <w:r w:rsidRPr="001F468D">
              <w:rPr>
                <w:rFonts w:ascii="Times New Roman" w:hAnsi="Times New Roman"/>
                <w:i/>
                <w:sz w:val="24"/>
                <w:szCs w:val="24"/>
              </w:rPr>
              <w:t>Isolate/Specimen/Data Collection and Submission Metrics</w:t>
            </w:r>
          </w:p>
        </w:tc>
        <w:tc>
          <w:tcPr>
            <w:tcW w:w="2899" w:type="dxa"/>
          </w:tcPr>
          <w:p w14:paraId="5AACAF26" w14:textId="77777777" w:rsidR="001F468D" w:rsidRPr="001F468D" w:rsidRDefault="001F468D" w:rsidP="001F468D">
            <w:pPr>
              <w:rPr>
                <w:rFonts w:ascii="Times New Roman" w:hAnsi="Times New Roman"/>
                <w:i/>
                <w:sz w:val="24"/>
                <w:szCs w:val="24"/>
              </w:rPr>
            </w:pPr>
          </w:p>
        </w:tc>
      </w:tr>
      <w:tr w:rsidR="001F468D" w:rsidRPr="001F468D" w14:paraId="5C0A4114" w14:textId="77777777" w:rsidTr="00785E8B">
        <w:tc>
          <w:tcPr>
            <w:tcW w:w="1155" w:type="dxa"/>
          </w:tcPr>
          <w:p w14:paraId="73A2622D"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3</w:t>
            </w:r>
          </w:p>
          <w:p w14:paraId="379D42E6"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(CDC will calculate this metric)</w:t>
            </w:r>
          </w:p>
        </w:tc>
        <w:tc>
          <w:tcPr>
            <w:tcW w:w="2493" w:type="dxa"/>
          </w:tcPr>
          <w:p w14:paraId="271C306C"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Number of isolates/specimens that are shipped to CDC or other designated labs according to specified schedules established in project-specific protocols (if a site shipped a box of isolates/specimen, was the shipment shipped at the right time according to protocols)</w:t>
            </w:r>
          </w:p>
        </w:tc>
        <w:tc>
          <w:tcPr>
            <w:tcW w:w="3523" w:type="dxa"/>
          </w:tcPr>
          <w:p w14:paraId="7F7A61EB" w14:textId="77777777" w:rsidR="001F468D" w:rsidRPr="001F468D" w:rsidRDefault="001F468D" w:rsidP="001F468D">
            <w:pPr>
              <w:numPr>
                <w:ilvl w:val="0"/>
                <w:numId w:val="41"/>
              </w:numPr>
              <w:spacing w:after="160" w:line="259" w:lineRule="auto"/>
              <w:ind w:left="360"/>
              <w:contextualSpacing/>
              <w:rPr>
                <w:rFonts w:ascii="Times New Roman" w:hAnsi="Times New Roman"/>
                <w:sz w:val="24"/>
                <w:szCs w:val="24"/>
              </w:rPr>
            </w:pPr>
            <w:r w:rsidRPr="001F468D">
              <w:rPr>
                <w:rFonts w:ascii="Times New Roman" w:hAnsi="Times New Roman"/>
                <w:sz w:val="24"/>
                <w:szCs w:val="24"/>
              </w:rPr>
              <w:t xml:space="preserve">Target number of isolates/specimens expected to be shipped to CDC.   </w:t>
            </w:r>
          </w:p>
          <w:p w14:paraId="150B678A" w14:textId="77777777" w:rsidR="001F468D" w:rsidRPr="001F468D" w:rsidRDefault="001F468D" w:rsidP="001F468D">
            <w:pPr>
              <w:numPr>
                <w:ilvl w:val="0"/>
                <w:numId w:val="41"/>
              </w:numPr>
              <w:spacing w:after="160" w:line="259" w:lineRule="auto"/>
              <w:ind w:left="360"/>
              <w:contextualSpacing/>
              <w:rPr>
                <w:rFonts w:ascii="Times New Roman" w:hAnsi="Times New Roman"/>
                <w:sz w:val="24"/>
                <w:szCs w:val="24"/>
              </w:rPr>
            </w:pPr>
            <w:r w:rsidRPr="001F468D">
              <w:rPr>
                <w:rFonts w:ascii="Times New Roman" w:hAnsi="Times New Roman"/>
                <w:sz w:val="24"/>
                <w:szCs w:val="24"/>
              </w:rPr>
              <w:t xml:space="preserve">Total number of isolates/specimens shipped to CDC or other designated labs </w:t>
            </w:r>
          </w:p>
          <w:p w14:paraId="718FD3A6" w14:textId="77777777" w:rsidR="001F468D" w:rsidRPr="001F468D" w:rsidRDefault="001F468D" w:rsidP="001F468D">
            <w:pPr>
              <w:spacing w:after="200" w:line="276" w:lineRule="auto"/>
              <w:rPr>
                <w:rFonts w:ascii="Times New Roman" w:hAnsi="Times New Roman"/>
                <w:sz w:val="24"/>
                <w:szCs w:val="24"/>
              </w:rPr>
            </w:pPr>
          </w:p>
        </w:tc>
        <w:tc>
          <w:tcPr>
            <w:tcW w:w="2899" w:type="dxa"/>
          </w:tcPr>
          <w:p w14:paraId="35B78230" w14:textId="77777777" w:rsidR="001F468D" w:rsidRPr="001F468D" w:rsidRDefault="001F468D" w:rsidP="001F468D">
            <w:pPr>
              <w:spacing w:after="160" w:line="259" w:lineRule="auto"/>
              <w:rPr>
                <w:rFonts w:ascii="Times New Roman" w:hAnsi="Times New Roman"/>
                <w:sz w:val="24"/>
                <w:szCs w:val="24"/>
              </w:rPr>
            </w:pPr>
            <w:r w:rsidRPr="001F468D">
              <w:rPr>
                <w:rFonts w:ascii="Times New Roman" w:hAnsi="Times New Roman"/>
                <w:sz w:val="24"/>
                <w:szCs w:val="24"/>
              </w:rPr>
              <w:t>CDC staff will assess this metric based on actions that occurred during calendar year 2023, regardless of the year of when the isolate was collected. Note that for Candidemia, only metric 3b will be assessed.</w:t>
            </w:r>
          </w:p>
        </w:tc>
      </w:tr>
      <w:tr w:rsidR="001F468D" w:rsidRPr="001F468D" w14:paraId="1E7C95B9" w14:textId="77777777" w:rsidTr="00785E8B">
        <w:tc>
          <w:tcPr>
            <w:tcW w:w="1155" w:type="dxa"/>
          </w:tcPr>
          <w:p w14:paraId="106F8DB6"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4 (CDI Only)</w:t>
            </w:r>
          </w:p>
          <w:p w14:paraId="229C32BF" w14:textId="77777777" w:rsidR="001F468D" w:rsidRPr="001F468D" w:rsidRDefault="001F468D" w:rsidP="001F468D">
            <w:pPr>
              <w:rPr>
                <w:rFonts w:ascii="Times New Roman" w:hAnsi="Times New Roman"/>
                <w:sz w:val="24"/>
                <w:szCs w:val="24"/>
              </w:rPr>
            </w:pPr>
          </w:p>
          <w:p w14:paraId="5D5382A1"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lastRenderedPageBreak/>
              <w:t>(CDC will calculate this metric)</w:t>
            </w:r>
          </w:p>
        </w:tc>
        <w:tc>
          <w:tcPr>
            <w:tcW w:w="2493" w:type="dxa"/>
          </w:tcPr>
          <w:p w14:paraId="67C751FF"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lastRenderedPageBreak/>
              <w:t xml:space="preserve">Proportion of specimens received at the designated laboratory with </w:t>
            </w:r>
            <w:r w:rsidRPr="001F468D">
              <w:rPr>
                <w:rFonts w:ascii="Times New Roman" w:hAnsi="Times New Roman"/>
                <w:sz w:val="24"/>
                <w:szCs w:val="24"/>
              </w:rPr>
              <w:lastRenderedPageBreak/>
              <w:t>adequate amount of fecal material according to the specified guidance in the “</w:t>
            </w:r>
            <w:r w:rsidRPr="001F468D">
              <w:rPr>
                <w:rFonts w:ascii="Times New Roman" w:hAnsi="Times New Roman"/>
                <w:b/>
                <w:sz w:val="24"/>
                <w:szCs w:val="24"/>
              </w:rPr>
              <w:t>CDI Laboratory Operation Manual”</w:t>
            </w:r>
          </w:p>
        </w:tc>
        <w:tc>
          <w:tcPr>
            <w:tcW w:w="3523" w:type="dxa"/>
          </w:tcPr>
          <w:p w14:paraId="64A198F9" w14:textId="77777777" w:rsidR="001F468D" w:rsidRPr="001F468D" w:rsidRDefault="001F468D" w:rsidP="001F468D">
            <w:pPr>
              <w:contextualSpacing/>
              <w:rPr>
                <w:rFonts w:ascii="Times New Roman" w:hAnsi="Times New Roman"/>
                <w:b/>
                <w:sz w:val="24"/>
                <w:szCs w:val="24"/>
              </w:rPr>
            </w:pPr>
            <w:r w:rsidRPr="001F468D">
              <w:rPr>
                <w:rFonts w:ascii="Times New Roman" w:hAnsi="Times New Roman"/>
                <w:sz w:val="24"/>
                <w:szCs w:val="24"/>
                <w:u w:val="single"/>
              </w:rPr>
              <w:lastRenderedPageBreak/>
              <w:t>Numerator:</w:t>
            </w:r>
            <w:r w:rsidRPr="001F468D">
              <w:rPr>
                <w:rFonts w:ascii="Times New Roman" w:hAnsi="Times New Roman"/>
                <w:sz w:val="24"/>
                <w:szCs w:val="24"/>
              </w:rPr>
              <w:t xml:space="preserve"> Number of specimens received at the designated laboratory with adequate amount of fecal material according to the </w:t>
            </w:r>
            <w:r w:rsidRPr="001F468D">
              <w:rPr>
                <w:rFonts w:ascii="Times New Roman" w:hAnsi="Times New Roman"/>
                <w:sz w:val="24"/>
                <w:szCs w:val="24"/>
              </w:rPr>
              <w:lastRenderedPageBreak/>
              <w:t>specified guidance in the “</w:t>
            </w:r>
            <w:r w:rsidRPr="001F468D">
              <w:rPr>
                <w:rFonts w:ascii="Times New Roman" w:hAnsi="Times New Roman"/>
                <w:b/>
                <w:sz w:val="24"/>
                <w:szCs w:val="24"/>
              </w:rPr>
              <w:t>CDI Laboratory Operation Manual”</w:t>
            </w:r>
          </w:p>
          <w:p w14:paraId="26767388" w14:textId="77777777" w:rsidR="001F468D" w:rsidRPr="001F468D" w:rsidRDefault="001F468D" w:rsidP="001F468D">
            <w:pPr>
              <w:contextualSpacing/>
              <w:rPr>
                <w:rFonts w:ascii="Times New Roman" w:hAnsi="Times New Roman"/>
                <w:b/>
                <w:sz w:val="24"/>
                <w:szCs w:val="24"/>
              </w:rPr>
            </w:pPr>
          </w:p>
          <w:p w14:paraId="293AF18A"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u w:val="single"/>
              </w:rPr>
              <w:t>Denominator</w:t>
            </w:r>
            <w:r w:rsidRPr="001F468D">
              <w:rPr>
                <w:rFonts w:ascii="Times New Roman" w:hAnsi="Times New Roman"/>
                <w:sz w:val="24"/>
                <w:szCs w:val="24"/>
              </w:rPr>
              <w:t xml:space="preserve">: Total number of specimens received at the designated laboratory </w:t>
            </w:r>
          </w:p>
        </w:tc>
        <w:tc>
          <w:tcPr>
            <w:tcW w:w="2899" w:type="dxa"/>
          </w:tcPr>
          <w:p w14:paraId="5550F966"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rPr>
              <w:lastRenderedPageBreak/>
              <w:t>CDC staff will assess this metric based on specimens collected during calendar year 2023.</w:t>
            </w:r>
          </w:p>
        </w:tc>
      </w:tr>
      <w:tr w:rsidR="001F468D" w:rsidRPr="001F468D" w14:paraId="6AD54DDA" w14:textId="77777777" w:rsidTr="00785E8B">
        <w:tc>
          <w:tcPr>
            <w:tcW w:w="1155" w:type="dxa"/>
          </w:tcPr>
          <w:p w14:paraId="2C88A19D"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5 (MuGSI Only)</w:t>
            </w:r>
          </w:p>
          <w:p w14:paraId="10ACE1D9" w14:textId="77777777" w:rsidR="001F468D" w:rsidRPr="001F468D" w:rsidRDefault="001F468D" w:rsidP="001F468D">
            <w:pPr>
              <w:rPr>
                <w:rFonts w:ascii="Times New Roman" w:hAnsi="Times New Roman"/>
                <w:sz w:val="24"/>
                <w:szCs w:val="24"/>
              </w:rPr>
            </w:pPr>
          </w:p>
          <w:p w14:paraId="53610531"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(CDC will calculate this metric)</w:t>
            </w:r>
          </w:p>
        </w:tc>
        <w:tc>
          <w:tcPr>
            <w:tcW w:w="2493" w:type="dxa"/>
          </w:tcPr>
          <w:p w14:paraId="4C110DF4"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Proportion of isolates tested through the Antibiotic Resistant Laboratory Network (AR Lab Network) for which a unique isolate identifier (assigned by the state public health laboratory or AR Lab Network regional laboratory) was reported to CDC</w:t>
            </w:r>
          </w:p>
        </w:tc>
        <w:tc>
          <w:tcPr>
            <w:tcW w:w="3523" w:type="dxa"/>
          </w:tcPr>
          <w:p w14:paraId="45512BB9"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u w:val="single"/>
              </w:rPr>
              <w:t xml:space="preserve">Numerator: </w:t>
            </w:r>
            <w:r w:rsidRPr="001F468D">
              <w:rPr>
                <w:rFonts w:ascii="Times New Roman" w:hAnsi="Times New Roman"/>
                <w:sz w:val="24"/>
                <w:szCs w:val="24"/>
              </w:rPr>
              <w:t>Number of incident cases with isolates tested through the AR Lab Network that had a unique isolate identifier reported to CDC</w:t>
            </w:r>
          </w:p>
          <w:p w14:paraId="56072921" w14:textId="77777777" w:rsidR="001F468D" w:rsidRPr="001F468D" w:rsidRDefault="001F468D" w:rsidP="001F468D">
            <w:pPr>
              <w:contextualSpacing/>
              <w:rPr>
                <w:rFonts w:ascii="Times New Roman" w:hAnsi="Times New Roman"/>
                <w:sz w:val="24"/>
                <w:szCs w:val="24"/>
              </w:rPr>
            </w:pPr>
          </w:p>
          <w:p w14:paraId="6BC1B76B" w14:textId="77777777" w:rsidR="001F468D" w:rsidRPr="001F468D" w:rsidRDefault="001F468D" w:rsidP="001F468D">
            <w:pPr>
              <w:contextualSpacing/>
              <w:rPr>
                <w:rFonts w:ascii="Times New Roman" w:hAnsi="Times New Roman"/>
                <w:sz w:val="24"/>
                <w:szCs w:val="24"/>
                <w:u w:val="single"/>
              </w:rPr>
            </w:pPr>
            <w:r w:rsidRPr="001F468D">
              <w:rPr>
                <w:rFonts w:ascii="Times New Roman" w:hAnsi="Times New Roman"/>
                <w:sz w:val="24"/>
                <w:szCs w:val="24"/>
                <w:u w:val="single"/>
              </w:rPr>
              <w:t>Denominator:</w:t>
            </w:r>
            <w:r w:rsidRPr="001F468D">
              <w:rPr>
                <w:rFonts w:ascii="Times New Roman" w:hAnsi="Times New Roman"/>
                <w:sz w:val="24"/>
                <w:szCs w:val="24"/>
              </w:rPr>
              <w:t xml:space="preserve"> Total number of incident cases with isolates tested through the AR Lab Network</w:t>
            </w:r>
          </w:p>
        </w:tc>
        <w:tc>
          <w:tcPr>
            <w:tcW w:w="2899" w:type="dxa"/>
          </w:tcPr>
          <w:p w14:paraId="01A67B50"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rPr>
              <w:t>CDC staff will assess this metric based on isolates collected during calendar year 2023.</w:t>
            </w:r>
          </w:p>
        </w:tc>
      </w:tr>
      <w:tr w:rsidR="001F468D" w:rsidRPr="001F468D" w14:paraId="4D1AA587" w14:textId="77777777" w:rsidTr="00785E8B">
        <w:tc>
          <w:tcPr>
            <w:tcW w:w="7171" w:type="dxa"/>
            <w:gridSpan w:val="3"/>
          </w:tcPr>
          <w:p w14:paraId="1418A154" w14:textId="77777777" w:rsidR="001F468D" w:rsidRPr="001F468D" w:rsidRDefault="001F468D" w:rsidP="001F468D">
            <w:pPr>
              <w:rPr>
                <w:rFonts w:ascii="Times New Roman" w:hAnsi="Times New Roman"/>
                <w:i/>
                <w:sz w:val="24"/>
                <w:szCs w:val="24"/>
              </w:rPr>
            </w:pPr>
            <w:r w:rsidRPr="001F468D">
              <w:rPr>
                <w:rFonts w:ascii="Times New Roman" w:hAnsi="Times New Roman"/>
                <w:i/>
                <w:sz w:val="24"/>
                <w:szCs w:val="24"/>
              </w:rPr>
              <w:t>Case Report Form Completion and Validation Metrics</w:t>
            </w:r>
          </w:p>
        </w:tc>
        <w:tc>
          <w:tcPr>
            <w:tcW w:w="2899" w:type="dxa"/>
          </w:tcPr>
          <w:p w14:paraId="0FF1DF92" w14:textId="77777777" w:rsidR="001F468D" w:rsidRPr="001F468D" w:rsidRDefault="001F468D" w:rsidP="001F468D">
            <w:pPr>
              <w:rPr>
                <w:rFonts w:ascii="Times New Roman" w:hAnsi="Times New Roman"/>
                <w:i/>
                <w:sz w:val="24"/>
                <w:szCs w:val="24"/>
              </w:rPr>
            </w:pPr>
          </w:p>
        </w:tc>
      </w:tr>
      <w:tr w:rsidR="001F468D" w:rsidRPr="001F468D" w14:paraId="0DFAD120" w14:textId="77777777" w:rsidTr="00785E8B">
        <w:tc>
          <w:tcPr>
            <w:tcW w:w="1155" w:type="dxa"/>
          </w:tcPr>
          <w:p w14:paraId="124CFC72"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6</w:t>
            </w:r>
          </w:p>
          <w:p w14:paraId="2E7D5112"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(CDC will calculate this metric)</w:t>
            </w:r>
          </w:p>
          <w:p w14:paraId="189BE719" w14:textId="77777777" w:rsidR="001F468D" w:rsidRPr="001F468D" w:rsidRDefault="001F468D" w:rsidP="001F468D">
            <w:pPr>
              <w:rPr>
                <w:rFonts w:ascii="Times New Roman" w:hAnsi="Times New Roman"/>
                <w:sz w:val="24"/>
                <w:szCs w:val="24"/>
              </w:rPr>
            </w:pPr>
          </w:p>
          <w:p w14:paraId="2FFD6F78" w14:textId="77777777" w:rsidR="001F468D" w:rsidRPr="001F468D" w:rsidRDefault="001F468D" w:rsidP="001F468D">
            <w:pPr>
              <w:rPr>
                <w:rFonts w:ascii="Times New Roman" w:hAnsi="Times New Roman"/>
                <w:sz w:val="24"/>
                <w:szCs w:val="24"/>
              </w:rPr>
            </w:pPr>
          </w:p>
          <w:p w14:paraId="28AA09B7" w14:textId="77777777" w:rsidR="001F468D" w:rsidRPr="001F468D" w:rsidRDefault="001F468D" w:rsidP="001F468D">
            <w:pPr>
              <w:rPr>
                <w:rFonts w:ascii="Times New Roman" w:hAnsi="Times New Roman"/>
                <w:sz w:val="24"/>
                <w:szCs w:val="24"/>
              </w:rPr>
            </w:pPr>
          </w:p>
        </w:tc>
        <w:tc>
          <w:tcPr>
            <w:tcW w:w="2493" w:type="dxa"/>
          </w:tcPr>
          <w:p w14:paraId="1E437106"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Confirmation that all edits were completed and entered into the required database or spreadsheet by the CRF data close out deadline as determined by CDC</w:t>
            </w:r>
          </w:p>
        </w:tc>
        <w:tc>
          <w:tcPr>
            <w:tcW w:w="3523" w:type="dxa"/>
          </w:tcPr>
          <w:p w14:paraId="1C53A7DB"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Yes/No</w:t>
            </w:r>
          </w:p>
          <w:p w14:paraId="505B4AA2" w14:textId="77777777" w:rsidR="001F468D" w:rsidRPr="001F468D" w:rsidRDefault="001F468D" w:rsidP="001F468D">
            <w:pPr>
              <w:rPr>
                <w:rFonts w:ascii="Times New Roman" w:hAnsi="Times New Roman"/>
                <w:sz w:val="24"/>
                <w:szCs w:val="24"/>
              </w:rPr>
            </w:pPr>
          </w:p>
          <w:p w14:paraId="594B0D08" w14:textId="77777777" w:rsidR="001F468D" w:rsidRPr="001F468D" w:rsidRDefault="001F468D" w:rsidP="001F468D">
            <w:pPr>
              <w:spacing w:after="200" w:line="276" w:lineRule="auto"/>
              <w:rPr>
                <w:rFonts w:ascii="Times New Roman" w:hAnsi="Times New Roman"/>
                <w:sz w:val="24"/>
                <w:szCs w:val="24"/>
              </w:rPr>
            </w:pPr>
            <w:r w:rsidRPr="001F468D">
              <w:rPr>
                <w:rFonts w:ascii="Times New Roman" w:hAnsi="Times New Roman"/>
                <w:sz w:val="24"/>
                <w:szCs w:val="24"/>
              </w:rPr>
              <w:t>6.1. If edits, corrections, or verifications were not completed within the time period set by CDC, please briefly explain challenges</w:t>
            </w:r>
          </w:p>
        </w:tc>
        <w:tc>
          <w:tcPr>
            <w:tcW w:w="2899" w:type="dxa"/>
          </w:tcPr>
          <w:p w14:paraId="2F3FC021"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CDC staff will assess this metric based on current program specific deadline.</w:t>
            </w:r>
          </w:p>
          <w:p w14:paraId="3BBA6BC2" w14:textId="77777777" w:rsidR="001F468D" w:rsidRPr="001F468D" w:rsidRDefault="001F468D" w:rsidP="001F468D">
            <w:pPr>
              <w:rPr>
                <w:rFonts w:ascii="Times New Roman" w:hAnsi="Times New Roman"/>
                <w:sz w:val="24"/>
                <w:szCs w:val="24"/>
              </w:rPr>
            </w:pPr>
          </w:p>
          <w:p w14:paraId="79C4CD09"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 xml:space="preserve">Sites will answer this question based on information provided by CDC. </w:t>
            </w:r>
          </w:p>
        </w:tc>
      </w:tr>
      <w:tr w:rsidR="001F468D" w:rsidRPr="001F468D" w14:paraId="6925A634" w14:textId="77777777" w:rsidTr="00785E8B">
        <w:tc>
          <w:tcPr>
            <w:tcW w:w="7171" w:type="dxa"/>
            <w:gridSpan w:val="3"/>
          </w:tcPr>
          <w:p w14:paraId="6A358008" w14:textId="77777777" w:rsidR="001F468D" w:rsidRPr="001F468D" w:rsidRDefault="001F468D" w:rsidP="001F468D">
            <w:pPr>
              <w:rPr>
                <w:rFonts w:ascii="Times New Roman" w:hAnsi="Times New Roman"/>
                <w:i/>
                <w:sz w:val="24"/>
                <w:szCs w:val="24"/>
              </w:rPr>
            </w:pPr>
            <w:r w:rsidRPr="001F468D">
              <w:rPr>
                <w:rFonts w:ascii="Times New Roman" w:hAnsi="Times New Roman"/>
                <w:i/>
                <w:sz w:val="24"/>
                <w:szCs w:val="24"/>
              </w:rPr>
              <w:t>Data Close Out Metrics</w:t>
            </w:r>
          </w:p>
        </w:tc>
        <w:tc>
          <w:tcPr>
            <w:tcW w:w="2899" w:type="dxa"/>
          </w:tcPr>
          <w:p w14:paraId="217D90B8" w14:textId="77777777" w:rsidR="001F468D" w:rsidRPr="001F468D" w:rsidRDefault="001F468D" w:rsidP="001F468D">
            <w:pPr>
              <w:rPr>
                <w:rFonts w:ascii="Times New Roman" w:hAnsi="Times New Roman"/>
                <w:i/>
                <w:sz w:val="24"/>
                <w:szCs w:val="24"/>
              </w:rPr>
            </w:pPr>
          </w:p>
        </w:tc>
      </w:tr>
      <w:tr w:rsidR="001F468D" w:rsidRPr="001F468D" w14:paraId="22F3CB23" w14:textId="77777777" w:rsidTr="00785E8B">
        <w:tc>
          <w:tcPr>
            <w:tcW w:w="1155" w:type="dxa"/>
          </w:tcPr>
          <w:p w14:paraId="6465FE0B"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7</w:t>
            </w:r>
          </w:p>
          <w:p w14:paraId="37CFCE14"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(CDC will calculate this metric)</w:t>
            </w:r>
          </w:p>
        </w:tc>
        <w:tc>
          <w:tcPr>
            <w:tcW w:w="2493" w:type="dxa"/>
          </w:tcPr>
          <w:p w14:paraId="3A21A630"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Proportion of case counts submitted to CDC by established case count timelines</w:t>
            </w:r>
          </w:p>
        </w:tc>
        <w:tc>
          <w:tcPr>
            <w:tcW w:w="3523" w:type="dxa"/>
          </w:tcPr>
          <w:p w14:paraId="37F15FDF"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u w:val="single"/>
              </w:rPr>
              <w:t>Numerator:</w:t>
            </w:r>
            <w:r w:rsidRPr="001F468D">
              <w:rPr>
                <w:rFonts w:ascii="Times New Roman" w:hAnsi="Times New Roman"/>
                <w:sz w:val="24"/>
                <w:szCs w:val="24"/>
              </w:rPr>
              <w:t xml:space="preserve"> Number of case counts submitted to CDC by established timelines </w:t>
            </w:r>
          </w:p>
          <w:p w14:paraId="41F7BF16" w14:textId="77777777" w:rsidR="001F468D" w:rsidRPr="001F468D" w:rsidRDefault="001F468D" w:rsidP="001F468D">
            <w:pPr>
              <w:contextualSpacing/>
              <w:rPr>
                <w:rFonts w:ascii="Times New Roman" w:hAnsi="Times New Roman"/>
                <w:sz w:val="24"/>
                <w:szCs w:val="24"/>
              </w:rPr>
            </w:pPr>
          </w:p>
          <w:p w14:paraId="586A76FF"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u w:val="single"/>
              </w:rPr>
              <w:t>Denominator:</w:t>
            </w:r>
            <w:r w:rsidRPr="001F468D">
              <w:rPr>
                <w:rFonts w:ascii="Times New Roman" w:hAnsi="Times New Roman"/>
                <w:sz w:val="24"/>
                <w:szCs w:val="24"/>
              </w:rPr>
              <w:t xml:space="preserve"> Total number of cases in closed out data</w:t>
            </w:r>
          </w:p>
        </w:tc>
        <w:tc>
          <w:tcPr>
            <w:tcW w:w="2899" w:type="dxa"/>
          </w:tcPr>
          <w:p w14:paraId="076403D6"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rPr>
              <w:t>CDC staff will assess this metric based on current program specific deadline</w:t>
            </w:r>
          </w:p>
        </w:tc>
      </w:tr>
      <w:tr w:rsidR="001F468D" w:rsidRPr="001F468D" w14:paraId="761302AF" w14:textId="77777777" w:rsidTr="00785E8B">
        <w:tc>
          <w:tcPr>
            <w:tcW w:w="1155" w:type="dxa"/>
          </w:tcPr>
          <w:p w14:paraId="7DC4BF80"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8</w:t>
            </w:r>
          </w:p>
          <w:p w14:paraId="7FF37DC5"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(CDC will calculate this metric)</w:t>
            </w:r>
          </w:p>
        </w:tc>
        <w:tc>
          <w:tcPr>
            <w:tcW w:w="2493" w:type="dxa"/>
          </w:tcPr>
          <w:p w14:paraId="3B2CDA8A"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Numbers of CRFs completed by established close out timeline as indicated by CDC</w:t>
            </w:r>
          </w:p>
          <w:p w14:paraId="42C8B03B" w14:textId="77777777" w:rsidR="001F468D" w:rsidRPr="001F468D" w:rsidRDefault="001F468D" w:rsidP="001F468D">
            <w:pPr>
              <w:rPr>
                <w:rFonts w:ascii="Times New Roman" w:hAnsi="Times New Roman"/>
                <w:sz w:val="24"/>
                <w:szCs w:val="24"/>
              </w:rPr>
            </w:pPr>
          </w:p>
        </w:tc>
        <w:tc>
          <w:tcPr>
            <w:tcW w:w="3523" w:type="dxa"/>
          </w:tcPr>
          <w:p w14:paraId="281DA7F1" w14:textId="77777777" w:rsidR="001F468D" w:rsidRPr="001F468D" w:rsidRDefault="001F468D" w:rsidP="001F468D">
            <w:pPr>
              <w:spacing w:after="160" w:line="259" w:lineRule="auto"/>
              <w:rPr>
                <w:rFonts w:ascii="Times New Roman" w:hAnsi="Times New Roman"/>
                <w:sz w:val="24"/>
                <w:szCs w:val="24"/>
              </w:rPr>
            </w:pPr>
            <w:r w:rsidRPr="001F468D">
              <w:rPr>
                <w:rFonts w:ascii="Times New Roman" w:hAnsi="Times New Roman"/>
                <w:sz w:val="24"/>
                <w:szCs w:val="24"/>
                <w:u w:val="single"/>
              </w:rPr>
              <w:t>Numerator:</w:t>
            </w:r>
            <w:r w:rsidRPr="001F468D">
              <w:rPr>
                <w:rFonts w:ascii="Times New Roman" w:hAnsi="Times New Roman"/>
                <w:sz w:val="24"/>
                <w:szCs w:val="24"/>
              </w:rPr>
              <w:t xml:space="preserve"> Number of CRFs, by case report form status, at the time of close out timelines as indicated by CDC. </w:t>
            </w:r>
          </w:p>
          <w:p w14:paraId="14C0A098" w14:textId="77777777" w:rsidR="001F468D" w:rsidRPr="001F468D" w:rsidRDefault="001F468D" w:rsidP="001F468D">
            <w:pPr>
              <w:spacing w:after="160" w:line="259" w:lineRule="auto"/>
              <w:rPr>
                <w:rFonts w:ascii="Times New Roman" w:hAnsi="Times New Roman"/>
                <w:sz w:val="24"/>
                <w:szCs w:val="24"/>
              </w:rPr>
            </w:pPr>
            <w:r w:rsidRPr="001F468D">
              <w:rPr>
                <w:rFonts w:ascii="Times New Roman" w:hAnsi="Times New Roman"/>
                <w:i/>
                <w:iCs/>
                <w:sz w:val="24"/>
                <w:szCs w:val="24"/>
              </w:rPr>
              <w:t>Denominator:</w:t>
            </w:r>
            <w:r w:rsidRPr="001F468D">
              <w:rPr>
                <w:rFonts w:ascii="Times New Roman" w:hAnsi="Times New Roman"/>
                <w:sz w:val="24"/>
                <w:szCs w:val="24"/>
              </w:rPr>
              <w:t xml:space="preserve"> Total number of CRFs</w:t>
            </w:r>
          </w:p>
          <w:p w14:paraId="3CDDAB1B" w14:textId="77777777" w:rsidR="001F468D" w:rsidRPr="001F468D" w:rsidRDefault="001F468D" w:rsidP="001F468D">
            <w:pPr>
              <w:spacing w:after="200" w:line="276" w:lineRule="auto"/>
              <w:rPr>
                <w:rFonts w:ascii="Times New Roman" w:hAnsi="Times New Roman"/>
                <w:sz w:val="24"/>
                <w:szCs w:val="24"/>
              </w:rPr>
            </w:pPr>
            <w:r w:rsidRPr="001F468D">
              <w:rPr>
                <w:rFonts w:ascii="Times New Roman" w:hAnsi="Times New Roman"/>
                <w:sz w:val="24"/>
                <w:szCs w:val="24"/>
              </w:rPr>
              <w:t>8.1. Brief explanation for those not set to complete</w:t>
            </w:r>
          </w:p>
        </w:tc>
        <w:tc>
          <w:tcPr>
            <w:tcW w:w="2899" w:type="dxa"/>
          </w:tcPr>
          <w:p w14:paraId="1EF9F404" w14:textId="77777777" w:rsidR="001F468D" w:rsidRPr="001F468D" w:rsidRDefault="001F468D" w:rsidP="001F468D">
            <w:pPr>
              <w:spacing w:after="160" w:line="259" w:lineRule="auto"/>
              <w:rPr>
                <w:rFonts w:ascii="Times New Roman" w:hAnsi="Times New Roman"/>
                <w:sz w:val="24"/>
                <w:szCs w:val="24"/>
              </w:rPr>
            </w:pPr>
            <w:r w:rsidRPr="001F468D">
              <w:rPr>
                <w:rFonts w:ascii="Times New Roman" w:hAnsi="Times New Roman"/>
                <w:sz w:val="24"/>
                <w:szCs w:val="24"/>
              </w:rPr>
              <w:t xml:space="preserve">CDC staff will assess this metric based on current program specific deadline. </w:t>
            </w:r>
          </w:p>
        </w:tc>
      </w:tr>
      <w:tr w:rsidR="001F468D" w:rsidRPr="001F468D" w14:paraId="3A99002D" w14:textId="77777777" w:rsidTr="00785E8B">
        <w:tc>
          <w:tcPr>
            <w:tcW w:w="7171" w:type="dxa"/>
            <w:gridSpan w:val="3"/>
          </w:tcPr>
          <w:p w14:paraId="525AED7B" w14:textId="77777777" w:rsidR="001F468D" w:rsidRPr="001F468D" w:rsidRDefault="001F468D" w:rsidP="001F468D">
            <w:pPr>
              <w:rPr>
                <w:rFonts w:ascii="Times New Roman" w:hAnsi="Times New Roman"/>
                <w:i/>
                <w:sz w:val="24"/>
                <w:szCs w:val="24"/>
              </w:rPr>
            </w:pPr>
            <w:r w:rsidRPr="001F468D">
              <w:rPr>
                <w:rFonts w:ascii="Times New Roman" w:hAnsi="Times New Roman"/>
                <w:i/>
                <w:sz w:val="24"/>
                <w:szCs w:val="24"/>
              </w:rPr>
              <w:t>Epidemiology Work Metrics</w:t>
            </w:r>
          </w:p>
        </w:tc>
        <w:tc>
          <w:tcPr>
            <w:tcW w:w="2899" w:type="dxa"/>
          </w:tcPr>
          <w:p w14:paraId="055575E8" w14:textId="77777777" w:rsidR="001F468D" w:rsidRPr="001F468D" w:rsidRDefault="001F468D" w:rsidP="001F468D">
            <w:pPr>
              <w:rPr>
                <w:rFonts w:ascii="Times New Roman" w:hAnsi="Times New Roman"/>
                <w:i/>
                <w:sz w:val="24"/>
                <w:szCs w:val="24"/>
              </w:rPr>
            </w:pPr>
          </w:p>
        </w:tc>
      </w:tr>
      <w:tr w:rsidR="001F468D" w:rsidRPr="001F468D" w14:paraId="3F81C46B" w14:textId="77777777" w:rsidTr="00785E8B">
        <w:tc>
          <w:tcPr>
            <w:tcW w:w="1155" w:type="dxa"/>
          </w:tcPr>
          <w:p w14:paraId="1AA88F59"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lastRenderedPageBreak/>
              <w:t>9</w:t>
            </w:r>
          </w:p>
        </w:tc>
        <w:tc>
          <w:tcPr>
            <w:tcW w:w="2493" w:type="dxa"/>
          </w:tcPr>
          <w:p w14:paraId="4F900A5F"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Proportion of labs assessed to identify changes in testing practices</w:t>
            </w:r>
          </w:p>
          <w:p w14:paraId="63EAAB76" w14:textId="77777777" w:rsidR="001F468D" w:rsidRPr="001F468D" w:rsidRDefault="001F468D" w:rsidP="001F468D">
            <w:pPr>
              <w:rPr>
                <w:rFonts w:ascii="Times New Roman" w:hAnsi="Times New Roman"/>
                <w:sz w:val="24"/>
                <w:szCs w:val="24"/>
              </w:rPr>
            </w:pPr>
          </w:p>
        </w:tc>
        <w:tc>
          <w:tcPr>
            <w:tcW w:w="3523" w:type="dxa"/>
          </w:tcPr>
          <w:p w14:paraId="3CC0BC9D"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u w:val="single"/>
              </w:rPr>
              <w:t>Numerator:</w:t>
            </w:r>
            <w:r w:rsidRPr="001F468D">
              <w:rPr>
                <w:rFonts w:ascii="Times New Roman" w:hAnsi="Times New Roman"/>
                <w:sz w:val="24"/>
                <w:szCs w:val="24"/>
              </w:rPr>
              <w:t xml:space="preserve"> Number of labs assessed to identify if testing practices changed </w:t>
            </w:r>
          </w:p>
          <w:p w14:paraId="49109858" w14:textId="77777777" w:rsidR="001F468D" w:rsidRPr="001F468D" w:rsidRDefault="001F468D" w:rsidP="001F468D">
            <w:pPr>
              <w:contextualSpacing/>
              <w:rPr>
                <w:rFonts w:ascii="Times New Roman" w:hAnsi="Times New Roman"/>
                <w:sz w:val="24"/>
                <w:szCs w:val="24"/>
              </w:rPr>
            </w:pPr>
          </w:p>
          <w:p w14:paraId="1CB1427C"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u w:val="single"/>
              </w:rPr>
              <w:t>Denominator:</w:t>
            </w:r>
            <w:r w:rsidRPr="001F468D">
              <w:rPr>
                <w:rFonts w:ascii="Times New Roman" w:hAnsi="Times New Roman"/>
                <w:sz w:val="24"/>
                <w:szCs w:val="24"/>
              </w:rPr>
              <w:t xml:space="preserve"> Total number of labs participating in surveillance</w:t>
            </w:r>
          </w:p>
        </w:tc>
        <w:tc>
          <w:tcPr>
            <w:tcW w:w="2899" w:type="dxa"/>
          </w:tcPr>
          <w:p w14:paraId="575052B5"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rPr>
              <w:t>Please complete based on deadlines that were set for calendar year 2023. Please provide the date of the last lab assessment.</w:t>
            </w:r>
          </w:p>
        </w:tc>
      </w:tr>
      <w:tr w:rsidR="001F468D" w:rsidRPr="001F468D" w14:paraId="4463F117" w14:textId="77777777" w:rsidTr="00785E8B">
        <w:tc>
          <w:tcPr>
            <w:tcW w:w="1155" w:type="dxa"/>
          </w:tcPr>
          <w:p w14:paraId="70590E77"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10</w:t>
            </w:r>
          </w:p>
          <w:p w14:paraId="238CE404"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(CDC will calculate this metric)</w:t>
            </w:r>
          </w:p>
        </w:tc>
        <w:tc>
          <w:tcPr>
            <w:tcW w:w="2493" w:type="dxa"/>
          </w:tcPr>
          <w:p w14:paraId="6F143FCC"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Proportion of cases that were geocoded (if geocoding is currently required by the surveillance program)</w:t>
            </w:r>
          </w:p>
        </w:tc>
        <w:tc>
          <w:tcPr>
            <w:tcW w:w="3523" w:type="dxa"/>
          </w:tcPr>
          <w:p w14:paraId="76E066D9"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u w:val="single"/>
              </w:rPr>
              <w:t>Numerator:</w:t>
            </w:r>
            <w:r w:rsidRPr="001F468D">
              <w:rPr>
                <w:rFonts w:ascii="Times New Roman" w:hAnsi="Times New Roman"/>
                <w:sz w:val="24"/>
                <w:szCs w:val="24"/>
              </w:rPr>
              <w:t xml:space="preserve"> Number of cases assigned a census tract either by a geocoder to street level (or greater accuracy) or manually. </w:t>
            </w:r>
          </w:p>
          <w:p w14:paraId="19D688D9" w14:textId="77777777" w:rsidR="001F468D" w:rsidRPr="001F468D" w:rsidRDefault="001F468D" w:rsidP="001F468D">
            <w:pPr>
              <w:contextualSpacing/>
              <w:rPr>
                <w:rFonts w:ascii="Times New Roman" w:hAnsi="Times New Roman"/>
                <w:sz w:val="24"/>
                <w:szCs w:val="24"/>
              </w:rPr>
            </w:pPr>
          </w:p>
          <w:p w14:paraId="564CA39B"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u w:val="single"/>
              </w:rPr>
              <w:t>Denominator:</w:t>
            </w:r>
            <w:r w:rsidRPr="001F468D">
              <w:rPr>
                <w:rFonts w:ascii="Times New Roman" w:hAnsi="Times New Roman"/>
                <w:sz w:val="24"/>
                <w:szCs w:val="24"/>
              </w:rPr>
              <w:t xml:space="preserve"> Total number of cases that were expected to be geocoded</w:t>
            </w:r>
          </w:p>
        </w:tc>
        <w:tc>
          <w:tcPr>
            <w:tcW w:w="2899" w:type="dxa"/>
          </w:tcPr>
          <w:p w14:paraId="552D42AE"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rPr>
              <w:t xml:space="preserve">CDC staff will assess this metric based on program specific deadlines set for calendar year 2023. </w:t>
            </w:r>
          </w:p>
        </w:tc>
      </w:tr>
      <w:tr w:rsidR="001F468D" w:rsidRPr="001F468D" w14:paraId="57EF9D15" w14:textId="77777777" w:rsidTr="00785E8B">
        <w:tc>
          <w:tcPr>
            <w:tcW w:w="1155" w:type="dxa"/>
          </w:tcPr>
          <w:p w14:paraId="4924DE11"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11</w:t>
            </w:r>
          </w:p>
        </w:tc>
        <w:tc>
          <w:tcPr>
            <w:tcW w:w="2493" w:type="dxa"/>
          </w:tcPr>
          <w:p w14:paraId="2667FC6E"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 xml:space="preserve">Has your site linked cases to state vital records data (mortality) according to the required project timeline (if applicable) specified in the </w:t>
            </w:r>
            <w:r w:rsidRPr="001F468D">
              <w:rPr>
                <w:rFonts w:ascii="Times New Roman" w:hAnsi="Times New Roman"/>
                <w:b/>
                <w:sz w:val="24"/>
                <w:szCs w:val="24"/>
              </w:rPr>
              <w:t>“Guidance for Ascertaining Death Status from the State Death Registry”</w:t>
            </w:r>
          </w:p>
        </w:tc>
        <w:tc>
          <w:tcPr>
            <w:tcW w:w="3523" w:type="dxa"/>
          </w:tcPr>
          <w:p w14:paraId="7E4BE205" w14:textId="77777777" w:rsidR="001F468D" w:rsidRPr="001F468D" w:rsidRDefault="001F468D" w:rsidP="001F468D">
            <w:pPr>
              <w:spacing w:after="200" w:line="276" w:lineRule="auto"/>
              <w:rPr>
                <w:rFonts w:ascii="Times New Roman" w:hAnsi="Times New Roman"/>
                <w:sz w:val="24"/>
                <w:szCs w:val="24"/>
              </w:rPr>
            </w:pPr>
            <w:r w:rsidRPr="001F468D">
              <w:rPr>
                <w:rFonts w:ascii="Times New Roman" w:hAnsi="Times New Roman"/>
                <w:sz w:val="24"/>
                <w:szCs w:val="24"/>
              </w:rPr>
              <w:t>Yes/No</w:t>
            </w:r>
          </w:p>
          <w:p w14:paraId="402AE6C2" w14:textId="77777777" w:rsidR="001F468D" w:rsidRPr="001F468D" w:rsidRDefault="001F468D" w:rsidP="001F468D">
            <w:pPr>
              <w:spacing w:after="200" w:line="276" w:lineRule="auto"/>
              <w:rPr>
                <w:rFonts w:ascii="Times New Roman" w:hAnsi="Times New Roman"/>
                <w:sz w:val="24"/>
                <w:szCs w:val="24"/>
              </w:rPr>
            </w:pPr>
            <w:r w:rsidRPr="001F468D">
              <w:rPr>
                <w:rFonts w:ascii="Times New Roman" w:hAnsi="Times New Roman"/>
                <w:sz w:val="24"/>
                <w:szCs w:val="24"/>
              </w:rPr>
              <w:t>11.1. If no, please explain why your site has not linked cases to state vital records data (mortality)</w:t>
            </w:r>
          </w:p>
        </w:tc>
        <w:tc>
          <w:tcPr>
            <w:tcW w:w="2899" w:type="dxa"/>
          </w:tcPr>
          <w:p w14:paraId="48E36D94"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Please choose “yes” if this task was completed at any point during calendar year 2023 on data from any surveillance year.</w:t>
            </w:r>
          </w:p>
        </w:tc>
      </w:tr>
      <w:tr w:rsidR="001F468D" w:rsidRPr="001F468D" w14:paraId="4C12BD19" w14:textId="77777777" w:rsidTr="00785E8B">
        <w:trPr>
          <w:trHeight w:val="314"/>
        </w:trPr>
        <w:tc>
          <w:tcPr>
            <w:tcW w:w="7171" w:type="dxa"/>
            <w:gridSpan w:val="3"/>
          </w:tcPr>
          <w:p w14:paraId="1E6A1210" w14:textId="77777777" w:rsidR="001F468D" w:rsidRPr="001F468D" w:rsidRDefault="001F468D" w:rsidP="001F468D">
            <w:pPr>
              <w:contextualSpacing/>
              <w:rPr>
                <w:rFonts w:ascii="Times New Roman" w:hAnsi="Times New Roman"/>
                <w:i/>
                <w:sz w:val="24"/>
                <w:szCs w:val="24"/>
              </w:rPr>
            </w:pPr>
            <w:r w:rsidRPr="001F468D">
              <w:rPr>
                <w:rFonts w:ascii="Times New Roman" w:hAnsi="Times New Roman"/>
                <w:i/>
                <w:sz w:val="24"/>
                <w:szCs w:val="24"/>
              </w:rPr>
              <w:t xml:space="preserve">Participation/Collaboration Metrics </w:t>
            </w:r>
            <w:r w:rsidRPr="001F468D">
              <w:rPr>
                <w:rFonts w:ascii="Times New Roman" w:hAnsi="Times New Roman"/>
                <w:b/>
                <w:i/>
                <w:sz w:val="24"/>
                <w:szCs w:val="24"/>
              </w:rPr>
              <w:t>(Note: except for 13, these metrics apply to all HAIC Activities)</w:t>
            </w:r>
          </w:p>
        </w:tc>
        <w:tc>
          <w:tcPr>
            <w:tcW w:w="2899" w:type="dxa"/>
          </w:tcPr>
          <w:p w14:paraId="6643A4B6" w14:textId="77777777" w:rsidR="001F468D" w:rsidRPr="001F468D" w:rsidRDefault="001F468D" w:rsidP="001F468D">
            <w:pPr>
              <w:contextualSpacing/>
              <w:rPr>
                <w:rFonts w:ascii="Times New Roman" w:hAnsi="Times New Roman"/>
                <w:i/>
                <w:sz w:val="24"/>
                <w:szCs w:val="24"/>
              </w:rPr>
            </w:pPr>
          </w:p>
        </w:tc>
      </w:tr>
      <w:tr w:rsidR="001F468D" w:rsidRPr="001F468D" w14:paraId="60929487" w14:textId="77777777" w:rsidTr="00785E8B">
        <w:tc>
          <w:tcPr>
            <w:tcW w:w="1155" w:type="dxa"/>
          </w:tcPr>
          <w:p w14:paraId="05ED3FE7"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12</w:t>
            </w:r>
          </w:p>
          <w:p w14:paraId="79B92FE5"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(CDC will calculate this metric)</w:t>
            </w:r>
          </w:p>
        </w:tc>
        <w:tc>
          <w:tcPr>
            <w:tcW w:w="2493" w:type="dxa"/>
          </w:tcPr>
          <w:p w14:paraId="506F601F" w14:textId="77777777" w:rsidR="001F468D" w:rsidRPr="001F468D" w:rsidRDefault="001F468D" w:rsidP="001F468D">
            <w:pPr>
              <w:rPr>
                <w:rFonts w:ascii="Times New Roman" w:eastAsia="Calibri" w:hAnsi="Times New Roman"/>
                <w:sz w:val="24"/>
                <w:szCs w:val="24"/>
              </w:rPr>
            </w:pPr>
            <w:r w:rsidRPr="001F468D">
              <w:rPr>
                <w:rFonts w:ascii="Times New Roman" w:eastAsia="Calibri" w:hAnsi="Times New Roman"/>
                <w:sz w:val="24"/>
                <w:szCs w:val="24"/>
              </w:rPr>
              <w:t>Participation by at least one site representative on every project coordinator meeting, surveillance officer-oriented working call, webinar, training, and/or Special Project meetings (e.g., prevalence survey) related to the routine surveillance activity.</w:t>
            </w:r>
          </w:p>
          <w:p w14:paraId="5BC76FE2" w14:textId="77777777" w:rsidR="001F468D" w:rsidRPr="001F468D" w:rsidRDefault="001F468D" w:rsidP="001F468D">
            <w:pPr>
              <w:rPr>
                <w:rFonts w:ascii="Times New Roman" w:hAnsi="Times New Roman"/>
                <w:sz w:val="24"/>
                <w:szCs w:val="24"/>
              </w:rPr>
            </w:pPr>
          </w:p>
        </w:tc>
        <w:tc>
          <w:tcPr>
            <w:tcW w:w="3523" w:type="dxa"/>
          </w:tcPr>
          <w:p w14:paraId="0D1C1D27"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rPr>
              <w:t>Report participation as a percent.</w:t>
            </w:r>
          </w:p>
        </w:tc>
        <w:tc>
          <w:tcPr>
            <w:tcW w:w="2899" w:type="dxa"/>
          </w:tcPr>
          <w:p w14:paraId="0A9711CD"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rPr>
              <w:t>CDC staff will assess this metric based on calls held during calendar year 2023.</w:t>
            </w:r>
          </w:p>
        </w:tc>
      </w:tr>
      <w:tr w:rsidR="001F468D" w:rsidRPr="001F468D" w14:paraId="04DB5E66" w14:textId="77777777" w:rsidTr="00785E8B">
        <w:tc>
          <w:tcPr>
            <w:tcW w:w="1155" w:type="dxa"/>
          </w:tcPr>
          <w:p w14:paraId="7258DB94"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13</w:t>
            </w:r>
          </w:p>
          <w:p w14:paraId="55ECA31E"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(CDC will calculate this metric)</w:t>
            </w:r>
          </w:p>
        </w:tc>
        <w:tc>
          <w:tcPr>
            <w:tcW w:w="2493" w:type="dxa"/>
          </w:tcPr>
          <w:p w14:paraId="723A9488" w14:textId="0B8C1B24" w:rsidR="001F468D" w:rsidRPr="001F468D" w:rsidRDefault="001F468D" w:rsidP="001F468D">
            <w:pPr>
              <w:rPr>
                <w:rFonts w:ascii="Times New Roman" w:eastAsia="Calibri" w:hAnsi="Times New Roman"/>
                <w:sz w:val="24"/>
                <w:szCs w:val="24"/>
              </w:rPr>
            </w:pPr>
            <w:r w:rsidRPr="001F468D">
              <w:rPr>
                <w:rFonts w:ascii="Times New Roman" w:eastAsia="Calibri" w:hAnsi="Times New Roman"/>
                <w:sz w:val="24"/>
                <w:szCs w:val="24"/>
              </w:rPr>
              <w:t>Participation by at least one site representative on every project principal investigator call including the HAIC Steering Group</w:t>
            </w:r>
            <w:r w:rsidRPr="001F468D">
              <w:rPr>
                <w:rFonts w:ascii="Times New Roman" w:hAnsi="Times New Roman"/>
                <w:sz w:val="24"/>
                <w:szCs w:val="24"/>
              </w:rPr>
              <w:t xml:space="preserve"> </w:t>
            </w:r>
            <w:r w:rsidRPr="001F468D">
              <w:rPr>
                <w:rFonts w:ascii="Times New Roman" w:eastAsia="Calibri" w:hAnsi="Times New Roman"/>
                <w:sz w:val="24"/>
                <w:szCs w:val="24"/>
              </w:rPr>
              <w:t xml:space="preserve">as well as project working group calls </w:t>
            </w:r>
            <w:r w:rsidRPr="001F468D">
              <w:rPr>
                <w:rFonts w:ascii="Times New Roman" w:eastAsia="Calibri" w:hAnsi="Times New Roman"/>
                <w:sz w:val="24"/>
                <w:szCs w:val="24"/>
              </w:rPr>
              <w:lastRenderedPageBreak/>
              <w:t>(</w:t>
            </w:r>
            <w:r w:rsidR="00D22E76" w:rsidRPr="001F468D">
              <w:rPr>
                <w:rFonts w:ascii="Times New Roman" w:eastAsia="Calibri" w:hAnsi="Times New Roman"/>
                <w:sz w:val="24"/>
                <w:szCs w:val="24"/>
              </w:rPr>
              <w:t>e.g.,</w:t>
            </w:r>
            <w:r w:rsidRPr="001F468D">
              <w:rPr>
                <w:rFonts w:ascii="Times New Roman" w:eastAsia="Calibri" w:hAnsi="Times New Roman"/>
                <w:sz w:val="24"/>
                <w:szCs w:val="24"/>
              </w:rPr>
              <w:t xml:space="preserve"> iSA pathogen committee calls), and/or webinars related to the activity </w:t>
            </w:r>
          </w:p>
          <w:p w14:paraId="4C610F0E" w14:textId="77777777" w:rsidR="001F468D" w:rsidRPr="001F468D" w:rsidRDefault="001F468D" w:rsidP="001F468D">
            <w:pPr>
              <w:rPr>
                <w:rFonts w:ascii="Times New Roman" w:hAnsi="Times New Roman"/>
                <w:sz w:val="24"/>
                <w:szCs w:val="24"/>
              </w:rPr>
            </w:pPr>
          </w:p>
        </w:tc>
        <w:tc>
          <w:tcPr>
            <w:tcW w:w="3523" w:type="dxa"/>
          </w:tcPr>
          <w:p w14:paraId="428B6A6C"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rPr>
              <w:lastRenderedPageBreak/>
              <w:t>Report participation as a percent</w:t>
            </w:r>
          </w:p>
        </w:tc>
        <w:tc>
          <w:tcPr>
            <w:tcW w:w="2899" w:type="dxa"/>
          </w:tcPr>
          <w:p w14:paraId="797E7F02"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rPr>
              <w:t>CDC will assess this metric based on calls held during calendar year 2023.</w:t>
            </w:r>
          </w:p>
        </w:tc>
      </w:tr>
      <w:tr w:rsidR="001F468D" w:rsidRPr="001F468D" w14:paraId="0646F541" w14:textId="77777777" w:rsidTr="00785E8B">
        <w:tc>
          <w:tcPr>
            <w:tcW w:w="1155" w:type="dxa"/>
          </w:tcPr>
          <w:p w14:paraId="6EC12D78"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 xml:space="preserve">14 </w:t>
            </w:r>
          </w:p>
          <w:p w14:paraId="03FA3A33" w14:textId="77777777" w:rsidR="001F468D" w:rsidRPr="001F468D" w:rsidRDefault="001F468D" w:rsidP="001F468D">
            <w:pPr>
              <w:rPr>
                <w:rFonts w:ascii="Times New Roman" w:hAnsi="Times New Roman"/>
                <w:sz w:val="24"/>
                <w:szCs w:val="24"/>
              </w:rPr>
            </w:pPr>
            <w:r w:rsidRPr="001F468D">
              <w:rPr>
                <w:rFonts w:ascii="Times New Roman" w:hAnsi="Times New Roman"/>
                <w:sz w:val="24"/>
                <w:szCs w:val="24"/>
              </w:rPr>
              <w:t>(CDC will calculate this metric)</w:t>
            </w:r>
          </w:p>
        </w:tc>
        <w:tc>
          <w:tcPr>
            <w:tcW w:w="2493" w:type="dxa"/>
          </w:tcPr>
          <w:p w14:paraId="319775B1" w14:textId="77777777" w:rsidR="001F468D" w:rsidRPr="001F468D" w:rsidRDefault="001F468D" w:rsidP="001F468D">
            <w:pPr>
              <w:rPr>
                <w:rFonts w:ascii="Times New Roman" w:hAnsi="Times New Roman"/>
                <w:sz w:val="24"/>
                <w:szCs w:val="24"/>
              </w:rPr>
            </w:pPr>
            <w:r w:rsidRPr="001F468D">
              <w:rPr>
                <w:rFonts w:ascii="Times New Roman" w:hAnsi="Times New Roman"/>
                <w:bCs/>
                <w:color w:val="000000"/>
                <w:sz w:val="24"/>
                <w:szCs w:val="24"/>
              </w:rPr>
              <w:t>Completion of the CDI/iSA Surveillance Officer survey or the MuGSI Site Characteristics Survey</w:t>
            </w:r>
          </w:p>
        </w:tc>
        <w:tc>
          <w:tcPr>
            <w:tcW w:w="3523" w:type="dxa"/>
          </w:tcPr>
          <w:p w14:paraId="1A8AE5DD"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rPr>
              <w:t>Yes/No</w:t>
            </w:r>
          </w:p>
        </w:tc>
        <w:tc>
          <w:tcPr>
            <w:tcW w:w="2899" w:type="dxa"/>
          </w:tcPr>
          <w:p w14:paraId="5DA10B9A" w14:textId="77777777" w:rsidR="001F468D" w:rsidRPr="001F468D" w:rsidRDefault="001F468D" w:rsidP="001F468D">
            <w:pPr>
              <w:contextualSpacing/>
              <w:rPr>
                <w:rFonts w:ascii="Times New Roman" w:hAnsi="Times New Roman"/>
                <w:sz w:val="24"/>
                <w:szCs w:val="24"/>
              </w:rPr>
            </w:pPr>
            <w:r w:rsidRPr="001F468D">
              <w:rPr>
                <w:rFonts w:ascii="Times New Roman" w:hAnsi="Times New Roman"/>
                <w:sz w:val="24"/>
                <w:szCs w:val="24"/>
              </w:rPr>
              <w:t xml:space="preserve">CDC will assess this metric based on surveys that were submitted during calendar year 2023. </w:t>
            </w:r>
          </w:p>
        </w:tc>
      </w:tr>
    </w:tbl>
    <w:p w14:paraId="735E749D" w14:textId="77777777" w:rsidR="00F2017B" w:rsidRDefault="00F2017B" w:rsidP="00C4676B">
      <w:pPr>
        <w:spacing w:before="240" w:after="120" w:line="240" w:lineRule="auto"/>
        <w:rPr>
          <w:rFonts w:ascii="Times New Roman" w:hAnsi="Times New Roman" w:cs="Times New Roman"/>
          <w:b/>
          <w:sz w:val="24"/>
          <w:szCs w:val="24"/>
          <w:u w:val="single"/>
        </w:rPr>
      </w:pPr>
    </w:p>
    <w:p w14:paraId="1C0D8F1B" w14:textId="77777777" w:rsidR="005E0AA7" w:rsidRDefault="005D5B99" w:rsidP="005D5B99">
      <w:pPr>
        <w:tabs>
          <w:tab w:val="left" w:pos="1080"/>
        </w:tabs>
        <w:spacing w:after="0" w:line="240" w:lineRule="auto"/>
        <w:rPr>
          <w:rFonts w:ascii="Times New Roman" w:hAnsi="Times New Roman" w:cs="Times New Roman"/>
          <w:sz w:val="24"/>
          <w:szCs w:val="24"/>
        </w:rPr>
      </w:pPr>
      <w:r>
        <w:rPr>
          <w:rFonts w:ascii="Times New Roman" w:hAnsi="Times New Roman" w:cs="Times New Roman"/>
          <w:b/>
          <w:sz w:val="24"/>
          <w:szCs w:val="24"/>
          <w:u w:val="single"/>
        </w:rPr>
        <w:t>BUDGET NOTE:</w:t>
      </w:r>
      <w:r>
        <w:rPr>
          <w:rFonts w:ascii="Times New Roman" w:hAnsi="Times New Roman" w:cs="Times New Roman"/>
          <w:sz w:val="24"/>
          <w:szCs w:val="24"/>
        </w:rPr>
        <w:t xml:space="preserve"> </w:t>
      </w:r>
    </w:p>
    <w:p w14:paraId="4F37D281" w14:textId="1FBE5512" w:rsidR="005E0AA7" w:rsidRDefault="00CA7F14" w:rsidP="005E0AA7">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When completing the EIP budget template, p</w:t>
      </w:r>
      <w:r w:rsidR="005E0AA7" w:rsidRPr="00F17566">
        <w:rPr>
          <w:rFonts w:ascii="Times New Roman" w:hAnsi="Times New Roman" w:cs="Times New Roman"/>
          <w:sz w:val="24"/>
          <w:szCs w:val="24"/>
        </w:rPr>
        <w:t xml:space="preserve">rovide </w:t>
      </w:r>
      <w:r w:rsidR="005E0AA7" w:rsidRPr="005A27A2">
        <w:rPr>
          <w:rFonts w:ascii="Times New Roman" w:hAnsi="Times New Roman" w:cs="Times New Roman"/>
          <w:b/>
          <w:sz w:val="24"/>
          <w:szCs w:val="24"/>
          <w:u w:val="single"/>
        </w:rPr>
        <w:t>one</w:t>
      </w:r>
      <w:r w:rsidR="005E0AA7" w:rsidRPr="00F17566">
        <w:rPr>
          <w:rFonts w:ascii="Times New Roman" w:hAnsi="Times New Roman" w:cs="Times New Roman"/>
          <w:sz w:val="24"/>
          <w:szCs w:val="24"/>
        </w:rPr>
        <w:t xml:space="preserve"> </w:t>
      </w:r>
      <w:r w:rsidR="005E0AA7">
        <w:rPr>
          <w:rFonts w:ascii="Times New Roman" w:hAnsi="Times New Roman" w:cs="Times New Roman"/>
          <w:sz w:val="24"/>
          <w:szCs w:val="24"/>
        </w:rPr>
        <w:t xml:space="preserve">combined HAIC </w:t>
      </w:r>
      <w:r w:rsidR="005E0AA7" w:rsidRPr="00F17566">
        <w:rPr>
          <w:rFonts w:ascii="Times New Roman" w:hAnsi="Times New Roman" w:cs="Times New Roman"/>
          <w:sz w:val="24"/>
          <w:szCs w:val="24"/>
        </w:rPr>
        <w:t>budget that incorporat</w:t>
      </w:r>
      <w:r w:rsidR="005E0AA7">
        <w:rPr>
          <w:rFonts w:ascii="Times New Roman" w:hAnsi="Times New Roman" w:cs="Times New Roman"/>
          <w:sz w:val="24"/>
          <w:szCs w:val="24"/>
        </w:rPr>
        <w:t>es the costs for all HAIC activities (required and optional) EXCEPT for candidemia and mold surveillance. A separate budget should be provided for candidemia and</w:t>
      </w:r>
      <w:r w:rsidR="00534AC7">
        <w:rPr>
          <w:rFonts w:ascii="Times New Roman" w:hAnsi="Times New Roman" w:cs="Times New Roman"/>
          <w:sz w:val="24"/>
          <w:szCs w:val="24"/>
        </w:rPr>
        <w:t xml:space="preserve">/or </w:t>
      </w:r>
      <w:r w:rsidR="005E0AA7">
        <w:rPr>
          <w:rFonts w:ascii="Times New Roman" w:hAnsi="Times New Roman" w:cs="Times New Roman"/>
          <w:sz w:val="24"/>
          <w:szCs w:val="24"/>
        </w:rPr>
        <w:t>mold surveillance</w:t>
      </w:r>
      <w:r w:rsidR="00534AC7">
        <w:rPr>
          <w:rFonts w:ascii="Times New Roman" w:hAnsi="Times New Roman" w:cs="Times New Roman"/>
          <w:sz w:val="24"/>
          <w:szCs w:val="24"/>
        </w:rPr>
        <w:t xml:space="preserve"> if applying for one or both of these activities</w:t>
      </w:r>
      <w:r w:rsidR="005E0AA7">
        <w:rPr>
          <w:rFonts w:ascii="Times New Roman" w:hAnsi="Times New Roman" w:cs="Times New Roman"/>
          <w:sz w:val="24"/>
          <w:szCs w:val="24"/>
        </w:rPr>
        <w:t xml:space="preserve">. </w:t>
      </w:r>
      <w:r>
        <w:rPr>
          <w:rFonts w:ascii="Times New Roman" w:hAnsi="Times New Roman" w:cs="Times New Roman"/>
          <w:sz w:val="24"/>
          <w:szCs w:val="24"/>
        </w:rPr>
        <w:t>Please note that b</w:t>
      </w:r>
      <w:r w:rsidR="005E0AA7">
        <w:rPr>
          <w:rFonts w:ascii="Times New Roman" w:hAnsi="Times New Roman" w:cs="Times New Roman"/>
          <w:sz w:val="24"/>
          <w:szCs w:val="24"/>
        </w:rPr>
        <w:t>udget requests for candidemia or mold surveillance that are combined with other HAIC projects may not be funded.</w:t>
      </w:r>
    </w:p>
    <w:p w14:paraId="2B937495" w14:textId="77777777" w:rsidR="005E0AA7" w:rsidRDefault="005E0AA7" w:rsidP="005E0AA7">
      <w:pPr>
        <w:tabs>
          <w:tab w:val="left" w:pos="1080"/>
        </w:tabs>
        <w:spacing w:after="0" w:line="240" w:lineRule="auto"/>
        <w:rPr>
          <w:rFonts w:ascii="Times New Roman" w:hAnsi="Times New Roman" w:cs="Times New Roman"/>
          <w:sz w:val="24"/>
          <w:szCs w:val="24"/>
        </w:rPr>
      </w:pPr>
    </w:p>
    <w:p w14:paraId="52EC4A2D" w14:textId="010C20B9" w:rsidR="005E0AA7" w:rsidRPr="005D5B99" w:rsidRDefault="004B62BE" w:rsidP="005E0AA7">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Although </w:t>
      </w:r>
      <w:r w:rsidR="001F193B">
        <w:rPr>
          <w:rFonts w:ascii="Times New Roman" w:hAnsi="Times New Roman" w:cs="Times New Roman"/>
          <w:sz w:val="24"/>
          <w:szCs w:val="24"/>
        </w:rPr>
        <w:t>a single</w:t>
      </w:r>
      <w:r w:rsidR="00213E0D">
        <w:rPr>
          <w:rFonts w:ascii="Times New Roman" w:hAnsi="Times New Roman" w:cs="Times New Roman"/>
          <w:sz w:val="24"/>
          <w:szCs w:val="24"/>
        </w:rPr>
        <w:t xml:space="preserve"> combined HAIC budget should be provided in the budget template, </w:t>
      </w:r>
      <w:r w:rsidR="00B55247">
        <w:rPr>
          <w:rFonts w:ascii="Times New Roman" w:hAnsi="Times New Roman" w:cs="Times New Roman"/>
          <w:sz w:val="24"/>
          <w:szCs w:val="24"/>
        </w:rPr>
        <w:t xml:space="preserve">the more detailed HAIC budget justification should include </w:t>
      </w:r>
      <w:r w:rsidR="00CF195A">
        <w:rPr>
          <w:rFonts w:ascii="Times New Roman" w:hAnsi="Times New Roman" w:cs="Times New Roman"/>
          <w:sz w:val="24"/>
          <w:szCs w:val="24"/>
        </w:rPr>
        <w:t xml:space="preserve">clear </w:t>
      </w:r>
      <w:r w:rsidR="005E0AA7">
        <w:rPr>
          <w:rFonts w:ascii="Times New Roman" w:hAnsi="Times New Roman" w:cs="Times New Roman"/>
          <w:sz w:val="24"/>
          <w:szCs w:val="24"/>
        </w:rPr>
        <w:t>project-specific</w:t>
      </w:r>
      <w:r w:rsidR="001F193B">
        <w:rPr>
          <w:rFonts w:ascii="Times New Roman" w:hAnsi="Times New Roman" w:cs="Times New Roman"/>
          <w:sz w:val="24"/>
          <w:szCs w:val="24"/>
        </w:rPr>
        <w:t xml:space="preserve"> descriptions and</w:t>
      </w:r>
      <w:r w:rsidR="005E0AA7">
        <w:rPr>
          <w:rFonts w:ascii="Times New Roman" w:hAnsi="Times New Roman" w:cs="Times New Roman"/>
          <w:sz w:val="24"/>
          <w:szCs w:val="24"/>
        </w:rPr>
        <w:t xml:space="preserve"> sub-budgets (e.g., sub-budgets for CDI surveillance, prevalence survey, etc.). </w:t>
      </w:r>
    </w:p>
    <w:p w14:paraId="2EF02D0F" w14:textId="24599749" w:rsidR="005D5B99" w:rsidRDefault="005D5B99" w:rsidP="005D5B99">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04A6813D" w14:textId="77777777" w:rsidR="00D917BD" w:rsidRDefault="00D917BD" w:rsidP="007A7172">
      <w:pPr>
        <w:spacing w:before="240" w:after="120" w:line="240" w:lineRule="auto"/>
        <w:rPr>
          <w:rFonts w:ascii="Times New Roman" w:hAnsi="Times New Roman" w:cs="Times New Roman"/>
          <w:b/>
          <w:sz w:val="24"/>
          <w:szCs w:val="24"/>
          <w:u w:val="single"/>
        </w:rPr>
      </w:pPr>
    </w:p>
    <w:p w14:paraId="01F3EE88" w14:textId="77777777" w:rsidR="00D917BD" w:rsidRDefault="00D917BD" w:rsidP="007A7172">
      <w:pPr>
        <w:spacing w:before="240" w:after="120" w:line="240" w:lineRule="auto"/>
        <w:rPr>
          <w:rFonts w:ascii="Times New Roman" w:hAnsi="Times New Roman" w:cs="Times New Roman"/>
          <w:b/>
          <w:sz w:val="24"/>
          <w:szCs w:val="24"/>
          <w:u w:val="single"/>
        </w:rPr>
      </w:pPr>
    </w:p>
    <w:p w14:paraId="0E6CFF89" w14:textId="77777777" w:rsidR="00D917BD" w:rsidRDefault="00D917BD" w:rsidP="007A7172">
      <w:pPr>
        <w:spacing w:before="240" w:after="120" w:line="240" w:lineRule="auto"/>
        <w:rPr>
          <w:rFonts w:ascii="Times New Roman" w:hAnsi="Times New Roman" w:cs="Times New Roman"/>
          <w:b/>
          <w:sz w:val="24"/>
          <w:szCs w:val="24"/>
          <w:u w:val="single"/>
        </w:rPr>
      </w:pPr>
    </w:p>
    <w:p w14:paraId="7465F425" w14:textId="77777777" w:rsidR="00D917BD" w:rsidRDefault="00D917BD" w:rsidP="007A7172">
      <w:pPr>
        <w:spacing w:before="240" w:after="120" w:line="240" w:lineRule="auto"/>
        <w:rPr>
          <w:rFonts w:ascii="Times New Roman" w:hAnsi="Times New Roman" w:cs="Times New Roman"/>
          <w:b/>
          <w:sz w:val="24"/>
          <w:szCs w:val="24"/>
          <w:u w:val="single"/>
        </w:rPr>
      </w:pPr>
    </w:p>
    <w:p w14:paraId="1F7F01B0" w14:textId="4D84CD7F" w:rsidR="000E1AA1" w:rsidRDefault="005D3757" w:rsidP="00FF0A26">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7BA79BDE" w14:textId="01B3DE38" w:rsidR="008517C7" w:rsidRPr="00162383" w:rsidRDefault="008517C7" w:rsidP="008517C7">
      <w:pPr>
        <w:ind w:left="5760" w:firstLine="720"/>
        <w:rPr>
          <w:rFonts w:ascii="Times New Roman" w:hAnsi="Times New Roman" w:cs="Times New Roman"/>
          <w:b/>
          <w:sz w:val="24"/>
          <w:szCs w:val="24"/>
        </w:rPr>
      </w:pPr>
      <w:r>
        <w:rPr>
          <w:rFonts w:ascii="Times New Roman" w:hAnsi="Times New Roman" w:cs="Times New Roman"/>
          <w:b/>
          <w:sz w:val="24"/>
          <w:szCs w:val="24"/>
        </w:rPr>
        <w:lastRenderedPageBreak/>
        <w:t xml:space="preserve">ATTACHMENT 1, SECTION </w:t>
      </w:r>
      <w:r w:rsidR="00497F41">
        <w:rPr>
          <w:rFonts w:ascii="Times New Roman" w:hAnsi="Times New Roman" w:cs="Times New Roman"/>
          <w:b/>
          <w:sz w:val="24"/>
          <w:szCs w:val="24"/>
        </w:rPr>
        <w:t>J</w:t>
      </w:r>
    </w:p>
    <w:p w14:paraId="0183449F" w14:textId="29F1C438" w:rsidR="009403E0" w:rsidRDefault="009403E0" w:rsidP="002A2020">
      <w:pPr>
        <w:tabs>
          <w:tab w:val="left" w:pos="1080"/>
        </w:tabs>
        <w:spacing w:after="0" w:line="240" w:lineRule="auto"/>
        <w:rPr>
          <w:rFonts w:ascii="Times New Roman" w:hAnsi="Times New Roman" w:cs="Times New Roman"/>
          <w:b/>
          <w:sz w:val="24"/>
          <w:szCs w:val="24"/>
        </w:rPr>
      </w:pPr>
    </w:p>
    <w:p w14:paraId="3B016885" w14:textId="77777777" w:rsidR="00F51BDC" w:rsidRDefault="00F51BDC" w:rsidP="002A2020">
      <w:pPr>
        <w:tabs>
          <w:tab w:val="left" w:pos="1080"/>
        </w:tabs>
        <w:spacing w:after="0" w:line="240" w:lineRule="auto"/>
        <w:rPr>
          <w:rFonts w:ascii="Times New Roman" w:hAnsi="Times New Roman" w:cs="Times New Roman"/>
          <w:b/>
          <w:sz w:val="24"/>
          <w:szCs w:val="24"/>
        </w:rPr>
      </w:pPr>
    </w:p>
    <w:p w14:paraId="5B6827B2" w14:textId="4B91504F" w:rsidR="00747782" w:rsidRPr="00C4676B" w:rsidRDefault="00747782" w:rsidP="00747782">
      <w:pPr>
        <w:tabs>
          <w:tab w:val="left" w:pos="1080"/>
        </w:tabs>
        <w:spacing w:after="0" w:line="240" w:lineRule="auto"/>
        <w:jc w:val="center"/>
        <w:rPr>
          <w:rFonts w:ascii="Times New Roman" w:hAnsi="Times New Roman" w:cs="Times New Roman"/>
          <w:b/>
          <w:sz w:val="24"/>
          <w:szCs w:val="24"/>
          <w:u w:val="single"/>
        </w:rPr>
      </w:pPr>
      <w:r w:rsidRPr="00C4676B">
        <w:rPr>
          <w:rFonts w:ascii="Times New Roman" w:hAnsi="Times New Roman" w:cs="Times New Roman"/>
          <w:b/>
          <w:sz w:val="24"/>
          <w:szCs w:val="24"/>
          <w:u w:val="single"/>
        </w:rPr>
        <w:t>HPV Vaccine Impact Monitoring Project (HPV-IMPACT)</w:t>
      </w:r>
    </w:p>
    <w:p w14:paraId="066C77F4" w14:textId="329111B9" w:rsidR="005D3757" w:rsidRDefault="005D3757" w:rsidP="0014544F">
      <w:pPr>
        <w:rPr>
          <w:rFonts w:ascii="Times New Roman" w:hAnsi="Times New Roman" w:cs="Times New Roman"/>
          <w:b/>
          <w:sz w:val="24"/>
          <w:szCs w:val="24"/>
          <w:u w:val="single"/>
        </w:rPr>
      </w:pPr>
    </w:p>
    <w:p w14:paraId="7A1FE8E4" w14:textId="77777777" w:rsidR="00FF0A26" w:rsidRPr="0014544F" w:rsidRDefault="00FF0A26" w:rsidP="00FF0A26">
      <w:pPr>
        <w:rPr>
          <w:rFonts w:ascii="Times New Roman" w:hAnsi="Times New Roman" w:cs="Times New Roman"/>
          <w:b/>
          <w:sz w:val="24"/>
          <w:szCs w:val="24"/>
          <w:u w:val="single"/>
        </w:rPr>
      </w:pPr>
      <w:r w:rsidRPr="0014544F">
        <w:rPr>
          <w:rFonts w:ascii="Times New Roman" w:hAnsi="Times New Roman" w:cs="Times New Roman"/>
          <w:b/>
          <w:sz w:val="24"/>
          <w:szCs w:val="24"/>
          <w:u w:val="single"/>
        </w:rPr>
        <w:t>Background</w:t>
      </w:r>
    </w:p>
    <w:p w14:paraId="3536737C" w14:textId="77777777" w:rsidR="00FF0A26" w:rsidRPr="0014544F" w:rsidRDefault="00FF0A26" w:rsidP="00FF0A26">
      <w:pPr>
        <w:spacing w:line="240" w:lineRule="auto"/>
        <w:rPr>
          <w:rFonts w:ascii="Times New Roman" w:hAnsi="Times New Roman" w:cs="Times New Roman"/>
          <w:sz w:val="24"/>
          <w:szCs w:val="24"/>
        </w:rPr>
      </w:pPr>
      <w:r w:rsidRPr="0014544F">
        <w:rPr>
          <w:rFonts w:ascii="Times New Roman" w:hAnsi="Times New Roman" w:cs="Times New Roman"/>
          <w:sz w:val="24"/>
          <w:szCs w:val="24"/>
        </w:rPr>
        <w:t>Three prophylactic HPV vaccines are licensed in the U.S.</w:t>
      </w:r>
      <w:r>
        <w:rPr>
          <w:rFonts w:ascii="Times New Roman" w:hAnsi="Times New Roman" w:cs="Times New Roman"/>
          <w:sz w:val="24"/>
          <w:szCs w:val="24"/>
        </w:rPr>
        <w:t xml:space="preserve"> </w:t>
      </w:r>
      <w:r w:rsidRPr="0014544F">
        <w:rPr>
          <w:rFonts w:ascii="Times New Roman" w:hAnsi="Times New Roman" w:cs="Times New Roman"/>
          <w:sz w:val="24"/>
          <w:szCs w:val="24"/>
        </w:rPr>
        <w:t xml:space="preserve">A quadrivalent vaccine (4vHPV) has been licensed since June 2006, a bivalent vaccine (2vHPV) since October 2009, and a 9-valent vaccine (9vHPV) since December 2014. All three vaccines target HPV types 16 and 18; 9vHPV targets an additional 5 oncogenic types (types 31,33,45,52) that contribute to an additional 14% of cervical cancers in the U.S. 4vHPV and 9vHPV also target HPV types 6 and 11 that cause over 90% of genital warts.  </w:t>
      </w:r>
    </w:p>
    <w:p w14:paraId="04F921CF" w14:textId="77777777" w:rsidR="00FF0A26" w:rsidRPr="0014544F" w:rsidRDefault="00FF0A26" w:rsidP="00FF0A26">
      <w:pPr>
        <w:spacing w:line="240" w:lineRule="auto"/>
        <w:rPr>
          <w:rFonts w:ascii="Times New Roman" w:hAnsi="Times New Roman" w:cs="Times New Roman"/>
          <w:sz w:val="24"/>
          <w:szCs w:val="24"/>
        </w:rPr>
      </w:pPr>
      <w:r w:rsidRPr="0014544F">
        <w:rPr>
          <w:rFonts w:ascii="Times New Roman" w:hAnsi="Times New Roman" w:cs="Times New Roman"/>
          <w:sz w:val="24"/>
          <w:szCs w:val="24"/>
        </w:rPr>
        <w:t>The Advisory Committee for Immunization Practices (ACIP) recommends routine HPV vaccination at age 11 or 12 years</w:t>
      </w:r>
      <w:r>
        <w:rPr>
          <w:rFonts w:ascii="Times New Roman" w:hAnsi="Times New Roman" w:cs="Times New Roman"/>
          <w:sz w:val="24"/>
          <w:szCs w:val="24"/>
        </w:rPr>
        <w:t>; vaccination can start at age 9</w:t>
      </w:r>
      <w:r w:rsidRPr="0014544F">
        <w:rPr>
          <w:rFonts w:ascii="Times New Roman" w:hAnsi="Times New Roman" w:cs="Times New Roman"/>
          <w:sz w:val="24"/>
          <w:szCs w:val="24"/>
        </w:rPr>
        <w:t xml:space="preserve">. ACIP also recommends vaccination for </w:t>
      </w:r>
      <w:r>
        <w:rPr>
          <w:rFonts w:ascii="Times New Roman" w:hAnsi="Times New Roman" w:cs="Times New Roman"/>
          <w:sz w:val="24"/>
          <w:szCs w:val="24"/>
        </w:rPr>
        <w:t>all persons</w:t>
      </w:r>
      <w:r w:rsidRPr="0014544F">
        <w:rPr>
          <w:rFonts w:ascii="Times New Roman" w:hAnsi="Times New Roman" w:cs="Times New Roman"/>
          <w:sz w:val="24"/>
          <w:szCs w:val="24"/>
        </w:rPr>
        <w:t xml:space="preserve"> through age 26 years who were not adequately vaccinated previously.</w:t>
      </w:r>
      <w:r>
        <w:rPr>
          <w:rFonts w:ascii="Times New Roman" w:hAnsi="Times New Roman" w:cs="Times New Roman"/>
          <w:sz w:val="24"/>
          <w:szCs w:val="24"/>
        </w:rPr>
        <w:t xml:space="preserve"> Persons aged 27-45 years may be vaccinated.</w:t>
      </w:r>
    </w:p>
    <w:p w14:paraId="6492B9CB" w14:textId="18F9D86C" w:rsidR="00FF0A26" w:rsidRPr="0014544F" w:rsidRDefault="00FF0A26" w:rsidP="00FF0A26">
      <w:pPr>
        <w:spacing w:line="240" w:lineRule="auto"/>
        <w:rPr>
          <w:rFonts w:ascii="Times New Roman" w:hAnsi="Times New Roman" w:cs="Times New Roman"/>
          <w:sz w:val="24"/>
          <w:szCs w:val="24"/>
        </w:rPr>
      </w:pPr>
      <w:r w:rsidRPr="0014544F">
        <w:rPr>
          <w:rFonts w:ascii="Times New Roman" w:hAnsi="Times New Roman" w:cs="Times New Roman"/>
          <w:sz w:val="24"/>
          <w:szCs w:val="24"/>
        </w:rPr>
        <w:t xml:space="preserve">Measuring the impact of the HPV vaccine on clinical outcomes is a critical but challenging public health priority.  Of highest importance is the impact of vaccine on reducing the burden of cervical cancer, the most common HPV-related cancer in women.  However, measuring vaccine impact on cervical cancer </w:t>
      </w:r>
      <w:r>
        <w:rPr>
          <w:rFonts w:ascii="Times New Roman" w:hAnsi="Times New Roman" w:cs="Times New Roman"/>
          <w:sz w:val="24"/>
          <w:szCs w:val="24"/>
        </w:rPr>
        <w:t>could</w:t>
      </w:r>
      <w:r w:rsidRPr="0014544F">
        <w:rPr>
          <w:rFonts w:ascii="Times New Roman" w:hAnsi="Times New Roman" w:cs="Times New Roman"/>
          <w:sz w:val="24"/>
          <w:szCs w:val="24"/>
        </w:rPr>
        <w:t xml:space="preserve"> take decades given the long interval between HPV infection and development and detection of invasive disease.  Cervical intraepithelial neoplasia (CIN) grades 2 or 3, and adenocarcinoma in situ, pre-invasive lesions that can progress to invasive cancer if left untreated, can be monitored as early indicators of population vaccine impact and were the endpoints accepted by FDA in the clinical trials of HPV vaccines. Invasive cervical cancer, a comparatively rare and late outcome, will be included in surveillance to ensure complete reporting of the spectrum of high-grade cervical disease and enable accurate case classification. In this surveillance project, we monitor cervical disease, including CIN grade 2</w:t>
      </w:r>
      <w:r>
        <w:rPr>
          <w:rFonts w:ascii="Times New Roman" w:hAnsi="Times New Roman" w:cs="Times New Roman"/>
          <w:sz w:val="24"/>
          <w:szCs w:val="24"/>
        </w:rPr>
        <w:t>–3, adenocarcinoma in situ,</w:t>
      </w:r>
      <w:r w:rsidR="00D22E76">
        <w:rPr>
          <w:rFonts w:ascii="Times New Roman" w:hAnsi="Times New Roman" w:cs="Times New Roman"/>
          <w:sz w:val="24"/>
          <w:szCs w:val="24"/>
        </w:rPr>
        <w:t xml:space="preserve"> </w:t>
      </w:r>
      <w:r w:rsidRPr="0014544F">
        <w:rPr>
          <w:rFonts w:ascii="Times New Roman" w:hAnsi="Times New Roman" w:cs="Times New Roman"/>
          <w:sz w:val="24"/>
          <w:szCs w:val="24"/>
        </w:rPr>
        <w:t>and invasive cervical cancer (collectively referred to as CIN2+) among women in 5 US</w:t>
      </w:r>
      <w:r>
        <w:rPr>
          <w:rFonts w:ascii="Times New Roman" w:hAnsi="Times New Roman" w:cs="Times New Roman"/>
          <w:sz w:val="24"/>
          <w:szCs w:val="24"/>
        </w:rPr>
        <w:t xml:space="preserve"> counties or similarly sized surveillance areas</w:t>
      </w:r>
      <w:r w:rsidRPr="0014544F">
        <w:rPr>
          <w:rFonts w:ascii="Times New Roman" w:hAnsi="Times New Roman" w:cs="Times New Roman"/>
          <w:sz w:val="24"/>
          <w:szCs w:val="24"/>
        </w:rPr>
        <w:t>.</w:t>
      </w:r>
    </w:p>
    <w:p w14:paraId="6BEE9867" w14:textId="77777777" w:rsidR="00FF0A26" w:rsidRPr="0014544F" w:rsidRDefault="00FF0A26" w:rsidP="00FF0A26">
      <w:pPr>
        <w:spacing w:line="240" w:lineRule="auto"/>
        <w:rPr>
          <w:rFonts w:ascii="Times New Roman" w:hAnsi="Times New Roman" w:cs="Times New Roman"/>
          <w:sz w:val="24"/>
          <w:szCs w:val="24"/>
        </w:rPr>
      </w:pPr>
      <w:r w:rsidRPr="0014544F">
        <w:rPr>
          <w:rFonts w:ascii="Times New Roman" w:hAnsi="Times New Roman" w:cs="Times New Roman"/>
          <w:sz w:val="24"/>
          <w:szCs w:val="24"/>
        </w:rPr>
        <w:t>In the United States, interpretation of population-level CIN2+ changes attributable to vaccination is challenging because of a lack of national screening registries and because CIN2+ diagnosis is affected by changes in screening recommendations that have been implemented since vaccine introduction.  Determination of screening rates in the population is critical to interpret trends in CIN2+.  Trends in CIN2+ are also affected by changes in nomenclature used for histologic diagnosis.  Determination of HPV types in CIN2+ lesions allows more specific analysis of vaccine impact CIN2+ and exploration of type replacement or cross protection of vaccines against non-vaccine HPV types.</w:t>
      </w:r>
    </w:p>
    <w:p w14:paraId="3B59AAB1" w14:textId="77777777" w:rsidR="00FF0A26" w:rsidRDefault="00FF0A26" w:rsidP="00FF0A26">
      <w:pPr>
        <w:spacing w:line="240" w:lineRule="auto"/>
        <w:rPr>
          <w:rFonts w:ascii="Times New Roman" w:hAnsi="Times New Roman" w:cs="Times New Roman"/>
          <w:sz w:val="24"/>
          <w:szCs w:val="24"/>
        </w:rPr>
      </w:pPr>
      <w:r w:rsidRPr="0014544F">
        <w:rPr>
          <w:rFonts w:ascii="Times New Roman" w:hAnsi="Times New Roman" w:cs="Times New Roman"/>
          <w:sz w:val="24"/>
          <w:szCs w:val="24"/>
        </w:rPr>
        <w:t>In addition to cervical disease surveillance, HPV-IMPACT will explore understanding the epidemiology of oropharyngeal cancer.  Following decades of declines in invasive cervical cancer incidence due to screening programs, cancers of the base of tongue, tonsils, and other sites in the oropharynx (together, oropharyngeal cancers) have become the most common HPV-attributable cancers in the United States, causing an estimated 1</w:t>
      </w:r>
      <w:r>
        <w:rPr>
          <w:rFonts w:ascii="Times New Roman" w:hAnsi="Times New Roman" w:cs="Times New Roman"/>
          <w:sz w:val="24"/>
          <w:szCs w:val="24"/>
        </w:rPr>
        <w:t>7</w:t>
      </w:r>
      <w:r w:rsidRPr="0014544F">
        <w:rPr>
          <w:rFonts w:ascii="Times New Roman" w:hAnsi="Times New Roman" w:cs="Times New Roman"/>
          <w:sz w:val="24"/>
          <w:szCs w:val="24"/>
        </w:rPr>
        <w:t>,2</w:t>
      </w:r>
      <w:r>
        <w:rPr>
          <w:rFonts w:ascii="Times New Roman" w:hAnsi="Times New Roman" w:cs="Times New Roman"/>
          <w:sz w:val="24"/>
          <w:szCs w:val="24"/>
        </w:rPr>
        <w:t>22</w:t>
      </w:r>
      <w:r w:rsidRPr="0014544F">
        <w:rPr>
          <w:rFonts w:ascii="Times New Roman" w:hAnsi="Times New Roman" w:cs="Times New Roman"/>
          <w:sz w:val="24"/>
          <w:szCs w:val="24"/>
        </w:rPr>
        <w:t xml:space="preserve"> cases in males and </w:t>
      </w:r>
      <w:r>
        <w:rPr>
          <w:rFonts w:ascii="Times New Roman" w:hAnsi="Times New Roman" w:cs="Times New Roman"/>
          <w:sz w:val="24"/>
          <w:szCs w:val="24"/>
        </w:rPr>
        <w:t>3617</w:t>
      </w:r>
      <w:r w:rsidRPr="0014544F">
        <w:rPr>
          <w:rFonts w:ascii="Times New Roman" w:hAnsi="Times New Roman" w:cs="Times New Roman"/>
          <w:sz w:val="24"/>
          <w:szCs w:val="24"/>
        </w:rPr>
        <w:t xml:space="preserve"> cases in females annually during 201</w:t>
      </w:r>
      <w:r>
        <w:rPr>
          <w:rFonts w:ascii="Times New Roman" w:hAnsi="Times New Roman" w:cs="Times New Roman"/>
          <w:sz w:val="24"/>
          <w:szCs w:val="24"/>
        </w:rPr>
        <w:t>5–</w:t>
      </w:r>
      <w:r w:rsidRPr="0014544F">
        <w:rPr>
          <w:rFonts w:ascii="Times New Roman" w:hAnsi="Times New Roman" w:cs="Times New Roman"/>
          <w:sz w:val="24"/>
          <w:szCs w:val="24"/>
        </w:rPr>
        <w:t>201</w:t>
      </w:r>
      <w:r>
        <w:rPr>
          <w:rFonts w:ascii="Times New Roman" w:hAnsi="Times New Roman" w:cs="Times New Roman"/>
          <w:sz w:val="24"/>
          <w:szCs w:val="24"/>
        </w:rPr>
        <w:t>9</w:t>
      </w:r>
      <w:r w:rsidRPr="0014544F">
        <w:rPr>
          <w:rFonts w:ascii="Times New Roman" w:hAnsi="Times New Roman" w:cs="Times New Roman"/>
          <w:sz w:val="24"/>
          <w:szCs w:val="24"/>
        </w:rPr>
        <w:t xml:space="preserve"> (compared to 12,</w:t>
      </w:r>
      <w:r>
        <w:rPr>
          <w:rFonts w:ascii="Times New Roman" w:hAnsi="Times New Roman" w:cs="Times New Roman"/>
          <w:sz w:val="24"/>
          <w:szCs w:val="24"/>
        </w:rPr>
        <w:t>293</w:t>
      </w:r>
      <w:r w:rsidRPr="0014544F">
        <w:rPr>
          <w:rFonts w:ascii="Times New Roman" w:hAnsi="Times New Roman" w:cs="Times New Roman"/>
          <w:sz w:val="24"/>
          <w:szCs w:val="24"/>
        </w:rPr>
        <w:t xml:space="preserve"> cervical cancers). While not all oropharyngeal cancers are caused by HPV, an estimated 93% of those that are HPV-attributable are caused by vaccine-preventable HPV types. Unlike cervical cancer, which has screen-detectable in situ lesions that can be diagnosed and treated to prevent invasive cancers and monitored to evaluate vaccine impact, oropharyngeal cancer has no identified </w:t>
      </w:r>
      <w:r w:rsidRPr="0014544F">
        <w:rPr>
          <w:rFonts w:ascii="Times New Roman" w:hAnsi="Times New Roman" w:cs="Times New Roman"/>
          <w:sz w:val="24"/>
          <w:szCs w:val="24"/>
        </w:rPr>
        <w:lastRenderedPageBreak/>
        <w:t xml:space="preserve">precursor lesion and no viable screening methods. Currently, the only ongoing surveillance relevant for oropharyngeal cancer is through cancer registries, which include no data on HPV detection and no ongoing HPV testing/typing of tissue specimens. Thus, no currently active monitoring systems are in place to evaluate impact of the HPV vaccination program on HPV detection at the site associated with the largest number of HPV-attributable cancers in the United States. </w:t>
      </w:r>
    </w:p>
    <w:p w14:paraId="79F62B21" w14:textId="77777777" w:rsidR="00FF0A26" w:rsidRPr="0014544F" w:rsidRDefault="00FF0A26" w:rsidP="00FF0A26">
      <w:pPr>
        <w:spacing w:line="240" w:lineRule="auto"/>
        <w:rPr>
          <w:rFonts w:ascii="Times New Roman" w:hAnsi="Times New Roman" w:cs="Times New Roman"/>
          <w:sz w:val="24"/>
          <w:szCs w:val="24"/>
        </w:rPr>
      </w:pPr>
    </w:p>
    <w:p w14:paraId="73E1813A" w14:textId="77777777" w:rsidR="00FF0A26" w:rsidRPr="0014544F" w:rsidRDefault="00FF0A26" w:rsidP="00FF0A26">
      <w:pPr>
        <w:rPr>
          <w:rFonts w:ascii="Times New Roman" w:hAnsi="Times New Roman" w:cs="Times New Roman"/>
          <w:sz w:val="24"/>
          <w:szCs w:val="24"/>
        </w:rPr>
      </w:pPr>
      <w:r w:rsidRPr="0014544F">
        <w:rPr>
          <w:rFonts w:ascii="Times New Roman" w:hAnsi="Times New Roman" w:cs="Times New Roman"/>
          <w:b/>
          <w:sz w:val="24"/>
          <w:szCs w:val="24"/>
          <w:u w:val="single"/>
        </w:rPr>
        <w:t>Other National Public Health Priorities and Strategies</w:t>
      </w:r>
    </w:p>
    <w:p w14:paraId="2D27922C" w14:textId="77777777" w:rsidR="00FF0A26" w:rsidRPr="0014544F" w:rsidRDefault="00FF0A26" w:rsidP="00FF0A26">
      <w:pPr>
        <w:spacing w:line="240" w:lineRule="auto"/>
        <w:rPr>
          <w:rFonts w:ascii="Times New Roman" w:hAnsi="Times New Roman" w:cs="Times New Roman"/>
          <w:color w:val="000000" w:themeColor="text1"/>
          <w:sz w:val="24"/>
          <w:szCs w:val="24"/>
        </w:rPr>
      </w:pPr>
      <w:r w:rsidRPr="0014544F">
        <w:rPr>
          <w:rFonts w:ascii="Times New Roman" w:hAnsi="Times New Roman" w:cs="Times New Roman"/>
          <w:color w:val="000000" w:themeColor="text1"/>
          <w:sz w:val="24"/>
          <w:szCs w:val="24"/>
        </w:rPr>
        <w:t>The HPV-IMPACT guidance addresses the following objectives found in the HHS National Vaccine Plan:</w:t>
      </w:r>
    </w:p>
    <w:p w14:paraId="621F5E73" w14:textId="77777777" w:rsidR="00FF0A26" w:rsidRPr="0014544F" w:rsidRDefault="00FF0A26" w:rsidP="00FF0A26">
      <w:pPr>
        <w:pStyle w:val="NormalWeb"/>
        <w:shd w:val="clear" w:color="auto" w:fill="FFFFFF"/>
        <w:spacing w:before="0" w:beforeAutospacing="0" w:after="300" w:afterAutospacing="0"/>
        <w:rPr>
          <w:color w:val="000000"/>
        </w:rPr>
      </w:pPr>
      <w:r w:rsidRPr="0014544F">
        <w:rPr>
          <w:color w:val="000000"/>
        </w:rPr>
        <w:t>Goal 3: Increase knowledge of and confidence in routinely recommended vaccines.</w:t>
      </w:r>
    </w:p>
    <w:p w14:paraId="68775205" w14:textId="77777777" w:rsidR="00FF0A26" w:rsidRPr="0014544F" w:rsidRDefault="00FF0A26" w:rsidP="00FF0A26">
      <w:pPr>
        <w:pStyle w:val="NormalWeb"/>
        <w:shd w:val="clear" w:color="auto" w:fill="FFFFFF"/>
        <w:spacing w:before="0" w:beforeAutospacing="0" w:after="300" w:afterAutospacing="0"/>
        <w:ind w:left="720"/>
        <w:rPr>
          <w:rStyle w:val="Emphasis"/>
          <w:color w:val="000000"/>
        </w:rPr>
      </w:pPr>
      <w:r w:rsidRPr="0014544F">
        <w:rPr>
          <w:rStyle w:val="Emphasis"/>
          <w:color w:val="000000"/>
        </w:rPr>
        <w:t>Objective 3.1: Counter vaccine mis- and disinformation and increase public support for the individual and societal benefits of vaccination.</w:t>
      </w:r>
    </w:p>
    <w:p w14:paraId="44926767" w14:textId="77777777" w:rsidR="00FF0A26" w:rsidRPr="0014544F" w:rsidRDefault="00FF0A26" w:rsidP="00FF0A26">
      <w:pPr>
        <w:pStyle w:val="NormalWeb"/>
        <w:shd w:val="clear" w:color="auto" w:fill="FFFFFF"/>
        <w:spacing w:before="0" w:beforeAutospacing="0" w:after="300" w:afterAutospacing="0"/>
        <w:ind w:left="720"/>
        <w:rPr>
          <w:rStyle w:val="Emphasis"/>
          <w:color w:val="000000"/>
          <w:shd w:val="clear" w:color="auto" w:fill="FFFFFF"/>
        </w:rPr>
      </w:pPr>
      <w:r w:rsidRPr="0014544F">
        <w:rPr>
          <w:rStyle w:val="Emphasis"/>
          <w:color w:val="000000"/>
          <w:shd w:val="clear" w:color="auto" w:fill="FFFFFF"/>
        </w:rPr>
        <w:t>Objective 3.2: Increase provider capacity to promote knowledge of the benefits of immunization and increased vaccine acceptance by the public.</w:t>
      </w:r>
    </w:p>
    <w:p w14:paraId="3F95AF3D" w14:textId="77777777" w:rsidR="00FF0A26" w:rsidRPr="0014544F" w:rsidRDefault="00FF0A26" w:rsidP="00FF0A26">
      <w:pPr>
        <w:pStyle w:val="NormalWeb"/>
        <w:shd w:val="clear" w:color="auto" w:fill="FFFFFF"/>
        <w:spacing w:before="0" w:beforeAutospacing="0" w:after="300" w:afterAutospacing="0"/>
        <w:ind w:left="720"/>
        <w:rPr>
          <w:color w:val="000000"/>
        </w:rPr>
      </w:pPr>
      <w:r w:rsidRPr="0014544F">
        <w:rPr>
          <w:rStyle w:val="Emphasis"/>
          <w:color w:val="000000"/>
        </w:rPr>
        <w:t>Objective 3.3: Ensure key decision- and policymakers receive accurate and timely information on vaccines and strategies to promote vaccine uptake.</w:t>
      </w:r>
    </w:p>
    <w:p w14:paraId="6C708250" w14:textId="77777777" w:rsidR="00FF0A26" w:rsidRPr="0014544F" w:rsidRDefault="00FF0A26" w:rsidP="00FF0A26">
      <w:pPr>
        <w:pStyle w:val="NormalWeb"/>
        <w:shd w:val="clear" w:color="auto" w:fill="FFFFFF"/>
        <w:spacing w:before="0" w:beforeAutospacing="0" w:after="300" w:afterAutospacing="0"/>
        <w:ind w:left="720"/>
        <w:rPr>
          <w:color w:val="000000"/>
        </w:rPr>
      </w:pPr>
      <w:r w:rsidRPr="0014544F">
        <w:rPr>
          <w:rStyle w:val="Emphasis"/>
          <w:color w:val="000000"/>
        </w:rPr>
        <w:t>Objective 3.4: Reduce disparities and inequities in vaccine confidence and acceptance.</w:t>
      </w:r>
    </w:p>
    <w:p w14:paraId="33441805" w14:textId="77777777" w:rsidR="00FF0A26" w:rsidRPr="0014544F" w:rsidRDefault="00FF0A26" w:rsidP="00FF0A26">
      <w:pPr>
        <w:pStyle w:val="NormalWeb"/>
        <w:shd w:val="clear" w:color="auto" w:fill="FFFFFF"/>
        <w:spacing w:before="0" w:beforeAutospacing="0" w:after="300" w:afterAutospacing="0"/>
        <w:rPr>
          <w:color w:val="000000"/>
        </w:rPr>
      </w:pPr>
      <w:r w:rsidRPr="0014544F">
        <w:rPr>
          <w:color w:val="000000"/>
        </w:rPr>
        <w:t>Goal 4: Increase access to and use of all routinely recommended vaccines.</w:t>
      </w:r>
    </w:p>
    <w:p w14:paraId="565A5374" w14:textId="77777777" w:rsidR="00FF0A26" w:rsidRPr="0014544F" w:rsidRDefault="00FF0A26" w:rsidP="00FF0A26">
      <w:pPr>
        <w:pStyle w:val="NormalWeb"/>
        <w:shd w:val="clear" w:color="auto" w:fill="FFFFFF"/>
        <w:spacing w:before="0" w:beforeAutospacing="0" w:after="300" w:afterAutospacing="0"/>
        <w:ind w:left="720"/>
        <w:rPr>
          <w:color w:val="000000"/>
        </w:rPr>
      </w:pPr>
      <w:r w:rsidRPr="0014544F">
        <w:rPr>
          <w:rStyle w:val="Emphasis"/>
          <w:color w:val="000000"/>
        </w:rPr>
        <w:t>Objective 4.3: Strengthen data infrastructure, including Immunization Information Systems, to track vaccine coverage in the United States and conduct surveillance of vaccine-preventable diseases.</w:t>
      </w:r>
    </w:p>
    <w:p w14:paraId="62406899" w14:textId="77777777" w:rsidR="00FF0A26" w:rsidRPr="0014544F" w:rsidRDefault="00FF0A26" w:rsidP="00FF0A26">
      <w:pPr>
        <w:rPr>
          <w:rFonts w:ascii="Times New Roman" w:hAnsi="Times New Roman" w:cs="Times New Roman"/>
          <w:b/>
          <w:sz w:val="24"/>
          <w:szCs w:val="24"/>
          <w:u w:val="single"/>
        </w:rPr>
      </w:pPr>
      <w:r w:rsidRPr="0014544F">
        <w:rPr>
          <w:rFonts w:ascii="Times New Roman" w:hAnsi="Times New Roman" w:cs="Times New Roman"/>
          <w:b/>
          <w:sz w:val="24"/>
          <w:szCs w:val="24"/>
          <w:u w:val="single"/>
        </w:rPr>
        <w:t>Purpose</w:t>
      </w:r>
    </w:p>
    <w:p w14:paraId="125B98C0" w14:textId="5DDDD4B9" w:rsidR="00FF0A26" w:rsidRDefault="00FF0A26" w:rsidP="00FF0A26">
      <w:pPr>
        <w:spacing w:line="240" w:lineRule="auto"/>
        <w:rPr>
          <w:rFonts w:ascii="Times New Roman" w:hAnsi="Times New Roman" w:cs="Times New Roman"/>
          <w:sz w:val="24"/>
          <w:szCs w:val="24"/>
        </w:rPr>
      </w:pPr>
      <w:r w:rsidRPr="0014544F">
        <w:rPr>
          <w:rFonts w:ascii="Times New Roman" w:hAnsi="Times New Roman" w:cs="Times New Roman"/>
          <w:sz w:val="24"/>
          <w:szCs w:val="24"/>
        </w:rPr>
        <w:t>Evaluate the impact and effectiveness of the HPV vaccination program by monitoring trends</w:t>
      </w:r>
      <w:r>
        <w:rPr>
          <w:rFonts w:ascii="Times New Roman" w:hAnsi="Times New Roman" w:cs="Times New Roman"/>
          <w:sz w:val="24"/>
          <w:szCs w:val="24"/>
        </w:rPr>
        <w:t xml:space="preserve"> and disparities</w:t>
      </w:r>
      <w:r w:rsidRPr="0014544F">
        <w:rPr>
          <w:rFonts w:ascii="Times New Roman" w:hAnsi="Times New Roman" w:cs="Times New Roman"/>
          <w:sz w:val="24"/>
          <w:szCs w:val="24"/>
        </w:rPr>
        <w:t xml:space="preserve"> in overall CIN2+ and determining HPV type distribution in CIN2+ lesions through a population-based surveillance system.  Optional projects could also address other HPV-associated outcomes.</w:t>
      </w:r>
    </w:p>
    <w:p w14:paraId="2236964D" w14:textId="77777777" w:rsidR="00DB2FC4" w:rsidRPr="0014544F" w:rsidRDefault="00DB2FC4" w:rsidP="00FF0A26">
      <w:pPr>
        <w:spacing w:line="240" w:lineRule="auto"/>
        <w:rPr>
          <w:rFonts w:ascii="Times New Roman" w:hAnsi="Times New Roman" w:cs="Times New Roman"/>
          <w:sz w:val="24"/>
          <w:szCs w:val="24"/>
        </w:rPr>
      </w:pPr>
    </w:p>
    <w:p w14:paraId="5EFFC1B5" w14:textId="77777777" w:rsidR="00FF0A26" w:rsidRPr="0014544F" w:rsidRDefault="00FF0A26" w:rsidP="00FF0A26">
      <w:pPr>
        <w:rPr>
          <w:rFonts w:ascii="Times New Roman" w:hAnsi="Times New Roman" w:cs="Times New Roman"/>
          <w:sz w:val="24"/>
          <w:szCs w:val="24"/>
        </w:rPr>
      </w:pPr>
      <w:r w:rsidRPr="0014544F">
        <w:rPr>
          <w:rFonts w:ascii="Times New Roman" w:hAnsi="Times New Roman" w:cs="Times New Roman"/>
          <w:b/>
          <w:sz w:val="24"/>
          <w:szCs w:val="24"/>
          <w:u w:val="single"/>
        </w:rPr>
        <w:t>Outcomes</w:t>
      </w:r>
    </w:p>
    <w:p w14:paraId="14B7334B" w14:textId="77777777" w:rsidR="00FF0A26" w:rsidRPr="0014544F" w:rsidRDefault="00FF0A26" w:rsidP="00FF0A26">
      <w:pPr>
        <w:spacing w:before="120" w:after="60" w:line="240" w:lineRule="auto"/>
        <w:rPr>
          <w:rFonts w:ascii="Times New Roman" w:hAnsi="Times New Roman" w:cs="Times New Roman"/>
          <w:b/>
          <w:i/>
          <w:sz w:val="24"/>
          <w:szCs w:val="24"/>
        </w:rPr>
      </w:pPr>
      <w:r w:rsidRPr="0014544F">
        <w:rPr>
          <w:rFonts w:ascii="Times New Roman" w:hAnsi="Times New Roman" w:cs="Times New Roman"/>
          <w:b/>
          <w:i/>
          <w:sz w:val="24"/>
          <w:szCs w:val="24"/>
        </w:rPr>
        <w:t>Provide new knowledge</w:t>
      </w:r>
    </w:p>
    <w:p w14:paraId="5337855C" w14:textId="77777777" w:rsidR="00FF0A26" w:rsidRPr="000E1AA1" w:rsidRDefault="00FF0A26" w:rsidP="00FF0A26">
      <w:pPr>
        <w:pStyle w:val="ListParagraph"/>
        <w:numPr>
          <w:ilvl w:val="0"/>
          <w:numId w:val="86"/>
        </w:numPr>
        <w:spacing w:line="240" w:lineRule="auto"/>
        <w:rPr>
          <w:rFonts w:ascii="Times New Roman" w:hAnsi="Times New Roman" w:cs="Times New Roman"/>
          <w:sz w:val="24"/>
          <w:szCs w:val="24"/>
        </w:rPr>
      </w:pPr>
      <w:r w:rsidRPr="000E1AA1">
        <w:rPr>
          <w:rFonts w:ascii="Times New Roman" w:hAnsi="Times New Roman" w:cs="Times New Roman"/>
          <w:sz w:val="24"/>
          <w:szCs w:val="24"/>
        </w:rPr>
        <w:t>Enumerate the CIN2+ cases in the catchment areas.</w:t>
      </w:r>
    </w:p>
    <w:p w14:paraId="1403EE58" w14:textId="77777777" w:rsidR="00FF0A26" w:rsidRPr="000E1AA1" w:rsidRDefault="00FF0A26" w:rsidP="00FF0A26">
      <w:pPr>
        <w:pStyle w:val="ListParagraph"/>
        <w:numPr>
          <w:ilvl w:val="0"/>
          <w:numId w:val="86"/>
        </w:numPr>
        <w:spacing w:line="240" w:lineRule="auto"/>
        <w:rPr>
          <w:rFonts w:ascii="Times New Roman" w:hAnsi="Times New Roman" w:cs="Times New Roman"/>
          <w:sz w:val="24"/>
          <w:szCs w:val="24"/>
        </w:rPr>
      </w:pPr>
      <w:r w:rsidRPr="000E1AA1">
        <w:rPr>
          <w:rFonts w:ascii="Times New Roman" w:hAnsi="Times New Roman" w:cs="Times New Roman"/>
          <w:sz w:val="24"/>
          <w:szCs w:val="24"/>
        </w:rPr>
        <w:t>Understand HPV types in CIN2+ lesions.</w:t>
      </w:r>
    </w:p>
    <w:p w14:paraId="75DB6A3A" w14:textId="77777777" w:rsidR="00FF0A26" w:rsidRPr="000E1AA1" w:rsidRDefault="00FF0A26" w:rsidP="00FF0A26">
      <w:pPr>
        <w:pStyle w:val="ListParagraph"/>
        <w:numPr>
          <w:ilvl w:val="0"/>
          <w:numId w:val="86"/>
        </w:numPr>
        <w:spacing w:line="240" w:lineRule="auto"/>
        <w:rPr>
          <w:rFonts w:ascii="Times New Roman" w:hAnsi="Times New Roman" w:cs="Times New Roman"/>
          <w:sz w:val="24"/>
          <w:szCs w:val="24"/>
        </w:rPr>
      </w:pPr>
      <w:r w:rsidRPr="000E1AA1">
        <w:rPr>
          <w:rFonts w:ascii="Times New Roman" w:hAnsi="Times New Roman" w:cs="Times New Roman"/>
          <w:sz w:val="24"/>
          <w:szCs w:val="24"/>
        </w:rPr>
        <w:t>Increase data on vaccine effectiveness available to inform vaccine policy.</w:t>
      </w:r>
    </w:p>
    <w:p w14:paraId="1F68DE64" w14:textId="77777777" w:rsidR="00DB2FC4" w:rsidRDefault="00DB2FC4" w:rsidP="00FF0A26">
      <w:pPr>
        <w:spacing w:before="120" w:after="60" w:line="240" w:lineRule="auto"/>
        <w:rPr>
          <w:rFonts w:ascii="Times New Roman" w:hAnsi="Times New Roman" w:cs="Times New Roman"/>
          <w:b/>
          <w:i/>
          <w:sz w:val="24"/>
          <w:szCs w:val="24"/>
        </w:rPr>
      </w:pPr>
    </w:p>
    <w:p w14:paraId="7D871F1D" w14:textId="2330BA54" w:rsidR="00FF0A26" w:rsidRPr="0014544F" w:rsidRDefault="00FF0A26" w:rsidP="00FF0A26">
      <w:pPr>
        <w:spacing w:before="120" w:after="60" w:line="240" w:lineRule="auto"/>
        <w:rPr>
          <w:rFonts w:ascii="Times New Roman" w:hAnsi="Times New Roman" w:cs="Times New Roman"/>
          <w:b/>
          <w:i/>
          <w:sz w:val="24"/>
          <w:szCs w:val="24"/>
        </w:rPr>
      </w:pPr>
      <w:r w:rsidRPr="0014544F">
        <w:rPr>
          <w:rFonts w:ascii="Times New Roman" w:hAnsi="Times New Roman" w:cs="Times New Roman"/>
          <w:b/>
          <w:i/>
          <w:sz w:val="24"/>
          <w:szCs w:val="24"/>
        </w:rPr>
        <w:lastRenderedPageBreak/>
        <w:t>Develop staff expertise</w:t>
      </w:r>
    </w:p>
    <w:p w14:paraId="43C1990A" w14:textId="77777777" w:rsidR="00FF0A26" w:rsidRPr="000E1AA1" w:rsidRDefault="00FF0A26" w:rsidP="00FF0A26">
      <w:pPr>
        <w:pStyle w:val="ListParagraph"/>
        <w:numPr>
          <w:ilvl w:val="0"/>
          <w:numId w:val="87"/>
        </w:numPr>
        <w:spacing w:line="240" w:lineRule="auto"/>
        <w:rPr>
          <w:rFonts w:ascii="Times New Roman" w:hAnsi="Times New Roman" w:cs="Times New Roman"/>
          <w:sz w:val="24"/>
          <w:szCs w:val="24"/>
        </w:rPr>
      </w:pPr>
      <w:r w:rsidRPr="000E1AA1">
        <w:rPr>
          <w:rFonts w:ascii="Times New Roman" w:hAnsi="Times New Roman" w:cs="Times New Roman"/>
          <w:sz w:val="24"/>
          <w:szCs w:val="24"/>
        </w:rPr>
        <w:t>Increase expertise in HPV monitoring.</w:t>
      </w:r>
    </w:p>
    <w:p w14:paraId="7518F80F" w14:textId="77777777" w:rsidR="00FF0A26" w:rsidRPr="000E1AA1" w:rsidRDefault="00FF0A26" w:rsidP="00FF0A26">
      <w:pPr>
        <w:pStyle w:val="ListParagraph"/>
        <w:numPr>
          <w:ilvl w:val="0"/>
          <w:numId w:val="87"/>
        </w:numPr>
        <w:spacing w:line="240" w:lineRule="auto"/>
        <w:rPr>
          <w:rFonts w:ascii="Times New Roman" w:hAnsi="Times New Roman" w:cs="Times New Roman"/>
          <w:sz w:val="24"/>
          <w:szCs w:val="24"/>
        </w:rPr>
      </w:pPr>
      <w:r w:rsidRPr="000E1AA1">
        <w:rPr>
          <w:rFonts w:ascii="Times New Roman" w:hAnsi="Times New Roman" w:cs="Times New Roman"/>
          <w:sz w:val="24"/>
          <w:szCs w:val="24"/>
        </w:rPr>
        <w:t>Increase epidemiology skills.</w:t>
      </w:r>
    </w:p>
    <w:p w14:paraId="59F15913" w14:textId="77777777" w:rsidR="00FF0A26" w:rsidRPr="000E1AA1" w:rsidRDefault="00FF0A26" w:rsidP="00FF0A26">
      <w:pPr>
        <w:pStyle w:val="ListParagraph"/>
        <w:numPr>
          <w:ilvl w:val="0"/>
          <w:numId w:val="87"/>
        </w:numPr>
        <w:spacing w:line="240" w:lineRule="auto"/>
        <w:rPr>
          <w:rFonts w:ascii="Times New Roman" w:hAnsi="Times New Roman" w:cs="Times New Roman"/>
          <w:sz w:val="24"/>
          <w:szCs w:val="24"/>
        </w:rPr>
      </w:pPr>
      <w:r w:rsidRPr="000E1AA1">
        <w:rPr>
          <w:rFonts w:ascii="Times New Roman" w:hAnsi="Times New Roman" w:cs="Times New Roman"/>
          <w:sz w:val="24"/>
          <w:szCs w:val="24"/>
        </w:rPr>
        <w:t>Increase the understanding of local data sources.</w:t>
      </w:r>
    </w:p>
    <w:p w14:paraId="1AF31109" w14:textId="77777777" w:rsidR="00FF0A26" w:rsidRPr="000E1AA1" w:rsidRDefault="00FF0A26" w:rsidP="00FF0A26">
      <w:pPr>
        <w:pStyle w:val="ListParagraph"/>
        <w:numPr>
          <w:ilvl w:val="0"/>
          <w:numId w:val="87"/>
        </w:numPr>
        <w:spacing w:line="240" w:lineRule="auto"/>
        <w:rPr>
          <w:rFonts w:ascii="Times New Roman" w:hAnsi="Times New Roman" w:cs="Times New Roman"/>
          <w:sz w:val="24"/>
          <w:szCs w:val="24"/>
        </w:rPr>
      </w:pPr>
      <w:r w:rsidRPr="000E1AA1">
        <w:rPr>
          <w:rFonts w:ascii="Times New Roman" w:hAnsi="Times New Roman" w:cs="Times New Roman"/>
          <w:sz w:val="24"/>
          <w:szCs w:val="24"/>
        </w:rPr>
        <w:t>Create and maintain collaborations with laboratories, healthcare providers, immunization programs, large insurers, cancer registries, and other groups as needed to meet project objectives.</w:t>
      </w:r>
    </w:p>
    <w:p w14:paraId="79E145A8" w14:textId="77777777" w:rsidR="00FF0A26" w:rsidRPr="0014544F" w:rsidRDefault="00FF0A26" w:rsidP="00FF0A26">
      <w:pPr>
        <w:rPr>
          <w:rFonts w:ascii="Times New Roman" w:hAnsi="Times New Roman" w:cs="Times New Roman"/>
          <w:bCs/>
          <w:iCs/>
          <w:sz w:val="24"/>
          <w:szCs w:val="24"/>
        </w:rPr>
      </w:pPr>
    </w:p>
    <w:p w14:paraId="523A317F" w14:textId="77777777" w:rsidR="00FF0A26" w:rsidRPr="0014544F" w:rsidRDefault="00FF0A26" w:rsidP="00FF0A26">
      <w:pPr>
        <w:rPr>
          <w:rFonts w:ascii="Times New Roman" w:hAnsi="Times New Roman" w:cs="Times New Roman"/>
          <w:sz w:val="24"/>
          <w:szCs w:val="24"/>
        </w:rPr>
      </w:pPr>
      <w:r w:rsidRPr="0014544F">
        <w:rPr>
          <w:rFonts w:ascii="Times New Roman" w:hAnsi="Times New Roman" w:cs="Times New Roman"/>
          <w:b/>
          <w:sz w:val="24"/>
          <w:szCs w:val="24"/>
          <w:u w:val="single"/>
        </w:rPr>
        <w:t>Strategies and Activities</w:t>
      </w:r>
    </w:p>
    <w:p w14:paraId="1D89AB88" w14:textId="77777777" w:rsidR="00FF0A26" w:rsidRPr="0014544F" w:rsidRDefault="00FF0A26" w:rsidP="00FF0A26">
      <w:pPr>
        <w:spacing w:after="0" w:line="240" w:lineRule="auto"/>
        <w:rPr>
          <w:rFonts w:ascii="Times New Roman" w:hAnsi="Times New Roman" w:cs="Times New Roman"/>
          <w:b/>
          <w:sz w:val="24"/>
          <w:szCs w:val="24"/>
        </w:rPr>
      </w:pPr>
      <w:r w:rsidRPr="0014544F">
        <w:rPr>
          <w:rFonts w:ascii="Times New Roman" w:hAnsi="Times New Roman" w:cs="Times New Roman"/>
          <w:b/>
          <w:sz w:val="24"/>
          <w:szCs w:val="24"/>
        </w:rPr>
        <w:t>Required HPV IMPACT Activities – All 8 activities below are to be addressed:</w:t>
      </w:r>
    </w:p>
    <w:p w14:paraId="45864471" w14:textId="77777777" w:rsidR="00FF0A26" w:rsidRPr="0014544F" w:rsidRDefault="00FF0A26" w:rsidP="00FF0A26">
      <w:pPr>
        <w:spacing w:after="0" w:line="240" w:lineRule="auto"/>
        <w:rPr>
          <w:rFonts w:ascii="Times New Roman" w:hAnsi="Times New Roman" w:cs="Times New Roman"/>
          <w:sz w:val="24"/>
          <w:szCs w:val="24"/>
        </w:rPr>
      </w:pPr>
    </w:p>
    <w:p w14:paraId="4AFC7A31" w14:textId="77777777" w:rsidR="00FF0A26" w:rsidRPr="0014544F" w:rsidRDefault="00FF0A26" w:rsidP="00FF0A26">
      <w:pPr>
        <w:pStyle w:val="ListParagraph"/>
        <w:numPr>
          <w:ilvl w:val="0"/>
          <w:numId w:val="27"/>
        </w:numPr>
        <w:spacing w:after="0" w:line="240" w:lineRule="auto"/>
        <w:rPr>
          <w:rFonts w:ascii="Times New Roman" w:hAnsi="Times New Roman" w:cs="Times New Roman"/>
          <w:sz w:val="24"/>
          <w:szCs w:val="24"/>
        </w:rPr>
      </w:pPr>
      <w:r w:rsidRPr="0014544F">
        <w:rPr>
          <w:rFonts w:ascii="Times New Roman" w:hAnsi="Times New Roman" w:cs="Times New Roman"/>
          <w:sz w:val="24"/>
          <w:szCs w:val="24"/>
        </w:rPr>
        <w:t>Conduct surveillance on histologically-confirmed high grade cervical dysplasia, including cervical intraepithelial neoplasia grades 2 and 3, adenocarcinoma in situ, and invasive cervical cancer (CIN2+).</w:t>
      </w:r>
    </w:p>
    <w:p w14:paraId="52E88D28" w14:textId="77777777" w:rsidR="00FF0A26" w:rsidRPr="0014544F" w:rsidRDefault="00FF0A26" w:rsidP="00FF0A26">
      <w:pPr>
        <w:pStyle w:val="ListParagraph"/>
        <w:numPr>
          <w:ilvl w:val="1"/>
          <w:numId w:val="27"/>
        </w:numPr>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Define</w:t>
      </w:r>
      <w:r w:rsidRPr="0014544F">
        <w:rPr>
          <w:rFonts w:ascii="Times New Roman" w:hAnsi="Times New Roman" w:cs="Times New Roman"/>
          <w:sz w:val="24"/>
          <w:szCs w:val="24"/>
        </w:rPr>
        <w:t xml:space="preserve"> catchment area</w:t>
      </w:r>
      <w:r>
        <w:rPr>
          <w:rFonts w:ascii="Times New Roman" w:hAnsi="Times New Roman" w:cs="Times New Roman"/>
          <w:sz w:val="24"/>
          <w:szCs w:val="24"/>
        </w:rPr>
        <w:t xml:space="preserve"> in terms of geography and population. The preferred unit is a county because standard demographic data are available to CDC. If catchment area is not defined as a county,</w:t>
      </w:r>
      <w:r w:rsidRPr="0014544F">
        <w:rPr>
          <w:rFonts w:ascii="Times New Roman" w:hAnsi="Times New Roman" w:cs="Times New Roman"/>
          <w:sz w:val="24"/>
          <w:szCs w:val="24"/>
        </w:rPr>
        <w:t xml:space="preserve"> provide annual population denominator data</w:t>
      </w:r>
      <w:r>
        <w:rPr>
          <w:rFonts w:ascii="Times New Roman" w:hAnsi="Times New Roman" w:cs="Times New Roman"/>
          <w:sz w:val="24"/>
          <w:szCs w:val="24"/>
        </w:rPr>
        <w:t xml:space="preserve">, by sex and </w:t>
      </w:r>
      <w:r w:rsidRPr="0014544F">
        <w:rPr>
          <w:rFonts w:ascii="Times New Roman" w:hAnsi="Times New Roman" w:cs="Times New Roman"/>
          <w:sz w:val="24"/>
          <w:szCs w:val="24"/>
        </w:rPr>
        <w:t>age group (18-</w:t>
      </w:r>
      <w:r>
        <w:rPr>
          <w:rFonts w:ascii="Times New Roman" w:hAnsi="Times New Roman" w:cs="Times New Roman"/>
          <w:sz w:val="24"/>
          <w:szCs w:val="24"/>
        </w:rPr>
        <w:t>19</w:t>
      </w:r>
      <w:r w:rsidRPr="0014544F">
        <w:rPr>
          <w:rFonts w:ascii="Times New Roman" w:hAnsi="Times New Roman" w:cs="Times New Roman"/>
          <w:sz w:val="24"/>
          <w:szCs w:val="24"/>
        </w:rPr>
        <w:t>, 21-24, 20-24, 25-29, 30-34, 35-39, 40-44, 45-59, 50-54, 55-59, 60-64, &gt;=65 years)</w:t>
      </w:r>
      <w:r>
        <w:rPr>
          <w:rFonts w:ascii="Times New Roman" w:hAnsi="Times New Roman" w:cs="Times New Roman"/>
          <w:sz w:val="24"/>
          <w:szCs w:val="24"/>
        </w:rPr>
        <w:t>, overall and for non-Hispanic White, non-Hispanic Black, non-Hispanic Asian, and Hispanic populations</w:t>
      </w:r>
      <w:r w:rsidRPr="0014544F">
        <w:rPr>
          <w:rFonts w:ascii="Times New Roman" w:hAnsi="Times New Roman" w:cs="Times New Roman"/>
          <w:sz w:val="24"/>
          <w:szCs w:val="24"/>
        </w:rPr>
        <w:t xml:space="preserve">. </w:t>
      </w:r>
      <w:r>
        <w:rPr>
          <w:rFonts w:ascii="Times New Roman" w:hAnsi="Times New Roman" w:cs="Times New Roman"/>
          <w:sz w:val="24"/>
          <w:szCs w:val="24"/>
        </w:rPr>
        <w:t>[Note: if only cervical neoplasia cases are reported, then demographic data can be limited to females]</w:t>
      </w:r>
    </w:p>
    <w:p w14:paraId="3E7C0BD3" w14:textId="77777777" w:rsidR="00FF0A26" w:rsidRPr="0014544F" w:rsidRDefault="00FF0A26" w:rsidP="00FF0A26">
      <w:pPr>
        <w:pStyle w:val="ListParagraph"/>
        <w:numPr>
          <w:ilvl w:val="1"/>
          <w:numId w:val="27"/>
        </w:numPr>
        <w:spacing w:after="0" w:line="240" w:lineRule="auto"/>
        <w:contextualSpacing w:val="0"/>
        <w:rPr>
          <w:rFonts w:ascii="Times New Roman" w:hAnsi="Times New Roman" w:cs="Times New Roman"/>
          <w:sz w:val="24"/>
          <w:szCs w:val="24"/>
        </w:rPr>
      </w:pPr>
      <w:r w:rsidRPr="0014544F">
        <w:rPr>
          <w:rFonts w:ascii="Times New Roman" w:hAnsi="Times New Roman" w:cs="Times New Roman"/>
          <w:sz w:val="24"/>
          <w:szCs w:val="24"/>
        </w:rPr>
        <w:t>Identify pathology labs that process and read cervical biopsy specimens on cases residing in the catchment area, including all local, in-state, and out-of-state labs that serve the catchment area.</w:t>
      </w:r>
    </w:p>
    <w:p w14:paraId="37DE84C1" w14:textId="77777777" w:rsidR="00FF0A26" w:rsidRPr="0014544F" w:rsidRDefault="00FF0A26" w:rsidP="00FF0A26">
      <w:pPr>
        <w:numPr>
          <w:ilvl w:val="1"/>
          <w:numId w:val="27"/>
        </w:numPr>
        <w:autoSpaceDE w:val="0"/>
        <w:autoSpaceDN w:val="0"/>
        <w:adjustRightInd w:val="0"/>
        <w:spacing w:after="0" w:line="240" w:lineRule="auto"/>
        <w:rPr>
          <w:rFonts w:ascii="Times New Roman" w:hAnsi="Times New Roman" w:cs="Times New Roman"/>
          <w:sz w:val="24"/>
          <w:szCs w:val="24"/>
        </w:rPr>
      </w:pPr>
      <w:r w:rsidRPr="0014544F">
        <w:rPr>
          <w:rFonts w:ascii="Times New Roman" w:hAnsi="Times New Roman" w:cs="Times New Roman"/>
          <w:sz w:val="24"/>
          <w:szCs w:val="24"/>
        </w:rPr>
        <w:t>Establish/continue CIN2+ case reporting from identified pathology labs.</w:t>
      </w:r>
    </w:p>
    <w:p w14:paraId="6E97B78D" w14:textId="77777777" w:rsidR="00FF0A26" w:rsidRPr="0014544F" w:rsidRDefault="00FF0A26" w:rsidP="00FF0A26">
      <w:pPr>
        <w:numPr>
          <w:ilvl w:val="1"/>
          <w:numId w:val="27"/>
        </w:numPr>
        <w:spacing w:after="0" w:line="240" w:lineRule="auto"/>
        <w:rPr>
          <w:rFonts w:ascii="Times New Roman" w:hAnsi="Times New Roman" w:cs="Times New Roman"/>
          <w:sz w:val="24"/>
          <w:szCs w:val="24"/>
        </w:rPr>
      </w:pPr>
      <w:r w:rsidRPr="0014544F">
        <w:rPr>
          <w:rFonts w:ascii="Times New Roman" w:hAnsi="Times New Roman" w:cs="Times New Roman"/>
          <w:sz w:val="24"/>
          <w:szCs w:val="24"/>
        </w:rPr>
        <w:t>Maintain close working relationships with reporting pathology labs to ensure accurate and complete case reporting.</w:t>
      </w:r>
    </w:p>
    <w:p w14:paraId="4D699B73" w14:textId="77777777" w:rsidR="00FF0A26" w:rsidRPr="0014544F" w:rsidRDefault="00FF0A26" w:rsidP="00FF0A26">
      <w:pPr>
        <w:numPr>
          <w:ilvl w:val="1"/>
          <w:numId w:val="27"/>
        </w:numPr>
        <w:spacing w:after="0" w:line="240" w:lineRule="auto"/>
        <w:rPr>
          <w:rFonts w:ascii="Times New Roman" w:hAnsi="Times New Roman" w:cs="Times New Roman"/>
          <w:sz w:val="24"/>
          <w:szCs w:val="24"/>
        </w:rPr>
      </w:pPr>
      <w:r w:rsidRPr="0014544F">
        <w:rPr>
          <w:rFonts w:ascii="Times New Roman" w:hAnsi="Times New Roman" w:cs="Times New Roman"/>
          <w:sz w:val="24"/>
          <w:szCs w:val="24"/>
        </w:rPr>
        <w:t xml:space="preserve">Audit all laboratories to ensure complete reporting. Required annual audit activities include documenting and tracking lab checklists and standard operating procedures for identifying/reporting cases.  For each laboratory, sites should review pathology software systems and specimen query codes used, and document staff changes. Additional audits using internal or external data sources may also be done to target selected laboratories. Sites should describe their audit plans and methods in their application. </w:t>
      </w:r>
    </w:p>
    <w:p w14:paraId="677D7519" w14:textId="77777777" w:rsidR="00FF0A26" w:rsidRPr="0014544F" w:rsidRDefault="00FF0A26" w:rsidP="00FF0A26">
      <w:pPr>
        <w:numPr>
          <w:ilvl w:val="1"/>
          <w:numId w:val="27"/>
        </w:numPr>
        <w:spacing w:after="0" w:line="240" w:lineRule="auto"/>
        <w:rPr>
          <w:rFonts w:ascii="Times New Roman" w:hAnsi="Times New Roman" w:cs="Times New Roman"/>
          <w:sz w:val="24"/>
          <w:szCs w:val="24"/>
        </w:rPr>
      </w:pPr>
      <w:r w:rsidRPr="0014544F">
        <w:rPr>
          <w:rFonts w:ascii="Times New Roman" w:hAnsi="Times New Roman" w:cs="Times New Roman"/>
          <w:sz w:val="24"/>
          <w:szCs w:val="24"/>
        </w:rPr>
        <w:t>Implement standard methodology to assess number of providers in the area and best practices to communicate with them.  Please include in your application your methods or plans for ensuring complete ascertainment of pathology labs in your catchment area.</w:t>
      </w:r>
    </w:p>
    <w:p w14:paraId="5302369E" w14:textId="77777777" w:rsidR="00FF0A26" w:rsidRPr="0014544F" w:rsidRDefault="00FF0A26" w:rsidP="00FF0A26">
      <w:pPr>
        <w:numPr>
          <w:ilvl w:val="1"/>
          <w:numId w:val="27"/>
        </w:numPr>
        <w:spacing w:after="0" w:line="240" w:lineRule="auto"/>
        <w:rPr>
          <w:rFonts w:ascii="Times New Roman" w:hAnsi="Times New Roman" w:cs="Times New Roman"/>
          <w:bCs/>
          <w:iCs/>
          <w:sz w:val="24"/>
          <w:szCs w:val="24"/>
        </w:rPr>
      </w:pPr>
      <w:r w:rsidRPr="0014544F">
        <w:rPr>
          <w:rFonts w:ascii="Times New Roman" w:hAnsi="Times New Roman" w:cs="Times New Roman"/>
          <w:sz w:val="24"/>
          <w:szCs w:val="24"/>
        </w:rPr>
        <w:t xml:space="preserve">Complete standardized Case Report Forms (CRF) through review of medical records.  </w:t>
      </w:r>
    </w:p>
    <w:p w14:paraId="16F632E1" w14:textId="77777777" w:rsidR="00FF0A26" w:rsidRPr="0014544F" w:rsidRDefault="00FF0A26" w:rsidP="00FF0A26">
      <w:pPr>
        <w:spacing w:after="0" w:line="240" w:lineRule="auto"/>
        <w:ind w:left="1080"/>
        <w:rPr>
          <w:rFonts w:ascii="Times New Roman" w:hAnsi="Times New Roman" w:cs="Times New Roman"/>
          <w:bCs/>
          <w:iCs/>
          <w:sz w:val="24"/>
          <w:szCs w:val="24"/>
        </w:rPr>
      </w:pPr>
    </w:p>
    <w:p w14:paraId="7E0A8F4B" w14:textId="77777777" w:rsidR="00FF0A26" w:rsidRPr="0014544F" w:rsidRDefault="00FF0A26" w:rsidP="00FF0A26">
      <w:pPr>
        <w:pStyle w:val="ListParagraph"/>
        <w:numPr>
          <w:ilvl w:val="0"/>
          <w:numId w:val="27"/>
        </w:numPr>
        <w:spacing w:after="0" w:line="240" w:lineRule="auto"/>
        <w:rPr>
          <w:rFonts w:ascii="Times New Roman" w:hAnsi="Times New Roman" w:cs="Times New Roman"/>
          <w:bCs/>
          <w:iCs/>
          <w:sz w:val="24"/>
          <w:szCs w:val="24"/>
        </w:rPr>
      </w:pPr>
      <w:r w:rsidRPr="0014544F">
        <w:rPr>
          <w:rFonts w:ascii="Times New Roman" w:hAnsi="Times New Roman" w:cs="Times New Roman"/>
          <w:bCs/>
          <w:iCs/>
          <w:sz w:val="24"/>
          <w:szCs w:val="24"/>
        </w:rPr>
        <w:t>Systematically collect archived diagnostic biopsy specimens on CIN2, CIN2/3, CIN3, and AIS (precancer) among females 18-39 years, and archived diagnostic biopsy specimens on cervical cancer among females aged &gt;=18 years residing in the catchment area from all laboratories within the catchment area and from laboratories outside of the catchment areas which may receive and process specimens from residents of the catchment areas.  Optionally, collect precancer specimens from cases aged 40-49 years.</w:t>
      </w:r>
    </w:p>
    <w:p w14:paraId="76281ADE" w14:textId="77777777" w:rsidR="00FF0A26" w:rsidRPr="0014544F" w:rsidRDefault="00FF0A26" w:rsidP="00FF0A26">
      <w:pPr>
        <w:pStyle w:val="ListParagraph"/>
        <w:numPr>
          <w:ilvl w:val="1"/>
          <w:numId w:val="27"/>
        </w:numPr>
        <w:spacing w:before="60" w:after="0" w:line="240" w:lineRule="auto"/>
        <w:rPr>
          <w:rFonts w:ascii="Times New Roman" w:hAnsi="Times New Roman" w:cs="Times New Roman"/>
          <w:bCs/>
          <w:iCs/>
          <w:sz w:val="24"/>
          <w:szCs w:val="24"/>
        </w:rPr>
      </w:pPr>
      <w:r w:rsidRPr="0014544F">
        <w:rPr>
          <w:rFonts w:ascii="Times New Roman" w:hAnsi="Times New Roman" w:cs="Times New Roman"/>
          <w:sz w:val="24"/>
          <w:szCs w:val="24"/>
        </w:rPr>
        <w:t xml:space="preserve">At a minimum, specimens should be identified and shipped to CDC from all participating labs that collectively report at least 80% of cases each year.  </w:t>
      </w:r>
    </w:p>
    <w:p w14:paraId="7B9BA2C4" w14:textId="77777777" w:rsidR="00FF0A26" w:rsidRPr="0014544F" w:rsidRDefault="00FF0A26" w:rsidP="00FF0A26">
      <w:pPr>
        <w:pStyle w:val="ListParagraph"/>
        <w:numPr>
          <w:ilvl w:val="1"/>
          <w:numId w:val="27"/>
        </w:numPr>
        <w:spacing w:before="60" w:after="0" w:line="240" w:lineRule="auto"/>
        <w:rPr>
          <w:rFonts w:ascii="Times New Roman" w:hAnsi="Times New Roman" w:cs="Times New Roman"/>
          <w:bCs/>
          <w:iCs/>
          <w:sz w:val="24"/>
          <w:szCs w:val="24"/>
        </w:rPr>
      </w:pPr>
      <w:r w:rsidRPr="0014544F">
        <w:rPr>
          <w:rFonts w:ascii="Times New Roman" w:hAnsi="Times New Roman" w:cs="Times New Roman"/>
          <w:sz w:val="24"/>
          <w:szCs w:val="24"/>
        </w:rPr>
        <w:lastRenderedPageBreak/>
        <w:t xml:space="preserve">Retrieve one archived block representative of cervical histology for each specimen from reporting pathology laboratories for processing to permit HPV genotyping at CDC.  </w:t>
      </w:r>
    </w:p>
    <w:p w14:paraId="1CC03D9B" w14:textId="77777777" w:rsidR="00FF0A26" w:rsidRPr="0014544F" w:rsidRDefault="00FF0A26" w:rsidP="00FF0A26">
      <w:pPr>
        <w:numPr>
          <w:ilvl w:val="1"/>
          <w:numId w:val="27"/>
        </w:numPr>
        <w:spacing w:after="0" w:line="240" w:lineRule="auto"/>
        <w:rPr>
          <w:rFonts w:ascii="Times New Roman" w:hAnsi="Times New Roman" w:cs="Times New Roman"/>
          <w:bCs/>
          <w:iCs/>
          <w:sz w:val="24"/>
          <w:szCs w:val="24"/>
        </w:rPr>
      </w:pPr>
      <w:r w:rsidRPr="0014544F">
        <w:rPr>
          <w:rFonts w:ascii="Times New Roman" w:hAnsi="Times New Roman" w:cs="Times New Roman"/>
          <w:sz w:val="24"/>
          <w:szCs w:val="24"/>
        </w:rPr>
        <w:t>Specimens should be selected by a designated lab pathologist or other expert laboratory personnel to ensure selected specimen is adequate for typing.</w:t>
      </w:r>
    </w:p>
    <w:p w14:paraId="1608154A" w14:textId="77777777" w:rsidR="00FF0A26" w:rsidRPr="0014544F" w:rsidRDefault="00FF0A26" w:rsidP="00FF0A26">
      <w:pPr>
        <w:spacing w:after="0" w:line="240" w:lineRule="auto"/>
        <w:ind w:left="1800"/>
        <w:rPr>
          <w:rFonts w:ascii="Times New Roman" w:hAnsi="Times New Roman" w:cs="Times New Roman"/>
          <w:bCs/>
          <w:iCs/>
          <w:sz w:val="24"/>
          <w:szCs w:val="24"/>
        </w:rPr>
      </w:pPr>
    </w:p>
    <w:p w14:paraId="4F257147" w14:textId="77777777" w:rsidR="00FF0A26" w:rsidRPr="0014544F" w:rsidRDefault="00FF0A26" w:rsidP="00FF0A26">
      <w:pPr>
        <w:pStyle w:val="ListParagraph"/>
        <w:numPr>
          <w:ilvl w:val="0"/>
          <w:numId w:val="27"/>
        </w:numPr>
        <w:spacing w:after="0" w:line="240" w:lineRule="auto"/>
        <w:rPr>
          <w:rFonts w:ascii="Times New Roman" w:hAnsi="Times New Roman" w:cs="Times New Roman"/>
          <w:bCs/>
          <w:iCs/>
          <w:sz w:val="24"/>
          <w:szCs w:val="24"/>
        </w:rPr>
      </w:pPr>
      <w:r w:rsidRPr="0014544F">
        <w:rPr>
          <w:rFonts w:ascii="Times New Roman" w:hAnsi="Times New Roman" w:cs="Times New Roman"/>
          <w:bCs/>
          <w:iCs/>
          <w:sz w:val="24"/>
          <w:szCs w:val="24"/>
        </w:rPr>
        <w:t xml:space="preserve">Obtain additional information to complete the Enhanced Case Report Form on reported cases of CIN2, CIN2/3, CIN3, and AIS in females 18-39 years residing in catchment, and optionally on cases aged 40-49 years. </w:t>
      </w:r>
      <w:r>
        <w:rPr>
          <w:rFonts w:ascii="Times New Roman" w:hAnsi="Times New Roman" w:cs="Times New Roman"/>
          <w:bCs/>
          <w:iCs/>
          <w:sz w:val="24"/>
          <w:szCs w:val="24"/>
        </w:rPr>
        <w:t>Collecting enhanced data in 40-49 year-olds is encouraged, given the expanded age indication for HPV vaccination.</w:t>
      </w:r>
      <w:r w:rsidRPr="0014544F">
        <w:rPr>
          <w:rFonts w:ascii="Times New Roman" w:hAnsi="Times New Roman" w:cs="Times New Roman"/>
          <w:bCs/>
          <w:iCs/>
          <w:sz w:val="24"/>
          <w:szCs w:val="24"/>
        </w:rPr>
        <w:t xml:space="preserve"> Information to collect includes:  </w:t>
      </w:r>
    </w:p>
    <w:p w14:paraId="6A778FE0" w14:textId="77777777" w:rsidR="00FF0A26" w:rsidRPr="0014544F" w:rsidRDefault="00FF0A26" w:rsidP="00FF0A26">
      <w:pPr>
        <w:pStyle w:val="ListParagraph"/>
        <w:numPr>
          <w:ilvl w:val="1"/>
          <w:numId w:val="27"/>
        </w:numPr>
        <w:spacing w:before="60" w:after="0" w:line="240" w:lineRule="auto"/>
        <w:contextualSpacing w:val="0"/>
        <w:rPr>
          <w:rFonts w:ascii="Times New Roman" w:hAnsi="Times New Roman" w:cs="Times New Roman"/>
          <w:bCs/>
          <w:iCs/>
          <w:sz w:val="24"/>
          <w:szCs w:val="24"/>
        </w:rPr>
      </w:pPr>
      <w:r w:rsidRPr="0014544F">
        <w:rPr>
          <w:rFonts w:ascii="Times New Roman" w:hAnsi="Times New Roman" w:cs="Times New Roman"/>
          <w:bCs/>
          <w:iCs/>
          <w:sz w:val="24"/>
          <w:szCs w:val="24"/>
        </w:rPr>
        <w:t>HPV vaccination status and history</w:t>
      </w:r>
      <w:r w:rsidRPr="0014544F">
        <w:rPr>
          <w:rFonts w:ascii="Times New Roman" w:hAnsi="Times New Roman" w:cs="Times New Roman"/>
          <w:sz w:val="24"/>
          <w:szCs w:val="24"/>
        </w:rPr>
        <w:t xml:space="preserve">. </w:t>
      </w:r>
    </w:p>
    <w:p w14:paraId="07D77179" w14:textId="77777777" w:rsidR="00FF0A26" w:rsidRPr="0014544F" w:rsidRDefault="00FF0A26" w:rsidP="00FF0A26">
      <w:pPr>
        <w:pStyle w:val="ListParagraph"/>
        <w:numPr>
          <w:ilvl w:val="1"/>
          <w:numId w:val="27"/>
        </w:numPr>
        <w:spacing w:after="0" w:line="240" w:lineRule="auto"/>
        <w:rPr>
          <w:rFonts w:ascii="Times New Roman" w:hAnsi="Times New Roman" w:cs="Times New Roman"/>
          <w:bCs/>
          <w:iCs/>
          <w:sz w:val="24"/>
          <w:szCs w:val="24"/>
        </w:rPr>
      </w:pPr>
      <w:r w:rsidRPr="0014544F">
        <w:rPr>
          <w:rFonts w:ascii="Times New Roman" w:hAnsi="Times New Roman" w:cs="Times New Roman"/>
          <w:bCs/>
          <w:iCs/>
          <w:sz w:val="24"/>
          <w:szCs w:val="24"/>
        </w:rPr>
        <w:t xml:space="preserve">Cervical cancer screening history and other data elements on case report form. Collect dates of last cervical cancer screening tests (cytology and/or HPV tests) that led to the reported diagnosis.  </w:t>
      </w:r>
      <w:r w:rsidRPr="0014544F">
        <w:rPr>
          <w:rFonts w:ascii="Times New Roman" w:hAnsi="Times New Roman" w:cs="Times New Roman"/>
          <w:bCs/>
          <w:iCs/>
          <w:sz w:val="24"/>
          <w:szCs w:val="24"/>
        </w:rPr>
        <w:br/>
      </w:r>
    </w:p>
    <w:p w14:paraId="6F28F46A" w14:textId="77777777" w:rsidR="00FF0A26" w:rsidRPr="0014544F" w:rsidRDefault="00FF0A26" w:rsidP="00FF0A26">
      <w:pPr>
        <w:pStyle w:val="ListParagraph"/>
        <w:numPr>
          <w:ilvl w:val="0"/>
          <w:numId w:val="27"/>
        </w:numPr>
        <w:spacing w:after="0" w:line="240" w:lineRule="auto"/>
        <w:rPr>
          <w:rFonts w:ascii="Times New Roman" w:hAnsi="Times New Roman" w:cs="Times New Roman"/>
          <w:bCs/>
          <w:iCs/>
          <w:sz w:val="24"/>
          <w:szCs w:val="24"/>
        </w:rPr>
      </w:pPr>
      <w:r w:rsidRPr="0014544F">
        <w:rPr>
          <w:rFonts w:ascii="Times New Roman" w:hAnsi="Times New Roman" w:cs="Times New Roman"/>
          <w:bCs/>
          <w:iCs/>
          <w:sz w:val="24"/>
          <w:szCs w:val="24"/>
        </w:rPr>
        <w:t>Obtain additional information to complete the Invasive Cervical Cancer Case Report Form on reported cases of cervical cancer in females aged &gt;=18 years residing in the catchment area, including:</w:t>
      </w:r>
    </w:p>
    <w:p w14:paraId="11356EF6" w14:textId="77777777" w:rsidR="00FF0A26" w:rsidRDefault="00FF0A26" w:rsidP="00FF0A26">
      <w:pPr>
        <w:pStyle w:val="ListParagraph"/>
        <w:numPr>
          <w:ilvl w:val="1"/>
          <w:numId w:val="27"/>
        </w:numPr>
        <w:spacing w:after="0" w:line="240" w:lineRule="auto"/>
        <w:ind w:hanging="252"/>
        <w:rPr>
          <w:rFonts w:ascii="Times New Roman" w:hAnsi="Times New Roman" w:cs="Times New Roman"/>
          <w:bCs/>
          <w:iCs/>
          <w:sz w:val="24"/>
          <w:szCs w:val="24"/>
        </w:rPr>
      </w:pPr>
      <w:r>
        <w:rPr>
          <w:rFonts w:ascii="Times New Roman" w:hAnsi="Times New Roman" w:cs="Times New Roman"/>
          <w:bCs/>
          <w:iCs/>
          <w:sz w:val="24"/>
          <w:szCs w:val="24"/>
        </w:rPr>
        <w:t>Symptoms on presentation</w:t>
      </w:r>
    </w:p>
    <w:p w14:paraId="49EE8EEF" w14:textId="77777777" w:rsidR="00FF0A26" w:rsidRDefault="00FF0A26" w:rsidP="00FF0A26">
      <w:pPr>
        <w:pStyle w:val="ListParagraph"/>
        <w:numPr>
          <w:ilvl w:val="1"/>
          <w:numId w:val="27"/>
        </w:numPr>
        <w:spacing w:after="0" w:line="240" w:lineRule="auto"/>
        <w:ind w:hanging="252"/>
        <w:rPr>
          <w:rFonts w:ascii="Times New Roman" w:hAnsi="Times New Roman" w:cs="Times New Roman"/>
          <w:bCs/>
          <w:iCs/>
          <w:sz w:val="24"/>
          <w:szCs w:val="24"/>
        </w:rPr>
      </w:pPr>
      <w:r>
        <w:rPr>
          <w:rFonts w:ascii="Times New Roman" w:hAnsi="Times New Roman" w:cs="Times New Roman"/>
          <w:bCs/>
          <w:iCs/>
          <w:sz w:val="24"/>
          <w:szCs w:val="24"/>
        </w:rPr>
        <w:t>Stage at diagnosis</w:t>
      </w:r>
    </w:p>
    <w:p w14:paraId="5FEE502C" w14:textId="77777777" w:rsidR="00FF0A26" w:rsidRPr="0014544F" w:rsidRDefault="00FF0A26" w:rsidP="00FF0A26">
      <w:pPr>
        <w:pStyle w:val="ListParagraph"/>
        <w:numPr>
          <w:ilvl w:val="1"/>
          <w:numId w:val="27"/>
        </w:numPr>
        <w:spacing w:after="0" w:line="240" w:lineRule="auto"/>
        <w:ind w:hanging="252"/>
        <w:rPr>
          <w:rFonts w:ascii="Times New Roman" w:hAnsi="Times New Roman" w:cs="Times New Roman"/>
          <w:bCs/>
          <w:iCs/>
          <w:sz w:val="24"/>
          <w:szCs w:val="24"/>
        </w:rPr>
      </w:pPr>
      <w:r w:rsidRPr="0014544F">
        <w:rPr>
          <w:rFonts w:ascii="Times New Roman" w:hAnsi="Times New Roman" w:cs="Times New Roman"/>
          <w:bCs/>
          <w:iCs/>
          <w:sz w:val="24"/>
          <w:szCs w:val="24"/>
        </w:rPr>
        <w:t>Factors impacting natural history</w:t>
      </w:r>
    </w:p>
    <w:p w14:paraId="548690A9" w14:textId="77777777" w:rsidR="00FF0A26" w:rsidRPr="0014544F" w:rsidRDefault="00FF0A26" w:rsidP="00FF0A26">
      <w:pPr>
        <w:pStyle w:val="ListParagraph"/>
        <w:numPr>
          <w:ilvl w:val="1"/>
          <w:numId w:val="27"/>
        </w:numPr>
        <w:spacing w:after="0" w:line="240" w:lineRule="auto"/>
        <w:ind w:hanging="252"/>
        <w:rPr>
          <w:rFonts w:ascii="Times New Roman" w:hAnsi="Times New Roman" w:cs="Times New Roman"/>
          <w:bCs/>
          <w:iCs/>
          <w:sz w:val="24"/>
          <w:szCs w:val="24"/>
        </w:rPr>
      </w:pPr>
      <w:r w:rsidRPr="0014544F">
        <w:rPr>
          <w:rFonts w:ascii="Times New Roman" w:hAnsi="Times New Roman" w:cs="Times New Roman"/>
          <w:bCs/>
          <w:iCs/>
          <w:sz w:val="24"/>
          <w:szCs w:val="24"/>
        </w:rPr>
        <w:t>Barriers to screening or treatment</w:t>
      </w:r>
    </w:p>
    <w:p w14:paraId="472C28E5" w14:textId="77777777" w:rsidR="00FF0A26" w:rsidRPr="0014544F" w:rsidRDefault="00FF0A26" w:rsidP="00D51E28">
      <w:pPr>
        <w:tabs>
          <w:tab w:val="left" w:pos="720"/>
        </w:tabs>
        <w:spacing w:after="0" w:line="240" w:lineRule="auto"/>
        <w:rPr>
          <w:rFonts w:ascii="Times New Roman" w:hAnsi="Times New Roman" w:cs="Times New Roman"/>
          <w:bCs/>
          <w:iCs/>
          <w:sz w:val="24"/>
          <w:szCs w:val="24"/>
        </w:rPr>
      </w:pPr>
    </w:p>
    <w:p w14:paraId="0429A4DF" w14:textId="77777777" w:rsidR="00FF0A26" w:rsidRPr="0014544F" w:rsidRDefault="00FF0A26" w:rsidP="00FF0A26">
      <w:pPr>
        <w:pStyle w:val="ListParagraph"/>
        <w:numPr>
          <w:ilvl w:val="0"/>
          <w:numId w:val="27"/>
        </w:numPr>
        <w:spacing w:after="0" w:line="240" w:lineRule="auto"/>
        <w:rPr>
          <w:rFonts w:ascii="Times New Roman" w:hAnsi="Times New Roman" w:cs="Times New Roman"/>
          <w:sz w:val="24"/>
          <w:szCs w:val="24"/>
        </w:rPr>
      </w:pPr>
      <w:r w:rsidRPr="0014544F">
        <w:rPr>
          <w:rFonts w:ascii="Times New Roman" w:hAnsi="Times New Roman" w:cs="Times New Roman"/>
          <w:sz w:val="24"/>
          <w:szCs w:val="24"/>
        </w:rPr>
        <w:t>Data management</w:t>
      </w:r>
    </w:p>
    <w:p w14:paraId="4CA6C405" w14:textId="77777777" w:rsidR="00FF0A26" w:rsidRPr="0014544F" w:rsidRDefault="00FF0A26" w:rsidP="00FF0A26">
      <w:pPr>
        <w:numPr>
          <w:ilvl w:val="1"/>
          <w:numId w:val="27"/>
        </w:numPr>
        <w:spacing w:after="0" w:line="240" w:lineRule="auto"/>
        <w:rPr>
          <w:rFonts w:ascii="Times New Roman" w:hAnsi="Times New Roman" w:cs="Times New Roman"/>
          <w:bCs/>
          <w:iCs/>
          <w:sz w:val="24"/>
          <w:szCs w:val="24"/>
        </w:rPr>
      </w:pPr>
      <w:r w:rsidRPr="0014544F">
        <w:rPr>
          <w:rFonts w:ascii="Times New Roman" w:hAnsi="Times New Roman" w:cs="Times New Roman"/>
          <w:bCs/>
          <w:iCs/>
          <w:sz w:val="24"/>
          <w:szCs w:val="24"/>
        </w:rPr>
        <w:t>Establish and maintain the flow of information and data linkages from reporting sources to EIP site.  Identify method of reporting (e.g., electronic, mail, etc.) by each source.</w:t>
      </w:r>
    </w:p>
    <w:p w14:paraId="34BAD8D2" w14:textId="77777777" w:rsidR="00FF0A26" w:rsidRPr="0014544F" w:rsidRDefault="00FF0A26" w:rsidP="00FF0A26">
      <w:pPr>
        <w:numPr>
          <w:ilvl w:val="1"/>
          <w:numId w:val="27"/>
        </w:numPr>
        <w:spacing w:after="0" w:line="240" w:lineRule="auto"/>
        <w:rPr>
          <w:rFonts w:ascii="Times New Roman" w:hAnsi="Times New Roman" w:cs="Times New Roman"/>
          <w:bCs/>
          <w:iCs/>
          <w:sz w:val="24"/>
          <w:szCs w:val="24"/>
        </w:rPr>
      </w:pPr>
      <w:r w:rsidRPr="0014544F">
        <w:rPr>
          <w:rFonts w:ascii="Times New Roman" w:hAnsi="Times New Roman" w:cs="Times New Roman"/>
          <w:sz w:val="24"/>
          <w:szCs w:val="24"/>
        </w:rPr>
        <w:t>Encourage and assist reporting labs to adopt standard histopathologic terminology to identify cases, and standard information systems and data-exchange formats by laboratories to ensure accurate data extraction and reporting.</w:t>
      </w:r>
    </w:p>
    <w:p w14:paraId="7F1CC46E" w14:textId="77777777" w:rsidR="00FF0A26" w:rsidRPr="0014544F" w:rsidRDefault="00FF0A26" w:rsidP="00FF0A26">
      <w:pPr>
        <w:numPr>
          <w:ilvl w:val="1"/>
          <w:numId w:val="27"/>
        </w:numPr>
        <w:spacing w:after="0" w:line="240" w:lineRule="auto"/>
        <w:rPr>
          <w:rFonts w:ascii="Times New Roman" w:hAnsi="Times New Roman" w:cs="Times New Roman"/>
          <w:bCs/>
          <w:iCs/>
          <w:sz w:val="24"/>
          <w:szCs w:val="24"/>
        </w:rPr>
      </w:pPr>
      <w:r w:rsidRPr="0014544F">
        <w:rPr>
          <w:rFonts w:ascii="Times New Roman" w:hAnsi="Times New Roman" w:cs="Times New Roman"/>
          <w:sz w:val="24"/>
          <w:szCs w:val="24"/>
        </w:rPr>
        <w:t xml:space="preserve">Use a standardized algorithm to de-duplicate cases reported over time. </w:t>
      </w:r>
    </w:p>
    <w:p w14:paraId="0DA8AF7E" w14:textId="77777777" w:rsidR="00FF0A26" w:rsidRPr="0014544F" w:rsidRDefault="00FF0A26" w:rsidP="00FF0A26">
      <w:pPr>
        <w:pStyle w:val="Default"/>
        <w:numPr>
          <w:ilvl w:val="1"/>
          <w:numId w:val="27"/>
        </w:numPr>
        <w:spacing w:after="25"/>
        <w:rPr>
          <w:rFonts w:ascii="Times New Roman" w:hAnsi="Times New Roman" w:cs="Times New Roman"/>
        </w:rPr>
      </w:pPr>
      <w:r w:rsidRPr="0014544F">
        <w:rPr>
          <w:rFonts w:ascii="Times New Roman" w:hAnsi="Times New Roman" w:cs="Times New Roman"/>
        </w:rPr>
        <w:t xml:space="preserve">Have a documented procedure in place for quality control and auditing. </w:t>
      </w:r>
    </w:p>
    <w:p w14:paraId="1B612E3F" w14:textId="77777777" w:rsidR="00FF0A26" w:rsidRPr="0014544F" w:rsidRDefault="00FF0A26" w:rsidP="00FF0A26">
      <w:pPr>
        <w:numPr>
          <w:ilvl w:val="1"/>
          <w:numId w:val="27"/>
        </w:numPr>
        <w:autoSpaceDE w:val="0"/>
        <w:autoSpaceDN w:val="0"/>
        <w:adjustRightInd w:val="0"/>
        <w:spacing w:after="0" w:line="240" w:lineRule="auto"/>
        <w:rPr>
          <w:rFonts w:ascii="Times New Roman" w:hAnsi="Times New Roman" w:cs="Times New Roman"/>
          <w:sz w:val="24"/>
          <w:szCs w:val="24"/>
        </w:rPr>
      </w:pPr>
      <w:r w:rsidRPr="0014544F">
        <w:rPr>
          <w:rFonts w:ascii="Times New Roman" w:hAnsi="Times New Roman" w:cs="Times New Roman"/>
          <w:sz w:val="24"/>
          <w:szCs w:val="24"/>
        </w:rPr>
        <w:t xml:space="preserve">Electronically transmit data, stripped of personal identifiers, to CDC quarterly using an agreed upon standard format and secure data transfer protocol. </w:t>
      </w:r>
    </w:p>
    <w:p w14:paraId="7A37E693" w14:textId="77777777" w:rsidR="00FF0A26" w:rsidRPr="0014544F" w:rsidRDefault="00FF0A26" w:rsidP="00FF0A26">
      <w:pPr>
        <w:spacing w:after="0" w:line="240" w:lineRule="auto"/>
        <w:ind w:left="1080"/>
        <w:rPr>
          <w:rFonts w:ascii="Times New Roman" w:hAnsi="Times New Roman" w:cs="Times New Roman"/>
          <w:bCs/>
          <w:iCs/>
          <w:sz w:val="24"/>
          <w:szCs w:val="24"/>
        </w:rPr>
      </w:pPr>
    </w:p>
    <w:p w14:paraId="4D957E60" w14:textId="77777777" w:rsidR="00FF0A26" w:rsidRPr="0014544F" w:rsidRDefault="00FF0A26" w:rsidP="00FF0A26">
      <w:pPr>
        <w:pStyle w:val="ListParagraph"/>
        <w:numPr>
          <w:ilvl w:val="0"/>
          <w:numId w:val="27"/>
        </w:numPr>
        <w:spacing w:after="0" w:line="240" w:lineRule="auto"/>
        <w:rPr>
          <w:rFonts w:ascii="Times New Roman" w:hAnsi="Times New Roman" w:cs="Times New Roman"/>
          <w:bCs/>
          <w:iCs/>
          <w:sz w:val="24"/>
          <w:szCs w:val="24"/>
        </w:rPr>
      </w:pPr>
      <w:r w:rsidRPr="0014544F">
        <w:rPr>
          <w:rFonts w:ascii="Times New Roman" w:hAnsi="Times New Roman" w:cs="Times New Roman"/>
          <w:bCs/>
          <w:iCs/>
          <w:sz w:val="24"/>
          <w:szCs w:val="24"/>
        </w:rPr>
        <w:t>Other activities</w:t>
      </w:r>
    </w:p>
    <w:p w14:paraId="7B1E1525" w14:textId="77777777" w:rsidR="00FF0A26" w:rsidRPr="0014544F" w:rsidRDefault="00FF0A26" w:rsidP="00FF0A26">
      <w:pPr>
        <w:numPr>
          <w:ilvl w:val="1"/>
          <w:numId w:val="27"/>
        </w:numPr>
        <w:autoSpaceDE w:val="0"/>
        <w:autoSpaceDN w:val="0"/>
        <w:adjustRightInd w:val="0"/>
        <w:spacing w:after="0" w:line="240" w:lineRule="auto"/>
        <w:rPr>
          <w:rFonts w:ascii="Times New Roman" w:hAnsi="Times New Roman" w:cs="Times New Roman"/>
          <w:sz w:val="24"/>
          <w:szCs w:val="24"/>
        </w:rPr>
      </w:pPr>
      <w:r w:rsidRPr="0014544F">
        <w:rPr>
          <w:rFonts w:ascii="Times New Roman" w:hAnsi="Times New Roman" w:cs="Times New Roman"/>
          <w:sz w:val="24"/>
          <w:szCs w:val="24"/>
        </w:rPr>
        <w:t>Provide the resources necessary for collection, analysis, interpretation, and dissemination of data.</w:t>
      </w:r>
    </w:p>
    <w:p w14:paraId="4C1E1856" w14:textId="77777777" w:rsidR="00FF0A26" w:rsidRPr="0014544F" w:rsidRDefault="00FF0A26" w:rsidP="00FF0A26">
      <w:pPr>
        <w:numPr>
          <w:ilvl w:val="1"/>
          <w:numId w:val="27"/>
        </w:numPr>
        <w:autoSpaceDE w:val="0"/>
        <w:autoSpaceDN w:val="0"/>
        <w:adjustRightInd w:val="0"/>
        <w:spacing w:after="0" w:line="240" w:lineRule="auto"/>
        <w:rPr>
          <w:rFonts w:ascii="Times New Roman" w:hAnsi="Times New Roman" w:cs="Times New Roman"/>
          <w:sz w:val="24"/>
          <w:szCs w:val="24"/>
        </w:rPr>
      </w:pPr>
      <w:r w:rsidRPr="0014544F">
        <w:rPr>
          <w:rFonts w:ascii="Times New Roman" w:hAnsi="Times New Roman" w:cs="Times New Roman"/>
          <w:sz w:val="24"/>
          <w:szCs w:val="24"/>
        </w:rPr>
        <w:t>PI and other site personnel should participate in bi-monthly PI conference calls with CDC.</w:t>
      </w:r>
    </w:p>
    <w:p w14:paraId="39988AA9" w14:textId="77777777" w:rsidR="00FF0A26" w:rsidRPr="0014544F" w:rsidRDefault="00FF0A26" w:rsidP="00FF0A26">
      <w:pPr>
        <w:numPr>
          <w:ilvl w:val="1"/>
          <w:numId w:val="27"/>
        </w:numPr>
        <w:autoSpaceDE w:val="0"/>
        <w:autoSpaceDN w:val="0"/>
        <w:adjustRightInd w:val="0"/>
        <w:spacing w:after="0" w:line="240" w:lineRule="auto"/>
        <w:rPr>
          <w:rFonts w:ascii="Times New Roman" w:hAnsi="Times New Roman" w:cs="Times New Roman"/>
          <w:sz w:val="24"/>
          <w:szCs w:val="24"/>
        </w:rPr>
      </w:pPr>
      <w:r w:rsidRPr="0014544F">
        <w:rPr>
          <w:rFonts w:ascii="Times New Roman" w:hAnsi="Times New Roman" w:cs="Times New Roman"/>
          <w:sz w:val="24"/>
          <w:szCs w:val="24"/>
        </w:rPr>
        <w:t>Coordinators and other site staff (except PI) should attempt to participate in every coordinator and/or surveillance officer-oriented working call. Site staff should notify CDC coordinator in advance of planned absences, and review minutes from missed calls, as important information is frequently shared on these calls.</w:t>
      </w:r>
    </w:p>
    <w:p w14:paraId="2C0C530E" w14:textId="77777777" w:rsidR="00FF0A26" w:rsidRPr="0014544F" w:rsidRDefault="00FF0A26" w:rsidP="00FF0A26">
      <w:pPr>
        <w:numPr>
          <w:ilvl w:val="1"/>
          <w:numId w:val="27"/>
        </w:numPr>
        <w:autoSpaceDE w:val="0"/>
        <w:autoSpaceDN w:val="0"/>
        <w:adjustRightInd w:val="0"/>
        <w:spacing w:after="0" w:line="240" w:lineRule="auto"/>
        <w:rPr>
          <w:rFonts w:ascii="Times New Roman" w:hAnsi="Times New Roman" w:cs="Times New Roman"/>
          <w:sz w:val="24"/>
          <w:szCs w:val="24"/>
        </w:rPr>
      </w:pPr>
      <w:r w:rsidRPr="0014544F">
        <w:rPr>
          <w:rFonts w:ascii="Times New Roman" w:hAnsi="Times New Roman" w:cs="Times New Roman"/>
          <w:sz w:val="24"/>
          <w:szCs w:val="24"/>
        </w:rPr>
        <w:t>PIs and other appropriate staff are expected to participate in annual/biennial collaboration meetings to provide updates on results and the status of ongoing activities and participate in collaborative project planning. Because staff in all roles on the project can contribute to and benefit from this in-person opportunity to shape HPV-IMPACT, sites are strongly encouraged to request funding for all staff to travel to the meeting unless local rules limit number of staff attending out-of-state meetings. If funded, travel to the meeting will be considered a required activity.</w:t>
      </w:r>
    </w:p>
    <w:p w14:paraId="6FDB1BDF" w14:textId="77777777" w:rsidR="00FF0A26" w:rsidRPr="0014544F" w:rsidRDefault="00FF0A26" w:rsidP="00FF0A26">
      <w:pPr>
        <w:numPr>
          <w:ilvl w:val="1"/>
          <w:numId w:val="27"/>
        </w:numPr>
        <w:autoSpaceDE w:val="0"/>
        <w:autoSpaceDN w:val="0"/>
        <w:adjustRightInd w:val="0"/>
        <w:spacing w:after="0" w:line="240" w:lineRule="auto"/>
        <w:rPr>
          <w:rFonts w:ascii="Times New Roman" w:hAnsi="Times New Roman" w:cs="Times New Roman"/>
          <w:sz w:val="24"/>
          <w:szCs w:val="24"/>
        </w:rPr>
      </w:pPr>
      <w:r w:rsidRPr="0014544F">
        <w:rPr>
          <w:rFonts w:ascii="Times New Roman" w:hAnsi="Times New Roman" w:cs="Times New Roman"/>
          <w:sz w:val="24"/>
          <w:szCs w:val="24"/>
        </w:rPr>
        <w:lastRenderedPageBreak/>
        <w:t>Work with other sites to develop or revise common enhanced surveillance activity guidelines.</w:t>
      </w:r>
    </w:p>
    <w:p w14:paraId="43C92768" w14:textId="77777777" w:rsidR="00FF0A26" w:rsidRPr="0014544F" w:rsidRDefault="00FF0A26" w:rsidP="00FF0A26">
      <w:pPr>
        <w:numPr>
          <w:ilvl w:val="1"/>
          <w:numId w:val="27"/>
        </w:numPr>
        <w:autoSpaceDE w:val="0"/>
        <w:autoSpaceDN w:val="0"/>
        <w:adjustRightInd w:val="0"/>
        <w:spacing w:after="0" w:line="240" w:lineRule="auto"/>
        <w:rPr>
          <w:rFonts w:ascii="Times New Roman" w:hAnsi="Times New Roman" w:cs="Times New Roman"/>
          <w:sz w:val="24"/>
          <w:szCs w:val="24"/>
        </w:rPr>
      </w:pPr>
      <w:r w:rsidRPr="0014544F">
        <w:rPr>
          <w:rFonts w:ascii="Times New Roman" w:hAnsi="Times New Roman" w:cs="Times New Roman"/>
          <w:sz w:val="24"/>
          <w:szCs w:val="24"/>
        </w:rPr>
        <w:t>Provide documentation for any locally developed method(s) related to the monitoring project (e.g., data source enumeration, obtaining vaccination history and other required data elements not available from the primary data source, subset sampling, and determination of denominator data) to permit evaluation of comparability and share documents with CDC and other collaborators.</w:t>
      </w:r>
    </w:p>
    <w:p w14:paraId="16F9A21E" w14:textId="77777777" w:rsidR="00FF0A26" w:rsidRPr="0014544F" w:rsidRDefault="00FF0A26" w:rsidP="00FF0A26">
      <w:pPr>
        <w:numPr>
          <w:ilvl w:val="1"/>
          <w:numId w:val="27"/>
        </w:numPr>
        <w:autoSpaceDE w:val="0"/>
        <w:autoSpaceDN w:val="0"/>
        <w:adjustRightInd w:val="0"/>
        <w:spacing w:after="0" w:line="240" w:lineRule="auto"/>
        <w:rPr>
          <w:rFonts w:ascii="Times New Roman" w:hAnsi="Times New Roman" w:cs="Times New Roman"/>
          <w:sz w:val="24"/>
          <w:szCs w:val="24"/>
        </w:rPr>
      </w:pPr>
      <w:r w:rsidRPr="0014544F">
        <w:rPr>
          <w:rFonts w:ascii="Times New Roman" w:hAnsi="Times New Roman" w:cs="Times New Roman"/>
          <w:sz w:val="24"/>
          <w:szCs w:val="24"/>
        </w:rPr>
        <w:t>Among sites with access to case address information, geocode at least 90% of all cases using standardized methodology developed by the EIP geocoding working group, and transfer geocoded data to CDC as part of quarterly data submission.  Among sites without access to case address information, work with relevant partners to geocode cases as funding allows.</w:t>
      </w:r>
    </w:p>
    <w:p w14:paraId="01CD0A81" w14:textId="77777777" w:rsidR="00FF0A26" w:rsidRPr="0014544F" w:rsidRDefault="00FF0A26" w:rsidP="00FF0A26">
      <w:pPr>
        <w:spacing w:after="0" w:line="240" w:lineRule="auto"/>
        <w:rPr>
          <w:rFonts w:ascii="Times New Roman" w:hAnsi="Times New Roman" w:cs="Times New Roman"/>
          <w:b/>
          <w:sz w:val="24"/>
          <w:szCs w:val="24"/>
        </w:rPr>
      </w:pPr>
    </w:p>
    <w:p w14:paraId="3218B3C8" w14:textId="77777777" w:rsidR="00FF0A26" w:rsidRPr="0014544F" w:rsidRDefault="00FF0A26" w:rsidP="00FF0A26">
      <w:pPr>
        <w:pStyle w:val="ListParagraph"/>
        <w:numPr>
          <w:ilvl w:val="0"/>
          <w:numId w:val="27"/>
        </w:numPr>
        <w:spacing w:after="0" w:line="240" w:lineRule="auto"/>
        <w:rPr>
          <w:rFonts w:ascii="Times New Roman" w:hAnsi="Times New Roman" w:cs="Times New Roman"/>
          <w:bCs/>
          <w:sz w:val="24"/>
          <w:szCs w:val="24"/>
        </w:rPr>
      </w:pPr>
      <w:r w:rsidRPr="0014544F">
        <w:rPr>
          <w:rFonts w:ascii="Times New Roman" w:hAnsi="Times New Roman" w:cs="Times New Roman"/>
          <w:bCs/>
          <w:sz w:val="24"/>
          <w:szCs w:val="24"/>
        </w:rPr>
        <w:t xml:space="preserve">Understand the epidemiology of oropharyngeal cancer in the catchment area.  </w:t>
      </w:r>
    </w:p>
    <w:p w14:paraId="78B5CCFB" w14:textId="77777777" w:rsidR="00FF0A26" w:rsidRPr="0014544F" w:rsidRDefault="00FF0A26" w:rsidP="00FF0A26">
      <w:pPr>
        <w:pStyle w:val="ListParagraph"/>
        <w:numPr>
          <w:ilvl w:val="1"/>
          <w:numId w:val="27"/>
        </w:numPr>
        <w:spacing w:after="0" w:line="240" w:lineRule="auto"/>
        <w:rPr>
          <w:rFonts w:ascii="Times New Roman" w:hAnsi="Times New Roman" w:cs="Times New Roman"/>
          <w:bCs/>
          <w:sz w:val="24"/>
          <w:szCs w:val="24"/>
        </w:rPr>
      </w:pPr>
      <w:r>
        <w:rPr>
          <w:rFonts w:ascii="Times New Roman" w:hAnsi="Times New Roman" w:cs="Times New Roman"/>
          <w:bCs/>
          <w:sz w:val="24"/>
          <w:szCs w:val="24"/>
        </w:rPr>
        <w:t>If site has not already completed an oropharyngeal cancer surveillance feasibility report, a</w:t>
      </w:r>
      <w:r w:rsidRPr="0014544F">
        <w:rPr>
          <w:rFonts w:ascii="Times New Roman" w:hAnsi="Times New Roman" w:cs="Times New Roman"/>
          <w:bCs/>
          <w:sz w:val="24"/>
          <w:szCs w:val="24"/>
        </w:rPr>
        <w:t>ssess the feasibility of conducting oropharyngeal cancer surveillance in catchment area.</w:t>
      </w:r>
    </w:p>
    <w:p w14:paraId="7185BB68" w14:textId="77777777" w:rsidR="00FF0A26" w:rsidRPr="0014544F" w:rsidRDefault="00FF0A26" w:rsidP="00FF0A26">
      <w:pPr>
        <w:pStyle w:val="ListParagraph"/>
        <w:numPr>
          <w:ilvl w:val="2"/>
          <w:numId w:val="27"/>
        </w:numPr>
        <w:spacing w:after="0" w:line="240" w:lineRule="auto"/>
        <w:rPr>
          <w:rFonts w:ascii="Times New Roman" w:hAnsi="Times New Roman" w:cs="Times New Roman"/>
          <w:bCs/>
          <w:sz w:val="24"/>
          <w:szCs w:val="24"/>
        </w:rPr>
      </w:pPr>
      <w:r w:rsidRPr="0014544F">
        <w:rPr>
          <w:rFonts w:ascii="Times New Roman" w:hAnsi="Times New Roman" w:cs="Times New Roman"/>
          <w:bCs/>
          <w:sz w:val="24"/>
          <w:szCs w:val="24"/>
        </w:rPr>
        <w:t>Use available administrative or other data sources to determine the burden of oropharyngeal cancer within the catchment area for males and female, and if available, by age groups (such as: 20-24, 25-29, 30-34, 35-39, 40-44, 45-59, 50-54, 55-59, 60-64, &gt;=65 years).</w:t>
      </w:r>
    </w:p>
    <w:p w14:paraId="3273794C" w14:textId="77777777" w:rsidR="00FF0A26" w:rsidRPr="0014544F" w:rsidRDefault="00FF0A26" w:rsidP="00FF0A26">
      <w:pPr>
        <w:pStyle w:val="ListParagraph"/>
        <w:numPr>
          <w:ilvl w:val="2"/>
          <w:numId w:val="27"/>
        </w:numPr>
        <w:spacing w:after="0" w:line="240" w:lineRule="auto"/>
        <w:rPr>
          <w:rFonts w:ascii="Times New Roman" w:hAnsi="Times New Roman" w:cs="Times New Roman"/>
          <w:bCs/>
          <w:sz w:val="24"/>
          <w:szCs w:val="24"/>
        </w:rPr>
      </w:pPr>
      <w:r w:rsidRPr="0014544F">
        <w:rPr>
          <w:rFonts w:ascii="Times New Roman" w:hAnsi="Times New Roman" w:cs="Times New Roman"/>
          <w:bCs/>
          <w:sz w:val="24"/>
          <w:szCs w:val="24"/>
        </w:rPr>
        <w:t>Identify local partners, including both pathology laboratories and cancer registries, that would have specimens and/or data on oropharyngeal cancer cases.</w:t>
      </w:r>
    </w:p>
    <w:p w14:paraId="13011D79" w14:textId="77777777" w:rsidR="00FF0A26" w:rsidRPr="0014544F" w:rsidRDefault="00FF0A26" w:rsidP="00FF0A26">
      <w:pPr>
        <w:pStyle w:val="ListParagraph"/>
        <w:numPr>
          <w:ilvl w:val="2"/>
          <w:numId w:val="27"/>
        </w:numPr>
        <w:spacing w:after="0" w:line="240" w:lineRule="auto"/>
        <w:rPr>
          <w:rFonts w:ascii="Times New Roman" w:hAnsi="Times New Roman" w:cs="Times New Roman"/>
          <w:bCs/>
          <w:sz w:val="24"/>
          <w:szCs w:val="24"/>
        </w:rPr>
      </w:pPr>
      <w:r w:rsidRPr="0014544F">
        <w:rPr>
          <w:rFonts w:ascii="Times New Roman" w:hAnsi="Times New Roman" w:cs="Times New Roman"/>
          <w:bCs/>
          <w:sz w:val="24"/>
          <w:szCs w:val="24"/>
        </w:rPr>
        <w:t>Participate in oropharyngeal cancer working group meetings with CDC and partners.</w:t>
      </w:r>
    </w:p>
    <w:p w14:paraId="2CD45BA9" w14:textId="77777777" w:rsidR="00FF0A26" w:rsidRPr="0014544F" w:rsidRDefault="00FF0A26" w:rsidP="00FF0A26">
      <w:pPr>
        <w:pStyle w:val="ListParagraph"/>
        <w:numPr>
          <w:ilvl w:val="2"/>
          <w:numId w:val="27"/>
        </w:numPr>
        <w:spacing w:after="0" w:line="240" w:lineRule="auto"/>
        <w:rPr>
          <w:rFonts w:ascii="Times New Roman" w:hAnsi="Times New Roman" w:cs="Times New Roman"/>
          <w:bCs/>
          <w:sz w:val="24"/>
          <w:szCs w:val="24"/>
        </w:rPr>
      </w:pPr>
      <w:r w:rsidRPr="0014544F">
        <w:rPr>
          <w:rFonts w:ascii="Times New Roman" w:hAnsi="Times New Roman" w:cs="Times New Roman"/>
          <w:bCs/>
          <w:sz w:val="24"/>
          <w:szCs w:val="24"/>
        </w:rPr>
        <w:t>Submit a feasibility report for oropharyngeal cancer surveillance in your catchment area.  Describe:</w:t>
      </w:r>
    </w:p>
    <w:p w14:paraId="69CD3EC7" w14:textId="77777777" w:rsidR="00FF0A26" w:rsidRPr="0014544F" w:rsidRDefault="00FF0A26" w:rsidP="00FF0A26">
      <w:pPr>
        <w:pStyle w:val="ListParagraph"/>
        <w:numPr>
          <w:ilvl w:val="3"/>
          <w:numId w:val="27"/>
        </w:numPr>
        <w:spacing w:after="0" w:line="240" w:lineRule="auto"/>
        <w:rPr>
          <w:rFonts w:ascii="Times New Roman" w:hAnsi="Times New Roman" w:cs="Times New Roman"/>
          <w:bCs/>
          <w:sz w:val="24"/>
          <w:szCs w:val="24"/>
        </w:rPr>
      </w:pPr>
      <w:r w:rsidRPr="0014544F">
        <w:rPr>
          <w:rFonts w:ascii="Times New Roman" w:hAnsi="Times New Roman" w:cs="Times New Roman"/>
          <w:bCs/>
          <w:sz w:val="24"/>
          <w:szCs w:val="24"/>
        </w:rPr>
        <w:t xml:space="preserve">Burden of disease in catchment area </w:t>
      </w:r>
    </w:p>
    <w:p w14:paraId="01EE5713" w14:textId="77777777" w:rsidR="00FF0A26" w:rsidRPr="0014544F" w:rsidRDefault="00FF0A26" w:rsidP="00FF0A26">
      <w:pPr>
        <w:pStyle w:val="ListParagraph"/>
        <w:numPr>
          <w:ilvl w:val="3"/>
          <w:numId w:val="27"/>
        </w:numPr>
        <w:spacing w:after="0" w:line="240" w:lineRule="auto"/>
        <w:rPr>
          <w:rFonts w:ascii="Times New Roman" w:hAnsi="Times New Roman" w:cs="Times New Roman"/>
          <w:bCs/>
          <w:sz w:val="24"/>
          <w:szCs w:val="24"/>
        </w:rPr>
      </w:pPr>
      <w:r w:rsidRPr="0014544F">
        <w:rPr>
          <w:rFonts w:ascii="Times New Roman" w:hAnsi="Times New Roman" w:cs="Times New Roman"/>
          <w:bCs/>
          <w:sz w:val="24"/>
          <w:szCs w:val="24"/>
        </w:rPr>
        <w:t xml:space="preserve">Implementation plan, including sources of data necessary to ensure complete capture of case data in the surveillance area, process and source for obtaining tissue specimens for HPV testing at CDC lab, amount and type of resources necessary to implement, factors affecting implementation. </w:t>
      </w:r>
    </w:p>
    <w:p w14:paraId="2F8F3444" w14:textId="77777777" w:rsidR="00FF0A26" w:rsidRPr="0014544F" w:rsidRDefault="00FF0A26" w:rsidP="00FF0A26">
      <w:pPr>
        <w:pStyle w:val="ListParagraph"/>
        <w:numPr>
          <w:ilvl w:val="1"/>
          <w:numId w:val="27"/>
        </w:numPr>
        <w:spacing w:after="0" w:line="240" w:lineRule="auto"/>
        <w:rPr>
          <w:rFonts w:ascii="Times New Roman" w:hAnsi="Times New Roman" w:cs="Times New Roman"/>
          <w:bCs/>
          <w:sz w:val="24"/>
          <w:szCs w:val="24"/>
        </w:rPr>
      </w:pPr>
      <w:r w:rsidRPr="0014544F">
        <w:rPr>
          <w:rFonts w:ascii="Times New Roman" w:hAnsi="Times New Roman" w:cs="Times New Roman"/>
          <w:bCs/>
          <w:sz w:val="24"/>
          <w:szCs w:val="24"/>
        </w:rPr>
        <w:t>If feasible, incorporate oropharyngeal cancer surveillance in catchment area in first or subsequent years.</w:t>
      </w:r>
    </w:p>
    <w:p w14:paraId="23D4EFAC" w14:textId="77777777" w:rsidR="00FF0A26" w:rsidRPr="0014544F" w:rsidRDefault="00FF0A26" w:rsidP="00FF0A26">
      <w:pPr>
        <w:pStyle w:val="ListParagraph"/>
        <w:spacing w:after="0" w:line="240" w:lineRule="auto"/>
        <w:ind w:left="1512"/>
        <w:rPr>
          <w:rFonts w:ascii="Times New Roman" w:hAnsi="Times New Roman" w:cs="Times New Roman"/>
          <w:bCs/>
          <w:sz w:val="24"/>
          <w:szCs w:val="24"/>
        </w:rPr>
      </w:pPr>
    </w:p>
    <w:p w14:paraId="3AFB513B" w14:textId="77777777" w:rsidR="00FF0A26" w:rsidRPr="0014544F" w:rsidRDefault="00FF0A26" w:rsidP="00FF0A26">
      <w:pPr>
        <w:spacing w:after="0" w:line="240" w:lineRule="auto"/>
        <w:rPr>
          <w:rFonts w:ascii="Times New Roman" w:hAnsi="Times New Roman" w:cs="Times New Roman"/>
          <w:b/>
          <w:sz w:val="24"/>
          <w:szCs w:val="24"/>
        </w:rPr>
      </w:pPr>
    </w:p>
    <w:p w14:paraId="566823AB" w14:textId="77777777" w:rsidR="00FF0A26" w:rsidRPr="0014544F" w:rsidRDefault="00FF0A26" w:rsidP="00FF0A26">
      <w:pPr>
        <w:spacing w:after="0" w:line="240" w:lineRule="auto"/>
        <w:rPr>
          <w:rFonts w:ascii="Times New Roman" w:hAnsi="Times New Roman" w:cs="Times New Roman"/>
          <w:b/>
          <w:sz w:val="24"/>
          <w:szCs w:val="24"/>
        </w:rPr>
      </w:pPr>
      <w:r w:rsidRPr="0014544F">
        <w:rPr>
          <w:rFonts w:ascii="Times New Roman" w:hAnsi="Times New Roman" w:cs="Times New Roman"/>
          <w:b/>
          <w:sz w:val="24"/>
          <w:szCs w:val="24"/>
        </w:rPr>
        <w:t>Optional HPV-IMPACT Activities - Applicants may choose to address one or more of the following activities:</w:t>
      </w:r>
    </w:p>
    <w:p w14:paraId="742D2BCA" w14:textId="77777777" w:rsidR="00FF0A26" w:rsidRPr="0014544F" w:rsidRDefault="00FF0A26" w:rsidP="00FF0A26">
      <w:pPr>
        <w:spacing w:after="0" w:line="240" w:lineRule="auto"/>
        <w:rPr>
          <w:rFonts w:ascii="Times New Roman" w:hAnsi="Times New Roman" w:cs="Times New Roman"/>
          <w:b/>
          <w:sz w:val="24"/>
          <w:szCs w:val="24"/>
        </w:rPr>
      </w:pPr>
    </w:p>
    <w:p w14:paraId="03F5C7F7" w14:textId="77777777" w:rsidR="00FF0A26" w:rsidRPr="0014544F" w:rsidRDefault="00FF0A26" w:rsidP="00FF0A26">
      <w:pPr>
        <w:spacing w:after="0" w:line="240" w:lineRule="auto"/>
        <w:contextualSpacing/>
        <w:rPr>
          <w:rFonts w:ascii="Times New Roman" w:hAnsi="Times New Roman" w:cs="Times New Roman"/>
          <w:bCs/>
          <w:sz w:val="24"/>
          <w:szCs w:val="24"/>
        </w:rPr>
      </w:pPr>
      <w:r w:rsidRPr="0014544F">
        <w:rPr>
          <w:rFonts w:ascii="Times New Roman" w:hAnsi="Times New Roman" w:cs="Times New Roman"/>
          <w:bCs/>
          <w:sz w:val="24"/>
          <w:szCs w:val="24"/>
        </w:rPr>
        <w:t xml:space="preserve">For Optional HPV-IMPACT Activities, sites should develop protocols, data collection instruments, data dictionary, and data entry software in collaboration with CDC and all other participating sites so that they may be standardized across sites.  Specify budget for each activity. </w:t>
      </w:r>
    </w:p>
    <w:p w14:paraId="070511A5" w14:textId="77777777" w:rsidR="00FF0A26" w:rsidRPr="0014544F" w:rsidRDefault="00FF0A26" w:rsidP="00FF0A26">
      <w:pPr>
        <w:spacing w:after="0" w:line="240" w:lineRule="auto"/>
        <w:contextualSpacing/>
        <w:rPr>
          <w:rFonts w:ascii="Times New Roman" w:hAnsi="Times New Roman" w:cs="Times New Roman"/>
          <w:b/>
          <w:sz w:val="24"/>
          <w:szCs w:val="24"/>
        </w:rPr>
      </w:pPr>
    </w:p>
    <w:p w14:paraId="6882A248" w14:textId="77777777" w:rsidR="00FF0A26" w:rsidRPr="0014544F" w:rsidRDefault="00FF0A26" w:rsidP="00FF0A26">
      <w:pPr>
        <w:pStyle w:val="ListParagraph"/>
        <w:numPr>
          <w:ilvl w:val="0"/>
          <w:numId w:val="29"/>
        </w:numPr>
        <w:autoSpaceDE w:val="0"/>
        <w:autoSpaceDN w:val="0"/>
        <w:adjustRightInd w:val="0"/>
        <w:spacing w:after="0" w:line="240" w:lineRule="auto"/>
        <w:rPr>
          <w:rFonts w:ascii="Times New Roman" w:hAnsi="Times New Roman" w:cs="Times New Roman"/>
          <w:sz w:val="24"/>
          <w:szCs w:val="24"/>
        </w:rPr>
      </w:pPr>
      <w:r w:rsidRPr="0014544F">
        <w:rPr>
          <w:rFonts w:ascii="Times New Roman" w:hAnsi="Times New Roman" w:cs="Times New Roman"/>
          <w:sz w:val="24"/>
          <w:szCs w:val="24"/>
        </w:rPr>
        <w:t xml:space="preserve">Explore expanding surveillance to include anal precancer and/or cancer in catchment area. If this is done, clear information should be obtained on how screening for anal cancer would be monitored in catchment area. Additional activities could include burden estimates and a feasibility report. </w:t>
      </w:r>
    </w:p>
    <w:p w14:paraId="76989EF6" w14:textId="77777777" w:rsidR="00FF0A26" w:rsidRPr="0014544F" w:rsidRDefault="00FF0A26" w:rsidP="00FF0A26">
      <w:pPr>
        <w:pStyle w:val="ListParagraph"/>
        <w:numPr>
          <w:ilvl w:val="0"/>
          <w:numId w:val="29"/>
        </w:numPr>
        <w:tabs>
          <w:tab w:val="left" w:pos="1080"/>
        </w:tabs>
        <w:spacing w:after="0" w:line="240" w:lineRule="auto"/>
        <w:rPr>
          <w:rFonts w:ascii="Times New Roman" w:hAnsi="Times New Roman" w:cs="Times New Roman"/>
          <w:sz w:val="24"/>
          <w:szCs w:val="24"/>
        </w:rPr>
      </w:pPr>
      <w:r w:rsidRPr="0014544F">
        <w:rPr>
          <w:rFonts w:ascii="Times New Roman" w:hAnsi="Times New Roman" w:cs="Times New Roman"/>
          <w:sz w:val="24"/>
          <w:szCs w:val="24"/>
        </w:rPr>
        <w:t xml:space="preserve">Expand laboratory-based surveillance to other HPV-associated outcomes and work with CDC to define questions and approach. </w:t>
      </w:r>
    </w:p>
    <w:p w14:paraId="58173867" w14:textId="77777777" w:rsidR="00FF0A26" w:rsidRPr="0014544F" w:rsidRDefault="00FF0A26" w:rsidP="00FF0A26">
      <w:pPr>
        <w:pStyle w:val="ListParagraph"/>
        <w:numPr>
          <w:ilvl w:val="0"/>
          <w:numId w:val="29"/>
        </w:numPr>
        <w:autoSpaceDE w:val="0"/>
        <w:autoSpaceDN w:val="0"/>
        <w:adjustRightInd w:val="0"/>
        <w:spacing w:after="0" w:line="240" w:lineRule="auto"/>
        <w:rPr>
          <w:rFonts w:ascii="Times New Roman" w:hAnsi="Times New Roman" w:cs="Times New Roman"/>
          <w:sz w:val="24"/>
          <w:szCs w:val="24"/>
        </w:rPr>
      </w:pPr>
      <w:r w:rsidRPr="0014544F">
        <w:rPr>
          <w:rFonts w:ascii="Times New Roman" w:hAnsi="Times New Roman" w:cs="Times New Roman"/>
          <w:sz w:val="24"/>
          <w:szCs w:val="24"/>
        </w:rPr>
        <w:t>Use local administrative databases for monitoring cervical cancer screening, management of abnormal screening test results, detection of CIN2+ lesions and treatment, vaccine impact or effectiveness, as well as other HPV-associated outcomes.</w:t>
      </w:r>
    </w:p>
    <w:p w14:paraId="0DDBBD22" w14:textId="156E8AA2" w:rsidR="00FF0A26" w:rsidRPr="0014544F" w:rsidRDefault="00FF0A26" w:rsidP="00FF0A26">
      <w:pPr>
        <w:pStyle w:val="ListParagraph"/>
        <w:numPr>
          <w:ilvl w:val="0"/>
          <w:numId w:val="29"/>
        </w:numPr>
        <w:autoSpaceDE w:val="0"/>
        <w:autoSpaceDN w:val="0"/>
        <w:adjustRightInd w:val="0"/>
        <w:spacing w:after="0" w:line="240" w:lineRule="auto"/>
        <w:rPr>
          <w:rFonts w:ascii="Times New Roman" w:hAnsi="Times New Roman" w:cs="Times New Roman"/>
          <w:sz w:val="24"/>
          <w:szCs w:val="24"/>
        </w:rPr>
      </w:pPr>
      <w:r w:rsidRPr="0014544F">
        <w:rPr>
          <w:rFonts w:ascii="Times New Roman" w:hAnsi="Times New Roman" w:cs="Times New Roman"/>
          <w:sz w:val="24"/>
          <w:szCs w:val="24"/>
        </w:rPr>
        <w:lastRenderedPageBreak/>
        <w:t>Collect additional information on cervical cancer cases</w:t>
      </w:r>
      <w:r>
        <w:rPr>
          <w:rFonts w:ascii="Times New Roman" w:hAnsi="Times New Roman" w:cs="Times New Roman"/>
          <w:sz w:val="24"/>
          <w:szCs w:val="24"/>
        </w:rPr>
        <w:t>, including all screening,</w:t>
      </w:r>
      <w:r w:rsidRPr="00F509EF">
        <w:rPr>
          <w:rFonts w:ascii="Times New Roman" w:hAnsi="Times New Roman" w:cs="Times New Roman"/>
          <w:sz w:val="24"/>
          <w:szCs w:val="24"/>
        </w:rPr>
        <w:t xml:space="preserve"> </w:t>
      </w:r>
      <w:r w:rsidRPr="0014544F">
        <w:rPr>
          <w:rFonts w:ascii="Times New Roman" w:hAnsi="Times New Roman" w:cs="Times New Roman"/>
          <w:sz w:val="24"/>
          <w:szCs w:val="24"/>
        </w:rPr>
        <w:t xml:space="preserve">follow-up, and treatment </w:t>
      </w:r>
      <w:r>
        <w:rPr>
          <w:rFonts w:ascii="Times New Roman" w:hAnsi="Times New Roman" w:cs="Times New Roman"/>
          <w:sz w:val="24"/>
          <w:szCs w:val="24"/>
        </w:rPr>
        <w:t>events during the 5 years preceding cancer diagnosis</w:t>
      </w:r>
      <w:r w:rsidRPr="0014544F">
        <w:rPr>
          <w:rFonts w:ascii="Times New Roman" w:hAnsi="Times New Roman" w:cs="Times New Roman"/>
          <w:sz w:val="24"/>
          <w:szCs w:val="24"/>
        </w:rPr>
        <w:t xml:space="preserve">, </w:t>
      </w:r>
    </w:p>
    <w:p w14:paraId="41F3828A" w14:textId="77777777" w:rsidR="00FF0A26" w:rsidRPr="0014544F" w:rsidRDefault="00FF0A26" w:rsidP="00FF0A26">
      <w:pPr>
        <w:rPr>
          <w:rFonts w:ascii="Times New Roman" w:hAnsi="Times New Roman" w:cs="Times New Roman"/>
          <w:sz w:val="24"/>
          <w:szCs w:val="24"/>
        </w:rPr>
      </w:pPr>
    </w:p>
    <w:p w14:paraId="35E3C306" w14:textId="77777777" w:rsidR="00FF0A26" w:rsidRPr="0014544F" w:rsidRDefault="00FF0A26" w:rsidP="00FF0A26">
      <w:pPr>
        <w:rPr>
          <w:rFonts w:ascii="Times New Roman" w:hAnsi="Times New Roman" w:cs="Times New Roman"/>
          <w:sz w:val="24"/>
          <w:szCs w:val="24"/>
        </w:rPr>
      </w:pPr>
      <w:r w:rsidRPr="0014544F">
        <w:rPr>
          <w:rFonts w:ascii="Times New Roman" w:hAnsi="Times New Roman" w:cs="Times New Roman"/>
          <w:b/>
          <w:sz w:val="24"/>
          <w:szCs w:val="24"/>
          <w:u w:val="single"/>
        </w:rPr>
        <w:t>Evaluation and Performance Measurement</w:t>
      </w:r>
    </w:p>
    <w:p w14:paraId="7DBD7D51" w14:textId="77777777" w:rsidR="00FF0A26" w:rsidRPr="0014544F" w:rsidRDefault="00FF0A26" w:rsidP="00FF0A26">
      <w:pPr>
        <w:spacing w:line="240" w:lineRule="auto"/>
        <w:rPr>
          <w:rFonts w:ascii="Times New Roman" w:hAnsi="Times New Roman" w:cs="Times New Roman"/>
          <w:sz w:val="24"/>
          <w:szCs w:val="24"/>
        </w:rPr>
      </w:pPr>
      <w:r w:rsidRPr="0014544F">
        <w:rPr>
          <w:rFonts w:ascii="Times New Roman" w:hAnsi="Times New Roman" w:cs="Times New Roman"/>
          <w:i/>
          <w:sz w:val="24"/>
          <w:szCs w:val="24"/>
        </w:rPr>
        <w:t>Sites are expected to report performance metrics as outlined below. Baseline values for each metric will be established for each site based on their current HPV-IMPACT data. Baselines will be re-evaluated each year and annual data will be submitted over the funding period.</w:t>
      </w:r>
    </w:p>
    <w:p w14:paraId="697D78D8" w14:textId="77777777" w:rsidR="00FF0A26" w:rsidRPr="0014544F" w:rsidRDefault="00FF0A26" w:rsidP="00FF0A26">
      <w:pPr>
        <w:spacing w:line="240" w:lineRule="auto"/>
        <w:rPr>
          <w:rFonts w:ascii="Times New Roman" w:hAnsi="Times New Roman" w:cs="Times New Roman"/>
          <w:b/>
          <w:sz w:val="24"/>
          <w:szCs w:val="24"/>
        </w:rPr>
      </w:pPr>
    </w:p>
    <w:p w14:paraId="0D91F061" w14:textId="77777777" w:rsidR="00FF0A26" w:rsidRPr="0014544F" w:rsidRDefault="00FF0A26" w:rsidP="00FF0A26">
      <w:pPr>
        <w:spacing w:line="240" w:lineRule="auto"/>
        <w:rPr>
          <w:rFonts w:ascii="Times New Roman" w:hAnsi="Times New Roman" w:cs="Times New Roman"/>
          <w:b/>
          <w:color w:val="FF0000"/>
          <w:sz w:val="24"/>
          <w:szCs w:val="24"/>
          <w:u w:val="single"/>
        </w:rPr>
      </w:pPr>
      <w:r w:rsidRPr="0014544F">
        <w:rPr>
          <w:rFonts w:ascii="Times New Roman" w:hAnsi="Times New Roman" w:cs="Times New Roman"/>
          <w:b/>
          <w:sz w:val="24"/>
          <w:szCs w:val="24"/>
        </w:rPr>
        <w:t>Quantitative Measures:</w:t>
      </w:r>
    </w:p>
    <w:p w14:paraId="32BF8105" w14:textId="77777777" w:rsidR="00FF0A26" w:rsidRPr="0014544F" w:rsidRDefault="00FF0A26" w:rsidP="00FF0A26">
      <w:pPr>
        <w:spacing w:after="0" w:line="240" w:lineRule="auto"/>
        <w:rPr>
          <w:rFonts w:ascii="Times New Roman" w:hAnsi="Times New Roman" w:cs="Times New Roman"/>
          <w:b/>
          <w:sz w:val="24"/>
          <w:szCs w:val="24"/>
          <w:u w:val="single"/>
        </w:rPr>
      </w:pPr>
      <w:r w:rsidRPr="0014544F">
        <w:rPr>
          <w:rFonts w:ascii="Times New Roman" w:hAnsi="Times New Roman" w:cs="Times New Roman"/>
          <w:b/>
          <w:sz w:val="24"/>
          <w:szCs w:val="24"/>
          <w:u w:val="single"/>
        </w:rPr>
        <w:t>Table 1: Surveillance Data Performance Measures</w:t>
      </w:r>
    </w:p>
    <w:tbl>
      <w:tblPr>
        <w:tblStyle w:val="PlainTable1"/>
        <w:tblW w:w="5000" w:type="pct"/>
        <w:tblLook w:val="04A0" w:firstRow="1" w:lastRow="0" w:firstColumn="1" w:lastColumn="0" w:noHBand="0" w:noVBand="1"/>
      </w:tblPr>
      <w:tblGrid>
        <w:gridCol w:w="5757"/>
        <w:gridCol w:w="1103"/>
        <w:gridCol w:w="3210"/>
      </w:tblGrid>
      <w:tr w:rsidR="00FF0A26" w:rsidRPr="0014544F" w14:paraId="31FDAE2D" w14:textId="77777777" w:rsidTr="00E7209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58" w:type="pct"/>
            <w:hideMark/>
          </w:tcPr>
          <w:p w14:paraId="77C5771A" w14:textId="77777777" w:rsidR="00FF0A26" w:rsidRPr="0014544F" w:rsidRDefault="00FF0A26" w:rsidP="00E7209E">
            <w:pPr>
              <w:rPr>
                <w:rFonts w:ascii="Times New Roman" w:eastAsia="Times New Roman" w:hAnsi="Times New Roman" w:cs="Times New Roman"/>
                <w:b w:val="0"/>
                <w:color w:val="000000"/>
                <w:sz w:val="24"/>
                <w:szCs w:val="24"/>
              </w:rPr>
            </w:pPr>
            <w:r w:rsidRPr="0014544F">
              <w:rPr>
                <w:rFonts w:ascii="Times New Roman" w:eastAsia="Times New Roman" w:hAnsi="Times New Roman" w:cs="Times New Roman"/>
                <w:b w:val="0"/>
                <w:color w:val="000000"/>
                <w:sz w:val="24"/>
                <w:szCs w:val="24"/>
              </w:rPr>
              <w:t>Number (%) cases with information for:</w:t>
            </w:r>
          </w:p>
        </w:tc>
        <w:tc>
          <w:tcPr>
            <w:tcW w:w="548" w:type="pct"/>
            <w:noWrap/>
            <w:hideMark/>
          </w:tcPr>
          <w:p w14:paraId="6D771BED" w14:textId="77777777" w:rsidR="00FF0A26" w:rsidRPr="0014544F" w:rsidRDefault="00FF0A26" w:rsidP="00E7209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14544F">
              <w:rPr>
                <w:rFonts w:ascii="Times New Roman" w:eastAsia="Times New Roman" w:hAnsi="Times New Roman" w:cs="Times New Roman"/>
                <w:color w:val="000000"/>
                <w:sz w:val="24"/>
                <w:szCs w:val="24"/>
              </w:rPr>
              <w:t>All cases</w:t>
            </w:r>
          </w:p>
        </w:tc>
        <w:tc>
          <w:tcPr>
            <w:tcW w:w="1594" w:type="pct"/>
            <w:noWrap/>
            <w:hideMark/>
          </w:tcPr>
          <w:p w14:paraId="0D773A21" w14:textId="77777777" w:rsidR="00FF0A26" w:rsidRPr="0014544F" w:rsidRDefault="00FF0A26" w:rsidP="00E7209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14544F">
              <w:rPr>
                <w:rFonts w:ascii="Times New Roman" w:eastAsia="Times New Roman" w:hAnsi="Times New Roman" w:cs="Times New Roman"/>
                <w:color w:val="000000"/>
                <w:sz w:val="24"/>
                <w:szCs w:val="24"/>
              </w:rPr>
              <w:t>Enhanced cases (18-39 years)</w:t>
            </w:r>
          </w:p>
        </w:tc>
      </w:tr>
      <w:tr w:rsidR="00FF0A26" w:rsidRPr="0014544F" w14:paraId="21C285F8" w14:textId="77777777" w:rsidTr="00E72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58" w:type="pct"/>
            <w:shd w:val="clear" w:color="auto" w:fill="D9D9D9" w:themeFill="background1" w:themeFillShade="D9"/>
            <w:hideMark/>
          </w:tcPr>
          <w:p w14:paraId="6C0FB1F0" w14:textId="77777777" w:rsidR="00FF0A26" w:rsidRPr="0014544F" w:rsidRDefault="00FF0A26" w:rsidP="00E7209E">
            <w:pPr>
              <w:rPr>
                <w:rFonts w:ascii="Times New Roman" w:eastAsia="Times New Roman" w:hAnsi="Times New Roman" w:cs="Times New Roman"/>
                <w:b w:val="0"/>
                <w:color w:val="000000"/>
                <w:sz w:val="24"/>
                <w:szCs w:val="24"/>
              </w:rPr>
            </w:pPr>
            <w:r w:rsidRPr="0014544F">
              <w:rPr>
                <w:rFonts w:ascii="Times New Roman" w:eastAsia="Times New Roman" w:hAnsi="Times New Roman" w:cs="Times New Roman"/>
                <w:b w:val="0"/>
                <w:color w:val="000000"/>
                <w:sz w:val="24"/>
                <w:szCs w:val="24"/>
              </w:rPr>
              <w:t>Race or ethnicity completed</w:t>
            </w:r>
          </w:p>
        </w:tc>
        <w:tc>
          <w:tcPr>
            <w:tcW w:w="548" w:type="pct"/>
            <w:shd w:val="clear" w:color="auto" w:fill="D9D9D9" w:themeFill="background1" w:themeFillShade="D9"/>
            <w:noWrap/>
            <w:hideMark/>
          </w:tcPr>
          <w:p w14:paraId="312A29DE"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14544F">
              <w:rPr>
                <w:rFonts w:ascii="Times New Roman" w:eastAsia="Times New Roman" w:hAnsi="Times New Roman" w:cs="Times New Roman"/>
                <w:color w:val="000000"/>
                <w:sz w:val="24"/>
                <w:szCs w:val="24"/>
              </w:rPr>
              <w:t>n (%)</w:t>
            </w:r>
          </w:p>
        </w:tc>
        <w:tc>
          <w:tcPr>
            <w:tcW w:w="1594" w:type="pct"/>
            <w:shd w:val="clear" w:color="auto" w:fill="D9D9D9" w:themeFill="background1" w:themeFillShade="D9"/>
            <w:noWrap/>
            <w:hideMark/>
          </w:tcPr>
          <w:p w14:paraId="3994EFDB"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14544F">
              <w:rPr>
                <w:rFonts w:ascii="Times New Roman" w:eastAsia="Times New Roman" w:hAnsi="Times New Roman" w:cs="Times New Roman"/>
                <w:color w:val="000000"/>
                <w:sz w:val="24"/>
                <w:szCs w:val="24"/>
              </w:rPr>
              <w:t>n (%)</w:t>
            </w:r>
          </w:p>
        </w:tc>
      </w:tr>
      <w:tr w:rsidR="00FF0A26" w:rsidRPr="0014544F" w14:paraId="1E2D823E" w14:textId="77777777" w:rsidTr="00E7209E">
        <w:trPr>
          <w:trHeight w:val="300"/>
        </w:trPr>
        <w:tc>
          <w:tcPr>
            <w:cnfStyle w:val="001000000000" w:firstRow="0" w:lastRow="0" w:firstColumn="1" w:lastColumn="0" w:oddVBand="0" w:evenVBand="0" w:oddHBand="0" w:evenHBand="0" w:firstRowFirstColumn="0" w:firstRowLastColumn="0" w:lastRowFirstColumn="0" w:lastRowLastColumn="0"/>
            <w:tcW w:w="3315" w:type="pct"/>
            <w:hideMark/>
          </w:tcPr>
          <w:p w14:paraId="3E9A33AA" w14:textId="77777777" w:rsidR="00FF0A26" w:rsidRPr="0014544F" w:rsidRDefault="00FF0A26" w:rsidP="00E7209E">
            <w:pPr>
              <w:rPr>
                <w:rFonts w:ascii="Times New Roman" w:eastAsia="Times New Roman" w:hAnsi="Times New Roman" w:cs="Times New Roman"/>
                <w:b w:val="0"/>
                <w:color w:val="000000"/>
                <w:sz w:val="24"/>
                <w:szCs w:val="24"/>
              </w:rPr>
            </w:pPr>
            <w:r w:rsidRPr="0014544F">
              <w:rPr>
                <w:rFonts w:ascii="Times New Roman" w:eastAsia="Times New Roman" w:hAnsi="Times New Roman" w:cs="Times New Roman"/>
                <w:b w:val="0"/>
                <w:color w:val="000000"/>
                <w:sz w:val="24"/>
                <w:szCs w:val="24"/>
              </w:rPr>
              <w:t>Insurance status completed</w:t>
            </w:r>
          </w:p>
        </w:tc>
        <w:tc>
          <w:tcPr>
            <w:tcW w:w="652" w:type="pct"/>
            <w:noWrap/>
            <w:hideMark/>
          </w:tcPr>
          <w:p w14:paraId="3CBCDFEB"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14544F">
              <w:rPr>
                <w:rFonts w:ascii="Times New Roman" w:eastAsia="Times New Roman" w:hAnsi="Times New Roman" w:cs="Times New Roman"/>
                <w:color w:val="000000"/>
                <w:sz w:val="24"/>
                <w:szCs w:val="24"/>
              </w:rPr>
              <w:t>n (%)</w:t>
            </w:r>
          </w:p>
        </w:tc>
        <w:tc>
          <w:tcPr>
            <w:tcW w:w="1033" w:type="pct"/>
            <w:noWrap/>
            <w:hideMark/>
          </w:tcPr>
          <w:p w14:paraId="34E70813"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14544F">
              <w:rPr>
                <w:rFonts w:ascii="Times New Roman" w:eastAsia="Times New Roman" w:hAnsi="Times New Roman" w:cs="Times New Roman"/>
                <w:color w:val="000000"/>
                <w:sz w:val="24"/>
                <w:szCs w:val="24"/>
              </w:rPr>
              <w:t>n (%)</w:t>
            </w:r>
          </w:p>
        </w:tc>
      </w:tr>
      <w:tr w:rsidR="00FF0A26" w:rsidRPr="0014544F" w14:paraId="2C1EFC28" w14:textId="77777777" w:rsidTr="00E72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15" w:type="pct"/>
            <w:shd w:val="clear" w:color="auto" w:fill="D9D9D9" w:themeFill="background1" w:themeFillShade="D9"/>
          </w:tcPr>
          <w:p w14:paraId="52EA46FC" w14:textId="77777777" w:rsidR="00FF0A26" w:rsidRPr="0014544F" w:rsidRDefault="00FF0A26" w:rsidP="00E7209E">
            <w:pPr>
              <w:rPr>
                <w:rFonts w:ascii="Times New Roman" w:eastAsia="Times New Roman" w:hAnsi="Times New Roman" w:cs="Times New Roman"/>
                <w:b w:val="0"/>
                <w:color w:val="000000"/>
                <w:sz w:val="24"/>
                <w:szCs w:val="24"/>
              </w:rPr>
            </w:pPr>
            <w:r w:rsidRPr="0014544F">
              <w:rPr>
                <w:rFonts w:ascii="Times New Roman" w:eastAsia="Times New Roman" w:hAnsi="Times New Roman" w:cs="Times New Roman"/>
                <w:b w:val="0"/>
                <w:color w:val="000000"/>
                <w:sz w:val="24"/>
                <w:szCs w:val="24"/>
              </w:rPr>
              <w:t>Specimens sent</w:t>
            </w:r>
          </w:p>
        </w:tc>
        <w:tc>
          <w:tcPr>
            <w:tcW w:w="652" w:type="pct"/>
            <w:shd w:val="clear" w:color="auto" w:fill="D9D9D9" w:themeFill="background1" w:themeFillShade="D9"/>
            <w:noWrap/>
          </w:tcPr>
          <w:p w14:paraId="00B20FD0"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033" w:type="pct"/>
            <w:shd w:val="clear" w:color="auto" w:fill="D9D9D9" w:themeFill="background1" w:themeFillShade="D9"/>
            <w:noWrap/>
          </w:tcPr>
          <w:p w14:paraId="4A153F02"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14544F">
              <w:rPr>
                <w:rFonts w:ascii="Times New Roman" w:eastAsia="Times New Roman" w:hAnsi="Times New Roman" w:cs="Times New Roman"/>
                <w:color w:val="000000"/>
                <w:sz w:val="24"/>
                <w:szCs w:val="24"/>
              </w:rPr>
              <w:t>n (%)</w:t>
            </w:r>
          </w:p>
        </w:tc>
      </w:tr>
      <w:tr w:rsidR="00FF0A26" w:rsidRPr="0014544F" w14:paraId="0B49CD0E" w14:textId="77777777" w:rsidTr="00E7209E">
        <w:trPr>
          <w:trHeight w:val="300"/>
        </w:trPr>
        <w:tc>
          <w:tcPr>
            <w:cnfStyle w:val="001000000000" w:firstRow="0" w:lastRow="0" w:firstColumn="1" w:lastColumn="0" w:oddVBand="0" w:evenVBand="0" w:oddHBand="0" w:evenHBand="0" w:firstRowFirstColumn="0" w:firstRowLastColumn="0" w:lastRowFirstColumn="0" w:lastRowLastColumn="0"/>
            <w:tcW w:w="2858" w:type="pct"/>
            <w:hideMark/>
          </w:tcPr>
          <w:p w14:paraId="3BBC53F6" w14:textId="77777777" w:rsidR="00FF0A26" w:rsidRPr="0014544F" w:rsidRDefault="00FF0A26" w:rsidP="00E7209E">
            <w:pPr>
              <w:rPr>
                <w:rFonts w:ascii="Times New Roman" w:eastAsia="Times New Roman" w:hAnsi="Times New Roman" w:cs="Times New Roman"/>
                <w:b w:val="0"/>
                <w:color w:val="000000"/>
                <w:sz w:val="24"/>
                <w:szCs w:val="24"/>
              </w:rPr>
            </w:pPr>
            <w:r w:rsidRPr="0014544F">
              <w:rPr>
                <w:rFonts w:ascii="Times New Roman" w:eastAsia="Times New Roman" w:hAnsi="Times New Roman" w:cs="Times New Roman"/>
                <w:b w:val="0"/>
                <w:color w:val="000000"/>
                <w:sz w:val="24"/>
                <w:szCs w:val="24"/>
              </w:rPr>
              <w:t>Vaccination status identified (vaccinated or not)</w:t>
            </w:r>
          </w:p>
        </w:tc>
        <w:tc>
          <w:tcPr>
            <w:tcW w:w="548" w:type="pct"/>
            <w:noWrap/>
            <w:hideMark/>
          </w:tcPr>
          <w:p w14:paraId="42EDDE82"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594" w:type="pct"/>
            <w:noWrap/>
            <w:hideMark/>
          </w:tcPr>
          <w:p w14:paraId="3A7DE869"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14544F">
              <w:rPr>
                <w:rFonts w:ascii="Times New Roman" w:eastAsia="Times New Roman" w:hAnsi="Times New Roman" w:cs="Times New Roman"/>
                <w:color w:val="000000"/>
                <w:sz w:val="24"/>
                <w:szCs w:val="24"/>
              </w:rPr>
              <w:t>n (%)</w:t>
            </w:r>
          </w:p>
        </w:tc>
      </w:tr>
      <w:tr w:rsidR="00FF0A26" w:rsidRPr="0014544F" w14:paraId="1374CC31" w14:textId="77777777" w:rsidTr="00E72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58" w:type="pct"/>
            <w:shd w:val="clear" w:color="auto" w:fill="D9D9D9" w:themeFill="background1" w:themeFillShade="D9"/>
            <w:hideMark/>
          </w:tcPr>
          <w:p w14:paraId="294C3B73" w14:textId="77777777" w:rsidR="00FF0A26" w:rsidRPr="0014544F" w:rsidRDefault="00FF0A26" w:rsidP="00E7209E">
            <w:pPr>
              <w:rPr>
                <w:rFonts w:ascii="Times New Roman" w:eastAsia="Times New Roman" w:hAnsi="Times New Roman" w:cs="Times New Roman"/>
                <w:b w:val="0"/>
                <w:color w:val="000000"/>
                <w:sz w:val="24"/>
                <w:szCs w:val="24"/>
              </w:rPr>
            </w:pPr>
            <w:r w:rsidRPr="0014544F">
              <w:rPr>
                <w:rFonts w:ascii="Times New Roman" w:eastAsia="Times New Roman" w:hAnsi="Times New Roman" w:cs="Times New Roman"/>
                <w:b w:val="0"/>
                <w:color w:val="000000"/>
                <w:sz w:val="24"/>
                <w:szCs w:val="24"/>
              </w:rPr>
              <w:t>At least one date of vaccination among vaccinated women</w:t>
            </w:r>
          </w:p>
        </w:tc>
        <w:tc>
          <w:tcPr>
            <w:tcW w:w="548" w:type="pct"/>
            <w:shd w:val="clear" w:color="auto" w:fill="D9D9D9" w:themeFill="background1" w:themeFillShade="D9"/>
            <w:noWrap/>
            <w:hideMark/>
          </w:tcPr>
          <w:p w14:paraId="6C916871"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594" w:type="pct"/>
            <w:shd w:val="clear" w:color="auto" w:fill="D9D9D9" w:themeFill="background1" w:themeFillShade="D9"/>
            <w:noWrap/>
            <w:hideMark/>
          </w:tcPr>
          <w:p w14:paraId="2160A3B3"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14544F">
              <w:rPr>
                <w:rFonts w:ascii="Times New Roman" w:eastAsia="Times New Roman" w:hAnsi="Times New Roman" w:cs="Times New Roman"/>
                <w:color w:val="000000"/>
                <w:sz w:val="24"/>
                <w:szCs w:val="24"/>
              </w:rPr>
              <w:t>n (%)</w:t>
            </w:r>
          </w:p>
        </w:tc>
      </w:tr>
      <w:tr w:rsidR="00FF0A26" w:rsidRPr="0014544F" w14:paraId="16A6E758" w14:textId="77777777" w:rsidTr="00E7209E">
        <w:trPr>
          <w:trHeight w:val="936"/>
        </w:trPr>
        <w:tc>
          <w:tcPr>
            <w:cnfStyle w:val="001000000000" w:firstRow="0" w:lastRow="0" w:firstColumn="1" w:lastColumn="0" w:oddVBand="0" w:evenVBand="0" w:oddHBand="0" w:evenHBand="0" w:firstRowFirstColumn="0" w:firstRowLastColumn="0" w:lastRowFirstColumn="0" w:lastRowLastColumn="0"/>
            <w:tcW w:w="2858" w:type="pct"/>
            <w:hideMark/>
          </w:tcPr>
          <w:p w14:paraId="02CA3631" w14:textId="77777777" w:rsidR="00FF0A26" w:rsidRPr="0014544F" w:rsidRDefault="00FF0A26" w:rsidP="00E7209E">
            <w:pPr>
              <w:rPr>
                <w:rFonts w:ascii="Times New Roman" w:eastAsia="Times New Roman" w:hAnsi="Times New Roman" w:cs="Times New Roman"/>
                <w:b w:val="0"/>
                <w:color w:val="000000"/>
                <w:sz w:val="24"/>
                <w:szCs w:val="24"/>
              </w:rPr>
            </w:pPr>
            <w:r w:rsidRPr="0014544F">
              <w:rPr>
                <w:rFonts w:ascii="Times New Roman" w:eastAsia="Times New Roman" w:hAnsi="Times New Roman" w:cs="Times New Roman"/>
                <w:b w:val="0"/>
                <w:color w:val="000000"/>
                <w:sz w:val="24"/>
                <w:szCs w:val="24"/>
              </w:rPr>
              <w:t>Among women with unknown vaccination history who are age-eligible for vaccination, n (%) that were checked in the vaccine registry for vaccination status</w:t>
            </w:r>
          </w:p>
        </w:tc>
        <w:tc>
          <w:tcPr>
            <w:tcW w:w="548" w:type="pct"/>
            <w:noWrap/>
            <w:hideMark/>
          </w:tcPr>
          <w:p w14:paraId="228DA6BB"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594" w:type="pct"/>
            <w:noWrap/>
            <w:hideMark/>
          </w:tcPr>
          <w:p w14:paraId="2F421EDE"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14544F">
              <w:rPr>
                <w:rFonts w:ascii="Times New Roman" w:eastAsia="Times New Roman" w:hAnsi="Times New Roman" w:cs="Times New Roman"/>
                <w:color w:val="000000"/>
                <w:sz w:val="24"/>
                <w:szCs w:val="24"/>
              </w:rPr>
              <w:t>n (%)</w:t>
            </w:r>
          </w:p>
        </w:tc>
      </w:tr>
      <w:tr w:rsidR="00FF0A26" w:rsidRPr="0014544F" w14:paraId="45360136" w14:textId="77777777" w:rsidTr="00E7209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858" w:type="pct"/>
            <w:shd w:val="clear" w:color="auto" w:fill="D9D9D9" w:themeFill="background1" w:themeFillShade="D9"/>
            <w:hideMark/>
          </w:tcPr>
          <w:p w14:paraId="1C05D364" w14:textId="77777777" w:rsidR="00FF0A26" w:rsidRPr="0014544F" w:rsidRDefault="00FF0A26" w:rsidP="00E7209E">
            <w:pPr>
              <w:rPr>
                <w:rFonts w:ascii="Times New Roman" w:eastAsia="Times New Roman" w:hAnsi="Times New Roman" w:cs="Times New Roman"/>
                <w:b w:val="0"/>
                <w:color w:val="000000"/>
                <w:sz w:val="24"/>
                <w:szCs w:val="24"/>
              </w:rPr>
            </w:pPr>
            <w:r w:rsidRPr="0014544F">
              <w:rPr>
                <w:rFonts w:ascii="Times New Roman" w:eastAsia="Times New Roman" w:hAnsi="Times New Roman" w:cs="Times New Roman"/>
                <w:b w:val="0"/>
                <w:color w:val="000000"/>
                <w:sz w:val="24"/>
                <w:szCs w:val="24"/>
              </w:rPr>
              <w:t>Among women with unknown vaccination history who are age-eligible for vaccination, n (%) that had their medical records checked for vaccination status</w:t>
            </w:r>
          </w:p>
        </w:tc>
        <w:tc>
          <w:tcPr>
            <w:tcW w:w="548" w:type="pct"/>
            <w:shd w:val="clear" w:color="auto" w:fill="D9D9D9" w:themeFill="background1" w:themeFillShade="D9"/>
            <w:noWrap/>
            <w:hideMark/>
          </w:tcPr>
          <w:p w14:paraId="268B748D"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594" w:type="pct"/>
            <w:shd w:val="clear" w:color="auto" w:fill="D9D9D9" w:themeFill="background1" w:themeFillShade="D9"/>
            <w:noWrap/>
            <w:hideMark/>
          </w:tcPr>
          <w:p w14:paraId="4F031B2A"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14544F">
              <w:rPr>
                <w:rFonts w:ascii="Times New Roman" w:eastAsia="Times New Roman" w:hAnsi="Times New Roman" w:cs="Times New Roman"/>
                <w:color w:val="000000"/>
                <w:sz w:val="24"/>
                <w:szCs w:val="24"/>
              </w:rPr>
              <w:t>n (%)</w:t>
            </w:r>
          </w:p>
        </w:tc>
      </w:tr>
      <w:tr w:rsidR="00FF0A26" w:rsidRPr="0014544F" w14:paraId="4629DFAF" w14:textId="77777777" w:rsidTr="00E7209E">
        <w:trPr>
          <w:trHeight w:val="300"/>
        </w:trPr>
        <w:tc>
          <w:tcPr>
            <w:cnfStyle w:val="001000000000" w:firstRow="0" w:lastRow="0" w:firstColumn="1" w:lastColumn="0" w:oddVBand="0" w:evenVBand="0" w:oddHBand="0" w:evenHBand="0" w:firstRowFirstColumn="0" w:firstRowLastColumn="0" w:lastRowFirstColumn="0" w:lastRowLastColumn="0"/>
            <w:tcW w:w="2858" w:type="pct"/>
            <w:hideMark/>
          </w:tcPr>
          <w:p w14:paraId="43D93E1F" w14:textId="77777777" w:rsidR="00FF0A26" w:rsidRPr="0014544F" w:rsidRDefault="00FF0A26" w:rsidP="00E7209E">
            <w:pPr>
              <w:rPr>
                <w:rFonts w:ascii="Times New Roman" w:eastAsia="Times New Roman" w:hAnsi="Times New Roman" w:cs="Times New Roman"/>
                <w:b w:val="0"/>
                <w:color w:val="000000"/>
                <w:sz w:val="24"/>
                <w:szCs w:val="24"/>
              </w:rPr>
            </w:pPr>
            <w:r w:rsidRPr="0014544F">
              <w:rPr>
                <w:rFonts w:ascii="Times New Roman" w:eastAsia="Times New Roman" w:hAnsi="Times New Roman" w:cs="Times New Roman"/>
                <w:b w:val="0"/>
                <w:color w:val="000000"/>
                <w:sz w:val="24"/>
                <w:szCs w:val="24"/>
              </w:rPr>
              <w:t>Trigger test date identified (Pap or HPV test)</w:t>
            </w:r>
          </w:p>
        </w:tc>
        <w:tc>
          <w:tcPr>
            <w:tcW w:w="548" w:type="pct"/>
            <w:noWrap/>
            <w:hideMark/>
          </w:tcPr>
          <w:p w14:paraId="00310C5F"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594" w:type="pct"/>
            <w:noWrap/>
            <w:hideMark/>
          </w:tcPr>
          <w:p w14:paraId="74B45B92"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14544F">
              <w:rPr>
                <w:rFonts w:ascii="Times New Roman" w:eastAsia="Times New Roman" w:hAnsi="Times New Roman" w:cs="Times New Roman"/>
                <w:color w:val="000000"/>
                <w:sz w:val="24"/>
                <w:szCs w:val="24"/>
              </w:rPr>
              <w:t>n (%)</w:t>
            </w:r>
          </w:p>
        </w:tc>
      </w:tr>
    </w:tbl>
    <w:p w14:paraId="4F771729" w14:textId="77777777" w:rsidR="00FF0A26" w:rsidRPr="0014544F" w:rsidRDefault="00FF0A26" w:rsidP="00FF0A26">
      <w:pPr>
        <w:spacing w:line="240" w:lineRule="auto"/>
        <w:rPr>
          <w:rFonts w:ascii="Times New Roman" w:hAnsi="Times New Roman" w:cs="Times New Roman"/>
          <w:b/>
          <w:color w:val="FF0000"/>
          <w:sz w:val="24"/>
          <w:szCs w:val="24"/>
          <w:u w:val="single"/>
        </w:rPr>
      </w:pPr>
    </w:p>
    <w:p w14:paraId="26C070E3" w14:textId="77777777" w:rsidR="00FF0A26" w:rsidRPr="0014544F" w:rsidRDefault="00FF0A26" w:rsidP="00FF0A26">
      <w:pPr>
        <w:spacing w:after="0" w:line="240" w:lineRule="auto"/>
        <w:rPr>
          <w:rFonts w:ascii="Times New Roman" w:hAnsi="Times New Roman" w:cs="Times New Roman"/>
          <w:b/>
          <w:sz w:val="24"/>
          <w:szCs w:val="24"/>
          <w:u w:val="single"/>
        </w:rPr>
      </w:pPr>
    </w:p>
    <w:p w14:paraId="3FB78B02" w14:textId="77777777" w:rsidR="00FF0A26" w:rsidRPr="0014544F" w:rsidRDefault="00FF0A26" w:rsidP="00FF0A26">
      <w:pPr>
        <w:spacing w:after="0" w:line="240" w:lineRule="auto"/>
        <w:rPr>
          <w:rFonts w:ascii="Times New Roman" w:hAnsi="Times New Roman" w:cs="Times New Roman"/>
          <w:b/>
          <w:sz w:val="24"/>
          <w:szCs w:val="24"/>
          <w:u w:val="single"/>
        </w:rPr>
      </w:pPr>
      <w:r w:rsidRPr="0014544F">
        <w:rPr>
          <w:rFonts w:ascii="Times New Roman" w:hAnsi="Times New Roman" w:cs="Times New Roman"/>
          <w:b/>
          <w:sz w:val="24"/>
          <w:szCs w:val="24"/>
          <w:u w:val="single"/>
        </w:rPr>
        <w:t>Table 2: Program Participation Performance Measures</w:t>
      </w:r>
    </w:p>
    <w:tbl>
      <w:tblPr>
        <w:tblStyle w:val="PlainTable1"/>
        <w:tblW w:w="0" w:type="auto"/>
        <w:tblLook w:val="04A0" w:firstRow="1" w:lastRow="0" w:firstColumn="1" w:lastColumn="0" w:noHBand="0" w:noVBand="1"/>
      </w:tblPr>
      <w:tblGrid>
        <w:gridCol w:w="6138"/>
        <w:gridCol w:w="2836"/>
        <w:gridCol w:w="1096"/>
      </w:tblGrid>
      <w:tr w:rsidR="00FF0A26" w:rsidRPr="0014544F" w14:paraId="1C8EBA04" w14:textId="77777777" w:rsidTr="00E7209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F5C9DB2" w14:textId="77777777" w:rsidR="00FF0A26" w:rsidRPr="0014544F" w:rsidRDefault="00FF0A26" w:rsidP="00E7209E">
            <w:pPr>
              <w:jc w:val="center"/>
              <w:rPr>
                <w:rFonts w:ascii="Times New Roman" w:hAnsi="Times New Roman" w:cs="Times New Roman"/>
                <w:color w:val="000000"/>
                <w:sz w:val="24"/>
                <w:szCs w:val="24"/>
              </w:rPr>
            </w:pPr>
            <w:r w:rsidRPr="0014544F">
              <w:rPr>
                <w:rFonts w:ascii="Times New Roman" w:hAnsi="Times New Roman" w:cs="Times New Roman"/>
                <w:color w:val="000000"/>
                <w:sz w:val="24"/>
                <w:szCs w:val="24"/>
              </w:rPr>
              <w:t>Performance measure</w:t>
            </w:r>
          </w:p>
        </w:tc>
        <w:tc>
          <w:tcPr>
            <w:tcW w:w="0" w:type="auto"/>
            <w:noWrap/>
            <w:hideMark/>
          </w:tcPr>
          <w:p w14:paraId="1F1AAAEE" w14:textId="77777777" w:rsidR="00FF0A26" w:rsidRPr="0014544F" w:rsidRDefault="00FF0A26" w:rsidP="00E7209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4544F">
              <w:rPr>
                <w:rFonts w:ascii="Times New Roman" w:hAnsi="Times New Roman" w:cs="Times New Roman"/>
                <w:color w:val="000000"/>
                <w:sz w:val="24"/>
                <w:szCs w:val="24"/>
              </w:rPr>
              <w:t>Measure</w:t>
            </w:r>
          </w:p>
        </w:tc>
        <w:tc>
          <w:tcPr>
            <w:tcW w:w="0" w:type="auto"/>
            <w:noWrap/>
            <w:hideMark/>
          </w:tcPr>
          <w:p w14:paraId="5D1C2A46" w14:textId="77777777" w:rsidR="00FF0A26" w:rsidRPr="0014544F" w:rsidRDefault="00FF0A26" w:rsidP="00E7209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4544F">
              <w:rPr>
                <w:rFonts w:ascii="Times New Roman" w:hAnsi="Times New Roman" w:cs="Times New Roman"/>
                <w:color w:val="000000"/>
                <w:sz w:val="24"/>
                <w:szCs w:val="24"/>
              </w:rPr>
              <w:t>Target</w:t>
            </w:r>
          </w:p>
        </w:tc>
      </w:tr>
      <w:tr w:rsidR="00FF0A26" w:rsidRPr="0014544F" w14:paraId="6419D75B" w14:textId="77777777" w:rsidTr="00E72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2A82E539" w14:textId="77777777" w:rsidR="00FF0A26" w:rsidRPr="0014544F" w:rsidRDefault="00FF0A26" w:rsidP="00E7209E">
            <w:pPr>
              <w:rPr>
                <w:rFonts w:ascii="Times New Roman" w:hAnsi="Times New Roman" w:cs="Times New Roman"/>
                <w:b w:val="0"/>
                <w:color w:val="000000"/>
                <w:sz w:val="24"/>
                <w:szCs w:val="24"/>
              </w:rPr>
            </w:pPr>
            <w:r w:rsidRPr="0014544F">
              <w:rPr>
                <w:rFonts w:ascii="Times New Roman" w:hAnsi="Times New Roman" w:cs="Times New Roman"/>
                <w:b w:val="0"/>
                <w:color w:val="000000"/>
                <w:sz w:val="24"/>
                <w:szCs w:val="24"/>
              </w:rPr>
              <w:t>Participate in bi-monthly PI calls</w:t>
            </w:r>
          </w:p>
        </w:tc>
        <w:tc>
          <w:tcPr>
            <w:tcW w:w="0" w:type="auto"/>
            <w:shd w:val="clear" w:color="auto" w:fill="D9D9D9" w:themeFill="background1" w:themeFillShade="D9"/>
            <w:noWrap/>
            <w:hideMark/>
          </w:tcPr>
          <w:p w14:paraId="7AA09744"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4544F">
              <w:rPr>
                <w:rFonts w:ascii="Times New Roman" w:hAnsi="Times New Roman" w:cs="Times New Roman"/>
                <w:color w:val="000000"/>
                <w:sz w:val="24"/>
                <w:szCs w:val="24"/>
              </w:rPr>
              <w:t>% of calls attended by PI</w:t>
            </w:r>
          </w:p>
        </w:tc>
        <w:tc>
          <w:tcPr>
            <w:tcW w:w="0" w:type="auto"/>
            <w:shd w:val="clear" w:color="auto" w:fill="D9D9D9" w:themeFill="background1" w:themeFillShade="D9"/>
            <w:noWrap/>
            <w:hideMark/>
          </w:tcPr>
          <w:p w14:paraId="7DD80A8E"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4544F">
              <w:rPr>
                <w:rFonts w:ascii="Times New Roman" w:hAnsi="Times New Roman" w:cs="Times New Roman"/>
                <w:color w:val="000000"/>
                <w:sz w:val="24"/>
                <w:szCs w:val="24"/>
              </w:rPr>
              <w:t>80%</w:t>
            </w:r>
          </w:p>
        </w:tc>
      </w:tr>
      <w:tr w:rsidR="00FF0A26" w:rsidRPr="0014544F" w14:paraId="7989CE1D" w14:textId="77777777" w:rsidTr="00E7209E">
        <w:trPr>
          <w:trHeight w:val="900"/>
        </w:trPr>
        <w:tc>
          <w:tcPr>
            <w:cnfStyle w:val="001000000000" w:firstRow="0" w:lastRow="0" w:firstColumn="1" w:lastColumn="0" w:oddVBand="0" w:evenVBand="0" w:oddHBand="0" w:evenHBand="0" w:firstRowFirstColumn="0" w:firstRowLastColumn="0" w:lastRowFirstColumn="0" w:lastRowLastColumn="0"/>
            <w:tcW w:w="0" w:type="auto"/>
            <w:hideMark/>
          </w:tcPr>
          <w:p w14:paraId="4E679BF1" w14:textId="77777777" w:rsidR="00FF0A26" w:rsidRPr="0014544F" w:rsidRDefault="00FF0A26" w:rsidP="00E7209E">
            <w:pPr>
              <w:rPr>
                <w:rFonts w:ascii="Times New Roman" w:hAnsi="Times New Roman" w:cs="Times New Roman"/>
                <w:b w:val="0"/>
                <w:color w:val="000000"/>
                <w:sz w:val="24"/>
                <w:szCs w:val="24"/>
              </w:rPr>
            </w:pPr>
            <w:r w:rsidRPr="0014544F">
              <w:rPr>
                <w:rFonts w:ascii="Times New Roman" w:hAnsi="Times New Roman" w:cs="Times New Roman"/>
                <w:b w:val="0"/>
                <w:color w:val="000000"/>
                <w:sz w:val="24"/>
                <w:szCs w:val="24"/>
              </w:rPr>
              <w:t>Participate by at least one representative on every project coordinator call, relevant special project call, and/or surveillance officer-oriented working call</w:t>
            </w:r>
          </w:p>
        </w:tc>
        <w:tc>
          <w:tcPr>
            <w:tcW w:w="0" w:type="auto"/>
            <w:noWrap/>
            <w:hideMark/>
          </w:tcPr>
          <w:p w14:paraId="77D65D3D"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4544F">
              <w:rPr>
                <w:rFonts w:ascii="Times New Roman" w:hAnsi="Times New Roman" w:cs="Times New Roman"/>
                <w:color w:val="000000"/>
                <w:sz w:val="24"/>
                <w:szCs w:val="24"/>
              </w:rPr>
              <w:t>% of calls attended by staff</w:t>
            </w:r>
          </w:p>
        </w:tc>
        <w:tc>
          <w:tcPr>
            <w:tcW w:w="0" w:type="auto"/>
            <w:noWrap/>
            <w:hideMark/>
          </w:tcPr>
          <w:p w14:paraId="75C3F48D"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4544F">
              <w:rPr>
                <w:rFonts w:ascii="Times New Roman" w:hAnsi="Times New Roman" w:cs="Times New Roman"/>
                <w:color w:val="000000"/>
                <w:sz w:val="24"/>
                <w:szCs w:val="24"/>
              </w:rPr>
              <w:t>90%</w:t>
            </w:r>
          </w:p>
        </w:tc>
      </w:tr>
      <w:tr w:rsidR="00FF0A26" w:rsidRPr="0014544F" w14:paraId="56D1A895" w14:textId="77777777" w:rsidTr="00E7209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36B52958" w14:textId="77777777" w:rsidR="00FF0A26" w:rsidRPr="0014544F" w:rsidRDefault="00FF0A26" w:rsidP="00E7209E">
            <w:pPr>
              <w:rPr>
                <w:rFonts w:ascii="Times New Roman" w:hAnsi="Times New Roman" w:cs="Times New Roman"/>
                <w:b w:val="0"/>
                <w:color w:val="000000"/>
                <w:sz w:val="24"/>
                <w:szCs w:val="24"/>
              </w:rPr>
            </w:pPr>
            <w:r w:rsidRPr="0014544F">
              <w:rPr>
                <w:rFonts w:ascii="Times New Roman" w:hAnsi="Times New Roman" w:cs="Times New Roman"/>
                <w:b w:val="0"/>
                <w:color w:val="000000"/>
                <w:sz w:val="24"/>
                <w:szCs w:val="24"/>
              </w:rPr>
              <w:t>Participate in the annual in-person HPV-IMPACT PI meeting by PI and at least one additional site member (preferably all surveillance officers)</w:t>
            </w:r>
          </w:p>
        </w:tc>
        <w:tc>
          <w:tcPr>
            <w:tcW w:w="0" w:type="auto"/>
            <w:shd w:val="clear" w:color="auto" w:fill="D9D9D9" w:themeFill="background1" w:themeFillShade="D9"/>
            <w:noWrap/>
            <w:hideMark/>
          </w:tcPr>
          <w:p w14:paraId="5EFFE3B8"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4544F">
              <w:rPr>
                <w:rFonts w:ascii="Times New Roman" w:hAnsi="Times New Roman" w:cs="Times New Roman"/>
                <w:color w:val="000000"/>
                <w:sz w:val="24"/>
                <w:szCs w:val="24"/>
              </w:rPr>
              <w:t>attended/did not attend</w:t>
            </w:r>
          </w:p>
        </w:tc>
        <w:tc>
          <w:tcPr>
            <w:tcW w:w="0" w:type="auto"/>
            <w:shd w:val="clear" w:color="auto" w:fill="D9D9D9" w:themeFill="background1" w:themeFillShade="D9"/>
            <w:noWrap/>
            <w:hideMark/>
          </w:tcPr>
          <w:p w14:paraId="19CFE004"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4544F">
              <w:rPr>
                <w:rFonts w:ascii="Times New Roman" w:hAnsi="Times New Roman" w:cs="Times New Roman"/>
                <w:color w:val="000000"/>
                <w:sz w:val="24"/>
                <w:szCs w:val="24"/>
              </w:rPr>
              <w:t>Attended</w:t>
            </w:r>
          </w:p>
        </w:tc>
      </w:tr>
      <w:tr w:rsidR="00FF0A26" w:rsidRPr="0014544F" w14:paraId="426573C0" w14:textId="77777777" w:rsidTr="00E7209E">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443D3FA2" w14:textId="77777777" w:rsidR="00FF0A26" w:rsidRPr="0014544F" w:rsidRDefault="00FF0A26" w:rsidP="00E7209E">
            <w:pPr>
              <w:rPr>
                <w:rFonts w:ascii="Times New Roman" w:hAnsi="Times New Roman" w:cs="Times New Roman"/>
                <w:b w:val="0"/>
                <w:color w:val="000000"/>
                <w:sz w:val="24"/>
                <w:szCs w:val="24"/>
              </w:rPr>
            </w:pPr>
            <w:r w:rsidRPr="0014544F">
              <w:rPr>
                <w:rFonts w:ascii="Times New Roman" w:hAnsi="Times New Roman" w:cs="Times New Roman"/>
                <w:b w:val="0"/>
                <w:color w:val="000000"/>
                <w:sz w:val="24"/>
                <w:szCs w:val="24"/>
              </w:rPr>
              <w:t>Transmit data by quarterly deadline (see Table 4)</w:t>
            </w:r>
          </w:p>
        </w:tc>
        <w:tc>
          <w:tcPr>
            <w:tcW w:w="0" w:type="auto"/>
            <w:noWrap/>
            <w:hideMark/>
          </w:tcPr>
          <w:p w14:paraId="7CBF0C14"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4544F">
              <w:rPr>
                <w:rFonts w:ascii="Times New Roman" w:hAnsi="Times New Roman" w:cs="Times New Roman"/>
                <w:color w:val="000000"/>
                <w:sz w:val="24"/>
                <w:szCs w:val="24"/>
              </w:rPr>
              <w:t>% of quarters transmitted</w:t>
            </w:r>
          </w:p>
        </w:tc>
        <w:tc>
          <w:tcPr>
            <w:tcW w:w="0" w:type="auto"/>
            <w:noWrap/>
            <w:hideMark/>
          </w:tcPr>
          <w:p w14:paraId="483F607D"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4544F">
              <w:rPr>
                <w:rFonts w:ascii="Times New Roman" w:hAnsi="Times New Roman" w:cs="Times New Roman"/>
                <w:color w:val="000000"/>
                <w:sz w:val="24"/>
                <w:szCs w:val="24"/>
              </w:rPr>
              <w:t>100%</w:t>
            </w:r>
          </w:p>
        </w:tc>
      </w:tr>
      <w:tr w:rsidR="00FF0A26" w:rsidRPr="0014544F" w14:paraId="6AC4F491" w14:textId="77777777" w:rsidTr="00E7209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49166C82" w14:textId="77777777" w:rsidR="00FF0A26" w:rsidRPr="0014544F" w:rsidRDefault="00FF0A26" w:rsidP="00E7209E">
            <w:pPr>
              <w:rPr>
                <w:rFonts w:ascii="Times New Roman" w:hAnsi="Times New Roman" w:cs="Times New Roman"/>
                <w:b w:val="0"/>
                <w:color w:val="000000"/>
                <w:sz w:val="24"/>
                <w:szCs w:val="24"/>
              </w:rPr>
            </w:pPr>
            <w:r w:rsidRPr="0014544F">
              <w:rPr>
                <w:rFonts w:ascii="Times New Roman" w:hAnsi="Times New Roman" w:cs="Times New Roman"/>
                <w:b w:val="0"/>
                <w:color w:val="000000"/>
                <w:sz w:val="24"/>
                <w:szCs w:val="24"/>
              </w:rPr>
              <w:t xml:space="preserve">Report annual population denominator data, if </w:t>
            </w:r>
            <w:r>
              <w:rPr>
                <w:rFonts w:ascii="Times New Roman" w:hAnsi="Times New Roman" w:cs="Times New Roman"/>
                <w:b w:val="0"/>
                <w:color w:val="000000"/>
                <w:sz w:val="24"/>
                <w:szCs w:val="24"/>
              </w:rPr>
              <w:t>catchment area is not a county</w:t>
            </w:r>
            <w:r w:rsidRPr="0014544F">
              <w:rPr>
                <w:rFonts w:ascii="Times New Roman" w:hAnsi="Times New Roman" w:cs="Times New Roman"/>
                <w:b w:val="0"/>
                <w:color w:val="000000"/>
                <w:sz w:val="24"/>
                <w:szCs w:val="24"/>
              </w:rPr>
              <w:t xml:space="preserve"> (see Table 4)</w:t>
            </w:r>
          </w:p>
        </w:tc>
        <w:tc>
          <w:tcPr>
            <w:tcW w:w="0" w:type="auto"/>
            <w:shd w:val="clear" w:color="auto" w:fill="D9D9D9" w:themeFill="background1" w:themeFillShade="D9"/>
            <w:noWrap/>
            <w:hideMark/>
          </w:tcPr>
          <w:p w14:paraId="7C4D964F"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4544F">
              <w:rPr>
                <w:rFonts w:ascii="Times New Roman" w:hAnsi="Times New Roman" w:cs="Times New Roman"/>
                <w:color w:val="000000"/>
                <w:sz w:val="24"/>
                <w:szCs w:val="24"/>
              </w:rPr>
              <w:t>present/absent</w:t>
            </w:r>
          </w:p>
        </w:tc>
        <w:tc>
          <w:tcPr>
            <w:tcW w:w="0" w:type="auto"/>
            <w:shd w:val="clear" w:color="auto" w:fill="D9D9D9" w:themeFill="background1" w:themeFillShade="D9"/>
            <w:noWrap/>
            <w:hideMark/>
          </w:tcPr>
          <w:p w14:paraId="478C41CB"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r>
      <w:tr w:rsidR="00FF0A26" w:rsidRPr="0014544F" w14:paraId="43526180" w14:textId="77777777" w:rsidTr="00E7209E">
        <w:trPr>
          <w:trHeight w:val="30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20E74721" w14:textId="77777777" w:rsidR="00FF0A26" w:rsidRPr="0014544F" w:rsidRDefault="00FF0A26" w:rsidP="00E7209E">
            <w:pPr>
              <w:rPr>
                <w:rFonts w:ascii="Times New Roman" w:hAnsi="Times New Roman" w:cs="Times New Roman"/>
                <w:b w:val="0"/>
                <w:color w:val="000000"/>
                <w:sz w:val="24"/>
                <w:szCs w:val="24"/>
              </w:rPr>
            </w:pPr>
            <w:r w:rsidRPr="0014544F">
              <w:rPr>
                <w:rFonts w:ascii="Times New Roman" w:hAnsi="Times New Roman" w:cs="Times New Roman"/>
                <w:b w:val="0"/>
                <w:color w:val="000000"/>
                <w:sz w:val="24"/>
                <w:szCs w:val="24"/>
              </w:rPr>
              <w:t>Conduct regular lab audits (at least annually)</w:t>
            </w:r>
          </w:p>
        </w:tc>
        <w:tc>
          <w:tcPr>
            <w:tcW w:w="0" w:type="auto"/>
            <w:shd w:val="clear" w:color="auto" w:fill="FFFFFF" w:themeFill="background1"/>
            <w:noWrap/>
            <w:hideMark/>
          </w:tcPr>
          <w:p w14:paraId="63A0788E"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4544F">
              <w:rPr>
                <w:rFonts w:ascii="Times New Roman" w:hAnsi="Times New Roman" w:cs="Times New Roman"/>
                <w:color w:val="000000"/>
                <w:sz w:val="24"/>
                <w:szCs w:val="24"/>
              </w:rPr>
              <w:t>n (%) labs audited</w:t>
            </w:r>
          </w:p>
        </w:tc>
        <w:tc>
          <w:tcPr>
            <w:tcW w:w="0" w:type="auto"/>
            <w:shd w:val="clear" w:color="auto" w:fill="FFFFFF" w:themeFill="background1"/>
            <w:noWrap/>
            <w:hideMark/>
          </w:tcPr>
          <w:p w14:paraId="1E3DC8F0"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14544F">
              <w:rPr>
                <w:rFonts w:ascii="Times New Roman" w:hAnsi="Times New Roman" w:cs="Times New Roman"/>
                <w:color w:val="000000"/>
                <w:sz w:val="24"/>
                <w:szCs w:val="24"/>
              </w:rPr>
              <w:t>100%</w:t>
            </w:r>
          </w:p>
        </w:tc>
      </w:tr>
      <w:tr w:rsidR="00FF0A26" w:rsidRPr="0014544F" w14:paraId="7072C48C" w14:textId="77777777" w:rsidTr="00E7209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4A733BD3" w14:textId="77777777" w:rsidR="00FF0A26" w:rsidRPr="0014544F" w:rsidRDefault="00FF0A26" w:rsidP="00E7209E">
            <w:pPr>
              <w:rPr>
                <w:rFonts w:ascii="Times New Roman" w:hAnsi="Times New Roman" w:cs="Times New Roman"/>
                <w:b w:val="0"/>
                <w:color w:val="000000"/>
                <w:sz w:val="24"/>
                <w:szCs w:val="24"/>
              </w:rPr>
            </w:pPr>
            <w:r w:rsidRPr="0014544F">
              <w:rPr>
                <w:rFonts w:ascii="Times New Roman" w:hAnsi="Times New Roman" w:cs="Times New Roman"/>
                <w:b w:val="0"/>
                <w:color w:val="000000"/>
                <w:sz w:val="24"/>
                <w:szCs w:val="24"/>
              </w:rPr>
              <w:t>Number (%) labs providing specimens (See Table 4)*</w:t>
            </w:r>
          </w:p>
        </w:tc>
        <w:tc>
          <w:tcPr>
            <w:tcW w:w="0" w:type="auto"/>
            <w:shd w:val="clear" w:color="auto" w:fill="D9D9D9" w:themeFill="background1" w:themeFillShade="D9"/>
            <w:noWrap/>
            <w:hideMark/>
          </w:tcPr>
          <w:p w14:paraId="41CADCB4"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4544F">
              <w:rPr>
                <w:rFonts w:ascii="Times New Roman" w:hAnsi="Times New Roman" w:cs="Times New Roman"/>
                <w:color w:val="000000"/>
                <w:sz w:val="24"/>
                <w:szCs w:val="24"/>
              </w:rPr>
              <w:t>n (%)</w:t>
            </w:r>
          </w:p>
        </w:tc>
        <w:tc>
          <w:tcPr>
            <w:tcW w:w="0" w:type="auto"/>
            <w:shd w:val="clear" w:color="auto" w:fill="D9D9D9" w:themeFill="background1" w:themeFillShade="D9"/>
            <w:noWrap/>
            <w:hideMark/>
          </w:tcPr>
          <w:p w14:paraId="1E81B112"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14544F">
              <w:rPr>
                <w:rFonts w:ascii="Times New Roman" w:hAnsi="Times New Roman" w:cs="Times New Roman"/>
                <w:color w:val="000000"/>
                <w:sz w:val="24"/>
                <w:szCs w:val="24"/>
              </w:rPr>
              <w:t>80%</w:t>
            </w:r>
          </w:p>
        </w:tc>
      </w:tr>
    </w:tbl>
    <w:p w14:paraId="7DEB13DC" w14:textId="77777777" w:rsidR="00FF0A26" w:rsidRPr="0014544F" w:rsidRDefault="00FF0A26" w:rsidP="00FF0A26">
      <w:pPr>
        <w:spacing w:after="0" w:line="240" w:lineRule="auto"/>
        <w:rPr>
          <w:rFonts w:ascii="Times New Roman" w:hAnsi="Times New Roman" w:cs="Times New Roman"/>
          <w:sz w:val="24"/>
          <w:szCs w:val="24"/>
        </w:rPr>
      </w:pPr>
    </w:p>
    <w:p w14:paraId="64532A33" w14:textId="77777777" w:rsidR="00FF0A26" w:rsidRPr="0014544F" w:rsidRDefault="00FF0A26" w:rsidP="00FF0A26">
      <w:pPr>
        <w:spacing w:after="0" w:line="240" w:lineRule="auto"/>
        <w:rPr>
          <w:rFonts w:ascii="Times New Roman" w:hAnsi="Times New Roman" w:cs="Times New Roman"/>
          <w:b/>
          <w:sz w:val="24"/>
          <w:szCs w:val="24"/>
        </w:rPr>
      </w:pPr>
    </w:p>
    <w:p w14:paraId="6586CD2D" w14:textId="77777777" w:rsidR="00FF0A26" w:rsidRPr="0014544F" w:rsidRDefault="00FF0A26" w:rsidP="00FF0A26">
      <w:pPr>
        <w:spacing w:after="0" w:line="240" w:lineRule="auto"/>
        <w:rPr>
          <w:rFonts w:ascii="Times New Roman" w:hAnsi="Times New Roman" w:cs="Times New Roman"/>
          <w:b/>
          <w:sz w:val="24"/>
          <w:szCs w:val="24"/>
        </w:rPr>
      </w:pPr>
      <w:r w:rsidRPr="0014544F">
        <w:rPr>
          <w:rFonts w:ascii="Times New Roman" w:hAnsi="Times New Roman" w:cs="Times New Roman"/>
          <w:b/>
          <w:sz w:val="24"/>
          <w:szCs w:val="24"/>
        </w:rPr>
        <w:t>Table 3. Information on participating pathology laboratories</w:t>
      </w:r>
    </w:p>
    <w:tbl>
      <w:tblPr>
        <w:tblStyle w:val="PlainTable1"/>
        <w:tblW w:w="5000" w:type="pct"/>
        <w:tblLook w:val="04A0" w:firstRow="1" w:lastRow="0" w:firstColumn="1" w:lastColumn="0" w:noHBand="0" w:noVBand="1"/>
      </w:tblPr>
      <w:tblGrid>
        <w:gridCol w:w="1526"/>
        <w:gridCol w:w="1170"/>
        <w:gridCol w:w="1438"/>
        <w:gridCol w:w="1801"/>
        <w:gridCol w:w="1980"/>
        <w:gridCol w:w="2155"/>
      </w:tblGrid>
      <w:tr w:rsidR="00FF0A26" w:rsidRPr="0014544F" w14:paraId="23D378F8" w14:textId="77777777" w:rsidTr="00E7209E">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757" w:type="pct"/>
            <w:hideMark/>
          </w:tcPr>
          <w:p w14:paraId="7F7A31B4" w14:textId="77777777" w:rsidR="00FF0A26" w:rsidRPr="0014544F" w:rsidRDefault="00FF0A26" w:rsidP="00E7209E">
            <w:pPr>
              <w:jc w:val="center"/>
              <w:rPr>
                <w:rFonts w:ascii="Times New Roman" w:eastAsia="Times New Roman" w:hAnsi="Times New Roman" w:cs="Times New Roman"/>
                <w:bCs w:val="0"/>
                <w:color w:val="000000" w:themeColor="text1"/>
                <w:sz w:val="24"/>
                <w:szCs w:val="24"/>
              </w:rPr>
            </w:pPr>
            <w:r w:rsidRPr="0014544F">
              <w:rPr>
                <w:rFonts w:ascii="Times New Roman" w:eastAsia="Times New Roman" w:hAnsi="Times New Roman" w:cs="Times New Roman"/>
                <w:bCs w:val="0"/>
                <w:color w:val="000000" w:themeColor="text1"/>
                <w:sz w:val="24"/>
                <w:szCs w:val="24"/>
              </w:rPr>
              <w:t>Lab name /ID</w:t>
            </w:r>
          </w:p>
        </w:tc>
        <w:tc>
          <w:tcPr>
            <w:tcW w:w="581" w:type="pct"/>
            <w:hideMark/>
          </w:tcPr>
          <w:p w14:paraId="0DD1B7FC" w14:textId="77777777" w:rsidR="00FF0A26" w:rsidRPr="0014544F" w:rsidRDefault="00FF0A26" w:rsidP="00E7209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themeColor="text1"/>
                <w:sz w:val="24"/>
                <w:szCs w:val="24"/>
                <w:vertAlign w:val="superscript"/>
              </w:rPr>
            </w:pPr>
            <w:r w:rsidRPr="0014544F">
              <w:rPr>
                <w:rFonts w:ascii="Times New Roman" w:eastAsia="Times New Roman" w:hAnsi="Times New Roman" w:cs="Times New Roman"/>
                <w:bCs w:val="0"/>
                <w:color w:val="000000" w:themeColor="text1"/>
                <w:sz w:val="24"/>
                <w:szCs w:val="24"/>
              </w:rPr>
              <w:t>Lab type</w:t>
            </w:r>
            <w:r w:rsidRPr="0014544F">
              <w:rPr>
                <w:rFonts w:ascii="Times New Roman" w:eastAsia="Times New Roman" w:hAnsi="Times New Roman" w:cs="Times New Roman"/>
                <w:bCs w:val="0"/>
                <w:color w:val="000000" w:themeColor="text1"/>
                <w:sz w:val="24"/>
                <w:szCs w:val="24"/>
                <w:vertAlign w:val="superscript"/>
              </w:rPr>
              <w:t>a</w:t>
            </w:r>
          </w:p>
        </w:tc>
        <w:tc>
          <w:tcPr>
            <w:tcW w:w="714" w:type="pct"/>
            <w:hideMark/>
          </w:tcPr>
          <w:p w14:paraId="418C001C" w14:textId="77777777" w:rsidR="00FF0A26" w:rsidRPr="0014544F" w:rsidRDefault="00FF0A26" w:rsidP="00E7209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themeColor="text1"/>
                <w:sz w:val="24"/>
                <w:szCs w:val="24"/>
              </w:rPr>
            </w:pPr>
            <w:r w:rsidRPr="0014544F">
              <w:rPr>
                <w:rFonts w:ascii="Times New Roman" w:eastAsia="Times New Roman" w:hAnsi="Times New Roman" w:cs="Times New Roman"/>
                <w:bCs w:val="0"/>
                <w:color w:val="000000" w:themeColor="text1"/>
                <w:sz w:val="24"/>
                <w:szCs w:val="24"/>
              </w:rPr>
              <w:t>Report type</w:t>
            </w:r>
            <w:r w:rsidRPr="0014544F">
              <w:rPr>
                <w:rFonts w:ascii="Times New Roman" w:eastAsia="Times New Roman" w:hAnsi="Times New Roman" w:cs="Times New Roman"/>
                <w:bCs w:val="0"/>
                <w:color w:val="000000" w:themeColor="text1"/>
                <w:sz w:val="24"/>
                <w:szCs w:val="24"/>
                <w:vertAlign w:val="superscript"/>
              </w:rPr>
              <w:t>b</w:t>
            </w:r>
          </w:p>
        </w:tc>
        <w:tc>
          <w:tcPr>
            <w:tcW w:w="894" w:type="pct"/>
            <w:hideMark/>
          </w:tcPr>
          <w:p w14:paraId="32ED098A" w14:textId="77777777" w:rsidR="00FF0A26" w:rsidRPr="0014544F" w:rsidRDefault="00FF0A26" w:rsidP="00E7209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themeColor="text1"/>
                <w:sz w:val="24"/>
                <w:szCs w:val="24"/>
                <w:vertAlign w:val="superscript"/>
              </w:rPr>
            </w:pPr>
            <w:r w:rsidRPr="0014544F">
              <w:rPr>
                <w:rFonts w:ascii="Times New Roman" w:eastAsia="Times New Roman" w:hAnsi="Times New Roman" w:cs="Times New Roman"/>
                <w:bCs w:val="0"/>
                <w:color w:val="000000" w:themeColor="text1"/>
                <w:sz w:val="24"/>
                <w:szCs w:val="24"/>
              </w:rPr>
              <w:t>Reporting frequency</w:t>
            </w:r>
          </w:p>
        </w:tc>
        <w:tc>
          <w:tcPr>
            <w:tcW w:w="983" w:type="pct"/>
            <w:hideMark/>
          </w:tcPr>
          <w:p w14:paraId="4A93C507" w14:textId="77777777" w:rsidR="00FF0A26" w:rsidRPr="0014544F" w:rsidRDefault="00FF0A26" w:rsidP="00E7209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themeColor="text1"/>
                <w:sz w:val="24"/>
                <w:szCs w:val="24"/>
                <w:vertAlign w:val="superscript"/>
              </w:rPr>
            </w:pPr>
            <w:r w:rsidRPr="0014544F">
              <w:rPr>
                <w:rFonts w:ascii="Times New Roman" w:eastAsia="Times New Roman" w:hAnsi="Times New Roman" w:cs="Times New Roman"/>
                <w:bCs w:val="0"/>
                <w:color w:val="000000" w:themeColor="text1"/>
                <w:sz w:val="24"/>
                <w:szCs w:val="24"/>
              </w:rPr>
              <w:t>Case ascertainment methods</w:t>
            </w:r>
            <w:r w:rsidRPr="0014544F">
              <w:rPr>
                <w:rFonts w:ascii="Times New Roman" w:eastAsia="Times New Roman" w:hAnsi="Times New Roman" w:cs="Times New Roman"/>
                <w:bCs w:val="0"/>
                <w:color w:val="000000" w:themeColor="text1"/>
                <w:sz w:val="24"/>
                <w:szCs w:val="24"/>
                <w:vertAlign w:val="superscript"/>
              </w:rPr>
              <w:t>c</w:t>
            </w:r>
          </w:p>
        </w:tc>
        <w:tc>
          <w:tcPr>
            <w:tcW w:w="1070" w:type="pct"/>
            <w:hideMark/>
          </w:tcPr>
          <w:p w14:paraId="21FA8BD7" w14:textId="77777777" w:rsidR="00FF0A26" w:rsidRPr="0014544F" w:rsidRDefault="00FF0A26" w:rsidP="00E7209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themeColor="text1"/>
                <w:sz w:val="24"/>
                <w:szCs w:val="24"/>
              </w:rPr>
            </w:pPr>
            <w:r w:rsidRPr="0014544F">
              <w:rPr>
                <w:rFonts w:ascii="Times New Roman" w:eastAsia="Times New Roman" w:hAnsi="Times New Roman" w:cs="Times New Roman"/>
                <w:bCs w:val="0"/>
                <w:color w:val="000000" w:themeColor="text1"/>
                <w:sz w:val="24"/>
                <w:szCs w:val="24"/>
              </w:rPr>
              <w:t>Number (%) of specimens submitted to CDC in 2022</w:t>
            </w:r>
            <w:r w:rsidRPr="0014544F">
              <w:rPr>
                <w:rFonts w:ascii="Times New Roman" w:eastAsia="Times New Roman" w:hAnsi="Times New Roman" w:cs="Times New Roman"/>
                <w:bCs w:val="0"/>
                <w:color w:val="000000" w:themeColor="text1"/>
                <w:sz w:val="24"/>
                <w:szCs w:val="24"/>
                <w:vertAlign w:val="superscript"/>
              </w:rPr>
              <w:t>d</w:t>
            </w:r>
          </w:p>
        </w:tc>
      </w:tr>
      <w:tr w:rsidR="00FF0A26" w:rsidRPr="0014544F" w14:paraId="73643E68" w14:textId="77777777" w:rsidTr="00E7209E">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757" w:type="pct"/>
            <w:noWrap/>
            <w:hideMark/>
          </w:tcPr>
          <w:p w14:paraId="02D48EF9" w14:textId="77777777" w:rsidR="00FF0A26" w:rsidRPr="0014544F" w:rsidRDefault="00FF0A26" w:rsidP="00E7209E">
            <w:pPr>
              <w:jc w:val="center"/>
              <w:rPr>
                <w:rFonts w:ascii="Times New Roman" w:eastAsia="Times New Roman" w:hAnsi="Times New Roman" w:cs="Times New Roman"/>
                <w:b w:val="0"/>
                <w:bCs w:val="0"/>
                <w:color w:val="000000"/>
                <w:sz w:val="24"/>
                <w:szCs w:val="24"/>
              </w:rPr>
            </w:pPr>
            <w:r w:rsidRPr="0014544F">
              <w:rPr>
                <w:rFonts w:ascii="Times New Roman" w:eastAsia="Times New Roman" w:hAnsi="Times New Roman" w:cs="Times New Roman"/>
                <w:b w:val="0"/>
                <w:bCs w:val="0"/>
                <w:color w:val="000000"/>
                <w:sz w:val="24"/>
                <w:szCs w:val="24"/>
              </w:rPr>
              <w:t>A1</w:t>
            </w:r>
          </w:p>
        </w:tc>
        <w:tc>
          <w:tcPr>
            <w:tcW w:w="581" w:type="pct"/>
            <w:hideMark/>
          </w:tcPr>
          <w:p w14:paraId="2F7DA7DF"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714" w:type="pct"/>
            <w:noWrap/>
            <w:hideMark/>
          </w:tcPr>
          <w:p w14:paraId="029DDF73"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894" w:type="pct"/>
            <w:noWrap/>
            <w:hideMark/>
          </w:tcPr>
          <w:p w14:paraId="7D91E330"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983" w:type="pct"/>
            <w:noWrap/>
            <w:hideMark/>
          </w:tcPr>
          <w:p w14:paraId="60C5B348"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070" w:type="pct"/>
            <w:noWrap/>
            <w:hideMark/>
          </w:tcPr>
          <w:p w14:paraId="1B7BB1E4"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FF0A26" w:rsidRPr="0014544F" w14:paraId="5ACEB8FE" w14:textId="77777777" w:rsidTr="00E7209E">
        <w:trPr>
          <w:trHeight w:val="71"/>
        </w:trPr>
        <w:tc>
          <w:tcPr>
            <w:cnfStyle w:val="001000000000" w:firstRow="0" w:lastRow="0" w:firstColumn="1" w:lastColumn="0" w:oddVBand="0" w:evenVBand="0" w:oddHBand="0" w:evenHBand="0" w:firstRowFirstColumn="0" w:firstRowLastColumn="0" w:lastRowFirstColumn="0" w:lastRowLastColumn="0"/>
            <w:tcW w:w="757" w:type="pct"/>
            <w:noWrap/>
            <w:hideMark/>
          </w:tcPr>
          <w:p w14:paraId="67BB2007" w14:textId="77777777" w:rsidR="00FF0A26" w:rsidRPr="0014544F" w:rsidRDefault="00FF0A26" w:rsidP="00E7209E">
            <w:pPr>
              <w:jc w:val="center"/>
              <w:rPr>
                <w:rFonts w:ascii="Times New Roman" w:eastAsia="Times New Roman" w:hAnsi="Times New Roman" w:cs="Times New Roman"/>
                <w:b w:val="0"/>
                <w:bCs w:val="0"/>
                <w:color w:val="000000"/>
                <w:sz w:val="24"/>
                <w:szCs w:val="24"/>
              </w:rPr>
            </w:pPr>
            <w:r w:rsidRPr="0014544F">
              <w:rPr>
                <w:rFonts w:ascii="Times New Roman" w:eastAsia="Times New Roman" w:hAnsi="Times New Roman" w:cs="Times New Roman"/>
                <w:b w:val="0"/>
                <w:bCs w:val="0"/>
                <w:color w:val="000000"/>
                <w:sz w:val="24"/>
                <w:szCs w:val="24"/>
              </w:rPr>
              <w:t>A2</w:t>
            </w:r>
          </w:p>
        </w:tc>
        <w:tc>
          <w:tcPr>
            <w:tcW w:w="581" w:type="pct"/>
            <w:hideMark/>
          </w:tcPr>
          <w:p w14:paraId="10C89D50"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714" w:type="pct"/>
            <w:hideMark/>
          </w:tcPr>
          <w:p w14:paraId="7B47C7B2"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894" w:type="pct"/>
            <w:noWrap/>
            <w:hideMark/>
          </w:tcPr>
          <w:p w14:paraId="0BC4FC5E"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983" w:type="pct"/>
            <w:hideMark/>
          </w:tcPr>
          <w:p w14:paraId="1F1249A3"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070" w:type="pct"/>
            <w:hideMark/>
          </w:tcPr>
          <w:p w14:paraId="1B9FC17E"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FF0A26" w:rsidRPr="0014544F" w14:paraId="596957BC" w14:textId="77777777" w:rsidTr="00E7209E">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757" w:type="pct"/>
            <w:noWrap/>
            <w:hideMark/>
          </w:tcPr>
          <w:p w14:paraId="479BC748" w14:textId="77777777" w:rsidR="00FF0A26" w:rsidRPr="0014544F" w:rsidRDefault="00FF0A26" w:rsidP="00E7209E">
            <w:pPr>
              <w:jc w:val="center"/>
              <w:rPr>
                <w:rFonts w:ascii="Times New Roman" w:eastAsia="Times New Roman" w:hAnsi="Times New Roman" w:cs="Times New Roman"/>
                <w:b w:val="0"/>
                <w:bCs w:val="0"/>
                <w:color w:val="000000"/>
                <w:sz w:val="24"/>
                <w:szCs w:val="24"/>
              </w:rPr>
            </w:pPr>
            <w:r w:rsidRPr="0014544F">
              <w:rPr>
                <w:rFonts w:ascii="Times New Roman" w:eastAsia="Times New Roman" w:hAnsi="Times New Roman" w:cs="Times New Roman"/>
                <w:b w:val="0"/>
                <w:bCs w:val="0"/>
                <w:color w:val="000000"/>
                <w:sz w:val="24"/>
                <w:szCs w:val="24"/>
              </w:rPr>
              <w:t>A3</w:t>
            </w:r>
          </w:p>
        </w:tc>
        <w:tc>
          <w:tcPr>
            <w:tcW w:w="581" w:type="pct"/>
            <w:hideMark/>
          </w:tcPr>
          <w:p w14:paraId="3E38FB49"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714" w:type="pct"/>
            <w:hideMark/>
          </w:tcPr>
          <w:p w14:paraId="2B0CE91A"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894" w:type="pct"/>
            <w:noWrap/>
            <w:hideMark/>
          </w:tcPr>
          <w:p w14:paraId="29574C29"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983" w:type="pct"/>
            <w:hideMark/>
          </w:tcPr>
          <w:p w14:paraId="15117FD6"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070" w:type="pct"/>
            <w:noWrap/>
            <w:hideMark/>
          </w:tcPr>
          <w:p w14:paraId="5B61FE65"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FF0A26" w:rsidRPr="0014544F" w14:paraId="34BB1401" w14:textId="77777777" w:rsidTr="00E7209E">
        <w:trPr>
          <w:trHeight w:val="71"/>
        </w:trPr>
        <w:tc>
          <w:tcPr>
            <w:cnfStyle w:val="001000000000" w:firstRow="0" w:lastRow="0" w:firstColumn="1" w:lastColumn="0" w:oddVBand="0" w:evenVBand="0" w:oddHBand="0" w:evenHBand="0" w:firstRowFirstColumn="0" w:firstRowLastColumn="0" w:lastRowFirstColumn="0" w:lastRowLastColumn="0"/>
            <w:tcW w:w="757" w:type="pct"/>
            <w:noWrap/>
            <w:hideMark/>
          </w:tcPr>
          <w:p w14:paraId="3957A87B" w14:textId="77777777" w:rsidR="00FF0A26" w:rsidRPr="0014544F" w:rsidRDefault="00FF0A26" w:rsidP="00E7209E">
            <w:pPr>
              <w:jc w:val="center"/>
              <w:rPr>
                <w:rFonts w:ascii="Times New Roman" w:eastAsia="Times New Roman" w:hAnsi="Times New Roman" w:cs="Times New Roman"/>
                <w:b w:val="0"/>
                <w:bCs w:val="0"/>
                <w:color w:val="000000"/>
                <w:sz w:val="24"/>
                <w:szCs w:val="24"/>
              </w:rPr>
            </w:pPr>
            <w:r w:rsidRPr="0014544F">
              <w:rPr>
                <w:rFonts w:ascii="Times New Roman" w:eastAsia="Times New Roman" w:hAnsi="Times New Roman" w:cs="Times New Roman"/>
                <w:b w:val="0"/>
                <w:bCs w:val="0"/>
                <w:color w:val="000000"/>
                <w:sz w:val="24"/>
                <w:szCs w:val="24"/>
              </w:rPr>
              <w:t>A4</w:t>
            </w:r>
          </w:p>
        </w:tc>
        <w:tc>
          <w:tcPr>
            <w:tcW w:w="581" w:type="pct"/>
            <w:hideMark/>
          </w:tcPr>
          <w:p w14:paraId="72E740B6"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714" w:type="pct"/>
            <w:hideMark/>
          </w:tcPr>
          <w:p w14:paraId="2CAA71A4"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894" w:type="pct"/>
            <w:noWrap/>
            <w:hideMark/>
          </w:tcPr>
          <w:p w14:paraId="21D66D3B"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983" w:type="pct"/>
            <w:hideMark/>
          </w:tcPr>
          <w:p w14:paraId="3A29434E"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070" w:type="pct"/>
            <w:noWrap/>
            <w:hideMark/>
          </w:tcPr>
          <w:p w14:paraId="5C07DD21"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FF0A26" w:rsidRPr="0014544F" w14:paraId="0D09E0CC" w14:textId="77777777" w:rsidTr="00E7209E">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757" w:type="pct"/>
            <w:noWrap/>
            <w:hideMark/>
          </w:tcPr>
          <w:p w14:paraId="07FB3C1D" w14:textId="77777777" w:rsidR="00FF0A26" w:rsidRPr="0014544F" w:rsidRDefault="00FF0A26" w:rsidP="00E7209E">
            <w:pPr>
              <w:jc w:val="center"/>
              <w:rPr>
                <w:rFonts w:ascii="Times New Roman" w:eastAsia="Times New Roman" w:hAnsi="Times New Roman" w:cs="Times New Roman"/>
                <w:b w:val="0"/>
                <w:bCs w:val="0"/>
                <w:color w:val="000000"/>
                <w:sz w:val="24"/>
                <w:szCs w:val="24"/>
              </w:rPr>
            </w:pPr>
            <w:r w:rsidRPr="0014544F">
              <w:rPr>
                <w:rFonts w:ascii="Times New Roman" w:eastAsia="Times New Roman" w:hAnsi="Times New Roman" w:cs="Times New Roman"/>
                <w:b w:val="0"/>
                <w:bCs w:val="0"/>
                <w:color w:val="000000"/>
                <w:sz w:val="24"/>
                <w:szCs w:val="24"/>
              </w:rPr>
              <w:t>Etc.</w:t>
            </w:r>
          </w:p>
        </w:tc>
        <w:tc>
          <w:tcPr>
            <w:tcW w:w="581" w:type="pct"/>
            <w:hideMark/>
          </w:tcPr>
          <w:p w14:paraId="4C3DDE87"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714" w:type="pct"/>
            <w:noWrap/>
            <w:hideMark/>
          </w:tcPr>
          <w:p w14:paraId="7C8ED182"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894" w:type="pct"/>
            <w:noWrap/>
            <w:hideMark/>
          </w:tcPr>
          <w:p w14:paraId="0E085AB8"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983" w:type="pct"/>
            <w:noWrap/>
            <w:hideMark/>
          </w:tcPr>
          <w:p w14:paraId="718D0D4C"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070" w:type="pct"/>
            <w:noWrap/>
            <w:hideMark/>
          </w:tcPr>
          <w:p w14:paraId="4B440F40"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bl>
    <w:p w14:paraId="4F019DB8" w14:textId="77777777" w:rsidR="00FF0A26" w:rsidRPr="0014544F" w:rsidRDefault="00FF0A26" w:rsidP="00FF0A26">
      <w:pPr>
        <w:pStyle w:val="ListParagraph"/>
        <w:spacing w:after="0" w:line="240" w:lineRule="auto"/>
        <w:ind w:left="270"/>
        <w:rPr>
          <w:rFonts w:ascii="Times New Roman" w:hAnsi="Times New Roman" w:cs="Times New Roman"/>
          <w:bCs/>
          <w:iCs/>
          <w:sz w:val="24"/>
          <w:szCs w:val="24"/>
        </w:rPr>
      </w:pPr>
      <w:r w:rsidRPr="0014544F">
        <w:rPr>
          <w:rFonts w:ascii="Times New Roman" w:hAnsi="Times New Roman" w:cs="Times New Roman"/>
          <w:bCs/>
          <w:iCs/>
          <w:sz w:val="24"/>
          <w:szCs w:val="24"/>
          <w:vertAlign w:val="superscript"/>
        </w:rPr>
        <w:t>a</w:t>
      </w:r>
      <w:r w:rsidRPr="0014544F">
        <w:rPr>
          <w:rFonts w:ascii="Times New Roman" w:hAnsi="Times New Roman" w:cs="Times New Roman"/>
          <w:bCs/>
          <w:iCs/>
          <w:sz w:val="24"/>
          <w:szCs w:val="24"/>
        </w:rPr>
        <w:t xml:space="preserve"> Lab type: e.g., commercial, hospital, private</w:t>
      </w:r>
    </w:p>
    <w:p w14:paraId="0C0C6ABF" w14:textId="77777777" w:rsidR="00FF0A26" w:rsidRPr="0014544F" w:rsidRDefault="00FF0A26" w:rsidP="00FF0A26">
      <w:pPr>
        <w:pStyle w:val="ListParagraph"/>
        <w:spacing w:after="0" w:line="240" w:lineRule="auto"/>
        <w:ind w:left="270"/>
        <w:rPr>
          <w:rFonts w:ascii="Times New Roman" w:hAnsi="Times New Roman" w:cs="Times New Roman"/>
          <w:bCs/>
          <w:iCs/>
          <w:sz w:val="24"/>
          <w:szCs w:val="24"/>
        </w:rPr>
      </w:pPr>
      <w:r w:rsidRPr="0014544F">
        <w:rPr>
          <w:rFonts w:ascii="Times New Roman" w:hAnsi="Times New Roman" w:cs="Times New Roman"/>
          <w:bCs/>
          <w:iCs/>
          <w:sz w:val="24"/>
          <w:szCs w:val="24"/>
          <w:vertAlign w:val="superscript"/>
        </w:rPr>
        <w:t>b</w:t>
      </w:r>
      <w:r w:rsidRPr="0014544F">
        <w:rPr>
          <w:rFonts w:ascii="Times New Roman" w:hAnsi="Times New Roman" w:cs="Times New Roman"/>
          <w:bCs/>
          <w:iCs/>
          <w:sz w:val="24"/>
          <w:szCs w:val="24"/>
        </w:rPr>
        <w:t xml:space="preserve"> Report type: paper, electronic, HL7</w:t>
      </w:r>
    </w:p>
    <w:p w14:paraId="5367DF20" w14:textId="77777777" w:rsidR="00FF0A26" w:rsidRPr="0014544F" w:rsidRDefault="00FF0A26" w:rsidP="00FF0A26">
      <w:pPr>
        <w:pStyle w:val="ListParagraph"/>
        <w:spacing w:after="0" w:line="240" w:lineRule="auto"/>
        <w:ind w:left="270"/>
        <w:rPr>
          <w:rFonts w:ascii="Times New Roman" w:hAnsi="Times New Roman" w:cs="Times New Roman"/>
          <w:bCs/>
          <w:iCs/>
          <w:sz w:val="24"/>
          <w:szCs w:val="24"/>
        </w:rPr>
      </w:pPr>
      <w:r w:rsidRPr="0014544F">
        <w:rPr>
          <w:rFonts w:ascii="Times New Roman" w:hAnsi="Times New Roman" w:cs="Times New Roman"/>
          <w:bCs/>
          <w:iCs/>
          <w:sz w:val="24"/>
          <w:szCs w:val="24"/>
          <w:vertAlign w:val="superscript"/>
        </w:rPr>
        <w:t>c</w:t>
      </w:r>
      <w:r w:rsidRPr="0014544F">
        <w:rPr>
          <w:rFonts w:ascii="Times New Roman" w:hAnsi="Times New Roman" w:cs="Times New Roman"/>
          <w:bCs/>
          <w:iCs/>
          <w:sz w:val="24"/>
          <w:szCs w:val="24"/>
        </w:rPr>
        <w:t xml:space="preserve">  ICD-9, </w:t>
      </w:r>
      <w:r>
        <w:rPr>
          <w:rFonts w:ascii="Times New Roman" w:hAnsi="Times New Roman" w:cs="Times New Roman"/>
          <w:bCs/>
          <w:iCs/>
          <w:sz w:val="24"/>
          <w:szCs w:val="24"/>
        </w:rPr>
        <w:t xml:space="preserve">ICD-10, </w:t>
      </w:r>
      <w:r w:rsidRPr="0014544F">
        <w:rPr>
          <w:rFonts w:ascii="Times New Roman" w:hAnsi="Times New Roman" w:cs="Times New Roman"/>
          <w:bCs/>
          <w:iCs/>
          <w:sz w:val="24"/>
          <w:szCs w:val="24"/>
        </w:rPr>
        <w:t>SNO-MED, natural language search, diagnostic code/classification: e.g., Bethesda, CIN, dysplasia, immunohistochemistry test, etc.</w:t>
      </w:r>
    </w:p>
    <w:p w14:paraId="52E7C23D" w14:textId="77777777" w:rsidR="00FF0A26" w:rsidRPr="0014544F" w:rsidRDefault="00FF0A26" w:rsidP="00FF0A26">
      <w:pPr>
        <w:pStyle w:val="ListParagraph"/>
        <w:spacing w:after="0" w:line="240" w:lineRule="auto"/>
        <w:ind w:left="270"/>
        <w:rPr>
          <w:rFonts w:ascii="Times New Roman" w:hAnsi="Times New Roman" w:cs="Times New Roman"/>
          <w:bCs/>
          <w:iCs/>
          <w:sz w:val="24"/>
          <w:szCs w:val="24"/>
        </w:rPr>
      </w:pPr>
      <w:r w:rsidRPr="0014544F">
        <w:rPr>
          <w:rFonts w:ascii="Times New Roman" w:hAnsi="Times New Roman" w:cs="Times New Roman"/>
          <w:bCs/>
          <w:iCs/>
          <w:sz w:val="24"/>
          <w:szCs w:val="24"/>
        </w:rPr>
        <w:t>d Include the number of specimens submitted in the prior year, and the proportion that represents out of all specimens identified at that lab.  For example, 2/10 specimens submitted, 20% of all specimens identified, would be: 2 (20%).</w:t>
      </w:r>
    </w:p>
    <w:p w14:paraId="277EF7B3" w14:textId="77777777" w:rsidR="00FF0A26" w:rsidRPr="0014544F" w:rsidRDefault="00FF0A26" w:rsidP="00FF0A26">
      <w:pPr>
        <w:spacing w:line="240" w:lineRule="auto"/>
        <w:rPr>
          <w:rFonts w:ascii="Times New Roman" w:hAnsi="Times New Roman" w:cs="Times New Roman"/>
          <w:b/>
          <w:color w:val="FF0000"/>
          <w:sz w:val="24"/>
          <w:szCs w:val="24"/>
          <w:u w:val="single"/>
        </w:rPr>
      </w:pPr>
    </w:p>
    <w:p w14:paraId="4CF143AD" w14:textId="77777777" w:rsidR="00FF0A26" w:rsidRPr="0014544F" w:rsidRDefault="00FF0A26" w:rsidP="00FF0A26">
      <w:pPr>
        <w:spacing w:after="0" w:line="240" w:lineRule="auto"/>
        <w:rPr>
          <w:rFonts w:ascii="Times New Roman" w:hAnsi="Times New Roman" w:cs="Times New Roman"/>
          <w:b/>
          <w:sz w:val="24"/>
          <w:szCs w:val="24"/>
        </w:rPr>
      </w:pPr>
      <w:r w:rsidRPr="0014544F">
        <w:rPr>
          <w:rFonts w:ascii="Times New Roman" w:hAnsi="Times New Roman" w:cs="Times New Roman"/>
          <w:b/>
          <w:sz w:val="24"/>
          <w:szCs w:val="24"/>
        </w:rPr>
        <w:t>Table 4. Data Submission Deadlines</w:t>
      </w:r>
    </w:p>
    <w:tbl>
      <w:tblPr>
        <w:tblStyle w:val="GridTable4"/>
        <w:tblW w:w="10075" w:type="dxa"/>
        <w:tblLook w:val="04A0" w:firstRow="1" w:lastRow="0" w:firstColumn="1" w:lastColumn="0" w:noHBand="0" w:noVBand="1"/>
      </w:tblPr>
      <w:tblGrid>
        <w:gridCol w:w="2875"/>
        <w:gridCol w:w="4680"/>
        <w:gridCol w:w="2520"/>
      </w:tblGrid>
      <w:tr w:rsidR="00FF0A26" w:rsidRPr="0014544F" w14:paraId="3ED636FD" w14:textId="77777777" w:rsidTr="00E7209E">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0075" w:type="dxa"/>
            <w:gridSpan w:val="3"/>
            <w:noWrap/>
            <w:hideMark/>
          </w:tcPr>
          <w:p w14:paraId="5EBE1FC8" w14:textId="77777777" w:rsidR="00FF0A26" w:rsidRPr="0014544F" w:rsidRDefault="00FF0A26" w:rsidP="00E7209E">
            <w:pPr>
              <w:jc w:val="center"/>
              <w:rPr>
                <w:rFonts w:ascii="Times New Roman" w:eastAsia="Times New Roman" w:hAnsi="Times New Roman" w:cs="Times New Roman"/>
                <w:b w:val="0"/>
                <w:bCs w:val="0"/>
                <w:sz w:val="24"/>
                <w:szCs w:val="24"/>
              </w:rPr>
            </w:pPr>
            <w:r w:rsidRPr="0014544F">
              <w:rPr>
                <w:rFonts w:ascii="Times New Roman" w:eastAsia="Times New Roman" w:hAnsi="Times New Roman" w:cs="Times New Roman"/>
                <w:sz w:val="24"/>
                <w:szCs w:val="24"/>
              </w:rPr>
              <w:t>202</w:t>
            </w:r>
            <w:r>
              <w:rPr>
                <w:rFonts w:ascii="Times New Roman" w:eastAsia="Times New Roman" w:hAnsi="Times New Roman" w:cs="Times New Roman"/>
                <w:sz w:val="24"/>
                <w:szCs w:val="24"/>
              </w:rPr>
              <w:t>4</w:t>
            </w:r>
            <w:r w:rsidRPr="0014544F">
              <w:rPr>
                <w:rFonts w:ascii="Times New Roman" w:eastAsia="Times New Roman" w:hAnsi="Times New Roman" w:cs="Times New Roman"/>
                <w:sz w:val="24"/>
                <w:szCs w:val="24"/>
              </w:rPr>
              <w:t xml:space="preserve"> Deadline</w:t>
            </w:r>
            <w:r w:rsidRPr="0014544F">
              <w:rPr>
                <w:rFonts w:ascii="Times New Roman" w:eastAsia="Times New Roman" w:hAnsi="Times New Roman" w:cs="Times New Roman"/>
                <w:b w:val="0"/>
                <w:bCs w:val="0"/>
                <w:sz w:val="24"/>
                <w:szCs w:val="24"/>
              </w:rPr>
              <w:t>s</w:t>
            </w:r>
          </w:p>
        </w:tc>
      </w:tr>
      <w:tr w:rsidR="00FF0A26" w:rsidRPr="0014544F" w14:paraId="0737F2C3" w14:textId="77777777" w:rsidTr="00E7209E">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875" w:type="dxa"/>
            <w:noWrap/>
            <w:hideMark/>
          </w:tcPr>
          <w:p w14:paraId="3B086100" w14:textId="77777777" w:rsidR="00FF0A26" w:rsidRPr="0014544F" w:rsidRDefault="00FF0A26" w:rsidP="00E7209E">
            <w:pPr>
              <w:jc w:val="center"/>
              <w:rPr>
                <w:rFonts w:ascii="Times New Roman" w:eastAsia="Times New Roman" w:hAnsi="Times New Roman" w:cs="Times New Roman"/>
                <w:b w:val="0"/>
                <w:bCs w:val="0"/>
                <w:color w:val="000000"/>
                <w:sz w:val="24"/>
                <w:szCs w:val="24"/>
              </w:rPr>
            </w:pPr>
            <w:r w:rsidRPr="0014544F">
              <w:rPr>
                <w:rFonts w:ascii="Times New Roman" w:eastAsia="Times New Roman" w:hAnsi="Times New Roman" w:cs="Times New Roman"/>
                <w:sz w:val="24"/>
                <w:szCs w:val="24"/>
              </w:rPr>
              <w:t>Item</w:t>
            </w:r>
          </w:p>
        </w:tc>
        <w:tc>
          <w:tcPr>
            <w:tcW w:w="4680" w:type="dxa"/>
            <w:noWrap/>
            <w:hideMark/>
          </w:tcPr>
          <w:p w14:paraId="4B7E15B7"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sidRPr="0014544F">
              <w:rPr>
                <w:rFonts w:ascii="Times New Roman" w:eastAsia="Times New Roman" w:hAnsi="Times New Roman" w:cs="Times New Roman"/>
                <w:b/>
                <w:color w:val="000000"/>
                <w:sz w:val="24"/>
                <w:szCs w:val="24"/>
              </w:rPr>
              <w:t xml:space="preserve">Relevant time frame </w:t>
            </w:r>
          </w:p>
          <w:p w14:paraId="3F13E9B8"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sidRPr="0014544F">
              <w:rPr>
                <w:rFonts w:ascii="Times New Roman" w:eastAsia="Times New Roman" w:hAnsi="Times New Roman" w:cs="Times New Roman"/>
                <w:b/>
                <w:color w:val="000000"/>
                <w:sz w:val="24"/>
                <w:szCs w:val="24"/>
              </w:rPr>
              <w:t>(by case incidence dates)</w:t>
            </w:r>
          </w:p>
        </w:tc>
        <w:tc>
          <w:tcPr>
            <w:tcW w:w="2520" w:type="dxa"/>
          </w:tcPr>
          <w:p w14:paraId="79FA0252"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sidRPr="0014544F">
              <w:rPr>
                <w:rFonts w:ascii="Times New Roman" w:eastAsia="Times New Roman" w:hAnsi="Times New Roman" w:cs="Times New Roman"/>
                <w:b/>
                <w:color w:val="000000"/>
                <w:sz w:val="24"/>
                <w:szCs w:val="24"/>
              </w:rPr>
              <w:t>Submission Deadline</w:t>
            </w:r>
          </w:p>
        </w:tc>
      </w:tr>
      <w:tr w:rsidR="00FF0A26" w:rsidRPr="0014544F" w14:paraId="6C359465" w14:textId="77777777" w:rsidTr="00E7209E">
        <w:trPr>
          <w:trHeight w:val="286"/>
        </w:trPr>
        <w:tc>
          <w:tcPr>
            <w:cnfStyle w:val="001000000000" w:firstRow="0" w:lastRow="0" w:firstColumn="1" w:lastColumn="0" w:oddVBand="0" w:evenVBand="0" w:oddHBand="0" w:evenHBand="0" w:firstRowFirstColumn="0" w:firstRowLastColumn="0" w:lastRowFirstColumn="0" w:lastRowLastColumn="0"/>
            <w:tcW w:w="2875" w:type="dxa"/>
            <w:noWrap/>
            <w:hideMark/>
          </w:tcPr>
          <w:p w14:paraId="0868D6C5" w14:textId="77777777" w:rsidR="00FF0A26" w:rsidRPr="0014544F" w:rsidRDefault="00FF0A26" w:rsidP="00E7209E">
            <w:pPr>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Basic CRF complete</w:t>
            </w:r>
          </w:p>
        </w:tc>
        <w:tc>
          <w:tcPr>
            <w:tcW w:w="4680" w:type="dxa"/>
            <w:noWrap/>
            <w:hideMark/>
          </w:tcPr>
          <w:p w14:paraId="3903F253" w14:textId="77777777" w:rsidR="00FF0A26" w:rsidRPr="0014544F" w:rsidRDefault="00FF0A26" w:rsidP="00E720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Jan 1–</w:t>
            </w:r>
            <w:r w:rsidRPr="0014544F">
              <w:rPr>
                <w:rFonts w:ascii="Times New Roman" w:eastAsia="Times New Roman" w:hAnsi="Times New Roman" w:cs="Times New Roman"/>
                <w:b/>
                <w:bCs/>
                <w:sz w:val="24"/>
                <w:szCs w:val="24"/>
              </w:rPr>
              <w:t>Dec 31</w:t>
            </w:r>
            <w:r>
              <w:rPr>
                <w:rFonts w:ascii="Times New Roman" w:eastAsia="Times New Roman" w:hAnsi="Times New Roman" w:cs="Times New Roman"/>
                <w:b/>
                <w:bCs/>
                <w:sz w:val="24"/>
                <w:szCs w:val="24"/>
              </w:rPr>
              <w:t xml:space="preserve">, </w:t>
            </w:r>
            <w:r w:rsidRPr="0014544F">
              <w:rPr>
                <w:rFonts w:ascii="Times New Roman" w:eastAsia="Times New Roman" w:hAnsi="Times New Roman" w:cs="Times New Roman"/>
                <w:b/>
                <w:bCs/>
                <w:sz w:val="24"/>
                <w:szCs w:val="24"/>
              </w:rPr>
              <w:t>202</w:t>
            </w:r>
            <w:r>
              <w:rPr>
                <w:rFonts w:ascii="Times New Roman" w:eastAsia="Times New Roman" w:hAnsi="Times New Roman" w:cs="Times New Roman"/>
                <w:b/>
                <w:bCs/>
                <w:sz w:val="24"/>
                <w:szCs w:val="24"/>
              </w:rPr>
              <w:t>2</w:t>
            </w:r>
            <w:r w:rsidRPr="0014544F">
              <w:rPr>
                <w:rFonts w:ascii="Times New Roman" w:eastAsia="Times New Roman" w:hAnsi="Times New Roman" w:cs="Times New Roman"/>
                <w:b/>
                <w:bCs/>
                <w:sz w:val="24"/>
                <w:szCs w:val="24"/>
              </w:rPr>
              <w:t xml:space="preserve"> </w:t>
            </w:r>
          </w:p>
        </w:tc>
        <w:tc>
          <w:tcPr>
            <w:tcW w:w="2520" w:type="dxa"/>
          </w:tcPr>
          <w:p w14:paraId="67741AD0"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Feb. 1, 202</w:t>
            </w:r>
            <w:r>
              <w:rPr>
                <w:rFonts w:ascii="Times New Roman" w:eastAsia="Times New Roman" w:hAnsi="Times New Roman" w:cs="Times New Roman"/>
                <w:sz w:val="24"/>
                <w:szCs w:val="24"/>
              </w:rPr>
              <w:t>4</w:t>
            </w:r>
          </w:p>
        </w:tc>
      </w:tr>
      <w:tr w:rsidR="00FF0A26" w:rsidRPr="0014544F" w14:paraId="36D1387B" w14:textId="77777777" w:rsidTr="00E7209E">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875" w:type="dxa"/>
            <w:noWrap/>
            <w:hideMark/>
          </w:tcPr>
          <w:p w14:paraId="5E8AEA0A" w14:textId="77777777" w:rsidR="00FF0A26" w:rsidRPr="0014544F" w:rsidRDefault="00FF0A26" w:rsidP="00E7209E">
            <w:pPr>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Enhanced &amp; Invasive CRF complete</w:t>
            </w:r>
          </w:p>
        </w:tc>
        <w:tc>
          <w:tcPr>
            <w:tcW w:w="4680" w:type="dxa"/>
            <w:noWrap/>
            <w:hideMark/>
          </w:tcPr>
          <w:p w14:paraId="12416B82" w14:textId="77777777" w:rsidR="00FF0A26" w:rsidRPr="0014544F" w:rsidRDefault="00FF0A26" w:rsidP="00E7209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Jan 1–</w:t>
            </w:r>
            <w:r w:rsidRPr="0014544F">
              <w:rPr>
                <w:rFonts w:ascii="Times New Roman" w:eastAsia="Times New Roman" w:hAnsi="Times New Roman" w:cs="Times New Roman"/>
                <w:b/>
                <w:bCs/>
                <w:sz w:val="24"/>
                <w:szCs w:val="24"/>
              </w:rPr>
              <w:t>Dec 31</w:t>
            </w:r>
            <w:r>
              <w:rPr>
                <w:rFonts w:ascii="Times New Roman" w:eastAsia="Times New Roman" w:hAnsi="Times New Roman" w:cs="Times New Roman"/>
                <w:b/>
                <w:bCs/>
                <w:sz w:val="24"/>
                <w:szCs w:val="24"/>
              </w:rPr>
              <w:t xml:space="preserve">, </w:t>
            </w:r>
            <w:r w:rsidRPr="0014544F">
              <w:rPr>
                <w:rFonts w:ascii="Times New Roman" w:eastAsia="Times New Roman" w:hAnsi="Times New Roman" w:cs="Times New Roman"/>
                <w:b/>
                <w:bCs/>
                <w:sz w:val="24"/>
                <w:szCs w:val="24"/>
              </w:rPr>
              <w:t>202</w:t>
            </w:r>
            <w:r>
              <w:rPr>
                <w:rFonts w:ascii="Times New Roman" w:eastAsia="Times New Roman" w:hAnsi="Times New Roman" w:cs="Times New Roman"/>
                <w:b/>
                <w:bCs/>
                <w:sz w:val="24"/>
                <w:szCs w:val="24"/>
              </w:rPr>
              <w:t>1</w:t>
            </w:r>
            <w:r w:rsidRPr="0014544F">
              <w:rPr>
                <w:rFonts w:ascii="Times New Roman" w:eastAsia="Times New Roman" w:hAnsi="Times New Roman" w:cs="Times New Roman"/>
                <w:b/>
                <w:bCs/>
                <w:sz w:val="24"/>
                <w:szCs w:val="24"/>
              </w:rPr>
              <w:t xml:space="preserve"> </w:t>
            </w:r>
          </w:p>
        </w:tc>
        <w:tc>
          <w:tcPr>
            <w:tcW w:w="2520" w:type="dxa"/>
          </w:tcPr>
          <w:p w14:paraId="72C626F3"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Feb. 1, 202</w:t>
            </w:r>
            <w:r>
              <w:rPr>
                <w:rFonts w:ascii="Times New Roman" w:eastAsia="Times New Roman" w:hAnsi="Times New Roman" w:cs="Times New Roman"/>
                <w:sz w:val="24"/>
                <w:szCs w:val="24"/>
              </w:rPr>
              <w:t>4</w:t>
            </w:r>
          </w:p>
        </w:tc>
      </w:tr>
      <w:tr w:rsidR="00FF0A26" w:rsidRPr="0014544F" w14:paraId="67093851" w14:textId="77777777" w:rsidTr="00E7209E">
        <w:trPr>
          <w:trHeight w:val="286"/>
        </w:trPr>
        <w:tc>
          <w:tcPr>
            <w:cnfStyle w:val="001000000000" w:firstRow="0" w:lastRow="0" w:firstColumn="1" w:lastColumn="0" w:oddVBand="0" w:evenVBand="0" w:oddHBand="0" w:evenHBand="0" w:firstRowFirstColumn="0" w:firstRowLastColumn="0" w:lastRowFirstColumn="0" w:lastRowLastColumn="0"/>
            <w:tcW w:w="2875" w:type="dxa"/>
            <w:noWrap/>
          </w:tcPr>
          <w:p w14:paraId="1370986F" w14:textId="77777777" w:rsidR="00FF0A26" w:rsidRPr="0014544F" w:rsidRDefault="00FF0A26" w:rsidP="00E7209E">
            <w:pPr>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Quarterly data transmit 1</w:t>
            </w:r>
          </w:p>
        </w:tc>
        <w:tc>
          <w:tcPr>
            <w:tcW w:w="4680" w:type="dxa"/>
            <w:noWrap/>
          </w:tcPr>
          <w:p w14:paraId="61949451" w14:textId="77777777" w:rsidR="00FF0A26" w:rsidRPr="0014544F" w:rsidRDefault="00FF0A26" w:rsidP="00E720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All data available</w:t>
            </w:r>
          </w:p>
        </w:tc>
        <w:tc>
          <w:tcPr>
            <w:tcW w:w="2520" w:type="dxa"/>
          </w:tcPr>
          <w:p w14:paraId="1C0AD7E5"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Feb. 1, 202</w:t>
            </w:r>
            <w:r>
              <w:rPr>
                <w:rFonts w:ascii="Times New Roman" w:eastAsia="Times New Roman" w:hAnsi="Times New Roman" w:cs="Times New Roman"/>
                <w:sz w:val="24"/>
                <w:szCs w:val="24"/>
              </w:rPr>
              <w:t>4</w:t>
            </w:r>
          </w:p>
        </w:tc>
      </w:tr>
      <w:tr w:rsidR="00FF0A26" w:rsidRPr="0014544F" w14:paraId="70B5D688" w14:textId="77777777" w:rsidTr="00E7209E">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875" w:type="dxa"/>
            <w:noWrap/>
          </w:tcPr>
          <w:p w14:paraId="67C26A3E" w14:textId="77777777" w:rsidR="00FF0A26" w:rsidRPr="0014544F" w:rsidRDefault="00FF0A26" w:rsidP="00E7209E">
            <w:pPr>
              <w:rPr>
                <w:rFonts w:ascii="Times New Roman" w:hAnsi="Times New Roman" w:cs="Times New Roman"/>
                <w:sz w:val="24"/>
                <w:szCs w:val="24"/>
              </w:rPr>
            </w:pPr>
            <w:r w:rsidRPr="0014544F">
              <w:rPr>
                <w:rFonts w:ascii="Times New Roman" w:eastAsia="Times New Roman" w:hAnsi="Times New Roman" w:cs="Times New Roman"/>
                <w:sz w:val="24"/>
                <w:szCs w:val="24"/>
              </w:rPr>
              <w:t>Precancer specimen submission</w:t>
            </w:r>
          </w:p>
        </w:tc>
        <w:tc>
          <w:tcPr>
            <w:tcW w:w="4680" w:type="dxa"/>
            <w:noWrap/>
          </w:tcPr>
          <w:p w14:paraId="2872BF2A" w14:textId="77777777" w:rsidR="00FF0A26" w:rsidRPr="0014544F" w:rsidRDefault="00FF0A26" w:rsidP="00E7209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Jan 1–</w:t>
            </w:r>
            <w:r w:rsidRPr="0014544F">
              <w:rPr>
                <w:rFonts w:ascii="Times New Roman" w:eastAsia="Times New Roman" w:hAnsi="Times New Roman" w:cs="Times New Roman"/>
                <w:b/>
                <w:bCs/>
                <w:sz w:val="24"/>
                <w:szCs w:val="24"/>
              </w:rPr>
              <w:t>Dec 31, 202</w:t>
            </w:r>
            <w:r>
              <w:rPr>
                <w:rFonts w:ascii="Times New Roman" w:eastAsia="Times New Roman" w:hAnsi="Times New Roman" w:cs="Times New Roman"/>
                <w:b/>
                <w:bCs/>
                <w:sz w:val="24"/>
                <w:szCs w:val="24"/>
              </w:rPr>
              <w:t>1*</w:t>
            </w:r>
          </w:p>
          <w:p w14:paraId="551C84A6" w14:textId="77777777" w:rsidR="00FF0A26" w:rsidRPr="0014544F" w:rsidRDefault="00FF0A26" w:rsidP="00E7209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2520" w:type="dxa"/>
          </w:tcPr>
          <w:p w14:paraId="4219BEB4"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Mar. 31, 202</w:t>
            </w:r>
            <w:r>
              <w:rPr>
                <w:rFonts w:ascii="Times New Roman" w:eastAsia="Times New Roman" w:hAnsi="Times New Roman" w:cs="Times New Roman"/>
                <w:sz w:val="24"/>
                <w:szCs w:val="24"/>
              </w:rPr>
              <w:t>4</w:t>
            </w:r>
          </w:p>
        </w:tc>
      </w:tr>
      <w:tr w:rsidR="00FF0A26" w:rsidRPr="0014544F" w14:paraId="3A8E9C7A" w14:textId="77777777" w:rsidTr="00E7209E">
        <w:trPr>
          <w:trHeight w:val="286"/>
        </w:trPr>
        <w:tc>
          <w:tcPr>
            <w:cnfStyle w:val="001000000000" w:firstRow="0" w:lastRow="0" w:firstColumn="1" w:lastColumn="0" w:oddVBand="0" w:evenVBand="0" w:oddHBand="0" w:evenHBand="0" w:firstRowFirstColumn="0" w:firstRowLastColumn="0" w:lastRowFirstColumn="0" w:lastRowLastColumn="0"/>
            <w:tcW w:w="2875" w:type="dxa"/>
            <w:noWrap/>
          </w:tcPr>
          <w:p w14:paraId="0AF402C4" w14:textId="77777777" w:rsidR="00FF0A26" w:rsidRPr="0014544F" w:rsidRDefault="00FF0A26" w:rsidP="00E7209E">
            <w:pPr>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Invasive specimen submissions</w:t>
            </w:r>
          </w:p>
        </w:tc>
        <w:tc>
          <w:tcPr>
            <w:tcW w:w="4680" w:type="dxa"/>
            <w:noWrap/>
          </w:tcPr>
          <w:p w14:paraId="4E1AC749" w14:textId="77777777" w:rsidR="00FF0A26" w:rsidRPr="0014544F" w:rsidRDefault="00FF0A26" w:rsidP="00E720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Jan 1–</w:t>
            </w:r>
            <w:r w:rsidRPr="0014544F">
              <w:rPr>
                <w:rFonts w:ascii="Times New Roman" w:eastAsia="Times New Roman" w:hAnsi="Times New Roman" w:cs="Times New Roman"/>
                <w:b/>
                <w:bCs/>
                <w:sz w:val="24"/>
                <w:szCs w:val="24"/>
              </w:rPr>
              <w:t>Dec 31, 202</w:t>
            </w:r>
            <w:r>
              <w:rPr>
                <w:rFonts w:ascii="Times New Roman" w:eastAsia="Times New Roman" w:hAnsi="Times New Roman" w:cs="Times New Roman"/>
                <w:b/>
                <w:bCs/>
                <w:sz w:val="24"/>
                <w:szCs w:val="24"/>
              </w:rPr>
              <w:t>1*</w:t>
            </w:r>
          </w:p>
          <w:p w14:paraId="745C0A31" w14:textId="77777777" w:rsidR="00FF0A26" w:rsidRPr="0014544F" w:rsidRDefault="00FF0A26" w:rsidP="00E720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p>
        </w:tc>
        <w:tc>
          <w:tcPr>
            <w:tcW w:w="2520" w:type="dxa"/>
          </w:tcPr>
          <w:p w14:paraId="09FFEF5E"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Mar. 31, 202</w:t>
            </w:r>
            <w:r>
              <w:rPr>
                <w:rFonts w:ascii="Times New Roman" w:eastAsia="Times New Roman" w:hAnsi="Times New Roman" w:cs="Times New Roman"/>
                <w:sz w:val="24"/>
                <w:szCs w:val="24"/>
              </w:rPr>
              <w:t>4</w:t>
            </w:r>
          </w:p>
        </w:tc>
      </w:tr>
      <w:tr w:rsidR="00FF0A26" w:rsidRPr="0014544F" w14:paraId="2684DE96" w14:textId="77777777" w:rsidTr="00E7209E">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875" w:type="dxa"/>
            <w:noWrap/>
          </w:tcPr>
          <w:p w14:paraId="0C15B80F" w14:textId="77777777" w:rsidR="00FF0A26" w:rsidRPr="0014544F" w:rsidRDefault="00FF0A26" w:rsidP="00E7209E">
            <w:pPr>
              <w:rPr>
                <w:rFonts w:ascii="Times New Roman" w:eastAsia="Times New Roman" w:hAnsi="Times New Roman" w:cs="Times New Roman"/>
                <w:sz w:val="24"/>
                <w:szCs w:val="24"/>
              </w:rPr>
            </w:pPr>
            <w:r w:rsidRPr="0014544F">
              <w:rPr>
                <w:rFonts w:ascii="Times New Roman" w:hAnsi="Times New Roman" w:cs="Times New Roman"/>
                <w:sz w:val="24"/>
                <w:szCs w:val="24"/>
              </w:rPr>
              <w:t>Basic data checks resolved</w:t>
            </w:r>
          </w:p>
        </w:tc>
        <w:tc>
          <w:tcPr>
            <w:tcW w:w="4680" w:type="dxa"/>
            <w:noWrap/>
          </w:tcPr>
          <w:p w14:paraId="3842D2B8" w14:textId="77777777" w:rsidR="00FF0A26" w:rsidRPr="0014544F" w:rsidRDefault="00FF0A26" w:rsidP="00E7209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Jan 1–</w:t>
            </w:r>
            <w:r w:rsidRPr="0014544F">
              <w:rPr>
                <w:rFonts w:ascii="Times New Roman" w:eastAsia="Times New Roman" w:hAnsi="Times New Roman" w:cs="Times New Roman"/>
                <w:b/>
                <w:bCs/>
                <w:sz w:val="24"/>
                <w:szCs w:val="24"/>
              </w:rPr>
              <w:t>Dec 31, 202</w:t>
            </w:r>
            <w:r>
              <w:rPr>
                <w:rFonts w:ascii="Times New Roman" w:eastAsia="Times New Roman" w:hAnsi="Times New Roman" w:cs="Times New Roman"/>
                <w:b/>
                <w:bCs/>
                <w:sz w:val="24"/>
                <w:szCs w:val="24"/>
              </w:rPr>
              <w:t>2</w:t>
            </w:r>
          </w:p>
        </w:tc>
        <w:tc>
          <w:tcPr>
            <w:tcW w:w="2520" w:type="dxa"/>
          </w:tcPr>
          <w:p w14:paraId="769AAA51"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4544F">
              <w:rPr>
                <w:rFonts w:ascii="Times New Roman" w:hAnsi="Times New Roman" w:cs="Times New Roman"/>
                <w:sz w:val="24"/>
                <w:szCs w:val="24"/>
              </w:rPr>
              <w:t>May 1, 202</w:t>
            </w:r>
            <w:r>
              <w:rPr>
                <w:rFonts w:ascii="Times New Roman" w:hAnsi="Times New Roman" w:cs="Times New Roman"/>
                <w:sz w:val="24"/>
                <w:szCs w:val="24"/>
              </w:rPr>
              <w:t>4</w:t>
            </w:r>
          </w:p>
        </w:tc>
      </w:tr>
      <w:tr w:rsidR="00FF0A26" w:rsidRPr="0014544F" w14:paraId="3C14C9A8" w14:textId="77777777" w:rsidTr="00E7209E">
        <w:trPr>
          <w:trHeight w:val="286"/>
        </w:trPr>
        <w:tc>
          <w:tcPr>
            <w:cnfStyle w:val="001000000000" w:firstRow="0" w:lastRow="0" w:firstColumn="1" w:lastColumn="0" w:oddVBand="0" w:evenVBand="0" w:oddHBand="0" w:evenHBand="0" w:firstRowFirstColumn="0" w:firstRowLastColumn="0" w:lastRowFirstColumn="0" w:lastRowLastColumn="0"/>
            <w:tcW w:w="2875" w:type="dxa"/>
            <w:noWrap/>
          </w:tcPr>
          <w:p w14:paraId="525BEF64" w14:textId="77777777" w:rsidR="00FF0A26" w:rsidRPr="0014544F" w:rsidRDefault="00FF0A26" w:rsidP="00E7209E">
            <w:pPr>
              <w:rPr>
                <w:rFonts w:ascii="Times New Roman" w:eastAsia="Times New Roman" w:hAnsi="Times New Roman" w:cs="Times New Roman"/>
                <w:sz w:val="24"/>
                <w:szCs w:val="24"/>
              </w:rPr>
            </w:pPr>
            <w:r w:rsidRPr="0014544F">
              <w:rPr>
                <w:rFonts w:ascii="Times New Roman" w:hAnsi="Times New Roman" w:cs="Times New Roman"/>
                <w:sz w:val="24"/>
                <w:szCs w:val="24"/>
              </w:rPr>
              <w:t>Enhanced &amp; invasive data checks resolved</w:t>
            </w:r>
          </w:p>
        </w:tc>
        <w:tc>
          <w:tcPr>
            <w:tcW w:w="4680" w:type="dxa"/>
            <w:noWrap/>
          </w:tcPr>
          <w:p w14:paraId="2BFBB36F" w14:textId="77777777" w:rsidR="00FF0A26" w:rsidRPr="0014544F" w:rsidRDefault="00FF0A26" w:rsidP="00E720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Jan 1–</w:t>
            </w:r>
            <w:r w:rsidRPr="0014544F">
              <w:rPr>
                <w:rFonts w:ascii="Times New Roman" w:eastAsia="Times New Roman" w:hAnsi="Times New Roman" w:cs="Times New Roman"/>
                <w:b/>
                <w:bCs/>
                <w:sz w:val="24"/>
                <w:szCs w:val="24"/>
              </w:rPr>
              <w:t>Dec 31, 202</w:t>
            </w:r>
            <w:r>
              <w:rPr>
                <w:rFonts w:ascii="Times New Roman" w:eastAsia="Times New Roman" w:hAnsi="Times New Roman" w:cs="Times New Roman"/>
                <w:b/>
                <w:bCs/>
                <w:sz w:val="24"/>
                <w:szCs w:val="24"/>
              </w:rPr>
              <w:t>1</w:t>
            </w:r>
          </w:p>
        </w:tc>
        <w:tc>
          <w:tcPr>
            <w:tcW w:w="2520" w:type="dxa"/>
          </w:tcPr>
          <w:p w14:paraId="721F7693"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4544F">
              <w:rPr>
                <w:rFonts w:ascii="Times New Roman" w:hAnsi="Times New Roman" w:cs="Times New Roman"/>
                <w:sz w:val="24"/>
                <w:szCs w:val="24"/>
              </w:rPr>
              <w:t>May 1, 202</w:t>
            </w:r>
            <w:r>
              <w:rPr>
                <w:rFonts w:ascii="Times New Roman" w:hAnsi="Times New Roman" w:cs="Times New Roman"/>
                <w:sz w:val="24"/>
                <w:szCs w:val="24"/>
              </w:rPr>
              <w:t>4</w:t>
            </w:r>
          </w:p>
        </w:tc>
      </w:tr>
      <w:tr w:rsidR="00FF0A26" w:rsidRPr="0014544F" w14:paraId="7CE3F302" w14:textId="77777777" w:rsidTr="00E7209E">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875" w:type="dxa"/>
            <w:noWrap/>
          </w:tcPr>
          <w:p w14:paraId="04890D5F" w14:textId="77777777" w:rsidR="00FF0A26" w:rsidRPr="0014544F" w:rsidRDefault="00FF0A26" w:rsidP="00E7209E">
            <w:pPr>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Quarterly data transmit 2</w:t>
            </w:r>
          </w:p>
        </w:tc>
        <w:tc>
          <w:tcPr>
            <w:tcW w:w="4680" w:type="dxa"/>
            <w:noWrap/>
          </w:tcPr>
          <w:p w14:paraId="18D2B91A" w14:textId="77777777" w:rsidR="00FF0A26" w:rsidRPr="0014544F" w:rsidRDefault="00FF0A26" w:rsidP="00E7209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All data available</w:t>
            </w:r>
          </w:p>
        </w:tc>
        <w:tc>
          <w:tcPr>
            <w:tcW w:w="2520" w:type="dxa"/>
          </w:tcPr>
          <w:p w14:paraId="6713C7C6"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May 1, 202</w:t>
            </w:r>
            <w:r>
              <w:rPr>
                <w:rFonts w:ascii="Times New Roman" w:eastAsia="Times New Roman" w:hAnsi="Times New Roman" w:cs="Times New Roman"/>
                <w:sz w:val="24"/>
                <w:szCs w:val="24"/>
              </w:rPr>
              <w:t>4</w:t>
            </w:r>
          </w:p>
        </w:tc>
      </w:tr>
      <w:tr w:rsidR="00FF0A26" w:rsidRPr="0014544F" w14:paraId="75D7E40C" w14:textId="77777777" w:rsidTr="00E7209E">
        <w:trPr>
          <w:trHeight w:val="286"/>
        </w:trPr>
        <w:tc>
          <w:tcPr>
            <w:cnfStyle w:val="001000000000" w:firstRow="0" w:lastRow="0" w:firstColumn="1" w:lastColumn="0" w:oddVBand="0" w:evenVBand="0" w:oddHBand="0" w:evenHBand="0" w:firstRowFirstColumn="0" w:firstRowLastColumn="0" w:lastRowFirstColumn="0" w:lastRowLastColumn="0"/>
            <w:tcW w:w="2875" w:type="dxa"/>
            <w:shd w:val="clear" w:color="auto" w:fill="FFFFFF" w:themeFill="background1"/>
            <w:noWrap/>
          </w:tcPr>
          <w:p w14:paraId="4FEE8C23" w14:textId="77777777" w:rsidR="00FF0A26" w:rsidRPr="0014544F" w:rsidRDefault="00FF0A26" w:rsidP="00E7209E">
            <w:pPr>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Catchment area denominators</w:t>
            </w:r>
            <w:r>
              <w:rPr>
                <w:rFonts w:ascii="Times New Roman" w:eastAsia="Times New Roman" w:hAnsi="Times New Roman" w:cs="Times New Roman"/>
                <w:sz w:val="24"/>
                <w:szCs w:val="24"/>
              </w:rPr>
              <w:t>**</w:t>
            </w:r>
          </w:p>
        </w:tc>
        <w:tc>
          <w:tcPr>
            <w:tcW w:w="4680" w:type="dxa"/>
            <w:shd w:val="clear" w:color="auto" w:fill="FFFFFF" w:themeFill="background1"/>
            <w:noWrap/>
          </w:tcPr>
          <w:p w14:paraId="0D82F0A9" w14:textId="77777777" w:rsidR="00FF0A26" w:rsidRPr="0014544F" w:rsidRDefault="00FF0A26" w:rsidP="00E720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 xml:space="preserve">Calendar year </w:t>
            </w:r>
            <w:r w:rsidRPr="0014544F">
              <w:rPr>
                <w:rFonts w:ascii="Times New Roman" w:eastAsia="Times New Roman" w:hAnsi="Times New Roman" w:cs="Times New Roman"/>
                <w:b/>
                <w:sz w:val="24"/>
                <w:szCs w:val="24"/>
              </w:rPr>
              <w:t>202</w:t>
            </w:r>
            <w:r>
              <w:rPr>
                <w:rFonts w:ascii="Times New Roman" w:eastAsia="Times New Roman" w:hAnsi="Times New Roman" w:cs="Times New Roman"/>
                <w:b/>
                <w:sz w:val="24"/>
                <w:szCs w:val="24"/>
              </w:rPr>
              <w:t>2</w:t>
            </w:r>
            <w:r w:rsidRPr="0014544F">
              <w:rPr>
                <w:rFonts w:ascii="Times New Roman" w:eastAsia="Times New Roman" w:hAnsi="Times New Roman" w:cs="Times New Roman"/>
                <w:sz w:val="24"/>
                <w:szCs w:val="24"/>
              </w:rPr>
              <w:t xml:space="preserve"> </w:t>
            </w:r>
          </w:p>
        </w:tc>
        <w:tc>
          <w:tcPr>
            <w:tcW w:w="2520" w:type="dxa"/>
            <w:shd w:val="clear" w:color="auto" w:fill="FFFFFF" w:themeFill="background1"/>
          </w:tcPr>
          <w:p w14:paraId="735743FB"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July 1, 202</w:t>
            </w:r>
            <w:r>
              <w:rPr>
                <w:rFonts w:ascii="Times New Roman" w:eastAsia="Times New Roman" w:hAnsi="Times New Roman" w:cs="Times New Roman"/>
                <w:sz w:val="24"/>
                <w:szCs w:val="24"/>
              </w:rPr>
              <w:t>4</w:t>
            </w:r>
          </w:p>
        </w:tc>
      </w:tr>
      <w:tr w:rsidR="00FF0A26" w:rsidRPr="0014544F" w14:paraId="0B74DC0C" w14:textId="77777777" w:rsidTr="00E7209E">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875" w:type="dxa"/>
            <w:shd w:val="clear" w:color="auto" w:fill="BFBFBF" w:themeFill="background1" w:themeFillShade="BF"/>
            <w:noWrap/>
          </w:tcPr>
          <w:p w14:paraId="7654A7E7" w14:textId="77777777" w:rsidR="00FF0A26" w:rsidRPr="0014544F" w:rsidRDefault="00FF0A26" w:rsidP="00E7209E">
            <w:pPr>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Quarterly data transmit 3</w:t>
            </w:r>
          </w:p>
        </w:tc>
        <w:tc>
          <w:tcPr>
            <w:tcW w:w="4680" w:type="dxa"/>
            <w:shd w:val="clear" w:color="auto" w:fill="BFBFBF" w:themeFill="background1" w:themeFillShade="BF"/>
            <w:noWrap/>
          </w:tcPr>
          <w:p w14:paraId="28BA3963" w14:textId="77777777" w:rsidR="00FF0A26" w:rsidRPr="0014544F" w:rsidRDefault="00FF0A26" w:rsidP="00E7209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All data available</w:t>
            </w:r>
          </w:p>
        </w:tc>
        <w:tc>
          <w:tcPr>
            <w:tcW w:w="2520" w:type="dxa"/>
            <w:shd w:val="clear" w:color="auto" w:fill="BFBFBF" w:themeFill="background1" w:themeFillShade="BF"/>
          </w:tcPr>
          <w:p w14:paraId="0B38572C" w14:textId="77777777" w:rsidR="00FF0A26" w:rsidRPr="0014544F" w:rsidRDefault="00FF0A26" w:rsidP="00E7209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Aug. 1, 202</w:t>
            </w:r>
            <w:r>
              <w:rPr>
                <w:rFonts w:ascii="Times New Roman" w:eastAsia="Times New Roman" w:hAnsi="Times New Roman" w:cs="Times New Roman"/>
                <w:sz w:val="24"/>
                <w:szCs w:val="24"/>
              </w:rPr>
              <w:t>4</w:t>
            </w:r>
          </w:p>
        </w:tc>
      </w:tr>
      <w:tr w:rsidR="00FF0A26" w:rsidRPr="0014544F" w14:paraId="03E8FEC0" w14:textId="77777777" w:rsidTr="00E7209E">
        <w:trPr>
          <w:trHeight w:val="286"/>
        </w:trPr>
        <w:tc>
          <w:tcPr>
            <w:cnfStyle w:val="001000000000" w:firstRow="0" w:lastRow="0" w:firstColumn="1" w:lastColumn="0" w:oddVBand="0" w:evenVBand="0" w:oddHBand="0" w:evenHBand="0" w:firstRowFirstColumn="0" w:firstRowLastColumn="0" w:lastRowFirstColumn="0" w:lastRowLastColumn="0"/>
            <w:tcW w:w="2875" w:type="dxa"/>
            <w:shd w:val="clear" w:color="auto" w:fill="FFFFFF" w:themeFill="background1"/>
            <w:noWrap/>
          </w:tcPr>
          <w:p w14:paraId="1D2A8085" w14:textId="77777777" w:rsidR="00FF0A26" w:rsidRPr="0014544F" w:rsidRDefault="00FF0A26" w:rsidP="00E7209E">
            <w:pPr>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Quarterly data transmit 4</w:t>
            </w:r>
          </w:p>
        </w:tc>
        <w:tc>
          <w:tcPr>
            <w:tcW w:w="4680" w:type="dxa"/>
            <w:shd w:val="clear" w:color="auto" w:fill="FFFFFF" w:themeFill="background1"/>
            <w:noWrap/>
          </w:tcPr>
          <w:p w14:paraId="02911EB9" w14:textId="77777777" w:rsidR="00FF0A26" w:rsidRPr="0014544F" w:rsidRDefault="00FF0A26" w:rsidP="00E7209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All data available</w:t>
            </w:r>
          </w:p>
        </w:tc>
        <w:tc>
          <w:tcPr>
            <w:tcW w:w="2520" w:type="dxa"/>
            <w:shd w:val="clear" w:color="auto" w:fill="FFFFFF" w:themeFill="background1"/>
          </w:tcPr>
          <w:p w14:paraId="14545FB9" w14:textId="77777777" w:rsidR="00FF0A26" w:rsidRPr="0014544F" w:rsidRDefault="00FF0A26" w:rsidP="00E7209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14544F">
              <w:rPr>
                <w:rFonts w:ascii="Times New Roman" w:eastAsia="Times New Roman" w:hAnsi="Times New Roman" w:cs="Times New Roman"/>
                <w:sz w:val="24"/>
                <w:szCs w:val="24"/>
              </w:rPr>
              <w:t>Nov. 1, 202</w:t>
            </w:r>
            <w:r>
              <w:rPr>
                <w:rFonts w:ascii="Times New Roman" w:eastAsia="Times New Roman" w:hAnsi="Times New Roman" w:cs="Times New Roman"/>
                <w:sz w:val="24"/>
                <w:szCs w:val="24"/>
              </w:rPr>
              <w:t>4</w:t>
            </w:r>
          </w:p>
        </w:tc>
      </w:tr>
    </w:tbl>
    <w:p w14:paraId="1C81BB42" w14:textId="77777777" w:rsidR="00FF0A26" w:rsidRPr="008771A4" w:rsidRDefault="00FF0A26" w:rsidP="00FF0A26">
      <w:pPr>
        <w:spacing w:line="240" w:lineRule="auto"/>
        <w:rPr>
          <w:rFonts w:ascii="Times New Roman" w:hAnsi="Times New Roman" w:cs="Times New Roman"/>
          <w:bCs/>
          <w:color w:val="000000" w:themeColor="text1"/>
          <w:sz w:val="24"/>
          <w:szCs w:val="24"/>
        </w:rPr>
      </w:pPr>
      <w:r w:rsidRPr="008771A4">
        <w:rPr>
          <w:rFonts w:ascii="Times New Roman" w:hAnsi="Times New Roman" w:cs="Times New Roman"/>
          <w:bCs/>
          <w:color w:val="000000" w:themeColor="text1"/>
          <w:sz w:val="24"/>
          <w:szCs w:val="24"/>
        </w:rPr>
        <w:t xml:space="preserve">*This is the desired on-time submission, but earlier specimens may be sent. In 2024, please do not submit specimens from cases diagnosed earlier than January 1, 2019.  </w:t>
      </w:r>
    </w:p>
    <w:p w14:paraId="37F98C99" w14:textId="77777777" w:rsidR="00FF0A26" w:rsidRDefault="00FF0A26" w:rsidP="00FF0A26">
      <w:pPr>
        <w:spacing w:line="240" w:lineRule="auto"/>
        <w:rPr>
          <w:rFonts w:ascii="Times New Roman" w:hAnsi="Times New Roman" w:cs="Times New Roman"/>
          <w:bCs/>
          <w:color w:val="000000" w:themeColor="text1"/>
          <w:sz w:val="24"/>
          <w:szCs w:val="24"/>
        </w:rPr>
      </w:pPr>
      <w:r w:rsidRPr="008771A4">
        <w:rPr>
          <w:rFonts w:ascii="Times New Roman" w:hAnsi="Times New Roman" w:cs="Times New Roman"/>
          <w:bCs/>
          <w:color w:val="000000" w:themeColor="text1"/>
          <w:sz w:val="24"/>
          <w:szCs w:val="24"/>
        </w:rPr>
        <w:lastRenderedPageBreak/>
        <w:t>**Catchment area denominators are only required if site is not a county.</w:t>
      </w:r>
    </w:p>
    <w:p w14:paraId="7B939734" w14:textId="77777777" w:rsidR="00FF0A26" w:rsidRPr="008771A4" w:rsidRDefault="00FF0A26" w:rsidP="00FF0A26">
      <w:pPr>
        <w:spacing w:line="240" w:lineRule="auto"/>
        <w:rPr>
          <w:rFonts w:ascii="Times New Roman" w:hAnsi="Times New Roman" w:cs="Times New Roman"/>
          <w:bCs/>
          <w:color w:val="000000" w:themeColor="text1"/>
          <w:sz w:val="24"/>
          <w:szCs w:val="24"/>
        </w:rPr>
      </w:pPr>
    </w:p>
    <w:p w14:paraId="681CACFC" w14:textId="77777777" w:rsidR="00FF0A26" w:rsidRPr="0014544F" w:rsidRDefault="00FF0A26" w:rsidP="00FF0A26">
      <w:pPr>
        <w:spacing w:line="240" w:lineRule="auto"/>
        <w:rPr>
          <w:rFonts w:ascii="Times New Roman" w:hAnsi="Times New Roman" w:cs="Times New Roman"/>
          <w:b/>
          <w:color w:val="000000" w:themeColor="text1"/>
          <w:sz w:val="24"/>
          <w:szCs w:val="24"/>
        </w:rPr>
      </w:pPr>
      <w:r w:rsidRPr="0014544F">
        <w:rPr>
          <w:rFonts w:ascii="Times New Roman" w:hAnsi="Times New Roman" w:cs="Times New Roman"/>
          <w:b/>
          <w:color w:val="000000" w:themeColor="text1"/>
          <w:sz w:val="24"/>
          <w:szCs w:val="24"/>
        </w:rPr>
        <w:t>Qualitative Measures:</w:t>
      </w:r>
    </w:p>
    <w:p w14:paraId="2F252C92" w14:textId="77777777" w:rsidR="00FF0A26" w:rsidRPr="0014544F" w:rsidRDefault="00FF0A26" w:rsidP="00FF0A26">
      <w:pPr>
        <w:spacing w:line="240" w:lineRule="auto"/>
        <w:rPr>
          <w:rFonts w:ascii="Times New Roman" w:hAnsi="Times New Roman" w:cs="Times New Roman"/>
          <w:sz w:val="24"/>
          <w:szCs w:val="24"/>
        </w:rPr>
      </w:pPr>
      <w:r w:rsidRPr="0014544F">
        <w:rPr>
          <w:rFonts w:ascii="Times New Roman" w:hAnsi="Times New Roman" w:cs="Times New Roman"/>
          <w:sz w:val="24"/>
          <w:szCs w:val="24"/>
        </w:rPr>
        <w:t xml:space="preserve">Sites are expected to address how they are complying with the following metrics in their continuing renewal applications every year: </w:t>
      </w:r>
    </w:p>
    <w:p w14:paraId="402B9B88" w14:textId="77777777" w:rsidR="00FF0A26" w:rsidRPr="0014544F" w:rsidRDefault="00FF0A26" w:rsidP="00FF0A26">
      <w:pPr>
        <w:pStyle w:val="Default"/>
        <w:numPr>
          <w:ilvl w:val="0"/>
          <w:numId w:val="23"/>
        </w:numPr>
        <w:rPr>
          <w:rFonts w:ascii="Times New Roman" w:hAnsi="Times New Roman" w:cs="Times New Roman"/>
        </w:rPr>
      </w:pPr>
      <w:r w:rsidRPr="0014544F">
        <w:rPr>
          <w:rFonts w:ascii="Times New Roman" w:hAnsi="Times New Roman" w:cs="Times New Roman"/>
        </w:rPr>
        <w:t xml:space="preserve">Timeliness </w:t>
      </w:r>
    </w:p>
    <w:p w14:paraId="63FA769D" w14:textId="77777777" w:rsidR="00FF0A26" w:rsidRPr="0014544F" w:rsidRDefault="00FF0A26" w:rsidP="00FF0A26">
      <w:pPr>
        <w:pStyle w:val="Default"/>
        <w:numPr>
          <w:ilvl w:val="1"/>
          <w:numId w:val="23"/>
        </w:numPr>
        <w:spacing w:after="25"/>
        <w:rPr>
          <w:rFonts w:ascii="Times New Roman" w:hAnsi="Times New Roman" w:cs="Times New Roman"/>
        </w:rPr>
      </w:pPr>
      <w:r w:rsidRPr="0014544F">
        <w:rPr>
          <w:rFonts w:ascii="Times New Roman" w:hAnsi="Times New Roman" w:cs="Times New Roman"/>
        </w:rPr>
        <w:t xml:space="preserve">Adhere to CDC timelines for changes to data elements. </w:t>
      </w:r>
    </w:p>
    <w:p w14:paraId="1AA54672" w14:textId="77777777" w:rsidR="00FF0A26" w:rsidRPr="0014544F" w:rsidRDefault="00FF0A26" w:rsidP="00FF0A26">
      <w:pPr>
        <w:pStyle w:val="Default"/>
        <w:numPr>
          <w:ilvl w:val="1"/>
          <w:numId w:val="23"/>
        </w:numPr>
        <w:spacing w:after="25"/>
        <w:rPr>
          <w:rFonts w:ascii="Times New Roman" w:hAnsi="Times New Roman" w:cs="Times New Roman"/>
        </w:rPr>
      </w:pPr>
      <w:r w:rsidRPr="0014544F">
        <w:rPr>
          <w:rFonts w:ascii="Times New Roman" w:hAnsi="Times New Roman" w:cs="Times New Roman"/>
        </w:rPr>
        <w:t>Meet deadline(s) for data closeout (see Table 4).</w:t>
      </w:r>
    </w:p>
    <w:p w14:paraId="518C3BFC" w14:textId="77777777" w:rsidR="00FF0A26" w:rsidRPr="0014544F" w:rsidRDefault="00FF0A26" w:rsidP="00FF0A26">
      <w:pPr>
        <w:pStyle w:val="Default"/>
        <w:numPr>
          <w:ilvl w:val="0"/>
          <w:numId w:val="23"/>
        </w:numPr>
        <w:rPr>
          <w:rFonts w:ascii="Times New Roman" w:hAnsi="Times New Roman" w:cs="Times New Roman"/>
        </w:rPr>
      </w:pPr>
      <w:r w:rsidRPr="0014544F">
        <w:rPr>
          <w:rFonts w:ascii="Times New Roman" w:hAnsi="Times New Roman" w:cs="Times New Roman"/>
        </w:rPr>
        <w:t xml:space="preserve">Process </w:t>
      </w:r>
    </w:p>
    <w:p w14:paraId="0BE611B6" w14:textId="77777777" w:rsidR="00FF0A26" w:rsidRPr="0014544F" w:rsidRDefault="00FF0A26" w:rsidP="00FF0A26">
      <w:pPr>
        <w:pStyle w:val="Default"/>
        <w:numPr>
          <w:ilvl w:val="1"/>
          <w:numId w:val="23"/>
        </w:numPr>
        <w:spacing w:after="25"/>
        <w:rPr>
          <w:rFonts w:ascii="Times New Roman" w:hAnsi="Times New Roman" w:cs="Times New Roman"/>
        </w:rPr>
      </w:pPr>
      <w:r w:rsidRPr="0014544F">
        <w:rPr>
          <w:rFonts w:ascii="Times New Roman" w:hAnsi="Times New Roman" w:cs="Times New Roman"/>
        </w:rPr>
        <w:t xml:space="preserve">Have a documented procedure in place for quality control and auditing. </w:t>
      </w:r>
    </w:p>
    <w:p w14:paraId="14421A75" w14:textId="77777777" w:rsidR="00FF0A26" w:rsidRPr="0014544F" w:rsidRDefault="00FF0A26" w:rsidP="00FF0A26">
      <w:pPr>
        <w:pStyle w:val="Default"/>
        <w:numPr>
          <w:ilvl w:val="1"/>
          <w:numId w:val="23"/>
        </w:numPr>
        <w:spacing w:after="25"/>
        <w:rPr>
          <w:rFonts w:ascii="Times New Roman" w:hAnsi="Times New Roman" w:cs="Times New Roman"/>
        </w:rPr>
      </w:pPr>
      <w:r w:rsidRPr="0014544F">
        <w:rPr>
          <w:rFonts w:ascii="Times New Roman" w:hAnsi="Times New Roman" w:cs="Times New Roman"/>
        </w:rPr>
        <w:t xml:space="preserve">Have a documented procedure in place for routine review and cleaning of data before transmission to CDC. </w:t>
      </w:r>
    </w:p>
    <w:p w14:paraId="46FDBBD7" w14:textId="77777777" w:rsidR="00FF0A26" w:rsidRPr="0014544F" w:rsidRDefault="00FF0A26" w:rsidP="00FF0A26">
      <w:pPr>
        <w:pStyle w:val="Default"/>
        <w:numPr>
          <w:ilvl w:val="1"/>
          <w:numId w:val="23"/>
        </w:numPr>
        <w:rPr>
          <w:rFonts w:ascii="Times New Roman" w:hAnsi="Times New Roman" w:cs="Times New Roman"/>
        </w:rPr>
      </w:pPr>
      <w:r w:rsidRPr="0014544F">
        <w:rPr>
          <w:rFonts w:ascii="Times New Roman" w:hAnsi="Times New Roman" w:cs="Times New Roman"/>
        </w:rPr>
        <w:t xml:space="preserve">Have at least two persons trained in process of data transmission to CDC. </w:t>
      </w:r>
    </w:p>
    <w:p w14:paraId="0F1C0FEF" w14:textId="77777777" w:rsidR="00FF0A26" w:rsidRPr="0014544F" w:rsidRDefault="00FF0A26" w:rsidP="00FF0A26">
      <w:pPr>
        <w:pStyle w:val="Default"/>
        <w:numPr>
          <w:ilvl w:val="0"/>
          <w:numId w:val="23"/>
        </w:numPr>
        <w:rPr>
          <w:rFonts w:ascii="Times New Roman" w:hAnsi="Times New Roman" w:cs="Times New Roman"/>
        </w:rPr>
      </w:pPr>
      <w:r w:rsidRPr="0014544F">
        <w:rPr>
          <w:rFonts w:ascii="Times New Roman" w:hAnsi="Times New Roman" w:cs="Times New Roman"/>
        </w:rPr>
        <w:t xml:space="preserve">Data Quality </w:t>
      </w:r>
    </w:p>
    <w:p w14:paraId="429BFBB9" w14:textId="77777777" w:rsidR="00FF0A26" w:rsidRPr="0014544F" w:rsidRDefault="00FF0A26" w:rsidP="00FF0A26">
      <w:pPr>
        <w:pStyle w:val="Default"/>
        <w:numPr>
          <w:ilvl w:val="1"/>
          <w:numId w:val="23"/>
        </w:numPr>
        <w:spacing w:after="25"/>
        <w:rPr>
          <w:rFonts w:ascii="Times New Roman" w:hAnsi="Times New Roman" w:cs="Times New Roman"/>
        </w:rPr>
      </w:pPr>
      <w:r w:rsidRPr="0014544F">
        <w:rPr>
          <w:rFonts w:ascii="Times New Roman" w:hAnsi="Times New Roman" w:cs="Times New Roman"/>
        </w:rPr>
        <w:t xml:space="preserve">Perform data quality checks before transmission of all data to CDC. </w:t>
      </w:r>
    </w:p>
    <w:p w14:paraId="7514AF03" w14:textId="77777777" w:rsidR="00FF0A26" w:rsidRPr="0014544F" w:rsidRDefault="00FF0A26" w:rsidP="00FF0A26">
      <w:pPr>
        <w:pStyle w:val="Default"/>
        <w:numPr>
          <w:ilvl w:val="1"/>
          <w:numId w:val="23"/>
        </w:numPr>
        <w:spacing w:after="25"/>
        <w:rPr>
          <w:rFonts w:ascii="Times New Roman" w:hAnsi="Times New Roman" w:cs="Times New Roman"/>
        </w:rPr>
      </w:pPr>
      <w:r w:rsidRPr="0014544F">
        <w:rPr>
          <w:rFonts w:ascii="Times New Roman" w:hAnsi="Times New Roman" w:cs="Times New Roman"/>
        </w:rPr>
        <w:t>Resolve all errors identified by the closeout dates (see Table 4). Investigating/responding to CDC data checks should be done on an ongoing basis but are not required to be finalized for the year until the closeout date.</w:t>
      </w:r>
    </w:p>
    <w:p w14:paraId="358AF8E2" w14:textId="77777777" w:rsidR="00FF0A26" w:rsidRPr="0014544F" w:rsidRDefault="00FF0A26" w:rsidP="00FF0A26">
      <w:pPr>
        <w:pStyle w:val="Default"/>
        <w:numPr>
          <w:ilvl w:val="1"/>
          <w:numId w:val="23"/>
        </w:numPr>
        <w:rPr>
          <w:rFonts w:ascii="Times New Roman" w:hAnsi="Times New Roman" w:cs="Times New Roman"/>
        </w:rPr>
      </w:pPr>
      <w:r w:rsidRPr="0014544F">
        <w:rPr>
          <w:rFonts w:ascii="Times New Roman" w:hAnsi="Times New Roman" w:cs="Times New Roman"/>
        </w:rPr>
        <w:t xml:space="preserve">Verify data elements from a random subset of cases and non-cases, as needed. (Number of cases to be determined by CDC based on case volume and project needs). </w:t>
      </w:r>
    </w:p>
    <w:p w14:paraId="2F7AB412" w14:textId="77777777" w:rsidR="00FF0A26" w:rsidRPr="0014544F" w:rsidRDefault="00FF0A26" w:rsidP="00FF0A26">
      <w:pPr>
        <w:pStyle w:val="Default"/>
        <w:numPr>
          <w:ilvl w:val="0"/>
          <w:numId w:val="23"/>
        </w:numPr>
        <w:rPr>
          <w:rFonts w:ascii="Times New Roman" w:hAnsi="Times New Roman" w:cs="Times New Roman"/>
        </w:rPr>
      </w:pPr>
      <w:r w:rsidRPr="0014544F">
        <w:rPr>
          <w:rFonts w:ascii="Times New Roman" w:hAnsi="Times New Roman" w:cs="Times New Roman"/>
        </w:rPr>
        <w:t xml:space="preserve">Leadership </w:t>
      </w:r>
    </w:p>
    <w:p w14:paraId="115AD256" w14:textId="77777777" w:rsidR="00FF0A26" w:rsidRPr="0014544F" w:rsidRDefault="00FF0A26" w:rsidP="00FF0A26">
      <w:pPr>
        <w:pStyle w:val="Default"/>
        <w:numPr>
          <w:ilvl w:val="1"/>
          <w:numId w:val="23"/>
        </w:numPr>
        <w:spacing w:after="25"/>
        <w:rPr>
          <w:rFonts w:ascii="Times New Roman" w:hAnsi="Times New Roman" w:cs="Times New Roman"/>
          <w:color w:val="000000" w:themeColor="text1"/>
        </w:rPr>
      </w:pPr>
      <w:r w:rsidRPr="0014544F">
        <w:rPr>
          <w:rFonts w:ascii="Times New Roman" w:hAnsi="Times New Roman" w:cs="Times New Roman"/>
          <w:color w:val="000000" w:themeColor="text1"/>
        </w:rPr>
        <w:t xml:space="preserve">Be an active participant in steering committee, principal investigator, coordinator, and working group meetings/calls. </w:t>
      </w:r>
    </w:p>
    <w:p w14:paraId="6443DEC5" w14:textId="77777777" w:rsidR="00FF0A26" w:rsidRPr="0014544F" w:rsidRDefault="00FF0A26" w:rsidP="00FF0A26">
      <w:pPr>
        <w:pStyle w:val="Default"/>
        <w:numPr>
          <w:ilvl w:val="1"/>
          <w:numId w:val="23"/>
        </w:numPr>
        <w:spacing w:after="25"/>
        <w:rPr>
          <w:rFonts w:ascii="Times New Roman" w:hAnsi="Times New Roman" w:cs="Times New Roman"/>
          <w:color w:val="000000" w:themeColor="text1"/>
        </w:rPr>
      </w:pPr>
      <w:r w:rsidRPr="0014544F">
        <w:rPr>
          <w:rFonts w:ascii="Times New Roman" w:hAnsi="Times New Roman" w:cs="Times New Roman"/>
          <w:color w:val="000000" w:themeColor="text1"/>
        </w:rPr>
        <w:t>Adhere to HPV-IMPACT authorship guidelines.</w:t>
      </w:r>
    </w:p>
    <w:p w14:paraId="1AC607E1" w14:textId="77777777" w:rsidR="00FF0A26" w:rsidRPr="0014544F" w:rsidRDefault="00FF0A26" w:rsidP="00FF0A26">
      <w:pPr>
        <w:pStyle w:val="Default"/>
        <w:numPr>
          <w:ilvl w:val="1"/>
          <w:numId w:val="23"/>
        </w:numPr>
        <w:spacing w:after="25"/>
        <w:rPr>
          <w:rFonts w:ascii="Times New Roman" w:hAnsi="Times New Roman" w:cs="Times New Roman"/>
          <w:color w:val="000000" w:themeColor="text1"/>
        </w:rPr>
      </w:pPr>
      <w:r w:rsidRPr="0014544F">
        <w:rPr>
          <w:rFonts w:ascii="Times New Roman" w:hAnsi="Times New Roman" w:cs="Times New Roman"/>
          <w:color w:val="000000" w:themeColor="text1"/>
        </w:rPr>
        <w:t>Describe current staff, their roles in the project, and requested staff in 2023.</w:t>
      </w:r>
    </w:p>
    <w:p w14:paraId="3A291430" w14:textId="77777777" w:rsidR="00FF0A26" w:rsidRPr="0014544F" w:rsidRDefault="00FF0A26" w:rsidP="00FF0A26">
      <w:pPr>
        <w:pStyle w:val="Default"/>
        <w:spacing w:after="25"/>
        <w:rPr>
          <w:rFonts w:ascii="Times New Roman" w:hAnsi="Times New Roman" w:cs="Times New Roman"/>
        </w:rPr>
      </w:pPr>
    </w:p>
    <w:p w14:paraId="54F839EC" w14:textId="77777777" w:rsidR="00FF0A26" w:rsidRPr="0014544F" w:rsidRDefault="00FF0A26" w:rsidP="00FF0A26">
      <w:pPr>
        <w:spacing w:after="0"/>
        <w:rPr>
          <w:rFonts w:ascii="Times New Roman" w:hAnsi="Times New Roman" w:cs="Times New Roman"/>
          <w:iCs/>
          <w:color w:val="000000" w:themeColor="text1"/>
          <w:sz w:val="24"/>
          <w:szCs w:val="24"/>
        </w:rPr>
      </w:pPr>
      <w:r w:rsidRPr="0014544F">
        <w:rPr>
          <w:rFonts w:ascii="Times New Roman" w:hAnsi="Times New Roman" w:cs="Times New Roman"/>
          <w:b/>
          <w:iCs/>
          <w:color w:val="000000" w:themeColor="text1"/>
          <w:sz w:val="24"/>
          <w:szCs w:val="24"/>
          <w:u w:val="single"/>
        </w:rPr>
        <w:t>BUDGET NOTE:</w:t>
      </w:r>
      <w:r w:rsidRPr="0014544F">
        <w:rPr>
          <w:rFonts w:ascii="Times New Roman" w:hAnsi="Times New Roman" w:cs="Times New Roman"/>
          <w:iCs/>
          <w:color w:val="000000" w:themeColor="text1"/>
          <w:sz w:val="24"/>
          <w:szCs w:val="24"/>
        </w:rPr>
        <w:t xml:space="preserve">  </w:t>
      </w:r>
    </w:p>
    <w:p w14:paraId="51D2ED52" w14:textId="77777777" w:rsidR="00FF0A26" w:rsidRPr="0014544F" w:rsidRDefault="00FF0A26" w:rsidP="00FF0A26">
      <w:pPr>
        <w:rPr>
          <w:rFonts w:ascii="Times New Roman" w:hAnsi="Times New Roman" w:cs="Times New Roman"/>
          <w:iCs/>
          <w:color w:val="000000" w:themeColor="text1"/>
          <w:sz w:val="24"/>
          <w:szCs w:val="24"/>
        </w:rPr>
      </w:pPr>
      <w:r w:rsidRPr="0014544F">
        <w:rPr>
          <w:rFonts w:ascii="Times New Roman" w:hAnsi="Times New Roman" w:cs="Times New Roman"/>
          <w:iCs/>
          <w:color w:val="000000" w:themeColor="text1"/>
          <w:sz w:val="24"/>
          <w:szCs w:val="24"/>
        </w:rPr>
        <w:t xml:space="preserve">Provide </w:t>
      </w:r>
      <w:r w:rsidRPr="0014544F">
        <w:rPr>
          <w:rFonts w:ascii="Times New Roman" w:hAnsi="Times New Roman" w:cs="Times New Roman"/>
          <w:b/>
          <w:iCs/>
          <w:color w:val="000000" w:themeColor="text1"/>
          <w:sz w:val="24"/>
          <w:szCs w:val="24"/>
          <w:u w:val="single"/>
        </w:rPr>
        <w:t>one</w:t>
      </w:r>
      <w:r w:rsidRPr="0014544F">
        <w:rPr>
          <w:rFonts w:ascii="Times New Roman" w:hAnsi="Times New Roman" w:cs="Times New Roman"/>
          <w:iCs/>
          <w:color w:val="000000" w:themeColor="text1"/>
          <w:sz w:val="24"/>
          <w:szCs w:val="24"/>
        </w:rPr>
        <w:t xml:space="preserve"> combined HPV budget that incorporates the costs for all HPV activities (required or optional). In the detailed budget justification, specify budget subtotals for each optional activity. </w:t>
      </w:r>
    </w:p>
    <w:p w14:paraId="0261B9C2" w14:textId="77777777" w:rsidR="00FF0A26" w:rsidRDefault="00FF0A26" w:rsidP="0014544F">
      <w:pPr>
        <w:rPr>
          <w:rFonts w:ascii="Times New Roman" w:hAnsi="Times New Roman" w:cs="Times New Roman"/>
          <w:b/>
          <w:sz w:val="24"/>
          <w:szCs w:val="24"/>
          <w:u w:val="single"/>
        </w:rPr>
      </w:pPr>
    </w:p>
    <w:p w14:paraId="35836304" w14:textId="77777777" w:rsidR="005D3757" w:rsidRDefault="005D3757" w:rsidP="0014544F">
      <w:pPr>
        <w:rPr>
          <w:rFonts w:ascii="Times New Roman" w:hAnsi="Times New Roman" w:cs="Times New Roman"/>
          <w:b/>
          <w:sz w:val="24"/>
          <w:szCs w:val="24"/>
          <w:u w:val="single"/>
        </w:rPr>
      </w:pPr>
    </w:p>
    <w:p w14:paraId="33AB870C" w14:textId="65F9607B" w:rsidR="005D3757" w:rsidRDefault="005D3757" w:rsidP="0014544F">
      <w:pPr>
        <w:rPr>
          <w:rFonts w:ascii="Times New Roman" w:hAnsi="Times New Roman" w:cs="Times New Roman"/>
          <w:b/>
          <w:sz w:val="24"/>
          <w:szCs w:val="24"/>
          <w:u w:val="single"/>
        </w:rPr>
      </w:pPr>
    </w:p>
    <w:p w14:paraId="2AF734AA" w14:textId="77777777" w:rsidR="00DB2FC4" w:rsidRDefault="00DB2FC4" w:rsidP="0014544F">
      <w:pPr>
        <w:rPr>
          <w:rFonts w:ascii="Times New Roman" w:hAnsi="Times New Roman" w:cs="Times New Roman"/>
          <w:b/>
          <w:sz w:val="24"/>
          <w:szCs w:val="24"/>
          <w:u w:val="single"/>
        </w:rPr>
      </w:pPr>
    </w:p>
    <w:p w14:paraId="0566511D" w14:textId="77777777" w:rsidR="005D3757" w:rsidRDefault="005D3757" w:rsidP="0014544F">
      <w:pPr>
        <w:rPr>
          <w:rFonts w:ascii="Times New Roman" w:hAnsi="Times New Roman" w:cs="Times New Roman"/>
          <w:b/>
          <w:sz w:val="24"/>
          <w:szCs w:val="24"/>
          <w:u w:val="single"/>
        </w:rPr>
      </w:pPr>
    </w:p>
    <w:p w14:paraId="75F23505" w14:textId="77777777" w:rsidR="00DB2FC4" w:rsidRDefault="00DB2FC4" w:rsidP="0014544F">
      <w:pPr>
        <w:tabs>
          <w:tab w:val="left" w:pos="1080"/>
        </w:tabs>
        <w:spacing w:after="0" w:line="240" w:lineRule="auto"/>
        <w:ind w:left="6480"/>
        <w:rPr>
          <w:rFonts w:ascii="Times New Roman" w:eastAsia="Calibri" w:hAnsi="Times New Roman" w:cs="Times New Roman"/>
          <w:b/>
          <w:sz w:val="24"/>
          <w:szCs w:val="24"/>
        </w:rPr>
      </w:pPr>
    </w:p>
    <w:p w14:paraId="6EFBC407" w14:textId="77777777" w:rsidR="00DB2FC4" w:rsidRDefault="00DB2FC4" w:rsidP="0014544F">
      <w:pPr>
        <w:tabs>
          <w:tab w:val="left" w:pos="1080"/>
        </w:tabs>
        <w:spacing w:after="0" w:line="240" w:lineRule="auto"/>
        <w:ind w:left="6480"/>
        <w:rPr>
          <w:rFonts w:ascii="Times New Roman" w:eastAsia="Calibri" w:hAnsi="Times New Roman" w:cs="Times New Roman"/>
          <w:b/>
          <w:sz w:val="24"/>
          <w:szCs w:val="24"/>
        </w:rPr>
      </w:pPr>
    </w:p>
    <w:p w14:paraId="50E78C22" w14:textId="77777777" w:rsidR="00D51E28" w:rsidRDefault="00D51E28" w:rsidP="0014544F">
      <w:pPr>
        <w:tabs>
          <w:tab w:val="left" w:pos="1080"/>
        </w:tabs>
        <w:spacing w:after="0" w:line="240" w:lineRule="auto"/>
        <w:ind w:left="6480"/>
        <w:rPr>
          <w:rFonts w:ascii="Times New Roman" w:eastAsia="Calibri" w:hAnsi="Times New Roman" w:cs="Times New Roman"/>
          <w:b/>
          <w:sz w:val="24"/>
          <w:szCs w:val="24"/>
        </w:rPr>
      </w:pPr>
    </w:p>
    <w:p w14:paraId="067761EF" w14:textId="77777777" w:rsidR="00D51E28" w:rsidRDefault="00D51E28" w:rsidP="0014544F">
      <w:pPr>
        <w:tabs>
          <w:tab w:val="left" w:pos="1080"/>
        </w:tabs>
        <w:spacing w:after="0" w:line="240" w:lineRule="auto"/>
        <w:ind w:left="6480"/>
        <w:rPr>
          <w:rFonts w:ascii="Times New Roman" w:eastAsia="Calibri" w:hAnsi="Times New Roman" w:cs="Times New Roman"/>
          <w:b/>
          <w:sz w:val="24"/>
          <w:szCs w:val="24"/>
        </w:rPr>
      </w:pPr>
    </w:p>
    <w:p w14:paraId="44D396B4" w14:textId="77777777" w:rsidR="00D51E28" w:rsidRDefault="00D51E28" w:rsidP="0014544F">
      <w:pPr>
        <w:tabs>
          <w:tab w:val="left" w:pos="1080"/>
        </w:tabs>
        <w:spacing w:after="0" w:line="240" w:lineRule="auto"/>
        <w:ind w:left="6480"/>
        <w:rPr>
          <w:rFonts w:ascii="Times New Roman" w:eastAsia="Calibri" w:hAnsi="Times New Roman" w:cs="Times New Roman"/>
          <w:b/>
          <w:sz w:val="24"/>
          <w:szCs w:val="24"/>
        </w:rPr>
      </w:pPr>
    </w:p>
    <w:p w14:paraId="7CE91C3F" w14:textId="2CF4C26D" w:rsidR="00AE5F07" w:rsidRPr="00AE5F07" w:rsidRDefault="004B551B" w:rsidP="0014544F">
      <w:pPr>
        <w:tabs>
          <w:tab w:val="left" w:pos="1080"/>
        </w:tabs>
        <w:spacing w:after="0" w:line="240" w:lineRule="auto"/>
        <w:ind w:left="6480"/>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ATTACHMENT 1, </w:t>
      </w:r>
      <w:r w:rsidRPr="00BF7294">
        <w:rPr>
          <w:rFonts w:ascii="Times New Roman" w:eastAsia="Calibri" w:hAnsi="Times New Roman" w:cs="Times New Roman"/>
          <w:b/>
          <w:sz w:val="24"/>
          <w:szCs w:val="24"/>
        </w:rPr>
        <w:t xml:space="preserve">SECTION </w:t>
      </w:r>
      <w:r w:rsidR="00497F41">
        <w:rPr>
          <w:rFonts w:ascii="Times New Roman" w:eastAsia="Calibri" w:hAnsi="Times New Roman" w:cs="Times New Roman"/>
          <w:b/>
          <w:sz w:val="24"/>
          <w:szCs w:val="24"/>
        </w:rPr>
        <w:t>K</w:t>
      </w:r>
    </w:p>
    <w:p w14:paraId="15EDA961" w14:textId="77777777" w:rsidR="00AE5F07" w:rsidRPr="00AE5F07" w:rsidRDefault="00AE5F07" w:rsidP="00AE5F07">
      <w:pPr>
        <w:tabs>
          <w:tab w:val="left" w:pos="1080"/>
        </w:tabs>
        <w:spacing w:after="0" w:line="240" w:lineRule="auto"/>
        <w:jc w:val="center"/>
        <w:rPr>
          <w:rFonts w:ascii="Times New Roman" w:eastAsia="Calibri" w:hAnsi="Times New Roman" w:cs="Times New Roman"/>
          <w:b/>
          <w:sz w:val="24"/>
          <w:szCs w:val="24"/>
        </w:rPr>
      </w:pPr>
    </w:p>
    <w:p w14:paraId="30A68207" w14:textId="77777777" w:rsidR="004D1FAC" w:rsidRDefault="004D1FAC" w:rsidP="00AE5F07">
      <w:pPr>
        <w:tabs>
          <w:tab w:val="left" w:pos="1080"/>
        </w:tabs>
        <w:spacing w:after="0" w:line="240" w:lineRule="auto"/>
        <w:jc w:val="center"/>
        <w:rPr>
          <w:rFonts w:ascii="Times New Roman" w:eastAsia="Calibri" w:hAnsi="Times New Roman" w:cs="Times New Roman"/>
          <w:b/>
          <w:sz w:val="24"/>
          <w:szCs w:val="24"/>
          <w:u w:val="single"/>
        </w:rPr>
      </w:pPr>
    </w:p>
    <w:p w14:paraId="45FC0964" w14:textId="77777777" w:rsidR="002A3FC3" w:rsidRPr="0057034D" w:rsidRDefault="002A3FC3" w:rsidP="002A3FC3">
      <w:pPr>
        <w:tabs>
          <w:tab w:val="left" w:pos="1080"/>
        </w:tabs>
        <w:spacing w:after="0" w:line="240" w:lineRule="auto"/>
        <w:jc w:val="center"/>
        <w:rPr>
          <w:rFonts w:ascii="Times New Roman" w:eastAsia="Calibri" w:hAnsi="Times New Roman" w:cs="Times New Roman"/>
          <w:b/>
          <w:sz w:val="24"/>
          <w:szCs w:val="24"/>
          <w:u w:val="single"/>
        </w:rPr>
      </w:pPr>
      <w:r w:rsidRPr="0057034D">
        <w:rPr>
          <w:rFonts w:ascii="Times New Roman" w:eastAsia="Calibri" w:hAnsi="Times New Roman" w:cs="Times New Roman"/>
          <w:b/>
          <w:sz w:val="24"/>
          <w:szCs w:val="24"/>
          <w:u w:val="single"/>
        </w:rPr>
        <w:t>Lyme and Other Tickborne Diseases (TickNET)</w:t>
      </w:r>
    </w:p>
    <w:p w14:paraId="7A68345D" w14:textId="77777777" w:rsidR="00BF7294" w:rsidRDefault="00BF7294" w:rsidP="00DC7EBE">
      <w:pPr>
        <w:spacing w:before="240" w:after="120" w:line="240" w:lineRule="auto"/>
        <w:rPr>
          <w:rFonts w:ascii="Times New Roman" w:eastAsia="Calibri" w:hAnsi="Times New Roman" w:cs="Times New Roman"/>
          <w:b/>
          <w:sz w:val="24"/>
          <w:szCs w:val="24"/>
          <w:u w:val="single"/>
        </w:rPr>
      </w:pPr>
    </w:p>
    <w:p w14:paraId="04565ED6" w14:textId="77777777" w:rsidR="00DB2FC4" w:rsidRPr="0036400F" w:rsidRDefault="00DB2FC4" w:rsidP="00DB2FC4">
      <w:pPr>
        <w:rPr>
          <w:rFonts w:ascii="Times New Roman" w:hAnsi="Times New Roman" w:cs="Times New Roman"/>
          <w:b/>
          <w:sz w:val="24"/>
          <w:szCs w:val="24"/>
          <w:u w:val="single"/>
        </w:rPr>
      </w:pPr>
      <w:r w:rsidRPr="0036400F">
        <w:rPr>
          <w:rFonts w:ascii="Times New Roman" w:hAnsi="Times New Roman" w:cs="Times New Roman"/>
          <w:b/>
          <w:sz w:val="24"/>
          <w:szCs w:val="24"/>
          <w:u w:val="single"/>
        </w:rPr>
        <w:t>Background</w:t>
      </w:r>
    </w:p>
    <w:p w14:paraId="0080E96D" w14:textId="77777777" w:rsidR="00DB2FC4" w:rsidRPr="0036400F" w:rsidRDefault="00DB2FC4" w:rsidP="00DB2FC4">
      <w:pPr>
        <w:spacing w:line="240" w:lineRule="auto"/>
        <w:rPr>
          <w:rFonts w:ascii="Times New Roman" w:eastAsia="Calibri" w:hAnsi="Times New Roman" w:cs="Times New Roman"/>
          <w:sz w:val="24"/>
          <w:szCs w:val="24"/>
        </w:rPr>
      </w:pPr>
      <w:r w:rsidRPr="3F011D9A">
        <w:rPr>
          <w:rFonts w:ascii="Times New Roman" w:eastAsia="Calibri" w:hAnsi="Times New Roman" w:cs="Times New Roman"/>
          <w:sz w:val="24"/>
          <w:szCs w:val="24"/>
        </w:rPr>
        <w:t xml:space="preserve">Tick bites expose humans to a remarkable array of pathologic agents, including neurotoxins, allergens, bacteria, protozoa, and viruses.  The clinical features of tickborne illness range from mild to life-threatening, and collectively, tickborne diseases constitute a substantial and growing public health problem in the United States.  Tickborne diseases pose special challenges for clinicians and public health agencies alike.  Although tickborne diseases occur throughout the United States, the distribution of medically important ticks, pathogens, or tickborne diseases can be highly focal, and this information must be known and considered by health care providers when assessing patients. There have been increases in the burden of endemic tickborne diseases (e.g., Lyme disease, ehrlichiosis, anaplasmosis), emerging tickborne diseases (e.g., </w:t>
      </w:r>
      <w:r w:rsidRPr="3F011D9A">
        <w:rPr>
          <w:rFonts w:ascii="Times New Roman" w:eastAsia="Calibri" w:hAnsi="Times New Roman" w:cs="Times New Roman"/>
          <w:i/>
          <w:iCs/>
          <w:sz w:val="24"/>
          <w:szCs w:val="24"/>
        </w:rPr>
        <w:t xml:space="preserve">Borrelia miyamotoi, </w:t>
      </w:r>
      <w:r w:rsidRPr="3F011D9A">
        <w:rPr>
          <w:rFonts w:ascii="Times New Roman" w:eastAsia="Calibri" w:hAnsi="Times New Roman" w:cs="Times New Roman"/>
          <w:sz w:val="24"/>
          <w:szCs w:val="24"/>
        </w:rPr>
        <w:t xml:space="preserve">Heartland virus, Bourbon virus, </w:t>
      </w:r>
      <w:r w:rsidRPr="3F011D9A">
        <w:rPr>
          <w:rFonts w:ascii="Times New Roman" w:eastAsia="Calibri" w:hAnsi="Times New Roman" w:cs="Times New Roman"/>
          <w:i/>
          <w:iCs/>
          <w:sz w:val="24"/>
          <w:szCs w:val="24"/>
        </w:rPr>
        <w:t>Ehrlichia muris eauclairensis)</w:t>
      </w:r>
      <w:r w:rsidRPr="3F011D9A">
        <w:rPr>
          <w:rFonts w:ascii="Times New Roman" w:eastAsia="Calibri" w:hAnsi="Times New Roman" w:cs="Times New Roman"/>
          <w:sz w:val="24"/>
          <w:szCs w:val="24"/>
        </w:rPr>
        <w:t>, and even the newly identified and poorly understood allergy associated with tick bites, Alpha-gal syndrome. Known tickborne disease agents are spreading to new areas, and new agents have been described at an increasing rate, highlighting the importance of surveillance and pathogen discovery. Additionally, risk factors for tickborne diseases and gaps in surveillance need to be understood within a health equity context (e.g., socioeconomic and health disparity factors) to inform public health practice and prevention messaging.</w:t>
      </w:r>
    </w:p>
    <w:p w14:paraId="6C87981E" w14:textId="02B6D47A" w:rsidR="00DB2FC4" w:rsidRDefault="00DB2FC4" w:rsidP="00DB2FC4">
      <w:pPr>
        <w:spacing w:line="240" w:lineRule="auto"/>
        <w:rPr>
          <w:rFonts w:ascii="Times New Roman" w:eastAsia="Calibri" w:hAnsi="Times New Roman" w:cs="Times New Roman"/>
          <w:sz w:val="24"/>
          <w:szCs w:val="24"/>
        </w:rPr>
      </w:pPr>
      <w:r w:rsidRPr="0036400F">
        <w:rPr>
          <w:rFonts w:ascii="Times New Roman" w:eastAsia="Calibri" w:hAnsi="Times New Roman" w:cs="Times New Roman"/>
          <w:sz w:val="24"/>
          <w:szCs w:val="24"/>
        </w:rPr>
        <w:t>The most common tickborne disease in the United States is Lyme disease</w:t>
      </w:r>
      <w:r>
        <w:rPr>
          <w:rFonts w:ascii="Times New Roman" w:eastAsia="Calibri" w:hAnsi="Times New Roman" w:cs="Times New Roman"/>
          <w:sz w:val="24"/>
          <w:szCs w:val="24"/>
        </w:rPr>
        <w:t xml:space="preserve"> (LD)</w:t>
      </w:r>
      <w:r w:rsidRPr="0036400F">
        <w:rPr>
          <w:rFonts w:ascii="Times New Roman" w:eastAsia="Calibri" w:hAnsi="Times New Roman" w:cs="Times New Roman"/>
          <w:sz w:val="24"/>
          <w:szCs w:val="24"/>
        </w:rPr>
        <w:t xml:space="preserve">, caused primarily by the spirochete </w:t>
      </w:r>
      <w:r w:rsidRPr="0036400F">
        <w:rPr>
          <w:rFonts w:ascii="Times New Roman" w:eastAsia="Calibri" w:hAnsi="Times New Roman" w:cs="Times New Roman"/>
          <w:i/>
          <w:sz w:val="24"/>
          <w:szCs w:val="24"/>
        </w:rPr>
        <w:t>Borrelia burgdorferi</w:t>
      </w:r>
      <w:r w:rsidRPr="0036400F">
        <w:rPr>
          <w:rFonts w:ascii="Times New Roman" w:eastAsia="Calibri" w:hAnsi="Times New Roman" w:cs="Times New Roman"/>
          <w:iCs/>
          <w:sz w:val="24"/>
          <w:szCs w:val="24"/>
        </w:rPr>
        <w:t xml:space="preserve"> sensu stricto or much less commonly by </w:t>
      </w:r>
      <w:r w:rsidRPr="0036400F">
        <w:rPr>
          <w:rFonts w:ascii="Times New Roman" w:eastAsia="Calibri" w:hAnsi="Times New Roman" w:cs="Times New Roman"/>
          <w:i/>
          <w:sz w:val="24"/>
          <w:szCs w:val="24"/>
        </w:rPr>
        <w:t>B. mayonii</w:t>
      </w:r>
      <w:r w:rsidR="00381917">
        <w:rPr>
          <w:rFonts w:ascii="Times New Roman" w:eastAsia="Calibri" w:hAnsi="Times New Roman" w:cs="Times New Roman"/>
          <w:sz w:val="24"/>
          <w:szCs w:val="24"/>
        </w:rPr>
        <w:t xml:space="preserve">.  </w:t>
      </w:r>
      <w:r>
        <w:rPr>
          <w:rFonts w:ascii="Times New Roman" w:eastAsia="Calibri" w:hAnsi="Times New Roman" w:cs="Times New Roman"/>
          <w:sz w:val="24"/>
          <w:szCs w:val="24"/>
        </w:rPr>
        <w:t>R</w:t>
      </w:r>
      <w:r w:rsidRPr="0036400F">
        <w:rPr>
          <w:rFonts w:ascii="Times New Roman" w:eastAsia="Calibri" w:hAnsi="Times New Roman" w:cs="Times New Roman"/>
          <w:sz w:val="24"/>
          <w:szCs w:val="24"/>
        </w:rPr>
        <w:t xml:space="preserve">ecent studies have estimated that there are nearly 500,000 diagnosed cases every year at an estimated cost of $370 million - $1 billion.  These figures underscore the need for early and accurate diagnosis, yet improvements in laboratory testing are also needed. Further, a new case definition for </w:t>
      </w:r>
      <w:r>
        <w:rPr>
          <w:rFonts w:ascii="Times New Roman" w:eastAsia="Calibri" w:hAnsi="Times New Roman" w:cs="Times New Roman"/>
          <w:sz w:val="24"/>
          <w:szCs w:val="24"/>
        </w:rPr>
        <w:t>LD</w:t>
      </w:r>
      <w:r w:rsidRPr="0036400F">
        <w:rPr>
          <w:rFonts w:ascii="Times New Roman" w:eastAsia="Calibri" w:hAnsi="Times New Roman" w:cs="Times New Roman"/>
          <w:sz w:val="24"/>
          <w:szCs w:val="24"/>
        </w:rPr>
        <w:t xml:space="preserve"> surveillance was implemented in 2022, which results in laboratory-based surveillance in high-incidence states</w:t>
      </w:r>
      <w:r>
        <w:rPr>
          <w:rFonts w:ascii="Times New Roman" w:eastAsia="Calibri" w:hAnsi="Times New Roman" w:cs="Times New Roman"/>
          <w:sz w:val="24"/>
          <w:szCs w:val="24"/>
        </w:rPr>
        <w:t>,</w:t>
      </w:r>
      <w:r w:rsidRPr="00650B0B">
        <w:t xml:space="preserve"> </w:t>
      </w:r>
      <w:r w:rsidRPr="00650B0B">
        <w:rPr>
          <w:rFonts w:ascii="Times New Roman" w:eastAsia="Calibri" w:hAnsi="Times New Roman" w:cs="Times New Roman"/>
          <w:sz w:val="24"/>
          <w:szCs w:val="24"/>
        </w:rPr>
        <w:t>no longer requiring reporting of clinician-diagnosed cases (typically those with erythema migrans rash) or collection of clinical information with laboratory reports. With this change, there is now a need to use alternative data sources to estimate incidence and monitor the epidemiology and clinical manifestations of LD.</w:t>
      </w:r>
      <w:r w:rsidRPr="0036400F">
        <w:rPr>
          <w:rFonts w:ascii="Times New Roman" w:eastAsia="Calibri" w:hAnsi="Times New Roman" w:cs="Times New Roman"/>
          <w:sz w:val="24"/>
          <w:szCs w:val="24"/>
        </w:rPr>
        <w:t xml:space="preserve"> </w:t>
      </w:r>
    </w:p>
    <w:p w14:paraId="28E3A678" w14:textId="77777777" w:rsidR="00DB2FC4" w:rsidRPr="0036400F" w:rsidRDefault="00DB2FC4" w:rsidP="00DB2FC4">
      <w:pPr>
        <w:spacing w:line="240" w:lineRule="auto"/>
        <w:rPr>
          <w:rFonts w:ascii="Times New Roman" w:eastAsia="Calibri" w:hAnsi="Times New Roman" w:cs="Times New Roman"/>
          <w:sz w:val="24"/>
          <w:szCs w:val="24"/>
        </w:rPr>
      </w:pPr>
      <w:r w:rsidRPr="00650B0B">
        <w:rPr>
          <w:rFonts w:ascii="Times New Roman" w:eastAsia="Calibri" w:hAnsi="Times New Roman" w:cs="Times New Roman"/>
          <w:sz w:val="24"/>
          <w:szCs w:val="24"/>
        </w:rPr>
        <w:t xml:space="preserve">Electronic health records (EHRs) are potentially a rich source of information on clinician-diagnosed LD not based upon billing or public health surveillance criteria and that contain detailed information on patient history, diagnoses, treatments, test orders, laboratory results, and illness outcomes in large populations of patients. This data source has the potential to be used for enhanced, population-based surveillance to improve our understanding of the epidemiology and true burden of LD. While the </w:t>
      </w:r>
      <w:r>
        <w:rPr>
          <w:rFonts w:ascii="Times New Roman" w:eastAsia="Calibri" w:hAnsi="Times New Roman" w:cs="Times New Roman"/>
          <w:sz w:val="24"/>
          <w:szCs w:val="24"/>
        </w:rPr>
        <w:t>structure and detail of information captured</w:t>
      </w:r>
      <w:r w:rsidRPr="00650B0B">
        <w:rPr>
          <w:rFonts w:ascii="Times New Roman" w:eastAsia="Calibri" w:hAnsi="Times New Roman" w:cs="Times New Roman"/>
          <w:sz w:val="24"/>
          <w:szCs w:val="24"/>
        </w:rPr>
        <w:t xml:space="preserve"> </w:t>
      </w:r>
      <w:r>
        <w:rPr>
          <w:rFonts w:ascii="Times New Roman" w:eastAsia="Calibri" w:hAnsi="Times New Roman" w:cs="Times New Roman"/>
          <w:sz w:val="24"/>
          <w:szCs w:val="24"/>
        </w:rPr>
        <w:t>in</w:t>
      </w:r>
      <w:r w:rsidRPr="00650B0B">
        <w:rPr>
          <w:rFonts w:ascii="Times New Roman" w:eastAsia="Calibri" w:hAnsi="Times New Roman" w:cs="Times New Roman"/>
          <w:sz w:val="24"/>
          <w:szCs w:val="24"/>
        </w:rPr>
        <w:t xml:space="preserve"> EHR systems can vary according to EHR vendor (e.g., Epic, MEDITECH)</w:t>
      </w:r>
      <w:r>
        <w:rPr>
          <w:rFonts w:ascii="Times New Roman" w:eastAsia="Calibri" w:hAnsi="Times New Roman" w:cs="Times New Roman"/>
          <w:sz w:val="24"/>
          <w:szCs w:val="24"/>
        </w:rPr>
        <w:t>,</w:t>
      </w:r>
      <w:r w:rsidRPr="00650B0B">
        <w:rPr>
          <w:rFonts w:ascii="Times New Roman" w:eastAsia="Calibri" w:hAnsi="Times New Roman" w:cs="Times New Roman"/>
          <w:sz w:val="24"/>
          <w:szCs w:val="24"/>
        </w:rPr>
        <w:t xml:space="preserve"> healthcare system, </w:t>
      </w:r>
      <w:r>
        <w:rPr>
          <w:rFonts w:ascii="Times New Roman" w:eastAsia="Calibri" w:hAnsi="Times New Roman" w:cs="Times New Roman"/>
          <w:sz w:val="24"/>
          <w:szCs w:val="24"/>
        </w:rPr>
        <w:t xml:space="preserve">or other health information network, </w:t>
      </w:r>
      <w:r w:rsidRPr="00650B0B">
        <w:rPr>
          <w:rFonts w:ascii="Times New Roman" w:eastAsia="Calibri" w:hAnsi="Times New Roman" w:cs="Times New Roman"/>
          <w:sz w:val="24"/>
          <w:szCs w:val="24"/>
        </w:rPr>
        <w:t>three domains within EHR</w:t>
      </w:r>
      <w:r>
        <w:rPr>
          <w:rFonts w:ascii="Times New Roman" w:eastAsia="Calibri" w:hAnsi="Times New Roman" w:cs="Times New Roman"/>
          <w:sz w:val="24"/>
          <w:szCs w:val="24"/>
        </w:rPr>
        <w:t xml:space="preserve"> data</w:t>
      </w:r>
      <w:r w:rsidRPr="00650B0B">
        <w:rPr>
          <w:rFonts w:ascii="Times New Roman" w:eastAsia="Calibri" w:hAnsi="Times New Roman" w:cs="Times New Roman"/>
          <w:sz w:val="24"/>
          <w:szCs w:val="24"/>
        </w:rPr>
        <w:t xml:space="preserve"> should be relatively consistent across </w:t>
      </w:r>
      <w:r>
        <w:rPr>
          <w:rFonts w:ascii="Times New Roman" w:eastAsia="Calibri" w:hAnsi="Times New Roman" w:cs="Times New Roman"/>
          <w:sz w:val="24"/>
          <w:szCs w:val="24"/>
        </w:rPr>
        <w:t>systems</w:t>
      </w:r>
      <w:r w:rsidRPr="00650B0B">
        <w:rPr>
          <w:rFonts w:ascii="Times New Roman" w:eastAsia="Calibri" w:hAnsi="Times New Roman" w:cs="Times New Roman"/>
          <w:sz w:val="24"/>
          <w:szCs w:val="24"/>
        </w:rPr>
        <w:t xml:space="preserve"> and can be used in combination to identify LD cases: diagnosis and related codes, laboratory test orders and results, and antibiotic treatment orders. Current pilot efforts conducted by CDC have demonstrated the feasibility of using EHRs in a standardized manner to identify and track LD cases, as well as to understand clinical features, treatment patterns, testing patterns, long-term outcomes, and </w:t>
      </w:r>
      <w:r>
        <w:rPr>
          <w:rFonts w:ascii="Times New Roman" w:eastAsia="Calibri" w:hAnsi="Times New Roman" w:cs="Times New Roman"/>
          <w:sz w:val="24"/>
          <w:szCs w:val="24"/>
        </w:rPr>
        <w:t>other research questions</w:t>
      </w:r>
      <w:r w:rsidRPr="00650B0B">
        <w:rPr>
          <w:rFonts w:ascii="Times New Roman" w:eastAsia="Calibri" w:hAnsi="Times New Roman" w:cs="Times New Roman"/>
          <w:sz w:val="24"/>
          <w:szCs w:val="24"/>
        </w:rPr>
        <w:t>.</w:t>
      </w:r>
    </w:p>
    <w:p w14:paraId="40761A71" w14:textId="77777777" w:rsidR="00DB2FC4" w:rsidRPr="0036400F" w:rsidRDefault="00DB2FC4" w:rsidP="00DB2FC4">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There is a </w:t>
      </w:r>
      <w:r w:rsidRPr="00650B0B">
        <w:rPr>
          <w:rFonts w:ascii="Times New Roman" w:eastAsia="Calibri" w:hAnsi="Times New Roman" w:cs="Times New Roman"/>
          <w:sz w:val="24"/>
          <w:szCs w:val="24"/>
        </w:rPr>
        <w:t>LD vaccine candidate, VLA15,</w:t>
      </w:r>
      <w:r>
        <w:rPr>
          <w:rFonts w:ascii="Times New Roman" w:eastAsia="Calibri" w:hAnsi="Times New Roman" w:cs="Times New Roman"/>
          <w:sz w:val="24"/>
          <w:szCs w:val="24"/>
        </w:rPr>
        <w:t xml:space="preserve"> currently</w:t>
      </w:r>
      <w:r w:rsidRPr="00650B0B">
        <w:rPr>
          <w:rFonts w:ascii="Times New Roman" w:eastAsia="Calibri" w:hAnsi="Times New Roman" w:cs="Times New Roman"/>
          <w:sz w:val="24"/>
          <w:szCs w:val="24"/>
        </w:rPr>
        <w:t xml:space="preserve"> in Phase III clinical trials. Thus far, the vaccine has demonstrated favorable safety and immunogenicity profiles and may be available </w:t>
      </w:r>
      <w:r>
        <w:rPr>
          <w:rFonts w:ascii="Times New Roman" w:eastAsia="Calibri" w:hAnsi="Times New Roman" w:cs="Times New Roman"/>
          <w:sz w:val="24"/>
          <w:szCs w:val="24"/>
        </w:rPr>
        <w:t>as early as</w:t>
      </w:r>
      <w:r w:rsidRPr="00650B0B">
        <w:rPr>
          <w:rFonts w:ascii="Times New Roman" w:eastAsia="Calibri" w:hAnsi="Times New Roman" w:cs="Times New Roman"/>
          <w:sz w:val="24"/>
          <w:szCs w:val="24"/>
        </w:rPr>
        <w:t xml:space="preserve"> 2025 for both adults and children. There is also a monoclonal antibody injection</w:t>
      </w:r>
      <w:r>
        <w:rPr>
          <w:rFonts w:ascii="Times New Roman" w:eastAsia="Calibri" w:hAnsi="Times New Roman" w:cs="Times New Roman"/>
          <w:sz w:val="24"/>
          <w:szCs w:val="24"/>
        </w:rPr>
        <w:t xml:space="preserve"> in development called</w:t>
      </w:r>
      <w:r w:rsidRPr="00650B0B">
        <w:rPr>
          <w:rFonts w:ascii="Times New Roman" w:eastAsia="Calibri" w:hAnsi="Times New Roman" w:cs="Times New Roman"/>
          <w:sz w:val="24"/>
          <w:szCs w:val="24"/>
        </w:rPr>
        <w:t xml:space="preserve"> Lyme PrEP, designed </w:t>
      </w:r>
      <w:r>
        <w:rPr>
          <w:rFonts w:ascii="Times New Roman" w:eastAsia="Calibri" w:hAnsi="Times New Roman" w:cs="Times New Roman"/>
          <w:sz w:val="24"/>
          <w:szCs w:val="24"/>
        </w:rPr>
        <w:t xml:space="preserve">to serve </w:t>
      </w:r>
      <w:r w:rsidRPr="00650B0B">
        <w:rPr>
          <w:rFonts w:ascii="Times New Roman" w:eastAsia="Calibri" w:hAnsi="Times New Roman" w:cs="Times New Roman"/>
          <w:sz w:val="24"/>
          <w:szCs w:val="24"/>
        </w:rPr>
        <w:t>as pre-exposure prophylaxis</w:t>
      </w:r>
      <w:r>
        <w:rPr>
          <w:rFonts w:ascii="Times New Roman" w:eastAsia="Calibri" w:hAnsi="Times New Roman" w:cs="Times New Roman"/>
          <w:sz w:val="24"/>
          <w:szCs w:val="24"/>
        </w:rPr>
        <w:t xml:space="preserve"> for LD</w:t>
      </w:r>
      <w:r w:rsidRPr="00650B0B">
        <w:rPr>
          <w:rFonts w:ascii="Times New Roman" w:eastAsia="Calibri" w:hAnsi="Times New Roman" w:cs="Times New Roman"/>
          <w:sz w:val="24"/>
          <w:szCs w:val="24"/>
        </w:rPr>
        <w:t xml:space="preserve">. In anticipation of these products coming to market, establishing enhanced surveillance platforms in </w:t>
      </w:r>
      <w:r>
        <w:rPr>
          <w:rFonts w:ascii="Times New Roman" w:eastAsia="Calibri" w:hAnsi="Times New Roman" w:cs="Times New Roman"/>
          <w:sz w:val="24"/>
          <w:szCs w:val="24"/>
        </w:rPr>
        <w:t>a network of</w:t>
      </w:r>
      <w:r w:rsidRPr="00650B0B">
        <w:rPr>
          <w:rFonts w:ascii="Times New Roman" w:eastAsia="Calibri" w:hAnsi="Times New Roman" w:cs="Times New Roman"/>
          <w:sz w:val="24"/>
          <w:szCs w:val="24"/>
        </w:rPr>
        <w:t xml:space="preserve"> sites will allow for LD vaccine impact studies (e.g., coverage, effectiveness, adverse events) to be conducted in the future. </w:t>
      </w:r>
      <w:r>
        <w:rPr>
          <w:rFonts w:ascii="Times New Roman" w:eastAsia="Calibri" w:hAnsi="Times New Roman" w:cs="Times New Roman"/>
          <w:sz w:val="24"/>
          <w:szCs w:val="24"/>
        </w:rPr>
        <w:t>Further, w</w:t>
      </w:r>
      <w:r w:rsidRPr="0036400F">
        <w:rPr>
          <w:rFonts w:ascii="Times New Roman" w:eastAsia="Calibri" w:hAnsi="Times New Roman" w:cs="Times New Roman"/>
          <w:sz w:val="24"/>
          <w:szCs w:val="24"/>
        </w:rPr>
        <w:t xml:space="preserve">hile rising </w:t>
      </w:r>
      <w:r>
        <w:rPr>
          <w:rFonts w:ascii="Times New Roman" w:eastAsia="Calibri" w:hAnsi="Times New Roman" w:cs="Times New Roman"/>
          <w:sz w:val="24"/>
          <w:szCs w:val="24"/>
        </w:rPr>
        <w:t>LD</w:t>
      </w:r>
      <w:r w:rsidRPr="0036400F">
        <w:rPr>
          <w:rFonts w:ascii="Times New Roman" w:eastAsia="Calibri" w:hAnsi="Times New Roman" w:cs="Times New Roman"/>
          <w:sz w:val="24"/>
          <w:szCs w:val="24"/>
        </w:rPr>
        <w:t xml:space="preserve"> incidence would ostensibly result in increased demand for a vaccine</w:t>
      </w:r>
      <w:r>
        <w:rPr>
          <w:rFonts w:ascii="Times New Roman" w:eastAsia="Calibri" w:hAnsi="Times New Roman" w:cs="Times New Roman"/>
          <w:sz w:val="24"/>
          <w:szCs w:val="24"/>
        </w:rPr>
        <w:t xml:space="preserve"> or other preventive</w:t>
      </w:r>
      <w:r w:rsidRPr="0036400F">
        <w:rPr>
          <w:rFonts w:ascii="Times New Roman" w:eastAsia="Calibri" w:hAnsi="Times New Roman" w:cs="Times New Roman"/>
          <w:sz w:val="24"/>
          <w:szCs w:val="24"/>
        </w:rPr>
        <w:t xml:space="preserve">, the controversial climate surrounding </w:t>
      </w:r>
      <w:r>
        <w:rPr>
          <w:rFonts w:ascii="Times New Roman" w:eastAsia="Calibri" w:hAnsi="Times New Roman" w:cs="Times New Roman"/>
          <w:sz w:val="24"/>
          <w:szCs w:val="24"/>
        </w:rPr>
        <w:t>LD</w:t>
      </w:r>
      <w:r w:rsidRPr="0036400F">
        <w:rPr>
          <w:rFonts w:ascii="Times New Roman" w:eastAsia="Calibri" w:hAnsi="Times New Roman" w:cs="Times New Roman"/>
          <w:sz w:val="24"/>
          <w:szCs w:val="24"/>
        </w:rPr>
        <w:t xml:space="preserve"> and general vaccine hesitancy among some groups necessitate further investigation of the acceptability of </w:t>
      </w:r>
      <w:r>
        <w:rPr>
          <w:rFonts w:ascii="Times New Roman" w:eastAsia="Calibri" w:hAnsi="Times New Roman" w:cs="Times New Roman"/>
          <w:sz w:val="24"/>
          <w:szCs w:val="24"/>
        </w:rPr>
        <w:t>these preventives</w:t>
      </w:r>
      <w:r w:rsidRPr="0036400F">
        <w:rPr>
          <w:rFonts w:ascii="Times New Roman" w:eastAsia="Calibri" w:hAnsi="Times New Roman" w:cs="Times New Roman"/>
          <w:sz w:val="24"/>
          <w:szCs w:val="24"/>
        </w:rPr>
        <w:t xml:space="preserve"> among potential consumers. In conjunction with recent disease and economic burden estimates, these measures of acceptability </w:t>
      </w:r>
      <w:r>
        <w:rPr>
          <w:rFonts w:ascii="Times New Roman" w:eastAsia="Calibri" w:hAnsi="Times New Roman" w:cs="Times New Roman"/>
          <w:sz w:val="24"/>
          <w:szCs w:val="24"/>
        </w:rPr>
        <w:t xml:space="preserve">and vaccine impact </w:t>
      </w:r>
      <w:r w:rsidRPr="0036400F">
        <w:rPr>
          <w:rFonts w:ascii="Times New Roman" w:eastAsia="Calibri" w:hAnsi="Times New Roman" w:cs="Times New Roman"/>
          <w:sz w:val="24"/>
          <w:szCs w:val="24"/>
        </w:rPr>
        <w:t xml:space="preserve">can </w:t>
      </w:r>
      <w:r>
        <w:rPr>
          <w:rFonts w:ascii="Times New Roman" w:eastAsia="Calibri" w:hAnsi="Times New Roman" w:cs="Times New Roman"/>
          <w:sz w:val="24"/>
          <w:szCs w:val="24"/>
        </w:rPr>
        <w:t>inform</w:t>
      </w:r>
      <w:r w:rsidRPr="0036400F">
        <w:rPr>
          <w:rFonts w:ascii="Times New Roman" w:eastAsia="Calibri" w:hAnsi="Times New Roman" w:cs="Times New Roman"/>
          <w:sz w:val="24"/>
          <w:szCs w:val="24"/>
        </w:rPr>
        <w:t xml:space="preserve"> consideration</w:t>
      </w:r>
      <w:r>
        <w:rPr>
          <w:rFonts w:ascii="Times New Roman" w:eastAsia="Calibri" w:hAnsi="Times New Roman" w:cs="Times New Roman"/>
          <w:sz w:val="24"/>
          <w:szCs w:val="24"/>
        </w:rPr>
        <w:t>s</w:t>
      </w:r>
      <w:r w:rsidRPr="0036400F">
        <w:rPr>
          <w:rFonts w:ascii="Times New Roman" w:eastAsia="Calibri" w:hAnsi="Times New Roman" w:cs="Times New Roman"/>
          <w:sz w:val="24"/>
          <w:szCs w:val="24"/>
        </w:rPr>
        <w:t xml:space="preserve"> by the Advisory Committee on Immunization Practices (ACIP)</w:t>
      </w:r>
      <w:r>
        <w:rPr>
          <w:rFonts w:ascii="Times New Roman" w:eastAsia="Calibri" w:hAnsi="Times New Roman" w:cs="Times New Roman"/>
          <w:sz w:val="24"/>
          <w:szCs w:val="24"/>
        </w:rPr>
        <w:t xml:space="preserve"> regarding </w:t>
      </w:r>
      <w:r w:rsidRPr="0036400F">
        <w:rPr>
          <w:rFonts w:ascii="Times New Roman" w:eastAsia="Calibri" w:hAnsi="Times New Roman" w:cs="Times New Roman"/>
          <w:sz w:val="24"/>
          <w:szCs w:val="24"/>
        </w:rPr>
        <w:t xml:space="preserve">guidance for use and appropriate public health messaging. </w:t>
      </w:r>
    </w:p>
    <w:p w14:paraId="0DE13A85" w14:textId="77777777" w:rsidR="00DB2FC4" w:rsidRPr="0036400F" w:rsidRDefault="00DB2FC4" w:rsidP="00DB2FC4">
      <w:pPr>
        <w:spacing w:line="240" w:lineRule="auto"/>
        <w:rPr>
          <w:rFonts w:ascii="Times New Roman" w:hAnsi="Times New Roman" w:cs="Times New Roman"/>
          <w:b/>
          <w:sz w:val="24"/>
          <w:szCs w:val="24"/>
          <w:u w:val="single"/>
        </w:rPr>
      </w:pPr>
      <w:r w:rsidRPr="0036400F">
        <w:rPr>
          <w:rFonts w:ascii="Times New Roman" w:eastAsia="Calibri" w:hAnsi="Times New Roman" w:cs="Times New Roman"/>
          <w:sz w:val="24"/>
          <w:szCs w:val="24"/>
        </w:rPr>
        <w:t xml:space="preserve">Although a vaccine is promising for stemming the increasing incidence of </w:t>
      </w:r>
      <w:r>
        <w:rPr>
          <w:rFonts w:ascii="Times New Roman" w:eastAsia="Calibri" w:hAnsi="Times New Roman" w:cs="Times New Roman"/>
          <w:sz w:val="24"/>
          <w:szCs w:val="24"/>
        </w:rPr>
        <w:t>LD</w:t>
      </w:r>
      <w:r w:rsidRPr="0036400F">
        <w:rPr>
          <w:rFonts w:ascii="Times New Roman" w:eastAsia="Calibri" w:hAnsi="Times New Roman" w:cs="Times New Roman"/>
          <w:sz w:val="24"/>
          <w:szCs w:val="24"/>
        </w:rPr>
        <w:t xml:space="preserve">, this will not impact the incidence of other diseases transmitted through exposure to infected </w:t>
      </w:r>
      <w:r w:rsidRPr="0036400F">
        <w:rPr>
          <w:rFonts w:ascii="Times New Roman" w:eastAsia="Calibri" w:hAnsi="Times New Roman" w:cs="Times New Roman"/>
          <w:i/>
          <w:iCs/>
          <w:sz w:val="24"/>
          <w:szCs w:val="24"/>
        </w:rPr>
        <w:t>Ixodes</w:t>
      </w:r>
      <w:r w:rsidRPr="0036400F">
        <w:rPr>
          <w:rFonts w:ascii="Times New Roman" w:eastAsia="Calibri" w:hAnsi="Times New Roman" w:cs="Times New Roman"/>
          <w:sz w:val="24"/>
          <w:szCs w:val="24"/>
        </w:rPr>
        <w:t xml:space="preserve"> spp. ticks (e.g., pathogens causing anaplasmosis, babesiosis, Powassan virus disease or </w:t>
      </w:r>
      <w:r w:rsidRPr="0036400F">
        <w:rPr>
          <w:rFonts w:ascii="Times New Roman" w:eastAsia="Calibri" w:hAnsi="Times New Roman" w:cs="Times New Roman"/>
          <w:i/>
          <w:iCs/>
          <w:sz w:val="24"/>
          <w:szCs w:val="24"/>
        </w:rPr>
        <w:t>B. miyamotoi</w:t>
      </w:r>
      <w:r w:rsidRPr="0036400F">
        <w:rPr>
          <w:rFonts w:ascii="Times New Roman" w:eastAsia="Calibri" w:hAnsi="Times New Roman" w:cs="Times New Roman"/>
          <w:sz w:val="24"/>
          <w:szCs w:val="24"/>
        </w:rPr>
        <w:t xml:space="preserve"> disease), or diseases caused by pathogens spread by other medically important ticks (e.g., ehrlichiosis, rickettsiosis).  Further, existing personal prevention measures (e.g., tick checks, repellent use, protective clothing), while generally benign and inexpensive, are used inconsistently and have not reduced tickborne disease incidence. These issues emphasize the need for continued research that evaluates how individual, household, neighborhood, and/or community level interventions can most effectively reduce human tick bites.</w:t>
      </w:r>
    </w:p>
    <w:p w14:paraId="148EAF26" w14:textId="77777777" w:rsidR="00DB2FC4" w:rsidRPr="0036400F" w:rsidRDefault="00DB2FC4" w:rsidP="00DB2FC4">
      <w:pPr>
        <w:rPr>
          <w:rFonts w:ascii="Times New Roman" w:hAnsi="Times New Roman" w:cs="Times New Roman"/>
          <w:sz w:val="24"/>
          <w:szCs w:val="24"/>
        </w:rPr>
      </w:pPr>
      <w:r w:rsidRPr="0036400F">
        <w:rPr>
          <w:rFonts w:ascii="Times New Roman" w:hAnsi="Times New Roman" w:cs="Times New Roman"/>
          <w:b/>
          <w:sz w:val="24"/>
          <w:szCs w:val="24"/>
          <w:u w:val="single"/>
        </w:rPr>
        <w:t>Other National Public Health Priorities and Strategies</w:t>
      </w:r>
    </w:p>
    <w:p w14:paraId="3B03F10A" w14:textId="673B60E2" w:rsidR="00DB2FC4" w:rsidRDefault="00DB2FC4" w:rsidP="00DB2FC4">
      <w:pPr>
        <w:rPr>
          <w:rFonts w:ascii="Times New Roman" w:hAnsi="Times New Roman" w:cs="Times New Roman"/>
          <w:bCs/>
          <w:color w:val="FF0000"/>
          <w:sz w:val="24"/>
          <w:szCs w:val="24"/>
        </w:rPr>
      </w:pPr>
      <w:r w:rsidRPr="0036400F">
        <w:rPr>
          <w:rFonts w:ascii="Times New Roman" w:hAnsi="Times New Roman" w:cs="Times New Roman"/>
          <w:sz w:val="24"/>
          <w:szCs w:val="24"/>
        </w:rPr>
        <w:t xml:space="preserve">TickNET data </w:t>
      </w:r>
      <w:r>
        <w:rPr>
          <w:rFonts w:ascii="Times New Roman" w:hAnsi="Times New Roman" w:cs="Times New Roman"/>
          <w:sz w:val="24"/>
          <w:szCs w:val="24"/>
        </w:rPr>
        <w:t>may</w:t>
      </w:r>
      <w:r w:rsidRPr="0036400F">
        <w:rPr>
          <w:rFonts w:ascii="Times New Roman" w:hAnsi="Times New Roman" w:cs="Times New Roman"/>
          <w:sz w:val="24"/>
          <w:szCs w:val="24"/>
        </w:rPr>
        <w:t xml:space="preserve"> be used to formulate national policy recommendations by the ACIP for </w:t>
      </w:r>
      <w:r>
        <w:rPr>
          <w:rFonts w:ascii="Times New Roman" w:hAnsi="Times New Roman" w:cs="Times New Roman"/>
          <w:sz w:val="24"/>
          <w:szCs w:val="24"/>
        </w:rPr>
        <w:t>LD</w:t>
      </w:r>
      <w:r w:rsidRPr="0036400F">
        <w:rPr>
          <w:rFonts w:ascii="Times New Roman" w:hAnsi="Times New Roman" w:cs="Times New Roman"/>
          <w:sz w:val="24"/>
          <w:szCs w:val="24"/>
        </w:rPr>
        <w:t xml:space="preserve"> vaccination and to determine the real-world impact of vaccination. Additionally, through enhanced </w:t>
      </w:r>
      <w:r>
        <w:rPr>
          <w:rFonts w:ascii="Times New Roman" w:hAnsi="Times New Roman" w:cs="Times New Roman"/>
          <w:sz w:val="24"/>
          <w:szCs w:val="24"/>
        </w:rPr>
        <w:t>LD</w:t>
      </w:r>
      <w:r w:rsidRPr="0036400F">
        <w:rPr>
          <w:rFonts w:ascii="Times New Roman" w:hAnsi="Times New Roman" w:cs="Times New Roman"/>
          <w:sz w:val="24"/>
          <w:szCs w:val="24"/>
        </w:rPr>
        <w:t xml:space="preserve"> surveillance efforts, TickNET data regarding incidence and clinical manifestations will be used to supplement national surveillance data. Finally, the goals of TickNET projects align with those of the Division of Vector-Borne Diseases’ “</w:t>
      </w:r>
      <w:hyperlink r:id="rId38" w:history="1">
        <w:r w:rsidRPr="0036400F">
          <w:rPr>
            <w:rStyle w:val="Hyperlink"/>
            <w:rFonts w:ascii="Times New Roman" w:hAnsi="Times New Roman" w:cs="Times New Roman"/>
            <w:sz w:val="24"/>
            <w:szCs w:val="24"/>
          </w:rPr>
          <w:t>National Public Health</w:t>
        </w:r>
        <w:r w:rsidRPr="0036400F">
          <w:rPr>
            <w:rStyle w:val="Hyperlink"/>
            <w:rFonts w:ascii="Times New Roman" w:hAnsi="Times New Roman" w:cs="Times New Roman"/>
            <w:sz w:val="24"/>
            <w:szCs w:val="24"/>
          </w:rPr>
          <w:t xml:space="preserve"> </w:t>
        </w:r>
        <w:r w:rsidRPr="0036400F">
          <w:rPr>
            <w:rStyle w:val="Hyperlink"/>
            <w:rFonts w:ascii="Times New Roman" w:hAnsi="Times New Roman" w:cs="Times New Roman"/>
            <w:sz w:val="24"/>
            <w:szCs w:val="24"/>
          </w:rPr>
          <w:t>Framework for the Prevention and Control of Vector-Borne Diseases in Humans</w:t>
        </w:r>
      </w:hyperlink>
      <w:r w:rsidRPr="0036400F">
        <w:rPr>
          <w:rFonts w:ascii="Times New Roman" w:hAnsi="Times New Roman" w:cs="Times New Roman"/>
          <w:sz w:val="24"/>
          <w:szCs w:val="24"/>
        </w:rPr>
        <w:t xml:space="preserve">” and recommendations to Congress from the HHS </w:t>
      </w:r>
      <w:hyperlink r:id="rId39" w:history="1">
        <w:r w:rsidRPr="0036400F">
          <w:rPr>
            <w:rStyle w:val="Hyperlink"/>
            <w:rFonts w:ascii="Times New Roman" w:hAnsi="Times New Roman" w:cs="Times New Roman"/>
            <w:sz w:val="24"/>
            <w:szCs w:val="24"/>
          </w:rPr>
          <w:t>wor</w:t>
        </w:r>
        <w:r w:rsidRPr="0036400F">
          <w:rPr>
            <w:rStyle w:val="Hyperlink"/>
            <w:rFonts w:ascii="Times New Roman" w:hAnsi="Times New Roman" w:cs="Times New Roman"/>
            <w:sz w:val="24"/>
            <w:szCs w:val="24"/>
          </w:rPr>
          <w:t>k</w:t>
        </w:r>
        <w:r w:rsidRPr="0036400F">
          <w:rPr>
            <w:rStyle w:val="Hyperlink"/>
            <w:rFonts w:ascii="Times New Roman" w:hAnsi="Times New Roman" w:cs="Times New Roman"/>
            <w:sz w:val="24"/>
            <w:szCs w:val="24"/>
          </w:rPr>
          <w:t>ing group on Tickborne Diseases</w:t>
        </w:r>
      </w:hyperlink>
      <w:r w:rsidRPr="0036400F">
        <w:rPr>
          <w:rFonts w:ascii="Times New Roman" w:hAnsi="Times New Roman" w:cs="Times New Roman"/>
          <w:sz w:val="24"/>
          <w:szCs w:val="24"/>
        </w:rPr>
        <w:t>.</w:t>
      </w:r>
    </w:p>
    <w:p w14:paraId="2142E9FF" w14:textId="77777777" w:rsidR="00DB2FC4" w:rsidRPr="0036400F" w:rsidRDefault="00DB2FC4" w:rsidP="00DB2FC4">
      <w:pPr>
        <w:rPr>
          <w:rFonts w:ascii="Times New Roman" w:hAnsi="Times New Roman" w:cs="Times New Roman"/>
          <w:b/>
          <w:sz w:val="24"/>
          <w:szCs w:val="24"/>
          <w:u w:val="single"/>
        </w:rPr>
      </w:pPr>
      <w:r w:rsidRPr="0036400F">
        <w:rPr>
          <w:rFonts w:ascii="Times New Roman" w:hAnsi="Times New Roman" w:cs="Times New Roman"/>
          <w:b/>
          <w:sz w:val="24"/>
          <w:szCs w:val="24"/>
          <w:u w:val="single"/>
        </w:rPr>
        <w:t>Purpose</w:t>
      </w:r>
    </w:p>
    <w:p w14:paraId="67B747BD" w14:textId="36819E89" w:rsidR="00DB2FC4" w:rsidRDefault="00DB2FC4" w:rsidP="00D51E28">
      <w:pPr>
        <w:spacing w:after="0" w:line="240" w:lineRule="auto"/>
        <w:rPr>
          <w:rFonts w:ascii="Times New Roman" w:eastAsia="Calibri" w:hAnsi="Times New Roman" w:cs="Times New Roman"/>
          <w:color w:val="0070C0"/>
          <w:sz w:val="24"/>
          <w:szCs w:val="24"/>
        </w:rPr>
      </w:pPr>
      <w:r w:rsidRPr="3F011D9A">
        <w:rPr>
          <w:rFonts w:ascii="Times New Roman" w:eastAsia="Calibri" w:hAnsi="Times New Roman" w:cs="Times New Roman"/>
          <w:sz w:val="24"/>
          <w:szCs w:val="24"/>
        </w:rPr>
        <w:t>The purpose of the TickNET component of this NOFO is to better define the public health and societal burden of tickborne diseases in the United States, identify risk factors, and evaluate effective</w:t>
      </w:r>
      <w:r>
        <w:rPr>
          <w:rFonts w:ascii="Times New Roman" w:eastAsia="Calibri" w:hAnsi="Times New Roman" w:cs="Times New Roman"/>
          <w:sz w:val="24"/>
          <w:szCs w:val="24"/>
        </w:rPr>
        <w:t>ness of</w:t>
      </w:r>
      <w:r w:rsidRPr="3F011D9A">
        <w:rPr>
          <w:rFonts w:ascii="Times New Roman" w:eastAsia="Calibri" w:hAnsi="Times New Roman" w:cs="Times New Roman"/>
          <w:sz w:val="24"/>
          <w:szCs w:val="24"/>
        </w:rPr>
        <w:t xml:space="preserve"> public health prevention and control strategies to reduce morbidity and mortality due to tickborne diseases</w:t>
      </w:r>
      <w:r>
        <w:rPr>
          <w:rFonts w:ascii="Times New Roman" w:eastAsia="Calibri" w:hAnsi="Times New Roman" w:cs="Times New Roman"/>
          <w:sz w:val="24"/>
          <w:szCs w:val="24"/>
        </w:rPr>
        <w:t xml:space="preserve"> and associated disparities</w:t>
      </w:r>
      <w:r w:rsidRPr="3F011D9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CDC seeks to </w:t>
      </w:r>
      <w:r w:rsidRPr="002F6B26">
        <w:rPr>
          <w:rFonts w:ascii="Times New Roman" w:eastAsia="Calibri" w:hAnsi="Times New Roman" w:cs="Times New Roman"/>
          <w:sz w:val="24"/>
          <w:szCs w:val="24"/>
        </w:rPr>
        <w:t xml:space="preserve">establish enhanced surveillance and research platforms for LD utilizing EHRs from large healthcare systems </w:t>
      </w:r>
      <w:r>
        <w:rPr>
          <w:rFonts w:ascii="Times New Roman" w:eastAsia="Calibri" w:hAnsi="Times New Roman" w:cs="Times New Roman"/>
          <w:sz w:val="24"/>
          <w:szCs w:val="24"/>
        </w:rPr>
        <w:t xml:space="preserve">or other novel data sources </w:t>
      </w:r>
      <w:r w:rsidRPr="002F6B26">
        <w:rPr>
          <w:rFonts w:ascii="Times New Roman" w:eastAsia="Calibri" w:hAnsi="Times New Roman" w:cs="Times New Roman"/>
          <w:sz w:val="24"/>
          <w:szCs w:val="24"/>
        </w:rPr>
        <w:t xml:space="preserve">in representative areas of the United States with a high incidence of LD (Northeast, mid-Atlantic, and upper Midwest states) to achieve the </w:t>
      </w:r>
      <w:r>
        <w:rPr>
          <w:rFonts w:ascii="Times New Roman" w:eastAsia="Calibri" w:hAnsi="Times New Roman" w:cs="Times New Roman"/>
          <w:sz w:val="24"/>
          <w:szCs w:val="24"/>
        </w:rPr>
        <w:t>outcomes, strategies, and activities listed</w:t>
      </w:r>
      <w:r w:rsidRPr="002F6B26">
        <w:rPr>
          <w:rFonts w:ascii="Times New Roman" w:eastAsia="Calibri" w:hAnsi="Times New Roman" w:cs="Times New Roman"/>
          <w:sz w:val="24"/>
          <w:szCs w:val="24"/>
        </w:rPr>
        <w:t xml:space="preserve"> below. </w:t>
      </w:r>
    </w:p>
    <w:p w14:paraId="25ABBE2B" w14:textId="77777777" w:rsidR="00D51E28" w:rsidRPr="00D51E28" w:rsidRDefault="00D51E28" w:rsidP="00D51E28">
      <w:pPr>
        <w:spacing w:after="0" w:line="240" w:lineRule="auto"/>
        <w:rPr>
          <w:rFonts w:ascii="Times New Roman" w:eastAsia="Calibri" w:hAnsi="Times New Roman" w:cs="Times New Roman"/>
          <w:color w:val="0070C0"/>
          <w:sz w:val="24"/>
          <w:szCs w:val="24"/>
        </w:rPr>
      </w:pPr>
    </w:p>
    <w:p w14:paraId="7D47FD7D" w14:textId="77777777" w:rsidR="00DB2FC4" w:rsidRPr="0036400F" w:rsidRDefault="00DB2FC4" w:rsidP="00DB2FC4">
      <w:pPr>
        <w:rPr>
          <w:rFonts w:ascii="Times New Roman" w:hAnsi="Times New Roman" w:cs="Times New Roman"/>
          <w:sz w:val="24"/>
          <w:szCs w:val="24"/>
        </w:rPr>
      </w:pPr>
      <w:r w:rsidRPr="0036400F">
        <w:rPr>
          <w:rFonts w:ascii="Times New Roman" w:hAnsi="Times New Roman" w:cs="Times New Roman"/>
          <w:b/>
          <w:sz w:val="24"/>
          <w:szCs w:val="24"/>
          <w:u w:val="single"/>
        </w:rPr>
        <w:t>Outcomes</w:t>
      </w:r>
    </w:p>
    <w:p w14:paraId="4DD4B0D3" w14:textId="77777777" w:rsidR="00DB2FC4" w:rsidRPr="0036400F" w:rsidRDefault="00DB2FC4" w:rsidP="00DB2FC4">
      <w:pPr>
        <w:rPr>
          <w:rFonts w:ascii="Times New Roman" w:hAnsi="Times New Roman" w:cs="Times New Roman"/>
          <w:b/>
          <w:i/>
          <w:sz w:val="24"/>
          <w:szCs w:val="24"/>
        </w:rPr>
      </w:pPr>
      <w:r w:rsidRPr="0036400F">
        <w:rPr>
          <w:rFonts w:ascii="Times New Roman" w:hAnsi="Times New Roman" w:cs="Times New Roman"/>
          <w:b/>
          <w:i/>
          <w:sz w:val="24"/>
          <w:szCs w:val="24"/>
        </w:rPr>
        <w:t>Provide new knowledge</w:t>
      </w:r>
    </w:p>
    <w:p w14:paraId="739077C6" w14:textId="77777777" w:rsidR="00DB2FC4" w:rsidRPr="000E1AA1" w:rsidRDefault="00DB2FC4" w:rsidP="00DB2FC4">
      <w:pPr>
        <w:pStyle w:val="ListParagraph"/>
        <w:numPr>
          <w:ilvl w:val="0"/>
          <w:numId w:val="88"/>
        </w:numPr>
        <w:spacing w:line="240" w:lineRule="auto"/>
      </w:pPr>
      <w:r w:rsidRPr="000E1AA1">
        <w:rPr>
          <w:rFonts w:ascii="Times New Roman" w:eastAsia="Calibri" w:hAnsi="Times New Roman" w:cs="Times New Roman"/>
          <w:sz w:val="24"/>
          <w:szCs w:val="24"/>
        </w:rPr>
        <w:t xml:space="preserve">Better understand the incidence, epidemiology, clinical features, and risk factors for </w:t>
      </w:r>
      <w:r>
        <w:rPr>
          <w:rFonts w:ascii="Times New Roman" w:eastAsia="Calibri" w:hAnsi="Times New Roman" w:cs="Times New Roman"/>
          <w:sz w:val="24"/>
          <w:szCs w:val="24"/>
        </w:rPr>
        <w:t xml:space="preserve">LD and other </w:t>
      </w:r>
      <w:r w:rsidRPr="000E1AA1">
        <w:rPr>
          <w:rFonts w:ascii="Times New Roman" w:eastAsia="Calibri" w:hAnsi="Times New Roman" w:cs="Times New Roman"/>
          <w:sz w:val="24"/>
          <w:szCs w:val="24"/>
        </w:rPr>
        <w:t>previously recognized tickborne diseases.</w:t>
      </w:r>
    </w:p>
    <w:p w14:paraId="084FE111" w14:textId="77777777" w:rsidR="00DB2FC4" w:rsidRDefault="00DB2FC4" w:rsidP="00DB2FC4">
      <w:pPr>
        <w:pStyle w:val="ListParagraph"/>
        <w:numPr>
          <w:ilvl w:val="0"/>
          <w:numId w:val="88"/>
        </w:numPr>
        <w:spacing w:line="240" w:lineRule="auto"/>
        <w:rPr>
          <w:rFonts w:ascii="Times New Roman" w:eastAsia="Calibri" w:hAnsi="Times New Roman" w:cs="Times New Roman"/>
          <w:sz w:val="24"/>
          <w:szCs w:val="24"/>
        </w:rPr>
      </w:pPr>
      <w:r w:rsidRPr="000E1AA1">
        <w:rPr>
          <w:rFonts w:ascii="Times New Roman" w:eastAsia="Calibri" w:hAnsi="Times New Roman" w:cs="Times New Roman"/>
          <w:sz w:val="24"/>
          <w:szCs w:val="24"/>
        </w:rPr>
        <w:lastRenderedPageBreak/>
        <w:t>Define the clinical spectrum and public health importance of newly identified tickborne pathogens (e.g.,</w:t>
      </w:r>
      <w:r w:rsidRPr="000E1AA1">
        <w:rPr>
          <w:rFonts w:ascii="Times New Roman" w:eastAsia="Calibri" w:hAnsi="Times New Roman" w:cs="Times New Roman"/>
          <w:i/>
          <w:sz w:val="24"/>
          <w:szCs w:val="24"/>
        </w:rPr>
        <w:t xml:space="preserve"> Borrelia mayonii,</w:t>
      </w:r>
      <w:r w:rsidRPr="000E1AA1">
        <w:rPr>
          <w:rFonts w:ascii="Times New Roman" w:hAnsi="Times New Roman" w:cs="Times New Roman"/>
          <w:sz w:val="24"/>
          <w:szCs w:val="24"/>
        </w:rPr>
        <w:t xml:space="preserve"> </w:t>
      </w:r>
      <w:r w:rsidRPr="000E1AA1">
        <w:rPr>
          <w:rFonts w:ascii="Times New Roman" w:hAnsi="Times New Roman" w:cs="Times New Roman"/>
          <w:i/>
          <w:iCs/>
          <w:sz w:val="24"/>
          <w:szCs w:val="24"/>
        </w:rPr>
        <w:t>Ehrlichia muris eauclairensis</w:t>
      </w:r>
      <w:r w:rsidRPr="000E1AA1">
        <w:rPr>
          <w:rFonts w:ascii="Times New Roman" w:eastAsia="Calibri" w:hAnsi="Times New Roman" w:cs="Times New Roman"/>
          <w:sz w:val="24"/>
          <w:szCs w:val="24"/>
        </w:rPr>
        <w:t>) and novel diseases associated with tick bites (e.g., Alpha-gal syndrome).</w:t>
      </w:r>
    </w:p>
    <w:p w14:paraId="7B79FFA5" w14:textId="77777777" w:rsidR="00DB2FC4" w:rsidRPr="000E1AA1" w:rsidRDefault="00DB2FC4" w:rsidP="00DB2FC4">
      <w:pPr>
        <w:pStyle w:val="ListParagraph"/>
        <w:numPr>
          <w:ilvl w:val="0"/>
          <w:numId w:val="88"/>
        </w:num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Foster pathogen discovery for tickborne diseases.</w:t>
      </w:r>
    </w:p>
    <w:p w14:paraId="12515F2B" w14:textId="77777777" w:rsidR="00DB2FC4" w:rsidRPr="000E1AA1" w:rsidRDefault="00DB2FC4" w:rsidP="00DB2FC4">
      <w:pPr>
        <w:pStyle w:val="ListParagraph"/>
        <w:numPr>
          <w:ilvl w:val="0"/>
          <w:numId w:val="88"/>
        </w:numPr>
        <w:spacing w:line="240" w:lineRule="auto"/>
        <w:rPr>
          <w:rFonts w:ascii="Times New Roman" w:eastAsia="Calibri" w:hAnsi="Times New Roman" w:cs="Times New Roman"/>
          <w:sz w:val="24"/>
          <w:szCs w:val="24"/>
        </w:rPr>
      </w:pPr>
      <w:r w:rsidRPr="000E1AA1">
        <w:rPr>
          <w:rFonts w:ascii="Times New Roman" w:eastAsia="Calibri" w:hAnsi="Times New Roman" w:cs="Times New Roman"/>
          <w:sz w:val="24"/>
          <w:szCs w:val="24"/>
        </w:rPr>
        <w:t>Better understand the societal burden of tickborne diseases.</w:t>
      </w:r>
    </w:p>
    <w:p w14:paraId="56BCC2C5" w14:textId="77777777" w:rsidR="00DB2FC4" w:rsidRDefault="00DB2FC4" w:rsidP="00DB2FC4">
      <w:pPr>
        <w:pStyle w:val="ListParagraph"/>
        <w:numPr>
          <w:ilvl w:val="0"/>
          <w:numId w:val="88"/>
        </w:num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Better understand knowledge, attitudes, and practices regarding available and novel tickborne disease prevention methods.</w:t>
      </w:r>
    </w:p>
    <w:p w14:paraId="2288EAB7" w14:textId="77777777" w:rsidR="00DB2FC4" w:rsidRPr="00E7209E" w:rsidRDefault="00DB2FC4" w:rsidP="00DB2FC4">
      <w:pPr>
        <w:pStyle w:val="ListParagraph"/>
        <w:numPr>
          <w:ilvl w:val="0"/>
          <w:numId w:val="88"/>
        </w:numPr>
        <w:spacing w:line="240" w:lineRule="auto"/>
        <w:rPr>
          <w:rFonts w:ascii="Times New Roman" w:hAnsi="Times New Roman" w:cs="Times New Roman"/>
          <w:sz w:val="24"/>
          <w:szCs w:val="24"/>
        </w:rPr>
      </w:pPr>
      <w:r w:rsidRPr="000E1AA1">
        <w:rPr>
          <w:rFonts w:ascii="Times New Roman" w:eastAsia="Calibri" w:hAnsi="Times New Roman" w:cs="Times New Roman"/>
          <w:sz w:val="24"/>
          <w:szCs w:val="24"/>
        </w:rPr>
        <w:t>Better understand human interactions with tick habitat such that interventions can be effectively targeted.</w:t>
      </w:r>
    </w:p>
    <w:p w14:paraId="79A13E93" w14:textId="77777777" w:rsidR="00DB2FC4" w:rsidRPr="0036400F" w:rsidRDefault="00DB2FC4" w:rsidP="00DB2FC4">
      <w:pPr>
        <w:rPr>
          <w:rFonts w:ascii="Times New Roman" w:hAnsi="Times New Roman" w:cs="Times New Roman"/>
          <w:b/>
          <w:i/>
          <w:sz w:val="24"/>
          <w:szCs w:val="24"/>
        </w:rPr>
      </w:pPr>
      <w:r w:rsidRPr="0036400F">
        <w:rPr>
          <w:rFonts w:ascii="Times New Roman" w:hAnsi="Times New Roman" w:cs="Times New Roman"/>
          <w:b/>
          <w:i/>
          <w:sz w:val="24"/>
          <w:szCs w:val="24"/>
        </w:rPr>
        <w:t>Develop staff expertise</w:t>
      </w:r>
    </w:p>
    <w:p w14:paraId="39EA9446" w14:textId="77777777" w:rsidR="00DB2FC4" w:rsidRPr="000E1AA1" w:rsidRDefault="00DB2FC4" w:rsidP="00DB2FC4">
      <w:pPr>
        <w:pStyle w:val="ListParagraph"/>
        <w:numPr>
          <w:ilvl w:val="0"/>
          <w:numId w:val="89"/>
        </w:numPr>
        <w:spacing w:line="240" w:lineRule="auto"/>
        <w:rPr>
          <w:rFonts w:ascii="Times New Roman" w:hAnsi="Times New Roman" w:cs="Times New Roman"/>
          <w:sz w:val="24"/>
          <w:szCs w:val="24"/>
        </w:rPr>
      </w:pPr>
      <w:r w:rsidRPr="000E1AA1">
        <w:rPr>
          <w:rFonts w:ascii="Times New Roman" w:hAnsi="Times New Roman" w:cs="Times New Roman"/>
          <w:sz w:val="24"/>
          <w:szCs w:val="24"/>
        </w:rPr>
        <w:t xml:space="preserve">Increase knowledge of the epidemiology, prevention, clinical features, and diagnostics of </w:t>
      </w:r>
      <w:r>
        <w:rPr>
          <w:rFonts w:ascii="Times New Roman" w:hAnsi="Times New Roman" w:cs="Times New Roman"/>
          <w:sz w:val="24"/>
          <w:szCs w:val="24"/>
        </w:rPr>
        <w:t>LD</w:t>
      </w:r>
      <w:r w:rsidRPr="000E1AA1">
        <w:rPr>
          <w:rFonts w:ascii="Times New Roman" w:hAnsi="Times New Roman" w:cs="Times New Roman"/>
          <w:sz w:val="24"/>
          <w:szCs w:val="24"/>
        </w:rPr>
        <w:t xml:space="preserve"> and other endemic and emerging tickborne diseases. </w:t>
      </w:r>
    </w:p>
    <w:p w14:paraId="77471978" w14:textId="77777777" w:rsidR="00DB2FC4" w:rsidRPr="000E1AA1" w:rsidRDefault="00DB2FC4" w:rsidP="00DB2FC4">
      <w:pPr>
        <w:pStyle w:val="ListParagraph"/>
        <w:numPr>
          <w:ilvl w:val="0"/>
          <w:numId w:val="89"/>
        </w:numPr>
        <w:spacing w:line="240" w:lineRule="auto"/>
        <w:rPr>
          <w:rFonts w:ascii="Times New Roman" w:hAnsi="Times New Roman" w:cs="Times New Roman"/>
          <w:sz w:val="24"/>
          <w:szCs w:val="24"/>
        </w:rPr>
      </w:pPr>
      <w:r w:rsidRPr="000E1AA1">
        <w:rPr>
          <w:rFonts w:ascii="Times New Roman" w:hAnsi="Times New Roman" w:cs="Times New Roman"/>
          <w:sz w:val="24"/>
          <w:szCs w:val="24"/>
        </w:rPr>
        <w:t>Hone skills to conduct case finding and medical record abstraction within various electronic health record systems or other novel data sources.</w:t>
      </w:r>
    </w:p>
    <w:p w14:paraId="7DA8FAD7" w14:textId="77777777" w:rsidR="00DB2FC4" w:rsidRPr="000E1AA1" w:rsidRDefault="00DB2FC4" w:rsidP="00DB2FC4">
      <w:pPr>
        <w:pStyle w:val="ListParagraph"/>
        <w:numPr>
          <w:ilvl w:val="0"/>
          <w:numId w:val="89"/>
        </w:numPr>
        <w:spacing w:line="240" w:lineRule="auto"/>
        <w:rPr>
          <w:rFonts w:ascii="Times New Roman" w:hAnsi="Times New Roman" w:cs="Times New Roman"/>
          <w:sz w:val="24"/>
          <w:szCs w:val="24"/>
        </w:rPr>
      </w:pPr>
      <w:r w:rsidRPr="000E1AA1">
        <w:rPr>
          <w:rFonts w:ascii="Times New Roman" w:hAnsi="Times New Roman" w:cs="Times New Roman"/>
          <w:sz w:val="24"/>
          <w:szCs w:val="24"/>
        </w:rPr>
        <w:t xml:space="preserve">Develop expertise to produce disease rates and descriptions of clinical manifestations using complete and accurate data from electronic health records or other novel data sources. </w:t>
      </w:r>
    </w:p>
    <w:p w14:paraId="56ABF9D3" w14:textId="77777777" w:rsidR="00DB2FC4" w:rsidRPr="0036400F" w:rsidRDefault="00DB2FC4" w:rsidP="00DB2FC4">
      <w:pPr>
        <w:rPr>
          <w:rFonts w:ascii="Times New Roman" w:hAnsi="Times New Roman" w:cs="Times New Roman"/>
          <w:b/>
          <w:i/>
          <w:sz w:val="24"/>
          <w:szCs w:val="24"/>
        </w:rPr>
      </w:pPr>
      <w:r w:rsidRPr="0036400F">
        <w:rPr>
          <w:rFonts w:ascii="Times New Roman" w:hAnsi="Times New Roman" w:cs="Times New Roman"/>
          <w:b/>
          <w:i/>
          <w:sz w:val="24"/>
          <w:szCs w:val="24"/>
        </w:rPr>
        <w:t>Control outbreaks of infectious diseases</w:t>
      </w:r>
    </w:p>
    <w:p w14:paraId="1E9BE6E6" w14:textId="77777777" w:rsidR="00DB2FC4" w:rsidRPr="000E1AA1" w:rsidRDefault="00DB2FC4" w:rsidP="00DB2FC4">
      <w:pPr>
        <w:pStyle w:val="ListParagraph"/>
        <w:numPr>
          <w:ilvl w:val="0"/>
          <w:numId w:val="90"/>
        </w:numPr>
        <w:spacing w:line="240" w:lineRule="auto"/>
        <w:rPr>
          <w:rFonts w:ascii="Times New Roman" w:hAnsi="Times New Roman" w:cs="Times New Roman"/>
          <w:sz w:val="24"/>
          <w:szCs w:val="24"/>
        </w:rPr>
      </w:pPr>
      <w:r w:rsidRPr="000E1AA1">
        <w:rPr>
          <w:rFonts w:ascii="Times New Roman" w:hAnsi="Times New Roman" w:cs="Times New Roman"/>
          <w:sz w:val="24"/>
          <w:szCs w:val="24"/>
        </w:rPr>
        <w:t xml:space="preserve">Develop enhanced surveillance infrastructure for </w:t>
      </w:r>
      <w:r>
        <w:rPr>
          <w:rFonts w:ascii="Times New Roman" w:hAnsi="Times New Roman" w:cs="Times New Roman"/>
          <w:sz w:val="24"/>
          <w:szCs w:val="24"/>
        </w:rPr>
        <w:t>LD</w:t>
      </w:r>
      <w:r w:rsidRPr="000E1AA1">
        <w:rPr>
          <w:rFonts w:ascii="Times New Roman" w:hAnsi="Times New Roman" w:cs="Times New Roman"/>
          <w:sz w:val="24"/>
          <w:szCs w:val="24"/>
        </w:rPr>
        <w:t xml:space="preserve"> or other tickborne diseases to: </w:t>
      </w:r>
    </w:p>
    <w:p w14:paraId="5DF5D7D3" w14:textId="77777777" w:rsidR="00DB2FC4" w:rsidRPr="0036400F" w:rsidRDefault="00DB2FC4" w:rsidP="00DB2FC4">
      <w:pPr>
        <w:pStyle w:val="ListParagraph"/>
        <w:numPr>
          <w:ilvl w:val="1"/>
          <w:numId w:val="22"/>
        </w:numPr>
        <w:spacing w:line="240" w:lineRule="auto"/>
        <w:rPr>
          <w:rFonts w:ascii="Times New Roman" w:hAnsi="Times New Roman" w:cs="Times New Roman"/>
          <w:sz w:val="24"/>
          <w:szCs w:val="24"/>
        </w:rPr>
      </w:pPr>
      <w:r w:rsidRPr="0036400F">
        <w:rPr>
          <w:rFonts w:ascii="Times New Roman" w:hAnsi="Times New Roman" w:cs="Times New Roman"/>
          <w:sz w:val="24"/>
          <w:szCs w:val="24"/>
        </w:rPr>
        <w:t>assist health departments and CDC in monitoring and identifying unusual trends.</w:t>
      </w:r>
    </w:p>
    <w:p w14:paraId="3B65A46D" w14:textId="77777777" w:rsidR="00DB2FC4" w:rsidRPr="0036400F" w:rsidRDefault="00DB2FC4" w:rsidP="00DB2FC4">
      <w:pPr>
        <w:pStyle w:val="ListParagraph"/>
        <w:numPr>
          <w:ilvl w:val="1"/>
          <w:numId w:val="22"/>
        </w:numPr>
        <w:spacing w:line="240" w:lineRule="auto"/>
        <w:rPr>
          <w:rFonts w:ascii="Times New Roman" w:hAnsi="Times New Roman" w:cs="Times New Roman"/>
          <w:sz w:val="24"/>
          <w:szCs w:val="24"/>
        </w:rPr>
      </w:pPr>
      <w:r w:rsidRPr="0036400F">
        <w:rPr>
          <w:rFonts w:ascii="Times New Roman" w:hAnsi="Times New Roman" w:cs="Times New Roman"/>
          <w:sz w:val="24"/>
          <w:szCs w:val="24"/>
        </w:rPr>
        <w:t xml:space="preserve">measure coverage and effectiveness of a future </w:t>
      </w:r>
      <w:r>
        <w:rPr>
          <w:rFonts w:ascii="Times New Roman" w:hAnsi="Times New Roman" w:cs="Times New Roman"/>
          <w:sz w:val="24"/>
          <w:szCs w:val="24"/>
        </w:rPr>
        <w:t>LD</w:t>
      </w:r>
      <w:r w:rsidRPr="0036400F">
        <w:rPr>
          <w:rFonts w:ascii="Times New Roman" w:hAnsi="Times New Roman" w:cs="Times New Roman"/>
          <w:sz w:val="24"/>
          <w:szCs w:val="24"/>
        </w:rPr>
        <w:t xml:space="preserve"> vaccine. </w:t>
      </w:r>
    </w:p>
    <w:p w14:paraId="4561BD38" w14:textId="77777777" w:rsidR="00DB2FC4" w:rsidRPr="0036400F" w:rsidRDefault="00DB2FC4" w:rsidP="00DB2FC4">
      <w:pPr>
        <w:pStyle w:val="ListParagraph"/>
        <w:numPr>
          <w:ilvl w:val="1"/>
          <w:numId w:val="22"/>
        </w:numPr>
        <w:spacing w:line="240" w:lineRule="auto"/>
        <w:rPr>
          <w:rFonts w:ascii="Times New Roman" w:hAnsi="Times New Roman" w:cs="Times New Roman"/>
          <w:sz w:val="24"/>
          <w:szCs w:val="24"/>
        </w:rPr>
      </w:pPr>
      <w:r w:rsidRPr="0036400F">
        <w:rPr>
          <w:rFonts w:ascii="Times New Roman" w:hAnsi="Times New Roman" w:cs="Times New Roman"/>
          <w:sz w:val="24"/>
          <w:szCs w:val="24"/>
        </w:rPr>
        <w:t>measure changes in disease incidence once a vaccine or any other broadly applicable intervention is available.</w:t>
      </w:r>
    </w:p>
    <w:p w14:paraId="51A4DC18" w14:textId="77777777" w:rsidR="00DB2FC4" w:rsidRPr="000E1AA1" w:rsidRDefault="00DB2FC4" w:rsidP="00DB2FC4">
      <w:pPr>
        <w:pStyle w:val="ListParagraph"/>
        <w:numPr>
          <w:ilvl w:val="0"/>
          <w:numId w:val="91"/>
        </w:numPr>
        <w:spacing w:line="240" w:lineRule="auto"/>
        <w:rPr>
          <w:rFonts w:ascii="Times New Roman" w:hAnsi="Times New Roman" w:cs="Times New Roman"/>
          <w:sz w:val="24"/>
          <w:szCs w:val="24"/>
        </w:rPr>
      </w:pPr>
      <w:r w:rsidRPr="000E1AA1">
        <w:rPr>
          <w:rFonts w:ascii="Times New Roman" w:hAnsi="Times New Roman" w:cs="Times New Roman"/>
          <w:sz w:val="24"/>
          <w:szCs w:val="24"/>
        </w:rPr>
        <w:t xml:space="preserve">Expand research to determine the most effective tick bite prevention methodologies to aid in the control of </w:t>
      </w:r>
      <w:r>
        <w:rPr>
          <w:rFonts w:ascii="Times New Roman" w:hAnsi="Times New Roman" w:cs="Times New Roman"/>
          <w:sz w:val="24"/>
          <w:szCs w:val="24"/>
        </w:rPr>
        <w:t>LD</w:t>
      </w:r>
      <w:r w:rsidRPr="000E1AA1">
        <w:rPr>
          <w:rFonts w:ascii="Times New Roman" w:hAnsi="Times New Roman" w:cs="Times New Roman"/>
          <w:sz w:val="24"/>
          <w:szCs w:val="24"/>
        </w:rPr>
        <w:t xml:space="preserve"> and other tickborne diseases.</w:t>
      </w:r>
    </w:p>
    <w:p w14:paraId="3C9C5AE3" w14:textId="77777777" w:rsidR="00DB2FC4" w:rsidRPr="0036400F" w:rsidRDefault="00DB2FC4" w:rsidP="00DB2FC4">
      <w:pPr>
        <w:rPr>
          <w:rFonts w:ascii="Times New Roman" w:hAnsi="Times New Roman" w:cs="Times New Roman"/>
          <w:b/>
          <w:i/>
          <w:sz w:val="24"/>
          <w:szCs w:val="24"/>
        </w:rPr>
      </w:pPr>
      <w:r w:rsidRPr="0036400F">
        <w:rPr>
          <w:rFonts w:ascii="Times New Roman" w:hAnsi="Times New Roman" w:cs="Times New Roman"/>
          <w:b/>
          <w:i/>
          <w:sz w:val="24"/>
          <w:szCs w:val="24"/>
        </w:rPr>
        <w:t>Develop/modify intervention recommendations</w:t>
      </w:r>
    </w:p>
    <w:p w14:paraId="55578BF5" w14:textId="77777777" w:rsidR="00DB2FC4" w:rsidRPr="000E1AA1" w:rsidRDefault="00DB2FC4" w:rsidP="00DB2FC4">
      <w:pPr>
        <w:pStyle w:val="ListParagraph"/>
        <w:numPr>
          <w:ilvl w:val="0"/>
          <w:numId w:val="92"/>
        </w:numPr>
        <w:spacing w:line="240" w:lineRule="auto"/>
        <w:rPr>
          <w:rFonts w:ascii="Times New Roman" w:hAnsi="Times New Roman" w:cs="Times New Roman"/>
          <w:sz w:val="24"/>
          <w:szCs w:val="24"/>
        </w:rPr>
      </w:pPr>
      <w:r w:rsidRPr="000E1AA1">
        <w:rPr>
          <w:rFonts w:ascii="Times New Roman" w:hAnsi="Times New Roman" w:cs="Times New Roman"/>
          <w:sz w:val="24"/>
          <w:szCs w:val="24"/>
        </w:rPr>
        <w:t>Develop and evaluate prevention recommendations using TickNET data, for example:</w:t>
      </w:r>
    </w:p>
    <w:p w14:paraId="1AA11983" w14:textId="77777777" w:rsidR="00DB2FC4" w:rsidRPr="0036400F" w:rsidRDefault="00DB2FC4" w:rsidP="00DB2FC4">
      <w:pPr>
        <w:pStyle w:val="ListParagraph"/>
        <w:numPr>
          <w:ilvl w:val="1"/>
          <w:numId w:val="22"/>
        </w:numPr>
        <w:spacing w:line="240" w:lineRule="auto"/>
        <w:rPr>
          <w:rFonts w:ascii="Times New Roman" w:hAnsi="Times New Roman" w:cs="Times New Roman"/>
          <w:sz w:val="24"/>
          <w:szCs w:val="24"/>
        </w:rPr>
      </w:pPr>
      <w:r w:rsidRPr="0036400F">
        <w:rPr>
          <w:rFonts w:ascii="Times New Roman" w:hAnsi="Times New Roman" w:cs="Times New Roman"/>
          <w:sz w:val="24"/>
          <w:szCs w:val="24"/>
        </w:rPr>
        <w:t xml:space="preserve">Use data from TickNET’s surveillance and special studies to inform ACIP recommendations for a future </w:t>
      </w:r>
      <w:r>
        <w:rPr>
          <w:rFonts w:ascii="Times New Roman" w:hAnsi="Times New Roman" w:cs="Times New Roman"/>
          <w:sz w:val="24"/>
          <w:szCs w:val="24"/>
        </w:rPr>
        <w:t>LD</w:t>
      </w:r>
      <w:r w:rsidRPr="0036400F">
        <w:rPr>
          <w:rFonts w:ascii="Times New Roman" w:hAnsi="Times New Roman" w:cs="Times New Roman"/>
          <w:sz w:val="24"/>
          <w:szCs w:val="24"/>
        </w:rPr>
        <w:t xml:space="preserve"> vaccine.</w:t>
      </w:r>
    </w:p>
    <w:p w14:paraId="429FD15D" w14:textId="07762522" w:rsidR="00DB2FC4" w:rsidRDefault="00DB2FC4" w:rsidP="00DB2FC4">
      <w:pPr>
        <w:pStyle w:val="ListParagraph"/>
        <w:numPr>
          <w:ilvl w:val="1"/>
          <w:numId w:val="22"/>
        </w:numPr>
        <w:spacing w:line="240" w:lineRule="auto"/>
        <w:rPr>
          <w:rFonts w:ascii="Times New Roman" w:hAnsi="Times New Roman" w:cs="Times New Roman"/>
          <w:sz w:val="24"/>
          <w:szCs w:val="24"/>
        </w:rPr>
      </w:pPr>
      <w:r w:rsidRPr="0036400F">
        <w:rPr>
          <w:rFonts w:ascii="Times New Roman" w:hAnsi="Times New Roman" w:cs="Times New Roman"/>
          <w:sz w:val="24"/>
          <w:szCs w:val="24"/>
        </w:rPr>
        <w:t>Use data from environmental and personal prevention studies to support data-driven prevention recommendations by CDC.</w:t>
      </w:r>
    </w:p>
    <w:p w14:paraId="5A7B3256" w14:textId="77777777" w:rsidR="00D51E28" w:rsidRPr="00D51E28" w:rsidRDefault="00D51E28" w:rsidP="00D51E28">
      <w:pPr>
        <w:pStyle w:val="ListParagraph"/>
        <w:spacing w:line="240" w:lineRule="auto"/>
        <w:ind w:left="1440"/>
        <w:rPr>
          <w:rFonts w:ascii="Times New Roman" w:hAnsi="Times New Roman" w:cs="Times New Roman"/>
          <w:sz w:val="24"/>
          <w:szCs w:val="24"/>
        </w:rPr>
      </w:pPr>
    </w:p>
    <w:p w14:paraId="082FB4FB" w14:textId="77777777" w:rsidR="00DB2FC4" w:rsidRPr="0036400F" w:rsidRDefault="00DB2FC4" w:rsidP="00DB2FC4">
      <w:pPr>
        <w:rPr>
          <w:rFonts w:ascii="Times New Roman" w:hAnsi="Times New Roman" w:cs="Times New Roman"/>
          <w:sz w:val="24"/>
          <w:szCs w:val="24"/>
        </w:rPr>
      </w:pPr>
      <w:r w:rsidRPr="0036400F">
        <w:rPr>
          <w:rFonts w:ascii="Times New Roman" w:hAnsi="Times New Roman" w:cs="Times New Roman"/>
          <w:b/>
          <w:sz w:val="24"/>
          <w:szCs w:val="24"/>
          <w:u w:val="single"/>
        </w:rPr>
        <w:t>Strategies and Activities</w:t>
      </w:r>
    </w:p>
    <w:p w14:paraId="293EACA5" w14:textId="77777777" w:rsidR="00DB2FC4" w:rsidRPr="0036400F" w:rsidRDefault="00DB2FC4" w:rsidP="00DB2FC4">
      <w:p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Two activity tiers will be offered to sites for 2024. Sites may propose participation in Tier 1 or Tier 2 activities, or both. Activities within each tier are marked as either required or optional. </w:t>
      </w:r>
      <w:r w:rsidRPr="0036400F">
        <w:rPr>
          <w:rFonts w:ascii="Times New Roman" w:eastAsia="Calibri" w:hAnsi="Times New Roman" w:cs="Times New Roman"/>
          <w:sz w:val="24"/>
          <w:szCs w:val="24"/>
        </w:rPr>
        <w:t xml:space="preserve">Sites proposing to participate in </w:t>
      </w:r>
      <w:r>
        <w:rPr>
          <w:rFonts w:ascii="Times New Roman" w:eastAsia="Calibri" w:hAnsi="Times New Roman" w:cs="Times New Roman"/>
          <w:sz w:val="24"/>
          <w:szCs w:val="24"/>
        </w:rPr>
        <w:t>any of the</w:t>
      </w:r>
      <w:r w:rsidRPr="0036400F">
        <w:rPr>
          <w:rFonts w:ascii="Times New Roman" w:eastAsia="Calibri" w:hAnsi="Times New Roman" w:cs="Times New Roman"/>
          <w:sz w:val="24"/>
          <w:szCs w:val="24"/>
        </w:rPr>
        <w:t xml:space="preserve"> activities outlined below should plan for travel of appropriate personnel to one organizational TickNET meeting in Fort Collins, CO.</w:t>
      </w:r>
    </w:p>
    <w:p w14:paraId="6471F6E7" w14:textId="77777777" w:rsidR="00DB2FC4" w:rsidRDefault="00DB2FC4" w:rsidP="00DB2FC4">
      <w:p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after="0" w:line="240" w:lineRule="auto"/>
        <w:rPr>
          <w:rFonts w:ascii="Times New Roman" w:eastAsia="Calibri" w:hAnsi="Times New Roman" w:cs="Times New Roman"/>
          <w:sz w:val="24"/>
          <w:szCs w:val="24"/>
        </w:rPr>
      </w:pPr>
    </w:p>
    <w:p w14:paraId="0319E845" w14:textId="77777777" w:rsidR="00DB2FC4" w:rsidRPr="001A18B1" w:rsidRDefault="00DB2FC4" w:rsidP="00DB2FC4">
      <w:p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after="0" w:line="240" w:lineRule="auto"/>
        <w:rPr>
          <w:rFonts w:ascii="Times New Roman" w:eastAsia="Calibri" w:hAnsi="Times New Roman" w:cs="Times New Roman"/>
          <w:sz w:val="24"/>
          <w:szCs w:val="24"/>
          <w:u w:val="single"/>
        </w:rPr>
      </w:pPr>
      <w:r w:rsidRPr="00E7209E">
        <w:rPr>
          <w:rFonts w:ascii="Times New Roman" w:eastAsia="Calibri" w:hAnsi="Times New Roman" w:cs="Times New Roman"/>
          <w:sz w:val="24"/>
          <w:szCs w:val="24"/>
          <w:u w:val="single"/>
        </w:rPr>
        <w:t>Tier 1:</w:t>
      </w:r>
      <w:r w:rsidRPr="001A18B1">
        <w:rPr>
          <w:rFonts w:ascii="Times New Roman" w:eastAsia="Calibri" w:hAnsi="Times New Roman" w:cs="Times New Roman"/>
          <w:sz w:val="24"/>
          <w:szCs w:val="24"/>
          <w:u w:val="single"/>
        </w:rPr>
        <w:t xml:space="preserve"> </w:t>
      </w:r>
      <w:bookmarkStart w:id="8" w:name="_Hlk121169804"/>
      <w:r w:rsidRPr="001A18B1">
        <w:rPr>
          <w:rFonts w:ascii="Times New Roman" w:eastAsia="Calibri" w:hAnsi="Times New Roman" w:cs="Times New Roman"/>
          <w:sz w:val="24"/>
          <w:szCs w:val="24"/>
          <w:u w:val="single"/>
        </w:rPr>
        <w:t xml:space="preserve">Enhanced Surveillance for </w:t>
      </w:r>
      <w:r>
        <w:rPr>
          <w:rFonts w:ascii="Times New Roman" w:eastAsia="Calibri" w:hAnsi="Times New Roman" w:cs="Times New Roman"/>
          <w:sz w:val="24"/>
          <w:szCs w:val="24"/>
          <w:u w:val="single"/>
        </w:rPr>
        <w:t xml:space="preserve">LD </w:t>
      </w:r>
      <w:bookmarkEnd w:id="8"/>
      <w:r>
        <w:rPr>
          <w:rFonts w:ascii="Times New Roman" w:eastAsia="Calibri" w:hAnsi="Times New Roman" w:cs="Times New Roman"/>
          <w:sz w:val="24"/>
          <w:szCs w:val="24"/>
          <w:u w:val="single"/>
        </w:rPr>
        <w:t>u</w:t>
      </w:r>
      <w:r w:rsidRPr="00C15329">
        <w:rPr>
          <w:rFonts w:ascii="Times New Roman" w:eastAsia="Calibri" w:hAnsi="Times New Roman" w:cs="Times New Roman"/>
          <w:sz w:val="24"/>
          <w:szCs w:val="24"/>
          <w:u w:val="single"/>
        </w:rPr>
        <w:t>sing electronic health records (EHRs) or other novel data sources</w:t>
      </w:r>
    </w:p>
    <w:p w14:paraId="13F04535" w14:textId="77777777" w:rsidR="00DB2FC4" w:rsidRPr="00E7209E" w:rsidRDefault="00DB2FC4" w:rsidP="00DB2FC4">
      <w:pPr>
        <w:tabs>
          <w:tab w:val="left" w:pos="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spacing w:after="0" w:line="240" w:lineRule="auto"/>
        <w:rPr>
          <w:rFonts w:ascii="Times New Roman" w:eastAsia="Calibri" w:hAnsi="Times New Roman" w:cs="Times New Roman"/>
          <w:sz w:val="24"/>
          <w:szCs w:val="24"/>
          <w:u w:val="single"/>
        </w:rPr>
      </w:pPr>
      <w:r w:rsidRPr="001A18B1">
        <w:rPr>
          <w:rFonts w:ascii="Times New Roman" w:eastAsia="Calibri" w:hAnsi="Times New Roman" w:cs="Times New Roman"/>
          <w:sz w:val="24"/>
          <w:szCs w:val="24"/>
        </w:rPr>
        <w:t>A</w:t>
      </w:r>
      <w:r w:rsidRPr="00E7209E">
        <w:rPr>
          <w:rFonts w:ascii="Times New Roman" w:eastAsia="Calibri" w:hAnsi="Times New Roman" w:cs="Times New Roman"/>
          <w:sz w:val="24"/>
          <w:szCs w:val="24"/>
        </w:rPr>
        <w:t xml:space="preserve">cademic partnership(s) </w:t>
      </w:r>
      <w:r>
        <w:rPr>
          <w:rFonts w:ascii="Times New Roman" w:eastAsia="Calibri" w:hAnsi="Times New Roman" w:cs="Times New Roman"/>
          <w:b/>
          <w:bCs/>
          <w:sz w:val="24"/>
          <w:szCs w:val="24"/>
        </w:rPr>
        <w:t>strongly recommended</w:t>
      </w:r>
      <w:r w:rsidRPr="00E7209E">
        <w:rPr>
          <w:rFonts w:ascii="Times New Roman" w:eastAsia="Calibri" w:hAnsi="Times New Roman" w:cs="Times New Roman"/>
          <w:sz w:val="24"/>
          <w:szCs w:val="24"/>
        </w:rPr>
        <w:t>.</w:t>
      </w:r>
      <w:r>
        <w:rPr>
          <w:rFonts w:ascii="Times New Roman" w:eastAsia="Calibri" w:hAnsi="Times New Roman" w:cs="Times New Roman"/>
          <w:sz w:val="24"/>
          <w:szCs w:val="24"/>
        </w:rPr>
        <w:t xml:space="preserve"> M</w:t>
      </w:r>
      <w:r w:rsidRPr="000D6F69">
        <w:rPr>
          <w:rFonts w:ascii="Times New Roman" w:hAnsi="Times New Roman" w:cs="Times New Roman"/>
          <w:sz w:val="24"/>
          <w:szCs w:val="24"/>
        </w:rPr>
        <w:t>ethods</w:t>
      </w:r>
      <w:r>
        <w:rPr>
          <w:rFonts w:ascii="Times New Roman" w:hAnsi="Times New Roman" w:cs="Times New Roman"/>
          <w:sz w:val="24"/>
          <w:szCs w:val="24"/>
        </w:rPr>
        <w:t xml:space="preserve"> should be</w:t>
      </w:r>
      <w:r w:rsidRPr="000D6F69">
        <w:rPr>
          <w:rFonts w:ascii="Times New Roman" w:hAnsi="Times New Roman" w:cs="Times New Roman"/>
          <w:sz w:val="24"/>
          <w:szCs w:val="24"/>
        </w:rPr>
        <w:t xml:space="preserve"> </w:t>
      </w:r>
      <w:r>
        <w:rPr>
          <w:rFonts w:ascii="Times New Roman" w:hAnsi="Times New Roman" w:cs="Times New Roman"/>
          <w:sz w:val="24"/>
          <w:szCs w:val="24"/>
        </w:rPr>
        <w:t>developed</w:t>
      </w:r>
      <w:r w:rsidRPr="000D6F69">
        <w:rPr>
          <w:rFonts w:ascii="Times New Roman" w:hAnsi="Times New Roman" w:cs="Times New Roman"/>
          <w:sz w:val="24"/>
          <w:szCs w:val="24"/>
        </w:rPr>
        <w:t xml:space="preserve"> in conjunction with CDC</w:t>
      </w:r>
      <w:r>
        <w:rPr>
          <w:rFonts w:ascii="Times New Roman" w:hAnsi="Times New Roman" w:cs="Times New Roman"/>
          <w:sz w:val="24"/>
          <w:szCs w:val="24"/>
        </w:rPr>
        <w:t xml:space="preserve">. </w:t>
      </w:r>
      <w:r w:rsidRPr="00CB6990">
        <w:rPr>
          <w:rFonts w:ascii="Times New Roman" w:hAnsi="Times New Roman" w:cs="Times New Roman"/>
          <w:sz w:val="24"/>
          <w:szCs w:val="24"/>
        </w:rPr>
        <w:t xml:space="preserve">New sites that have not previously participated in EIP may develop methods/capacity to </w:t>
      </w:r>
      <w:r>
        <w:rPr>
          <w:rFonts w:ascii="Times New Roman" w:hAnsi="Times New Roman" w:cs="Times New Roman"/>
          <w:sz w:val="24"/>
          <w:szCs w:val="24"/>
        </w:rPr>
        <w:t>conduct enhanced LD surveillance</w:t>
      </w:r>
      <w:r w:rsidRPr="00CB6990">
        <w:rPr>
          <w:rFonts w:ascii="Times New Roman" w:hAnsi="Times New Roman" w:cs="Times New Roman"/>
          <w:sz w:val="24"/>
          <w:szCs w:val="24"/>
        </w:rPr>
        <w:t xml:space="preserve"> over several years</w:t>
      </w:r>
      <w:r>
        <w:rPr>
          <w:rFonts w:ascii="Times New Roman" w:hAnsi="Times New Roman" w:cs="Times New Roman"/>
          <w:sz w:val="24"/>
          <w:szCs w:val="24"/>
        </w:rPr>
        <w:t>.</w:t>
      </w:r>
    </w:p>
    <w:p w14:paraId="039BC732" w14:textId="77777777" w:rsidR="00DB2FC4" w:rsidRDefault="00DB2FC4" w:rsidP="00DB2FC4">
      <w:pPr>
        <w:pStyle w:val="ListParagraph"/>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Calibri" w:hAnsi="Times New Roman" w:cs="Times New Roman"/>
          <w:sz w:val="24"/>
          <w:szCs w:val="24"/>
        </w:rPr>
      </w:pPr>
    </w:p>
    <w:p w14:paraId="0A35717B" w14:textId="77777777" w:rsidR="00DB2FC4" w:rsidRPr="000E1AA1" w:rsidRDefault="00DB2FC4" w:rsidP="00DB2FC4">
      <w:pPr>
        <w:pStyle w:val="ListParagraph"/>
        <w:numPr>
          <w:ilvl w:val="0"/>
          <w:numId w:val="24"/>
        </w:numPr>
        <w:spacing w:line="240" w:lineRule="auto"/>
        <w:rPr>
          <w:rFonts w:ascii="Times New Roman" w:eastAsia="Calibri" w:hAnsi="Times New Roman" w:cs="Times New Roman"/>
          <w:sz w:val="24"/>
          <w:szCs w:val="24"/>
        </w:rPr>
      </w:pPr>
      <w:r w:rsidRPr="000E1AA1">
        <w:rPr>
          <w:rFonts w:ascii="Times New Roman" w:eastAsia="Calibri" w:hAnsi="Times New Roman" w:cs="Times New Roman"/>
          <w:sz w:val="24"/>
          <w:szCs w:val="24"/>
        </w:rPr>
        <w:t xml:space="preserve">Define </w:t>
      </w:r>
      <w:r>
        <w:rPr>
          <w:rFonts w:ascii="Times New Roman" w:eastAsia="Calibri" w:hAnsi="Times New Roman" w:cs="Times New Roman"/>
          <w:sz w:val="24"/>
          <w:szCs w:val="24"/>
        </w:rPr>
        <w:t>LD</w:t>
      </w:r>
      <w:r w:rsidRPr="000E1AA1">
        <w:rPr>
          <w:rFonts w:ascii="Times New Roman" w:eastAsia="Calibri" w:hAnsi="Times New Roman" w:cs="Times New Roman"/>
          <w:sz w:val="24"/>
          <w:szCs w:val="24"/>
        </w:rPr>
        <w:t xml:space="preserve"> using data available in </w:t>
      </w:r>
      <w:r>
        <w:rPr>
          <w:rFonts w:ascii="Times New Roman" w:eastAsia="Calibri" w:hAnsi="Times New Roman" w:cs="Times New Roman"/>
          <w:sz w:val="24"/>
          <w:szCs w:val="24"/>
        </w:rPr>
        <w:t>EHR</w:t>
      </w:r>
      <w:r w:rsidRPr="000E1AA1">
        <w:rPr>
          <w:rFonts w:ascii="Times New Roman" w:eastAsia="Calibri" w:hAnsi="Times New Roman" w:cs="Times New Roman"/>
          <w:sz w:val="24"/>
          <w:szCs w:val="24"/>
        </w:rPr>
        <w:t>s</w:t>
      </w:r>
      <w:r>
        <w:rPr>
          <w:rFonts w:ascii="Times New Roman" w:eastAsia="Calibri" w:hAnsi="Times New Roman" w:cs="Times New Roman"/>
          <w:sz w:val="24"/>
          <w:szCs w:val="24"/>
        </w:rPr>
        <w:t xml:space="preserve"> or other novel data sources</w:t>
      </w:r>
      <w:r w:rsidRPr="006F02B8">
        <w:rPr>
          <w:rFonts w:ascii="Times New Roman" w:eastAsia="Calibri" w:hAnsi="Times New Roman" w:cs="Times New Roman"/>
          <w:b/>
          <w:bCs/>
          <w:sz w:val="24"/>
          <w:szCs w:val="24"/>
        </w:rPr>
        <w:t xml:space="preserve"> (Required)</w:t>
      </w:r>
      <w:r w:rsidRPr="000E1AA1">
        <w:rPr>
          <w:rFonts w:ascii="Times New Roman" w:eastAsia="Calibri" w:hAnsi="Times New Roman" w:cs="Times New Roman"/>
          <w:sz w:val="24"/>
          <w:szCs w:val="24"/>
        </w:rPr>
        <w:t>.</w:t>
      </w:r>
    </w:p>
    <w:p w14:paraId="3F4F2485" w14:textId="77777777" w:rsidR="00DB2FC4" w:rsidRPr="00F02137" w:rsidRDefault="00DB2FC4" w:rsidP="00DB2FC4">
      <w:pPr>
        <w:pStyle w:val="ListParagraph"/>
        <w:numPr>
          <w:ilvl w:val="1"/>
          <w:numId w:val="24"/>
        </w:num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Calibri" w:hAnsi="Times New Roman" w:cs="Times New Roman"/>
          <w:sz w:val="24"/>
          <w:szCs w:val="24"/>
        </w:rPr>
      </w:pPr>
      <w:r w:rsidRPr="00F02137">
        <w:rPr>
          <w:rFonts w:ascii="Times New Roman" w:eastAsia="Calibri" w:hAnsi="Times New Roman" w:cs="Times New Roman"/>
          <w:sz w:val="24"/>
          <w:szCs w:val="24"/>
        </w:rPr>
        <w:t xml:space="preserve">Identify and validate elements in the EHR (alone or in combination) that are most predictive of a </w:t>
      </w:r>
      <w:r>
        <w:rPr>
          <w:rFonts w:ascii="Times New Roman" w:eastAsia="Calibri" w:hAnsi="Times New Roman" w:cs="Times New Roman"/>
          <w:sz w:val="24"/>
          <w:szCs w:val="24"/>
        </w:rPr>
        <w:t>LD</w:t>
      </w:r>
      <w:r w:rsidRPr="00F02137">
        <w:rPr>
          <w:rFonts w:ascii="Times New Roman" w:eastAsia="Calibri" w:hAnsi="Times New Roman" w:cs="Times New Roman"/>
          <w:sz w:val="24"/>
          <w:szCs w:val="24"/>
        </w:rPr>
        <w:t xml:space="preserve"> diagnosis utilizing diagnosis or related codes,</w:t>
      </w:r>
      <w:r>
        <w:rPr>
          <w:rFonts w:ascii="Times New Roman" w:eastAsia="Calibri" w:hAnsi="Times New Roman" w:cs="Times New Roman"/>
          <w:sz w:val="24"/>
          <w:szCs w:val="24"/>
        </w:rPr>
        <w:t xml:space="preserve"> </w:t>
      </w:r>
      <w:r w:rsidRPr="00F02137">
        <w:rPr>
          <w:rFonts w:ascii="Times New Roman" w:eastAsia="Calibri" w:hAnsi="Times New Roman" w:cs="Times New Roman"/>
          <w:sz w:val="24"/>
          <w:szCs w:val="24"/>
        </w:rPr>
        <w:t>laboratory test orders and results, antibiotic treatment orders suggestive of a LD diagnosis, and keywords from the clinical notes or other relevant fields.</w:t>
      </w:r>
      <w:r>
        <w:rPr>
          <w:rFonts w:ascii="Times New Roman" w:eastAsia="Calibri" w:hAnsi="Times New Roman" w:cs="Times New Roman"/>
          <w:sz w:val="24"/>
          <w:szCs w:val="24"/>
        </w:rPr>
        <w:t xml:space="preserve"> </w:t>
      </w:r>
    </w:p>
    <w:p w14:paraId="5A38DBEE" w14:textId="77777777" w:rsidR="00DB2FC4" w:rsidRPr="00E7209E" w:rsidRDefault="00DB2FC4" w:rsidP="00DB2FC4">
      <w:pPr>
        <w:pStyle w:val="ListParagraph"/>
        <w:rPr>
          <w:rFonts w:ascii="Times New Roman" w:eastAsia="Calibri" w:hAnsi="Times New Roman" w:cs="Times New Roman"/>
          <w:sz w:val="24"/>
          <w:szCs w:val="24"/>
        </w:rPr>
      </w:pPr>
    </w:p>
    <w:p w14:paraId="525A1C97" w14:textId="77777777" w:rsidR="00DB2FC4" w:rsidRPr="00E7209E" w:rsidRDefault="00DB2FC4" w:rsidP="00DB2FC4">
      <w:pPr>
        <w:pStyle w:val="ListParagraph"/>
        <w:numPr>
          <w:ilvl w:val="0"/>
          <w:numId w:val="24"/>
        </w:num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Times New Roman" w:eastAsia="Calibri" w:hAnsi="Times New Roman" w:cs="Times New Roman"/>
          <w:sz w:val="24"/>
          <w:szCs w:val="24"/>
        </w:rPr>
      </w:pPr>
      <w:r w:rsidRPr="00E7209E">
        <w:rPr>
          <w:rFonts w:ascii="Times New Roman" w:eastAsia="Calibri" w:hAnsi="Times New Roman" w:cs="Times New Roman"/>
          <w:sz w:val="24"/>
          <w:szCs w:val="24"/>
        </w:rPr>
        <w:t xml:space="preserve">Produce routine estimates of </w:t>
      </w:r>
      <w:r>
        <w:rPr>
          <w:rFonts w:ascii="Times New Roman" w:eastAsia="Calibri" w:hAnsi="Times New Roman" w:cs="Times New Roman"/>
          <w:sz w:val="24"/>
          <w:szCs w:val="24"/>
        </w:rPr>
        <w:t>LD</w:t>
      </w:r>
      <w:r w:rsidRPr="00E7209E">
        <w:rPr>
          <w:rFonts w:ascii="Times New Roman" w:eastAsia="Calibri" w:hAnsi="Times New Roman" w:cs="Times New Roman"/>
          <w:sz w:val="24"/>
          <w:szCs w:val="24"/>
        </w:rPr>
        <w:t xml:space="preserve"> incidence</w:t>
      </w:r>
      <w:r>
        <w:rPr>
          <w:rFonts w:ascii="Times New Roman" w:eastAsia="Calibri" w:hAnsi="Times New Roman" w:cs="Times New Roman"/>
          <w:sz w:val="24"/>
          <w:szCs w:val="24"/>
        </w:rPr>
        <w:t xml:space="preserve"> using EHRs or other novel data sources</w:t>
      </w:r>
      <w:r w:rsidRPr="00E7209E">
        <w:rPr>
          <w:rFonts w:ascii="Times New Roman" w:eastAsia="Calibri" w:hAnsi="Times New Roman" w:cs="Times New Roman"/>
          <w:sz w:val="24"/>
          <w:szCs w:val="24"/>
        </w:rPr>
        <w:t xml:space="preserve"> </w:t>
      </w:r>
      <w:r w:rsidRPr="00E7209E">
        <w:rPr>
          <w:rFonts w:ascii="Times New Roman" w:eastAsia="Calibri" w:hAnsi="Times New Roman" w:cs="Times New Roman"/>
          <w:b/>
          <w:bCs/>
          <w:sz w:val="24"/>
          <w:szCs w:val="24"/>
        </w:rPr>
        <w:t>(Required)</w:t>
      </w:r>
      <w:r w:rsidRPr="00E7209E">
        <w:rPr>
          <w:rFonts w:ascii="Times New Roman" w:eastAsia="Calibri" w:hAnsi="Times New Roman" w:cs="Times New Roman"/>
          <w:sz w:val="24"/>
          <w:szCs w:val="24"/>
        </w:rPr>
        <w:t>.</w:t>
      </w:r>
    </w:p>
    <w:p w14:paraId="6607B29B" w14:textId="77777777" w:rsidR="00DB2FC4" w:rsidRPr="00D85EF2" w:rsidRDefault="00DB2FC4" w:rsidP="00DB2FC4">
      <w:pPr>
        <w:pStyle w:val="ListParagraph"/>
        <w:numPr>
          <w:ilvl w:val="1"/>
          <w:numId w:val="24"/>
        </w:numPr>
        <w:rPr>
          <w:rFonts w:ascii="Times New Roman" w:eastAsia="Calibri" w:hAnsi="Times New Roman" w:cs="Times New Roman"/>
          <w:sz w:val="24"/>
          <w:szCs w:val="24"/>
        </w:rPr>
      </w:pPr>
      <w:r w:rsidRPr="00E7209E">
        <w:rPr>
          <w:rFonts w:ascii="Times New Roman" w:eastAsia="Calibri" w:hAnsi="Times New Roman" w:cs="Times New Roman"/>
          <w:sz w:val="24"/>
          <w:szCs w:val="24"/>
        </w:rPr>
        <w:t>Define surveillance catchment area to ensure ability to calculate robust disease incidence estimates.</w:t>
      </w:r>
    </w:p>
    <w:p w14:paraId="505BD7C6" w14:textId="77777777" w:rsidR="00DB2FC4" w:rsidRDefault="00DB2FC4" w:rsidP="00DB2FC4">
      <w:pPr>
        <w:pStyle w:val="ListParagraph"/>
        <w:numPr>
          <w:ilvl w:val="1"/>
          <w:numId w:val="24"/>
        </w:numPr>
        <w:spacing w:line="240" w:lineRule="auto"/>
        <w:rPr>
          <w:rFonts w:ascii="Times New Roman" w:hAnsi="Times New Roman" w:cs="Times New Roman"/>
          <w:sz w:val="24"/>
          <w:szCs w:val="24"/>
        </w:rPr>
      </w:pPr>
      <w:r>
        <w:rPr>
          <w:rFonts w:ascii="Times New Roman" w:hAnsi="Times New Roman" w:cs="Times New Roman"/>
          <w:sz w:val="24"/>
          <w:szCs w:val="24"/>
        </w:rPr>
        <w:t xml:space="preserve">Once surveillance network is operational, conduct periodic case ascertainment audits </w:t>
      </w:r>
      <w:r w:rsidRPr="000D6F69">
        <w:rPr>
          <w:rFonts w:ascii="Times New Roman" w:hAnsi="Times New Roman" w:cs="Times New Roman"/>
          <w:sz w:val="24"/>
          <w:szCs w:val="24"/>
        </w:rPr>
        <w:t>using methods determined in conjunction with CDC to verify completeness</w:t>
      </w:r>
      <w:r>
        <w:rPr>
          <w:rFonts w:ascii="Times New Roman" w:hAnsi="Times New Roman" w:cs="Times New Roman"/>
          <w:sz w:val="24"/>
          <w:szCs w:val="24"/>
        </w:rPr>
        <w:t>.</w:t>
      </w:r>
    </w:p>
    <w:p w14:paraId="6E719D3F" w14:textId="77777777" w:rsidR="00DB2FC4" w:rsidRPr="00E7209E" w:rsidRDefault="00DB2FC4" w:rsidP="00DB2FC4">
      <w:pPr>
        <w:pStyle w:val="ListParagraph"/>
        <w:numPr>
          <w:ilvl w:val="1"/>
          <w:numId w:val="24"/>
        </w:numPr>
        <w:spacing w:line="240" w:lineRule="auto"/>
        <w:rPr>
          <w:rFonts w:ascii="Times New Roman" w:hAnsi="Times New Roman" w:cs="Times New Roman"/>
          <w:sz w:val="24"/>
          <w:szCs w:val="24"/>
        </w:rPr>
      </w:pPr>
      <w:r>
        <w:rPr>
          <w:rFonts w:ascii="Times New Roman" w:hAnsi="Times New Roman" w:cs="Times New Roman"/>
          <w:sz w:val="24"/>
          <w:szCs w:val="24"/>
        </w:rPr>
        <w:t>Conduct comparative evaluation of cases identified through enhanced surveillance vs. those reported through laboratory-based surveillance.</w:t>
      </w:r>
    </w:p>
    <w:p w14:paraId="17AA5D52" w14:textId="77777777" w:rsidR="00DB2FC4" w:rsidRDefault="00DB2FC4" w:rsidP="00DB2FC4">
      <w:pPr>
        <w:pStyle w:val="ListParagraph"/>
        <w:numPr>
          <w:ilvl w:val="1"/>
          <w:numId w:val="24"/>
        </w:numPr>
        <w:spacing w:line="240" w:lineRule="auto"/>
        <w:rPr>
          <w:rFonts w:ascii="Times New Roman" w:hAnsi="Times New Roman" w:cs="Times New Roman"/>
          <w:sz w:val="24"/>
          <w:szCs w:val="24"/>
        </w:rPr>
      </w:pPr>
      <w:r w:rsidRPr="00C40C63">
        <w:rPr>
          <w:rFonts w:ascii="Times New Roman" w:hAnsi="Times New Roman" w:cs="Times New Roman"/>
          <w:sz w:val="24"/>
          <w:szCs w:val="24"/>
        </w:rPr>
        <w:t>Submit data electronically to CDC (in an agreed upon</w:t>
      </w:r>
      <w:r>
        <w:rPr>
          <w:rFonts w:ascii="Times New Roman" w:hAnsi="Times New Roman" w:cs="Times New Roman"/>
          <w:sz w:val="24"/>
          <w:szCs w:val="24"/>
        </w:rPr>
        <w:t>,</w:t>
      </w:r>
      <w:r w:rsidRPr="00C40C63">
        <w:rPr>
          <w:rFonts w:ascii="Times New Roman" w:hAnsi="Times New Roman" w:cs="Times New Roman"/>
          <w:sz w:val="24"/>
          <w:szCs w:val="24"/>
        </w:rPr>
        <w:t xml:space="preserve"> secure format</w:t>
      </w:r>
      <w:r>
        <w:rPr>
          <w:rFonts w:ascii="Times New Roman" w:hAnsi="Times New Roman" w:cs="Times New Roman"/>
          <w:sz w:val="24"/>
          <w:szCs w:val="24"/>
        </w:rPr>
        <w:t>, e.g., minimum case data</w:t>
      </w:r>
      <w:r w:rsidRPr="00C40C63">
        <w:rPr>
          <w:rFonts w:ascii="Times New Roman" w:hAnsi="Times New Roman" w:cs="Times New Roman"/>
          <w:sz w:val="24"/>
          <w:szCs w:val="24"/>
        </w:rPr>
        <w:t>) by specified deadline</w:t>
      </w:r>
      <w:r>
        <w:rPr>
          <w:rFonts w:ascii="Times New Roman" w:hAnsi="Times New Roman" w:cs="Times New Roman"/>
          <w:sz w:val="24"/>
          <w:szCs w:val="24"/>
        </w:rPr>
        <w:t>s</w:t>
      </w:r>
      <w:r w:rsidRPr="00C40C63">
        <w:rPr>
          <w:rFonts w:ascii="Times New Roman" w:hAnsi="Times New Roman" w:cs="Times New Roman"/>
          <w:sz w:val="24"/>
          <w:szCs w:val="24"/>
        </w:rPr>
        <w:t xml:space="preserve"> and upon CDC request</w:t>
      </w:r>
      <w:r w:rsidRPr="00C15329">
        <w:rPr>
          <w:rFonts w:ascii="Times New Roman" w:hAnsi="Times New Roman" w:cs="Times New Roman"/>
          <w:sz w:val="24"/>
          <w:szCs w:val="24"/>
        </w:rPr>
        <w:t xml:space="preserve"> (at least annually)</w:t>
      </w:r>
      <w:r w:rsidRPr="00C40C63">
        <w:rPr>
          <w:rFonts w:ascii="Times New Roman" w:hAnsi="Times New Roman" w:cs="Times New Roman"/>
          <w:sz w:val="24"/>
          <w:szCs w:val="24"/>
        </w:rPr>
        <w:t xml:space="preserve">. </w:t>
      </w:r>
    </w:p>
    <w:p w14:paraId="7DCAC7C3" w14:textId="77777777" w:rsidR="00DB2FC4" w:rsidRDefault="00DB2FC4" w:rsidP="00DB2FC4">
      <w:pPr>
        <w:pStyle w:val="ListParagraph"/>
        <w:numPr>
          <w:ilvl w:val="1"/>
          <w:numId w:val="24"/>
        </w:numPr>
        <w:spacing w:line="240" w:lineRule="auto"/>
        <w:rPr>
          <w:rFonts w:ascii="Times New Roman" w:hAnsi="Times New Roman" w:cs="Times New Roman"/>
          <w:sz w:val="24"/>
          <w:szCs w:val="24"/>
        </w:rPr>
      </w:pPr>
      <w:r w:rsidRPr="00C15329">
        <w:rPr>
          <w:rFonts w:ascii="Times New Roman" w:hAnsi="Times New Roman" w:cs="Times New Roman"/>
          <w:sz w:val="24"/>
          <w:szCs w:val="24"/>
        </w:rPr>
        <w:t>Assist in preliminary and final analyses, reports, and data close-outs.</w:t>
      </w:r>
    </w:p>
    <w:p w14:paraId="675E6DC9" w14:textId="77777777" w:rsidR="00DB2FC4" w:rsidRPr="00E7209E" w:rsidRDefault="00DB2FC4" w:rsidP="00DB2FC4">
      <w:pPr>
        <w:pStyle w:val="ListParagraph"/>
        <w:ind w:left="1440"/>
        <w:rPr>
          <w:rFonts w:ascii="Times New Roman" w:hAnsi="Times New Roman" w:cs="Times New Roman"/>
          <w:sz w:val="24"/>
          <w:szCs w:val="24"/>
        </w:rPr>
      </w:pPr>
    </w:p>
    <w:p w14:paraId="2CA6B23B" w14:textId="77777777" w:rsidR="00DB2FC4" w:rsidRDefault="00DB2FC4" w:rsidP="00DB2FC4">
      <w:pPr>
        <w:pStyle w:val="ListParagraph"/>
        <w:numPr>
          <w:ilvl w:val="0"/>
          <w:numId w:val="24"/>
        </w:numPr>
        <w:rPr>
          <w:rFonts w:ascii="Times New Roman" w:eastAsia="Calibri" w:hAnsi="Times New Roman" w:cs="Times New Roman"/>
          <w:sz w:val="24"/>
          <w:szCs w:val="24"/>
        </w:rPr>
      </w:pPr>
      <w:r w:rsidRPr="00E7209E">
        <w:rPr>
          <w:rFonts w:ascii="Times New Roman" w:eastAsia="Calibri" w:hAnsi="Times New Roman" w:cs="Times New Roman"/>
          <w:sz w:val="24"/>
          <w:szCs w:val="24"/>
        </w:rPr>
        <w:t>Monitor trends in clinical manifestations (e.g., erythema migrans, arthritis, cardiac complications, neurologic complications) and epidemiology of the disease</w:t>
      </w:r>
      <w:r>
        <w:rPr>
          <w:rFonts w:ascii="Times New Roman" w:eastAsia="Calibri" w:hAnsi="Times New Roman" w:cs="Times New Roman"/>
          <w:sz w:val="24"/>
          <w:szCs w:val="24"/>
        </w:rPr>
        <w:t xml:space="preserve"> using EHRs or other novel data sources</w:t>
      </w:r>
      <w:r w:rsidRPr="006F02B8">
        <w:rPr>
          <w:rFonts w:ascii="Times New Roman" w:eastAsia="Calibri" w:hAnsi="Times New Roman" w:cs="Times New Roman"/>
          <w:sz w:val="24"/>
          <w:szCs w:val="24"/>
        </w:rPr>
        <w:t xml:space="preserve"> </w:t>
      </w:r>
      <w:r w:rsidRPr="00A2563C">
        <w:rPr>
          <w:rFonts w:ascii="Times New Roman" w:eastAsia="Calibri" w:hAnsi="Times New Roman" w:cs="Times New Roman"/>
          <w:b/>
          <w:bCs/>
          <w:sz w:val="24"/>
          <w:szCs w:val="24"/>
        </w:rPr>
        <w:t>(</w:t>
      </w:r>
      <w:r>
        <w:rPr>
          <w:rFonts w:ascii="Times New Roman" w:eastAsia="Calibri" w:hAnsi="Times New Roman" w:cs="Times New Roman"/>
          <w:b/>
          <w:bCs/>
          <w:sz w:val="24"/>
          <w:szCs w:val="24"/>
        </w:rPr>
        <w:t>Required)</w:t>
      </w:r>
      <w:r>
        <w:rPr>
          <w:rFonts w:ascii="Times New Roman" w:eastAsia="Calibri" w:hAnsi="Times New Roman" w:cs="Times New Roman"/>
          <w:sz w:val="24"/>
          <w:szCs w:val="24"/>
        </w:rPr>
        <w:t>.</w:t>
      </w:r>
    </w:p>
    <w:p w14:paraId="12103EBA" w14:textId="77777777" w:rsidR="00DB2FC4" w:rsidRDefault="00DB2FC4" w:rsidP="00DB2FC4">
      <w:pPr>
        <w:pStyle w:val="ListParagraph"/>
        <w:numPr>
          <w:ilvl w:val="1"/>
          <w:numId w:val="24"/>
        </w:numPr>
        <w:rPr>
          <w:rFonts w:ascii="Times New Roman" w:eastAsia="Calibri" w:hAnsi="Times New Roman" w:cs="Times New Roman"/>
          <w:sz w:val="24"/>
          <w:szCs w:val="24"/>
        </w:rPr>
      </w:pPr>
      <w:r>
        <w:rPr>
          <w:rFonts w:ascii="Times New Roman" w:eastAsia="Calibri" w:hAnsi="Times New Roman" w:cs="Times New Roman"/>
          <w:sz w:val="24"/>
          <w:szCs w:val="24"/>
        </w:rPr>
        <w:t>Sites must be able to extract</w:t>
      </w:r>
      <w:r w:rsidRPr="009022DF">
        <w:rPr>
          <w:rFonts w:ascii="Times New Roman" w:eastAsia="Calibri" w:hAnsi="Times New Roman" w:cs="Times New Roman"/>
          <w:sz w:val="24"/>
          <w:szCs w:val="24"/>
        </w:rPr>
        <w:t xml:space="preserve"> key demographic variables</w:t>
      </w:r>
      <w:r>
        <w:rPr>
          <w:rFonts w:ascii="Times New Roman" w:eastAsia="Calibri" w:hAnsi="Times New Roman" w:cs="Times New Roman"/>
          <w:sz w:val="24"/>
          <w:szCs w:val="24"/>
        </w:rPr>
        <w:t xml:space="preserve"> from EHRs</w:t>
      </w:r>
      <w:r w:rsidRPr="009022DF">
        <w:rPr>
          <w:rFonts w:ascii="Times New Roman" w:eastAsia="Calibri" w:hAnsi="Times New Roman" w:cs="Times New Roman"/>
          <w:sz w:val="24"/>
          <w:szCs w:val="24"/>
        </w:rPr>
        <w:t>, including those which allow for evaluations related to health equity, e.g., zip code or census block, race, ethnicity, primary language, etc.</w:t>
      </w:r>
    </w:p>
    <w:p w14:paraId="14432F61" w14:textId="77777777" w:rsidR="00DB2FC4" w:rsidRDefault="00DB2FC4" w:rsidP="00DB2FC4">
      <w:pPr>
        <w:pStyle w:val="ListParagraph"/>
        <w:numPr>
          <w:ilvl w:val="1"/>
          <w:numId w:val="24"/>
        </w:numPr>
        <w:spacing w:line="240" w:lineRule="auto"/>
        <w:rPr>
          <w:rFonts w:ascii="Times New Roman" w:hAnsi="Times New Roman" w:cs="Times New Roman"/>
          <w:sz w:val="24"/>
          <w:szCs w:val="24"/>
        </w:rPr>
      </w:pPr>
      <w:r w:rsidRPr="006F02B8">
        <w:rPr>
          <w:rFonts w:ascii="Times New Roman" w:hAnsi="Times New Roman" w:cs="Times New Roman"/>
          <w:sz w:val="24"/>
          <w:szCs w:val="24"/>
        </w:rPr>
        <w:t>Submit data electronically to CDC (in an agreed upon</w:t>
      </w:r>
      <w:r>
        <w:rPr>
          <w:rFonts w:ascii="Times New Roman" w:hAnsi="Times New Roman" w:cs="Times New Roman"/>
          <w:sz w:val="24"/>
          <w:szCs w:val="24"/>
        </w:rPr>
        <w:t>,</w:t>
      </w:r>
      <w:r w:rsidRPr="006F02B8">
        <w:rPr>
          <w:rFonts w:ascii="Times New Roman" w:hAnsi="Times New Roman" w:cs="Times New Roman"/>
          <w:sz w:val="24"/>
          <w:szCs w:val="24"/>
        </w:rPr>
        <w:t xml:space="preserve"> secure format</w:t>
      </w:r>
      <w:r>
        <w:rPr>
          <w:rFonts w:ascii="Times New Roman" w:hAnsi="Times New Roman" w:cs="Times New Roman"/>
          <w:sz w:val="24"/>
          <w:szCs w:val="24"/>
        </w:rPr>
        <w:t>; e.g., using a standardized chart abstraction form</w:t>
      </w:r>
      <w:r w:rsidRPr="006F02B8">
        <w:rPr>
          <w:rFonts w:ascii="Times New Roman" w:hAnsi="Times New Roman" w:cs="Times New Roman"/>
          <w:sz w:val="24"/>
          <w:szCs w:val="24"/>
        </w:rPr>
        <w:t>) by specified deadline</w:t>
      </w:r>
      <w:r>
        <w:rPr>
          <w:rFonts w:ascii="Times New Roman" w:hAnsi="Times New Roman" w:cs="Times New Roman"/>
          <w:sz w:val="24"/>
          <w:szCs w:val="24"/>
        </w:rPr>
        <w:t>s</w:t>
      </w:r>
      <w:r w:rsidRPr="006F02B8">
        <w:rPr>
          <w:rFonts w:ascii="Times New Roman" w:hAnsi="Times New Roman" w:cs="Times New Roman"/>
          <w:sz w:val="24"/>
          <w:szCs w:val="24"/>
        </w:rPr>
        <w:t xml:space="preserve"> and upon CDC request</w:t>
      </w:r>
      <w:r w:rsidRPr="00C15329">
        <w:rPr>
          <w:rFonts w:ascii="Times New Roman" w:hAnsi="Times New Roman" w:cs="Times New Roman"/>
          <w:sz w:val="24"/>
          <w:szCs w:val="24"/>
        </w:rPr>
        <w:t xml:space="preserve"> (at least annually)</w:t>
      </w:r>
      <w:r w:rsidRPr="006F02B8">
        <w:rPr>
          <w:rFonts w:ascii="Times New Roman" w:hAnsi="Times New Roman" w:cs="Times New Roman"/>
          <w:sz w:val="24"/>
          <w:szCs w:val="24"/>
        </w:rPr>
        <w:t xml:space="preserve">. </w:t>
      </w:r>
    </w:p>
    <w:p w14:paraId="707D4C7D" w14:textId="77777777" w:rsidR="00DB2FC4" w:rsidRDefault="00DB2FC4" w:rsidP="00DB2FC4">
      <w:pPr>
        <w:pStyle w:val="ListParagraph"/>
        <w:numPr>
          <w:ilvl w:val="1"/>
          <w:numId w:val="24"/>
        </w:numPr>
        <w:spacing w:line="240" w:lineRule="auto"/>
        <w:rPr>
          <w:rFonts w:ascii="Times New Roman" w:hAnsi="Times New Roman" w:cs="Times New Roman"/>
          <w:sz w:val="24"/>
          <w:szCs w:val="24"/>
        </w:rPr>
      </w:pPr>
      <w:r w:rsidRPr="00C15329">
        <w:rPr>
          <w:rFonts w:ascii="Times New Roman" w:hAnsi="Times New Roman" w:cs="Times New Roman"/>
          <w:sz w:val="24"/>
          <w:szCs w:val="24"/>
        </w:rPr>
        <w:t>Assist in preliminary and final analyses, reports, and data close-outs.</w:t>
      </w:r>
    </w:p>
    <w:p w14:paraId="11EC56B7" w14:textId="77777777" w:rsidR="00DB2FC4" w:rsidRPr="00DA37AE" w:rsidRDefault="00DB2FC4" w:rsidP="00DB2FC4"/>
    <w:p w14:paraId="32C77556" w14:textId="77777777" w:rsidR="00DB2FC4" w:rsidRDefault="00DB2FC4" w:rsidP="00DB2FC4">
      <w:pPr>
        <w:numPr>
          <w:ilvl w:val="0"/>
          <w:numId w:val="24"/>
        </w:num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contextualSpacing/>
        <w:rPr>
          <w:rFonts w:ascii="Times New Roman" w:eastAsia="Calibri" w:hAnsi="Times New Roman" w:cs="Times New Roman"/>
          <w:sz w:val="24"/>
          <w:szCs w:val="24"/>
        </w:rPr>
      </w:pPr>
      <w:r w:rsidRPr="001A18B1">
        <w:rPr>
          <w:rFonts w:ascii="Times New Roman" w:eastAsia="Calibri" w:hAnsi="Times New Roman" w:cs="Times New Roman"/>
          <w:sz w:val="24"/>
          <w:szCs w:val="24"/>
        </w:rPr>
        <w:t xml:space="preserve">Conduct vaccine impact studies </w:t>
      </w:r>
      <w:r w:rsidRPr="009022DF">
        <w:rPr>
          <w:rFonts w:ascii="Times New Roman" w:eastAsia="Calibri" w:hAnsi="Times New Roman" w:cs="Times New Roman"/>
          <w:sz w:val="24"/>
          <w:szCs w:val="24"/>
        </w:rPr>
        <w:t>(e.g., coverage, effectiveness, adverse events)</w:t>
      </w:r>
      <w:r>
        <w:rPr>
          <w:rFonts w:ascii="Times New Roman" w:eastAsia="Calibri" w:hAnsi="Times New Roman" w:cs="Times New Roman"/>
          <w:sz w:val="24"/>
          <w:szCs w:val="24"/>
        </w:rPr>
        <w:t xml:space="preserve"> </w:t>
      </w:r>
      <w:r w:rsidRPr="001A18B1">
        <w:rPr>
          <w:rFonts w:ascii="Times New Roman" w:eastAsia="Calibri" w:hAnsi="Times New Roman" w:cs="Times New Roman"/>
          <w:sz w:val="24"/>
          <w:szCs w:val="24"/>
        </w:rPr>
        <w:t xml:space="preserve">once a </w:t>
      </w:r>
      <w:r>
        <w:rPr>
          <w:rFonts w:ascii="Times New Roman" w:eastAsia="Calibri" w:hAnsi="Times New Roman" w:cs="Times New Roman"/>
          <w:sz w:val="24"/>
          <w:szCs w:val="24"/>
        </w:rPr>
        <w:t>LD</w:t>
      </w:r>
      <w:r w:rsidRPr="001A18B1">
        <w:rPr>
          <w:rFonts w:ascii="Times New Roman" w:eastAsia="Calibri" w:hAnsi="Times New Roman" w:cs="Times New Roman"/>
          <w:sz w:val="24"/>
          <w:szCs w:val="24"/>
        </w:rPr>
        <w:t xml:space="preserve"> vaccine (estimated 2025-2026) or other preventive is available</w:t>
      </w:r>
      <w:r>
        <w:rPr>
          <w:rFonts w:ascii="Times New Roman" w:eastAsia="Calibri" w:hAnsi="Times New Roman" w:cs="Times New Roman"/>
          <w:sz w:val="24"/>
          <w:szCs w:val="24"/>
        </w:rPr>
        <w:t xml:space="preserve"> </w:t>
      </w:r>
      <w:r w:rsidRPr="00A2563C">
        <w:rPr>
          <w:rFonts w:ascii="Times New Roman" w:eastAsia="Calibri" w:hAnsi="Times New Roman" w:cs="Times New Roman"/>
          <w:b/>
          <w:bCs/>
          <w:sz w:val="24"/>
          <w:szCs w:val="24"/>
        </w:rPr>
        <w:t>(</w:t>
      </w:r>
      <w:r>
        <w:rPr>
          <w:rFonts w:ascii="Times New Roman" w:eastAsia="Calibri" w:hAnsi="Times New Roman" w:cs="Times New Roman"/>
          <w:b/>
          <w:bCs/>
          <w:sz w:val="24"/>
          <w:szCs w:val="24"/>
        </w:rPr>
        <w:t>Optional)</w:t>
      </w:r>
      <w:r w:rsidRPr="001A18B1">
        <w:rPr>
          <w:rFonts w:ascii="Times New Roman" w:eastAsia="Calibri" w:hAnsi="Times New Roman" w:cs="Times New Roman"/>
          <w:sz w:val="24"/>
          <w:szCs w:val="24"/>
        </w:rPr>
        <w:t>.</w:t>
      </w:r>
    </w:p>
    <w:p w14:paraId="28ED2954" w14:textId="7BEB76AB" w:rsidR="00DB2FC4" w:rsidRDefault="00DB2FC4" w:rsidP="00DB2FC4">
      <w:pPr>
        <w:pStyle w:val="ListParagraph"/>
        <w:numPr>
          <w:ilvl w:val="1"/>
          <w:numId w:val="24"/>
        </w:numPr>
        <w:rPr>
          <w:rFonts w:ascii="Times New Roman" w:eastAsia="Calibri" w:hAnsi="Times New Roman" w:cs="Times New Roman"/>
          <w:sz w:val="24"/>
          <w:szCs w:val="24"/>
        </w:rPr>
      </w:pPr>
      <w:r>
        <w:rPr>
          <w:rFonts w:ascii="Times New Roman" w:eastAsia="Calibri" w:hAnsi="Times New Roman" w:cs="Times New Roman"/>
          <w:sz w:val="24"/>
          <w:szCs w:val="24"/>
        </w:rPr>
        <w:t>Sites</w:t>
      </w:r>
      <w:r w:rsidRPr="009022DF">
        <w:rPr>
          <w:rFonts w:ascii="Times New Roman" w:eastAsia="Calibri" w:hAnsi="Times New Roman" w:cs="Times New Roman"/>
          <w:sz w:val="24"/>
          <w:szCs w:val="24"/>
        </w:rPr>
        <w:t xml:space="preserve"> must have </w:t>
      </w:r>
      <w:r>
        <w:rPr>
          <w:rFonts w:ascii="Times New Roman" w:eastAsia="Calibri" w:hAnsi="Times New Roman" w:cs="Times New Roman"/>
          <w:sz w:val="24"/>
          <w:szCs w:val="24"/>
        </w:rPr>
        <w:t xml:space="preserve">access to </w:t>
      </w:r>
      <w:r w:rsidRPr="009022DF">
        <w:rPr>
          <w:rFonts w:ascii="Times New Roman" w:eastAsia="Calibri" w:hAnsi="Times New Roman" w:cs="Times New Roman"/>
          <w:sz w:val="24"/>
          <w:szCs w:val="24"/>
        </w:rPr>
        <w:t>EHRs</w:t>
      </w:r>
      <w:r>
        <w:rPr>
          <w:rFonts w:ascii="Times New Roman" w:eastAsia="Calibri" w:hAnsi="Times New Roman" w:cs="Times New Roman"/>
          <w:sz w:val="24"/>
          <w:szCs w:val="24"/>
        </w:rPr>
        <w:t xml:space="preserve"> that are</w:t>
      </w:r>
      <w:r w:rsidRPr="009022DF">
        <w:rPr>
          <w:rFonts w:ascii="Times New Roman" w:eastAsia="Calibri" w:hAnsi="Times New Roman" w:cs="Times New Roman"/>
          <w:sz w:val="24"/>
          <w:szCs w:val="24"/>
        </w:rPr>
        <w:t xml:space="preserve"> linked, or have the ability to link, to </w:t>
      </w:r>
      <w:r>
        <w:rPr>
          <w:rFonts w:ascii="Times New Roman" w:eastAsia="Calibri" w:hAnsi="Times New Roman" w:cs="Times New Roman"/>
          <w:sz w:val="24"/>
          <w:szCs w:val="24"/>
        </w:rPr>
        <w:t xml:space="preserve">state </w:t>
      </w:r>
      <w:r w:rsidRPr="009022DF">
        <w:rPr>
          <w:rFonts w:ascii="Times New Roman" w:eastAsia="Calibri" w:hAnsi="Times New Roman" w:cs="Times New Roman"/>
          <w:sz w:val="24"/>
          <w:szCs w:val="24"/>
        </w:rPr>
        <w:t>immunization records for LD vaccine impact studies</w:t>
      </w:r>
      <w:r>
        <w:rPr>
          <w:rFonts w:ascii="Times New Roman" w:eastAsia="Calibri" w:hAnsi="Times New Roman" w:cs="Times New Roman"/>
          <w:sz w:val="24"/>
          <w:szCs w:val="24"/>
        </w:rPr>
        <w:t xml:space="preserve">; </w:t>
      </w:r>
      <w:r w:rsidR="00EE088F">
        <w:rPr>
          <w:rFonts w:ascii="Times New Roman" w:eastAsia="Calibri" w:hAnsi="Times New Roman" w:cs="Times New Roman"/>
          <w:sz w:val="24"/>
          <w:szCs w:val="24"/>
        </w:rPr>
        <w:t>otherwise,</w:t>
      </w:r>
      <w:r>
        <w:rPr>
          <w:rFonts w:ascii="Times New Roman" w:eastAsia="Calibri" w:hAnsi="Times New Roman" w:cs="Times New Roman"/>
          <w:sz w:val="24"/>
          <w:szCs w:val="24"/>
        </w:rPr>
        <w:t xml:space="preserve"> vaccination status must be obtained via inquiries to providers or cases (or proxy).</w:t>
      </w:r>
    </w:p>
    <w:p w14:paraId="2D574120" w14:textId="77777777" w:rsidR="00DB2FC4" w:rsidRDefault="00DB2FC4" w:rsidP="00DB2FC4">
      <w:pPr>
        <w:pStyle w:val="ListParagraph"/>
        <w:numPr>
          <w:ilvl w:val="1"/>
          <w:numId w:val="24"/>
        </w:numPr>
        <w:rPr>
          <w:rFonts w:ascii="Times New Roman" w:eastAsia="Calibri" w:hAnsi="Times New Roman" w:cs="Times New Roman"/>
          <w:sz w:val="24"/>
          <w:szCs w:val="24"/>
        </w:rPr>
      </w:pPr>
      <w:r>
        <w:rPr>
          <w:rFonts w:ascii="Times New Roman" w:eastAsia="Calibri" w:hAnsi="Times New Roman" w:cs="Times New Roman"/>
          <w:sz w:val="24"/>
          <w:szCs w:val="24"/>
        </w:rPr>
        <w:t>Methods (test negative or other study designs) to be determined in collaboration with CDC and other participating sites.</w:t>
      </w:r>
    </w:p>
    <w:p w14:paraId="076A38A7" w14:textId="77777777" w:rsidR="00DB2FC4" w:rsidRDefault="00DB2FC4" w:rsidP="00DB2FC4">
      <w:pPr>
        <w:pStyle w:val="ListParagraph"/>
        <w:numPr>
          <w:ilvl w:val="1"/>
          <w:numId w:val="24"/>
        </w:numPr>
        <w:spacing w:line="240" w:lineRule="auto"/>
        <w:rPr>
          <w:rFonts w:ascii="Times New Roman" w:hAnsi="Times New Roman" w:cs="Times New Roman"/>
          <w:sz w:val="24"/>
          <w:szCs w:val="24"/>
        </w:rPr>
      </w:pPr>
      <w:r w:rsidRPr="006F02B8">
        <w:rPr>
          <w:rFonts w:ascii="Times New Roman" w:hAnsi="Times New Roman" w:cs="Times New Roman"/>
          <w:sz w:val="24"/>
          <w:szCs w:val="24"/>
        </w:rPr>
        <w:t>Submit data electronically to CDC (in an agreed upon</w:t>
      </w:r>
      <w:r>
        <w:rPr>
          <w:rFonts w:ascii="Times New Roman" w:hAnsi="Times New Roman" w:cs="Times New Roman"/>
          <w:sz w:val="24"/>
          <w:szCs w:val="24"/>
        </w:rPr>
        <w:t>,</w:t>
      </w:r>
      <w:r w:rsidRPr="006F02B8">
        <w:rPr>
          <w:rFonts w:ascii="Times New Roman" w:hAnsi="Times New Roman" w:cs="Times New Roman"/>
          <w:sz w:val="24"/>
          <w:szCs w:val="24"/>
        </w:rPr>
        <w:t xml:space="preserve"> secure format) by specified deadline</w:t>
      </w:r>
      <w:r>
        <w:rPr>
          <w:rFonts w:ascii="Times New Roman" w:hAnsi="Times New Roman" w:cs="Times New Roman"/>
          <w:sz w:val="24"/>
          <w:szCs w:val="24"/>
        </w:rPr>
        <w:t>s</w:t>
      </w:r>
      <w:r w:rsidRPr="006F02B8">
        <w:rPr>
          <w:rFonts w:ascii="Times New Roman" w:hAnsi="Times New Roman" w:cs="Times New Roman"/>
          <w:sz w:val="24"/>
          <w:szCs w:val="24"/>
        </w:rPr>
        <w:t xml:space="preserve"> and upon CDC request. </w:t>
      </w:r>
    </w:p>
    <w:p w14:paraId="110C11D9" w14:textId="77777777" w:rsidR="00DB2FC4" w:rsidRPr="00E7209E" w:rsidRDefault="00DB2FC4" w:rsidP="00DB2FC4">
      <w:pPr>
        <w:pStyle w:val="ListParagraph"/>
        <w:numPr>
          <w:ilvl w:val="1"/>
          <w:numId w:val="24"/>
        </w:numPr>
        <w:spacing w:line="240" w:lineRule="auto"/>
        <w:rPr>
          <w:rFonts w:ascii="Times New Roman" w:eastAsia="Calibri" w:hAnsi="Times New Roman" w:cs="Times New Roman"/>
          <w:sz w:val="24"/>
          <w:szCs w:val="24"/>
        </w:rPr>
      </w:pPr>
      <w:r w:rsidRPr="00C15329">
        <w:rPr>
          <w:rFonts w:ascii="Times New Roman" w:hAnsi="Times New Roman" w:cs="Times New Roman"/>
          <w:sz w:val="24"/>
          <w:szCs w:val="24"/>
        </w:rPr>
        <w:t>Assist in preliminary and final analyses, reports, and data close-outs.</w:t>
      </w:r>
    </w:p>
    <w:p w14:paraId="171567A2" w14:textId="77777777" w:rsidR="00DB2FC4" w:rsidRDefault="00DB2FC4" w:rsidP="00DB2FC4">
      <w:pPr>
        <w:numPr>
          <w:ilvl w:val="0"/>
          <w:numId w:val="24"/>
        </w:num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contextualSpacing/>
        <w:rPr>
          <w:rFonts w:ascii="Times New Roman" w:eastAsia="Calibri" w:hAnsi="Times New Roman" w:cs="Times New Roman"/>
          <w:sz w:val="24"/>
          <w:szCs w:val="24"/>
        </w:rPr>
      </w:pPr>
      <w:r w:rsidRPr="001A18B1">
        <w:rPr>
          <w:rFonts w:ascii="Times New Roman" w:eastAsia="Calibri" w:hAnsi="Times New Roman" w:cs="Times New Roman"/>
          <w:sz w:val="24"/>
          <w:szCs w:val="24"/>
        </w:rPr>
        <w:t xml:space="preserve">Conduct clinical research studies to address questions regarding </w:t>
      </w:r>
      <w:r>
        <w:rPr>
          <w:rFonts w:ascii="Times New Roman" w:eastAsia="Calibri" w:hAnsi="Times New Roman" w:cs="Times New Roman"/>
          <w:sz w:val="24"/>
          <w:szCs w:val="24"/>
        </w:rPr>
        <w:t>LD</w:t>
      </w:r>
      <w:r w:rsidRPr="001A18B1">
        <w:rPr>
          <w:rFonts w:ascii="Times New Roman" w:eastAsia="Calibri" w:hAnsi="Times New Roman" w:cs="Times New Roman"/>
          <w:sz w:val="24"/>
          <w:szCs w:val="24"/>
        </w:rPr>
        <w:t xml:space="preserve"> in certain patient populations</w:t>
      </w:r>
      <w:r>
        <w:rPr>
          <w:rFonts w:ascii="Times New Roman" w:eastAsia="Calibri" w:hAnsi="Times New Roman" w:cs="Times New Roman"/>
          <w:sz w:val="24"/>
          <w:szCs w:val="24"/>
        </w:rPr>
        <w:t xml:space="preserve"> </w:t>
      </w:r>
      <w:r w:rsidRPr="0090052B">
        <w:rPr>
          <w:rFonts w:ascii="Times New Roman" w:eastAsia="Calibri" w:hAnsi="Times New Roman" w:cs="Times New Roman"/>
          <w:sz w:val="24"/>
          <w:szCs w:val="24"/>
        </w:rPr>
        <w:t xml:space="preserve">including, but not limited to, pregnant women with LD, those with LD and other tickborne disease coinfections, and those with LD who experience persistent symptoms after treatment </w:t>
      </w:r>
      <w:r w:rsidRPr="00A2563C">
        <w:rPr>
          <w:rFonts w:ascii="Times New Roman" w:eastAsia="Calibri" w:hAnsi="Times New Roman" w:cs="Times New Roman"/>
          <w:b/>
          <w:bCs/>
          <w:sz w:val="24"/>
          <w:szCs w:val="24"/>
        </w:rPr>
        <w:t>(</w:t>
      </w:r>
      <w:r>
        <w:rPr>
          <w:rFonts w:ascii="Times New Roman" w:eastAsia="Calibri" w:hAnsi="Times New Roman" w:cs="Times New Roman"/>
          <w:b/>
          <w:bCs/>
          <w:sz w:val="24"/>
          <w:szCs w:val="24"/>
        </w:rPr>
        <w:t>Optional)</w:t>
      </w:r>
      <w:r w:rsidRPr="001A18B1">
        <w:rPr>
          <w:rFonts w:ascii="Times New Roman" w:eastAsia="Calibri" w:hAnsi="Times New Roman" w:cs="Times New Roman"/>
          <w:sz w:val="24"/>
          <w:szCs w:val="24"/>
        </w:rPr>
        <w:t>.</w:t>
      </w:r>
    </w:p>
    <w:p w14:paraId="2B35755D" w14:textId="77777777" w:rsidR="00DB2FC4" w:rsidRPr="00E7209E" w:rsidRDefault="00DB2FC4" w:rsidP="00DB2FC4">
      <w:pPr>
        <w:pStyle w:val="ListParagraph"/>
        <w:numPr>
          <w:ilvl w:val="1"/>
          <w:numId w:val="24"/>
        </w:num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Sites</w:t>
      </w:r>
      <w:r w:rsidRPr="0090052B">
        <w:rPr>
          <w:rFonts w:ascii="Times New Roman" w:eastAsia="Calibri" w:hAnsi="Times New Roman" w:cs="Times New Roman"/>
          <w:sz w:val="24"/>
          <w:szCs w:val="24"/>
        </w:rPr>
        <w:t xml:space="preserve"> must have the ability to directly interact with patients and providers to collect survey data and/or specimens for clinical research studies.</w:t>
      </w:r>
    </w:p>
    <w:p w14:paraId="3CE43D83" w14:textId="77777777" w:rsidR="00DB2FC4" w:rsidRDefault="00DB2FC4" w:rsidP="00DB2FC4">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contextualSpacing/>
        <w:rPr>
          <w:rFonts w:ascii="Times New Roman" w:eastAsia="Calibri" w:hAnsi="Times New Roman" w:cs="Times New Roman"/>
          <w:sz w:val="24"/>
          <w:szCs w:val="24"/>
        </w:rPr>
      </w:pPr>
    </w:p>
    <w:p w14:paraId="1B18A46E" w14:textId="77777777" w:rsidR="00DB2FC4" w:rsidRDefault="00DB2FC4" w:rsidP="00DB2FC4">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contextualSpacing/>
        <w:rPr>
          <w:rFonts w:ascii="Times New Roman" w:eastAsia="Calibri" w:hAnsi="Times New Roman" w:cs="Times New Roman"/>
          <w:sz w:val="24"/>
          <w:szCs w:val="24"/>
          <w:u w:val="single"/>
        </w:rPr>
      </w:pPr>
      <w:r w:rsidRPr="00E7209E">
        <w:rPr>
          <w:rFonts w:ascii="Times New Roman" w:eastAsia="Calibri" w:hAnsi="Times New Roman" w:cs="Times New Roman"/>
          <w:sz w:val="24"/>
          <w:szCs w:val="24"/>
          <w:u w:val="single"/>
        </w:rPr>
        <w:t>Tier 2:</w:t>
      </w:r>
      <w:r>
        <w:rPr>
          <w:rFonts w:ascii="Times New Roman" w:eastAsia="Calibri" w:hAnsi="Times New Roman" w:cs="Times New Roman"/>
          <w:sz w:val="24"/>
          <w:szCs w:val="24"/>
          <w:u w:val="single"/>
        </w:rPr>
        <w:t xml:space="preserve"> Tickborne disease special studies</w:t>
      </w:r>
    </w:p>
    <w:p w14:paraId="1B68E1A3" w14:textId="77777777" w:rsidR="00DB2FC4" w:rsidRPr="000D6F69" w:rsidRDefault="00DB2FC4" w:rsidP="00DB2FC4">
      <w:pPr>
        <w:spacing w:line="240" w:lineRule="auto"/>
        <w:rPr>
          <w:rFonts w:ascii="Times New Roman" w:hAnsi="Times New Roman" w:cs="Times New Roman"/>
          <w:sz w:val="24"/>
          <w:szCs w:val="24"/>
        </w:rPr>
      </w:pPr>
      <w:r>
        <w:rPr>
          <w:rFonts w:ascii="Times New Roman" w:hAnsi="Times New Roman" w:cs="Times New Roman"/>
          <w:sz w:val="24"/>
          <w:szCs w:val="24"/>
        </w:rPr>
        <w:t xml:space="preserve">If participating in Tier 2, at least one special study must be proposed. </w:t>
      </w:r>
      <w:r w:rsidRPr="00E7209E">
        <w:rPr>
          <w:rFonts w:ascii="Times New Roman" w:hAnsi="Times New Roman" w:cs="Times New Roman"/>
          <w:sz w:val="24"/>
          <w:szCs w:val="24"/>
        </w:rPr>
        <w:t>For all special studies, the protocol, data collection instruments, data dictionary, and data entry software will be developed in collaboration with CDC and participating sites so that they may be standardized. Special studies may require IRB approval.</w:t>
      </w:r>
      <w:r w:rsidRPr="000D6F69">
        <w:rPr>
          <w:rFonts w:ascii="Times New Roman" w:hAnsi="Times New Roman" w:cs="Times New Roman"/>
          <w:sz w:val="24"/>
          <w:szCs w:val="24"/>
        </w:rPr>
        <w:t xml:space="preserve"> </w:t>
      </w:r>
    </w:p>
    <w:p w14:paraId="21A4DD3E" w14:textId="77777777" w:rsidR="00DB2FC4" w:rsidRPr="00E7209E" w:rsidRDefault="00DB2FC4" w:rsidP="00DB2FC4">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contextualSpacing/>
        <w:rPr>
          <w:rFonts w:ascii="Times New Roman" w:eastAsia="Calibri" w:hAnsi="Times New Roman" w:cs="Times New Roman"/>
          <w:sz w:val="24"/>
          <w:szCs w:val="24"/>
          <w:u w:val="single"/>
        </w:rPr>
      </w:pPr>
    </w:p>
    <w:p w14:paraId="4CC861C0" w14:textId="77777777" w:rsidR="00DB2FC4" w:rsidRPr="00E7209E" w:rsidRDefault="00DB2FC4" w:rsidP="00DB2FC4">
      <w:pPr>
        <w:pStyle w:val="ListParagraph"/>
        <w:numPr>
          <w:ilvl w:val="0"/>
          <w:numId w:val="187"/>
        </w:numPr>
        <w:spacing w:after="0" w:line="240" w:lineRule="auto"/>
        <w:rPr>
          <w:rFonts w:ascii="Times New Roman" w:eastAsia="Calibri" w:hAnsi="Times New Roman" w:cs="Times New Roman"/>
          <w:sz w:val="24"/>
          <w:szCs w:val="24"/>
        </w:rPr>
      </w:pPr>
      <w:r w:rsidRPr="00E7209E">
        <w:rPr>
          <w:rFonts w:ascii="Times New Roman" w:eastAsia="Calibri" w:hAnsi="Times New Roman" w:cs="Times New Roman"/>
          <w:sz w:val="24"/>
          <w:szCs w:val="24"/>
        </w:rPr>
        <w:t xml:space="preserve">Perform studies to evaluate the feasibility, acceptability or effectiveness of personal, household, or community-based interventions to reduce the incidence of tickborne disease. </w:t>
      </w:r>
    </w:p>
    <w:p w14:paraId="3E5ACE81" w14:textId="77777777" w:rsidR="00DB2FC4" w:rsidRPr="0036400F" w:rsidRDefault="00DB2FC4" w:rsidP="00DB2FC4">
      <w:pPr>
        <w:numPr>
          <w:ilvl w:val="0"/>
          <w:numId w:val="187"/>
        </w:num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contextualSpacing/>
        <w:rPr>
          <w:rFonts w:ascii="Times New Roman" w:eastAsia="Calibri" w:hAnsi="Times New Roman" w:cs="Times New Roman"/>
          <w:sz w:val="24"/>
          <w:szCs w:val="24"/>
        </w:rPr>
      </w:pPr>
      <w:r w:rsidRPr="0036400F">
        <w:rPr>
          <w:rFonts w:ascii="Times New Roman" w:eastAsia="Calibri" w:hAnsi="Times New Roman" w:cs="Times New Roman"/>
          <w:sz w:val="24"/>
          <w:szCs w:val="24"/>
        </w:rPr>
        <w:t>Foster pathogen discovery and evaluate the epidemiology of newly identified tickborne diseases.</w:t>
      </w:r>
    </w:p>
    <w:p w14:paraId="3CB0F6D7" w14:textId="77777777" w:rsidR="00DB2FC4" w:rsidRDefault="00DB2FC4" w:rsidP="00DB2FC4">
      <w:pPr>
        <w:numPr>
          <w:ilvl w:val="0"/>
          <w:numId w:val="187"/>
        </w:num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contextualSpacing/>
        <w:rPr>
          <w:rFonts w:ascii="Times New Roman" w:eastAsia="Calibri" w:hAnsi="Times New Roman" w:cs="Times New Roman"/>
          <w:sz w:val="24"/>
          <w:szCs w:val="24"/>
        </w:rPr>
      </w:pPr>
      <w:r w:rsidRPr="0036400F">
        <w:rPr>
          <w:rFonts w:ascii="Times New Roman" w:eastAsia="Calibri" w:hAnsi="Times New Roman" w:cs="Times New Roman"/>
          <w:sz w:val="24"/>
          <w:szCs w:val="24"/>
        </w:rPr>
        <w:t xml:space="preserve">Evaluate the societal burden of </w:t>
      </w:r>
      <w:r>
        <w:rPr>
          <w:rFonts w:ascii="Times New Roman" w:eastAsia="Calibri" w:hAnsi="Times New Roman" w:cs="Times New Roman"/>
          <w:sz w:val="24"/>
          <w:szCs w:val="24"/>
        </w:rPr>
        <w:t xml:space="preserve">previously recognized or novel </w:t>
      </w:r>
      <w:r w:rsidRPr="0036400F">
        <w:rPr>
          <w:rFonts w:ascii="Times New Roman" w:eastAsia="Calibri" w:hAnsi="Times New Roman" w:cs="Times New Roman"/>
          <w:sz w:val="24"/>
          <w:szCs w:val="24"/>
        </w:rPr>
        <w:t>tickborne diseases</w:t>
      </w:r>
      <w:r>
        <w:rPr>
          <w:rFonts w:ascii="Times New Roman" w:eastAsia="Calibri" w:hAnsi="Times New Roman" w:cs="Times New Roman"/>
          <w:sz w:val="24"/>
          <w:szCs w:val="24"/>
        </w:rPr>
        <w:t xml:space="preserve"> (e.g., disease, economic, or other societal burden)</w:t>
      </w:r>
      <w:r w:rsidRPr="0036400F">
        <w:rPr>
          <w:rFonts w:ascii="Times New Roman" w:eastAsia="Calibri" w:hAnsi="Times New Roman" w:cs="Times New Roman"/>
          <w:sz w:val="24"/>
          <w:szCs w:val="24"/>
        </w:rPr>
        <w:t>.</w:t>
      </w:r>
    </w:p>
    <w:p w14:paraId="6BFA76FC" w14:textId="77777777" w:rsidR="00DB2FC4" w:rsidRPr="0036400F" w:rsidRDefault="00DB2FC4" w:rsidP="00DB2FC4">
      <w:pPr>
        <w:numPr>
          <w:ilvl w:val="0"/>
          <w:numId w:val="187"/>
        </w:num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autoSpaceDE w:val="0"/>
        <w:autoSpaceDN w:val="0"/>
        <w:adjustRightInd w:val="0"/>
        <w:spacing w:after="0" w:line="240" w:lineRule="auto"/>
        <w:contextualSpacing/>
        <w:rPr>
          <w:rFonts w:ascii="Times New Roman" w:eastAsia="Calibri" w:hAnsi="Times New Roman" w:cs="Times New Roman"/>
          <w:sz w:val="24"/>
          <w:szCs w:val="24"/>
        </w:rPr>
      </w:pPr>
      <w:r w:rsidRPr="000E1AA1">
        <w:rPr>
          <w:rFonts w:ascii="Times New Roman" w:eastAsia="Calibri" w:hAnsi="Times New Roman" w:cs="Times New Roman"/>
          <w:sz w:val="24"/>
          <w:szCs w:val="24"/>
        </w:rPr>
        <w:t>Characterize clinician test ordering practices</w:t>
      </w:r>
      <w:r>
        <w:rPr>
          <w:rFonts w:ascii="Times New Roman" w:eastAsia="Calibri" w:hAnsi="Times New Roman" w:cs="Times New Roman"/>
          <w:sz w:val="24"/>
          <w:szCs w:val="24"/>
        </w:rPr>
        <w:t xml:space="preserve"> for LD or other tickborne diseases</w:t>
      </w:r>
      <w:r w:rsidRPr="000E1AA1">
        <w:rPr>
          <w:rFonts w:ascii="Times New Roman" w:eastAsia="Calibri" w:hAnsi="Times New Roman" w:cs="Times New Roman"/>
          <w:sz w:val="24"/>
          <w:szCs w:val="24"/>
        </w:rPr>
        <w:t>.</w:t>
      </w:r>
    </w:p>
    <w:p w14:paraId="02B39C6F" w14:textId="77777777" w:rsidR="00DB2FC4" w:rsidRDefault="00DB2FC4" w:rsidP="00DB2FC4">
      <w:pPr>
        <w:rPr>
          <w:rFonts w:ascii="Times New Roman" w:hAnsi="Times New Roman" w:cs="Times New Roman"/>
          <w:b/>
          <w:sz w:val="24"/>
          <w:szCs w:val="24"/>
          <w:u w:val="single"/>
        </w:rPr>
      </w:pPr>
    </w:p>
    <w:p w14:paraId="3F84FD9B" w14:textId="77777777" w:rsidR="00DB2FC4" w:rsidRPr="0036400F" w:rsidRDefault="00DB2FC4" w:rsidP="00DB2FC4">
      <w:pPr>
        <w:rPr>
          <w:rFonts w:ascii="Times New Roman" w:hAnsi="Times New Roman" w:cs="Times New Roman"/>
          <w:sz w:val="24"/>
          <w:szCs w:val="24"/>
        </w:rPr>
      </w:pPr>
      <w:r w:rsidRPr="0036400F">
        <w:rPr>
          <w:rFonts w:ascii="Times New Roman" w:hAnsi="Times New Roman" w:cs="Times New Roman"/>
          <w:b/>
          <w:sz w:val="24"/>
          <w:szCs w:val="24"/>
          <w:u w:val="single"/>
        </w:rPr>
        <w:t>Evaluation and Performance Measurement</w:t>
      </w:r>
    </w:p>
    <w:p w14:paraId="6C01EE63" w14:textId="77777777" w:rsidR="00DB2FC4" w:rsidRPr="0036400F" w:rsidRDefault="00DB2FC4" w:rsidP="00DB2FC4">
      <w:pPr>
        <w:numPr>
          <w:ilvl w:val="0"/>
          <w:numId w:val="84"/>
        </w:numPr>
        <w:autoSpaceDE w:val="0"/>
        <w:autoSpaceDN w:val="0"/>
        <w:spacing w:after="0" w:line="240" w:lineRule="auto"/>
        <w:contextualSpacing/>
        <w:rPr>
          <w:rFonts w:ascii="Times New Roman" w:eastAsia="Calibri" w:hAnsi="Times New Roman" w:cs="Times New Roman"/>
          <w:sz w:val="24"/>
          <w:szCs w:val="24"/>
        </w:rPr>
      </w:pPr>
      <w:r w:rsidRPr="0036400F">
        <w:rPr>
          <w:rFonts w:ascii="Times New Roman" w:eastAsia="Calibri" w:hAnsi="Times New Roman" w:cs="Times New Roman"/>
          <w:sz w:val="24"/>
          <w:szCs w:val="24"/>
        </w:rPr>
        <w:t xml:space="preserve">For all chosen activities: </w:t>
      </w:r>
    </w:p>
    <w:p w14:paraId="21233CF5" w14:textId="77777777" w:rsidR="00DB2FC4" w:rsidRPr="0036400F" w:rsidRDefault="00DB2FC4" w:rsidP="00DB2FC4">
      <w:pPr>
        <w:numPr>
          <w:ilvl w:val="1"/>
          <w:numId w:val="84"/>
        </w:numPr>
        <w:autoSpaceDE w:val="0"/>
        <w:autoSpaceDN w:val="0"/>
        <w:spacing w:after="0" w:line="240" w:lineRule="auto"/>
        <w:contextualSpacing/>
        <w:rPr>
          <w:rFonts w:ascii="Times New Roman" w:eastAsia="Calibri" w:hAnsi="Times New Roman" w:cs="Times New Roman"/>
          <w:sz w:val="24"/>
          <w:szCs w:val="24"/>
        </w:rPr>
      </w:pPr>
      <w:r w:rsidRPr="000D6F69">
        <w:rPr>
          <w:rFonts w:ascii="Times New Roman" w:hAnsi="Times New Roman" w:cs="Times New Roman"/>
          <w:bCs/>
          <w:iCs/>
          <w:sz w:val="24"/>
          <w:szCs w:val="24"/>
        </w:rPr>
        <w:t>≥1 site participant per call for ≥90% of calls</w:t>
      </w:r>
      <w:r w:rsidRPr="0036400F">
        <w:rPr>
          <w:rFonts w:ascii="Times New Roman" w:eastAsia="Calibri" w:hAnsi="Times New Roman" w:cs="Times New Roman"/>
          <w:sz w:val="24"/>
          <w:szCs w:val="24"/>
        </w:rPr>
        <w:t xml:space="preserve">. </w:t>
      </w:r>
    </w:p>
    <w:p w14:paraId="5FE6598B" w14:textId="77777777" w:rsidR="00DB2FC4" w:rsidRPr="0036400F" w:rsidRDefault="00DB2FC4" w:rsidP="00DB2FC4">
      <w:pPr>
        <w:numPr>
          <w:ilvl w:val="1"/>
          <w:numId w:val="84"/>
        </w:numPr>
        <w:autoSpaceDE w:val="0"/>
        <w:autoSpaceDN w:val="0"/>
        <w:spacing w:after="0" w:line="240" w:lineRule="auto"/>
        <w:contextualSpacing/>
        <w:rPr>
          <w:rFonts w:ascii="Times New Roman" w:eastAsia="Calibri" w:hAnsi="Times New Roman" w:cs="Times New Roman"/>
          <w:sz w:val="24"/>
          <w:szCs w:val="24"/>
        </w:rPr>
      </w:pPr>
      <w:r w:rsidRPr="0036400F">
        <w:rPr>
          <w:rFonts w:ascii="Times New Roman" w:eastAsia="Calibri" w:hAnsi="Times New Roman" w:cs="Times New Roman"/>
          <w:sz w:val="24"/>
          <w:szCs w:val="24"/>
        </w:rPr>
        <w:t>Appropriate human subjects review, and approval gained, as necessary.</w:t>
      </w:r>
    </w:p>
    <w:p w14:paraId="230621D5" w14:textId="77777777" w:rsidR="00DB2FC4" w:rsidRPr="0036400F" w:rsidRDefault="00DB2FC4" w:rsidP="00DB2FC4">
      <w:pPr>
        <w:numPr>
          <w:ilvl w:val="1"/>
          <w:numId w:val="84"/>
        </w:numPr>
        <w:autoSpaceDE w:val="0"/>
        <w:autoSpaceDN w:val="0"/>
        <w:spacing w:after="0" w:line="240" w:lineRule="auto"/>
        <w:contextualSpacing/>
        <w:rPr>
          <w:rFonts w:ascii="Times New Roman" w:eastAsia="Calibri" w:hAnsi="Times New Roman" w:cs="Times New Roman"/>
          <w:sz w:val="24"/>
          <w:szCs w:val="24"/>
        </w:rPr>
      </w:pPr>
      <w:r w:rsidRPr="0036400F">
        <w:rPr>
          <w:rFonts w:ascii="Times New Roman" w:eastAsia="Calibri" w:hAnsi="Times New Roman" w:cs="Times New Roman"/>
          <w:sz w:val="24"/>
          <w:szCs w:val="24"/>
        </w:rPr>
        <w:t>Appropriate OMB approval gained, as necessary.</w:t>
      </w:r>
    </w:p>
    <w:p w14:paraId="3D4CB747" w14:textId="77777777" w:rsidR="00DB2FC4" w:rsidRPr="0036400F" w:rsidRDefault="00DB2FC4" w:rsidP="00DB2FC4">
      <w:pPr>
        <w:numPr>
          <w:ilvl w:val="1"/>
          <w:numId w:val="84"/>
        </w:numPr>
        <w:autoSpaceDE w:val="0"/>
        <w:autoSpaceDN w:val="0"/>
        <w:spacing w:after="0" w:line="240" w:lineRule="auto"/>
        <w:contextualSpacing/>
        <w:rPr>
          <w:rFonts w:ascii="Times New Roman" w:eastAsia="Calibri" w:hAnsi="Times New Roman" w:cs="Times New Roman"/>
          <w:sz w:val="24"/>
          <w:szCs w:val="24"/>
        </w:rPr>
      </w:pPr>
      <w:r w:rsidRPr="0036400F">
        <w:rPr>
          <w:rFonts w:ascii="Times New Roman" w:eastAsia="Calibri" w:hAnsi="Times New Roman" w:cs="Times New Roman"/>
          <w:sz w:val="24"/>
          <w:szCs w:val="24"/>
        </w:rPr>
        <w:t>Appropriate IACUC approvals, as necessary.</w:t>
      </w:r>
    </w:p>
    <w:p w14:paraId="432002E6" w14:textId="77777777" w:rsidR="00DB2FC4" w:rsidRDefault="00DB2FC4" w:rsidP="00DB2FC4">
      <w:pPr>
        <w:numPr>
          <w:ilvl w:val="0"/>
          <w:numId w:val="84"/>
        </w:numPr>
        <w:autoSpaceDE w:val="0"/>
        <w:autoSpaceDN w:val="0"/>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For Tier 1 </w:t>
      </w:r>
      <w:r w:rsidRPr="00002052">
        <w:rPr>
          <w:rFonts w:ascii="Times New Roman" w:eastAsia="Calibri" w:hAnsi="Times New Roman" w:cs="Times New Roman"/>
          <w:sz w:val="24"/>
          <w:szCs w:val="24"/>
        </w:rPr>
        <w:t xml:space="preserve">Enhanced Surveillance for </w:t>
      </w:r>
      <w:r>
        <w:rPr>
          <w:rFonts w:ascii="Times New Roman" w:eastAsia="Calibri" w:hAnsi="Times New Roman" w:cs="Times New Roman"/>
          <w:sz w:val="24"/>
          <w:szCs w:val="24"/>
        </w:rPr>
        <w:t>LD:</w:t>
      </w:r>
    </w:p>
    <w:p w14:paraId="3E1BFECE" w14:textId="77777777" w:rsidR="00DB2FC4" w:rsidRPr="00002052" w:rsidRDefault="00DB2FC4" w:rsidP="00DB2FC4">
      <w:pPr>
        <w:numPr>
          <w:ilvl w:val="1"/>
          <w:numId w:val="84"/>
        </w:numPr>
        <w:autoSpaceDE w:val="0"/>
        <w:autoSpaceDN w:val="0"/>
        <w:spacing w:after="0" w:line="240" w:lineRule="auto"/>
        <w:contextualSpacing/>
        <w:rPr>
          <w:rFonts w:ascii="Times New Roman" w:eastAsia="Calibri" w:hAnsi="Times New Roman" w:cs="Times New Roman"/>
          <w:sz w:val="24"/>
          <w:szCs w:val="24"/>
        </w:rPr>
      </w:pPr>
      <w:r w:rsidRPr="00002052">
        <w:rPr>
          <w:rFonts w:ascii="Times New Roman" w:eastAsia="Calibri" w:hAnsi="Times New Roman" w:cs="Times New Roman"/>
          <w:sz w:val="24"/>
          <w:szCs w:val="24"/>
        </w:rPr>
        <w:t xml:space="preserve">Case data abstraction into a CDC-approved database and data transmission to CDC through established mechanisms and according to established timelines:  </w:t>
      </w:r>
    </w:p>
    <w:p w14:paraId="530B0917" w14:textId="77777777" w:rsidR="00DB2FC4" w:rsidRPr="00002052" w:rsidRDefault="00DB2FC4" w:rsidP="00DB2FC4">
      <w:pPr>
        <w:numPr>
          <w:ilvl w:val="2"/>
          <w:numId w:val="84"/>
        </w:numPr>
        <w:autoSpaceDE w:val="0"/>
        <w:autoSpaceDN w:val="0"/>
        <w:spacing w:after="0" w:line="240" w:lineRule="auto"/>
        <w:contextualSpacing/>
        <w:rPr>
          <w:rFonts w:ascii="Times New Roman" w:eastAsia="Calibri" w:hAnsi="Times New Roman" w:cs="Times New Roman"/>
          <w:sz w:val="24"/>
          <w:szCs w:val="24"/>
        </w:rPr>
      </w:pPr>
      <w:r w:rsidRPr="00002052">
        <w:rPr>
          <w:rFonts w:ascii="Times New Roman" w:eastAsia="Calibri" w:hAnsi="Times New Roman" w:cs="Times New Roman"/>
          <w:sz w:val="24"/>
          <w:szCs w:val="24"/>
        </w:rPr>
        <w:t xml:space="preserve">Submission of complete </w:t>
      </w:r>
      <w:r>
        <w:rPr>
          <w:rFonts w:ascii="Times New Roman" w:eastAsia="Calibri" w:hAnsi="Times New Roman" w:cs="Times New Roman"/>
          <w:sz w:val="24"/>
          <w:szCs w:val="24"/>
        </w:rPr>
        <w:t>LD</w:t>
      </w:r>
      <w:r w:rsidRPr="00002052">
        <w:rPr>
          <w:rFonts w:ascii="Times New Roman" w:eastAsia="Calibri" w:hAnsi="Times New Roman" w:cs="Times New Roman"/>
          <w:sz w:val="24"/>
          <w:szCs w:val="24"/>
        </w:rPr>
        <w:t xml:space="preserve"> case count</w:t>
      </w:r>
      <w:r>
        <w:rPr>
          <w:rFonts w:ascii="Times New Roman" w:eastAsia="Calibri" w:hAnsi="Times New Roman" w:cs="Times New Roman"/>
          <w:sz w:val="24"/>
          <w:szCs w:val="24"/>
        </w:rPr>
        <w:t xml:space="preserve"> </w:t>
      </w:r>
      <w:r w:rsidRPr="00002052">
        <w:rPr>
          <w:rFonts w:ascii="Times New Roman" w:eastAsia="Calibri" w:hAnsi="Times New Roman" w:cs="Times New Roman"/>
          <w:sz w:val="24"/>
          <w:szCs w:val="24"/>
        </w:rPr>
        <w:t>data to CDC according to pre-established timelines: 100%</w:t>
      </w:r>
    </w:p>
    <w:p w14:paraId="6968928A" w14:textId="77777777" w:rsidR="00DB2FC4" w:rsidRDefault="00DB2FC4" w:rsidP="00DB2FC4">
      <w:pPr>
        <w:numPr>
          <w:ilvl w:val="2"/>
          <w:numId w:val="84"/>
        </w:numPr>
        <w:autoSpaceDE w:val="0"/>
        <w:autoSpaceDN w:val="0"/>
        <w:spacing w:after="0" w:line="240" w:lineRule="auto"/>
        <w:contextualSpacing/>
        <w:rPr>
          <w:rFonts w:ascii="Times New Roman" w:eastAsia="Calibri" w:hAnsi="Times New Roman" w:cs="Times New Roman"/>
          <w:sz w:val="24"/>
          <w:szCs w:val="24"/>
        </w:rPr>
      </w:pPr>
      <w:r w:rsidRPr="00002052">
        <w:rPr>
          <w:rFonts w:ascii="Times New Roman" w:eastAsia="Calibri" w:hAnsi="Times New Roman" w:cs="Times New Roman"/>
          <w:sz w:val="24"/>
          <w:szCs w:val="24"/>
        </w:rPr>
        <w:t xml:space="preserve">Collection of complete case </w:t>
      </w:r>
      <w:r>
        <w:rPr>
          <w:rFonts w:ascii="Times New Roman" w:eastAsia="Calibri" w:hAnsi="Times New Roman" w:cs="Times New Roman"/>
          <w:sz w:val="24"/>
          <w:szCs w:val="24"/>
        </w:rPr>
        <w:t>data (as determined)</w:t>
      </w:r>
      <w:r w:rsidRPr="00002052">
        <w:rPr>
          <w:rFonts w:ascii="Times New Roman" w:eastAsia="Calibri" w:hAnsi="Times New Roman" w:cs="Times New Roman"/>
          <w:sz w:val="24"/>
          <w:szCs w:val="24"/>
        </w:rPr>
        <w:t xml:space="preserve"> for </w:t>
      </w:r>
      <w:r>
        <w:rPr>
          <w:rFonts w:ascii="Times New Roman" w:eastAsia="Calibri" w:hAnsi="Times New Roman" w:cs="Times New Roman"/>
          <w:sz w:val="24"/>
          <w:szCs w:val="24"/>
        </w:rPr>
        <w:t>enhanced surveillance</w:t>
      </w:r>
      <w:r w:rsidRPr="00002052">
        <w:rPr>
          <w:rFonts w:ascii="Times New Roman" w:eastAsia="Calibri" w:hAnsi="Times New Roman" w:cs="Times New Roman"/>
          <w:sz w:val="24"/>
          <w:szCs w:val="24"/>
        </w:rPr>
        <w:t>: ≥95%</w:t>
      </w:r>
    </w:p>
    <w:p w14:paraId="6BCABA81" w14:textId="77777777" w:rsidR="00DB2FC4" w:rsidRPr="00E7209E" w:rsidRDefault="00DB2FC4" w:rsidP="00DB2FC4">
      <w:pPr>
        <w:pStyle w:val="ListParagraph"/>
        <w:numPr>
          <w:ilvl w:val="1"/>
          <w:numId w:val="84"/>
        </w:numPr>
        <w:rPr>
          <w:rFonts w:ascii="Times New Roman" w:eastAsia="Calibri" w:hAnsi="Times New Roman" w:cs="Times New Roman"/>
          <w:sz w:val="24"/>
          <w:szCs w:val="24"/>
        </w:rPr>
      </w:pPr>
      <w:r w:rsidRPr="00002052">
        <w:rPr>
          <w:rFonts w:ascii="Times New Roman" w:eastAsia="Calibri" w:hAnsi="Times New Roman" w:cs="Times New Roman"/>
          <w:sz w:val="24"/>
          <w:szCs w:val="24"/>
        </w:rPr>
        <w:t xml:space="preserve">Completion of audit to ensure complete </w:t>
      </w:r>
      <w:r>
        <w:rPr>
          <w:rFonts w:ascii="Times New Roman" w:eastAsia="Calibri" w:hAnsi="Times New Roman" w:cs="Times New Roman"/>
          <w:sz w:val="24"/>
          <w:szCs w:val="24"/>
        </w:rPr>
        <w:t>LD</w:t>
      </w:r>
      <w:r w:rsidRPr="00002052">
        <w:rPr>
          <w:rFonts w:ascii="Times New Roman" w:eastAsia="Calibri" w:hAnsi="Times New Roman" w:cs="Times New Roman"/>
          <w:sz w:val="24"/>
          <w:szCs w:val="24"/>
        </w:rPr>
        <w:t xml:space="preserve"> case ascertainment, according to established protocols, each year</w:t>
      </w:r>
      <w:r>
        <w:rPr>
          <w:rFonts w:ascii="Times New Roman" w:eastAsia="Calibri" w:hAnsi="Times New Roman" w:cs="Times New Roman"/>
          <w:sz w:val="24"/>
          <w:szCs w:val="24"/>
        </w:rPr>
        <w:t>.</w:t>
      </w:r>
    </w:p>
    <w:p w14:paraId="5B61E92A" w14:textId="77777777" w:rsidR="00DB2FC4" w:rsidRPr="0036400F" w:rsidRDefault="00DB2FC4" w:rsidP="00DB2FC4">
      <w:pPr>
        <w:numPr>
          <w:ilvl w:val="0"/>
          <w:numId w:val="84"/>
        </w:numPr>
        <w:autoSpaceDE w:val="0"/>
        <w:autoSpaceDN w:val="0"/>
        <w:spacing w:after="0" w:line="240" w:lineRule="auto"/>
        <w:contextualSpacing/>
        <w:rPr>
          <w:rFonts w:ascii="Times New Roman" w:eastAsia="Calibri" w:hAnsi="Times New Roman" w:cs="Times New Roman"/>
          <w:sz w:val="24"/>
          <w:szCs w:val="24"/>
        </w:rPr>
      </w:pPr>
      <w:r w:rsidRPr="0036400F">
        <w:rPr>
          <w:rFonts w:ascii="Times New Roman" w:eastAsia="Calibri" w:hAnsi="Times New Roman" w:cs="Times New Roman"/>
          <w:sz w:val="24"/>
          <w:szCs w:val="24"/>
        </w:rPr>
        <w:t xml:space="preserve">For </w:t>
      </w:r>
      <w:r>
        <w:rPr>
          <w:rFonts w:ascii="Times New Roman" w:eastAsia="Calibri" w:hAnsi="Times New Roman" w:cs="Times New Roman"/>
          <w:sz w:val="24"/>
          <w:szCs w:val="24"/>
        </w:rPr>
        <w:t>Tier 2 special studies</w:t>
      </w:r>
      <w:r w:rsidRPr="0036400F">
        <w:rPr>
          <w:rFonts w:ascii="Times New Roman" w:eastAsia="Calibri" w:hAnsi="Times New Roman" w:cs="Times New Roman"/>
          <w:sz w:val="24"/>
          <w:szCs w:val="24"/>
        </w:rPr>
        <w:t>:</w:t>
      </w:r>
    </w:p>
    <w:p w14:paraId="563AC54D" w14:textId="77777777" w:rsidR="00DB2FC4" w:rsidRDefault="00DB2FC4" w:rsidP="00DB2FC4">
      <w:pPr>
        <w:numPr>
          <w:ilvl w:val="1"/>
          <w:numId w:val="84"/>
        </w:numPr>
        <w:autoSpaceDE w:val="0"/>
        <w:autoSpaceDN w:val="0"/>
        <w:spacing w:after="0" w:line="240" w:lineRule="auto"/>
        <w:contextualSpacing/>
        <w:rPr>
          <w:rFonts w:ascii="Times New Roman" w:eastAsia="Calibri" w:hAnsi="Times New Roman" w:cs="Times New Roman"/>
          <w:sz w:val="24"/>
          <w:szCs w:val="24"/>
        </w:rPr>
      </w:pPr>
      <w:r w:rsidRPr="0036400F">
        <w:rPr>
          <w:rFonts w:ascii="Times New Roman" w:eastAsia="Calibri" w:hAnsi="Times New Roman" w:cs="Times New Roman"/>
          <w:sz w:val="24"/>
          <w:szCs w:val="24"/>
        </w:rPr>
        <w:t>Number of potential participants contacted for recruitment and proportion enrolled.</w:t>
      </w:r>
    </w:p>
    <w:p w14:paraId="27AFFB08" w14:textId="77777777" w:rsidR="00DB2FC4" w:rsidRPr="0036400F" w:rsidRDefault="00DB2FC4" w:rsidP="00DB2FC4">
      <w:pPr>
        <w:numPr>
          <w:ilvl w:val="1"/>
          <w:numId w:val="84"/>
        </w:numPr>
        <w:autoSpaceDE w:val="0"/>
        <w:autoSpaceDN w:val="0"/>
        <w:spacing w:after="0" w:line="240" w:lineRule="auto"/>
        <w:contextualSpacing/>
        <w:rPr>
          <w:rFonts w:ascii="Times New Roman" w:eastAsia="Calibri" w:hAnsi="Times New Roman" w:cs="Times New Roman"/>
          <w:sz w:val="24"/>
          <w:szCs w:val="24"/>
        </w:rPr>
      </w:pPr>
      <w:r w:rsidRPr="0036400F">
        <w:rPr>
          <w:rFonts w:ascii="Times New Roman" w:eastAsia="Calibri" w:hAnsi="Times New Roman" w:cs="Times New Roman"/>
          <w:sz w:val="24"/>
          <w:szCs w:val="24"/>
        </w:rPr>
        <w:t>Number of participants enrolled.</w:t>
      </w:r>
    </w:p>
    <w:p w14:paraId="253E3681" w14:textId="77777777" w:rsidR="00DB2FC4" w:rsidRDefault="00DB2FC4" w:rsidP="00DB2FC4">
      <w:pPr>
        <w:numPr>
          <w:ilvl w:val="1"/>
          <w:numId w:val="84"/>
        </w:numPr>
        <w:autoSpaceDE w:val="0"/>
        <w:autoSpaceDN w:val="0"/>
        <w:spacing w:after="0" w:line="240" w:lineRule="auto"/>
        <w:contextualSpacing/>
        <w:rPr>
          <w:rFonts w:ascii="Times New Roman" w:eastAsia="Calibri" w:hAnsi="Times New Roman" w:cs="Times New Roman"/>
          <w:sz w:val="24"/>
          <w:szCs w:val="24"/>
        </w:rPr>
      </w:pPr>
      <w:r w:rsidRPr="0036400F">
        <w:rPr>
          <w:rFonts w:ascii="Times New Roman" w:eastAsia="Calibri" w:hAnsi="Times New Roman" w:cs="Times New Roman"/>
          <w:sz w:val="24"/>
          <w:szCs w:val="24"/>
        </w:rPr>
        <w:t>Number of surveys and/or medical record reviews conducted.</w:t>
      </w:r>
      <w:r w:rsidRPr="001B21E3">
        <w:rPr>
          <w:rFonts w:ascii="Times New Roman" w:eastAsia="Calibri" w:hAnsi="Times New Roman" w:cs="Times New Roman"/>
          <w:sz w:val="24"/>
          <w:szCs w:val="24"/>
        </w:rPr>
        <w:t xml:space="preserve"> </w:t>
      </w:r>
    </w:p>
    <w:p w14:paraId="5EBDA91C" w14:textId="77777777" w:rsidR="00DB2FC4" w:rsidRPr="00425BC0" w:rsidRDefault="00DB2FC4" w:rsidP="00DB2FC4">
      <w:pPr>
        <w:numPr>
          <w:ilvl w:val="1"/>
          <w:numId w:val="84"/>
        </w:numPr>
        <w:autoSpaceDE w:val="0"/>
        <w:autoSpaceDN w:val="0"/>
        <w:spacing w:after="0" w:line="240" w:lineRule="auto"/>
        <w:contextualSpacing/>
        <w:rPr>
          <w:rFonts w:ascii="Times New Roman" w:eastAsia="Calibri" w:hAnsi="Times New Roman" w:cs="Times New Roman"/>
          <w:sz w:val="24"/>
          <w:szCs w:val="24"/>
        </w:rPr>
      </w:pPr>
      <w:r w:rsidRPr="0036400F">
        <w:rPr>
          <w:rFonts w:ascii="Times New Roman" w:eastAsia="Calibri" w:hAnsi="Times New Roman" w:cs="Times New Roman"/>
          <w:sz w:val="24"/>
          <w:szCs w:val="24"/>
        </w:rPr>
        <w:t>Number and type of specimens collected</w:t>
      </w:r>
      <w:r>
        <w:rPr>
          <w:rFonts w:ascii="Times New Roman" w:eastAsia="Calibri" w:hAnsi="Times New Roman" w:cs="Times New Roman"/>
          <w:sz w:val="24"/>
          <w:szCs w:val="24"/>
        </w:rPr>
        <w:t xml:space="preserve"> (if applicable)</w:t>
      </w:r>
      <w:r w:rsidRPr="0036400F">
        <w:rPr>
          <w:rFonts w:ascii="Times New Roman" w:eastAsia="Calibri" w:hAnsi="Times New Roman" w:cs="Times New Roman"/>
          <w:sz w:val="24"/>
          <w:szCs w:val="24"/>
        </w:rPr>
        <w:t>.</w:t>
      </w:r>
    </w:p>
    <w:p w14:paraId="2D0D847E" w14:textId="77777777" w:rsidR="00DB2FC4" w:rsidRPr="0036400F" w:rsidRDefault="00DB2FC4" w:rsidP="00DB2FC4">
      <w:pPr>
        <w:spacing w:before="240" w:after="120" w:line="240" w:lineRule="auto"/>
        <w:rPr>
          <w:rFonts w:ascii="Times New Roman" w:eastAsia="Calibri" w:hAnsi="Times New Roman" w:cs="Times New Roman"/>
          <w:b/>
          <w:sz w:val="24"/>
          <w:szCs w:val="24"/>
          <w:u w:val="single"/>
        </w:rPr>
      </w:pPr>
    </w:p>
    <w:p w14:paraId="2D574E60" w14:textId="77777777" w:rsidR="00DB2FC4" w:rsidRDefault="00DB2FC4" w:rsidP="0036400F">
      <w:pPr>
        <w:rPr>
          <w:rFonts w:ascii="Times New Roman" w:hAnsi="Times New Roman" w:cs="Times New Roman"/>
          <w:b/>
          <w:sz w:val="24"/>
          <w:szCs w:val="24"/>
          <w:u w:val="single"/>
        </w:rPr>
      </w:pPr>
    </w:p>
    <w:p w14:paraId="2C5F0413" w14:textId="579D417C" w:rsidR="00F51BDC" w:rsidRDefault="00F51BDC" w:rsidP="00DC7EBE">
      <w:pPr>
        <w:spacing w:before="240" w:after="120" w:line="240" w:lineRule="auto"/>
        <w:rPr>
          <w:rFonts w:ascii="Times New Roman" w:eastAsia="Calibri" w:hAnsi="Times New Roman" w:cs="Times New Roman"/>
          <w:b/>
          <w:sz w:val="24"/>
          <w:szCs w:val="24"/>
          <w:u w:val="single"/>
        </w:rPr>
      </w:pPr>
    </w:p>
    <w:p w14:paraId="46E610FB" w14:textId="77777777" w:rsidR="000E1AA1" w:rsidRDefault="000E1AA1" w:rsidP="00DC7EBE">
      <w:pPr>
        <w:spacing w:before="240" w:after="120" w:line="240" w:lineRule="auto"/>
        <w:rPr>
          <w:rFonts w:ascii="Times New Roman" w:eastAsia="Calibri" w:hAnsi="Times New Roman" w:cs="Times New Roman"/>
          <w:b/>
          <w:sz w:val="24"/>
          <w:szCs w:val="24"/>
          <w:u w:val="single"/>
        </w:rPr>
      </w:pPr>
    </w:p>
    <w:p w14:paraId="1429EAA3" w14:textId="77777777" w:rsidR="00D51E28" w:rsidRDefault="00D51E28" w:rsidP="002D053F">
      <w:pPr>
        <w:tabs>
          <w:tab w:val="left" w:pos="1080"/>
        </w:tabs>
        <w:spacing w:after="0" w:line="240" w:lineRule="auto"/>
        <w:jc w:val="right"/>
        <w:rPr>
          <w:rFonts w:ascii="Times New Roman" w:eastAsia="Calibri" w:hAnsi="Times New Roman" w:cs="Times New Roman"/>
          <w:b/>
          <w:sz w:val="24"/>
          <w:szCs w:val="24"/>
        </w:rPr>
      </w:pPr>
    </w:p>
    <w:p w14:paraId="260C03B1" w14:textId="4346F4CB" w:rsidR="002D053F" w:rsidRPr="0057034D" w:rsidRDefault="003D4AEF" w:rsidP="002D053F">
      <w:pPr>
        <w:tabs>
          <w:tab w:val="left" w:pos="1080"/>
        </w:tabs>
        <w:spacing w:after="0" w:line="240" w:lineRule="auto"/>
        <w:jc w:val="right"/>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ATTACHMENT 1, </w:t>
      </w:r>
      <w:r w:rsidRPr="00941BDB">
        <w:rPr>
          <w:rFonts w:ascii="Times New Roman" w:eastAsia="Calibri" w:hAnsi="Times New Roman" w:cs="Times New Roman"/>
          <w:b/>
          <w:sz w:val="24"/>
          <w:szCs w:val="24"/>
        </w:rPr>
        <w:t xml:space="preserve">SECTION </w:t>
      </w:r>
      <w:r w:rsidR="00497F41">
        <w:rPr>
          <w:rFonts w:ascii="Times New Roman" w:eastAsia="Calibri" w:hAnsi="Times New Roman" w:cs="Times New Roman"/>
          <w:b/>
          <w:sz w:val="24"/>
          <w:szCs w:val="24"/>
        </w:rPr>
        <w:t>L</w:t>
      </w:r>
    </w:p>
    <w:p w14:paraId="35F65952" w14:textId="77777777" w:rsidR="00844868" w:rsidRPr="0057034D" w:rsidRDefault="00844868" w:rsidP="00844868">
      <w:pPr>
        <w:tabs>
          <w:tab w:val="left" w:pos="1080"/>
        </w:tabs>
        <w:spacing w:after="0" w:line="240" w:lineRule="auto"/>
        <w:jc w:val="right"/>
        <w:rPr>
          <w:rFonts w:ascii="Times New Roman" w:eastAsia="Calibri" w:hAnsi="Times New Roman" w:cs="Times New Roman"/>
          <w:b/>
          <w:sz w:val="24"/>
          <w:szCs w:val="24"/>
        </w:rPr>
      </w:pPr>
    </w:p>
    <w:p w14:paraId="3CFC7704" w14:textId="77777777" w:rsidR="00F51BDC" w:rsidRDefault="00F51BDC" w:rsidP="00844868">
      <w:pPr>
        <w:tabs>
          <w:tab w:val="left" w:pos="1080"/>
        </w:tabs>
        <w:spacing w:after="0" w:line="240" w:lineRule="auto"/>
        <w:jc w:val="center"/>
        <w:rPr>
          <w:rFonts w:ascii="Times New Roman" w:eastAsia="Calibri" w:hAnsi="Times New Roman" w:cs="Times New Roman"/>
          <w:b/>
          <w:sz w:val="24"/>
          <w:szCs w:val="24"/>
          <w:u w:val="single"/>
        </w:rPr>
      </w:pPr>
    </w:p>
    <w:p w14:paraId="46CD6539" w14:textId="542C27B7" w:rsidR="00844868" w:rsidRPr="0057034D" w:rsidRDefault="00844868" w:rsidP="00844868">
      <w:pPr>
        <w:tabs>
          <w:tab w:val="left" w:pos="1080"/>
        </w:tabs>
        <w:spacing w:after="0" w:line="240" w:lineRule="auto"/>
        <w:jc w:val="center"/>
        <w:rPr>
          <w:rFonts w:ascii="Times New Roman" w:eastAsia="Calibri" w:hAnsi="Times New Roman" w:cs="Times New Roman"/>
          <w:b/>
          <w:sz w:val="24"/>
          <w:szCs w:val="24"/>
          <w:u w:val="single"/>
        </w:rPr>
      </w:pPr>
      <w:r w:rsidRPr="0057034D">
        <w:rPr>
          <w:rFonts w:ascii="Times New Roman" w:eastAsia="Calibri" w:hAnsi="Times New Roman" w:cs="Times New Roman"/>
          <w:b/>
          <w:sz w:val="24"/>
          <w:szCs w:val="24"/>
          <w:u w:val="single"/>
        </w:rPr>
        <w:t>Prion Diseases</w:t>
      </w:r>
    </w:p>
    <w:p w14:paraId="37153E80" w14:textId="77777777" w:rsidR="002A3017" w:rsidRDefault="002A3017" w:rsidP="002A3017">
      <w:pPr>
        <w:rPr>
          <w:rFonts w:ascii="Times New Roman" w:hAnsi="Times New Roman" w:cs="Times New Roman"/>
          <w:b/>
          <w:u w:val="single"/>
        </w:rPr>
      </w:pPr>
    </w:p>
    <w:p w14:paraId="10F1E84F" w14:textId="57A22295" w:rsidR="002A3017" w:rsidRDefault="002A3017" w:rsidP="002A3017">
      <w:pPr>
        <w:rPr>
          <w:rFonts w:ascii="Times New Roman" w:hAnsi="Times New Roman" w:cs="Times New Roman"/>
          <w:b/>
          <w:u w:val="single"/>
        </w:rPr>
      </w:pPr>
      <w:r w:rsidRPr="00EB6E7D">
        <w:rPr>
          <w:rFonts w:ascii="Times New Roman" w:hAnsi="Times New Roman" w:cs="Times New Roman"/>
          <w:b/>
          <w:u w:val="single"/>
        </w:rPr>
        <w:t>Background</w:t>
      </w:r>
    </w:p>
    <w:p w14:paraId="3B9988FF" w14:textId="77777777" w:rsidR="009C6BD7" w:rsidRPr="00973812" w:rsidRDefault="009C6BD7" w:rsidP="009C6BD7">
      <w:pPr>
        <w:rPr>
          <w:rFonts w:ascii="Times New Roman" w:hAnsi="Times New Roman" w:cs="Times New Roman"/>
          <w:sz w:val="24"/>
          <w:szCs w:val="24"/>
        </w:rPr>
      </w:pPr>
      <w:r w:rsidRPr="00973812">
        <w:rPr>
          <w:rFonts w:ascii="Times New Roman" w:hAnsi="Times New Roman" w:cs="Times New Roman"/>
          <w:sz w:val="24"/>
          <w:szCs w:val="24"/>
        </w:rPr>
        <w:t xml:space="preserve">Prion diseases are a family of rare progressive neurodegenerative disorders that affect both humans and animals.  These diseases are characterized by unusually long incubation periods often measured in years. They are 100% fatal and are caused by unconventional transmissible agents that are highly resistant to usual inactivation methods.  Animal prion diseases include bovine spongiform encephalopathy (BSE), a prion disease of cattle, and chronic wasting disease (CWD), a prion disease of deer and elk. Human prion diseases include classic forms of Creutzfeldt-Jakob Disease (CJD), the types most commonly occurring throughout the world, including the United States, and variant Creutzfeldt-Jakob Disease (vCJD), a type of human prion disease that emerged in the United Kingdom in the mid-1990s associated with eating meat products contaminated with the agent of BSE.   </w:t>
      </w:r>
    </w:p>
    <w:p w14:paraId="0C2969A5" w14:textId="77777777" w:rsidR="009C6BD7" w:rsidRPr="00973812" w:rsidRDefault="009C6BD7" w:rsidP="009C6BD7">
      <w:pPr>
        <w:rPr>
          <w:rFonts w:ascii="Times New Roman" w:hAnsi="Times New Roman" w:cs="Times New Roman"/>
          <w:sz w:val="24"/>
          <w:szCs w:val="24"/>
        </w:rPr>
      </w:pPr>
      <w:r w:rsidRPr="00973812">
        <w:rPr>
          <w:rFonts w:ascii="Times New Roman" w:hAnsi="Times New Roman" w:cs="Times New Roman"/>
          <w:sz w:val="24"/>
          <w:szCs w:val="24"/>
        </w:rPr>
        <w:t>Multiple mechanisms are used to conduct national human prion surveillance.  These mechanisms are interrelated, but separate, and each provides specific information that contributes to the overall picture of what is happing in the United States regarding human prion disease.  These surveillance mechanisms consist of the following: 1) receipt and follow-up of spontaneous case reports to CDC, usually from clinicians, either directly or through state and local health departments  2) routine analysis of national CJD mortality data, 3) funding state-of-the-art diagnostic neuropathological testing of  clinically suspected cases of human prion disease at the National Prion Disease Pathology Surveillance Center (NPDPSC), 4) collaborative surveillance studies focused on subpopulations of special public health concern, including persons less than 55 years of age, human growth hormone recipients, CJD donor blood recipients, and hunters in the longest known CWD endemic states.</w:t>
      </w:r>
    </w:p>
    <w:p w14:paraId="2BC68B9A" w14:textId="77777777" w:rsidR="009C6BD7" w:rsidRPr="00973812" w:rsidRDefault="009C6BD7" w:rsidP="009C6BD7">
      <w:pPr>
        <w:rPr>
          <w:rFonts w:ascii="Times New Roman" w:hAnsi="Times New Roman" w:cs="Times New Roman"/>
          <w:sz w:val="24"/>
          <w:szCs w:val="24"/>
        </w:rPr>
      </w:pPr>
      <w:r w:rsidRPr="00973812">
        <w:rPr>
          <w:rFonts w:ascii="Times New Roman" w:hAnsi="Times New Roman" w:cs="Times New Roman"/>
          <w:sz w:val="24"/>
          <w:szCs w:val="24"/>
        </w:rPr>
        <w:t xml:space="preserve">Up to 12 state or local health departments have received prion disease program funding in previous years through the Emerging Infections Program, or, more commonly, through CDC’s Epidemiology Laboratory Capacity Program or direct contract. Recipients have been selected based on population size; occurrence of a cluster of human cases increasing public and health authority concerns; proximity to Alberta Canada, the epicenter in North America for BSE; the occurrence of a case of BSE in the state; the presence of CWD in the state; and a state’s interest and ability to conduct enhanced human prion surveillance. In addition to direct support for surveillance in selected states, indirect support in all states is provided through the NPDPSC.  </w:t>
      </w:r>
    </w:p>
    <w:p w14:paraId="173EA29B" w14:textId="7214164A" w:rsidR="00941BDB" w:rsidRPr="009C6BD7" w:rsidRDefault="009C6BD7" w:rsidP="009C6BD7">
      <w:pPr>
        <w:rPr>
          <w:rFonts w:ascii="Times New Roman" w:hAnsi="Times New Roman" w:cs="Times New Roman"/>
          <w:sz w:val="24"/>
          <w:szCs w:val="24"/>
        </w:rPr>
      </w:pPr>
      <w:r w:rsidRPr="00973812">
        <w:rPr>
          <w:rFonts w:ascii="Times New Roman" w:hAnsi="Times New Roman" w:cs="Times New Roman"/>
          <w:sz w:val="24"/>
          <w:szCs w:val="24"/>
        </w:rPr>
        <w:t>The national human prion disease surveillance system in the United States has shown increasing annual numbers of CJD cases that have reflected both the increased sensitivity of surveillance and the aging of the US population.  As a result of this surveillance and improved surveillance internationally, the annual age specific rate of CJD is estimated to be about 1 to 1.5 cases per million persons, although rates of up to two cases per million are not unusual.    For the approximately 3</w:t>
      </w:r>
      <w:r>
        <w:rPr>
          <w:rFonts w:ascii="Times New Roman" w:hAnsi="Times New Roman" w:cs="Times New Roman"/>
          <w:sz w:val="24"/>
          <w:szCs w:val="24"/>
        </w:rPr>
        <w:t>30</w:t>
      </w:r>
      <w:r w:rsidRPr="00973812">
        <w:rPr>
          <w:rFonts w:ascii="Times New Roman" w:hAnsi="Times New Roman" w:cs="Times New Roman"/>
          <w:sz w:val="24"/>
          <w:szCs w:val="24"/>
        </w:rPr>
        <w:t xml:space="preserve"> million persons in the United States, mortality data indicate the occurrence of between </w:t>
      </w:r>
      <w:r>
        <w:rPr>
          <w:rFonts w:ascii="Times New Roman" w:hAnsi="Times New Roman" w:cs="Times New Roman"/>
          <w:sz w:val="24"/>
          <w:szCs w:val="24"/>
        </w:rPr>
        <w:t>4</w:t>
      </w:r>
      <w:r w:rsidRPr="00973812">
        <w:rPr>
          <w:rFonts w:ascii="Times New Roman" w:hAnsi="Times New Roman" w:cs="Times New Roman"/>
          <w:sz w:val="24"/>
          <w:szCs w:val="24"/>
        </w:rPr>
        <w:t xml:space="preserve">00 and </w:t>
      </w:r>
      <w:r>
        <w:rPr>
          <w:rFonts w:ascii="Times New Roman" w:hAnsi="Times New Roman" w:cs="Times New Roman"/>
          <w:sz w:val="24"/>
          <w:szCs w:val="24"/>
        </w:rPr>
        <w:t>6</w:t>
      </w:r>
      <w:r w:rsidRPr="00973812">
        <w:rPr>
          <w:rFonts w:ascii="Times New Roman" w:hAnsi="Times New Roman" w:cs="Times New Roman"/>
          <w:sz w:val="24"/>
          <w:szCs w:val="24"/>
        </w:rPr>
        <w:t xml:space="preserve">00 US prion disease deaths per year.  Of these, about 85% represent sporadic disease unrelated to any known environmental exposure.  Five to </w:t>
      </w:r>
      <w:r w:rsidRPr="00973812">
        <w:rPr>
          <w:rFonts w:ascii="Times New Roman" w:hAnsi="Times New Roman" w:cs="Times New Roman"/>
          <w:sz w:val="24"/>
          <w:szCs w:val="24"/>
        </w:rPr>
        <w:lastRenderedPageBreak/>
        <w:t>15% of these deaths occur as a result of inheriting a mutation in the gene that codes for the prion protein, and declining proportions of these deaths (less than 0.75%) are attributable to prion exposures resulting from a known medical procedure (e.g., surgery, receipt of a contaminated pituitary hormone or dura mater graft).</w:t>
      </w:r>
    </w:p>
    <w:p w14:paraId="10C94E83" w14:textId="77777777" w:rsidR="002A3017" w:rsidRPr="007138EC" w:rsidRDefault="002A3017" w:rsidP="002A3017">
      <w:pPr>
        <w:rPr>
          <w:rFonts w:ascii="Times New Roman" w:hAnsi="Times New Roman" w:cs="Times New Roman"/>
        </w:rPr>
      </w:pPr>
      <w:r w:rsidRPr="00EB6E7D">
        <w:rPr>
          <w:rFonts w:ascii="Times New Roman" w:hAnsi="Times New Roman" w:cs="Times New Roman"/>
          <w:b/>
          <w:u w:val="single"/>
        </w:rPr>
        <w:t>Other National Public Health Priorities and Strategies</w:t>
      </w:r>
    </w:p>
    <w:p w14:paraId="62912203" w14:textId="70A5A094" w:rsidR="002A3017" w:rsidRPr="009C6BD7" w:rsidRDefault="009C6BD7" w:rsidP="009C6BD7">
      <w:pPr>
        <w:rPr>
          <w:rFonts w:ascii="Times New Roman" w:hAnsi="Times New Roman" w:cs="Times New Roman"/>
          <w:sz w:val="24"/>
          <w:szCs w:val="24"/>
        </w:rPr>
      </w:pPr>
      <w:r w:rsidRPr="00973812">
        <w:rPr>
          <w:rFonts w:ascii="Times New Roman" w:hAnsi="Times New Roman" w:cs="Times New Roman"/>
          <w:sz w:val="24"/>
          <w:szCs w:val="24"/>
        </w:rPr>
        <w:t xml:space="preserve">This </w:t>
      </w:r>
      <w:r>
        <w:rPr>
          <w:rFonts w:ascii="Times New Roman" w:hAnsi="Times New Roman" w:cs="Times New Roman"/>
          <w:sz w:val="24"/>
          <w:szCs w:val="24"/>
        </w:rPr>
        <w:t>NOFO</w:t>
      </w:r>
      <w:r w:rsidRPr="00973812">
        <w:rPr>
          <w:rFonts w:ascii="Times New Roman" w:hAnsi="Times New Roman" w:cs="Times New Roman"/>
          <w:sz w:val="24"/>
          <w:szCs w:val="24"/>
        </w:rPr>
        <w:t xml:space="preserve"> supports CDC’s strategy to improve its overall surveillance capabilities and expand knowledge on an evolving potential threat to </w:t>
      </w:r>
      <w:r>
        <w:rPr>
          <w:rFonts w:ascii="Times New Roman" w:hAnsi="Times New Roman" w:cs="Times New Roman"/>
          <w:sz w:val="24"/>
          <w:szCs w:val="24"/>
        </w:rPr>
        <w:t xml:space="preserve">public </w:t>
      </w:r>
      <w:r w:rsidRPr="00973812">
        <w:rPr>
          <w:rFonts w:ascii="Times New Roman" w:hAnsi="Times New Roman" w:cs="Times New Roman"/>
          <w:sz w:val="24"/>
          <w:szCs w:val="24"/>
        </w:rPr>
        <w:t>health.</w:t>
      </w:r>
    </w:p>
    <w:p w14:paraId="7C8D2149" w14:textId="66025232" w:rsidR="00225306" w:rsidRPr="002A3017" w:rsidRDefault="00225306" w:rsidP="00225306">
      <w:pPr>
        <w:spacing w:before="360" w:after="120" w:line="240" w:lineRule="auto"/>
        <w:rPr>
          <w:rFonts w:ascii="Times New Roman" w:eastAsia="Calibri" w:hAnsi="Times New Roman" w:cs="Times New Roman"/>
          <w:b/>
          <w:sz w:val="24"/>
          <w:szCs w:val="24"/>
          <w:u w:val="single"/>
        </w:rPr>
      </w:pPr>
      <w:r w:rsidRPr="002A3017">
        <w:rPr>
          <w:rFonts w:ascii="Times New Roman" w:eastAsia="Calibri" w:hAnsi="Times New Roman" w:cs="Times New Roman"/>
          <w:b/>
          <w:sz w:val="24"/>
          <w:szCs w:val="24"/>
          <w:u w:val="single"/>
        </w:rPr>
        <w:t>P</w:t>
      </w:r>
      <w:r w:rsidR="002A3017">
        <w:rPr>
          <w:rFonts w:ascii="Times New Roman" w:eastAsia="Calibri" w:hAnsi="Times New Roman" w:cs="Times New Roman"/>
          <w:b/>
          <w:sz w:val="24"/>
          <w:szCs w:val="24"/>
          <w:u w:val="single"/>
        </w:rPr>
        <w:t>urpose</w:t>
      </w:r>
    </w:p>
    <w:p w14:paraId="4D42D957" w14:textId="77777777" w:rsidR="00225306" w:rsidRPr="002A3017" w:rsidRDefault="00225306" w:rsidP="00225306">
      <w:pPr>
        <w:spacing w:after="60" w:line="240" w:lineRule="auto"/>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Implement and maintain an active prion disease surveillance system in the U.S.: </w:t>
      </w:r>
    </w:p>
    <w:p w14:paraId="1898C722" w14:textId="77777777" w:rsidR="00225306" w:rsidRPr="002A3017" w:rsidRDefault="00225306" w:rsidP="00225306">
      <w:pPr>
        <w:numPr>
          <w:ilvl w:val="0"/>
          <w:numId w:val="45"/>
        </w:numPr>
        <w:spacing w:after="12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Detect, or provide reassurance about the continued absence of, new forms of human prion disease emerging in the U.S., particularly variant CJD and possibly human chronic wasting disease. </w:t>
      </w:r>
    </w:p>
    <w:p w14:paraId="381C25BD" w14:textId="77777777" w:rsidR="00225306" w:rsidRPr="002A3017" w:rsidRDefault="00225306" w:rsidP="00225306">
      <w:pPr>
        <w:numPr>
          <w:ilvl w:val="0"/>
          <w:numId w:val="45"/>
        </w:numPr>
        <w:spacing w:after="12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Provide comprehensive data on the normal incidence and trends of human prion diseases to inform prion disease-related public health policies (e.g., blood safety policies, hospital infection control policies).</w:t>
      </w:r>
    </w:p>
    <w:p w14:paraId="2AE09AF4" w14:textId="77777777" w:rsidR="00225306" w:rsidRPr="002A3017" w:rsidRDefault="00225306" w:rsidP="00225306">
      <w:pPr>
        <w:numPr>
          <w:ilvl w:val="0"/>
          <w:numId w:val="45"/>
        </w:numPr>
        <w:spacing w:after="12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Provide education, support, and consultations to physicians and families dealing with patients clinically suspected or confirmed as having a human prion disease. </w:t>
      </w:r>
    </w:p>
    <w:p w14:paraId="05A54D93" w14:textId="77777777" w:rsidR="00225306" w:rsidRPr="002A3017" w:rsidRDefault="00225306" w:rsidP="00225306">
      <w:pPr>
        <w:spacing w:after="60" w:line="240" w:lineRule="auto"/>
        <w:rPr>
          <w:rFonts w:ascii="Times New Roman" w:eastAsia="Calibri" w:hAnsi="Times New Roman" w:cs="Times New Roman"/>
          <w:sz w:val="24"/>
          <w:szCs w:val="24"/>
        </w:rPr>
      </w:pPr>
    </w:p>
    <w:p w14:paraId="319DA618" w14:textId="77777777" w:rsidR="00225306" w:rsidRPr="002A3017" w:rsidRDefault="00225306" w:rsidP="00225306">
      <w:pPr>
        <w:spacing w:after="60" w:line="240" w:lineRule="auto"/>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These objectives are met through collaborations with state and local health departments working to: </w:t>
      </w:r>
    </w:p>
    <w:p w14:paraId="07F9A836" w14:textId="77777777" w:rsidR="00225306" w:rsidRPr="002A3017" w:rsidRDefault="00225306" w:rsidP="00225306">
      <w:pPr>
        <w:numPr>
          <w:ilvl w:val="0"/>
          <w:numId w:val="46"/>
        </w:numPr>
        <w:spacing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Increase the number of autopsies performed on suspected and clinically diagnosed cases of prion disease. </w:t>
      </w:r>
    </w:p>
    <w:p w14:paraId="0FB6C9A8" w14:textId="77777777" w:rsidR="00225306" w:rsidRPr="002A3017" w:rsidRDefault="00225306" w:rsidP="00225306">
      <w:pPr>
        <w:numPr>
          <w:ilvl w:val="0"/>
          <w:numId w:val="46"/>
        </w:numPr>
        <w:spacing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Maximize reporting of cases of suspected prion disease through education and provision of technical support to pathologists, neurologists, funeral and mortuary directors, and other appropriate professions. </w:t>
      </w:r>
    </w:p>
    <w:p w14:paraId="7262E1AF" w14:textId="77777777" w:rsidR="00225306" w:rsidRPr="002A3017" w:rsidRDefault="00225306" w:rsidP="00225306">
      <w:pPr>
        <w:numPr>
          <w:ilvl w:val="0"/>
          <w:numId w:val="46"/>
        </w:numPr>
        <w:spacing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Enhance surveillance for persons less than 55 years of age suspected of having prion disease and determine and report higher than average risk exposures of such a patient to chronic wasting disease and the years when such exposures occurred.  Enhancing surveillance includes a) review of medical records, MRI results and EEG findings by CDC prion staff, b) follow-up on prion diagnostic test results from the NPDPSC, and c) additional follow-ups of reported cases for possible routes of prion transmission (see below “activities #8 and #11).</w:t>
      </w:r>
    </w:p>
    <w:p w14:paraId="5678E47E" w14:textId="77777777" w:rsidR="00225306" w:rsidRPr="002A3017" w:rsidRDefault="00225306" w:rsidP="00225306">
      <w:pPr>
        <w:numPr>
          <w:ilvl w:val="0"/>
          <w:numId w:val="46"/>
        </w:numPr>
        <w:spacing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Develop relationships with the CJD Foundation or comparable patient groups and with hospitals and funeral homes to educate family members, medical care personnel and funeral home staff about prion diseases. Such education would include guidance on controlling risk with appropriate infection control measures and help to reduce undue fears and stigmatizations.</w:t>
      </w:r>
    </w:p>
    <w:p w14:paraId="76E2A198" w14:textId="60A9D323" w:rsidR="00225306" w:rsidRPr="002A3017" w:rsidRDefault="00225306" w:rsidP="00225306">
      <w:pPr>
        <w:numPr>
          <w:ilvl w:val="0"/>
          <w:numId w:val="46"/>
        </w:numPr>
        <w:spacing w:before="360" w:after="120" w:line="240" w:lineRule="auto"/>
        <w:contextualSpacing/>
        <w:rPr>
          <w:rFonts w:ascii="Times New Roman" w:eastAsia="Calibri" w:hAnsi="Times New Roman" w:cs="Times New Roman"/>
          <w:b/>
          <w:sz w:val="24"/>
          <w:szCs w:val="24"/>
          <w:u w:val="single"/>
        </w:rPr>
      </w:pPr>
      <w:r w:rsidRPr="002A3017">
        <w:rPr>
          <w:rFonts w:ascii="Times New Roman" w:eastAsia="Calibri" w:hAnsi="Times New Roman" w:cs="Times New Roman"/>
          <w:sz w:val="24"/>
          <w:szCs w:val="24"/>
        </w:rPr>
        <w:t xml:space="preserve">Conduct surveillance to help assess risk for possible CWD in persons with a history of hunting in areas where CWD has been documented in deer and elk, including particularly Colorado and Wyoming where CWD has been endemic in cervids for decades. </w:t>
      </w:r>
    </w:p>
    <w:p w14:paraId="6F5E2CAB" w14:textId="77777777" w:rsidR="00225306" w:rsidRPr="002A3017" w:rsidRDefault="00225306" w:rsidP="00225306">
      <w:pPr>
        <w:spacing w:before="360" w:after="120" w:line="240" w:lineRule="auto"/>
        <w:ind w:left="720"/>
        <w:contextualSpacing/>
        <w:rPr>
          <w:rFonts w:ascii="Times New Roman" w:eastAsia="Calibri" w:hAnsi="Times New Roman" w:cs="Times New Roman"/>
          <w:b/>
          <w:sz w:val="24"/>
          <w:szCs w:val="24"/>
          <w:u w:val="single"/>
        </w:rPr>
      </w:pPr>
    </w:p>
    <w:p w14:paraId="7C849D0E" w14:textId="0A02BA5C" w:rsidR="002A3017" w:rsidRDefault="002A3017" w:rsidP="00225306">
      <w:pPr>
        <w:spacing w:before="360" w:after="120" w:line="240" w:lineRule="auto"/>
        <w:rPr>
          <w:rFonts w:ascii="Times New Roman" w:eastAsia="Calibri" w:hAnsi="Times New Roman" w:cs="Times New Roman"/>
          <w:b/>
          <w:sz w:val="24"/>
          <w:szCs w:val="24"/>
          <w:u w:val="single"/>
        </w:rPr>
      </w:pPr>
    </w:p>
    <w:p w14:paraId="25B41A97" w14:textId="77777777" w:rsidR="002F7A8F" w:rsidRDefault="002F7A8F" w:rsidP="00225306">
      <w:pPr>
        <w:spacing w:before="360" w:after="120" w:line="240" w:lineRule="auto"/>
        <w:rPr>
          <w:rFonts w:ascii="Times New Roman" w:eastAsia="Calibri" w:hAnsi="Times New Roman" w:cs="Times New Roman"/>
          <w:b/>
          <w:sz w:val="24"/>
          <w:szCs w:val="24"/>
          <w:u w:val="single"/>
        </w:rPr>
      </w:pPr>
    </w:p>
    <w:p w14:paraId="0AE47E0E" w14:textId="48443A7D" w:rsidR="00225306" w:rsidRPr="002A3017" w:rsidRDefault="00225306" w:rsidP="00225306">
      <w:pPr>
        <w:spacing w:before="360" w:after="120" w:line="240" w:lineRule="auto"/>
        <w:rPr>
          <w:rFonts w:ascii="Times New Roman" w:eastAsia="Calibri" w:hAnsi="Times New Roman" w:cs="Times New Roman"/>
          <w:sz w:val="24"/>
          <w:szCs w:val="24"/>
        </w:rPr>
      </w:pPr>
      <w:r w:rsidRPr="002A3017">
        <w:rPr>
          <w:rFonts w:ascii="Times New Roman" w:eastAsia="Calibri" w:hAnsi="Times New Roman" w:cs="Times New Roman"/>
          <w:b/>
          <w:sz w:val="24"/>
          <w:szCs w:val="24"/>
          <w:u w:val="single"/>
        </w:rPr>
        <w:lastRenderedPageBreak/>
        <w:t>O</w:t>
      </w:r>
      <w:r w:rsidR="002A3017">
        <w:rPr>
          <w:rFonts w:ascii="Times New Roman" w:eastAsia="Calibri" w:hAnsi="Times New Roman" w:cs="Times New Roman"/>
          <w:b/>
          <w:sz w:val="24"/>
          <w:szCs w:val="24"/>
          <w:u w:val="single"/>
        </w:rPr>
        <w:t>utcomes</w:t>
      </w:r>
    </w:p>
    <w:p w14:paraId="7AC4A225" w14:textId="77777777" w:rsidR="00225306" w:rsidRPr="002A3017" w:rsidRDefault="00225306" w:rsidP="00225306">
      <w:pPr>
        <w:spacing w:before="120" w:after="60" w:line="240" w:lineRule="auto"/>
        <w:rPr>
          <w:rFonts w:ascii="Times New Roman" w:eastAsia="Calibri" w:hAnsi="Times New Roman" w:cs="Times New Roman"/>
          <w:b/>
          <w:i/>
          <w:sz w:val="24"/>
          <w:szCs w:val="24"/>
        </w:rPr>
      </w:pPr>
      <w:r w:rsidRPr="002A3017">
        <w:rPr>
          <w:rFonts w:ascii="Times New Roman" w:eastAsia="Calibri" w:hAnsi="Times New Roman" w:cs="Times New Roman"/>
          <w:b/>
          <w:i/>
          <w:sz w:val="24"/>
          <w:szCs w:val="24"/>
        </w:rPr>
        <w:t>Provide new knowledge</w:t>
      </w:r>
    </w:p>
    <w:p w14:paraId="648D5515" w14:textId="068A2584" w:rsidR="00225306" w:rsidRDefault="00225306" w:rsidP="00225306">
      <w:pPr>
        <w:numPr>
          <w:ilvl w:val="0"/>
          <w:numId w:val="47"/>
        </w:numPr>
        <w:spacing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CDC’s surveillance program is increasing knowledge about prion diseases both directly through a) determination of the normal disease incidence and prion disease types in the country, including the recent recognition of a new type of prion disease, and through b) the provision of difficult to obtain tissues to investigators at other institutions, including NIH, to facilitate ongoing research in this field.</w:t>
      </w:r>
    </w:p>
    <w:p w14:paraId="7CCDDD24" w14:textId="77777777" w:rsidR="002A3017" w:rsidRPr="002A3017" w:rsidRDefault="002A3017" w:rsidP="002A3017">
      <w:pPr>
        <w:spacing w:line="240" w:lineRule="auto"/>
        <w:ind w:left="720"/>
        <w:contextualSpacing/>
        <w:rPr>
          <w:rFonts w:ascii="Times New Roman" w:eastAsia="Calibri" w:hAnsi="Times New Roman" w:cs="Times New Roman"/>
          <w:sz w:val="24"/>
          <w:szCs w:val="24"/>
        </w:rPr>
      </w:pPr>
    </w:p>
    <w:p w14:paraId="1D05F959" w14:textId="77777777" w:rsidR="00225306" w:rsidRPr="002A3017" w:rsidRDefault="00225306" w:rsidP="00225306">
      <w:pPr>
        <w:spacing w:before="240" w:after="60" w:line="240" w:lineRule="auto"/>
        <w:rPr>
          <w:rFonts w:ascii="Times New Roman" w:eastAsia="Calibri" w:hAnsi="Times New Roman" w:cs="Times New Roman"/>
          <w:b/>
          <w:i/>
          <w:sz w:val="24"/>
          <w:szCs w:val="24"/>
        </w:rPr>
      </w:pPr>
      <w:r w:rsidRPr="002A3017">
        <w:rPr>
          <w:rFonts w:ascii="Times New Roman" w:eastAsia="Calibri" w:hAnsi="Times New Roman" w:cs="Times New Roman"/>
          <w:b/>
          <w:i/>
          <w:sz w:val="24"/>
          <w:szCs w:val="24"/>
        </w:rPr>
        <w:t>Develop staff expertise</w:t>
      </w:r>
    </w:p>
    <w:p w14:paraId="093B8255" w14:textId="77777777" w:rsidR="00225306" w:rsidRPr="002A3017" w:rsidRDefault="00225306" w:rsidP="00225306">
      <w:pPr>
        <w:numPr>
          <w:ilvl w:val="0"/>
          <w:numId w:val="47"/>
        </w:numPr>
        <w:spacing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Effective coordination and exchange of information and data between state health departments, the National Prion Disease Pathology Surveillance Center, the CJD Foundation or comparable patient groups and with hospitals and funeral homes to educate family members, medical care personnel and funeral home staff about prion diseases. </w:t>
      </w:r>
    </w:p>
    <w:p w14:paraId="4B03B6CB" w14:textId="77777777" w:rsidR="00225306" w:rsidRPr="002A3017" w:rsidRDefault="00225306" w:rsidP="00225306">
      <w:pPr>
        <w:numPr>
          <w:ilvl w:val="0"/>
          <w:numId w:val="47"/>
        </w:numPr>
        <w:spacing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Effective collaborations between pathologists, neurologists, funeral and mortuary directors, and other appropriate professionals within the state dealing with persons diagnosed with human prion disease and provision of education about CJD surveillance and the role of state health departments, CDC and the National Prion Disease Pathology Surveillance Center.</w:t>
      </w:r>
    </w:p>
    <w:p w14:paraId="68886143" w14:textId="00A9A405" w:rsidR="00225306" w:rsidRDefault="00225306" w:rsidP="00225306">
      <w:pPr>
        <w:numPr>
          <w:ilvl w:val="0"/>
          <w:numId w:val="47"/>
        </w:numPr>
        <w:spacing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Where appropriate, effective coordination and exchange of information and data between the state Department of Health and state Department of Natural Resources.</w:t>
      </w:r>
    </w:p>
    <w:p w14:paraId="070603B3" w14:textId="77777777" w:rsidR="002A3017" w:rsidRPr="002A3017" w:rsidRDefault="002A3017" w:rsidP="002A3017">
      <w:pPr>
        <w:spacing w:line="240" w:lineRule="auto"/>
        <w:ind w:left="720"/>
        <w:contextualSpacing/>
        <w:rPr>
          <w:rFonts w:ascii="Times New Roman" w:eastAsia="Calibri" w:hAnsi="Times New Roman" w:cs="Times New Roman"/>
          <w:sz w:val="24"/>
          <w:szCs w:val="24"/>
        </w:rPr>
      </w:pPr>
    </w:p>
    <w:p w14:paraId="5308272C" w14:textId="77777777" w:rsidR="00225306" w:rsidRPr="002A3017" w:rsidRDefault="00225306" w:rsidP="00225306">
      <w:pPr>
        <w:spacing w:before="240" w:after="60" w:line="240" w:lineRule="auto"/>
        <w:rPr>
          <w:rFonts w:ascii="Times New Roman" w:eastAsia="Calibri" w:hAnsi="Times New Roman" w:cs="Times New Roman"/>
          <w:b/>
          <w:i/>
          <w:sz w:val="24"/>
          <w:szCs w:val="24"/>
        </w:rPr>
      </w:pPr>
      <w:r w:rsidRPr="002A3017">
        <w:rPr>
          <w:rFonts w:ascii="Times New Roman" w:eastAsia="Calibri" w:hAnsi="Times New Roman" w:cs="Times New Roman"/>
          <w:b/>
          <w:i/>
          <w:sz w:val="24"/>
          <w:szCs w:val="24"/>
        </w:rPr>
        <w:t>Control outbreaks of infectious diseases</w:t>
      </w:r>
    </w:p>
    <w:p w14:paraId="7AD3A909" w14:textId="0CC8A021" w:rsidR="00225306" w:rsidRPr="002A3017" w:rsidRDefault="00225306" w:rsidP="00225306">
      <w:pPr>
        <w:numPr>
          <w:ilvl w:val="0"/>
          <w:numId w:val="47"/>
        </w:numPr>
        <w:spacing w:line="240" w:lineRule="auto"/>
        <w:contextualSpacing/>
        <w:rPr>
          <w:rFonts w:ascii="Times New Roman" w:eastAsia="Calibri" w:hAnsi="Times New Roman" w:cs="Times New Roman"/>
          <w:b/>
          <w:i/>
          <w:sz w:val="24"/>
          <w:szCs w:val="24"/>
        </w:rPr>
      </w:pPr>
      <w:r w:rsidRPr="002A3017">
        <w:rPr>
          <w:rFonts w:ascii="Times New Roman" w:eastAsia="Calibri" w:hAnsi="Times New Roman" w:cs="Times New Roman"/>
          <w:sz w:val="24"/>
          <w:szCs w:val="24"/>
        </w:rPr>
        <w:t>Confirm unusual occurrences of human prion diseases by timely conducting follow-up investigations of reported clusters of suspected CJD cases reported to state departments of health or of unusual individual cases, especially cases in persons less than 55 years of age, suspected iatrogenic CJD cases, suspected cases of variant CJD or of an emerging prion disease (e.g., possible human chronic wasting disease).</w:t>
      </w:r>
    </w:p>
    <w:p w14:paraId="07B3D684" w14:textId="77777777" w:rsidR="002A3017" w:rsidRPr="002A3017" w:rsidRDefault="002A3017" w:rsidP="002A3017">
      <w:pPr>
        <w:spacing w:line="240" w:lineRule="auto"/>
        <w:ind w:left="720"/>
        <w:contextualSpacing/>
        <w:rPr>
          <w:rFonts w:ascii="Times New Roman" w:eastAsia="Calibri" w:hAnsi="Times New Roman" w:cs="Times New Roman"/>
          <w:b/>
          <w:i/>
          <w:sz w:val="24"/>
          <w:szCs w:val="24"/>
        </w:rPr>
      </w:pPr>
    </w:p>
    <w:p w14:paraId="2508A73F" w14:textId="77777777" w:rsidR="00225306" w:rsidRPr="002A3017" w:rsidRDefault="00225306" w:rsidP="00225306">
      <w:pPr>
        <w:spacing w:before="240" w:after="60" w:line="240" w:lineRule="auto"/>
        <w:rPr>
          <w:rFonts w:ascii="Times New Roman" w:eastAsia="Calibri" w:hAnsi="Times New Roman" w:cs="Times New Roman"/>
          <w:b/>
          <w:i/>
          <w:sz w:val="24"/>
          <w:szCs w:val="24"/>
        </w:rPr>
      </w:pPr>
      <w:r w:rsidRPr="002A3017">
        <w:rPr>
          <w:rFonts w:ascii="Times New Roman" w:eastAsia="Calibri" w:hAnsi="Times New Roman" w:cs="Times New Roman"/>
          <w:b/>
          <w:i/>
          <w:sz w:val="24"/>
          <w:szCs w:val="24"/>
        </w:rPr>
        <w:t>Develop/modify treatment guidelines</w:t>
      </w:r>
    </w:p>
    <w:p w14:paraId="5804E1CB" w14:textId="19392A7C" w:rsidR="00225306" w:rsidRDefault="00225306" w:rsidP="00225306">
      <w:pPr>
        <w:numPr>
          <w:ilvl w:val="0"/>
          <w:numId w:val="47"/>
        </w:numPr>
        <w:spacing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Presently there are no effective treatments for human prion diseases. </w:t>
      </w:r>
    </w:p>
    <w:p w14:paraId="411F8C6F" w14:textId="77777777" w:rsidR="002A3017" w:rsidRPr="002A3017" w:rsidRDefault="002A3017" w:rsidP="002A3017">
      <w:pPr>
        <w:spacing w:line="240" w:lineRule="auto"/>
        <w:ind w:left="720"/>
        <w:contextualSpacing/>
        <w:rPr>
          <w:rFonts w:ascii="Times New Roman" w:eastAsia="Calibri" w:hAnsi="Times New Roman" w:cs="Times New Roman"/>
          <w:sz w:val="24"/>
          <w:szCs w:val="24"/>
        </w:rPr>
      </w:pPr>
    </w:p>
    <w:p w14:paraId="4E5714A4" w14:textId="77777777" w:rsidR="00225306" w:rsidRPr="002A3017" w:rsidRDefault="00225306" w:rsidP="00225306">
      <w:pPr>
        <w:spacing w:before="240" w:after="60" w:line="240" w:lineRule="auto"/>
        <w:rPr>
          <w:rFonts w:ascii="Times New Roman" w:eastAsia="Calibri" w:hAnsi="Times New Roman" w:cs="Times New Roman"/>
          <w:b/>
          <w:i/>
          <w:sz w:val="24"/>
          <w:szCs w:val="24"/>
        </w:rPr>
      </w:pPr>
      <w:r w:rsidRPr="002A3017">
        <w:rPr>
          <w:rFonts w:ascii="Times New Roman" w:eastAsia="Calibri" w:hAnsi="Times New Roman" w:cs="Times New Roman"/>
          <w:b/>
          <w:i/>
          <w:sz w:val="24"/>
          <w:szCs w:val="24"/>
        </w:rPr>
        <w:t>Develop/modify intervention recommendations</w:t>
      </w:r>
    </w:p>
    <w:p w14:paraId="7DBFC6FE" w14:textId="77777777" w:rsidR="00225306" w:rsidRPr="002A3017" w:rsidRDefault="00225306" w:rsidP="00225306">
      <w:pPr>
        <w:numPr>
          <w:ilvl w:val="0"/>
          <w:numId w:val="47"/>
        </w:numPr>
        <w:spacing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A key benefit of this surveillance system includes the collection of data and prion disease diagnostic tissues for testing (such as at the NPDPSC) that will either support or lead to modifications of current recommendations to prevent spread of prion diseases. Current guidelines attempt to prevent spread of prion diseases by blood, grafts, and surgical equipment. They also address prion safety during the institutional and home care of patients and for pathologists and workers in funeral homes. The CDC prion disease surveillance program enables better science-based focusing of concerns related to the risk of variant CJD from consumption of BSE contaminated beef as well as potential risks associated with the expanding epizootic of CWD in free-ranging cervids and the corresponding increase in human exposure to the CWD agent. It also enables improved polices related to public health and cattle trade.  Multiple false reports of variant CJD have been ruled out by the CDC surveillance system, preventing undue concerns among the U.S. public and among international beef trading partners.  The CDC prion disease surveillance program provides an important ongoing measure of the success of the ongoing, costly control measures put in place by the USDA and FDA to reduce the potential for </w:t>
      </w:r>
      <w:r w:rsidRPr="002A3017">
        <w:rPr>
          <w:rFonts w:ascii="Times New Roman" w:eastAsia="Calibri" w:hAnsi="Times New Roman" w:cs="Times New Roman"/>
          <w:sz w:val="24"/>
          <w:szCs w:val="24"/>
        </w:rPr>
        <w:lastRenderedPageBreak/>
        <w:t xml:space="preserve">exposures of cattle and humans to the BSE agent.  It provides reassurance to those who continue to question the effectiveness of such control measures. </w:t>
      </w:r>
    </w:p>
    <w:p w14:paraId="4142024C" w14:textId="77777777" w:rsidR="00225306" w:rsidRPr="002A3017" w:rsidRDefault="00225306" w:rsidP="00225306">
      <w:pPr>
        <w:spacing w:line="240" w:lineRule="auto"/>
        <w:ind w:left="720"/>
        <w:contextualSpacing/>
        <w:rPr>
          <w:rFonts w:ascii="Times New Roman" w:eastAsia="Calibri" w:hAnsi="Times New Roman" w:cs="Times New Roman"/>
          <w:sz w:val="24"/>
          <w:szCs w:val="24"/>
        </w:rPr>
      </w:pPr>
    </w:p>
    <w:p w14:paraId="1C5EF98D" w14:textId="786207EC" w:rsidR="00225306" w:rsidRPr="002A3017" w:rsidRDefault="00225306" w:rsidP="00225306">
      <w:pPr>
        <w:spacing w:before="360" w:after="120" w:line="240" w:lineRule="auto"/>
        <w:rPr>
          <w:rFonts w:ascii="Times New Roman" w:eastAsia="Calibri" w:hAnsi="Times New Roman" w:cs="Times New Roman"/>
          <w:sz w:val="24"/>
          <w:szCs w:val="24"/>
        </w:rPr>
      </w:pPr>
      <w:r w:rsidRPr="002A3017">
        <w:rPr>
          <w:rFonts w:ascii="Times New Roman" w:eastAsia="Calibri" w:hAnsi="Times New Roman" w:cs="Times New Roman"/>
          <w:b/>
          <w:sz w:val="24"/>
          <w:szCs w:val="24"/>
          <w:u w:val="single"/>
        </w:rPr>
        <w:t>S</w:t>
      </w:r>
      <w:r w:rsidR="002A3017">
        <w:rPr>
          <w:rFonts w:ascii="Times New Roman" w:eastAsia="Calibri" w:hAnsi="Times New Roman" w:cs="Times New Roman"/>
          <w:b/>
          <w:sz w:val="24"/>
          <w:szCs w:val="24"/>
          <w:u w:val="single"/>
        </w:rPr>
        <w:t>trategies and Activities</w:t>
      </w:r>
    </w:p>
    <w:p w14:paraId="029844D5" w14:textId="77777777" w:rsidR="00225306" w:rsidRPr="002A3017" w:rsidRDefault="00225306" w:rsidP="00225306">
      <w:pPr>
        <w:numPr>
          <w:ilvl w:val="0"/>
          <w:numId w:val="48"/>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Conduct enhanced surveillance for CJD and the possible emergence of new variant forms of CJD.  </w:t>
      </w:r>
    </w:p>
    <w:p w14:paraId="2695521B" w14:textId="77777777" w:rsidR="00225306" w:rsidRPr="002A3017" w:rsidRDefault="00225306" w:rsidP="00225306">
      <w:pPr>
        <w:numPr>
          <w:ilvl w:val="0"/>
          <w:numId w:val="48"/>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Maintain regular contact with the National Prion Disease Pathology Surveillance Center at Case Western Reserve University.</w:t>
      </w:r>
    </w:p>
    <w:p w14:paraId="497BAE87" w14:textId="77777777" w:rsidR="00225306" w:rsidRPr="002A3017" w:rsidRDefault="00225306" w:rsidP="00225306">
      <w:pPr>
        <w:numPr>
          <w:ilvl w:val="0"/>
          <w:numId w:val="48"/>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Work collaboratively with pathologists, neurologists, funeral and mortuary directors, and other appropriate professionals within the state to maximize communications and reporting of suspected and diagnosed cases of CJD. </w:t>
      </w:r>
    </w:p>
    <w:p w14:paraId="28E33DEC" w14:textId="77777777" w:rsidR="00225306" w:rsidRPr="002A3017" w:rsidRDefault="00225306" w:rsidP="00225306">
      <w:pPr>
        <w:numPr>
          <w:ilvl w:val="0"/>
          <w:numId w:val="48"/>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Provide educational sessions to pathologists, neurologists, funeral and mortuary directors, and other appropriate professionals within the state to maximize knowledge and reporting of suspected and diagnosed cases of CJD.   </w:t>
      </w:r>
    </w:p>
    <w:p w14:paraId="30CB4826" w14:textId="77777777" w:rsidR="00225306" w:rsidRPr="002A3017" w:rsidRDefault="00225306" w:rsidP="00225306">
      <w:pPr>
        <w:numPr>
          <w:ilvl w:val="0"/>
          <w:numId w:val="48"/>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Develop relationships with the CJD Foundation or comparable patient groups and with hospitals and funeral homes to educate family members, medical care personnel and funeral home staff about prion diseases. </w:t>
      </w:r>
    </w:p>
    <w:p w14:paraId="019BA33D" w14:textId="77777777" w:rsidR="00225306" w:rsidRPr="002A3017" w:rsidRDefault="00225306" w:rsidP="00225306">
      <w:pPr>
        <w:numPr>
          <w:ilvl w:val="0"/>
          <w:numId w:val="48"/>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Work collaboratively with CDC and other sites funded for enhanced surveillance of CJD and other prion diseases.</w:t>
      </w:r>
    </w:p>
    <w:p w14:paraId="4AD20EEF" w14:textId="77777777" w:rsidR="00225306" w:rsidRPr="002A3017" w:rsidRDefault="00225306" w:rsidP="00225306">
      <w:pPr>
        <w:numPr>
          <w:ilvl w:val="0"/>
          <w:numId w:val="48"/>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Collect, analyze, and disseminate data (e.g., reports, manuscripts, and presentations).</w:t>
      </w:r>
    </w:p>
    <w:p w14:paraId="7793D45E" w14:textId="77777777" w:rsidR="00225306" w:rsidRPr="002A3017" w:rsidRDefault="00225306" w:rsidP="00225306">
      <w:pPr>
        <w:numPr>
          <w:ilvl w:val="0"/>
          <w:numId w:val="48"/>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Complete bi-annual line list reports of all persons with a suspected or confirmed diagnosis of CJD, indicating which reports the EIP site’s project area accepts as a case (i.e., definitive, probable, possible, neurologist diagnosed) and for those cases, whether the  following information is included: a) Year of death, b) State of residence, c) Sex, d) Age, e) Date of birth, f) CJD Status, g) Was the case diagnosed by a neurologist?, h) Is the case still under investigation and if yes, please explain, i) Was CJD noted on the death certificate?, j) Was an Autopsy performed?, k) Was a Biopsy performed?, l) Were specimens sent to NPDPSC?, m) Were specimens sent to another laboratory?, n) Were clinical data for cases &lt; 55 years of age sent to CDC?, o) Was the CJD Surveillance Report Form completed for cases &lt; 55 years of age?  In addition, for states with long-standing endemic chronic wasting diseases in free ranging cervids, include the following information: p) Was the patient identified in the hunter registry?, q) How was the patient/decedent identified (NDI, surveillance)?, r) Was the decedent’s family interviewed?, s) Did the patient hunt in a CWD endemic area?, t) Did the patient consume venison from a deer or elk harvested from a known CWD endemic area and that was either not known to have been tested for or was known to have tested positive for CWD? </w:t>
      </w:r>
    </w:p>
    <w:p w14:paraId="7D4714E1" w14:textId="77777777" w:rsidR="00225306" w:rsidRPr="002A3017" w:rsidRDefault="00225306" w:rsidP="00225306">
      <w:pPr>
        <w:numPr>
          <w:ilvl w:val="0"/>
          <w:numId w:val="48"/>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Track and report data to CDC.  </w:t>
      </w:r>
    </w:p>
    <w:p w14:paraId="2AF8E9F6" w14:textId="77777777" w:rsidR="00225306" w:rsidRPr="002A3017" w:rsidRDefault="00225306" w:rsidP="00225306">
      <w:pPr>
        <w:numPr>
          <w:ilvl w:val="0"/>
          <w:numId w:val="48"/>
        </w:numPr>
        <w:spacing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Obtain scientific data to support development of evidence based and cost-effective policies.</w:t>
      </w:r>
    </w:p>
    <w:p w14:paraId="2A343D56" w14:textId="77777777" w:rsidR="00225306" w:rsidRPr="002A3017" w:rsidRDefault="00225306" w:rsidP="00225306">
      <w:pPr>
        <w:numPr>
          <w:ilvl w:val="0"/>
          <w:numId w:val="48"/>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Increase the number of autopsies performed on suspected and clinically diagnosed cases of prion disease. For cases of any age known to be at higher risk of CWD exposure (e.g., history of hunting in CWD-endemic area, consumption of venison originating from CWD-endemic area), attempts should be made in collaboration with the NPDPSC to arrange for collection of lymphoreticular tissue in addition to brain tissue.</w:t>
      </w:r>
    </w:p>
    <w:p w14:paraId="3121E436" w14:textId="77777777" w:rsidR="00225306" w:rsidRPr="002A3017" w:rsidRDefault="00225306" w:rsidP="00225306">
      <w:pPr>
        <w:numPr>
          <w:ilvl w:val="0"/>
          <w:numId w:val="48"/>
        </w:numPr>
        <w:spacing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Report immediately to CDC any newly suspected or confirmed case of CJD in a person less than 55 years of age as well as any case of suspected or confirmed CJD that may be the result of iatrogenic transmission.  For these cases, submit the pertinent portions of the medical record to CDC. Pertinent sections of the medical record includes the admission summary, discharge </w:t>
      </w:r>
      <w:r w:rsidRPr="002A3017">
        <w:rPr>
          <w:rFonts w:ascii="Times New Roman" w:eastAsia="Calibri" w:hAnsi="Times New Roman" w:cs="Times New Roman"/>
          <w:sz w:val="24"/>
          <w:szCs w:val="24"/>
        </w:rPr>
        <w:lastRenderedPageBreak/>
        <w:t xml:space="preserve">summary, EEG reports, MRI reports, neurology consultation notes, psychiatry consultation notes, pathology reports from a biopsy, and pathology reports from autopsy. </w:t>
      </w:r>
    </w:p>
    <w:p w14:paraId="7C3CA888" w14:textId="77777777" w:rsidR="00225306" w:rsidRPr="002A3017" w:rsidRDefault="00225306" w:rsidP="00225306">
      <w:pPr>
        <w:numPr>
          <w:ilvl w:val="0"/>
          <w:numId w:val="48"/>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To facilitate cross checking of different data sources and to identify all diagnosed CJD cases in the project area, CDC strongly encourages that at least annually, the Prion Surveillance Coordinator have access to the Department of Vital Statistics’ death certificate-derived data from any death certificate on which one of the following codes or terms appears anywhere on the death certificate: </w:t>
      </w:r>
    </w:p>
    <w:p w14:paraId="3E1A5D19" w14:textId="77777777" w:rsidR="00225306" w:rsidRPr="002A3017" w:rsidRDefault="00225306" w:rsidP="00225306">
      <w:pPr>
        <w:spacing w:after="0" w:line="240" w:lineRule="auto"/>
        <w:ind w:left="1440"/>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ICD-9  046.1 for deaths before 1999</w:t>
      </w:r>
    </w:p>
    <w:p w14:paraId="14724CF2" w14:textId="77777777" w:rsidR="00225306" w:rsidRPr="002A3017" w:rsidRDefault="00225306" w:rsidP="00225306">
      <w:pPr>
        <w:spacing w:after="0" w:line="240" w:lineRule="auto"/>
        <w:ind w:left="1440"/>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ICD-10  A81.0 for deaths from 1999 to the present.</w:t>
      </w:r>
    </w:p>
    <w:p w14:paraId="7FFE909D" w14:textId="77777777" w:rsidR="00225306" w:rsidRPr="002A3017" w:rsidRDefault="00225306" w:rsidP="00225306">
      <w:pPr>
        <w:spacing w:after="0" w:line="240" w:lineRule="auto"/>
        <w:ind w:left="1440"/>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'jakob', 'jacob ', 'creutz’, 'crutz', 'critzfield', 'cjd', 'spongiform', 'spongioform’, spongeform', ‘sponaiform', 'tse', 'prion’ </w:t>
      </w:r>
    </w:p>
    <w:p w14:paraId="63FED9C8" w14:textId="77777777" w:rsidR="00225306" w:rsidRPr="002A3017" w:rsidRDefault="00225306" w:rsidP="00225306">
      <w:pPr>
        <w:spacing w:after="0" w:line="240" w:lineRule="auto"/>
        <w:ind w:left="1440"/>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'gss', 'gerstman', 'gertsman', 'straussler', 'strausler', 'scheinker', 'ffi', 'familial insomnia', 'familial fatal insomnia'</w:t>
      </w:r>
    </w:p>
    <w:p w14:paraId="42F5CC83" w14:textId="77777777" w:rsidR="00225306" w:rsidRPr="002A3017" w:rsidRDefault="00225306" w:rsidP="00225306">
      <w:pPr>
        <w:spacing w:line="240" w:lineRule="auto"/>
        <w:ind w:left="720" w:hanging="360"/>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14. For states with long-standing endemic chronic wasting diseases in free ranging cervids, only: Meet with the Department of Natural Resources to conduct CWD related education and other activities aimed at persons who hunt within the state and those who consume venison provided by these hunters.</w:t>
      </w:r>
    </w:p>
    <w:p w14:paraId="6AB384EB" w14:textId="77777777" w:rsidR="00225306" w:rsidRPr="002A3017" w:rsidRDefault="00225306" w:rsidP="00225306">
      <w:pPr>
        <w:spacing w:line="240" w:lineRule="auto"/>
        <w:ind w:left="720" w:hanging="360"/>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15. For states with long-standing endemic chronic wasting diseases in free ranging cervids, only:  Maintain a list of new game management units or hunt areas where CWD-positive cervids have been found.</w:t>
      </w:r>
    </w:p>
    <w:p w14:paraId="03FF2895" w14:textId="77777777" w:rsidR="00225306" w:rsidRPr="002A3017" w:rsidRDefault="00225306" w:rsidP="00225306">
      <w:pPr>
        <w:ind w:firstLine="360"/>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16. For states with long-standing endemic chronic wasting diseases in free ranging cervids, only:</w:t>
      </w:r>
    </w:p>
    <w:p w14:paraId="6EC47D3F" w14:textId="77777777" w:rsidR="00225306" w:rsidRPr="002A3017" w:rsidRDefault="00225306" w:rsidP="00225306">
      <w:pPr>
        <w:ind w:left="720"/>
        <w:rPr>
          <w:rFonts w:ascii="Times New Roman" w:eastAsia="Calibri" w:hAnsi="Times New Roman" w:cs="Times New Roman"/>
          <w:sz w:val="24"/>
          <w:szCs w:val="24"/>
        </w:rPr>
      </w:pPr>
      <w:r w:rsidRPr="002A3017">
        <w:rPr>
          <w:rFonts w:ascii="Times New Roman" w:eastAsia="Calibri" w:hAnsi="Times New Roman" w:cs="Times New Roman"/>
          <w:sz w:val="24"/>
          <w:szCs w:val="24"/>
        </w:rPr>
        <w:t>Acquire annual hunter registry data and incorporate the newly obtained data into the existing overall hunter registry database. Create and submit files for matching of hunter data through searches of the National Death Index and the state mortality database. Receive matched data from NDI/state vital records. Produce and submit to CDC an annual summary describing hunter registry data (hunters, submissions, matched mortality records, and the result of the CJD analyses), including updated results of expected vs. observed CJD analysis.</w:t>
      </w:r>
    </w:p>
    <w:p w14:paraId="0305BEAB" w14:textId="77777777" w:rsidR="00225306" w:rsidRPr="002A3017" w:rsidRDefault="00225306" w:rsidP="00225306">
      <w:pPr>
        <w:spacing w:before="240" w:after="120" w:line="240" w:lineRule="auto"/>
        <w:rPr>
          <w:rFonts w:ascii="Times New Roman" w:eastAsia="Calibri" w:hAnsi="Times New Roman" w:cs="Times New Roman"/>
          <w:b/>
          <w:sz w:val="24"/>
          <w:szCs w:val="24"/>
          <w:u w:val="single"/>
        </w:rPr>
      </w:pPr>
    </w:p>
    <w:p w14:paraId="0E706570" w14:textId="4C9FC9DA" w:rsidR="00225306" w:rsidRPr="002A3017" w:rsidRDefault="00225306" w:rsidP="00225306">
      <w:pPr>
        <w:spacing w:before="240" w:after="120" w:line="240" w:lineRule="auto"/>
        <w:rPr>
          <w:rFonts w:ascii="Times New Roman" w:eastAsia="Calibri" w:hAnsi="Times New Roman" w:cs="Times New Roman"/>
          <w:sz w:val="24"/>
          <w:szCs w:val="24"/>
        </w:rPr>
      </w:pPr>
      <w:r w:rsidRPr="002A3017">
        <w:rPr>
          <w:rFonts w:ascii="Times New Roman" w:eastAsia="Calibri" w:hAnsi="Times New Roman" w:cs="Times New Roman"/>
          <w:b/>
          <w:sz w:val="24"/>
          <w:szCs w:val="24"/>
          <w:u w:val="single"/>
        </w:rPr>
        <w:t>E</w:t>
      </w:r>
      <w:r w:rsidR="002A3017">
        <w:rPr>
          <w:rFonts w:ascii="Times New Roman" w:eastAsia="Calibri" w:hAnsi="Times New Roman" w:cs="Times New Roman"/>
          <w:b/>
          <w:sz w:val="24"/>
          <w:szCs w:val="24"/>
          <w:u w:val="single"/>
        </w:rPr>
        <w:t>valuation and Performance Measurement</w:t>
      </w:r>
    </w:p>
    <w:p w14:paraId="08F03FD4" w14:textId="77777777" w:rsidR="00225306" w:rsidRPr="002A3017" w:rsidRDefault="00225306" w:rsidP="00225306">
      <w:pPr>
        <w:numPr>
          <w:ilvl w:val="0"/>
          <w:numId w:val="49"/>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Number of investigations conducted based on information received via active surveillance systems.  </w:t>
      </w:r>
    </w:p>
    <w:p w14:paraId="03CD4CBC" w14:textId="77777777" w:rsidR="00225306" w:rsidRPr="002A3017" w:rsidRDefault="00225306" w:rsidP="00225306">
      <w:pPr>
        <w:numPr>
          <w:ilvl w:val="0"/>
          <w:numId w:val="49"/>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Number of suspected and clinically diagnosed cases of prion diseases for which biopsy or autopsy was conducted.  </w:t>
      </w:r>
    </w:p>
    <w:p w14:paraId="76057BEB" w14:textId="77777777" w:rsidR="00225306" w:rsidRPr="002A3017" w:rsidRDefault="00225306" w:rsidP="00225306">
      <w:pPr>
        <w:numPr>
          <w:ilvl w:val="0"/>
          <w:numId w:val="49"/>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Number of suspected or confirmed cases of CJD in persons less than 55 years of age as well as any cases of suspected or confirmed CJD that may be the result of iatrogenic transmission reported to CDC within two weeks of the report to the state department of health.</w:t>
      </w:r>
    </w:p>
    <w:p w14:paraId="4B6FEC58" w14:textId="77777777" w:rsidR="00225306" w:rsidRPr="002A3017" w:rsidRDefault="00225306" w:rsidP="00225306">
      <w:pPr>
        <w:numPr>
          <w:ilvl w:val="0"/>
          <w:numId w:val="49"/>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Number of cases less than 55 years of age or who is suspected of having or is diagnosed with CJD </w:t>
      </w:r>
    </w:p>
    <w:p w14:paraId="1FCABD1E" w14:textId="77777777" w:rsidR="00225306" w:rsidRPr="002A3017" w:rsidRDefault="00225306" w:rsidP="00225306">
      <w:pPr>
        <w:numPr>
          <w:ilvl w:val="0"/>
          <w:numId w:val="49"/>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Number of educational sessions provided to pathologists, neurologists, funeral and mortuary directors, and other appropriate professionals within the state.  </w:t>
      </w:r>
    </w:p>
    <w:p w14:paraId="3FC5F6E0" w14:textId="77777777" w:rsidR="00225306" w:rsidRPr="002A3017" w:rsidRDefault="00225306" w:rsidP="00225306">
      <w:pPr>
        <w:numPr>
          <w:ilvl w:val="0"/>
          <w:numId w:val="49"/>
        </w:numPr>
        <w:spacing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Number of contacts with the CJD Foundation or comparable patient groups, hospitals and funeral homes to educate family members, medical care personnel and funeral home staff about prion diseases. </w:t>
      </w:r>
    </w:p>
    <w:p w14:paraId="289CB416" w14:textId="77777777" w:rsidR="00225306" w:rsidRPr="002A3017" w:rsidRDefault="00225306" w:rsidP="00225306">
      <w:pPr>
        <w:numPr>
          <w:ilvl w:val="0"/>
          <w:numId w:val="49"/>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Number of bi-annual line list reports of all persons with a suspected or confirmed diagnosis of CJD</w:t>
      </w:r>
    </w:p>
    <w:p w14:paraId="1EB57920" w14:textId="77777777" w:rsidR="00225306" w:rsidRPr="002A3017" w:rsidRDefault="00225306" w:rsidP="00225306">
      <w:pPr>
        <w:numPr>
          <w:ilvl w:val="0"/>
          <w:numId w:val="49"/>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lastRenderedPageBreak/>
        <w:t xml:space="preserve">Review at least annually state death certificate data and report number of new cases found, number of cases found that had already been reported to prion surveillance, and number of cases reported to prion surveillance that are not found by death certificate review.   </w:t>
      </w:r>
    </w:p>
    <w:p w14:paraId="32F47EE4" w14:textId="77777777" w:rsidR="00225306" w:rsidRPr="002A3017" w:rsidRDefault="00225306" w:rsidP="00225306">
      <w:pPr>
        <w:numPr>
          <w:ilvl w:val="0"/>
          <w:numId w:val="49"/>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For states with long-standing endemic chronic wasting diseases in free ranging cervids, only: Number of meetings with the Department of Natural Resources and description of what was accomplished at these meetings.  </w:t>
      </w:r>
    </w:p>
    <w:p w14:paraId="68B4C87E" w14:textId="77777777" w:rsidR="00225306" w:rsidRPr="002A3017" w:rsidRDefault="00225306" w:rsidP="00225306">
      <w:pPr>
        <w:numPr>
          <w:ilvl w:val="0"/>
          <w:numId w:val="49"/>
        </w:numPr>
        <w:spacing w:after="0" w:line="240" w:lineRule="auto"/>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 xml:space="preserve">For states with long-standing endemic chronic wasting diseases in free ranging cervids, only:  Production of an annual list of new game management units or hunt areas where CWD-positive cervids have been found.  </w:t>
      </w:r>
    </w:p>
    <w:p w14:paraId="7A7C778A" w14:textId="77777777" w:rsidR="00225306" w:rsidRPr="002A3017" w:rsidRDefault="00225306" w:rsidP="00225306">
      <w:pPr>
        <w:numPr>
          <w:ilvl w:val="0"/>
          <w:numId w:val="49"/>
        </w:numPr>
        <w:contextualSpacing/>
        <w:rPr>
          <w:rFonts w:ascii="Times New Roman" w:eastAsia="Calibri" w:hAnsi="Times New Roman" w:cs="Times New Roman"/>
          <w:sz w:val="24"/>
          <w:szCs w:val="24"/>
        </w:rPr>
      </w:pPr>
      <w:r w:rsidRPr="002A3017">
        <w:rPr>
          <w:rFonts w:ascii="Times New Roman" w:eastAsia="Calibri" w:hAnsi="Times New Roman" w:cs="Times New Roman"/>
          <w:sz w:val="24"/>
          <w:szCs w:val="24"/>
        </w:rPr>
        <w:t>For states with long-standing endemic chronic wasting diseases in free ranging cervids, only: Submit an annual summary describing hunter registry data.</w:t>
      </w:r>
    </w:p>
    <w:p w14:paraId="2991ABA8" w14:textId="77777777" w:rsidR="00941BDB" w:rsidRPr="002A3017" w:rsidRDefault="00941BDB" w:rsidP="00DC7EBE">
      <w:pPr>
        <w:spacing w:before="360" w:after="120" w:line="240" w:lineRule="auto"/>
        <w:rPr>
          <w:rFonts w:ascii="Times New Roman" w:eastAsia="Calibri" w:hAnsi="Times New Roman" w:cs="Times New Roman"/>
          <w:b/>
          <w:sz w:val="24"/>
          <w:szCs w:val="24"/>
          <w:u w:val="single"/>
        </w:rPr>
      </w:pPr>
    </w:p>
    <w:p w14:paraId="5E9803AB" w14:textId="77777777" w:rsidR="00941BDB" w:rsidRPr="002A3017" w:rsidRDefault="00941BDB" w:rsidP="00DC7EBE">
      <w:pPr>
        <w:spacing w:before="360" w:after="120" w:line="240" w:lineRule="auto"/>
        <w:rPr>
          <w:rFonts w:ascii="Times New Roman" w:eastAsia="Calibri" w:hAnsi="Times New Roman" w:cs="Times New Roman"/>
          <w:b/>
          <w:sz w:val="24"/>
          <w:szCs w:val="24"/>
          <w:u w:val="single"/>
        </w:rPr>
      </w:pPr>
    </w:p>
    <w:p w14:paraId="6C22EE7C" w14:textId="77777777" w:rsidR="00941BDB" w:rsidRPr="002A3017" w:rsidRDefault="00941BDB" w:rsidP="00DC7EBE">
      <w:pPr>
        <w:spacing w:before="360" w:after="120" w:line="240" w:lineRule="auto"/>
        <w:rPr>
          <w:rFonts w:ascii="Times New Roman" w:eastAsia="Calibri" w:hAnsi="Times New Roman" w:cs="Times New Roman"/>
          <w:b/>
          <w:sz w:val="24"/>
          <w:szCs w:val="24"/>
          <w:u w:val="single"/>
        </w:rPr>
      </w:pPr>
    </w:p>
    <w:p w14:paraId="646F5A6F" w14:textId="77777777" w:rsidR="00941BDB" w:rsidRPr="002A3017" w:rsidRDefault="00941BDB" w:rsidP="00DC7EBE">
      <w:pPr>
        <w:spacing w:before="360" w:after="120" w:line="240" w:lineRule="auto"/>
        <w:rPr>
          <w:rFonts w:ascii="Times New Roman" w:eastAsia="Calibri" w:hAnsi="Times New Roman" w:cs="Times New Roman"/>
          <w:b/>
          <w:sz w:val="24"/>
          <w:szCs w:val="24"/>
          <w:u w:val="single"/>
        </w:rPr>
      </w:pPr>
    </w:p>
    <w:p w14:paraId="0C6FAEAA" w14:textId="77777777" w:rsidR="00941BDB" w:rsidRPr="002A3017" w:rsidRDefault="00941BDB" w:rsidP="00DC7EBE">
      <w:pPr>
        <w:spacing w:before="360" w:after="120" w:line="240" w:lineRule="auto"/>
        <w:rPr>
          <w:rFonts w:ascii="Times New Roman" w:eastAsia="Calibri" w:hAnsi="Times New Roman" w:cs="Times New Roman"/>
          <w:b/>
          <w:sz w:val="24"/>
          <w:szCs w:val="24"/>
          <w:u w:val="single"/>
        </w:rPr>
      </w:pPr>
    </w:p>
    <w:p w14:paraId="2E54491D" w14:textId="77777777" w:rsidR="00941BDB" w:rsidRPr="002A3017" w:rsidRDefault="00941BDB" w:rsidP="00DC7EBE">
      <w:pPr>
        <w:spacing w:before="360" w:after="120" w:line="240" w:lineRule="auto"/>
        <w:rPr>
          <w:rFonts w:ascii="Times New Roman" w:eastAsia="Calibri" w:hAnsi="Times New Roman" w:cs="Times New Roman"/>
          <w:b/>
          <w:sz w:val="24"/>
          <w:szCs w:val="24"/>
          <w:u w:val="single"/>
        </w:rPr>
      </w:pPr>
    </w:p>
    <w:p w14:paraId="0C9129CE" w14:textId="77777777" w:rsidR="00941BDB" w:rsidRDefault="00941BDB" w:rsidP="00DC7EBE">
      <w:pPr>
        <w:spacing w:before="360" w:after="120" w:line="240" w:lineRule="auto"/>
        <w:rPr>
          <w:rFonts w:ascii="Times New Roman" w:eastAsia="Calibri" w:hAnsi="Times New Roman" w:cs="Times New Roman"/>
          <w:b/>
          <w:sz w:val="24"/>
          <w:szCs w:val="24"/>
          <w:u w:val="single"/>
        </w:rPr>
      </w:pPr>
    </w:p>
    <w:p w14:paraId="10AC1730" w14:textId="77777777" w:rsidR="00941BDB" w:rsidRDefault="00941BDB" w:rsidP="00DC7EBE">
      <w:pPr>
        <w:spacing w:before="360" w:after="120" w:line="240" w:lineRule="auto"/>
        <w:rPr>
          <w:rFonts w:ascii="Times New Roman" w:eastAsia="Calibri" w:hAnsi="Times New Roman" w:cs="Times New Roman"/>
          <w:b/>
          <w:sz w:val="24"/>
          <w:szCs w:val="24"/>
          <w:u w:val="single"/>
        </w:rPr>
      </w:pPr>
    </w:p>
    <w:p w14:paraId="33467B13" w14:textId="77777777" w:rsidR="00941BDB" w:rsidRDefault="00941BDB" w:rsidP="00DC7EBE">
      <w:pPr>
        <w:spacing w:before="360" w:after="120" w:line="240" w:lineRule="auto"/>
        <w:rPr>
          <w:rFonts w:ascii="Times New Roman" w:eastAsia="Calibri" w:hAnsi="Times New Roman" w:cs="Times New Roman"/>
          <w:b/>
          <w:sz w:val="24"/>
          <w:szCs w:val="24"/>
          <w:u w:val="single"/>
        </w:rPr>
      </w:pPr>
    </w:p>
    <w:p w14:paraId="5576FBCC" w14:textId="77777777" w:rsidR="00941BDB" w:rsidRDefault="00941BDB" w:rsidP="00DC7EBE">
      <w:pPr>
        <w:spacing w:before="360" w:after="120" w:line="240" w:lineRule="auto"/>
        <w:rPr>
          <w:rFonts w:ascii="Times New Roman" w:eastAsia="Calibri" w:hAnsi="Times New Roman" w:cs="Times New Roman"/>
          <w:b/>
          <w:sz w:val="24"/>
          <w:szCs w:val="24"/>
          <w:u w:val="single"/>
        </w:rPr>
      </w:pPr>
    </w:p>
    <w:p w14:paraId="232E66F8" w14:textId="77777777" w:rsidR="00941BDB" w:rsidRDefault="00941BDB" w:rsidP="00DC7EBE">
      <w:pPr>
        <w:spacing w:before="360" w:after="120" w:line="240" w:lineRule="auto"/>
        <w:rPr>
          <w:rFonts w:ascii="Times New Roman" w:eastAsia="Calibri" w:hAnsi="Times New Roman" w:cs="Times New Roman"/>
          <w:b/>
          <w:sz w:val="24"/>
          <w:szCs w:val="24"/>
          <w:u w:val="single"/>
        </w:rPr>
      </w:pPr>
    </w:p>
    <w:p w14:paraId="5EDE054B" w14:textId="77777777" w:rsidR="00941BDB" w:rsidRDefault="00941BDB" w:rsidP="00DC7EBE">
      <w:pPr>
        <w:spacing w:before="360" w:after="120" w:line="240" w:lineRule="auto"/>
        <w:rPr>
          <w:rFonts w:ascii="Times New Roman" w:eastAsia="Calibri" w:hAnsi="Times New Roman" w:cs="Times New Roman"/>
          <w:b/>
          <w:sz w:val="24"/>
          <w:szCs w:val="24"/>
          <w:u w:val="single"/>
        </w:rPr>
      </w:pPr>
    </w:p>
    <w:p w14:paraId="2B1FF8EB" w14:textId="77777777" w:rsidR="00941BDB" w:rsidRDefault="00941BDB" w:rsidP="00DC7EBE">
      <w:pPr>
        <w:spacing w:before="360" w:after="120" w:line="240" w:lineRule="auto"/>
        <w:rPr>
          <w:rFonts w:ascii="Times New Roman" w:eastAsia="Calibri" w:hAnsi="Times New Roman" w:cs="Times New Roman"/>
          <w:b/>
          <w:sz w:val="24"/>
          <w:szCs w:val="24"/>
          <w:u w:val="single"/>
        </w:rPr>
      </w:pPr>
    </w:p>
    <w:p w14:paraId="1B3A5A31" w14:textId="77777777" w:rsidR="00941BDB" w:rsidRDefault="00941BDB" w:rsidP="00DC7EBE">
      <w:pPr>
        <w:spacing w:before="360" w:after="120" w:line="240" w:lineRule="auto"/>
        <w:rPr>
          <w:rFonts w:ascii="Times New Roman" w:eastAsia="Calibri" w:hAnsi="Times New Roman" w:cs="Times New Roman"/>
          <w:b/>
          <w:sz w:val="24"/>
          <w:szCs w:val="24"/>
          <w:u w:val="single"/>
        </w:rPr>
      </w:pPr>
    </w:p>
    <w:p w14:paraId="05866701" w14:textId="77777777" w:rsidR="00941BDB" w:rsidRDefault="00941BDB" w:rsidP="00DC7EBE">
      <w:pPr>
        <w:spacing w:before="360" w:after="120" w:line="240" w:lineRule="auto"/>
        <w:rPr>
          <w:rFonts w:ascii="Times New Roman" w:eastAsia="Calibri" w:hAnsi="Times New Roman" w:cs="Times New Roman"/>
          <w:b/>
          <w:sz w:val="24"/>
          <w:szCs w:val="24"/>
          <w:u w:val="single"/>
        </w:rPr>
      </w:pPr>
    </w:p>
    <w:p w14:paraId="5B3FBCDF" w14:textId="77777777" w:rsidR="00941BDB" w:rsidRDefault="00941BDB" w:rsidP="00DC7EBE">
      <w:pPr>
        <w:spacing w:before="360" w:after="120" w:line="240" w:lineRule="auto"/>
        <w:rPr>
          <w:rFonts w:ascii="Times New Roman" w:eastAsia="Calibri" w:hAnsi="Times New Roman" w:cs="Times New Roman"/>
          <w:b/>
          <w:sz w:val="24"/>
          <w:szCs w:val="24"/>
          <w:u w:val="single"/>
        </w:rPr>
      </w:pPr>
    </w:p>
    <w:p w14:paraId="3222A7E9" w14:textId="7A340528" w:rsidR="00357F2E" w:rsidRPr="00D51E28" w:rsidRDefault="00C53EAE" w:rsidP="00A8716F">
      <w:pPr>
        <w:keepNext/>
        <w:keepLines/>
        <w:tabs>
          <w:tab w:val="left" w:pos="0"/>
          <w:tab w:val="left" w:pos="8640"/>
        </w:tabs>
        <w:spacing w:after="0" w:line="240" w:lineRule="auto"/>
        <w:jc w:val="right"/>
        <w:outlineLvl w:val="0"/>
        <w:rPr>
          <w:rFonts w:ascii="Times New Roman" w:eastAsia="Times New Roman" w:hAnsi="Times New Roman" w:cs="Times New Roman"/>
          <w:b/>
          <w:sz w:val="24"/>
          <w:szCs w:val="24"/>
        </w:rPr>
      </w:pPr>
      <w:r w:rsidRPr="00D51E28">
        <w:rPr>
          <w:rFonts w:ascii="Times New Roman" w:hAnsi="Times New Roman" w:cs="Times New Roman"/>
          <w:b/>
          <w:sz w:val="24"/>
          <w:szCs w:val="24"/>
        </w:rPr>
        <w:lastRenderedPageBreak/>
        <w:t xml:space="preserve">ATTACHMENT 1, SECTION </w:t>
      </w:r>
      <w:r w:rsidR="00497F41" w:rsidRPr="00D51E28">
        <w:rPr>
          <w:rFonts w:ascii="Times New Roman" w:hAnsi="Times New Roman" w:cs="Times New Roman"/>
          <w:b/>
          <w:sz w:val="24"/>
          <w:szCs w:val="24"/>
        </w:rPr>
        <w:t>M</w:t>
      </w:r>
    </w:p>
    <w:p w14:paraId="38B6D98D" w14:textId="77777777" w:rsidR="00A8716F" w:rsidRPr="00D51E28" w:rsidRDefault="00A8716F" w:rsidP="00A8716F">
      <w:pPr>
        <w:keepNext/>
        <w:keepLines/>
        <w:tabs>
          <w:tab w:val="left" w:pos="0"/>
          <w:tab w:val="left" w:pos="8640"/>
        </w:tabs>
        <w:spacing w:after="0" w:line="240" w:lineRule="auto"/>
        <w:jc w:val="right"/>
        <w:outlineLvl w:val="0"/>
        <w:rPr>
          <w:rStyle w:val="Heading1Char"/>
          <w:rFonts w:ascii="Times New Roman" w:eastAsiaTheme="minorHAnsi" w:hAnsi="Times New Roman" w:cs="Times New Roman"/>
          <w:bCs w:val="0"/>
        </w:rPr>
      </w:pPr>
    </w:p>
    <w:p w14:paraId="178011AD" w14:textId="77777777" w:rsidR="00683017" w:rsidRPr="00D51E28" w:rsidRDefault="00683017" w:rsidP="00357F2E">
      <w:pPr>
        <w:spacing w:after="0" w:line="240" w:lineRule="auto"/>
        <w:jc w:val="both"/>
        <w:rPr>
          <w:rFonts w:ascii="Times New Roman" w:hAnsi="Times New Roman" w:cs="Times New Roman"/>
          <w:b/>
          <w:sz w:val="24"/>
          <w:szCs w:val="24"/>
        </w:rPr>
      </w:pPr>
    </w:p>
    <w:p w14:paraId="42A2C37C" w14:textId="77777777" w:rsidR="00424850" w:rsidRPr="00D51E28" w:rsidRDefault="00EA6A1B" w:rsidP="00EA6A1B">
      <w:pPr>
        <w:spacing w:after="0" w:line="240" w:lineRule="auto"/>
        <w:contextualSpacing/>
        <w:jc w:val="center"/>
        <w:rPr>
          <w:rFonts w:ascii="Times New Roman" w:hAnsi="Times New Roman" w:cs="Times New Roman"/>
          <w:b/>
          <w:bCs/>
          <w:sz w:val="24"/>
          <w:szCs w:val="24"/>
          <w:u w:val="single"/>
        </w:rPr>
      </w:pPr>
      <w:r w:rsidRPr="00D51E28">
        <w:rPr>
          <w:rFonts w:ascii="Times New Roman" w:hAnsi="Times New Roman" w:cs="Times New Roman"/>
          <w:b/>
          <w:bCs/>
          <w:sz w:val="24"/>
          <w:szCs w:val="24"/>
          <w:u w:val="single"/>
        </w:rPr>
        <w:t>Myalgic Encephalomyelitis/Chronic Fatigue Syndrome (ME/CFS)</w:t>
      </w:r>
      <w:r w:rsidR="002A36EE" w:rsidRPr="00D51E28">
        <w:rPr>
          <w:rFonts w:ascii="Times New Roman" w:hAnsi="Times New Roman" w:cs="Times New Roman"/>
          <w:b/>
          <w:bCs/>
          <w:sz w:val="24"/>
          <w:szCs w:val="24"/>
          <w:u w:val="single"/>
        </w:rPr>
        <w:t xml:space="preserve"> and </w:t>
      </w:r>
    </w:p>
    <w:p w14:paraId="51754872" w14:textId="6D99DC3B" w:rsidR="00EA6A1B" w:rsidRPr="00D51E28" w:rsidRDefault="002A36EE" w:rsidP="00EA6A1B">
      <w:pPr>
        <w:spacing w:after="0" w:line="240" w:lineRule="auto"/>
        <w:contextualSpacing/>
        <w:jc w:val="center"/>
        <w:rPr>
          <w:rFonts w:ascii="Times New Roman" w:hAnsi="Times New Roman" w:cs="Times New Roman"/>
          <w:b/>
          <w:bCs/>
          <w:sz w:val="24"/>
          <w:szCs w:val="24"/>
          <w:u w:val="single"/>
        </w:rPr>
      </w:pPr>
      <w:r w:rsidRPr="00D51E28">
        <w:rPr>
          <w:rFonts w:ascii="Times New Roman" w:hAnsi="Times New Roman" w:cs="Times New Roman"/>
          <w:b/>
          <w:bCs/>
          <w:sz w:val="24"/>
          <w:szCs w:val="24"/>
          <w:u w:val="single"/>
        </w:rPr>
        <w:t>ME/CFS-like Post-COVID Conditions</w:t>
      </w:r>
      <w:r w:rsidR="00EA6A1B" w:rsidRPr="00D51E28">
        <w:rPr>
          <w:rFonts w:ascii="Times New Roman" w:hAnsi="Times New Roman" w:cs="Times New Roman"/>
          <w:b/>
          <w:bCs/>
          <w:sz w:val="24"/>
          <w:szCs w:val="24"/>
          <w:u w:val="single"/>
        </w:rPr>
        <w:t xml:space="preserve">: </w:t>
      </w:r>
    </w:p>
    <w:p w14:paraId="56785B0A" w14:textId="755B7A71" w:rsidR="00EA6A1B" w:rsidRPr="00EA6A1B" w:rsidRDefault="00EA6A1B" w:rsidP="00EA6A1B">
      <w:pPr>
        <w:spacing w:after="0" w:line="240" w:lineRule="auto"/>
        <w:contextualSpacing/>
        <w:jc w:val="center"/>
        <w:rPr>
          <w:rFonts w:ascii="Times New Roman" w:hAnsi="Times New Roman" w:cs="Times New Roman"/>
          <w:b/>
          <w:bCs/>
          <w:sz w:val="24"/>
          <w:szCs w:val="24"/>
          <w:u w:val="single"/>
        </w:rPr>
      </w:pPr>
      <w:r w:rsidRPr="00D51E28">
        <w:rPr>
          <w:rFonts w:ascii="Times New Roman" w:hAnsi="Times New Roman" w:cs="Times New Roman"/>
          <w:b/>
          <w:bCs/>
          <w:sz w:val="24"/>
          <w:szCs w:val="24"/>
          <w:u w:val="single"/>
        </w:rPr>
        <w:t>Syndromic Surveillance of Prolonged, Unexplained Fatigue</w:t>
      </w:r>
    </w:p>
    <w:p w14:paraId="62497A27" w14:textId="77777777" w:rsidR="00EA6A1B" w:rsidRPr="00B35351" w:rsidRDefault="00EA6A1B" w:rsidP="00EA6A1B">
      <w:pPr>
        <w:rPr>
          <w:rFonts w:ascii="Times New Roman" w:hAnsi="Times New Roman" w:cs="Times New Roman"/>
          <w:sz w:val="24"/>
          <w:szCs w:val="24"/>
        </w:rPr>
      </w:pPr>
    </w:p>
    <w:p w14:paraId="56C529B3" w14:textId="77777777" w:rsidR="00A8716F" w:rsidRPr="00576C0E" w:rsidRDefault="00A8716F" w:rsidP="00A8716F">
      <w:pPr>
        <w:rPr>
          <w:rFonts w:ascii="Times New Roman" w:hAnsi="Times New Roman" w:cs="Times New Roman"/>
          <w:b/>
          <w:bCs/>
          <w:sz w:val="24"/>
          <w:szCs w:val="24"/>
          <w:u w:val="single"/>
        </w:rPr>
      </w:pPr>
      <w:r w:rsidRPr="00576C0E">
        <w:rPr>
          <w:rFonts w:ascii="Times New Roman" w:hAnsi="Times New Roman" w:cs="Times New Roman"/>
          <w:b/>
          <w:bCs/>
          <w:sz w:val="24"/>
          <w:szCs w:val="24"/>
          <w:u w:val="single"/>
        </w:rPr>
        <w:t>Background</w:t>
      </w:r>
    </w:p>
    <w:p w14:paraId="64DDAB27" w14:textId="77777777" w:rsidR="00A8716F" w:rsidRPr="00B35351" w:rsidRDefault="00A8716F" w:rsidP="00A8716F">
      <w:pPr>
        <w:rPr>
          <w:rFonts w:ascii="Times New Roman" w:hAnsi="Times New Roman" w:cs="Times New Roman"/>
          <w:sz w:val="24"/>
          <w:szCs w:val="24"/>
        </w:rPr>
      </w:pPr>
      <w:r w:rsidRPr="00B35351">
        <w:rPr>
          <w:rFonts w:ascii="Times New Roman" w:hAnsi="Times New Roman" w:cs="Times New Roman"/>
          <w:sz w:val="24"/>
          <w:szCs w:val="24"/>
        </w:rPr>
        <w:t xml:space="preserve">Myalgic encephalomyelitis/chronic fatigue syndrome (ME/CFS), is a debilitating, chronic illness of uncertain cause </w:t>
      </w:r>
      <w:r>
        <w:rPr>
          <w:rFonts w:ascii="Times New Roman" w:hAnsi="Times New Roman" w:cs="Times New Roman"/>
          <w:sz w:val="24"/>
          <w:szCs w:val="24"/>
        </w:rPr>
        <w:t xml:space="preserve">resulting in </w:t>
      </w:r>
      <w:r w:rsidRPr="00B35351">
        <w:rPr>
          <w:rFonts w:ascii="Times New Roman" w:hAnsi="Times New Roman" w:cs="Times New Roman"/>
          <w:sz w:val="24"/>
          <w:szCs w:val="24"/>
        </w:rPr>
        <w:t xml:space="preserve">direct and indirect costs estimated </w:t>
      </w:r>
      <w:r>
        <w:rPr>
          <w:rFonts w:ascii="Times New Roman" w:hAnsi="Times New Roman" w:cs="Times New Roman"/>
          <w:sz w:val="24"/>
          <w:szCs w:val="24"/>
        </w:rPr>
        <w:t xml:space="preserve">to be </w:t>
      </w:r>
      <w:r w:rsidRPr="00B35351">
        <w:rPr>
          <w:rFonts w:ascii="Times New Roman" w:hAnsi="Times New Roman" w:cs="Times New Roman"/>
          <w:sz w:val="24"/>
          <w:szCs w:val="24"/>
        </w:rPr>
        <w:t xml:space="preserve">USD$17 to 24 billion annually. While underlying objective findings involving the central and autonomic nervous systems, the immune system, and energy metabolism have been described, these objective abnormalities have not yet led to a clear understanding of pathophysiology or to a diagnostic test of adequate sensitivity and specificity. A hallmark of the syndrome is the heterogeneity of clinical presentation, which has led to speculation that it may have more than one cause, including autoimmune responses, chronic stress, neurotoxins and infection. There is evidence linking several infectious agents with ME/CFS, although no </w:t>
      </w:r>
      <w:r>
        <w:rPr>
          <w:rFonts w:ascii="Times New Roman" w:hAnsi="Times New Roman" w:cs="Times New Roman"/>
          <w:sz w:val="24"/>
          <w:szCs w:val="24"/>
        </w:rPr>
        <w:t xml:space="preserve">one </w:t>
      </w:r>
      <w:r w:rsidRPr="00B35351">
        <w:rPr>
          <w:rFonts w:ascii="Times New Roman" w:hAnsi="Times New Roman" w:cs="Times New Roman"/>
          <w:sz w:val="24"/>
          <w:szCs w:val="24"/>
        </w:rPr>
        <w:t xml:space="preserve">agent has been proven to be a cause of the illness. </w:t>
      </w:r>
    </w:p>
    <w:p w14:paraId="26FBE7B6" w14:textId="77777777" w:rsidR="00A8716F" w:rsidRDefault="00A8716F" w:rsidP="00A8716F">
      <w:pPr>
        <w:rPr>
          <w:rFonts w:ascii="Times New Roman" w:hAnsi="Times New Roman" w:cs="Times New Roman"/>
          <w:sz w:val="24"/>
          <w:szCs w:val="24"/>
        </w:rPr>
      </w:pPr>
      <w:r>
        <w:rPr>
          <w:rFonts w:ascii="Times New Roman" w:hAnsi="Times New Roman" w:cs="Times New Roman"/>
          <w:sz w:val="24"/>
          <w:szCs w:val="24"/>
        </w:rPr>
        <w:t>Wh</w:t>
      </w:r>
      <w:r w:rsidRPr="00B35351">
        <w:rPr>
          <w:rFonts w:ascii="Times New Roman" w:hAnsi="Times New Roman" w:cs="Times New Roman"/>
          <w:sz w:val="24"/>
          <w:szCs w:val="24"/>
        </w:rPr>
        <w:t>at is known about the characteristics of ME/CFS at onset is based on self-reported information</w:t>
      </w:r>
      <w:r>
        <w:rPr>
          <w:rFonts w:ascii="Times New Roman" w:hAnsi="Times New Roman" w:cs="Times New Roman"/>
          <w:sz w:val="24"/>
          <w:szCs w:val="24"/>
        </w:rPr>
        <w:t xml:space="preserve"> from patients who have been ill for many years,</w:t>
      </w:r>
      <w:r w:rsidRPr="00B35351">
        <w:rPr>
          <w:rFonts w:ascii="Times New Roman" w:hAnsi="Times New Roman" w:cs="Times New Roman"/>
          <w:sz w:val="24"/>
          <w:szCs w:val="24"/>
        </w:rPr>
        <w:t xml:space="preserve"> which is subject to recall bias. In addition, with the passage of time and the aging process, secondary processes may intervene and complicate the features of the illness and response to therapy, obscuring early characteristics.  Gaps in understanding the early stages of ME/CFS remain, and along with them, unexplored possibilities of improving diagnosis and early-stage care. </w:t>
      </w:r>
    </w:p>
    <w:p w14:paraId="28F50437" w14:textId="77777777" w:rsidR="00A8716F" w:rsidRDefault="00A8716F" w:rsidP="00A8716F">
      <w:pPr>
        <w:rPr>
          <w:rFonts w:ascii="Times New Roman" w:hAnsi="Times New Roman" w:cs="Times New Roman"/>
          <w:sz w:val="24"/>
          <w:szCs w:val="24"/>
        </w:rPr>
      </w:pPr>
      <w:r>
        <w:rPr>
          <w:rFonts w:ascii="Times New Roman" w:hAnsi="Times New Roman" w:cs="Times New Roman"/>
          <w:sz w:val="24"/>
          <w:szCs w:val="24"/>
        </w:rPr>
        <w:t xml:space="preserve">Post-COVID conditions (PCC), also known as Long COVID, are new, returning, or persisting symptoms that may present four or more weeks after infection. A subgroup of people with PCC have clinically significant symptoms with unclear pathology that resemble those of ME/CFS, and that are distinct from other clinical presentations associated with post-COVID system-specific pathology, such as stroke, lung fibrosis and myocarditis. The epidemiology of the ME/CFS-like PCC subgroup is poorly understood, and could potentially yield insight into the early stages of ME/CFS. </w:t>
      </w:r>
    </w:p>
    <w:p w14:paraId="5AAF7650" w14:textId="77777777" w:rsidR="00A8716F" w:rsidRDefault="00A8716F" w:rsidP="00A8716F">
      <w:pPr>
        <w:rPr>
          <w:rFonts w:ascii="Times New Roman" w:hAnsi="Times New Roman" w:cs="Times New Roman"/>
          <w:sz w:val="24"/>
          <w:szCs w:val="24"/>
        </w:rPr>
      </w:pPr>
      <w:r>
        <w:rPr>
          <w:rFonts w:ascii="Times New Roman" w:hAnsi="Times New Roman" w:cs="Times New Roman"/>
          <w:sz w:val="24"/>
          <w:szCs w:val="24"/>
        </w:rPr>
        <w:t>By piloting syndromic surveillance of prolonged, unexplained fatigue, EIP</w:t>
      </w:r>
      <w:r w:rsidRPr="00454DBB">
        <w:rPr>
          <w:rFonts w:ascii="Times New Roman" w:hAnsi="Times New Roman" w:cs="Times New Roman"/>
          <w:sz w:val="24"/>
          <w:szCs w:val="24"/>
        </w:rPr>
        <w:t xml:space="preserve"> </w:t>
      </w:r>
      <w:r>
        <w:rPr>
          <w:rFonts w:ascii="Times New Roman" w:hAnsi="Times New Roman" w:cs="Times New Roman"/>
          <w:sz w:val="24"/>
          <w:szCs w:val="24"/>
        </w:rPr>
        <w:t>recipients</w:t>
      </w:r>
      <w:r w:rsidRPr="00454DBB">
        <w:rPr>
          <w:rFonts w:ascii="Times New Roman" w:hAnsi="Times New Roman" w:cs="Times New Roman"/>
          <w:sz w:val="24"/>
          <w:szCs w:val="24"/>
        </w:rPr>
        <w:t xml:space="preserve"> will </w:t>
      </w:r>
      <w:r>
        <w:rPr>
          <w:rFonts w:ascii="Times New Roman" w:hAnsi="Times New Roman" w:cs="Times New Roman"/>
          <w:sz w:val="24"/>
          <w:szCs w:val="24"/>
        </w:rPr>
        <w:t>have an opportunity to advance fundamental understanding of the onset of ME/CFS and medically unexplained PCC, which could in turn lead to earlier recognition, improved management, and better quality of life for patients, as well as accelerate research on diagnosis and treatment modalities.</w:t>
      </w:r>
    </w:p>
    <w:p w14:paraId="185ACE15" w14:textId="77777777" w:rsidR="00A8716F" w:rsidRPr="002A36EE" w:rsidRDefault="00A8716F" w:rsidP="00A8716F">
      <w:pPr>
        <w:rPr>
          <w:rFonts w:ascii="Times New Roman" w:hAnsi="Times New Roman" w:cs="Times New Roman"/>
          <w:sz w:val="24"/>
          <w:szCs w:val="24"/>
        </w:rPr>
      </w:pPr>
    </w:p>
    <w:p w14:paraId="6EA0A822" w14:textId="77777777" w:rsidR="00A8716F" w:rsidRPr="007138EC" w:rsidRDefault="00A8716F" w:rsidP="00A8716F">
      <w:pPr>
        <w:rPr>
          <w:rFonts w:ascii="Times New Roman" w:hAnsi="Times New Roman" w:cs="Times New Roman"/>
        </w:rPr>
      </w:pPr>
      <w:r w:rsidRPr="00EB6E7D">
        <w:rPr>
          <w:rFonts w:ascii="Times New Roman" w:hAnsi="Times New Roman" w:cs="Times New Roman"/>
          <w:b/>
          <w:u w:val="single"/>
        </w:rPr>
        <w:t>Other National Public Health Priorities and Strategies</w:t>
      </w:r>
    </w:p>
    <w:p w14:paraId="245F1C82" w14:textId="77777777" w:rsidR="00A8716F" w:rsidRDefault="00A8716F" w:rsidP="00A8716F">
      <w:pPr>
        <w:rPr>
          <w:rFonts w:ascii="Times New Roman" w:hAnsi="Times New Roman" w:cs="Times New Roman"/>
          <w:bCs/>
        </w:rPr>
      </w:pPr>
      <w:r w:rsidRPr="00FC44AF">
        <w:rPr>
          <w:rFonts w:ascii="Times New Roman" w:hAnsi="Times New Roman" w:cs="Times New Roman"/>
          <w:bCs/>
        </w:rPr>
        <w:t>N/A</w:t>
      </w:r>
    </w:p>
    <w:p w14:paraId="6FD58050" w14:textId="77777777" w:rsidR="00A8716F" w:rsidRPr="00FC44AF" w:rsidRDefault="00A8716F" w:rsidP="00A8716F">
      <w:pPr>
        <w:rPr>
          <w:rFonts w:ascii="Times New Roman" w:hAnsi="Times New Roman" w:cs="Times New Roman"/>
          <w:bCs/>
        </w:rPr>
      </w:pPr>
    </w:p>
    <w:p w14:paraId="6CA87C23" w14:textId="77777777" w:rsidR="00A8716F" w:rsidRPr="00EB6E7D" w:rsidRDefault="00A8716F" w:rsidP="00A8716F">
      <w:pPr>
        <w:rPr>
          <w:rFonts w:ascii="Times New Roman" w:hAnsi="Times New Roman" w:cs="Times New Roman"/>
          <w:b/>
          <w:u w:val="single"/>
        </w:rPr>
      </w:pPr>
      <w:r w:rsidRPr="00EB6E7D">
        <w:rPr>
          <w:rFonts w:ascii="Times New Roman" w:hAnsi="Times New Roman" w:cs="Times New Roman"/>
          <w:b/>
          <w:u w:val="single"/>
        </w:rPr>
        <w:lastRenderedPageBreak/>
        <w:t>Purpose</w:t>
      </w:r>
    </w:p>
    <w:p w14:paraId="16AF4D51" w14:textId="77777777" w:rsidR="00A8716F" w:rsidRPr="00EA6A1B" w:rsidRDefault="00A8716F" w:rsidP="00A8716F">
      <w:pPr>
        <w:rPr>
          <w:rFonts w:ascii="Times New Roman" w:hAnsi="Times New Roman" w:cs="Times New Roman"/>
          <w:sz w:val="24"/>
          <w:szCs w:val="24"/>
        </w:rPr>
      </w:pPr>
      <w:r>
        <w:rPr>
          <w:rFonts w:ascii="Times New Roman" w:hAnsi="Times New Roman" w:cs="Times New Roman"/>
          <w:sz w:val="24"/>
          <w:szCs w:val="24"/>
        </w:rPr>
        <w:t>The purpose of this syndromic surveillance activity is t</w:t>
      </w:r>
      <w:r w:rsidRPr="00B35351">
        <w:rPr>
          <w:rFonts w:ascii="Times New Roman" w:hAnsi="Times New Roman" w:cs="Times New Roman"/>
          <w:sz w:val="24"/>
          <w:szCs w:val="24"/>
        </w:rPr>
        <w:t>o advance understanding of the development and early stages (first 2-5 years) of ME/CFS</w:t>
      </w:r>
      <w:r>
        <w:rPr>
          <w:rFonts w:ascii="Times New Roman" w:hAnsi="Times New Roman" w:cs="Times New Roman"/>
          <w:sz w:val="24"/>
          <w:szCs w:val="24"/>
        </w:rPr>
        <w:t xml:space="preserve"> and PCC, their causes and associated public health burden, and</w:t>
      </w:r>
      <w:r w:rsidRPr="00B35351">
        <w:rPr>
          <w:rFonts w:ascii="Times New Roman" w:hAnsi="Times New Roman" w:cs="Times New Roman"/>
          <w:sz w:val="24"/>
          <w:szCs w:val="24"/>
        </w:rPr>
        <w:t xml:space="preserve"> </w:t>
      </w:r>
      <w:r>
        <w:rPr>
          <w:rFonts w:ascii="Times New Roman" w:hAnsi="Times New Roman" w:cs="Times New Roman"/>
          <w:sz w:val="24"/>
          <w:szCs w:val="24"/>
        </w:rPr>
        <w:t xml:space="preserve">to inform best practices for diagnosis and </w:t>
      </w:r>
      <w:r w:rsidRPr="00B35351">
        <w:rPr>
          <w:rFonts w:ascii="Times New Roman" w:hAnsi="Times New Roman" w:cs="Times New Roman"/>
          <w:sz w:val="24"/>
          <w:szCs w:val="24"/>
        </w:rPr>
        <w:t>management</w:t>
      </w:r>
      <w:r>
        <w:rPr>
          <w:rFonts w:ascii="Times New Roman" w:hAnsi="Times New Roman" w:cs="Times New Roman"/>
          <w:sz w:val="24"/>
          <w:szCs w:val="24"/>
        </w:rPr>
        <w:t xml:space="preserve"> of this condition.</w:t>
      </w:r>
    </w:p>
    <w:p w14:paraId="5E35E6FA" w14:textId="77777777" w:rsidR="00A8716F" w:rsidRDefault="00A8716F" w:rsidP="00A8716F">
      <w:pPr>
        <w:rPr>
          <w:rFonts w:ascii="Times New Roman" w:hAnsi="Times New Roman" w:cs="Times New Roman"/>
          <w:b/>
          <w:u w:val="single"/>
        </w:rPr>
      </w:pPr>
    </w:p>
    <w:p w14:paraId="54EAFAC2" w14:textId="77777777" w:rsidR="00A8716F" w:rsidRPr="007138EC" w:rsidRDefault="00A8716F" w:rsidP="00A8716F">
      <w:pPr>
        <w:rPr>
          <w:rFonts w:ascii="Times New Roman" w:hAnsi="Times New Roman" w:cs="Times New Roman"/>
        </w:rPr>
      </w:pPr>
      <w:r w:rsidRPr="00EB6E7D">
        <w:rPr>
          <w:rFonts w:ascii="Times New Roman" w:hAnsi="Times New Roman" w:cs="Times New Roman"/>
          <w:b/>
          <w:u w:val="single"/>
        </w:rPr>
        <w:t>Outcomes</w:t>
      </w:r>
    </w:p>
    <w:p w14:paraId="55A2BA91" w14:textId="77777777" w:rsidR="00A8716F" w:rsidRPr="00E14566" w:rsidRDefault="00A8716F" w:rsidP="00A8716F">
      <w:pPr>
        <w:rPr>
          <w:rFonts w:ascii="Times New Roman" w:hAnsi="Times New Roman" w:cs="Times New Roman"/>
          <w:b/>
          <w:i/>
          <w:sz w:val="24"/>
          <w:szCs w:val="24"/>
        </w:rPr>
      </w:pPr>
      <w:r w:rsidRPr="00E14566">
        <w:rPr>
          <w:rFonts w:ascii="Times New Roman" w:hAnsi="Times New Roman" w:cs="Times New Roman"/>
          <w:b/>
          <w:i/>
          <w:sz w:val="24"/>
          <w:szCs w:val="24"/>
        </w:rPr>
        <w:t>Provide new knowledge</w:t>
      </w:r>
    </w:p>
    <w:p w14:paraId="5EDC4190" w14:textId="77777777" w:rsidR="00A8716F" w:rsidRPr="00E14566" w:rsidRDefault="00A8716F" w:rsidP="00A8716F">
      <w:pPr>
        <w:ind w:left="360"/>
        <w:rPr>
          <w:rFonts w:ascii="Times New Roman" w:hAnsi="Times New Roman" w:cs="Times New Roman"/>
          <w:sz w:val="24"/>
          <w:szCs w:val="24"/>
        </w:rPr>
      </w:pPr>
      <w:r w:rsidRPr="00E14566">
        <w:rPr>
          <w:rFonts w:ascii="Times New Roman" w:hAnsi="Times New Roman" w:cs="Times New Roman"/>
          <w:sz w:val="24"/>
          <w:szCs w:val="24"/>
        </w:rPr>
        <w:t>Syndromic surveillance of prolonged, unexplained fatigue has the potential to clarify the etiology of ME/CFS</w:t>
      </w:r>
      <w:r>
        <w:rPr>
          <w:rFonts w:ascii="Times New Roman" w:hAnsi="Times New Roman" w:cs="Times New Roman"/>
          <w:sz w:val="24"/>
          <w:szCs w:val="24"/>
        </w:rPr>
        <w:t xml:space="preserve"> and PCC</w:t>
      </w:r>
      <w:r w:rsidRPr="00E14566">
        <w:rPr>
          <w:rFonts w:ascii="Times New Roman" w:hAnsi="Times New Roman" w:cs="Times New Roman"/>
          <w:sz w:val="24"/>
          <w:szCs w:val="24"/>
        </w:rPr>
        <w:t>, contribute to identification of biomarkers and immunologic profiling of affected individuals; enhance understanding of the incidence and course of illness, assess risk factors and outcomes; contribute to earlier recognition of ME/CFS</w:t>
      </w:r>
      <w:r>
        <w:rPr>
          <w:rFonts w:ascii="Times New Roman" w:hAnsi="Times New Roman" w:cs="Times New Roman"/>
          <w:sz w:val="24"/>
          <w:szCs w:val="24"/>
        </w:rPr>
        <w:t xml:space="preserve"> and PCC</w:t>
      </w:r>
      <w:r w:rsidRPr="00E14566">
        <w:rPr>
          <w:rFonts w:ascii="Times New Roman" w:hAnsi="Times New Roman" w:cs="Times New Roman"/>
          <w:sz w:val="24"/>
          <w:szCs w:val="24"/>
        </w:rPr>
        <w:t xml:space="preserve"> and more complete case ascertainment, and identify subsets of patients with similar clinical profiles, as well as features of the illness and management associated with recovery.  Knowledge generated from this project will be used to inform best practices for diagnosis and medical management, and may stimulate and provide a foundation for additional research.</w:t>
      </w:r>
    </w:p>
    <w:p w14:paraId="42CC18F0" w14:textId="77777777" w:rsidR="00A8716F" w:rsidRPr="00E14566" w:rsidRDefault="00A8716F" w:rsidP="00A8716F">
      <w:pPr>
        <w:rPr>
          <w:rFonts w:ascii="Times New Roman" w:hAnsi="Times New Roman" w:cs="Times New Roman"/>
          <w:b/>
          <w:i/>
          <w:sz w:val="24"/>
          <w:szCs w:val="24"/>
        </w:rPr>
      </w:pPr>
      <w:r w:rsidRPr="00E14566">
        <w:rPr>
          <w:rFonts w:ascii="Times New Roman" w:hAnsi="Times New Roman" w:cs="Times New Roman"/>
          <w:b/>
          <w:i/>
          <w:sz w:val="24"/>
          <w:szCs w:val="24"/>
        </w:rPr>
        <w:t>Develop staff expertise</w:t>
      </w:r>
    </w:p>
    <w:p w14:paraId="2AE5910C" w14:textId="77777777" w:rsidR="00A8716F" w:rsidRPr="00E14566" w:rsidRDefault="00A8716F" w:rsidP="00A8716F">
      <w:pPr>
        <w:ind w:left="360"/>
        <w:rPr>
          <w:rFonts w:ascii="Times New Roman" w:hAnsi="Times New Roman" w:cs="Times New Roman"/>
          <w:sz w:val="24"/>
          <w:szCs w:val="24"/>
        </w:rPr>
      </w:pPr>
      <w:r w:rsidRPr="00E14566">
        <w:rPr>
          <w:rFonts w:ascii="Times New Roman" w:hAnsi="Times New Roman" w:cs="Times New Roman"/>
          <w:sz w:val="24"/>
          <w:szCs w:val="24"/>
        </w:rPr>
        <w:t xml:space="preserve">This EIP project is expected to supplement ME/CFS </w:t>
      </w:r>
      <w:r>
        <w:rPr>
          <w:rFonts w:ascii="Times New Roman" w:hAnsi="Times New Roman" w:cs="Times New Roman"/>
          <w:sz w:val="24"/>
          <w:szCs w:val="24"/>
        </w:rPr>
        <w:t xml:space="preserve">and PCC </w:t>
      </w:r>
      <w:r w:rsidRPr="00E14566">
        <w:rPr>
          <w:rFonts w:ascii="Times New Roman" w:hAnsi="Times New Roman" w:cs="Times New Roman"/>
          <w:sz w:val="24"/>
          <w:szCs w:val="24"/>
        </w:rPr>
        <w:t>medical education efforts by raising awareness of ME/CFS</w:t>
      </w:r>
      <w:r>
        <w:rPr>
          <w:rFonts w:ascii="Times New Roman" w:hAnsi="Times New Roman" w:cs="Times New Roman"/>
          <w:sz w:val="24"/>
          <w:szCs w:val="24"/>
        </w:rPr>
        <w:t xml:space="preserve"> and PCC</w:t>
      </w:r>
      <w:r w:rsidRPr="00E14566">
        <w:rPr>
          <w:rFonts w:ascii="Times New Roman" w:hAnsi="Times New Roman" w:cs="Times New Roman"/>
          <w:sz w:val="24"/>
          <w:szCs w:val="24"/>
        </w:rPr>
        <w:t xml:space="preserve"> at participating sites and increasing capacity for recognizing and managing this condition. In addition, by demonstrating the use of electronic health records for identifying and monitoring individuals with prolonged unexplained fatigue</w:t>
      </w:r>
      <w:r>
        <w:rPr>
          <w:rFonts w:ascii="Times New Roman" w:hAnsi="Times New Roman" w:cs="Times New Roman"/>
          <w:sz w:val="24"/>
          <w:szCs w:val="24"/>
        </w:rPr>
        <w:t xml:space="preserve">, </w:t>
      </w:r>
      <w:r w:rsidRPr="00E14566">
        <w:rPr>
          <w:rFonts w:ascii="Times New Roman" w:hAnsi="Times New Roman" w:cs="Times New Roman"/>
          <w:sz w:val="24"/>
          <w:szCs w:val="24"/>
        </w:rPr>
        <w:t>ME/CFS,</w:t>
      </w:r>
      <w:r>
        <w:rPr>
          <w:rFonts w:ascii="Times New Roman" w:hAnsi="Times New Roman" w:cs="Times New Roman"/>
          <w:sz w:val="24"/>
          <w:szCs w:val="24"/>
        </w:rPr>
        <w:t xml:space="preserve"> and PCC,</w:t>
      </w:r>
      <w:r w:rsidRPr="00E14566">
        <w:rPr>
          <w:rFonts w:ascii="Times New Roman" w:hAnsi="Times New Roman" w:cs="Times New Roman"/>
          <w:sz w:val="24"/>
          <w:szCs w:val="24"/>
        </w:rPr>
        <w:t xml:space="preserve"> this project could increase the capacity for ME/CFS</w:t>
      </w:r>
      <w:r>
        <w:rPr>
          <w:rFonts w:ascii="Times New Roman" w:hAnsi="Times New Roman" w:cs="Times New Roman"/>
          <w:sz w:val="24"/>
          <w:szCs w:val="24"/>
        </w:rPr>
        <w:t xml:space="preserve"> and PCC</w:t>
      </w:r>
      <w:r w:rsidRPr="00E14566">
        <w:rPr>
          <w:rFonts w:ascii="Times New Roman" w:hAnsi="Times New Roman" w:cs="Times New Roman"/>
          <w:sz w:val="24"/>
          <w:szCs w:val="24"/>
        </w:rPr>
        <w:t xml:space="preserve"> research and evaluation. Collaborations among health care professionals from different departments within participating health care facilities, including but not limited to family medicine, infectious disease, neurology, rheumatology, and rehabilitation medicine could develop capacity for implementing a team approach to managing this complex illness. Coordination and exchange of information between participating clinical facilities and state health departments will provide the foundation for engagement of other partners in promoting and conducting additional research, surveillance and other public health activities, and educating family members and medical personnel regarding ME/CFS</w:t>
      </w:r>
      <w:r>
        <w:rPr>
          <w:rFonts w:ascii="Times New Roman" w:hAnsi="Times New Roman" w:cs="Times New Roman"/>
          <w:sz w:val="24"/>
          <w:szCs w:val="24"/>
        </w:rPr>
        <w:t xml:space="preserve"> and PCC</w:t>
      </w:r>
      <w:r w:rsidRPr="00E14566">
        <w:rPr>
          <w:rFonts w:ascii="Times New Roman" w:hAnsi="Times New Roman" w:cs="Times New Roman"/>
          <w:sz w:val="24"/>
          <w:szCs w:val="24"/>
        </w:rPr>
        <w:t>.</w:t>
      </w:r>
    </w:p>
    <w:p w14:paraId="43FA3561" w14:textId="77777777" w:rsidR="00A8716F" w:rsidRPr="00E14566" w:rsidRDefault="00A8716F" w:rsidP="00A8716F">
      <w:pPr>
        <w:rPr>
          <w:rFonts w:ascii="Times New Roman" w:hAnsi="Times New Roman" w:cs="Times New Roman"/>
          <w:b/>
          <w:i/>
          <w:sz w:val="24"/>
          <w:szCs w:val="24"/>
        </w:rPr>
      </w:pPr>
      <w:r w:rsidRPr="00E14566">
        <w:rPr>
          <w:rFonts w:ascii="Times New Roman" w:hAnsi="Times New Roman" w:cs="Times New Roman"/>
          <w:b/>
          <w:i/>
          <w:sz w:val="24"/>
          <w:szCs w:val="24"/>
        </w:rPr>
        <w:t>Develop/modify treatment guidelines</w:t>
      </w:r>
    </w:p>
    <w:p w14:paraId="70DE90AB" w14:textId="77777777" w:rsidR="00A8716F" w:rsidRDefault="00A8716F" w:rsidP="00A8716F">
      <w:pPr>
        <w:ind w:left="360"/>
        <w:rPr>
          <w:rFonts w:ascii="Times New Roman" w:hAnsi="Times New Roman" w:cs="Times New Roman"/>
          <w:sz w:val="24"/>
          <w:szCs w:val="24"/>
        </w:rPr>
      </w:pPr>
      <w:r w:rsidRPr="00E14566">
        <w:rPr>
          <w:rFonts w:ascii="Times New Roman" w:hAnsi="Times New Roman" w:cs="Times New Roman"/>
          <w:sz w:val="24"/>
          <w:szCs w:val="24"/>
        </w:rPr>
        <w:t>Clinical follow up of patients with prolonged, unexplained fatigue</w:t>
      </w:r>
      <w:r>
        <w:rPr>
          <w:rFonts w:ascii="Times New Roman" w:hAnsi="Times New Roman" w:cs="Times New Roman"/>
          <w:sz w:val="24"/>
          <w:szCs w:val="24"/>
        </w:rPr>
        <w:t xml:space="preserve">, </w:t>
      </w:r>
      <w:r w:rsidRPr="00E14566">
        <w:rPr>
          <w:rFonts w:ascii="Times New Roman" w:hAnsi="Times New Roman" w:cs="Times New Roman"/>
          <w:sz w:val="24"/>
          <w:szCs w:val="24"/>
        </w:rPr>
        <w:t>ME/CFS</w:t>
      </w:r>
      <w:r>
        <w:rPr>
          <w:rFonts w:ascii="Times New Roman" w:hAnsi="Times New Roman" w:cs="Times New Roman"/>
          <w:sz w:val="24"/>
          <w:szCs w:val="24"/>
        </w:rPr>
        <w:t xml:space="preserve">, and PCC </w:t>
      </w:r>
      <w:r w:rsidRPr="00E14566">
        <w:rPr>
          <w:rFonts w:ascii="Times New Roman" w:hAnsi="Times New Roman" w:cs="Times New Roman"/>
          <w:sz w:val="24"/>
          <w:szCs w:val="24"/>
        </w:rPr>
        <w:t>compared with those who either recover or develop other illnesses could provide data informing diagnostic criteria and medical management.</w:t>
      </w:r>
    </w:p>
    <w:p w14:paraId="70E82BC7" w14:textId="77777777" w:rsidR="00A8716F" w:rsidRDefault="00A8716F" w:rsidP="00A8716F">
      <w:pPr>
        <w:rPr>
          <w:rFonts w:ascii="Times New Roman" w:hAnsi="Times New Roman" w:cs="Times New Roman"/>
          <w:b/>
          <w:sz w:val="24"/>
          <w:szCs w:val="24"/>
          <w:u w:val="single"/>
        </w:rPr>
      </w:pPr>
    </w:p>
    <w:p w14:paraId="781F4417" w14:textId="77777777" w:rsidR="00A8716F" w:rsidRDefault="00A8716F" w:rsidP="00A8716F">
      <w:pPr>
        <w:rPr>
          <w:rFonts w:ascii="Times New Roman" w:hAnsi="Times New Roman" w:cs="Times New Roman"/>
          <w:b/>
          <w:sz w:val="24"/>
          <w:szCs w:val="24"/>
          <w:u w:val="single"/>
        </w:rPr>
      </w:pPr>
    </w:p>
    <w:p w14:paraId="013E3F7E" w14:textId="77777777" w:rsidR="00A8716F" w:rsidRDefault="00A8716F" w:rsidP="00A8716F">
      <w:pPr>
        <w:rPr>
          <w:rFonts w:ascii="Times New Roman" w:hAnsi="Times New Roman" w:cs="Times New Roman"/>
          <w:b/>
          <w:sz w:val="24"/>
          <w:szCs w:val="24"/>
          <w:u w:val="single"/>
        </w:rPr>
      </w:pPr>
    </w:p>
    <w:p w14:paraId="2560E66F" w14:textId="62841C4A" w:rsidR="00A8716F" w:rsidRPr="00E14566" w:rsidRDefault="00A8716F" w:rsidP="00A8716F">
      <w:pPr>
        <w:rPr>
          <w:rFonts w:ascii="Times New Roman" w:hAnsi="Times New Roman" w:cs="Times New Roman"/>
          <w:sz w:val="24"/>
          <w:szCs w:val="24"/>
        </w:rPr>
      </w:pPr>
      <w:r w:rsidRPr="00E14566">
        <w:rPr>
          <w:rFonts w:ascii="Times New Roman" w:hAnsi="Times New Roman" w:cs="Times New Roman"/>
          <w:b/>
          <w:sz w:val="24"/>
          <w:szCs w:val="24"/>
          <w:u w:val="single"/>
        </w:rPr>
        <w:lastRenderedPageBreak/>
        <w:t>Strategies and Activities</w:t>
      </w:r>
    </w:p>
    <w:p w14:paraId="117502F9" w14:textId="77777777" w:rsidR="00A8716F" w:rsidRDefault="00A8716F" w:rsidP="00A8716F">
      <w:pPr>
        <w:rPr>
          <w:rFonts w:ascii="Times New Roman" w:hAnsi="Times New Roman" w:cs="Times New Roman"/>
          <w:b/>
          <w:bCs/>
          <w:sz w:val="24"/>
          <w:szCs w:val="24"/>
        </w:rPr>
      </w:pPr>
      <w:r w:rsidRPr="00E14566">
        <w:rPr>
          <w:rFonts w:ascii="Times New Roman" w:hAnsi="Times New Roman" w:cs="Times New Roman"/>
          <w:b/>
          <w:bCs/>
          <w:sz w:val="24"/>
          <w:szCs w:val="24"/>
        </w:rPr>
        <w:t>Scientific:</w:t>
      </w:r>
    </w:p>
    <w:p w14:paraId="50FFCB58" w14:textId="77777777" w:rsidR="00A8716F" w:rsidRDefault="00A8716F" w:rsidP="00A8716F">
      <w:pPr>
        <w:numPr>
          <w:ilvl w:val="0"/>
          <w:numId w:val="58"/>
        </w:numPr>
        <w:spacing w:after="160" w:line="240" w:lineRule="auto"/>
        <w:contextualSpacing/>
        <w:rPr>
          <w:rFonts w:ascii="Times New Roman" w:hAnsi="Times New Roman" w:cs="Times New Roman"/>
          <w:sz w:val="24"/>
          <w:szCs w:val="24"/>
        </w:rPr>
      </w:pPr>
      <w:r w:rsidRPr="00664112">
        <w:rPr>
          <w:rFonts w:ascii="Times New Roman" w:hAnsi="Times New Roman" w:cs="Times New Roman"/>
          <w:sz w:val="24"/>
          <w:szCs w:val="24"/>
        </w:rPr>
        <w:t xml:space="preserve">Identify and characterize adults </w:t>
      </w:r>
      <w:r>
        <w:rPr>
          <w:rFonts w:ascii="Times New Roman" w:hAnsi="Times New Roman" w:cs="Times New Roman"/>
          <w:sz w:val="24"/>
          <w:szCs w:val="24"/>
        </w:rPr>
        <w:t xml:space="preserve">diagnosed </w:t>
      </w:r>
      <w:r w:rsidRPr="00664112">
        <w:rPr>
          <w:rFonts w:ascii="Times New Roman" w:hAnsi="Times New Roman" w:cs="Times New Roman"/>
          <w:sz w:val="24"/>
          <w:szCs w:val="24"/>
        </w:rPr>
        <w:t>with ME/CFS</w:t>
      </w:r>
      <w:r>
        <w:rPr>
          <w:rFonts w:ascii="Times New Roman" w:hAnsi="Times New Roman" w:cs="Times New Roman"/>
          <w:sz w:val="24"/>
          <w:szCs w:val="24"/>
        </w:rPr>
        <w:t xml:space="preserve"> and PCC, including those with medically unexplained illness;  those at high and moderate or low risk for ME/CFS; and those with a history of SARS-CoV-2 infection </w:t>
      </w:r>
      <w:r w:rsidRPr="00664112">
        <w:rPr>
          <w:rFonts w:ascii="Times New Roman" w:hAnsi="Times New Roman" w:cs="Times New Roman"/>
          <w:sz w:val="24"/>
          <w:szCs w:val="24"/>
        </w:rPr>
        <w:t>through a self-reported survey of the</w:t>
      </w:r>
      <w:r>
        <w:rPr>
          <w:rFonts w:ascii="Times New Roman" w:hAnsi="Times New Roman" w:cs="Times New Roman"/>
          <w:sz w:val="24"/>
          <w:szCs w:val="24"/>
        </w:rPr>
        <w:t>se</w:t>
      </w:r>
      <w:r w:rsidRPr="00664112">
        <w:rPr>
          <w:rFonts w:ascii="Times New Roman" w:hAnsi="Times New Roman" w:cs="Times New Roman"/>
          <w:sz w:val="24"/>
          <w:szCs w:val="24"/>
        </w:rPr>
        <w:t xml:space="preserve"> groups to elicit the occurrence of symptoms in ME/CFS illness domains (fatigue, pain, sleep, cognitive function, orthostatic intolerance) and other symptoms, and the fulfillment of clinical criteria for ME/CFS, according to the IOM 2015 case definition.</w:t>
      </w:r>
    </w:p>
    <w:p w14:paraId="39672AF5" w14:textId="5BCCD869" w:rsidR="00A8716F" w:rsidRPr="00A8716F" w:rsidRDefault="00A8716F" w:rsidP="00A8716F">
      <w:pPr>
        <w:numPr>
          <w:ilvl w:val="0"/>
          <w:numId w:val="58"/>
        </w:numPr>
        <w:spacing w:after="160" w:line="240" w:lineRule="auto"/>
        <w:contextualSpacing/>
        <w:rPr>
          <w:rFonts w:ascii="Times New Roman" w:hAnsi="Times New Roman" w:cs="Times New Roman"/>
          <w:sz w:val="24"/>
          <w:szCs w:val="24"/>
        </w:rPr>
      </w:pPr>
      <w:r>
        <w:rPr>
          <w:rFonts w:ascii="Times New Roman" w:hAnsi="Times New Roman" w:cs="Times New Roman"/>
          <w:sz w:val="24"/>
          <w:szCs w:val="24"/>
        </w:rPr>
        <w:t>Identify risk factors for ME/CFS and medically unexplained (ME/CFS-like) PCC and factors associated with recovery.</w:t>
      </w:r>
    </w:p>
    <w:p w14:paraId="45E7BD91" w14:textId="77777777" w:rsidR="00A8716F" w:rsidRPr="00664112" w:rsidRDefault="00A8716F" w:rsidP="00A8716F">
      <w:pPr>
        <w:numPr>
          <w:ilvl w:val="0"/>
          <w:numId w:val="58"/>
        </w:numPr>
        <w:spacing w:after="160" w:line="240" w:lineRule="auto"/>
        <w:contextualSpacing/>
        <w:rPr>
          <w:rFonts w:ascii="Times New Roman" w:hAnsi="Times New Roman" w:cs="Times New Roman"/>
          <w:sz w:val="24"/>
          <w:szCs w:val="24"/>
        </w:rPr>
      </w:pPr>
      <w:r w:rsidRPr="00664112">
        <w:rPr>
          <w:rFonts w:ascii="Times New Roman" w:hAnsi="Times New Roman" w:cs="Times New Roman"/>
          <w:sz w:val="24"/>
          <w:szCs w:val="24"/>
        </w:rPr>
        <w:t>Estimate the adult prevalence of ME/CFS</w:t>
      </w:r>
      <w:r>
        <w:rPr>
          <w:rFonts w:ascii="Times New Roman" w:hAnsi="Times New Roman" w:cs="Times New Roman"/>
          <w:sz w:val="24"/>
          <w:szCs w:val="24"/>
        </w:rPr>
        <w:t xml:space="preserve"> and PCC</w:t>
      </w:r>
      <w:r w:rsidRPr="00664112">
        <w:rPr>
          <w:rFonts w:ascii="Times New Roman" w:hAnsi="Times New Roman" w:cs="Times New Roman"/>
          <w:sz w:val="24"/>
          <w:szCs w:val="24"/>
        </w:rPr>
        <w:t xml:space="preserve"> in an integrated health system population.</w:t>
      </w:r>
    </w:p>
    <w:p w14:paraId="66602D41" w14:textId="77777777" w:rsidR="00A8716F" w:rsidRDefault="00A8716F" w:rsidP="00A8716F">
      <w:pPr>
        <w:numPr>
          <w:ilvl w:val="0"/>
          <w:numId w:val="58"/>
        </w:numPr>
        <w:spacing w:after="160" w:line="240" w:lineRule="auto"/>
        <w:contextualSpacing/>
        <w:rPr>
          <w:rFonts w:ascii="Times New Roman" w:hAnsi="Times New Roman" w:cs="Times New Roman"/>
          <w:sz w:val="24"/>
          <w:szCs w:val="24"/>
        </w:rPr>
      </w:pPr>
      <w:r w:rsidRPr="00664112">
        <w:rPr>
          <w:rFonts w:ascii="Times New Roman" w:hAnsi="Times New Roman" w:cs="Times New Roman"/>
          <w:sz w:val="24"/>
          <w:szCs w:val="24"/>
        </w:rPr>
        <w:t>Assess stability of ME/CFS</w:t>
      </w:r>
      <w:r>
        <w:rPr>
          <w:rFonts w:ascii="Times New Roman" w:hAnsi="Times New Roman" w:cs="Times New Roman"/>
          <w:sz w:val="24"/>
          <w:szCs w:val="24"/>
        </w:rPr>
        <w:t xml:space="preserve"> and PCC</w:t>
      </w:r>
      <w:r w:rsidRPr="00664112">
        <w:rPr>
          <w:rFonts w:ascii="Times New Roman" w:hAnsi="Times New Roman" w:cs="Times New Roman"/>
          <w:sz w:val="24"/>
          <w:szCs w:val="24"/>
        </w:rPr>
        <w:t xml:space="preserve"> symptoms </w:t>
      </w:r>
      <w:r>
        <w:rPr>
          <w:rFonts w:ascii="Times New Roman" w:hAnsi="Times New Roman" w:cs="Times New Roman"/>
          <w:sz w:val="24"/>
          <w:szCs w:val="24"/>
        </w:rPr>
        <w:t>over time.</w:t>
      </w:r>
    </w:p>
    <w:p w14:paraId="12B4FEB1" w14:textId="77777777" w:rsidR="00A8716F" w:rsidRPr="00664112" w:rsidRDefault="00A8716F" w:rsidP="00A8716F">
      <w:pPr>
        <w:numPr>
          <w:ilvl w:val="0"/>
          <w:numId w:val="58"/>
        </w:numPr>
        <w:spacing w:after="160" w:line="240" w:lineRule="auto"/>
        <w:contextualSpacing/>
        <w:rPr>
          <w:rFonts w:ascii="Times New Roman" w:hAnsi="Times New Roman" w:cs="Times New Roman"/>
          <w:sz w:val="24"/>
          <w:szCs w:val="24"/>
        </w:rPr>
      </w:pPr>
      <w:r w:rsidRPr="00442490">
        <w:rPr>
          <w:rFonts w:ascii="Times New Roman" w:hAnsi="Times New Roman" w:cs="Times New Roman"/>
          <w:sz w:val="24"/>
          <w:szCs w:val="24"/>
        </w:rPr>
        <w:t>Characterize distinct subsets of patients with ME/CFS and medically unexplained (ME/CFS-like) PCC, according to clinical presentation or clinical course</w:t>
      </w:r>
      <w:r>
        <w:rPr>
          <w:rFonts w:ascii="Times New Roman" w:hAnsi="Times New Roman" w:cs="Times New Roman"/>
          <w:sz w:val="24"/>
          <w:szCs w:val="24"/>
        </w:rPr>
        <w:t>.</w:t>
      </w:r>
    </w:p>
    <w:p w14:paraId="449B8B3E" w14:textId="77777777" w:rsidR="00A8716F" w:rsidRDefault="00A8716F" w:rsidP="00A8716F">
      <w:pPr>
        <w:numPr>
          <w:ilvl w:val="0"/>
          <w:numId w:val="58"/>
        </w:numPr>
        <w:spacing w:after="160" w:line="240" w:lineRule="auto"/>
        <w:contextualSpacing/>
        <w:rPr>
          <w:rFonts w:ascii="Times New Roman" w:hAnsi="Times New Roman" w:cs="Times New Roman"/>
          <w:sz w:val="24"/>
          <w:szCs w:val="24"/>
        </w:rPr>
      </w:pPr>
      <w:r w:rsidRPr="00664112">
        <w:rPr>
          <w:rFonts w:ascii="Times New Roman" w:hAnsi="Times New Roman" w:cs="Times New Roman"/>
          <w:sz w:val="24"/>
          <w:szCs w:val="24"/>
        </w:rPr>
        <w:t>Characterize health care services received by patients with ME/CFS</w:t>
      </w:r>
      <w:r>
        <w:rPr>
          <w:rFonts w:ascii="Times New Roman" w:hAnsi="Times New Roman" w:cs="Times New Roman"/>
          <w:sz w:val="24"/>
          <w:szCs w:val="24"/>
        </w:rPr>
        <w:t xml:space="preserve"> and PCC</w:t>
      </w:r>
      <w:r w:rsidRPr="00664112">
        <w:rPr>
          <w:rFonts w:ascii="Times New Roman" w:hAnsi="Times New Roman" w:cs="Times New Roman"/>
          <w:sz w:val="24"/>
          <w:szCs w:val="24"/>
        </w:rPr>
        <w:t xml:space="preserve"> to document standard clinical practices and provide insight for educational material development</w:t>
      </w:r>
      <w:r>
        <w:rPr>
          <w:rFonts w:ascii="Times New Roman" w:hAnsi="Times New Roman" w:cs="Times New Roman"/>
          <w:sz w:val="24"/>
          <w:szCs w:val="24"/>
        </w:rPr>
        <w:t>.</w:t>
      </w:r>
    </w:p>
    <w:p w14:paraId="1E39932E" w14:textId="3DD32DAB" w:rsidR="00A8716F" w:rsidRPr="0014241F" w:rsidRDefault="00A8716F" w:rsidP="00A8716F">
      <w:pPr>
        <w:numPr>
          <w:ilvl w:val="0"/>
          <w:numId w:val="58"/>
        </w:numPr>
        <w:spacing w:after="160" w:line="240" w:lineRule="auto"/>
        <w:contextualSpacing/>
        <w:rPr>
          <w:rFonts w:ascii="Times New Roman" w:hAnsi="Times New Roman" w:cs="Times New Roman"/>
          <w:sz w:val="24"/>
          <w:szCs w:val="24"/>
        </w:rPr>
      </w:pPr>
      <w:r>
        <w:rPr>
          <w:rFonts w:ascii="Times New Roman" w:hAnsi="Times New Roman" w:cs="Times New Roman"/>
          <w:sz w:val="24"/>
          <w:szCs w:val="24"/>
        </w:rPr>
        <w:t>C</w:t>
      </w:r>
      <w:r w:rsidRPr="0014241F">
        <w:rPr>
          <w:rFonts w:ascii="Times New Roman" w:hAnsi="Times New Roman" w:cs="Times New Roman"/>
          <w:sz w:val="24"/>
          <w:szCs w:val="24"/>
        </w:rPr>
        <w:t xml:space="preserve">onduct additional studies to further characterize persons with medically unexplained </w:t>
      </w:r>
      <w:r>
        <w:rPr>
          <w:rFonts w:ascii="Times New Roman" w:hAnsi="Times New Roman" w:cs="Times New Roman"/>
          <w:sz w:val="24"/>
          <w:szCs w:val="24"/>
        </w:rPr>
        <w:t>PCC</w:t>
      </w:r>
      <w:r w:rsidRPr="0014241F">
        <w:rPr>
          <w:rFonts w:ascii="Times New Roman" w:hAnsi="Times New Roman" w:cs="Times New Roman"/>
          <w:sz w:val="24"/>
          <w:szCs w:val="24"/>
        </w:rPr>
        <w:t>,</w:t>
      </w:r>
      <w:r>
        <w:rPr>
          <w:rFonts w:ascii="Times New Roman" w:hAnsi="Times New Roman" w:cs="Times New Roman"/>
          <w:sz w:val="24"/>
          <w:szCs w:val="24"/>
        </w:rPr>
        <w:t xml:space="preserve"> e.g.</w:t>
      </w:r>
      <w:r w:rsidR="00D22E76">
        <w:rPr>
          <w:rFonts w:ascii="Times New Roman" w:hAnsi="Times New Roman" w:cs="Times New Roman"/>
          <w:sz w:val="24"/>
          <w:szCs w:val="24"/>
        </w:rPr>
        <w:t xml:space="preserve">, </w:t>
      </w:r>
      <w:r w:rsidR="00D22E76" w:rsidRPr="0014241F">
        <w:rPr>
          <w:rFonts w:ascii="Times New Roman" w:hAnsi="Times New Roman" w:cs="Times New Roman"/>
          <w:sz w:val="24"/>
          <w:szCs w:val="24"/>
        </w:rPr>
        <w:t>through</w:t>
      </w:r>
      <w:r>
        <w:rPr>
          <w:rFonts w:ascii="Times New Roman" w:hAnsi="Times New Roman" w:cs="Times New Roman"/>
          <w:sz w:val="24"/>
          <w:szCs w:val="24"/>
        </w:rPr>
        <w:t xml:space="preserve"> standardized clinical </w:t>
      </w:r>
      <w:r w:rsidR="00D22E76">
        <w:rPr>
          <w:rFonts w:ascii="Times New Roman" w:hAnsi="Times New Roman" w:cs="Times New Roman"/>
          <w:sz w:val="24"/>
          <w:szCs w:val="24"/>
        </w:rPr>
        <w:t>evaluation or</w:t>
      </w:r>
      <w:r>
        <w:rPr>
          <w:rFonts w:ascii="Times New Roman" w:hAnsi="Times New Roman" w:cs="Times New Roman"/>
          <w:sz w:val="24"/>
          <w:szCs w:val="24"/>
        </w:rPr>
        <w:t xml:space="preserve"> </w:t>
      </w:r>
      <w:r w:rsidRPr="0014241F">
        <w:rPr>
          <w:rFonts w:ascii="Times New Roman" w:hAnsi="Times New Roman" w:cs="Times New Roman"/>
          <w:sz w:val="24"/>
          <w:szCs w:val="24"/>
        </w:rPr>
        <w:t>structured retrospective chart review</w:t>
      </w:r>
      <w:r>
        <w:rPr>
          <w:rFonts w:ascii="Times New Roman" w:hAnsi="Times New Roman" w:cs="Times New Roman"/>
          <w:sz w:val="24"/>
          <w:szCs w:val="24"/>
        </w:rPr>
        <w:t xml:space="preserve">, surveys of health and functional </w:t>
      </w:r>
      <w:r w:rsidR="00D22E76">
        <w:rPr>
          <w:rFonts w:ascii="Times New Roman" w:hAnsi="Times New Roman" w:cs="Times New Roman"/>
          <w:sz w:val="24"/>
          <w:szCs w:val="24"/>
        </w:rPr>
        <w:t>status,</w:t>
      </w:r>
      <w:r w:rsidR="00D22E76" w:rsidRPr="0014241F">
        <w:rPr>
          <w:rFonts w:ascii="Times New Roman" w:hAnsi="Times New Roman" w:cs="Times New Roman"/>
          <w:sz w:val="24"/>
          <w:szCs w:val="24"/>
        </w:rPr>
        <w:t xml:space="preserve"> </w:t>
      </w:r>
      <w:r w:rsidR="00D22E76">
        <w:rPr>
          <w:rFonts w:ascii="Times New Roman" w:hAnsi="Times New Roman" w:cs="Times New Roman"/>
          <w:sz w:val="24"/>
          <w:szCs w:val="24"/>
        </w:rPr>
        <w:t>and</w:t>
      </w:r>
      <w:r w:rsidRPr="0014241F">
        <w:rPr>
          <w:rFonts w:ascii="Times New Roman" w:hAnsi="Times New Roman" w:cs="Times New Roman"/>
          <w:sz w:val="24"/>
          <w:szCs w:val="24"/>
        </w:rPr>
        <w:t xml:space="preserve"> biospecimen collection and testing.</w:t>
      </w:r>
    </w:p>
    <w:p w14:paraId="21D01465" w14:textId="77777777" w:rsidR="00A8716F" w:rsidRPr="00664112" w:rsidRDefault="00A8716F" w:rsidP="00A8716F">
      <w:pPr>
        <w:spacing w:after="160" w:line="259" w:lineRule="auto"/>
        <w:ind w:left="720"/>
        <w:contextualSpacing/>
        <w:rPr>
          <w:rFonts w:ascii="Times New Roman" w:hAnsi="Times New Roman" w:cs="Times New Roman"/>
          <w:sz w:val="24"/>
          <w:szCs w:val="24"/>
        </w:rPr>
      </w:pPr>
    </w:p>
    <w:p w14:paraId="46AB2183" w14:textId="77777777" w:rsidR="00A8716F" w:rsidRPr="00664112" w:rsidRDefault="00A8716F" w:rsidP="00A8716F">
      <w:pPr>
        <w:spacing w:after="160" w:line="259" w:lineRule="auto"/>
        <w:ind w:left="360"/>
        <w:rPr>
          <w:rFonts w:ascii="Times New Roman" w:hAnsi="Times New Roman" w:cs="Times New Roman"/>
          <w:b/>
          <w:bCs/>
          <w:sz w:val="24"/>
          <w:szCs w:val="24"/>
        </w:rPr>
      </w:pPr>
      <w:r w:rsidRPr="00664112">
        <w:rPr>
          <w:rFonts w:ascii="Times New Roman" w:hAnsi="Times New Roman" w:cs="Times New Roman"/>
          <w:b/>
          <w:bCs/>
          <w:sz w:val="24"/>
          <w:szCs w:val="24"/>
        </w:rPr>
        <w:t>Administrative:</w:t>
      </w:r>
    </w:p>
    <w:p w14:paraId="2E31689F" w14:textId="77777777" w:rsidR="00A8716F" w:rsidRPr="00664112" w:rsidRDefault="00A8716F" w:rsidP="00A8716F">
      <w:pPr>
        <w:numPr>
          <w:ilvl w:val="0"/>
          <w:numId w:val="59"/>
        </w:numPr>
        <w:spacing w:after="160" w:line="259" w:lineRule="auto"/>
        <w:contextualSpacing/>
        <w:rPr>
          <w:rFonts w:ascii="Times New Roman" w:hAnsi="Times New Roman" w:cs="Times New Roman"/>
          <w:sz w:val="24"/>
          <w:szCs w:val="24"/>
        </w:rPr>
      </w:pPr>
      <w:r w:rsidRPr="00664112">
        <w:rPr>
          <w:rFonts w:ascii="Times New Roman" w:hAnsi="Times New Roman" w:cs="Times New Roman"/>
          <w:sz w:val="24"/>
          <w:szCs w:val="24"/>
        </w:rPr>
        <w:t>Participate in monthly PI calls with CDC to discuss project planning and progress, considerations for updating the protocol, data management plans, and challenges that arise during data collection.</w:t>
      </w:r>
    </w:p>
    <w:p w14:paraId="388760EC" w14:textId="77777777" w:rsidR="00A8716F" w:rsidRPr="00664112" w:rsidRDefault="00A8716F" w:rsidP="00A8716F">
      <w:pPr>
        <w:numPr>
          <w:ilvl w:val="0"/>
          <w:numId w:val="59"/>
        </w:numPr>
        <w:spacing w:after="160" w:line="259" w:lineRule="auto"/>
        <w:contextualSpacing/>
        <w:rPr>
          <w:rFonts w:ascii="Times New Roman" w:hAnsi="Times New Roman" w:cs="Times New Roman"/>
          <w:sz w:val="24"/>
          <w:szCs w:val="24"/>
        </w:rPr>
      </w:pPr>
      <w:r w:rsidRPr="00664112">
        <w:rPr>
          <w:rFonts w:ascii="Times New Roman" w:eastAsia="Times New Roman" w:hAnsi="Times New Roman" w:cs="Times New Roman"/>
          <w:sz w:val="24"/>
          <w:szCs w:val="24"/>
        </w:rPr>
        <w:t>Obtain and maintain Institutional Review Board (IRB) approvals.</w:t>
      </w:r>
    </w:p>
    <w:p w14:paraId="3C9E0A50" w14:textId="77777777" w:rsidR="00A8716F" w:rsidRPr="00664112" w:rsidRDefault="00A8716F" w:rsidP="00A8716F">
      <w:pPr>
        <w:numPr>
          <w:ilvl w:val="0"/>
          <w:numId w:val="59"/>
        </w:numPr>
        <w:spacing w:after="160" w:line="259" w:lineRule="auto"/>
        <w:contextualSpacing/>
        <w:rPr>
          <w:rFonts w:ascii="Times New Roman" w:hAnsi="Times New Roman" w:cs="Times New Roman"/>
          <w:sz w:val="24"/>
          <w:szCs w:val="24"/>
        </w:rPr>
      </w:pPr>
      <w:r w:rsidRPr="00664112">
        <w:rPr>
          <w:rFonts w:ascii="Times New Roman" w:hAnsi="Times New Roman" w:cs="Times New Roman"/>
          <w:sz w:val="24"/>
          <w:szCs w:val="24"/>
        </w:rPr>
        <w:t>Raise awareness of the project among health care providers and patients; engage their assistance in case finding.</w:t>
      </w:r>
    </w:p>
    <w:p w14:paraId="15FE6AF8" w14:textId="77777777" w:rsidR="00A8716F" w:rsidRPr="00664112" w:rsidRDefault="00A8716F" w:rsidP="00A8716F">
      <w:pPr>
        <w:numPr>
          <w:ilvl w:val="0"/>
          <w:numId w:val="59"/>
        </w:numPr>
        <w:spacing w:after="160" w:line="259" w:lineRule="auto"/>
        <w:contextualSpacing/>
        <w:rPr>
          <w:rFonts w:ascii="Times New Roman" w:hAnsi="Times New Roman" w:cs="Times New Roman"/>
          <w:sz w:val="24"/>
          <w:szCs w:val="24"/>
        </w:rPr>
      </w:pPr>
      <w:r w:rsidRPr="00664112">
        <w:rPr>
          <w:rFonts w:ascii="Times New Roman" w:eastAsia="Times New Roman" w:hAnsi="Times New Roman" w:cs="Times New Roman"/>
          <w:sz w:val="24"/>
          <w:szCs w:val="24"/>
        </w:rPr>
        <w:t>Conduct quality checks of data and submit de-identified individual-level data quarterly in accordance with established timelines.</w:t>
      </w:r>
    </w:p>
    <w:p w14:paraId="5C5A5FA5" w14:textId="77777777" w:rsidR="00A8716F" w:rsidRPr="00664112" w:rsidRDefault="00A8716F" w:rsidP="00A8716F">
      <w:pPr>
        <w:numPr>
          <w:ilvl w:val="0"/>
          <w:numId w:val="59"/>
        </w:numPr>
        <w:spacing w:after="160" w:line="259" w:lineRule="auto"/>
        <w:contextualSpacing/>
        <w:rPr>
          <w:rFonts w:ascii="Times New Roman" w:hAnsi="Times New Roman" w:cs="Times New Roman"/>
          <w:sz w:val="24"/>
          <w:szCs w:val="24"/>
        </w:rPr>
      </w:pPr>
      <w:r w:rsidRPr="00664112">
        <w:rPr>
          <w:rFonts w:ascii="Times New Roman" w:hAnsi="Times New Roman" w:cs="Times New Roman"/>
          <w:sz w:val="24"/>
          <w:szCs w:val="24"/>
        </w:rPr>
        <w:t>Respond to data queries and complete data cleaning tasks in a timely manner in accordance with established timelines.</w:t>
      </w:r>
    </w:p>
    <w:p w14:paraId="12141596" w14:textId="77777777" w:rsidR="00A8716F" w:rsidRPr="00664112" w:rsidRDefault="00A8716F" w:rsidP="00A8716F">
      <w:pPr>
        <w:numPr>
          <w:ilvl w:val="0"/>
          <w:numId w:val="59"/>
        </w:numPr>
        <w:spacing w:after="160" w:line="259" w:lineRule="auto"/>
        <w:contextualSpacing/>
        <w:rPr>
          <w:rFonts w:ascii="Times New Roman" w:hAnsi="Times New Roman" w:cs="Times New Roman"/>
          <w:sz w:val="24"/>
          <w:szCs w:val="24"/>
        </w:rPr>
      </w:pPr>
      <w:r w:rsidRPr="00664112">
        <w:rPr>
          <w:rFonts w:ascii="Times New Roman" w:hAnsi="Times New Roman" w:cs="Times New Roman"/>
          <w:sz w:val="24"/>
          <w:szCs w:val="24"/>
        </w:rPr>
        <w:t>Disseminate project results and key findings (e.g., written reports, presentation slides) to CDC and participating clinics/health care providers; share project results with other relevant partners through webinars or meetings</w:t>
      </w:r>
      <w:r w:rsidRPr="00664112">
        <w:t xml:space="preserve">.   </w:t>
      </w:r>
    </w:p>
    <w:p w14:paraId="278CCA66" w14:textId="4C167ADF" w:rsidR="00A8716F" w:rsidRDefault="00A8716F" w:rsidP="00A8716F">
      <w:pPr>
        <w:rPr>
          <w:rFonts w:ascii="Times New Roman" w:hAnsi="Times New Roman" w:cs="Times New Roman"/>
        </w:rPr>
      </w:pPr>
    </w:p>
    <w:p w14:paraId="15749C66" w14:textId="35A0BCC3" w:rsidR="00A8716F" w:rsidRDefault="00A8716F" w:rsidP="00A8716F">
      <w:pPr>
        <w:rPr>
          <w:rFonts w:ascii="Times New Roman" w:hAnsi="Times New Roman" w:cs="Times New Roman"/>
        </w:rPr>
      </w:pPr>
    </w:p>
    <w:p w14:paraId="72765828" w14:textId="4120F622" w:rsidR="00A8716F" w:rsidRDefault="00A8716F" w:rsidP="00A8716F">
      <w:pPr>
        <w:rPr>
          <w:rFonts w:ascii="Times New Roman" w:hAnsi="Times New Roman" w:cs="Times New Roman"/>
        </w:rPr>
      </w:pPr>
    </w:p>
    <w:p w14:paraId="288F5D14" w14:textId="1EF2A33B" w:rsidR="00A8716F" w:rsidRDefault="00A8716F" w:rsidP="00A8716F">
      <w:pPr>
        <w:rPr>
          <w:rFonts w:ascii="Times New Roman" w:hAnsi="Times New Roman" w:cs="Times New Roman"/>
        </w:rPr>
      </w:pPr>
    </w:p>
    <w:p w14:paraId="5D6CD58A" w14:textId="3348F76F" w:rsidR="00A8716F" w:rsidRDefault="00A8716F" w:rsidP="00A8716F">
      <w:pPr>
        <w:rPr>
          <w:rFonts w:ascii="Times New Roman" w:hAnsi="Times New Roman" w:cs="Times New Roman"/>
        </w:rPr>
      </w:pPr>
    </w:p>
    <w:p w14:paraId="1149312C" w14:textId="77777777" w:rsidR="00A8716F" w:rsidRPr="00664112" w:rsidRDefault="00A8716F" w:rsidP="00A8716F">
      <w:pPr>
        <w:rPr>
          <w:rFonts w:ascii="Times New Roman" w:hAnsi="Times New Roman" w:cs="Times New Roman"/>
        </w:rPr>
      </w:pPr>
    </w:p>
    <w:p w14:paraId="5F3D79A7" w14:textId="77777777" w:rsidR="00A8716F" w:rsidRPr="00664112" w:rsidRDefault="00A8716F" w:rsidP="00A8716F">
      <w:pPr>
        <w:rPr>
          <w:rFonts w:ascii="Times New Roman" w:hAnsi="Times New Roman" w:cs="Times New Roman"/>
        </w:rPr>
      </w:pPr>
      <w:r w:rsidRPr="00EB6E7D">
        <w:rPr>
          <w:rFonts w:ascii="Times New Roman" w:hAnsi="Times New Roman" w:cs="Times New Roman"/>
          <w:b/>
          <w:u w:val="single"/>
        </w:rPr>
        <w:lastRenderedPageBreak/>
        <w:t>Evaluation and Performance Measurement</w:t>
      </w:r>
    </w:p>
    <w:tbl>
      <w:tblPr>
        <w:tblW w:w="9450" w:type="dxa"/>
        <w:tblInd w:w="-10" w:type="dxa"/>
        <w:tblLook w:val="04A0" w:firstRow="1" w:lastRow="0" w:firstColumn="1" w:lastColumn="0" w:noHBand="0" w:noVBand="1"/>
      </w:tblPr>
      <w:tblGrid>
        <w:gridCol w:w="961"/>
        <w:gridCol w:w="8489"/>
      </w:tblGrid>
      <w:tr w:rsidR="00A8716F" w:rsidRPr="00664112" w14:paraId="183BBDA9" w14:textId="77777777" w:rsidTr="00E7209E">
        <w:trPr>
          <w:trHeight w:val="510"/>
        </w:trPr>
        <w:tc>
          <w:tcPr>
            <w:tcW w:w="961" w:type="dxa"/>
            <w:tcBorders>
              <w:top w:val="single" w:sz="8" w:space="0" w:color="auto"/>
              <w:left w:val="single" w:sz="8" w:space="0" w:color="auto"/>
              <w:bottom w:val="single" w:sz="8" w:space="0" w:color="auto"/>
              <w:right w:val="nil"/>
            </w:tcBorders>
            <w:shd w:val="clear" w:color="000000" w:fill="969696"/>
            <w:noWrap/>
            <w:vAlign w:val="bottom"/>
            <w:hideMark/>
          </w:tcPr>
          <w:p w14:paraId="5470EA43" w14:textId="77777777" w:rsidR="00A8716F" w:rsidRPr="00664112" w:rsidRDefault="00A8716F" w:rsidP="00E7209E">
            <w:pPr>
              <w:spacing w:after="0" w:line="240" w:lineRule="auto"/>
              <w:jc w:val="center"/>
              <w:rPr>
                <w:rFonts w:ascii="Times New Roman" w:eastAsia="Times New Roman" w:hAnsi="Times New Roman" w:cs="Times New Roman"/>
                <w:b/>
                <w:bCs/>
                <w:sz w:val="20"/>
                <w:szCs w:val="20"/>
              </w:rPr>
            </w:pPr>
            <w:r w:rsidRPr="00664112">
              <w:rPr>
                <w:rFonts w:ascii="Times New Roman" w:eastAsia="Times New Roman" w:hAnsi="Times New Roman" w:cs="Times New Roman"/>
                <w:b/>
                <w:bCs/>
                <w:sz w:val="20"/>
                <w:szCs w:val="20"/>
              </w:rPr>
              <w:t> </w:t>
            </w:r>
          </w:p>
        </w:tc>
        <w:tc>
          <w:tcPr>
            <w:tcW w:w="8489" w:type="dxa"/>
            <w:tcBorders>
              <w:top w:val="single" w:sz="8" w:space="0" w:color="auto"/>
              <w:left w:val="nil"/>
              <w:bottom w:val="single" w:sz="8" w:space="0" w:color="auto"/>
              <w:right w:val="nil"/>
            </w:tcBorders>
            <w:shd w:val="clear" w:color="000000" w:fill="969696"/>
            <w:vAlign w:val="bottom"/>
            <w:hideMark/>
          </w:tcPr>
          <w:p w14:paraId="0AD7EA14" w14:textId="77777777" w:rsidR="00A8716F" w:rsidRPr="00664112" w:rsidRDefault="00A8716F" w:rsidP="00E7209E">
            <w:pPr>
              <w:spacing w:after="0" w:line="240" w:lineRule="auto"/>
              <w:rPr>
                <w:rFonts w:ascii="Times New Roman" w:eastAsia="Times New Roman" w:hAnsi="Times New Roman" w:cs="Times New Roman"/>
                <w:b/>
                <w:bCs/>
                <w:sz w:val="20"/>
                <w:szCs w:val="20"/>
              </w:rPr>
            </w:pPr>
            <w:r w:rsidRPr="00664112">
              <w:rPr>
                <w:rFonts w:ascii="Times New Roman" w:eastAsia="Times New Roman" w:hAnsi="Times New Roman" w:cs="Times New Roman"/>
                <w:b/>
                <w:bCs/>
                <w:sz w:val="20"/>
                <w:szCs w:val="20"/>
              </w:rPr>
              <w:t> </w:t>
            </w:r>
          </w:p>
        </w:tc>
      </w:tr>
      <w:tr w:rsidR="00A8716F" w:rsidRPr="00664112" w14:paraId="5D9F7B70" w14:textId="77777777" w:rsidTr="00E7209E">
        <w:trPr>
          <w:trHeight w:val="270"/>
        </w:trPr>
        <w:tc>
          <w:tcPr>
            <w:tcW w:w="961" w:type="dxa"/>
            <w:tcBorders>
              <w:top w:val="single" w:sz="8" w:space="0" w:color="auto"/>
              <w:left w:val="single" w:sz="8" w:space="0" w:color="auto"/>
              <w:right w:val="nil"/>
            </w:tcBorders>
            <w:shd w:val="clear" w:color="000000" w:fill="C0C0C0"/>
            <w:noWrap/>
            <w:vAlign w:val="bottom"/>
            <w:hideMark/>
          </w:tcPr>
          <w:p w14:paraId="46E7BF4E" w14:textId="77777777" w:rsidR="00A8716F" w:rsidRPr="00664112" w:rsidRDefault="00A8716F" w:rsidP="00E7209E">
            <w:pPr>
              <w:spacing w:after="0" w:line="240" w:lineRule="auto"/>
              <w:jc w:val="center"/>
              <w:rPr>
                <w:rFonts w:ascii="Times New Roman" w:eastAsia="Times New Roman" w:hAnsi="Times New Roman" w:cs="Times New Roman"/>
                <w:b/>
                <w:bCs/>
                <w:sz w:val="20"/>
                <w:szCs w:val="20"/>
              </w:rPr>
            </w:pPr>
            <w:r w:rsidRPr="00664112">
              <w:rPr>
                <w:rFonts w:ascii="Times New Roman" w:eastAsia="Times New Roman" w:hAnsi="Times New Roman" w:cs="Times New Roman"/>
                <w:b/>
                <w:bCs/>
                <w:sz w:val="20"/>
                <w:szCs w:val="20"/>
              </w:rPr>
              <w:t> </w:t>
            </w:r>
          </w:p>
        </w:tc>
        <w:tc>
          <w:tcPr>
            <w:tcW w:w="8489" w:type="dxa"/>
            <w:tcBorders>
              <w:top w:val="single" w:sz="8" w:space="0" w:color="auto"/>
              <w:left w:val="nil"/>
              <w:right w:val="single" w:sz="8" w:space="0" w:color="auto"/>
            </w:tcBorders>
            <w:shd w:val="clear" w:color="000000" w:fill="C0C0C0"/>
            <w:vAlign w:val="bottom"/>
            <w:hideMark/>
          </w:tcPr>
          <w:p w14:paraId="43A2F50B" w14:textId="77777777" w:rsidR="00A8716F" w:rsidRPr="00664112" w:rsidRDefault="00A8716F" w:rsidP="00E7209E">
            <w:pPr>
              <w:spacing w:after="0" w:line="240" w:lineRule="auto"/>
              <w:jc w:val="center"/>
              <w:rPr>
                <w:rFonts w:ascii="Times New Roman" w:eastAsia="Times New Roman" w:hAnsi="Times New Roman" w:cs="Times New Roman"/>
                <w:b/>
                <w:bCs/>
                <w:sz w:val="24"/>
                <w:szCs w:val="24"/>
              </w:rPr>
            </w:pPr>
            <w:r w:rsidRPr="00664112">
              <w:rPr>
                <w:rFonts w:ascii="Times New Roman" w:eastAsia="Times New Roman" w:hAnsi="Times New Roman" w:cs="Times New Roman"/>
                <w:b/>
                <w:bCs/>
                <w:sz w:val="24"/>
                <w:szCs w:val="24"/>
              </w:rPr>
              <w:t>Quantitative Measures</w:t>
            </w:r>
          </w:p>
        </w:tc>
      </w:tr>
      <w:tr w:rsidR="00A8716F" w:rsidRPr="00664112" w14:paraId="74E604D7" w14:textId="77777777" w:rsidTr="00E7209E">
        <w:trPr>
          <w:trHeight w:val="255"/>
        </w:trPr>
        <w:tc>
          <w:tcPr>
            <w:tcW w:w="9450" w:type="dxa"/>
            <w:gridSpan w:val="2"/>
            <w:tcBorders>
              <w:top w:val="nil"/>
              <w:left w:val="single" w:sz="8" w:space="0" w:color="auto"/>
              <w:bottom w:val="nil"/>
              <w:right w:val="single" w:sz="8" w:space="0" w:color="auto"/>
            </w:tcBorders>
            <w:shd w:val="clear" w:color="000000" w:fill="FFFFFF" w:themeFill="background1"/>
            <w:noWrap/>
            <w:vAlign w:val="center"/>
          </w:tcPr>
          <w:p w14:paraId="4A4F6CBA" w14:textId="6043A372" w:rsidR="00A8716F" w:rsidRPr="00664112" w:rsidRDefault="00A8716F" w:rsidP="00E7209E">
            <w:pPr>
              <w:numPr>
                <w:ilvl w:val="0"/>
                <w:numId w:val="180"/>
              </w:numPr>
              <w:spacing w:after="0" w:line="240" w:lineRule="auto"/>
              <w:contextualSpacing/>
              <w:rPr>
                <w:rFonts w:ascii="Times New Roman" w:eastAsia="Times New Roman" w:hAnsi="Times New Roman" w:cs="Times New Roman"/>
                <w:color w:val="000000" w:themeColor="text1"/>
                <w:sz w:val="24"/>
                <w:szCs w:val="24"/>
              </w:rPr>
            </w:pPr>
            <w:r w:rsidRPr="00664112">
              <w:rPr>
                <w:rFonts w:ascii="Times New Roman" w:eastAsia="Times New Roman" w:hAnsi="Times New Roman" w:cs="Times New Roman"/>
                <w:color w:val="000000" w:themeColor="text1"/>
                <w:sz w:val="24"/>
                <w:szCs w:val="24"/>
              </w:rPr>
              <w:t xml:space="preserve">Number of individuals </w:t>
            </w:r>
            <w:r>
              <w:rPr>
                <w:rFonts w:ascii="Times New Roman" w:eastAsia="Times New Roman" w:hAnsi="Times New Roman" w:cs="Times New Roman"/>
                <w:color w:val="000000" w:themeColor="text1"/>
                <w:sz w:val="24"/>
                <w:szCs w:val="24"/>
              </w:rPr>
              <w:t xml:space="preserve">identified </w:t>
            </w:r>
            <w:r w:rsidRPr="00664112">
              <w:rPr>
                <w:rFonts w:ascii="Times New Roman" w:eastAsia="Times New Roman" w:hAnsi="Times New Roman" w:cs="Times New Roman"/>
                <w:color w:val="000000" w:themeColor="text1"/>
                <w:sz w:val="24"/>
                <w:szCs w:val="24"/>
              </w:rPr>
              <w:t>in the four groups of interest 1) persons diagnosed with ME/CFS</w:t>
            </w:r>
            <w:r>
              <w:rPr>
                <w:rFonts w:ascii="Times New Roman" w:eastAsia="Times New Roman" w:hAnsi="Times New Roman" w:cs="Times New Roman"/>
                <w:color w:val="000000" w:themeColor="text1"/>
                <w:sz w:val="24"/>
                <w:szCs w:val="24"/>
              </w:rPr>
              <w:t xml:space="preserve"> and PCC, including those with medically unexplained illness</w:t>
            </w:r>
            <w:r w:rsidRPr="00664112">
              <w:rPr>
                <w:rFonts w:ascii="Times New Roman" w:eastAsia="Times New Roman" w:hAnsi="Times New Roman" w:cs="Times New Roman"/>
                <w:color w:val="000000" w:themeColor="text1"/>
                <w:sz w:val="24"/>
                <w:szCs w:val="24"/>
              </w:rPr>
              <w:t xml:space="preserve">; 2) persons with </w:t>
            </w:r>
            <w:r w:rsidR="00EE088F" w:rsidRPr="00664112">
              <w:rPr>
                <w:rFonts w:ascii="Times New Roman" w:eastAsia="Times New Roman" w:hAnsi="Times New Roman" w:cs="Times New Roman"/>
                <w:color w:val="000000" w:themeColor="text1"/>
                <w:sz w:val="24"/>
                <w:szCs w:val="24"/>
              </w:rPr>
              <w:t>high-risk</w:t>
            </w:r>
            <w:r w:rsidRPr="00664112">
              <w:rPr>
                <w:rFonts w:ascii="Times New Roman" w:eastAsia="Times New Roman" w:hAnsi="Times New Roman" w:cs="Times New Roman"/>
                <w:color w:val="000000" w:themeColor="text1"/>
                <w:sz w:val="24"/>
                <w:szCs w:val="24"/>
              </w:rPr>
              <w:t xml:space="preserve"> score for possible ME/CFS; 3) persons with moderate or low risk score for possible ME/CFS; and 4) persons with prior SARS-CoV-2 infection</w:t>
            </w:r>
          </w:p>
          <w:p w14:paraId="640AEAC5" w14:textId="77777777" w:rsidR="00A8716F" w:rsidRPr="00664112" w:rsidRDefault="00A8716F" w:rsidP="00E7209E">
            <w:pPr>
              <w:numPr>
                <w:ilvl w:val="0"/>
                <w:numId w:val="180"/>
              </w:numPr>
              <w:spacing w:after="0" w:line="240" w:lineRule="auto"/>
              <w:contextualSpacing/>
              <w:rPr>
                <w:rFonts w:ascii="Times New Roman" w:eastAsia="Times New Roman" w:hAnsi="Times New Roman" w:cs="Times New Roman"/>
                <w:color w:val="000000" w:themeColor="text1"/>
                <w:sz w:val="24"/>
                <w:szCs w:val="24"/>
              </w:rPr>
            </w:pPr>
            <w:r w:rsidRPr="00664112">
              <w:rPr>
                <w:rFonts w:ascii="Times New Roman" w:eastAsia="Times New Roman" w:hAnsi="Times New Roman" w:cs="Times New Roman"/>
                <w:color w:val="000000" w:themeColor="text1"/>
                <w:sz w:val="24"/>
                <w:szCs w:val="24"/>
              </w:rPr>
              <w:t xml:space="preserve">Number (%) of individuals approached for </w:t>
            </w:r>
            <w:r>
              <w:rPr>
                <w:rFonts w:ascii="Times New Roman" w:eastAsia="Times New Roman" w:hAnsi="Times New Roman" w:cs="Times New Roman"/>
                <w:color w:val="000000" w:themeColor="text1"/>
                <w:sz w:val="24"/>
                <w:szCs w:val="24"/>
              </w:rPr>
              <w:t xml:space="preserve">survey </w:t>
            </w:r>
            <w:r w:rsidRPr="00664112">
              <w:rPr>
                <w:rFonts w:ascii="Times New Roman" w:eastAsia="Times New Roman" w:hAnsi="Times New Roman" w:cs="Times New Roman"/>
                <w:color w:val="000000" w:themeColor="text1"/>
                <w:sz w:val="24"/>
                <w:szCs w:val="24"/>
              </w:rPr>
              <w:t xml:space="preserve">participation in each of the four </w:t>
            </w:r>
            <w:r>
              <w:rPr>
                <w:rFonts w:ascii="Times New Roman" w:eastAsia="Times New Roman" w:hAnsi="Times New Roman" w:cs="Times New Roman"/>
                <w:color w:val="000000" w:themeColor="text1"/>
                <w:sz w:val="24"/>
                <w:szCs w:val="24"/>
              </w:rPr>
              <w:t>identified</w:t>
            </w:r>
            <w:r w:rsidRPr="00664112">
              <w:rPr>
                <w:rFonts w:ascii="Times New Roman" w:eastAsia="Times New Roman" w:hAnsi="Times New Roman" w:cs="Times New Roman"/>
                <w:color w:val="000000" w:themeColor="text1"/>
                <w:sz w:val="24"/>
                <w:szCs w:val="24"/>
              </w:rPr>
              <w:t xml:space="preserve"> groups </w:t>
            </w:r>
          </w:p>
          <w:p w14:paraId="11DD612F" w14:textId="77777777" w:rsidR="00A8716F" w:rsidRPr="00664112" w:rsidRDefault="00A8716F" w:rsidP="00E7209E">
            <w:pPr>
              <w:numPr>
                <w:ilvl w:val="0"/>
                <w:numId w:val="180"/>
              </w:numPr>
              <w:spacing w:after="0" w:line="240" w:lineRule="auto"/>
              <w:contextualSpacing/>
              <w:rPr>
                <w:rFonts w:ascii="Times New Roman" w:eastAsia="Times New Roman" w:hAnsi="Times New Roman" w:cs="Times New Roman"/>
                <w:color w:val="000000" w:themeColor="text1"/>
                <w:sz w:val="24"/>
                <w:szCs w:val="24"/>
              </w:rPr>
            </w:pPr>
            <w:r w:rsidRPr="00664112">
              <w:rPr>
                <w:rFonts w:ascii="Times New Roman" w:eastAsia="Times New Roman" w:hAnsi="Times New Roman" w:cs="Times New Roman"/>
                <w:color w:val="000000" w:themeColor="text1"/>
                <w:sz w:val="24"/>
                <w:szCs w:val="24"/>
              </w:rPr>
              <w:t xml:space="preserve">Number (%) of individuals in each of the four </w:t>
            </w:r>
            <w:r>
              <w:rPr>
                <w:rFonts w:ascii="Times New Roman" w:eastAsia="Times New Roman" w:hAnsi="Times New Roman" w:cs="Times New Roman"/>
                <w:color w:val="000000" w:themeColor="text1"/>
                <w:sz w:val="24"/>
                <w:szCs w:val="24"/>
              </w:rPr>
              <w:t>identified</w:t>
            </w:r>
            <w:r w:rsidRPr="00664112">
              <w:rPr>
                <w:rFonts w:ascii="Times New Roman" w:eastAsia="Times New Roman" w:hAnsi="Times New Roman" w:cs="Times New Roman"/>
                <w:color w:val="000000" w:themeColor="text1"/>
                <w:sz w:val="24"/>
                <w:szCs w:val="24"/>
              </w:rPr>
              <w:t xml:space="preserve"> groups who agree to participate </w:t>
            </w:r>
          </w:p>
        </w:tc>
      </w:tr>
      <w:tr w:rsidR="00A8716F" w:rsidRPr="00664112" w14:paraId="5564E63D" w14:textId="77777777" w:rsidTr="00E7209E">
        <w:trPr>
          <w:trHeight w:val="255"/>
        </w:trPr>
        <w:tc>
          <w:tcPr>
            <w:tcW w:w="9450" w:type="dxa"/>
            <w:gridSpan w:val="2"/>
            <w:tcBorders>
              <w:top w:val="nil"/>
              <w:left w:val="single" w:sz="8" w:space="0" w:color="auto"/>
              <w:bottom w:val="single" w:sz="8" w:space="0" w:color="auto"/>
              <w:right w:val="single" w:sz="8" w:space="0" w:color="auto"/>
            </w:tcBorders>
            <w:shd w:val="clear" w:color="000000" w:fill="FFFFFF" w:themeFill="background1"/>
            <w:noWrap/>
            <w:vAlign w:val="center"/>
            <w:hideMark/>
          </w:tcPr>
          <w:p w14:paraId="426C722C" w14:textId="3FF02247" w:rsidR="00A8716F" w:rsidRPr="00A8716F" w:rsidRDefault="00A8716F" w:rsidP="00A8716F">
            <w:pPr>
              <w:numPr>
                <w:ilvl w:val="0"/>
                <w:numId w:val="180"/>
              </w:numPr>
              <w:spacing w:after="0" w:line="240" w:lineRule="auto"/>
              <w:contextualSpacing/>
              <w:rPr>
                <w:rFonts w:ascii="Times New Roman" w:eastAsia="Times New Roman" w:hAnsi="Times New Roman" w:cs="Times New Roman"/>
                <w:color w:val="000000" w:themeColor="text1"/>
                <w:sz w:val="24"/>
                <w:szCs w:val="24"/>
              </w:rPr>
            </w:pPr>
            <w:r w:rsidRPr="00664112">
              <w:rPr>
                <w:rFonts w:ascii="Times New Roman" w:eastAsia="Times New Roman" w:hAnsi="Times New Roman" w:cs="Times New Roman"/>
                <w:color w:val="000000" w:themeColor="text1"/>
                <w:sz w:val="24"/>
                <w:szCs w:val="24"/>
              </w:rPr>
              <w:t xml:space="preserve">Number (%) individuals in each of the four groups who have completed questionnaires  </w:t>
            </w:r>
          </w:p>
        </w:tc>
      </w:tr>
    </w:tbl>
    <w:p w14:paraId="1AE18D5A" w14:textId="77777777" w:rsidR="00A8716F" w:rsidRDefault="00A8716F" w:rsidP="00A8716F">
      <w:pPr>
        <w:spacing w:line="240" w:lineRule="auto"/>
        <w:rPr>
          <w:rFonts w:ascii="Times New Roman" w:hAnsi="Times New Roman" w:cs="Times New Roman"/>
          <w:b/>
          <w:color w:val="000000" w:themeColor="text1"/>
          <w:sz w:val="24"/>
          <w:szCs w:val="24"/>
        </w:rPr>
      </w:pPr>
    </w:p>
    <w:p w14:paraId="59F86B58" w14:textId="77777777" w:rsidR="00A8716F" w:rsidRPr="00664112" w:rsidRDefault="00A8716F" w:rsidP="00A8716F">
      <w:pPr>
        <w:spacing w:line="240" w:lineRule="auto"/>
        <w:rPr>
          <w:rFonts w:ascii="Times New Roman" w:hAnsi="Times New Roman" w:cs="Times New Roman"/>
          <w:b/>
          <w:color w:val="000000" w:themeColor="text1"/>
          <w:sz w:val="24"/>
          <w:szCs w:val="24"/>
        </w:rPr>
      </w:pPr>
      <w:r w:rsidRPr="00664112">
        <w:rPr>
          <w:rFonts w:ascii="Times New Roman" w:hAnsi="Times New Roman" w:cs="Times New Roman"/>
          <w:b/>
          <w:color w:val="000000" w:themeColor="text1"/>
          <w:sz w:val="24"/>
          <w:szCs w:val="24"/>
        </w:rPr>
        <w:t>Qualitative Measures:</w:t>
      </w:r>
    </w:p>
    <w:p w14:paraId="2A3AEAE8" w14:textId="77777777" w:rsidR="00A8716F" w:rsidRPr="00664112" w:rsidRDefault="00A8716F" w:rsidP="00A8716F">
      <w:pPr>
        <w:spacing w:line="240" w:lineRule="auto"/>
        <w:rPr>
          <w:rFonts w:ascii="Times New Roman" w:hAnsi="Times New Roman" w:cs="Times New Roman"/>
          <w:sz w:val="24"/>
          <w:szCs w:val="24"/>
        </w:rPr>
      </w:pPr>
      <w:r w:rsidRPr="00664112">
        <w:rPr>
          <w:rFonts w:ascii="Times New Roman" w:hAnsi="Times New Roman" w:cs="Times New Roman"/>
          <w:sz w:val="24"/>
          <w:szCs w:val="24"/>
        </w:rPr>
        <w:t xml:space="preserve">Sites are expected to address how they are complying with the following metrics in their renewal applications every year: </w:t>
      </w:r>
    </w:p>
    <w:p w14:paraId="31529B40" w14:textId="77777777" w:rsidR="00A8716F" w:rsidRPr="00664112" w:rsidRDefault="00A8716F" w:rsidP="00A8716F">
      <w:pPr>
        <w:numPr>
          <w:ilvl w:val="0"/>
          <w:numId w:val="23"/>
        </w:numPr>
        <w:autoSpaceDE w:val="0"/>
        <w:autoSpaceDN w:val="0"/>
        <w:adjustRightInd w:val="0"/>
        <w:spacing w:after="0" w:line="240" w:lineRule="auto"/>
        <w:rPr>
          <w:rFonts w:ascii="Times New Roman" w:hAnsi="Times New Roman" w:cs="Times New Roman"/>
          <w:color w:val="000000"/>
          <w:sz w:val="24"/>
          <w:szCs w:val="24"/>
        </w:rPr>
      </w:pPr>
      <w:r w:rsidRPr="00664112">
        <w:rPr>
          <w:rFonts w:ascii="Times New Roman" w:hAnsi="Times New Roman" w:cs="Times New Roman"/>
          <w:color w:val="000000"/>
          <w:sz w:val="24"/>
          <w:szCs w:val="24"/>
        </w:rPr>
        <w:t xml:space="preserve">Timeliness </w:t>
      </w:r>
    </w:p>
    <w:p w14:paraId="491ABF57" w14:textId="77777777" w:rsidR="00A8716F" w:rsidRPr="00664112" w:rsidRDefault="00A8716F" w:rsidP="00A8716F">
      <w:pPr>
        <w:numPr>
          <w:ilvl w:val="1"/>
          <w:numId w:val="23"/>
        </w:numPr>
        <w:autoSpaceDE w:val="0"/>
        <w:autoSpaceDN w:val="0"/>
        <w:adjustRightInd w:val="0"/>
        <w:spacing w:after="25" w:line="240" w:lineRule="auto"/>
        <w:rPr>
          <w:rFonts w:ascii="Times New Roman" w:hAnsi="Times New Roman" w:cs="Times New Roman"/>
          <w:color w:val="000000"/>
          <w:sz w:val="24"/>
          <w:szCs w:val="24"/>
        </w:rPr>
      </w:pPr>
      <w:r w:rsidRPr="00664112">
        <w:rPr>
          <w:rFonts w:ascii="Times New Roman" w:hAnsi="Times New Roman" w:cs="Times New Roman"/>
          <w:color w:val="000000"/>
          <w:sz w:val="24"/>
          <w:szCs w:val="24"/>
        </w:rPr>
        <w:t>Meet established timelines for data submission and closeout</w:t>
      </w:r>
    </w:p>
    <w:p w14:paraId="222B4553" w14:textId="77777777" w:rsidR="00A8716F" w:rsidRPr="00664112" w:rsidRDefault="00A8716F" w:rsidP="00A8716F">
      <w:pPr>
        <w:numPr>
          <w:ilvl w:val="0"/>
          <w:numId w:val="23"/>
        </w:numPr>
        <w:autoSpaceDE w:val="0"/>
        <w:autoSpaceDN w:val="0"/>
        <w:adjustRightInd w:val="0"/>
        <w:spacing w:after="0" w:line="240" w:lineRule="auto"/>
        <w:rPr>
          <w:rFonts w:ascii="Times New Roman" w:hAnsi="Times New Roman" w:cs="Times New Roman"/>
          <w:color w:val="000000"/>
          <w:sz w:val="24"/>
          <w:szCs w:val="24"/>
        </w:rPr>
      </w:pPr>
      <w:r w:rsidRPr="00664112">
        <w:rPr>
          <w:rFonts w:ascii="Times New Roman" w:hAnsi="Times New Roman" w:cs="Times New Roman"/>
          <w:color w:val="000000"/>
          <w:sz w:val="24"/>
          <w:szCs w:val="24"/>
        </w:rPr>
        <w:t xml:space="preserve">Process </w:t>
      </w:r>
    </w:p>
    <w:p w14:paraId="710F3706" w14:textId="77777777" w:rsidR="00A8716F" w:rsidRPr="00664112" w:rsidRDefault="00A8716F" w:rsidP="00A8716F">
      <w:pPr>
        <w:numPr>
          <w:ilvl w:val="1"/>
          <w:numId w:val="23"/>
        </w:numPr>
        <w:autoSpaceDE w:val="0"/>
        <w:autoSpaceDN w:val="0"/>
        <w:adjustRightInd w:val="0"/>
        <w:spacing w:after="25" w:line="240" w:lineRule="auto"/>
        <w:rPr>
          <w:rFonts w:ascii="Times New Roman" w:hAnsi="Times New Roman" w:cs="Times New Roman"/>
          <w:color w:val="000000"/>
          <w:sz w:val="24"/>
          <w:szCs w:val="24"/>
        </w:rPr>
      </w:pPr>
      <w:r w:rsidRPr="00664112">
        <w:rPr>
          <w:rFonts w:ascii="Times New Roman" w:hAnsi="Times New Roman" w:cs="Times New Roman"/>
          <w:color w:val="000000"/>
          <w:sz w:val="24"/>
          <w:szCs w:val="24"/>
        </w:rPr>
        <w:t xml:space="preserve">Have a documented procedure in place for quality control and auditing. </w:t>
      </w:r>
    </w:p>
    <w:p w14:paraId="6FBED205" w14:textId="77777777" w:rsidR="00A8716F" w:rsidRPr="00664112" w:rsidRDefault="00A8716F" w:rsidP="00A8716F">
      <w:pPr>
        <w:numPr>
          <w:ilvl w:val="1"/>
          <w:numId w:val="23"/>
        </w:numPr>
        <w:autoSpaceDE w:val="0"/>
        <w:autoSpaceDN w:val="0"/>
        <w:adjustRightInd w:val="0"/>
        <w:spacing w:after="25" w:line="240" w:lineRule="auto"/>
        <w:rPr>
          <w:rFonts w:ascii="Times New Roman" w:hAnsi="Times New Roman" w:cs="Times New Roman"/>
          <w:color w:val="000000"/>
          <w:sz w:val="24"/>
          <w:szCs w:val="24"/>
        </w:rPr>
      </w:pPr>
      <w:r w:rsidRPr="00664112">
        <w:rPr>
          <w:rFonts w:ascii="Times New Roman" w:hAnsi="Times New Roman" w:cs="Times New Roman"/>
          <w:color w:val="000000"/>
          <w:sz w:val="24"/>
          <w:szCs w:val="24"/>
        </w:rPr>
        <w:t xml:space="preserve">Have a documented procedure in place for routine review and cleaning of data before transmission to CDC. </w:t>
      </w:r>
    </w:p>
    <w:p w14:paraId="068BF8F0" w14:textId="77777777" w:rsidR="00A8716F" w:rsidRPr="00664112" w:rsidRDefault="00A8716F" w:rsidP="00A8716F">
      <w:pPr>
        <w:numPr>
          <w:ilvl w:val="1"/>
          <w:numId w:val="23"/>
        </w:numPr>
        <w:autoSpaceDE w:val="0"/>
        <w:autoSpaceDN w:val="0"/>
        <w:adjustRightInd w:val="0"/>
        <w:spacing w:after="0" w:line="240" w:lineRule="auto"/>
        <w:rPr>
          <w:rFonts w:ascii="Times New Roman" w:hAnsi="Times New Roman" w:cs="Times New Roman"/>
          <w:color w:val="000000"/>
          <w:sz w:val="24"/>
          <w:szCs w:val="24"/>
        </w:rPr>
      </w:pPr>
      <w:r w:rsidRPr="00664112">
        <w:rPr>
          <w:rFonts w:ascii="Times New Roman" w:hAnsi="Times New Roman" w:cs="Times New Roman"/>
          <w:color w:val="000000"/>
          <w:sz w:val="24"/>
          <w:szCs w:val="24"/>
        </w:rPr>
        <w:t xml:space="preserve">Have at least two persons trained in the process of data transmission to CDC. </w:t>
      </w:r>
    </w:p>
    <w:p w14:paraId="42D9D10D" w14:textId="77777777" w:rsidR="00A8716F" w:rsidRPr="00664112" w:rsidRDefault="00A8716F" w:rsidP="00A8716F">
      <w:pPr>
        <w:numPr>
          <w:ilvl w:val="0"/>
          <w:numId w:val="23"/>
        </w:numPr>
        <w:autoSpaceDE w:val="0"/>
        <w:autoSpaceDN w:val="0"/>
        <w:adjustRightInd w:val="0"/>
        <w:spacing w:after="0" w:line="240" w:lineRule="auto"/>
        <w:rPr>
          <w:rFonts w:ascii="Times New Roman" w:hAnsi="Times New Roman" w:cs="Times New Roman"/>
          <w:color w:val="000000"/>
          <w:sz w:val="24"/>
          <w:szCs w:val="24"/>
        </w:rPr>
      </w:pPr>
      <w:r w:rsidRPr="00664112">
        <w:rPr>
          <w:rFonts w:ascii="Times New Roman" w:hAnsi="Times New Roman" w:cs="Times New Roman"/>
          <w:color w:val="000000"/>
          <w:sz w:val="24"/>
          <w:szCs w:val="24"/>
        </w:rPr>
        <w:t xml:space="preserve">Data Quality </w:t>
      </w:r>
    </w:p>
    <w:p w14:paraId="3935AC9A" w14:textId="77777777" w:rsidR="00A8716F" w:rsidRPr="00664112" w:rsidRDefault="00A8716F" w:rsidP="00A8716F">
      <w:pPr>
        <w:numPr>
          <w:ilvl w:val="1"/>
          <w:numId w:val="23"/>
        </w:numPr>
        <w:autoSpaceDE w:val="0"/>
        <w:autoSpaceDN w:val="0"/>
        <w:adjustRightInd w:val="0"/>
        <w:spacing w:after="25" w:line="240" w:lineRule="auto"/>
        <w:rPr>
          <w:rFonts w:ascii="Times New Roman" w:hAnsi="Times New Roman" w:cs="Times New Roman"/>
          <w:color w:val="000000"/>
          <w:sz w:val="24"/>
          <w:szCs w:val="24"/>
        </w:rPr>
      </w:pPr>
      <w:r w:rsidRPr="00664112">
        <w:rPr>
          <w:rFonts w:ascii="Times New Roman" w:hAnsi="Times New Roman" w:cs="Times New Roman"/>
          <w:color w:val="000000"/>
          <w:sz w:val="24"/>
          <w:szCs w:val="24"/>
        </w:rPr>
        <w:t xml:space="preserve">Perform data quality checks before transmission of data to CDC. </w:t>
      </w:r>
    </w:p>
    <w:p w14:paraId="5B2B515B" w14:textId="77777777" w:rsidR="00A8716F" w:rsidRPr="00664112" w:rsidRDefault="00A8716F" w:rsidP="00A8716F">
      <w:pPr>
        <w:numPr>
          <w:ilvl w:val="1"/>
          <w:numId w:val="23"/>
        </w:numPr>
        <w:autoSpaceDE w:val="0"/>
        <w:autoSpaceDN w:val="0"/>
        <w:adjustRightInd w:val="0"/>
        <w:spacing w:after="25" w:line="240" w:lineRule="auto"/>
        <w:rPr>
          <w:rFonts w:ascii="Times New Roman" w:hAnsi="Times New Roman" w:cs="Times New Roman"/>
          <w:color w:val="000000"/>
          <w:sz w:val="24"/>
          <w:szCs w:val="24"/>
        </w:rPr>
      </w:pPr>
      <w:r w:rsidRPr="00664112">
        <w:rPr>
          <w:rFonts w:ascii="Times New Roman" w:hAnsi="Times New Roman" w:cs="Times New Roman"/>
          <w:color w:val="000000"/>
          <w:sz w:val="24"/>
          <w:szCs w:val="24"/>
        </w:rPr>
        <w:t>Resolve all errors identified by the established timelines.</w:t>
      </w:r>
    </w:p>
    <w:p w14:paraId="27DCFFDA" w14:textId="77777777" w:rsidR="00A8716F" w:rsidRPr="00664112" w:rsidRDefault="00A8716F" w:rsidP="00A8716F">
      <w:pPr>
        <w:numPr>
          <w:ilvl w:val="1"/>
          <w:numId w:val="23"/>
        </w:numPr>
        <w:autoSpaceDE w:val="0"/>
        <w:autoSpaceDN w:val="0"/>
        <w:adjustRightInd w:val="0"/>
        <w:spacing w:after="25" w:line="240" w:lineRule="auto"/>
        <w:rPr>
          <w:rFonts w:ascii="Times New Roman" w:hAnsi="Times New Roman" w:cs="Times New Roman"/>
          <w:color w:val="000000"/>
          <w:sz w:val="24"/>
          <w:szCs w:val="24"/>
        </w:rPr>
      </w:pPr>
      <w:r w:rsidRPr="00664112">
        <w:rPr>
          <w:rFonts w:ascii="Times New Roman" w:hAnsi="Times New Roman" w:cs="Times New Roman"/>
          <w:color w:val="000000"/>
          <w:sz w:val="24"/>
          <w:szCs w:val="24"/>
        </w:rPr>
        <w:t>Update the data management plan as the data collection proceeds.</w:t>
      </w:r>
    </w:p>
    <w:p w14:paraId="64502855" w14:textId="77777777" w:rsidR="00A8716F" w:rsidRPr="00664112" w:rsidRDefault="00A8716F" w:rsidP="00A8716F">
      <w:pPr>
        <w:numPr>
          <w:ilvl w:val="1"/>
          <w:numId w:val="23"/>
        </w:numPr>
        <w:autoSpaceDE w:val="0"/>
        <w:autoSpaceDN w:val="0"/>
        <w:adjustRightInd w:val="0"/>
        <w:spacing w:after="25" w:line="240" w:lineRule="auto"/>
        <w:rPr>
          <w:rFonts w:ascii="Times New Roman" w:hAnsi="Times New Roman" w:cs="Times New Roman"/>
          <w:color w:val="000000"/>
          <w:sz w:val="24"/>
          <w:szCs w:val="24"/>
        </w:rPr>
      </w:pPr>
      <w:r w:rsidRPr="00664112">
        <w:rPr>
          <w:rFonts w:ascii="Times New Roman" w:hAnsi="Times New Roman" w:cs="Times New Roman"/>
          <w:color w:val="000000"/>
          <w:sz w:val="24"/>
          <w:szCs w:val="24"/>
        </w:rPr>
        <w:t>Investigate/respond to CDC data checks on an ongoing basis, and address identified issues by the specified closeout date.</w:t>
      </w:r>
    </w:p>
    <w:p w14:paraId="7228326C" w14:textId="77777777" w:rsidR="00A8716F" w:rsidRPr="00664112" w:rsidRDefault="00A8716F" w:rsidP="00A8716F">
      <w:pPr>
        <w:numPr>
          <w:ilvl w:val="0"/>
          <w:numId w:val="23"/>
        </w:numPr>
        <w:autoSpaceDE w:val="0"/>
        <w:autoSpaceDN w:val="0"/>
        <w:adjustRightInd w:val="0"/>
        <w:spacing w:after="0" w:line="240" w:lineRule="auto"/>
        <w:rPr>
          <w:rFonts w:ascii="Times New Roman" w:hAnsi="Times New Roman" w:cs="Times New Roman"/>
          <w:color w:val="000000"/>
          <w:sz w:val="24"/>
          <w:szCs w:val="24"/>
        </w:rPr>
      </w:pPr>
      <w:r w:rsidRPr="00664112">
        <w:rPr>
          <w:rFonts w:ascii="Times New Roman" w:hAnsi="Times New Roman" w:cs="Times New Roman"/>
          <w:color w:val="000000"/>
          <w:sz w:val="24"/>
          <w:szCs w:val="24"/>
        </w:rPr>
        <w:t xml:space="preserve">Leadership </w:t>
      </w:r>
    </w:p>
    <w:p w14:paraId="0B234882" w14:textId="77777777" w:rsidR="00A8716F" w:rsidRPr="00664112" w:rsidRDefault="00A8716F" w:rsidP="00A8716F">
      <w:pPr>
        <w:numPr>
          <w:ilvl w:val="1"/>
          <w:numId w:val="23"/>
        </w:numPr>
        <w:autoSpaceDE w:val="0"/>
        <w:autoSpaceDN w:val="0"/>
        <w:adjustRightInd w:val="0"/>
        <w:spacing w:after="25" w:line="240" w:lineRule="auto"/>
        <w:rPr>
          <w:rFonts w:ascii="Times New Roman" w:hAnsi="Times New Roman" w:cs="Times New Roman"/>
          <w:color w:val="000000" w:themeColor="text1"/>
          <w:sz w:val="24"/>
          <w:szCs w:val="24"/>
        </w:rPr>
      </w:pPr>
      <w:r w:rsidRPr="00664112">
        <w:rPr>
          <w:rFonts w:ascii="Times New Roman" w:hAnsi="Times New Roman" w:cs="Times New Roman"/>
          <w:color w:val="000000" w:themeColor="text1"/>
          <w:sz w:val="24"/>
          <w:szCs w:val="24"/>
        </w:rPr>
        <w:t>Describe current staff, their roles in the project, and staff to be hired.</w:t>
      </w:r>
    </w:p>
    <w:p w14:paraId="63A14CA9" w14:textId="77777777" w:rsidR="00A8716F" w:rsidRPr="00664112" w:rsidRDefault="00A8716F" w:rsidP="00A8716F">
      <w:pPr>
        <w:numPr>
          <w:ilvl w:val="1"/>
          <w:numId w:val="23"/>
        </w:numPr>
        <w:autoSpaceDE w:val="0"/>
        <w:autoSpaceDN w:val="0"/>
        <w:adjustRightInd w:val="0"/>
        <w:spacing w:after="25" w:line="240" w:lineRule="auto"/>
        <w:rPr>
          <w:rFonts w:ascii="Times New Roman" w:hAnsi="Times New Roman" w:cs="Times New Roman"/>
          <w:color w:val="000000"/>
          <w:sz w:val="24"/>
          <w:szCs w:val="24"/>
        </w:rPr>
      </w:pPr>
      <w:r w:rsidRPr="00664112">
        <w:rPr>
          <w:rFonts w:ascii="Times New Roman" w:hAnsi="Times New Roman" w:cs="Times New Roman"/>
          <w:color w:val="000000" w:themeColor="text1"/>
          <w:sz w:val="24"/>
          <w:szCs w:val="24"/>
        </w:rPr>
        <w:t>Develop and adhere to a strategic plan for dissemination of results and key findings through meetings, presentations, and other dissemination channels.</w:t>
      </w:r>
    </w:p>
    <w:p w14:paraId="3E06DA64" w14:textId="77777777" w:rsidR="00A8716F" w:rsidRDefault="00A8716F" w:rsidP="00A8716F">
      <w:pPr>
        <w:rPr>
          <w:rFonts w:ascii="Times New Roman" w:hAnsi="Times New Roman" w:cs="Times New Roman"/>
          <w:b/>
          <w:bCs/>
          <w:sz w:val="24"/>
          <w:szCs w:val="24"/>
        </w:rPr>
      </w:pPr>
    </w:p>
    <w:p w14:paraId="70562F49" w14:textId="589C61FC" w:rsidR="00196DED" w:rsidRDefault="00196DED">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645A4356" w14:textId="50EF4F14" w:rsidR="00196DED" w:rsidRPr="00D51E28" w:rsidRDefault="00196DED" w:rsidP="00196DED">
      <w:pPr>
        <w:keepNext/>
        <w:keepLines/>
        <w:tabs>
          <w:tab w:val="left" w:pos="0"/>
          <w:tab w:val="left" w:pos="8640"/>
        </w:tabs>
        <w:spacing w:after="0" w:line="240" w:lineRule="auto"/>
        <w:jc w:val="right"/>
        <w:outlineLvl w:val="0"/>
        <w:rPr>
          <w:rFonts w:ascii="Times New Roman" w:eastAsia="Times New Roman" w:hAnsi="Times New Roman" w:cs="Times New Roman"/>
          <w:b/>
          <w:sz w:val="24"/>
          <w:szCs w:val="24"/>
        </w:rPr>
      </w:pPr>
      <w:r w:rsidRPr="00D51E28">
        <w:rPr>
          <w:rFonts w:ascii="Times New Roman" w:hAnsi="Times New Roman" w:cs="Times New Roman"/>
          <w:b/>
          <w:sz w:val="24"/>
          <w:szCs w:val="24"/>
        </w:rPr>
        <w:lastRenderedPageBreak/>
        <w:t xml:space="preserve">ATTACHMENT 1, SECTION </w:t>
      </w:r>
      <w:r>
        <w:rPr>
          <w:rFonts w:ascii="Times New Roman" w:hAnsi="Times New Roman" w:cs="Times New Roman"/>
          <w:b/>
          <w:sz w:val="24"/>
          <w:szCs w:val="24"/>
        </w:rPr>
        <w:t>N</w:t>
      </w:r>
    </w:p>
    <w:p w14:paraId="75D615CE" w14:textId="77777777" w:rsidR="00196DED" w:rsidRPr="00D51E28" w:rsidRDefault="00196DED" w:rsidP="00196DED">
      <w:pPr>
        <w:keepNext/>
        <w:keepLines/>
        <w:tabs>
          <w:tab w:val="left" w:pos="0"/>
          <w:tab w:val="left" w:pos="8640"/>
        </w:tabs>
        <w:spacing w:after="0" w:line="240" w:lineRule="auto"/>
        <w:jc w:val="right"/>
        <w:outlineLvl w:val="0"/>
        <w:rPr>
          <w:rStyle w:val="Heading1Char"/>
          <w:rFonts w:ascii="Times New Roman" w:eastAsiaTheme="minorHAnsi" w:hAnsi="Times New Roman" w:cs="Times New Roman"/>
          <w:bCs w:val="0"/>
        </w:rPr>
      </w:pPr>
    </w:p>
    <w:p w14:paraId="310F6F55" w14:textId="77777777" w:rsidR="00196DED" w:rsidRPr="00D51E28" w:rsidRDefault="00196DED" w:rsidP="00196DED">
      <w:pPr>
        <w:spacing w:after="0" w:line="240" w:lineRule="auto"/>
        <w:jc w:val="both"/>
        <w:rPr>
          <w:rFonts w:ascii="Times New Roman" w:hAnsi="Times New Roman" w:cs="Times New Roman"/>
          <w:b/>
          <w:sz w:val="24"/>
          <w:szCs w:val="24"/>
        </w:rPr>
      </w:pPr>
    </w:p>
    <w:p w14:paraId="0846AE95" w14:textId="76FDF98F" w:rsidR="00196DED" w:rsidRDefault="00B67A22" w:rsidP="00196DED">
      <w:pPr>
        <w:spacing w:after="0" w:line="240" w:lineRule="auto"/>
        <w:contextualSpacing/>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Mpox</w:t>
      </w:r>
      <w:r w:rsidR="00196DED">
        <w:rPr>
          <w:rFonts w:ascii="Times New Roman" w:hAnsi="Times New Roman" w:cs="Times New Roman"/>
          <w:b/>
          <w:bCs/>
          <w:sz w:val="24"/>
          <w:szCs w:val="24"/>
          <w:u w:val="single"/>
        </w:rPr>
        <w:t xml:space="preserve"> Vaccine Effectiveness </w:t>
      </w:r>
      <w:r w:rsidR="00C178E6">
        <w:rPr>
          <w:rFonts w:ascii="Times New Roman" w:hAnsi="Times New Roman" w:cs="Times New Roman"/>
          <w:b/>
          <w:bCs/>
          <w:sz w:val="24"/>
          <w:szCs w:val="24"/>
          <w:u w:val="single"/>
        </w:rPr>
        <w:t>Evaluation</w:t>
      </w:r>
      <w:r w:rsidR="00196DED" w:rsidRPr="00D51E28">
        <w:rPr>
          <w:rFonts w:ascii="Times New Roman" w:hAnsi="Times New Roman" w:cs="Times New Roman"/>
          <w:b/>
          <w:bCs/>
          <w:sz w:val="24"/>
          <w:szCs w:val="24"/>
          <w:u w:val="single"/>
        </w:rPr>
        <w:t xml:space="preserve"> </w:t>
      </w:r>
    </w:p>
    <w:p w14:paraId="04D34D32" w14:textId="77777777" w:rsidR="00196DED" w:rsidRPr="00EA6A1B" w:rsidRDefault="00196DED" w:rsidP="00196DED">
      <w:pPr>
        <w:spacing w:after="0" w:line="240" w:lineRule="auto"/>
        <w:contextualSpacing/>
        <w:rPr>
          <w:rFonts w:ascii="Times New Roman" w:hAnsi="Times New Roman" w:cs="Times New Roman"/>
          <w:b/>
          <w:bCs/>
          <w:sz w:val="24"/>
          <w:szCs w:val="24"/>
          <w:u w:val="single"/>
        </w:rPr>
      </w:pPr>
    </w:p>
    <w:p w14:paraId="28D1D80F" w14:textId="77777777" w:rsidR="00196DED" w:rsidRPr="00576C0E" w:rsidRDefault="00196DED" w:rsidP="00196DED">
      <w:pPr>
        <w:rPr>
          <w:rFonts w:ascii="Times New Roman" w:hAnsi="Times New Roman" w:cs="Times New Roman"/>
          <w:b/>
          <w:bCs/>
          <w:sz w:val="24"/>
          <w:szCs w:val="24"/>
          <w:u w:val="single"/>
        </w:rPr>
      </w:pPr>
      <w:r w:rsidRPr="00576C0E">
        <w:rPr>
          <w:rFonts w:ascii="Times New Roman" w:hAnsi="Times New Roman" w:cs="Times New Roman"/>
          <w:b/>
          <w:bCs/>
          <w:sz w:val="24"/>
          <w:szCs w:val="24"/>
          <w:u w:val="single"/>
        </w:rPr>
        <w:t>Background</w:t>
      </w:r>
    </w:p>
    <w:p w14:paraId="46AF5C8F" w14:textId="57495082" w:rsidR="00196DED" w:rsidRPr="00196DED" w:rsidRDefault="00196DED" w:rsidP="00196DED">
      <w:pPr>
        <w:rPr>
          <w:rFonts w:ascii="Times New Roman" w:hAnsi="Times New Roman" w:cs="Times New Roman"/>
          <w:sz w:val="24"/>
          <w:szCs w:val="24"/>
        </w:rPr>
      </w:pPr>
      <w:r w:rsidRPr="00196DED">
        <w:rPr>
          <w:rFonts w:ascii="Times New Roman" w:hAnsi="Times New Roman" w:cs="Times New Roman"/>
          <w:sz w:val="24"/>
          <w:szCs w:val="24"/>
        </w:rPr>
        <w:t xml:space="preserve">From May 17, 2022 through January 18, 2023, there were </w:t>
      </w:r>
      <w:hyperlink r:id="rId40" w:history="1">
        <w:r w:rsidRPr="00196DED">
          <w:rPr>
            <w:rStyle w:val="Hyperlink"/>
            <w:rFonts w:ascii="Times New Roman" w:hAnsi="Times New Roman" w:cs="Times New Roman"/>
            <w:sz w:val="24"/>
            <w:szCs w:val="24"/>
          </w:rPr>
          <w:t>30,061 mp</w:t>
        </w:r>
        <w:r w:rsidRPr="00196DED">
          <w:rPr>
            <w:rStyle w:val="Hyperlink"/>
            <w:rFonts w:ascii="Times New Roman" w:hAnsi="Times New Roman" w:cs="Times New Roman"/>
            <w:sz w:val="24"/>
            <w:szCs w:val="24"/>
          </w:rPr>
          <w:t>o</w:t>
        </w:r>
        <w:r w:rsidRPr="00196DED">
          <w:rPr>
            <w:rStyle w:val="Hyperlink"/>
            <w:rFonts w:ascii="Times New Roman" w:hAnsi="Times New Roman" w:cs="Times New Roman"/>
            <w:sz w:val="24"/>
            <w:szCs w:val="24"/>
          </w:rPr>
          <w:t>x cases and 23 deaths</w:t>
        </w:r>
      </w:hyperlink>
      <w:r w:rsidRPr="00196DED">
        <w:rPr>
          <w:rFonts w:ascii="Times New Roman" w:hAnsi="Times New Roman" w:cs="Times New Roman"/>
          <w:sz w:val="24"/>
          <w:szCs w:val="24"/>
        </w:rPr>
        <w:t xml:space="preserve"> reported in the United States. Mpox infections can be acquired through close, sustained physical contact by all people, regardless of gender identity or sexual orientation. However, the current outbreak has disproportionally affected gay, bisexual, and other men who have sex with men, and transgender or nonbinary people.  On August 4, 2022, mpox was declared a Public Health Emergency due to rapid, ongoing transmission of mpox and to accelerate response activities including distribution of medical countermeasures such as vaccines.</w:t>
      </w:r>
    </w:p>
    <w:p w14:paraId="2848581C" w14:textId="32A26212" w:rsidR="00196DED" w:rsidRPr="00196DED" w:rsidRDefault="00196DED" w:rsidP="00196DED">
      <w:pPr>
        <w:rPr>
          <w:rFonts w:ascii="Times New Roman" w:hAnsi="Times New Roman" w:cs="Times New Roman"/>
          <w:sz w:val="24"/>
          <w:szCs w:val="24"/>
        </w:rPr>
      </w:pPr>
      <w:r w:rsidRPr="00196DED">
        <w:rPr>
          <w:rFonts w:ascii="Times New Roman" w:hAnsi="Times New Roman" w:cs="Times New Roman"/>
          <w:sz w:val="24"/>
          <w:szCs w:val="24"/>
        </w:rPr>
        <w:t xml:space="preserve">JYNNEOS™, a Modified Vaccinia Ankara (MVA) vaccine was licensed in 2019 as a 2-dose series administered </w:t>
      </w:r>
      <w:r w:rsidRPr="00196DED">
        <w:rPr>
          <w:rFonts w:ascii="Times New Roman" w:hAnsi="Times New Roman" w:cs="Times New Roman"/>
          <w:sz w:val="24"/>
          <w:szCs w:val="24"/>
          <w:u w:val="single"/>
        </w:rPr>
        <w:t>subcutaneously</w:t>
      </w:r>
      <w:r w:rsidRPr="00196DED">
        <w:rPr>
          <w:rFonts w:ascii="Times New Roman" w:hAnsi="Times New Roman" w:cs="Times New Roman"/>
          <w:sz w:val="24"/>
          <w:szCs w:val="24"/>
        </w:rPr>
        <w:t xml:space="preserve"> for the prevention of mpox disease and smallpox in persons ≥18 years. To control this outbreak, FDA issued an emergency use authorization (EUA) in August 2022 to allow JYNNEOS™ to be administered either </w:t>
      </w:r>
      <w:r w:rsidRPr="00196DED">
        <w:rPr>
          <w:rFonts w:ascii="Times New Roman" w:hAnsi="Times New Roman" w:cs="Times New Roman"/>
          <w:sz w:val="24"/>
          <w:szCs w:val="24"/>
          <w:u w:val="single"/>
        </w:rPr>
        <w:t>subcutaneously</w:t>
      </w:r>
      <w:r w:rsidRPr="00196DED">
        <w:rPr>
          <w:rFonts w:ascii="Times New Roman" w:hAnsi="Times New Roman" w:cs="Times New Roman"/>
          <w:sz w:val="24"/>
          <w:szCs w:val="24"/>
        </w:rPr>
        <w:t xml:space="preserve"> in persons &lt;18 years or </w:t>
      </w:r>
      <w:r w:rsidRPr="00196DED">
        <w:rPr>
          <w:rFonts w:ascii="Times New Roman" w:hAnsi="Times New Roman" w:cs="Times New Roman"/>
          <w:sz w:val="24"/>
          <w:szCs w:val="24"/>
          <w:u w:val="single"/>
        </w:rPr>
        <w:t>intradermally</w:t>
      </w:r>
      <w:r w:rsidRPr="00196DED">
        <w:rPr>
          <w:rFonts w:ascii="Times New Roman" w:hAnsi="Times New Roman" w:cs="Times New Roman"/>
          <w:sz w:val="24"/>
          <w:szCs w:val="24"/>
        </w:rPr>
        <w:t xml:space="preserve"> in persons ≥18 years who are at high risk for mpox infection. CDC’s </w:t>
      </w:r>
      <w:hyperlink r:id="rId41" w:history="1">
        <w:r w:rsidRPr="00196DED">
          <w:rPr>
            <w:rStyle w:val="Hyperlink"/>
            <w:rFonts w:ascii="Times New Roman" w:hAnsi="Times New Roman" w:cs="Times New Roman"/>
            <w:sz w:val="24"/>
            <w:szCs w:val="24"/>
          </w:rPr>
          <w:t>interim</w:t>
        </w:r>
        <w:r w:rsidRPr="00196DED">
          <w:rPr>
            <w:rStyle w:val="Hyperlink"/>
            <w:rFonts w:ascii="Times New Roman" w:hAnsi="Times New Roman" w:cs="Times New Roman"/>
            <w:sz w:val="24"/>
            <w:szCs w:val="24"/>
          </w:rPr>
          <w:t xml:space="preserve"> </w:t>
        </w:r>
        <w:r w:rsidRPr="00196DED">
          <w:rPr>
            <w:rStyle w:val="Hyperlink"/>
            <w:rFonts w:ascii="Times New Roman" w:hAnsi="Times New Roman" w:cs="Times New Roman"/>
            <w:sz w:val="24"/>
            <w:szCs w:val="24"/>
          </w:rPr>
          <w:t>clinical considerations for mpox vaccination</w:t>
        </w:r>
      </w:hyperlink>
      <w:r w:rsidRPr="00196DED">
        <w:rPr>
          <w:rFonts w:ascii="Times New Roman" w:hAnsi="Times New Roman" w:cs="Times New Roman"/>
          <w:sz w:val="24"/>
          <w:szCs w:val="24"/>
        </w:rPr>
        <w:t xml:space="preserve"> describe strategies to promote vaccine equity and to ensure those who are disproportionately affected have access to vaccination. </w:t>
      </w:r>
    </w:p>
    <w:p w14:paraId="2450F7E0" w14:textId="1A991406" w:rsidR="00196DED" w:rsidRPr="00196DED" w:rsidRDefault="00196DED" w:rsidP="00196DED">
      <w:pPr>
        <w:rPr>
          <w:rFonts w:ascii="Times New Roman" w:hAnsi="Times New Roman" w:cs="Times New Roman"/>
          <w:sz w:val="24"/>
          <w:szCs w:val="24"/>
        </w:rPr>
      </w:pPr>
      <w:r w:rsidRPr="00196DED">
        <w:rPr>
          <w:rFonts w:ascii="Times New Roman" w:hAnsi="Times New Roman" w:cs="Times New Roman"/>
          <w:sz w:val="24"/>
          <w:szCs w:val="24"/>
        </w:rPr>
        <w:t xml:space="preserve">As of January 17, 2023, more than </w:t>
      </w:r>
      <w:hyperlink r:id="rId42" w:history="1">
        <w:r w:rsidRPr="00196DED">
          <w:rPr>
            <w:rStyle w:val="Hyperlink"/>
            <w:rFonts w:ascii="Times New Roman" w:hAnsi="Times New Roman" w:cs="Times New Roman"/>
            <w:sz w:val="24"/>
            <w:szCs w:val="24"/>
          </w:rPr>
          <w:t>1.17M d</w:t>
        </w:r>
        <w:r w:rsidRPr="00196DED">
          <w:rPr>
            <w:rStyle w:val="Hyperlink"/>
            <w:rFonts w:ascii="Times New Roman" w:hAnsi="Times New Roman" w:cs="Times New Roman"/>
            <w:sz w:val="24"/>
            <w:szCs w:val="24"/>
          </w:rPr>
          <w:t>o</w:t>
        </w:r>
        <w:r w:rsidRPr="00196DED">
          <w:rPr>
            <w:rStyle w:val="Hyperlink"/>
            <w:rFonts w:ascii="Times New Roman" w:hAnsi="Times New Roman" w:cs="Times New Roman"/>
            <w:sz w:val="24"/>
            <w:szCs w:val="24"/>
          </w:rPr>
          <w:t>ses of JYNNEOS™ vaccine</w:t>
        </w:r>
      </w:hyperlink>
      <w:r w:rsidRPr="00196DED">
        <w:rPr>
          <w:rFonts w:ascii="Times New Roman" w:hAnsi="Times New Roman" w:cs="Times New Roman"/>
          <w:sz w:val="24"/>
          <w:szCs w:val="24"/>
        </w:rPr>
        <w:t xml:space="preserve"> have been administered in the United States. An </w:t>
      </w:r>
      <w:hyperlink r:id="rId43" w:history="1">
        <w:r w:rsidRPr="00196DED">
          <w:rPr>
            <w:rStyle w:val="Hyperlink"/>
            <w:rFonts w:ascii="Times New Roman" w:hAnsi="Times New Roman" w:cs="Times New Roman"/>
            <w:sz w:val="24"/>
            <w:szCs w:val="24"/>
          </w:rPr>
          <w:t xml:space="preserve">analysis of 43 </w:t>
        </w:r>
        <w:r w:rsidRPr="00196DED">
          <w:rPr>
            <w:rStyle w:val="Hyperlink"/>
            <w:rFonts w:ascii="Times New Roman" w:hAnsi="Times New Roman" w:cs="Times New Roman"/>
            <w:sz w:val="24"/>
            <w:szCs w:val="24"/>
          </w:rPr>
          <w:t>U</w:t>
        </w:r>
        <w:r w:rsidRPr="00196DED">
          <w:rPr>
            <w:rStyle w:val="Hyperlink"/>
            <w:rFonts w:ascii="Times New Roman" w:hAnsi="Times New Roman" w:cs="Times New Roman"/>
            <w:sz w:val="24"/>
            <w:szCs w:val="24"/>
          </w:rPr>
          <w:t>.S jurisdictions</w:t>
        </w:r>
      </w:hyperlink>
      <w:r w:rsidRPr="00196DED">
        <w:rPr>
          <w:rFonts w:ascii="Times New Roman" w:hAnsi="Times New Roman" w:cs="Times New Roman"/>
          <w:sz w:val="24"/>
          <w:szCs w:val="24"/>
        </w:rPr>
        <w:t xml:space="preserve"> showed unvaccinated cases had 7.4 (95% CI = 6.0–9.1) higher incidence of mpox compared to cases with documentation of 1 dose of JYNNEOS™ vaccine and 9.6 (95% CI = 6.9–13.2) higher incidence compared to cases with 2 doses of JYNNEOS™. A study conducted using electronic medical records estimated vaccine effectiveness (VE) in immunocompetent individuals to be 37.5% (95% CI: 19.0-51.7%) for 1 dose and 74.4% (95% CI: 52.3-86.3%) for two doses. </w:t>
      </w:r>
    </w:p>
    <w:p w14:paraId="51420FBC" w14:textId="77777777" w:rsidR="00196DED" w:rsidRPr="00196DED" w:rsidRDefault="00196DED" w:rsidP="00196DED">
      <w:pPr>
        <w:rPr>
          <w:rFonts w:ascii="Times New Roman" w:hAnsi="Times New Roman" w:cs="Times New Roman"/>
          <w:sz w:val="24"/>
          <w:szCs w:val="24"/>
        </w:rPr>
      </w:pPr>
      <w:r w:rsidRPr="00196DED">
        <w:rPr>
          <w:rFonts w:ascii="Times New Roman" w:hAnsi="Times New Roman" w:cs="Times New Roman"/>
          <w:sz w:val="24"/>
          <w:szCs w:val="24"/>
        </w:rPr>
        <w:t>In October 2022, CDC proposed a multi-jurisdictional case-control study to evaluate vaccine effectiveness of JYNNEOS™ vaccine to prevent mpox infection in collaboration with the Emerging Infection Program (EIP) and  Epidemiology and Laboratory Capacity for Prevention and Control of Emerging Infectious Diseases (ELC) sites with substantial Mpox incidence. The study is ongoing and will be critical to inform public health decisions and vaccine policy. The purpose of this study will be to continue enrollment of cases and controls to evaluate the effectiveness and durability of JYNNEOS™ against mpox disease.</w:t>
      </w:r>
    </w:p>
    <w:p w14:paraId="4764F4D2" w14:textId="77777777" w:rsidR="00B67A22" w:rsidRDefault="00B67A22" w:rsidP="00196DED">
      <w:pPr>
        <w:rPr>
          <w:rFonts w:ascii="Times New Roman" w:hAnsi="Times New Roman" w:cs="Times New Roman"/>
          <w:b/>
          <w:u w:val="single"/>
        </w:rPr>
      </w:pPr>
    </w:p>
    <w:p w14:paraId="1C7D4324" w14:textId="7DA1E897" w:rsidR="00196DED" w:rsidRPr="007138EC" w:rsidRDefault="00196DED" w:rsidP="00196DED">
      <w:pPr>
        <w:rPr>
          <w:rFonts w:ascii="Times New Roman" w:hAnsi="Times New Roman" w:cs="Times New Roman"/>
        </w:rPr>
      </w:pPr>
      <w:r w:rsidRPr="00EB6E7D">
        <w:rPr>
          <w:rFonts w:ascii="Times New Roman" w:hAnsi="Times New Roman" w:cs="Times New Roman"/>
          <w:b/>
          <w:u w:val="single"/>
        </w:rPr>
        <w:t>Other National Public Health Priorities and Strategies</w:t>
      </w:r>
    </w:p>
    <w:p w14:paraId="7973FE7A" w14:textId="77777777" w:rsidR="00196DED" w:rsidRPr="00B67A22" w:rsidRDefault="00196DED" w:rsidP="00196DED">
      <w:pPr>
        <w:rPr>
          <w:rFonts w:ascii="Times New Roman" w:hAnsi="Times New Roman" w:cs="Times New Roman"/>
          <w:sz w:val="24"/>
          <w:szCs w:val="24"/>
        </w:rPr>
      </w:pPr>
      <w:r w:rsidRPr="00B67A22">
        <w:rPr>
          <w:rFonts w:ascii="Times New Roman" w:hAnsi="Times New Roman" w:cs="Times New Roman"/>
          <w:sz w:val="24"/>
          <w:szCs w:val="24"/>
        </w:rPr>
        <w:t>2022 CDC Mpox Emergency Activation</w:t>
      </w:r>
    </w:p>
    <w:p w14:paraId="71F67498" w14:textId="77777777" w:rsidR="00196DED" w:rsidRPr="00B67A22" w:rsidRDefault="00196DED" w:rsidP="00196DED">
      <w:pPr>
        <w:rPr>
          <w:rFonts w:ascii="Times New Roman" w:hAnsi="Times New Roman" w:cs="Times New Roman"/>
          <w:sz w:val="24"/>
          <w:szCs w:val="24"/>
        </w:rPr>
      </w:pPr>
      <w:r w:rsidRPr="00B67A22">
        <w:rPr>
          <w:rFonts w:ascii="Times New Roman" w:hAnsi="Times New Roman" w:cs="Times New Roman"/>
          <w:sz w:val="24"/>
          <w:szCs w:val="24"/>
        </w:rPr>
        <w:t>2023 NCEZD Mpox Emergency Activation</w:t>
      </w:r>
    </w:p>
    <w:p w14:paraId="16E3E92D" w14:textId="3BF0864B" w:rsidR="00196DED" w:rsidRPr="00B67A22" w:rsidRDefault="00196DED" w:rsidP="00196DED">
      <w:pPr>
        <w:rPr>
          <w:rFonts w:ascii="Times New Roman" w:hAnsi="Times New Roman" w:cs="Times New Roman"/>
          <w:sz w:val="24"/>
          <w:szCs w:val="24"/>
        </w:rPr>
      </w:pPr>
      <w:r w:rsidRPr="00B67A22">
        <w:rPr>
          <w:rFonts w:ascii="Times New Roman" w:hAnsi="Times New Roman" w:cs="Times New Roman"/>
          <w:sz w:val="24"/>
          <w:szCs w:val="24"/>
        </w:rPr>
        <w:lastRenderedPageBreak/>
        <w:t xml:space="preserve">Mpox Public Health Declaration: </w:t>
      </w:r>
      <w:hyperlink r:id="rId44" w:history="1">
        <w:r w:rsidRPr="00B67A22">
          <w:rPr>
            <w:rFonts w:ascii="Times New Roman" w:hAnsi="Times New Roman" w:cs="Times New Roman"/>
            <w:sz w:val="24"/>
            <w:szCs w:val="24"/>
          </w:rPr>
          <w:t>https://aspr.hhs.gov/legal/PHE/Pages/monkeypox-4Aug22.aspx</w:t>
        </w:r>
      </w:hyperlink>
      <w:r w:rsidR="00A43508">
        <w:rPr>
          <w:rFonts w:ascii="Times New Roman" w:hAnsi="Times New Roman" w:cs="Times New Roman"/>
          <w:sz w:val="24"/>
          <w:szCs w:val="24"/>
        </w:rPr>
        <w:t xml:space="preserve">  </w:t>
      </w:r>
      <w:r w:rsidR="00B67A22">
        <w:rPr>
          <w:rFonts w:ascii="Times New Roman" w:hAnsi="Times New Roman" w:cs="Times New Roman"/>
          <w:sz w:val="24"/>
          <w:szCs w:val="24"/>
        </w:rPr>
        <w:t xml:space="preserve"> </w:t>
      </w:r>
    </w:p>
    <w:p w14:paraId="757FF2FB" w14:textId="77777777" w:rsidR="00196DED" w:rsidRPr="00FC44AF" w:rsidRDefault="00196DED" w:rsidP="00196DED">
      <w:pPr>
        <w:rPr>
          <w:rFonts w:ascii="Times New Roman" w:hAnsi="Times New Roman" w:cs="Times New Roman"/>
          <w:bCs/>
        </w:rPr>
      </w:pPr>
    </w:p>
    <w:p w14:paraId="4899770D" w14:textId="77777777" w:rsidR="00196DED" w:rsidRPr="00EB6E7D" w:rsidRDefault="00196DED" w:rsidP="00196DED">
      <w:pPr>
        <w:rPr>
          <w:rFonts w:ascii="Times New Roman" w:hAnsi="Times New Roman" w:cs="Times New Roman"/>
          <w:b/>
          <w:u w:val="single"/>
        </w:rPr>
      </w:pPr>
      <w:r w:rsidRPr="00EB6E7D">
        <w:rPr>
          <w:rFonts w:ascii="Times New Roman" w:hAnsi="Times New Roman" w:cs="Times New Roman"/>
          <w:b/>
          <w:u w:val="single"/>
        </w:rPr>
        <w:t>Purpose</w:t>
      </w:r>
    </w:p>
    <w:p w14:paraId="393DA450" w14:textId="4527CDC7" w:rsidR="00196DED" w:rsidRDefault="00196DED" w:rsidP="00196DED">
      <w:pPr>
        <w:rPr>
          <w:rFonts w:ascii="Times New Roman" w:hAnsi="Times New Roman" w:cs="Times New Roman"/>
          <w:sz w:val="24"/>
          <w:szCs w:val="24"/>
        </w:rPr>
      </w:pPr>
      <w:r w:rsidRPr="00594E92">
        <w:rPr>
          <w:rFonts w:ascii="Times New Roman" w:hAnsi="Times New Roman" w:cs="Times New Roman"/>
          <w:sz w:val="24"/>
          <w:szCs w:val="24"/>
        </w:rPr>
        <w:t xml:space="preserve">The purpose of this activity is to evaluate the effectiveness and durability of JYNNEOS™ vaccine against mpox disease. These data will be critical to informing public health decision-making and vaccine policy for the control and prevention of mpox. </w:t>
      </w:r>
    </w:p>
    <w:p w14:paraId="230E2AE7" w14:textId="77777777" w:rsidR="00B67A22" w:rsidRPr="00B67A22" w:rsidRDefault="00B67A22" w:rsidP="00196DED">
      <w:pPr>
        <w:rPr>
          <w:rFonts w:ascii="Times New Roman" w:hAnsi="Times New Roman" w:cs="Times New Roman"/>
          <w:sz w:val="24"/>
          <w:szCs w:val="24"/>
        </w:rPr>
      </w:pPr>
    </w:p>
    <w:p w14:paraId="0CD5563A" w14:textId="77777777" w:rsidR="00196DED" w:rsidRPr="007138EC" w:rsidRDefault="00196DED" w:rsidP="00196DED">
      <w:pPr>
        <w:rPr>
          <w:rFonts w:ascii="Times New Roman" w:hAnsi="Times New Roman" w:cs="Times New Roman"/>
        </w:rPr>
      </w:pPr>
      <w:r w:rsidRPr="00EB6E7D">
        <w:rPr>
          <w:rFonts w:ascii="Times New Roman" w:hAnsi="Times New Roman" w:cs="Times New Roman"/>
          <w:b/>
          <w:u w:val="single"/>
        </w:rPr>
        <w:t>Outcomes</w:t>
      </w:r>
    </w:p>
    <w:p w14:paraId="259C9773" w14:textId="77777777" w:rsidR="00196DED" w:rsidRPr="00594E92" w:rsidRDefault="00196DED" w:rsidP="00594E92">
      <w:pPr>
        <w:rPr>
          <w:rFonts w:ascii="Times New Roman" w:hAnsi="Times New Roman" w:cs="Times New Roman"/>
          <w:b/>
          <w:i/>
          <w:sz w:val="24"/>
          <w:szCs w:val="24"/>
        </w:rPr>
      </w:pPr>
      <w:r w:rsidRPr="00594E92">
        <w:rPr>
          <w:rFonts w:ascii="Times New Roman" w:hAnsi="Times New Roman" w:cs="Times New Roman"/>
          <w:b/>
          <w:i/>
          <w:sz w:val="24"/>
          <w:szCs w:val="24"/>
        </w:rPr>
        <w:t>Control outbreaks of infectious diseases</w:t>
      </w:r>
    </w:p>
    <w:p w14:paraId="036ACF34" w14:textId="77777777" w:rsidR="00196DED" w:rsidRPr="00594E92" w:rsidRDefault="00196DED" w:rsidP="00196DED">
      <w:pPr>
        <w:rPr>
          <w:rFonts w:ascii="Times New Roman" w:hAnsi="Times New Roman" w:cs="Times New Roman"/>
          <w:sz w:val="24"/>
          <w:szCs w:val="24"/>
        </w:rPr>
      </w:pPr>
      <w:r w:rsidRPr="00594E92">
        <w:rPr>
          <w:rFonts w:ascii="Times New Roman" w:hAnsi="Times New Roman" w:cs="Times New Roman"/>
          <w:sz w:val="24"/>
          <w:szCs w:val="24"/>
        </w:rPr>
        <w:t>Data on the durability of JYNNEOSTM vaccine will be important to assess waning immunity in people who were previously vaccinated.  Evidence generated from this activity will be used to tailor future outbreak response and evaluate the need for booster doses to prevent outbreaks in at-risk populations.</w:t>
      </w:r>
    </w:p>
    <w:p w14:paraId="6E85A440" w14:textId="77777777" w:rsidR="00196DED" w:rsidRPr="00594E92" w:rsidRDefault="00196DED" w:rsidP="00594E92">
      <w:pPr>
        <w:rPr>
          <w:rFonts w:ascii="Times New Roman" w:hAnsi="Times New Roman" w:cs="Times New Roman"/>
          <w:b/>
          <w:i/>
          <w:sz w:val="24"/>
          <w:szCs w:val="24"/>
        </w:rPr>
      </w:pPr>
      <w:r w:rsidRPr="00594E92">
        <w:rPr>
          <w:rFonts w:ascii="Times New Roman" w:hAnsi="Times New Roman" w:cs="Times New Roman"/>
          <w:b/>
          <w:i/>
          <w:sz w:val="24"/>
          <w:szCs w:val="24"/>
        </w:rPr>
        <w:t>Develop/modify intervention recommendations</w:t>
      </w:r>
    </w:p>
    <w:p w14:paraId="17FB1B45" w14:textId="77777777" w:rsidR="00196DED" w:rsidRPr="00594E92" w:rsidRDefault="00196DED" w:rsidP="00196DED">
      <w:pPr>
        <w:rPr>
          <w:rFonts w:ascii="Times New Roman" w:hAnsi="Times New Roman" w:cs="Times New Roman"/>
          <w:sz w:val="24"/>
          <w:szCs w:val="24"/>
        </w:rPr>
      </w:pPr>
      <w:r w:rsidRPr="00594E92">
        <w:rPr>
          <w:rFonts w:ascii="Times New Roman" w:hAnsi="Times New Roman" w:cs="Times New Roman"/>
          <w:sz w:val="24"/>
          <w:szCs w:val="24"/>
        </w:rPr>
        <w:t>There are currently no available epidemiologic data on the duration of protection of JYNNEOSTM vaccine. Findings from this evaluation will provide critical evidence to help inform vaccine policy such as the need for booster doses to reduce mpox disease burden and prevent future outbreaks. The primary endpoint is to estimate the effectiveness and durability of JYNNEOSTM vaccine in preventing laboratory-confirmed or probable symptomatic mpox infection among adult (≥18–49 years) gay, bisexual, other men who have sex with men, and transgender and binary individuals. Secondary endpoints (if statistically powered) are to estimate vaccine effectiveness by other factors of public health importance including route of administration (subcutaneously vs. intradermally), number of doses, timing of doses (e.g., post-exposure prophylaxis [PEP]), different age groups, immunocompromised status, and clinical endpoints such as reinfection or hospitalization. These data will be used to update the CDC clinical guidance on the use of JYNNEOSTM vaccine to prevent mpox in at-risk populations as well as inform the Advisory Committee on Immunization Policy (ACIP) on vaccine policy.</w:t>
      </w:r>
    </w:p>
    <w:p w14:paraId="4FA9A3F2" w14:textId="77777777" w:rsidR="00196DED" w:rsidRDefault="00196DED" w:rsidP="00196DED">
      <w:pPr>
        <w:rPr>
          <w:rFonts w:ascii="Times New Roman" w:hAnsi="Times New Roman" w:cs="Times New Roman"/>
          <w:b/>
          <w:sz w:val="24"/>
          <w:szCs w:val="24"/>
          <w:u w:val="single"/>
        </w:rPr>
      </w:pPr>
    </w:p>
    <w:p w14:paraId="56811FCF" w14:textId="77777777" w:rsidR="00196DED" w:rsidRPr="00E14566" w:rsidRDefault="00196DED" w:rsidP="00196DED">
      <w:pPr>
        <w:rPr>
          <w:rFonts w:ascii="Times New Roman" w:hAnsi="Times New Roman" w:cs="Times New Roman"/>
          <w:sz w:val="24"/>
          <w:szCs w:val="24"/>
        </w:rPr>
      </w:pPr>
      <w:r w:rsidRPr="00E14566">
        <w:rPr>
          <w:rFonts w:ascii="Times New Roman" w:hAnsi="Times New Roman" w:cs="Times New Roman"/>
          <w:b/>
          <w:sz w:val="24"/>
          <w:szCs w:val="24"/>
          <w:u w:val="single"/>
        </w:rPr>
        <w:t>Strategies and Activities</w:t>
      </w:r>
    </w:p>
    <w:p w14:paraId="4BA3502D" w14:textId="13DED81B" w:rsidR="00594E92" w:rsidRPr="00594E92" w:rsidRDefault="00594E92" w:rsidP="00594E92">
      <w:pPr>
        <w:numPr>
          <w:ilvl w:val="0"/>
          <w:numId w:val="188"/>
        </w:numPr>
        <w:rPr>
          <w:rFonts w:ascii="Times New Roman" w:hAnsi="Times New Roman" w:cs="Times New Roman"/>
          <w:sz w:val="24"/>
          <w:szCs w:val="24"/>
        </w:rPr>
      </w:pPr>
      <w:r w:rsidRPr="00594E92">
        <w:rPr>
          <w:rFonts w:ascii="Times New Roman" w:hAnsi="Times New Roman" w:cs="Times New Roman"/>
          <w:sz w:val="24"/>
          <w:szCs w:val="24"/>
        </w:rPr>
        <w:t>Obtain site-specific IRB approval for new or revised protocols as required by each site’s regulatory</w:t>
      </w:r>
      <w:r w:rsidRPr="008D7E43">
        <w:rPr>
          <w:rFonts w:cstheme="minorHAnsi"/>
        </w:rPr>
        <w:t xml:space="preserve"> </w:t>
      </w:r>
      <w:r w:rsidRPr="00594E92">
        <w:rPr>
          <w:rFonts w:ascii="Times New Roman" w:hAnsi="Times New Roman" w:cs="Times New Roman"/>
          <w:sz w:val="24"/>
          <w:szCs w:val="24"/>
        </w:rPr>
        <w:t>policies. The protocol, data collection instruments, data dictionary, and data entry software will be developed in collaboration with CDC and participating sites so that they may be standardized. Sites are encouraged to provide compensation to participants for enrolling in the study.</w:t>
      </w:r>
    </w:p>
    <w:p w14:paraId="53479A8D" w14:textId="77777777" w:rsidR="00594E92" w:rsidRPr="00594E92" w:rsidRDefault="00594E92" w:rsidP="00594E92">
      <w:pPr>
        <w:numPr>
          <w:ilvl w:val="0"/>
          <w:numId w:val="188"/>
        </w:numPr>
        <w:rPr>
          <w:rFonts w:ascii="Times New Roman" w:hAnsi="Times New Roman" w:cs="Times New Roman"/>
          <w:sz w:val="24"/>
          <w:szCs w:val="24"/>
        </w:rPr>
      </w:pPr>
      <w:r w:rsidRPr="00594E92">
        <w:rPr>
          <w:rFonts w:ascii="Times New Roman" w:hAnsi="Times New Roman" w:cs="Times New Roman"/>
          <w:sz w:val="24"/>
          <w:szCs w:val="24"/>
        </w:rPr>
        <w:lastRenderedPageBreak/>
        <w:t xml:space="preserve">Partner with healthcare facilities (e.g., HIV and sexually transmitted infection clinics, and healthcare settings where vaccination prior to exposure is administered) and community-based organizations to improve participation rates. </w:t>
      </w:r>
    </w:p>
    <w:p w14:paraId="7D00E2A5" w14:textId="77777777" w:rsidR="00594E92" w:rsidRPr="00594E92" w:rsidRDefault="00594E92" w:rsidP="00594E92">
      <w:pPr>
        <w:numPr>
          <w:ilvl w:val="0"/>
          <w:numId w:val="188"/>
        </w:numPr>
        <w:rPr>
          <w:rFonts w:ascii="Times New Roman" w:hAnsi="Times New Roman" w:cs="Times New Roman"/>
          <w:sz w:val="24"/>
          <w:szCs w:val="24"/>
        </w:rPr>
      </w:pPr>
      <w:r w:rsidRPr="00594E92">
        <w:rPr>
          <w:rFonts w:ascii="Times New Roman" w:hAnsi="Times New Roman" w:cs="Times New Roman"/>
          <w:sz w:val="24"/>
          <w:szCs w:val="24"/>
        </w:rPr>
        <w:t>Identify, screen, consent, and enroll cases and controls using inclusion and exclusion criteria as described in the established protocol. Cases meeting the confirmed and probable case definitions would be identified via case-based surveillance activities conducted by state or local jurisdictions. Given people with HIV or sexually transmitted infections (STI) are disproportionately represented among persons with mpox, controls identified from STI and HIV clinics and healthcare settings where vaccinations prior to exposure are administered will ensure that cases and controls are comparable in terms of exposures, behaviors, and healthcare-seeking practices. Up to four controls will be frequency-matched to cases by state and by 2-4 week time period (date of symptom onset for cases and date of clinic visit for controls).</w:t>
      </w:r>
    </w:p>
    <w:p w14:paraId="2603C276" w14:textId="77777777" w:rsidR="00594E92" w:rsidRPr="00594E92" w:rsidRDefault="00594E92" w:rsidP="00594E92">
      <w:pPr>
        <w:numPr>
          <w:ilvl w:val="0"/>
          <w:numId w:val="188"/>
        </w:numPr>
        <w:rPr>
          <w:rFonts w:ascii="Times New Roman" w:hAnsi="Times New Roman" w:cs="Times New Roman"/>
          <w:sz w:val="24"/>
          <w:szCs w:val="24"/>
        </w:rPr>
      </w:pPr>
      <w:r w:rsidRPr="00594E92">
        <w:rPr>
          <w:rFonts w:ascii="Times New Roman" w:hAnsi="Times New Roman" w:cs="Times New Roman"/>
          <w:sz w:val="24"/>
          <w:szCs w:val="24"/>
        </w:rPr>
        <w:t xml:space="preserve">Collect data using three main sources: questionnaire (cases and controls), State or Local Health department mpox case report forms, and State health department immunization registries. The link to the questionnaire can be shared with cases and controls via mobile phone SMS, email,  or voice call to assess demographics, case history, exposure history, and vaccination history. </w:t>
      </w:r>
    </w:p>
    <w:p w14:paraId="7947FFB5" w14:textId="77777777" w:rsidR="00594E92" w:rsidRPr="00594E92" w:rsidRDefault="00594E92" w:rsidP="00594E92">
      <w:pPr>
        <w:numPr>
          <w:ilvl w:val="0"/>
          <w:numId w:val="188"/>
        </w:numPr>
        <w:rPr>
          <w:rFonts w:ascii="Times New Roman" w:hAnsi="Times New Roman" w:cs="Times New Roman"/>
          <w:sz w:val="24"/>
          <w:szCs w:val="24"/>
        </w:rPr>
      </w:pPr>
      <w:r w:rsidRPr="00594E92">
        <w:rPr>
          <w:rFonts w:ascii="Times New Roman" w:hAnsi="Times New Roman" w:cs="Times New Roman"/>
          <w:sz w:val="24"/>
          <w:szCs w:val="24"/>
        </w:rPr>
        <w:t>Share data (excluding all PII) with CDC every two to four weeks as a data extract by uploading the data into the CDC instance of REDCap. The CDC database will be maintained on a secure CDC server. CDC-drafted questionnaires can be uploaded into their instances of REDCap and subsequently used to collect data through their instances of REDCap.</w:t>
      </w:r>
    </w:p>
    <w:p w14:paraId="5A29B099" w14:textId="77777777" w:rsidR="00594E92" w:rsidRPr="00594E92" w:rsidRDefault="00594E92" w:rsidP="00594E92">
      <w:pPr>
        <w:rPr>
          <w:rFonts w:ascii="Times New Roman" w:hAnsi="Times New Roman" w:cs="Times New Roman"/>
        </w:rPr>
      </w:pPr>
    </w:p>
    <w:p w14:paraId="0C68C284" w14:textId="77777777" w:rsidR="00594E92" w:rsidRPr="00594E92" w:rsidRDefault="00594E92" w:rsidP="00594E92">
      <w:pPr>
        <w:rPr>
          <w:rFonts w:ascii="Times New Roman" w:hAnsi="Times New Roman" w:cs="Times New Roman"/>
        </w:rPr>
      </w:pPr>
      <w:r w:rsidRPr="00594E92">
        <w:rPr>
          <w:rFonts w:ascii="Times New Roman" w:hAnsi="Times New Roman" w:cs="Times New Roman"/>
          <w:b/>
          <w:u w:val="single"/>
        </w:rPr>
        <w:t>Evaluation and Performance Measurement</w:t>
      </w:r>
    </w:p>
    <w:p w14:paraId="19C0847E" w14:textId="77777777" w:rsidR="00594E92" w:rsidRPr="00594E92" w:rsidRDefault="00594E92" w:rsidP="00594E92">
      <w:pPr>
        <w:rPr>
          <w:rFonts w:ascii="Times New Roman" w:hAnsi="Times New Roman" w:cs="Times New Roman"/>
          <w:sz w:val="24"/>
          <w:szCs w:val="24"/>
        </w:rPr>
      </w:pPr>
      <w:r w:rsidRPr="00594E92">
        <w:rPr>
          <w:rFonts w:ascii="Times New Roman" w:hAnsi="Times New Roman" w:cs="Times New Roman"/>
          <w:sz w:val="24"/>
          <w:szCs w:val="24"/>
        </w:rPr>
        <w:t>Performance measures will be finalized in the first 90 days of the award and may include:</w:t>
      </w:r>
    </w:p>
    <w:p w14:paraId="09A78EB9" w14:textId="77777777" w:rsidR="00594E92" w:rsidRPr="00594E92" w:rsidRDefault="00594E92" w:rsidP="00594E92">
      <w:pPr>
        <w:numPr>
          <w:ilvl w:val="0"/>
          <w:numId w:val="189"/>
        </w:numPr>
        <w:rPr>
          <w:rFonts w:ascii="Times New Roman" w:hAnsi="Times New Roman" w:cs="Times New Roman"/>
          <w:sz w:val="24"/>
          <w:szCs w:val="24"/>
        </w:rPr>
      </w:pPr>
      <w:r w:rsidRPr="00594E92">
        <w:rPr>
          <w:rFonts w:ascii="Times New Roman" w:hAnsi="Times New Roman" w:cs="Times New Roman"/>
          <w:sz w:val="24"/>
          <w:szCs w:val="24"/>
        </w:rPr>
        <w:t>IRB approval within 90 days</w:t>
      </w:r>
    </w:p>
    <w:p w14:paraId="7C1B047A" w14:textId="77777777" w:rsidR="00594E92" w:rsidRPr="00594E92" w:rsidRDefault="00594E92" w:rsidP="00594E92">
      <w:pPr>
        <w:numPr>
          <w:ilvl w:val="0"/>
          <w:numId w:val="189"/>
        </w:numPr>
        <w:rPr>
          <w:rFonts w:ascii="Times New Roman" w:hAnsi="Times New Roman" w:cs="Times New Roman"/>
          <w:sz w:val="24"/>
          <w:szCs w:val="24"/>
        </w:rPr>
      </w:pPr>
      <w:r w:rsidRPr="00594E92">
        <w:rPr>
          <w:rFonts w:ascii="Times New Roman" w:hAnsi="Times New Roman" w:cs="Times New Roman"/>
          <w:sz w:val="24"/>
          <w:szCs w:val="24"/>
        </w:rPr>
        <w:t>Biweekly and monthly submission of REDCap data for cases and controls</w:t>
      </w:r>
    </w:p>
    <w:p w14:paraId="4711C4DE" w14:textId="77777777" w:rsidR="00196DED" w:rsidRDefault="00196DED" w:rsidP="00196DED">
      <w:pPr>
        <w:rPr>
          <w:rFonts w:ascii="Times New Roman" w:hAnsi="Times New Roman" w:cs="Times New Roman"/>
        </w:rPr>
      </w:pPr>
    </w:p>
    <w:p w14:paraId="0FBA65F9" w14:textId="77777777" w:rsidR="00196DED" w:rsidRDefault="00196DED" w:rsidP="00196DED">
      <w:pPr>
        <w:rPr>
          <w:rFonts w:ascii="Times New Roman" w:hAnsi="Times New Roman" w:cs="Times New Roman"/>
        </w:rPr>
      </w:pPr>
    </w:p>
    <w:p w14:paraId="7CE6B574" w14:textId="77777777" w:rsidR="00196DED" w:rsidRDefault="00196DED" w:rsidP="00196DED">
      <w:pPr>
        <w:rPr>
          <w:rFonts w:ascii="Times New Roman" w:hAnsi="Times New Roman" w:cs="Times New Roman"/>
        </w:rPr>
      </w:pPr>
    </w:p>
    <w:p w14:paraId="39CC2597" w14:textId="77777777" w:rsidR="00196DED" w:rsidRDefault="00196DED" w:rsidP="00196DED">
      <w:pPr>
        <w:rPr>
          <w:rFonts w:ascii="Times New Roman" w:hAnsi="Times New Roman" w:cs="Times New Roman"/>
        </w:rPr>
      </w:pPr>
    </w:p>
    <w:p w14:paraId="67CAF4D5" w14:textId="77777777" w:rsidR="00196DED" w:rsidRDefault="00196DED" w:rsidP="00196DED">
      <w:pPr>
        <w:rPr>
          <w:rFonts w:ascii="Times New Roman" w:hAnsi="Times New Roman" w:cs="Times New Roman"/>
        </w:rPr>
      </w:pPr>
    </w:p>
    <w:p w14:paraId="0267D4C5" w14:textId="77777777" w:rsidR="00340301" w:rsidRPr="009E7EEB" w:rsidRDefault="00340301" w:rsidP="00105167">
      <w:pPr>
        <w:rPr>
          <w:rFonts w:ascii="Times New Roman" w:hAnsi="Times New Roman" w:cs="Times New Roman"/>
          <w:b/>
          <w:sz w:val="24"/>
          <w:szCs w:val="24"/>
          <w:u w:val="single"/>
        </w:rPr>
      </w:pPr>
    </w:p>
    <w:sectPr w:rsidR="00340301" w:rsidRPr="009E7EEB" w:rsidSect="006C6578">
      <w:headerReference w:type="even" r:id="rId45"/>
      <w:headerReference w:type="default" r:id="rId46"/>
      <w:footerReference w:type="even" r:id="rId47"/>
      <w:footerReference w:type="default" r:id="rId48"/>
      <w:headerReference w:type="first" r:id="rId49"/>
      <w:footerReference w:type="first" r:id="rId50"/>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3F550" w14:textId="77777777" w:rsidR="00D56FD2" w:rsidRDefault="00D56FD2" w:rsidP="008B5D54">
      <w:pPr>
        <w:spacing w:after="0" w:line="240" w:lineRule="auto"/>
      </w:pPr>
      <w:r>
        <w:separator/>
      </w:r>
    </w:p>
  </w:endnote>
  <w:endnote w:type="continuationSeparator" w:id="0">
    <w:p w14:paraId="43F91259" w14:textId="77777777" w:rsidR="00D56FD2" w:rsidRDefault="00D56FD2" w:rsidP="008B5D54">
      <w:pPr>
        <w:spacing w:after="0" w:line="240" w:lineRule="auto"/>
      </w:pPr>
      <w:r>
        <w:continuationSeparator/>
      </w:r>
    </w:p>
  </w:endnote>
  <w:endnote w:type="continuationNotice" w:id="1">
    <w:p w14:paraId="080E1EF3" w14:textId="77777777" w:rsidR="00D56FD2" w:rsidRDefault="00D56F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918FA" w14:textId="77777777" w:rsidR="004B442C" w:rsidRDefault="004B44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5984615"/>
      <w:docPartObj>
        <w:docPartGallery w:val="Page Numbers (Bottom of Page)"/>
        <w:docPartUnique/>
      </w:docPartObj>
    </w:sdtPr>
    <w:sdtEndPr>
      <w:rPr>
        <w:noProof/>
      </w:rPr>
    </w:sdtEndPr>
    <w:sdtContent>
      <w:p w14:paraId="18572F36" w14:textId="4F11EB6F" w:rsidR="00D42A51" w:rsidRDefault="00D42A5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3BAD7CC" w14:textId="77777777" w:rsidR="00D42A51" w:rsidRDefault="00D42A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4162B" w14:textId="77777777" w:rsidR="004B442C" w:rsidRDefault="004B44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4D1D0" w14:textId="77777777" w:rsidR="00D56FD2" w:rsidRDefault="00D56FD2" w:rsidP="008B5D54">
      <w:pPr>
        <w:spacing w:after="0" w:line="240" w:lineRule="auto"/>
      </w:pPr>
      <w:r>
        <w:separator/>
      </w:r>
    </w:p>
  </w:footnote>
  <w:footnote w:type="continuationSeparator" w:id="0">
    <w:p w14:paraId="4B1CE05F" w14:textId="77777777" w:rsidR="00D56FD2" w:rsidRDefault="00D56FD2" w:rsidP="008B5D54">
      <w:pPr>
        <w:spacing w:after="0" w:line="240" w:lineRule="auto"/>
      </w:pPr>
      <w:r>
        <w:continuationSeparator/>
      </w:r>
    </w:p>
  </w:footnote>
  <w:footnote w:type="continuationNotice" w:id="1">
    <w:p w14:paraId="65B11BD0" w14:textId="77777777" w:rsidR="00D56FD2" w:rsidRDefault="00D56F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83AD" w14:textId="77777777" w:rsidR="004B442C" w:rsidRDefault="004B44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68AB5" w14:textId="77777777" w:rsidR="004B442C" w:rsidRDefault="004B44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01696" w14:textId="77777777" w:rsidR="004B442C" w:rsidRDefault="004B44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3656B"/>
    <w:multiLevelType w:val="hybridMultilevel"/>
    <w:tmpl w:val="15AA8ED0"/>
    <w:lvl w:ilvl="0" w:tplc="82323590">
      <w:start w:val="1"/>
      <w:numFmt w:val="decimal"/>
      <w:lvlText w:val="%1."/>
      <w:lvlJc w:val="left"/>
      <w:pPr>
        <w:tabs>
          <w:tab w:val="num" w:pos="360"/>
        </w:tabs>
        <w:ind w:left="360" w:hanging="360"/>
      </w:pPr>
      <w:rPr>
        <w:rFonts w:asciiTheme="minorHAnsi" w:eastAsiaTheme="minorHAnsi" w:hAnsiTheme="minorHAnsi" w:cs="Times New Roman"/>
        <w:b w:val="0"/>
        <w:i w:val="0"/>
        <w:sz w:val="24"/>
        <w:szCs w:val="24"/>
      </w:rPr>
    </w:lvl>
    <w:lvl w:ilvl="1" w:tplc="04090017">
      <w:start w:val="1"/>
      <w:numFmt w:val="lowerLetter"/>
      <w:lvlText w:val="%2)"/>
      <w:lvlJc w:val="left"/>
      <w:pPr>
        <w:tabs>
          <w:tab w:val="num" w:pos="720"/>
        </w:tabs>
        <w:ind w:left="720" w:hanging="360"/>
      </w:pPr>
      <w:rPr>
        <w:rFonts w:hint="default"/>
        <w:b w:val="0"/>
        <w:i w:val="0"/>
        <w:color w:val="auto"/>
        <w:sz w:val="24"/>
        <w:szCs w:val="24"/>
      </w:rPr>
    </w:lvl>
    <w:lvl w:ilvl="2" w:tplc="04090001">
      <w:start w:val="1"/>
      <w:numFmt w:val="bullet"/>
      <w:lvlText w:val=""/>
      <w:lvlJc w:val="left"/>
      <w:pPr>
        <w:tabs>
          <w:tab w:val="num" w:pos="900"/>
        </w:tabs>
        <w:ind w:left="900" w:hanging="180"/>
      </w:pPr>
      <w:rPr>
        <w:rFonts w:ascii="Symbol" w:hAnsi="Symbol" w:hint="default"/>
        <w:b w:val="0"/>
        <w:i w:val="0"/>
        <w:color w:val="auto"/>
      </w:rPr>
    </w:lvl>
    <w:lvl w:ilvl="3" w:tplc="04090001">
      <w:start w:val="1"/>
      <w:numFmt w:val="bullet"/>
      <w:lvlText w:val=""/>
      <w:lvlJc w:val="left"/>
      <w:pPr>
        <w:tabs>
          <w:tab w:val="num" w:pos="1260"/>
        </w:tabs>
        <w:ind w:left="1260" w:hanging="360"/>
      </w:pPr>
      <w:rPr>
        <w:rFonts w:ascii="Symbol" w:hAnsi="Symbol"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4C11215"/>
    <w:multiLevelType w:val="hybridMultilevel"/>
    <w:tmpl w:val="570A926E"/>
    <w:lvl w:ilvl="0" w:tplc="050A990E">
      <w:start w:val="2"/>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71440"/>
    <w:multiLevelType w:val="hybridMultilevel"/>
    <w:tmpl w:val="286ACA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485F49"/>
    <w:multiLevelType w:val="hybridMultilevel"/>
    <w:tmpl w:val="430A4F2E"/>
    <w:lvl w:ilvl="0" w:tplc="73CA9A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81C81"/>
    <w:multiLevelType w:val="hybridMultilevel"/>
    <w:tmpl w:val="80F245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AB90070"/>
    <w:multiLevelType w:val="hybridMultilevel"/>
    <w:tmpl w:val="E8D2467A"/>
    <w:lvl w:ilvl="0" w:tplc="408CB318">
      <w:start w:val="1"/>
      <w:numFmt w:val="bullet"/>
      <w:lvlText w:val=""/>
      <w:lvlJc w:val="left"/>
      <w:pPr>
        <w:ind w:left="1440" w:hanging="360"/>
      </w:pPr>
      <w:rPr>
        <w:rFonts w:ascii="Symbol" w:hAnsi="Symbol"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B3A60C8"/>
    <w:multiLevelType w:val="hybridMultilevel"/>
    <w:tmpl w:val="54001C0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BAF79FA"/>
    <w:multiLevelType w:val="hybridMultilevel"/>
    <w:tmpl w:val="80023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E90A7D"/>
    <w:multiLevelType w:val="hybridMultilevel"/>
    <w:tmpl w:val="1F0A2EA4"/>
    <w:lvl w:ilvl="0" w:tplc="0409000F">
      <w:start w:val="1"/>
      <w:numFmt w:val="decimal"/>
      <w:lvlText w:val="%1."/>
      <w:lvlJc w:val="left"/>
      <w:pPr>
        <w:ind w:left="720" w:hanging="360"/>
      </w:pPr>
    </w:lvl>
    <w:lvl w:ilvl="1" w:tplc="BFD02894">
      <w:start w:val="1"/>
      <w:numFmt w:val="lowerLetter"/>
      <w:lvlText w:val="%2."/>
      <w:lvlJc w:val="left"/>
      <w:pPr>
        <w:ind w:left="1800" w:hanging="72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C110B6B"/>
    <w:multiLevelType w:val="hybridMultilevel"/>
    <w:tmpl w:val="8C6450AE"/>
    <w:lvl w:ilvl="0" w:tplc="7100B1A8">
      <w:start w:val="1"/>
      <w:numFmt w:val="decimal"/>
      <w:lvlText w:val="%1."/>
      <w:lvlJc w:val="left"/>
      <w:pPr>
        <w:ind w:left="720" w:hanging="360"/>
      </w:pPr>
      <w:rPr>
        <w:rFonts w:hint="default"/>
        <w:b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1A03BF"/>
    <w:multiLevelType w:val="hybridMultilevel"/>
    <w:tmpl w:val="0C56C2E8"/>
    <w:lvl w:ilvl="0" w:tplc="04090003">
      <w:start w:val="1"/>
      <w:numFmt w:val="bullet"/>
      <w:lvlText w:val="o"/>
      <w:lvlJc w:val="left"/>
      <w:pPr>
        <w:tabs>
          <w:tab w:val="num" w:pos="-360"/>
        </w:tabs>
        <w:ind w:left="-360" w:hanging="360"/>
      </w:pPr>
      <w:rPr>
        <w:rFonts w:ascii="Courier New" w:hAnsi="Courier New" w:cs="Courier New" w:hint="default"/>
        <w:b w:val="0"/>
        <w:i w:val="0"/>
        <w:sz w:val="24"/>
        <w:szCs w:val="24"/>
      </w:rPr>
    </w:lvl>
    <w:lvl w:ilvl="1" w:tplc="04090003">
      <w:start w:val="1"/>
      <w:numFmt w:val="bullet"/>
      <w:lvlText w:val="o"/>
      <w:lvlJc w:val="left"/>
      <w:pPr>
        <w:ind w:left="-90" w:hanging="360"/>
      </w:pPr>
      <w:rPr>
        <w:rFonts w:ascii="Courier New" w:hAnsi="Courier New" w:cs="Courier New" w:hint="default"/>
        <w:b w:val="0"/>
        <w:i w:val="0"/>
      </w:rPr>
    </w:lvl>
    <w:lvl w:ilvl="2" w:tplc="04090005">
      <w:start w:val="1"/>
      <w:numFmt w:val="bullet"/>
      <w:lvlText w:val=""/>
      <w:lvlJc w:val="left"/>
      <w:pPr>
        <w:ind w:left="1440" w:hanging="180"/>
      </w:pPr>
      <w:rPr>
        <w:rFonts w:ascii="Wingdings" w:hAnsi="Wingdings" w:hint="default"/>
      </w:rPr>
    </w:lvl>
    <w:lvl w:ilvl="3" w:tplc="CEB202E0">
      <w:start w:val="1"/>
      <w:numFmt w:val="lowerLetter"/>
      <w:lvlText w:val="%4)"/>
      <w:lvlJc w:val="left"/>
      <w:pPr>
        <w:ind w:left="2160" w:hanging="360"/>
      </w:pPr>
      <w:rPr>
        <w:rFonts w:hint="default"/>
        <w:b w:val="0"/>
        <w:i w:val="0"/>
      </w:r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0CA95BDF"/>
    <w:multiLevelType w:val="hybridMultilevel"/>
    <w:tmpl w:val="73005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CC75CDD"/>
    <w:multiLevelType w:val="hybridMultilevel"/>
    <w:tmpl w:val="328A2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AD323B"/>
    <w:multiLevelType w:val="hybridMultilevel"/>
    <w:tmpl w:val="66462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F73C97"/>
    <w:multiLevelType w:val="hybridMultilevel"/>
    <w:tmpl w:val="542210B0"/>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0F3053B7"/>
    <w:multiLevelType w:val="hybridMultilevel"/>
    <w:tmpl w:val="C130FA0A"/>
    <w:lvl w:ilvl="0" w:tplc="DD280B4C">
      <w:start w:val="3"/>
      <w:numFmt w:val="decimal"/>
      <w:lvlText w:val="%1."/>
      <w:lvlJc w:val="left"/>
      <w:pPr>
        <w:ind w:left="360" w:hanging="360"/>
      </w:pPr>
    </w:lvl>
    <w:lvl w:ilvl="1" w:tplc="CA12D32A">
      <w:start w:val="1"/>
      <w:numFmt w:val="lowerLetter"/>
      <w:lvlText w:val="%2."/>
      <w:lvlJc w:val="left"/>
      <w:pPr>
        <w:ind w:left="1080" w:hanging="360"/>
      </w:pPr>
    </w:lvl>
    <w:lvl w:ilvl="2" w:tplc="717C2A98">
      <w:start w:val="1"/>
      <w:numFmt w:val="lowerRoman"/>
      <w:lvlText w:val="%3."/>
      <w:lvlJc w:val="right"/>
      <w:pPr>
        <w:ind w:left="1800" w:hanging="180"/>
      </w:pPr>
    </w:lvl>
    <w:lvl w:ilvl="3" w:tplc="613A7474">
      <w:start w:val="1"/>
      <w:numFmt w:val="decimal"/>
      <w:lvlText w:val="%4."/>
      <w:lvlJc w:val="left"/>
      <w:pPr>
        <w:ind w:left="2520" w:hanging="360"/>
      </w:pPr>
    </w:lvl>
    <w:lvl w:ilvl="4" w:tplc="F4CA89F4">
      <w:start w:val="1"/>
      <w:numFmt w:val="lowerLetter"/>
      <w:lvlText w:val="%5."/>
      <w:lvlJc w:val="left"/>
      <w:pPr>
        <w:ind w:left="3240" w:hanging="360"/>
      </w:pPr>
    </w:lvl>
    <w:lvl w:ilvl="5" w:tplc="D5AA6DC8">
      <w:start w:val="1"/>
      <w:numFmt w:val="lowerRoman"/>
      <w:lvlText w:val="%6."/>
      <w:lvlJc w:val="right"/>
      <w:pPr>
        <w:ind w:left="3960" w:hanging="180"/>
      </w:pPr>
    </w:lvl>
    <w:lvl w:ilvl="6" w:tplc="205A6686">
      <w:start w:val="1"/>
      <w:numFmt w:val="decimal"/>
      <w:lvlText w:val="%7."/>
      <w:lvlJc w:val="left"/>
      <w:pPr>
        <w:ind w:left="4680" w:hanging="360"/>
      </w:pPr>
    </w:lvl>
    <w:lvl w:ilvl="7" w:tplc="9C7496E2">
      <w:start w:val="1"/>
      <w:numFmt w:val="lowerLetter"/>
      <w:lvlText w:val="%8."/>
      <w:lvlJc w:val="left"/>
      <w:pPr>
        <w:ind w:left="5400" w:hanging="360"/>
      </w:pPr>
    </w:lvl>
    <w:lvl w:ilvl="8" w:tplc="0016A3A8">
      <w:start w:val="1"/>
      <w:numFmt w:val="lowerRoman"/>
      <w:lvlText w:val="%9."/>
      <w:lvlJc w:val="right"/>
      <w:pPr>
        <w:ind w:left="6120" w:hanging="180"/>
      </w:pPr>
    </w:lvl>
  </w:abstractNum>
  <w:abstractNum w:abstractNumId="16" w15:restartNumberingAfterBreak="0">
    <w:nsid w:val="0F4200F5"/>
    <w:multiLevelType w:val="hybridMultilevel"/>
    <w:tmpl w:val="EA08E0D2"/>
    <w:lvl w:ilvl="0" w:tplc="6DA0F456">
      <w:start w:val="1"/>
      <w:numFmt w:val="decimal"/>
      <w:lvlText w:val="%1."/>
      <w:lvlJc w:val="left"/>
      <w:pPr>
        <w:tabs>
          <w:tab w:val="num" w:pos="360"/>
        </w:tabs>
        <w:ind w:left="360" w:hanging="360"/>
      </w:pPr>
      <w:rPr>
        <w:rFonts w:asciiTheme="minorHAnsi" w:eastAsiaTheme="minorHAnsi" w:hAnsiTheme="minorHAnsi" w:cs="Times New Roman"/>
        <w:b w:val="0"/>
        <w:i w:val="0"/>
        <w:sz w:val="24"/>
        <w:szCs w:val="24"/>
      </w:rPr>
    </w:lvl>
    <w:lvl w:ilvl="1" w:tplc="04090001">
      <w:start w:val="1"/>
      <w:numFmt w:val="bullet"/>
      <w:lvlText w:val=""/>
      <w:lvlJc w:val="left"/>
      <w:pPr>
        <w:tabs>
          <w:tab w:val="num" w:pos="720"/>
        </w:tabs>
        <w:ind w:left="720" w:hanging="360"/>
      </w:pPr>
      <w:rPr>
        <w:rFonts w:ascii="Symbol" w:hAnsi="Symbol" w:hint="default"/>
        <w:b w:val="0"/>
        <w:i w:val="0"/>
        <w:color w:val="auto"/>
        <w:sz w:val="24"/>
        <w:szCs w:val="24"/>
      </w:rPr>
    </w:lvl>
    <w:lvl w:ilvl="2" w:tplc="451474DE">
      <w:start w:val="1"/>
      <w:numFmt w:val="lowerLetter"/>
      <w:lvlText w:val="%3."/>
      <w:lvlJc w:val="left"/>
      <w:pPr>
        <w:tabs>
          <w:tab w:val="num" w:pos="900"/>
        </w:tabs>
        <w:ind w:left="900" w:hanging="180"/>
      </w:pPr>
      <w:rPr>
        <w:rFonts w:hint="default"/>
        <w:b w:val="0"/>
        <w:i w:val="0"/>
        <w:color w:val="auto"/>
      </w:rPr>
    </w:lvl>
    <w:lvl w:ilvl="3" w:tplc="04090001">
      <w:start w:val="1"/>
      <w:numFmt w:val="bullet"/>
      <w:lvlText w:val=""/>
      <w:lvlJc w:val="left"/>
      <w:pPr>
        <w:tabs>
          <w:tab w:val="num" w:pos="1260"/>
        </w:tabs>
        <w:ind w:left="1260" w:hanging="360"/>
      </w:pPr>
      <w:rPr>
        <w:rFonts w:ascii="Symbol" w:hAnsi="Symbol"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0F4B6586"/>
    <w:multiLevelType w:val="hybridMultilevel"/>
    <w:tmpl w:val="7B96B34A"/>
    <w:lvl w:ilvl="0" w:tplc="7286177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FC36D73"/>
    <w:multiLevelType w:val="hybridMultilevel"/>
    <w:tmpl w:val="8D268C86"/>
    <w:lvl w:ilvl="0" w:tplc="8492394C">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b w:val="0"/>
        <w:bCs w:val="0"/>
      </w:rPr>
    </w:lvl>
    <w:lvl w:ilvl="2" w:tplc="0409001B">
      <w:start w:val="1"/>
      <w:numFmt w:val="lowerRoman"/>
      <w:lvlText w:val="%3."/>
      <w:lvlJc w:val="righ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09F4DBC"/>
    <w:multiLevelType w:val="hybridMultilevel"/>
    <w:tmpl w:val="FBEAD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380929"/>
    <w:multiLevelType w:val="hybridMultilevel"/>
    <w:tmpl w:val="A8C879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0F">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37472AD"/>
    <w:multiLevelType w:val="hybridMultilevel"/>
    <w:tmpl w:val="5DE2F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3A72DED"/>
    <w:multiLevelType w:val="hybridMultilevel"/>
    <w:tmpl w:val="2962155E"/>
    <w:lvl w:ilvl="0" w:tplc="F86E3EC8">
      <w:start w:val="1"/>
      <w:numFmt w:val="decimal"/>
      <w:lvlText w:val="%1."/>
      <w:lvlJc w:val="left"/>
      <w:pPr>
        <w:ind w:left="360" w:hanging="360"/>
      </w:pPr>
      <w:rPr>
        <w:rFonts w:hint="default"/>
        <w:b w:val="0"/>
      </w:rPr>
    </w:lvl>
    <w:lvl w:ilvl="1" w:tplc="04090019">
      <w:start w:val="1"/>
      <w:numFmt w:val="lowerLetter"/>
      <w:lvlText w:val="%2."/>
      <w:lvlJc w:val="left"/>
      <w:pPr>
        <w:ind w:left="-540" w:hanging="360"/>
      </w:pPr>
    </w:lvl>
    <w:lvl w:ilvl="2" w:tplc="79C274FC">
      <w:start w:val="1"/>
      <w:numFmt w:val="decimal"/>
      <w:lvlText w:val="%3)"/>
      <w:lvlJc w:val="left"/>
      <w:pPr>
        <w:ind w:left="180" w:hanging="180"/>
      </w:pPr>
      <w:rPr>
        <w:rFonts w:hint="default"/>
        <w:b w:val="0"/>
      </w:rPr>
    </w:lvl>
    <w:lvl w:ilvl="3" w:tplc="04090001">
      <w:start w:val="1"/>
      <w:numFmt w:val="bullet"/>
      <w:lvlText w:val=""/>
      <w:lvlJc w:val="left"/>
      <w:pPr>
        <w:ind w:left="900" w:hanging="360"/>
      </w:pPr>
      <w:rPr>
        <w:rFonts w:ascii="Symbol" w:hAnsi="Symbol" w:hint="default"/>
      </w:rPr>
    </w:lvl>
    <w:lvl w:ilvl="4" w:tplc="04090003">
      <w:start w:val="1"/>
      <w:numFmt w:val="bullet"/>
      <w:lvlText w:val="o"/>
      <w:lvlJc w:val="left"/>
      <w:pPr>
        <w:ind w:left="1620" w:hanging="360"/>
      </w:pPr>
      <w:rPr>
        <w:rFonts w:ascii="Courier New" w:hAnsi="Courier New" w:cs="Courier New" w:hint="default"/>
      </w:rPr>
    </w:lvl>
    <w:lvl w:ilvl="5" w:tplc="0409001B">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23" w15:restartNumberingAfterBreak="0">
    <w:nsid w:val="155F0547"/>
    <w:multiLevelType w:val="hybridMultilevel"/>
    <w:tmpl w:val="AABEB1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5BB50DB"/>
    <w:multiLevelType w:val="hybridMultilevel"/>
    <w:tmpl w:val="5D7603C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167836DE"/>
    <w:multiLevelType w:val="hybridMultilevel"/>
    <w:tmpl w:val="570A926E"/>
    <w:lvl w:ilvl="0" w:tplc="050A990E">
      <w:start w:val="2"/>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68D4838"/>
    <w:multiLevelType w:val="hybridMultilevel"/>
    <w:tmpl w:val="6052B372"/>
    <w:lvl w:ilvl="0" w:tplc="EF36A17A">
      <w:start w:val="1"/>
      <w:numFmt w:val="decimal"/>
      <w:lvlText w:val="%1."/>
      <w:lvlJc w:val="left"/>
      <w:pPr>
        <w:ind w:left="144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70845FC"/>
    <w:multiLevelType w:val="hybridMultilevel"/>
    <w:tmpl w:val="1200E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7387CC8"/>
    <w:multiLevelType w:val="hybridMultilevel"/>
    <w:tmpl w:val="D22EBB12"/>
    <w:lvl w:ilvl="0" w:tplc="04090003">
      <w:start w:val="1"/>
      <w:numFmt w:val="bullet"/>
      <w:lvlText w:val="o"/>
      <w:lvlJc w:val="left"/>
      <w:pPr>
        <w:ind w:left="1800" w:hanging="360"/>
      </w:pPr>
      <w:rPr>
        <w:rFonts w:ascii="Courier New" w:hAnsi="Courier New" w:cs="Courier New" w:hint="default"/>
        <w:b w:val="0"/>
      </w:rPr>
    </w:lvl>
    <w:lvl w:ilvl="1" w:tplc="04090019">
      <w:start w:val="1"/>
      <w:numFmt w:val="lowerLetter"/>
      <w:lvlText w:val="%2."/>
      <w:lvlJc w:val="left"/>
      <w:pPr>
        <w:ind w:left="900" w:hanging="360"/>
      </w:pPr>
    </w:lvl>
    <w:lvl w:ilvl="2" w:tplc="04090001">
      <w:start w:val="1"/>
      <w:numFmt w:val="bullet"/>
      <w:lvlText w:val=""/>
      <w:lvlJc w:val="left"/>
      <w:pPr>
        <w:ind w:left="1620" w:hanging="180"/>
      </w:pPr>
      <w:rPr>
        <w:rFonts w:ascii="Symbol" w:hAnsi="Symbol" w:hint="default"/>
      </w:rPr>
    </w:lvl>
    <w:lvl w:ilvl="3" w:tplc="04090003">
      <w:start w:val="1"/>
      <w:numFmt w:val="bullet"/>
      <w:lvlText w:val="o"/>
      <w:lvlJc w:val="left"/>
      <w:pPr>
        <w:ind w:left="2340" w:hanging="360"/>
      </w:pPr>
      <w:rPr>
        <w:rFonts w:ascii="Courier New" w:hAnsi="Courier New" w:cs="Courier New" w:hint="default"/>
      </w:r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9" w15:restartNumberingAfterBreak="0">
    <w:nsid w:val="17DF038D"/>
    <w:multiLevelType w:val="hybridMultilevel"/>
    <w:tmpl w:val="78A84E76"/>
    <w:lvl w:ilvl="0" w:tplc="451474DE">
      <w:start w:val="1"/>
      <w:numFmt w:val="lowerLetter"/>
      <w:lvlText w:val="%1."/>
      <w:lvlJc w:val="left"/>
      <w:pPr>
        <w:ind w:left="720" w:hanging="360"/>
      </w:pPr>
      <w:rPr>
        <w:rFonts w:hint="default"/>
        <w:b w:val="0"/>
        <w:i w:val="0"/>
        <w:color w:val="auto"/>
        <w:sz w:val="24"/>
        <w:szCs w:val="24"/>
      </w:rPr>
    </w:lvl>
    <w:lvl w:ilvl="1" w:tplc="04090019">
      <w:start w:val="1"/>
      <w:numFmt w:val="lowerLetter"/>
      <w:lvlText w:val="%2."/>
      <w:lvlJc w:val="left"/>
      <w:pPr>
        <w:ind w:left="1440" w:hanging="360"/>
      </w:pPr>
    </w:lvl>
    <w:lvl w:ilvl="2" w:tplc="04090019">
      <w:start w:val="1"/>
      <w:numFmt w:val="lowerLetter"/>
      <w:lvlText w:val="%3."/>
      <w:lvlJc w:val="left"/>
      <w:pPr>
        <w:ind w:left="2340" w:hanging="360"/>
      </w:pPr>
      <w:rPr>
        <w:rFonts w:hint="default"/>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880197A"/>
    <w:multiLevelType w:val="hybridMultilevel"/>
    <w:tmpl w:val="3258D6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19173648"/>
    <w:multiLevelType w:val="hybridMultilevel"/>
    <w:tmpl w:val="5ED808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1BA42684"/>
    <w:multiLevelType w:val="hybridMultilevel"/>
    <w:tmpl w:val="2324757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1BB7622E"/>
    <w:multiLevelType w:val="hybridMultilevel"/>
    <w:tmpl w:val="B96CDB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D063491"/>
    <w:multiLevelType w:val="hybridMultilevel"/>
    <w:tmpl w:val="DD9AE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E4627D7"/>
    <w:multiLevelType w:val="hybridMultilevel"/>
    <w:tmpl w:val="3B8CB2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E5B4BA6"/>
    <w:multiLevelType w:val="hybridMultilevel"/>
    <w:tmpl w:val="A9A8388C"/>
    <w:lvl w:ilvl="0" w:tplc="0409000F">
      <w:start w:val="1"/>
      <w:numFmt w:val="decimal"/>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1381A22"/>
    <w:multiLevelType w:val="hybridMultilevel"/>
    <w:tmpl w:val="A006A16C"/>
    <w:lvl w:ilvl="0" w:tplc="29BC78FA">
      <w:start w:val="1"/>
      <w:numFmt w:val="bullet"/>
      <w:lvlText w:val=""/>
      <w:lvlJc w:val="left"/>
      <w:pPr>
        <w:ind w:left="720" w:hanging="360"/>
      </w:pPr>
      <w:rPr>
        <w:rFonts w:ascii="Symbol" w:hAnsi="Symbol" w:hint="default"/>
      </w:rPr>
    </w:lvl>
    <w:lvl w:ilvl="1" w:tplc="9B544BC6">
      <w:start w:val="1"/>
      <w:numFmt w:val="bullet"/>
      <w:lvlText w:val="·"/>
      <w:lvlJc w:val="left"/>
      <w:pPr>
        <w:ind w:left="1440" w:hanging="360"/>
      </w:pPr>
      <w:rPr>
        <w:rFonts w:ascii="Symbol" w:hAnsi="Symbol" w:hint="default"/>
      </w:rPr>
    </w:lvl>
    <w:lvl w:ilvl="2" w:tplc="828E1842">
      <w:start w:val="1"/>
      <w:numFmt w:val="bullet"/>
      <w:lvlText w:val=""/>
      <w:lvlJc w:val="left"/>
      <w:pPr>
        <w:ind w:left="2160" w:hanging="360"/>
      </w:pPr>
      <w:rPr>
        <w:rFonts w:ascii="Wingdings" w:hAnsi="Wingdings" w:hint="default"/>
      </w:rPr>
    </w:lvl>
    <w:lvl w:ilvl="3" w:tplc="129674CA">
      <w:start w:val="1"/>
      <w:numFmt w:val="bullet"/>
      <w:lvlText w:val=""/>
      <w:lvlJc w:val="left"/>
      <w:pPr>
        <w:ind w:left="2880" w:hanging="360"/>
      </w:pPr>
      <w:rPr>
        <w:rFonts w:ascii="Symbol" w:hAnsi="Symbol" w:hint="default"/>
      </w:rPr>
    </w:lvl>
    <w:lvl w:ilvl="4" w:tplc="C6A2C48E">
      <w:start w:val="1"/>
      <w:numFmt w:val="bullet"/>
      <w:lvlText w:val="o"/>
      <w:lvlJc w:val="left"/>
      <w:pPr>
        <w:ind w:left="3600" w:hanging="360"/>
      </w:pPr>
      <w:rPr>
        <w:rFonts w:ascii="Courier New" w:hAnsi="Courier New" w:hint="default"/>
      </w:rPr>
    </w:lvl>
    <w:lvl w:ilvl="5" w:tplc="08BC646E">
      <w:start w:val="1"/>
      <w:numFmt w:val="bullet"/>
      <w:lvlText w:val=""/>
      <w:lvlJc w:val="left"/>
      <w:pPr>
        <w:ind w:left="4320" w:hanging="360"/>
      </w:pPr>
      <w:rPr>
        <w:rFonts w:ascii="Wingdings" w:hAnsi="Wingdings" w:hint="default"/>
      </w:rPr>
    </w:lvl>
    <w:lvl w:ilvl="6" w:tplc="64FCB424">
      <w:start w:val="1"/>
      <w:numFmt w:val="bullet"/>
      <w:lvlText w:val=""/>
      <w:lvlJc w:val="left"/>
      <w:pPr>
        <w:ind w:left="5040" w:hanging="360"/>
      </w:pPr>
      <w:rPr>
        <w:rFonts w:ascii="Symbol" w:hAnsi="Symbol" w:hint="default"/>
      </w:rPr>
    </w:lvl>
    <w:lvl w:ilvl="7" w:tplc="6F7ED4A4">
      <w:start w:val="1"/>
      <w:numFmt w:val="bullet"/>
      <w:lvlText w:val="o"/>
      <w:lvlJc w:val="left"/>
      <w:pPr>
        <w:ind w:left="5760" w:hanging="360"/>
      </w:pPr>
      <w:rPr>
        <w:rFonts w:ascii="Courier New" w:hAnsi="Courier New" w:hint="default"/>
      </w:rPr>
    </w:lvl>
    <w:lvl w:ilvl="8" w:tplc="202469D6">
      <w:start w:val="1"/>
      <w:numFmt w:val="bullet"/>
      <w:lvlText w:val=""/>
      <w:lvlJc w:val="left"/>
      <w:pPr>
        <w:ind w:left="6480" w:hanging="360"/>
      </w:pPr>
      <w:rPr>
        <w:rFonts w:ascii="Wingdings" w:hAnsi="Wingdings" w:hint="default"/>
      </w:rPr>
    </w:lvl>
  </w:abstractNum>
  <w:abstractNum w:abstractNumId="38" w15:restartNumberingAfterBreak="0">
    <w:nsid w:val="21BB3769"/>
    <w:multiLevelType w:val="hybridMultilevel"/>
    <w:tmpl w:val="8D268C86"/>
    <w:lvl w:ilvl="0" w:tplc="8492394C">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b w:val="0"/>
        <w:bCs w:val="0"/>
      </w:rPr>
    </w:lvl>
    <w:lvl w:ilvl="2" w:tplc="0409001B">
      <w:start w:val="1"/>
      <w:numFmt w:val="lowerRoman"/>
      <w:lvlText w:val="%3."/>
      <w:lvlJc w:val="righ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25A0567"/>
    <w:multiLevelType w:val="hybridMultilevel"/>
    <w:tmpl w:val="6052B372"/>
    <w:lvl w:ilvl="0" w:tplc="EF36A17A">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288009B"/>
    <w:multiLevelType w:val="hybridMultilevel"/>
    <w:tmpl w:val="3E6AC7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22F130CF"/>
    <w:multiLevelType w:val="hybridMultilevel"/>
    <w:tmpl w:val="B164E0C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2487132C"/>
    <w:multiLevelType w:val="hybridMultilevel"/>
    <w:tmpl w:val="B47A3E78"/>
    <w:lvl w:ilvl="0" w:tplc="CEBC9B90">
      <w:start w:val="1"/>
      <w:numFmt w:val="decimal"/>
      <w:lvlText w:val="%1."/>
      <w:lvlJc w:val="left"/>
      <w:pPr>
        <w:tabs>
          <w:tab w:val="num" w:pos="360"/>
        </w:tabs>
        <w:ind w:left="36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5031448"/>
    <w:multiLevelType w:val="hybridMultilevel"/>
    <w:tmpl w:val="5FB86A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258D406B"/>
    <w:multiLevelType w:val="hybridMultilevel"/>
    <w:tmpl w:val="21788482"/>
    <w:lvl w:ilvl="0" w:tplc="04090001">
      <w:start w:val="1"/>
      <w:numFmt w:val="bullet"/>
      <w:lvlText w:val=""/>
      <w:lvlJc w:val="left"/>
      <w:pPr>
        <w:tabs>
          <w:tab w:val="num" w:pos="1620"/>
        </w:tabs>
        <w:ind w:left="1620" w:hanging="360"/>
      </w:pPr>
      <w:rPr>
        <w:rFonts w:ascii="Symbol" w:hAnsi="Symbol" w:hint="default"/>
        <w:b w:val="0"/>
        <w:i w:val="0"/>
        <w:sz w:val="24"/>
        <w:szCs w:val="24"/>
      </w:rPr>
    </w:lvl>
    <w:lvl w:ilvl="1" w:tplc="04090017">
      <w:start w:val="1"/>
      <w:numFmt w:val="lowerLetter"/>
      <w:lvlText w:val="%2)"/>
      <w:lvlJc w:val="left"/>
      <w:pPr>
        <w:tabs>
          <w:tab w:val="num" w:pos="1980"/>
        </w:tabs>
        <w:ind w:left="1980" w:hanging="360"/>
      </w:pPr>
      <w:rPr>
        <w:rFonts w:hint="default"/>
        <w:b w:val="0"/>
        <w:i w:val="0"/>
        <w:color w:val="auto"/>
        <w:sz w:val="24"/>
        <w:szCs w:val="24"/>
      </w:rPr>
    </w:lvl>
    <w:lvl w:ilvl="2" w:tplc="04090001">
      <w:start w:val="1"/>
      <w:numFmt w:val="bullet"/>
      <w:lvlText w:val=""/>
      <w:lvlJc w:val="left"/>
      <w:pPr>
        <w:tabs>
          <w:tab w:val="num" w:pos="2160"/>
        </w:tabs>
        <w:ind w:left="2160" w:hanging="180"/>
      </w:pPr>
      <w:rPr>
        <w:rFonts w:ascii="Symbol" w:hAnsi="Symbol" w:hint="default"/>
        <w:b w:val="0"/>
        <w:i w:val="0"/>
        <w:color w:val="auto"/>
      </w:rPr>
    </w:lvl>
    <w:lvl w:ilvl="3" w:tplc="04090001">
      <w:start w:val="1"/>
      <w:numFmt w:val="bullet"/>
      <w:lvlText w:val=""/>
      <w:lvlJc w:val="left"/>
      <w:pPr>
        <w:tabs>
          <w:tab w:val="num" w:pos="2520"/>
        </w:tabs>
        <w:ind w:left="2520" w:hanging="360"/>
      </w:pPr>
      <w:rPr>
        <w:rFonts w:ascii="Symbol" w:hAnsi="Symbol" w:hint="default"/>
      </w:rPr>
    </w:lvl>
    <w:lvl w:ilvl="4" w:tplc="04090019">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45" w15:restartNumberingAfterBreak="0">
    <w:nsid w:val="263C0EDD"/>
    <w:multiLevelType w:val="hybridMultilevel"/>
    <w:tmpl w:val="7B70F0A4"/>
    <w:lvl w:ilvl="0" w:tplc="0409000F">
      <w:start w:val="1"/>
      <w:numFmt w:val="decimal"/>
      <w:lvlText w:val="%1."/>
      <w:lvlJc w:val="left"/>
      <w:pPr>
        <w:tabs>
          <w:tab w:val="num" w:pos="360"/>
        </w:tabs>
        <w:ind w:left="360" w:hanging="360"/>
      </w:pPr>
      <w:rPr>
        <w:rFonts w:hint="default"/>
        <w:b w:val="0"/>
        <w:i w:val="0"/>
        <w:sz w:val="24"/>
        <w:szCs w:val="24"/>
      </w:rPr>
    </w:lvl>
    <w:lvl w:ilvl="1" w:tplc="04090017">
      <w:start w:val="1"/>
      <w:numFmt w:val="lowerLetter"/>
      <w:lvlText w:val="%2)"/>
      <w:lvlJc w:val="left"/>
      <w:pPr>
        <w:ind w:left="630" w:hanging="360"/>
      </w:pPr>
      <w:rPr>
        <w:rFonts w:hint="default"/>
        <w:b w:val="0"/>
        <w:i w:val="0"/>
      </w:rPr>
    </w:lvl>
    <w:lvl w:ilvl="2" w:tplc="04090003">
      <w:start w:val="1"/>
      <w:numFmt w:val="bullet"/>
      <w:lvlText w:val="o"/>
      <w:lvlJc w:val="left"/>
      <w:pPr>
        <w:ind w:left="2160" w:hanging="180"/>
      </w:pPr>
      <w:rPr>
        <w:rFonts w:ascii="Courier New" w:hAnsi="Courier New" w:cs="Courier New" w:hint="default"/>
      </w:rPr>
    </w:lvl>
    <w:lvl w:ilvl="3" w:tplc="CEB202E0">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6E25F2C"/>
    <w:multiLevelType w:val="hybridMultilevel"/>
    <w:tmpl w:val="B17A374E"/>
    <w:lvl w:ilvl="0" w:tplc="F86E3EC8">
      <w:start w:val="1"/>
      <w:numFmt w:val="decimal"/>
      <w:lvlText w:val="%1."/>
      <w:lvlJc w:val="left"/>
      <w:pPr>
        <w:ind w:left="360" w:hanging="360"/>
      </w:pPr>
      <w:rPr>
        <w:rFonts w:hint="default"/>
        <w:b w:val="0"/>
      </w:rPr>
    </w:lvl>
    <w:lvl w:ilvl="1" w:tplc="04090019">
      <w:start w:val="1"/>
      <w:numFmt w:val="lowerLetter"/>
      <w:lvlText w:val="%2."/>
      <w:lvlJc w:val="left"/>
      <w:pPr>
        <w:ind w:left="-540" w:hanging="360"/>
      </w:pPr>
    </w:lvl>
    <w:lvl w:ilvl="2" w:tplc="79C274FC">
      <w:start w:val="1"/>
      <w:numFmt w:val="decimal"/>
      <w:lvlText w:val="%3)"/>
      <w:lvlJc w:val="left"/>
      <w:pPr>
        <w:ind w:left="180" w:hanging="180"/>
      </w:pPr>
      <w:rPr>
        <w:rFonts w:hint="default"/>
        <w:b w:val="0"/>
      </w:rPr>
    </w:lvl>
    <w:lvl w:ilvl="3" w:tplc="04090001">
      <w:start w:val="1"/>
      <w:numFmt w:val="bullet"/>
      <w:lvlText w:val=""/>
      <w:lvlJc w:val="left"/>
      <w:pPr>
        <w:ind w:left="900" w:hanging="360"/>
      </w:pPr>
      <w:rPr>
        <w:rFonts w:ascii="Symbol" w:hAnsi="Symbol" w:hint="default"/>
      </w:rPr>
    </w:lvl>
    <w:lvl w:ilvl="4" w:tplc="04090003">
      <w:start w:val="1"/>
      <w:numFmt w:val="bullet"/>
      <w:lvlText w:val="o"/>
      <w:lvlJc w:val="left"/>
      <w:pPr>
        <w:ind w:left="1620" w:hanging="360"/>
      </w:pPr>
      <w:rPr>
        <w:rFonts w:ascii="Courier New" w:hAnsi="Courier New" w:cs="Courier New" w:hint="default"/>
      </w:rPr>
    </w:lvl>
    <w:lvl w:ilvl="5" w:tplc="04090005">
      <w:start w:val="1"/>
      <w:numFmt w:val="bullet"/>
      <w:lvlText w:val=""/>
      <w:lvlJc w:val="left"/>
      <w:pPr>
        <w:ind w:left="2340" w:hanging="180"/>
      </w:pPr>
      <w:rPr>
        <w:rFonts w:ascii="Wingdings" w:hAnsi="Wingdings" w:hint="default"/>
      </w:r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47" w15:restartNumberingAfterBreak="0">
    <w:nsid w:val="27465861"/>
    <w:multiLevelType w:val="hybridMultilevel"/>
    <w:tmpl w:val="92FE8FBC"/>
    <w:lvl w:ilvl="0" w:tplc="88D839B8">
      <w:start w:val="1"/>
      <w:numFmt w:val="decimal"/>
      <w:lvlText w:val="%1."/>
      <w:lvlJc w:val="left"/>
      <w:pPr>
        <w:tabs>
          <w:tab w:val="num" w:pos="360"/>
        </w:tabs>
        <w:ind w:left="360" w:hanging="360"/>
      </w:pPr>
      <w:rPr>
        <w:b w:val="0"/>
        <w:i w:val="0"/>
        <w:sz w:val="24"/>
        <w:szCs w:val="24"/>
      </w:rPr>
    </w:lvl>
    <w:lvl w:ilvl="1" w:tplc="451474DE">
      <w:start w:val="1"/>
      <w:numFmt w:val="lowerLetter"/>
      <w:lvlText w:val="%2."/>
      <w:lvlJc w:val="left"/>
      <w:pPr>
        <w:tabs>
          <w:tab w:val="num" w:pos="720"/>
        </w:tabs>
        <w:ind w:left="720" w:hanging="360"/>
      </w:pPr>
      <w:rPr>
        <w:rFonts w:hint="default"/>
        <w:b w:val="0"/>
        <w:i w:val="0"/>
        <w:color w:val="auto"/>
        <w:sz w:val="24"/>
        <w:szCs w:val="24"/>
      </w:rPr>
    </w:lvl>
    <w:lvl w:ilvl="2" w:tplc="04090001">
      <w:start w:val="1"/>
      <w:numFmt w:val="bullet"/>
      <w:lvlText w:val=""/>
      <w:lvlJc w:val="left"/>
      <w:pPr>
        <w:tabs>
          <w:tab w:val="num" w:pos="900"/>
        </w:tabs>
        <w:ind w:left="900" w:hanging="180"/>
      </w:pPr>
      <w:rPr>
        <w:rFonts w:ascii="Symbol" w:hAnsi="Symbol" w:hint="default"/>
        <w:b w:val="0"/>
        <w:i w:val="0"/>
        <w:color w:val="auto"/>
      </w:rPr>
    </w:lvl>
    <w:lvl w:ilvl="3" w:tplc="04090001">
      <w:start w:val="1"/>
      <w:numFmt w:val="bullet"/>
      <w:lvlText w:val=""/>
      <w:lvlJc w:val="left"/>
      <w:pPr>
        <w:tabs>
          <w:tab w:val="num" w:pos="1260"/>
        </w:tabs>
        <w:ind w:left="1260" w:hanging="360"/>
      </w:pPr>
      <w:rPr>
        <w:rFonts w:ascii="Symbol" w:hAnsi="Symbol"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8" w15:restartNumberingAfterBreak="0">
    <w:nsid w:val="27593830"/>
    <w:multiLevelType w:val="hybridMultilevel"/>
    <w:tmpl w:val="A99670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286D061F"/>
    <w:multiLevelType w:val="hybridMultilevel"/>
    <w:tmpl w:val="7242B9EE"/>
    <w:lvl w:ilvl="0" w:tplc="99BAFCA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0" w15:restartNumberingAfterBreak="0">
    <w:nsid w:val="291A149A"/>
    <w:multiLevelType w:val="hybridMultilevel"/>
    <w:tmpl w:val="232475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 w15:restartNumberingAfterBreak="0">
    <w:nsid w:val="292357CA"/>
    <w:multiLevelType w:val="hybridMultilevel"/>
    <w:tmpl w:val="8BF01A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299E59AE"/>
    <w:multiLevelType w:val="hybridMultilevel"/>
    <w:tmpl w:val="5B0C2F7E"/>
    <w:lvl w:ilvl="0" w:tplc="04090001">
      <w:start w:val="1"/>
      <w:numFmt w:val="bullet"/>
      <w:lvlText w:val=""/>
      <w:lvlJc w:val="left"/>
      <w:pPr>
        <w:ind w:left="1800" w:hanging="360"/>
      </w:pPr>
      <w:rPr>
        <w:rFonts w:ascii="Symbol" w:hAnsi="Symbol" w:hint="default"/>
        <w:b w:val="0"/>
      </w:rPr>
    </w:lvl>
    <w:lvl w:ilvl="1" w:tplc="04090019">
      <w:start w:val="1"/>
      <w:numFmt w:val="lowerLetter"/>
      <w:lvlText w:val="%2."/>
      <w:lvlJc w:val="left"/>
      <w:pPr>
        <w:ind w:left="900" w:hanging="360"/>
      </w:pPr>
    </w:lvl>
    <w:lvl w:ilvl="2" w:tplc="04090001">
      <w:start w:val="1"/>
      <w:numFmt w:val="bullet"/>
      <w:lvlText w:val=""/>
      <w:lvlJc w:val="left"/>
      <w:pPr>
        <w:ind w:left="1620" w:hanging="180"/>
      </w:pPr>
      <w:rPr>
        <w:rFonts w:ascii="Symbol" w:hAnsi="Symbol" w:hint="default"/>
      </w:r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53" w15:restartNumberingAfterBreak="0">
    <w:nsid w:val="29DA54C8"/>
    <w:multiLevelType w:val="hybridMultilevel"/>
    <w:tmpl w:val="3B8CB2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A704C37"/>
    <w:multiLevelType w:val="hybridMultilevel"/>
    <w:tmpl w:val="629C9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5" w15:restartNumberingAfterBreak="0">
    <w:nsid w:val="2ABC3557"/>
    <w:multiLevelType w:val="hybridMultilevel"/>
    <w:tmpl w:val="FC283BBE"/>
    <w:lvl w:ilvl="0" w:tplc="04090003">
      <w:start w:val="1"/>
      <w:numFmt w:val="bullet"/>
      <w:lvlText w:val="o"/>
      <w:lvlJc w:val="left"/>
      <w:pPr>
        <w:ind w:left="1800" w:hanging="360"/>
      </w:pPr>
      <w:rPr>
        <w:rFonts w:ascii="Courier New" w:hAnsi="Courier New" w:cs="Courier New" w:hint="default"/>
        <w:b w:val="0"/>
      </w:rPr>
    </w:lvl>
    <w:lvl w:ilvl="1" w:tplc="04090019">
      <w:start w:val="1"/>
      <w:numFmt w:val="lowerLetter"/>
      <w:lvlText w:val="%2."/>
      <w:lvlJc w:val="left"/>
      <w:pPr>
        <w:ind w:left="900" w:hanging="360"/>
      </w:pPr>
    </w:lvl>
    <w:lvl w:ilvl="2" w:tplc="04090003">
      <w:start w:val="1"/>
      <w:numFmt w:val="bullet"/>
      <w:lvlText w:val="o"/>
      <w:lvlJc w:val="left"/>
      <w:pPr>
        <w:ind w:left="1620" w:hanging="180"/>
      </w:pPr>
      <w:rPr>
        <w:rFonts w:ascii="Courier New" w:hAnsi="Courier New" w:cs="Courier New" w:hint="default"/>
      </w:rPr>
    </w:lvl>
    <w:lvl w:ilvl="3" w:tplc="04090003">
      <w:start w:val="1"/>
      <w:numFmt w:val="bullet"/>
      <w:lvlText w:val="o"/>
      <w:lvlJc w:val="left"/>
      <w:pPr>
        <w:ind w:left="2340" w:hanging="360"/>
      </w:pPr>
      <w:rPr>
        <w:rFonts w:ascii="Courier New" w:hAnsi="Courier New" w:cs="Courier New" w:hint="default"/>
      </w:r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56" w15:restartNumberingAfterBreak="0">
    <w:nsid w:val="2AE96625"/>
    <w:multiLevelType w:val="hybridMultilevel"/>
    <w:tmpl w:val="EED641A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7" w15:restartNumberingAfterBreak="0">
    <w:nsid w:val="2B117401"/>
    <w:multiLevelType w:val="hybridMultilevel"/>
    <w:tmpl w:val="43E400D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8" w15:restartNumberingAfterBreak="0">
    <w:nsid w:val="2CDB1093"/>
    <w:multiLevelType w:val="hybridMultilevel"/>
    <w:tmpl w:val="AE847A8A"/>
    <w:lvl w:ilvl="0" w:tplc="04090017">
      <w:start w:val="1"/>
      <w:numFmt w:val="lowerLetter"/>
      <w:lvlText w:val="%1)"/>
      <w:lvlJc w:val="left"/>
      <w:pPr>
        <w:tabs>
          <w:tab w:val="num" w:pos="1080"/>
        </w:tabs>
        <w:ind w:left="1080" w:hanging="360"/>
      </w:pPr>
      <w:rPr>
        <w:rFonts w:hint="default"/>
        <w:b w:val="0"/>
        <w:i w:val="0"/>
        <w:sz w:val="24"/>
        <w:szCs w:val="24"/>
      </w:rPr>
    </w:lvl>
    <w:lvl w:ilvl="1" w:tplc="04090017">
      <w:start w:val="1"/>
      <w:numFmt w:val="lowerLetter"/>
      <w:lvlText w:val="%2)"/>
      <w:lvlJc w:val="left"/>
      <w:pPr>
        <w:tabs>
          <w:tab w:val="num" w:pos="1440"/>
        </w:tabs>
        <w:ind w:left="1440" w:hanging="360"/>
      </w:pPr>
      <w:rPr>
        <w:rFonts w:hint="default"/>
        <w:b w:val="0"/>
        <w:i w:val="0"/>
        <w:color w:val="auto"/>
        <w:sz w:val="24"/>
        <w:szCs w:val="24"/>
      </w:rPr>
    </w:lvl>
    <w:lvl w:ilvl="2" w:tplc="04090001">
      <w:start w:val="1"/>
      <w:numFmt w:val="bullet"/>
      <w:lvlText w:val=""/>
      <w:lvlJc w:val="left"/>
      <w:pPr>
        <w:tabs>
          <w:tab w:val="num" w:pos="1620"/>
        </w:tabs>
        <w:ind w:left="1620" w:hanging="180"/>
      </w:pPr>
      <w:rPr>
        <w:rFonts w:ascii="Symbol" w:hAnsi="Symbol" w:hint="default"/>
        <w:b w:val="0"/>
        <w:i w:val="0"/>
        <w:color w:val="auto"/>
      </w:rPr>
    </w:lvl>
    <w:lvl w:ilvl="3" w:tplc="04090001">
      <w:start w:val="1"/>
      <w:numFmt w:val="bullet"/>
      <w:lvlText w:val=""/>
      <w:lvlJc w:val="left"/>
      <w:pPr>
        <w:tabs>
          <w:tab w:val="num" w:pos="1980"/>
        </w:tabs>
        <w:ind w:left="1980" w:hanging="360"/>
      </w:pPr>
      <w:rPr>
        <w:rFonts w:ascii="Symbol" w:hAnsi="Symbol" w:hint="default"/>
      </w:r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9" w15:restartNumberingAfterBreak="0">
    <w:nsid w:val="2DAB36A1"/>
    <w:multiLevelType w:val="hybridMultilevel"/>
    <w:tmpl w:val="F65E06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2F4656AC"/>
    <w:multiLevelType w:val="hybridMultilevel"/>
    <w:tmpl w:val="AA167D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2F97620B"/>
    <w:multiLevelType w:val="hybridMultilevel"/>
    <w:tmpl w:val="0B424C8C"/>
    <w:lvl w:ilvl="0" w:tplc="23A827FA">
      <w:start w:val="1"/>
      <w:numFmt w:val="bullet"/>
      <w:lvlText w:val="·"/>
      <w:lvlJc w:val="left"/>
      <w:pPr>
        <w:ind w:left="720" w:hanging="360"/>
      </w:pPr>
      <w:rPr>
        <w:rFonts w:ascii="Symbol" w:hAnsi="Symbol" w:hint="default"/>
      </w:rPr>
    </w:lvl>
    <w:lvl w:ilvl="1" w:tplc="F9026D30">
      <w:start w:val="1"/>
      <w:numFmt w:val="bullet"/>
      <w:lvlText w:val="o"/>
      <w:lvlJc w:val="left"/>
      <w:pPr>
        <w:ind w:left="1440" w:hanging="360"/>
      </w:pPr>
      <w:rPr>
        <w:rFonts w:ascii="Courier New" w:hAnsi="Courier New" w:hint="default"/>
      </w:rPr>
    </w:lvl>
    <w:lvl w:ilvl="2" w:tplc="3112DB92">
      <w:start w:val="1"/>
      <w:numFmt w:val="bullet"/>
      <w:lvlText w:val=""/>
      <w:lvlJc w:val="left"/>
      <w:pPr>
        <w:ind w:left="2160" w:hanging="360"/>
      </w:pPr>
      <w:rPr>
        <w:rFonts w:ascii="Wingdings" w:hAnsi="Wingdings" w:hint="default"/>
      </w:rPr>
    </w:lvl>
    <w:lvl w:ilvl="3" w:tplc="E9642582">
      <w:start w:val="1"/>
      <w:numFmt w:val="bullet"/>
      <w:lvlText w:val=""/>
      <w:lvlJc w:val="left"/>
      <w:pPr>
        <w:ind w:left="2880" w:hanging="360"/>
      </w:pPr>
      <w:rPr>
        <w:rFonts w:ascii="Symbol" w:hAnsi="Symbol" w:hint="default"/>
      </w:rPr>
    </w:lvl>
    <w:lvl w:ilvl="4" w:tplc="34AAD554">
      <w:start w:val="1"/>
      <w:numFmt w:val="bullet"/>
      <w:lvlText w:val="o"/>
      <w:lvlJc w:val="left"/>
      <w:pPr>
        <w:ind w:left="3600" w:hanging="360"/>
      </w:pPr>
      <w:rPr>
        <w:rFonts w:ascii="Courier New" w:hAnsi="Courier New" w:hint="default"/>
      </w:rPr>
    </w:lvl>
    <w:lvl w:ilvl="5" w:tplc="78B8D0C2">
      <w:start w:val="1"/>
      <w:numFmt w:val="bullet"/>
      <w:lvlText w:val=""/>
      <w:lvlJc w:val="left"/>
      <w:pPr>
        <w:ind w:left="4320" w:hanging="360"/>
      </w:pPr>
      <w:rPr>
        <w:rFonts w:ascii="Wingdings" w:hAnsi="Wingdings" w:hint="default"/>
      </w:rPr>
    </w:lvl>
    <w:lvl w:ilvl="6" w:tplc="53AC4BC4">
      <w:start w:val="1"/>
      <w:numFmt w:val="bullet"/>
      <w:lvlText w:val=""/>
      <w:lvlJc w:val="left"/>
      <w:pPr>
        <w:ind w:left="5040" w:hanging="360"/>
      </w:pPr>
      <w:rPr>
        <w:rFonts w:ascii="Symbol" w:hAnsi="Symbol" w:hint="default"/>
      </w:rPr>
    </w:lvl>
    <w:lvl w:ilvl="7" w:tplc="2E944CBE">
      <w:start w:val="1"/>
      <w:numFmt w:val="bullet"/>
      <w:lvlText w:val="o"/>
      <w:lvlJc w:val="left"/>
      <w:pPr>
        <w:ind w:left="5760" w:hanging="360"/>
      </w:pPr>
      <w:rPr>
        <w:rFonts w:ascii="Courier New" w:hAnsi="Courier New" w:hint="default"/>
      </w:rPr>
    </w:lvl>
    <w:lvl w:ilvl="8" w:tplc="789424D2">
      <w:start w:val="1"/>
      <w:numFmt w:val="bullet"/>
      <w:lvlText w:val=""/>
      <w:lvlJc w:val="left"/>
      <w:pPr>
        <w:ind w:left="6480" w:hanging="360"/>
      </w:pPr>
      <w:rPr>
        <w:rFonts w:ascii="Wingdings" w:hAnsi="Wingdings" w:hint="default"/>
      </w:rPr>
    </w:lvl>
  </w:abstractNum>
  <w:abstractNum w:abstractNumId="62" w15:restartNumberingAfterBreak="0">
    <w:nsid w:val="300745FD"/>
    <w:multiLevelType w:val="hybridMultilevel"/>
    <w:tmpl w:val="7E5C0D94"/>
    <w:lvl w:ilvl="0" w:tplc="6FB0167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0903A38"/>
    <w:multiLevelType w:val="hybridMultilevel"/>
    <w:tmpl w:val="7FA6773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30E571F2"/>
    <w:multiLevelType w:val="hybridMultilevel"/>
    <w:tmpl w:val="07CEAF86"/>
    <w:lvl w:ilvl="0" w:tplc="C60894C0">
      <w:start w:val="1"/>
      <w:numFmt w:val="decimal"/>
      <w:lvlText w:val="%1."/>
      <w:lvlJc w:val="left"/>
      <w:pPr>
        <w:ind w:left="360" w:hanging="360"/>
      </w:pPr>
      <w:rPr>
        <w:rFonts w:eastAsiaTheme="minorHAnsi"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32A17932"/>
    <w:multiLevelType w:val="hybridMultilevel"/>
    <w:tmpl w:val="FECA3FF6"/>
    <w:lvl w:ilvl="0" w:tplc="04FA4E6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2D12A96"/>
    <w:multiLevelType w:val="hybridMultilevel"/>
    <w:tmpl w:val="F3E893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32F522FD"/>
    <w:multiLevelType w:val="hybridMultilevel"/>
    <w:tmpl w:val="04BA9EBE"/>
    <w:lvl w:ilvl="0" w:tplc="7A408546">
      <w:start w:val="1"/>
      <w:numFmt w:val="bullet"/>
      <w:lvlText w:val=""/>
      <w:lvlJc w:val="left"/>
      <w:pPr>
        <w:tabs>
          <w:tab w:val="num" w:pos="720"/>
        </w:tabs>
        <w:ind w:left="720" w:hanging="360"/>
      </w:pPr>
      <w:rPr>
        <w:rFonts w:ascii="Wingdings" w:hAnsi="Wingdings" w:hint="default"/>
      </w:rPr>
    </w:lvl>
    <w:lvl w:ilvl="1" w:tplc="3E3008D8" w:tentative="1">
      <w:start w:val="1"/>
      <w:numFmt w:val="bullet"/>
      <w:lvlText w:val=""/>
      <w:lvlJc w:val="left"/>
      <w:pPr>
        <w:tabs>
          <w:tab w:val="num" w:pos="1440"/>
        </w:tabs>
        <w:ind w:left="1440" w:hanging="360"/>
      </w:pPr>
      <w:rPr>
        <w:rFonts w:ascii="Wingdings" w:hAnsi="Wingdings" w:hint="default"/>
      </w:rPr>
    </w:lvl>
    <w:lvl w:ilvl="2" w:tplc="AEAC9306" w:tentative="1">
      <w:start w:val="1"/>
      <w:numFmt w:val="bullet"/>
      <w:lvlText w:val=""/>
      <w:lvlJc w:val="left"/>
      <w:pPr>
        <w:tabs>
          <w:tab w:val="num" w:pos="2160"/>
        </w:tabs>
        <w:ind w:left="2160" w:hanging="360"/>
      </w:pPr>
      <w:rPr>
        <w:rFonts w:ascii="Wingdings" w:hAnsi="Wingdings" w:hint="default"/>
      </w:rPr>
    </w:lvl>
    <w:lvl w:ilvl="3" w:tplc="C734ADB2" w:tentative="1">
      <w:start w:val="1"/>
      <w:numFmt w:val="bullet"/>
      <w:lvlText w:val=""/>
      <w:lvlJc w:val="left"/>
      <w:pPr>
        <w:tabs>
          <w:tab w:val="num" w:pos="2880"/>
        </w:tabs>
        <w:ind w:left="2880" w:hanging="360"/>
      </w:pPr>
      <w:rPr>
        <w:rFonts w:ascii="Wingdings" w:hAnsi="Wingdings" w:hint="default"/>
      </w:rPr>
    </w:lvl>
    <w:lvl w:ilvl="4" w:tplc="3766D314" w:tentative="1">
      <w:start w:val="1"/>
      <w:numFmt w:val="bullet"/>
      <w:lvlText w:val=""/>
      <w:lvlJc w:val="left"/>
      <w:pPr>
        <w:tabs>
          <w:tab w:val="num" w:pos="3600"/>
        </w:tabs>
        <w:ind w:left="3600" w:hanging="360"/>
      </w:pPr>
      <w:rPr>
        <w:rFonts w:ascii="Wingdings" w:hAnsi="Wingdings" w:hint="default"/>
      </w:rPr>
    </w:lvl>
    <w:lvl w:ilvl="5" w:tplc="4E6879A0" w:tentative="1">
      <w:start w:val="1"/>
      <w:numFmt w:val="bullet"/>
      <w:lvlText w:val=""/>
      <w:lvlJc w:val="left"/>
      <w:pPr>
        <w:tabs>
          <w:tab w:val="num" w:pos="4320"/>
        </w:tabs>
        <w:ind w:left="4320" w:hanging="360"/>
      </w:pPr>
      <w:rPr>
        <w:rFonts w:ascii="Wingdings" w:hAnsi="Wingdings" w:hint="default"/>
      </w:rPr>
    </w:lvl>
    <w:lvl w:ilvl="6" w:tplc="617AF358" w:tentative="1">
      <w:start w:val="1"/>
      <w:numFmt w:val="bullet"/>
      <w:lvlText w:val=""/>
      <w:lvlJc w:val="left"/>
      <w:pPr>
        <w:tabs>
          <w:tab w:val="num" w:pos="5040"/>
        </w:tabs>
        <w:ind w:left="5040" w:hanging="360"/>
      </w:pPr>
      <w:rPr>
        <w:rFonts w:ascii="Wingdings" w:hAnsi="Wingdings" w:hint="default"/>
      </w:rPr>
    </w:lvl>
    <w:lvl w:ilvl="7" w:tplc="31B43C24" w:tentative="1">
      <w:start w:val="1"/>
      <w:numFmt w:val="bullet"/>
      <w:lvlText w:val=""/>
      <w:lvlJc w:val="left"/>
      <w:pPr>
        <w:tabs>
          <w:tab w:val="num" w:pos="5760"/>
        </w:tabs>
        <w:ind w:left="5760" w:hanging="360"/>
      </w:pPr>
      <w:rPr>
        <w:rFonts w:ascii="Wingdings" w:hAnsi="Wingdings" w:hint="default"/>
      </w:rPr>
    </w:lvl>
    <w:lvl w:ilvl="8" w:tplc="B0BC8DCC"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34432BFF"/>
    <w:multiLevelType w:val="hybridMultilevel"/>
    <w:tmpl w:val="FF3C51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5C74BD0"/>
    <w:multiLevelType w:val="hybridMultilevel"/>
    <w:tmpl w:val="6322739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36B03250"/>
    <w:multiLevelType w:val="hybridMultilevel"/>
    <w:tmpl w:val="45C4BB7E"/>
    <w:lvl w:ilvl="0" w:tplc="11EE35B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7C07E57"/>
    <w:multiLevelType w:val="hybridMultilevel"/>
    <w:tmpl w:val="1B28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8932204"/>
    <w:multiLevelType w:val="hybridMultilevel"/>
    <w:tmpl w:val="5BAC3D40"/>
    <w:lvl w:ilvl="0" w:tplc="F86E3EC8">
      <w:start w:val="1"/>
      <w:numFmt w:val="decimal"/>
      <w:lvlText w:val="%1."/>
      <w:lvlJc w:val="left"/>
      <w:pPr>
        <w:ind w:left="1080" w:hanging="360"/>
      </w:pPr>
      <w:rPr>
        <w:rFonts w:hint="default"/>
        <w:b w:val="0"/>
      </w:rPr>
    </w:lvl>
    <w:lvl w:ilvl="1" w:tplc="04090019">
      <w:start w:val="1"/>
      <w:numFmt w:val="lowerLetter"/>
      <w:lvlText w:val="%2."/>
      <w:lvlJc w:val="left"/>
      <w:pPr>
        <w:ind w:left="180" w:hanging="360"/>
      </w:pPr>
    </w:lvl>
    <w:lvl w:ilvl="2" w:tplc="0409001B">
      <w:start w:val="1"/>
      <w:numFmt w:val="lowerRoman"/>
      <w:lvlText w:val="%3."/>
      <w:lvlJc w:val="right"/>
      <w:pPr>
        <w:ind w:left="900" w:hanging="180"/>
      </w:pPr>
    </w:lvl>
    <w:lvl w:ilvl="3" w:tplc="0409000F">
      <w:start w:val="1"/>
      <w:numFmt w:val="decimal"/>
      <w:lvlText w:val="%4."/>
      <w:lvlJc w:val="left"/>
      <w:pPr>
        <w:ind w:left="1620" w:hanging="360"/>
      </w:pPr>
    </w:lvl>
    <w:lvl w:ilvl="4" w:tplc="04090019">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73" w15:restartNumberingAfterBreak="0">
    <w:nsid w:val="390C4D27"/>
    <w:multiLevelType w:val="multilevel"/>
    <w:tmpl w:val="117653F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4" w15:restartNumberingAfterBreak="0">
    <w:nsid w:val="393A1A7E"/>
    <w:multiLevelType w:val="hybridMultilevel"/>
    <w:tmpl w:val="23E0C492"/>
    <w:lvl w:ilvl="0" w:tplc="AE5A5BF2">
      <w:start w:val="1"/>
      <w:numFmt w:val="lowerLetter"/>
      <w:lvlText w:val="%1."/>
      <w:lvlJc w:val="left"/>
      <w:pPr>
        <w:ind w:left="2160" w:hanging="360"/>
      </w:pPr>
      <w:rPr>
        <w:rFonts w:hint="default"/>
        <w:b w:val="0"/>
        <w:i w:val="0"/>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5" w15:restartNumberingAfterBreak="0">
    <w:nsid w:val="39B34979"/>
    <w:multiLevelType w:val="hybridMultilevel"/>
    <w:tmpl w:val="FFB68DFC"/>
    <w:lvl w:ilvl="0" w:tplc="F86E3EC8">
      <w:start w:val="1"/>
      <w:numFmt w:val="decimal"/>
      <w:lvlText w:val="%1."/>
      <w:lvlJc w:val="left"/>
      <w:pPr>
        <w:ind w:left="360" w:hanging="360"/>
      </w:pPr>
      <w:rPr>
        <w:rFonts w:hint="default"/>
        <w:b w:val="0"/>
      </w:rPr>
    </w:lvl>
    <w:lvl w:ilvl="1" w:tplc="04090019">
      <w:start w:val="1"/>
      <w:numFmt w:val="lowerLetter"/>
      <w:lvlText w:val="%2."/>
      <w:lvlJc w:val="left"/>
      <w:pPr>
        <w:ind w:left="-540" w:hanging="360"/>
      </w:pPr>
    </w:lvl>
    <w:lvl w:ilvl="2" w:tplc="0409001B">
      <w:start w:val="1"/>
      <w:numFmt w:val="lowerRoman"/>
      <w:lvlText w:val="%3."/>
      <w:lvlJc w:val="right"/>
      <w:pPr>
        <w:ind w:left="180" w:hanging="180"/>
      </w:pPr>
    </w:lvl>
    <w:lvl w:ilvl="3" w:tplc="0409000F">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76" w15:restartNumberingAfterBreak="0">
    <w:nsid w:val="3BFF5707"/>
    <w:multiLevelType w:val="hybridMultilevel"/>
    <w:tmpl w:val="1514E7FA"/>
    <w:lvl w:ilvl="0" w:tplc="AF90B896">
      <w:start w:val="1"/>
      <w:numFmt w:val="decimal"/>
      <w:lvlText w:val="%1."/>
      <w:lvlJc w:val="left"/>
      <w:pPr>
        <w:ind w:left="360" w:hanging="360"/>
      </w:pPr>
      <w:rPr>
        <w:rFonts w:hint="default"/>
        <w:b w:val="0"/>
        <w:color w:val="auto"/>
        <w:sz w:val="24"/>
        <w:szCs w:val="24"/>
      </w:rPr>
    </w:lvl>
    <w:lvl w:ilvl="1" w:tplc="7562AE6A">
      <w:start w:val="1"/>
      <w:numFmt w:val="lowerLetter"/>
      <w:lvlText w:val="%2."/>
      <w:lvlJc w:val="left"/>
      <w:pPr>
        <w:ind w:left="1440" w:hanging="360"/>
      </w:pPr>
      <w:rPr>
        <w:b w:val="0"/>
      </w:rPr>
    </w:lvl>
    <w:lvl w:ilvl="2" w:tplc="F86E3EC8">
      <w:start w:val="1"/>
      <w:numFmt w:val="decimal"/>
      <w:lvlText w:val="%3."/>
      <w:lvlJc w:val="left"/>
      <w:pPr>
        <w:ind w:left="1980" w:hanging="360"/>
      </w:pPr>
      <w:rPr>
        <w:rFonts w:hint="default"/>
        <w:b w:val="0"/>
      </w:rPr>
    </w:lvl>
    <w:lvl w:ilvl="3" w:tplc="04090019">
      <w:start w:val="1"/>
      <w:numFmt w:val="lowerLetter"/>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3C0C4FF2"/>
    <w:multiLevelType w:val="hybridMultilevel"/>
    <w:tmpl w:val="D414969E"/>
    <w:lvl w:ilvl="0" w:tplc="9466A21A">
      <w:start w:val="1"/>
      <w:numFmt w:val="decimal"/>
      <w:lvlText w:val="%1."/>
      <w:lvlJc w:val="left"/>
      <w:pPr>
        <w:ind w:left="450" w:hanging="360"/>
      </w:pPr>
      <w:rPr>
        <w:rFonts w:hint="default"/>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3C7D549D"/>
    <w:multiLevelType w:val="hybridMultilevel"/>
    <w:tmpl w:val="81BA5224"/>
    <w:lvl w:ilvl="0" w:tplc="ED7C5388">
      <w:start w:val="1"/>
      <w:numFmt w:val="decimal"/>
      <w:lvlText w:val="%1."/>
      <w:lvlJc w:val="left"/>
      <w:pPr>
        <w:ind w:left="720" w:hanging="360"/>
      </w:pPr>
      <w:rPr>
        <w:b w:val="0"/>
        <w:i w:val="0"/>
      </w:rPr>
    </w:lvl>
    <w:lvl w:ilvl="1" w:tplc="71240748">
      <w:start w:val="1"/>
      <w:numFmt w:val="lowerLetter"/>
      <w:lvlText w:val="%2."/>
      <w:lvlJc w:val="left"/>
      <w:pPr>
        <w:ind w:left="1440" w:hanging="360"/>
      </w:pPr>
      <w:rPr>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9" w15:restartNumberingAfterBreak="0">
    <w:nsid w:val="3CA54368"/>
    <w:multiLevelType w:val="hybridMultilevel"/>
    <w:tmpl w:val="A01E0D0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3CCF2157"/>
    <w:multiLevelType w:val="hybridMultilevel"/>
    <w:tmpl w:val="EC366A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CDD2756"/>
    <w:multiLevelType w:val="hybridMultilevel"/>
    <w:tmpl w:val="74204F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CEC674A"/>
    <w:multiLevelType w:val="hybridMultilevel"/>
    <w:tmpl w:val="BF825642"/>
    <w:lvl w:ilvl="0" w:tplc="0596C04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3" w15:restartNumberingAfterBreak="0">
    <w:nsid w:val="3CFB2B8E"/>
    <w:multiLevelType w:val="hybridMultilevel"/>
    <w:tmpl w:val="4330EDD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4" w15:restartNumberingAfterBreak="0">
    <w:nsid w:val="3CFF3C29"/>
    <w:multiLevelType w:val="hybridMultilevel"/>
    <w:tmpl w:val="E7D8D928"/>
    <w:lvl w:ilvl="0" w:tplc="7698488A">
      <w:start w:val="1"/>
      <w:numFmt w:val="decimal"/>
      <w:lvlText w:val="%1."/>
      <w:lvlJc w:val="left"/>
      <w:pPr>
        <w:tabs>
          <w:tab w:val="num" w:pos="360"/>
        </w:tabs>
        <w:ind w:left="360" w:hanging="360"/>
      </w:pPr>
      <w:rPr>
        <w:rFonts w:asciiTheme="minorHAnsi" w:eastAsiaTheme="minorHAnsi" w:hAnsiTheme="minorHAnsi" w:cs="Times New Roman"/>
        <w:b w:val="0"/>
        <w:i w:val="0"/>
        <w:sz w:val="22"/>
        <w:szCs w:val="22"/>
      </w:rPr>
    </w:lvl>
    <w:lvl w:ilvl="1" w:tplc="04090017">
      <w:start w:val="1"/>
      <w:numFmt w:val="lowerLetter"/>
      <w:lvlText w:val="%2)"/>
      <w:lvlJc w:val="left"/>
      <w:pPr>
        <w:tabs>
          <w:tab w:val="num" w:pos="720"/>
        </w:tabs>
        <w:ind w:left="720" w:hanging="360"/>
      </w:pPr>
      <w:rPr>
        <w:rFonts w:hint="default"/>
        <w:b w:val="0"/>
        <w:i w:val="0"/>
        <w:color w:val="auto"/>
        <w:sz w:val="24"/>
        <w:szCs w:val="24"/>
      </w:rPr>
    </w:lvl>
    <w:lvl w:ilvl="2" w:tplc="451474DE">
      <w:start w:val="1"/>
      <w:numFmt w:val="lowerLetter"/>
      <w:lvlText w:val="%3."/>
      <w:lvlJc w:val="left"/>
      <w:pPr>
        <w:tabs>
          <w:tab w:val="num" w:pos="900"/>
        </w:tabs>
        <w:ind w:left="900" w:hanging="180"/>
      </w:pPr>
      <w:rPr>
        <w:rFonts w:hint="default"/>
        <w:b w:val="0"/>
        <w:i w:val="0"/>
        <w:color w:val="auto"/>
      </w:rPr>
    </w:lvl>
    <w:lvl w:ilvl="3" w:tplc="04090001">
      <w:start w:val="1"/>
      <w:numFmt w:val="bullet"/>
      <w:lvlText w:val=""/>
      <w:lvlJc w:val="left"/>
      <w:pPr>
        <w:tabs>
          <w:tab w:val="num" w:pos="1260"/>
        </w:tabs>
        <w:ind w:left="1260" w:hanging="360"/>
      </w:pPr>
      <w:rPr>
        <w:rFonts w:ascii="Symbol" w:hAnsi="Symbol"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5" w15:restartNumberingAfterBreak="0">
    <w:nsid w:val="3DB917C5"/>
    <w:multiLevelType w:val="hybridMultilevel"/>
    <w:tmpl w:val="3B8CB2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3E394768"/>
    <w:multiLevelType w:val="hybridMultilevel"/>
    <w:tmpl w:val="41C0ED56"/>
    <w:lvl w:ilvl="0" w:tplc="DF5083F6">
      <w:start w:val="3"/>
      <w:numFmt w:val="bullet"/>
      <w:lvlText w:val=""/>
      <w:lvlJc w:val="left"/>
      <w:pPr>
        <w:ind w:left="23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7286177E">
      <w:numFmt w:val="bullet"/>
      <w:lvlText w:val=""/>
      <w:lvlJc w:val="left"/>
      <w:pPr>
        <w:ind w:left="2160" w:hanging="360"/>
      </w:pPr>
      <w:rPr>
        <w:rFonts w:ascii="Symbol" w:eastAsiaTheme="minorHAnsi" w:hAnsi="Symbol"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19E075F"/>
    <w:multiLevelType w:val="hybridMultilevel"/>
    <w:tmpl w:val="F7B2EED6"/>
    <w:lvl w:ilvl="0" w:tplc="45B8F938">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23E1916"/>
    <w:multiLevelType w:val="hybridMultilevel"/>
    <w:tmpl w:val="44E0CC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25D1DA3"/>
    <w:multiLevelType w:val="hybridMultilevel"/>
    <w:tmpl w:val="AABEB1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2DD4D14"/>
    <w:multiLevelType w:val="hybridMultilevel"/>
    <w:tmpl w:val="31AACECA"/>
    <w:lvl w:ilvl="0" w:tplc="04090019">
      <w:start w:val="1"/>
      <w:numFmt w:val="lowerLetter"/>
      <w:lvlText w:val="%1."/>
      <w:lvlJc w:val="left"/>
      <w:pPr>
        <w:tabs>
          <w:tab w:val="num" w:pos="720"/>
        </w:tabs>
        <w:ind w:left="720" w:hanging="360"/>
      </w:p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44C87F0E"/>
    <w:multiLevelType w:val="hybridMultilevel"/>
    <w:tmpl w:val="069C014E"/>
    <w:lvl w:ilvl="0" w:tplc="8398E0DA">
      <w:start w:val="1"/>
      <w:numFmt w:val="decimal"/>
      <w:lvlText w:val="%1."/>
      <w:lvlJc w:val="left"/>
      <w:pPr>
        <w:tabs>
          <w:tab w:val="num" w:pos="360"/>
        </w:tabs>
        <w:ind w:left="36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5CD08E5"/>
    <w:multiLevelType w:val="hybridMultilevel"/>
    <w:tmpl w:val="B816A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6131193"/>
    <w:multiLevelType w:val="hybridMultilevel"/>
    <w:tmpl w:val="7152D3E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463059D8"/>
    <w:multiLevelType w:val="hybridMultilevel"/>
    <w:tmpl w:val="0E4CF68C"/>
    <w:lvl w:ilvl="0" w:tplc="174C3D50">
      <w:start w:val="1"/>
      <w:numFmt w:val="decimal"/>
      <w:lvlText w:val="%1."/>
      <w:lvlJc w:val="left"/>
      <w:pPr>
        <w:tabs>
          <w:tab w:val="num" w:pos="360"/>
        </w:tabs>
        <w:ind w:left="36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731605C"/>
    <w:multiLevelType w:val="hybridMultilevel"/>
    <w:tmpl w:val="E3AA9A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47B65F02"/>
    <w:multiLevelType w:val="hybridMultilevel"/>
    <w:tmpl w:val="464074A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15:restartNumberingAfterBreak="0">
    <w:nsid w:val="48EF3EB2"/>
    <w:multiLevelType w:val="hybridMultilevel"/>
    <w:tmpl w:val="D4E25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92602C6"/>
    <w:multiLevelType w:val="hybridMultilevel"/>
    <w:tmpl w:val="5330B706"/>
    <w:lvl w:ilvl="0" w:tplc="04090001">
      <w:start w:val="1"/>
      <w:numFmt w:val="bullet"/>
      <w:lvlText w:val=""/>
      <w:lvlJc w:val="left"/>
      <w:pPr>
        <w:ind w:left="1800" w:hanging="360"/>
      </w:pPr>
      <w:rPr>
        <w:rFonts w:ascii="Symbol" w:hAnsi="Symbol" w:hint="default"/>
        <w:b w:val="0"/>
      </w:rPr>
    </w:lvl>
    <w:lvl w:ilvl="1" w:tplc="04090019">
      <w:start w:val="1"/>
      <w:numFmt w:val="lowerLetter"/>
      <w:lvlText w:val="%2."/>
      <w:lvlJc w:val="left"/>
      <w:pPr>
        <w:ind w:left="900" w:hanging="360"/>
      </w:pPr>
    </w:lvl>
    <w:lvl w:ilvl="2" w:tplc="0409001B">
      <w:start w:val="1"/>
      <w:numFmt w:val="lowerRoman"/>
      <w:lvlText w:val="%3."/>
      <w:lvlJc w:val="right"/>
      <w:pPr>
        <w:ind w:left="1620" w:hanging="180"/>
      </w:pPr>
    </w:lvl>
    <w:lvl w:ilvl="3" w:tplc="04090003">
      <w:start w:val="1"/>
      <w:numFmt w:val="bullet"/>
      <w:lvlText w:val="o"/>
      <w:lvlJc w:val="left"/>
      <w:pPr>
        <w:ind w:left="2340" w:hanging="360"/>
      </w:pPr>
      <w:rPr>
        <w:rFonts w:ascii="Courier New" w:hAnsi="Courier New" w:cs="Courier New" w:hint="default"/>
      </w:r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99" w15:restartNumberingAfterBreak="0">
    <w:nsid w:val="49C13767"/>
    <w:multiLevelType w:val="hybridMultilevel"/>
    <w:tmpl w:val="8C52BA50"/>
    <w:lvl w:ilvl="0" w:tplc="ED7C5388">
      <w:start w:val="1"/>
      <w:numFmt w:val="decimal"/>
      <w:lvlText w:val="%1."/>
      <w:lvlJc w:val="left"/>
      <w:pPr>
        <w:ind w:left="720" w:hanging="360"/>
      </w:pPr>
      <w:rPr>
        <w:b w:val="0"/>
        <w:i w:val="0"/>
      </w:rPr>
    </w:lvl>
    <w:lvl w:ilvl="1" w:tplc="71240748">
      <w:start w:val="1"/>
      <w:numFmt w:val="lowerLetter"/>
      <w:lvlText w:val="%2."/>
      <w:lvlJc w:val="left"/>
      <w:pPr>
        <w:ind w:left="1440" w:hanging="360"/>
      </w:pPr>
      <w:rPr>
        <w:i w:val="0"/>
      </w:rPr>
    </w:lvl>
    <w:lvl w:ilvl="2" w:tplc="E51053F4">
      <w:start w:val="1"/>
      <w:numFmt w:val="lowerRoman"/>
      <w:lvlText w:val="%3."/>
      <w:lvlJc w:val="right"/>
      <w:pPr>
        <w:ind w:left="2160" w:hanging="180"/>
      </w:pPr>
      <w:rPr>
        <w:i w:val="0"/>
      </w:rPr>
    </w:lvl>
    <w:lvl w:ilvl="3" w:tplc="20ACAA00">
      <w:start w:val="1"/>
      <w:numFmt w:val="decimal"/>
      <w:lvlText w:val="%4."/>
      <w:lvlJc w:val="left"/>
      <w:pPr>
        <w:ind w:left="2880" w:hanging="360"/>
      </w:pPr>
      <w:rPr>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0" w15:restartNumberingAfterBreak="0">
    <w:nsid w:val="4A1261DD"/>
    <w:multiLevelType w:val="hybridMultilevel"/>
    <w:tmpl w:val="3D381BFA"/>
    <w:lvl w:ilvl="0" w:tplc="0409000F">
      <w:start w:val="1"/>
      <w:numFmt w:val="decimal"/>
      <w:lvlText w:val="%1."/>
      <w:lvlJc w:val="left"/>
      <w:pPr>
        <w:ind w:left="360" w:hanging="360"/>
      </w:pPr>
    </w:lvl>
    <w:lvl w:ilvl="1" w:tplc="D46E3928">
      <w:start w:val="1"/>
      <w:numFmt w:val="lowerLetter"/>
      <w:lvlText w:val="%2."/>
      <w:lvlJc w:val="left"/>
      <w:pPr>
        <w:ind w:left="792" w:hanging="360"/>
      </w:pPr>
    </w:lvl>
    <w:lvl w:ilvl="2" w:tplc="6C7E8BF0">
      <w:start w:val="1"/>
      <w:numFmt w:val="lowerRoman"/>
      <w:lvlText w:val="%3."/>
      <w:lvlJc w:val="right"/>
      <w:pPr>
        <w:ind w:left="1512" w:hanging="144"/>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1" w15:restartNumberingAfterBreak="0">
    <w:nsid w:val="4AD1006D"/>
    <w:multiLevelType w:val="hybridMultilevel"/>
    <w:tmpl w:val="F9B88F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2" w15:restartNumberingAfterBreak="0">
    <w:nsid w:val="4B9A103D"/>
    <w:multiLevelType w:val="hybridMultilevel"/>
    <w:tmpl w:val="49BE6406"/>
    <w:lvl w:ilvl="0" w:tplc="04090001">
      <w:start w:val="1"/>
      <w:numFmt w:val="bullet"/>
      <w:lvlText w:val=""/>
      <w:lvlJc w:val="left"/>
      <w:pPr>
        <w:ind w:left="1080" w:hanging="360"/>
      </w:pPr>
      <w:rPr>
        <w:rFonts w:ascii="Symbol" w:hAnsi="Symbol" w:hint="default"/>
      </w:rPr>
    </w:lvl>
    <w:lvl w:ilvl="1" w:tplc="790891B8">
      <w:start w:val="1"/>
      <w:numFmt w:val="bullet"/>
      <w:lvlText w:val=""/>
      <w:lvlJc w:val="left"/>
      <w:pPr>
        <w:ind w:left="1800" w:hanging="360"/>
      </w:pPr>
      <w:rPr>
        <w:rFonts w:ascii="Symbol" w:hAnsi="Symbol" w:hint="default"/>
        <w:sz w:val="22"/>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3" w15:restartNumberingAfterBreak="0">
    <w:nsid w:val="4C5B042E"/>
    <w:multiLevelType w:val="hybridMultilevel"/>
    <w:tmpl w:val="AABEB1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D04585C"/>
    <w:multiLevelType w:val="hybridMultilevel"/>
    <w:tmpl w:val="0810AF2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 w15:restartNumberingAfterBreak="0">
    <w:nsid w:val="4D324526"/>
    <w:multiLevelType w:val="hybridMultilevel"/>
    <w:tmpl w:val="2B2EC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6" w15:restartNumberingAfterBreak="0">
    <w:nsid w:val="4E0436DD"/>
    <w:multiLevelType w:val="hybridMultilevel"/>
    <w:tmpl w:val="FFFAE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4EBF3E8E"/>
    <w:multiLevelType w:val="hybridMultilevel"/>
    <w:tmpl w:val="36304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F6B7FCF"/>
    <w:multiLevelType w:val="hybridMultilevel"/>
    <w:tmpl w:val="1A3CE2FE"/>
    <w:lvl w:ilvl="0" w:tplc="1A0A635E">
      <w:start w:val="3"/>
      <w:numFmt w:val="decimal"/>
      <w:lvlText w:val="%1."/>
      <w:lvlJc w:val="left"/>
      <w:pPr>
        <w:tabs>
          <w:tab w:val="num" w:pos="360"/>
        </w:tabs>
        <w:ind w:left="360" w:hanging="360"/>
      </w:pPr>
      <w:rPr>
        <w:rFonts w:hint="default"/>
        <w:b w:val="0"/>
        <w:i w:val="0"/>
        <w:sz w:val="24"/>
        <w:szCs w:val="24"/>
      </w:rPr>
    </w:lvl>
    <w:lvl w:ilvl="1" w:tplc="04090019">
      <w:start w:val="1"/>
      <w:numFmt w:val="lowerLetter"/>
      <w:lvlText w:val="%2."/>
      <w:lvlJc w:val="left"/>
      <w:pPr>
        <w:ind w:left="1440" w:hanging="360"/>
      </w:pPr>
    </w:lvl>
    <w:lvl w:ilvl="2" w:tplc="99FCCA0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09E0043"/>
    <w:multiLevelType w:val="hybridMultilevel"/>
    <w:tmpl w:val="7AA0E7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510E4764"/>
    <w:multiLevelType w:val="hybridMultilevel"/>
    <w:tmpl w:val="C7F81E8A"/>
    <w:lvl w:ilvl="0" w:tplc="FD960224">
      <w:start w:val="1"/>
      <w:numFmt w:val="decimal"/>
      <w:lvlText w:val="%1."/>
      <w:lvlJc w:val="left"/>
      <w:pPr>
        <w:ind w:left="360" w:hanging="360"/>
      </w:pPr>
      <w:rPr>
        <w:rFonts w:ascii="Times New Roman" w:hAnsi="Times New Roman" w:cs="Times New Roman" w:hint="default"/>
        <w:b w:val="0"/>
        <w:bCs w:val="0"/>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1" w15:restartNumberingAfterBreak="0">
    <w:nsid w:val="52973656"/>
    <w:multiLevelType w:val="hybridMultilevel"/>
    <w:tmpl w:val="E76CD3CE"/>
    <w:lvl w:ilvl="0" w:tplc="1A0A635E">
      <w:start w:val="3"/>
      <w:numFmt w:val="decimal"/>
      <w:lvlText w:val="%1."/>
      <w:lvlJc w:val="left"/>
      <w:pPr>
        <w:tabs>
          <w:tab w:val="num" w:pos="360"/>
        </w:tabs>
        <w:ind w:left="360" w:hanging="360"/>
      </w:pPr>
      <w:rPr>
        <w:rFonts w:hint="default"/>
        <w:b w:val="0"/>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30B05B5"/>
    <w:multiLevelType w:val="hybridMultilevel"/>
    <w:tmpl w:val="045EE87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3" w15:restartNumberingAfterBreak="0">
    <w:nsid w:val="534423AB"/>
    <w:multiLevelType w:val="hybridMultilevel"/>
    <w:tmpl w:val="0F8608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4" w15:restartNumberingAfterBreak="0">
    <w:nsid w:val="54835BC4"/>
    <w:multiLevelType w:val="hybridMultilevel"/>
    <w:tmpl w:val="7092054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5" w15:restartNumberingAfterBreak="0">
    <w:nsid w:val="55236AAF"/>
    <w:multiLevelType w:val="hybridMultilevel"/>
    <w:tmpl w:val="27F4307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6511E11"/>
    <w:multiLevelType w:val="hybridMultilevel"/>
    <w:tmpl w:val="A76088A8"/>
    <w:lvl w:ilvl="0" w:tplc="0FDA844A">
      <w:start w:val="1"/>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7" w15:restartNumberingAfterBreak="0">
    <w:nsid w:val="56C75B56"/>
    <w:multiLevelType w:val="hybridMultilevel"/>
    <w:tmpl w:val="974600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577F788A"/>
    <w:multiLevelType w:val="hybridMultilevel"/>
    <w:tmpl w:val="63182F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7D66EAB"/>
    <w:multiLevelType w:val="hybridMultilevel"/>
    <w:tmpl w:val="8452BF5E"/>
    <w:lvl w:ilvl="0" w:tplc="FB56D33A">
      <w:start w:val="1"/>
      <w:numFmt w:val="decimal"/>
      <w:lvlText w:val="%1."/>
      <w:lvlJc w:val="left"/>
      <w:pPr>
        <w:ind w:left="810" w:hanging="360"/>
      </w:pPr>
      <w:rPr>
        <w:rFonts w:ascii="Times New Roman" w:eastAsiaTheme="minorHAnsi" w:hAnsi="Times New Roman" w:cs="Times New Roman"/>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20" w15:restartNumberingAfterBreak="0">
    <w:nsid w:val="59403D9D"/>
    <w:multiLevelType w:val="hybridMultilevel"/>
    <w:tmpl w:val="BD2E23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59670DEE"/>
    <w:multiLevelType w:val="hybridMultilevel"/>
    <w:tmpl w:val="3B907A0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9E4496A"/>
    <w:multiLevelType w:val="hybridMultilevel"/>
    <w:tmpl w:val="C172ACB2"/>
    <w:lvl w:ilvl="0" w:tplc="810C4548">
      <w:start w:val="1"/>
      <w:numFmt w:val="bullet"/>
      <w:lvlText w:val=""/>
      <w:lvlJc w:val="left"/>
      <w:pPr>
        <w:ind w:left="360" w:hanging="360"/>
      </w:pPr>
      <w:rPr>
        <w:rFonts w:ascii="Symbol" w:hAnsi="Symbol" w:hint="default"/>
        <w:sz w:val="20"/>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15:restartNumberingAfterBreak="0">
    <w:nsid w:val="5B5355BC"/>
    <w:multiLevelType w:val="hybridMultilevel"/>
    <w:tmpl w:val="F0D005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D77677B"/>
    <w:multiLevelType w:val="hybridMultilevel"/>
    <w:tmpl w:val="527CD44A"/>
    <w:lvl w:ilvl="0" w:tplc="93D85AA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F2C7780"/>
    <w:multiLevelType w:val="hybridMultilevel"/>
    <w:tmpl w:val="4340395A"/>
    <w:lvl w:ilvl="0" w:tplc="973C875C">
      <w:start w:val="1"/>
      <w:numFmt w:val="decimal"/>
      <w:lvlText w:val="%1."/>
      <w:lvlJc w:val="left"/>
      <w:pPr>
        <w:ind w:left="1080" w:hanging="360"/>
      </w:pPr>
      <w:rPr>
        <w:rFonts w:ascii="Times New Roman" w:eastAsiaTheme="minorHAnsi"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6" w15:restartNumberingAfterBreak="0">
    <w:nsid w:val="60055E7C"/>
    <w:multiLevelType w:val="hybridMultilevel"/>
    <w:tmpl w:val="C76045F2"/>
    <w:lvl w:ilvl="0" w:tplc="04090011">
      <w:start w:val="1"/>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27" w15:restartNumberingAfterBreak="0">
    <w:nsid w:val="604B64C7"/>
    <w:multiLevelType w:val="hybridMultilevel"/>
    <w:tmpl w:val="0484B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8" w15:restartNumberingAfterBreak="0">
    <w:nsid w:val="618F6CBF"/>
    <w:multiLevelType w:val="hybridMultilevel"/>
    <w:tmpl w:val="64AC954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9" w15:restartNumberingAfterBreak="0">
    <w:nsid w:val="61BD5E08"/>
    <w:multiLevelType w:val="hybridMultilevel"/>
    <w:tmpl w:val="C0EA5E7A"/>
    <w:lvl w:ilvl="0" w:tplc="E59AF516">
      <w:start w:val="1"/>
      <w:numFmt w:val="bullet"/>
      <w:lvlText w:val=""/>
      <w:lvlJc w:val="left"/>
      <w:pPr>
        <w:ind w:left="720" w:hanging="360"/>
      </w:pPr>
      <w:rPr>
        <w:rFonts w:ascii="Symbol" w:hAnsi="Symbol" w:hint="default"/>
        <w:sz w:val="24"/>
        <w:szCs w:val="24"/>
      </w:rPr>
    </w:lvl>
    <w:lvl w:ilvl="1" w:tplc="EB304990">
      <w:start w:val="1"/>
      <w:numFmt w:val="bullet"/>
      <w:lvlText w:val="o"/>
      <w:lvlJc w:val="left"/>
      <w:pPr>
        <w:ind w:left="1440" w:hanging="360"/>
      </w:pPr>
      <w:rPr>
        <w:rFonts w:ascii="Courier New" w:hAnsi="Courier New" w:hint="default"/>
      </w:rPr>
    </w:lvl>
    <w:lvl w:ilvl="2" w:tplc="72886D58">
      <w:start w:val="1"/>
      <w:numFmt w:val="bullet"/>
      <w:lvlText w:val=""/>
      <w:lvlJc w:val="left"/>
      <w:pPr>
        <w:ind w:left="2160" w:hanging="360"/>
      </w:pPr>
      <w:rPr>
        <w:rFonts w:ascii="Wingdings" w:hAnsi="Wingdings" w:hint="default"/>
      </w:rPr>
    </w:lvl>
    <w:lvl w:ilvl="3" w:tplc="2C2E681A">
      <w:start w:val="1"/>
      <w:numFmt w:val="bullet"/>
      <w:lvlText w:val=""/>
      <w:lvlJc w:val="left"/>
      <w:pPr>
        <w:ind w:left="2880" w:hanging="360"/>
      </w:pPr>
      <w:rPr>
        <w:rFonts w:ascii="Symbol" w:hAnsi="Symbol" w:hint="default"/>
      </w:rPr>
    </w:lvl>
    <w:lvl w:ilvl="4" w:tplc="4DF87502">
      <w:start w:val="1"/>
      <w:numFmt w:val="bullet"/>
      <w:lvlText w:val="o"/>
      <w:lvlJc w:val="left"/>
      <w:pPr>
        <w:ind w:left="3600" w:hanging="360"/>
      </w:pPr>
      <w:rPr>
        <w:rFonts w:ascii="Courier New" w:hAnsi="Courier New" w:hint="default"/>
      </w:rPr>
    </w:lvl>
    <w:lvl w:ilvl="5" w:tplc="3BC09F84">
      <w:start w:val="1"/>
      <w:numFmt w:val="bullet"/>
      <w:lvlText w:val=""/>
      <w:lvlJc w:val="left"/>
      <w:pPr>
        <w:ind w:left="4320" w:hanging="360"/>
      </w:pPr>
      <w:rPr>
        <w:rFonts w:ascii="Wingdings" w:hAnsi="Wingdings" w:hint="default"/>
      </w:rPr>
    </w:lvl>
    <w:lvl w:ilvl="6" w:tplc="FADE99AE">
      <w:start w:val="1"/>
      <w:numFmt w:val="bullet"/>
      <w:lvlText w:val=""/>
      <w:lvlJc w:val="left"/>
      <w:pPr>
        <w:ind w:left="5040" w:hanging="360"/>
      </w:pPr>
      <w:rPr>
        <w:rFonts w:ascii="Symbol" w:hAnsi="Symbol" w:hint="default"/>
      </w:rPr>
    </w:lvl>
    <w:lvl w:ilvl="7" w:tplc="3F808E9C">
      <w:start w:val="1"/>
      <w:numFmt w:val="bullet"/>
      <w:lvlText w:val="o"/>
      <w:lvlJc w:val="left"/>
      <w:pPr>
        <w:ind w:left="5760" w:hanging="360"/>
      </w:pPr>
      <w:rPr>
        <w:rFonts w:ascii="Courier New" w:hAnsi="Courier New" w:hint="default"/>
      </w:rPr>
    </w:lvl>
    <w:lvl w:ilvl="8" w:tplc="83BEA2F2">
      <w:start w:val="1"/>
      <w:numFmt w:val="bullet"/>
      <w:lvlText w:val=""/>
      <w:lvlJc w:val="left"/>
      <w:pPr>
        <w:ind w:left="6480" w:hanging="360"/>
      </w:pPr>
      <w:rPr>
        <w:rFonts w:ascii="Wingdings" w:hAnsi="Wingdings" w:hint="default"/>
      </w:rPr>
    </w:lvl>
  </w:abstractNum>
  <w:abstractNum w:abstractNumId="130" w15:restartNumberingAfterBreak="0">
    <w:nsid w:val="61EB4907"/>
    <w:multiLevelType w:val="multilevel"/>
    <w:tmpl w:val="BEC290B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b w:val="0"/>
        <w:bCs w:val="0"/>
      </w:rPr>
    </w:lvl>
    <w:lvl w:ilvl="2">
      <w:start w:val="1"/>
      <w:numFmt w:val="lowerRoman"/>
      <w:lvlText w:val="%3."/>
      <w:lvlJc w:val="righ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1" w15:restartNumberingAfterBreak="0">
    <w:nsid w:val="623B384C"/>
    <w:multiLevelType w:val="hybridMultilevel"/>
    <w:tmpl w:val="F65E06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62523AC4"/>
    <w:multiLevelType w:val="hybridMultilevel"/>
    <w:tmpl w:val="525E54E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15:restartNumberingAfterBreak="0">
    <w:nsid w:val="628E2FE8"/>
    <w:multiLevelType w:val="hybridMultilevel"/>
    <w:tmpl w:val="3516F3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4" w15:restartNumberingAfterBreak="0">
    <w:nsid w:val="636E3BBC"/>
    <w:multiLevelType w:val="hybridMultilevel"/>
    <w:tmpl w:val="54222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39F2021"/>
    <w:multiLevelType w:val="hybridMultilevel"/>
    <w:tmpl w:val="C8A4D2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63C95974"/>
    <w:multiLevelType w:val="hybridMultilevel"/>
    <w:tmpl w:val="F5E02D5C"/>
    <w:lvl w:ilvl="0" w:tplc="7DD493CE">
      <w:start w:val="1"/>
      <w:numFmt w:val="bullet"/>
      <w:lvlText w:val="·"/>
      <w:lvlJc w:val="left"/>
      <w:pPr>
        <w:ind w:left="720" w:hanging="360"/>
      </w:pPr>
      <w:rPr>
        <w:rFonts w:ascii="Symbol" w:hAnsi="Symbol" w:hint="default"/>
      </w:rPr>
    </w:lvl>
    <w:lvl w:ilvl="1" w:tplc="E848D444">
      <w:start w:val="1"/>
      <w:numFmt w:val="bullet"/>
      <w:lvlText w:val="o"/>
      <w:lvlJc w:val="left"/>
      <w:pPr>
        <w:ind w:left="1440" w:hanging="360"/>
      </w:pPr>
      <w:rPr>
        <w:rFonts w:ascii="Courier New" w:hAnsi="Courier New" w:hint="default"/>
      </w:rPr>
    </w:lvl>
    <w:lvl w:ilvl="2" w:tplc="E654B29C">
      <w:start w:val="1"/>
      <w:numFmt w:val="bullet"/>
      <w:lvlText w:val=""/>
      <w:lvlJc w:val="left"/>
      <w:pPr>
        <w:ind w:left="2160" w:hanging="360"/>
      </w:pPr>
      <w:rPr>
        <w:rFonts w:ascii="Wingdings" w:hAnsi="Wingdings" w:hint="default"/>
      </w:rPr>
    </w:lvl>
    <w:lvl w:ilvl="3" w:tplc="87762A80">
      <w:start w:val="1"/>
      <w:numFmt w:val="bullet"/>
      <w:lvlText w:val=""/>
      <w:lvlJc w:val="left"/>
      <w:pPr>
        <w:ind w:left="2880" w:hanging="360"/>
      </w:pPr>
      <w:rPr>
        <w:rFonts w:ascii="Symbol" w:hAnsi="Symbol" w:hint="default"/>
      </w:rPr>
    </w:lvl>
    <w:lvl w:ilvl="4" w:tplc="F294DD74">
      <w:start w:val="1"/>
      <w:numFmt w:val="bullet"/>
      <w:lvlText w:val="o"/>
      <w:lvlJc w:val="left"/>
      <w:pPr>
        <w:ind w:left="3600" w:hanging="360"/>
      </w:pPr>
      <w:rPr>
        <w:rFonts w:ascii="Courier New" w:hAnsi="Courier New" w:hint="default"/>
      </w:rPr>
    </w:lvl>
    <w:lvl w:ilvl="5" w:tplc="4724BCAE">
      <w:start w:val="1"/>
      <w:numFmt w:val="bullet"/>
      <w:lvlText w:val=""/>
      <w:lvlJc w:val="left"/>
      <w:pPr>
        <w:ind w:left="4320" w:hanging="360"/>
      </w:pPr>
      <w:rPr>
        <w:rFonts w:ascii="Wingdings" w:hAnsi="Wingdings" w:hint="default"/>
      </w:rPr>
    </w:lvl>
    <w:lvl w:ilvl="6" w:tplc="092E75C4">
      <w:start w:val="1"/>
      <w:numFmt w:val="bullet"/>
      <w:lvlText w:val=""/>
      <w:lvlJc w:val="left"/>
      <w:pPr>
        <w:ind w:left="5040" w:hanging="360"/>
      </w:pPr>
      <w:rPr>
        <w:rFonts w:ascii="Symbol" w:hAnsi="Symbol" w:hint="default"/>
      </w:rPr>
    </w:lvl>
    <w:lvl w:ilvl="7" w:tplc="6396FA40">
      <w:start w:val="1"/>
      <w:numFmt w:val="bullet"/>
      <w:lvlText w:val="o"/>
      <w:lvlJc w:val="left"/>
      <w:pPr>
        <w:ind w:left="5760" w:hanging="360"/>
      </w:pPr>
      <w:rPr>
        <w:rFonts w:ascii="Courier New" w:hAnsi="Courier New" w:hint="default"/>
      </w:rPr>
    </w:lvl>
    <w:lvl w:ilvl="8" w:tplc="F2683960">
      <w:start w:val="1"/>
      <w:numFmt w:val="bullet"/>
      <w:lvlText w:val=""/>
      <w:lvlJc w:val="left"/>
      <w:pPr>
        <w:ind w:left="6480" w:hanging="360"/>
      </w:pPr>
      <w:rPr>
        <w:rFonts w:ascii="Wingdings" w:hAnsi="Wingdings" w:hint="default"/>
      </w:rPr>
    </w:lvl>
  </w:abstractNum>
  <w:abstractNum w:abstractNumId="137" w15:restartNumberingAfterBreak="0">
    <w:nsid w:val="63E34DCF"/>
    <w:multiLevelType w:val="hybridMultilevel"/>
    <w:tmpl w:val="63504ADA"/>
    <w:lvl w:ilvl="0" w:tplc="6540BA3A">
      <w:start w:val="2"/>
      <w:numFmt w:val="decimal"/>
      <w:lvlText w:val="%1."/>
      <w:lvlJc w:val="left"/>
      <w:pPr>
        <w:ind w:left="720" w:hanging="360"/>
      </w:pPr>
      <w:rPr>
        <w:rFonts w:hint="default"/>
        <w:b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4265577"/>
    <w:multiLevelType w:val="hybridMultilevel"/>
    <w:tmpl w:val="6052B372"/>
    <w:lvl w:ilvl="0" w:tplc="EF36A17A">
      <w:start w:val="1"/>
      <w:numFmt w:val="decimal"/>
      <w:lvlText w:val="%1."/>
      <w:lvlJc w:val="left"/>
      <w:pPr>
        <w:ind w:left="720" w:hanging="72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9" w15:restartNumberingAfterBreak="0">
    <w:nsid w:val="65537792"/>
    <w:multiLevelType w:val="hybridMultilevel"/>
    <w:tmpl w:val="EB9A2E80"/>
    <w:lvl w:ilvl="0" w:tplc="39DE773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0" w15:restartNumberingAfterBreak="0">
    <w:nsid w:val="679B6F6B"/>
    <w:multiLevelType w:val="hybridMultilevel"/>
    <w:tmpl w:val="791E167E"/>
    <w:lvl w:ilvl="0" w:tplc="04090001">
      <w:start w:val="1"/>
      <w:numFmt w:val="bullet"/>
      <w:lvlText w:val=""/>
      <w:lvlJc w:val="left"/>
      <w:pPr>
        <w:ind w:left="1800" w:hanging="360"/>
      </w:pPr>
      <w:rPr>
        <w:rFonts w:ascii="Symbol" w:hAnsi="Symbol" w:hint="default"/>
        <w:b w:val="0"/>
      </w:rPr>
    </w:lvl>
    <w:lvl w:ilvl="1" w:tplc="04090019">
      <w:start w:val="1"/>
      <w:numFmt w:val="lowerLetter"/>
      <w:lvlText w:val="%2."/>
      <w:lvlJc w:val="left"/>
      <w:pPr>
        <w:ind w:left="900" w:hanging="360"/>
      </w:pPr>
    </w:lvl>
    <w:lvl w:ilvl="2" w:tplc="0409001B">
      <w:start w:val="1"/>
      <w:numFmt w:val="lowerRoman"/>
      <w:lvlText w:val="%3."/>
      <w:lvlJc w:val="right"/>
      <w:pPr>
        <w:ind w:left="1620" w:hanging="180"/>
      </w:pPr>
    </w:lvl>
    <w:lvl w:ilvl="3" w:tplc="04090003">
      <w:start w:val="1"/>
      <w:numFmt w:val="bullet"/>
      <w:lvlText w:val="o"/>
      <w:lvlJc w:val="left"/>
      <w:pPr>
        <w:ind w:left="2340" w:hanging="360"/>
      </w:pPr>
      <w:rPr>
        <w:rFonts w:ascii="Courier New" w:hAnsi="Courier New" w:cs="Courier New" w:hint="default"/>
      </w:r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41" w15:restartNumberingAfterBreak="0">
    <w:nsid w:val="67BA16B0"/>
    <w:multiLevelType w:val="hybridMultilevel"/>
    <w:tmpl w:val="C56EBD8E"/>
    <w:lvl w:ilvl="0" w:tplc="6F08F52E">
      <w:start w:val="1"/>
      <w:numFmt w:val="bullet"/>
      <w:lvlText w:val=""/>
      <w:lvlJc w:val="left"/>
      <w:pPr>
        <w:ind w:left="1080" w:hanging="360"/>
      </w:pPr>
      <w:rPr>
        <w:rFonts w:ascii="Symbol" w:hAnsi="Symbol" w:hint="default"/>
        <w:sz w:val="24"/>
        <w:szCs w:val="24"/>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2" w15:restartNumberingAfterBreak="0">
    <w:nsid w:val="68670AF7"/>
    <w:multiLevelType w:val="hybridMultilevel"/>
    <w:tmpl w:val="D42633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3" w15:restartNumberingAfterBreak="0">
    <w:nsid w:val="68D73E9A"/>
    <w:multiLevelType w:val="hybridMultilevel"/>
    <w:tmpl w:val="F2D461F6"/>
    <w:lvl w:ilvl="0" w:tplc="79C274FC">
      <w:start w:val="1"/>
      <w:numFmt w:val="decimal"/>
      <w:lvlText w:val="%1)"/>
      <w:lvlJc w:val="left"/>
      <w:pPr>
        <w:ind w:left="1260" w:hanging="360"/>
      </w:pPr>
      <w:rPr>
        <w:rFonts w:hint="default"/>
        <w:b w:val="0"/>
      </w:rPr>
    </w:lvl>
    <w:lvl w:ilvl="1" w:tplc="6F14D726">
      <w:start w:val="1"/>
      <w:numFmt w:val="lowerLetter"/>
      <w:lvlText w:val="%2."/>
      <w:lvlJc w:val="left"/>
      <w:pPr>
        <w:ind w:left="1170" w:hanging="360"/>
      </w:pPr>
      <w:rPr>
        <w:b w:val="0"/>
      </w:rPr>
    </w:lvl>
    <w:lvl w:ilvl="2" w:tplc="04090019">
      <w:start w:val="1"/>
      <w:numFmt w:val="lowerLetter"/>
      <w:lvlText w:val="%3."/>
      <w:lvlJc w:val="left"/>
      <w:pPr>
        <w:ind w:left="900" w:hanging="180"/>
      </w:pPr>
    </w:lvl>
    <w:lvl w:ilvl="3" w:tplc="04090001">
      <w:start w:val="1"/>
      <w:numFmt w:val="bullet"/>
      <w:lvlText w:val=""/>
      <w:lvlJc w:val="left"/>
      <w:pPr>
        <w:ind w:left="2610" w:hanging="360"/>
      </w:pPr>
      <w:rPr>
        <w:rFonts w:ascii="Symbol" w:hAnsi="Symbol" w:hint="default"/>
      </w:rPr>
    </w:lvl>
    <w:lvl w:ilvl="4" w:tplc="04090019">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4" w15:restartNumberingAfterBreak="0">
    <w:nsid w:val="69A05B94"/>
    <w:multiLevelType w:val="hybridMultilevel"/>
    <w:tmpl w:val="1AFCA3EE"/>
    <w:lvl w:ilvl="0" w:tplc="F86E3EC8">
      <w:start w:val="1"/>
      <w:numFmt w:val="decimal"/>
      <w:lvlText w:val="%1."/>
      <w:lvlJc w:val="left"/>
      <w:pPr>
        <w:ind w:left="360" w:hanging="360"/>
      </w:pPr>
      <w:rPr>
        <w:rFonts w:hint="default"/>
        <w:b w:val="0"/>
      </w:rPr>
    </w:lvl>
    <w:lvl w:ilvl="1" w:tplc="04090019">
      <w:start w:val="1"/>
      <w:numFmt w:val="lowerLetter"/>
      <w:lvlText w:val="%2."/>
      <w:lvlJc w:val="left"/>
      <w:pPr>
        <w:ind w:left="-540" w:hanging="360"/>
      </w:pPr>
    </w:lvl>
    <w:lvl w:ilvl="2" w:tplc="79C274FC">
      <w:start w:val="1"/>
      <w:numFmt w:val="decimal"/>
      <w:lvlText w:val="%3)"/>
      <w:lvlJc w:val="left"/>
      <w:pPr>
        <w:ind w:left="180" w:hanging="180"/>
      </w:pPr>
      <w:rPr>
        <w:rFonts w:hint="default"/>
        <w:b w:val="0"/>
      </w:rPr>
    </w:lvl>
    <w:lvl w:ilvl="3" w:tplc="04090001">
      <w:start w:val="1"/>
      <w:numFmt w:val="bullet"/>
      <w:lvlText w:val=""/>
      <w:lvlJc w:val="left"/>
      <w:pPr>
        <w:ind w:left="900" w:hanging="360"/>
      </w:pPr>
      <w:rPr>
        <w:rFonts w:ascii="Symbol" w:hAnsi="Symbol" w:hint="default"/>
      </w:rPr>
    </w:lvl>
    <w:lvl w:ilvl="4" w:tplc="04090001">
      <w:start w:val="1"/>
      <w:numFmt w:val="bullet"/>
      <w:lvlText w:val=""/>
      <w:lvlJc w:val="left"/>
      <w:pPr>
        <w:ind w:left="1620" w:hanging="360"/>
      </w:pPr>
      <w:rPr>
        <w:rFonts w:ascii="Symbol" w:hAnsi="Symbol" w:hint="default"/>
      </w:r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145" w15:restartNumberingAfterBreak="0">
    <w:nsid w:val="69C214D3"/>
    <w:multiLevelType w:val="hybridMultilevel"/>
    <w:tmpl w:val="0EA4EFFC"/>
    <w:lvl w:ilvl="0" w:tplc="DF5083F6">
      <w:start w:val="3"/>
      <w:numFmt w:val="bullet"/>
      <w:lvlText w:val=""/>
      <w:lvlJc w:val="left"/>
      <w:pPr>
        <w:ind w:left="23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6A1A4259"/>
    <w:multiLevelType w:val="hybridMultilevel"/>
    <w:tmpl w:val="039266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7" w15:restartNumberingAfterBreak="0">
    <w:nsid w:val="6B597838"/>
    <w:multiLevelType w:val="hybridMultilevel"/>
    <w:tmpl w:val="FFFFFFFF"/>
    <w:lvl w:ilvl="0" w:tplc="A2F044AA">
      <w:start w:val="1"/>
      <w:numFmt w:val="bullet"/>
      <w:lvlText w:val=""/>
      <w:lvlJc w:val="left"/>
      <w:pPr>
        <w:ind w:left="720" w:hanging="360"/>
      </w:pPr>
      <w:rPr>
        <w:rFonts w:ascii="Symbol" w:hAnsi="Symbol" w:hint="default"/>
      </w:rPr>
    </w:lvl>
    <w:lvl w:ilvl="1" w:tplc="A5D695A0">
      <w:start w:val="1"/>
      <w:numFmt w:val="bullet"/>
      <w:lvlText w:val="o"/>
      <w:lvlJc w:val="left"/>
      <w:pPr>
        <w:ind w:left="1440" w:hanging="360"/>
      </w:pPr>
      <w:rPr>
        <w:rFonts w:ascii="Courier New" w:hAnsi="Courier New" w:hint="default"/>
      </w:rPr>
    </w:lvl>
    <w:lvl w:ilvl="2" w:tplc="80CED7D6">
      <w:start w:val="1"/>
      <w:numFmt w:val="bullet"/>
      <w:lvlText w:val=""/>
      <w:lvlJc w:val="left"/>
      <w:pPr>
        <w:ind w:left="2160" w:hanging="360"/>
      </w:pPr>
      <w:rPr>
        <w:rFonts w:ascii="Wingdings" w:hAnsi="Wingdings" w:hint="default"/>
      </w:rPr>
    </w:lvl>
    <w:lvl w:ilvl="3" w:tplc="E31061FA">
      <w:start w:val="1"/>
      <w:numFmt w:val="bullet"/>
      <w:lvlText w:val="·"/>
      <w:lvlJc w:val="left"/>
      <w:pPr>
        <w:ind w:left="2880" w:hanging="360"/>
      </w:pPr>
      <w:rPr>
        <w:rFonts w:ascii="Symbol" w:hAnsi="Symbol" w:hint="default"/>
      </w:rPr>
    </w:lvl>
    <w:lvl w:ilvl="4" w:tplc="0A826AEA">
      <w:start w:val="1"/>
      <w:numFmt w:val="bullet"/>
      <w:lvlText w:val="o"/>
      <w:lvlJc w:val="left"/>
      <w:pPr>
        <w:ind w:left="3600" w:hanging="360"/>
      </w:pPr>
      <w:rPr>
        <w:rFonts w:ascii="Courier New" w:hAnsi="Courier New" w:hint="default"/>
      </w:rPr>
    </w:lvl>
    <w:lvl w:ilvl="5" w:tplc="126E7A18">
      <w:start w:val="1"/>
      <w:numFmt w:val="bullet"/>
      <w:lvlText w:val=""/>
      <w:lvlJc w:val="left"/>
      <w:pPr>
        <w:ind w:left="4320" w:hanging="360"/>
      </w:pPr>
      <w:rPr>
        <w:rFonts w:ascii="Wingdings" w:hAnsi="Wingdings" w:hint="default"/>
      </w:rPr>
    </w:lvl>
    <w:lvl w:ilvl="6" w:tplc="4748027A">
      <w:start w:val="1"/>
      <w:numFmt w:val="bullet"/>
      <w:lvlText w:val=""/>
      <w:lvlJc w:val="left"/>
      <w:pPr>
        <w:ind w:left="5040" w:hanging="360"/>
      </w:pPr>
      <w:rPr>
        <w:rFonts w:ascii="Symbol" w:hAnsi="Symbol" w:hint="default"/>
      </w:rPr>
    </w:lvl>
    <w:lvl w:ilvl="7" w:tplc="7576B4F8">
      <w:start w:val="1"/>
      <w:numFmt w:val="bullet"/>
      <w:lvlText w:val="o"/>
      <w:lvlJc w:val="left"/>
      <w:pPr>
        <w:ind w:left="5760" w:hanging="360"/>
      </w:pPr>
      <w:rPr>
        <w:rFonts w:ascii="Courier New" w:hAnsi="Courier New" w:hint="default"/>
      </w:rPr>
    </w:lvl>
    <w:lvl w:ilvl="8" w:tplc="080889EC">
      <w:start w:val="1"/>
      <w:numFmt w:val="bullet"/>
      <w:lvlText w:val=""/>
      <w:lvlJc w:val="left"/>
      <w:pPr>
        <w:ind w:left="6480" w:hanging="360"/>
      </w:pPr>
      <w:rPr>
        <w:rFonts w:ascii="Wingdings" w:hAnsi="Wingdings" w:hint="default"/>
      </w:rPr>
    </w:lvl>
  </w:abstractNum>
  <w:abstractNum w:abstractNumId="148" w15:restartNumberingAfterBreak="0">
    <w:nsid w:val="6BD46096"/>
    <w:multiLevelType w:val="hybridMultilevel"/>
    <w:tmpl w:val="6ACC9234"/>
    <w:lvl w:ilvl="0" w:tplc="45B8F938">
      <w:start w:val="1"/>
      <w:numFmt w:val="lowerLetter"/>
      <w:lvlText w:val="%1."/>
      <w:lvlJc w:val="left"/>
      <w:pPr>
        <w:ind w:left="720" w:hanging="360"/>
      </w:pPr>
      <w:rPr>
        <w:rFonts w:hint="default"/>
        <w:b/>
      </w:rPr>
    </w:lvl>
    <w:lvl w:ilvl="1" w:tplc="3F643CB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6D0A565D"/>
    <w:multiLevelType w:val="hybridMultilevel"/>
    <w:tmpl w:val="FFFC2286"/>
    <w:lvl w:ilvl="0" w:tplc="04090001">
      <w:start w:val="1"/>
      <w:numFmt w:val="bullet"/>
      <w:lvlText w:val=""/>
      <w:lvlJc w:val="left"/>
      <w:pPr>
        <w:ind w:left="720" w:hanging="360"/>
      </w:pPr>
      <w:rPr>
        <w:rFonts w:ascii="Symbol" w:hAnsi="Symbol" w:hint="default"/>
      </w:rPr>
    </w:lvl>
    <w:lvl w:ilvl="1" w:tplc="04090015">
      <w:start w:val="1"/>
      <w:numFmt w:val="upp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6D24479A"/>
    <w:multiLevelType w:val="hybridMultilevel"/>
    <w:tmpl w:val="EA205F2A"/>
    <w:lvl w:ilvl="0" w:tplc="187482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1" w15:restartNumberingAfterBreak="0">
    <w:nsid w:val="700414C7"/>
    <w:multiLevelType w:val="hybridMultilevel"/>
    <w:tmpl w:val="4B28A332"/>
    <w:lvl w:ilvl="0" w:tplc="D57445E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717C03C8"/>
    <w:multiLevelType w:val="hybridMultilevel"/>
    <w:tmpl w:val="0B90D9F2"/>
    <w:lvl w:ilvl="0" w:tplc="34E6EB0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71F34452"/>
    <w:multiLevelType w:val="hybridMultilevel"/>
    <w:tmpl w:val="D33E79E6"/>
    <w:lvl w:ilvl="0" w:tplc="F09412B2">
      <w:start w:val="1"/>
      <w:numFmt w:val="decimal"/>
      <w:lvlText w:val="%1."/>
      <w:lvlJc w:val="left"/>
      <w:pPr>
        <w:tabs>
          <w:tab w:val="num" w:pos="360"/>
        </w:tabs>
        <w:ind w:left="36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71FD4695"/>
    <w:multiLevelType w:val="hybridMultilevel"/>
    <w:tmpl w:val="0ECE3A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5" w15:restartNumberingAfterBreak="0">
    <w:nsid w:val="72004C27"/>
    <w:multiLevelType w:val="hybridMultilevel"/>
    <w:tmpl w:val="076658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72737341"/>
    <w:multiLevelType w:val="hybridMultilevel"/>
    <w:tmpl w:val="EC7602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731E1504"/>
    <w:multiLevelType w:val="hybridMultilevel"/>
    <w:tmpl w:val="A0B26D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8" w15:restartNumberingAfterBreak="0">
    <w:nsid w:val="736000B8"/>
    <w:multiLevelType w:val="hybridMultilevel"/>
    <w:tmpl w:val="38326008"/>
    <w:lvl w:ilvl="0" w:tplc="790891B8">
      <w:start w:val="1"/>
      <w:numFmt w:val="bullet"/>
      <w:lvlText w:val=""/>
      <w:lvlJc w:val="left"/>
      <w:pPr>
        <w:ind w:left="360" w:hanging="360"/>
      </w:pPr>
      <w:rPr>
        <w:rFonts w:ascii="Symbol" w:hAnsi="Symbol" w:hint="default"/>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9" w15:restartNumberingAfterBreak="0">
    <w:nsid w:val="73B35ACC"/>
    <w:multiLevelType w:val="multilevel"/>
    <w:tmpl w:val="376C77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0" w15:restartNumberingAfterBreak="0">
    <w:nsid w:val="744E2B37"/>
    <w:multiLevelType w:val="hybridMultilevel"/>
    <w:tmpl w:val="5316E5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1" w15:restartNumberingAfterBreak="0">
    <w:nsid w:val="75B9795A"/>
    <w:multiLevelType w:val="hybridMultilevel"/>
    <w:tmpl w:val="F956E0F0"/>
    <w:lvl w:ilvl="0" w:tplc="D76CF82A">
      <w:start w:val="1"/>
      <w:numFmt w:val="decimal"/>
      <w:lvlText w:val="%1."/>
      <w:lvlJc w:val="left"/>
      <w:pPr>
        <w:ind w:left="720" w:hanging="360"/>
      </w:pPr>
      <w:rPr>
        <w:rFonts w:ascii="Times New Roman" w:hAnsi="Times New Roman" w:cs="Times New Roman" w:hint="default"/>
        <w:sz w:val="24"/>
        <w:szCs w:val="24"/>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1800" w:hanging="36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2" w15:restartNumberingAfterBreak="0">
    <w:nsid w:val="76637357"/>
    <w:multiLevelType w:val="hybridMultilevel"/>
    <w:tmpl w:val="331284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77832C6F"/>
    <w:multiLevelType w:val="hybridMultilevel"/>
    <w:tmpl w:val="C9F6735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4" w15:restartNumberingAfterBreak="0">
    <w:nsid w:val="783D0873"/>
    <w:multiLevelType w:val="hybridMultilevel"/>
    <w:tmpl w:val="90EC3AD6"/>
    <w:lvl w:ilvl="0" w:tplc="74CAE830">
      <w:start w:val="1"/>
      <w:numFmt w:val="bullet"/>
      <w:lvlText w:val="·"/>
      <w:lvlJc w:val="left"/>
      <w:pPr>
        <w:ind w:left="720" w:hanging="360"/>
      </w:pPr>
      <w:rPr>
        <w:rFonts w:ascii="Symbol" w:hAnsi="Symbol" w:hint="default"/>
      </w:rPr>
    </w:lvl>
    <w:lvl w:ilvl="1" w:tplc="37483A4E">
      <w:start w:val="1"/>
      <w:numFmt w:val="bullet"/>
      <w:lvlText w:val="o"/>
      <w:lvlJc w:val="left"/>
      <w:pPr>
        <w:ind w:left="1440" w:hanging="360"/>
      </w:pPr>
      <w:rPr>
        <w:rFonts w:ascii="Courier New" w:hAnsi="Courier New" w:hint="default"/>
      </w:rPr>
    </w:lvl>
    <w:lvl w:ilvl="2" w:tplc="20CEFBB4">
      <w:start w:val="1"/>
      <w:numFmt w:val="bullet"/>
      <w:lvlText w:val=""/>
      <w:lvlJc w:val="left"/>
      <w:pPr>
        <w:ind w:left="2160" w:hanging="360"/>
      </w:pPr>
      <w:rPr>
        <w:rFonts w:ascii="Wingdings" w:hAnsi="Wingdings" w:hint="default"/>
      </w:rPr>
    </w:lvl>
    <w:lvl w:ilvl="3" w:tplc="CC0C5E58">
      <w:start w:val="1"/>
      <w:numFmt w:val="bullet"/>
      <w:lvlText w:val=""/>
      <w:lvlJc w:val="left"/>
      <w:pPr>
        <w:ind w:left="2880" w:hanging="360"/>
      </w:pPr>
      <w:rPr>
        <w:rFonts w:ascii="Symbol" w:hAnsi="Symbol" w:hint="default"/>
      </w:rPr>
    </w:lvl>
    <w:lvl w:ilvl="4" w:tplc="D286E66A">
      <w:start w:val="1"/>
      <w:numFmt w:val="bullet"/>
      <w:lvlText w:val="o"/>
      <w:lvlJc w:val="left"/>
      <w:pPr>
        <w:ind w:left="3600" w:hanging="360"/>
      </w:pPr>
      <w:rPr>
        <w:rFonts w:ascii="Courier New" w:hAnsi="Courier New" w:hint="default"/>
      </w:rPr>
    </w:lvl>
    <w:lvl w:ilvl="5" w:tplc="3680385E">
      <w:start w:val="1"/>
      <w:numFmt w:val="bullet"/>
      <w:lvlText w:val=""/>
      <w:lvlJc w:val="left"/>
      <w:pPr>
        <w:ind w:left="4320" w:hanging="360"/>
      </w:pPr>
      <w:rPr>
        <w:rFonts w:ascii="Wingdings" w:hAnsi="Wingdings" w:hint="default"/>
      </w:rPr>
    </w:lvl>
    <w:lvl w:ilvl="6" w:tplc="E90648C0">
      <w:start w:val="1"/>
      <w:numFmt w:val="bullet"/>
      <w:lvlText w:val=""/>
      <w:lvlJc w:val="left"/>
      <w:pPr>
        <w:ind w:left="5040" w:hanging="360"/>
      </w:pPr>
      <w:rPr>
        <w:rFonts w:ascii="Symbol" w:hAnsi="Symbol" w:hint="default"/>
      </w:rPr>
    </w:lvl>
    <w:lvl w:ilvl="7" w:tplc="8404321A">
      <w:start w:val="1"/>
      <w:numFmt w:val="bullet"/>
      <w:lvlText w:val="o"/>
      <w:lvlJc w:val="left"/>
      <w:pPr>
        <w:ind w:left="5760" w:hanging="360"/>
      </w:pPr>
      <w:rPr>
        <w:rFonts w:ascii="Courier New" w:hAnsi="Courier New" w:hint="default"/>
      </w:rPr>
    </w:lvl>
    <w:lvl w:ilvl="8" w:tplc="99E8C968">
      <w:start w:val="1"/>
      <w:numFmt w:val="bullet"/>
      <w:lvlText w:val=""/>
      <w:lvlJc w:val="left"/>
      <w:pPr>
        <w:ind w:left="6480" w:hanging="360"/>
      </w:pPr>
      <w:rPr>
        <w:rFonts w:ascii="Wingdings" w:hAnsi="Wingdings" w:hint="default"/>
      </w:rPr>
    </w:lvl>
  </w:abstractNum>
  <w:abstractNum w:abstractNumId="165" w15:restartNumberingAfterBreak="0">
    <w:nsid w:val="792A207D"/>
    <w:multiLevelType w:val="hybridMultilevel"/>
    <w:tmpl w:val="145E97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6" w15:restartNumberingAfterBreak="0">
    <w:nsid w:val="795174EE"/>
    <w:multiLevelType w:val="hybridMultilevel"/>
    <w:tmpl w:val="3FC2796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795E4D67"/>
    <w:multiLevelType w:val="hybridMultilevel"/>
    <w:tmpl w:val="3E98B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9F20228"/>
    <w:multiLevelType w:val="hybridMultilevel"/>
    <w:tmpl w:val="70EC7156"/>
    <w:lvl w:ilvl="0" w:tplc="3AC61F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7AF320CF"/>
    <w:multiLevelType w:val="hybridMultilevel"/>
    <w:tmpl w:val="9D427D16"/>
    <w:lvl w:ilvl="0" w:tplc="F86E3EC8">
      <w:start w:val="1"/>
      <w:numFmt w:val="decimal"/>
      <w:lvlText w:val="%1."/>
      <w:lvlJc w:val="left"/>
      <w:pPr>
        <w:ind w:left="1080" w:hanging="360"/>
      </w:pPr>
      <w:rPr>
        <w:rFonts w:hint="default"/>
        <w:b w:val="0"/>
      </w:rPr>
    </w:lvl>
    <w:lvl w:ilvl="1" w:tplc="04090019">
      <w:start w:val="1"/>
      <w:numFmt w:val="lowerLetter"/>
      <w:lvlText w:val="%2."/>
      <w:lvlJc w:val="left"/>
      <w:pPr>
        <w:ind w:left="180" w:hanging="360"/>
      </w:pPr>
    </w:lvl>
    <w:lvl w:ilvl="2" w:tplc="79C274FC">
      <w:start w:val="1"/>
      <w:numFmt w:val="decimal"/>
      <w:lvlText w:val="%3)"/>
      <w:lvlJc w:val="left"/>
      <w:pPr>
        <w:ind w:left="900" w:hanging="180"/>
      </w:pPr>
      <w:rPr>
        <w:rFonts w:hint="default"/>
        <w:b w:val="0"/>
      </w:rPr>
    </w:lvl>
    <w:lvl w:ilvl="3" w:tplc="04090001">
      <w:start w:val="1"/>
      <w:numFmt w:val="bullet"/>
      <w:lvlText w:val=""/>
      <w:lvlJc w:val="left"/>
      <w:pPr>
        <w:ind w:left="1620" w:hanging="360"/>
      </w:pPr>
      <w:rPr>
        <w:rFonts w:ascii="Symbol" w:hAnsi="Symbol" w:hint="default"/>
      </w:rPr>
    </w:lvl>
    <w:lvl w:ilvl="4" w:tplc="04090019">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70" w15:restartNumberingAfterBreak="0">
    <w:nsid w:val="7B873F41"/>
    <w:multiLevelType w:val="hybridMultilevel"/>
    <w:tmpl w:val="9CBA3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7BF53263"/>
    <w:multiLevelType w:val="hybridMultilevel"/>
    <w:tmpl w:val="1C3C7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7C05221A"/>
    <w:multiLevelType w:val="hybridMultilevel"/>
    <w:tmpl w:val="9C4EF572"/>
    <w:lvl w:ilvl="0" w:tplc="C1FEA13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C0C3180"/>
    <w:multiLevelType w:val="multilevel"/>
    <w:tmpl w:val="5D2844A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74" w15:restartNumberingAfterBreak="0">
    <w:nsid w:val="7CA463BB"/>
    <w:multiLevelType w:val="hybridMultilevel"/>
    <w:tmpl w:val="AFA6E82A"/>
    <w:lvl w:ilvl="0" w:tplc="7FF8DE6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CCC609F"/>
    <w:multiLevelType w:val="hybridMultilevel"/>
    <w:tmpl w:val="00D664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6" w15:restartNumberingAfterBreak="0">
    <w:nsid w:val="7D7E0FDD"/>
    <w:multiLevelType w:val="hybridMultilevel"/>
    <w:tmpl w:val="2F56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7" w15:restartNumberingAfterBreak="0">
    <w:nsid w:val="7DD3644B"/>
    <w:multiLevelType w:val="hybridMultilevel"/>
    <w:tmpl w:val="B0EC0450"/>
    <w:lvl w:ilvl="0" w:tplc="EECA6536">
      <w:start w:val="1"/>
      <w:numFmt w:val="decimal"/>
      <w:lvlText w:val="%1."/>
      <w:lvlJc w:val="left"/>
      <w:pPr>
        <w:tabs>
          <w:tab w:val="num" w:pos="360"/>
        </w:tabs>
        <w:ind w:left="360" w:hanging="360"/>
      </w:pPr>
      <w:rPr>
        <w:rFonts w:hint="default"/>
        <w:b w:val="0"/>
        <w:color w:val="auto"/>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8" w15:restartNumberingAfterBreak="0">
    <w:nsid w:val="7E542B44"/>
    <w:multiLevelType w:val="hybridMultilevel"/>
    <w:tmpl w:val="8C52BA50"/>
    <w:lvl w:ilvl="0" w:tplc="ED7C5388">
      <w:start w:val="1"/>
      <w:numFmt w:val="decimal"/>
      <w:lvlText w:val="%1."/>
      <w:lvlJc w:val="left"/>
      <w:pPr>
        <w:ind w:left="720" w:hanging="360"/>
      </w:pPr>
      <w:rPr>
        <w:b w:val="0"/>
        <w:i w:val="0"/>
      </w:rPr>
    </w:lvl>
    <w:lvl w:ilvl="1" w:tplc="71240748">
      <w:start w:val="1"/>
      <w:numFmt w:val="lowerLetter"/>
      <w:lvlText w:val="%2."/>
      <w:lvlJc w:val="left"/>
      <w:pPr>
        <w:ind w:left="1440" w:hanging="360"/>
      </w:pPr>
      <w:rPr>
        <w:i w:val="0"/>
      </w:rPr>
    </w:lvl>
    <w:lvl w:ilvl="2" w:tplc="E51053F4">
      <w:start w:val="1"/>
      <w:numFmt w:val="lowerRoman"/>
      <w:lvlText w:val="%3."/>
      <w:lvlJc w:val="right"/>
      <w:pPr>
        <w:ind w:left="2160" w:hanging="180"/>
      </w:pPr>
      <w:rPr>
        <w:i w:val="0"/>
      </w:rPr>
    </w:lvl>
    <w:lvl w:ilvl="3" w:tplc="20ACAA00">
      <w:start w:val="1"/>
      <w:numFmt w:val="decimal"/>
      <w:lvlText w:val="%4."/>
      <w:lvlJc w:val="left"/>
      <w:pPr>
        <w:ind w:left="2880" w:hanging="360"/>
      </w:pPr>
      <w:rPr>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171484871">
    <w:abstractNumId w:val="161"/>
  </w:num>
  <w:num w:numId="2" w16cid:durableId="67388998">
    <w:abstractNumId w:val="76"/>
  </w:num>
  <w:num w:numId="3" w16cid:durableId="591669699">
    <w:abstractNumId w:val="143"/>
  </w:num>
  <w:num w:numId="4" w16cid:durableId="1780175415">
    <w:abstractNumId w:val="72"/>
  </w:num>
  <w:num w:numId="5" w16cid:durableId="1635870998">
    <w:abstractNumId w:val="29"/>
  </w:num>
  <w:num w:numId="6" w16cid:durableId="1547595745">
    <w:abstractNumId w:val="20"/>
  </w:num>
  <w:num w:numId="7" w16cid:durableId="646590310">
    <w:abstractNumId w:val="166"/>
  </w:num>
  <w:num w:numId="8" w16cid:durableId="358287735">
    <w:abstractNumId w:val="109"/>
  </w:num>
  <w:num w:numId="9" w16cid:durableId="186405861">
    <w:abstractNumId w:val="75"/>
  </w:num>
  <w:num w:numId="10" w16cid:durableId="746421194">
    <w:abstractNumId w:val="160"/>
  </w:num>
  <w:num w:numId="11" w16cid:durableId="217055469">
    <w:abstractNumId w:val="178"/>
  </w:num>
  <w:num w:numId="12" w16cid:durableId="1368337178">
    <w:abstractNumId w:val="78"/>
  </w:num>
  <w:num w:numId="13" w16cid:durableId="896941872">
    <w:abstractNumId w:val="77"/>
  </w:num>
  <w:num w:numId="14" w16cid:durableId="881022287">
    <w:abstractNumId w:val="89"/>
  </w:num>
  <w:num w:numId="15" w16cid:durableId="956716210">
    <w:abstractNumId w:val="25"/>
  </w:num>
  <w:num w:numId="16" w16cid:durableId="823426683">
    <w:abstractNumId w:val="39"/>
  </w:num>
  <w:num w:numId="17" w16cid:durableId="1411924242">
    <w:abstractNumId w:val="98"/>
  </w:num>
  <w:num w:numId="18" w16cid:durableId="619604882">
    <w:abstractNumId w:val="144"/>
  </w:num>
  <w:num w:numId="19" w16cid:durableId="573901996">
    <w:abstractNumId w:val="84"/>
  </w:num>
  <w:num w:numId="20" w16cid:durableId="2060858905">
    <w:abstractNumId w:val="0"/>
  </w:num>
  <w:num w:numId="21" w16cid:durableId="2120560133">
    <w:abstractNumId w:val="115"/>
  </w:num>
  <w:num w:numId="22" w16cid:durableId="1615402556">
    <w:abstractNumId w:val="82"/>
  </w:num>
  <w:num w:numId="23" w16cid:durableId="526716202">
    <w:abstractNumId w:val="176"/>
  </w:num>
  <w:num w:numId="24" w16cid:durableId="167688410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14474019">
    <w:abstractNumId w:val="131"/>
  </w:num>
  <w:num w:numId="26" w16cid:durableId="179199006">
    <w:abstractNumId w:val="9"/>
  </w:num>
  <w:num w:numId="27" w16cid:durableId="691759017">
    <w:abstractNumId w:val="100"/>
  </w:num>
  <w:num w:numId="28" w16cid:durableId="1964538830">
    <w:abstractNumId w:val="90"/>
  </w:num>
  <w:num w:numId="29" w16cid:durableId="2136949198">
    <w:abstractNumId w:val="119"/>
  </w:num>
  <w:num w:numId="30" w16cid:durableId="1492600948">
    <w:abstractNumId w:val="53"/>
  </w:num>
  <w:num w:numId="31" w16cid:durableId="1664115555">
    <w:abstractNumId w:val="35"/>
  </w:num>
  <w:num w:numId="32" w16cid:durableId="1837963884">
    <w:abstractNumId w:val="125"/>
  </w:num>
  <w:num w:numId="33" w16cid:durableId="1669943936">
    <w:abstractNumId w:val="49"/>
  </w:num>
  <w:num w:numId="34" w16cid:durableId="107048549">
    <w:abstractNumId w:val="63"/>
  </w:num>
  <w:num w:numId="35" w16cid:durableId="728189251">
    <w:abstractNumId w:val="26"/>
  </w:num>
  <w:num w:numId="36" w16cid:durableId="1428115923">
    <w:abstractNumId w:val="22"/>
  </w:num>
  <w:num w:numId="37" w16cid:durableId="529495037">
    <w:abstractNumId w:val="51"/>
  </w:num>
  <w:num w:numId="38" w16cid:durableId="120849081">
    <w:abstractNumId w:val="172"/>
  </w:num>
  <w:num w:numId="39" w16cid:durableId="1467893803">
    <w:abstractNumId w:val="151"/>
  </w:num>
  <w:num w:numId="40" w16cid:durableId="1319379584">
    <w:abstractNumId w:val="47"/>
  </w:num>
  <w:num w:numId="41" w16cid:durableId="1771857047">
    <w:abstractNumId w:val="148"/>
  </w:num>
  <w:num w:numId="42" w16cid:durableId="1450199029">
    <w:abstractNumId w:val="110"/>
  </w:num>
  <w:num w:numId="43" w16cid:durableId="686827943">
    <w:abstractNumId w:val="113"/>
  </w:num>
  <w:num w:numId="44" w16cid:durableId="153237354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68251443">
    <w:abstractNumId w:val="117"/>
  </w:num>
  <w:num w:numId="46" w16cid:durableId="1749692170">
    <w:abstractNumId w:val="105"/>
  </w:num>
  <w:num w:numId="47" w16cid:durableId="733166610">
    <w:abstractNumId w:val="54"/>
  </w:num>
  <w:num w:numId="48" w16cid:durableId="9522527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01691825">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6853437">
    <w:abstractNumId w:val="177"/>
  </w:num>
  <w:num w:numId="51" w16cid:durableId="1669168889">
    <w:abstractNumId w:val="21"/>
  </w:num>
  <w:num w:numId="52" w16cid:durableId="17244354">
    <w:abstractNumId w:val="34"/>
  </w:num>
  <w:num w:numId="53" w16cid:durableId="573667854">
    <w:abstractNumId w:val="59"/>
  </w:num>
  <w:num w:numId="54" w16cid:durableId="1690183869">
    <w:abstractNumId w:val="88"/>
  </w:num>
  <w:num w:numId="55" w16cid:durableId="297106097">
    <w:abstractNumId w:val="68"/>
  </w:num>
  <w:num w:numId="56" w16cid:durableId="732392111">
    <w:abstractNumId w:val="156"/>
  </w:num>
  <w:num w:numId="57" w16cid:durableId="2093424347">
    <w:abstractNumId w:val="92"/>
  </w:num>
  <w:num w:numId="58" w16cid:durableId="696084827">
    <w:abstractNumId w:val="71"/>
  </w:num>
  <w:num w:numId="59" w16cid:durableId="721369485">
    <w:abstractNumId w:val="106"/>
  </w:num>
  <w:num w:numId="60" w16cid:durableId="977303115">
    <w:abstractNumId w:val="41"/>
  </w:num>
  <w:num w:numId="61" w16cid:durableId="1387685055">
    <w:abstractNumId w:val="23"/>
  </w:num>
  <w:num w:numId="62" w16cid:durableId="319891198">
    <w:abstractNumId w:val="138"/>
  </w:num>
  <w:num w:numId="63" w16cid:durableId="1405107096">
    <w:abstractNumId w:val="103"/>
  </w:num>
  <w:num w:numId="64" w16cid:durableId="1605842020">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58814930">
    <w:abstractNumId w:val="70"/>
  </w:num>
  <w:num w:numId="66" w16cid:durableId="1344167308">
    <w:abstractNumId w:val="129"/>
  </w:num>
  <w:num w:numId="67" w16cid:durableId="1944604703">
    <w:abstractNumId w:val="164"/>
  </w:num>
  <w:num w:numId="68" w16cid:durableId="739404713">
    <w:abstractNumId w:val="15"/>
  </w:num>
  <w:num w:numId="69" w16cid:durableId="1693335356">
    <w:abstractNumId w:val="44"/>
  </w:num>
  <w:num w:numId="70" w16cid:durableId="1096289439">
    <w:abstractNumId w:val="127"/>
  </w:num>
  <w:num w:numId="71" w16cid:durableId="410856244">
    <w:abstractNumId w:val="96"/>
  </w:num>
  <w:num w:numId="72" w16cid:durableId="207690225">
    <w:abstractNumId w:val="141"/>
  </w:num>
  <w:num w:numId="73" w16cid:durableId="1781797425">
    <w:abstractNumId w:val="140"/>
  </w:num>
  <w:num w:numId="74" w16cid:durableId="706877133">
    <w:abstractNumId w:val="102"/>
  </w:num>
  <w:num w:numId="75" w16cid:durableId="1345284481">
    <w:abstractNumId w:val="11"/>
  </w:num>
  <w:num w:numId="76" w16cid:durableId="1331643534">
    <w:abstractNumId w:val="46"/>
  </w:num>
  <w:num w:numId="77" w16cid:durableId="1490097483">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11620442">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1169492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5790828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711225576">
    <w:abstractNumId w:val="1"/>
  </w:num>
  <w:num w:numId="82" w16cid:durableId="495338721">
    <w:abstractNumId w:val="120"/>
  </w:num>
  <w:num w:numId="83" w16cid:durableId="1647660239">
    <w:abstractNumId w:val="121"/>
  </w:num>
  <w:num w:numId="84" w16cid:durableId="623121584">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49585874">
    <w:abstractNumId w:val="146"/>
  </w:num>
  <w:num w:numId="86" w16cid:durableId="284967722">
    <w:abstractNumId w:val="154"/>
  </w:num>
  <w:num w:numId="87" w16cid:durableId="35546567">
    <w:abstractNumId w:val="175"/>
  </w:num>
  <w:num w:numId="88" w16cid:durableId="920794797">
    <w:abstractNumId w:val="43"/>
  </w:num>
  <w:num w:numId="89" w16cid:durableId="1966885336">
    <w:abstractNumId w:val="95"/>
  </w:num>
  <w:num w:numId="90" w16cid:durableId="1932660487">
    <w:abstractNumId w:val="4"/>
  </w:num>
  <w:num w:numId="91" w16cid:durableId="703604863">
    <w:abstractNumId w:val="101"/>
  </w:num>
  <w:num w:numId="92" w16cid:durableId="520825129">
    <w:abstractNumId w:val="66"/>
  </w:num>
  <w:num w:numId="93" w16cid:durableId="1832258820">
    <w:abstractNumId w:val="147"/>
  </w:num>
  <w:num w:numId="94" w16cid:durableId="1527673253">
    <w:abstractNumId w:val="174"/>
  </w:num>
  <w:num w:numId="95" w16cid:durableId="165173549">
    <w:abstractNumId w:val="137"/>
  </w:num>
  <w:num w:numId="96" w16cid:durableId="982546558">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433747701">
    <w:abstractNumId w:val="19"/>
  </w:num>
  <w:num w:numId="98" w16cid:durableId="58797364">
    <w:abstractNumId w:val="132"/>
  </w:num>
  <w:num w:numId="99" w16cid:durableId="1303266655">
    <w:abstractNumId w:val="91"/>
  </w:num>
  <w:num w:numId="100" w16cid:durableId="1948538998">
    <w:abstractNumId w:val="94"/>
  </w:num>
  <w:num w:numId="101" w16cid:durableId="446895801">
    <w:abstractNumId w:val="153"/>
  </w:num>
  <w:num w:numId="102" w16cid:durableId="781995297">
    <w:abstractNumId w:val="42"/>
  </w:num>
  <w:num w:numId="103" w16cid:durableId="1333490336">
    <w:abstractNumId w:val="45"/>
  </w:num>
  <w:num w:numId="104" w16cid:durableId="949748725">
    <w:abstractNumId w:val="79"/>
  </w:num>
  <w:num w:numId="105" w16cid:durableId="1720472661">
    <w:abstractNumId w:val="169"/>
  </w:num>
  <w:num w:numId="106" w16cid:durableId="2023433599">
    <w:abstractNumId w:val="58"/>
  </w:num>
  <w:num w:numId="107" w16cid:durableId="1649161841">
    <w:abstractNumId w:val="64"/>
  </w:num>
  <w:num w:numId="108" w16cid:durableId="128059832">
    <w:abstractNumId w:val="16"/>
  </w:num>
  <w:num w:numId="109" w16cid:durableId="1228107596">
    <w:abstractNumId w:val="52"/>
  </w:num>
  <w:num w:numId="110" w16cid:durableId="1464230078">
    <w:abstractNumId w:val="13"/>
  </w:num>
  <w:num w:numId="111" w16cid:durableId="1426998403">
    <w:abstractNumId w:val="30"/>
  </w:num>
  <w:num w:numId="112" w16cid:durableId="1055811734">
    <w:abstractNumId w:val="165"/>
  </w:num>
  <w:num w:numId="113" w16cid:durableId="2124380081">
    <w:abstractNumId w:val="36"/>
  </w:num>
  <w:num w:numId="114" w16cid:durableId="1459493369">
    <w:abstractNumId w:val="133"/>
  </w:num>
  <w:num w:numId="115" w16cid:durableId="1160659971">
    <w:abstractNumId w:val="50"/>
  </w:num>
  <w:num w:numId="116" w16cid:durableId="1459303501">
    <w:abstractNumId w:val="134"/>
  </w:num>
  <w:num w:numId="117" w16cid:durableId="1038117113">
    <w:abstractNumId w:val="8"/>
  </w:num>
  <w:num w:numId="118" w16cid:durableId="181089764">
    <w:abstractNumId w:val="142"/>
  </w:num>
  <w:num w:numId="119" w16cid:durableId="1329091811">
    <w:abstractNumId w:val="27"/>
  </w:num>
  <w:num w:numId="120" w16cid:durableId="241913676">
    <w:abstractNumId w:val="74"/>
  </w:num>
  <w:num w:numId="121" w16cid:durableId="962615980">
    <w:abstractNumId w:val="122"/>
  </w:num>
  <w:num w:numId="122" w16cid:durableId="464663767">
    <w:abstractNumId w:val="139"/>
  </w:num>
  <w:num w:numId="123" w16cid:durableId="1177768857">
    <w:abstractNumId w:val="33"/>
  </w:num>
  <w:num w:numId="124" w16cid:durableId="1824423544">
    <w:abstractNumId w:val="116"/>
  </w:num>
  <w:num w:numId="125" w16cid:durableId="1703818909">
    <w:abstractNumId w:val="16"/>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374087858">
    <w:abstractNumId w:val="155"/>
  </w:num>
  <w:num w:numId="127" w16cid:durableId="1222595485">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607587027">
    <w:abstractNumId w:val="15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2143813704">
    <w:abstractNumId w:val="73"/>
  </w:num>
  <w:num w:numId="130" w16cid:durableId="675302523">
    <w:abstractNumId w:val="112"/>
  </w:num>
  <w:num w:numId="131" w16cid:durableId="479275799">
    <w:abstractNumId w:val="10"/>
  </w:num>
  <w:num w:numId="132" w16cid:durableId="89159735">
    <w:abstractNumId w:val="167"/>
  </w:num>
  <w:num w:numId="133" w16cid:durableId="933711815">
    <w:abstractNumId w:val="67"/>
  </w:num>
  <w:num w:numId="134" w16cid:durableId="668411239">
    <w:abstractNumId w:val="6"/>
  </w:num>
  <w:num w:numId="135" w16cid:durableId="1699236050">
    <w:abstractNumId w:val="111"/>
  </w:num>
  <w:num w:numId="136" w16cid:durableId="835387728">
    <w:abstractNumId w:val="93"/>
  </w:num>
  <w:num w:numId="137" w16cid:durableId="1049308122">
    <w:abstractNumId w:val="144"/>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38" w16cid:durableId="407581453">
    <w:abstractNumId w:val="107"/>
  </w:num>
  <w:num w:numId="139" w16cid:durableId="660044758">
    <w:abstractNumId w:val="152"/>
  </w:num>
  <w:num w:numId="140" w16cid:durableId="1433015845">
    <w:abstractNumId w:val="17"/>
  </w:num>
  <w:num w:numId="141" w16cid:durableId="20041096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917937666">
    <w:abstractNumId w:val="83"/>
  </w:num>
  <w:num w:numId="143" w16cid:durableId="1235891803">
    <w:abstractNumId w:val="5"/>
  </w:num>
  <w:num w:numId="144" w16cid:durableId="1236629673">
    <w:abstractNumId w:val="31"/>
  </w:num>
  <w:num w:numId="145" w16cid:durableId="806750688">
    <w:abstractNumId w:val="60"/>
  </w:num>
  <w:num w:numId="146" w16cid:durableId="1895655778">
    <w:abstractNumId w:val="149"/>
  </w:num>
  <w:num w:numId="147" w16cid:durableId="1737509420">
    <w:abstractNumId w:val="24"/>
  </w:num>
  <w:num w:numId="148" w16cid:durableId="1462068943">
    <w:abstractNumId w:val="108"/>
  </w:num>
  <w:num w:numId="149" w16cid:durableId="1350251757">
    <w:abstractNumId w:val="145"/>
  </w:num>
  <w:num w:numId="150" w16cid:durableId="242836476">
    <w:abstractNumId w:val="86"/>
  </w:num>
  <w:num w:numId="151" w16cid:durableId="1678075811">
    <w:abstractNumId w:val="123"/>
  </w:num>
  <w:num w:numId="152" w16cid:durableId="1652635902">
    <w:abstractNumId w:val="57"/>
  </w:num>
  <w:num w:numId="153" w16cid:durableId="202139926">
    <w:abstractNumId w:val="124"/>
  </w:num>
  <w:num w:numId="154" w16cid:durableId="70736639">
    <w:abstractNumId w:val="87"/>
  </w:num>
  <w:num w:numId="155" w16cid:durableId="34503778">
    <w:abstractNumId w:val="128"/>
  </w:num>
  <w:num w:numId="156" w16cid:durableId="548881387">
    <w:abstractNumId w:val="48"/>
  </w:num>
  <w:num w:numId="157" w16cid:durableId="258802760">
    <w:abstractNumId w:val="162"/>
  </w:num>
  <w:num w:numId="158" w16cid:durableId="1237520583">
    <w:abstractNumId w:val="14"/>
  </w:num>
  <w:num w:numId="159" w16cid:durableId="337005475">
    <w:abstractNumId w:val="114"/>
  </w:num>
  <w:num w:numId="160" w16cid:durableId="1734155224">
    <w:abstractNumId w:val="135"/>
  </w:num>
  <w:num w:numId="161" w16cid:durableId="838932864">
    <w:abstractNumId w:val="40"/>
  </w:num>
  <w:num w:numId="162" w16cid:durableId="438531204">
    <w:abstractNumId w:val="3"/>
  </w:num>
  <w:num w:numId="163" w16cid:durableId="74203291">
    <w:abstractNumId w:val="56"/>
  </w:num>
  <w:num w:numId="164" w16cid:durableId="80178171">
    <w:abstractNumId w:val="62"/>
  </w:num>
  <w:num w:numId="165" w16cid:durableId="538706341">
    <w:abstractNumId w:val="65"/>
  </w:num>
  <w:num w:numId="166" w16cid:durableId="1143234196">
    <w:abstractNumId w:val="37"/>
  </w:num>
  <w:num w:numId="167" w16cid:durableId="64225802">
    <w:abstractNumId w:val="136"/>
  </w:num>
  <w:num w:numId="168" w16cid:durableId="537595928">
    <w:abstractNumId w:val="61"/>
  </w:num>
  <w:num w:numId="169" w16cid:durableId="256598791">
    <w:abstractNumId w:val="55"/>
  </w:num>
  <w:num w:numId="170" w16cid:durableId="1747650172">
    <w:abstractNumId w:val="28"/>
  </w:num>
  <w:num w:numId="171" w16cid:durableId="2022858060">
    <w:abstractNumId w:val="97"/>
  </w:num>
  <w:num w:numId="172" w16cid:durableId="516427603">
    <w:abstractNumId w:val="158"/>
  </w:num>
  <w:num w:numId="173" w16cid:durableId="1364864303">
    <w:abstractNumId w:val="99"/>
  </w:num>
  <w:num w:numId="174" w16cid:durableId="1921212486">
    <w:abstractNumId w:val="12"/>
  </w:num>
  <w:num w:numId="175" w16cid:durableId="762268028">
    <w:abstractNumId w:val="18"/>
  </w:num>
  <w:num w:numId="176" w16cid:durableId="193887281">
    <w:abstractNumId w:val="7"/>
  </w:num>
  <w:num w:numId="177" w16cid:durableId="198015946">
    <w:abstractNumId w:val="2"/>
  </w:num>
  <w:num w:numId="178" w16cid:durableId="683018536">
    <w:abstractNumId w:val="85"/>
  </w:num>
  <w:num w:numId="179" w16cid:durableId="1747531942">
    <w:abstractNumId w:val="130"/>
  </w:num>
  <w:num w:numId="180" w16cid:durableId="2032534291">
    <w:abstractNumId w:val="170"/>
  </w:num>
  <w:num w:numId="181" w16cid:durableId="2067338172">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349714513">
    <w:abstractNumId w:val="38"/>
  </w:num>
  <w:num w:numId="183" w16cid:durableId="1190484679">
    <w:abstractNumId w:val="168"/>
  </w:num>
  <w:num w:numId="184" w16cid:durableId="1178929597">
    <w:abstractNumId w:val="150"/>
  </w:num>
  <w:num w:numId="185" w16cid:durableId="704797478">
    <w:abstractNumId w:val="104"/>
  </w:num>
  <w:num w:numId="186" w16cid:durableId="518784543">
    <w:abstractNumId w:val="69"/>
  </w:num>
  <w:num w:numId="187" w16cid:durableId="405957234">
    <w:abstractNumId w:val="32"/>
  </w:num>
  <w:num w:numId="188" w16cid:durableId="548340267">
    <w:abstractNumId w:val="118"/>
  </w:num>
  <w:num w:numId="189" w16cid:durableId="1635521453">
    <w:abstractNumId w:val="171"/>
  </w:num>
  <w:num w:numId="190" w16cid:durableId="1925916327">
    <w:abstractNumId w:val="163"/>
  </w:num>
  <w:numIdMacAtCleanup w:val="1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675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2C7"/>
    <w:rsid w:val="00012107"/>
    <w:rsid w:val="000127B7"/>
    <w:rsid w:val="00014681"/>
    <w:rsid w:val="00016D1E"/>
    <w:rsid w:val="00017EF1"/>
    <w:rsid w:val="0002198E"/>
    <w:rsid w:val="0002259A"/>
    <w:rsid w:val="0003280E"/>
    <w:rsid w:val="00033CC0"/>
    <w:rsid w:val="000475AE"/>
    <w:rsid w:val="00055D80"/>
    <w:rsid w:val="00056FCD"/>
    <w:rsid w:val="00072DFA"/>
    <w:rsid w:val="0007332D"/>
    <w:rsid w:val="0009295D"/>
    <w:rsid w:val="000946A6"/>
    <w:rsid w:val="00095776"/>
    <w:rsid w:val="000A4FBA"/>
    <w:rsid w:val="000A4FF5"/>
    <w:rsid w:val="000A5477"/>
    <w:rsid w:val="000A6703"/>
    <w:rsid w:val="000B0DC1"/>
    <w:rsid w:val="000B56AE"/>
    <w:rsid w:val="000C0071"/>
    <w:rsid w:val="000C1A73"/>
    <w:rsid w:val="000C46A7"/>
    <w:rsid w:val="000D0950"/>
    <w:rsid w:val="000D6F69"/>
    <w:rsid w:val="000E1AA1"/>
    <w:rsid w:val="000E2222"/>
    <w:rsid w:val="000E4A39"/>
    <w:rsid w:val="000E56E3"/>
    <w:rsid w:val="000E6548"/>
    <w:rsid w:val="001007CB"/>
    <w:rsid w:val="00101053"/>
    <w:rsid w:val="00102CA7"/>
    <w:rsid w:val="00105167"/>
    <w:rsid w:val="00105D70"/>
    <w:rsid w:val="0010661A"/>
    <w:rsid w:val="001115A6"/>
    <w:rsid w:val="00122F03"/>
    <w:rsid w:val="00126755"/>
    <w:rsid w:val="00127C2A"/>
    <w:rsid w:val="00133931"/>
    <w:rsid w:val="0014241F"/>
    <w:rsid w:val="001434F9"/>
    <w:rsid w:val="0014374A"/>
    <w:rsid w:val="0014544F"/>
    <w:rsid w:val="0014677D"/>
    <w:rsid w:val="00162383"/>
    <w:rsid w:val="00162B39"/>
    <w:rsid w:val="00163E68"/>
    <w:rsid w:val="00175C1A"/>
    <w:rsid w:val="00187E29"/>
    <w:rsid w:val="001908FD"/>
    <w:rsid w:val="00195120"/>
    <w:rsid w:val="001958FE"/>
    <w:rsid w:val="00196DED"/>
    <w:rsid w:val="001A1432"/>
    <w:rsid w:val="001A56D4"/>
    <w:rsid w:val="001A725D"/>
    <w:rsid w:val="001B3943"/>
    <w:rsid w:val="001B3B8A"/>
    <w:rsid w:val="001B45C9"/>
    <w:rsid w:val="001C1CB9"/>
    <w:rsid w:val="001C729E"/>
    <w:rsid w:val="001D0354"/>
    <w:rsid w:val="001D0C1B"/>
    <w:rsid w:val="001D32ED"/>
    <w:rsid w:val="001E27A9"/>
    <w:rsid w:val="001E37AE"/>
    <w:rsid w:val="001E5335"/>
    <w:rsid w:val="001E5512"/>
    <w:rsid w:val="001F0EDB"/>
    <w:rsid w:val="001F193B"/>
    <w:rsid w:val="001F468D"/>
    <w:rsid w:val="001F4AD8"/>
    <w:rsid w:val="00201DC3"/>
    <w:rsid w:val="00203284"/>
    <w:rsid w:val="00203DDE"/>
    <w:rsid w:val="00203F0B"/>
    <w:rsid w:val="00213C14"/>
    <w:rsid w:val="00213E0D"/>
    <w:rsid w:val="00216816"/>
    <w:rsid w:val="00220219"/>
    <w:rsid w:val="002227D6"/>
    <w:rsid w:val="002241B0"/>
    <w:rsid w:val="00225306"/>
    <w:rsid w:val="00232D2D"/>
    <w:rsid w:val="00232E20"/>
    <w:rsid w:val="00234DAF"/>
    <w:rsid w:val="00234E82"/>
    <w:rsid w:val="002447AA"/>
    <w:rsid w:val="00245034"/>
    <w:rsid w:val="00245E8A"/>
    <w:rsid w:val="0024624C"/>
    <w:rsid w:val="002463F4"/>
    <w:rsid w:val="00246697"/>
    <w:rsid w:val="00246ED9"/>
    <w:rsid w:val="002536C3"/>
    <w:rsid w:val="0025587D"/>
    <w:rsid w:val="00267D13"/>
    <w:rsid w:val="0027437C"/>
    <w:rsid w:val="002810BE"/>
    <w:rsid w:val="00281120"/>
    <w:rsid w:val="0028335F"/>
    <w:rsid w:val="00290531"/>
    <w:rsid w:val="00290988"/>
    <w:rsid w:val="00294D1E"/>
    <w:rsid w:val="0029684B"/>
    <w:rsid w:val="0029710F"/>
    <w:rsid w:val="00297318"/>
    <w:rsid w:val="002A2020"/>
    <w:rsid w:val="002A3017"/>
    <w:rsid w:val="002A3080"/>
    <w:rsid w:val="002A36EE"/>
    <w:rsid w:val="002A3D7E"/>
    <w:rsid w:val="002A3FC3"/>
    <w:rsid w:val="002B23DF"/>
    <w:rsid w:val="002B2CEB"/>
    <w:rsid w:val="002B6508"/>
    <w:rsid w:val="002C228E"/>
    <w:rsid w:val="002C2ABE"/>
    <w:rsid w:val="002C47AE"/>
    <w:rsid w:val="002D053F"/>
    <w:rsid w:val="002D19B6"/>
    <w:rsid w:val="002D2C09"/>
    <w:rsid w:val="002E103F"/>
    <w:rsid w:val="002E1718"/>
    <w:rsid w:val="002E594D"/>
    <w:rsid w:val="002F1E2C"/>
    <w:rsid w:val="002F1F67"/>
    <w:rsid w:val="002F2725"/>
    <w:rsid w:val="002F45D7"/>
    <w:rsid w:val="002F4FCD"/>
    <w:rsid w:val="002F5AFD"/>
    <w:rsid w:val="002F6A96"/>
    <w:rsid w:val="002F6F8D"/>
    <w:rsid w:val="002F7A8F"/>
    <w:rsid w:val="0030091B"/>
    <w:rsid w:val="00301335"/>
    <w:rsid w:val="00302CFD"/>
    <w:rsid w:val="003060FA"/>
    <w:rsid w:val="0030640B"/>
    <w:rsid w:val="00307E8B"/>
    <w:rsid w:val="003111DB"/>
    <w:rsid w:val="00322EBA"/>
    <w:rsid w:val="003242EE"/>
    <w:rsid w:val="0032466C"/>
    <w:rsid w:val="00324D55"/>
    <w:rsid w:val="00333FF7"/>
    <w:rsid w:val="003340B1"/>
    <w:rsid w:val="00334DAE"/>
    <w:rsid w:val="00337702"/>
    <w:rsid w:val="00340301"/>
    <w:rsid w:val="003434E7"/>
    <w:rsid w:val="003469B2"/>
    <w:rsid w:val="00347A87"/>
    <w:rsid w:val="0035168E"/>
    <w:rsid w:val="00352B30"/>
    <w:rsid w:val="003534AC"/>
    <w:rsid w:val="0035536E"/>
    <w:rsid w:val="00355DB7"/>
    <w:rsid w:val="00356730"/>
    <w:rsid w:val="00357F2E"/>
    <w:rsid w:val="00360CC4"/>
    <w:rsid w:val="00362112"/>
    <w:rsid w:val="00363767"/>
    <w:rsid w:val="0036400F"/>
    <w:rsid w:val="00366E00"/>
    <w:rsid w:val="003722FC"/>
    <w:rsid w:val="003769B0"/>
    <w:rsid w:val="00381917"/>
    <w:rsid w:val="00382F12"/>
    <w:rsid w:val="00384438"/>
    <w:rsid w:val="00386F14"/>
    <w:rsid w:val="003908AC"/>
    <w:rsid w:val="00391674"/>
    <w:rsid w:val="00392A08"/>
    <w:rsid w:val="003964A8"/>
    <w:rsid w:val="003A3A86"/>
    <w:rsid w:val="003A7818"/>
    <w:rsid w:val="003B573A"/>
    <w:rsid w:val="003B5AF0"/>
    <w:rsid w:val="003C0EA5"/>
    <w:rsid w:val="003C1D85"/>
    <w:rsid w:val="003D1E3A"/>
    <w:rsid w:val="003D4AEF"/>
    <w:rsid w:val="003E0F4B"/>
    <w:rsid w:val="003E4FC4"/>
    <w:rsid w:val="003E5DC4"/>
    <w:rsid w:val="003E6671"/>
    <w:rsid w:val="003F0347"/>
    <w:rsid w:val="003F24FB"/>
    <w:rsid w:val="003F2FA6"/>
    <w:rsid w:val="003F3306"/>
    <w:rsid w:val="003F6F07"/>
    <w:rsid w:val="0040099C"/>
    <w:rsid w:val="0040531F"/>
    <w:rsid w:val="00405B5A"/>
    <w:rsid w:val="004203C6"/>
    <w:rsid w:val="00420EC0"/>
    <w:rsid w:val="00423D98"/>
    <w:rsid w:val="00424850"/>
    <w:rsid w:val="00424996"/>
    <w:rsid w:val="00430F91"/>
    <w:rsid w:val="00432090"/>
    <w:rsid w:val="0043211C"/>
    <w:rsid w:val="00434525"/>
    <w:rsid w:val="004356AC"/>
    <w:rsid w:val="00436918"/>
    <w:rsid w:val="00441060"/>
    <w:rsid w:val="00445E74"/>
    <w:rsid w:val="00453875"/>
    <w:rsid w:val="00456820"/>
    <w:rsid w:val="00467FF6"/>
    <w:rsid w:val="0047204D"/>
    <w:rsid w:val="004733EB"/>
    <w:rsid w:val="00473E22"/>
    <w:rsid w:val="004749AE"/>
    <w:rsid w:val="004775C9"/>
    <w:rsid w:val="0047779C"/>
    <w:rsid w:val="00480F48"/>
    <w:rsid w:val="004827B5"/>
    <w:rsid w:val="00485953"/>
    <w:rsid w:val="004910CA"/>
    <w:rsid w:val="00495016"/>
    <w:rsid w:val="0049763D"/>
    <w:rsid w:val="00497F41"/>
    <w:rsid w:val="004A0220"/>
    <w:rsid w:val="004A59E6"/>
    <w:rsid w:val="004A66FB"/>
    <w:rsid w:val="004A7105"/>
    <w:rsid w:val="004A7761"/>
    <w:rsid w:val="004B39CB"/>
    <w:rsid w:val="004B442C"/>
    <w:rsid w:val="004B551B"/>
    <w:rsid w:val="004B5C7B"/>
    <w:rsid w:val="004B62BE"/>
    <w:rsid w:val="004C0427"/>
    <w:rsid w:val="004C136E"/>
    <w:rsid w:val="004C4475"/>
    <w:rsid w:val="004D168A"/>
    <w:rsid w:val="004D1FAC"/>
    <w:rsid w:val="004D2FF0"/>
    <w:rsid w:val="004D492C"/>
    <w:rsid w:val="004E157F"/>
    <w:rsid w:val="004E3C42"/>
    <w:rsid w:val="004E5595"/>
    <w:rsid w:val="004E6073"/>
    <w:rsid w:val="004E676A"/>
    <w:rsid w:val="004F1919"/>
    <w:rsid w:val="004F1C26"/>
    <w:rsid w:val="004F1F5D"/>
    <w:rsid w:val="004F324C"/>
    <w:rsid w:val="004F440A"/>
    <w:rsid w:val="004F4989"/>
    <w:rsid w:val="004F775E"/>
    <w:rsid w:val="005003BE"/>
    <w:rsid w:val="00501979"/>
    <w:rsid w:val="00502491"/>
    <w:rsid w:val="00502543"/>
    <w:rsid w:val="00504FF4"/>
    <w:rsid w:val="00506EF2"/>
    <w:rsid w:val="00507617"/>
    <w:rsid w:val="00510096"/>
    <w:rsid w:val="00510F7D"/>
    <w:rsid w:val="005125E5"/>
    <w:rsid w:val="005155BD"/>
    <w:rsid w:val="005170E4"/>
    <w:rsid w:val="00520841"/>
    <w:rsid w:val="00522C2B"/>
    <w:rsid w:val="0052504B"/>
    <w:rsid w:val="0053205A"/>
    <w:rsid w:val="0053249E"/>
    <w:rsid w:val="00534AC7"/>
    <w:rsid w:val="005350D6"/>
    <w:rsid w:val="0053584C"/>
    <w:rsid w:val="00543F35"/>
    <w:rsid w:val="00554933"/>
    <w:rsid w:val="00556AA0"/>
    <w:rsid w:val="005606DB"/>
    <w:rsid w:val="0056407C"/>
    <w:rsid w:val="005666C7"/>
    <w:rsid w:val="0057034D"/>
    <w:rsid w:val="00580788"/>
    <w:rsid w:val="00582EFF"/>
    <w:rsid w:val="00586CBA"/>
    <w:rsid w:val="005906D9"/>
    <w:rsid w:val="00591C51"/>
    <w:rsid w:val="00594E92"/>
    <w:rsid w:val="005A27A2"/>
    <w:rsid w:val="005A2C5A"/>
    <w:rsid w:val="005A50D7"/>
    <w:rsid w:val="005A689F"/>
    <w:rsid w:val="005C4B00"/>
    <w:rsid w:val="005C5FDA"/>
    <w:rsid w:val="005C6080"/>
    <w:rsid w:val="005C734E"/>
    <w:rsid w:val="005C7C3B"/>
    <w:rsid w:val="005D0220"/>
    <w:rsid w:val="005D3757"/>
    <w:rsid w:val="005D3998"/>
    <w:rsid w:val="005D4B0D"/>
    <w:rsid w:val="005D5B99"/>
    <w:rsid w:val="005D6855"/>
    <w:rsid w:val="005E0AA7"/>
    <w:rsid w:val="005E3FCE"/>
    <w:rsid w:val="005E6F87"/>
    <w:rsid w:val="005E7BC1"/>
    <w:rsid w:val="005F2FAF"/>
    <w:rsid w:val="005F3BA9"/>
    <w:rsid w:val="005F4768"/>
    <w:rsid w:val="00601681"/>
    <w:rsid w:val="006036E8"/>
    <w:rsid w:val="00603A0D"/>
    <w:rsid w:val="00606C00"/>
    <w:rsid w:val="00610D25"/>
    <w:rsid w:val="006110CB"/>
    <w:rsid w:val="00615D2B"/>
    <w:rsid w:val="00626418"/>
    <w:rsid w:val="00627CEF"/>
    <w:rsid w:val="006317CD"/>
    <w:rsid w:val="00637396"/>
    <w:rsid w:val="00645AB6"/>
    <w:rsid w:val="00651B09"/>
    <w:rsid w:val="0065227D"/>
    <w:rsid w:val="0065615C"/>
    <w:rsid w:val="00656C84"/>
    <w:rsid w:val="00664112"/>
    <w:rsid w:val="006651E6"/>
    <w:rsid w:val="00666CE9"/>
    <w:rsid w:val="0066770D"/>
    <w:rsid w:val="006700F2"/>
    <w:rsid w:val="00680D90"/>
    <w:rsid w:val="00683017"/>
    <w:rsid w:val="006835BB"/>
    <w:rsid w:val="00684CCD"/>
    <w:rsid w:val="006861CC"/>
    <w:rsid w:val="00686EBA"/>
    <w:rsid w:val="006957FF"/>
    <w:rsid w:val="0069780A"/>
    <w:rsid w:val="006B0410"/>
    <w:rsid w:val="006B4FD1"/>
    <w:rsid w:val="006B7212"/>
    <w:rsid w:val="006C15BF"/>
    <w:rsid w:val="006C1602"/>
    <w:rsid w:val="006C1BA4"/>
    <w:rsid w:val="006C6578"/>
    <w:rsid w:val="006C792D"/>
    <w:rsid w:val="006C7C91"/>
    <w:rsid w:val="006D095F"/>
    <w:rsid w:val="006D249E"/>
    <w:rsid w:val="006D504D"/>
    <w:rsid w:val="006D6203"/>
    <w:rsid w:val="006E5A2D"/>
    <w:rsid w:val="006E5C11"/>
    <w:rsid w:val="006F0B11"/>
    <w:rsid w:val="006F0C86"/>
    <w:rsid w:val="006F5EF1"/>
    <w:rsid w:val="006F60F1"/>
    <w:rsid w:val="007063E4"/>
    <w:rsid w:val="007075B6"/>
    <w:rsid w:val="007078A5"/>
    <w:rsid w:val="00714593"/>
    <w:rsid w:val="00717E7F"/>
    <w:rsid w:val="0072106C"/>
    <w:rsid w:val="00721E22"/>
    <w:rsid w:val="0072324D"/>
    <w:rsid w:val="00723F02"/>
    <w:rsid w:val="007242F3"/>
    <w:rsid w:val="007247EA"/>
    <w:rsid w:val="007260B6"/>
    <w:rsid w:val="00747782"/>
    <w:rsid w:val="00747864"/>
    <w:rsid w:val="00751412"/>
    <w:rsid w:val="00752392"/>
    <w:rsid w:val="007523CB"/>
    <w:rsid w:val="0075591B"/>
    <w:rsid w:val="007564E1"/>
    <w:rsid w:val="0076055A"/>
    <w:rsid w:val="00760A69"/>
    <w:rsid w:val="00766B04"/>
    <w:rsid w:val="00766E45"/>
    <w:rsid w:val="007674A4"/>
    <w:rsid w:val="00775C68"/>
    <w:rsid w:val="00777318"/>
    <w:rsid w:val="007807A1"/>
    <w:rsid w:val="00781101"/>
    <w:rsid w:val="00786B2A"/>
    <w:rsid w:val="00787831"/>
    <w:rsid w:val="00795B18"/>
    <w:rsid w:val="00796F87"/>
    <w:rsid w:val="007A4996"/>
    <w:rsid w:val="007A7172"/>
    <w:rsid w:val="007B19EE"/>
    <w:rsid w:val="007C2ECF"/>
    <w:rsid w:val="007D1833"/>
    <w:rsid w:val="007D26F0"/>
    <w:rsid w:val="007D7D3B"/>
    <w:rsid w:val="007E328D"/>
    <w:rsid w:val="007E4557"/>
    <w:rsid w:val="007F1B11"/>
    <w:rsid w:val="007F47CE"/>
    <w:rsid w:val="008009FA"/>
    <w:rsid w:val="0080359B"/>
    <w:rsid w:val="00805C9B"/>
    <w:rsid w:val="00805DE7"/>
    <w:rsid w:val="00807C21"/>
    <w:rsid w:val="0081042C"/>
    <w:rsid w:val="008135A4"/>
    <w:rsid w:val="00831D16"/>
    <w:rsid w:val="0083593F"/>
    <w:rsid w:val="0084346C"/>
    <w:rsid w:val="008436DE"/>
    <w:rsid w:val="00844868"/>
    <w:rsid w:val="00845F3E"/>
    <w:rsid w:val="008514A5"/>
    <w:rsid w:val="008517C7"/>
    <w:rsid w:val="00864BB8"/>
    <w:rsid w:val="00865529"/>
    <w:rsid w:val="00867451"/>
    <w:rsid w:val="00867A75"/>
    <w:rsid w:val="008760C4"/>
    <w:rsid w:val="00876D9B"/>
    <w:rsid w:val="00881878"/>
    <w:rsid w:val="00884B89"/>
    <w:rsid w:val="00886C93"/>
    <w:rsid w:val="0089006C"/>
    <w:rsid w:val="00891B38"/>
    <w:rsid w:val="00894F16"/>
    <w:rsid w:val="008951DD"/>
    <w:rsid w:val="00896C8E"/>
    <w:rsid w:val="0089723A"/>
    <w:rsid w:val="008A1D4A"/>
    <w:rsid w:val="008A5ED3"/>
    <w:rsid w:val="008B4BE4"/>
    <w:rsid w:val="008B5D54"/>
    <w:rsid w:val="008C5BA4"/>
    <w:rsid w:val="008C701F"/>
    <w:rsid w:val="008D04A5"/>
    <w:rsid w:val="008D0AB4"/>
    <w:rsid w:val="008D12D7"/>
    <w:rsid w:val="008D1BD3"/>
    <w:rsid w:val="008D1F52"/>
    <w:rsid w:val="008D503B"/>
    <w:rsid w:val="008E4BBB"/>
    <w:rsid w:val="008E5C12"/>
    <w:rsid w:val="008E7DDF"/>
    <w:rsid w:val="008F13B0"/>
    <w:rsid w:val="008F3CFE"/>
    <w:rsid w:val="008F4678"/>
    <w:rsid w:val="008F750B"/>
    <w:rsid w:val="00900709"/>
    <w:rsid w:val="009054E2"/>
    <w:rsid w:val="00905C9C"/>
    <w:rsid w:val="00906644"/>
    <w:rsid w:val="00916855"/>
    <w:rsid w:val="009179D1"/>
    <w:rsid w:val="00920B73"/>
    <w:rsid w:val="00921B32"/>
    <w:rsid w:val="00924F89"/>
    <w:rsid w:val="00927CC9"/>
    <w:rsid w:val="00930C39"/>
    <w:rsid w:val="0093182C"/>
    <w:rsid w:val="00932A1A"/>
    <w:rsid w:val="00937B3D"/>
    <w:rsid w:val="009403E0"/>
    <w:rsid w:val="00941BDB"/>
    <w:rsid w:val="00943797"/>
    <w:rsid w:val="00944B2E"/>
    <w:rsid w:val="00944F1E"/>
    <w:rsid w:val="00946589"/>
    <w:rsid w:val="00951D72"/>
    <w:rsid w:val="00951FAE"/>
    <w:rsid w:val="009521A0"/>
    <w:rsid w:val="00952B0E"/>
    <w:rsid w:val="00952E7F"/>
    <w:rsid w:val="00955460"/>
    <w:rsid w:val="00960FDA"/>
    <w:rsid w:val="009625A0"/>
    <w:rsid w:val="00966683"/>
    <w:rsid w:val="0096722D"/>
    <w:rsid w:val="0097344F"/>
    <w:rsid w:val="0097444F"/>
    <w:rsid w:val="0097454C"/>
    <w:rsid w:val="00976801"/>
    <w:rsid w:val="00985768"/>
    <w:rsid w:val="0098624A"/>
    <w:rsid w:val="00986E45"/>
    <w:rsid w:val="0099185F"/>
    <w:rsid w:val="009961B0"/>
    <w:rsid w:val="009A3EF6"/>
    <w:rsid w:val="009A538C"/>
    <w:rsid w:val="009A5F3C"/>
    <w:rsid w:val="009C32A4"/>
    <w:rsid w:val="009C3558"/>
    <w:rsid w:val="009C4F72"/>
    <w:rsid w:val="009C60F6"/>
    <w:rsid w:val="009C6BD7"/>
    <w:rsid w:val="009D251E"/>
    <w:rsid w:val="009D5ED1"/>
    <w:rsid w:val="009E670F"/>
    <w:rsid w:val="009E770D"/>
    <w:rsid w:val="009E7EEB"/>
    <w:rsid w:val="009F06AB"/>
    <w:rsid w:val="009F7CC7"/>
    <w:rsid w:val="00A01EC5"/>
    <w:rsid w:val="00A10765"/>
    <w:rsid w:val="00A176D1"/>
    <w:rsid w:val="00A21A35"/>
    <w:rsid w:val="00A2463F"/>
    <w:rsid w:val="00A333DB"/>
    <w:rsid w:val="00A33A22"/>
    <w:rsid w:val="00A354E8"/>
    <w:rsid w:val="00A3630A"/>
    <w:rsid w:val="00A40442"/>
    <w:rsid w:val="00A406B6"/>
    <w:rsid w:val="00A41049"/>
    <w:rsid w:val="00A43508"/>
    <w:rsid w:val="00A449A1"/>
    <w:rsid w:val="00A50736"/>
    <w:rsid w:val="00A5306C"/>
    <w:rsid w:val="00A563E0"/>
    <w:rsid w:val="00A60A97"/>
    <w:rsid w:val="00A61D00"/>
    <w:rsid w:val="00A651E5"/>
    <w:rsid w:val="00A76D75"/>
    <w:rsid w:val="00A82D93"/>
    <w:rsid w:val="00A849F8"/>
    <w:rsid w:val="00A85198"/>
    <w:rsid w:val="00A8716F"/>
    <w:rsid w:val="00A87FC6"/>
    <w:rsid w:val="00A92D44"/>
    <w:rsid w:val="00A92DB6"/>
    <w:rsid w:val="00A937FE"/>
    <w:rsid w:val="00A968C8"/>
    <w:rsid w:val="00AA4EF3"/>
    <w:rsid w:val="00AB3E80"/>
    <w:rsid w:val="00AB4D62"/>
    <w:rsid w:val="00AB6DFD"/>
    <w:rsid w:val="00AD31B4"/>
    <w:rsid w:val="00AD4A1C"/>
    <w:rsid w:val="00AE0BBF"/>
    <w:rsid w:val="00AE12A8"/>
    <w:rsid w:val="00AE24D1"/>
    <w:rsid w:val="00AE5F07"/>
    <w:rsid w:val="00AE6C50"/>
    <w:rsid w:val="00AE6E7D"/>
    <w:rsid w:val="00AF06F8"/>
    <w:rsid w:val="00AF1468"/>
    <w:rsid w:val="00AF1F71"/>
    <w:rsid w:val="00AF22C8"/>
    <w:rsid w:val="00B05025"/>
    <w:rsid w:val="00B072E3"/>
    <w:rsid w:val="00B076EF"/>
    <w:rsid w:val="00B07C83"/>
    <w:rsid w:val="00B100BA"/>
    <w:rsid w:val="00B115B7"/>
    <w:rsid w:val="00B14FEB"/>
    <w:rsid w:val="00B16989"/>
    <w:rsid w:val="00B20905"/>
    <w:rsid w:val="00B2288F"/>
    <w:rsid w:val="00B2499E"/>
    <w:rsid w:val="00B275B4"/>
    <w:rsid w:val="00B27A49"/>
    <w:rsid w:val="00B30636"/>
    <w:rsid w:val="00B31C63"/>
    <w:rsid w:val="00B31D59"/>
    <w:rsid w:val="00B33CCA"/>
    <w:rsid w:val="00B35153"/>
    <w:rsid w:val="00B467DA"/>
    <w:rsid w:val="00B54522"/>
    <w:rsid w:val="00B55247"/>
    <w:rsid w:val="00B55735"/>
    <w:rsid w:val="00B577CA"/>
    <w:rsid w:val="00B608AC"/>
    <w:rsid w:val="00B61419"/>
    <w:rsid w:val="00B6252A"/>
    <w:rsid w:val="00B63008"/>
    <w:rsid w:val="00B63E3F"/>
    <w:rsid w:val="00B67A22"/>
    <w:rsid w:val="00B71D34"/>
    <w:rsid w:val="00B74E87"/>
    <w:rsid w:val="00B750CA"/>
    <w:rsid w:val="00B77A67"/>
    <w:rsid w:val="00B80BC2"/>
    <w:rsid w:val="00B80C86"/>
    <w:rsid w:val="00B86BBE"/>
    <w:rsid w:val="00B87EEB"/>
    <w:rsid w:val="00B90463"/>
    <w:rsid w:val="00B948EB"/>
    <w:rsid w:val="00B94A63"/>
    <w:rsid w:val="00BA2F0D"/>
    <w:rsid w:val="00BA34D7"/>
    <w:rsid w:val="00BA6EC1"/>
    <w:rsid w:val="00BC5541"/>
    <w:rsid w:val="00BC554F"/>
    <w:rsid w:val="00BD3B1E"/>
    <w:rsid w:val="00BD623F"/>
    <w:rsid w:val="00BE0992"/>
    <w:rsid w:val="00BE0C63"/>
    <w:rsid w:val="00BE35B0"/>
    <w:rsid w:val="00BE6344"/>
    <w:rsid w:val="00BF1831"/>
    <w:rsid w:val="00BF7294"/>
    <w:rsid w:val="00BF7311"/>
    <w:rsid w:val="00C02950"/>
    <w:rsid w:val="00C0509E"/>
    <w:rsid w:val="00C178E6"/>
    <w:rsid w:val="00C21F02"/>
    <w:rsid w:val="00C25755"/>
    <w:rsid w:val="00C27A7B"/>
    <w:rsid w:val="00C27BD6"/>
    <w:rsid w:val="00C30000"/>
    <w:rsid w:val="00C30B66"/>
    <w:rsid w:val="00C33F27"/>
    <w:rsid w:val="00C3454A"/>
    <w:rsid w:val="00C370B1"/>
    <w:rsid w:val="00C4026B"/>
    <w:rsid w:val="00C437D2"/>
    <w:rsid w:val="00C449D6"/>
    <w:rsid w:val="00C4676B"/>
    <w:rsid w:val="00C471D0"/>
    <w:rsid w:val="00C51655"/>
    <w:rsid w:val="00C53EAE"/>
    <w:rsid w:val="00C60B23"/>
    <w:rsid w:val="00C630DD"/>
    <w:rsid w:val="00C71103"/>
    <w:rsid w:val="00C74924"/>
    <w:rsid w:val="00C75B40"/>
    <w:rsid w:val="00C77547"/>
    <w:rsid w:val="00C8788E"/>
    <w:rsid w:val="00C87AAC"/>
    <w:rsid w:val="00C90E13"/>
    <w:rsid w:val="00C91B70"/>
    <w:rsid w:val="00C92EA5"/>
    <w:rsid w:val="00C94059"/>
    <w:rsid w:val="00CA4BC1"/>
    <w:rsid w:val="00CA7F14"/>
    <w:rsid w:val="00CB2689"/>
    <w:rsid w:val="00CB7643"/>
    <w:rsid w:val="00CC3ADC"/>
    <w:rsid w:val="00CD1C14"/>
    <w:rsid w:val="00CD2B8E"/>
    <w:rsid w:val="00CD32DC"/>
    <w:rsid w:val="00CD57EE"/>
    <w:rsid w:val="00CD7DFD"/>
    <w:rsid w:val="00CE06C7"/>
    <w:rsid w:val="00CE2BE3"/>
    <w:rsid w:val="00CE48BB"/>
    <w:rsid w:val="00CF195A"/>
    <w:rsid w:val="00CF2DB7"/>
    <w:rsid w:val="00CF357E"/>
    <w:rsid w:val="00CF7EA1"/>
    <w:rsid w:val="00D04360"/>
    <w:rsid w:val="00D11AE6"/>
    <w:rsid w:val="00D12C66"/>
    <w:rsid w:val="00D15180"/>
    <w:rsid w:val="00D1520B"/>
    <w:rsid w:val="00D16187"/>
    <w:rsid w:val="00D16F32"/>
    <w:rsid w:val="00D22E76"/>
    <w:rsid w:val="00D241B1"/>
    <w:rsid w:val="00D37F8F"/>
    <w:rsid w:val="00D4039B"/>
    <w:rsid w:val="00D403B2"/>
    <w:rsid w:val="00D411CE"/>
    <w:rsid w:val="00D418A4"/>
    <w:rsid w:val="00D41E4E"/>
    <w:rsid w:val="00D42A51"/>
    <w:rsid w:val="00D42B0D"/>
    <w:rsid w:val="00D42E3D"/>
    <w:rsid w:val="00D44D45"/>
    <w:rsid w:val="00D451F7"/>
    <w:rsid w:val="00D45FFB"/>
    <w:rsid w:val="00D5089D"/>
    <w:rsid w:val="00D51E28"/>
    <w:rsid w:val="00D5684A"/>
    <w:rsid w:val="00D56FD2"/>
    <w:rsid w:val="00D61F90"/>
    <w:rsid w:val="00D63AAC"/>
    <w:rsid w:val="00D641ED"/>
    <w:rsid w:val="00D71EDF"/>
    <w:rsid w:val="00D73242"/>
    <w:rsid w:val="00D739C0"/>
    <w:rsid w:val="00D7494D"/>
    <w:rsid w:val="00D74BD5"/>
    <w:rsid w:val="00D756D3"/>
    <w:rsid w:val="00D77096"/>
    <w:rsid w:val="00D7726F"/>
    <w:rsid w:val="00D8087C"/>
    <w:rsid w:val="00D8343E"/>
    <w:rsid w:val="00D9026E"/>
    <w:rsid w:val="00D917BD"/>
    <w:rsid w:val="00D9191B"/>
    <w:rsid w:val="00D9341F"/>
    <w:rsid w:val="00DB0B5B"/>
    <w:rsid w:val="00DB2FC4"/>
    <w:rsid w:val="00DC54B0"/>
    <w:rsid w:val="00DC57CC"/>
    <w:rsid w:val="00DC7C09"/>
    <w:rsid w:val="00DC7EBE"/>
    <w:rsid w:val="00DD12C7"/>
    <w:rsid w:val="00DD1929"/>
    <w:rsid w:val="00DD66A4"/>
    <w:rsid w:val="00DE2389"/>
    <w:rsid w:val="00DF1C69"/>
    <w:rsid w:val="00DF2BBD"/>
    <w:rsid w:val="00DF3A75"/>
    <w:rsid w:val="00DF687E"/>
    <w:rsid w:val="00E01601"/>
    <w:rsid w:val="00E0497B"/>
    <w:rsid w:val="00E0619E"/>
    <w:rsid w:val="00E1267E"/>
    <w:rsid w:val="00E1352D"/>
    <w:rsid w:val="00E14566"/>
    <w:rsid w:val="00E2756C"/>
    <w:rsid w:val="00E3015A"/>
    <w:rsid w:val="00E33528"/>
    <w:rsid w:val="00E35909"/>
    <w:rsid w:val="00E3705B"/>
    <w:rsid w:val="00E37A4B"/>
    <w:rsid w:val="00E44B45"/>
    <w:rsid w:val="00E515DE"/>
    <w:rsid w:val="00E51C13"/>
    <w:rsid w:val="00E5289B"/>
    <w:rsid w:val="00E5436E"/>
    <w:rsid w:val="00E628B2"/>
    <w:rsid w:val="00E65344"/>
    <w:rsid w:val="00E65669"/>
    <w:rsid w:val="00E70AA3"/>
    <w:rsid w:val="00E70BE1"/>
    <w:rsid w:val="00E71C0D"/>
    <w:rsid w:val="00E71CF3"/>
    <w:rsid w:val="00E72722"/>
    <w:rsid w:val="00E758F4"/>
    <w:rsid w:val="00E76515"/>
    <w:rsid w:val="00E84833"/>
    <w:rsid w:val="00E902BB"/>
    <w:rsid w:val="00E923F8"/>
    <w:rsid w:val="00E93F7B"/>
    <w:rsid w:val="00E946EB"/>
    <w:rsid w:val="00E94894"/>
    <w:rsid w:val="00E95C07"/>
    <w:rsid w:val="00EA2214"/>
    <w:rsid w:val="00EA3E30"/>
    <w:rsid w:val="00EA5B84"/>
    <w:rsid w:val="00EA6A1B"/>
    <w:rsid w:val="00EB0B54"/>
    <w:rsid w:val="00EB1552"/>
    <w:rsid w:val="00EB4C5E"/>
    <w:rsid w:val="00EB6E72"/>
    <w:rsid w:val="00EC1E62"/>
    <w:rsid w:val="00EC54F8"/>
    <w:rsid w:val="00ED6BC4"/>
    <w:rsid w:val="00EE007D"/>
    <w:rsid w:val="00EE088F"/>
    <w:rsid w:val="00EE7B90"/>
    <w:rsid w:val="00EF1932"/>
    <w:rsid w:val="00EF5743"/>
    <w:rsid w:val="00F0138D"/>
    <w:rsid w:val="00F022AB"/>
    <w:rsid w:val="00F024C1"/>
    <w:rsid w:val="00F02CF7"/>
    <w:rsid w:val="00F077AF"/>
    <w:rsid w:val="00F0781A"/>
    <w:rsid w:val="00F131AE"/>
    <w:rsid w:val="00F2017B"/>
    <w:rsid w:val="00F30ED2"/>
    <w:rsid w:val="00F311B5"/>
    <w:rsid w:val="00F326B0"/>
    <w:rsid w:val="00F3492F"/>
    <w:rsid w:val="00F40F77"/>
    <w:rsid w:val="00F4435A"/>
    <w:rsid w:val="00F51BDC"/>
    <w:rsid w:val="00F62550"/>
    <w:rsid w:val="00F62669"/>
    <w:rsid w:val="00F661D6"/>
    <w:rsid w:val="00F66E65"/>
    <w:rsid w:val="00F67C56"/>
    <w:rsid w:val="00F76820"/>
    <w:rsid w:val="00F76DBB"/>
    <w:rsid w:val="00F77191"/>
    <w:rsid w:val="00F77CAB"/>
    <w:rsid w:val="00F909EF"/>
    <w:rsid w:val="00F95996"/>
    <w:rsid w:val="00FA1A98"/>
    <w:rsid w:val="00FA21A2"/>
    <w:rsid w:val="00FA2FD7"/>
    <w:rsid w:val="00FB1AAD"/>
    <w:rsid w:val="00FB3E39"/>
    <w:rsid w:val="00FB7691"/>
    <w:rsid w:val="00FB78F6"/>
    <w:rsid w:val="00FC01E4"/>
    <w:rsid w:val="00FD6B82"/>
    <w:rsid w:val="00FD6D37"/>
    <w:rsid w:val="00FE223A"/>
    <w:rsid w:val="00FE357D"/>
    <w:rsid w:val="00FE5C23"/>
    <w:rsid w:val="00FE6968"/>
    <w:rsid w:val="00FE6B3C"/>
    <w:rsid w:val="00FE7CB0"/>
    <w:rsid w:val="00FF0A26"/>
    <w:rsid w:val="00FF3F5B"/>
    <w:rsid w:val="00FF436A"/>
    <w:rsid w:val="00FF491A"/>
    <w:rsid w:val="01A137C5"/>
    <w:rsid w:val="028A44D9"/>
    <w:rsid w:val="05BB229F"/>
    <w:rsid w:val="0775F4A9"/>
    <w:rsid w:val="092F037C"/>
    <w:rsid w:val="0B9F6F8E"/>
    <w:rsid w:val="0C65DAF0"/>
    <w:rsid w:val="0CA427DB"/>
    <w:rsid w:val="122677AE"/>
    <w:rsid w:val="1612D8C1"/>
    <w:rsid w:val="1910D4B1"/>
    <w:rsid w:val="1AFFBD2F"/>
    <w:rsid w:val="1BD3F14C"/>
    <w:rsid w:val="1C487573"/>
    <w:rsid w:val="20AD7DFA"/>
    <w:rsid w:val="21F5E9B4"/>
    <w:rsid w:val="2205EFE0"/>
    <w:rsid w:val="249519B0"/>
    <w:rsid w:val="25481399"/>
    <w:rsid w:val="257C29C0"/>
    <w:rsid w:val="25B9F2DD"/>
    <w:rsid w:val="287BF5B5"/>
    <w:rsid w:val="2BAE63DB"/>
    <w:rsid w:val="2CC734CA"/>
    <w:rsid w:val="2F4C557A"/>
    <w:rsid w:val="312A4FAB"/>
    <w:rsid w:val="3190C81D"/>
    <w:rsid w:val="31D125D2"/>
    <w:rsid w:val="36E47A4B"/>
    <w:rsid w:val="3A594933"/>
    <w:rsid w:val="3AE95062"/>
    <w:rsid w:val="3BDEC01F"/>
    <w:rsid w:val="3F011D9A"/>
    <w:rsid w:val="4313965B"/>
    <w:rsid w:val="46595FBA"/>
    <w:rsid w:val="4868011F"/>
    <w:rsid w:val="490FD933"/>
    <w:rsid w:val="4B372EC5"/>
    <w:rsid w:val="4D98E16C"/>
    <w:rsid w:val="5256CFAC"/>
    <w:rsid w:val="5281ACB7"/>
    <w:rsid w:val="53E1A6EB"/>
    <w:rsid w:val="556DE0E5"/>
    <w:rsid w:val="5C4E9C13"/>
    <w:rsid w:val="5D502407"/>
    <w:rsid w:val="5DCEAC1E"/>
    <w:rsid w:val="6A956635"/>
    <w:rsid w:val="71CE3A49"/>
    <w:rsid w:val="71E0645B"/>
    <w:rsid w:val="745BFBA2"/>
    <w:rsid w:val="78439758"/>
    <w:rsid w:val="78820D1A"/>
    <w:rsid w:val="78EF0194"/>
    <w:rsid w:val="7DC1F3B2"/>
    <w:rsid w:val="7E7F4F9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5D2F2B9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50CA"/>
    <w:pPr>
      <w:keepNext/>
      <w:spacing w:after="0" w:line="480" w:lineRule="auto"/>
      <w:outlineLvl w:val="0"/>
    </w:pPr>
    <w:rPr>
      <w:rFonts w:ascii="Courier New" w:eastAsia="Times New Roman" w:hAnsi="Courier New" w:cs="Courier New"/>
      <w:b/>
      <w:bCs/>
      <w:sz w:val="24"/>
      <w:szCs w:val="24"/>
    </w:rPr>
  </w:style>
  <w:style w:type="paragraph" w:styleId="Heading2">
    <w:name w:val="heading 2"/>
    <w:aliases w:val="2 headline,h"/>
    <w:basedOn w:val="Normal"/>
    <w:next w:val="Normal"/>
    <w:link w:val="Heading2Char"/>
    <w:unhideWhenUsed/>
    <w:qFormat/>
    <w:rsid w:val="008951D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EE007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0CA"/>
    <w:rPr>
      <w:rFonts w:ascii="Courier New" w:eastAsia="Times New Roman" w:hAnsi="Courier New" w:cs="Courier New"/>
      <w:b/>
      <w:bCs/>
      <w:sz w:val="24"/>
      <w:szCs w:val="24"/>
    </w:rPr>
  </w:style>
  <w:style w:type="character" w:customStyle="1" w:styleId="Heading2Char">
    <w:name w:val="Heading 2 Char"/>
    <w:aliases w:val="2 headline Char,h Char"/>
    <w:basedOn w:val="DefaultParagraphFont"/>
    <w:link w:val="Heading2"/>
    <w:rsid w:val="008951DD"/>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EE007D"/>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unhideWhenUsed/>
    <w:rsid w:val="008B5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D54"/>
  </w:style>
  <w:style w:type="paragraph" w:styleId="ListParagraph">
    <w:name w:val="List Paragraph"/>
    <w:basedOn w:val="Normal"/>
    <w:uiPriority w:val="34"/>
    <w:qFormat/>
    <w:rsid w:val="00DD12C7"/>
    <w:pPr>
      <w:ind w:left="720"/>
      <w:contextualSpacing/>
    </w:pPr>
  </w:style>
  <w:style w:type="character" w:styleId="CommentReference">
    <w:name w:val="annotation reference"/>
    <w:basedOn w:val="DefaultParagraphFont"/>
    <w:uiPriority w:val="99"/>
    <w:semiHidden/>
    <w:unhideWhenUsed/>
    <w:rsid w:val="00245034"/>
    <w:rPr>
      <w:sz w:val="16"/>
      <w:szCs w:val="16"/>
    </w:rPr>
  </w:style>
  <w:style w:type="paragraph" w:styleId="CommentText">
    <w:name w:val="annotation text"/>
    <w:basedOn w:val="Normal"/>
    <w:link w:val="CommentTextChar"/>
    <w:uiPriority w:val="99"/>
    <w:unhideWhenUsed/>
    <w:rsid w:val="00245034"/>
    <w:pPr>
      <w:spacing w:line="240" w:lineRule="auto"/>
    </w:pPr>
    <w:rPr>
      <w:sz w:val="20"/>
      <w:szCs w:val="20"/>
    </w:rPr>
  </w:style>
  <w:style w:type="character" w:customStyle="1" w:styleId="CommentTextChar">
    <w:name w:val="Comment Text Char"/>
    <w:basedOn w:val="DefaultParagraphFont"/>
    <w:link w:val="CommentText"/>
    <w:uiPriority w:val="99"/>
    <w:rsid w:val="00245034"/>
    <w:rPr>
      <w:sz w:val="20"/>
      <w:szCs w:val="20"/>
    </w:rPr>
  </w:style>
  <w:style w:type="paragraph" w:styleId="CommentSubject">
    <w:name w:val="annotation subject"/>
    <w:basedOn w:val="CommentText"/>
    <w:next w:val="CommentText"/>
    <w:link w:val="CommentSubjectChar"/>
    <w:uiPriority w:val="99"/>
    <w:semiHidden/>
    <w:unhideWhenUsed/>
    <w:rsid w:val="00245034"/>
    <w:rPr>
      <w:b/>
      <w:bCs/>
    </w:rPr>
  </w:style>
  <w:style w:type="character" w:customStyle="1" w:styleId="CommentSubjectChar">
    <w:name w:val="Comment Subject Char"/>
    <w:basedOn w:val="CommentTextChar"/>
    <w:link w:val="CommentSubject"/>
    <w:uiPriority w:val="99"/>
    <w:semiHidden/>
    <w:rsid w:val="00245034"/>
    <w:rPr>
      <w:b/>
      <w:bCs/>
      <w:sz w:val="20"/>
      <w:szCs w:val="20"/>
    </w:rPr>
  </w:style>
  <w:style w:type="paragraph" w:styleId="BalloonText">
    <w:name w:val="Balloon Text"/>
    <w:basedOn w:val="Normal"/>
    <w:link w:val="BalloonTextChar"/>
    <w:uiPriority w:val="99"/>
    <w:semiHidden/>
    <w:unhideWhenUsed/>
    <w:rsid w:val="00245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034"/>
    <w:rPr>
      <w:rFonts w:ascii="Segoe UI" w:hAnsi="Segoe UI" w:cs="Segoe UI"/>
      <w:sz w:val="18"/>
      <w:szCs w:val="18"/>
    </w:rPr>
  </w:style>
  <w:style w:type="character" w:styleId="Hyperlink">
    <w:name w:val="Hyperlink"/>
    <w:basedOn w:val="DefaultParagraphFont"/>
    <w:uiPriority w:val="99"/>
    <w:unhideWhenUsed/>
    <w:rsid w:val="00E33528"/>
    <w:rPr>
      <w:color w:val="0000FF" w:themeColor="hyperlink"/>
      <w:u w:val="single"/>
    </w:rPr>
  </w:style>
  <w:style w:type="paragraph" w:customStyle="1" w:styleId="Default">
    <w:name w:val="Default"/>
    <w:rsid w:val="003C0EA5"/>
    <w:pPr>
      <w:autoSpaceDE w:val="0"/>
      <w:autoSpaceDN w:val="0"/>
      <w:adjustRightInd w:val="0"/>
      <w:spacing w:after="0" w:line="240" w:lineRule="auto"/>
    </w:pPr>
    <w:rPr>
      <w:rFonts w:ascii="Candara" w:hAnsi="Candara" w:cs="Candara"/>
      <w:color w:val="000000"/>
      <w:sz w:val="24"/>
      <w:szCs w:val="24"/>
    </w:rPr>
  </w:style>
  <w:style w:type="paragraph" w:styleId="NoSpacing">
    <w:name w:val="No Spacing"/>
    <w:basedOn w:val="Normal"/>
    <w:uiPriority w:val="1"/>
    <w:qFormat/>
    <w:rsid w:val="003C0EA5"/>
    <w:pPr>
      <w:spacing w:after="0" w:line="240" w:lineRule="auto"/>
    </w:pPr>
    <w:rPr>
      <w:rFonts w:ascii="Calibri" w:hAnsi="Calibri" w:cs="Times New Roman"/>
    </w:rPr>
  </w:style>
  <w:style w:type="paragraph" w:customStyle="1" w:styleId="Level1">
    <w:name w:val="Level 1"/>
    <w:basedOn w:val="Normal"/>
    <w:rsid w:val="005666C7"/>
    <w:pPr>
      <w:widowControl w:val="0"/>
      <w:spacing w:after="0" w:line="240" w:lineRule="auto"/>
    </w:pPr>
    <w:rPr>
      <w:rFonts w:ascii="Times New Roman" w:eastAsia="Times New Roman" w:hAnsi="Times New Roman" w:cs="Times New Roman"/>
      <w:sz w:val="24"/>
      <w:szCs w:val="20"/>
    </w:rPr>
  </w:style>
  <w:style w:type="table" w:styleId="TableGrid">
    <w:name w:val="Table Grid"/>
    <w:basedOn w:val="TableNormal"/>
    <w:uiPriority w:val="39"/>
    <w:rsid w:val="0016238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403E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39"/>
    <w:rsid w:val="001C1C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C1CB9"/>
    <w:pPr>
      <w:spacing w:after="0" w:line="240" w:lineRule="auto"/>
    </w:pPr>
  </w:style>
  <w:style w:type="character" w:styleId="FollowedHyperlink">
    <w:name w:val="FollowedHyperlink"/>
    <w:basedOn w:val="DefaultParagraphFont"/>
    <w:uiPriority w:val="99"/>
    <w:semiHidden/>
    <w:unhideWhenUsed/>
    <w:rsid w:val="001C1CB9"/>
    <w:rPr>
      <w:color w:val="800080" w:themeColor="followedHyperlink"/>
      <w:u w:val="single"/>
    </w:rPr>
  </w:style>
  <w:style w:type="character" w:styleId="Mention">
    <w:name w:val="Mention"/>
    <w:basedOn w:val="DefaultParagraphFont"/>
    <w:uiPriority w:val="99"/>
    <w:unhideWhenUsed/>
    <w:rsid w:val="00D917BD"/>
    <w:rPr>
      <w:color w:val="2B579A"/>
      <w:shd w:val="clear" w:color="auto" w:fill="E6E6E6"/>
    </w:rPr>
  </w:style>
  <w:style w:type="character" w:styleId="UnresolvedMention">
    <w:name w:val="Unresolved Mention"/>
    <w:basedOn w:val="DefaultParagraphFont"/>
    <w:uiPriority w:val="99"/>
    <w:unhideWhenUsed/>
    <w:rsid w:val="00D917BD"/>
    <w:rPr>
      <w:color w:val="605E5C"/>
      <w:shd w:val="clear" w:color="auto" w:fill="E1DFDD"/>
    </w:rPr>
  </w:style>
  <w:style w:type="paragraph" w:customStyle="1" w:styleId="paragraph">
    <w:name w:val="paragraph"/>
    <w:basedOn w:val="Normal"/>
    <w:rsid w:val="00D917BD"/>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D917BD"/>
  </w:style>
  <w:style w:type="paragraph" w:styleId="NormalWeb">
    <w:name w:val="Normal (Web)"/>
    <w:basedOn w:val="Normal"/>
    <w:uiPriority w:val="99"/>
    <w:unhideWhenUsed/>
    <w:rsid w:val="0014544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4544F"/>
    <w:rPr>
      <w:i/>
      <w:iCs/>
    </w:rPr>
  </w:style>
  <w:style w:type="table" w:styleId="GridTable4">
    <w:name w:val="Grid Table 4"/>
    <w:basedOn w:val="TableNormal"/>
    <w:uiPriority w:val="49"/>
    <w:rsid w:val="001454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1">
    <w:name w:val="Current List1"/>
    <w:uiPriority w:val="99"/>
    <w:rsid w:val="004B442C"/>
    <w:pPr>
      <w:numPr>
        <w:numId w:val="17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446164">
      <w:bodyDiv w:val="1"/>
      <w:marLeft w:val="0"/>
      <w:marRight w:val="0"/>
      <w:marTop w:val="0"/>
      <w:marBottom w:val="0"/>
      <w:divBdr>
        <w:top w:val="none" w:sz="0" w:space="0" w:color="auto"/>
        <w:left w:val="none" w:sz="0" w:space="0" w:color="auto"/>
        <w:bottom w:val="none" w:sz="0" w:space="0" w:color="auto"/>
        <w:right w:val="none" w:sz="0" w:space="0" w:color="auto"/>
      </w:divBdr>
    </w:div>
    <w:div w:id="858274453">
      <w:bodyDiv w:val="1"/>
      <w:marLeft w:val="0"/>
      <w:marRight w:val="0"/>
      <w:marTop w:val="0"/>
      <w:marBottom w:val="0"/>
      <w:divBdr>
        <w:top w:val="none" w:sz="0" w:space="0" w:color="auto"/>
        <w:left w:val="none" w:sz="0" w:space="0" w:color="auto"/>
        <w:bottom w:val="none" w:sz="0" w:space="0" w:color="auto"/>
        <w:right w:val="none" w:sz="0" w:space="0" w:color="auto"/>
      </w:divBdr>
    </w:div>
    <w:div w:id="972441557">
      <w:bodyDiv w:val="1"/>
      <w:marLeft w:val="0"/>
      <w:marRight w:val="0"/>
      <w:marTop w:val="0"/>
      <w:marBottom w:val="0"/>
      <w:divBdr>
        <w:top w:val="none" w:sz="0" w:space="0" w:color="auto"/>
        <w:left w:val="none" w:sz="0" w:space="0" w:color="auto"/>
        <w:bottom w:val="none" w:sz="0" w:space="0" w:color="auto"/>
        <w:right w:val="none" w:sz="0" w:space="0" w:color="auto"/>
      </w:divBdr>
    </w:div>
    <w:div w:id="1077050342">
      <w:bodyDiv w:val="1"/>
      <w:marLeft w:val="0"/>
      <w:marRight w:val="0"/>
      <w:marTop w:val="0"/>
      <w:marBottom w:val="0"/>
      <w:divBdr>
        <w:top w:val="none" w:sz="0" w:space="0" w:color="auto"/>
        <w:left w:val="none" w:sz="0" w:space="0" w:color="auto"/>
        <w:bottom w:val="none" w:sz="0" w:space="0" w:color="auto"/>
        <w:right w:val="none" w:sz="0" w:space="0" w:color="auto"/>
      </w:divBdr>
    </w:div>
    <w:div w:id="1507986524">
      <w:bodyDiv w:val="1"/>
      <w:marLeft w:val="0"/>
      <w:marRight w:val="0"/>
      <w:marTop w:val="0"/>
      <w:marBottom w:val="0"/>
      <w:divBdr>
        <w:top w:val="none" w:sz="0" w:space="0" w:color="auto"/>
        <w:left w:val="none" w:sz="0" w:space="0" w:color="auto"/>
        <w:bottom w:val="none" w:sz="0" w:space="0" w:color="auto"/>
        <w:right w:val="none" w:sz="0" w:space="0" w:color="auto"/>
      </w:divBdr>
    </w:div>
    <w:div w:id="1575161286">
      <w:bodyDiv w:val="1"/>
      <w:marLeft w:val="0"/>
      <w:marRight w:val="0"/>
      <w:marTop w:val="0"/>
      <w:marBottom w:val="0"/>
      <w:divBdr>
        <w:top w:val="none" w:sz="0" w:space="0" w:color="auto"/>
        <w:left w:val="none" w:sz="0" w:space="0" w:color="auto"/>
        <w:bottom w:val="none" w:sz="0" w:space="0" w:color="auto"/>
        <w:right w:val="none" w:sz="0" w:space="0" w:color="auto"/>
      </w:divBdr>
    </w:div>
    <w:div w:id="1678773038">
      <w:bodyDiv w:val="1"/>
      <w:marLeft w:val="0"/>
      <w:marRight w:val="0"/>
      <w:marTop w:val="0"/>
      <w:marBottom w:val="0"/>
      <w:divBdr>
        <w:top w:val="none" w:sz="0" w:space="0" w:color="auto"/>
        <w:left w:val="none" w:sz="0" w:space="0" w:color="auto"/>
        <w:bottom w:val="none" w:sz="0" w:space="0" w:color="auto"/>
        <w:right w:val="none" w:sz="0" w:space="0" w:color="auto"/>
      </w:divBdr>
    </w:div>
    <w:div w:id="1751777479">
      <w:bodyDiv w:val="1"/>
      <w:marLeft w:val="0"/>
      <w:marRight w:val="0"/>
      <w:marTop w:val="0"/>
      <w:marBottom w:val="0"/>
      <w:divBdr>
        <w:top w:val="none" w:sz="0" w:space="0" w:color="auto"/>
        <w:left w:val="none" w:sz="0" w:space="0" w:color="auto"/>
        <w:bottom w:val="none" w:sz="0" w:space="0" w:color="auto"/>
        <w:right w:val="none" w:sz="0" w:space="0" w:color="auto"/>
      </w:divBdr>
    </w:div>
    <w:div w:id="1824658170">
      <w:bodyDiv w:val="1"/>
      <w:marLeft w:val="0"/>
      <w:marRight w:val="0"/>
      <w:marTop w:val="0"/>
      <w:marBottom w:val="0"/>
      <w:divBdr>
        <w:top w:val="none" w:sz="0" w:space="0" w:color="auto"/>
        <w:left w:val="none" w:sz="0" w:space="0" w:color="auto"/>
        <w:bottom w:val="none" w:sz="0" w:space="0" w:color="auto"/>
        <w:right w:val="none" w:sz="0" w:space="0" w:color="auto"/>
      </w:divBdr>
    </w:div>
    <w:div w:id="1905992652">
      <w:bodyDiv w:val="1"/>
      <w:marLeft w:val="0"/>
      <w:marRight w:val="0"/>
      <w:marTop w:val="0"/>
      <w:marBottom w:val="0"/>
      <w:divBdr>
        <w:top w:val="none" w:sz="0" w:space="0" w:color="auto"/>
        <w:left w:val="none" w:sz="0" w:space="0" w:color="auto"/>
        <w:bottom w:val="none" w:sz="0" w:space="0" w:color="auto"/>
        <w:right w:val="none" w:sz="0" w:space="0" w:color="auto"/>
      </w:divBdr>
    </w:div>
    <w:div w:id="1925676821">
      <w:bodyDiv w:val="1"/>
      <w:marLeft w:val="0"/>
      <w:marRight w:val="0"/>
      <w:marTop w:val="0"/>
      <w:marBottom w:val="0"/>
      <w:divBdr>
        <w:top w:val="none" w:sz="0" w:space="0" w:color="auto"/>
        <w:left w:val="none" w:sz="0" w:space="0" w:color="auto"/>
        <w:bottom w:val="none" w:sz="0" w:space="0" w:color="auto"/>
        <w:right w:val="none" w:sz="0" w:space="0" w:color="auto"/>
      </w:divBdr>
    </w:div>
    <w:div w:id="2106070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dc.gov/rsv/research/rsv-net/overview-methods.html?CDC_AA_refVal=https%3A%2F%2Fwww.cdc.gov%2Frsv%2Fresearch%2Frsv-net.html" TargetMode="External"/><Relationship Id="rId18" Type="http://schemas.openxmlformats.org/officeDocument/2006/relationships/hyperlink" Target="https://www.cdc.gov/flu/vaccines-work/burden-averted.htm" TargetMode="External"/><Relationship Id="rId26" Type="http://schemas.openxmlformats.org/officeDocument/2006/relationships/hyperlink" Target="https://aspe.hhs.gov/reports/national-action-plan-combating-antibiotic-resistant-bacteria-2020-2025" TargetMode="External"/><Relationship Id="rId39" Type="http://schemas.openxmlformats.org/officeDocument/2006/relationships/hyperlink" Target="https://www.hhs.gov/ash/advisory-committees/tickbornedisease/reports/index.html" TargetMode="External"/><Relationship Id="rId21" Type="http://schemas.openxmlformats.org/officeDocument/2006/relationships/hyperlink" Target="https://www.cdc.gov/rsv/research/rsv-net/overview-methods.html?CDC_AA_refVal=https%3A%2F%2Fwww.cdc.gov%2Frsv%2Fresearch%2Frsv-net.html" TargetMode="External"/><Relationship Id="rId34" Type="http://schemas.openxmlformats.org/officeDocument/2006/relationships/hyperlink" Target="mailto:HAISeq@cdc.gov" TargetMode="External"/><Relationship Id="rId42" Type="http://schemas.openxmlformats.org/officeDocument/2006/relationships/hyperlink" Target="https://www.cdc.gov/poxvirus/monkeypox/response/2022/vaccines_data.html"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gis.cdc.gov/grasp/FluView/FluHospRates.html" TargetMode="External"/><Relationship Id="rId29" Type="http://schemas.openxmlformats.org/officeDocument/2006/relationships/hyperlink" Target="https://www.cdc.gov/drugresistance/solutions-initiative/index.html" TargetMode="External"/><Relationship Id="rId11" Type="http://schemas.openxmlformats.org/officeDocument/2006/relationships/hyperlink" Target="https://www.cdc.gov/nndss/case-surveillance-modernization/index.html" TargetMode="External"/><Relationship Id="rId24" Type="http://schemas.openxmlformats.org/officeDocument/2006/relationships/hyperlink" Target="https://www.hhs.gov/about/strategic-plan/strategic-goal-4/index.html" TargetMode="External"/><Relationship Id="rId32" Type="http://schemas.openxmlformats.org/officeDocument/2006/relationships/hyperlink" Target="mailto:HAISeq@cdc.gov" TargetMode="External"/><Relationship Id="rId37" Type="http://schemas.openxmlformats.org/officeDocument/2006/relationships/hyperlink" Target="https://www.cdc.gov/hai/research/MIND-Healthcare.html" TargetMode="External"/><Relationship Id="rId40" Type="http://schemas.openxmlformats.org/officeDocument/2006/relationships/hyperlink" Target="https://www.cdc.gov/poxvirus/monkeypox/response/2022/index.html"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dc.gov/surveillance/resp-net/dashboard.html" TargetMode="External"/><Relationship Id="rId23" Type="http://schemas.openxmlformats.org/officeDocument/2006/relationships/hyperlink" Target="https://health.gov/healthypeople/objectives-and-data/browse-objectives" TargetMode="External"/><Relationship Id="rId28" Type="http://schemas.openxmlformats.org/officeDocument/2006/relationships/hyperlink" Target="https://aspe.hhs.gov/sites/default/files/migrated_legacy_files/196436/CARB-National-Action-Plan-2020-2025.pdf" TargetMode="External"/><Relationship Id="rId36" Type="http://schemas.openxmlformats.org/officeDocument/2006/relationships/hyperlink" Target="https://www.cdc.gov/hai/epicenters/index.html" TargetMode="External"/><Relationship Id="rId49" Type="http://schemas.openxmlformats.org/officeDocument/2006/relationships/header" Target="header3.xml"/><Relationship Id="rId10" Type="http://schemas.openxmlformats.org/officeDocument/2006/relationships/hyperlink" Target="http://www.phe.gov/s3/dualuse/Documents/durc-policy.pdf" TargetMode="External"/><Relationship Id="rId19" Type="http://schemas.openxmlformats.org/officeDocument/2006/relationships/hyperlink" Target="https://health.gov/healthypeople/objectives-and-data/browse-objectives" TargetMode="External"/><Relationship Id="rId31" Type="http://schemas.openxmlformats.org/officeDocument/2006/relationships/hyperlink" Target="mailto:HAISeq@cdc.gov" TargetMode="External"/><Relationship Id="rId44" Type="http://schemas.openxmlformats.org/officeDocument/2006/relationships/hyperlink" Target="https://aspr.hhs.gov/legal/PHE/Pages/monkeypox-4Aug22.aspx"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dc.gov/maso/policy/policy385.pdf" TargetMode="External"/><Relationship Id="rId14" Type="http://schemas.openxmlformats.org/officeDocument/2006/relationships/hyperlink" Target="https://www.cdc.gov/coronavirus/2019-ncov/covid-data/covid-net/purpose-methods.html" TargetMode="External"/><Relationship Id="rId22" Type="http://schemas.openxmlformats.org/officeDocument/2006/relationships/hyperlink" Target="https://www.cdc.gov/coronavirus/2019-ncov/covid-data/covid-net/purpose-methods.html" TargetMode="External"/><Relationship Id="rId27" Type="http://schemas.openxmlformats.org/officeDocument/2006/relationships/hyperlink" Target="https://health.gov/our-work/national-health-initiatives/health-care-quality/health-care-associated-infections/targets-metrics" TargetMode="External"/><Relationship Id="rId30" Type="http://schemas.openxmlformats.org/officeDocument/2006/relationships/hyperlink" Target="https://www.ncbi.nlm.nih.gov/genome" TargetMode="External"/><Relationship Id="rId35" Type="http://schemas.openxmlformats.org/officeDocument/2006/relationships/hyperlink" Target="https://github.com/CDCgov/phoenix/" TargetMode="External"/><Relationship Id="rId43" Type="http://schemas.openxmlformats.org/officeDocument/2006/relationships/hyperlink" Target="https://www.cdc.gov/mmwr/volumes/71/wr/mm7149a5.htm?s_cid=mm7149a5_w" TargetMode="External"/><Relationship Id="rId48" Type="http://schemas.openxmlformats.org/officeDocument/2006/relationships/footer" Target="footer2.xml"/><Relationship Id="rId8" Type="http://schemas.openxmlformats.org/officeDocument/2006/relationships/hyperlink" Target="https://www.cdc.gov/surveillance/index.html"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cdc.gov/flu/weekly/influenza-hospitalization-surveillance.htm" TargetMode="External"/><Relationship Id="rId17" Type="http://schemas.openxmlformats.org/officeDocument/2006/relationships/hyperlink" Target="https://www.cdc.gov/flu/about/burden/index.html" TargetMode="External"/><Relationship Id="rId25" Type="http://schemas.openxmlformats.org/officeDocument/2006/relationships/hyperlink" Target="https://health.gov/healthypeople" TargetMode="External"/><Relationship Id="rId33" Type="http://schemas.openxmlformats.org/officeDocument/2006/relationships/hyperlink" Target="https://www.ncbi.nlm.nih.gov/bioproject/?term=PRJNA531911" TargetMode="External"/><Relationship Id="rId38" Type="http://schemas.openxmlformats.org/officeDocument/2006/relationships/hyperlink" Target="https://www.cdc.gov/ncezid/dvbd/framework.html" TargetMode="External"/><Relationship Id="rId46" Type="http://schemas.openxmlformats.org/officeDocument/2006/relationships/header" Target="header2.xml"/><Relationship Id="rId20" Type="http://schemas.openxmlformats.org/officeDocument/2006/relationships/hyperlink" Target="https://www.hhs.gov/about/strategic-plan/strategic-goal-2/index.html" TargetMode="External"/><Relationship Id="rId41" Type="http://schemas.openxmlformats.org/officeDocument/2006/relationships/hyperlink" Target="https://www.cdc.gov/poxvirus/monkeypox/interim-considerations/overview.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08163-2EF3-494B-B8D4-5C2AD714B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100</Pages>
  <Words>42045</Words>
  <Characters>239663</Characters>
  <Application>Microsoft Office Word</Application>
  <DocSecurity>0</DocSecurity>
  <Lines>1997</Lines>
  <Paragraphs>562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2023-04-07T14:59:00Z</dcterms:created>
  <dcterms:modified xsi:type="dcterms:W3CDTF">2023-04-07T14:59:00Z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2021-12-29T01:17:36Z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6f791292-9e0b-4dc0-89ab-e69cb092a87e</vt:lpwstr>
  </property>
  <property fmtid="{D5CDD505-2E9C-101B-9397-08002B2CF9AE}" pid="8" name="MSIP_Label_7b94a7b8-f06c-4dfe-bdcc-9b548fd58c31_ContentBits">
    <vt:lpwstr>0</vt:lpwstr>
  </property>
  <property fmtid="{D5CDD505-2E9C-101B-9397-08002B2CF9AE}" pid="9" name="GrammarlyDocumentId">
    <vt:lpwstr>5b25729d7e20332cd8f518671bde5f7267bda8cd8fe60637d3539ba88c89184b</vt:lpwstr>
  </property>
</Properties>
</file>