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F6BD" w14:textId="77777777" w:rsidR="00876F1B" w:rsidRPr="00D553E9" w:rsidRDefault="2FDE5C63" w:rsidP="00876F1B">
      <w:pPr>
        <w:pStyle w:val="paragraph"/>
        <w:spacing w:before="0" w:beforeAutospacing="0" w:after="0" w:afterAutospacing="0"/>
        <w:jc w:val="center"/>
        <w:textAlignment w:val="baseline"/>
        <w:rPr>
          <w:color w:val="000000"/>
        </w:rPr>
      </w:pPr>
      <w:r w:rsidRPr="00D553E9">
        <w:rPr>
          <w:b/>
          <w:bCs/>
          <w:bdr w:val="none" w:sz="0" w:space="0" w:color="auto" w:frame="1"/>
        </w:rPr>
        <w:t>U</w:t>
      </w:r>
      <w:r w:rsidR="00B61396" w:rsidRPr="00D553E9">
        <w:rPr>
          <w:b/>
          <w:bCs/>
          <w:bdr w:val="none" w:sz="0" w:space="0" w:color="auto" w:frame="1"/>
        </w:rPr>
        <w:t>.S. DEPARTMENT OF STATE</w:t>
      </w:r>
      <w:r w:rsidR="00B61396" w:rsidRPr="00D553E9">
        <w:rPr>
          <w:b/>
          <w:bCs/>
          <w:bdr w:val="none" w:sz="0" w:space="0" w:color="auto" w:frame="1"/>
        </w:rPr>
        <w:br/>
      </w:r>
      <w:r w:rsidR="00876F1B" w:rsidRPr="00D553E9">
        <w:rPr>
          <w:rStyle w:val="normaltextrun"/>
          <w:b/>
          <w:bCs/>
          <w:color w:val="000000"/>
        </w:rPr>
        <w:t>Bureau of International Security and Nonproliferation</w:t>
      </w:r>
      <w:r w:rsidR="00876F1B" w:rsidRPr="00D553E9">
        <w:rPr>
          <w:rStyle w:val="eop"/>
          <w:color w:val="000000"/>
        </w:rPr>
        <w:t> </w:t>
      </w:r>
    </w:p>
    <w:p w14:paraId="592F9A3C" w14:textId="77777777" w:rsidR="00876F1B" w:rsidRPr="00D553E9" w:rsidRDefault="00876F1B" w:rsidP="00876F1B">
      <w:pPr>
        <w:pStyle w:val="paragraph"/>
        <w:spacing w:before="0" w:beforeAutospacing="0" w:after="0" w:afterAutospacing="0"/>
        <w:jc w:val="center"/>
        <w:textAlignment w:val="baseline"/>
        <w:rPr>
          <w:color w:val="000000"/>
        </w:rPr>
      </w:pPr>
      <w:r w:rsidRPr="00D553E9">
        <w:rPr>
          <w:rStyle w:val="normaltextrun"/>
          <w:b/>
          <w:bCs/>
          <w:color w:val="000000"/>
        </w:rPr>
        <w:t>Office of Cooperative Threat Reduction (ISN/CTR)</w:t>
      </w:r>
      <w:r w:rsidRPr="00D553E9">
        <w:rPr>
          <w:rStyle w:val="eop"/>
          <w:color w:val="000000"/>
        </w:rPr>
        <w:t> </w:t>
      </w:r>
    </w:p>
    <w:p w14:paraId="06D04975" w14:textId="123CC717" w:rsidR="00B61396" w:rsidRPr="00D553E9" w:rsidRDefault="00B61396" w:rsidP="5DB6A8C2">
      <w:pPr>
        <w:spacing w:after="0" w:line="240" w:lineRule="auto"/>
        <w:jc w:val="center"/>
        <w:rPr>
          <w:rFonts w:ascii="Times New Roman" w:eastAsia="Times New Roman" w:hAnsi="Times New Roman" w:cs="Times New Roman"/>
          <w:color w:val="FF0000"/>
          <w:sz w:val="24"/>
          <w:szCs w:val="24"/>
        </w:rPr>
      </w:pPr>
    </w:p>
    <w:p w14:paraId="501A587F" w14:textId="77777777" w:rsidR="0023368A" w:rsidRPr="00D553E9"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D553E9"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8DF2BAA" w14:textId="77777777" w:rsidR="004A7BBF" w:rsidRPr="00B164AA" w:rsidRDefault="004A7BBF" w:rsidP="004A7BBF">
      <w:pPr>
        <w:spacing w:after="0" w:line="240" w:lineRule="auto"/>
        <w:ind w:left="3600" w:hanging="3600"/>
        <w:textAlignment w:val="baseline"/>
        <w:rPr>
          <w:rFonts w:ascii="Segoe UI" w:eastAsia="Times New Roman" w:hAnsi="Segoe UI" w:cs="Segoe UI"/>
          <w:sz w:val="18"/>
          <w:szCs w:val="18"/>
        </w:rPr>
      </w:pPr>
      <w:r w:rsidRPr="4FC5DC42">
        <w:rPr>
          <w:rFonts w:ascii="Times New Roman" w:eastAsia="Times New Roman" w:hAnsi="Times New Roman" w:cs="Times New Roman"/>
          <w:b/>
          <w:bCs/>
          <w:sz w:val="24"/>
          <w:szCs w:val="24"/>
        </w:rPr>
        <w:t>Funding Opportunity Title: </w:t>
      </w:r>
      <w:r w:rsidRPr="4FC5DC42">
        <w:rPr>
          <w:rFonts w:ascii="Times New Roman" w:eastAsia="Times New Roman" w:hAnsi="Times New Roman" w:cs="Times New Roman"/>
          <w:sz w:val="24"/>
          <w:szCs w:val="24"/>
        </w:rPr>
        <w:t xml:space="preserve"> </w:t>
      </w:r>
      <w:r>
        <w:tab/>
      </w:r>
      <w:r w:rsidRPr="4FC5DC42">
        <w:rPr>
          <w:rFonts w:ascii="Times New Roman" w:eastAsia="Times New Roman" w:hAnsi="Times New Roman" w:cs="Times New Roman"/>
          <w:b/>
          <w:bCs/>
          <w:sz w:val="24"/>
          <w:szCs w:val="24"/>
        </w:rPr>
        <w:t>Program to Build Partner Capabilities to Address Russian Malign Influence </w:t>
      </w:r>
      <w:r w:rsidRPr="4FC5DC42">
        <w:rPr>
          <w:rFonts w:ascii="Times New Roman" w:eastAsia="Times New Roman" w:hAnsi="Times New Roman" w:cs="Times New Roman"/>
          <w:sz w:val="24"/>
          <w:szCs w:val="24"/>
        </w:rPr>
        <w:t> </w:t>
      </w:r>
    </w:p>
    <w:p w14:paraId="449ADE4B" w14:textId="77777777" w:rsidR="004A7BBF" w:rsidRPr="00B164AA" w:rsidRDefault="004A7BBF" w:rsidP="004A7BBF">
      <w:pPr>
        <w:shd w:val="clear" w:color="auto" w:fill="FFFFFF"/>
        <w:spacing w:after="0" w:line="240" w:lineRule="auto"/>
        <w:textAlignment w:val="baseline"/>
        <w:rPr>
          <w:rFonts w:ascii="Segoe UI" w:eastAsia="Times New Roman" w:hAnsi="Segoe UI" w:cs="Segoe UI"/>
          <w:sz w:val="18"/>
          <w:szCs w:val="18"/>
        </w:rPr>
      </w:pPr>
      <w:r w:rsidRPr="00B164AA">
        <w:rPr>
          <w:rFonts w:ascii="Times New Roman" w:eastAsia="Times New Roman" w:hAnsi="Times New Roman" w:cs="Times New Roman"/>
          <w:b/>
          <w:bCs/>
          <w:sz w:val="24"/>
          <w:szCs w:val="24"/>
        </w:rPr>
        <w:t>Funding Opportunity Number: </w:t>
      </w:r>
      <w:r w:rsidRPr="00B164AA">
        <w:rPr>
          <w:rFonts w:ascii="Calibri" w:eastAsia="Times New Roman" w:hAnsi="Calibri" w:cs="Calibri"/>
          <w:sz w:val="24"/>
          <w:szCs w:val="24"/>
        </w:rPr>
        <w:tab/>
      </w:r>
      <w:r w:rsidRPr="004A7BBF">
        <w:rPr>
          <w:rFonts w:ascii="Times New Roman" w:eastAsia="Times New Roman" w:hAnsi="Times New Roman" w:cs="Times New Roman"/>
          <w:b/>
          <w:bCs/>
          <w:sz w:val="24"/>
          <w:szCs w:val="24"/>
        </w:rPr>
        <w:t>SFOP0009238​</w:t>
      </w:r>
    </w:p>
    <w:p w14:paraId="044EAC4E" w14:textId="158DC2A6" w:rsidR="004A7BBF" w:rsidRPr="00B164AA" w:rsidRDefault="004A7BBF" w:rsidP="004A7BBF">
      <w:pPr>
        <w:spacing w:after="0" w:line="240" w:lineRule="auto"/>
        <w:textAlignment w:val="baseline"/>
        <w:rPr>
          <w:rFonts w:ascii="Segoe UI" w:eastAsia="Times New Roman" w:hAnsi="Segoe UI" w:cs="Segoe UI"/>
          <w:sz w:val="18"/>
          <w:szCs w:val="18"/>
        </w:rPr>
      </w:pPr>
      <w:r w:rsidRPr="4FC5DC42">
        <w:rPr>
          <w:rFonts w:ascii="Times New Roman" w:eastAsia="Times New Roman" w:hAnsi="Times New Roman" w:cs="Times New Roman"/>
          <w:b/>
          <w:bCs/>
          <w:sz w:val="24"/>
          <w:szCs w:val="24"/>
        </w:rPr>
        <w:t>Deadline for Applications</w:t>
      </w:r>
      <w:r w:rsidRPr="4FC5DC42">
        <w:rPr>
          <w:rFonts w:ascii="Times New Roman" w:eastAsia="Times New Roman" w:hAnsi="Times New Roman" w:cs="Times New Roman"/>
          <w:sz w:val="24"/>
          <w:szCs w:val="24"/>
        </w:rPr>
        <w:t xml:space="preserve">: </w:t>
      </w:r>
      <w:r>
        <w:tab/>
      </w:r>
      <w:r>
        <w:tab/>
      </w:r>
      <w:r w:rsidRPr="4FC5DC42">
        <w:rPr>
          <w:rFonts w:ascii="Times New Roman" w:eastAsia="Times New Roman" w:hAnsi="Times New Roman" w:cs="Times New Roman"/>
          <w:b/>
          <w:bCs/>
          <w:sz w:val="24"/>
          <w:szCs w:val="24"/>
        </w:rPr>
        <w:t>January 31, 2023 11:59PM E</w:t>
      </w:r>
      <w:r>
        <w:rPr>
          <w:rFonts w:ascii="Times New Roman" w:eastAsia="Times New Roman" w:hAnsi="Times New Roman" w:cs="Times New Roman"/>
          <w:b/>
          <w:bCs/>
          <w:sz w:val="24"/>
          <w:szCs w:val="24"/>
        </w:rPr>
        <w:t>S</w:t>
      </w:r>
      <w:r w:rsidRPr="4FC5DC42">
        <w:rPr>
          <w:rFonts w:ascii="Times New Roman" w:eastAsia="Times New Roman" w:hAnsi="Times New Roman" w:cs="Times New Roman"/>
          <w:b/>
          <w:bCs/>
          <w:sz w:val="24"/>
          <w:szCs w:val="24"/>
        </w:rPr>
        <w:t>T</w:t>
      </w:r>
      <w:r w:rsidRPr="4FC5DC42">
        <w:rPr>
          <w:rFonts w:ascii="Times New Roman" w:eastAsia="Times New Roman" w:hAnsi="Times New Roman" w:cs="Times New Roman"/>
          <w:sz w:val="24"/>
          <w:szCs w:val="24"/>
        </w:rPr>
        <w:t> </w:t>
      </w:r>
    </w:p>
    <w:p w14:paraId="5934E3A2" w14:textId="77777777" w:rsidR="004A7BBF" w:rsidRPr="00B164AA" w:rsidRDefault="004A7BBF" w:rsidP="004A7BBF">
      <w:pPr>
        <w:spacing w:after="0" w:line="240" w:lineRule="auto"/>
        <w:textAlignment w:val="baseline"/>
        <w:rPr>
          <w:rFonts w:ascii="Segoe UI" w:eastAsia="Times New Roman" w:hAnsi="Segoe UI" w:cs="Segoe UI"/>
          <w:sz w:val="18"/>
          <w:szCs w:val="18"/>
        </w:rPr>
      </w:pPr>
      <w:r w:rsidRPr="4FC5DC42">
        <w:rPr>
          <w:rFonts w:ascii="Times New Roman" w:eastAsia="Times New Roman" w:hAnsi="Times New Roman" w:cs="Times New Roman"/>
          <w:b/>
          <w:bCs/>
          <w:sz w:val="24"/>
          <w:szCs w:val="24"/>
        </w:rPr>
        <w:t>CFDA Number: </w:t>
      </w:r>
      <w:r>
        <w:tab/>
      </w:r>
      <w:r>
        <w:tab/>
      </w:r>
      <w:r>
        <w:tab/>
      </w:r>
      <w:r w:rsidRPr="008D4F85">
        <w:rPr>
          <w:rFonts w:ascii="Times New Roman" w:eastAsia="Times New Roman" w:hAnsi="Times New Roman" w:cs="Times New Roman"/>
          <w:b/>
          <w:bCs/>
          <w:sz w:val="24"/>
          <w:szCs w:val="24"/>
        </w:rPr>
        <w:t>19.033</w:t>
      </w:r>
    </w:p>
    <w:p w14:paraId="5D0D99A3" w14:textId="77777777" w:rsidR="004A7BBF" w:rsidRPr="00B164AA" w:rsidRDefault="004A7BBF" w:rsidP="004A7BBF">
      <w:pPr>
        <w:spacing w:after="0" w:line="240" w:lineRule="auto"/>
        <w:textAlignment w:val="baseline"/>
        <w:rPr>
          <w:rFonts w:ascii="Segoe UI" w:eastAsia="Times New Roman" w:hAnsi="Segoe UI" w:cs="Segoe UI"/>
          <w:sz w:val="18"/>
          <w:szCs w:val="18"/>
        </w:rPr>
      </w:pPr>
      <w:r w:rsidRPr="4FC5DC42">
        <w:rPr>
          <w:rFonts w:ascii="Times New Roman" w:eastAsia="Times New Roman" w:hAnsi="Times New Roman" w:cs="Times New Roman"/>
          <w:b/>
          <w:bCs/>
          <w:sz w:val="24"/>
          <w:szCs w:val="24"/>
        </w:rPr>
        <w:t>Total Amount Available:</w:t>
      </w:r>
      <w:r w:rsidRPr="4FC5DC42">
        <w:rPr>
          <w:rFonts w:ascii="Times New Roman" w:eastAsia="Times New Roman" w:hAnsi="Times New Roman" w:cs="Times New Roman"/>
          <w:sz w:val="24"/>
          <w:szCs w:val="24"/>
        </w:rPr>
        <w:t xml:space="preserve"> </w:t>
      </w:r>
      <w:r>
        <w:tab/>
      </w:r>
      <w:r>
        <w:tab/>
      </w:r>
      <w:r w:rsidRPr="4FC5DC4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3,089,500</w:t>
      </w:r>
    </w:p>
    <w:p w14:paraId="35554EC5" w14:textId="77777777" w:rsidR="004653B3" w:rsidRPr="00D553E9" w:rsidRDefault="004653B3" w:rsidP="6AC85BB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3FE164F7" w14:textId="03FD26AF" w:rsidR="6AC85BB4" w:rsidRDefault="6AC85BB4" w:rsidP="6AC85BB4">
      <w:pPr>
        <w:shd w:val="clear" w:color="auto" w:fill="FFFFFF" w:themeFill="background1"/>
        <w:spacing w:after="0" w:line="240" w:lineRule="auto"/>
        <w:rPr>
          <w:rFonts w:ascii="Times New Roman" w:eastAsia="Times New Roman" w:hAnsi="Times New Roman" w:cs="Times New Roman"/>
          <w:b/>
          <w:bCs/>
          <w:sz w:val="24"/>
          <w:szCs w:val="24"/>
        </w:rPr>
      </w:pPr>
    </w:p>
    <w:p w14:paraId="78D6F17E" w14:textId="33216031" w:rsidR="00B61396" w:rsidRPr="00D553E9" w:rsidRDefault="5C97123E" w:rsidP="6AC85BB4">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A</w:t>
      </w:r>
      <w:r w:rsidR="1D1CBE97" w:rsidRPr="00D553E9">
        <w:rPr>
          <w:rFonts w:ascii="Times New Roman" w:eastAsia="Times New Roman" w:hAnsi="Times New Roman" w:cs="Times New Roman"/>
          <w:b/>
          <w:bCs/>
          <w:sz w:val="24"/>
          <w:szCs w:val="24"/>
          <w:bdr w:val="none" w:sz="0" w:space="0" w:color="auto" w:frame="1"/>
        </w:rPr>
        <w:t xml:space="preserve">. </w:t>
      </w:r>
      <w:r w:rsidR="5EC89C65" w:rsidRPr="00D553E9">
        <w:rPr>
          <w:rFonts w:ascii="Times New Roman" w:eastAsia="Times New Roman" w:hAnsi="Times New Roman" w:cs="Times New Roman"/>
          <w:b/>
          <w:bCs/>
          <w:sz w:val="24"/>
          <w:szCs w:val="24"/>
          <w:bdr w:val="none" w:sz="0" w:space="0" w:color="auto" w:frame="1"/>
        </w:rPr>
        <w:t>PROGRAM DESCRIPTION</w:t>
      </w:r>
      <w:r w:rsidR="00B61396" w:rsidRPr="00D553E9">
        <w:rPr>
          <w:rFonts w:ascii="Times New Roman" w:eastAsia="Times New Roman" w:hAnsi="Times New Roman" w:cs="Times New Roman"/>
          <w:b/>
          <w:bCs/>
          <w:sz w:val="24"/>
          <w:szCs w:val="24"/>
          <w:bdr w:val="none" w:sz="0" w:space="0" w:color="auto" w:frame="1"/>
        </w:rPr>
        <w:br/>
      </w:r>
      <w:r w:rsidR="5E08B926" w:rsidRPr="6AC85BB4">
        <w:rPr>
          <w:rFonts w:ascii="Times New Roman" w:eastAsia="Times New Roman" w:hAnsi="Times New Roman" w:cs="Times New Roman"/>
          <w:color w:val="000000" w:themeColor="text1"/>
          <w:sz w:val="24"/>
          <w:szCs w:val="24"/>
        </w:rPr>
        <w:t xml:space="preserve">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p>
    <w:p w14:paraId="0DB582FC" w14:textId="77777777" w:rsidR="00686DDF" w:rsidRPr="00D553E9" w:rsidRDefault="00686DDF"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87BF2A2" w14:textId="77777777" w:rsidR="000955A5" w:rsidRDefault="000955A5" w:rsidP="000955A5">
      <w:pPr>
        <w:shd w:val="clear" w:color="auto" w:fill="FFFFFF" w:themeFill="background1"/>
        <w:spacing w:line="240" w:lineRule="auto"/>
        <w:textAlignment w:val="baseline"/>
        <w:rPr>
          <w:rFonts w:ascii="Times New Roman" w:eastAsia="Times New Roman" w:hAnsi="Times New Roman" w:cs="Times New Roman"/>
          <w:color w:val="000000" w:themeColor="text1"/>
          <w:sz w:val="24"/>
          <w:szCs w:val="24"/>
        </w:rPr>
      </w:pPr>
      <w:r w:rsidRPr="3921ABF3">
        <w:rPr>
          <w:rFonts w:ascii="Times New Roman" w:eastAsia="Times New Roman" w:hAnsi="Times New Roman" w:cs="Times New Roman"/>
          <w:color w:val="000000" w:themeColor="text1"/>
          <w:sz w:val="24"/>
          <w:szCs w:val="24"/>
        </w:rPr>
        <w:t>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w:t>
      </w:r>
    </w:p>
    <w:p w14:paraId="1617DF9C" w14:textId="77777777" w:rsidR="000955A5" w:rsidRDefault="000955A5" w:rsidP="000955A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921ABF3">
        <w:rPr>
          <w:rFonts w:ascii="Times New Roman" w:eastAsia="Times New Roman" w:hAnsi="Times New Roman" w:cs="Times New Roman"/>
          <w:sz w:val="24"/>
          <w:szCs w:val="24"/>
        </w:rPr>
        <w:t>.  </w:t>
      </w:r>
    </w:p>
    <w:p w14:paraId="2CEA2456" w14:textId="77777777" w:rsidR="000955A5" w:rsidRPr="00B164AA" w:rsidRDefault="000955A5" w:rsidP="000955A5">
      <w:pPr>
        <w:shd w:val="clear" w:color="auto" w:fill="FFFFFF"/>
        <w:spacing w:after="0" w:line="240" w:lineRule="auto"/>
        <w:textAlignment w:val="baseline"/>
        <w:rPr>
          <w:rFonts w:ascii="Segoe UI" w:eastAsia="Times New Roman" w:hAnsi="Segoe UI" w:cs="Segoe UI"/>
          <w:sz w:val="18"/>
          <w:szCs w:val="18"/>
        </w:rPr>
      </w:pPr>
    </w:p>
    <w:p w14:paraId="2D80C7B7" w14:textId="77777777" w:rsidR="000955A5" w:rsidRDefault="000955A5" w:rsidP="000955A5">
      <w:pPr>
        <w:spacing w:after="0" w:line="240" w:lineRule="auto"/>
        <w:rPr>
          <w:rFonts w:ascii="Times New Roman" w:eastAsia="Times New Roman" w:hAnsi="Times New Roman" w:cs="Times New Roman"/>
          <w:color w:val="000000"/>
          <w:sz w:val="24"/>
          <w:szCs w:val="24"/>
        </w:rPr>
      </w:pPr>
      <w:r w:rsidRPr="00B164AA">
        <w:rPr>
          <w:rFonts w:ascii="Times New Roman" w:eastAsia="Times New Roman" w:hAnsi="Times New Roman" w:cs="Times New Roman"/>
          <w:sz w:val="24"/>
          <w:szCs w:val="24"/>
        </w:rPr>
        <w:t xml:space="preserve">Within ISN/CTR, the </w:t>
      </w:r>
      <w:r w:rsidRPr="00B164AA">
        <w:rPr>
          <w:rFonts w:ascii="Times New Roman" w:eastAsia="Times New Roman" w:hAnsi="Times New Roman" w:cs="Times New Roman"/>
          <w:sz w:val="24"/>
          <w:szCs w:val="24"/>
          <w:shd w:val="clear" w:color="auto" w:fill="FFFFFF"/>
        </w:rPr>
        <w:t xml:space="preserve">Special Projects (SP) </w:t>
      </w:r>
      <w:r w:rsidRPr="00B164AA">
        <w:rPr>
          <w:rFonts w:ascii="Times New Roman" w:eastAsia="Times New Roman" w:hAnsi="Times New Roman" w:cs="Times New Roman"/>
          <w:color w:val="000000"/>
          <w:sz w:val="24"/>
          <w:szCs w:val="24"/>
        </w:rPr>
        <w:t>Team raises foreign partner capacity to identify and respond to Russia</w:t>
      </w:r>
      <w:r>
        <w:rPr>
          <w:rFonts w:ascii="Times New Roman" w:eastAsia="Times New Roman" w:hAnsi="Times New Roman" w:cs="Times New Roman"/>
          <w:color w:val="000000"/>
          <w:sz w:val="24"/>
          <w:szCs w:val="24"/>
        </w:rPr>
        <w:t>’s malign activities</w:t>
      </w:r>
      <w:r w:rsidRPr="00B164AA">
        <w:rPr>
          <w:rFonts w:ascii="Times New Roman" w:eastAsia="Times New Roman" w:hAnsi="Times New Roman" w:cs="Times New Roman"/>
          <w:color w:val="000000"/>
          <w:sz w:val="24"/>
          <w:szCs w:val="24"/>
        </w:rPr>
        <w:t xml:space="preserve"> that undermine nonproliferation norms and regimes. </w:t>
      </w:r>
    </w:p>
    <w:p w14:paraId="407A9477" w14:textId="77777777" w:rsidR="000955A5" w:rsidRDefault="000955A5" w:rsidP="000955A5">
      <w:pPr>
        <w:spacing w:after="0" w:line="240" w:lineRule="auto"/>
        <w:rPr>
          <w:rFonts w:ascii="Times New Roman" w:eastAsia="Times New Roman" w:hAnsi="Times New Roman" w:cs="Times New Roman"/>
          <w:color w:val="000000"/>
          <w:sz w:val="24"/>
          <w:szCs w:val="24"/>
        </w:rPr>
      </w:pPr>
    </w:p>
    <w:p w14:paraId="399E8308" w14:textId="77777777" w:rsidR="000955A5" w:rsidRDefault="000955A5" w:rsidP="000955A5">
      <w:pPr>
        <w:spacing w:after="0" w:line="240" w:lineRule="auto"/>
        <w:rPr>
          <w:rFonts w:ascii="Times New Roman" w:eastAsia="Times New Roman" w:hAnsi="Times New Roman" w:cs="Times New Roman"/>
          <w:sz w:val="24"/>
          <w:szCs w:val="24"/>
        </w:rPr>
      </w:pPr>
      <w:r w:rsidRPr="00B164AA">
        <w:rPr>
          <w:rFonts w:ascii="Times New Roman" w:eastAsia="Times New Roman" w:hAnsi="Times New Roman" w:cs="Times New Roman"/>
          <w:color w:val="000000"/>
          <w:sz w:val="24"/>
          <w:szCs w:val="24"/>
        </w:rPr>
        <w:t xml:space="preserve">The </w:t>
      </w:r>
      <w:r w:rsidRPr="00B164AA">
        <w:rPr>
          <w:rFonts w:ascii="Times New Roman" w:eastAsia="Times New Roman" w:hAnsi="Times New Roman" w:cs="Times New Roman"/>
          <w:sz w:val="24"/>
          <w:szCs w:val="24"/>
        </w:rPr>
        <w:t xml:space="preserve">Russian Federation has a particularly notorious history of using chemical, biological, and radiological (CBR) agents to target adversaries.  This includes attempts to assassinate opposition politicians in Russia, dissidents, and defectors abroad, and even citizens of other countries whose actions Russia disagrees with. The assassination attempt against Sergei </w:t>
      </w:r>
      <w:proofErr w:type="spellStart"/>
      <w:r w:rsidRPr="00B164AA">
        <w:rPr>
          <w:rFonts w:ascii="Times New Roman" w:eastAsia="Times New Roman" w:hAnsi="Times New Roman" w:cs="Times New Roman"/>
          <w:sz w:val="24"/>
          <w:szCs w:val="24"/>
        </w:rPr>
        <w:t>Skripal</w:t>
      </w:r>
      <w:proofErr w:type="spellEnd"/>
      <w:r w:rsidRPr="00B164AA">
        <w:rPr>
          <w:rFonts w:ascii="Times New Roman" w:eastAsia="Times New Roman" w:hAnsi="Times New Roman" w:cs="Times New Roman"/>
          <w:sz w:val="24"/>
          <w:szCs w:val="24"/>
        </w:rPr>
        <w:t xml:space="preserve"> in Salisbury, U.K. in 2018 was particularly notable, because it involved the first known use of a </w:t>
      </w:r>
      <w:proofErr w:type="spellStart"/>
      <w:r w:rsidRPr="00B164AA">
        <w:rPr>
          <w:rFonts w:ascii="Times New Roman" w:eastAsia="Times New Roman" w:hAnsi="Times New Roman" w:cs="Times New Roman"/>
          <w:sz w:val="24"/>
          <w:szCs w:val="24"/>
        </w:rPr>
        <w:t>Novichok</w:t>
      </w:r>
      <w:proofErr w:type="spellEnd"/>
      <w:r w:rsidRPr="00B164AA">
        <w:rPr>
          <w:rFonts w:ascii="Times New Roman" w:eastAsia="Times New Roman" w:hAnsi="Times New Roman" w:cs="Times New Roman"/>
          <w:sz w:val="24"/>
          <w:szCs w:val="24"/>
        </w:rPr>
        <w:t xml:space="preserve"> nerve agent, developed by the Soviet Union. In 2020, according to chemical analysis by Germany, France, and Sweden, </w:t>
      </w:r>
      <w:hyperlink r:id="rId10" w:history="1">
        <w:r w:rsidRPr="4FC5DC42">
          <w:rPr>
            <w:rStyle w:val="Hyperlink"/>
            <w:rFonts w:ascii="Times New Roman" w:eastAsia="Times New Roman" w:hAnsi="Times New Roman" w:cs="Times New Roman"/>
            <w:sz w:val="24"/>
            <w:szCs w:val="24"/>
          </w:rPr>
          <w:t>which was confirmed by the Organization for the Prohibition of Chemical Weapons</w:t>
        </w:r>
      </w:hyperlink>
      <w:r w:rsidRPr="4FC5DC42">
        <w:rPr>
          <w:rFonts w:ascii="Times New Roman" w:eastAsia="Times New Roman" w:hAnsi="Times New Roman" w:cs="Times New Roman"/>
          <w:sz w:val="24"/>
          <w:szCs w:val="24"/>
        </w:rPr>
        <w:t xml:space="preserve">, a </w:t>
      </w:r>
      <w:proofErr w:type="spellStart"/>
      <w:r w:rsidRPr="00B164AA">
        <w:rPr>
          <w:rFonts w:ascii="Times New Roman" w:eastAsia="Times New Roman" w:hAnsi="Times New Roman" w:cs="Times New Roman"/>
          <w:sz w:val="24"/>
          <w:szCs w:val="24"/>
        </w:rPr>
        <w:t>Novichok</w:t>
      </w:r>
      <w:proofErr w:type="spellEnd"/>
      <w:r w:rsidRPr="00B164AA">
        <w:rPr>
          <w:rFonts w:ascii="Times New Roman" w:eastAsia="Times New Roman" w:hAnsi="Times New Roman" w:cs="Times New Roman"/>
          <w:sz w:val="24"/>
          <w:szCs w:val="24"/>
        </w:rPr>
        <w:t xml:space="preserve"> agent was also used in the assassination attempt of Russian opposition leader Aleksey Navalny</w:t>
      </w:r>
      <w:r>
        <w:t>.</w:t>
      </w:r>
    </w:p>
    <w:p w14:paraId="11158FAB" w14:textId="77777777" w:rsidR="000955A5" w:rsidRPr="00B164AA" w:rsidRDefault="000955A5" w:rsidP="000955A5">
      <w:pPr>
        <w:spacing w:after="0" w:line="240" w:lineRule="auto"/>
        <w:textAlignment w:val="baseline"/>
        <w:rPr>
          <w:rFonts w:ascii="Segoe UI" w:eastAsia="Times New Roman" w:hAnsi="Segoe UI" w:cs="Segoe UI"/>
          <w:sz w:val="18"/>
          <w:szCs w:val="18"/>
        </w:rPr>
      </w:pPr>
    </w:p>
    <w:p w14:paraId="03354AB9" w14:textId="77777777" w:rsidR="000955A5" w:rsidRDefault="000955A5" w:rsidP="000955A5">
      <w:pPr>
        <w:spacing w:after="0" w:line="240" w:lineRule="auto"/>
        <w:textAlignment w:val="baseline"/>
        <w:rPr>
          <w:rFonts w:ascii="Times New Roman" w:eastAsia="Times New Roman" w:hAnsi="Times New Roman" w:cs="Times New Roman"/>
          <w:color w:val="000000"/>
          <w:sz w:val="24"/>
          <w:szCs w:val="24"/>
        </w:rPr>
      </w:pPr>
      <w:r w:rsidRPr="3921ABF3">
        <w:rPr>
          <w:rFonts w:ascii="Times New Roman" w:eastAsia="Times New Roman" w:hAnsi="Times New Roman" w:cs="Times New Roman"/>
          <w:color w:val="000000" w:themeColor="text1"/>
          <w:sz w:val="24"/>
          <w:szCs w:val="24"/>
        </w:rPr>
        <w:lastRenderedPageBreak/>
        <w:t xml:space="preserve">The Russian Federation is deliberately attacking cooperative threat reduction programs and the executive bodies of the nonproliferation treaties for the purpose of undermining our longstanding partnerships with our allies. Especially since February 2022, the Kremlin has doubled down on spreading harmful nonproliferation disinformation globally in order to turn government and public opinion against further engagements with the West. Their malicious disinformation regarding U.S. support for biosafety and biosecurity in Ukraine continues to be used to justify its invasion post-facto. Russia exhibits similar type of behavior across the region, for example in Georgia, Armenia, Kazakhstan, and elsewhere throughout the former Soviet Union. These malign activities sow discord in the local population, among the global community, and lower the threshold for kinetic Russian military aggression against its neighbors. </w:t>
      </w:r>
    </w:p>
    <w:p w14:paraId="2E804624" w14:textId="77777777" w:rsidR="000955A5" w:rsidRPr="00B164AA" w:rsidRDefault="000955A5" w:rsidP="000955A5">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color w:val="000000"/>
          <w:sz w:val="24"/>
          <w:szCs w:val="24"/>
        </w:rPr>
        <w:t xml:space="preserve"> </w:t>
      </w:r>
      <w:r w:rsidRPr="00B164AA">
        <w:rPr>
          <w:rFonts w:ascii="Times New Roman" w:eastAsia="Times New Roman" w:hAnsi="Times New Roman" w:cs="Times New Roman"/>
          <w:color w:val="000000"/>
          <w:sz w:val="24"/>
          <w:szCs w:val="24"/>
        </w:rPr>
        <w:t>  </w:t>
      </w:r>
    </w:p>
    <w:p w14:paraId="0A0FAFFF" w14:textId="77777777" w:rsidR="000955A5" w:rsidRPr="00B164AA" w:rsidRDefault="000955A5" w:rsidP="000955A5">
      <w:pPr>
        <w:spacing w:after="0" w:line="240" w:lineRule="auto"/>
        <w:textAlignment w:val="baseline"/>
        <w:rPr>
          <w:rFonts w:ascii="Segoe UI" w:eastAsia="Times New Roman" w:hAnsi="Segoe UI" w:cs="Segoe UI"/>
          <w:sz w:val="18"/>
          <w:szCs w:val="18"/>
        </w:rPr>
      </w:pPr>
      <w:r w:rsidRPr="4FC5DC42">
        <w:rPr>
          <w:rFonts w:ascii="Times New Roman" w:eastAsia="Times New Roman" w:hAnsi="Times New Roman" w:cs="Times New Roman"/>
          <w:b/>
          <w:bCs/>
          <w:sz w:val="24"/>
          <w:szCs w:val="24"/>
        </w:rPr>
        <w:t xml:space="preserve">Program Objectives: </w:t>
      </w:r>
      <w:r w:rsidRPr="4FC5DC42">
        <w:rPr>
          <w:rFonts w:ascii="Times New Roman" w:eastAsia="Times New Roman" w:hAnsi="Times New Roman" w:cs="Times New Roman"/>
          <w:sz w:val="24"/>
          <w:szCs w:val="24"/>
        </w:rPr>
        <w:t>ISN/CTR/SP’s</w:t>
      </w:r>
      <w:r w:rsidRPr="4FC5DC42">
        <w:rPr>
          <w:rFonts w:ascii="Times New Roman" w:eastAsia="Times New Roman" w:hAnsi="Times New Roman" w:cs="Times New Roman"/>
          <w:color w:val="000000" w:themeColor="text1"/>
          <w:sz w:val="24"/>
          <w:szCs w:val="24"/>
        </w:rPr>
        <w:t xml:space="preserve"> </w:t>
      </w:r>
      <w:r w:rsidRPr="4FC5DC42">
        <w:rPr>
          <w:rFonts w:ascii="Times New Roman" w:eastAsia="Times New Roman" w:hAnsi="Times New Roman" w:cs="Times New Roman"/>
          <w:b/>
          <w:bCs/>
          <w:sz w:val="24"/>
          <w:szCs w:val="24"/>
        </w:rPr>
        <w:t>Program to Build Partner Capabilities to Address Russian Malign Influence</w:t>
      </w:r>
      <w:r>
        <w:rPr>
          <w:rFonts w:ascii="Times New Roman" w:eastAsia="Times New Roman" w:hAnsi="Times New Roman" w:cs="Times New Roman"/>
          <w:b/>
          <w:bCs/>
          <w:sz w:val="24"/>
          <w:szCs w:val="24"/>
        </w:rPr>
        <w:t xml:space="preserve"> (RMI)</w:t>
      </w:r>
      <w:r w:rsidRPr="4FC5DC42">
        <w:rPr>
          <w:rFonts w:ascii="Times New Roman" w:eastAsia="Times New Roman" w:hAnsi="Times New Roman" w:cs="Times New Roman"/>
          <w:b/>
          <w:bCs/>
          <w:sz w:val="24"/>
          <w:szCs w:val="24"/>
        </w:rPr>
        <w:t> </w:t>
      </w:r>
      <w:r w:rsidRPr="4FC5DC42">
        <w:rPr>
          <w:rFonts w:ascii="Times New Roman" w:eastAsia="Times New Roman" w:hAnsi="Times New Roman" w:cs="Times New Roman"/>
          <w:color w:val="000000" w:themeColor="text1"/>
          <w:sz w:val="24"/>
          <w:szCs w:val="24"/>
        </w:rPr>
        <w:t xml:space="preserve">seeks proposals that </w:t>
      </w:r>
      <w:r>
        <w:rPr>
          <w:rFonts w:ascii="Times New Roman" w:eastAsia="Times New Roman" w:hAnsi="Times New Roman" w:cs="Times New Roman"/>
          <w:color w:val="000000" w:themeColor="text1"/>
          <w:sz w:val="24"/>
          <w:szCs w:val="24"/>
        </w:rPr>
        <w:t>strengthen</w:t>
      </w:r>
      <w:r w:rsidRPr="4FC5DC42">
        <w:rPr>
          <w:rFonts w:ascii="Times New Roman" w:eastAsia="Times New Roman" w:hAnsi="Times New Roman" w:cs="Times New Roman"/>
          <w:color w:val="000000" w:themeColor="text1"/>
          <w:sz w:val="24"/>
          <w:szCs w:val="24"/>
        </w:rPr>
        <w:t xml:space="preserve"> partner capacities to identify and respond to Russian active measures by: </w:t>
      </w:r>
    </w:p>
    <w:p w14:paraId="16DF76BF" w14:textId="77777777" w:rsidR="000955A5" w:rsidRPr="00B164AA" w:rsidRDefault="000955A5" w:rsidP="000955A5">
      <w:pPr>
        <w:numPr>
          <w:ilvl w:val="0"/>
          <w:numId w:val="28"/>
        </w:numPr>
        <w:shd w:val="clear" w:color="auto" w:fill="FFFFFF" w:themeFill="background1"/>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sz w:val="24"/>
          <w:szCs w:val="24"/>
        </w:rPr>
        <w:t>In</w:t>
      </w:r>
      <w:r w:rsidRPr="4FC5DC42">
        <w:rPr>
          <w:rFonts w:ascii="Times New Roman" w:eastAsia="Times New Roman" w:hAnsi="Times New Roman" w:cs="Times New Roman"/>
          <w:color w:val="000000" w:themeColor="text1"/>
          <w:sz w:val="24"/>
          <w:szCs w:val="24"/>
        </w:rPr>
        <w:t>creasing partner countries’ ability to identify and respond to Russian active measures, including the use of hard-to-detect CBR agents and other incapacitating agents in targeted assassinations; </w:t>
      </w:r>
    </w:p>
    <w:p w14:paraId="15DB3E34" w14:textId="77777777" w:rsidR="000955A5" w:rsidRPr="00B164AA" w:rsidRDefault="000955A5" w:rsidP="000955A5">
      <w:pPr>
        <w:numPr>
          <w:ilvl w:val="0"/>
          <w:numId w:val="29"/>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B164AA">
        <w:rPr>
          <w:rFonts w:ascii="Times New Roman" w:eastAsia="Times New Roman" w:hAnsi="Times New Roman" w:cs="Times New Roman"/>
          <w:sz w:val="24"/>
          <w:szCs w:val="24"/>
        </w:rPr>
        <w:t>Enhancing international awareness of the multitude and coordinated use of Russian active measures</w:t>
      </w:r>
      <w:r w:rsidRPr="00B164AA">
        <w:rPr>
          <w:rFonts w:ascii="Times New Roman" w:eastAsia="Times New Roman" w:hAnsi="Times New Roman" w:cs="Times New Roman"/>
          <w:color w:val="000000"/>
          <w:sz w:val="24"/>
          <w:szCs w:val="24"/>
        </w:rPr>
        <w:t xml:space="preserve"> to decrease Russia’s ability to conduct these actions with impunity; </w:t>
      </w:r>
    </w:p>
    <w:p w14:paraId="16EE08F1" w14:textId="77777777" w:rsidR="000955A5" w:rsidRPr="00B164AA" w:rsidRDefault="000955A5" w:rsidP="000955A5">
      <w:pPr>
        <w:numPr>
          <w:ilvl w:val="0"/>
          <w:numId w:val="29"/>
        </w:numPr>
        <w:shd w:val="clear" w:color="auto" w:fill="FFFFFF" w:themeFill="background1"/>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Building a credible and effective baseline of detection and reporting to help raise the cost of future use of chemical, biological, or radiological weapons; </w:t>
      </w:r>
    </w:p>
    <w:p w14:paraId="44D9B3EE" w14:textId="77777777" w:rsidR="000955A5" w:rsidRPr="00B164AA" w:rsidRDefault="000955A5" w:rsidP="000955A5">
      <w:pPr>
        <w:numPr>
          <w:ilvl w:val="0"/>
          <w:numId w:val="29"/>
        </w:numPr>
        <w:shd w:val="clear" w:color="auto" w:fill="FFFFFF"/>
        <w:spacing w:after="0" w:line="240" w:lineRule="auto"/>
        <w:ind w:left="1080" w:firstLine="0"/>
        <w:textAlignment w:val="baseline"/>
        <w:rPr>
          <w:rFonts w:ascii="Times New Roman" w:eastAsia="Times New Roman" w:hAnsi="Times New Roman" w:cs="Times New Roman"/>
          <w:sz w:val="24"/>
          <w:szCs w:val="24"/>
        </w:rPr>
      </w:pPr>
      <w:r w:rsidRPr="00B164AA">
        <w:rPr>
          <w:rFonts w:ascii="Times New Roman" w:eastAsia="Times New Roman" w:hAnsi="Times New Roman" w:cs="Times New Roman"/>
          <w:color w:val="000000"/>
          <w:sz w:val="24"/>
          <w:szCs w:val="24"/>
        </w:rPr>
        <w:t>Enhancing partner capacity to strengthen nonproliferation and cyber norms in a hostile information environment; </w:t>
      </w:r>
    </w:p>
    <w:p w14:paraId="6ED89C02" w14:textId="77777777" w:rsidR="000955A5" w:rsidRPr="00B164AA" w:rsidRDefault="000955A5" w:rsidP="000955A5">
      <w:pPr>
        <w:numPr>
          <w:ilvl w:val="0"/>
          <w:numId w:val="29"/>
        </w:numPr>
        <w:shd w:val="clear" w:color="auto" w:fill="FFFFFF" w:themeFill="background1"/>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 xml:space="preserve">Strengthening public health infrastructure, nonproliferation cooperation, and regimes to respond to </w:t>
      </w:r>
      <w:r>
        <w:rPr>
          <w:rFonts w:ascii="Times New Roman" w:eastAsia="Times New Roman" w:hAnsi="Times New Roman" w:cs="Times New Roman"/>
          <w:color w:val="000000" w:themeColor="text1"/>
          <w:sz w:val="24"/>
          <w:szCs w:val="24"/>
        </w:rPr>
        <w:t xml:space="preserve">Russian </w:t>
      </w:r>
      <w:r w:rsidRPr="4FC5DC42">
        <w:rPr>
          <w:rFonts w:ascii="Times New Roman" w:eastAsia="Times New Roman" w:hAnsi="Times New Roman" w:cs="Times New Roman"/>
          <w:color w:val="000000" w:themeColor="text1"/>
          <w:sz w:val="24"/>
          <w:szCs w:val="24"/>
        </w:rPr>
        <w:t>active measures and harmful CBR disinformation campaigns; and </w:t>
      </w:r>
    </w:p>
    <w:p w14:paraId="06E5DDCF" w14:textId="77777777" w:rsidR="000955A5" w:rsidRPr="00B164AA" w:rsidRDefault="000955A5" w:rsidP="000955A5">
      <w:pPr>
        <w:numPr>
          <w:ilvl w:val="0"/>
          <w:numId w:val="29"/>
        </w:numPr>
        <w:shd w:val="clear" w:color="auto" w:fill="FFFFFF" w:themeFill="background1"/>
        <w:spacing w:after="0" w:line="240" w:lineRule="auto"/>
        <w:ind w:left="1080" w:firstLine="0"/>
        <w:textAlignment w:val="baseline"/>
        <w:rPr>
          <w:rFonts w:ascii="Times New Roman" w:eastAsia="Times New Roman" w:hAnsi="Times New Roman" w:cs="Times New Roman"/>
          <w:sz w:val="24"/>
          <w:szCs w:val="24"/>
        </w:rPr>
      </w:pPr>
      <w:r w:rsidRPr="3921ABF3">
        <w:rPr>
          <w:rFonts w:ascii="Times New Roman" w:eastAsia="Times New Roman" w:hAnsi="Times New Roman" w:cs="Times New Roman"/>
          <w:color w:val="000000" w:themeColor="text1"/>
          <w:sz w:val="24"/>
          <w:szCs w:val="24"/>
        </w:rPr>
        <w:t>Strengthening nonproliferation norms and developing of an international community of experts that leverage this network to provide a cooperative response against Russian malign influence; and  </w:t>
      </w:r>
    </w:p>
    <w:p w14:paraId="3B7B0306" w14:textId="77777777" w:rsidR="000955A5" w:rsidRDefault="000955A5" w:rsidP="000955A5">
      <w:pPr>
        <w:numPr>
          <w:ilvl w:val="0"/>
          <w:numId w:val="29"/>
        </w:numPr>
        <w:shd w:val="clear" w:color="auto" w:fill="FFFFFF" w:themeFill="background1"/>
        <w:spacing w:after="0" w:line="240" w:lineRule="auto"/>
        <w:ind w:left="1080" w:firstLine="0"/>
        <w:rPr>
          <w:rFonts w:eastAsiaTheme="minorEastAsia"/>
          <w:sz w:val="24"/>
          <w:szCs w:val="24"/>
        </w:rPr>
      </w:pPr>
      <w:r w:rsidRPr="3921ABF3">
        <w:rPr>
          <w:rFonts w:ascii="Times New Roman" w:eastAsia="Times New Roman" w:hAnsi="Times New Roman" w:cs="Times New Roman"/>
          <w:sz w:val="24"/>
          <w:szCs w:val="24"/>
        </w:rPr>
        <w:t>Enhancing the ability of the government of Ukraine to defend itself against Russia's continued invasion through providing Chemical, Biological, Radiological, and Nuclear (CBRN) response training,  personal protective equipment, medical countermeasures, and critical infrastructure support.</w:t>
      </w:r>
    </w:p>
    <w:p w14:paraId="792FD930" w14:textId="77777777" w:rsidR="000955A5" w:rsidRPr="00B164AA" w:rsidRDefault="000955A5" w:rsidP="000955A5">
      <w:p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p>
    <w:p w14:paraId="3BAC08BD" w14:textId="77777777" w:rsidR="000955A5" w:rsidRPr="00B164AA" w:rsidRDefault="000955A5" w:rsidP="000955A5">
      <w:pPr>
        <w:shd w:val="clear" w:color="auto" w:fill="FFFFFF"/>
        <w:spacing w:after="0" w:line="240" w:lineRule="auto"/>
        <w:textAlignment w:val="baseline"/>
        <w:rPr>
          <w:rFonts w:ascii="Segoe UI" w:eastAsia="Times New Roman" w:hAnsi="Segoe UI" w:cs="Segoe UI"/>
          <w:sz w:val="18"/>
          <w:szCs w:val="18"/>
        </w:rPr>
      </w:pPr>
      <w:r w:rsidRPr="00B164AA">
        <w:rPr>
          <w:rFonts w:ascii="Times New Roman" w:eastAsia="Times New Roman" w:hAnsi="Times New Roman" w:cs="Times New Roman"/>
          <w:sz w:val="24"/>
          <w:szCs w:val="24"/>
        </w:rPr>
        <w:t> </w:t>
      </w:r>
    </w:p>
    <w:p w14:paraId="51D80FB4" w14:textId="77777777" w:rsidR="000955A5" w:rsidRDefault="000955A5" w:rsidP="000955A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b/>
          <w:bCs/>
          <w:sz w:val="24"/>
          <w:szCs w:val="24"/>
          <w:u w:val="single"/>
        </w:rPr>
        <w:t>ISN/CTR/SP Areas of Focus Related to RMI:</w:t>
      </w:r>
      <w:r w:rsidRPr="4FC5DC42">
        <w:rPr>
          <w:rFonts w:ascii="Times New Roman" w:eastAsia="Times New Roman" w:hAnsi="Times New Roman" w:cs="Times New Roman"/>
          <w:sz w:val="24"/>
          <w:szCs w:val="24"/>
        </w:rPr>
        <w:t> </w:t>
      </w:r>
    </w:p>
    <w:p w14:paraId="68DF4C72" w14:textId="77777777" w:rsidR="000955A5" w:rsidRPr="00B164AA" w:rsidRDefault="000955A5" w:rsidP="000955A5">
      <w:pPr>
        <w:shd w:val="clear" w:color="auto" w:fill="FFFFFF" w:themeFill="background1"/>
        <w:spacing w:after="0" w:line="240" w:lineRule="auto"/>
        <w:textAlignment w:val="baseline"/>
        <w:rPr>
          <w:rFonts w:ascii="Segoe UI" w:eastAsia="Times New Roman" w:hAnsi="Segoe UI" w:cs="Segoe UI"/>
          <w:sz w:val="18"/>
          <w:szCs w:val="18"/>
        </w:rPr>
      </w:pPr>
    </w:p>
    <w:p w14:paraId="5984AC5F" w14:textId="77777777" w:rsidR="000955A5" w:rsidRPr="00B164AA" w:rsidRDefault="000955A5" w:rsidP="000955A5">
      <w:pPr>
        <w:spacing w:after="0" w:line="240" w:lineRule="auto"/>
        <w:textAlignment w:val="baseline"/>
        <w:rPr>
          <w:rFonts w:ascii="Segoe UI" w:eastAsia="Times New Roman" w:hAnsi="Segoe UI" w:cs="Segoe UI"/>
          <w:sz w:val="18"/>
          <w:szCs w:val="18"/>
        </w:rPr>
      </w:pPr>
      <w:r w:rsidRPr="3921ABF3">
        <w:rPr>
          <w:rFonts w:ascii="Times New Roman" w:eastAsia="Times New Roman" w:hAnsi="Times New Roman" w:cs="Times New Roman"/>
          <w:b/>
          <w:bCs/>
          <w:color w:val="000000" w:themeColor="text1"/>
          <w:sz w:val="24"/>
          <w:szCs w:val="24"/>
        </w:rPr>
        <w:t>CBR Assassination Response: ISN/</w:t>
      </w:r>
      <w:r w:rsidRPr="3921ABF3">
        <w:rPr>
          <w:rFonts w:ascii="Times New Roman" w:eastAsia="Times New Roman" w:hAnsi="Times New Roman" w:cs="Times New Roman"/>
          <w:color w:val="000000" w:themeColor="text1"/>
          <w:sz w:val="24"/>
          <w:szCs w:val="24"/>
        </w:rPr>
        <w:t xml:space="preserve">CTR will build partner government capacity to identify and respond to the Russian use of CBR materials in assassinations – especially in a hostile information environment where disinformation narratives seek to undermine investigative and attribution efforts. ISN/CTR will raise the technical and tactical abilities of local law enforcement, scientific, medical first responders, and national security stakeholders in key frontline states to identify and respond in cases of suspected CBR material or non-CBR incapacitating agents use.  ISN/CTR will support efforts to develop and strengthen law enforcement and medical </w:t>
      </w:r>
      <w:r w:rsidRPr="3921ABF3">
        <w:rPr>
          <w:rFonts w:ascii="Times New Roman" w:eastAsia="Times New Roman" w:hAnsi="Times New Roman" w:cs="Times New Roman"/>
          <w:sz w:val="24"/>
          <w:szCs w:val="24"/>
        </w:rPr>
        <w:t xml:space="preserve">first responder standard operating procedures (SOPs) </w:t>
      </w:r>
      <w:r w:rsidRPr="3921ABF3">
        <w:rPr>
          <w:rFonts w:ascii="Times New Roman" w:eastAsia="Times New Roman" w:hAnsi="Times New Roman" w:cs="Times New Roman"/>
          <w:color w:val="000000" w:themeColor="text1"/>
          <w:sz w:val="24"/>
          <w:szCs w:val="24"/>
        </w:rPr>
        <w:t xml:space="preserve">ranging from symptom identification and medical countermeasures to biomedical sample collection and </w:t>
      </w:r>
      <w:r w:rsidRPr="3921ABF3">
        <w:rPr>
          <w:rFonts w:ascii="Times New Roman" w:eastAsia="Times New Roman" w:hAnsi="Times New Roman" w:cs="Times New Roman"/>
          <w:color w:val="000000" w:themeColor="text1"/>
          <w:sz w:val="24"/>
          <w:szCs w:val="24"/>
        </w:rPr>
        <w:lastRenderedPageBreak/>
        <w:t>evidence preservation and chain of custody.  ISN/CTR will support field and table-top training exercises (FTX and TTX) that address the full spectrum of the CBR-assassination attack cycle, to include the use of disinformation and cyberattacks to disrupt response efforts. These interactive exercises will be aimed at the strategic and political decision makers of countries, as well as law enforcement, security services, emergency management, and scientists who can disseminate the most up-to-date technical information. ISN/CTR’s FY23 projects will: </w:t>
      </w:r>
    </w:p>
    <w:p w14:paraId="51D5951F" w14:textId="77777777" w:rsidR="000955A5" w:rsidRPr="00B164AA" w:rsidRDefault="000955A5" w:rsidP="000955A5">
      <w:pPr>
        <w:numPr>
          <w:ilvl w:val="0"/>
          <w:numId w:val="30"/>
        </w:numPr>
        <w:spacing w:after="0" w:line="240" w:lineRule="auto"/>
        <w:ind w:left="1080" w:firstLine="0"/>
        <w:textAlignment w:val="baseline"/>
        <w:rPr>
          <w:rFonts w:ascii="Times New Roman" w:eastAsia="Times New Roman" w:hAnsi="Times New Roman" w:cs="Times New Roman"/>
          <w:sz w:val="24"/>
          <w:szCs w:val="24"/>
        </w:rPr>
      </w:pPr>
      <w:r w:rsidRPr="3921ABF3">
        <w:rPr>
          <w:rFonts w:ascii="Times New Roman" w:eastAsia="Times New Roman" w:hAnsi="Times New Roman" w:cs="Times New Roman"/>
          <w:color w:val="000000" w:themeColor="text1"/>
          <w:sz w:val="24"/>
          <w:szCs w:val="24"/>
        </w:rPr>
        <w:t>For countries and stakeholders that have not yet been engaged, sensitize first responder, public health, security, and policy stakeholders to potential Russian use of hard-to-detect  CBR agents in targeted assassination attempts; </w:t>
      </w:r>
    </w:p>
    <w:p w14:paraId="09C6B396" w14:textId="77777777" w:rsidR="000955A5" w:rsidRPr="00B164AA" w:rsidRDefault="000955A5" w:rsidP="000955A5">
      <w:pPr>
        <w:numPr>
          <w:ilvl w:val="0"/>
          <w:numId w:val="30"/>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Provide technical capabilities, including tactical exercises, TTX, and FTX, to first responders and law enforcement to identify potentially suspicious assassination attempts and to permit safe and secure sample and evidence collection in a potentially contaminated CBR environment; </w:t>
      </w:r>
    </w:p>
    <w:p w14:paraId="26E4357F" w14:textId="77777777" w:rsidR="000955A5" w:rsidRPr="00B164AA" w:rsidRDefault="000955A5" w:rsidP="000955A5">
      <w:pPr>
        <w:numPr>
          <w:ilvl w:val="0"/>
          <w:numId w:val="31"/>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For partners that understand and are prepared to develop and implement institutional changes, develop and strengthen standard operating procedures for law enforcement and medical professionals to identify, respond, and investigate the use of CBR materials or incapacitating agents in assassinations; </w:t>
      </w:r>
    </w:p>
    <w:p w14:paraId="1BE4FEDD" w14:textId="77777777" w:rsidR="000955A5" w:rsidRPr="00B164AA" w:rsidRDefault="000955A5" w:rsidP="000955A5">
      <w:pPr>
        <w:numPr>
          <w:ilvl w:val="0"/>
          <w:numId w:val="31"/>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Promote multi-disciplinary and inter-ministerial planning efforts to respond to a CBR assassination attempt; </w:t>
      </w:r>
    </w:p>
    <w:p w14:paraId="3B1220D4" w14:textId="77777777" w:rsidR="000955A5" w:rsidRPr="00B164AA" w:rsidRDefault="000955A5" w:rsidP="000955A5">
      <w:pPr>
        <w:numPr>
          <w:ilvl w:val="0"/>
          <w:numId w:val="31"/>
        </w:numPr>
        <w:spacing w:after="0" w:line="240" w:lineRule="auto"/>
        <w:ind w:left="1080" w:firstLine="0"/>
        <w:textAlignment w:val="baseline"/>
        <w:rPr>
          <w:rFonts w:ascii="Times New Roman" w:eastAsia="Times New Roman" w:hAnsi="Times New Roman" w:cs="Times New Roman"/>
          <w:sz w:val="24"/>
          <w:szCs w:val="24"/>
        </w:rPr>
      </w:pPr>
      <w:r w:rsidRPr="00B164AA">
        <w:rPr>
          <w:rFonts w:ascii="Times New Roman" w:eastAsia="Times New Roman" w:hAnsi="Times New Roman" w:cs="Times New Roman"/>
          <w:color w:val="000000"/>
          <w:sz w:val="24"/>
          <w:szCs w:val="24"/>
        </w:rPr>
        <w:t>Sensitize policymakers, law enforcement, CBRN defense, and private and public sector cyber security specialists on potential pre-attack indicators to include movement of persons, potential transportation and containerization methods, and cyber incursions to disrupt key systems; </w:t>
      </w:r>
    </w:p>
    <w:p w14:paraId="418235DD" w14:textId="77777777" w:rsidR="000955A5" w:rsidRPr="00B164AA" w:rsidRDefault="000955A5" w:rsidP="000955A5">
      <w:pPr>
        <w:numPr>
          <w:ilvl w:val="0"/>
          <w:numId w:val="31"/>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 xml:space="preserve">Train foreign partners to identify and respond effectively to potential disinformation campaigns and cyberattacks seeking to undermine partner response efforts after a CBR attack; </w:t>
      </w:r>
    </w:p>
    <w:p w14:paraId="3B5938C0" w14:textId="77777777" w:rsidR="000955A5" w:rsidRPr="00B164AA" w:rsidRDefault="000955A5" w:rsidP="000955A5">
      <w:pPr>
        <w:numPr>
          <w:ilvl w:val="0"/>
          <w:numId w:val="31"/>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Promote regional and international coordination to ensure authoritative and robust response to future CBR attacks</w:t>
      </w:r>
      <w:r>
        <w:rPr>
          <w:rFonts w:ascii="Times New Roman" w:eastAsia="Times New Roman" w:hAnsi="Times New Roman" w:cs="Times New Roman"/>
          <w:color w:val="000000" w:themeColor="text1"/>
          <w:sz w:val="24"/>
          <w:szCs w:val="24"/>
        </w:rPr>
        <w:t>; and</w:t>
      </w:r>
    </w:p>
    <w:p w14:paraId="68E2F2F1" w14:textId="77777777" w:rsidR="000955A5" w:rsidRDefault="000955A5" w:rsidP="000955A5">
      <w:pPr>
        <w:numPr>
          <w:ilvl w:val="0"/>
          <w:numId w:val="31"/>
        </w:numPr>
        <w:spacing w:after="0" w:line="240" w:lineRule="auto"/>
        <w:ind w:left="1080" w:firstLine="0"/>
        <w:rPr>
          <w:sz w:val="24"/>
          <w:szCs w:val="24"/>
        </w:rPr>
      </w:pPr>
      <w:r w:rsidRPr="4FC5DC42">
        <w:rPr>
          <w:rFonts w:ascii="Times New Roman" w:eastAsia="Times New Roman" w:hAnsi="Times New Roman" w:cs="Times New Roman"/>
          <w:color w:val="000000" w:themeColor="text1"/>
          <w:sz w:val="24"/>
          <w:szCs w:val="24"/>
        </w:rPr>
        <w:t xml:space="preserve">Train foreign partners to develop Strategic Communications (STRATCOM) plans and improve inter-ministerial counter CBR-disinformation messaging amidst a potentially hostile information environment </w:t>
      </w:r>
    </w:p>
    <w:p w14:paraId="658EF58B" w14:textId="77777777" w:rsidR="000955A5" w:rsidRPr="00B164AA" w:rsidRDefault="000955A5" w:rsidP="000955A5">
      <w:pPr>
        <w:spacing w:after="0" w:line="240" w:lineRule="auto"/>
        <w:ind w:left="720"/>
        <w:textAlignment w:val="baseline"/>
        <w:rPr>
          <w:rFonts w:ascii="Times New Roman" w:eastAsia="Times New Roman" w:hAnsi="Times New Roman" w:cs="Times New Roman"/>
          <w:color w:val="000000" w:themeColor="text1"/>
          <w:sz w:val="24"/>
          <w:szCs w:val="24"/>
        </w:rPr>
      </w:pPr>
      <w:r w:rsidRPr="4FC5DC42">
        <w:rPr>
          <w:rFonts w:ascii="Times New Roman" w:eastAsia="Times New Roman" w:hAnsi="Times New Roman" w:cs="Times New Roman"/>
          <w:b/>
          <w:bCs/>
          <w:color w:val="000000" w:themeColor="text1"/>
          <w:sz w:val="24"/>
          <w:szCs w:val="24"/>
        </w:rPr>
        <w:t>Engagement countries:</w:t>
      </w:r>
      <w:r w:rsidRPr="4FC5DC42">
        <w:rPr>
          <w:rFonts w:ascii="Times New Roman" w:eastAsia="Times New Roman" w:hAnsi="Times New Roman" w:cs="Times New Roman"/>
          <w:color w:val="000000" w:themeColor="text1"/>
          <w:sz w:val="24"/>
          <w:szCs w:val="24"/>
        </w:rPr>
        <w:t xml:space="preserve"> </w:t>
      </w:r>
    </w:p>
    <w:p w14:paraId="386EC836" w14:textId="77777777" w:rsidR="000955A5" w:rsidRPr="00B164AA" w:rsidRDefault="000955A5" w:rsidP="000955A5">
      <w:pPr>
        <w:spacing w:after="0" w:line="240" w:lineRule="auto"/>
        <w:ind w:left="72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Awareness</w:t>
      </w:r>
      <w:r w:rsidRPr="4FC5DC42">
        <w:rPr>
          <w:rFonts w:ascii="Times New Roman" w:eastAsia="Times New Roman" w:hAnsi="Times New Roman" w:cs="Times New Roman"/>
          <w:color w:val="000000" w:themeColor="text1"/>
          <w:sz w:val="24"/>
          <w:szCs w:val="24"/>
        </w:rPr>
        <w:t xml:space="preserve">: Albania, Azerbaijan, Bosnia &amp; Herzegovina, Cyprus, Kazakhstan, Kosovo, Kyrgyzstan, Moldova, Mongolia, Montenegro, North Macedonia, Philippines, Serbia, Tajikistan, Turkey, Uzbekistan </w:t>
      </w:r>
    </w:p>
    <w:p w14:paraId="0D039CFB" w14:textId="77777777" w:rsidR="000955A5" w:rsidRPr="00B164AA" w:rsidRDefault="000955A5" w:rsidP="000955A5">
      <w:pPr>
        <w:spacing w:after="0" w:line="240" w:lineRule="auto"/>
        <w:ind w:left="72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Institutionalization</w:t>
      </w:r>
      <w:r w:rsidRPr="4FC5DC42">
        <w:rPr>
          <w:rFonts w:ascii="Times New Roman" w:eastAsia="Times New Roman" w:hAnsi="Times New Roman" w:cs="Times New Roman"/>
          <w:color w:val="000000" w:themeColor="text1"/>
          <w:sz w:val="24"/>
          <w:szCs w:val="24"/>
        </w:rPr>
        <w:t>: Bulgaria, Czech Republic, Estonia, Georgia, Latvia, Lithuania, Romania, Slovakia, Slovenia, Ukraine</w:t>
      </w:r>
    </w:p>
    <w:p w14:paraId="5EAA0919" w14:textId="77777777" w:rsidR="000955A5" w:rsidRDefault="000955A5" w:rsidP="000955A5">
      <w:pPr>
        <w:spacing w:after="0" w:line="240" w:lineRule="auto"/>
        <w:ind w:left="720"/>
        <w:rPr>
          <w:rFonts w:ascii="Times New Roman" w:eastAsia="Times New Roman" w:hAnsi="Times New Roman" w:cs="Times New Roman"/>
          <w:color w:val="000000" w:themeColor="text1"/>
          <w:sz w:val="24"/>
          <w:szCs w:val="24"/>
        </w:rPr>
      </w:pPr>
    </w:p>
    <w:p w14:paraId="3C2BDB99" w14:textId="77777777" w:rsidR="000955A5" w:rsidRPr="00B164AA" w:rsidRDefault="000955A5" w:rsidP="000955A5">
      <w:pPr>
        <w:spacing w:after="0" w:line="240" w:lineRule="auto"/>
        <w:textAlignment w:val="baseline"/>
        <w:rPr>
          <w:rFonts w:ascii="Segoe UI" w:eastAsia="Times New Roman" w:hAnsi="Segoe UI" w:cs="Segoe UI"/>
          <w:sz w:val="18"/>
          <w:szCs w:val="18"/>
        </w:rPr>
      </w:pPr>
      <w:r w:rsidRPr="3921ABF3">
        <w:rPr>
          <w:rFonts w:ascii="Times New Roman" w:eastAsia="Times New Roman" w:hAnsi="Times New Roman" w:cs="Times New Roman"/>
          <w:b/>
          <w:bCs/>
          <w:color w:val="000000" w:themeColor="text1"/>
          <w:sz w:val="24"/>
          <w:szCs w:val="24"/>
        </w:rPr>
        <w:t>Laboratory Capacity Building and Hardening: ISN/</w:t>
      </w:r>
      <w:r w:rsidRPr="3921ABF3">
        <w:rPr>
          <w:rFonts w:ascii="Times New Roman" w:eastAsia="Times New Roman" w:hAnsi="Times New Roman" w:cs="Times New Roman"/>
          <w:color w:val="000000" w:themeColor="text1"/>
          <w:sz w:val="24"/>
          <w:szCs w:val="24"/>
        </w:rPr>
        <w:t>CTR will build and strengthen partner institutional capacity to support government efforts to collect and identify the use of hard-to-detect and advanced WMD material. ISN/CTR’s FY23 efforts will: </w:t>
      </w:r>
    </w:p>
    <w:p w14:paraId="79945C6A" w14:textId="77777777" w:rsidR="000955A5" w:rsidRPr="00B164AA" w:rsidRDefault="000955A5" w:rsidP="000955A5">
      <w:pPr>
        <w:numPr>
          <w:ilvl w:val="0"/>
          <w:numId w:val="32"/>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Support efforts by laboratories seeking OPCW certification, and other national scientific and investigative infrastructure, to increase the ability of partner laboratories in key frontline states to test environmental and biomedical samples and identify advanced WMD materials; </w:t>
      </w:r>
    </w:p>
    <w:p w14:paraId="4BAA348F" w14:textId="77777777" w:rsidR="000955A5" w:rsidRPr="00B164AA" w:rsidRDefault="000955A5" w:rsidP="000955A5">
      <w:pPr>
        <w:numPr>
          <w:ilvl w:val="0"/>
          <w:numId w:val="32"/>
        </w:numPr>
        <w:spacing w:after="0" w:line="240" w:lineRule="auto"/>
        <w:ind w:left="1080" w:firstLine="0"/>
        <w:textAlignment w:val="baseline"/>
        <w:rPr>
          <w:rFonts w:ascii="Times New Roman" w:eastAsia="Times New Roman" w:hAnsi="Times New Roman" w:cs="Times New Roman"/>
          <w:sz w:val="24"/>
          <w:szCs w:val="24"/>
        </w:rPr>
      </w:pPr>
      <w:r w:rsidRPr="00B164AA">
        <w:rPr>
          <w:rFonts w:ascii="Times New Roman" w:eastAsia="Times New Roman" w:hAnsi="Times New Roman" w:cs="Times New Roman"/>
          <w:color w:val="000000"/>
          <w:sz w:val="24"/>
          <w:szCs w:val="24"/>
        </w:rPr>
        <w:lastRenderedPageBreak/>
        <w:t>Strengthen partner capabilities to request international assistance and understand the processes involved in such assistance to include training on methods to ensure sample preparation, preservation, and transfer to an OPCW technical assistance team; </w:t>
      </w:r>
    </w:p>
    <w:p w14:paraId="5BAF3B12" w14:textId="77777777" w:rsidR="000955A5" w:rsidRPr="00B164AA" w:rsidRDefault="000955A5" w:rsidP="000955A5">
      <w:pPr>
        <w:numPr>
          <w:ilvl w:val="0"/>
          <w:numId w:val="32"/>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Build laboratory and government awareness of Russian active measures to adopt best practices and improve their physical, procedural, and cyber security; </w:t>
      </w:r>
    </w:p>
    <w:p w14:paraId="6C7A1BAB" w14:textId="77777777" w:rsidR="000955A5" w:rsidRDefault="000955A5" w:rsidP="000955A5">
      <w:pPr>
        <w:numPr>
          <w:ilvl w:val="0"/>
          <w:numId w:val="32"/>
        </w:numPr>
        <w:spacing w:after="0" w:line="240" w:lineRule="auto"/>
        <w:ind w:left="1080" w:firstLine="0"/>
        <w:rPr>
          <w:sz w:val="24"/>
          <w:szCs w:val="24"/>
        </w:rPr>
      </w:pPr>
      <w:r w:rsidRPr="4FC5DC42">
        <w:rPr>
          <w:rFonts w:ascii="Times New Roman" w:eastAsia="Times New Roman" w:hAnsi="Times New Roman" w:cs="Times New Roman"/>
          <w:color w:val="000000" w:themeColor="text1"/>
          <w:sz w:val="24"/>
          <w:szCs w:val="24"/>
        </w:rPr>
        <w:t>Develop and enhance laboratory and partner government capabilities in countering targeted, state-sponsored disinformation campaigns</w:t>
      </w:r>
      <w:r>
        <w:rPr>
          <w:rFonts w:ascii="Times New Roman" w:eastAsia="Times New Roman" w:hAnsi="Times New Roman" w:cs="Times New Roman"/>
          <w:color w:val="000000" w:themeColor="text1"/>
          <w:sz w:val="24"/>
          <w:szCs w:val="24"/>
        </w:rPr>
        <w:t>;</w:t>
      </w:r>
    </w:p>
    <w:p w14:paraId="2384722C" w14:textId="77777777" w:rsidR="000955A5" w:rsidRPr="00B164AA" w:rsidRDefault="000955A5" w:rsidP="000955A5">
      <w:pPr>
        <w:numPr>
          <w:ilvl w:val="0"/>
          <w:numId w:val="33"/>
        </w:numPr>
        <w:spacing w:after="0" w:line="240" w:lineRule="auto"/>
        <w:ind w:left="1080" w:firstLine="0"/>
        <w:textAlignment w:val="baseline"/>
        <w:rPr>
          <w:rFonts w:ascii="Times New Roman" w:eastAsia="Times New Roman" w:hAnsi="Times New Roman" w:cs="Times New Roman"/>
          <w:sz w:val="24"/>
          <w:szCs w:val="24"/>
        </w:rPr>
      </w:pPr>
      <w:r w:rsidRPr="00B164AA">
        <w:rPr>
          <w:rFonts w:ascii="Times New Roman" w:eastAsia="Times New Roman" w:hAnsi="Times New Roman" w:cs="Times New Roman"/>
          <w:color w:val="000000"/>
          <w:sz w:val="24"/>
          <w:szCs w:val="24"/>
        </w:rPr>
        <w:t>Provide expert advice, assistance in gap analysis, exercises, and capabilities that will allow partner laboratories and ministries to respond to Russian efforts to undermine the credibility of these laboratories; and </w:t>
      </w:r>
    </w:p>
    <w:p w14:paraId="2B1CCFFD" w14:textId="77777777" w:rsidR="000955A5" w:rsidRPr="008F3E21" w:rsidRDefault="000955A5" w:rsidP="000955A5">
      <w:pPr>
        <w:numPr>
          <w:ilvl w:val="0"/>
          <w:numId w:val="33"/>
        </w:numPr>
        <w:spacing w:after="0" w:line="240" w:lineRule="auto"/>
        <w:ind w:left="1080" w:firstLine="0"/>
        <w:textAlignment w:val="baseline"/>
        <w:rPr>
          <w:rFonts w:ascii="Times New Roman" w:eastAsia="Times New Roman" w:hAnsi="Times New Roman" w:cs="Times New Roman"/>
          <w:sz w:val="24"/>
          <w:szCs w:val="24"/>
        </w:rPr>
      </w:pPr>
      <w:r w:rsidRPr="3921ABF3">
        <w:rPr>
          <w:rFonts w:ascii="Times New Roman" w:eastAsia="Times New Roman" w:hAnsi="Times New Roman" w:cs="Times New Roman"/>
          <w:color w:val="000000" w:themeColor="text1"/>
          <w:sz w:val="24"/>
          <w:szCs w:val="24"/>
        </w:rPr>
        <w:t>Work with key laboratories and oversight officials in partner health, scientific, and interior ministries (e.g. the chemical and biological investigation infrastructure) to develop strong cyber incident response plans and strategic communication plans that identify and mitigate the impacts of state-backed hack and release activities – which includes the timely dissemination of information and reporting. </w:t>
      </w:r>
    </w:p>
    <w:p w14:paraId="0B63D3C3" w14:textId="77777777" w:rsidR="000955A5" w:rsidRDefault="000955A5" w:rsidP="000955A5">
      <w:pPr>
        <w:numPr>
          <w:ilvl w:val="0"/>
          <w:numId w:val="33"/>
        </w:numPr>
        <w:spacing w:after="0" w:line="240" w:lineRule="auto"/>
        <w:ind w:left="1080" w:firstLine="0"/>
        <w:rPr>
          <w:rFonts w:eastAsiaTheme="minorEastAsia"/>
          <w:sz w:val="24"/>
          <w:szCs w:val="24"/>
        </w:rPr>
      </w:pPr>
      <w:r w:rsidRPr="3921ABF3">
        <w:rPr>
          <w:rFonts w:ascii="Times New Roman" w:eastAsia="Times New Roman" w:hAnsi="Times New Roman" w:cs="Times New Roman"/>
          <w:sz w:val="24"/>
          <w:szCs w:val="24"/>
        </w:rPr>
        <w:t>Provide material support to frontline Ukrainian partners in the realm of CBRN training, equipment, medical countermeasures and other assistance to harden and enhance Ukraine's ability to defend against use of CBRN.</w:t>
      </w:r>
    </w:p>
    <w:p w14:paraId="0FBF91D2" w14:textId="77777777" w:rsidR="000955A5" w:rsidRDefault="000955A5" w:rsidP="000955A5">
      <w:pPr>
        <w:spacing w:after="0" w:line="240" w:lineRule="auto"/>
        <w:ind w:left="720"/>
        <w:textAlignment w:val="baseline"/>
        <w:rPr>
          <w:rFonts w:ascii="Times New Roman" w:eastAsia="Times New Roman" w:hAnsi="Times New Roman" w:cs="Times New Roman"/>
          <w:color w:val="000000"/>
          <w:sz w:val="24"/>
          <w:szCs w:val="24"/>
        </w:rPr>
      </w:pPr>
      <w:r w:rsidRPr="4FC5DC42">
        <w:rPr>
          <w:rFonts w:ascii="Times New Roman" w:eastAsia="Times New Roman" w:hAnsi="Times New Roman" w:cs="Times New Roman"/>
          <w:b/>
          <w:bCs/>
          <w:color w:val="000000" w:themeColor="text1"/>
          <w:sz w:val="24"/>
          <w:szCs w:val="24"/>
        </w:rPr>
        <w:t>Engagement Countries</w:t>
      </w:r>
      <w:r w:rsidRPr="4FC5DC42">
        <w:rPr>
          <w:rFonts w:ascii="Times New Roman" w:eastAsia="Times New Roman" w:hAnsi="Times New Roman" w:cs="Times New Roman"/>
          <w:b/>
          <w:bCs/>
          <w:sz w:val="24"/>
          <w:szCs w:val="24"/>
        </w:rPr>
        <w:t>:</w:t>
      </w:r>
      <w:r w:rsidRPr="4FC5DC42">
        <w:rPr>
          <w:rFonts w:ascii="Times New Roman" w:eastAsia="Times New Roman" w:hAnsi="Times New Roman" w:cs="Times New Roman"/>
          <w:color w:val="000000" w:themeColor="text1"/>
          <w:sz w:val="24"/>
          <w:szCs w:val="24"/>
        </w:rPr>
        <w:t xml:space="preserve"> Albania, Armenia, Azerbaijan, Bulgaria, Estonia, Georgia, Kazakhstan, Kyrgyzstan, Latvia, Lithuania, Moldova, Romania, Turkey, Ukraine and Uzbekistan. </w:t>
      </w:r>
    </w:p>
    <w:p w14:paraId="4349DEAF" w14:textId="77777777" w:rsidR="000955A5" w:rsidRPr="00B164AA" w:rsidRDefault="000955A5" w:rsidP="000955A5">
      <w:pPr>
        <w:spacing w:after="0" w:line="240" w:lineRule="auto"/>
        <w:ind w:left="720"/>
        <w:textAlignment w:val="baseline"/>
        <w:rPr>
          <w:rFonts w:ascii="Segoe UI" w:eastAsia="Times New Roman" w:hAnsi="Segoe UI" w:cs="Segoe UI"/>
          <w:sz w:val="18"/>
          <w:szCs w:val="18"/>
        </w:rPr>
      </w:pPr>
    </w:p>
    <w:p w14:paraId="03F0BEAA" w14:textId="77777777" w:rsidR="000955A5" w:rsidRPr="00B164AA" w:rsidRDefault="000955A5" w:rsidP="000955A5">
      <w:pPr>
        <w:spacing w:after="0" w:line="240" w:lineRule="auto"/>
        <w:textAlignment w:val="baseline"/>
        <w:rPr>
          <w:rFonts w:ascii="Segoe UI" w:eastAsia="Times New Roman" w:hAnsi="Segoe UI" w:cs="Segoe UI"/>
          <w:sz w:val="18"/>
          <w:szCs w:val="18"/>
        </w:rPr>
      </w:pPr>
      <w:r w:rsidRPr="3921ABF3">
        <w:rPr>
          <w:rFonts w:ascii="Times New Roman" w:eastAsia="Times New Roman" w:hAnsi="Times New Roman" w:cs="Times New Roman"/>
          <w:b/>
          <w:bCs/>
          <w:color w:val="000000" w:themeColor="text1"/>
          <w:sz w:val="24"/>
          <w:szCs w:val="24"/>
        </w:rPr>
        <w:t>Strengthening Nonproliferation Norms: ISN/</w:t>
      </w:r>
      <w:r w:rsidRPr="3921ABF3">
        <w:rPr>
          <w:rFonts w:ascii="Times New Roman" w:eastAsia="Times New Roman" w:hAnsi="Times New Roman" w:cs="Times New Roman"/>
          <w:color w:val="000000" w:themeColor="text1"/>
          <w:sz w:val="24"/>
          <w:szCs w:val="24"/>
        </w:rPr>
        <w:t>CTR will increase foreign government and private sector support for nonproliferation norms, to include related cyber norms. Previous projects engaged government, academia, journalist, and other civil society on identifying and countering disinformation targeted toward U.S.-supported biolaboratories or biosecurity efforts and state actor use of CW ISN/CTR’s FY23 efforts will: </w:t>
      </w:r>
    </w:p>
    <w:p w14:paraId="45CF2020" w14:textId="77777777" w:rsidR="000955A5" w:rsidRPr="00B164AA" w:rsidRDefault="000955A5" w:rsidP="000955A5">
      <w:pPr>
        <w:numPr>
          <w:ilvl w:val="0"/>
          <w:numId w:val="34"/>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Sensitize partner government subject matter experts, think tanks, journalists, and professional societies to the current threats to nonproliferation norms and their potential impacts; </w:t>
      </w:r>
    </w:p>
    <w:p w14:paraId="36105773" w14:textId="77777777" w:rsidR="000955A5" w:rsidRPr="00B164AA" w:rsidRDefault="000955A5" w:rsidP="000955A5">
      <w:pPr>
        <w:numPr>
          <w:ilvl w:val="0"/>
          <w:numId w:val="35"/>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Train partners to recognize and respond to disinformation campaigns including malign cyber activities that undermine nonproliferation norms;  </w:t>
      </w:r>
    </w:p>
    <w:p w14:paraId="2BF798DE" w14:textId="77777777" w:rsidR="000955A5" w:rsidRPr="00B164AA" w:rsidRDefault="000955A5" w:rsidP="000955A5">
      <w:pPr>
        <w:numPr>
          <w:ilvl w:val="0"/>
          <w:numId w:val="35"/>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Support partners to engage international audiences through micro grants, academic conferences, remote engagements, and others;  </w:t>
      </w:r>
    </w:p>
    <w:p w14:paraId="54B03811" w14:textId="77777777" w:rsidR="000955A5" w:rsidRPr="00B164AA" w:rsidRDefault="000955A5" w:rsidP="000955A5">
      <w:pPr>
        <w:numPr>
          <w:ilvl w:val="0"/>
          <w:numId w:val="35"/>
        </w:numPr>
        <w:spacing w:after="0" w:line="240" w:lineRule="auto"/>
        <w:ind w:left="1080" w:firstLine="0"/>
        <w:textAlignment w:val="baseline"/>
        <w:rPr>
          <w:rFonts w:ascii="Times New Roman" w:eastAsia="Times New Roman" w:hAnsi="Times New Roman" w:cs="Times New Roman"/>
          <w:sz w:val="24"/>
          <w:szCs w:val="24"/>
        </w:rPr>
      </w:pPr>
      <w:r w:rsidRPr="00B164AA">
        <w:rPr>
          <w:rFonts w:ascii="Times New Roman" w:eastAsia="Times New Roman" w:hAnsi="Times New Roman" w:cs="Times New Roman"/>
          <w:color w:val="000000"/>
          <w:sz w:val="24"/>
          <w:szCs w:val="24"/>
        </w:rPr>
        <w:t>Partner with local organizations to sensitize partners to the human costs of previous Soviet WMD proliferation and current challenges within the Russian Federation; and   </w:t>
      </w:r>
    </w:p>
    <w:p w14:paraId="0763BF98" w14:textId="77777777" w:rsidR="000955A5" w:rsidRPr="008F3E21" w:rsidRDefault="000955A5" w:rsidP="000955A5">
      <w:pPr>
        <w:numPr>
          <w:ilvl w:val="0"/>
          <w:numId w:val="35"/>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color w:val="000000" w:themeColor="text1"/>
          <w:sz w:val="24"/>
          <w:szCs w:val="24"/>
        </w:rPr>
        <w:t>Engage key global audiences with timely and accurate scientific information on proliferation threats. </w:t>
      </w:r>
    </w:p>
    <w:p w14:paraId="18B9CE69" w14:textId="77777777" w:rsidR="000955A5" w:rsidRDefault="000955A5" w:rsidP="000955A5">
      <w:pPr>
        <w:numPr>
          <w:ilvl w:val="0"/>
          <w:numId w:val="35"/>
        </w:numPr>
        <w:spacing w:after="0" w:line="240" w:lineRule="auto"/>
        <w:ind w:left="1080" w:firstLine="0"/>
        <w:textAlignment w:val="baseline"/>
        <w:rPr>
          <w:rFonts w:ascii="Times New Roman" w:eastAsia="Times New Roman" w:hAnsi="Times New Roman" w:cs="Times New Roman"/>
          <w:sz w:val="24"/>
          <w:szCs w:val="24"/>
        </w:rPr>
      </w:pPr>
      <w:r w:rsidRPr="4FC5DC42">
        <w:rPr>
          <w:rFonts w:ascii="Times New Roman" w:eastAsia="Times New Roman" w:hAnsi="Times New Roman" w:cs="Times New Roman"/>
          <w:b/>
          <w:bCs/>
          <w:color w:val="000000" w:themeColor="text1"/>
          <w:sz w:val="24"/>
          <w:szCs w:val="24"/>
        </w:rPr>
        <w:t>Engagement Regions</w:t>
      </w:r>
      <w:r w:rsidRPr="4FC5DC42">
        <w:rPr>
          <w:rFonts w:ascii="Times New Roman" w:eastAsia="Times New Roman" w:hAnsi="Times New Roman" w:cs="Times New Roman"/>
          <w:b/>
          <w:bCs/>
          <w:sz w:val="24"/>
          <w:szCs w:val="24"/>
        </w:rPr>
        <w:t xml:space="preserve">: (EUR) </w:t>
      </w:r>
      <w:r w:rsidRPr="4FC5DC42">
        <w:rPr>
          <w:rFonts w:ascii="Times New Roman" w:eastAsia="Times New Roman" w:hAnsi="Times New Roman" w:cs="Times New Roman"/>
          <w:sz w:val="24"/>
          <w:szCs w:val="24"/>
        </w:rPr>
        <w:t xml:space="preserve">Albania, </w:t>
      </w:r>
      <w:r w:rsidRPr="4FC5DC42">
        <w:rPr>
          <w:rFonts w:ascii="Times New Roman" w:eastAsia="Times New Roman" w:hAnsi="Times New Roman" w:cs="Times New Roman"/>
          <w:color w:val="000000" w:themeColor="text1"/>
          <w:sz w:val="24"/>
          <w:szCs w:val="24"/>
        </w:rPr>
        <w:t xml:space="preserve">Armenia, Azerbaijan, Bosnia &amp; Herzegovina, Bulgaria, Estonia, Georgia, Kosovo, Latvia, Lithuania, Moldova, Montenegro, North Macedonia, Romania, Serbia, Ukraine </w:t>
      </w:r>
      <w:r w:rsidRPr="4FC5DC42">
        <w:rPr>
          <w:rFonts w:ascii="Times New Roman" w:eastAsia="Times New Roman" w:hAnsi="Times New Roman" w:cs="Times New Roman"/>
          <w:b/>
          <w:bCs/>
          <w:color w:val="000000" w:themeColor="text1"/>
          <w:sz w:val="24"/>
          <w:szCs w:val="24"/>
        </w:rPr>
        <w:t xml:space="preserve">(SCA) </w:t>
      </w:r>
      <w:r w:rsidRPr="4FC5DC42">
        <w:rPr>
          <w:rFonts w:ascii="Times New Roman" w:eastAsia="Times New Roman" w:hAnsi="Times New Roman" w:cs="Times New Roman"/>
          <w:color w:val="000000" w:themeColor="text1"/>
          <w:sz w:val="24"/>
          <w:szCs w:val="24"/>
        </w:rPr>
        <w:t xml:space="preserve">India, Kazakhstan, Kyrgyzstan, Tajikistan, Uzbekistan </w:t>
      </w:r>
      <w:r w:rsidRPr="4FC5DC42">
        <w:rPr>
          <w:rFonts w:ascii="Times New Roman" w:eastAsia="Times New Roman" w:hAnsi="Times New Roman" w:cs="Times New Roman"/>
          <w:b/>
          <w:bCs/>
          <w:color w:val="000000" w:themeColor="text1"/>
          <w:sz w:val="24"/>
          <w:szCs w:val="24"/>
        </w:rPr>
        <w:t>(EAP)</w:t>
      </w:r>
      <w:r w:rsidRPr="4FC5DC42">
        <w:rPr>
          <w:rFonts w:ascii="Times New Roman" w:eastAsia="Times New Roman" w:hAnsi="Times New Roman" w:cs="Times New Roman"/>
          <w:color w:val="000000" w:themeColor="text1"/>
          <w:sz w:val="24"/>
          <w:szCs w:val="24"/>
        </w:rPr>
        <w:t xml:space="preserve"> Indonesia, Malaysia, Mongolia, Philippines, Thailand, Vietnam </w:t>
      </w:r>
      <w:r w:rsidRPr="4FC5DC42">
        <w:rPr>
          <w:rFonts w:ascii="Times New Roman" w:eastAsia="Times New Roman" w:hAnsi="Times New Roman" w:cs="Times New Roman"/>
          <w:b/>
          <w:bCs/>
          <w:color w:val="000000" w:themeColor="text1"/>
          <w:sz w:val="24"/>
          <w:szCs w:val="24"/>
        </w:rPr>
        <w:t>(NEA)</w:t>
      </w:r>
      <w:r w:rsidRPr="4FC5DC42">
        <w:rPr>
          <w:rFonts w:ascii="Times New Roman" w:eastAsia="Times New Roman" w:hAnsi="Times New Roman" w:cs="Times New Roman"/>
          <w:color w:val="000000" w:themeColor="text1"/>
          <w:sz w:val="24"/>
          <w:szCs w:val="24"/>
        </w:rPr>
        <w:t xml:space="preserve"> Jordan, UAE </w:t>
      </w:r>
      <w:r w:rsidRPr="4FC5DC42">
        <w:rPr>
          <w:rFonts w:ascii="Times New Roman" w:eastAsia="Times New Roman" w:hAnsi="Times New Roman" w:cs="Times New Roman"/>
          <w:b/>
          <w:bCs/>
          <w:color w:val="000000" w:themeColor="text1"/>
          <w:sz w:val="24"/>
          <w:szCs w:val="24"/>
        </w:rPr>
        <w:t>(AF)</w:t>
      </w:r>
      <w:r w:rsidRPr="4FC5DC42">
        <w:rPr>
          <w:rFonts w:ascii="Times New Roman" w:eastAsia="Times New Roman" w:hAnsi="Times New Roman" w:cs="Times New Roman"/>
          <w:color w:val="000000" w:themeColor="text1"/>
          <w:sz w:val="24"/>
          <w:szCs w:val="24"/>
        </w:rPr>
        <w:t xml:space="preserve"> Sub-Saharan Africa. </w:t>
      </w:r>
    </w:p>
    <w:p w14:paraId="12A66732" w14:textId="289BC5B1" w:rsidR="00B61396" w:rsidRPr="00D553E9" w:rsidRDefault="00B61396" w:rsidP="45782AA3">
      <w:pPr>
        <w:spacing w:after="0" w:line="240" w:lineRule="auto"/>
        <w:contextualSpacing/>
        <w:textAlignment w:val="baseline"/>
        <w:rPr>
          <w:rFonts w:ascii="Times New Roman" w:eastAsia="Times New Roman" w:hAnsi="Times New Roman" w:cs="Times New Roman"/>
          <w:color w:val="000000" w:themeColor="text1"/>
          <w:sz w:val="24"/>
          <w:szCs w:val="24"/>
        </w:rPr>
      </w:pPr>
    </w:p>
    <w:p w14:paraId="492D5EB1" w14:textId="16F376E2" w:rsidR="00B61396" w:rsidRPr="00D553E9" w:rsidRDefault="00B61396" w:rsidP="45782AA3">
      <w:pPr>
        <w:spacing w:after="160" w:line="240" w:lineRule="auto"/>
        <w:textAlignment w:val="baseline"/>
        <w:rPr>
          <w:rFonts w:ascii="Times New Roman" w:eastAsia="Times New Roman" w:hAnsi="Times New Roman" w:cs="Times New Roman"/>
          <w:color w:val="000000" w:themeColor="text1"/>
          <w:sz w:val="24"/>
          <w:szCs w:val="24"/>
          <w:bdr w:val="none" w:sz="0" w:space="0" w:color="auto" w:frame="1"/>
        </w:rPr>
      </w:pPr>
    </w:p>
    <w:p w14:paraId="6C967910" w14:textId="77777777" w:rsidR="00E956A6" w:rsidRPr="00D553E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lastRenderedPageBreak/>
        <w:t>B</w:t>
      </w:r>
      <w:r w:rsidR="00B61396" w:rsidRPr="00D553E9">
        <w:rPr>
          <w:rFonts w:ascii="Times New Roman" w:eastAsia="Times New Roman" w:hAnsi="Times New Roman" w:cs="Times New Roman"/>
          <w:b/>
          <w:bCs/>
          <w:sz w:val="24"/>
          <w:szCs w:val="24"/>
          <w:bdr w:val="none" w:sz="0" w:space="0" w:color="auto" w:frame="1"/>
        </w:rPr>
        <w:t xml:space="preserve">. </w:t>
      </w:r>
      <w:r w:rsidRPr="00D553E9">
        <w:rPr>
          <w:rFonts w:ascii="Times New Roman" w:eastAsia="Times New Roman" w:hAnsi="Times New Roman" w:cs="Times New Roman"/>
          <w:b/>
          <w:bCs/>
          <w:sz w:val="24"/>
          <w:szCs w:val="24"/>
          <w:bdr w:val="none" w:sz="0" w:space="0" w:color="auto" w:frame="1"/>
        </w:rPr>
        <w:t xml:space="preserve">FEDERAL </w:t>
      </w:r>
      <w:r w:rsidR="00B61396" w:rsidRPr="00D553E9">
        <w:rPr>
          <w:rFonts w:ascii="Times New Roman" w:eastAsia="Times New Roman" w:hAnsi="Times New Roman" w:cs="Times New Roman"/>
          <w:b/>
          <w:bCs/>
          <w:sz w:val="24"/>
          <w:szCs w:val="24"/>
          <w:bdr w:val="none" w:sz="0" w:space="0" w:color="auto" w:frame="1"/>
        </w:rPr>
        <w:t>AWARD INFORMATION</w:t>
      </w:r>
      <w:r w:rsidR="00B61396" w:rsidRPr="00D553E9">
        <w:rPr>
          <w:rFonts w:ascii="Times New Roman" w:eastAsia="Times New Roman" w:hAnsi="Times New Roman" w:cs="Times New Roman"/>
          <w:b/>
          <w:bCs/>
          <w:sz w:val="24"/>
          <w:szCs w:val="24"/>
          <w:bdr w:val="none" w:sz="0" w:space="0" w:color="auto" w:frame="1"/>
        </w:rPr>
        <w:br/>
      </w:r>
    </w:p>
    <w:p w14:paraId="63AF4B5A" w14:textId="74344B21"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Length of performance period: </w:t>
      </w:r>
      <w:r w:rsidR="00321FD7" w:rsidRPr="00D553E9">
        <w:rPr>
          <w:rFonts w:ascii="Times New Roman" w:eastAsia="Times New Roman" w:hAnsi="Times New Roman" w:cs="Times New Roman"/>
          <w:bCs/>
          <w:iCs/>
          <w:sz w:val="24"/>
          <w:szCs w:val="24"/>
          <w:bdr w:val="none" w:sz="0" w:space="0" w:color="auto" w:frame="1"/>
        </w:rPr>
        <w:t>12 Months</w:t>
      </w:r>
      <w:r w:rsidRPr="00D553E9">
        <w:rPr>
          <w:rFonts w:ascii="Times New Roman" w:eastAsia="Times New Roman" w:hAnsi="Times New Roman" w:cs="Times New Roman"/>
          <w:bCs/>
          <w:i/>
          <w:sz w:val="24"/>
          <w:szCs w:val="24"/>
          <w:bdr w:val="none" w:sz="0" w:space="0" w:color="auto" w:frame="1"/>
        </w:rPr>
        <w:t xml:space="preserve"> </w:t>
      </w:r>
    </w:p>
    <w:p w14:paraId="56EAB54E" w14:textId="16E226E1"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Number of awards anticipate</w:t>
      </w:r>
      <w:r w:rsidR="00321FD7" w:rsidRPr="00D553E9">
        <w:rPr>
          <w:rFonts w:ascii="Times New Roman" w:eastAsia="Times New Roman" w:hAnsi="Times New Roman" w:cs="Times New Roman"/>
          <w:bCs/>
          <w:sz w:val="24"/>
          <w:szCs w:val="24"/>
          <w:bdr w:val="none" w:sz="0" w:space="0" w:color="auto" w:frame="1"/>
        </w:rPr>
        <w:t>d: 20-50</w:t>
      </w:r>
      <w:r w:rsidRPr="00D553E9">
        <w:rPr>
          <w:rFonts w:ascii="Times New Roman" w:eastAsia="Times New Roman" w:hAnsi="Times New Roman" w:cs="Times New Roman"/>
          <w:bCs/>
          <w:i/>
          <w:color w:val="FF0000"/>
          <w:sz w:val="24"/>
          <w:szCs w:val="24"/>
          <w:bdr w:val="none" w:sz="0" w:space="0" w:color="auto" w:frame="1"/>
        </w:rPr>
        <w:t xml:space="preserve"> </w:t>
      </w:r>
      <w:r w:rsidRPr="00D553E9">
        <w:rPr>
          <w:rFonts w:ascii="Times New Roman" w:eastAsia="Times New Roman" w:hAnsi="Times New Roman" w:cs="Times New Roman"/>
          <w:bCs/>
          <w:sz w:val="24"/>
          <w:szCs w:val="24"/>
          <w:bdr w:val="none" w:sz="0" w:space="0" w:color="auto" w:frame="1"/>
        </w:rPr>
        <w:t>awards (dependent on amounts)</w:t>
      </w:r>
    </w:p>
    <w:p w14:paraId="053A439C" w14:textId="76458CBD" w:rsidR="00E956A6" w:rsidRPr="00D553E9" w:rsidRDefault="00E956A6" w:rsidP="00E2AA56">
      <w:pPr>
        <w:shd w:val="clear" w:color="auto" w:fill="FFFFFF" w:themeFill="background1"/>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Award amounts: awards may range from a minimum </w:t>
      </w:r>
      <w:r w:rsidRPr="003B42C6">
        <w:rPr>
          <w:rFonts w:ascii="Times New Roman" w:eastAsia="Times New Roman" w:hAnsi="Times New Roman" w:cs="Times New Roman"/>
          <w:bCs/>
          <w:sz w:val="24"/>
          <w:szCs w:val="24"/>
          <w:bdr w:val="none" w:sz="0" w:space="0" w:color="auto" w:frame="1"/>
        </w:rPr>
        <w:t>of</w:t>
      </w:r>
      <w:r w:rsidR="00282D72" w:rsidRPr="003B42C6">
        <w:rPr>
          <w:rFonts w:ascii="Times New Roman" w:eastAsia="Times New Roman" w:hAnsi="Times New Roman" w:cs="Times New Roman"/>
          <w:bCs/>
          <w:sz w:val="24"/>
          <w:szCs w:val="24"/>
          <w:bdr w:val="none" w:sz="0" w:space="0" w:color="auto" w:frame="1"/>
        </w:rPr>
        <w:t xml:space="preserve"> </w:t>
      </w:r>
      <w:r w:rsidR="00282D72" w:rsidRPr="003B42C6">
        <w:rPr>
          <w:rFonts w:ascii="Times New Roman" w:eastAsia="Times New Roman" w:hAnsi="Times New Roman" w:cs="Times New Roman"/>
          <w:sz w:val="24"/>
          <w:szCs w:val="24"/>
          <w:bdr w:val="none" w:sz="0" w:space="0" w:color="auto" w:frame="1"/>
        </w:rPr>
        <w:t>$50,000</w:t>
      </w:r>
      <w:r w:rsidR="00282D72" w:rsidRPr="003B42C6">
        <w:rPr>
          <w:rFonts w:ascii="Times New Roman" w:eastAsia="Times New Roman" w:hAnsi="Times New Roman" w:cs="Times New Roman"/>
          <w:bCs/>
          <w:sz w:val="24"/>
          <w:szCs w:val="24"/>
          <w:bdr w:val="none" w:sz="0" w:space="0" w:color="auto" w:frame="1"/>
        </w:rPr>
        <w:t xml:space="preserve"> </w:t>
      </w:r>
      <w:r w:rsidRPr="003B42C6">
        <w:rPr>
          <w:rFonts w:ascii="Times New Roman" w:eastAsia="Times New Roman" w:hAnsi="Times New Roman" w:cs="Times New Roman"/>
          <w:bCs/>
          <w:sz w:val="24"/>
          <w:szCs w:val="24"/>
          <w:bdr w:val="none" w:sz="0" w:space="0" w:color="auto" w:frame="1"/>
        </w:rPr>
        <w:t>to a maximum of</w:t>
      </w:r>
      <w:r w:rsidR="00282D72" w:rsidRPr="003B42C6">
        <w:rPr>
          <w:rFonts w:ascii="Times New Roman" w:eastAsia="Times New Roman" w:hAnsi="Times New Roman" w:cs="Times New Roman"/>
          <w:bCs/>
          <w:sz w:val="24"/>
          <w:szCs w:val="24"/>
          <w:bdr w:val="none" w:sz="0" w:space="0" w:color="auto" w:frame="1"/>
        </w:rPr>
        <w:t xml:space="preserve"> </w:t>
      </w:r>
      <w:r w:rsidR="00282D72" w:rsidRPr="003B42C6">
        <w:rPr>
          <w:rFonts w:ascii="Times New Roman" w:eastAsia="Times New Roman" w:hAnsi="Times New Roman" w:cs="Times New Roman"/>
          <w:sz w:val="24"/>
          <w:szCs w:val="24"/>
          <w:bdr w:val="none" w:sz="0" w:space="0" w:color="auto" w:frame="1"/>
        </w:rPr>
        <w:t>$2</w:t>
      </w:r>
      <w:r w:rsidR="003B42C6" w:rsidRPr="003B42C6">
        <w:rPr>
          <w:rFonts w:ascii="Times New Roman" w:eastAsia="Times New Roman" w:hAnsi="Times New Roman" w:cs="Times New Roman"/>
          <w:sz w:val="24"/>
          <w:szCs w:val="24"/>
          <w:bdr w:val="none" w:sz="0" w:space="0" w:color="auto" w:frame="1"/>
        </w:rPr>
        <w:t>0</w:t>
      </w:r>
      <w:r w:rsidR="00282D72" w:rsidRPr="003B42C6">
        <w:rPr>
          <w:rFonts w:ascii="Times New Roman" w:eastAsia="Times New Roman" w:hAnsi="Times New Roman" w:cs="Times New Roman"/>
          <w:sz w:val="24"/>
          <w:szCs w:val="24"/>
          <w:bdr w:val="none" w:sz="0" w:space="0" w:color="auto" w:frame="1"/>
        </w:rPr>
        <w:t>0,000</w:t>
      </w:r>
    </w:p>
    <w:p w14:paraId="27407C15" w14:textId="342C21CA"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Total available funding:</w:t>
      </w:r>
      <w:r w:rsidR="006524FC">
        <w:rPr>
          <w:rFonts w:ascii="Times New Roman" w:eastAsia="Times New Roman" w:hAnsi="Times New Roman" w:cs="Times New Roman"/>
          <w:bCs/>
          <w:sz w:val="24"/>
          <w:szCs w:val="24"/>
          <w:bdr w:val="none" w:sz="0" w:space="0" w:color="auto" w:frame="1"/>
        </w:rPr>
        <w:t xml:space="preserve"> </w:t>
      </w:r>
      <w:r w:rsidR="006524FC" w:rsidRPr="4FC5DC42">
        <w:rPr>
          <w:rFonts w:ascii="Times New Roman" w:eastAsia="Times New Roman" w:hAnsi="Times New Roman" w:cs="Times New Roman"/>
          <w:sz w:val="24"/>
          <w:szCs w:val="24"/>
        </w:rPr>
        <w:t>$</w:t>
      </w:r>
      <w:r w:rsidR="006524FC">
        <w:rPr>
          <w:rFonts w:ascii="Times New Roman" w:eastAsia="Times New Roman" w:hAnsi="Times New Roman" w:cs="Times New Roman"/>
          <w:sz w:val="24"/>
          <w:szCs w:val="24"/>
        </w:rPr>
        <w:t>3</w:t>
      </w:r>
      <w:r w:rsidR="006524FC" w:rsidRPr="4FC5DC42">
        <w:rPr>
          <w:rFonts w:ascii="Times New Roman" w:eastAsia="Times New Roman" w:hAnsi="Times New Roman" w:cs="Times New Roman"/>
          <w:sz w:val="24"/>
          <w:szCs w:val="24"/>
        </w:rPr>
        <w:t>,0</w:t>
      </w:r>
      <w:r w:rsidR="006524FC">
        <w:rPr>
          <w:rFonts w:ascii="Times New Roman" w:eastAsia="Times New Roman" w:hAnsi="Times New Roman" w:cs="Times New Roman"/>
          <w:sz w:val="24"/>
          <w:szCs w:val="24"/>
        </w:rPr>
        <w:t>89</w:t>
      </w:r>
      <w:r w:rsidR="006524FC" w:rsidRPr="4FC5DC42">
        <w:rPr>
          <w:rFonts w:ascii="Times New Roman" w:eastAsia="Times New Roman" w:hAnsi="Times New Roman" w:cs="Times New Roman"/>
          <w:sz w:val="24"/>
          <w:szCs w:val="24"/>
        </w:rPr>
        <w:t>,</w:t>
      </w:r>
      <w:r w:rsidR="006524FC">
        <w:rPr>
          <w:rFonts w:ascii="Times New Roman" w:eastAsia="Times New Roman" w:hAnsi="Times New Roman" w:cs="Times New Roman"/>
          <w:sz w:val="24"/>
          <w:szCs w:val="24"/>
        </w:rPr>
        <w:t>5</w:t>
      </w:r>
      <w:r w:rsidR="006524FC" w:rsidRPr="4FC5DC42">
        <w:rPr>
          <w:rFonts w:ascii="Times New Roman" w:eastAsia="Times New Roman" w:hAnsi="Times New Roman" w:cs="Times New Roman"/>
          <w:sz w:val="24"/>
          <w:szCs w:val="24"/>
        </w:rPr>
        <w:t>00 </w:t>
      </w:r>
    </w:p>
    <w:p w14:paraId="6FE5053F" w14:textId="5C20A4C7" w:rsidR="00A572BB" w:rsidRPr="00D553E9" w:rsidRDefault="00E956A6" w:rsidP="00E956A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Type of Funding:  </w:t>
      </w:r>
      <w:r w:rsidR="006329CD" w:rsidRPr="00D553E9">
        <w:rPr>
          <w:rStyle w:val="normaltextrun"/>
          <w:rFonts w:ascii="Times New Roman" w:hAnsi="Times New Roman" w:cs="Times New Roman"/>
          <w:color w:val="000000"/>
          <w:sz w:val="24"/>
          <w:szCs w:val="24"/>
          <w:shd w:val="clear" w:color="auto" w:fill="FFFFFF"/>
        </w:rPr>
        <w:t>FY23/24 Nonproliferation, Anti-Terrorism, Demining and Related Activities Funds under the Foreign Assistance Act. </w:t>
      </w:r>
    </w:p>
    <w:p w14:paraId="40073700" w14:textId="1C7A4CAB" w:rsidR="00E956A6" w:rsidRPr="00D553E9"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D553E9">
        <w:rPr>
          <w:rFonts w:ascii="Times New Roman" w:eastAsia="Times New Roman" w:hAnsi="Times New Roman" w:cs="Times New Roman"/>
          <w:bCs/>
          <w:sz w:val="24"/>
          <w:szCs w:val="24"/>
          <w:bdr w:val="none" w:sz="0" w:space="0" w:color="auto" w:frame="1"/>
        </w:rPr>
        <w:t xml:space="preserve">Anticipated </w:t>
      </w:r>
      <w:r w:rsidR="00B37DD1" w:rsidRPr="00D553E9">
        <w:rPr>
          <w:rFonts w:ascii="Times New Roman" w:eastAsia="Times New Roman" w:hAnsi="Times New Roman" w:cs="Times New Roman"/>
          <w:bCs/>
          <w:sz w:val="24"/>
          <w:szCs w:val="24"/>
          <w:bdr w:val="none" w:sz="0" w:space="0" w:color="auto" w:frame="1"/>
        </w:rPr>
        <w:t>program</w:t>
      </w:r>
      <w:r w:rsidRPr="00D553E9">
        <w:rPr>
          <w:rFonts w:ascii="Times New Roman" w:eastAsia="Times New Roman" w:hAnsi="Times New Roman" w:cs="Times New Roman"/>
          <w:bCs/>
          <w:sz w:val="24"/>
          <w:szCs w:val="24"/>
          <w:bdr w:val="none" w:sz="0" w:space="0" w:color="auto" w:frame="1"/>
        </w:rPr>
        <w:t xml:space="preserve"> start date: </w:t>
      </w:r>
      <w:r w:rsidR="006329CD" w:rsidRPr="00D553E9">
        <w:rPr>
          <w:rStyle w:val="normaltextrun"/>
          <w:rFonts w:ascii="Times New Roman" w:hAnsi="Times New Roman" w:cs="Times New Roman"/>
          <w:color w:val="000000"/>
          <w:sz w:val="24"/>
          <w:szCs w:val="24"/>
          <w:shd w:val="clear" w:color="auto" w:fill="FFFFFF"/>
        </w:rPr>
        <w:t>October 1, 2023</w:t>
      </w:r>
    </w:p>
    <w:p w14:paraId="6FD5D13D" w14:textId="77777777" w:rsidR="008B454C" w:rsidRPr="00D553E9"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D553E9"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D553E9"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350E52A" w14:textId="762EBE32" w:rsidR="00B61396" w:rsidRPr="00D553E9" w:rsidRDefault="00852712"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b/>
          <w:bCs/>
          <w:sz w:val="24"/>
          <w:szCs w:val="24"/>
          <w:bdr w:val="none" w:sz="0" w:space="0" w:color="auto" w:frame="1"/>
        </w:rPr>
        <w:t xml:space="preserve">Funding Instrument </w:t>
      </w:r>
      <w:r w:rsidR="00B61396" w:rsidRPr="00D553E9">
        <w:rPr>
          <w:rFonts w:ascii="Times New Roman" w:eastAsia="Times New Roman" w:hAnsi="Times New Roman" w:cs="Times New Roman"/>
          <w:b/>
          <w:bCs/>
          <w:sz w:val="24"/>
          <w:szCs w:val="24"/>
          <w:bdr w:val="none" w:sz="0" w:space="0" w:color="auto" w:frame="1"/>
        </w:rPr>
        <w:t>Type:  </w:t>
      </w:r>
      <w:r w:rsidR="00B61396" w:rsidRPr="00D553E9">
        <w:rPr>
          <w:rFonts w:ascii="Times New Roman" w:eastAsia="Times New Roman" w:hAnsi="Times New Roman" w:cs="Times New Roman"/>
          <w:sz w:val="24"/>
          <w:szCs w:val="24"/>
        </w:rPr>
        <w:t xml:space="preserve"> </w:t>
      </w:r>
      <w:r w:rsidR="00D45A13" w:rsidRPr="00D553E9">
        <w:rPr>
          <w:rFonts w:ascii="Times New Roman" w:eastAsia="Times New Roman" w:hAnsi="Times New Roman" w:cs="Times New Roman"/>
          <w:sz w:val="24"/>
          <w:szCs w:val="24"/>
        </w:rPr>
        <w:t>C</w:t>
      </w:r>
      <w:r w:rsidR="00B61396" w:rsidRPr="00D553E9">
        <w:rPr>
          <w:rFonts w:ascii="Times New Roman" w:eastAsia="Times New Roman" w:hAnsi="Times New Roman" w:cs="Times New Roman"/>
          <w:sz w:val="24"/>
          <w:szCs w:val="24"/>
        </w:rPr>
        <w:t>ooperative agreement</w:t>
      </w:r>
      <w:r w:rsidR="00D45A13" w:rsidRPr="00D553E9">
        <w:rPr>
          <w:rFonts w:ascii="Times New Roman" w:eastAsia="Times New Roman" w:hAnsi="Times New Roman" w:cs="Times New Roman"/>
          <w:sz w:val="24"/>
          <w:szCs w:val="24"/>
        </w:rPr>
        <w:t>s</w:t>
      </w:r>
      <w:r w:rsidR="00B61396" w:rsidRPr="00D553E9">
        <w:rPr>
          <w:rFonts w:ascii="Times New Roman" w:eastAsia="Times New Roman" w:hAnsi="Times New Roman" w:cs="Times New Roman"/>
          <w:sz w:val="24"/>
          <w:szCs w:val="24"/>
        </w:rPr>
        <w:t xml:space="preserve">. Cooperative agreements are different from grants in that </w:t>
      </w:r>
      <w:r w:rsidR="008B454C" w:rsidRPr="00D553E9">
        <w:rPr>
          <w:rFonts w:ascii="Times New Roman" w:eastAsia="Times New Roman" w:hAnsi="Times New Roman" w:cs="Times New Roman"/>
          <w:sz w:val="24"/>
          <w:szCs w:val="24"/>
        </w:rPr>
        <w:t>bureau/embassy</w:t>
      </w:r>
      <w:r w:rsidR="00B61396" w:rsidRPr="00D553E9">
        <w:rPr>
          <w:rFonts w:ascii="Times New Roman" w:eastAsia="Times New Roman" w:hAnsi="Times New Roman" w:cs="Times New Roman"/>
          <w:sz w:val="24"/>
          <w:szCs w:val="24"/>
        </w:rPr>
        <w:t xml:space="preserve"> staff are more actively involved </w:t>
      </w:r>
      <w:r w:rsidR="00C015BA" w:rsidRPr="00D553E9">
        <w:rPr>
          <w:rFonts w:ascii="Times New Roman" w:eastAsia="Times New Roman" w:hAnsi="Times New Roman" w:cs="Times New Roman"/>
          <w:sz w:val="24"/>
          <w:szCs w:val="24"/>
        </w:rPr>
        <w:t xml:space="preserve">in the grant </w:t>
      </w:r>
      <w:r w:rsidR="00D0290D" w:rsidRPr="00D553E9">
        <w:rPr>
          <w:rFonts w:ascii="Times New Roman" w:eastAsia="Times New Roman" w:hAnsi="Times New Roman" w:cs="Times New Roman"/>
          <w:sz w:val="24"/>
          <w:szCs w:val="24"/>
        </w:rPr>
        <w:t>implementation</w:t>
      </w:r>
      <w:r w:rsidR="00B61396" w:rsidRPr="00D553E9">
        <w:rPr>
          <w:rFonts w:ascii="Times New Roman" w:eastAsia="Times New Roman" w:hAnsi="Times New Roman" w:cs="Times New Roman"/>
          <w:color w:val="333333"/>
          <w:sz w:val="24"/>
          <w:szCs w:val="24"/>
        </w:rPr>
        <w:t>.</w:t>
      </w:r>
      <w:r w:rsidR="008F0AB2" w:rsidRPr="00D553E9">
        <w:rPr>
          <w:rFonts w:ascii="Times New Roman" w:eastAsia="Times New Roman" w:hAnsi="Times New Roman" w:cs="Times New Roman"/>
          <w:color w:val="333333"/>
          <w:sz w:val="24"/>
          <w:szCs w:val="24"/>
        </w:rPr>
        <w:t xml:space="preserve">  </w:t>
      </w:r>
    </w:p>
    <w:p w14:paraId="43C503AD" w14:textId="63424B01" w:rsidR="00657CE7" w:rsidRPr="00D553E9" w:rsidRDefault="00657CE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17462FD" w14:textId="3AD469D1" w:rsidR="008F0AB2" w:rsidRPr="00D553E9"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D553E9">
        <w:rPr>
          <w:rFonts w:ascii="Times New Roman" w:eastAsia="Times New Roman" w:hAnsi="Times New Roman" w:cs="Times New Roman"/>
          <w:b/>
          <w:bCs/>
          <w:sz w:val="24"/>
          <w:szCs w:val="24"/>
          <w:bdr w:val="none" w:sz="0" w:space="0" w:color="auto" w:frame="1"/>
        </w:rPr>
        <w:t>Program</w:t>
      </w:r>
      <w:r w:rsidR="00B61396" w:rsidRPr="00D553E9">
        <w:rPr>
          <w:rFonts w:ascii="Times New Roman" w:eastAsia="Times New Roman" w:hAnsi="Times New Roman" w:cs="Times New Roman"/>
          <w:b/>
          <w:bCs/>
          <w:sz w:val="24"/>
          <w:szCs w:val="24"/>
          <w:bdr w:val="none" w:sz="0" w:space="0" w:color="auto" w:frame="1"/>
        </w:rPr>
        <w:t xml:space="preserve"> </w:t>
      </w:r>
      <w:r w:rsidR="00C015BA" w:rsidRPr="00D553E9">
        <w:rPr>
          <w:rFonts w:ascii="Times New Roman" w:eastAsia="Times New Roman" w:hAnsi="Times New Roman" w:cs="Times New Roman"/>
          <w:b/>
          <w:bCs/>
          <w:sz w:val="24"/>
          <w:szCs w:val="24"/>
          <w:bdr w:val="none" w:sz="0" w:space="0" w:color="auto" w:frame="1"/>
        </w:rPr>
        <w:t>Performance</w:t>
      </w:r>
      <w:r w:rsidR="00B61396" w:rsidRPr="00D553E9">
        <w:rPr>
          <w:rFonts w:ascii="Times New Roman" w:eastAsia="Times New Roman" w:hAnsi="Times New Roman" w:cs="Times New Roman"/>
          <w:b/>
          <w:bCs/>
          <w:sz w:val="24"/>
          <w:szCs w:val="24"/>
          <w:bdr w:val="none" w:sz="0" w:space="0" w:color="auto" w:frame="1"/>
        </w:rPr>
        <w:t xml:space="preserve"> Period</w:t>
      </w:r>
      <w:r w:rsidR="00B166C2" w:rsidRPr="00D553E9">
        <w:rPr>
          <w:rFonts w:ascii="Times New Roman" w:eastAsia="Times New Roman" w:hAnsi="Times New Roman" w:cs="Times New Roman"/>
          <w:sz w:val="24"/>
          <w:szCs w:val="24"/>
        </w:rPr>
        <w:t xml:space="preserve">: Proposed </w:t>
      </w:r>
      <w:r w:rsidRPr="00D553E9">
        <w:rPr>
          <w:rFonts w:ascii="Times New Roman" w:eastAsia="Times New Roman" w:hAnsi="Times New Roman" w:cs="Times New Roman"/>
          <w:sz w:val="24"/>
          <w:szCs w:val="24"/>
        </w:rPr>
        <w:t>programs</w:t>
      </w:r>
      <w:r w:rsidR="00B61396" w:rsidRPr="00D553E9">
        <w:rPr>
          <w:rFonts w:ascii="Times New Roman" w:eastAsia="Times New Roman" w:hAnsi="Times New Roman" w:cs="Times New Roman"/>
          <w:sz w:val="24"/>
          <w:szCs w:val="24"/>
        </w:rPr>
        <w:t xml:space="preserve"> should be completed in</w:t>
      </w:r>
      <w:r w:rsidR="00E777F6" w:rsidRPr="00D553E9">
        <w:rPr>
          <w:rFonts w:ascii="Times New Roman" w:eastAsia="Times New Roman" w:hAnsi="Times New Roman" w:cs="Times New Roman"/>
          <w:sz w:val="24"/>
          <w:szCs w:val="24"/>
        </w:rPr>
        <w:t xml:space="preserve"> 12</w:t>
      </w:r>
      <w:r w:rsidR="00B61396" w:rsidRPr="00D553E9">
        <w:rPr>
          <w:rFonts w:ascii="Times New Roman" w:eastAsia="Times New Roman" w:hAnsi="Times New Roman" w:cs="Times New Roman"/>
          <w:color w:val="333333"/>
          <w:sz w:val="24"/>
          <w:szCs w:val="24"/>
        </w:rPr>
        <w:t xml:space="preserve"> </w:t>
      </w:r>
      <w:r w:rsidR="00B61396" w:rsidRPr="00D553E9">
        <w:rPr>
          <w:rFonts w:ascii="Times New Roman" w:eastAsia="Times New Roman" w:hAnsi="Times New Roman" w:cs="Times New Roman"/>
          <w:sz w:val="24"/>
          <w:szCs w:val="24"/>
        </w:rPr>
        <w:t xml:space="preserve">or less. </w:t>
      </w:r>
    </w:p>
    <w:p w14:paraId="3EB2C0B2" w14:textId="77777777" w:rsidR="00C015BA" w:rsidRPr="00D553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D553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C</w:t>
      </w:r>
      <w:r w:rsidR="00B61396" w:rsidRPr="00D553E9">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D553E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Eligible Applicants</w:t>
      </w:r>
    </w:p>
    <w:p w14:paraId="3F11DB41" w14:textId="77777777" w:rsidR="006B1AFD" w:rsidRPr="00D553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3CB5A9F7" w14:textId="77777777" w:rsidR="004714BF" w:rsidRPr="00D553E9" w:rsidRDefault="004714BF" w:rsidP="004714BF">
      <w:pPr>
        <w:pStyle w:val="paragraph"/>
        <w:spacing w:before="0" w:beforeAutospacing="0" w:after="0" w:afterAutospacing="0"/>
        <w:textAlignment w:val="baseline"/>
        <w:rPr>
          <w:color w:val="000000"/>
        </w:rPr>
      </w:pPr>
      <w:r w:rsidRPr="00D553E9">
        <w:rPr>
          <w:rStyle w:val="normaltextrun"/>
          <w:color w:val="000000"/>
        </w:rPr>
        <w:t>The following organizations are eligible to apply (both domestic and international): </w:t>
      </w:r>
      <w:r w:rsidRPr="00D553E9">
        <w:rPr>
          <w:rStyle w:val="eop"/>
          <w:color w:val="000000"/>
        </w:rPr>
        <w:t> </w:t>
      </w:r>
    </w:p>
    <w:p w14:paraId="2046499D" w14:textId="77777777" w:rsidR="004714BF" w:rsidRPr="00D553E9" w:rsidRDefault="004714BF" w:rsidP="00202D1D">
      <w:pPr>
        <w:pStyle w:val="paragraph"/>
        <w:numPr>
          <w:ilvl w:val="0"/>
          <w:numId w:val="18"/>
        </w:numPr>
        <w:spacing w:before="0" w:beforeAutospacing="0" w:after="0" w:afterAutospacing="0"/>
        <w:ind w:left="1080" w:firstLine="0"/>
        <w:textAlignment w:val="baseline"/>
        <w:rPr>
          <w:color w:val="000000"/>
        </w:rPr>
      </w:pPr>
      <w:r w:rsidRPr="00D553E9">
        <w:rPr>
          <w:rStyle w:val="normaltextrun"/>
          <w:color w:val="000000"/>
        </w:rPr>
        <w:t>Not-for-profit organizations </w:t>
      </w:r>
      <w:r w:rsidRPr="00D553E9">
        <w:rPr>
          <w:rStyle w:val="eop"/>
          <w:color w:val="000000"/>
        </w:rPr>
        <w:t> </w:t>
      </w:r>
    </w:p>
    <w:p w14:paraId="4382E08E"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Public and private educational institutions </w:t>
      </w:r>
      <w:r w:rsidRPr="00D553E9">
        <w:rPr>
          <w:rStyle w:val="eop"/>
          <w:color w:val="000000"/>
        </w:rPr>
        <w:t> </w:t>
      </w:r>
    </w:p>
    <w:p w14:paraId="0EED7D3B"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For-profit organizations</w:t>
      </w:r>
      <w:r w:rsidRPr="00D553E9">
        <w:rPr>
          <w:rStyle w:val="eop"/>
          <w:color w:val="000000"/>
        </w:rPr>
        <w:t> </w:t>
      </w:r>
    </w:p>
    <w:p w14:paraId="47EA0B83"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Federally funded research and development centers  </w:t>
      </w:r>
      <w:r w:rsidRPr="00D553E9">
        <w:rPr>
          <w:rStyle w:val="eop"/>
          <w:color w:val="000000"/>
        </w:rPr>
        <w:t> </w:t>
      </w:r>
    </w:p>
    <w:p w14:paraId="78C87A93" w14:textId="77777777" w:rsidR="004714BF" w:rsidRPr="00D553E9" w:rsidRDefault="004714BF" w:rsidP="00202D1D">
      <w:pPr>
        <w:pStyle w:val="paragraph"/>
        <w:numPr>
          <w:ilvl w:val="0"/>
          <w:numId w:val="19"/>
        </w:numPr>
        <w:spacing w:before="0" w:beforeAutospacing="0" w:after="0" w:afterAutospacing="0"/>
        <w:ind w:left="1080" w:firstLine="0"/>
        <w:textAlignment w:val="baseline"/>
        <w:rPr>
          <w:color w:val="000000"/>
        </w:rPr>
      </w:pPr>
      <w:r w:rsidRPr="00D553E9">
        <w:rPr>
          <w:rStyle w:val="normaltextrun"/>
          <w:color w:val="000000"/>
        </w:rPr>
        <w:t>Public International Organizations </w:t>
      </w:r>
      <w:r w:rsidRPr="00D553E9">
        <w:rPr>
          <w:rStyle w:val="eop"/>
          <w:color w:val="000000"/>
        </w:rPr>
        <w:t> </w:t>
      </w:r>
    </w:p>
    <w:p w14:paraId="48FE8316" w14:textId="77777777" w:rsidR="00B61396" w:rsidRPr="00D553E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Cost Sharing or Matching</w:t>
      </w:r>
    </w:p>
    <w:p w14:paraId="49E2FFBD" w14:textId="77777777" w:rsidR="008F0AB2" w:rsidRPr="00D553E9"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18FE25B" w14:textId="20C8C30F" w:rsidR="006B1AFD" w:rsidRPr="00D553E9" w:rsidRDefault="00D5565F"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r w:rsidRPr="00D553E9">
        <w:rPr>
          <w:rStyle w:val="normaltextrun"/>
          <w:rFonts w:ascii="Times New Roman" w:hAnsi="Times New Roman" w:cs="Times New Roman"/>
          <w:color w:val="000000"/>
          <w:sz w:val="24"/>
          <w:szCs w:val="24"/>
          <w:shd w:val="clear" w:color="auto" w:fill="FFFFFF"/>
        </w:rPr>
        <w:t>Providing cost sharing, matching, or cost participation is not an eligibility factor or requirement for this NOFO and providing cost share will not result in a more favorable competitive ranking. </w:t>
      </w:r>
      <w:r w:rsidRPr="00D553E9">
        <w:rPr>
          <w:rStyle w:val="eop"/>
          <w:rFonts w:ascii="Times New Roman" w:hAnsi="Times New Roman" w:cs="Times New Roman"/>
          <w:color w:val="000000"/>
          <w:sz w:val="24"/>
          <w:szCs w:val="24"/>
          <w:shd w:val="clear" w:color="auto" w:fill="FFFFFF"/>
        </w:rPr>
        <w:t> </w:t>
      </w:r>
    </w:p>
    <w:p w14:paraId="37EBBE29" w14:textId="77777777" w:rsidR="006B1AFD" w:rsidRPr="00D553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D553E9"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Other Eligibility Requirements</w:t>
      </w:r>
    </w:p>
    <w:p w14:paraId="77F37409" w14:textId="77777777" w:rsidR="006B1AFD" w:rsidRPr="00D553E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928715F" w14:textId="52F39F8B" w:rsidR="00636849" w:rsidRPr="00D553E9" w:rsidRDefault="00636849" w:rsidP="00636849">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In order to be eligible to receive an award, all organizations must have a Unique Entity Identifier (UEI) number issued via </w:t>
      </w:r>
      <w:hyperlink r:id="rId11" w:history="1">
        <w:r w:rsidRPr="00D553E9">
          <w:rPr>
            <w:rStyle w:val="Hyperlink"/>
            <w:rFonts w:ascii="Times New Roman" w:eastAsia="Times New Roman" w:hAnsi="Times New Roman" w:cs="Times New Roman"/>
            <w:sz w:val="24"/>
            <w:szCs w:val="24"/>
          </w:rPr>
          <w:t>www.SAM.gov</w:t>
        </w:r>
      </w:hyperlink>
      <w:r w:rsidRPr="00D553E9">
        <w:rPr>
          <w:rFonts w:ascii="Times New Roman" w:eastAsia="Times New Roman" w:hAnsi="Times New Roman" w:cs="Times New Roman"/>
          <w:sz w:val="24"/>
          <w:szCs w:val="24"/>
        </w:rPr>
        <w:t xml:space="preserve"> as well as a valid registration on www.SAM.gov. Please see Section D.3 for more information. </w:t>
      </w:r>
    </w:p>
    <w:p w14:paraId="05A6301B" w14:textId="77777777" w:rsidR="009F745E" w:rsidRPr="00D553E9"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53903A26" w14:textId="4A3AAE40" w:rsidR="009F745E" w:rsidRPr="00D553E9" w:rsidRDefault="009F745E" w:rsidP="009F745E">
      <w:pPr>
        <w:shd w:val="clear" w:color="auto" w:fill="FFFFFF"/>
        <w:spacing w:after="0" w:line="240" w:lineRule="auto"/>
        <w:textAlignment w:val="baseline"/>
        <w:rPr>
          <w:rFonts w:ascii="Times New Roman" w:eastAsia="Times New Roman" w:hAnsi="Times New Roman" w:cs="Times New Roman"/>
          <w:iCs/>
          <w:sz w:val="24"/>
          <w:szCs w:val="24"/>
        </w:rPr>
      </w:pPr>
      <w:r w:rsidRPr="00D553E9">
        <w:rPr>
          <w:rFonts w:ascii="Times New Roman" w:eastAsia="Times New Roman" w:hAnsi="Times New Roman" w:cs="Times New Roman"/>
          <w:iCs/>
          <w:sz w:val="24"/>
          <w:szCs w:val="24"/>
        </w:rPr>
        <w:t>Applicants are only allowed to submit one proposal</w:t>
      </w:r>
      <w:r w:rsidR="000561C6" w:rsidRPr="00D553E9">
        <w:rPr>
          <w:rFonts w:ascii="Times New Roman" w:eastAsia="Times New Roman" w:hAnsi="Times New Roman" w:cs="Times New Roman"/>
          <w:iCs/>
          <w:sz w:val="24"/>
          <w:szCs w:val="24"/>
        </w:rPr>
        <w:t xml:space="preserve"> package</w:t>
      </w:r>
      <w:r w:rsidRPr="00D553E9">
        <w:rPr>
          <w:rFonts w:ascii="Times New Roman" w:eastAsia="Times New Roman" w:hAnsi="Times New Roman" w:cs="Times New Roman"/>
          <w:iCs/>
          <w:sz w:val="24"/>
          <w:szCs w:val="24"/>
        </w:rPr>
        <w:t xml:space="preserve"> per organization. If more than one proposal is submitted from an organization, all proposals from that institution will be considered ineligible for funding.</w:t>
      </w:r>
    </w:p>
    <w:p w14:paraId="5F13A270" w14:textId="77777777" w:rsidR="006B1AFD" w:rsidRPr="00D553E9" w:rsidRDefault="006B1AFD"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D553E9"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D</w:t>
      </w:r>
      <w:r w:rsidR="00B61396" w:rsidRPr="00D553E9">
        <w:rPr>
          <w:rFonts w:ascii="Times New Roman" w:eastAsia="Times New Roman" w:hAnsi="Times New Roman" w:cs="Times New Roman"/>
          <w:b/>
          <w:bCs/>
          <w:sz w:val="24"/>
          <w:szCs w:val="24"/>
          <w:bdr w:val="none" w:sz="0" w:space="0" w:color="auto" w:frame="1"/>
        </w:rPr>
        <w:t xml:space="preserve">. APPLICATION </w:t>
      </w:r>
      <w:r w:rsidRPr="00D553E9">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D553E9"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D553E9" w:rsidRDefault="003F3266" w:rsidP="00202D1D">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Address to Request Application Package</w:t>
      </w:r>
    </w:p>
    <w:p w14:paraId="0CBC9E40" w14:textId="77777777"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0FBA51" w14:textId="6B7D890F"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D553E9">
        <w:rPr>
          <w:rFonts w:ascii="Times New Roman" w:eastAsia="Times New Roman" w:hAnsi="Times New Roman" w:cs="Times New Roman"/>
          <w:sz w:val="24"/>
          <w:szCs w:val="24"/>
        </w:rPr>
        <w:t>Application forms required below are available at</w:t>
      </w:r>
      <w:r w:rsidR="00175026" w:rsidRPr="00D553E9">
        <w:rPr>
          <w:rFonts w:ascii="Times New Roman" w:eastAsia="Times New Roman" w:hAnsi="Times New Roman" w:cs="Times New Roman"/>
          <w:sz w:val="24"/>
          <w:szCs w:val="24"/>
        </w:rPr>
        <w:t xml:space="preserve"> grants.gov</w:t>
      </w:r>
    </w:p>
    <w:p w14:paraId="656B90B0" w14:textId="77777777" w:rsidR="003F3266" w:rsidRPr="00D553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DB3043B" w14:textId="1DAEF594" w:rsidR="003F3266" w:rsidRPr="00D553E9" w:rsidRDefault="003F3266" w:rsidP="00202D1D">
      <w:pPr>
        <w:pStyle w:val="ListParagraph"/>
        <w:numPr>
          <w:ilvl w:val="0"/>
          <w:numId w:val="1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Content and Form of Application Submission</w:t>
      </w:r>
      <w:r w:rsidR="00175026" w:rsidRPr="00D553E9">
        <w:rPr>
          <w:rFonts w:ascii="Times New Roman" w:eastAsia="Times New Roman" w:hAnsi="Times New Roman" w:cs="Times New Roman"/>
          <w:sz w:val="24"/>
          <w:szCs w:val="24"/>
        </w:rPr>
        <w:t xml:space="preserve"> </w:t>
      </w:r>
    </w:p>
    <w:p w14:paraId="0B400488" w14:textId="257C1A29"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u w:val="single"/>
        </w:rPr>
        <w:t>Please follow all instructions below</w:t>
      </w:r>
      <w:r w:rsidRPr="00D553E9">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4B75719F" w14:textId="77777777" w:rsidR="003F3266" w:rsidRPr="00D553E9" w:rsidRDefault="003F3266"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587A03C" w14:textId="77777777"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00D553E9">
        <w:rPr>
          <w:rFonts w:ascii="Times New Roman" w:eastAsia="Times New Roman" w:hAnsi="Times New Roman" w:cs="Times New Roman"/>
          <w:b/>
          <w:bCs/>
          <w:sz w:val="24"/>
          <w:szCs w:val="24"/>
        </w:rPr>
        <w:t>Content of Application</w:t>
      </w:r>
    </w:p>
    <w:p w14:paraId="5C5AF0D5" w14:textId="77777777" w:rsidR="003F3266" w:rsidRPr="00D553E9"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Please ensure:</w:t>
      </w:r>
    </w:p>
    <w:p w14:paraId="38327A09" w14:textId="77777777" w:rsidR="003F3266" w:rsidRPr="00D553E9"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The proposal clearly addresses the goals and objectives of this funding opportunity</w:t>
      </w:r>
    </w:p>
    <w:p w14:paraId="03521F23" w14:textId="77777777" w:rsidR="003F3266" w:rsidRPr="00D553E9"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documents are in English</w:t>
      </w:r>
    </w:p>
    <w:p w14:paraId="7316FF36"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budgets are in U.S. dollars</w:t>
      </w:r>
    </w:p>
    <w:p w14:paraId="5BFF1C68"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pages are numbered</w:t>
      </w:r>
    </w:p>
    <w:p w14:paraId="4EA64E1F"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documents are formatted to 8 ½ x 11 paper, and</w:t>
      </w:r>
    </w:p>
    <w:p w14:paraId="4D66D138" w14:textId="77777777" w:rsidR="003F3266" w:rsidRPr="00D553E9"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All Microsoft Word documents are single-spaced, 12 point Times New Roman font, with a minimum of 1-inch margins.</w:t>
      </w:r>
    </w:p>
    <w:p w14:paraId="2FF33A54" w14:textId="535485AC" w:rsidR="003F3266" w:rsidRPr="00D553E9" w:rsidRDefault="003F3266" w:rsidP="2E752C2E">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rPr>
      </w:pPr>
    </w:p>
    <w:p w14:paraId="48AA3D00" w14:textId="23B0A9F9" w:rsidR="00D21A4B" w:rsidRPr="006B2A23" w:rsidRDefault="31A2C3A4" w:rsidP="2E752C2E">
      <w:pPr>
        <w:pStyle w:val="ListParagraph"/>
        <w:numPr>
          <w:ilvl w:val="0"/>
          <w:numId w:val="3"/>
        </w:numPr>
        <w:spacing w:after="0" w:line="240" w:lineRule="auto"/>
        <w:textAlignment w:val="baseline"/>
        <w:rPr>
          <w:rFonts w:ascii="Times New Roman" w:eastAsia="Times New Roman" w:hAnsi="Times New Roman" w:cs="Times New Roman"/>
          <w:color w:val="000000" w:themeColor="text1"/>
          <w:sz w:val="24"/>
          <w:szCs w:val="24"/>
        </w:rPr>
      </w:pPr>
      <w:r w:rsidRPr="2E752C2E">
        <w:rPr>
          <w:rFonts w:ascii="Times New Roman" w:eastAsia="Times New Roman" w:hAnsi="Times New Roman" w:cs="Times New Roman"/>
          <w:color w:val="000000" w:themeColor="text1"/>
          <w:sz w:val="24"/>
          <w:szCs w:val="24"/>
        </w:rPr>
        <w:t xml:space="preserve">The following documents are </w:t>
      </w:r>
      <w:r w:rsidRPr="2E752C2E">
        <w:rPr>
          <w:rFonts w:ascii="Times New Roman" w:eastAsia="Times New Roman" w:hAnsi="Times New Roman" w:cs="Times New Roman"/>
          <w:b/>
          <w:bCs/>
          <w:color w:val="000000" w:themeColor="text1"/>
          <w:sz w:val="24"/>
          <w:szCs w:val="24"/>
          <w:u w:val="single"/>
        </w:rPr>
        <w:t>required</w:t>
      </w:r>
      <w:r w:rsidRPr="2E752C2E">
        <w:rPr>
          <w:rFonts w:ascii="Times New Roman" w:eastAsia="Times New Roman" w:hAnsi="Times New Roman" w:cs="Times New Roman"/>
          <w:color w:val="000000" w:themeColor="text1"/>
          <w:sz w:val="24"/>
          <w:szCs w:val="24"/>
        </w:rPr>
        <w:t xml:space="preserve">:  </w:t>
      </w:r>
    </w:p>
    <w:p w14:paraId="41BAFFD8" w14:textId="6C952D19" w:rsidR="00D21A4B" w:rsidRPr="006B2A23" w:rsidRDefault="31A2C3A4" w:rsidP="2E752C2E">
      <w:p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Mandatory application forms</w:t>
      </w:r>
    </w:p>
    <w:p w14:paraId="15AB9ACA" w14:textId="6AAB7DCC"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2E752C2E">
        <w:rPr>
          <w:rFonts w:ascii="Times New Roman" w:eastAsia="Times New Roman" w:hAnsi="Times New Roman" w:cs="Times New Roman"/>
          <w:b/>
          <w:bCs/>
          <w:color w:val="000000" w:themeColor="text1"/>
          <w:sz w:val="24"/>
          <w:szCs w:val="24"/>
        </w:rPr>
        <w:t xml:space="preserve">SF-424 </w:t>
      </w:r>
      <w:r w:rsidRPr="2E752C2E">
        <w:rPr>
          <w:rFonts w:ascii="Times New Roman" w:eastAsia="Times New Roman" w:hAnsi="Times New Roman" w:cs="Times New Roman"/>
          <w:b/>
          <w:bCs/>
          <w:i/>
          <w:iCs/>
          <w:color w:val="000000" w:themeColor="text1"/>
          <w:sz w:val="24"/>
          <w:szCs w:val="24"/>
        </w:rPr>
        <w:t>(Application for Federal Assistance – organizations)</w:t>
      </w:r>
      <w:r w:rsidRPr="2E752C2E">
        <w:rPr>
          <w:rFonts w:ascii="Times New Roman" w:eastAsia="Times New Roman" w:hAnsi="Times New Roman" w:cs="Times New Roman"/>
          <w:color w:val="000000" w:themeColor="text1"/>
          <w:sz w:val="24"/>
          <w:szCs w:val="24"/>
        </w:rPr>
        <w:t xml:space="preserve"> </w:t>
      </w:r>
    </w:p>
    <w:p w14:paraId="3D116821" w14:textId="1F28327E"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 xml:space="preserve">Project Proposal: Please follow the directions to complete the proposal template included in the application package. </w:t>
      </w:r>
    </w:p>
    <w:p w14:paraId="0436BB33" w14:textId="61A0848E"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2E752C2E">
        <w:rPr>
          <w:rFonts w:ascii="Times New Roman" w:eastAsia="Times New Roman" w:hAnsi="Times New Roman" w:cs="Times New Roman"/>
          <w:b/>
          <w:bCs/>
          <w:color w:val="000000" w:themeColor="text1"/>
          <w:sz w:val="24"/>
          <w:szCs w:val="24"/>
        </w:rPr>
        <w:t>Consolidated Project List</w:t>
      </w:r>
    </w:p>
    <w:p w14:paraId="21598BD8" w14:textId="1DAF8B91" w:rsidR="00D21A4B" w:rsidRPr="006B2A23"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0A39C754">
        <w:rPr>
          <w:rFonts w:ascii="Times New Roman" w:eastAsia="Times New Roman" w:hAnsi="Times New Roman" w:cs="Times New Roman"/>
          <w:b/>
          <w:bCs/>
          <w:color w:val="000000" w:themeColor="text1"/>
          <w:sz w:val="24"/>
          <w:szCs w:val="24"/>
        </w:rPr>
        <w:t xml:space="preserve">Budget Detail and Summary: </w:t>
      </w:r>
      <w:r w:rsidRPr="0A39C754">
        <w:rPr>
          <w:rFonts w:ascii="Times New Roman" w:eastAsia="Times New Roman" w:hAnsi="Times New Roman" w:cs="Times New Roman"/>
          <w:color w:val="000000" w:themeColor="text1"/>
          <w:sz w:val="24"/>
          <w:szCs w:val="24"/>
        </w:rPr>
        <w:t xml:space="preserve">See section </w:t>
      </w:r>
      <w:r w:rsidRPr="0A39C754">
        <w:rPr>
          <w:rFonts w:ascii="Times New Roman" w:eastAsia="Times New Roman" w:hAnsi="Times New Roman" w:cs="Times New Roman"/>
          <w:i/>
          <w:iCs/>
          <w:color w:val="000000" w:themeColor="text1"/>
          <w:sz w:val="24"/>
          <w:szCs w:val="24"/>
        </w:rPr>
        <w:t>H. Other Information: Guidelines for Budget Submissions</w:t>
      </w:r>
      <w:r w:rsidRPr="0A39C754">
        <w:rPr>
          <w:rFonts w:ascii="Times New Roman" w:eastAsia="Times New Roman" w:hAnsi="Times New Roman" w:cs="Times New Roman"/>
          <w:color w:val="000000" w:themeColor="text1"/>
          <w:sz w:val="24"/>
          <w:szCs w:val="24"/>
        </w:rPr>
        <w:t xml:space="preserve"> below for further information.</w:t>
      </w:r>
    </w:p>
    <w:p w14:paraId="7F5A7B98" w14:textId="50C90008" w:rsidR="00D21A4B" w:rsidRPr="006B2A23" w:rsidRDefault="00D21A4B" w:rsidP="0A39C754">
      <w:pPr>
        <w:spacing w:after="0" w:line="240" w:lineRule="auto"/>
        <w:textAlignment w:val="baseline"/>
        <w:rPr>
          <w:rFonts w:ascii="Times New Roman" w:eastAsia="Times New Roman" w:hAnsi="Times New Roman" w:cs="Times New Roman"/>
          <w:color w:val="000000" w:themeColor="text1"/>
          <w:sz w:val="24"/>
          <w:szCs w:val="24"/>
        </w:rPr>
      </w:pPr>
    </w:p>
    <w:p w14:paraId="7EF9A42C" w14:textId="12AE03EC" w:rsidR="00D21A4B" w:rsidRPr="006B2A23" w:rsidRDefault="12AC6131" w:rsidP="0A39C754">
      <w:pPr>
        <w:spacing w:after="0" w:line="240" w:lineRule="auto"/>
        <w:textAlignment w:val="baseline"/>
      </w:pPr>
      <w:r w:rsidRPr="0A39C754">
        <w:rPr>
          <w:rFonts w:ascii="Times New Roman" w:eastAsia="Times New Roman" w:hAnsi="Times New Roman" w:cs="Times New Roman"/>
          <w:b/>
          <w:bCs/>
          <w:color w:val="000000" w:themeColor="text1"/>
          <w:sz w:val="24"/>
          <w:szCs w:val="24"/>
        </w:rPr>
        <w:t>Optional application forms</w:t>
      </w:r>
      <w:r w:rsidRPr="0A39C754">
        <w:rPr>
          <w:rFonts w:ascii="Times New Roman" w:eastAsia="Times New Roman" w:hAnsi="Times New Roman" w:cs="Times New Roman"/>
          <w:color w:val="000000" w:themeColor="text1"/>
          <w:sz w:val="24"/>
          <w:szCs w:val="24"/>
        </w:rPr>
        <w:t xml:space="preserve"> </w:t>
      </w:r>
    </w:p>
    <w:p w14:paraId="520F3D26" w14:textId="668B534F"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SF-424B (ASSURANCES - NON-CONSTRUCTION PROGRAMS)</w:t>
      </w:r>
    </w:p>
    <w:p w14:paraId="23BD7D63" w14:textId="7BFF11A4"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SF -LLL (DISCLOSURE OF LOBBYING ACTIVITIES)</w:t>
      </w:r>
    </w:p>
    <w:p w14:paraId="045DDBD9" w14:textId="0E2C7945"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Copy of most recent approved NICRA</w:t>
      </w:r>
    </w:p>
    <w:p w14:paraId="4DC9B042" w14:textId="5687997C" w:rsidR="00D21A4B" w:rsidRPr="006B2A23" w:rsidRDefault="12AC6131" w:rsidP="0A39C754">
      <w:pPr>
        <w:pStyle w:val="ListParagraph"/>
        <w:numPr>
          <w:ilvl w:val="0"/>
          <w:numId w:val="1"/>
        </w:numPr>
        <w:spacing w:after="0" w:line="240" w:lineRule="auto"/>
        <w:textAlignment w:val="baseline"/>
        <w:rPr>
          <w:rFonts w:eastAsiaTheme="minorEastAsia"/>
          <w:b/>
          <w:bCs/>
          <w:sz w:val="24"/>
          <w:szCs w:val="24"/>
        </w:rPr>
      </w:pPr>
      <w:r w:rsidRPr="0A39C754">
        <w:rPr>
          <w:rFonts w:ascii="Times New Roman" w:eastAsia="Times New Roman" w:hAnsi="Times New Roman" w:cs="Times New Roman"/>
          <w:b/>
          <w:bCs/>
          <w:sz w:val="24"/>
          <w:szCs w:val="24"/>
        </w:rPr>
        <w:t>DEIA standalone document (Separate from DEIA plan information included in project proposal)</w:t>
      </w:r>
    </w:p>
    <w:p w14:paraId="2CF492A2" w14:textId="3595D7C6" w:rsidR="0A39C754" w:rsidRDefault="0A39C754" w:rsidP="0A39C754">
      <w:pPr>
        <w:rPr>
          <w:rFonts w:eastAsiaTheme="minorEastAsia"/>
          <w:b/>
          <w:bCs/>
          <w:sz w:val="24"/>
          <w:szCs w:val="24"/>
        </w:rPr>
      </w:pPr>
    </w:p>
    <w:p w14:paraId="1AAB94EA" w14:textId="0FEBA17D" w:rsidR="00D21A4B" w:rsidRPr="00D553E9" w:rsidRDefault="003F3266" w:rsidP="0730088F">
      <w:pPr>
        <w:pStyle w:val="ListParagraph"/>
        <w:numPr>
          <w:ilvl w:val="0"/>
          <w:numId w:val="3"/>
        </w:numPr>
        <w:shd w:val="clear" w:color="auto" w:fill="FFFFFF" w:themeFill="background1"/>
        <w:spacing w:after="0" w:line="240" w:lineRule="auto"/>
        <w:textAlignment w:val="baseline"/>
        <w:rPr>
          <w:rFonts w:eastAsiaTheme="minorEastAsia"/>
          <w:i/>
          <w:iCs/>
          <w:sz w:val="24"/>
          <w:szCs w:val="24"/>
        </w:rPr>
      </w:pPr>
      <w:r w:rsidRPr="0730088F">
        <w:rPr>
          <w:rFonts w:ascii="Times New Roman" w:eastAsia="Times New Roman" w:hAnsi="Times New Roman" w:cs="Times New Roman"/>
          <w:sz w:val="24"/>
          <w:szCs w:val="24"/>
        </w:rPr>
        <w:t>Unique Entity Identifier and System for Award Management (SAM.gov)</w:t>
      </w:r>
      <w:r w:rsidR="00183ED4" w:rsidRPr="0730088F">
        <w:rPr>
          <w:rFonts w:ascii="Times New Roman" w:eastAsia="Times New Roman" w:hAnsi="Times New Roman" w:cs="Times New Roman"/>
          <w:color w:val="FF0000"/>
          <w:sz w:val="24"/>
          <w:szCs w:val="24"/>
        </w:rPr>
        <w:t xml:space="preserve"> </w:t>
      </w:r>
    </w:p>
    <w:p w14:paraId="4C12325D" w14:textId="0AE97D5A" w:rsidR="19E57C76" w:rsidRPr="00D553E9" w:rsidRDefault="19E57C76" w:rsidP="19E57C76">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6C0E2DC4" w14:textId="4D8AC458"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b/>
          <w:bCs/>
          <w:sz w:val="24"/>
          <w:szCs w:val="24"/>
        </w:rPr>
        <w:t>Required Registrations:</w:t>
      </w:r>
      <w:r w:rsidR="4E0FFE63" w:rsidRPr="00D553E9">
        <w:rPr>
          <w:rStyle w:val="null1"/>
          <w:rFonts w:ascii="Times New Roman" w:hAnsi="Times New Roman" w:cs="Times New Roman"/>
          <w:b/>
          <w:bCs/>
          <w:sz w:val="24"/>
          <w:szCs w:val="24"/>
        </w:rPr>
        <w:t xml:space="preserve"> </w:t>
      </w:r>
      <w:r w:rsidR="4E0FFE63" w:rsidRPr="00D553E9">
        <w:rPr>
          <w:rStyle w:val="null1"/>
          <w:rFonts w:ascii="Times New Roman" w:hAnsi="Times New Roman" w:cs="Times New Roman"/>
          <w:sz w:val="24"/>
          <w:szCs w:val="24"/>
          <w:u w:val="single"/>
        </w:rPr>
        <w:t>Note</w:t>
      </w:r>
      <w:r w:rsidR="4E0FFE63" w:rsidRPr="00D553E9">
        <w:rPr>
          <w:rStyle w:val="null1"/>
          <w:rFonts w:ascii="Times New Roman" w:hAnsi="Times New Roman" w:cs="Times New Roman"/>
          <w:sz w:val="24"/>
          <w:szCs w:val="24"/>
        </w:rPr>
        <w:t>: As of April 2022, a DUNS number is no longer required.</w:t>
      </w:r>
    </w:p>
    <w:p w14:paraId="22EA1711"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p>
    <w:p w14:paraId="1CF85A7E" w14:textId="77777777" w:rsidR="00A07B70" w:rsidRPr="00D553E9" w:rsidRDefault="00156D72" w:rsidP="00202D1D">
      <w:pPr>
        <w:pStyle w:val="Default"/>
        <w:numPr>
          <w:ilvl w:val="0"/>
          <w:numId w:val="17"/>
        </w:numPr>
        <w:adjustRightInd/>
        <w:spacing w:after="9"/>
        <w:rPr>
          <w:rFonts w:eastAsia="Times New Roman"/>
        </w:rPr>
      </w:pPr>
      <w:hyperlink r:id="rId12" w:history="1">
        <w:r w:rsidR="00A07B70" w:rsidRPr="00D553E9">
          <w:rPr>
            <w:rStyle w:val="Hyperlink"/>
            <w:rFonts w:eastAsia="Times New Roman"/>
          </w:rPr>
          <w:t>www.SAM.gov</w:t>
        </w:r>
      </w:hyperlink>
      <w:r w:rsidR="00A07B70" w:rsidRPr="00D553E9">
        <w:rPr>
          <w:rFonts w:eastAsia="Times New Roman"/>
        </w:rPr>
        <w:t xml:space="preserve"> registration which will generate a UEI</w:t>
      </w:r>
    </w:p>
    <w:p w14:paraId="7EB45089" w14:textId="77777777" w:rsidR="00A07B70" w:rsidRPr="00D553E9" w:rsidRDefault="00A07B70" w:rsidP="00202D1D">
      <w:pPr>
        <w:pStyle w:val="Default"/>
        <w:numPr>
          <w:ilvl w:val="0"/>
          <w:numId w:val="17"/>
        </w:numPr>
        <w:adjustRightInd/>
        <w:spacing w:after="9"/>
        <w:rPr>
          <w:rFonts w:eastAsia="Times New Roman"/>
        </w:rPr>
      </w:pPr>
      <w:r w:rsidRPr="00D553E9">
        <w:rPr>
          <w:rFonts w:eastAsia="Times New Roman"/>
        </w:rPr>
        <w:t xml:space="preserve">NCAGE/CAGE code </w:t>
      </w:r>
    </w:p>
    <w:p w14:paraId="6682A3E2"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p>
    <w:p w14:paraId="3CD608B7" w14:textId="77777777" w:rsidR="00A07B70" w:rsidRPr="00D553E9" w:rsidRDefault="00A07B70" w:rsidP="00A07B70">
      <w:pPr>
        <w:pStyle w:val="null"/>
        <w:spacing w:before="0" w:beforeAutospacing="0" w:after="0" w:afterAutospacing="0"/>
        <w:jc w:val="both"/>
        <w:rPr>
          <w:rStyle w:val="null1"/>
          <w:rFonts w:ascii="Times New Roman" w:hAnsi="Times New Roman" w:cs="Times New Roman"/>
          <w:b/>
          <w:bCs/>
          <w:sz w:val="24"/>
          <w:szCs w:val="24"/>
        </w:rPr>
      </w:pPr>
      <w:r w:rsidRPr="00D553E9">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34A25F7C"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lastRenderedPageBreak/>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34E39F42"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3" w:history="1">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To access SAM.gov an organization is required to have a Login.gov account. Organization can create an account at </w:t>
      </w:r>
      <w:hyperlink r:id="rId14" w:history="1">
        <w:r w:rsidRPr="00D553E9">
          <w:rPr>
            <w:rStyle w:val="Hyperlink"/>
            <w:rFonts w:ascii="Times New Roman" w:hAnsi="Times New Roman" w:cs="Times New Roman"/>
            <w:sz w:val="24"/>
            <w:szCs w:val="24"/>
          </w:rPr>
          <w:t>https://login.gov/</w:t>
        </w:r>
      </w:hyperlink>
      <w:r w:rsidRPr="00D553E9">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053EB31F" w14:textId="6725839C"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u w:val="single"/>
        </w:rPr>
        <w:t>US-based organizations</w:t>
      </w:r>
      <w:r w:rsidRPr="00D553E9">
        <w:rPr>
          <w:rStyle w:val="null1"/>
          <w:rFonts w:ascii="Times New Roman" w:hAnsi="Times New Roman" w:cs="Times New Roman"/>
          <w:sz w:val="24"/>
          <w:szCs w:val="24"/>
        </w:rPr>
        <w:t xml:space="preserve">: A CAGE code will be automatically assigned when the U.S. organizations registers in </w:t>
      </w:r>
      <w:hyperlink r:id="rId15" w:history="1">
        <w:r w:rsidRPr="00D553E9">
          <w:rPr>
            <w:rStyle w:val="Hyperlink"/>
            <w:rFonts w:ascii="Times New Roman" w:hAnsi="Times New Roman" w:cs="Times New Roman"/>
            <w:sz w:val="24"/>
            <w:szCs w:val="24"/>
          </w:rPr>
          <w:t>www.sam.gov</w:t>
        </w:r>
      </w:hyperlink>
      <w:r w:rsidRPr="00D553E9">
        <w:rPr>
          <w:rStyle w:val="null1"/>
          <w:rFonts w:ascii="Times New Roman" w:hAnsi="Times New Roman" w:cs="Times New Roman"/>
          <w:sz w:val="24"/>
          <w:szCs w:val="24"/>
        </w:rPr>
        <w:t xml:space="preserve">.  CAGE must be renewed every 5 years.  Site for CAGE: </w:t>
      </w:r>
      <w:hyperlink r:id="rId16" w:anchor="_blank" w:history="1">
        <w:r w:rsidRPr="00D553E9">
          <w:rPr>
            <w:rStyle w:val="Hyperlink"/>
            <w:rFonts w:ascii="Times New Roman" w:hAnsi="Times New Roman" w:cs="Times New Roman"/>
            <w:sz w:val="24"/>
            <w:szCs w:val="24"/>
          </w:rPr>
          <w:t>https://cage.dla.mil/Home/UsageAgree</w:t>
        </w:r>
      </w:hyperlink>
      <w:r w:rsidRPr="00D553E9">
        <w:rPr>
          <w:rStyle w:val="null1"/>
          <w:rFonts w:ascii="Times New Roman" w:hAnsi="Times New Roman" w:cs="Times New Roman"/>
          <w:sz w:val="24"/>
          <w:szCs w:val="24"/>
        </w:rPr>
        <w:t>. Grantees may be asked for more information to finalized and must comply.</w:t>
      </w:r>
    </w:p>
    <w:p w14:paraId="516A5B17"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78356F59" w14:textId="344DF78A" w:rsidR="00A07B70" w:rsidRPr="00D553E9" w:rsidRDefault="00301D46" w:rsidP="00A07B70">
      <w:pPr>
        <w:pStyle w:val="null"/>
        <w:spacing w:before="0" w:beforeAutospacing="0" w:after="0" w:afterAutospacing="0"/>
        <w:rPr>
          <w:rFonts w:ascii="Times New Roman" w:hAnsi="Times New Roman" w:cs="Times New Roman"/>
          <w:strike/>
          <w:sz w:val="24"/>
          <w:szCs w:val="24"/>
        </w:rPr>
      </w:pPr>
      <w:r w:rsidRPr="00D553E9">
        <w:rPr>
          <w:rStyle w:val="null1"/>
          <w:rFonts w:ascii="Times New Roman" w:hAnsi="Times New Roman" w:cs="Times New Roman"/>
          <w:sz w:val="24"/>
          <w:szCs w:val="24"/>
          <w:u w:val="single"/>
        </w:rPr>
        <w:t>Non</w:t>
      </w:r>
      <w:r w:rsidR="50C2AFA2" w:rsidRPr="00D553E9">
        <w:rPr>
          <w:rStyle w:val="null1"/>
          <w:rFonts w:ascii="Times New Roman" w:hAnsi="Times New Roman" w:cs="Times New Roman"/>
          <w:sz w:val="24"/>
          <w:szCs w:val="24"/>
          <w:u w:val="single"/>
        </w:rPr>
        <w:t xml:space="preserve"> </w:t>
      </w:r>
      <w:r w:rsidRPr="00D553E9">
        <w:rPr>
          <w:rStyle w:val="null1"/>
          <w:rFonts w:ascii="Times New Roman" w:hAnsi="Times New Roman" w:cs="Times New Roman"/>
          <w:sz w:val="24"/>
          <w:szCs w:val="24"/>
          <w:u w:val="single"/>
        </w:rPr>
        <w:t xml:space="preserve">-US </w:t>
      </w:r>
      <w:r w:rsidR="00A07B70" w:rsidRPr="00D553E9">
        <w:rPr>
          <w:rStyle w:val="null1"/>
          <w:rFonts w:ascii="Times New Roman" w:hAnsi="Times New Roman" w:cs="Times New Roman"/>
          <w:sz w:val="24"/>
          <w:szCs w:val="24"/>
          <w:u w:val="single"/>
        </w:rPr>
        <w:t>based organizations</w:t>
      </w:r>
      <w:r w:rsidR="00A07B70" w:rsidRPr="00D553E9">
        <w:rPr>
          <w:rStyle w:val="null1"/>
          <w:rFonts w:ascii="Times New Roman" w:hAnsi="Times New Roman" w:cs="Times New Roman"/>
          <w:sz w:val="24"/>
          <w:szCs w:val="24"/>
        </w:rPr>
        <w:t xml:space="preserve">: Must apply for a NCAGE code before registering in SAM.gov. Go to: </w:t>
      </w:r>
      <w:hyperlink r:id="rId17" w:anchor="_blank">
        <w:r w:rsidR="00A07B70" w:rsidRPr="00D553E9">
          <w:rPr>
            <w:rStyle w:val="Hyperlink"/>
            <w:rFonts w:ascii="Times New Roman" w:hAnsi="Times New Roman" w:cs="Times New Roman"/>
            <w:color w:val="0000FF"/>
            <w:sz w:val="24"/>
            <w:szCs w:val="24"/>
          </w:rPr>
          <w:t>https://eportal.nspa.nato.int/AC135Public/CageTool/home</w:t>
        </w:r>
      </w:hyperlink>
      <w:r w:rsidR="00A07B70" w:rsidRPr="00D553E9">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14:paraId="005855CD"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sidRPr="00D553E9">
        <w:rPr>
          <w:rStyle w:val="null1"/>
          <w:rFonts w:ascii="Times New Roman" w:hAnsi="Times New Roman" w:cs="Times New Roman"/>
          <w:b/>
          <w:bCs/>
          <w:sz w:val="24"/>
          <w:szCs w:val="24"/>
        </w:rPr>
        <w:t>prior</w:t>
      </w:r>
      <w:r w:rsidRPr="00D553E9">
        <w:rPr>
          <w:rStyle w:val="null1"/>
          <w:rFonts w:ascii="Times New Roman" w:hAnsi="Times New Roman" w:cs="Times New Roman"/>
          <w:sz w:val="24"/>
          <w:szCs w:val="24"/>
        </w:rPr>
        <w:t xml:space="preserve"> to registering or renewing </w:t>
      </w:r>
      <w:hyperlink r:id="rId18" w:anchor="_blank" w:history="1">
        <w:r w:rsidRPr="00D553E9">
          <w:rPr>
            <w:rStyle w:val="Hyperlink"/>
            <w:rFonts w:ascii="Times New Roman" w:hAnsi="Times New Roman" w:cs="Times New Roman"/>
            <w:color w:val="0000FF"/>
            <w:sz w:val="24"/>
            <w:szCs w:val="24"/>
          </w:rPr>
          <w:t>www.sam.gov</w:t>
        </w:r>
      </w:hyperlink>
      <w:r w:rsidRPr="00D553E9">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w:t>
      </w:r>
    </w:p>
    <w:p w14:paraId="501D98AB" w14:textId="77777777" w:rsidR="00A07B70" w:rsidRPr="00D553E9" w:rsidRDefault="00156D72" w:rsidP="00A07B70">
      <w:pPr>
        <w:pStyle w:val="null"/>
        <w:spacing w:before="0" w:beforeAutospacing="0" w:after="0" w:afterAutospacing="0"/>
        <w:rPr>
          <w:rStyle w:val="null1"/>
          <w:rFonts w:ascii="Times New Roman" w:hAnsi="Times New Roman" w:cs="Times New Roman"/>
          <w:sz w:val="24"/>
          <w:szCs w:val="24"/>
        </w:rPr>
      </w:pPr>
      <w:hyperlink r:id="rId19" w:anchor="_blank" w:history="1">
        <w:r w:rsidR="00A07B70" w:rsidRPr="00D553E9">
          <w:rPr>
            <w:rStyle w:val="Hyperlink"/>
            <w:rFonts w:ascii="Times New Roman" w:hAnsi="Times New Roman" w:cs="Times New Roman"/>
            <w:sz w:val="24"/>
            <w:szCs w:val="24"/>
          </w:rPr>
          <w:t>www.sam.gov</w:t>
        </w:r>
      </w:hyperlink>
      <w:r w:rsidR="00A07B70" w:rsidRPr="00D553E9">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1A76C6B8"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59B23837" w14:textId="77777777" w:rsidR="00A07B70" w:rsidRPr="00D553E9" w:rsidRDefault="00A07B70" w:rsidP="00A07B70">
      <w:pPr>
        <w:pStyle w:val="null"/>
        <w:spacing w:before="0" w:beforeAutospacing="0" w:after="0" w:afterAutospacing="0"/>
        <w:rPr>
          <w:rStyle w:val="null1"/>
          <w:rFonts w:ascii="Times New Roman" w:hAnsi="Times New Roman" w:cs="Times New Roman"/>
          <w:sz w:val="24"/>
          <w:szCs w:val="24"/>
        </w:rPr>
      </w:pPr>
      <w:r w:rsidRPr="00D553E9">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Pr="00D553E9" w:rsidRDefault="00A07B70" w:rsidP="00A07B70">
      <w:pPr>
        <w:pStyle w:val="null"/>
        <w:spacing w:before="0" w:beforeAutospacing="0" w:after="0" w:afterAutospacing="0"/>
        <w:rPr>
          <w:rFonts w:ascii="Times New Roman" w:hAnsi="Times New Roman" w:cs="Times New Roman"/>
          <w:sz w:val="24"/>
          <w:szCs w:val="24"/>
        </w:rPr>
      </w:pPr>
    </w:p>
    <w:p w14:paraId="20639631" w14:textId="46861161" w:rsidR="00183ED4" w:rsidRPr="00D553E9" w:rsidRDefault="00A07B70" w:rsidP="19E57C76">
      <w:pPr>
        <w:pStyle w:val="null"/>
        <w:spacing w:before="0" w:beforeAutospacing="0" w:after="0" w:afterAutospacing="0"/>
        <w:rPr>
          <w:rFonts w:ascii="Times New Roman" w:hAnsi="Times New Roman" w:cs="Times New Roman"/>
          <w:sz w:val="24"/>
          <w:szCs w:val="24"/>
        </w:rPr>
      </w:pPr>
      <w:r w:rsidRPr="00D553E9">
        <w:rPr>
          <w:rStyle w:val="null1"/>
          <w:rFonts w:ascii="Times New Roman" w:hAnsi="Times New Roman" w:cs="Times New Roman"/>
          <w:sz w:val="24"/>
          <w:szCs w:val="24"/>
        </w:rPr>
        <w:t xml:space="preserve">If an organization does not have an active registration in SAM.gov prior to submitting an application, the application will be deemed </w:t>
      </w:r>
      <w:r w:rsidRPr="00D553E9">
        <w:rPr>
          <w:rStyle w:val="null1"/>
          <w:rFonts w:ascii="Times New Roman" w:hAnsi="Times New Roman" w:cs="Times New Roman"/>
          <w:b/>
          <w:bCs/>
          <w:sz w:val="24"/>
          <w:szCs w:val="24"/>
        </w:rPr>
        <w:t>ineligible.</w:t>
      </w:r>
      <w:r w:rsidRPr="00D553E9">
        <w:rPr>
          <w:rStyle w:val="null1"/>
          <w:rFonts w:ascii="Times New Roman" w:hAnsi="Times New Roman" w:cs="Times New Roman"/>
          <w:sz w:val="24"/>
          <w:szCs w:val="24"/>
        </w:rPr>
        <w:t>  All organizations applying for grants (except individuals) must obtain these registrations, the latter are free of charge.</w:t>
      </w:r>
    </w:p>
    <w:p w14:paraId="2785A3E1" w14:textId="77777777" w:rsidR="00183ED4" w:rsidRPr="00D553E9" w:rsidRDefault="00183ED4" w:rsidP="00FD0E36">
      <w:pPr>
        <w:pStyle w:val="Default"/>
      </w:pPr>
    </w:p>
    <w:p w14:paraId="4CECAC8E"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Submission Dates and Times</w:t>
      </w:r>
    </w:p>
    <w:p w14:paraId="2EA497CF" w14:textId="77777777" w:rsidR="003F3266" w:rsidRPr="00D553E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44015F97" w:rsidR="00406653" w:rsidRPr="00D553E9" w:rsidRDefault="006B676B" w:rsidP="4F7384F7">
      <w:pPr>
        <w:shd w:val="clear" w:color="auto" w:fill="FFFFFF" w:themeFill="background1"/>
        <w:spacing w:after="0" w:line="240" w:lineRule="auto"/>
        <w:textAlignment w:val="baseline"/>
        <w:rPr>
          <w:rFonts w:ascii="Times New Roman" w:hAnsi="Times New Roman" w:cs="Times New Roman"/>
          <w:color w:val="000000" w:themeColor="text1"/>
          <w:sz w:val="24"/>
          <w:szCs w:val="24"/>
        </w:rPr>
      </w:pPr>
      <w:r w:rsidRPr="00D553E9">
        <w:rPr>
          <w:rFonts w:ascii="Times New Roman" w:eastAsia="Times New Roman" w:hAnsi="Times New Roman" w:cs="Times New Roman"/>
          <w:sz w:val="24"/>
          <w:szCs w:val="24"/>
        </w:rPr>
        <w:t>Applications are due no later than</w:t>
      </w:r>
      <w:r w:rsidR="51C26ACA" w:rsidRPr="00D553E9">
        <w:rPr>
          <w:rFonts w:ascii="Times New Roman" w:eastAsia="Times New Roman" w:hAnsi="Times New Roman" w:cs="Times New Roman"/>
          <w:sz w:val="24"/>
          <w:szCs w:val="24"/>
        </w:rPr>
        <w:t xml:space="preserve">: </w:t>
      </w:r>
      <w:r w:rsidR="51C26ACA" w:rsidRPr="00D553E9">
        <w:rPr>
          <w:rStyle w:val="normaltextrun"/>
          <w:rFonts w:ascii="Times New Roman" w:hAnsi="Times New Roman" w:cs="Times New Roman"/>
          <w:b/>
          <w:bCs/>
          <w:color w:val="000000" w:themeColor="text1"/>
          <w:sz w:val="24"/>
          <w:szCs w:val="24"/>
        </w:rPr>
        <w:t>January 31, 2023, 11:59PM EST </w:t>
      </w:r>
      <w:r w:rsidR="51C26ACA" w:rsidRPr="00D553E9">
        <w:rPr>
          <w:rStyle w:val="eop"/>
          <w:rFonts w:ascii="Times New Roman" w:hAnsi="Times New Roman" w:cs="Times New Roman"/>
          <w:color w:val="000000" w:themeColor="text1"/>
          <w:sz w:val="24"/>
          <w:szCs w:val="24"/>
        </w:rPr>
        <w:t> </w:t>
      </w:r>
    </w:p>
    <w:p w14:paraId="43FF9AA8" w14:textId="77777777" w:rsidR="008F0AB2" w:rsidRPr="00D553E9"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Funding Restrictions</w:t>
      </w:r>
    </w:p>
    <w:p w14:paraId="16F44CB7" w14:textId="69AF5D7D" w:rsidR="008F0AB2" w:rsidRPr="00D553E9" w:rsidRDefault="008F0AB2" w:rsidP="5003B57C">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74419287" w14:textId="1985C498" w:rsidR="5003B57C" w:rsidRPr="00D553E9" w:rsidRDefault="76A8CAD8" w:rsidP="6AC85BB4">
      <w:pPr>
        <w:spacing w:after="0" w:line="240" w:lineRule="auto"/>
      </w:pPr>
      <w:r w:rsidRPr="6AC85BB4">
        <w:rPr>
          <w:rFonts w:ascii="Times New Roman" w:eastAsia="Times New Roman" w:hAnsi="Times New Roman" w:cs="Times New Roman"/>
          <w:color w:val="000000" w:themeColor="text1"/>
          <w:sz w:val="24"/>
          <w:szCs w:val="24"/>
        </w:rPr>
        <w:t xml:space="preserve">Of note, legal restrictions prevent ISN/CTR from providing assistance to Burma, China, Cuba, Iran, North Korea, South Sudan, Sudan, and Syria.   </w:t>
      </w:r>
    </w:p>
    <w:p w14:paraId="352FBFDA" w14:textId="77777777" w:rsidR="003F3266" w:rsidRPr="00D553E9"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Other Submission Requirements</w:t>
      </w:r>
    </w:p>
    <w:p w14:paraId="03DFF0F4" w14:textId="77777777" w:rsidR="003F3266" w:rsidRPr="00D553E9"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DEB4AB9" w14:textId="1EB7453A" w:rsidR="701FA557" w:rsidRDefault="701FA557" w:rsidP="19E57C76">
      <w:pPr>
        <w:shd w:val="clear" w:color="auto" w:fill="FFFFFF" w:themeFill="background1"/>
        <w:spacing w:after="0" w:line="240" w:lineRule="auto"/>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With the exception of FFRDCs, a</w:t>
      </w:r>
      <w:r w:rsidR="00384B69" w:rsidRPr="00D553E9">
        <w:rPr>
          <w:rFonts w:ascii="Times New Roman" w:eastAsia="Times New Roman" w:hAnsi="Times New Roman" w:cs="Times New Roman"/>
          <w:sz w:val="24"/>
          <w:szCs w:val="24"/>
        </w:rPr>
        <w:t xml:space="preserve">ll application materials must be submitted electronically through </w:t>
      </w:r>
      <w:hyperlink r:id="rId20">
        <w:r w:rsidR="00384B69" w:rsidRPr="00D553E9">
          <w:rPr>
            <w:rStyle w:val="Hyperlink"/>
            <w:rFonts w:ascii="Times New Roman" w:eastAsia="Times New Roman" w:hAnsi="Times New Roman" w:cs="Times New Roman"/>
            <w:sz w:val="24"/>
            <w:szCs w:val="24"/>
          </w:rPr>
          <w:t>www.Grants.gov</w:t>
        </w:r>
      </w:hyperlink>
      <w:r w:rsidR="3D88756E" w:rsidRPr="00D553E9">
        <w:rPr>
          <w:rFonts w:ascii="Times New Roman" w:eastAsia="Times New Roman" w:hAnsi="Times New Roman" w:cs="Times New Roman"/>
          <w:sz w:val="24"/>
          <w:szCs w:val="24"/>
        </w:rPr>
        <w:t xml:space="preserve">. </w:t>
      </w:r>
    </w:p>
    <w:p w14:paraId="3BDC8A8B" w14:textId="77777777" w:rsidR="00A86A1B" w:rsidRDefault="00A86A1B" w:rsidP="19E57C76">
      <w:pPr>
        <w:shd w:val="clear" w:color="auto" w:fill="FFFFFF" w:themeFill="background1"/>
        <w:spacing w:after="0" w:line="240" w:lineRule="auto"/>
        <w:rPr>
          <w:rFonts w:ascii="Times New Roman" w:eastAsia="Times New Roman" w:hAnsi="Times New Roman" w:cs="Times New Roman"/>
          <w:sz w:val="24"/>
          <w:szCs w:val="24"/>
        </w:rPr>
      </w:pPr>
    </w:p>
    <w:p w14:paraId="1D8DD642" w14:textId="07AFC0B4" w:rsidR="00A86A1B" w:rsidRPr="00A86A1B" w:rsidRDefault="00A86A1B" w:rsidP="00A86A1B">
      <w:pPr>
        <w:spacing w:after="160"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FFRDCs ONLY,</w:t>
      </w:r>
      <w:r w:rsidRPr="00D553E9">
        <w:rPr>
          <w:rFonts w:ascii="Times New Roman" w:eastAsia="Times New Roman" w:hAnsi="Times New Roman" w:cs="Times New Roman"/>
          <w:color w:val="000000" w:themeColor="text1"/>
          <w:sz w:val="24"/>
          <w:szCs w:val="24"/>
        </w:rPr>
        <w:t xml:space="preserve"> directly submit application to the relevant program team and copy the budget team: </w:t>
      </w:r>
      <w:hyperlink r:id="rId21">
        <w:r w:rsidRPr="00D553E9">
          <w:rPr>
            <w:rStyle w:val="Hyperlink"/>
            <w:rFonts w:ascii="Times New Roman" w:eastAsia="Times New Roman" w:hAnsi="Times New Roman" w:cs="Times New Roman"/>
            <w:sz w:val="24"/>
            <w:szCs w:val="24"/>
          </w:rPr>
          <w:t>ISN-CTR-BUDGET@state.gov</w:t>
        </w:r>
      </w:hyperlink>
    </w:p>
    <w:p w14:paraId="0AB813E9" w14:textId="77777777" w:rsidR="00B61396" w:rsidRPr="00D553E9"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D553E9"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E</w:t>
      </w:r>
      <w:r w:rsidR="00B61396" w:rsidRPr="00D553E9">
        <w:rPr>
          <w:rFonts w:ascii="Times New Roman" w:eastAsia="Times New Roman" w:hAnsi="Times New Roman" w:cs="Times New Roman"/>
          <w:b/>
          <w:bCs/>
          <w:sz w:val="24"/>
          <w:szCs w:val="24"/>
          <w:bdr w:val="none" w:sz="0" w:space="0" w:color="auto" w:frame="1"/>
        </w:rPr>
        <w:t xml:space="preserve">. </w:t>
      </w:r>
      <w:r w:rsidR="00FD0E36" w:rsidRPr="00D553E9">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D553E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D553E9" w:rsidRDefault="00FD0E36" w:rsidP="00202D1D">
      <w:pPr>
        <w:pStyle w:val="ListParagraph"/>
        <w:numPr>
          <w:ilvl w:val="0"/>
          <w:numId w:val="14"/>
        </w:num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Criteria</w:t>
      </w:r>
    </w:p>
    <w:p w14:paraId="0341C63B" w14:textId="7EB38911" w:rsidR="43BFF2B9" w:rsidRPr="00D553E9" w:rsidRDefault="43BFF2B9" w:rsidP="43BFF2B9">
      <w:pPr>
        <w:spacing w:after="0" w:line="240" w:lineRule="auto"/>
        <w:rPr>
          <w:rFonts w:ascii="Times New Roman" w:hAnsi="Times New Roman" w:cs="Times New Roman"/>
          <w:sz w:val="24"/>
          <w:szCs w:val="24"/>
        </w:rPr>
      </w:pPr>
    </w:p>
    <w:p w14:paraId="270FEEC6" w14:textId="7402D4CD" w:rsidR="00B96D26" w:rsidRPr="00D553E9" w:rsidRDefault="6E8FC630" w:rsidP="394248C0">
      <w:pPr>
        <w:spacing w:after="0" w:line="240" w:lineRule="auto"/>
        <w:textAlignment w:val="baseline"/>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29180F8B" w14:textId="7876675E" w:rsidR="00B96D26" w:rsidRPr="00D553E9" w:rsidRDefault="6E8FC630" w:rsidP="394248C0">
      <w:pPr>
        <w:spacing w:after="0" w:line="240" w:lineRule="auto"/>
        <w:textAlignment w:val="baseline"/>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ISN/CTR will evaluate proposals against the stated criteria. Criteria are listed in descending order of importance.</w:t>
      </w:r>
    </w:p>
    <w:p w14:paraId="266A9A43" w14:textId="7C29D30D"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5AE333D3" w14:textId="141CDE93" w:rsidR="461EEA0D" w:rsidRPr="00D553E9" w:rsidRDefault="461EEA0D" w:rsidP="00202D1D">
      <w:pPr>
        <w:pStyle w:val="Default"/>
        <w:numPr>
          <w:ilvl w:val="0"/>
          <w:numId w:val="25"/>
        </w:numPr>
        <w:rPr>
          <w:color w:val="000000" w:themeColor="text1"/>
        </w:rPr>
      </w:pPr>
      <w:r w:rsidRPr="00D553E9">
        <w:rPr>
          <w:rFonts w:eastAsia="Times New Roman"/>
          <w:b/>
          <w:bCs/>
          <w:color w:val="000000" w:themeColor="text1"/>
        </w:rPr>
        <w:t xml:space="preserve">Proposed Activity or Activities: </w:t>
      </w:r>
      <w:r w:rsidRPr="00D553E9">
        <w:rPr>
          <w:rFonts w:eastAsia="Times New Roman"/>
          <w:color w:val="000000" w:themeColor="text1"/>
        </w:rPr>
        <w:t xml:space="preserve">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p>
    <w:p w14:paraId="3C9F662A" w14:textId="00F51342"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1B17207D" w14:textId="61193CBA" w:rsidR="461EEA0D" w:rsidRPr="00D553E9" w:rsidRDefault="461EEA0D" w:rsidP="00202D1D">
      <w:pPr>
        <w:pStyle w:val="Default"/>
        <w:numPr>
          <w:ilvl w:val="0"/>
          <w:numId w:val="25"/>
        </w:numPr>
        <w:rPr>
          <w:color w:val="000000" w:themeColor="text1"/>
        </w:rPr>
      </w:pPr>
      <w:r w:rsidRPr="00D553E9">
        <w:rPr>
          <w:rFonts w:eastAsia="Times New Roman"/>
          <w:b/>
          <w:bCs/>
          <w:color w:val="000000" w:themeColor="text1"/>
        </w:rPr>
        <w:t xml:space="preserve">Organizational Capability: </w:t>
      </w:r>
      <w:r w:rsidRPr="00D553E9">
        <w:rPr>
          <w:rFonts w:eastAsia="Times New Roman"/>
          <w:color w:val="000000" w:themeColor="text1"/>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p>
    <w:p w14:paraId="0920D67E" w14:textId="7352B609"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0745C903" w14:textId="0ABCDBE9" w:rsidR="461EEA0D" w:rsidRPr="00D553E9" w:rsidRDefault="461EEA0D" w:rsidP="00202D1D">
      <w:pPr>
        <w:pStyle w:val="Default"/>
        <w:numPr>
          <w:ilvl w:val="0"/>
          <w:numId w:val="23"/>
        </w:numPr>
        <w:rPr>
          <w:color w:val="000000" w:themeColor="text1"/>
        </w:rPr>
      </w:pPr>
      <w:r w:rsidRPr="00D553E9">
        <w:rPr>
          <w:rFonts w:eastAsia="Times New Roman"/>
          <w:b/>
          <w:bCs/>
          <w:color w:val="000000" w:themeColor="text1"/>
        </w:rPr>
        <w:t xml:space="preserve">Budget: </w:t>
      </w:r>
      <w:r w:rsidRPr="00D553E9">
        <w:rPr>
          <w:rFonts w:eastAsia="Times New Roman"/>
          <w:color w:val="000000" w:themeColor="text1"/>
        </w:rPr>
        <w:t xml:space="preserve">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p>
    <w:p w14:paraId="0D35DB78" w14:textId="5E554812"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478CD904" w14:textId="7349B13F" w:rsidR="461EEA0D" w:rsidRPr="00D553E9" w:rsidRDefault="461EEA0D" w:rsidP="00202D1D">
      <w:pPr>
        <w:pStyle w:val="Default"/>
        <w:numPr>
          <w:ilvl w:val="0"/>
          <w:numId w:val="23"/>
        </w:numPr>
        <w:rPr>
          <w:color w:val="000000" w:themeColor="text1"/>
        </w:rPr>
      </w:pPr>
      <w:r w:rsidRPr="00D553E9">
        <w:rPr>
          <w:rFonts w:eastAsia="Times New Roman"/>
          <w:b/>
          <w:bCs/>
          <w:color w:val="000000" w:themeColor="text1"/>
        </w:rPr>
        <w:t xml:space="preserve">Impactful and Measurable Engagements: </w:t>
      </w:r>
      <w:r w:rsidRPr="00D553E9">
        <w:rPr>
          <w:rFonts w:eastAsia="Times New Roman"/>
          <w:color w:val="000000" w:themeColor="text1"/>
        </w:rPr>
        <w:t xml:space="preserve">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w:t>
      </w:r>
      <w:r w:rsidRPr="00D553E9">
        <w:rPr>
          <w:rFonts w:eastAsia="Times New Roman"/>
          <w:color w:val="000000" w:themeColor="text1"/>
        </w:rPr>
        <w:lastRenderedPageBreak/>
        <w:t xml:space="preserve">proposals will establish milestones to be met during the training period, and describe observable progress in the adoption, implementation, or enhancement of nonproliferation or sanctions enforcement and compliance best practices </w:t>
      </w:r>
    </w:p>
    <w:p w14:paraId="07BEF8CB" w14:textId="39485378" w:rsidR="60112272" w:rsidRPr="00D553E9" w:rsidRDefault="60112272" w:rsidP="60112272">
      <w:pPr>
        <w:spacing w:after="0" w:line="240" w:lineRule="auto"/>
        <w:rPr>
          <w:rFonts w:ascii="Times New Roman" w:eastAsia="Times New Roman" w:hAnsi="Times New Roman" w:cs="Times New Roman"/>
          <w:color w:val="000000" w:themeColor="text1"/>
          <w:sz w:val="24"/>
          <w:szCs w:val="24"/>
        </w:rPr>
      </w:pPr>
    </w:p>
    <w:p w14:paraId="234F9CAD" w14:textId="0D679811" w:rsidR="60112272" w:rsidRPr="00C570B2" w:rsidRDefault="461EEA0D" w:rsidP="00C0002A">
      <w:pPr>
        <w:pStyle w:val="ListParagraph"/>
        <w:numPr>
          <w:ilvl w:val="0"/>
          <w:numId w:val="23"/>
        </w:numPr>
        <w:spacing w:after="0" w:line="240"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Diversity and Inclusion:</w:t>
      </w:r>
      <w:r w:rsidRPr="00D553E9">
        <w:rPr>
          <w:rFonts w:ascii="Times New Roman" w:eastAsia="Times New Roman" w:hAnsi="Times New Roman" w:cs="Times New Roman"/>
          <w:color w:val="000000" w:themeColor="text1"/>
          <w:sz w:val="24"/>
          <w:szCs w:val="24"/>
        </w:rPr>
        <w:t xml:space="preserve"> </w:t>
      </w:r>
      <w:r w:rsidR="001E271B" w:rsidRPr="00D553E9">
        <w:rPr>
          <w:rFonts w:ascii="Times New Roman" w:eastAsia="Times New Roman" w:hAnsi="Times New Roman" w:cs="Times New Roman"/>
          <w:color w:val="000000" w:themeColor="text1"/>
          <w:sz w:val="24"/>
          <w:szCs w:val="24"/>
        </w:rPr>
        <w:t>ISN/</w:t>
      </w:r>
      <w:r w:rsidRPr="00D553E9">
        <w:rPr>
          <w:rFonts w:ascii="Times New Roman" w:eastAsia="Times New Roman" w:hAnsi="Times New Roman" w:cs="Times New Roman"/>
          <w:color w:val="000000" w:themeColor="text1"/>
          <w:sz w:val="24"/>
          <w:szCs w:val="24"/>
        </w:rPr>
        <w:t xml:space="preserve">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w:t>
      </w:r>
      <w:r w:rsidR="008C78B8" w:rsidRPr="00D553E9">
        <w:rPr>
          <w:rFonts w:ascii="Times New Roman" w:eastAsia="Times New Roman" w:hAnsi="Times New Roman" w:cs="Times New Roman"/>
          <w:color w:val="000000" w:themeColor="text1"/>
          <w:sz w:val="24"/>
          <w:szCs w:val="24"/>
        </w:rPr>
        <w:t>ISN/</w:t>
      </w:r>
      <w:r w:rsidRPr="00D553E9">
        <w:rPr>
          <w:rFonts w:ascii="Times New Roman" w:eastAsia="Times New Roman" w:hAnsi="Times New Roman" w:cs="Times New Roman"/>
          <w:color w:val="000000" w:themeColor="text1"/>
          <w:sz w:val="24"/>
          <w:szCs w:val="24"/>
        </w:rPr>
        <w:t xml:space="preserve">CTR’s diversity, equity, inclusion, and accessibility (DEIA) objectives through their programming. </w:t>
      </w:r>
      <w:r w:rsidRPr="60112272">
        <w:rPr>
          <w:rFonts w:ascii="Times New Roman" w:eastAsia="Times New Roman" w:hAnsi="Times New Roman" w:cs="Times New Roman"/>
          <w:color w:val="000000" w:themeColor="text1"/>
          <w:sz w:val="24"/>
          <w:szCs w:val="24"/>
        </w:rPr>
        <w:t>Submitted plans will be evaluated separate to the overall evaluation of projects</w:t>
      </w:r>
      <w:r w:rsidR="00FF0331">
        <w:rPr>
          <w:rFonts w:ascii="Times New Roman" w:eastAsia="Times New Roman" w:hAnsi="Times New Roman" w:cs="Times New Roman"/>
          <w:color w:val="000000" w:themeColor="text1"/>
          <w:sz w:val="24"/>
          <w:szCs w:val="24"/>
        </w:rPr>
        <w:t xml:space="preserve"> and </w:t>
      </w:r>
    </w:p>
    <w:p w14:paraId="3D23B4F9" w14:textId="77777777" w:rsidR="00C0002A" w:rsidRPr="00C0002A" w:rsidRDefault="00C0002A" w:rsidP="00C0002A">
      <w:pPr>
        <w:spacing w:after="0" w:line="240" w:lineRule="auto"/>
        <w:rPr>
          <w:rFonts w:ascii="Times New Roman" w:eastAsiaTheme="minorEastAsia" w:hAnsi="Times New Roman" w:cs="Times New Roman"/>
          <w:color w:val="000000" w:themeColor="text1"/>
          <w:sz w:val="24"/>
          <w:szCs w:val="24"/>
        </w:rPr>
      </w:pPr>
    </w:p>
    <w:p w14:paraId="662D4787" w14:textId="21528F1D" w:rsidR="461EEA0D" w:rsidRPr="00D553E9" w:rsidRDefault="461EEA0D" w:rsidP="00C0002A">
      <w:pPr>
        <w:pStyle w:val="ListParagraph"/>
        <w:numPr>
          <w:ilvl w:val="0"/>
          <w:numId w:val="24"/>
        </w:numPr>
        <w:spacing w:after="0" w:line="240"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b/>
          <w:bCs/>
          <w:color w:val="000000" w:themeColor="text1"/>
          <w:sz w:val="24"/>
          <w:szCs w:val="24"/>
        </w:rPr>
        <w:t xml:space="preserve">Cyber Security: </w:t>
      </w:r>
      <w:r w:rsidRPr="00D553E9">
        <w:rPr>
          <w:rFonts w:ascii="Times New Roman" w:eastAsia="Times New Roman" w:hAnsi="Times New Roman" w:cs="Times New Roman"/>
          <w:color w:val="000000" w:themeColor="text1"/>
          <w:sz w:val="24"/>
          <w:szCs w:val="24"/>
        </w:rPr>
        <w:t>Implementer shall be required to establish and follow policy and procedures for an effective implementation of security controls using NIST 800-53 (Rev. 5 or higher)), System and Information Integrity Policy (SI-1) as follows:</w:t>
      </w:r>
    </w:p>
    <w:p w14:paraId="5D418145" w14:textId="4664851E" w:rsidR="461EEA0D" w:rsidRPr="00D553E9"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Identification and Authentication:  Implement multifactor authentication for network access and local access.</w:t>
      </w:r>
    </w:p>
    <w:p w14:paraId="08F82161" w14:textId="6BEA61CE" w:rsidR="461EEA0D" w:rsidRPr="00D553E9"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Access Controls:  Implement security controls for information sharing, remote access and wireless access including:</w:t>
      </w:r>
    </w:p>
    <w:p w14:paraId="43A5A5FB" w14:textId="67EBD7E8" w:rsidR="461EEA0D" w:rsidRPr="00D553E9" w:rsidRDefault="461EEA0D" w:rsidP="00202D1D">
      <w:pPr>
        <w:pStyle w:val="ListParagraph"/>
        <w:numPr>
          <w:ilvl w:val="1"/>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Monitoring, controlling, and protecting remote and wireless access to information by auditing information systems components (e.g., workstations, notebook computers, smartphones, and tablets).</w:t>
      </w:r>
    </w:p>
    <w:p w14:paraId="65D8069E" w14:textId="07B57575" w:rsidR="5575E5C1" w:rsidRPr="00B666D8" w:rsidRDefault="461EEA0D" w:rsidP="00B666D8">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Incident Handling:  Monitor and report any and all security incidents including breaches to ISN/CTR directly within 48 hours of the incident and include a risk assessment of the security access controls.</w:t>
      </w:r>
    </w:p>
    <w:p w14:paraId="249E7DF4" w14:textId="5FAC7B20" w:rsidR="00FD0E36" w:rsidRPr="00D553E9" w:rsidRDefault="6E8FC630" w:rsidP="36503665">
      <w:pPr>
        <w:shd w:val="clear" w:color="auto" w:fill="FFFFFF" w:themeFill="background1"/>
        <w:spacing w:after="0" w:line="240" w:lineRule="auto"/>
        <w:ind w:left="720" w:hanging="36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2</w:t>
      </w:r>
      <w:r w:rsidR="00856FBB" w:rsidRPr="00D553E9">
        <w:rPr>
          <w:rFonts w:ascii="Times New Roman" w:eastAsia="Times New Roman" w:hAnsi="Times New Roman" w:cs="Times New Roman"/>
          <w:sz w:val="24"/>
          <w:szCs w:val="24"/>
        </w:rPr>
        <w:t>.</w:t>
      </w:r>
      <w:r w:rsidR="00856FBB" w:rsidRPr="00D553E9">
        <w:rPr>
          <w:rFonts w:ascii="Times New Roman" w:hAnsi="Times New Roman" w:cs="Times New Roman"/>
          <w:sz w:val="24"/>
          <w:szCs w:val="24"/>
        </w:rPr>
        <w:tab/>
      </w:r>
      <w:r w:rsidR="00FD0E36" w:rsidRPr="00D553E9">
        <w:rPr>
          <w:rFonts w:ascii="Times New Roman" w:eastAsia="Times New Roman" w:hAnsi="Times New Roman" w:cs="Times New Roman"/>
          <w:sz w:val="24"/>
          <w:szCs w:val="24"/>
        </w:rPr>
        <w:t>F</w:t>
      </w:r>
      <w:r w:rsidR="00B96D26" w:rsidRPr="00D553E9">
        <w:rPr>
          <w:rFonts w:ascii="Times New Roman" w:eastAsia="Times New Roman" w:hAnsi="Times New Roman" w:cs="Times New Roman"/>
          <w:sz w:val="24"/>
          <w:szCs w:val="24"/>
        </w:rPr>
        <w:t xml:space="preserve">ederal </w:t>
      </w:r>
      <w:r w:rsidR="00FD0E36" w:rsidRPr="00D553E9">
        <w:rPr>
          <w:rFonts w:ascii="Times New Roman" w:eastAsia="Times New Roman" w:hAnsi="Times New Roman" w:cs="Times New Roman"/>
          <w:sz w:val="24"/>
          <w:szCs w:val="24"/>
        </w:rPr>
        <w:t>A</w:t>
      </w:r>
      <w:r w:rsidR="00B96D26" w:rsidRPr="00D553E9">
        <w:rPr>
          <w:rFonts w:ascii="Times New Roman" w:eastAsia="Times New Roman" w:hAnsi="Times New Roman" w:cs="Times New Roman"/>
          <w:sz w:val="24"/>
          <w:szCs w:val="24"/>
        </w:rPr>
        <w:t xml:space="preserve">wardee </w:t>
      </w:r>
      <w:r w:rsidR="00FD0E36" w:rsidRPr="00D553E9">
        <w:rPr>
          <w:rFonts w:ascii="Times New Roman" w:eastAsia="Times New Roman" w:hAnsi="Times New Roman" w:cs="Times New Roman"/>
          <w:sz w:val="24"/>
          <w:szCs w:val="24"/>
        </w:rPr>
        <w:t>P</w:t>
      </w:r>
      <w:r w:rsidR="00B96D26" w:rsidRPr="00D553E9">
        <w:rPr>
          <w:rFonts w:ascii="Times New Roman" w:eastAsia="Times New Roman" w:hAnsi="Times New Roman" w:cs="Times New Roman"/>
          <w:sz w:val="24"/>
          <w:szCs w:val="24"/>
        </w:rPr>
        <w:t xml:space="preserve">erformance &amp; Integrity </w:t>
      </w:r>
      <w:r w:rsidR="00FD0E36" w:rsidRPr="00D553E9">
        <w:rPr>
          <w:rFonts w:ascii="Times New Roman" w:eastAsia="Times New Roman" w:hAnsi="Times New Roman" w:cs="Times New Roman"/>
          <w:sz w:val="24"/>
          <w:szCs w:val="24"/>
        </w:rPr>
        <w:t>I</w:t>
      </w:r>
      <w:r w:rsidR="00B96D26" w:rsidRPr="00D553E9">
        <w:rPr>
          <w:rFonts w:ascii="Times New Roman" w:eastAsia="Times New Roman" w:hAnsi="Times New Roman" w:cs="Times New Roman"/>
          <w:sz w:val="24"/>
          <w:szCs w:val="24"/>
        </w:rPr>
        <w:t xml:space="preserve">nformation </w:t>
      </w:r>
      <w:r w:rsidR="00FD0E36" w:rsidRPr="00D553E9">
        <w:rPr>
          <w:rFonts w:ascii="Times New Roman" w:eastAsia="Times New Roman" w:hAnsi="Times New Roman" w:cs="Times New Roman"/>
          <w:sz w:val="24"/>
          <w:szCs w:val="24"/>
        </w:rPr>
        <w:t>S</w:t>
      </w:r>
      <w:r w:rsidR="00B96D26" w:rsidRPr="00D553E9">
        <w:rPr>
          <w:rFonts w:ascii="Times New Roman" w:eastAsia="Times New Roman" w:hAnsi="Times New Roman" w:cs="Times New Roman"/>
          <w:sz w:val="24"/>
          <w:szCs w:val="24"/>
        </w:rPr>
        <w:t>ystem (FAPIIS)</w:t>
      </w:r>
    </w:p>
    <w:p w14:paraId="6F52AEC3"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roofErr w:type="spellStart"/>
      <w:r w:rsidRPr="00D553E9">
        <w:rPr>
          <w:rFonts w:ascii="Times New Roman" w:eastAsia="Times New Roman" w:hAnsi="Times New Roman" w:cs="Times New Roman"/>
          <w:sz w:val="24"/>
          <w:szCs w:val="24"/>
        </w:rPr>
        <w:t>i</w:t>
      </w:r>
      <w:proofErr w:type="spellEnd"/>
      <w:r w:rsidRPr="00D553E9">
        <w:rPr>
          <w:rFonts w:ascii="Times New Roman" w:eastAsia="Times New Roman" w:hAnsi="Times New Roman" w:cs="Times New Roman"/>
          <w:sz w:val="24"/>
          <w:szCs w:val="24"/>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5AA5F88"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D553E9">
        <w:rPr>
          <w:rFonts w:ascii="Times New Roman" w:eastAsia="Times New Roman" w:hAnsi="Times New Roman" w:cs="Times New Roman"/>
          <w:sz w:val="24"/>
          <w:szCs w:val="24"/>
        </w:rPr>
        <w:t>6</w:t>
      </w:r>
      <w:r w:rsidRPr="00D553E9">
        <w:rPr>
          <w:rFonts w:ascii="Times New Roman" w:eastAsia="Times New Roman" w:hAnsi="Times New Roman" w:cs="Times New Roman"/>
          <w:sz w:val="24"/>
          <w:szCs w:val="24"/>
        </w:rPr>
        <w:t xml:space="preserve"> Federal awarding agency review of risk posed by applicants.</w:t>
      </w:r>
    </w:p>
    <w:p w14:paraId="61EC079B" w14:textId="08D7D695" w:rsidR="00FD0E36" w:rsidRPr="00D553E9" w:rsidRDefault="00FD0E36" w:rsidP="6BCB91DD">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6ECB1E1" w14:textId="77777777" w:rsidR="005A068C" w:rsidRPr="00D553E9"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D553E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F</w:t>
      </w:r>
      <w:r w:rsidR="00B61396" w:rsidRPr="00D553E9">
        <w:rPr>
          <w:rFonts w:ascii="Times New Roman" w:eastAsia="Times New Roman" w:hAnsi="Times New Roman" w:cs="Times New Roman"/>
          <w:b/>
          <w:bCs/>
          <w:sz w:val="24"/>
          <w:szCs w:val="24"/>
          <w:bdr w:val="none" w:sz="0" w:space="0" w:color="auto" w:frame="1"/>
        </w:rPr>
        <w:t xml:space="preserve">. </w:t>
      </w:r>
      <w:r w:rsidRPr="00D553E9">
        <w:rPr>
          <w:rFonts w:ascii="Times New Roman" w:eastAsia="Times New Roman" w:hAnsi="Times New Roman" w:cs="Times New Roman"/>
          <w:b/>
          <w:bCs/>
          <w:sz w:val="24"/>
          <w:szCs w:val="24"/>
          <w:bdr w:val="none" w:sz="0" w:space="0" w:color="auto" w:frame="1"/>
        </w:rPr>
        <w:t xml:space="preserve">FEDERAL </w:t>
      </w:r>
      <w:r w:rsidR="00B61396" w:rsidRPr="00D553E9">
        <w:rPr>
          <w:rFonts w:ascii="Times New Roman" w:eastAsia="Times New Roman" w:hAnsi="Times New Roman" w:cs="Times New Roman"/>
          <w:b/>
          <w:bCs/>
          <w:sz w:val="24"/>
          <w:szCs w:val="24"/>
          <w:bdr w:val="none" w:sz="0" w:space="0" w:color="auto" w:frame="1"/>
        </w:rPr>
        <w:t>AWARD ADMINISTRATION</w:t>
      </w:r>
      <w:r w:rsidRPr="00D553E9">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D553E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Federal Award Notices</w:t>
      </w:r>
    </w:p>
    <w:p w14:paraId="2C5CD8F9" w14:textId="77777777" w:rsidR="00B12515" w:rsidRPr="00D553E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34D8FB1" w14:textId="39F0773D" w:rsidR="00D0290D" w:rsidRPr="00D553E9" w:rsidRDefault="52480882" w:rsidP="6BCB91DD">
      <w:pPr>
        <w:spacing w:after="0" w:line="240" w:lineRule="auto"/>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The</w:t>
      </w:r>
      <w:r w:rsidR="00B61396" w:rsidRPr="00D553E9">
        <w:rPr>
          <w:rFonts w:ascii="Times New Roman" w:eastAsia="Times New Roman" w:hAnsi="Times New Roman" w:cs="Times New Roman"/>
          <w:color w:val="000000" w:themeColor="text1"/>
          <w:sz w:val="24"/>
          <w:szCs w:val="24"/>
        </w:rPr>
        <w:t xml:space="preserve"> cooperative agreement </w:t>
      </w:r>
      <w:r w:rsidR="00D0290D" w:rsidRPr="00D553E9">
        <w:rPr>
          <w:rFonts w:ascii="Times New Roman" w:eastAsia="Times New Roman" w:hAnsi="Times New Roman" w:cs="Times New Roman"/>
          <w:color w:val="000000" w:themeColor="text1"/>
          <w:sz w:val="24"/>
          <w:szCs w:val="24"/>
        </w:rPr>
        <w:t>will</w:t>
      </w:r>
      <w:r w:rsidR="00B61396" w:rsidRPr="00D553E9">
        <w:rPr>
          <w:rFonts w:ascii="Times New Roman" w:eastAsia="Times New Roman" w:hAnsi="Times New Roman" w:cs="Times New Roman"/>
          <w:color w:val="000000" w:themeColor="text1"/>
          <w:sz w:val="24"/>
          <w:szCs w:val="24"/>
        </w:rPr>
        <w:t xml:space="preserve"> be written, signed, awarded, and administered by the Grants Officer. The assistance award agreement is the authorizing document</w:t>
      </w:r>
      <w:r w:rsidRPr="00D553E9">
        <w:rPr>
          <w:rFonts w:ascii="Times New Roman" w:eastAsia="Times New Roman" w:hAnsi="Times New Roman" w:cs="Times New Roman"/>
          <w:color w:val="000000" w:themeColor="text1"/>
          <w:sz w:val="24"/>
          <w:szCs w:val="24"/>
        </w:rPr>
        <w:t>,</w:t>
      </w:r>
      <w:r w:rsidR="00B61396" w:rsidRPr="00D553E9">
        <w:rPr>
          <w:rFonts w:ascii="Times New Roman" w:eastAsia="Times New Roman" w:hAnsi="Times New Roman" w:cs="Times New Roman"/>
          <w:color w:val="000000" w:themeColor="text1"/>
          <w:sz w:val="24"/>
          <w:szCs w:val="24"/>
        </w:rPr>
        <w:t xml:space="preserve"> and it will be provided to the recipient</w:t>
      </w:r>
      <w:r w:rsidR="00D0290D" w:rsidRPr="00D553E9">
        <w:rPr>
          <w:rFonts w:ascii="Times New Roman" w:eastAsia="Times New Roman" w:hAnsi="Times New Roman" w:cs="Times New Roman"/>
          <w:color w:val="000000" w:themeColor="text1"/>
          <w:sz w:val="24"/>
          <w:szCs w:val="24"/>
        </w:rPr>
        <w:t xml:space="preserve"> for review and signature by email</w:t>
      </w:r>
      <w:r w:rsidR="00B61396" w:rsidRPr="00D553E9">
        <w:rPr>
          <w:rFonts w:ascii="Times New Roman" w:eastAsia="Times New Roman" w:hAnsi="Times New Roman" w:cs="Times New Roman"/>
          <w:color w:val="000000" w:themeColor="text1"/>
          <w:sz w:val="24"/>
          <w:szCs w:val="24"/>
        </w:rPr>
        <w:t xml:space="preserve">. </w:t>
      </w:r>
      <w:r w:rsidR="00D0290D" w:rsidRPr="00D553E9">
        <w:rPr>
          <w:rFonts w:ascii="Times New Roman" w:eastAsia="Times New Roman" w:hAnsi="Times New Roman" w:cs="Times New Roman"/>
          <w:color w:val="000000" w:themeColor="text1"/>
          <w:sz w:val="24"/>
          <w:szCs w:val="24"/>
        </w:rPr>
        <w:t xml:space="preserve">The recipient may only start incurring </w:t>
      </w:r>
      <w:r w:rsidRPr="00D553E9">
        <w:rPr>
          <w:rFonts w:ascii="Times New Roman" w:eastAsia="Times New Roman" w:hAnsi="Times New Roman" w:cs="Times New Roman"/>
          <w:color w:val="000000" w:themeColor="text1"/>
          <w:sz w:val="24"/>
          <w:szCs w:val="24"/>
        </w:rPr>
        <w:t>project</w:t>
      </w:r>
      <w:r w:rsidR="008D356F" w:rsidRPr="00D553E9">
        <w:rPr>
          <w:rFonts w:ascii="Times New Roman" w:eastAsia="Times New Roman" w:hAnsi="Times New Roman" w:cs="Times New Roman"/>
          <w:color w:val="000000" w:themeColor="text1"/>
          <w:sz w:val="24"/>
          <w:szCs w:val="24"/>
        </w:rPr>
        <w:t xml:space="preserve"> </w:t>
      </w:r>
      <w:r w:rsidR="00D0290D" w:rsidRPr="00D553E9">
        <w:rPr>
          <w:rFonts w:ascii="Times New Roman" w:eastAsia="Times New Roman" w:hAnsi="Times New Roman" w:cs="Times New Roman"/>
          <w:color w:val="000000" w:themeColor="text1"/>
          <w:sz w:val="24"/>
          <w:szCs w:val="24"/>
        </w:rPr>
        <w:t xml:space="preserve">expenses beginning on the start date </w:t>
      </w:r>
      <w:r w:rsidR="008D356F" w:rsidRPr="00D553E9">
        <w:rPr>
          <w:rFonts w:ascii="Times New Roman" w:eastAsia="Times New Roman" w:hAnsi="Times New Roman" w:cs="Times New Roman"/>
          <w:color w:val="000000" w:themeColor="text1"/>
          <w:sz w:val="24"/>
          <w:szCs w:val="24"/>
        </w:rPr>
        <w:t>shown</w:t>
      </w:r>
      <w:r w:rsidR="00D0290D" w:rsidRPr="00D553E9">
        <w:rPr>
          <w:rFonts w:ascii="Times New Roman" w:eastAsia="Times New Roman" w:hAnsi="Times New Roman" w:cs="Times New Roman"/>
          <w:color w:val="000000" w:themeColor="text1"/>
          <w:sz w:val="24"/>
          <w:szCs w:val="24"/>
        </w:rPr>
        <w:t xml:space="preserve"> </w:t>
      </w:r>
      <w:r w:rsidR="008D356F" w:rsidRPr="00D553E9">
        <w:rPr>
          <w:rFonts w:ascii="Times New Roman" w:eastAsia="Times New Roman" w:hAnsi="Times New Roman" w:cs="Times New Roman"/>
          <w:color w:val="000000" w:themeColor="text1"/>
          <w:sz w:val="24"/>
          <w:szCs w:val="24"/>
        </w:rPr>
        <w:t>on</w:t>
      </w:r>
      <w:r w:rsidR="00D0290D" w:rsidRPr="00D553E9">
        <w:rPr>
          <w:rFonts w:ascii="Times New Roman" w:eastAsia="Times New Roman" w:hAnsi="Times New Roman" w:cs="Times New Roman"/>
          <w:color w:val="000000" w:themeColor="text1"/>
          <w:sz w:val="24"/>
          <w:szCs w:val="24"/>
        </w:rPr>
        <w:t xml:space="preserve"> the </w:t>
      </w:r>
      <w:r w:rsidR="008D356F" w:rsidRPr="00D553E9">
        <w:rPr>
          <w:rFonts w:ascii="Times New Roman" w:eastAsia="Times New Roman" w:hAnsi="Times New Roman" w:cs="Times New Roman"/>
          <w:color w:val="000000" w:themeColor="text1"/>
          <w:sz w:val="24"/>
          <w:szCs w:val="24"/>
        </w:rPr>
        <w:t xml:space="preserve">grant award document </w:t>
      </w:r>
      <w:r w:rsidR="00D0290D" w:rsidRPr="00D553E9">
        <w:rPr>
          <w:rFonts w:ascii="Times New Roman" w:eastAsia="Times New Roman" w:hAnsi="Times New Roman" w:cs="Times New Roman"/>
          <w:color w:val="000000" w:themeColor="text1"/>
          <w:sz w:val="24"/>
          <w:szCs w:val="24"/>
        </w:rPr>
        <w:t>signed by the Grants Officer.</w:t>
      </w:r>
    </w:p>
    <w:p w14:paraId="24589737" w14:textId="77777777" w:rsidR="006B676B" w:rsidRPr="00D553E9" w:rsidRDefault="006B676B" w:rsidP="6BCB91DD">
      <w:pPr>
        <w:spacing w:after="0" w:line="240" w:lineRule="auto"/>
        <w:rPr>
          <w:rFonts w:ascii="Times New Roman" w:eastAsia="Times New Roman" w:hAnsi="Times New Roman" w:cs="Times New Roman"/>
          <w:color w:val="000000" w:themeColor="text1"/>
          <w:sz w:val="24"/>
          <w:szCs w:val="24"/>
        </w:rPr>
      </w:pPr>
    </w:p>
    <w:p w14:paraId="7ADBEE9B" w14:textId="5154A4A2" w:rsidR="00FD0E36" w:rsidRPr="00D553E9" w:rsidRDefault="00FD0E36"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DC0B949" w14:textId="77777777" w:rsidR="00FD0E36" w:rsidRPr="00D553E9" w:rsidRDefault="00FD0E36" w:rsidP="6BCB91DD">
      <w:pPr>
        <w:spacing w:after="0" w:line="240" w:lineRule="auto"/>
        <w:rPr>
          <w:rFonts w:ascii="Times New Roman" w:eastAsia="Times New Roman" w:hAnsi="Times New Roman" w:cs="Times New Roman"/>
          <w:color w:val="000000" w:themeColor="text1"/>
          <w:sz w:val="24"/>
          <w:szCs w:val="24"/>
        </w:rPr>
      </w:pPr>
    </w:p>
    <w:p w14:paraId="4A9B834C" w14:textId="158345D3" w:rsidR="00FD0E36" w:rsidRPr="00D553E9" w:rsidRDefault="00FD0E36" w:rsidP="6BCB91DD">
      <w:pPr>
        <w:spacing w:after="0" w:line="240" w:lineRule="auto"/>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52480882" w:rsidRPr="00D553E9">
        <w:rPr>
          <w:rFonts w:ascii="Times New Roman" w:eastAsia="Times New Roman" w:hAnsi="Times New Roman" w:cs="Times New Roman"/>
          <w:color w:val="000000" w:themeColor="text1"/>
          <w:sz w:val="24"/>
          <w:szCs w:val="24"/>
        </w:rPr>
        <w:t xml:space="preserve"> </w:t>
      </w:r>
    </w:p>
    <w:p w14:paraId="3189174D" w14:textId="77777777" w:rsidR="6BCB91DD" w:rsidRPr="00D553E9" w:rsidRDefault="6BCB91DD" w:rsidP="6BCB91DD">
      <w:pPr>
        <w:spacing w:after="0" w:line="240" w:lineRule="auto"/>
        <w:rPr>
          <w:rFonts w:ascii="Times New Roman" w:hAnsi="Times New Roman" w:cs="Times New Roman"/>
          <w:sz w:val="24"/>
          <w:szCs w:val="24"/>
        </w:rPr>
      </w:pPr>
    </w:p>
    <w:p w14:paraId="360C96C0" w14:textId="66BCF0E9"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b/>
          <w:bCs/>
          <w:color w:val="000000" w:themeColor="text1"/>
          <w:sz w:val="24"/>
          <w:szCs w:val="24"/>
        </w:rPr>
        <w:t xml:space="preserve">Anticipated Time to Award: </w:t>
      </w:r>
      <w:r w:rsidRPr="00D553E9">
        <w:rPr>
          <w:rFonts w:ascii="Times New Roman" w:eastAsia="Times New Roman" w:hAnsi="Times New Roman" w:cs="Times New Roman"/>
          <w:color w:val="000000" w:themeColor="text1"/>
          <w:sz w:val="24"/>
          <w:szCs w:val="24"/>
        </w:rPr>
        <w:t xml:space="preserve">Applicants should expect to be notified of the </w:t>
      </w:r>
      <w:r w:rsidRPr="00D553E9">
        <w:rPr>
          <w:rFonts w:ascii="Times New Roman" w:eastAsia="Times New Roman" w:hAnsi="Times New Roman" w:cs="Times New Roman"/>
          <w:i/>
          <w:iCs/>
          <w:color w:val="000000" w:themeColor="text1"/>
          <w:sz w:val="24"/>
          <w:szCs w:val="24"/>
        </w:rPr>
        <w:t xml:space="preserve">recommended </w:t>
      </w:r>
      <w:r w:rsidRPr="00D553E9">
        <w:rPr>
          <w:rFonts w:ascii="Times New Roman" w:eastAsia="Times New Roman" w:hAnsi="Times New Roman" w:cs="Times New Roman"/>
          <w:color w:val="000000" w:themeColor="text1"/>
          <w:sz w:val="24"/>
          <w:szCs w:val="24"/>
        </w:rPr>
        <w:t xml:space="preserve">concepts within 90 days after the submission deadline. Following this initial notification, </w:t>
      </w:r>
      <w:r w:rsidRPr="00D553E9">
        <w:rPr>
          <w:rFonts w:ascii="Times New Roman" w:eastAsia="Times New Roman" w:hAnsi="Times New Roman" w:cs="Times New Roman"/>
          <w:b/>
          <w:bCs/>
          <w:color w:val="000000" w:themeColor="text1"/>
          <w:sz w:val="24"/>
          <w:szCs w:val="24"/>
        </w:rPr>
        <w:t>selected applicants will be expected to submit a full application within 30 days</w:t>
      </w:r>
      <w:r w:rsidRPr="00D553E9">
        <w:rPr>
          <w:rFonts w:ascii="Times New Roman" w:eastAsia="Times New Roman" w:hAnsi="Times New Roman" w:cs="Times New Roman"/>
          <w:color w:val="000000" w:themeColor="text1"/>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176BBF7C" w14:textId="78C0C860"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color w:val="000000" w:themeColor="text1"/>
          <w:sz w:val="24"/>
          <w:szCs w:val="24"/>
        </w:rPr>
        <w:t xml:space="preserve">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14:paraId="77839244" w14:textId="77777777" w:rsidR="6BCB91DD" w:rsidRPr="00D553E9" w:rsidRDefault="6BCB91DD" w:rsidP="6BCB91DD">
      <w:pPr>
        <w:spacing w:after="0" w:line="240" w:lineRule="auto"/>
        <w:rPr>
          <w:rFonts w:ascii="Times New Roman" w:eastAsia="Times New Roman" w:hAnsi="Times New Roman" w:cs="Times New Roman"/>
          <w:b/>
          <w:bCs/>
          <w:color w:val="000000" w:themeColor="text1"/>
          <w:sz w:val="24"/>
          <w:szCs w:val="24"/>
        </w:rPr>
      </w:pPr>
    </w:p>
    <w:p w14:paraId="042B29DB" w14:textId="43C4D2B4" w:rsidR="52480882" w:rsidRPr="00D553E9" w:rsidRDefault="52480882" w:rsidP="6BCB91DD">
      <w:pPr>
        <w:spacing w:after="0" w:line="240" w:lineRule="auto"/>
        <w:rPr>
          <w:rFonts w:ascii="Times New Roman" w:hAnsi="Times New Roman" w:cs="Times New Roman"/>
          <w:sz w:val="24"/>
          <w:szCs w:val="24"/>
        </w:rPr>
      </w:pPr>
      <w:r w:rsidRPr="00D553E9">
        <w:rPr>
          <w:rFonts w:ascii="Times New Roman" w:eastAsia="Times New Roman" w:hAnsi="Times New Roman" w:cs="Times New Roman"/>
          <w:b/>
          <w:bCs/>
          <w:color w:val="000000" w:themeColor="text1"/>
          <w:sz w:val="24"/>
          <w:szCs w:val="24"/>
        </w:rPr>
        <w:t xml:space="preserve">Project Implementation Meeting: </w:t>
      </w:r>
      <w:r w:rsidRPr="00D553E9">
        <w:rPr>
          <w:rFonts w:ascii="Times New Roman" w:eastAsia="Times New Roman" w:hAnsi="Times New Roman" w:cs="Times New Roman"/>
          <w:color w:val="000000" w:themeColor="text1"/>
          <w:sz w:val="24"/>
          <w:szCs w:val="24"/>
        </w:rPr>
        <w:t>The recipient should expect to have a pre-project implementation meeting with ISN/CTR within thirty days after the cooperative agreement is awarded and before any work is performed for the award.</w:t>
      </w:r>
    </w:p>
    <w:p w14:paraId="7C7EEEEA" w14:textId="77777777" w:rsidR="00FD0E36" w:rsidRPr="00D553E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42B230E" w14:textId="07FD6A15" w:rsidR="002E440C" w:rsidRPr="00D553E9" w:rsidRDefault="00FD0E36" w:rsidP="00D0290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D553E9">
        <w:rPr>
          <w:rFonts w:ascii="Times New Roman" w:eastAsia="Times New Roman" w:hAnsi="Times New Roman" w:cs="Times New Roman"/>
          <w:b/>
          <w:sz w:val="24"/>
          <w:szCs w:val="24"/>
        </w:rPr>
        <w:t>Payment Method:</w:t>
      </w:r>
      <w:r w:rsidR="00103B55" w:rsidRPr="00D553E9">
        <w:rPr>
          <w:rFonts w:ascii="Times New Roman" w:eastAsia="Times New Roman" w:hAnsi="Times New Roman" w:cs="Times New Roman"/>
          <w:sz w:val="24"/>
          <w:szCs w:val="24"/>
        </w:rPr>
        <w:t xml:space="preserve"> </w:t>
      </w:r>
      <w:r w:rsidR="00027209" w:rsidRPr="00D553E9">
        <w:rPr>
          <w:rStyle w:val="normaltextrun"/>
          <w:rFonts w:ascii="Times New Roman" w:hAnsi="Times New Roman" w:cs="Times New Roman"/>
          <w:sz w:val="24"/>
          <w:szCs w:val="24"/>
        </w:rPr>
        <w:t>Payments under this award will be made through the U.S. Department of Health and Human Services (HHS) Payment Management System (</w:t>
      </w:r>
      <w:r w:rsidR="00027209" w:rsidRPr="00D553E9">
        <w:rPr>
          <w:rStyle w:val="findhit"/>
          <w:rFonts w:ascii="Times New Roman" w:hAnsi="Times New Roman" w:cs="Times New Roman"/>
          <w:sz w:val="24"/>
          <w:szCs w:val="24"/>
        </w:rPr>
        <w:t>PMS</w:t>
      </w:r>
      <w:r w:rsidR="00027209" w:rsidRPr="00D553E9">
        <w:rPr>
          <w:rStyle w:val="normaltextrun"/>
          <w:rFonts w:ascii="Times New Roman" w:hAnsi="Times New Roman" w:cs="Times New Roman"/>
          <w:sz w:val="24"/>
          <w:szCs w:val="24"/>
        </w:rPr>
        <w:t xml:space="preserve">). Unless otherwise stipulated, the Recipient may request payments on a reimbursement or advance basis. Instructions for requesting payments are available at: </w:t>
      </w:r>
      <w:hyperlink r:id="rId22" w:tgtFrame="_blank" w:history="1">
        <w:r w:rsidR="00027209" w:rsidRPr="00D553E9">
          <w:rPr>
            <w:rStyle w:val="normaltextrun"/>
            <w:rFonts w:ascii="Times New Roman" w:hAnsi="Times New Roman" w:cs="Times New Roman"/>
            <w:color w:val="0000FF"/>
            <w:sz w:val="24"/>
            <w:szCs w:val="24"/>
            <w:u w:val="single"/>
          </w:rPr>
          <w:t>https://</w:t>
        </w:r>
        <w:r w:rsidR="00027209" w:rsidRPr="00D553E9">
          <w:rPr>
            <w:rStyle w:val="findhit"/>
            <w:rFonts w:ascii="Times New Roman" w:hAnsi="Times New Roman" w:cs="Times New Roman"/>
            <w:color w:val="0000FF"/>
            <w:sz w:val="24"/>
            <w:szCs w:val="24"/>
            <w:u w:val="single"/>
          </w:rPr>
          <w:t>pms</w:t>
        </w:r>
        <w:r w:rsidR="00027209" w:rsidRPr="00D553E9">
          <w:rPr>
            <w:rStyle w:val="normaltextrun"/>
            <w:rFonts w:ascii="Times New Roman" w:hAnsi="Times New Roman" w:cs="Times New Roman"/>
            <w:color w:val="0000FF"/>
            <w:sz w:val="24"/>
            <w:szCs w:val="24"/>
            <w:u w:val="single"/>
          </w:rPr>
          <w:t>.psc.gov/</w:t>
        </w:r>
      </w:hyperlink>
      <w:r w:rsidR="00027209" w:rsidRPr="00D553E9">
        <w:rPr>
          <w:rStyle w:val="normaltextrun"/>
          <w:rFonts w:ascii="Times New Roman" w:hAnsi="Times New Roman" w:cs="Times New Roman"/>
          <w:sz w:val="24"/>
          <w:szCs w:val="24"/>
        </w:rPr>
        <w:t>.</w:t>
      </w:r>
      <w:r w:rsidR="00027209" w:rsidRPr="00D553E9">
        <w:rPr>
          <w:rStyle w:val="eop"/>
          <w:rFonts w:ascii="Times New Roman" w:hAnsi="Times New Roman" w:cs="Times New Roman"/>
          <w:sz w:val="24"/>
          <w:szCs w:val="24"/>
          <w:shd w:val="clear" w:color="auto" w:fill="FFFFFF"/>
        </w:rPr>
        <w:t> </w:t>
      </w:r>
    </w:p>
    <w:p w14:paraId="25EC965F" w14:textId="77777777" w:rsidR="006B676B" w:rsidRPr="00D553E9"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Administrative and National Policy Requirements</w:t>
      </w:r>
    </w:p>
    <w:p w14:paraId="5122FB7E" w14:textId="77777777" w:rsidR="00FD0E36" w:rsidRPr="00D553E9"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0F1F3630" w14:textId="77777777" w:rsidR="00FA0A6B"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ab/>
      </w:r>
      <w:r w:rsidR="00FD0E36" w:rsidRPr="00D553E9">
        <w:rPr>
          <w:rFonts w:ascii="Times New Roman" w:eastAsia="Times New Roman" w:hAnsi="Times New Roman" w:cs="Times New Roman"/>
          <w:sz w:val="24"/>
          <w:szCs w:val="24"/>
        </w:rPr>
        <w:t>These include:</w:t>
      </w:r>
    </w:p>
    <w:p w14:paraId="67497606" w14:textId="77777777" w:rsidR="00FA0A6B" w:rsidRPr="00D553E9" w:rsidRDefault="00FA0A6B"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3" w:history="1">
        <w:r w:rsidR="00FA0A6B" w:rsidRPr="00D553E9">
          <w:rPr>
            <w:rStyle w:val="Hyperlink"/>
            <w:rFonts w:ascii="Times New Roman" w:eastAsia="Times New Roman" w:hAnsi="Times New Roman" w:cs="Times New Roman"/>
            <w:sz w:val="24"/>
            <w:szCs w:val="24"/>
          </w:rPr>
          <w:t>2 CFR 25 - UNIVERSAL IDENTIFIER AND SYSTEM FOR AWARD MANAGEMENT</w:t>
        </w:r>
      </w:hyperlink>
    </w:p>
    <w:p w14:paraId="681F43CF" w14:textId="11701381"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4" w:history="1">
        <w:r w:rsidR="00FA0A6B" w:rsidRPr="00D553E9">
          <w:rPr>
            <w:rStyle w:val="Hyperlink"/>
            <w:rFonts w:ascii="Times New Roman" w:eastAsia="Times New Roman" w:hAnsi="Times New Roman" w:cs="Times New Roman"/>
            <w:sz w:val="24"/>
            <w:szCs w:val="24"/>
          </w:rPr>
          <w:t>2 CFR 170 - REPORTING SUBAWARD AND EXECUTIVE COMPENSATION INFORMATION</w:t>
        </w:r>
      </w:hyperlink>
    </w:p>
    <w:p w14:paraId="429871B0" w14:textId="5FCE7365"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5" w:history="1">
        <w:r w:rsidR="00FA0A6B" w:rsidRPr="00D553E9">
          <w:rPr>
            <w:rStyle w:val="Hyperlink"/>
            <w:rFonts w:ascii="Times New Roman" w:eastAsia="Times New Roman" w:hAnsi="Times New Roman" w:cs="Times New Roman"/>
            <w:sz w:val="24"/>
            <w:szCs w:val="24"/>
          </w:rPr>
          <w:t>2 CFR 175 - AWARD TERM FOR TRAFFICKING IN PERSONS</w:t>
        </w:r>
      </w:hyperlink>
    </w:p>
    <w:p w14:paraId="065F514C" w14:textId="2BDF265E"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6" w:history="1">
        <w:r w:rsidR="00FA0A6B" w:rsidRPr="00D553E9">
          <w:rPr>
            <w:rStyle w:val="Hyperlink"/>
            <w:rFonts w:ascii="Times New Roman" w:eastAsia="Times New Roman" w:hAnsi="Times New Roman" w:cs="Times New Roman"/>
            <w:sz w:val="24"/>
            <w:szCs w:val="24"/>
          </w:rPr>
          <w:t>2 CFR 182 - GOVERNMENTWIDE REQUIREMENTS FOR DRUG-FREE WORKPLACE (FINANCIAL ASSISTANCE)</w:t>
        </w:r>
      </w:hyperlink>
    </w:p>
    <w:p w14:paraId="561270C9" w14:textId="27D2C2EC"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7" w:history="1">
        <w:r w:rsidR="00FA0A6B" w:rsidRPr="00D553E9">
          <w:rPr>
            <w:rStyle w:val="Hyperlink"/>
            <w:rFonts w:ascii="Times New Roman" w:eastAsia="Times New Roman" w:hAnsi="Times New Roman" w:cs="Times New Roman"/>
            <w:sz w:val="24"/>
            <w:szCs w:val="24"/>
          </w:rPr>
          <w:t>2 CFR 183 - NEVER CONTRACT WITH THE ENEMY</w:t>
        </w:r>
      </w:hyperlink>
    </w:p>
    <w:p w14:paraId="47769D9B" w14:textId="30CF1658"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8" w:history="1">
        <w:r w:rsidR="00FA0A6B" w:rsidRPr="00D553E9">
          <w:rPr>
            <w:rStyle w:val="Hyperlink"/>
            <w:rFonts w:ascii="Times New Roman" w:eastAsia="Times New Roman" w:hAnsi="Times New Roman" w:cs="Times New Roman"/>
            <w:sz w:val="24"/>
            <w:szCs w:val="24"/>
          </w:rPr>
          <w:t>2 CFR 600 – DEPARTMENT OF STATE REQUIREMENTS</w:t>
        </w:r>
      </w:hyperlink>
    </w:p>
    <w:p w14:paraId="1BE56294" w14:textId="00AE96A7" w:rsidR="00FA0A6B" w:rsidRPr="00D553E9" w:rsidRDefault="00156D72"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9" w:history="1">
        <w:r w:rsidR="00FA0A6B" w:rsidRPr="00D553E9">
          <w:rPr>
            <w:rStyle w:val="Hyperlink"/>
            <w:rFonts w:ascii="Times New Roman" w:eastAsia="Times New Roman" w:hAnsi="Times New Roman" w:cs="Times New Roman"/>
            <w:sz w:val="24"/>
            <w:szCs w:val="24"/>
          </w:rPr>
          <w:t>U.S. DEPARTMENT OF STATE STANDARD TERMS AND CONDITIONS</w:t>
        </w:r>
      </w:hyperlink>
    </w:p>
    <w:p w14:paraId="0F42E30A" w14:textId="264EDEEB" w:rsidR="00731219" w:rsidRPr="00D553E9" w:rsidRDefault="525DB2C9" w:rsidP="00731219">
      <w:pPr>
        <w:spacing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D553E9" w:rsidRDefault="00156D72" w:rsidP="00202D1D">
      <w:pPr>
        <w:numPr>
          <w:ilvl w:val="0"/>
          <w:numId w:val="16"/>
        </w:numPr>
        <w:spacing w:after="0" w:line="240" w:lineRule="atLeast"/>
        <w:rPr>
          <w:rFonts w:ascii="Times New Roman" w:hAnsi="Times New Roman" w:cs="Times New Roman"/>
          <w:color w:val="000000"/>
          <w:sz w:val="24"/>
          <w:szCs w:val="24"/>
        </w:rPr>
      </w:pPr>
      <w:hyperlink r:id="rId30" w:history="1">
        <w:r w:rsidR="00731219" w:rsidRPr="00D553E9">
          <w:rPr>
            <w:rStyle w:val="Hyperlink"/>
            <w:rFonts w:ascii="Times New Roman" w:hAnsi="Times New Roman" w:cs="Times New Roman"/>
            <w:sz w:val="24"/>
            <w:szCs w:val="24"/>
          </w:rPr>
          <w:t>Guidance for Grants and Agreements in Title 2 of the Code of Federal Regulations</w:t>
        </w:r>
      </w:hyperlink>
      <w:r w:rsidR="00731219" w:rsidRPr="00D553E9">
        <w:rPr>
          <w:rFonts w:ascii="Times New Roman" w:hAnsi="Times New Roman" w:cs="Times New Roman"/>
          <w:color w:val="000000"/>
          <w:sz w:val="24"/>
          <w:szCs w:val="24"/>
        </w:rPr>
        <w:t xml:space="preserve"> (2 CFR), as updated in the Federal Register’s 85 FR 49506 on August 13, 2020, particularly on:</w:t>
      </w:r>
    </w:p>
    <w:p w14:paraId="4EB80EEB"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 xml:space="preserve">Promoting the freedom of speech and religious liberty in alignment with </w:t>
      </w:r>
      <w:r w:rsidRPr="00D553E9">
        <w:rPr>
          <w:rFonts w:ascii="Times New Roman" w:hAnsi="Times New Roman" w:cs="Times New Roman"/>
          <w:i/>
          <w:color w:val="000000"/>
          <w:sz w:val="24"/>
          <w:szCs w:val="24"/>
        </w:rPr>
        <w:t xml:space="preserve">Promoting Free Speech and Religious Liberty </w:t>
      </w:r>
      <w:r w:rsidRPr="00D553E9">
        <w:rPr>
          <w:rFonts w:ascii="Times New Roman" w:hAnsi="Times New Roman" w:cs="Times New Roman"/>
          <w:color w:val="000000"/>
          <w:sz w:val="24"/>
          <w:szCs w:val="24"/>
        </w:rPr>
        <w:t xml:space="preserve">(E.O. 13798) and </w:t>
      </w:r>
      <w:r w:rsidRPr="00D553E9">
        <w:rPr>
          <w:rFonts w:ascii="Times New Roman" w:hAnsi="Times New Roman" w:cs="Times New Roman"/>
          <w:i/>
          <w:color w:val="000000"/>
          <w:sz w:val="24"/>
          <w:szCs w:val="24"/>
        </w:rPr>
        <w:t>Improving Free Inquiry, Transparency, and Accountability at Colleges and Universities</w:t>
      </w:r>
      <w:r w:rsidRPr="00D553E9">
        <w:rPr>
          <w:rFonts w:ascii="Times New Roman" w:hAnsi="Times New Roman" w:cs="Times New Roman"/>
          <w:color w:val="000000"/>
          <w:sz w:val="24"/>
          <w:szCs w:val="24"/>
        </w:rPr>
        <w:t xml:space="preserve"> (E.O. 13864) (§§ 200.300, 200.303, 200.339, and 200.341), </w:t>
      </w:r>
    </w:p>
    <w:p w14:paraId="63A01C57" w14:textId="77777777" w:rsidR="00731219"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C8F217A" w14:textId="56ADB2F4" w:rsidR="00FA0A6B" w:rsidRPr="00D553E9" w:rsidRDefault="00731219" w:rsidP="00202D1D">
      <w:pPr>
        <w:numPr>
          <w:ilvl w:val="1"/>
          <w:numId w:val="16"/>
        </w:numPr>
        <w:spacing w:after="0" w:line="240" w:lineRule="atLeast"/>
        <w:rPr>
          <w:rFonts w:ascii="Times New Roman" w:hAnsi="Times New Roman" w:cs="Times New Roman"/>
          <w:color w:val="000000"/>
          <w:sz w:val="24"/>
          <w:szCs w:val="24"/>
        </w:rPr>
      </w:pPr>
      <w:r w:rsidRPr="00D553E9">
        <w:rPr>
          <w:rFonts w:ascii="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4CF1879F" w14:textId="68ECCC61" w:rsidR="002F038D" w:rsidRPr="00D553E9"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D553E9"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Reporting</w:t>
      </w:r>
    </w:p>
    <w:p w14:paraId="4DD841FB" w14:textId="77777777" w:rsidR="00FD0E36" w:rsidRPr="00D553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93DF9E7" w14:textId="47F93084" w:rsidR="67D1AD71" w:rsidRPr="00D553E9" w:rsidRDefault="67D1AD71" w:rsidP="48009022">
      <w:pPr>
        <w:pStyle w:val="Default"/>
        <w:rPr>
          <w:rFonts w:eastAsia="Times New Roman"/>
          <w:color w:val="000000" w:themeColor="text1"/>
        </w:rPr>
      </w:pPr>
      <w:r w:rsidRPr="00D553E9">
        <w:rPr>
          <w:rFonts w:eastAsia="Times New Roman"/>
          <w:b/>
          <w:bCs/>
          <w:color w:val="000000" w:themeColor="text1"/>
        </w:rPr>
        <w:t xml:space="preserve">Reporting Requirements: </w:t>
      </w:r>
      <w:r w:rsidRPr="00D553E9">
        <w:rPr>
          <w:rFonts w:eastAsia="Times New Roman"/>
          <w:color w:val="000000" w:themeColor="text1"/>
        </w:rPr>
        <w:t xml:space="preserve">As a cooperative agreement, reporting and deliverable requirements for this project exceed those of typical grants. Applicants should pay special attention to these enhanced reporting and deliverable requirements. Specifically: </w:t>
      </w:r>
    </w:p>
    <w:p w14:paraId="5C538B48" w14:textId="676E83C9" w:rsidR="67D1AD71" w:rsidRPr="00D553E9" w:rsidRDefault="67D1AD71" w:rsidP="48009022">
      <w:pPr>
        <w:pStyle w:val="Default"/>
        <w:spacing w:after="21"/>
        <w:rPr>
          <w:rFonts w:eastAsia="Times New Roman"/>
          <w:color w:val="000000" w:themeColor="text1"/>
        </w:rPr>
      </w:pPr>
      <w:r w:rsidRPr="00D553E9">
        <w:rPr>
          <w:rFonts w:eastAsia="Times New Roman"/>
          <w:color w:val="000000" w:themeColor="text1"/>
        </w:rPr>
        <w:t xml:space="preserve">Using a template provided by ISN/CTR, the Recipient shall submit quarterly progress reports to the designated Grants Officer Representative (GOR), program distribution list, and to the following email address </w:t>
      </w:r>
      <w:hyperlink r:id="rId31">
        <w:r w:rsidRPr="00D553E9">
          <w:rPr>
            <w:rStyle w:val="Hyperlink"/>
            <w:rFonts w:eastAsia="Times New Roman"/>
          </w:rPr>
          <w:t>ISN-CTR-BUDGET@state.gov</w:t>
        </w:r>
      </w:hyperlink>
      <w:r w:rsidRPr="00D553E9">
        <w:rPr>
          <w:rFonts w:eastAsia="Times New Roman"/>
          <w:color w:val="000000" w:themeColor="text1"/>
        </w:rPr>
        <w:t xml:space="preserve"> detailing: </w:t>
      </w:r>
    </w:p>
    <w:p w14:paraId="3A93CBE1" w14:textId="4659826D" w:rsidR="48009022" w:rsidRPr="00D553E9" w:rsidRDefault="48009022" w:rsidP="48009022">
      <w:pPr>
        <w:spacing w:after="21" w:line="240" w:lineRule="auto"/>
        <w:rPr>
          <w:rFonts w:ascii="Times New Roman" w:eastAsia="Times New Roman" w:hAnsi="Times New Roman" w:cs="Times New Roman"/>
          <w:color w:val="000000" w:themeColor="text1"/>
          <w:sz w:val="24"/>
          <w:szCs w:val="24"/>
        </w:rPr>
      </w:pPr>
    </w:p>
    <w:p w14:paraId="03761C7F" w14:textId="48AE460F"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Assistance activities conducted during the reporting period; </w:t>
      </w:r>
    </w:p>
    <w:p w14:paraId="5D0F8A9F" w14:textId="0FD620BB"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Milestones and successes achieved to date; </w:t>
      </w:r>
    </w:p>
    <w:p w14:paraId="7A6EB692" w14:textId="48A1F775"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Key assistance activities remaining to be implemented with a projected timetable; </w:t>
      </w:r>
    </w:p>
    <w:p w14:paraId="4C90EB98" w14:textId="32C21C19"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Details of any problems encountered with proposed solutions; and </w:t>
      </w:r>
    </w:p>
    <w:p w14:paraId="199AE029" w14:textId="079B0D69"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Any other pertinent information requested by ISN/CTR. </w:t>
      </w:r>
    </w:p>
    <w:p w14:paraId="2B495226" w14:textId="74FB94EA" w:rsidR="67D1AD71" w:rsidRPr="00D553E9" w:rsidRDefault="67D1AD71" w:rsidP="008E7F6A">
      <w:pPr>
        <w:pStyle w:val="Default"/>
        <w:numPr>
          <w:ilvl w:val="0"/>
          <w:numId w:val="16"/>
        </w:numPr>
        <w:spacing w:after="21"/>
        <w:rPr>
          <w:rFonts w:eastAsia="Times New Roman"/>
          <w:color w:val="000000" w:themeColor="text1"/>
        </w:rPr>
      </w:pPr>
      <w:r w:rsidRPr="00D553E9">
        <w:rPr>
          <w:rFonts w:eastAsia="Times New Roman"/>
          <w:color w:val="000000" w:themeColor="text1"/>
        </w:rPr>
        <w:t xml:space="preserve">The Recipient shall provide the GOR with copies of all materials developed under this cooperative agreement. </w:t>
      </w:r>
    </w:p>
    <w:p w14:paraId="34B705A9" w14:textId="24E93624" w:rsidR="67D1AD71" w:rsidRPr="00D553E9" w:rsidRDefault="67D1AD71" w:rsidP="008E7F6A">
      <w:pPr>
        <w:pStyle w:val="Default"/>
        <w:numPr>
          <w:ilvl w:val="0"/>
          <w:numId w:val="16"/>
        </w:numPr>
        <w:rPr>
          <w:rFonts w:eastAsia="Times New Roman"/>
          <w:color w:val="000000" w:themeColor="text1"/>
        </w:rPr>
      </w:pPr>
      <w:r w:rsidRPr="00D553E9">
        <w:rPr>
          <w:rFonts w:eastAsia="Times New Roman"/>
          <w:color w:val="000000" w:themeColor="text1"/>
        </w:rPr>
        <w:t xml:space="preserve">In addition to regular quarterly reports, the Recipient shall furnish the GOR with ad hoc reports as requested from time to time. </w:t>
      </w:r>
    </w:p>
    <w:p w14:paraId="5C7AAF23" w14:textId="47914D64" w:rsidR="67D1AD71" w:rsidRPr="00D553E9" w:rsidRDefault="67D1AD71" w:rsidP="008E7F6A">
      <w:pPr>
        <w:pStyle w:val="Default"/>
        <w:numPr>
          <w:ilvl w:val="0"/>
          <w:numId w:val="16"/>
        </w:numPr>
        <w:rPr>
          <w:rFonts w:eastAsia="Times New Roman"/>
          <w:color w:val="333333"/>
        </w:rPr>
      </w:pPr>
      <w:r w:rsidRPr="00D553E9">
        <w:rPr>
          <w:rFonts w:eastAsia="Times New Roman"/>
          <w:color w:val="333333"/>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period </w:t>
      </w:r>
    </w:p>
    <w:p w14:paraId="681FC8AC" w14:textId="77777777" w:rsidR="00E57671" w:rsidRPr="00D553E9"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626ACB" w14:textId="178AFDAE" w:rsidR="00E57671" w:rsidRPr="00D553E9"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32" w:anchor="ap2.1.200_1521.xii" w:history="1">
        <w:r w:rsidRPr="00D553E9">
          <w:rPr>
            <w:rStyle w:val="Hyperlink"/>
            <w:rFonts w:ascii="Times New Roman" w:hAnsi="Times New Roman" w:cs="Times New Roman"/>
            <w:sz w:val="24"/>
            <w:szCs w:val="24"/>
          </w:rPr>
          <w:t>2 CFR 200 Appendix XII—Award Term and Condition for Recipient Integrity and Performance Matters</w:t>
        </w:r>
      </w:hyperlink>
      <w:r w:rsidRPr="00D553E9">
        <w:rPr>
          <w:rFonts w:ascii="Times New Roman" w:eastAsia="Times New Roman" w:hAnsi="Times New Roman" w:cs="Times New Roman"/>
          <w:color w:val="000000" w:themeColor="text1"/>
          <w:sz w:val="24"/>
          <w:szCs w:val="24"/>
        </w:rPr>
        <w:t>.</w:t>
      </w:r>
    </w:p>
    <w:p w14:paraId="4A32B468" w14:textId="163FDC77" w:rsidR="00C3134C" w:rsidRPr="00D553E9" w:rsidRDefault="00C3134C"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8A7AE56" w14:textId="6028CFE8" w:rsidR="00D0290D" w:rsidRPr="00D553E9" w:rsidRDefault="00C3134C"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553E9">
        <w:rPr>
          <w:rFonts w:ascii="Times New Roman" w:eastAsia="Times New Roman" w:hAnsi="Times New Roman" w:cs="Times New Roman"/>
          <w:b/>
          <w:color w:val="000000" w:themeColor="text1"/>
          <w:sz w:val="24"/>
          <w:szCs w:val="24"/>
        </w:rPr>
        <w:t>Foreign Assistance Data Review:</w:t>
      </w:r>
      <w:r w:rsidRPr="00D553E9">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C229A7E" w14:textId="62E7426C" w:rsidR="005A068C" w:rsidRPr="00D553E9"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D553E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D553E9">
        <w:rPr>
          <w:rFonts w:ascii="Times New Roman" w:eastAsia="Times New Roman" w:hAnsi="Times New Roman" w:cs="Times New Roman"/>
          <w:b/>
          <w:bCs/>
          <w:sz w:val="24"/>
          <w:szCs w:val="24"/>
          <w:bdr w:val="none" w:sz="0" w:space="0" w:color="auto" w:frame="1"/>
        </w:rPr>
        <w:t xml:space="preserve">G.  </w:t>
      </w:r>
      <w:r w:rsidR="005A068C" w:rsidRPr="00D553E9">
        <w:rPr>
          <w:rFonts w:ascii="Times New Roman" w:eastAsia="Times New Roman" w:hAnsi="Times New Roman" w:cs="Times New Roman"/>
          <w:b/>
          <w:bCs/>
          <w:sz w:val="24"/>
          <w:szCs w:val="24"/>
          <w:bdr w:val="none" w:sz="0" w:space="0" w:color="auto" w:frame="1"/>
        </w:rPr>
        <w:t>FEDERAL AWARDING AGENCY CONTACTS</w:t>
      </w:r>
    </w:p>
    <w:p w14:paraId="66A016CE" w14:textId="1733C40B" w:rsidR="00B61396" w:rsidRPr="00F37233" w:rsidRDefault="00B61396" w:rsidP="00F37233">
      <w:pPr>
        <w:spacing w:after="0" w:line="240" w:lineRule="auto"/>
        <w:textAlignment w:val="baseline"/>
        <w:rPr>
          <w:rFonts w:ascii="Segoe UI" w:eastAsia="Times New Roman" w:hAnsi="Segoe UI" w:cs="Segoe UI"/>
          <w:color w:val="000000"/>
          <w:sz w:val="18"/>
          <w:szCs w:val="18"/>
        </w:rPr>
      </w:pPr>
      <w:r w:rsidRPr="00D553E9">
        <w:rPr>
          <w:rFonts w:ascii="Times New Roman" w:eastAsia="Times New Roman" w:hAnsi="Times New Roman" w:cs="Times New Roman"/>
          <w:sz w:val="24"/>
          <w:szCs w:val="24"/>
        </w:rPr>
        <w:t>If you hav</w:t>
      </w:r>
      <w:r w:rsidR="005A068C" w:rsidRPr="00D553E9">
        <w:rPr>
          <w:rFonts w:ascii="Times New Roman" w:eastAsia="Times New Roman" w:hAnsi="Times New Roman" w:cs="Times New Roman"/>
          <w:sz w:val="24"/>
          <w:szCs w:val="24"/>
        </w:rPr>
        <w:t>e any questions about the grant</w:t>
      </w:r>
      <w:r w:rsidRPr="00D553E9">
        <w:rPr>
          <w:rFonts w:ascii="Times New Roman" w:eastAsia="Times New Roman" w:hAnsi="Times New Roman" w:cs="Times New Roman"/>
          <w:sz w:val="24"/>
          <w:szCs w:val="24"/>
        </w:rPr>
        <w:t xml:space="preserve"> application process, please contact: </w:t>
      </w:r>
      <w:hyperlink r:id="rId33" w:tgtFrame="_blank" w:history="1">
        <w:r w:rsidR="00F37233" w:rsidRPr="00B164AA">
          <w:rPr>
            <w:rFonts w:ascii="Times New Roman" w:eastAsia="Times New Roman" w:hAnsi="Times New Roman" w:cs="Times New Roman"/>
            <w:color w:val="0000FF"/>
            <w:sz w:val="24"/>
            <w:szCs w:val="24"/>
            <w:u w:val="single"/>
          </w:rPr>
          <w:t>CTRSpecialProjectsProposals@state.gov</w:t>
        </w:r>
      </w:hyperlink>
      <w:r w:rsidR="00F37233" w:rsidRPr="00B164AA">
        <w:rPr>
          <w:rFonts w:ascii="Times New Roman" w:eastAsia="Times New Roman" w:hAnsi="Times New Roman" w:cs="Times New Roman"/>
          <w:color w:val="000000"/>
          <w:sz w:val="24"/>
          <w:szCs w:val="24"/>
        </w:rPr>
        <w:t> </w:t>
      </w:r>
    </w:p>
    <w:p w14:paraId="2697CF67" w14:textId="77777777" w:rsidR="0021787D" w:rsidRPr="00D553E9"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41B6033" w14:textId="13AC7362" w:rsidR="0B171B05" w:rsidRPr="00D553E9" w:rsidRDefault="0B171B05" w:rsidP="564C5272">
      <w:pPr>
        <w:pStyle w:val="Default"/>
        <w:rPr>
          <w:rFonts w:eastAsia="Times New Roman"/>
          <w:color w:val="000000" w:themeColor="text1"/>
        </w:rPr>
      </w:pPr>
      <w:r w:rsidRPr="00D553E9">
        <w:rPr>
          <w:rFonts w:eastAsia="Times New Roman"/>
          <w:color w:val="000000" w:themeColor="text1"/>
        </w:rPr>
        <w:t xml:space="preserve">Direct any NOFO submission (non-programmatic) questions to: </w:t>
      </w:r>
    </w:p>
    <w:p w14:paraId="622C6769" w14:textId="466DF1D0" w:rsidR="0B171B05" w:rsidRPr="00D553E9" w:rsidRDefault="0B171B05" w:rsidP="564C5272">
      <w:pPr>
        <w:pStyle w:val="Default"/>
        <w:rPr>
          <w:rFonts w:eastAsia="Times New Roman"/>
          <w:color w:val="000000" w:themeColor="text1"/>
        </w:rPr>
      </w:pPr>
      <w:r w:rsidRPr="00D553E9">
        <w:rPr>
          <w:rFonts w:eastAsia="Times New Roman"/>
          <w:color w:val="000000" w:themeColor="text1"/>
        </w:rPr>
        <w:t xml:space="preserve">Office of Cooperative Threat Reduction Budget Team </w:t>
      </w:r>
      <w:hyperlink r:id="rId34">
        <w:r w:rsidRPr="00D553E9">
          <w:rPr>
            <w:rStyle w:val="Hyperlink"/>
            <w:rFonts w:eastAsia="Times New Roman"/>
          </w:rPr>
          <w:t>ISN-CTR-BUDGET@state.gov</w:t>
        </w:r>
      </w:hyperlink>
    </w:p>
    <w:p w14:paraId="1906CA1A" w14:textId="4B99DD9E" w:rsidR="564C5272" w:rsidRPr="00D553E9" w:rsidRDefault="564C5272" w:rsidP="19FE6C26">
      <w:pPr>
        <w:rPr>
          <w:rFonts w:ascii="Times New Roman" w:hAnsi="Times New Roman" w:cs="Times New Roman"/>
          <w:b/>
          <w:sz w:val="24"/>
          <w:szCs w:val="24"/>
        </w:rPr>
      </w:pPr>
    </w:p>
    <w:p w14:paraId="77A8339F" w14:textId="77777777" w:rsidR="005E47B1" w:rsidRPr="00D553E9" w:rsidRDefault="005A068C">
      <w:pPr>
        <w:rPr>
          <w:rFonts w:ascii="Times New Roman" w:hAnsi="Times New Roman" w:cs="Times New Roman"/>
          <w:b/>
          <w:sz w:val="24"/>
          <w:szCs w:val="24"/>
        </w:rPr>
      </w:pPr>
      <w:r w:rsidRPr="00D553E9">
        <w:rPr>
          <w:rFonts w:ascii="Times New Roman" w:hAnsi="Times New Roman" w:cs="Times New Roman"/>
          <w:b/>
          <w:sz w:val="24"/>
          <w:szCs w:val="24"/>
        </w:rPr>
        <w:t xml:space="preserve">H.  OTHER INFORMATION </w:t>
      </w:r>
    </w:p>
    <w:p w14:paraId="0AD157E5" w14:textId="77777777" w:rsidR="005A068C" w:rsidRPr="00D553E9"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b/>
          <w:bCs/>
          <w:sz w:val="24"/>
          <w:szCs w:val="24"/>
          <w:bdr w:val="none" w:sz="0" w:space="0" w:color="auto" w:frame="1"/>
        </w:rPr>
        <w:t>Guidelines for Budget Justification</w:t>
      </w:r>
    </w:p>
    <w:p w14:paraId="1C25ACDB"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lastRenderedPageBreak/>
        <w:t>Personnel</w:t>
      </w:r>
      <w:r w:rsidR="0021787D" w:rsidRPr="00D553E9">
        <w:rPr>
          <w:rFonts w:ascii="Times New Roman" w:eastAsia="Times New Roman" w:hAnsi="Times New Roman" w:cs="Times New Roman"/>
          <w:sz w:val="24"/>
          <w:szCs w:val="24"/>
        </w:rPr>
        <w:t xml:space="preserve"> and Fringe Benefits</w:t>
      </w:r>
      <w:r w:rsidRPr="00D553E9">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and the percentage of their time that will be spent on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w:t>
      </w:r>
    </w:p>
    <w:p w14:paraId="6C651E07"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Travel: Estimate the costs of travel and per diem for this </w:t>
      </w:r>
      <w:r w:rsidR="00B37DD1" w:rsidRPr="00D553E9">
        <w:rPr>
          <w:rFonts w:ascii="Times New Roman" w:eastAsia="Times New Roman" w:hAnsi="Times New Roman" w:cs="Times New Roman"/>
          <w:sz w:val="24"/>
          <w:szCs w:val="24"/>
        </w:rPr>
        <w:t>program</w:t>
      </w:r>
      <w:r w:rsidR="0021787D" w:rsidRPr="00D553E9">
        <w:rPr>
          <w:rFonts w:ascii="Times New Roman" w:eastAsia="Times New Roman" w:hAnsi="Times New Roman" w:cs="Times New Roman"/>
          <w:sz w:val="24"/>
          <w:szCs w:val="24"/>
        </w:rPr>
        <w:t>, for program staff, consultants or speakers, and participants/beneficiaries</w:t>
      </w:r>
      <w:r w:rsidRPr="00D553E9">
        <w:rPr>
          <w:rFonts w:ascii="Times New Roman" w:eastAsia="Times New Roman" w:hAnsi="Times New Roman" w:cs="Times New Roman"/>
          <w:sz w:val="24"/>
          <w:szCs w:val="24"/>
        </w:rPr>
        <w:t xml:space="preserve">. If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Equipment: Describe any machinery, furniture, or other personal property that is required for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which has a useful life of more than one year (or a life longer than the duration of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and costs at least $5,000 per unit.</w:t>
      </w:r>
    </w:p>
    <w:p w14:paraId="2A0F15B4"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Contractual: </w:t>
      </w:r>
      <w:r w:rsidR="009C7E59" w:rsidRPr="00D553E9">
        <w:rPr>
          <w:rFonts w:ascii="Times New Roman" w:eastAsia="Times New Roman" w:hAnsi="Times New Roman" w:cs="Times New Roman"/>
          <w:sz w:val="24"/>
          <w:szCs w:val="24"/>
        </w:rPr>
        <w:t xml:space="preserve">Describe </w:t>
      </w:r>
      <w:r w:rsidRPr="00D553E9">
        <w:rPr>
          <w:rFonts w:ascii="Times New Roman" w:eastAsia="Times New Roman" w:hAnsi="Times New Roman" w:cs="Times New Roman"/>
          <w:sz w:val="24"/>
          <w:szCs w:val="24"/>
        </w:rPr>
        <w:t xml:space="preserve">goods and services that the applicant </w:t>
      </w:r>
      <w:r w:rsidR="009C7E59" w:rsidRPr="00D553E9">
        <w:rPr>
          <w:rFonts w:ascii="Times New Roman" w:eastAsia="Times New Roman" w:hAnsi="Times New Roman" w:cs="Times New Roman"/>
          <w:sz w:val="24"/>
          <w:szCs w:val="24"/>
        </w:rPr>
        <w:t xml:space="preserve">plans </w:t>
      </w:r>
      <w:r w:rsidRPr="00D553E9">
        <w:rPr>
          <w:rFonts w:ascii="Times New Roman" w:eastAsia="Times New Roman" w:hAnsi="Times New Roman" w:cs="Times New Roman"/>
          <w:sz w:val="24"/>
          <w:szCs w:val="24"/>
        </w:rPr>
        <w:t>to acquire t</w:t>
      </w:r>
      <w:r w:rsidR="009C7E59" w:rsidRPr="00D553E9">
        <w:rPr>
          <w:rFonts w:ascii="Times New Roman" w:eastAsia="Times New Roman" w:hAnsi="Times New Roman" w:cs="Times New Roman"/>
          <w:sz w:val="24"/>
          <w:szCs w:val="24"/>
        </w:rPr>
        <w:t>hrough a contract with a vendor.  Also describe</w:t>
      </w:r>
      <w:r w:rsidRPr="00D553E9">
        <w:rPr>
          <w:rFonts w:ascii="Times New Roman" w:eastAsia="Times New Roman" w:hAnsi="Times New Roman" w:cs="Times New Roman"/>
          <w:sz w:val="24"/>
          <w:szCs w:val="24"/>
        </w:rPr>
        <w:t xml:space="preserve"> any sub-awards to non-profit partners that will help carry out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 xml:space="preserve">activities. </w:t>
      </w:r>
    </w:p>
    <w:p w14:paraId="3343A39C"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Other Direct Costs: </w:t>
      </w:r>
      <w:r w:rsidR="009C7E59" w:rsidRPr="00D553E9">
        <w:rPr>
          <w:rFonts w:ascii="Times New Roman" w:eastAsia="Times New Roman" w:hAnsi="Times New Roman" w:cs="Times New Roman"/>
          <w:sz w:val="24"/>
          <w:szCs w:val="24"/>
        </w:rPr>
        <w:t>Describe o</w:t>
      </w:r>
      <w:r w:rsidRPr="00D553E9">
        <w:rPr>
          <w:rFonts w:ascii="Times New Roman" w:eastAsia="Times New Roman" w:hAnsi="Times New Roman" w:cs="Times New Roman"/>
          <w:sz w:val="24"/>
          <w:szCs w:val="24"/>
        </w:rPr>
        <w:t xml:space="preserve">ther costs directly associated with the </w:t>
      </w:r>
      <w:r w:rsidR="00B37DD1" w:rsidRPr="00D553E9">
        <w:rPr>
          <w:rFonts w:ascii="Times New Roman" w:eastAsia="Times New Roman" w:hAnsi="Times New Roman" w:cs="Times New Roman"/>
          <w:sz w:val="24"/>
          <w:szCs w:val="24"/>
        </w:rPr>
        <w:t>program</w:t>
      </w:r>
      <w:r w:rsidRPr="00D553E9">
        <w:rPr>
          <w:rFonts w:ascii="Times New Roman" w:eastAsia="Times New Roman" w:hAnsi="Times New Roman" w:cs="Times New Roman"/>
          <w:sz w:val="24"/>
          <w:szCs w:val="24"/>
        </w:rPr>
        <w:t xml:space="preserve">, which do not fit </w:t>
      </w:r>
      <w:r w:rsidR="009C7E59" w:rsidRPr="00D553E9">
        <w:rPr>
          <w:rFonts w:ascii="Times New Roman" w:eastAsia="Times New Roman" w:hAnsi="Times New Roman" w:cs="Times New Roman"/>
          <w:sz w:val="24"/>
          <w:szCs w:val="24"/>
        </w:rPr>
        <w:t>in</w:t>
      </w:r>
      <w:r w:rsidRPr="00D553E9">
        <w:rPr>
          <w:rFonts w:ascii="Times New Roman" w:eastAsia="Times New Roman" w:hAnsi="Times New Roman" w:cs="Times New Roman"/>
          <w:sz w:val="24"/>
          <w:szCs w:val="24"/>
        </w:rPr>
        <w:t xml:space="preserve"> the other categories. </w:t>
      </w:r>
      <w:r w:rsidR="00336AD6" w:rsidRPr="00D553E9">
        <w:rPr>
          <w:rFonts w:ascii="Times New Roman" w:eastAsia="Times New Roman" w:hAnsi="Times New Roman" w:cs="Times New Roman"/>
          <w:sz w:val="24"/>
          <w:szCs w:val="24"/>
        </w:rPr>
        <w:t>For example, s</w:t>
      </w:r>
      <w:r w:rsidRPr="00D553E9">
        <w:rPr>
          <w:rFonts w:ascii="Times New Roman" w:eastAsia="Times New Roman" w:hAnsi="Times New Roman" w:cs="Times New Roman"/>
          <w:sz w:val="24"/>
          <w:szCs w:val="24"/>
        </w:rPr>
        <w:t xml:space="preserve">hipping costs for materials </w:t>
      </w:r>
      <w:r w:rsidR="00336AD6" w:rsidRPr="00D553E9">
        <w:rPr>
          <w:rFonts w:ascii="Times New Roman" w:eastAsia="Times New Roman" w:hAnsi="Times New Roman" w:cs="Times New Roman"/>
          <w:sz w:val="24"/>
          <w:szCs w:val="24"/>
        </w:rPr>
        <w:t>and equipment or applicable taxes</w:t>
      </w:r>
      <w:r w:rsidRPr="00D553E9">
        <w:rPr>
          <w:rFonts w:ascii="Times New Roman" w:eastAsia="Times New Roman" w:hAnsi="Times New Roman" w:cs="Times New Roman"/>
          <w:sz w:val="24"/>
          <w:szCs w:val="24"/>
        </w:rPr>
        <w:t>.</w:t>
      </w:r>
      <w:r w:rsidR="00336AD6" w:rsidRPr="00D553E9">
        <w:rPr>
          <w:rFonts w:ascii="Times New Roman" w:eastAsia="Times New Roman" w:hAnsi="Times New Roman" w:cs="Times New Roman"/>
          <w:sz w:val="24"/>
          <w:szCs w:val="24"/>
        </w:rPr>
        <w:t xml:space="preserve"> All </w:t>
      </w:r>
      <w:r w:rsidRPr="00D553E9">
        <w:rPr>
          <w:rFonts w:ascii="Times New Roman" w:eastAsia="Times New Roman" w:hAnsi="Times New Roman" w:cs="Times New Roman"/>
          <w:sz w:val="24"/>
          <w:szCs w:val="24"/>
        </w:rPr>
        <w:t>“Other” or “Miscellaneous” expenses must be itemized and explained.</w:t>
      </w:r>
    </w:p>
    <w:p w14:paraId="44E86539" w14:textId="77777777" w:rsidR="00336AD6" w:rsidRPr="00D553E9"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Indirect Costs:  These are costs that cannot be linked directly to the </w:t>
      </w:r>
      <w:r w:rsidR="00B37DD1" w:rsidRPr="00D553E9">
        <w:rPr>
          <w:rFonts w:ascii="Times New Roman" w:eastAsia="Times New Roman" w:hAnsi="Times New Roman" w:cs="Times New Roman"/>
          <w:sz w:val="24"/>
          <w:szCs w:val="24"/>
        </w:rPr>
        <w:t xml:space="preserve">program </w:t>
      </w:r>
      <w:r w:rsidRPr="00D553E9">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D553E9">
        <w:rPr>
          <w:rFonts w:ascii="Times New Roman" w:eastAsia="Times New Roman" w:hAnsi="Times New Roman" w:cs="Times New Roman"/>
          <w:sz w:val="24"/>
          <w:szCs w:val="24"/>
        </w:rPr>
        <w:t xml:space="preserve">may </w:t>
      </w:r>
      <w:r w:rsidRPr="00D553E9">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D553E9">
        <w:rPr>
          <w:rFonts w:ascii="Times New Roman" w:eastAsia="Times New Roman" w:hAnsi="Times New Roman" w:cs="Times New Roman"/>
          <w:sz w:val="24"/>
          <w:szCs w:val="24"/>
        </w:rPr>
        <w:t xml:space="preserve">“Cost Sharing” </w:t>
      </w:r>
      <w:r w:rsidR="00336AD6" w:rsidRPr="00D553E9">
        <w:rPr>
          <w:rFonts w:ascii="Times New Roman" w:eastAsia="Times New Roman" w:hAnsi="Times New Roman" w:cs="Times New Roman"/>
          <w:sz w:val="24"/>
          <w:szCs w:val="24"/>
        </w:rPr>
        <w:t xml:space="preserve">refers to contributions from the organization or other entities </w:t>
      </w:r>
      <w:r w:rsidR="004653B3" w:rsidRPr="00D553E9">
        <w:rPr>
          <w:rFonts w:ascii="Times New Roman" w:eastAsia="Times New Roman" w:hAnsi="Times New Roman" w:cs="Times New Roman"/>
          <w:sz w:val="24"/>
          <w:szCs w:val="24"/>
        </w:rPr>
        <w:t xml:space="preserve">other than the U.S. Embassy.  </w:t>
      </w:r>
      <w:r w:rsidRPr="00D553E9">
        <w:rPr>
          <w:rFonts w:ascii="Times New Roman" w:eastAsia="Times New Roman" w:hAnsi="Times New Roman" w:cs="Times New Roman"/>
          <w:sz w:val="24"/>
          <w:szCs w:val="24"/>
        </w:rPr>
        <w:t xml:space="preserve"> It </w:t>
      </w:r>
      <w:r w:rsidR="004653B3" w:rsidRPr="00D553E9">
        <w:rPr>
          <w:rFonts w:ascii="Times New Roman" w:eastAsia="Times New Roman" w:hAnsi="Times New Roman" w:cs="Times New Roman"/>
          <w:sz w:val="24"/>
          <w:szCs w:val="24"/>
        </w:rPr>
        <w:t xml:space="preserve">also </w:t>
      </w:r>
      <w:r w:rsidRPr="00D553E9">
        <w:rPr>
          <w:rFonts w:ascii="Times New Roman" w:eastAsia="Times New Roman" w:hAnsi="Times New Roman" w:cs="Times New Roman"/>
          <w:sz w:val="24"/>
          <w:szCs w:val="24"/>
        </w:rPr>
        <w:t>includes in-kind contrib</w:t>
      </w:r>
      <w:r w:rsidR="004653B3" w:rsidRPr="00D553E9">
        <w:rPr>
          <w:rFonts w:ascii="Times New Roman" w:eastAsia="Times New Roman" w:hAnsi="Times New Roman" w:cs="Times New Roman"/>
          <w:sz w:val="24"/>
          <w:szCs w:val="24"/>
        </w:rPr>
        <w:t>utions such as volunteers’ time and</w:t>
      </w:r>
      <w:r w:rsidRPr="00D553E9">
        <w:rPr>
          <w:rFonts w:ascii="Times New Roman" w:eastAsia="Times New Roman" w:hAnsi="Times New Roman" w:cs="Times New Roman"/>
          <w:sz w:val="24"/>
          <w:szCs w:val="24"/>
        </w:rPr>
        <w:t xml:space="preserve"> donated venues.</w:t>
      </w:r>
    </w:p>
    <w:p w14:paraId="26C48DAA" w14:textId="77777777" w:rsidR="005A068C" w:rsidRPr="00D553E9"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D553E9">
        <w:rPr>
          <w:rFonts w:ascii="Times New Roman" w:eastAsia="Times New Roman" w:hAnsi="Times New Roman" w:cs="Times New Roman"/>
          <w:sz w:val="24"/>
          <w:szCs w:val="24"/>
        </w:rPr>
        <w:t xml:space="preserve">Alcoholic Beverages:  Please note that </w:t>
      </w:r>
      <w:r w:rsidR="00FD0E36" w:rsidRPr="00D553E9">
        <w:rPr>
          <w:rFonts w:ascii="Times New Roman" w:eastAsia="Times New Roman" w:hAnsi="Times New Roman" w:cs="Times New Roman"/>
          <w:sz w:val="24"/>
          <w:szCs w:val="24"/>
        </w:rPr>
        <w:t xml:space="preserve">award </w:t>
      </w:r>
      <w:r w:rsidR="00336AD6" w:rsidRPr="00D553E9">
        <w:rPr>
          <w:rFonts w:ascii="Times New Roman" w:eastAsia="Times New Roman" w:hAnsi="Times New Roman" w:cs="Times New Roman"/>
          <w:sz w:val="24"/>
          <w:szCs w:val="24"/>
        </w:rPr>
        <w:t>funds</w:t>
      </w:r>
      <w:r w:rsidRPr="00D553E9">
        <w:rPr>
          <w:rFonts w:ascii="Times New Roman" w:eastAsia="Times New Roman" w:hAnsi="Times New Roman" w:cs="Times New Roman"/>
          <w:sz w:val="24"/>
          <w:szCs w:val="24"/>
        </w:rPr>
        <w:t xml:space="preserve"> </w:t>
      </w:r>
      <w:r w:rsidR="00336AD6" w:rsidRPr="00D553E9">
        <w:rPr>
          <w:rFonts w:ascii="Times New Roman" w:eastAsia="Times New Roman" w:hAnsi="Times New Roman" w:cs="Times New Roman"/>
          <w:sz w:val="24"/>
          <w:szCs w:val="24"/>
        </w:rPr>
        <w:t>cannot be used for</w:t>
      </w:r>
      <w:r w:rsidRPr="00D553E9">
        <w:rPr>
          <w:rFonts w:ascii="Times New Roman" w:eastAsia="Times New Roman" w:hAnsi="Times New Roman" w:cs="Times New Roman"/>
          <w:sz w:val="24"/>
          <w:szCs w:val="24"/>
        </w:rPr>
        <w:t xml:space="preserve"> alcoholic beverages</w:t>
      </w:r>
      <w:r w:rsidRPr="00D553E9">
        <w:rPr>
          <w:rFonts w:ascii="Times New Roman" w:eastAsia="Times New Roman" w:hAnsi="Times New Roman" w:cs="Times New Roman"/>
          <w:color w:val="333333"/>
          <w:sz w:val="24"/>
          <w:szCs w:val="24"/>
        </w:rPr>
        <w:t xml:space="preserve">. </w:t>
      </w:r>
    </w:p>
    <w:p w14:paraId="5D7B69E7" w14:textId="77777777" w:rsidR="005A068C" w:rsidRPr="00D553E9" w:rsidRDefault="005A068C">
      <w:pPr>
        <w:rPr>
          <w:rFonts w:ascii="Times New Roman" w:hAnsi="Times New Roman" w:cs="Times New Roman"/>
          <w:sz w:val="24"/>
          <w:szCs w:val="24"/>
        </w:rPr>
      </w:pPr>
    </w:p>
    <w:sectPr w:rsidR="005A068C" w:rsidRPr="00D553E9"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F60C" w14:textId="77777777" w:rsidR="00140631" w:rsidRDefault="00140631" w:rsidP="00DB74F9">
      <w:pPr>
        <w:spacing w:after="0" w:line="240" w:lineRule="auto"/>
      </w:pPr>
      <w:r>
        <w:separator/>
      </w:r>
    </w:p>
  </w:endnote>
  <w:endnote w:type="continuationSeparator" w:id="0">
    <w:p w14:paraId="0B7E15A8" w14:textId="77777777" w:rsidR="00140631" w:rsidRDefault="00140631" w:rsidP="00DB74F9">
      <w:pPr>
        <w:spacing w:after="0" w:line="240" w:lineRule="auto"/>
      </w:pPr>
      <w:r>
        <w:continuationSeparator/>
      </w:r>
    </w:p>
  </w:endnote>
  <w:endnote w:type="continuationNotice" w:id="1">
    <w:p w14:paraId="5FD4209D" w14:textId="77777777" w:rsidR="00140631" w:rsidRDefault="00140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64FD" w14:textId="77777777" w:rsidR="00140631" w:rsidRDefault="00140631" w:rsidP="00DB74F9">
      <w:pPr>
        <w:spacing w:after="0" w:line="240" w:lineRule="auto"/>
      </w:pPr>
      <w:r>
        <w:separator/>
      </w:r>
    </w:p>
  </w:footnote>
  <w:footnote w:type="continuationSeparator" w:id="0">
    <w:p w14:paraId="2BC325D0" w14:textId="77777777" w:rsidR="00140631" w:rsidRDefault="00140631" w:rsidP="00DB74F9">
      <w:pPr>
        <w:spacing w:after="0" w:line="240" w:lineRule="auto"/>
      </w:pPr>
      <w:r>
        <w:continuationSeparator/>
      </w:r>
    </w:p>
  </w:footnote>
  <w:footnote w:type="continuationNotice" w:id="1">
    <w:p w14:paraId="08FA2647" w14:textId="77777777" w:rsidR="00140631" w:rsidRDefault="001406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7DA"/>
    <w:multiLevelType w:val="multilevel"/>
    <w:tmpl w:val="34F03736"/>
    <w:styleLink w:val="CurrentList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F3429"/>
    <w:multiLevelType w:val="hybridMultilevel"/>
    <w:tmpl w:val="FFFFFFFF"/>
    <w:lvl w:ilvl="0" w:tplc="958C9B2E">
      <w:start w:val="1"/>
      <w:numFmt w:val="bullet"/>
      <w:lvlText w:val=""/>
      <w:lvlJc w:val="left"/>
      <w:pPr>
        <w:ind w:left="720" w:hanging="360"/>
      </w:pPr>
      <w:rPr>
        <w:rFonts w:ascii="Symbol" w:hAnsi="Symbol" w:hint="default"/>
      </w:rPr>
    </w:lvl>
    <w:lvl w:ilvl="1" w:tplc="C924DEB8">
      <w:start w:val="1"/>
      <w:numFmt w:val="bullet"/>
      <w:lvlText w:val="o"/>
      <w:lvlJc w:val="left"/>
      <w:pPr>
        <w:ind w:left="1440" w:hanging="360"/>
      </w:pPr>
      <w:rPr>
        <w:rFonts w:ascii="Courier New" w:hAnsi="Courier New" w:hint="default"/>
      </w:rPr>
    </w:lvl>
    <w:lvl w:ilvl="2" w:tplc="C42EAD02">
      <w:start w:val="1"/>
      <w:numFmt w:val="bullet"/>
      <w:lvlText w:val=""/>
      <w:lvlJc w:val="left"/>
      <w:pPr>
        <w:ind w:left="2160" w:hanging="360"/>
      </w:pPr>
      <w:rPr>
        <w:rFonts w:ascii="Wingdings" w:hAnsi="Wingdings" w:hint="default"/>
      </w:rPr>
    </w:lvl>
    <w:lvl w:ilvl="3" w:tplc="B2EA43D4">
      <w:start w:val="1"/>
      <w:numFmt w:val="bullet"/>
      <w:lvlText w:val=""/>
      <w:lvlJc w:val="left"/>
      <w:pPr>
        <w:ind w:left="2880" w:hanging="360"/>
      </w:pPr>
      <w:rPr>
        <w:rFonts w:ascii="Symbol" w:hAnsi="Symbol" w:hint="default"/>
      </w:rPr>
    </w:lvl>
    <w:lvl w:ilvl="4" w:tplc="75325A7E">
      <w:start w:val="1"/>
      <w:numFmt w:val="bullet"/>
      <w:lvlText w:val="o"/>
      <w:lvlJc w:val="left"/>
      <w:pPr>
        <w:ind w:left="3600" w:hanging="360"/>
      </w:pPr>
      <w:rPr>
        <w:rFonts w:ascii="Courier New" w:hAnsi="Courier New" w:hint="default"/>
      </w:rPr>
    </w:lvl>
    <w:lvl w:ilvl="5" w:tplc="2482E854">
      <w:start w:val="1"/>
      <w:numFmt w:val="bullet"/>
      <w:lvlText w:val=""/>
      <w:lvlJc w:val="left"/>
      <w:pPr>
        <w:ind w:left="4320" w:hanging="360"/>
      </w:pPr>
      <w:rPr>
        <w:rFonts w:ascii="Wingdings" w:hAnsi="Wingdings" w:hint="default"/>
      </w:rPr>
    </w:lvl>
    <w:lvl w:ilvl="6" w:tplc="823A55F6">
      <w:start w:val="1"/>
      <w:numFmt w:val="bullet"/>
      <w:lvlText w:val=""/>
      <w:lvlJc w:val="left"/>
      <w:pPr>
        <w:ind w:left="5040" w:hanging="360"/>
      </w:pPr>
      <w:rPr>
        <w:rFonts w:ascii="Symbol" w:hAnsi="Symbol" w:hint="default"/>
      </w:rPr>
    </w:lvl>
    <w:lvl w:ilvl="7" w:tplc="0E4AAE48">
      <w:start w:val="1"/>
      <w:numFmt w:val="bullet"/>
      <w:lvlText w:val="o"/>
      <w:lvlJc w:val="left"/>
      <w:pPr>
        <w:ind w:left="5760" w:hanging="360"/>
      </w:pPr>
      <w:rPr>
        <w:rFonts w:ascii="Courier New" w:hAnsi="Courier New" w:hint="default"/>
      </w:rPr>
    </w:lvl>
    <w:lvl w:ilvl="8" w:tplc="B34266BC">
      <w:start w:val="1"/>
      <w:numFmt w:val="bullet"/>
      <w:lvlText w:val=""/>
      <w:lvlJc w:val="left"/>
      <w:pPr>
        <w:ind w:left="6480" w:hanging="360"/>
      </w:pPr>
      <w:rPr>
        <w:rFonts w:ascii="Wingdings" w:hAnsi="Wingdings" w:hint="default"/>
      </w:rPr>
    </w:lvl>
  </w:abstractNum>
  <w:abstractNum w:abstractNumId="2" w15:restartNumberingAfterBreak="0">
    <w:nsid w:val="070F013F"/>
    <w:multiLevelType w:val="hybridMultilevel"/>
    <w:tmpl w:val="1840D8D4"/>
    <w:lvl w:ilvl="0" w:tplc="A6848808">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75D0E8"/>
    <w:multiLevelType w:val="hybridMultilevel"/>
    <w:tmpl w:val="FFFFFFFF"/>
    <w:lvl w:ilvl="0" w:tplc="17E0382A">
      <w:start w:val="1"/>
      <w:numFmt w:val="bullet"/>
      <w:lvlText w:val=""/>
      <w:lvlJc w:val="left"/>
      <w:pPr>
        <w:ind w:left="720" w:hanging="360"/>
      </w:pPr>
      <w:rPr>
        <w:rFonts w:ascii="Symbol" w:hAnsi="Symbol" w:hint="default"/>
      </w:rPr>
    </w:lvl>
    <w:lvl w:ilvl="1" w:tplc="1B282B80">
      <w:start w:val="1"/>
      <w:numFmt w:val="bullet"/>
      <w:lvlText w:val="o"/>
      <w:lvlJc w:val="left"/>
      <w:pPr>
        <w:ind w:left="1440" w:hanging="360"/>
      </w:pPr>
      <w:rPr>
        <w:rFonts w:ascii="Courier New" w:hAnsi="Courier New" w:hint="default"/>
      </w:rPr>
    </w:lvl>
    <w:lvl w:ilvl="2" w:tplc="3DC8A84C">
      <w:start w:val="1"/>
      <w:numFmt w:val="bullet"/>
      <w:lvlText w:val=""/>
      <w:lvlJc w:val="left"/>
      <w:pPr>
        <w:ind w:left="2160" w:hanging="360"/>
      </w:pPr>
      <w:rPr>
        <w:rFonts w:ascii="Wingdings" w:hAnsi="Wingdings" w:hint="default"/>
      </w:rPr>
    </w:lvl>
    <w:lvl w:ilvl="3" w:tplc="101AF2BE">
      <w:start w:val="1"/>
      <w:numFmt w:val="bullet"/>
      <w:lvlText w:val=""/>
      <w:lvlJc w:val="left"/>
      <w:pPr>
        <w:ind w:left="2880" w:hanging="360"/>
      </w:pPr>
      <w:rPr>
        <w:rFonts w:ascii="Symbol" w:hAnsi="Symbol" w:hint="default"/>
      </w:rPr>
    </w:lvl>
    <w:lvl w:ilvl="4" w:tplc="E6C4813E">
      <w:start w:val="1"/>
      <w:numFmt w:val="bullet"/>
      <w:lvlText w:val="o"/>
      <w:lvlJc w:val="left"/>
      <w:pPr>
        <w:ind w:left="3600" w:hanging="360"/>
      </w:pPr>
      <w:rPr>
        <w:rFonts w:ascii="Courier New" w:hAnsi="Courier New" w:hint="default"/>
      </w:rPr>
    </w:lvl>
    <w:lvl w:ilvl="5" w:tplc="B86E0CB0">
      <w:start w:val="1"/>
      <w:numFmt w:val="bullet"/>
      <w:lvlText w:val=""/>
      <w:lvlJc w:val="left"/>
      <w:pPr>
        <w:ind w:left="4320" w:hanging="360"/>
      </w:pPr>
      <w:rPr>
        <w:rFonts w:ascii="Wingdings" w:hAnsi="Wingdings" w:hint="default"/>
      </w:rPr>
    </w:lvl>
    <w:lvl w:ilvl="6" w:tplc="1316AA82">
      <w:start w:val="1"/>
      <w:numFmt w:val="bullet"/>
      <w:lvlText w:val=""/>
      <w:lvlJc w:val="left"/>
      <w:pPr>
        <w:ind w:left="5040" w:hanging="360"/>
      </w:pPr>
      <w:rPr>
        <w:rFonts w:ascii="Symbol" w:hAnsi="Symbol" w:hint="default"/>
      </w:rPr>
    </w:lvl>
    <w:lvl w:ilvl="7" w:tplc="BAC00A50">
      <w:start w:val="1"/>
      <w:numFmt w:val="bullet"/>
      <w:lvlText w:val="o"/>
      <w:lvlJc w:val="left"/>
      <w:pPr>
        <w:ind w:left="5760" w:hanging="360"/>
      </w:pPr>
      <w:rPr>
        <w:rFonts w:ascii="Courier New" w:hAnsi="Courier New" w:hint="default"/>
      </w:rPr>
    </w:lvl>
    <w:lvl w:ilvl="8" w:tplc="E966937C">
      <w:start w:val="1"/>
      <w:numFmt w:val="bullet"/>
      <w:lvlText w:val=""/>
      <w:lvlJc w:val="left"/>
      <w:pPr>
        <w:ind w:left="6480" w:hanging="360"/>
      </w:pPr>
      <w:rPr>
        <w:rFonts w:ascii="Wingdings" w:hAnsi="Wingdings" w:hint="default"/>
      </w:rPr>
    </w:lvl>
  </w:abstractNum>
  <w:abstractNum w:abstractNumId="4" w15:restartNumberingAfterBreak="0">
    <w:nsid w:val="0F78166C"/>
    <w:multiLevelType w:val="multilevel"/>
    <w:tmpl w:val="C4EE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7725B"/>
    <w:multiLevelType w:val="hybridMultilevel"/>
    <w:tmpl w:val="109ED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2329F"/>
    <w:multiLevelType w:val="multilevel"/>
    <w:tmpl w:val="751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BF71D7"/>
    <w:multiLevelType w:val="multilevel"/>
    <w:tmpl w:val="4270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C2891D"/>
    <w:multiLevelType w:val="hybridMultilevel"/>
    <w:tmpl w:val="FFFFFFFF"/>
    <w:lvl w:ilvl="0" w:tplc="8A881B32">
      <w:start w:val="1"/>
      <w:numFmt w:val="decimal"/>
      <w:lvlText w:val="%1."/>
      <w:lvlJc w:val="left"/>
      <w:pPr>
        <w:ind w:left="1080" w:hanging="360"/>
      </w:pPr>
    </w:lvl>
    <w:lvl w:ilvl="1" w:tplc="A200590E">
      <w:start w:val="1"/>
      <w:numFmt w:val="lowerLetter"/>
      <w:lvlText w:val="%2."/>
      <w:lvlJc w:val="left"/>
      <w:pPr>
        <w:ind w:left="1800" w:hanging="360"/>
      </w:pPr>
    </w:lvl>
    <w:lvl w:ilvl="2" w:tplc="E9B2EDC8">
      <w:start w:val="1"/>
      <w:numFmt w:val="lowerRoman"/>
      <w:lvlText w:val="%3."/>
      <w:lvlJc w:val="right"/>
      <w:pPr>
        <w:ind w:left="2520" w:hanging="180"/>
      </w:pPr>
    </w:lvl>
    <w:lvl w:ilvl="3" w:tplc="D88E76DA">
      <w:start w:val="1"/>
      <w:numFmt w:val="decimal"/>
      <w:lvlText w:val="%4."/>
      <w:lvlJc w:val="left"/>
      <w:pPr>
        <w:ind w:left="3240" w:hanging="360"/>
      </w:pPr>
    </w:lvl>
    <w:lvl w:ilvl="4" w:tplc="EE1C5F1C">
      <w:start w:val="1"/>
      <w:numFmt w:val="lowerLetter"/>
      <w:lvlText w:val="%5."/>
      <w:lvlJc w:val="left"/>
      <w:pPr>
        <w:ind w:left="3960" w:hanging="360"/>
      </w:pPr>
    </w:lvl>
    <w:lvl w:ilvl="5" w:tplc="3BE05FA2">
      <w:start w:val="1"/>
      <w:numFmt w:val="lowerRoman"/>
      <w:lvlText w:val="%6."/>
      <w:lvlJc w:val="right"/>
      <w:pPr>
        <w:ind w:left="4680" w:hanging="180"/>
      </w:pPr>
    </w:lvl>
    <w:lvl w:ilvl="6" w:tplc="2D78BE22">
      <w:start w:val="1"/>
      <w:numFmt w:val="decimal"/>
      <w:lvlText w:val="%7."/>
      <w:lvlJc w:val="left"/>
      <w:pPr>
        <w:ind w:left="5400" w:hanging="360"/>
      </w:pPr>
    </w:lvl>
    <w:lvl w:ilvl="7" w:tplc="CBE48754">
      <w:start w:val="1"/>
      <w:numFmt w:val="lowerLetter"/>
      <w:lvlText w:val="%8."/>
      <w:lvlJc w:val="left"/>
      <w:pPr>
        <w:ind w:left="6120" w:hanging="360"/>
      </w:pPr>
    </w:lvl>
    <w:lvl w:ilvl="8" w:tplc="12B894F0">
      <w:start w:val="1"/>
      <w:numFmt w:val="lowerRoman"/>
      <w:lvlText w:val="%9."/>
      <w:lvlJc w:val="right"/>
      <w:pPr>
        <w:ind w:left="6840" w:hanging="180"/>
      </w:pPr>
    </w:lvl>
  </w:abstractNum>
  <w:abstractNum w:abstractNumId="11" w15:restartNumberingAfterBreak="0">
    <w:nsid w:val="26A49525"/>
    <w:multiLevelType w:val="hybridMultilevel"/>
    <w:tmpl w:val="D020F2FC"/>
    <w:lvl w:ilvl="0" w:tplc="6818C44A">
      <w:start w:val="1"/>
      <w:numFmt w:val="decimal"/>
      <w:lvlText w:val="%1."/>
      <w:lvlJc w:val="left"/>
      <w:pPr>
        <w:ind w:left="720" w:hanging="360"/>
      </w:pPr>
    </w:lvl>
    <w:lvl w:ilvl="1" w:tplc="BDB694C2">
      <w:start w:val="1"/>
      <w:numFmt w:val="lowerLetter"/>
      <w:lvlText w:val="%2."/>
      <w:lvlJc w:val="left"/>
      <w:pPr>
        <w:ind w:left="1440" w:hanging="360"/>
      </w:pPr>
    </w:lvl>
    <w:lvl w:ilvl="2" w:tplc="5E707072">
      <w:start w:val="1"/>
      <w:numFmt w:val="lowerRoman"/>
      <w:lvlText w:val="%3."/>
      <w:lvlJc w:val="right"/>
      <w:pPr>
        <w:ind w:left="2160" w:hanging="180"/>
      </w:pPr>
    </w:lvl>
    <w:lvl w:ilvl="3" w:tplc="396C4E9E">
      <w:start w:val="1"/>
      <w:numFmt w:val="decimal"/>
      <w:lvlText w:val="%4."/>
      <w:lvlJc w:val="left"/>
      <w:pPr>
        <w:ind w:left="2880" w:hanging="360"/>
      </w:pPr>
    </w:lvl>
    <w:lvl w:ilvl="4" w:tplc="9B4C2640">
      <w:start w:val="1"/>
      <w:numFmt w:val="lowerLetter"/>
      <w:lvlText w:val="%5."/>
      <w:lvlJc w:val="left"/>
      <w:pPr>
        <w:ind w:left="3600" w:hanging="360"/>
      </w:pPr>
    </w:lvl>
    <w:lvl w:ilvl="5" w:tplc="C8ECA8F6">
      <w:start w:val="1"/>
      <w:numFmt w:val="lowerRoman"/>
      <w:lvlText w:val="%6."/>
      <w:lvlJc w:val="right"/>
      <w:pPr>
        <w:ind w:left="4320" w:hanging="180"/>
      </w:pPr>
    </w:lvl>
    <w:lvl w:ilvl="6" w:tplc="928CAC9C">
      <w:start w:val="1"/>
      <w:numFmt w:val="decimal"/>
      <w:lvlText w:val="%7."/>
      <w:lvlJc w:val="left"/>
      <w:pPr>
        <w:ind w:left="5040" w:hanging="360"/>
      </w:pPr>
    </w:lvl>
    <w:lvl w:ilvl="7" w:tplc="7750D1AE">
      <w:start w:val="1"/>
      <w:numFmt w:val="lowerLetter"/>
      <w:lvlText w:val="%8."/>
      <w:lvlJc w:val="left"/>
      <w:pPr>
        <w:ind w:left="5760" w:hanging="360"/>
      </w:pPr>
    </w:lvl>
    <w:lvl w:ilvl="8" w:tplc="8FB8EBC0">
      <w:start w:val="1"/>
      <w:numFmt w:val="lowerRoman"/>
      <w:lvlText w:val="%9."/>
      <w:lvlJc w:val="right"/>
      <w:pPr>
        <w:ind w:left="6480" w:hanging="180"/>
      </w:pPr>
    </w:lvl>
  </w:abstractNum>
  <w:abstractNum w:abstractNumId="12" w15:restartNumberingAfterBreak="0">
    <w:nsid w:val="2C137E14"/>
    <w:multiLevelType w:val="multilevel"/>
    <w:tmpl w:val="19B6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5D7A3F"/>
    <w:multiLevelType w:val="multilevel"/>
    <w:tmpl w:val="2C18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2D21AF"/>
    <w:multiLevelType w:val="hybridMultilevel"/>
    <w:tmpl w:val="FFFFFFFF"/>
    <w:lvl w:ilvl="0" w:tplc="93D603B2">
      <w:start w:val="1"/>
      <w:numFmt w:val="bullet"/>
      <w:lvlText w:val=""/>
      <w:lvlJc w:val="left"/>
      <w:pPr>
        <w:ind w:left="720" w:hanging="360"/>
      </w:pPr>
      <w:rPr>
        <w:rFonts w:ascii="Symbol" w:hAnsi="Symbol" w:hint="default"/>
      </w:rPr>
    </w:lvl>
    <w:lvl w:ilvl="1" w:tplc="2CB43970">
      <w:start w:val="1"/>
      <w:numFmt w:val="bullet"/>
      <w:lvlText w:val="o"/>
      <w:lvlJc w:val="left"/>
      <w:pPr>
        <w:ind w:left="1440" w:hanging="360"/>
      </w:pPr>
      <w:rPr>
        <w:rFonts w:ascii="Courier New" w:hAnsi="Courier New" w:hint="default"/>
      </w:rPr>
    </w:lvl>
    <w:lvl w:ilvl="2" w:tplc="0EAC2646">
      <w:start w:val="1"/>
      <w:numFmt w:val="bullet"/>
      <w:lvlText w:val=""/>
      <w:lvlJc w:val="left"/>
      <w:pPr>
        <w:ind w:left="2160" w:hanging="360"/>
      </w:pPr>
      <w:rPr>
        <w:rFonts w:ascii="Wingdings" w:hAnsi="Wingdings" w:hint="default"/>
      </w:rPr>
    </w:lvl>
    <w:lvl w:ilvl="3" w:tplc="A17A35CC">
      <w:start w:val="1"/>
      <w:numFmt w:val="bullet"/>
      <w:lvlText w:val=""/>
      <w:lvlJc w:val="left"/>
      <w:pPr>
        <w:ind w:left="2880" w:hanging="360"/>
      </w:pPr>
      <w:rPr>
        <w:rFonts w:ascii="Symbol" w:hAnsi="Symbol" w:hint="default"/>
      </w:rPr>
    </w:lvl>
    <w:lvl w:ilvl="4" w:tplc="65A27C56">
      <w:start w:val="1"/>
      <w:numFmt w:val="bullet"/>
      <w:lvlText w:val="o"/>
      <w:lvlJc w:val="left"/>
      <w:pPr>
        <w:ind w:left="3600" w:hanging="360"/>
      </w:pPr>
      <w:rPr>
        <w:rFonts w:ascii="Courier New" w:hAnsi="Courier New" w:hint="default"/>
      </w:rPr>
    </w:lvl>
    <w:lvl w:ilvl="5" w:tplc="51743216">
      <w:start w:val="1"/>
      <w:numFmt w:val="bullet"/>
      <w:lvlText w:val=""/>
      <w:lvlJc w:val="left"/>
      <w:pPr>
        <w:ind w:left="4320" w:hanging="360"/>
      </w:pPr>
      <w:rPr>
        <w:rFonts w:ascii="Wingdings" w:hAnsi="Wingdings" w:hint="default"/>
      </w:rPr>
    </w:lvl>
    <w:lvl w:ilvl="6" w:tplc="DCC4C8A2">
      <w:start w:val="1"/>
      <w:numFmt w:val="bullet"/>
      <w:lvlText w:val=""/>
      <w:lvlJc w:val="left"/>
      <w:pPr>
        <w:ind w:left="5040" w:hanging="360"/>
      </w:pPr>
      <w:rPr>
        <w:rFonts w:ascii="Symbol" w:hAnsi="Symbol" w:hint="default"/>
      </w:rPr>
    </w:lvl>
    <w:lvl w:ilvl="7" w:tplc="62E45B60">
      <w:start w:val="1"/>
      <w:numFmt w:val="bullet"/>
      <w:lvlText w:val="o"/>
      <w:lvlJc w:val="left"/>
      <w:pPr>
        <w:ind w:left="5760" w:hanging="360"/>
      </w:pPr>
      <w:rPr>
        <w:rFonts w:ascii="Courier New" w:hAnsi="Courier New" w:hint="default"/>
      </w:rPr>
    </w:lvl>
    <w:lvl w:ilvl="8" w:tplc="080E43CC">
      <w:start w:val="1"/>
      <w:numFmt w:val="bullet"/>
      <w:lvlText w:val=""/>
      <w:lvlJc w:val="left"/>
      <w:pPr>
        <w:ind w:left="6480" w:hanging="360"/>
      </w:pPr>
      <w:rPr>
        <w:rFonts w:ascii="Wingdings" w:hAnsi="Wingdings" w:hint="default"/>
      </w:rPr>
    </w:lvl>
  </w:abstractNum>
  <w:abstractNum w:abstractNumId="15" w15:restartNumberingAfterBreak="0">
    <w:nsid w:val="37150AA1"/>
    <w:multiLevelType w:val="hybridMultilevel"/>
    <w:tmpl w:val="FFFFFFFF"/>
    <w:lvl w:ilvl="0" w:tplc="0D18D5D6">
      <w:start w:val="1"/>
      <w:numFmt w:val="decimal"/>
      <w:lvlText w:val="%1."/>
      <w:lvlJc w:val="left"/>
      <w:pPr>
        <w:ind w:left="1080" w:hanging="360"/>
      </w:pPr>
    </w:lvl>
    <w:lvl w:ilvl="1" w:tplc="14824416">
      <w:start w:val="1"/>
      <w:numFmt w:val="lowerLetter"/>
      <w:lvlText w:val="%2."/>
      <w:lvlJc w:val="left"/>
      <w:pPr>
        <w:ind w:left="1800" w:hanging="360"/>
      </w:pPr>
    </w:lvl>
    <w:lvl w:ilvl="2" w:tplc="67F47D1C">
      <w:start w:val="1"/>
      <w:numFmt w:val="lowerRoman"/>
      <w:lvlText w:val="%3."/>
      <w:lvlJc w:val="right"/>
      <w:pPr>
        <w:ind w:left="2520" w:hanging="180"/>
      </w:pPr>
    </w:lvl>
    <w:lvl w:ilvl="3" w:tplc="F6E2C5D0">
      <w:start w:val="1"/>
      <w:numFmt w:val="decimal"/>
      <w:lvlText w:val="%4."/>
      <w:lvlJc w:val="left"/>
      <w:pPr>
        <w:ind w:left="3240" w:hanging="360"/>
      </w:pPr>
    </w:lvl>
    <w:lvl w:ilvl="4" w:tplc="5F40B580">
      <w:start w:val="1"/>
      <w:numFmt w:val="lowerLetter"/>
      <w:lvlText w:val="%5."/>
      <w:lvlJc w:val="left"/>
      <w:pPr>
        <w:ind w:left="3960" w:hanging="360"/>
      </w:pPr>
    </w:lvl>
    <w:lvl w:ilvl="5" w:tplc="70AAC67E">
      <w:start w:val="1"/>
      <w:numFmt w:val="lowerRoman"/>
      <w:lvlText w:val="%6."/>
      <w:lvlJc w:val="right"/>
      <w:pPr>
        <w:ind w:left="4680" w:hanging="180"/>
      </w:pPr>
    </w:lvl>
    <w:lvl w:ilvl="6" w:tplc="4E104F00">
      <w:start w:val="1"/>
      <w:numFmt w:val="decimal"/>
      <w:lvlText w:val="%7."/>
      <w:lvlJc w:val="left"/>
      <w:pPr>
        <w:ind w:left="5400" w:hanging="360"/>
      </w:pPr>
    </w:lvl>
    <w:lvl w:ilvl="7" w:tplc="3B581A62">
      <w:start w:val="1"/>
      <w:numFmt w:val="lowerLetter"/>
      <w:lvlText w:val="%8."/>
      <w:lvlJc w:val="left"/>
      <w:pPr>
        <w:ind w:left="6120" w:hanging="360"/>
      </w:pPr>
    </w:lvl>
    <w:lvl w:ilvl="8" w:tplc="A47CAA56">
      <w:start w:val="1"/>
      <w:numFmt w:val="lowerRoman"/>
      <w:lvlText w:val="%9."/>
      <w:lvlJc w:val="right"/>
      <w:pPr>
        <w:ind w:left="6840" w:hanging="180"/>
      </w:pPr>
    </w:lvl>
  </w:abstractNum>
  <w:abstractNum w:abstractNumId="1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538BB3"/>
    <w:multiLevelType w:val="hybridMultilevel"/>
    <w:tmpl w:val="FFFFFFFF"/>
    <w:lvl w:ilvl="0" w:tplc="D502507A">
      <w:start w:val="1"/>
      <w:numFmt w:val="decimal"/>
      <w:lvlText w:val="%1."/>
      <w:lvlJc w:val="left"/>
      <w:pPr>
        <w:ind w:left="1080" w:hanging="360"/>
      </w:pPr>
    </w:lvl>
    <w:lvl w:ilvl="1" w:tplc="E35CCF86">
      <w:start w:val="1"/>
      <w:numFmt w:val="lowerLetter"/>
      <w:lvlText w:val="%2."/>
      <w:lvlJc w:val="left"/>
      <w:pPr>
        <w:ind w:left="1800" w:hanging="360"/>
      </w:pPr>
    </w:lvl>
    <w:lvl w:ilvl="2" w:tplc="F7B81A0E">
      <w:start w:val="1"/>
      <w:numFmt w:val="lowerRoman"/>
      <w:lvlText w:val="%3."/>
      <w:lvlJc w:val="right"/>
      <w:pPr>
        <w:ind w:left="2520" w:hanging="180"/>
      </w:pPr>
    </w:lvl>
    <w:lvl w:ilvl="3" w:tplc="DFF451B4">
      <w:start w:val="1"/>
      <w:numFmt w:val="decimal"/>
      <w:lvlText w:val="%4."/>
      <w:lvlJc w:val="left"/>
      <w:pPr>
        <w:ind w:left="3240" w:hanging="360"/>
      </w:pPr>
    </w:lvl>
    <w:lvl w:ilvl="4" w:tplc="C958F002">
      <w:start w:val="1"/>
      <w:numFmt w:val="lowerLetter"/>
      <w:lvlText w:val="%5."/>
      <w:lvlJc w:val="left"/>
      <w:pPr>
        <w:ind w:left="3960" w:hanging="360"/>
      </w:pPr>
    </w:lvl>
    <w:lvl w:ilvl="5" w:tplc="0D9A0F4A">
      <w:start w:val="1"/>
      <w:numFmt w:val="lowerRoman"/>
      <w:lvlText w:val="%6."/>
      <w:lvlJc w:val="right"/>
      <w:pPr>
        <w:ind w:left="4680" w:hanging="180"/>
      </w:pPr>
    </w:lvl>
    <w:lvl w:ilvl="6" w:tplc="D304DA48">
      <w:start w:val="1"/>
      <w:numFmt w:val="decimal"/>
      <w:lvlText w:val="%7."/>
      <w:lvlJc w:val="left"/>
      <w:pPr>
        <w:ind w:left="5400" w:hanging="360"/>
      </w:pPr>
    </w:lvl>
    <w:lvl w:ilvl="7" w:tplc="8FD66ED2">
      <w:start w:val="1"/>
      <w:numFmt w:val="lowerLetter"/>
      <w:lvlText w:val="%8."/>
      <w:lvlJc w:val="left"/>
      <w:pPr>
        <w:ind w:left="6120" w:hanging="360"/>
      </w:pPr>
    </w:lvl>
    <w:lvl w:ilvl="8" w:tplc="D234C0C6">
      <w:start w:val="1"/>
      <w:numFmt w:val="lowerRoman"/>
      <w:lvlText w:val="%9."/>
      <w:lvlJc w:val="right"/>
      <w:pPr>
        <w:ind w:left="6840" w:hanging="180"/>
      </w:pPr>
    </w:lvl>
  </w:abstractNum>
  <w:abstractNum w:abstractNumId="18" w15:restartNumberingAfterBreak="0">
    <w:nsid w:val="3B8EA7FA"/>
    <w:multiLevelType w:val="hybridMultilevel"/>
    <w:tmpl w:val="FFFFFFFF"/>
    <w:lvl w:ilvl="0" w:tplc="7FE84C24">
      <w:start w:val="1"/>
      <w:numFmt w:val="bullet"/>
      <w:lvlText w:val=""/>
      <w:lvlJc w:val="left"/>
      <w:pPr>
        <w:ind w:left="720" w:hanging="360"/>
      </w:pPr>
      <w:rPr>
        <w:rFonts w:ascii="Symbol" w:hAnsi="Symbol" w:hint="default"/>
      </w:rPr>
    </w:lvl>
    <w:lvl w:ilvl="1" w:tplc="714857F6">
      <w:start w:val="1"/>
      <w:numFmt w:val="bullet"/>
      <w:lvlText w:val="o"/>
      <w:lvlJc w:val="left"/>
      <w:pPr>
        <w:ind w:left="1440" w:hanging="360"/>
      </w:pPr>
      <w:rPr>
        <w:rFonts w:ascii="Courier New" w:hAnsi="Courier New" w:hint="default"/>
      </w:rPr>
    </w:lvl>
    <w:lvl w:ilvl="2" w:tplc="01568BF0">
      <w:start w:val="1"/>
      <w:numFmt w:val="bullet"/>
      <w:lvlText w:val=""/>
      <w:lvlJc w:val="left"/>
      <w:pPr>
        <w:ind w:left="2160" w:hanging="360"/>
      </w:pPr>
      <w:rPr>
        <w:rFonts w:ascii="Wingdings" w:hAnsi="Wingdings" w:hint="default"/>
      </w:rPr>
    </w:lvl>
    <w:lvl w:ilvl="3" w:tplc="DBD4E1BE">
      <w:start w:val="1"/>
      <w:numFmt w:val="bullet"/>
      <w:lvlText w:val=""/>
      <w:lvlJc w:val="left"/>
      <w:pPr>
        <w:ind w:left="2880" w:hanging="360"/>
      </w:pPr>
      <w:rPr>
        <w:rFonts w:ascii="Symbol" w:hAnsi="Symbol" w:hint="default"/>
      </w:rPr>
    </w:lvl>
    <w:lvl w:ilvl="4" w:tplc="FC5616E6">
      <w:start w:val="1"/>
      <w:numFmt w:val="bullet"/>
      <w:lvlText w:val="o"/>
      <w:lvlJc w:val="left"/>
      <w:pPr>
        <w:ind w:left="3600" w:hanging="360"/>
      </w:pPr>
      <w:rPr>
        <w:rFonts w:ascii="Courier New" w:hAnsi="Courier New" w:hint="default"/>
      </w:rPr>
    </w:lvl>
    <w:lvl w:ilvl="5" w:tplc="F18C19F0">
      <w:start w:val="1"/>
      <w:numFmt w:val="bullet"/>
      <w:lvlText w:val=""/>
      <w:lvlJc w:val="left"/>
      <w:pPr>
        <w:ind w:left="4320" w:hanging="360"/>
      </w:pPr>
      <w:rPr>
        <w:rFonts w:ascii="Wingdings" w:hAnsi="Wingdings" w:hint="default"/>
      </w:rPr>
    </w:lvl>
    <w:lvl w:ilvl="6" w:tplc="7EDE78F8">
      <w:start w:val="1"/>
      <w:numFmt w:val="bullet"/>
      <w:lvlText w:val=""/>
      <w:lvlJc w:val="left"/>
      <w:pPr>
        <w:ind w:left="5040" w:hanging="360"/>
      </w:pPr>
      <w:rPr>
        <w:rFonts w:ascii="Symbol" w:hAnsi="Symbol" w:hint="default"/>
      </w:rPr>
    </w:lvl>
    <w:lvl w:ilvl="7" w:tplc="1D0E09C6">
      <w:start w:val="1"/>
      <w:numFmt w:val="bullet"/>
      <w:lvlText w:val="o"/>
      <w:lvlJc w:val="left"/>
      <w:pPr>
        <w:ind w:left="5760" w:hanging="360"/>
      </w:pPr>
      <w:rPr>
        <w:rFonts w:ascii="Courier New" w:hAnsi="Courier New" w:hint="default"/>
      </w:rPr>
    </w:lvl>
    <w:lvl w:ilvl="8" w:tplc="4D80959C">
      <w:start w:val="1"/>
      <w:numFmt w:val="bullet"/>
      <w:lvlText w:val=""/>
      <w:lvlJc w:val="left"/>
      <w:pPr>
        <w:ind w:left="6480" w:hanging="360"/>
      </w:pPr>
      <w:rPr>
        <w:rFonts w:ascii="Wingdings" w:hAnsi="Wingdings" w:hint="default"/>
      </w:rPr>
    </w:lvl>
  </w:abstractNum>
  <w:abstractNum w:abstractNumId="19"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310FF7"/>
    <w:multiLevelType w:val="multilevel"/>
    <w:tmpl w:val="41CE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8010F2"/>
    <w:multiLevelType w:val="hybridMultilevel"/>
    <w:tmpl w:val="FFFFFFFF"/>
    <w:lvl w:ilvl="0" w:tplc="C72A5242">
      <w:start w:val="1"/>
      <w:numFmt w:val="bullet"/>
      <w:lvlText w:val=""/>
      <w:lvlJc w:val="left"/>
      <w:pPr>
        <w:ind w:left="720" w:hanging="360"/>
      </w:pPr>
      <w:rPr>
        <w:rFonts w:ascii="Symbol" w:hAnsi="Symbol" w:hint="default"/>
      </w:rPr>
    </w:lvl>
    <w:lvl w:ilvl="1" w:tplc="11E4D0F0">
      <w:start w:val="1"/>
      <w:numFmt w:val="bullet"/>
      <w:lvlText w:val="o"/>
      <w:lvlJc w:val="left"/>
      <w:pPr>
        <w:ind w:left="1440" w:hanging="360"/>
      </w:pPr>
      <w:rPr>
        <w:rFonts w:ascii="Courier New" w:hAnsi="Courier New" w:hint="default"/>
      </w:rPr>
    </w:lvl>
    <w:lvl w:ilvl="2" w:tplc="13201E0C">
      <w:start w:val="1"/>
      <w:numFmt w:val="bullet"/>
      <w:lvlText w:val=""/>
      <w:lvlJc w:val="left"/>
      <w:pPr>
        <w:ind w:left="2160" w:hanging="360"/>
      </w:pPr>
      <w:rPr>
        <w:rFonts w:ascii="Wingdings" w:hAnsi="Wingdings" w:hint="default"/>
      </w:rPr>
    </w:lvl>
    <w:lvl w:ilvl="3" w:tplc="2DB85C62">
      <w:start w:val="1"/>
      <w:numFmt w:val="bullet"/>
      <w:lvlText w:val=""/>
      <w:lvlJc w:val="left"/>
      <w:pPr>
        <w:ind w:left="2880" w:hanging="360"/>
      </w:pPr>
      <w:rPr>
        <w:rFonts w:ascii="Symbol" w:hAnsi="Symbol" w:hint="default"/>
      </w:rPr>
    </w:lvl>
    <w:lvl w:ilvl="4" w:tplc="A610681E">
      <w:start w:val="1"/>
      <w:numFmt w:val="bullet"/>
      <w:lvlText w:val="o"/>
      <w:lvlJc w:val="left"/>
      <w:pPr>
        <w:ind w:left="3600" w:hanging="360"/>
      </w:pPr>
      <w:rPr>
        <w:rFonts w:ascii="Courier New" w:hAnsi="Courier New" w:hint="default"/>
      </w:rPr>
    </w:lvl>
    <w:lvl w:ilvl="5" w:tplc="C7E65E46">
      <w:start w:val="1"/>
      <w:numFmt w:val="bullet"/>
      <w:lvlText w:val=""/>
      <w:lvlJc w:val="left"/>
      <w:pPr>
        <w:ind w:left="4320" w:hanging="360"/>
      </w:pPr>
      <w:rPr>
        <w:rFonts w:ascii="Wingdings" w:hAnsi="Wingdings" w:hint="default"/>
      </w:rPr>
    </w:lvl>
    <w:lvl w:ilvl="6" w:tplc="FCCCD494">
      <w:start w:val="1"/>
      <w:numFmt w:val="bullet"/>
      <w:lvlText w:val=""/>
      <w:lvlJc w:val="left"/>
      <w:pPr>
        <w:ind w:left="5040" w:hanging="360"/>
      </w:pPr>
      <w:rPr>
        <w:rFonts w:ascii="Symbol" w:hAnsi="Symbol" w:hint="default"/>
      </w:rPr>
    </w:lvl>
    <w:lvl w:ilvl="7" w:tplc="E13EBE6C">
      <w:start w:val="1"/>
      <w:numFmt w:val="bullet"/>
      <w:lvlText w:val="o"/>
      <w:lvlJc w:val="left"/>
      <w:pPr>
        <w:ind w:left="5760" w:hanging="360"/>
      </w:pPr>
      <w:rPr>
        <w:rFonts w:ascii="Courier New" w:hAnsi="Courier New" w:hint="default"/>
      </w:rPr>
    </w:lvl>
    <w:lvl w:ilvl="8" w:tplc="C3BA38B6">
      <w:start w:val="1"/>
      <w:numFmt w:val="bullet"/>
      <w:lvlText w:val=""/>
      <w:lvlJc w:val="left"/>
      <w:pPr>
        <w:ind w:left="6480" w:hanging="360"/>
      </w:pPr>
      <w:rPr>
        <w:rFonts w:ascii="Wingdings" w:hAnsi="Wingdings" w:hint="default"/>
      </w:rPr>
    </w:lvl>
  </w:abstractNum>
  <w:abstractNum w:abstractNumId="22" w15:restartNumberingAfterBreak="0">
    <w:nsid w:val="5A4872E0"/>
    <w:multiLevelType w:val="hybridMultilevel"/>
    <w:tmpl w:val="E4D2FE94"/>
    <w:lvl w:ilvl="0" w:tplc="18E6B7A0">
      <w:start w:val="1"/>
      <w:numFmt w:val="decimal"/>
      <w:lvlText w:val="%1."/>
      <w:lvlJc w:val="left"/>
      <w:pPr>
        <w:ind w:left="720" w:hanging="360"/>
      </w:pPr>
    </w:lvl>
    <w:lvl w:ilvl="1" w:tplc="1872513A">
      <w:start w:val="1"/>
      <w:numFmt w:val="lowerLetter"/>
      <w:lvlText w:val="%2."/>
      <w:lvlJc w:val="left"/>
      <w:pPr>
        <w:ind w:left="1440" w:hanging="360"/>
      </w:pPr>
    </w:lvl>
    <w:lvl w:ilvl="2" w:tplc="A6A6B394">
      <w:start w:val="1"/>
      <w:numFmt w:val="lowerRoman"/>
      <w:lvlText w:val="%3."/>
      <w:lvlJc w:val="right"/>
      <w:pPr>
        <w:ind w:left="2160" w:hanging="180"/>
      </w:pPr>
    </w:lvl>
    <w:lvl w:ilvl="3" w:tplc="ADEE227C">
      <w:start w:val="1"/>
      <w:numFmt w:val="decimal"/>
      <w:lvlText w:val="%4."/>
      <w:lvlJc w:val="left"/>
      <w:pPr>
        <w:ind w:left="2880" w:hanging="360"/>
      </w:pPr>
    </w:lvl>
    <w:lvl w:ilvl="4" w:tplc="466C1FD6">
      <w:start w:val="1"/>
      <w:numFmt w:val="lowerLetter"/>
      <w:lvlText w:val="%5."/>
      <w:lvlJc w:val="left"/>
      <w:pPr>
        <w:ind w:left="3600" w:hanging="360"/>
      </w:pPr>
    </w:lvl>
    <w:lvl w:ilvl="5" w:tplc="C4989A3A">
      <w:start w:val="1"/>
      <w:numFmt w:val="lowerRoman"/>
      <w:lvlText w:val="%6."/>
      <w:lvlJc w:val="right"/>
      <w:pPr>
        <w:ind w:left="4320" w:hanging="180"/>
      </w:pPr>
    </w:lvl>
    <w:lvl w:ilvl="6" w:tplc="3E7A248E">
      <w:start w:val="1"/>
      <w:numFmt w:val="decimal"/>
      <w:lvlText w:val="%7."/>
      <w:lvlJc w:val="left"/>
      <w:pPr>
        <w:ind w:left="5040" w:hanging="360"/>
      </w:pPr>
    </w:lvl>
    <w:lvl w:ilvl="7" w:tplc="A772719C">
      <w:start w:val="1"/>
      <w:numFmt w:val="lowerLetter"/>
      <w:lvlText w:val="%8."/>
      <w:lvlJc w:val="left"/>
      <w:pPr>
        <w:ind w:left="5760" w:hanging="360"/>
      </w:pPr>
    </w:lvl>
    <w:lvl w:ilvl="8" w:tplc="F5FEA5D0">
      <w:start w:val="1"/>
      <w:numFmt w:val="lowerRoman"/>
      <w:lvlText w:val="%9."/>
      <w:lvlJc w:val="right"/>
      <w:pPr>
        <w:ind w:left="6480" w:hanging="180"/>
      </w:pPr>
    </w:lvl>
  </w:abstractNum>
  <w:abstractNum w:abstractNumId="23" w15:restartNumberingAfterBreak="0">
    <w:nsid w:val="5B935FB7"/>
    <w:multiLevelType w:val="multilevel"/>
    <w:tmpl w:val="7F3A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FFA816"/>
    <w:multiLevelType w:val="hybridMultilevel"/>
    <w:tmpl w:val="FFFFFFFF"/>
    <w:lvl w:ilvl="0" w:tplc="E13AEFAA">
      <w:start w:val="1"/>
      <w:numFmt w:val="bullet"/>
      <w:lvlText w:val=""/>
      <w:lvlJc w:val="left"/>
      <w:pPr>
        <w:ind w:left="720" w:hanging="360"/>
      </w:pPr>
      <w:rPr>
        <w:rFonts w:ascii="Symbol" w:hAnsi="Symbol" w:hint="default"/>
      </w:rPr>
    </w:lvl>
    <w:lvl w:ilvl="1" w:tplc="D1204006">
      <w:start w:val="1"/>
      <w:numFmt w:val="bullet"/>
      <w:lvlText w:val="o"/>
      <w:lvlJc w:val="left"/>
      <w:pPr>
        <w:ind w:left="1440" w:hanging="360"/>
      </w:pPr>
      <w:rPr>
        <w:rFonts w:ascii="Courier New" w:hAnsi="Courier New" w:hint="default"/>
      </w:rPr>
    </w:lvl>
    <w:lvl w:ilvl="2" w:tplc="96D4CC9E">
      <w:start w:val="1"/>
      <w:numFmt w:val="bullet"/>
      <w:lvlText w:val=""/>
      <w:lvlJc w:val="left"/>
      <w:pPr>
        <w:ind w:left="2160" w:hanging="360"/>
      </w:pPr>
      <w:rPr>
        <w:rFonts w:ascii="Wingdings" w:hAnsi="Wingdings" w:hint="default"/>
      </w:rPr>
    </w:lvl>
    <w:lvl w:ilvl="3" w:tplc="5F6E9640">
      <w:start w:val="1"/>
      <w:numFmt w:val="bullet"/>
      <w:lvlText w:val=""/>
      <w:lvlJc w:val="left"/>
      <w:pPr>
        <w:ind w:left="2880" w:hanging="360"/>
      </w:pPr>
      <w:rPr>
        <w:rFonts w:ascii="Symbol" w:hAnsi="Symbol" w:hint="default"/>
      </w:rPr>
    </w:lvl>
    <w:lvl w:ilvl="4" w:tplc="891C6DDA">
      <w:start w:val="1"/>
      <w:numFmt w:val="bullet"/>
      <w:lvlText w:val="o"/>
      <w:lvlJc w:val="left"/>
      <w:pPr>
        <w:ind w:left="3600" w:hanging="360"/>
      </w:pPr>
      <w:rPr>
        <w:rFonts w:ascii="Courier New" w:hAnsi="Courier New" w:hint="default"/>
      </w:rPr>
    </w:lvl>
    <w:lvl w:ilvl="5" w:tplc="B7105D62">
      <w:start w:val="1"/>
      <w:numFmt w:val="bullet"/>
      <w:lvlText w:val=""/>
      <w:lvlJc w:val="left"/>
      <w:pPr>
        <w:ind w:left="4320" w:hanging="360"/>
      </w:pPr>
      <w:rPr>
        <w:rFonts w:ascii="Wingdings" w:hAnsi="Wingdings" w:hint="default"/>
      </w:rPr>
    </w:lvl>
    <w:lvl w:ilvl="6" w:tplc="DD92D966">
      <w:start w:val="1"/>
      <w:numFmt w:val="bullet"/>
      <w:lvlText w:val=""/>
      <w:lvlJc w:val="left"/>
      <w:pPr>
        <w:ind w:left="5040" w:hanging="360"/>
      </w:pPr>
      <w:rPr>
        <w:rFonts w:ascii="Symbol" w:hAnsi="Symbol" w:hint="default"/>
      </w:rPr>
    </w:lvl>
    <w:lvl w:ilvl="7" w:tplc="DB7CD860">
      <w:start w:val="1"/>
      <w:numFmt w:val="bullet"/>
      <w:lvlText w:val="o"/>
      <w:lvlJc w:val="left"/>
      <w:pPr>
        <w:ind w:left="5760" w:hanging="360"/>
      </w:pPr>
      <w:rPr>
        <w:rFonts w:ascii="Courier New" w:hAnsi="Courier New" w:hint="default"/>
      </w:rPr>
    </w:lvl>
    <w:lvl w:ilvl="8" w:tplc="9D925D0E">
      <w:start w:val="1"/>
      <w:numFmt w:val="bullet"/>
      <w:lvlText w:val=""/>
      <w:lvlJc w:val="left"/>
      <w:pPr>
        <w:ind w:left="6480" w:hanging="360"/>
      </w:pPr>
      <w:rPr>
        <w:rFonts w:ascii="Wingdings" w:hAnsi="Wingdings" w:hint="default"/>
      </w:rPr>
    </w:lvl>
  </w:abstractNum>
  <w:abstractNum w:abstractNumId="25" w15:restartNumberingAfterBreak="0">
    <w:nsid w:val="64554CDC"/>
    <w:multiLevelType w:val="multilevel"/>
    <w:tmpl w:val="91B8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EBD193"/>
    <w:multiLevelType w:val="hybridMultilevel"/>
    <w:tmpl w:val="CF543DD0"/>
    <w:lvl w:ilvl="0" w:tplc="E7E041B8">
      <w:start w:val="1"/>
      <w:numFmt w:val="decimal"/>
      <w:lvlText w:val="%1."/>
      <w:lvlJc w:val="left"/>
      <w:pPr>
        <w:ind w:left="720" w:hanging="360"/>
      </w:pPr>
    </w:lvl>
    <w:lvl w:ilvl="1" w:tplc="BF582746">
      <w:start w:val="1"/>
      <w:numFmt w:val="lowerLetter"/>
      <w:lvlText w:val="%2."/>
      <w:lvlJc w:val="left"/>
      <w:pPr>
        <w:ind w:left="1440" w:hanging="360"/>
      </w:pPr>
    </w:lvl>
    <w:lvl w:ilvl="2" w:tplc="EC4812B6">
      <w:start w:val="1"/>
      <w:numFmt w:val="lowerRoman"/>
      <w:lvlText w:val="%3."/>
      <w:lvlJc w:val="right"/>
      <w:pPr>
        <w:ind w:left="2160" w:hanging="180"/>
      </w:pPr>
    </w:lvl>
    <w:lvl w:ilvl="3" w:tplc="4C828A2A">
      <w:start w:val="1"/>
      <w:numFmt w:val="decimal"/>
      <w:lvlText w:val="%4."/>
      <w:lvlJc w:val="left"/>
      <w:pPr>
        <w:ind w:left="2880" w:hanging="360"/>
      </w:pPr>
    </w:lvl>
    <w:lvl w:ilvl="4" w:tplc="ED56B872">
      <w:start w:val="1"/>
      <w:numFmt w:val="lowerLetter"/>
      <w:lvlText w:val="%5."/>
      <w:lvlJc w:val="left"/>
      <w:pPr>
        <w:ind w:left="3600" w:hanging="360"/>
      </w:pPr>
    </w:lvl>
    <w:lvl w:ilvl="5" w:tplc="8EA4C8A6">
      <w:start w:val="1"/>
      <w:numFmt w:val="lowerRoman"/>
      <w:lvlText w:val="%6."/>
      <w:lvlJc w:val="right"/>
      <w:pPr>
        <w:ind w:left="4320" w:hanging="180"/>
      </w:pPr>
    </w:lvl>
    <w:lvl w:ilvl="6" w:tplc="2A182B14">
      <w:start w:val="1"/>
      <w:numFmt w:val="decimal"/>
      <w:lvlText w:val="%7."/>
      <w:lvlJc w:val="left"/>
      <w:pPr>
        <w:ind w:left="5040" w:hanging="360"/>
      </w:pPr>
    </w:lvl>
    <w:lvl w:ilvl="7" w:tplc="0670697C">
      <w:start w:val="1"/>
      <w:numFmt w:val="lowerLetter"/>
      <w:lvlText w:val="%8."/>
      <w:lvlJc w:val="left"/>
      <w:pPr>
        <w:ind w:left="5760" w:hanging="360"/>
      </w:pPr>
    </w:lvl>
    <w:lvl w:ilvl="8" w:tplc="30DA9FE6">
      <w:start w:val="1"/>
      <w:numFmt w:val="lowerRoman"/>
      <w:lvlText w:val="%9."/>
      <w:lvlJc w:val="right"/>
      <w:pPr>
        <w:ind w:left="6480" w:hanging="180"/>
      </w:pPr>
    </w:lvl>
  </w:abstractNum>
  <w:abstractNum w:abstractNumId="28" w15:restartNumberingAfterBreak="0">
    <w:nsid w:val="6CA0753D"/>
    <w:multiLevelType w:val="hybridMultilevel"/>
    <w:tmpl w:val="FFFFFFFF"/>
    <w:lvl w:ilvl="0" w:tplc="E8360F2C">
      <w:start w:val="1"/>
      <w:numFmt w:val="bullet"/>
      <w:lvlText w:val=""/>
      <w:lvlJc w:val="left"/>
      <w:pPr>
        <w:ind w:left="720" w:hanging="360"/>
      </w:pPr>
      <w:rPr>
        <w:rFonts w:ascii="Symbol" w:hAnsi="Symbol" w:hint="default"/>
      </w:rPr>
    </w:lvl>
    <w:lvl w:ilvl="1" w:tplc="87009E78">
      <w:start w:val="1"/>
      <w:numFmt w:val="bullet"/>
      <w:lvlText w:val="o"/>
      <w:lvlJc w:val="left"/>
      <w:pPr>
        <w:ind w:left="1440" w:hanging="360"/>
      </w:pPr>
      <w:rPr>
        <w:rFonts w:ascii="Courier New" w:hAnsi="Courier New" w:hint="default"/>
      </w:rPr>
    </w:lvl>
    <w:lvl w:ilvl="2" w:tplc="10F00810">
      <w:start w:val="1"/>
      <w:numFmt w:val="bullet"/>
      <w:lvlText w:val=""/>
      <w:lvlJc w:val="left"/>
      <w:pPr>
        <w:ind w:left="2160" w:hanging="360"/>
      </w:pPr>
      <w:rPr>
        <w:rFonts w:ascii="Wingdings" w:hAnsi="Wingdings" w:hint="default"/>
      </w:rPr>
    </w:lvl>
    <w:lvl w:ilvl="3" w:tplc="A288C9D8">
      <w:start w:val="1"/>
      <w:numFmt w:val="bullet"/>
      <w:lvlText w:val=""/>
      <w:lvlJc w:val="left"/>
      <w:pPr>
        <w:ind w:left="2880" w:hanging="360"/>
      </w:pPr>
      <w:rPr>
        <w:rFonts w:ascii="Symbol" w:hAnsi="Symbol" w:hint="default"/>
      </w:rPr>
    </w:lvl>
    <w:lvl w:ilvl="4" w:tplc="E272C6E4">
      <w:start w:val="1"/>
      <w:numFmt w:val="bullet"/>
      <w:lvlText w:val="o"/>
      <w:lvlJc w:val="left"/>
      <w:pPr>
        <w:ind w:left="3600" w:hanging="360"/>
      </w:pPr>
      <w:rPr>
        <w:rFonts w:ascii="Courier New" w:hAnsi="Courier New" w:hint="default"/>
      </w:rPr>
    </w:lvl>
    <w:lvl w:ilvl="5" w:tplc="C8C0EC18">
      <w:start w:val="1"/>
      <w:numFmt w:val="bullet"/>
      <w:lvlText w:val=""/>
      <w:lvlJc w:val="left"/>
      <w:pPr>
        <w:ind w:left="4320" w:hanging="360"/>
      </w:pPr>
      <w:rPr>
        <w:rFonts w:ascii="Wingdings" w:hAnsi="Wingdings" w:hint="default"/>
      </w:rPr>
    </w:lvl>
    <w:lvl w:ilvl="6" w:tplc="012C41DA">
      <w:start w:val="1"/>
      <w:numFmt w:val="bullet"/>
      <w:lvlText w:val=""/>
      <w:lvlJc w:val="left"/>
      <w:pPr>
        <w:ind w:left="5040" w:hanging="360"/>
      </w:pPr>
      <w:rPr>
        <w:rFonts w:ascii="Symbol" w:hAnsi="Symbol" w:hint="default"/>
      </w:rPr>
    </w:lvl>
    <w:lvl w:ilvl="7" w:tplc="B7ACC5F8">
      <w:start w:val="1"/>
      <w:numFmt w:val="bullet"/>
      <w:lvlText w:val="o"/>
      <w:lvlJc w:val="left"/>
      <w:pPr>
        <w:ind w:left="5760" w:hanging="360"/>
      </w:pPr>
      <w:rPr>
        <w:rFonts w:ascii="Courier New" w:hAnsi="Courier New" w:hint="default"/>
      </w:rPr>
    </w:lvl>
    <w:lvl w:ilvl="8" w:tplc="4280B98A">
      <w:start w:val="1"/>
      <w:numFmt w:val="bullet"/>
      <w:lvlText w:val=""/>
      <w:lvlJc w:val="left"/>
      <w:pPr>
        <w:ind w:left="6480" w:hanging="360"/>
      </w:pPr>
      <w:rPr>
        <w:rFonts w:ascii="Wingdings" w:hAnsi="Wingdings" w:hint="default"/>
      </w:rPr>
    </w:lvl>
  </w:abstractNum>
  <w:abstractNum w:abstractNumId="29" w15:restartNumberingAfterBreak="0">
    <w:nsid w:val="71C9AEB1"/>
    <w:multiLevelType w:val="hybridMultilevel"/>
    <w:tmpl w:val="FFFFFFFF"/>
    <w:lvl w:ilvl="0" w:tplc="FA60C424">
      <w:start w:val="1"/>
      <w:numFmt w:val="bullet"/>
      <w:lvlText w:val=""/>
      <w:lvlJc w:val="left"/>
      <w:pPr>
        <w:ind w:left="720" w:hanging="360"/>
      </w:pPr>
      <w:rPr>
        <w:rFonts w:ascii="Symbol" w:hAnsi="Symbol" w:hint="default"/>
      </w:rPr>
    </w:lvl>
    <w:lvl w:ilvl="1" w:tplc="51FC9770">
      <w:start w:val="1"/>
      <w:numFmt w:val="bullet"/>
      <w:lvlText w:val="o"/>
      <w:lvlJc w:val="left"/>
      <w:pPr>
        <w:ind w:left="1440" w:hanging="360"/>
      </w:pPr>
      <w:rPr>
        <w:rFonts w:ascii="Courier New" w:hAnsi="Courier New" w:hint="default"/>
      </w:rPr>
    </w:lvl>
    <w:lvl w:ilvl="2" w:tplc="47285AAE">
      <w:start w:val="1"/>
      <w:numFmt w:val="bullet"/>
      <w:lvlText w:val=""/>
      <w:lvlJc w:val="left"/>
      <w:pPr>
        <w:ind w:left="2160" w:hanging="360"/>
      </w:pPr>
      <w:rPr>
        <w:rFonts w:ascii="Wingdings" w:hAnsi="Wingdings" w:hint="default"/>
      </w:rPr>
    </w:lvl>
    <w:lvl w:ilvl="3" w:tplc="16A40AB4">
      <w:start w:val="1"/>
      <w:numFmt w:val="bullet"/>
      <w:lvlText w:val=""/>
      <w:lvlJc w:val="left"/>
      <w:pPr>
        <w:ind w:left="2880" w:hanging="360"/>
      </w:pPr>
      <w:rPr>
        <w:rFonts w:ascii="Symbol" w:hAnsi="Symbol" w:hint="default"/>
      </w:rPr>
    </w:lvl>
    <w:lvl w:ilvl="4" w:tplc="EA4E3E0A">
      <w:start w:val="1"/>
      <w:numFmt w:val="bullet"/>
      <w:lvlText w:val="o"/>
      <w:lvlJc w:val="left"/>
      <w:pPr>
        <w:ind w:left="3600" w:hanging="360"/>
      </w:pPr>
      <w:rPr>
        <w:rFonts w:ascii="Courier New" w:hAnsi="Courier New" w:hint="default"/>
      </w:rPr>
    </w:lvl>
    <w:lvl w:ilvl="5" w:tplc="5C6AE63A">
      <w:start w:val="1"/>
      <w:numFmt w:val="bullet"/>
      <w:lvlText w:val=""/>
      <w:lvlJc w:val="left"/>
      <w:pPr>
        <w:ind w:left="4320" w:hanging="360"/>
      </w:pPr>
      <w:rPr>
        <w:rFonts w:ascii="Wingdings" w:hAnsi="Wingdings" w:hint="default"/>
      </w:rPr>
    </w:lvl>
    <w:lvl w:ilvl="6" w:tplc="EE42EC52">
      <w:start w:val="1"/>
      <w:numFmt w:val="bullet"/>
      <w:lvlText w:val=""/>
      <w:lvlJc w:val="left"/>
      <w:pPr>
        <w:ind w:left="5040" w:hanging="360"/>
      </w:pPr>
      <w:rPr>
        <w:rFonts w:ascii="Symbol" w:hAnsi="Symbol" w:hint="default"/>
      </w:rPr>
    </w:lvl>
    <w:lvl w:ilvl="7" w:tplc="8F40196E">
      <w:start w:val="1"/>
      <w:numFmt w:val="bullet"/>
      <w:lvlText w:val="o"/>
      <w:lvlJc w:val="left"/>
      <w:pPr>
        <w:ind w:left="5760" w:hanging="360"/>
      </w:pPr>
      <w:rPr>
        <w:rFonts w:ascii="Courier New" w:hAnsi="Courier New" w:hint="default"/>
      </w:rPr>
    </w:lvl>
    <w:lvl w:ilvl="8" w:tplc="12F46C22">
      <w:start w:val="1"/>
      <w:numFmt w:val="bullet"/>
      <w:lvlText w:val=""/>
      <w:lvlJc w:val="left"/>
      <w:pPr>
        <w:ind w:left="6480" w:hanging="360"/>
      </w:pPr>
      <w:rPr>
        <w:rFonts w:ascii="Wingdings" w:hAnsi="Wingdings" w:hint="default"/>
      </w:rPr>
    </w:lvl>
  </w:abstractNum>
  <w:abstractNum w:abstractNumId="30" w15:restartNumberingAfterBreak="0">
    <w:nsid w:val="7225D773"/>
    <w:multiLevelType w:val="hybridMultilevel"/>
    <w:tmpl w:val="FFFFFFFF"/>
    <w:lvl w:ilvl="0" w:tplc="DAD0134C">
      <w:start w:val="1"/>
      <w:numFmt w:val="bullet"/>
      <w:lvlText w:val=""/>
      <w:lvlJc w:val="left"/>
      <w:pPr>
        <w:ind w:left="720" w:hanging="360"/>
      </w:pPr>
      <w:rPr>
        <w:rFonts w:ascii="Symbol" w:hAnsi="Symbol" w:hint="default"/>
      </w:rPr>
    </w:lvl>
    <w:lvl w:ilvl="1" w:tplc="889A1002">
      <w:start w:val="1"/>
      <w:numFmt w:val="bullet"/>
      <w:lvlText w:val="o"/>
      <w:lvlJc w:val="left"/>
      <w:pPr>
        <w:ind w:left="1440" w:hanging="360"/>
      </w:pPr>
      <w:rPr>
        <w:rFonts w:ascii="Courier New" w:hAnsi="Courier New" w:hint="default"/>
      </w:rPr>
    </w:lvl>
    <w:lvl w:ilvl="2" w:tplc="8BE425A0">
      <w:start w:val="1"/>
      <w:numFmt w:val="bullet"/>
      <w:lvlText w:val=""/>
      <w:lvlJc w:val="left"/>
      <w:pPr>
        <w:ind w:left="2160" w:hanging="360"/>
      </w:pPr>
      <w:rPr>
        <w:rFonts w:ascii="Wingdings" w:hAnsi="Wingdings" w:hint="default"/>
      </w:rPr>
    </w:lvl>
    <w:lvl w:ilvl="3" w:tplc="D12E9244">
      <w:start w:val="1"/>
      <w:numFmt w:val="bullet"/>
      <w:lvlText w:val=""/>
      <w:lvlJc w:val="left"/>
      <w:pPr>
        <w:ind w:left="2880" w:hanging="360"/>
      </w:pPr>
      <w:rPr>
        <w:rFonts w:ascii="Symbol" w:hAnsi="Symbol" w:hint="default"/>
      </w:rPr>
    </w:lvl>
    <w:lvl w:ilvl="4" w:tplc="D784A612">
      <w:start w:val="1"/>
      <w:numFmt w:val="bullet"/>
      <w:lvlText w:val="o"/>
      <w:lvlJc w:val="left"/>
      <w:pPr>
        <w:ind w:left="3600" w:hanging="360"/>
      </w:pPr>
      <w:rPr>
        <w:rFonts w:ascii="Courier New" w:hAnsi="Courier New" w:hint="default"/>
      </w:rPr>
    </w:lvl>
    <w:lvl w:ilvl="5" w:tplc="AC06EF1A">
      <w:start w:val="1"/>
      <w:numFmt w:val="bullet"/>
      <w:lvlText w:val=""/>
      <w:lvlJc w:val="left"/>
      <w:pPr>
        <w:ind w:left="4320" w:hanging="360"/>
      </w:pPr>
      <w:rPr>
        <w:rFonts w:ascii="Wingdings" w:hAnsi="Wingdings" w:hint="default"/>
      </w:rPr>
    </w:lvl>
    <w:lvl w:ilvl="6" w:tplc="4168ACFE">
      <w:start w:val="1"/>
      <w:numFmt w:val="bullet"/>
      <w:lvlText w:val=""/>
      <w:lvlJc w:val="left"/>
      <w:pPr>
        <w:ind w:left="5040" w:hanging="360"/>
      </w:pPr>
      <w:rPr>
        <w:rFonts w:ascii="Symbol" w:hAnsi="Symbol" w:hint="default"/>
      </w:rPr>
    </w:lvl>
    <w:lvl w:ilvl="7" w:tplc="2FAAF6CC">
      <w:start w:val="1"/>
      <w:numFmt w:val="bullet"/>
      <w:lvlText w:val="o"/>
      <w:lvlJc w:val="left"/>
      <w:pPr>
        <w:ind w:left="5760" w:hanging="360"/>
      </w:pPr>
      <w:rPr>
        <w:rFonts w:ascii="Courier New" w:hAnsi="Courier New" w:hint="default"/>
      </w:rPr>
    </w:lvl>
    <w:lvl w:ilvl="8" w:tplc="B5BC93F6">
      <w:start w:val="1"/>
      <w:numFmt w:val="bullet"/>
      <w:lvlText w:val=""/>
      <w:lvlJc w:val="left"/>
      <w:pPr>
        <w:ind w:left="6480" w:hanging="360"/>
      </w:pPr>
      <w:rPr>
        <w:rFonts w:ascii="Wingdings" w:hAnsi="Wingdings" w:hint="default"/>
      </w:rPr>
    </w:lvl>
  </w:abstractNum>
  <w:abstractNum w:abstractNumId="31"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8F4AF8"/>
    <w:multiLevelType w:val="hybridMultilevel"/>
    <w:tmpl w:val="B30671C4"/>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02367"/>
    <w:multiLevelType w:val="multilevel"/>
    <w:tmpl w:val="E2E2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CD46EE"/>
    <w:multiLevelType w:val="multilevel"/>
    <w:tmpl w:val="D99E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5718863">
    <w:abstractNumId w:val="27"/>
  </w:num>
  <w:num w:numId="2" w16cid:durableId="1672096287">
    <w:abstractNumId w:val="22"/>
  </w:num>
  <w:num w:numId="3" w16cid:durableId="1940719013">
    <w:abstractNumId w:val="11"/>
  </w:num>
  <w:num w:numId="4" w16cid:durableId="744693163">
    <w:abstractNumId w:val="14"/>
  </w:num>
  <w:num w:numId="5" w16cid:durableId="79183226">
    <w:abstractNumId w:val="30"/>
  </w:num>
  <w:num w:numId="6" w16cid:durableId="174344065">
    <w:abstractNumId w:val="24"/>
  </w:num>
  <w:num w:numId="7" w16cid:durableId="1205824878">
    <w:abstractNumId w:val="29"/>
  </w:num>
  <w:num w:numId="8" w16cid:durableId="345449064">
    <w:abstractNumId w:val="28"/>
  </w:num>
  <w:num w:numId="9" w16cid:durableId="1905797389">
    <w:abstractNumId w:val="18"/>
  </w:num>
  <w:num w:numId="10" w16cid:durableId="1386298091">
    <w:abstractNumId w:val="8"/>
  </w:num>
  <w:num w:numId="11" w16cid:durableId="966744343">
    <w:abstractNumId w:val="31"/>
  </w:num>
  <w:num w:numId="12" w16cid:durableId="1770588126">
    <w:abstractNumId w:val="26"/>
  </w:num>
  <w:num w:numId="13" w16cid:durableId="957831264">
    <w:abstractNumId w:val="32"/>
  </w:num>
  <w:num w:numId="14" w16cid:durableId="1363477984">
    <w:abstractNumId w:val="19"/>
  </w:num>
  <w:num w:numId="15" w16cid:durableId="1231650704">
    <w:abstractNumId w:val="6"/>
  </w:num>
  <w:num w:numId="16" w16cid:durableId="1170871380">
    <w:abstractNumId w:val="5"/>
  </w:num>
  <w:num w:numId="17" w16cid:durableId="1156727565">
    <w:abstractNumId w:val="16"/>
  </w:num>
  <w:num w:numId="18" w16cid:durableId="363604617">
    <w:abstractNumId w:val="23"/>
  </w:num>
  <w:num w:numId="19" w16cid:durableId="229923367">
    <w:abstractNumId w:val="7"/>
  </w:num>
  <w:num w:numId="20" w16cid:durableId="2116753216">
    <w:abstractNumId w:val="2"/>
  </w:num>
  <w:num w:numId="21" w16cid:durableId="1392803638">
    <w:abstractNumId w:val="0"/>
  </w:num>
  <w:num w:numId="22" w16cid:durableId="154223371">
    <w:abstractNumId w:val="17"/>
  </w:num>
  <w:num w:numId="23" w16cid:durableId="966203224">
    <w:abstractNumId w:val="3"/>
  </w:num>
  <w:num w:numId="24" w16cid:durableId="1128012588">
    <w:abstractNumId w:val="1"/>
  </w:num>
  <w:num w:numId="25" w16cid:durableId="796609512">
    <w:abstractNumId w:val="21"/>
  </w:num>
  <w:num w:numId="26" w16cid:durableId="1930767985">
    <w:abstractNumId w:val="10"/>
  </w:num>
  <w:num w:numId="27" w16cid:durableId="1175146395">
    <w:abstractNumId w:val="15"/>
  </w:num>
  <w:num w:numId="28" w16cid:durableId="1480073944">
    <w:abstractNumId w:val="20"/>
  </w:num>
  <w:num w:numId="29" w16cid:durableId="34550311">
    <w:abstractNumId w:val="33"/>
  </w:num>
  <w:num w:numId="30" w16cid:durableId="1066494487">
    <w:abstractNumId w:val="12"/>
  </w:num>
  <w:num w:numId="31" w16cid:durableId="1339576427">
    <w:abstractNumId w:val="25"/>
  </w:num>
  <w:num w:numId="32" w16cid:durableId="1340230681">
    <w:abstractNumId w:val="34"/>
  </w:num>
  <w:num w:numId="33" w16cid:durableId="478693358">
    <w:abstractNumId w:val="4"/>
  </w:num>
  <w:num w:numId="34" w16cid:durableId="864514786">
    <w:abstractNumId w:val="13"/>
  </w:num>
  <w:num w:numId="35" w16cid:durableId="68112492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7F1D"/>
    <w:rsid w:val="00010844"/>
    <w:rsid w:val="00015127"/>
    <w:rsid w:val="000242F6"/>
    <w:rsid w:val="00025BB8"/>
    <w:rsid w:val="00027209"/>
    <w:rsid w:val="0003510C"/>
    <w:rsid w:val="00035AF3"/>
    <w:rsid w:val="000368D8"/>
    <w:rsid w:val="000416AB"/>
    <w:rsid w:val="000420AE"/>
    <w:rsid w:val="00050445"/>
    <w:rsid w:val="000561C6"/>
    <w:rsid w:val="00062ABF"/>
    <w:rsid w:val="00063A4C"/>
    <w:rsid w:val="0006634F"/>
    <w:rsid w:val="000672CB"/>
    <w:rsid w:val="0006773B"/>
    <w:rsid w:val="000771C2"/>
    <w:rsid w:val="000776B8"/>
    <w:rsid w:val="00082B5C"/>
    <w:rsid w:val="0008716C"/>
    <w:rsid w:val="00093631"/>
    <w:rsid w:val="000955A5"/>
    <w:rsid w:val="00095932"/>
    <w:rsid w:val="00095B7F"/>
    <w:rsid w:val="0009644B"/>
    <w:rsid w:val="000A3862"/>
    <w:rsid w:val="000A42DB"/>
    <w:rsid w:val="000B18CF"/>
    <w:rsid w:val="000D63EE"/>
    <w:rsid w:val="000E604B"/>
    <w:rsid w:val="000F1140"/>
    <w:rsid w:val="000F341E"/>
    <w:rsid w:val="00103B55"/>
    <w:rsid w:val="0010480F"/>
    <w:rsid w:val="00113B3F"/>
    <w:rsid w:val="00120931"/>
    <w:rsid w:val="00120D7B"/>
    <w:rsid w:val="00133FFF"/>
    <w:rsid w:val="001342AF"/>
    <w:rsid w:val="00135A4E"/>
    <w:rsid w:val="00140631"/>
    <w:rsid w:val="00155CF7"/>
    <w:rsid w:val="00156D72"/>
    <w:rsid w:val="00157717"/>
    <w:rsid w:val="00163577"/>
    <w:rsid w:val="00167A17"/>
    <w:rsid w:val="001712CE"/>
    <w:rsid w:val="00171AEC"/>
    <w:rsid w:val="00175026"/>
    <w:rsid w:val="001817FE"/>
    <w:rsid w:val="00183ED4"/>
    <w:rsid w:val="0018716D"/>
    <w:rsid w:val="00187265"/>
    <w:rsid w:val="00190390"/>
    <w:rsid w:val="00197E34"/>
    <w:rsid w:val="001A394E"/>
    <w:rsid w:val="001A6992"/>
    <w:rsid w:val="001B3583"/>
    <w:rsid w:val="001B7858"/>
    <w:rsid w:val="001C0E71"/>
    <w:rsid w:val="001C2971"/>
    <w:rsid w:val="001C4419"/>
    <w:rsid w:val="001C6789"/>
    <w:rsid w:val="001D0A32"/>
    <w:rsid w:val="001E271B"/>
    <w:rsid w:val="001F748A"/>
    <w:rsid w:val="002025AF"/>
    <w:rsid w:val="00202D1D"/>
    <w:rsid w:val="00204D45"/>
    <w:rsid w:val="0021124B"/>
    <w:rsid w:val="002113C4"/>
    <w:rsid w:val="0021787D"/>
    <w:rsid w:val="00232411"/>
    <w:rsid w:val="002332B9"/>
    <w:rsid w:val="0023368A"/>
    <w:rsid w:val="00235216"/>
    <w:rsid w:val="0024267E"/>
    <w:rsid w:val="0024341F"/>
    <w:rsid w:val="00257200"/>
    <w:rsid w:val="00263EF5"/>
    <w:rsid w:val="002642D9"/>
    <w:rsid w:val="00266C7C"/>
    <w:rsid w:val="00282D72"/>
    <w:rsid w:val="002925B5"/>
    <w:rsid w:val="00292F07"/>
    <w:rsid w:val="002B30F3"/>
    <w:rsid w:val="002B3D3B"/>
    <w:rsid w:val="002B47C1"/>
    <w:rsid w:val="002B5C2B"/>
    <w:rsid w:val="002B5D50"/>
    <w:rsid w:val="002E0783"/>
    <w:rsid w:val="002E440C"/>
    <w:rsid w:val="002E53DE"/>
    <w:rsid w:val="002F038D"/>
    <w:rsid w:val="002F1412"/>
    <w:rsid w:val="002F579E"/>
    <w:rsid w:val="00301D46"/>
    <w:rsid w:val="00303B99"/>
    <w:rsid w:val="00306C61"/>
    <w:rsid w:val="00310260"/>
    <w:rsid w:val="003140A5"/>
    <w:rsid w:val="00321FD7"/>
    <w:rsid w:val="00324278"/>
    <w:rsid w:val="00324726"/>
    <w:rsid w:val="00324ACC"/>
    <w:rsid w:val="0033646E"/>
    <w:rsid w:val="00336AD6"/>
    <w:rsid w:val="00364AC6"/>
    <w:rsid w:val="00365DAE"/>
    <w:rsid w:val="00373924"/>
    <w:rsid w:val="00374B4B"/>
    <w:rsid w:val="00375E11"/>
    <w:rsid w:val="003760AD"/>
    <w:rsid w:val="003771F4"/>
    <w:rsid w:val="00384B69"/>
    <w:rsid w:val="00384CFC"/>
    <w:rsid w:val="003918F4"/>
    <w:rsid w:val="00393F5F"/>
    <w:rsid w:val="00394D7E"/>
    <w:rsid w:val="00395743"/>
    <w:rsid w:val="003A3B2D"/>
    <w:rsid w:val="003A5F9F"/>
    <w:rsid w:val="003A6384"/>
    <w:rsid w:val="003B2306"/>
    <w:rsid w:val="003B42C6"/>
    <w:rsid w:val="003C0B44"/>
    <w:rsid w:val="003C0BF1"/>
    <w:rsid w:val="003C298B"/>
    <w:rsid w:val="003C495D"/>
    <w:rsid w:val="003C70F4"/>
    <w:rsid w:val="003D1A84"/>
    <w:rsid w:val="003D41EB"/>
    <w:rsid w:val="003D6053"/>
    <w:rsid w:val="003D7A44"/>
    <w:rsid w:val="003E0E6D"/>
    <w:rsid w:val="003E2DD1"/>
    <w:rsid w:val="003E57A6"/>
    <w:rsid w:val="003F3266"/>
    <w:rsid w:val="003F5512"/>
    <w:rsid w:val="0040181F"/>
    <w:rsid w:val="0040474D"/>
    <w:rsid w:val="00405086"/>
    <w:rsid w:val="00406653"/>
    <w:rsid w:val="00415969"/>
    <w:rsid w:val="0042656B"/>
    <w:rsid w:val="0043793A"/>
    <w:rsid w:val="004512C5"/>
    <w:rsid w:val="004575C0"/>
    <w:rsid w:val="004653B3"/>
    <w:rsid w:val="004714BF"/>
    <w:rsid w:val="00474654"/>
    <w:rsid w:val="0047467E"/>
    <w:rsid w:val="00474C54"/>
    <w:rsid w:val="004810FA"/>
    <w:rsid w:val="00482437"/>
    <w:rsid w:val="0048262C"/>
    <w:rsid w:val="004916E4"/>
    <w:rsid w:val="004924E4"/>
    <w:rsid w:val="00494D13"/>
    <w:rsid w:val="00495B9B"/>
    <w:rsid w:val="00496CE0"/>
    <w:rsid w:val="004A09C1"/>
    <w:rsid w:val="004A213F"/>
    <w:rsid w:val="004A7BBF"/>
    <w:rsid w:val="004B3F47"/>
    <w:rsid w:val="004B6C69"/>
    <w:rsid w:val="004C132B"/>
    <w:rsid w:val="004C3445"/>
    <w:rsid w:val="004C7AD6"/>
    <w:rsid w:val="004D0AFD"/>
    <w:rsid w:val="004D4007"/>
    <w:rsid w:val="004E0CD3"/>
    <w:rsid w:val="004E10D6"/>
    <w:rsid w:val="004E1A04"/>
    <w:rsid w:val="004E6840"/>
    <w:rsid w:val="00506C41"/>
    <w:rsid w:val="0051650E"/>
    <w:rsid w:val="005217BF"/>
    <w:rsid w:val="005253C0"/>
    <w:rsid w:val="0053417B"/>
    <w:rsid w:val="00552CB2"/>
    <w:rsid w:val="00561437"/>
    <w:rsid w:val="00565303"/>
    <w:rsid w:val="00570057"/>
    <w:rsid w:val="005714CB"/>
    <w:rsid w:val="005736D6"/>
    <w:rsid w:val="00574010"/>
    <w:rsid w:val="00574674"/>
    <w:rsid w:val="005941A3"/>
    <w:rsid w:val="005A068C"/>
    <w:rsid w:val="005B4EF5"/>
    <w:rsid w:val="005B635F"/>
    <w:rsid w:val="005B7744"/>
    <w:rsid w:val="005D1D5C"/>
    <w:rsid w:val="005D78DA"/>
    <w:rsid w:val="005E47B1"/>
    <w:rsid w:val="00607562"/>
    <w:rsid w:val="0061159D"/>
    <w:rsid w:val="00611B45"/>
    <w:rsid w:val="00614FFC"/>
    <w:rsid w:val="00615BDF"/>
    <w:rsid w:val="006209A5"/>
    <w:rsid w:val="00621673"/>
    <w:rsid w:val="006329CD"/>
    <w:rsid w:val="00633F55"/>
    <w:rsid w:val="00636849"/>
    <w:rsid w:val="00636F2A"/>
    <w:rsid w:val="0064066B"/>
    <w:rsid w:val="006474D6"/>
    <w:rsid w:val="006503E4"/>
    <w:rsid w:val="0065076F"/>
    <w:rsid w:val="006517E9"/>
    <w:rsid w:val="006524FC"/>
    <w:rsid w:val="006531A1"/>
    <w:rsid w:val="00657CE7"/>
    <w:rsid w:val="00660943"/>
    <w:rsid w:val="00671211"/>
    <w:rsid w:val="00686DDF"/>
    <w:rsid w:val="006A7F75"/>
    <w:rsid w:val="006B14BA"/>
    <w:rsid w:val="006B1AFD"/>
    <w:rsid w:val="006B28F5"/>
    <w:rsid w:val="006B2A23"/>
    <w:rsid w:val="006B676B"/>
    <w:rsid w:val="006B7BEE"/>
    <w:rsid w:val="006C6EFD"/>
    <w:rsid w:val="006E07C9"/>
    <w:rsid w:val="006E7790"/>
    <w:rsid w:val="006F53BA"/>
    <w:rsid w:val="007002F0"/>
    <w:rsid w:val="007025F0"/>
    <w:rsid w:val="00703A68"/>
    <w:rsid w:val="00703EF5"/>
    <w:rsid w:val="00710DC3"/>
    <w:rsid w:val="007123A4"/>
    <w:rsid w:val="007140EB"/>
    <w:rsid w:val="00716D05"/>
    <w:rsid w:val="00717DCB"/>
    <w:rsid w:val="00717FF5"/>
    <w:rsid w:val="007259E5"/>
    <w:rsid w:val="0072767D"/>
    <w:rsid w:val="00731219"/>
    <w:rsid w:val="00734154"/>
    <w:rsid w:val="00735117"/>
    <w:rsid w:val="00744D86"/>
    <w:rsid w:val="00756A28"/>
    <w:rsid w:val="0075793D"/>
    <w:rsid w:val="00757E4B"/>
    <w:rsid w:val="00781777"/>
    <w:rsid w:val="007B3A1D"/>
    <w:rsid w:val="007B68A3"/>
    <w:rsid w:val="007C2396"/>
    <w:rsid w:val="007C3FC6"/>
    <w:rsid w:val="007D0F8B"/>
    <w:rsid w:val="007D25A8"/>
    <w:rsid w:val="007D25DF"/>
    <w:rsid w:val="007D5C82"/>
    <w:rsid w:val="007D64EC"/>
    <w:rsid w:val="00803E7D"/>
    <w:rsid w:val="00804F10"/>
    <w:rsid w:val="008078F2"/>
    <w:rsid w:val="008112C3"/>
    <w:rsid w:val="00813925"/>
    <w:rsid w:val="008200D6"/>
    <w:rsid w:val="008259FD"/>
    <w:rsid w:val="00827876"/>
    <w:rsid w:val="00835955"/>
    <w:rsid w:val="00836AAF"/>
    <w:rsid w:val="0084538F"/>
    <w:rsid w:val="008460EF"/>
    <w:rsid w:val="00847758"/>
    <w:rsid w:val="00852712"/>
    <w:rsid w:val="00856FBB"/>
    <w:rsid w:val="008655E9"/>
    <w:rsid w:val="00871103"/>
    <w:rsid w:val="00876F1B"/>
    <w:rsid w:val="00881A9C"/>
    <w:rsid w:val="00883C37"/>
    <w:rsid w:val="00896243"/>
    <w:rsid w:val="008A18A2"/>
    <w:rsid w:val="008A33A6"/>
    <w:rsid w:val="008B4024"/>
    <w:rsid w:val="008B454C"/>
    <w:rsid w:val="008B4849"/>
    <w:rsid w:val="008B61CF"/>
    <w:rsid w:val="008C21E2"/>
    <w:rsid w:val="008C49C7"/>
    <w:rsid w:val="008C7732"/>
    <w:rsid w:val="008C78B8"/>
    <w:rsid w:val="008D0599"/>
    <w:rsid w:val="008D1E20"/>
    <w:rsid w:val="008D356F"/>
    <w:rsid w:val="008E53A6"/>
    <w:rsid w:val="008E7F6A"/>
    <w:rsid w:val="008F021E"/>
    <w:rsid w:val="008F053C"/>
    <w:rsid w:val="008F0593"/>
    <w:rsid w:val="008F0AB2"/>
    <w:rsid w:val="008F119A"/>
    <w:rsid w:val="008F17A6"/>
    <w:rsid w:val="008F1964"/>
    <w:rsid w:val="008F37A7"/>
    <w:rsid w:val="00903436"/>
    <w:rsid w:val="00903975"/>
    <w:rsid w:val="0090E3DE"/>
    <w:rsid w:val="009107FB"/>
    <w:rsid w:val="00913BE6"/>
    <w:rsid w:val="00924CC6"/>
    <w:rsid w:val="00934735"/>
    <w:rsid w:val="00942345"/>
    <w:rsid w:val="009502BB"/>
    <w:rsid w:val="00950CC7"/>
    <w:rsid w:val="009606F6"/>
    <w:rsid w:val="009672A0"/>
    <w:rsid w:val="009700D6"/>
    <w:rsid w:val="00970898"/>
    <w:rsid w:val="00972432"/>
    <w:rsid w:val="009755A0"/>
    <w:rsid w:val="009838F8"/>
    <w:rsid w:val="00995B36"/>
    <w:rsid w:val="009A37FC"/>
    <w:rsid w:val="009A418D"/>
    <w:rsid w:val="009A4792"/>
    <w:rsid w:val="009A4E0C"/>
    <w:rsid w:val="009B2DA1"/>
    <w:rsid w:val="009B7600"/>
    <w:rsid w:val="009B7FFD"/>
    <w:rsid w:val="009C1D8F"/>
    <w:rsid w:val="009C3034"/>
    <w:rsid w:val="009C4973"/>
    <w:rsid w:val="009C7E59"/>
    <w:rsid w:val="009D17B7"/>
    <w:rsid w:val="009D36FC"/>
    <w:rsid w:val="009E482C"/>
    <w:rsid w:val="009E4B70"/>
    <w:rsid w:val="009E631C"/>
    <w:rsid w:val="009F1F1F"/>
    <w:rsid w:val="009F52A8"/>
    <w:rsid w:val="009F5F4B"/>
    <w:rsid w:val="009F68E5"/>
    <w:rsid w:val="009F745E"/>
    <w:rsid w:val="009F7CF3"/>
    <w:rsid w:val="009F7FA7"/>
    <w:rsid w:val="00A07B70"/>
    <w:rsid w:val="00A134E6"/>
    <w:rsid w:val="00A13C84"/>
    <w:rsid w:val="00A179E1"/>
    <w:rsid w:val="00A239B3"/>
    <w:rsid w:val="00A253F0"/>
    <w:rsid w:val="00A26CAF"/>
    <w:rsid w:val="00A32D26"/>
    <w:rsid w:val="00A35C59"/>
    <w:rsid w:val="00A36964"/>
    <w:rsid w:val="00A47ECF"/>
    <w:rsid w:val="00A5651E"/>
    <w:rsid w:val="00A572BB"/>
    <w:rsid w:val="00A61F72"/>
    <w:rsid w:val="00A6310F"/>
    <w:rsid w:val="00A75008"/>
    <w:rsid w:val="00A76242"/>
    <w:rsid w:val="00A86A1B"/>
    <w:rsid w:val="00A92BCE"/>
    <w:rsid w:val="00A974DF"/>
    <w:rsid w:val="00AA208E"/>
    <w:rsid w:val="00AA32CA"/>
    <w:rsid w:val="00AA3C99"/>
    <w:rsid w:val="00AA406B"/>
    <w:rsid w:val="00AA526E"/>
    <w:rsid w:val="00AA5FA7"/>
    <w:rsid w:val="00AB0C29"/>
    <w:rsid w:val="00AC3EA6"/>
    <w:rsid w:val="00AC5888"/>
    <w:rsid w:val="00AE589F"/>
    <w:rsid w:val="00AF1F11"/>
    <w:rsid w:val="00AF4C19"/>
    <w:rsid w:val="00AF6D74"/>
    <w:rsid w:val="00B11CD4"/>
    <w:rsid w:val="00B12515"/>
    <w:rsid w:val="00B136A8"/>
    <w:rsid w:val="00B14D30"/>
    <w:rsid w:val="00B166C2"/>
    <w:rsid w:val="00B23384"/>
    <w:rsid w:val="00B34771"/>
    <w:rsid w:val="00B37DD1"/>
    <w:rsid w:val="00B42734"/>
    <w:rsid w:val="00B53D21"/>
    <w:rsid w:val="00B5553A"/>
    <w:rsid w:val="00B55E59"/>
    <w:rsid w:val="00B55F28"/>
    <w:rsid w:val="00B563E7"/>
    <w:rsid w:val="00B61396"/>
    <w:rsid w:val="00B64D4F"/>
    <w:rsid w:val="00B666D8"/>
    <w:rsid w:val="00B7013B"/>
    <w:rsid w:val="00B72007"/>
    <w:rsid w:val="00B76C93"/>
    <w:rsid w:val="00B91190"/>
    <w:rsid w:val="00B92D37"/>
    <w:rsid w:val="00B939EE"/>
    <w:rsid w:val="00B96D26"/>
    <w:rsid w:val="00BA48C3"/>
    <w:rsid w:val="00BA535D"/>
    <w:rsid w:val="00BA5F62"/>
    <w:rsid w:val="00BA694B"/>
    <w:rsid w:val="00BB0887"/>
    <w:rsid w:val="00BB36C2"/>
    <w:rsid w:val="00BD45A6"/>
    <w:rsid w:val="00BF000B"/>
    <w:rsid w:val="00C0002A"/>
    <w:rsid w:val="00C008ED"/>
    <w:rsid w:val="00C00D51"/>
    <w:rsid w:val="00C015BA"/>
    <w:rsid w:val="00C1013E"/>
    <w:rsid w:val="00C23567"/>
    <w:rsid w:val="00C3134C"/>
    <w:rsid w:val="00C46460"/>
    <w:rsid w:val="00C52015"/>
    <w:rsid w:val="00C52BBC"/>
    <w:rsid w:val="00C52D1A"/>
    <w:rsid w:val="00C570B2"/>
    <w:rsid w:val="00C67DBF"/>
    <w:rsid w:val="00C71D27"/>
    <w:rsid w:val="00C77A3B"/>
    <w:rsid w:val="00C81298"/>
    <w:rsid w:val="00C8496A"/>
    <w:rsid w:val="00C9579D"/>
    <w:rsid w:val="00CA2888"/>
    <w:rsid w:val="00CA39D3"/>
    <w:rsid w:val="00CA542F"/>
    <w:rsid w:val="00CA66B6"/>
    <w:rsid w:val="00CC1CD7"/>
    <w:rsid w:val="00CC70A6"/>
    <w:rsid w:val="00CD4652"/>
    <w:rsid w:val="00CD504B"/>
    <w:rsid w:val="00CF51C5"/>
    <w:rsid w:val="00CF61FA"/>
    <w:rsid w:val="00D00188"/>
    <w:rsid w:val="00D02023"/>
    <w:rsid w:val="00D0290D"/>
    <w:rsid w:val="00D02E77"/>
    <w:rsid w:val="00D12A6D"/>
    <w:rsid w:val="00D16C04"/>
    <w:rsid w:val="00D17A5C"/>
    <w:rsid w:val="00D20854"/>
    <w:rsid w:val="00D21A4B"/>
    <w:rsid w:val="00D23AA6"/>
    <w:rsid w:val="00D24DE4"/>
    <w:rsid w:val="00D3566E"/>
    <w:rsid w:val="00D428EA"/>
    <w:rsid w:val="00D45A13"/>
    <w:rsid w:val="00D553E9"/>
    <w:rsid w:val="00D5565F"/>
    <w:rsid w:val="00D56F47"/>
    <w:rsid w:val="00D618D7"/>
    <w:rsid w:val="00D638E4"/>
    <w:rsid w:val="00D63A72"/>
    <w:rsid w:val="00D71748"/>
    <w:rsid w:val="00D73C07"/>
    <w:rsid w:val="00D73E4E"/>
    <w:rsid w:val="00D74581"/>
    <w:rsid w:val="00D804C3"/>
    <w:rsid w:val="00D83421"/>
    <w:rsid w:val="00D8702D"/>
    <w:rsid w:val="00D91203"/>
    <w:rsid w:val="00DA1037"/>
    <w:rsid w:val="00DA6878"/>
    <w:rsid w:val="00DB15DE"/>
    <w:rsid w:val="00DB74F9"/>
    <w:rsid w:val="00DC0EB6"/>
    <w:rsid w:val="00DD2D2D"/>
    <w:rsid w:val="00DD54C6"/>
    <w:rsid w:val="00DD685E"/>
    <w:rsid w:val="00DD6A10"/>
    <w:rsid w:val="00DE1C8B"/>
    <w:rsid w:val="00DE3A2E"/>
    <w:rsid w:val="00DE71DB"/>
    <w:rsid w:val="00DF5FE4"/>
    <w:rsid w:val="00E07356"/>
    <w:rsid w:val="00E12DF4"/>
    <w:rsid w:val="00E14212"/>
    <w:rsid w:val="00E15D16"/>
    <w:rsid w:val="00E215FA"/>
    <w:rsid w:val="00E226D5"/>
    <w:rsid w:val="00E26ED9"/>
    <w:rsid w:val="00E2AA56"/>
    <w:rsid w:val="00E35513"/>
    <w:rsid w:val="00E3652A"/>
    <w:rsid w:val="00E443FC"/>
    <w:rsid w:val="00E50ABB"/>
    <w:rsid w:val="00E519FD"/>
    <w:rsid w:val="00E54D99"/>
    <w:rsid w:val="00E55244"/>
    <w:rsid w:val="00E57671"/>
    <w:rsid w:val="00E603C4"/>
    <w:rsid w:val="00E701DC"/>
    <w:rsid w:val="00E777F6"/>
    <w:rsid w:val="00E8279E"/>
    <w:rsid w:val="00E87591"/>
    <w:rsid w:val="00E9094F"/>
    <w:rsid w:val="00E956A6"/>
    <w:rsid w:val="00EA49D4"/>
    <w:rsid w:val="00EB5B76"/>
    <w:rsid w:val="00EB64AA"/>
    <w:rsid w:val="00EE0C53"/>
    <w:rsid w:val="00EF0189"/>
    <w:rsid w:val="00EF2789"/>
    <w:rsid w:val="00F027DB"/>
    <w:rsid w:val="00F02F29"/>
    <w:rsid w:val="00F06D15"/>
    <w:rsid w:val="00F13FCD"/>
    <w:rsid w:val="00F147BD"/>
    <w:rsid w:val="00F30568"/>
    <w:rsid w:val="00F30602"/>
    <w:rsid w:val="00F3690D"/>
    <w:rsid w:val="00F37233"/>
    <w:rsid w:val="00F40657"/>
    <w:rsid w:val="00F40D17"/>
    <w:rsid w:val="00F4390D"/>
    <w:rsid w:val="00F50CB2"/>
    <w:rsid w:val="00F563E4"/>
    <w:rsid w:val="00F566A9"/>
    <w:rsid w:val="00F60135"/>
    <w:rsid w:val="00F65683"/>
    <w:rsid w:val="00F661ED"/>
    <w:rsid w:val="00F6641B"/>
    <w:rsid w:val="00F75FC9"/>
    <w:rsid w:val="00F856C3"/>
    <w:rsid w:val="00F976EA"/>
    <w:rsid w:val="00FA0A6B"/>
    <w:rsid w:val="00FA2921"/>
    <w:rsid w:val="00FA71E8"/>
    <w:rsid w:val="00FB02DE"/>
    <w:rsid w:val="00FB39C7"/>
    <w:rsid w:val="00FC5D27"/>
    <w:rsid w:val="00FD057A"/>
    <w:rsid w:val="00FD0E36"/>
    <w:rsid w:val="00FD2101"/>
    <w:rsid w:val="00FD256D"/>
    <w:rsid w:val="00FD7419"/>
    <w:rsid w:val="00FE3636"/>
    <w:rsid w:val="00FE37E5"/>
    <w:rsid w:val="00FF0331"/>
    <w:rsid w:val="010172CD"/>
    <w:rsid w:val="013A85DE"/>
    <w:rsid w:val="01CAAD00"/>
    <w:rsid w:val="022A8930"/>
    <w:rsid w:val="0310E60D"/>
    <w:rsid w:val="03861E62"/>
    <w:rsid w:val="04149ECC"/>
    <w:rsid w:val="0490A737"/>
    <w:rsid w:val="052814E6"/>
    <w:rsid w:val="05521373"/>
    <w:rsid w:val="0566E4B7"/>
    <w:rsid w:val="05671788"/>
    <w:rsid w:val="061B4061"/>
    <w:rsid w:val="0706B127"/>
    <w:rsid w:val="072310C7"/>
    <w:rsid w:val="0728C22E"/>
    <w:rsid w:val="0730088F"/>
    <w:rsid w:val="077B9AF0"/>
    <w:rsid w:val="08017741"/>
    <w:rsid w:val="082CD73B"/>
    <w:rsid w:val="084AEA40"/>
    <w:rsid w:val="08ABCFD4"/>
    <w:rsid w:val="08C7B04A"/>
    <w:rsid w:val="08D767D4"/>
    <w:rsid w:val="09046556"/>
    <w:rsid w:val="092587F0"/>
    <w:rsid w:val="095249AB"/>
    <w:rsid w:val="095C9416"/>
    <w:rsid w:val="09F3FE25"/>
    <w:rsid w:val="0A32CDF6"/>
    <w:rsid w:val="0A39C754"/>
    <w:rsid w:val="0AC642CD"/>
    <w:rsid w:val="0ADBDC7A"/>
    <w:rsid w:val="0B040D20"/>
    <w:rsid w:val="0B171B05"/>
    <w:rsid w:val="0B9D08C2"/>
    <w:rsid w:val="0C175E84"/>
    <w:rsid w:val="0C601AF0"/>
    <w:rsid w:val="0C83C44A"/>
    <w:rsid w:val="0CE510A0"/>
    <w:rsid w:val="0DC46AB7"/>
    <w:rsid w:val="0E287D55"/>
    <w:rsid w:val="0E6AE48E"/>
    <w:rsid w:val="0F7A01D5"/>
    <w:rsid w:val="0FF809CE"/>
    <w:rsid w:val="10025439"/>
    <w:rsid w:val="1069CB6E"/>
    <w:rsid w:val="1075A15D"/>
    <w:rsid w:val="112416A9"/>
    <w:rsid w:val="11C3FEDF"/>
    <w:rsid w:val="11DBF84C"/>
    <w:rsid w:val="12AC6131"/>
    <w:rsid w:val="12EA1C29"/>
    <w:rsid w:val="13021596"/>
    <w:rsid w:val="1360A72F"/>
    <w:rsid w:val="1363987E"/>
    <w:rsid w:val="13C4A98B"/>
    <w:rsid w:val="14711A4B"/>
    <w:rsid w:val="14CE0AA7"/>
    <w:rsid w:val="155A60FD"/>
    <w:rsid w:val="158C7DEB"/>
    <w:rsid w:val="15C7FD8C"/>
    <w:rsid w:val="169AA1C8"/>
    <w:rsid w:val="16B29B35"/>
    <w:rsid w:val="17505A77"/>
    <w:rsid w:val="17A5590C"/>
    <w:rsid w:val="18239EFF"/>
    <w:rsid w:val="182FB48E"/>
    <w:rsid w:val="188B9F49"/>
    <w:rsid w:val="18CD40FF"/>
    <w:rsid w:val="193D038A"/>
    <w:rsid w:val="19E57C76"/>
    <w:rsid w:val="19F49A2F"/>
    <w:rsid w:val="19FE6C26"/>
    <w:rsid w:val="1A26176B"/>
    <w:rsid w:val="1A4D59C5"/>
    <w:rsid w:val="1A97D573"/>
    <w:rsid w:val="1AEBDC01"/>
    <w:rsid w:val="1AF4C967"/>
    <w:rsid w:val="1B29819E"/>
    <w:rsid w:val="1BB33CAB"/>
    <w:rsid w:val="1BD719F6"/>
    <w:rsid w:val="1D1CBE97"/>
    <w:rsid w:val="1E54A82A"/>
    <w:rsid w:val="1E589D62"/>
    <w:rsid w:val="1E8B77A2"/>
    <w:rsid w:val="2005A995"/>
    <w:rsid w:val="20194828"/>
    <w:rsid w:val="20E62DE0"/>
    <w:rsid w:val="20E86387"/>
    <w:rsid w:val="20E8EC07"/>
    <w:rsid w:val="2133D255"/>
    <w:rsid w:val="214028E4"/>
    <w:rsid w:val="2143264B"/>
    <w:rsid w:val="21D792F3"/>
    <w:rsid w:val="224103DB"/>
    <w:rsid w:val="22A28649"/>
    <w:rsid w:val="22A2B91A"/>
    <w:rsid w:val="22CC2B2B"/>
    <w:rsid w:val="238176FD"/>
    <w:rsid w:val="2399706A"/>
    <w:rsid w:val="23D8403B"/>
    <w:rsid w:val="24472866"/>
    <w:rsid w:val="2474A278"/>
    <w:rsid w:val="25BCD0C9"/>
    <w:rsid w:val="26CA5296"/>
    <w:rsid w:val="26DF56AB"/>
    <w:rsid w:val="270FDA84"/>
    <w:rsid w:val="285960C7"/>
    <w:rsid w:val="28821470"/>
    <w:rsid w:val="29555CFB"/>
    <w:rsid w:val="29B24D57"/>
    <w:rsid w:val="29BC63FB"/>
    <w:rsid w:val="2A2D42D0"/>
    <w:rsid w:val="2B576C04"/>
    <w:rsid w:val="2B63EC16"/>
    <w:rsid w:val="2B9D0047"/>
    <w:rsid w:val="2BAB3FEA"/>
    <w:rsid w:val="2C5CD15A"/>
    <w:rsid w:val="2D2E1ABF"/>
    <w:rsid w:val="2D46142C"/>
    <w:rsid w:val="2D97BDFE"/>
    <w:rsid w:val="2E21463A"/>
    <w:rsid w:val="2E2CA15A"/>
    <w:rsid w:val="2E4D110B"/>
    <w:rsid w:val="2E7054C3"/>
    <w:rsid w:val="2E752C2E"/>
    <w:rsid w:val="2E8F12A2"/>
    <w:rsid w:val="2E963003"/>
    <w:rsid w:val="2F49B6CC"/>
    <w:rsid w:val="2FA0BC78"/>
    <w:rsid w:val="2FDE5C63"/>
    <w:rsid w:val="2FF22FB8"/>
    <w:rsid w:val="2FFB1D1E"/>
    <w:rsid w:val="302A5083"/>
    <w:rsid w:val="30382687"/>
    <w:rsid w:val="3053E571"/>
    <w:rsid w:val="30580D7A"/>
    <w:rsid w:val="30AC3BBC"/>
    <w:rsid w:val="30C57440"/>
    <w:rsid w:val="31228BFC"/>
    <w:rsid w:val="317A935C"/>
    <w:rsid w:val="31A2C3A4"/>
    <w:rsid w:val="3213E870"/>
    <w:rsid w:val="3224028B"/>
    <w:rsid w:val="33541027"/>
    <w:rsid w:val="33FFA5B3"/>
    <w:rsid w:val="3494B579"/>
    <w:rsid w:val="34D74515"/>
    <w:rsid w:val="34EF3E82"/>
    <w:rsid w:val="3515FA02"/>
    <w:rsid w:val="3520CE90"/>
    <w:rsid w:val="3578BC63"/>
    <w:rsid w:val="3606655F"/>
    <w:rsid w:val="36503665"/>
    <w:rsid w:val="368DA931"/>
    <w:rsid w:val="36FAA574"/>
    <w:rsid w:val="3704BD0E"/>
    <w:rsid w:val="373B4189"/>
    <w:rsid w:val="386F362C"/>
    <w:rsid w:val="38762376"/>
    <w:rsid w:val="394248C0"/>
    <w:rsid w:val="399DEA86"/>
    <w:rsid w:val="39B7FF98"/>
    <w:rsid w:val="39DAB1A7"/>
    <w:rsid w:val="3C04AA21"/>
    <w:rsid w:val="3C4C21B7"/>
    <w:rsid w:val="3C4D3F8E"/>
    <w:rsid w:val="3CB099F7"/>
    <w:rsid w:val="3D2E6BAA"/>
    <w:rsid w:val="3D3A87D5"/>
    <w:rsid w:val="3D88756E"/>
    <w:rsid w:val="3D9283C4"/>
    <w:rsid w:val="3DBD2461"/>
    <w:rsid w:val="3DCF1C23"/>
    <w:rsid w:val="3DD22876"/>
    <w:rsid w:val="3E31013B"/>
    <w:rsid w:val="3E909BBA"/>
    <w:rsid w:val="3EADE764"/>
    <w:rsid w:val="3F8F0DBF"/>
    <w:rsid w:val="3FC655AC"/>
    <w:rsid w:val="401FF175"/>
    <w:rsid w:val="40D05180"/>
    <w:rsid w:val="4128B311"/>
    <w:rsid w:val="4191874B"/>
    <w:rsid w:val="41AAB369"/>
    <w:rsid w:val="42197614"/>
    <w:rsid w:val="42EFE2C5"/>
    <w:rsid w:val="4337D8A9"/>
    <w:rsid w:val="438C4502"/>
    <w:rsid w:val="43AE5609"/>
    <w:rsid w:val="43BFF2B9"/>
    <w:rsid w:val="44094D62"/>
    <w:rsid w:val="445AF6FE"/>
    <w:rsid w:val="44654169"/>
    <w:rsid w:val="447EEE8F"/>
    <w:rsid w:val="44D50500"/>
    <w:rsid w:val="45063632"/>
    <w:rsid w:val="456709D1"/>
    <w:rsid w:val="45782AA3"/>
    <w:rsid w:val="45AA7A62"/>
    <w:rsid w:val="461EEA0D"/>
    <w:rsid w:val="4640E491"/>
    <w:rsid w:val="4661CB64"/>
    <w:rsid w:val="46D38D04"/>
    <w:rsid w:val="470D0A98"/>
    <w:rsid w:val="47142919"/>
    <w:rsid w:val="4735B573"/>
    <w:rsid w:val="47845146"/>
    <w:rsid w:val="48009022"/>
    <w:rsid w:val="4816123C"/>
    <w:rsid w:val="48286E38"/>
    <w:rsid w:val="484F8ED7"/>
    <w:rsid w:val="4966D190"/>
    <w:rsid w:val="4967AF23"/>
    <w:rsid w:val="49B261BA"/>
    <w:rsid w:val="49EEEE6E"/>
    <w:rsid w:val="4A1C689D"/>
    <w:rsid w:val="4A64480E"/>
    <w:rsid w:val="4A9C0C10"/>
    <w:rsid w:val="4AB8CADA"/>
    <w:rsid w:val="4C450629"/>
    <w:rsid w:val="4C48C98A"/>
    <w:rsid w:val="4CBC0A62"/>
    <w:rsid w:val="4CC98409"/>
    <w:rsid w:val="4D1C99F2"/>
    <w:rsid w:val="4DCCEE3C"/>
    <w:rsid w:val="4E07CD91"/>
    <w:rsid w:val="4E0FFE63"/>
    <w:rsid w:val="4EC640D5"/>
    <w:rsid w:val="4EEF164E"/>
    <w:rsid w:val="4F7384F7"/>
    <w:rsid w:val="5003B57C"/>
    <w:rsid w:val="50A017B9"/>
    <w:rsid w:val="50C2AFA2"/>
    <w:rsid w:val="51735C41"/>
    <w:rsid w:val="51C26ACA"/>
    <w:rsid w:val="522914F0"/>
    <w:rsid w:val="52480882"/>
    <w:rsid w:val="525A07AA"/>
    <w:rsid w:val="525DB2C9"/>
    <w:rsid w:val="527EB3FA"/>
    <w:rsid w:val="5327AF6C"/>
    <w:rsid w:val="5485558F"/>
    <w:rsid w:val="54BE36EF"/>
    <w:rsid w:val="54C25EF8"/>
    <w:rsid w:val="5575E5C1"/>
    <w:rsid w:val="55A31614"/>
    <w:rsid w:val="55BCAB28"/>
    <w:rsid w:val="561E5EAD"/>
    <w:rsid w:val="564C5272"/>
    <w:rsid w:val="56677DA5"/>
    <w:rsid w:val="56A3F091"/>
    <w:rsid w:val="56C4F6E8"/>
    <w:rsid w:val="5705A64A"/>
    <w:rsid w:val="5751BBBA"/>
    <w:rsid w:val="57BF2957"/>
    <w:rsid w:val="585E1353"/>
    <w:rsid w:val="58AEEE97"/>
    <w:rsid w:val="59289D46"/>
    <w:rsid w:val="599602EC"/>
    <w:rsid w:val="59A24C6C"/>
    <w:rsid w:val="5A4201D1"/>
    <w:rsid w:val="5A56D315"/>
    <w:rsid w:val="5AC96D91"/>
    <w:rsid w:val="5AE2F69A"/>
    <w:rsid w:val="5C5D74AA"/>
    <w:rsid w:val="5C97123E"/>
    <w:rsid w:val="5CD1D193"/>
    <w:rsid w:val="5CDD4AEE"/>
    <w:rsid w:val="5DB6A8C2"/>
    <w:rsid w:val="5DD89BCC"/>
    <w:rsid w:val="5E08B926"/>
    <w:rsid w:val="5E374B8E"/>
    <w:rsid w:val="5E644910"/>
    <w:rsid w:val="5EA6E31A"/>
    <w:rsid w:val="5EC89C65"/>
    <w:rsid w:val="5ED87328"/>
    <w:rsid w:val="5F486B88"/>
    <w:rsid w:val="5F9C38A9"/>
    <w:rsid w:val="60112272"/>
    <w:rsid w:val="6020D44A"/>
    <w:rsid w:val="6034085A"/>
    <w:rsid w:val="61982A24"/>
    <w:rsid w:val="61DFA0A4"/>
    <w:rsid w:val="61FFFD6B"/>
    <w:rsid w:val="6214CEAF"/>
    <w:rsid w:val="626A4483"/>
    <w:rsid w:val="636FA430"/>
    <w:rsid w:val="63AFD5C2"/>
    <w:rsid w:val="64AF4E7E"/>
    <w:rsid w:val="64BFC007"/>
    <w:rsid w:val="64F187F5"/>
    <w:rsid w:val="64F8D438"/>
    <w:rsid w:val="650BD577"/>
    <w:rsid w:val="6510CDA5"/>
    <w:rsid w:val="656D585F"/>
    <w:rsid w:val="6589ACA6"/>
    <w:rsid w:val="65B0830A"/>
    <w:rsid w:val="660A7E0E"/>
    <w:rsid w:val="66807A7A"/>
    <w:rsid w:val="66CBE6AA"/>
    <w:rsid w:val="67605B61"/>
    <w:rsid w:val="677D8E38"/>
    <w:rsid w:val="67D1AD71"/>
    <w:rsid w:val="6836C812"/>
    <w:rsid w:val="685D9E76"/>
    <w:rsid w:val="68C40583"/>
    <w:rsid w:val="69672FC7"/>
    <w:rsid w:val="697F2934"/>
    <w:rsid w:val="6992FA98"/>
    <w:rsid w:val="6997071C"/>
    <w:rsid w:val="69A1E9E0"/>
    <w:rsid w:val="6A3D9C78"/>
    <w:rsid w:val="6A526DBC"/>
    <w:rsid w:val="6AB1C6F4"/>
    <w:rsid w:val="6AC85BB4"/>
    <w:rsid w:val="6B10E100"/>
    <w:rsid w:val="6B7FA3AB"/>
    <w:rsid w:val="6BCB91DD"/>
    <w:rsid w:val="6BF40B8F"/>
    <w:rsid w:val="6CB1569A"/>
    <w:rsid w:val="6CC0E9B6"/>
    <w:rsid w:val="6D4C6D9D"/>
    <w:rsid w:val="6D5B79A4"/>
    <w:rsid w:val="6D7A4567"/>
    <w:rsid w:val="6D8382B9"/>
    <w:rsid w:val="6D9BD394"/>
    <w:rsid w:val="6DE26F66"/>
    <w:rsid w:val="6E19ECE8"/>
    <w:rsid w:val="6E7CA281"/>
    <w:rsid w:val="6E86ECEC"/>
    <w:rsid w:val="6E8FC630"/>
    <w:rsid w:val="6EF9D3DA"/>
    <w:rsid w:val="6FF0CE74"/>
    <w:rsid w:val="701FA557"/>
    <w:rsid w:val="7029AEB4"/>
    <w:rsid w:val="7092EC51"/>
    <w:rsid w:val="7104E0C2"/>
    <w:rsid w:val="71FB9812"/>
    <w:rsid w:val="72081824"/>
    <w:rsid w:val="721AF0D9"/>
    <w:rsid w:val="723A67E3"/>
    <w:rsid w:val="72412C55"/>
    <w:rsid w:val="72A211E9"/>
    <w:rsid w:val="7360852D"/>
    <w:rsid w:val="74143EC7"/>
    <w:rsid w:val="7436F1DE"/>
    <w:rsid w:val="746E06FA"/>
    <w:rsid w:val="7486D42E"/>
    <w:rsid w:val="74D188F7"/>
    <w:rsid w:val="74EDAA6D"/>
    <w:rsid w:val="753B3C4E"/>
    <w:rsid w:val="757B2AF7"/>
    <w:rsid w:val="75B0E30E"/>
    <w:rsid w:val="761298C7"/>
    <w:rsid w:val="76A8CAD8"/>
    <w:rsid w:val="770BB320"/>
    <w:rsid w:val="7799C5F9"/>
    <w:rsid w:val="781474FF"/>
    <w:rsid w:val="781DF7DB"/>
    <w:rsid w:val="7958E0E9"/>
    <w:rsid w:val="79749CBD"/>
    <w:rsid w:val="79E74576"/>
    <w:rsid w:val="79F8637D"/>
    <w:rsid w:val="7A2C2571"/>
    <w:rsid w:val="7AA3D1C1"/>
    <w:rsid w:val="7AACBF27"/>
    <w:rsid w:val="7AB5A6AA"/>
    <w:rsid w:val="7B936A90"/>
    <w:rsid w:val="7BE809DA"/>
    <w:rsid w:val="7CA57EE9"/>
    <w:rsid w:val="7CB858EA"/>
    <w:rsid w:val="7D3D4E9A"/>
    <w:rsid w:val="7D666A6C"/>
    <w:rsid w:val="7D9417D8"/>
    <w:rsid w:val="7DA8E91C"/>
    <w:rsid w:val="7DE0E64B"/>
    <w:rsid w:val="7EDC4629"/>
    <w:rsid w:val="7F82C000"/>
    <w:rsid w:val="7FAF8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876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6F1B"/>
  </w:style>
  <w:style w:type="character" w:customStyle="1" w:styleId="eop">
    <w:name w:val="eop"/>
    <w:basedOn w:val="DefaultParagraphFont"/>
    <w:rsid w:val="00876F1B"/>
  </w:style>
  <w:style w:type="numbering" w:customStyle="1" w:styleId="CurrentList1">
    <w:name w:val="Current List1"/>
    <w:uiPriority w:val="99"/>
    <w:rsid w:val="0033646E"/>
    <w:pPr>
      <w:numPr>
        <w:numId w:val="21"/>
      </w:numPr>
    </w:pPr>
  </w:style>
  <w:style w:type="character" w:customStyle="1" w:styleId="findhit">
    <w:name w:val="findhit"/>
    <w:basedOn w:val="DefaultParagraphFont"/>
    <w:rsid w:val="00027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28760514">
      <w:bodyDiv w:val="1"/>
      <w:marLeft w:val="0"/>
      <w:marRight w:val="0"/>
      <w:marTop w:val="0"/>
      <w:marBottom w:val="0"/>
      <w:divBdr>
        <w:top w:val="none" w:sz="0" w:space="0" w:color="auto"/>
        <w:left w:val="none" w:sz="0" w:space="0" w:color="auto"/>
        <w:bottom w:val="none" w:sz="0" w:space="0" w:color="auto"/>
        <w:right w:val="none" w:sz="0" w:space="0" w:color="auto"/>
      </w:divBdr>
      <w:divsChild>
        <w:div w:id="619609888">
          <w:marLeft w:val="0"/>
          <w:marRight w:val="0"/>
          <w:marTop w:val="0"/>
          <w:marBottom w:val="0"/>
          <w:divBdr>
            <w:top w:val="none" w:sz="0" w:space="0" w:color="auto"/>
            <w:left w:val="none" w:sz="0" w:space="0" w:color="auto"/>
            <w:bottom w:val="none" w:sz="0" w:space="0" w:color="auto"/>
            <w:right w:val="none" w:sz="0" w:space="0" w:color="auto"/>
          </w:divBdr>
          <w:divsChild>
            <w:div w:id="1773088292">
              <w:marLeft w:val="0"/>
              <w:marRight w:val="0"/>
              <w:marTop w:val="0"/>
              <w:marBottom w:val="0"/>
              <w:divBdr>
                <w:top w:val="none" w:sz="0" w:space="0" w:color="auto"/>
                <w:left w:val="none" w:sz="0" w:space="0" w:color="auto"/>
                <w:bottom w:val="none" w:sz="0" w:space="0" w:color="auto"/>
                <w:right w:val="none" w:sz="0" w:space="0" w:color="auto"/>
              </w:divBdr>
            </w:div>
            <w:div w:id="1917937090">
              <w:marLeft w:val="0"/>
              <w:marRight w:val="0"/>
              <w:marTop w:val="0"/>
              <w:marBottom w:val="0"/>
              <w:divBdr>
                <w:top w:val="none" w:sz="0" w:space="0" w:color="auto"/>
                <w:left w:val="none" w:sz="0" w:space="0" w:color="auto"/>
                <w:bottom w:val="none" w:sz="0" w:space="0" w:color="auto"/>
                <w:right w:val="none" w:sz="0" w:space="0" w:color="auto"/>
              </w:divBdr>
            </w:div>
          </w:divsChild>
        </w:div>
        <w:div w:id="676425487">
          <w:marLeft w:val="0"/>
          <w:marRight w:val="0"/>
          <w:marTop w:val="0"/>
          <w:marBottom w:val="0"/>
          <w:divBdr>
            <w:top w:val="none" w:sz="0" w:space="0" w:color="auto"/>
            <w:left w:val="none" w:sz="0" w:space="0" w:color="auto"/>
            <w:bottom w:val="none" w:sz="0" w:space="0" w:color="auto"/>
            <w:right w:val="none" w:sz="0" w:space="0" w:color="auto"/>
          </w:divBdr>
          <w:divsChild>
            <w:div w:id="496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439762457">
      <w:bodyDiv w:val="1"/>
      <w:marLeft w:val="0"/>
      <w:marRight w:val="0"/>
      <w:marTop w:val="0"/>
      <w:marBottom w:val="0"/>
      <w:divBdr>
        <w:top w:val="none" w:sz="0" w:space="0" w:color="auto"/>
        <w:left w:val="none" w:sz="0" w:space="0" w:color="auto"/>
        <w:bottom w:val="none" w:sz="0" w:space="0" w:color="auto"/>
        <w:right w:val="none" w:sz="0" w:space="0" w:color="auto"/>
      </w:divBdr>
      <w:divsChild>
        <w:div w:id="771828000">
          <w:marLeft w:val="0"/>
          <w:marRight w:val="0"/>
          <w:marTop w:val="0"/>
          <w:marBottom w:val="0"/>
          <w:divBdr>
            <w:top w:val="none" w:sz="0" w:space="0" w:color="auto"/>
            <w:left w:val="none" w:sz="0" w:space="0" w:color="auto"/>
            <w:bottom w:val="none" w:sz="0" w:space="0" w:color="auto"/>
            <w:right w:val="none" w:sz="0" w:space="0" w:color="auto"/>
          </w:divBdr>
        </w:div>
        <w:div w:id="885800508">
          <w:marLeft w:val="0"/>
          <w:marRight w:val="0"/>
          <w:marTop w:val="0"/>
          <w:marBottom w:val="0"/>
          <w:divBdr>
            <w:top w:val="none" w:sz="0" w:space="0" w:color="auto"/>
            <w:left w:val="none" w:sz="0" w:space="0" w:color="auto"/>
            <w:bottom w:val="none" w:sz="0" w:space="0" w:color="auto"/>
            <w:right w:val="none" w:sz="0" w:space="0" w:color="auto"/>
          </w:divBdr>
        </w:div>
      </w:divsChild>
    </w:div>
    <w:div w:id="1465200259">
      <w:bodyDiv w:val="1"/>
      <w:marLeft w:val="0"/>
      <w:marRight w:val="0"/>
      <w:marTop w:val="0"/>
      <w:marBottom w:val="0"/>
      <w:divBdr>
        <w:top w:val="none" w:sz="0" w:space="0" w:color="auto"/>
        <w:left w:val="none" w:sz="0" w:space="0" w:color="auto"/>
        <w:bottom w:val="none" w:sz="0" w:space="0" w:color="auto"/>
        <w:right w:val="none" w:sz="0" w:space="0" w:color="auto"/>
      </w:divBdr>
      <w:divsChild>
        <w:div w:id="466900547">
          <w:marLeft w:val="0"/>
          <w:marRight w:val="0"/>
          <w:marTop w:val="0"/>
          <w:marBottom w:val="0"/>
          <w:divBdr>
            <w:top w:val="none" w:sz="0" w:space="0" w:color="auto"/>
            <w:left w:val="none" w:sz="0" w:space="0" w:color="auto"/>
            <w:bottom w:val="none" w:sz="0" w:space="0" w:color="auto"/>
            <w:right w:val="none" w:sz="0" w:space="0" w:color="auto"/>
          </w:divBdr>
        </w:div>
        <w:div w:id="1632903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2&amp;rgn=div5" TargetMode="External"/><Relationship Id="rId3" Type="http://schemas.openxmlformats.org/officeDocument/2006/relationships/customXml" Target="../customXml/item3.xml"/><Relationship Id="rId21" Type="http://schemas.openxmlformats.org/officeDocument/2006/relationships/hyperlink" Target="mailto:ISN-CTR-BUDGET@state.gov" TargetMode="External"/><Relationship Id="rId34" Type="http://schemas.openxmlformats.org/officeDocument/2006/relationships/hyperlink" Target="mailto:ISN-CTR-BUDGET@state.gov" TargetMode="Externa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yperlink" Target="mailto:CTRSpecialProjectsProposals@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0" Type="http://schemas.openxmlformats.org/officeDocument/2006/relationships/hyperlink" Target="http://www.Grants.gov" TargetMode="External"/><Relationship Id="rId29"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M.gov" TargetMode="Externa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https://www.ecfr.gov/cgi-bin/retrieveECFR?gp=&amp;SID=027fb85899500d580fc71df69d11573a&amp;mc=true&amp;n=pt2.1.200&amp;r=PART&amp;ty=HTML%20-%20ap2.1.200_1521.i" TargetMode="External"/><Relationship Id="rId5" Type="http://schemas.openxmlformats.org/officeDocument/2006/relationships/styles" Target="styles.xml"/><Relationship Id="rId1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theme" Target="theme/theme1.xml"/><Relationship Id="rId10" Type="http://schemas.openxmlformats.org/officeDocument/2006/relationships/hyperlink" Target="https://www.rferl.org/a/opcw-confirms-novichok-like-nerve-agent-used-in-navalny-poisoning/30878775.html" TargetMode="Externa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hyperlink" Target="mailto:ISN-CTR-BUDGET@sta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2" Type="http://schemas.openxmlformats.org/officeDocument/2006/relationships/hyperlink" Target="https://pms.psc.gov/"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ecfr.gov/cgi-bin/text-idx?SID=81a5f41de81c46a9844617d93a9db081&amp;mc=true&amp;node=pt2.1.200&amp;rgn=div5"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Furman, Bryan J</DisplayName>
        <AccountId>25243</AccountId>
        <AccountType/>
      </UserInfo>
      <UserInfo>
        <DisplayName>O'Hara, Sean P</DisplayName>
        <AccountId>3674</AccountId>
        <AccountType/>
      </UserInfo>
      <UserInfo>
        <DisplayName>Reisig, Andrew R</DisplayName>
        <AccountId>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411E08CE-2FCF-4576-8F87-A7757A15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5784</Words>
  <Characters>32970</Characters>
  <Application>Microsoft Office Word</Application>
  <DocSecurity>0</DocSecurity>
  <Lines>274</Lines>
  <Paragraphs>77</Paragraphs>
  <ScaleCrop>false</ScaleCrop>
  <Company/>
  <LinksUpToDate>false</LinksUpToDate>
  <CharactersWithSpaces>38677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2022-10-31T20:07:00Z</dcterms:created>
  <dcterms:modified xsi:type="dcterms:W3CDTF">2022-10-31T20:20:00Z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Order">
    <vt:r8>34800</vt:r8>
  </property>
  <property fmtid="{D5CDD505-2E9C-101B-9397-08002B2CF9AE}" pid="5" name="UR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SIP_Label_1665d9ee-429a-4d5f-97cc-cfb56e044a6e_Enabled">
    <vt:lpwstr>true</vt:lpwstr>
  </property>
  <property fmtid="{D5CDD505-2E9C-101B-9397-08002B2CF9AE}" pid="10" name="MSIP_Label_1665d9ee-429a-4d5f-97cc-cfb56e044a6e_SetDate">
    <vt:lpwstr>2022-03-23T16:27:49Z</vt:lpwstr>
  </property>
  <property fmtid="{D5CDD505-2E9C-101B-9397-08002B2CF9AE}" pid="11" name="MSIP_Label_1665d9ee-429a-4d5f-97cc-cfb56e044a6e_Method">
    <vt:lpwstr>Privileged</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ActionId">
    <vt:lpwstr>037b994a-cc83-46a8-8b23-3cca449748d0</vt:lpwstr>
  </property>
  <property fmtid="{D5CDD505-2E9C-101B-9397-08002B2CF9AE}" pid="15" name="MSIP_Label_1665d9ee-429a-4d5f-97cc-cfb56e044a6e_ContentBits">
    <vt:lpwstr>0</vt:lpwstr>
  </property>
  <property fmtid="{D5CDD505-2E9C-101B-9397-08002B2CF9AE}" pid="16" name="ContentTypeId">
    <vt:lpwstr>0x0101001338E58C0D7EB144B531F8D824EFB7ED</vt:lpwstr>
  </property>
</Properties>
</file>