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Department of State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Bureau of Counterterrorism (CT)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NOFO </w:t>
      </w:r>
      <w:r w:rsidR="00AB0239" w:rsidRPr="00AB0239">
        <w:rPr>
          <w:rFonts w:asciiTheme="minorHAnsi" w:hAnsiTheme="minorHAnsi" w:cstheme="minorHAnsi"/>
          <w:b/>
          <w:u w:val="single"/>
        </w:rPr>
        <w:t>SFOP0005</w:t>
      </w:r>
      <w:r w:rsidR="00DF68CD">
        <w:rPr>
          <w:rFonts w:asciiTheme="minorHAnsi" w:hAnsiTheme="minorHAnsi" w:cstheme="minorHAnsi"/>
          <w:b/>
          <w:u w:val="single"/>
        </w:rPr>
        <w:t>952</w:t>
      </w:r>
    </w:p>
    <w:p w:rsidR="00DD02AA" w:rsidRDefault="006E7F98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July </w:t>
      </w:r>
      <w:r w:rsidR="00056BB3">
        <w:rPr>
          <w:rFonts w:asciiTheme="minorHAnsi" w:hAnsiTheme="minorHAnsi" w:cstheme="minorHAnsi"/>
          <w:b/>
          <w:u w:val="single"/>
        </w:rPr>
        <w:t>22</w:t>
      </w:r>
      <w:r w:rsidR="00AB0239">
        <w:rPr>
          <w:rFonts w:asciiTheme="minorHAnsi" w:hAnsiTheme="minorHAnsi" w:cstheme="minorHAnsi"/>
          <w:b/>
          <w:u w:val="single"/>
        </w:rPr>
        <w:t>, 2019</w:t>
      </w:r>
    </w:p>
    <w:p w:rsidR="00DD02AA" w:rsidRDefault="00DD02AA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</w:p>
    <w:p w:rsidR="00DD02AA" w:rsidRDefault="00DF68CD" w:rsidP="00DD02AA">
      <w:pPr>
        <w:ind w:right="299"/>
        <w:jc w:val="center"/>
        <w:rPr>
          <w:rFonts w:asciiTheme="minorHAnsi" w:hAnsiTheme="minorHAnsi" w:cstheme="minorHAnsi"/>
          <w:b/>
          <w:u w:val="single"/>
        </w:rPr>
      </w:pPr>
      <w:r w:rsidRPr="00DF68CD">
        <w:rPr>
          <w:rFonts w:asciiTheme="minorHAnsi" w:hAnsiTheme="minorHAnsi" w:cstheme="minorHAnsi"/>
          <w:b/>
          <w:u w:val="single"/>
        </w:rPr>
        <w:t>PROACT: Community-Based Intervention Program</w:t>
      </w:r>
      <w:r>
        <w:rPr>
          <w:rFonts w:asciiTheme="minorHAnsi" w:hAnsiTheme="minorHAnsi" w:cstheme="minorHAnsi"/>
          <w:b/>
          <w:u w:val="single"/>
        </w:rPr>
        <w:t xml:space="preserve"> –</w:t>
      </w:r>
      <w:r w:rsidR="00DD02AA">
        <w:rPr>
          <w:rFonts w:asciiTheme="minorHAnsi" w:hAnsiTheme="minorHAnsi" w:cstheme="minorHAnsi"/>
          <w:b/>
          <w:u w:val="single"/>
        </w:rPr>
        <w:t xml:space="preserve"> Q</w:t>
      </w:r>
      <w:r w:rsidR="00AB0239">
        <w:rPr>
          <w:rFonts w:asciiTheme="minorHAnsi" w:hAnsiTheme="minorHAnsi" w:cstheme="minorHAnsi"/>
          <w:b/>
          <w:u w:val="single"/>
        </w:rPr>
        <w:t>uestions</w:t>
      </w:r>
      <w:r w:rsidR="00DD02AA">
        <w:rPr>
          <w:rFonts w:asciiTheme="minorHAnsi" w:hAnsiTheme="minorHAnsi" w:cstheme="minorHAnsi"/>
          <w:b/>
          <w:u w:val="single"/>
        </w:rPr>
        <w:t xml:space="preserve"> and A</w:t>
      </w:r>
      <w:r w:rsidR="00AB0239">
        <w:rPr>
          <w:rFonts w:asciiTheme="minorHAnsi" w:hAnsiTheme="minorHAnsi" w:cstheme="minorHAnsi"/>
          <w:b/>
          <w:u w:val="single"/>
        </w:rPr>
        <w:t>nswers</w:t>
      </w:r>
    </w:p>
    <w:p w:rsidR="00DD02AA" w:rsidRPr="00636500" w:rsidRDefault="00DD02AA" w:rsidP="00DD02AA">
      <w:pPr>
        <w:tabs>
          <w:tab w:val="left" w:pos="360"/>
        </w:tabs>
        <w:ind w:right="299"/>
        <w:jc w:val="center"/>
        <w:rPr>
          <w:rFonts w:asciiTheme="minorHAnsi" w:hAnsiTheme="minorHAnsi" w:cstheme="minorHAnsi"/>
          <w:color w:val="000000" w:themeColor="text1"/>
        </w:rPr>
      </w:pPr>
    </w:p>
    <w:p w:rsidR="00AC12DF" w:rsidRPr="009B5CB1" w:rsidRDefault="00636500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>1</w:t>
      </w:r>
      <w:r w:rsidR="00AC12DF">
        <w:rPr>
          <w:rFonts w:asciiTheme="minorHAnsi" w:hAnsiTheme="minorHAnsi" w:cstheme="minorHAnsi"/>
          <w:i/>
          <w:color w:val="000000" w:themeColor="text1"/>
        </w:rPr>
        <w:t>.</w:t>
      </w:r>
      <w:r w:rsidR="00AB0239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AC12DF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="00B74F10">
        <w:rPr>
          <w:rFonts w:asciiTheme="minorHAnsi" w:hAnsiTheme="minorHAnsi" w:cstheme="minorHAnsi"/>
          <w:i/>
          <w:color w:val="000000" w:themeColor="text1"/>
        </w:rPr>
        <w:t xml:space="preserve">May applicants include </w:t>
      </w:r>
      <w:r w:rsidR="00056BB3">
        <w:rPr>
          <w:rFonts w:asciiTheme="minorHAnsi" w:hAnsiTheme="minorHAnsi" w:cstheme="minorHAnsi"/>
          <w:i/>
          <w:color w:val="000000" w:themeColor="text1"/>
        </w:rPr>
        <w:t>a cover sheet with their application</w:t>
      </w:r>
      <w:r w:rsidR="00B74F10" w:rsidRPr="00B74F10">
        <w:rPr>
          <w:i/>
        </w:rPr>
        <w:t>?</w:t>
      </w:r>
    </w:p>
    <w:p w:rsidR="00AC7271" w:rsidRDefault="00AC7271" w:rsidP="00F90E3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AB0239" w:rsidRDefault="00AC12DF" w:rsidP="00DF68C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</w:t>
      </w:r>
      <w:r w:rsidR="00AB0239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56BB3">
        <w:rPr>
          <w:rFonts w:asciiTheme="minorHAnsi" w:hAnsiTheme="minorHAnsi" w:cstheme="minorHAnsi"/>
          <w:b/>
          <w:color w:val="000000" w:themeColor="text1"/>
        </w:rPr>
        <w:t xml:space="preserve">The </w:t>
      </w:r>
      <w:r w:rsidR="00056BB3" w:rsidRPr="00056BB3">
        <w:rPr>
          <w:rFonts w:asciiTheme="minorHAnsi" w:hAnsiTheme="minorHAnsi" w:cstheme="minorHAnsi"/>
          <w:b/>
          <w:color w:val="000000" w:themeColor="text1"/>
        </w:rPr>
        <w:t xml:space="preserve">one-page table of contents </w:t>
      </w:r>
      <w:r w:rsidR="00056BB3">
        <w:rPr>
          <w:rFonts w:asciiTheme="minorHAnsi" w:hAnsiTheme="minorHAnsi" w:cstheme="minorHAnsi"/>
          <w:b/>
          <w:color w:val="000000" w:themeColor="text1"/>
        </w:rPr>
        <w:t>and two-page executive summary fulfill the role of a proposal cover sheet</w:t>
      </w:r>
      <w:r w:rsidR="00B74F10">
        <w:rPr>
          <w:rFonts w:asciiTheme="minorHAnsi" w:hAnsiTheme="minorHAnsi" w:cstheme="minorHAnsi"/>
          <w:b/>
          <w:color w:val="000000" w:themeColor="text1"/>
        </w:rPr>
        <w:t>.</w:t>
      </w:r>
    </w:p>
    <w:p w:rsidR="009B5CB1" w:rsidRDefault="009B5CB1" w:rsidP="00DF68CD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Pr="009B5CB1" w:rsidRDefault="009B5CB1" w:rsidP="009B5CB1">
      <w:pPr>
        <w:tabs>
          <w:tab w:val="left" w:pos="720"/>
        </w:tabs>
        <w:rPr>
          <w:rFonts w:asciiTheme="minorHAnsi" w:hAnsiTheme="minorHAnsi" w:cstheme="minorHAnsi"/>
          <w:i/>
          <w:color w:val="000000" w:themeColor="text1"/>
        </w:rPr>
      </w:pPr>
      <w:r w:rsidRPr="00636500">
        <w:rPr>
          <w:rFonts w:asciiTheme="minorHAnsi" w:hAnsiTheme="minorHAnsi" w:cstheme="minorHAnsi"/>
          <w:i/>
          <w:color w:val="000000" w:themeColor="text1"/>
        </w:rPr>
        <w:t>Q</w:t>
      </w:r>
      <w:r>
        <w:rPr>
          <w:rFonts w:asciiTheme="minorHAnsi" w:hAnsiTheme="minorHAnsi" w:cstheme="minorHAnsi"/>
          <w:i/>
          <w:color w:val="000000" w:themeColor="text1"/>
        </w:rPr>
        <w:t xml:space="preserve">2.  </w:t>
      </w:r>
      <w:r w:rsidR="00056BB3">
        <w:rPr>
          <w:rFonts w:asciiTheme="minorHAnsi" w:hAnsiTheme="minorHAnsi" w:cstheme="minorHAnsi"/>
          <w:i/>
          <w:color w:val="000000" w:themeColor="text1"/>
        </w:rPr>
        <w:t>Are optional attachments (i.e., letters of support, organizational charts, resumes for key staff) included in the 5-10 page maximum for all mandatory attachments</w:t>
      </w:r>
      <w:r w:rsidRPr="009B5CB1">
        <w:rPr>
          <w:rFonts w:asciiTheme="minorHAnsi" w:hAnsiTheme="minorHAnsi" w:cstheme="minorHAnsi"/>
          <w:i/>
          <w:color w:val="000000" w:themeColor="text1"/>
        </w:rPr>
        <w:t xml:space="preserve">?  </w:t>
      </w:r>
    </w:p>
    <w:p w:rsidR="009B5CB1" w:rsidRDefault="009B5CB1" w:rsidP="009B5CB1">
      <w:pPr>
        <w:autoSpaceDE w:val="0"/>
        <w:autoSpaceDN w:val="0"/>
        <w:rPr>
          <w:rFonts w:asciiTheme="minorHAnsi" w:hAnsiTheme="minorHAnsi" w:cstheme="minorHAnsi"/>
          <w:b/>
          <w:color w:val="000000" w:themeColor="text1"/>
        </w:rPr>
      </w:pPr>
    </w:p>
    <w:p w:rsidR="009B5CB1" w:rsidRDefault="009B5CB1" w:rsidP="009B5CB1">
      <w:pPr>
        <w:autoSpaceDE w:val="0"/>
        <w:autoSpaceDN w:val="0"/>
        <w:rPr>
          <w:b/>
          <w:bCs/>
          <w:color w:val="000000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Response:  </w:t>
      </w:r>
      <w:r w:rsidR="00056BB3">
        <w:rPr>
          <w:rFonts w:asciiTheme="minorHAnsi" w:hAnsiTheme="minorHAnsi" w:cstheme="minorHAnsi"/>
          <w:b/>
          <w:color w:val="000000" w:themeColor="text1"/>
        </w:rPr>
        <w:t>No, additional optional attachments are not included in the 5-10 page limit for mandatory attachments (e.g., Roles and Responsibilities, Timeline/Schedule of Activities, Project Monitoring Plan, and Detailed Budget &amp; Budget Narrative).</w:t>
      </w:r>
      <w:bookmarkStart w:id="0" w:name="_GoBack"/>
      <w:bookmarkEnd w:id="0"/>
      <w:r w:rsidR="00056BB3">
        <w:rPr>
          <w:rFonts w:asciiTheme="minorHAnsi" w:hAnsiTheme="minorHAnsi" w:cstheme="minorHAnsi"/>
          <w:b/>
          <w:color w:val="000000" w:themeColor="text1"/>
        </w:rPr>
        <w:t xml:space="preserve">  </w:t>
      </w:r>
    </w:p>
    <w:p w:rsidR="009B5CB1" w:rsidRDefault="009B5CB1" w:rsidP="00DF68CD">
      <w:pPr>
        <w:autoSpaceDE w:val="0"/>
        <w:autoSpaceDN w:val="0"/>
        <w:rPr>
          <w:b/>
          <w:bCs/>
          <w:color w:val="000000"/>
        </w:rPr>
      </w:pPr>
    </w:p>
    <w:sectPr w:rsidR="009B5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A68" w:rsidRDefault="00477A68" w:rsidP="00477A68">
      <w:r>
        <w:separator/>
      </w:r>
    </w:p>
  </w:endnote>
  <w:endnote w:type="continuationSeparator" w:id="0">
    <w:p w:rsidR="00477A68" w:rsidRDefault="00477A68" w:rsidP="00477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A68" w:rsidRDefault="00477A68" w:rsidP="00477A68">
      <w:r>
        <w:separator/>
      </w:r>
    </w:p>
  </w:footnote>
  <w:footnote w:type="continuationSeparator" w:id="0">
    <w:p w:rsidR="00477A68" w:rsidRDefault="00477A68" w:rsidP="00477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4393"/>
    <w:multiLevelType w:val="hybridMultilevel"/>
    <w:tmpl w:val="496889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90094"/>
    <w:multiLevelType w:val="hybridMultilevel"/>
    <w:tmpl w:val="D92E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E6F3B"/>
    <w:multiLevelType w:val="hybridMultilevel"/>
    <w:tmpl w:val="190EA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A37A1"/>
    <w:multiLevelType w:val="hybridMultilevel"/>
    <w:tmpl w:val="9A90FC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C15BD"/>
    <w:multiLevelType w:val="hybridMultilevel"/>
    <w:tmpl w:val="40DA3D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FA1446"/>
    <w:multiLevelType w:val="hybridMultilevel"/>
    <w:tmpl w:val="0DF007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F4DA1"/>
    <w:multiLevelType w:val="hybridMultilevel"/>
    <w:tmpl w:val="12C8C030"/>
    <w:lvl w:ilvl="0" w:tplc="C3D2DB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6268C1"/>
    <w:multiLevelType w:val="hybridMultilevel"/>
    <w:tmpl w:val="7BA865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2D4"/>
    <w:multiLevelType w:val="hybridMultilevel"/>
    <w:tmpl w:val="BF746A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8A5"/>
    <w:multiLevelType w:val="hybridMultilevel"/>
    <w:tmpl w:val="9B56A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00F70"/>
    <w:multiLevelType w:val="hybridMultilevel"/>
    <w:tmpl w:val="B55C24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560544"/>
    <w:multiLevelType w:val="hybridMultilevel"/>
    <w:tmpl w:val="9B70BCB8"/>
    <w:lvl w:ilvl="0" w:tplc="79E4940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9219F"/>
    <w:multiLevelType w:val="hybridMultilevel"/>
    <w:tmpl w:val="CA047B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063BA5"/>
    <w:multiLevelType w:val="hybridMultilevel"/>
    <w:tmpl w:val="DB3A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E10D2"/>
    <w:multiLevelType w:val="hybridMultilevel"/>
    <w:tmpl w:val="9304AD6E"/>
    <w:lvl w:ilvl="0" w:tplc="EEF601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91313"/>
    <w:multiLevelType w:val="hybridMultilevel"/>
    <w:tmpl w:val="A2728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D3495"/>
    <w:multiLevelType w:val="hybridMultilevel"/>
    <w:tmpl w:val="58EE2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3"/>
  </w:num>
  <w:num w:numId="4">
    <w:abstractNumId w:val="0"/>
  </w:num>
  <w:num w:numId="5">
    <w:abstractNumId w:val="11"/>
  </w:num>
  <w:num w:numId="6">
    <w:abstractNumId w:val="15"/>
  </w:num>
  <w:num w:numId="7">
    <w:abstractNumId w:val="16"/>
  </w:num>
  <w:num w:numId="8">
    <w:abstractNumId w:val="7"/>
  </w:num>
  <w:num w:numId="9">
    <w:abstractNumId w:val="10"/>
  </w:num>
  <w:num w:numId="10">
    <w:abstractNumId w:val="2"/>
  </w:num>
  <w:num w:numId="11">
    <w:abstractNumId w:val="8"/>
  </w:num>
  <w:num w:numId="12">
    <w:abstractNumId w:val="3"/>
  </w:num>
  <w:num w:numId="13">
    <w:abstractNumId w:val="12"/>
  </w:num>
  <w:num w:numId="14">
    <w:abstractNumId w:val="9"/>
  </w:num>
  <w:num w:numId="15">
    <w:abstractNumId w:val="5"/>
  </w:num>
  <w:num w:numId="16">
    <w:abstractNumId w:val="4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2AA"/>
    <w:rsid w:val="0001062D"/>
    <w:rsid w:val="0001711B"/>
    <w:rsid w:val="00017318"/>
    <w:rsid w:val="00042959"/>
    <w:rsid w:val="00056BB3"/>
    <w:rsid w:val="00087393"/>
    <w:rsid w:val="000C2DB7"/>
    <w:rsid w:val="000D0E2B"/>
    <w:rsid w:val="000D58CC"/>
    <w:rsid w:val="001505D9"/>
    <w:rsid w:val="00191C3C"/>
    <w:rsid w:val="00197C64"/>
    <w:rsid w:val="001A22DB"/>
    <w:rsid w:val="001C3CB0"/>
    <w:rsid w:val="001D08A7"/>
    <w:rsid w:val="002042AE"/>
    <w:rsid w:val="0023605E"/>
    <w:rsid w:val="00293570"/>
    <w:rsid w:val="002B4477"/>
    <w:rsid w:val="002C51C2"/>
    <w:rsid w:val="002F55F9"/>
    <w:rsid w:val="00301A20"/>
    <w:rsid w:val="00425F61"/>
    <w:rsid w:val="00477A68"/>
    <w:rsid w:val="004A1094"/>
    <w:rsid w:val="004E294A"/>
    <w:rsid w:val="00502A53"/>
    <w:rsid w:val="00626C81"/>
    <w:rsid w:val="00636500"/>
    <w:rsid w:val="006E7F98"/>
    <w:rsid w:val="007152B4"/>
    <w:rsid w:val="00743B78"/>
    <w:rsid w:val="007A349B"/>
    <w:rsid w:val="007B7A67"/>
    <w:rsid w:val="007C0BDF"/>
    <w:rsid w:val="00806FB3"/>
    <w:rsid w:val="008E4DDB"/>
    <w:rsid w:val="009A7CEB"/>
    <w:rsid w:val="009B5CB1"/>
    <w:rsid w:val="009F4D85"/>
    <w:rsid w:val="00A02E46"/>
    <w:rsid w:val="00AB0239"/>
    <w:rsid w:val="00AC12DF"/>
    <w:rsid w:val="00AC7271"/>
    <w:rsid w:val="00B357E6"/>
    <w:rsid w:val="00B74F10"/>
    <w:rsid w:val="00CA792C"/>
    <w:rsid w:val="00CC1F50"/>
    <w:rsid w:val="00CF157B"/>
    <w:rsid w:val="00DD02AA"/>
    <w:rsid w:val="00DF68CD"/>
    <w:rsid w:val="00F90E3D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CB1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65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A68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7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A68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76E67-8C1F-45A7-88E1-210EB1CF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2019-07-22T19:37:00Z</dcterms:created>
  <dcterms:modified xsi:type="dcterms:W3CDTF">2019-07-22T19:37:00Z</dcterms:modified>
</cp:coreProperties>
</file>