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7BDC156C" w:rsidR="00283DA5" w:rsidRDefault="42794F15" w:rsidP="153F07D9">
      <w:pPr>
        <w:pStyle w:val="BodyText"/>
        <w:spacing w:before="70"/>
        <w:ind w:left="720" w:right="1135" w:firstLine="720"/>
        <w:jc w:val="center"/>
        <w:rPr>
          <w:rFonts w:ascii="Times New Roman" w:eastAsia="Times New Roman" w:hAnsi="Times New Roman" w:cs="Times New Roman"/>
        </w:rPr>
      </w:pPr>
      <w:r>
        <w:rPr>
          <w:noProof/>
        </w:rPr>
        <w:drawing>
          <wp:anchor distT="0" distB="0" distL="114300" distR="114300" simplePos="0" relativeHeight="251658240" behindDoc="0" locked="0" layoutInCell="1" allowOverlap="1" wp14:anchorId="1D67C836" wp14:editId="4E1B6A8C">
            <wp:simplePos x="0" y="0"/>
            <wp:positionH relativeFrom="column">
              <wp:posOffset>1933575</wp:posOffset>
            </wp:positionH>
            <wp:positionV relativeFrom="paragraph">
              <wp:posOffset>-552450</wp:posOffset>
            </wp:positionV>
            <wp:extent cx="2247900" cy="933450"/>
            <wp:effectExtent l="0" t="0" r="0" b="0"/>
            <wp:wrapNone/>
            <wp:docPr id="198864131" name="drawing"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4131" name=""/>
                    <pic:cNvPicPr/>
                  </pic:nvPicPr>
                  <pic:blipFill>
                    <a:blip r:embed="rId12">
                      <a:extLst>
                        <a:ext uri="{28A0092B-C50C-407E-A947-70E740481C1C}">
                          <a14:useLocalDpi xmlns:a14="http://schemas.microsoft.com/office/drawing/2010/main" val="0"/>
                        </a:ext>
                      </a:extLst>
                    </a:blip>
                    <a:stretch>
                      <a:fillRect/>
                    </a:stretch>
                  </pic:blipFill>
                  <pic:spPr>
                    <a:xfrm>
                      <a:off x="0" y="0"/>
                      <a:ext cx="2247900" cy="933450"/>
                    </a:xfrm>
                    <a:prstGeom prst="rect">
                      <a:avLst/>
                    </a:prstGeom>
                  </pic:spPr>
                </pic:pic>
              </a:graphicData>
            </a:graphic>
            <wp14:sizeRelH relativeFrom="page">
              <wp14:pctWidth>0</wp14:pctWidth>
            </wp14:sizeRelH>
            <wp14:sizeRelV relativeFrom="page">
              <wp14:pctHeight>0</wp14:pctHeight>
            </wp14:sizeRelV>
          </wp:anchor>
        </w:drawing>
      </w:r>
    </w:p>
    <w:p w14:paraId="2007A000" w14:textId="77777777" w:rsidR="00283DA5" w:rsidRDefault="00283DA5" w:rsidP="153F07D9">
      <w:pPr>
        <w:pStyle w:val="BodyText"/>
        <w:spacing w:before="70"/>
        <w:ind w:left="720" w:right="1135" w:firstLine="720"/>
        <w:jc w:val="center"/>
        <w:rPr>
          <w:rFonts w:ascii="Times New Roman" w:eastAsia="Times New Roman" w:hAnsi="Times New Roman" w:cs="Times New Roman"/>
          <w:sz w:val="36"/>
          <w:szCs w:val="36"/>
        </w:rPr>
      </w:pPr>
    </w:p>
    <w:p w14:paraId="44E23DC9" w14:textId="2BB81638" w:rsidR="005049AF" w:rsidRPr="00C64D59" w:rsidRDefault="00F676CF" w:rsidP="153F07D9">
      <w:pPr>
        <w:pStyle w:val="BodyText"/>
        <w:spacing w:before="70"/>
        <w:ind w:left="720" w:right="1135" w:firstLine="720"/>
        <w:jc w:val="center"/>
        <w:rPr>
          <w:rFonts w:ascii="Times New Roman" w:eastAsia="Times New Roman" w:hAnsi="Times New Roman" w:cs="Times New Roman"/>
          <w:sz w:val="36"/>
          <w:szCs w:val="36"/>
        </w:rPr>
      </w:pPr>
      <w:r w:rsidRPr="2BD77ADA">
        <w:rPr>
          <w:rFonts w:ascii="Times New Roman" w:eastAsia="Times New Roman" w:hAnsi="Times New Roman" w:cs="Times New Roman"/>
          <w:sz w:val="36"/>
          <w:szCs w:val="36"/>
        </w:rPr>
        <w:t>Annual Program Statement (APS)</w:t>
      </w:r>
    </w:p>
    <w:p w14:paraId="615DAF04" w14:textId="77777777" w:rsidR="005049AF" w:rsidRPr="00C64D59" w:rsidRDefault="005049AF" w:rsidP="153F07D9">
      <w:pPr>
        <w:pStyle w:val="BodyText"/>
        <w:rPr>
          <w:rFonts w:ascii="Times New Roman" w:eastAsia="Times New Roman" w:hAnsi="Times New Roman" w:cs="Times New Roman"/>
          <w:b/>
          <w:bCs/>
          <w:sz w:val="24"/>
          <w:szCs w:val="24"/>
        </w:rPr>
      </w:pPr>
    </w:p>
    <w:p w14:paraId="6210119B" w14:textId="77777777" w:rsidR="005049AF" w:rsidRPr="00C64D59" w:rsidRDefault="005049AF" w:rsidP="153F07D9">
      <w:pPr>
        <w:pStyle w:val="BodyText"/>
        <w:jc w:val="center"/>
        <w:rPr>
          <w:rFonts w:ascii="Times New Roman" w:eastAsia="Times New Roman" w:hAnsi="Times New Roman" w:cs="Times New Roman"/>
          <w:b/>
          <w:bCs/>
          <w:sz w:val="20"/>
          <w:szCs w:val="20"/>
        </w:rPr>
      </w:pPr>
    </w:p>
    <w:p w14:paraId="2B98F3E8" w14:textId="00221D82" w:rsidR="005049AF" w:rsidRPr="00C64D59" w:rsidRDefault="0094824A" w:rsidP="153F07D9">
      <w:pPr>
        <w:pStyle w:val="Title"/>
        <w:spacing w:line="254" w:lineRule="auto"/>
        <w:jc w:val="center"/>
        <w:rPr>
          <w:rFonts w:ascii="Times New Roman" w:eastAsia="Times New Roman" w:hAnsi="Times New Roman" w:cs="Times New Roman"/>
        </w:rPr>
      </w:pPr>
      <w:r w:rsidRPr="2BD77ADA">
        <w:rPr>
          <w:rFonts w:ascii="Times New Roman" w:eastAsia="Times New Roman" w:hAnsi="Times New Roman" w:cs="Times New Roman"/>
        </w:rPr>
        <w:t xml:space="preserve">Prosperity through Partnership: </w:t>
      </w:r>
    </w:p>
    <w:p w14:paraId="5D8C5240" w14:textId="5455A41D" w:rsidR="005049AF" w:rsidRPr="00C64D59" w:rsidRDefault="0B48C919" w:rsidP="153F07D9">
      <w:pPr>
        <w:pStyle w:val="Title"/>
        <w:spacing w:line="254" w:lineRule="auto"/>
        <w:jc w:val="center"/>
        <w:rPr>
          <w:rFonts w:ascii="Times New Roman" w:eastAsia="Times New Roman" w:hAnsi="Times New Roman" w:cs="Times New Roman"/>
        </w:rPr>
      </w:pPr>
      <w:r w:rsidRPr="2BD77ADA">
        <w:rPr>
          <w:rFonts w:ascii="Times New Roman" w:eastAsia="Times New Roman" w:hAnsi="Times New Roman" w:cs="Times New Roman"/>
          <w:sz w:val="36"/>
          <w:szCs w:val="36"/>
        </w:rPr>
        <w:t>Catalyzing</w:t>
      </w:r>
      <w:r w:rsidR="2520E800" w:rsidRPr="2BD77ADA">
        <w:rPr>
          <w:rFonts w:ascii="Times New Roman" w:eastAsia="Times New Roman" w:hAnsi="Times New Roman" w:cs="Times New Roman"/>
          <w:sz w:val="36"/>
          <w:szCs w:val="36"/>
        </w:rPr>
        <w:t xml:space="preserve"> </w:t>
      </w:r>
      <w:r w:rsidR="5A4CEFDB" w:rsidRPr="2BD77ADA">
        <w:rPr>
          <w:rFonts w:ascii="Times New Roman" w:eastAsia="Times New Roman" w:hAnsi="Times New Roman" w:cs="Times New Roman"/>
          <w:sz w:val="36"/>
          <w:szCs w:val="36"/>
        </w:rPr>
        <w:t xml:space="preserve">U.S.-Algerian </w:t>
      </w:r>
      <w:r w:rsidR="2520E800" w:rsidRPr="2BD77ADA">
        <w:rPr>
          <w:rFonts w:ascii="Times New Roman" w:eastAsia="Times New Roman" w:hAnsi="Times New Roman" w:cs="Times New Roman"/>
          <w:sz w:val="36"/>
          <w:szCs w:val="36"/>
        </w:rPr>
        <w:t>Collaboration</w:t>
      </w:r>
      <w:r w:rsidR="31EF599E" w:rsidRPr="2BD77ADA">
        <w:rPr>
          <w:rFonts w:ascii="Times New Roman" w:eastAsia="Times New Roman" w:hAnsi="Times New Roman" w:cs="Times New Roman"/>
          <w:sz w:val="36"/>
          <w:szCs w:val="36"/>
        </w:rPr>
        <w:t xml:space="preserve"> in </w:t>
      </w:r>
      <w:r w:rsidR="0094824A" w:rsidRPr="2BD77ADA">
        <w:rPr>
          <w:rFonts w:ascii="Times New Roman" w:eastAsia="Times New Roman" w:hAnsi="Times New Roman" w:cs="Times New Roman"/>
          <w:sz w:val="36"/>
          <w:szCs w:val="36"/>
        </w:rPr>
        <w:t>Innovation</w:t>
      </w:r>
      <w:r w:rsidR="0057595C" w:rsidRPr="2BD77ADA">
        <w:rPr>
          <w:rFonts w:ascii="Times New Roman" w:eastAsia="Times New Roman" w:hAnsi="Times New Roman" w:cs="Times New Roman"/>
          <w:sz w:val="36"/>
          <w:szCs w:val="36"/>
        </w:rPr>
        <w:t>,</w:t>
      </w:r>
      <w:r w:rsidR="0094824A" w:rsidRPr="2BD77ADA">
        <w:rPr>
          <w:rFonts w:ascii="Times New Roman" w:eastAsia="Times New Roman" w:hAnsi="Times New Roman" w:cs="Times New Roman"/>
          <w:sz w:val="36"/>
          <w:szCs w:val="36"/>
        </w:rPr>
        <w:t xml:space="preserve"> Commerce</w:t>
      </w:r>
      <w:r w:rsidR="0057595C" w:rsidRPr="2BD77ADA">
        <w:rPr>
          <w:rFonts w:ascii="Times New Roman" w:eastAsia="Times New Roman" w:hAnsi="Times New Roman" w:cs="Times New Roman"/>
          <w:sz w:val="36"/>
          <w:szCs w:val="36"/>
        </w:rPr>
        <w:t xml:space="preserve"> and English Language </w:t>
      </w:r>
    </w:p>
    <w:p w14:paraId="66BAACA2" w14:textId="014E0E06" w:rsidR="005049AF" w:rsidRPr="00FC76B8" w:rsidRDefault="0B4ABC55" w:rsidP="153F07D9">
      <w:pPr>
        <w:pStyle w:val="BodyText"/>
        <w:spacing w:before="205"/>
        <w:jc w:val="center"/>
        <w:rPr>
          <w:rFonts w:ascii="Times New Roman" w:eastAsia="Times New Roman" w:hAnsi="Times New Roman" w:cs="Times New Roman"/>
          <w:sz w:val="28"/>
          <w:szCs w:val="28"/>
        </w:rPr>
      </w:pPr>
      <w:r w:rsidRPr="2BD77ADA">
        <w:rPr>
          <w:rFonts w:ascii="Times New Roman" w:eastAsia="Times New Roman" w:hAnsi="Times New Roman" w:cs="Times New Roman"/>
          <w:sz w:val="32"/>
          <w:szCs w:val="32"/>
        </w:rPr>
        <w:t xml:space="preserve">U.S. </w:t>
      </w:r>
      <w:r w:rsidR="39EDBACA" w:rsidRPr="2BD77ADA">
        <w:rPr>
          <w:rFonts w:ascii="Times New Roman" w:eastAsia="Times New Roman" w:hAnsi="Times New Roman" w:cs="Times New Roman"/>
          <w:sz w:val="32"/>
          <w:szCs w:val="32"/>
        </w:rPr>
        <w:t>Embassy Algiers</w:t>
      </w:r>
      <w:r w:rsidR="24E348F5" w:rsidRPr="2BD77ADA">
        <w:rPr>
          <w:rFonts w:ascii="Times New Roman" w:eastAsia="Times New Roman" w:hAnsi="Times New Roman" w:cs="Times New Roman"/>
          <w:sz w:val="32"/>
          <w:szCs w:val="32"/>
        </w:rPr>
        <w:t>, Department of State</w:t>
      </w:r>
    </w:p>
    <w:p w14:paraId="4D5A85A3" w14:textId="1A7825EA" w:rsidR="005049AF" w:rsidRPr="00C64D59" w:rsidRDefault="5E6F7844" w:rsidP="2BD77ADA">
      <w:pPr>
        <w:spacing w:before="500"/>
        <w:ind w:left="113"/>
        <w:jc w:val="center"/>
        <w:rPr>
          <w:rFonts w:ascii="Times New Roman" w:eastAsia="Times New Roman" w:hAnsi="Times New Roman" w:cs="Times New Roman"/>
          <w:sz w:val="32"/>
          <w:szCs w:val="32"/>
        </w:rPr>
      </w:pPr>
      <w:bookmarkStart w:id="0" w:name="Rehabilitation_Research_and_Training_Cen"/>
      <w:bookmarkEnd w:id="0"/>
      <w:r w:rsidRPr="2BD77ADA">
        <w:rPr>
          <w:rFonts w:eastAsiaTheme="minorEastAsia"/>
          <w:sz w:val="32"/>
          <w:szCs w:val="32"/>
        </w:rPr>
        <w:t xml:space="preserve">Opportunity number: </w:t>
      </w:r>
      <w:r w:rsidR="650BDE71" w:rsidRPr="2BD77ADA">
        <w:rPr>
          <w:rFonts w:eastAsiaTheme="minorEastAsia"/>
          <w:sz w:val="32"/>
          <w:szCs w:val="32"/>
        </w:rPr>
        <w:t>PAS-ALG-FY26-01</w:t>
      </w:r>
    </w:p>
    <w:p w14:paraId="4EA99B45" w14:textId="024F0F47" w:rsidR="005049AF" w:rsidRDefault="005049AF" w:rsidP="2BD77ADA">
      <w:pPr>
        <w:spacing w:before="500"/>
        <w:ind w:left="113"/>
        <w:jc w:val="center"/>
        <w:rPr>
          <w:rFonts w:ascii="Times New Roman" w:eastAsia="Times New Roman" w:hAnsi="Times New Roman" w:cs="Times New Roman"/>
          <w:sz w:val="32"/>
          <w:szCs w:val="32"/>
        </w:rPr>
      </w:pPr>
      <w:r w:rsidRPr="2BD77ADA">
        <w:rPr>
          <w:rFonts w:eastAsiaTheme="minorEastAsia"/>
          <w:sz w:val="32"/>
          <w:szCs w:val="32"/>
        </w:rPr>
        <w:t xml:space="preserve">Application deadline: </w:t>
      </w:r>
      <w:r w:rsidR="7A8100DC" w:rsidRPr="2BD77ADA">
        <w:rPr>
          <w:rFonts w:eastAsiaTheme="minorEastAsia"/>
          <w:sz w:val="32"/>
          <w:szCs w:val="32"/>
        </w:rPr>
        <w:t>August 8</w:t>
      </w:r>
      <w:r w:rsidR="1F9B93BB" w:rsidRPr="2BD77ADA">
        <w:rPr>
          <w:rFonts w:eastAsiaTheme="minorEastAsia"/>
          <w:sz w:val="32"/>
          <w:szCs w:val="32"/>
        </w:rPr>
        <w:t>, 2026</w:t>
      </w:r>
    </w:p>
    <w:p w14:paraId="38FF786A"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19E80B4E"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6DF29844"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3892E7DC"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7CE3229C"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77E74E35"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28C08488"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7E6179C4"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3BDF66DF"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6589B2B1"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017A097E"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1FEF863C"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0DCF6B82"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0E74C250"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67D7E509"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563F0B3A"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1BB3261B"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49075DA6"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71EF1081" w14:textId="3E8A2AFB" w:rsidR="42794F15" w:rsidRDefault="42794F15" w:rsidP="153F07D9">
      <w:pPr>
        <w:spacing w:after="0" w:line="240" w:lineRule="auto"/>
        <w:jc w:val="center"/>
        <w:rPr>
          <w:rFonts w:ascii="Times New Roman" w:eastAsia="Times New Roman" w:hAnsi="Times New Roman" w:cs="Times New Roman"/>
          <w:b/>
          <w:bCs/>
          <w:sz w:val="24"/>
          <w:szCs w:val="24"/>
        </w:rPr>
      </w:pPr>
    </w:p>
    <w:p w14:paraId="3AFF122D"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66BC665D"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4A6875DB"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4DFDC114" w14:textId="38BDC8ED" w:rsidR="3F53DE01" w:rsidRDefault="3F53DE01" w:rsidP="153F07D9">
      <w:pPr>
        <w:spacing w:after="0" w:line="240" w:lineRule="auto"/>
        <w:jc w:val="center"/>
        <w:rPr>
          <w:rFonts w:ascii="Times New Roman" w:eastAsia="Times New Roman" w:hAnsi="Times New Roman" w:cs="Times New Roman"/>
          <w:b/>
          <w:bCs/>
          <w:sz w:val="24"/>
          <w:szCs w:val="24"/>
        </w:rPr>
      </w:pPr>
    </w:p>
    <w:p w14:paraId="1B673A36" w14:textId="77777777" w:rsidR="00FF2216" w:rsidRDefault="00FF2216" w:rsidP="153F07D9">
      <w:pPr>
        <w:spacing w:after="0" w:line="240" w:lineRule="auto"/>
        <w:jc w:val="center"/>
        <w:rPr>
          <w:rFonts w:ascii="Times New Roman" w:eastAsia="Times New Roman" w:hAnsi="Times New Roman" w:cs="Times New Roman"/>
          <w:b/>
          <w:bCs/>
          <w:sz w:val="24"/>
          <w:szCs w:val="24"/>
        </w:rPr>
      </w:pPr>
    </w:p>
    <w:p w14:paraId="16FE7C4A"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719450DF"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sdt>
      <w:sdtPr>
        <w:rPr>
          <w:rFonts w:ascii="Times New Roman" w:eastAsia="Times New Roman" w:hAnsi="Times New Roman" w:cs="Times New Roman"/>
          <w:color w:val="auto"/>
          <w:kern w:val="2"/>
          <w:sz w:val="28"/>
          <w:szCs w:val="28"/>
          <w14:ligatures w14:val="standardContextual"/>
        </w:rPr>
        <w:id w:val="71549128"/>
        <w:docPartObj>
          <w:docPartGallery w:val="Table of Contents"/>
          <w:docPartUnique/>
        </w:docPartObj>
      </w:sdtPr>
      <w:sdtEndPr>
        <w:rPr>
          <w:rFonts w:asciiTheme="minorHAnsi" w:eastAsiaTheme="minorEastAsia" w:hAnsiTheme="minorHAnsi" w:cstheme="minorBidi"/>
          <w:sz w:val="22"/>
          <w:szCs w:val="22"/>
        </w:rPr>
      </w:sdtEndPr>
      <w:sdtContent>
        <w:p w14:paraId="263B2117" w14:textId="1BC25F90" w:rsidR="003C7AF8" w:rsidRPr="00F05598" w:rsidRDefault="00F05598" w:rsidP="2BD77ADA">
          <w:pPr>
            <w:pStyle w:val="TOCHeading"/>
            <w:jc w:val="center"/>
            <w:rPr>
              <w:rFonts w:ascii="Times New Roman" w:eastAsia="Times New Roman" w:hAnsi="Times New Roman" w:cs="Times New Roman"/>
              <w:b/>
              <w:bCs/>
              <w:color w:val="auto"/>
              <w:sz w:val="28"/>
              <w:szCs w:val="28"/>
            </w:rPr>
          </w:pPr>
          <w:r w:rsidRPr="153F07D9">
            <w:rPr>
              <w:rFonts w:ascii="Aptos ExtraBold" w:eastAsiaTheme="minorEastAsia" w:hAnsi="Aptos ExtraBold" w:cstheme="minorBidi"/>
              <w:color w:val="auto"/>
              <w:kern w:val="2"/>
              <w:sz w:val="28"/>
              <w:szCs w:val="28"/>
              <w14:ligatures w14:val="standardContextual"/>
            </w:rPr>
            <w:t xml:space="preserve">Table of </w:t>
          </w:r>
          <w:r w:rsidR="003C7AF8" w:rsidRPr="00F05598">
            <w:rPr>
              <w:rFonts w:ascii="Aptos ExtraBold" w:hAnsi="Aptos ExtraBold"/>
              <w:color w:val="auto"/>
              <w:sz w:val="28"/>
              <w:szCs w:val="28"/>
            </w:rPr>
            <w:t>Contents</w:t>
          </w:r>
        </w:p>
        <w:p w14:paraId="426B7B1D" w14:textId="77777777" w:rsidR="00403973" w:rsidRPr="00F05598" w:rsidRDefault="00403973" w:rsidP="2BD77ADA">
          <w:pPr>
            <w:rPr>
              <w:rFonts w:ascii="Times New Roman" w:eastAsia="Times New Roman" w:hAnsi="Times New Roman" w:cs="Times New Roman"/>
              <w:b/>
              <w:bCs/>
            </w:rPr>
          </w:pPr>
        </w:p>
        <w:p w14:paraId="164871D2" w14:textId="0F7E1F78" w:rsidR="008128AD" w:rsidRPr="00F05598" w:rsidRDefault="00B12C1F" w:rsidP="6179E661">
          <w:pPr>
            <w:pStyle w:val="TOC3"/>
            <w:tabs>
              <w:tab w:val="left" w:pos="870"/>
              <w:tab w:val="right" w:leader="dot" w:pos="9345"/>
            </w:tabs>
            <w:rPr>
              <w:rStyle w:val="Hyperlink"/>
              <w:rFonts w:ascii="Times New Roman" w:eastAsia="Times New Roman" w:hAnsi="Times New Roman" w:cs="Times New Roman"/>
              <w:b/>
              <w:bCs/>
              <w:noProof/>
            </w:rPr>
          </w:pPr>
          <w:r w:rsidRPr="00F05598">
            <w:rPr>
              <w:b/>
              <w:bCs/>
            </w:rPr>
            <w:fldChar w:fldCharType="begin"/>
          </w:r>
          <w:r w:rsidR="003C7AF8" w:rsidRPr="00F05598">
            <w:rPr>
              <w:b/>
              <w:bCs/>
            </w:rPr>
            <w:instrText>TOC \o "1-3" \z \u \h</w:instrText>
          </w:r>
          <w:r w:rsidRPr="00F05598">
            <w:rPr>
              <w:b/>
              <w:bCs/>
            </w:rPr>
            <w:fldChar w:fldCharType="separate"/>
          </w:r>
          <w:hyperlink w:anchor="_Toc268379185">
            <w:r w:rsidR="065E23B7" w:rsidRPr="00F05598">
              <w:rPr>
                <w:rStyle w:val="Hyperlink"/>
                <w:b/>
                <w:bCs/>
              </w:rPr>
              <w:t>A.</w:t>
            </w:r>
            <w:r w:rsidR="003C7AF8" w:rsidRPr="00F05598">
              <w:rPr>
                <w:b/>
                <w:bCs/>
              </w:rPr>
              <w:tab/>
            </w:r>
            <w:r w:rsidR="065E23B7" w:rsidRPr="00F05598">
              <w:rPr>
                <w:rStyle w:val="Hyperlink"/>
                <w:b/>
                <w:bCs/>
              </w:rPr>
              <w:t>BASIC INFORMATION</w:t>
            </w:r>
            <w:r w:rsidR="003C7AF8" w:rsidRPr="00F05598">
              <w:rPr>
                <w:b/>
                <w:bCs/>
              </w:rPr>
              <w:tab/>
            </w:r>
            <w:r w:rsidR="003C7AF8" w:rsidRPr="00F05598">
              <w:rPr>
                <w:b/>
                <w:bCs/>
              </w:rPr>
              <w:fldChar w:fldCharType="begin"/>
            </w:r>
            <w:r w:rsidR="003C7AF8" w:rsidRPr="00F05598">
              <w:rPr>
                <w:b/>
                <w:bCs/>
              </w:rPr>
              <w:instrText>PAGEREF _Toc268379185 \h</w:instrText>
            </w:r>
            <w:r w:rsidR="003C7AF8" w:rsidRPr="00F05598">
              <w:rPr>
                <w:b/>
                <w:bCs/>
              </w:rPr>
            </w:r>
            <w:r w:rsidR="003C7AF8" w:rsidRPr="00F05598">
              <w:rPr>
                <w:b/>
                <w:bCs/>
              </w:rPr>
              <w:fldChar w:fldCharType="separate"/>
            </w:r>
            <w:r w:rsidR="065E23B7" w:rsidRPr="00F05598">
              <w:rPr>
                <w:rStyle w:val="Hyperlink"/>
                <w:b/>
                <w:bCs/>
              </w:rPr>
              <w:t>2</w:t>
            </w:r>
            <w:r w:rsidR="003C7AF8" w:rsidRPr="00F05598">
              <w:rPr>
                <w:b/>
                <w:bCs/>
              </w:rPr>
              <w:fldChar w:fldCharType="end"/>
            </w:r>
          </w:hyperlink>
        </w:p>
        <w:p w14:paraId="74434520" w14:textId="0E782C48"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1968404329">
            <w:r w:rsidRPr="00F05598">
              <w:rPr>
                <w:rStyle w:val="Hyperlink"/>
                <w:b/>
                <w:bCs/>
              </w:rPr>
              <w:t>B.</w:t>
            </w:r>
            <w:r w:rsidR="00B12C1F" w:rsidRPr="00F05598">
              <w:rPr>
                <w:b/>
                <w:bCs/>
              </w:rPr>
              <w:tab/>
            </w:r>
            <w:r w:rsidRPr="00F05598">
              <w:rPr>
                <w:rStyle w:val="Hyperlink"/>
                <w:b/>
                <w:bCs/>
              </w:rPr>
              <w:t>ELIGIBILITY</w:t>
            </w:r>
            <w:r w:rsidR="00B12C1F" w:rsidRPr="00F05598">
              <w:rPr>
                <w:b/>
                <w:bCs/>
              </w:rPr>
              <w:tab/>
            </w:r>
            <w:r w:rsidR="00B12C1F" w:rsidRPr="00F05598">
              <w:rPr>
                <w:b/>
                <w:bCs/>
              </w:rPr>
              <w:fldChar w:fldCharType="begin"/>
            </w:r>
            <w:r w:rsidR="00B12C1F" w:rsidRPr="00F05598">
              <w:rPr>
                <w:b/>
                <w:bCs/>
              </w:rPr>
              <w:instrText>PAGEREF _Toc1968404329 \h</w:instrText>
            </w:r>
            <w:r w:rsidR="00B12C1F" w:rsidRPr="00F05598">
              <w:rPr>
                <w:b/>
                <w:bCs/>
              </w:rPr>
            </w:r>
            <w:r w:rsidR="00B12C1F" w:rsidRPr="00F05598">
              <w:rPr>
                <w:b/>
                <w:bCs/>
              </w:rPr>
              <w:fldChar w:fldCharType="separate"/>
            </w:r>
            <w:r w:rsidRPr="00F05598">
              <w:rPr>
                <w:rStyle w:val="Hyperlink"/>
                <w:b/>
                <w:bCs/>
              </w:rPr>
              <w:t>4</w:t>
            </w:r>
            <w:r w:rsidR="00B12C1F" w:rsidRPr="00F05598">
              <w:rPr>
                <w:b/>
                <w:bCs/>
              </w:rPr>
              <w:fldChar w:fldCharType="end"/>
            </w:r>
          </w:hyperlink>
        </w:p>
        <w:p w14:paraId="53BFD389" w14:textId="7BC24461"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1186003113">
            <w:r w:rsidRPr="00F05598">
              <w:rPr>
                <w:rStyle w:val="Hyperlink"/>
                <w:b/>
                <w:bCs/>
              </w:rPr>
              <w:t>C.</w:t>
            </w:r>
            <w:r w:rsidR="00B12C1F" w:rsidRPr="00F05598">
              <w:rPr>
                <w:b/>
                <w:bCs/>
              </w:rPr>
              <w:tab/>
            </w:r>
            <w:r w:rsidRPr="00F05598">
              <w:rPr>
                <w:rStyle w:val="Hyperlink"/>
                <w:b/>
                <w:bCs/>
              </w:rPr>
              <w:t>PROGRAM DESCRIPTION</w:t>
            </w:r>
            <w:r w:rsidR="00B12C1F" w:rsidRPr="00F05598">
              <w:rPr>
                <w:b/>
                <w:bCs/>
              </w:rPr>
              <w:tab/>
            </w:r>
            <w:r w:rsidR="00B12C1F" w:rsidRPr="00F05598">
              <w:rPr>
                <w:b/>
                <w:bCs/>
              </w:rPr>
              <w:fldChar w:fldCharType="begin"/>
            </w:r>
            <w:r w:rsidR="00B12C1F" w:rsidRPr="00F05598">
              <w:rPr>
                <w:b/>
                <w:bCs/>
              </w:rPr>
              <w:instrText>PAGEREF _Toc1186003113 \h</w:instrText>
            </w:r>
            <w:r w:rsidR="00B12C1F" w:rsidRPr="00F05598">
              <w:rPr>
                <w:b/>
                <w:bCs/>
              </w:rPr>
            </w:r>
            <w:r w:rsidR="00B12C1F" w:rsidRPr="00F05598">
              <w:rPr>
                <w:b/>
                <w:bCs/>
              </w:rPr>
              <w:fldChar w:fldCharType="separate"/>
            </w:r>
            <w:r w:rsidRPr="00F05598">
              <w:rPr>
                <w:rStyle w:val="Hyperlink"/>
                <w:b/>
                <w:bCs/>
              </w:rPr>
              <w:t>5</w:t>
            </w:r>
            <w:r w:rsidR="00B12C1F" w:rsidRPr="00F05598">
              <w:rPr>
                <w:b/>
                <w:bCs/>
              </w:rPr>
              <w:fldChar w:fldCharType="end"/>
            </w:r>
          </w:hyperlink>
        </w:p>
        <w:p w14:paraId="012312CE" w14:textId="1E51BB0B"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2113850516">
            <w:r w:rsidRPr="00F05598">
              <w:rPr>
                <w:rStyle w:val="Hyperlink"/>
                <w:b/>
                <w:bCs/>
              </w:rPr>
              <w:t>D.</w:t>
            </w:r>
            <w:r w:rsidR="00B12C1F" w:rsidRPr="00F05598">
              <w:rPr>
                <w:b/>
                <w:bCs/>
              </w:rPr>
              <w:tab/>
            </w:r>
            <w:r w:rsidRPr="00F05598">
              <w:rPr>
                <w:rStyle w:val="Hyperlink"/>
                <w:b/>
                <w:bCs/>
              </w:rPr>
              <w:t>APPLICATION CONTENTS AND FORMAT</w:t>
            </w:r>
            <w:r w:rsidR="00B12C1F" w:rsidRPr="00F05598">
              <w:rPr>
                <w:b/>
                <w:bCs/>
              </w:rPr>
              <w:tab/>
            </w:r>
            <w:r w:rsidR="00B12C1F" w:rsidRPr="00F05598">
              <w:rPr>
                <w:b/>
                <w:bCs/>
              </w:rPr>
              <w:fldChar w:fldCharType="begin"/>
            </w:r>
            <w:r w:rsidR="00B12C1F" w:rsidRPr="00F05598">
              <w:rPr>
                <w:b/>
                <w:bCs/>
              </w:rPr>
              <w:instrText>PAGEREF _Toc2113850516 \h</w:instrText>
            </w:r>
            <w:r w:rsidR="00B12C1F" w:rsidRPr="00F05598">
              <w:rPr>
                <w:b/>
                <w:bCs/>
              </w:rPr>
            </w:r>
            <w:r w:rsidR="00B12C1F" w:rsidRPr="00F05598">
              <w:rPr>
                <w:b/>
                <w:bCs/>
              </w:rPr>
              <w:fldChar w:fldCharType="separate"/>
            </w:r>
            <w:r w:rsidRPr="00F05598">
              <w:rPr>
                <w:rStyle w:val="Hyperlink"/>
                <w:b/>
                <w:bCs/>
              </w:rPr>
              <w:t>6</w:t>
            </w:r>
            <w:r w:rsidR="00B12C1F" w:rsidRPr="00F05598">
              <w:rPr>
                <w:b/>
                <w:bCs/>
              </w:rPr>
              <w:fldChar w:fldCharType="end"/>
            </w:r>
          </w:hyperlink>
        </w:p>
        <w:p w14:paraId="399508C2" w14:textId="5B7FA063"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856409413">
            <w:r w:rsidRPr="00F05598">
              <w:rPr>
                <w:rStyle w:val="Hyperlink"/>
                <w:b/>
                <w:bCs/>
              </w:rPr>
              <w:t>E.</w:t>
            </w:r>
            <w:r w:rsidR="00B12C1F" w:rsidRPr="00F05598">
              <w:rPr>
                <w:b/>
                <w:bCs/>
              </w:rPr>
              <w:tab/>
            </w:r>
            <w:r w:rsidRPr="00F05598">
              <w:rPr>
                <w:rStyle w:val="Hyperlink"/>
                <w:b/>
                <w:bCs/>
              </w:rPr>
              <w:t>SUBMISSION REQUIREMENTS AND DEADLINES</w:t>
            </w:r>
            <w:r w:rsidR="00B12C1F" w:rsidRPr="00F05598">
              <w:rPr>
                <w:b/>
                <w:bCs/>
              </w:rPr>
              <w:tab/>
            </w:r>
            <w:r w:rsidR="00B12C1F" w:rsidRPr="00F05598">
              <w:rPr>
                <w:b/>
                <w:bCs/>
              </w:rPr>
              <w:fldChar w:fldCharType="begin"/>
            </w:r>
            <w:r w:rsidR="00B12C1F" w:rsidRPr="00F05598">
              <w:rPr>
                <w:b/>
                <w:bCs/>
              </w:rPr>
              <w:instrText>PAGEREF _Toc856409413 \h</w:instrText>
            </w:r>
            <w:r w:rsidR="00B12C1F" w:rsidRPr="00F05598">
              <w:rPr>
                <w:b/>
                <w:bCs/>
              </w:rPr>
            </w:r>
            <w:r w:rsidR="00B12C1F" w:rsidRPr="00F05598">
              <w:rPr>
                <w:b/>
                <w:bCs/>
              </w:rPr>
              <w:fldChar w:fldCharType="separate"/>
            </w:r>
            <w:r w:rsidRPr="00F05598">
              <w:rPr>
                <w:rStyle w:val="Hyperlink"/>
                <w:b/>
                <w:bCs/>
              </w:rPr>
              <w:t>12</w:t>
            </w:r>
            <w:r w:rsidR="00B12C1F" w:rsidRPr="00F05598">
              <w:rPr>
                <w:b/>
                <w:bCs/>
              </w:rPr>
              <w:fldChar w:fldCharType="end"/>
            </w:r>
          </w:hyperlink>
        </w:p>
        <w:p w14:paraId="257DBC7E" w14:textId="52F7D0A8"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1794157959">
            <w:r w:rsidRPr="00F05598">
              <w:rPr>
                <w:rStyle w:val="Hyperlink"/>
                <w:b/>
                <w:bCs/>
              </w:rPr>
              <w:t>F.</w:t>
            </w:r>
            <w:r w:rsidR="00B12C1F" w:rsidRPr="00F05598">
              <w:rPr>
                <w:b/>
                <w:bCs/>
              </w:rPr>
              <w:tab/>
            </w:r>
            <w:r w:rsidRPr="00F05598">
              <w:rPr>
                <w:rStyle w:val="Hyperlink"/>
                <w:b/>
                <w:bCs/>
              </w:rPr>
              <w:t>APPLICATION REVIEW INFORMATION</w:t>
            </w:r>
            <w:r w:rsidR="00B12C1F" w:rsidRPr="00F05598">
              <w:rPr>
                <w:b/>
                <w:bCs/>
              </w:rPr>
              <w:tab/>
            </w:r>
            <w:r w:rsidR="00B12C1F" w:rsidRPr="00F05598">
              <w:rPr>
                <w:b/>
                <w:bCs/>
              </w:rPr>
              <w:fldChar w:fldCharType="begin"/>
            </w:r>
            <w:r w:rsidR="00B12C1F" w:rsidRPr="00F05598">
              <w:rPr>
                <w:b/>
                <w:bCs/>
              </w:rPr>
              <w:instrText>PAGEREF _Toc1794157959 \h</w:instrText>
            </w:r>
            <w:r w:rsidR="00B12C1F" w:rsidRPr="00F05598">
              <w:rPr>
                <w:b/>
                <w:bCs/>
              </w:rPr>
            </w:r>
            <w:r w:rsidR="00B12C1F" w:rsidRPr="00F05598">
              <w:rPr>
                <w:b/>
                <w:bCs/>
              </w:rPr>
              <w:fldChar w:fldCharType="separate"/>
            </w:r>
            <w:r w:rsidRPr="00F05598">
              <w:rPr>
                <w:rStyle w:val="Hyperlink"/>
                <w:b/>
                <w:bCs/>
              </w:rPr>
              <w:t>15</w:t>
            </w:r>
            <w:r w:rsidR="00B12C1F" w:rsidRPr="00F05598">
              <w:rPr>
                <w:b/>
                <w:bCs/>
              </w:rPr>
              <w:fldChar w:fldCharType="end"/>
            </w:r>
          </w:hyperlink>
        </w:p>
        <w:p w14:paraId="63B4EDAF" w14:textId="32CAEAE8"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1835145971">
            <w:r w:rsidRPr="00F05598">
              <w:rPr>
                <w:rStyle w:val="Hyperlink"/>
                <w:b/>
                <w:bCs/>
              </w:rPr>
              <w:t>G.</w:t>
            </w:r>
            <w:r w:rsidR="00B12C1F" w:rsidRPr="00F05598">
              <w:rPr>
                <w:b/>
                <w:bCs/>
              </w:rPr>
              <w:tab/>
            </w:r>
            <w:r w:rsidRPr="00F05598">
              <w:rPr>
                <w:rStyle w:val="Hyperlink"/>
                <w:b/>
                <w:bCs/>
              </w:rPr>
              <w:t>AWARD NOTICES</w:t>
            </w:r>
            <w:r w:rsidR="00B12C1F" w:rsidRPr="00F05598">
              <w:rPr>
                <w:b/>
                <w:bCs/>
              </w:rPr>
              <w:tab/>
            </w:r>
            <w:r w:rsidR="00B12C1F" w:rsidRPr="00F05598">
              <w:rPr>
                <w:b/>
                <w:bCs/>
              </w:rPr>
              <w:fldChar w:fldCharType="begin"/>
            </w:r>
            <w:r w:rsidR="00B12C1F" w:rsidRPr="00F05598">
              <w:rPr>
                <w:b/>
                <w:bCs/>
              </w:rPr>
              <w:instrText>PAGEREF _Toc1835145971 \h</w:instrText>
            </w:r>
            <w:r w:rsidR="00B12C1F" w:rsidRPr="00F05598">
              <w:rPr>
                <w:b/>
                <w:bCs/>
              </w:rPr>
            </w:r>
            <w:r w:rsidR="00B12C1F" w:rsidRPr="00F05598">
              <w:rPr>
                <w:b/>
                <w:bCs/>
              </w:rPr>
              <w:fldChar w:fldCharType="separate"/>
            </w:r>
            <w:r w:rsidRPr="00F05598">
              <w:rPr>
                <w:rStyle w:val="Hyperlink"/>
                <w:b/>
                <w:bCs/>
              </w:rPr>
              <w:t>17</w:t>
            </w:r>
            <w:r w:rsidR="00B12C1F" w:rsidRPr="00F05598">
              <w:rPr>
                <w:b/>
                <w:bCs/>
              </w:rPr>
              <w:fldChar w:fldCharType="end"/>
            </w:r>
          </w:hyperlink>
        </w:p>
        <w:p w14:paraId="2F0F5075" w14:textId="4D297034"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609796311">
            <w:r w:rsidRPr="00F05598">
              <w:rPr>
                <w:rStyle w:val="Hyperlink"/>
                <w:b/>
                <w:bCs/>
              </w:rPr>
              <w:t>H.</w:t>
            </w:r>
            <w:r w:rsidR="00B12C1F" w:rsidRPr="00F05598">
              <w:rPr>
                <w:b/>
                <w:bCs/>
              </w:rPr>
              <w:tab/>
            </w:r>
            <w:r w:rsidRPr="00F05598">
              <w:rPr>
                <w:rStyle w:val="Hyperlink"/>
                <w:b/>
                <w:bCs/>
              </w:rPr>
              <w:t>POST-AWARD REQUIREMENTS AND ADMINISTRATION</w:t>
            </w:r>
            <w:r w:rsidR="00B12C1F" w:rsidRPr="00F05598">
              <w:rPr>
                <w:b/>
                <w:bCs/>
              </w:rPr>
              <w:tab/>
            </w:r>
            <w:r w:rsidR="00B12C1F" w:rsidRPr="00F05598">
              <w:rPr>
                <w:b/>
                <w:bCs/>
              </w:rPr>
              <w:fldChar w:fldCharType="begin"/>
            </w:r>
            <w:r w:rsidR="00B12C1F" w:rsidRPr="00F05598">
              <w:rPr>
                <w:b/>
                <w:bCs/>
              </w:rPr>
              <w:instrText>PAGEREF _Toc609796311 \h</w:instrText>
            </w:r>
            <w:r w:rsidR="00B12C1F" w:rsidRPr="00F05598">
              <w:rPr>
                <w:b/>
                <w:bCs/>
              </w:rPr>
            </w:r>
            <w:r w:rsidR="00B12C1F" w:rsidRPr="00F05598">
              <w:rPr>
                <w:b/>
                <w:bCs/>
              </w:rPr>
              <w:fldChar w:fldCharType="separate"/>
            </w:r>
            <w:r w:rsidRPr="00F05598">
              <w:rPr>
                <w:rStyle w:val="Hyperlink"/>
                <w:b/>
                <w:bCs/>
              </w:rPr>
              <w:t>18</w:t>
            </w:r>
            <w:r w:rsidR="00B12C1F" w:rsidRPr="00F05598">
              <w:rPr>
                <w:b/>
                <w:bCs/>
              </w:rPr>
              <w:fldChar w:fldCharType="end"/>
            </w:r>
          </w:hyperlink>
        </w:p>
        <w:p w14:paraId="798E51F9" w14:textId="36107F97" w:rsidR="008128AD" w:rsidRDefault="065E23B7" w:rsidP="6179E661">
          <w:pPr>
            <w:pStyle w:val="TOC3"/>
            <w:tabs>
              <w:tab w:val="left" w:pos="870"/>
              <w:tab w:val="right" w:leader="dot" w:pos="9345"/>
            </w:tabs>
            <w:rPr>
              <w:rStyle w:val="Hyperlink"/>
              <w:rFonts w:ascii="Times New Roman" w:eastAsia="Times New Roman" w:hAnsi="Times New Roman" w:cs="Times New Roman"/>
              <w:noProof/>
            </w:rPr>
          </w:pPr>
          <w:hyperlink w:anchor="_Toc1772635418">
            <w:r w:rsidRPr="00F05598">
              <w:rPr>
                <w:rStyle w:val="Hyperlink"/>
                <w:b/>
                <w:bCs/>
              </w:rPr>
              <w:t>I.</w:t>
            </w:r>
            <w:r w:rsidR="00B12C1F" w:rsidRPr="00F05598">
              <w:rPr>
                <w:b/>
                <w:bCs/>
              </w:rPr>
              <w:tab/>
            </w:r>
            <w:r w:rsidRPr="00F05598">
              <w:rPr>
                <w:rStyle w:val="Hyperlink"/>
                <w:b/>
                <w:bCs/>
              </w:rPr>
              <w:t>OTHER INFORMATION</w:t>
            </w:r>
            <w:r w:rsidR="00B12C1F" w:rsidRPr="00F05598">
              <w:rPr>
                <w:b/>
                <w:bCs/>
              </w:rPr>
              <w:tab/>
            </w:r>
            <w:r w:rsidR="00B12C1F" w:rsidRPr="00F05598">
              <w:rPr>
                <w:b/>
                <w:bCs/>
              </w:rPr>
              <w:fldChar w:fldCharType="begin"/>
            </w:r>
            <w:r w:rsidR="00B12C1F" w:rsidRPr="00F05598">
              <w:rPr>
                <w:b/>
                <w:bCs/>
              </w:rPr>
              <w:instrText>PAGEREF _Toc1772635418 \h</w:instrText>
            </w:r>
            <w:r w:rsidR="00B12C1F" w:rsidRPr="00F05598">
              <w:rPr>
                <w:b/>
                <w:bCs/>
              </w:rPr>
            </w:r>
            <w:r w:rsidR="00B12C1F" w:rsidRPr="00F05598">
              <w:rPr>
                <w:b/>
                <w:bCs/>
              </w:rPr>
              <w:fldChar w:fldCharType="separate"/>
            </w:r>
            <w:r w:rsidRPr="00F05598">
              <w:rPr>
                <w:rStyle w:val="Hyperlink"/>
                <w:b/>
                <w:bCs/>
              </w:rPr>
              <w:t>21</w:t>
            </w:r>
            <w:r w:rsidR="00B12C1F" w:rsidRPr="00F05598">
              <w:rPr>
                <w:b/>
                <w:bCs/>
              </w:rPr>
              <w:fldChar w:fldCharType="end"/>
            </w:r>
          </w:hyperlink>
          <w:r w:rsidR="00B12C1F" w:rsidRPr="00F05598">
            <w:rPr>
              <w:b/>
              <w:bCs/>
            </w:rPr>
            <w:fldChar w:fldCharType="end"/>
          </w:r>
        </w:p>
      </w:sdtContent>
    </w:sdt>
    <w:p w14:paraId="457144A0" w14:textId="63EBA382" w:rsidR="003C7AF8" w:rsidRDefault="003C7AF8" w:rsidP="153F07D9">
      <w:pPr>
        <w:rPr>
          <w:rFonts w:ascii="Times New Roman" w:eastAsia="Times New Roman" w:hAnsi="Times New Roman" w:cs="Times New Roman"/>
        </w:rPr>
      </w:pPr>
    </w:p>
    <w:p w14:paraId="38ECBA75" w14:textId="77777777" w:rsidR="001C1A57" w:rsidRDefault="001C1A57" w:rsidP="153F07D9">
      <w:pPr>
        <w:spacing w:after="0" w:line="240" w:lineRule="auto"/>
        <w:rPr>
          <w:rFonts w:ascii="Times New Roman" w:eastAsia="Times New Roman" w:hAnsi="Times New Roman" w:cs="Times New Roman"/>
          <w:b/>
          <w:bCs/>
          <w:sz w:val="24"/>
          <w:szCs w:val="24"/>
          <w:bdr w:val="none" w:sz="0" w:space="0" w:color="auto" w:frame="1"/>
        </w:rPr>
      </w:pPr>
    </w:p>
    <w:p w14:paraId="355B4015"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4F1019E8"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2D3D57A8"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4FA0AF39"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3F6427C1" w14:textId="77777777" w:rsidR="00C64D59" w:rsidRDefault="00C64D59" w:rsidP="153F07D9">
      <w:pPr>
        <w:spacing w:after="0" w:line="240" w:lineRule="auto"/>
        <w:rPr>
          <w:rFonts w:ascii="Times New Roman" w:eastAsia="Times New Roman" w:hAnsi="Times New Roman" w:cs="Times New Roman"/>
          <w:b/>
          <w:bCs/>
          <w:sz w:val="24"/>
          <w:szCs w:val="24"/>
          <w:bdr w:val="none" w:sz="0" w:space="0" w:color="auto" w:frame="1"/>
        </w:rPr>
      </w:pPr>
    </w:p>
    <w:p w14:paraId="7AF59EB9"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48978B5C"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0073F4C7"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4DBCA2E4"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21E10847"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1EA2C546"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1B860A17"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5D674534"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149E7D9C"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4AAD8C25"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6326B008"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424FCF89"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5929AAB4"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7DEF34E4"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43E89F15"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7E6EB72B"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60333F27"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17ACAC43"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389012A6"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46100E02"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33D9FD31" w14:textId="77777777" w:rsidR="00C64D59" w:rsidRDefault="00C64D59"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167B6131" w14:textId="77777777" w:rsidR="001C1A57" w:rsidRDefault="001C1A57" w:rsidP="153F07D9">
      <w:pPr>
        <w:spacing w:after="0" w:line="240" w:lineRule="auto"/>
        <w:rPr>
          <w:rFonts w:ascii="Times New Roman" w:eastAsia="Times New Roman" w:hAnsi="Times New Roman" w:cs="Times New Roman"/>
          <w:b/>
          <w:bCs/>
          <w:sz w:val="24"/>
          <w:szCs w:val="24"/>
          <w:bdr w:val="none" w:sz="0" w:space="0" w:color="auto" w:frame="1"/>
        </w:rPr>
      </w:pPr>
    </w:p>
    <w:p w14:paraId="074F9F8A" w14:textId="77777777" w:rsidR="001C1A57" w:rsidRDefault="001C1A57" w:rsidP="153F07D9">
      <w:pPr>
        <w:spacing w:after="0" w:line="240" w:lineRule="auto"/>
        <w:jc w:val="center"/>
        <w:rPr>
          <w:rFonts w:ascii="Times New Roman" w:eastAsia="Times New Roman" w:hAnsi="Times New Roman" w:cs="Times New Roman"/>
          <w:b/>
          <w:bCs/>
          <w:sz w:val="24"/>
          <w:szCs w:val="24"/>
          <w:bdr w:val="none" w:sz="0" w:space="0" w:color="auto" w:frame="1"/>
        </w:rPr>
      </w:pPr>
    </w:p>
    <w:p w14:paraId="1397C663" w14:textId="3CA8E894" w:rsidR="00736CD9" w:rsidRPr="00F05598" w:rsidRDefault="608381CA" w:rsidP="153F07D9">
      <w:pPr>
        <w:spacing w:after="0" w:line="240" w:lineRule="auto"/>
        <w:jc w:val="center"/>
        <w:rPr>
          <w:rFonts w:ascii="Times New Roman" w:eastAsia="Times New Roman" w:hAnsi="Times New Roman" w:cs="Times New Roman"/>
          <w:b/>
          <w:bCs/>
          <w:sz w:val="28"/>
          <w:szCs w:val="28"/>
          <w:bdr w:val="none" w:sz="0" w:space="0" w:color="auto" w:frame="1"/>
        </w:rPr>
      </w:pPr>
      <w:r w:rsidRPr="153F07D9">
        <w:rPr>
          <w:rFonts w:ascii="Times New Roman" w:eastAsia="Times New Roman" w:hAnsi="Times New Roman" w:cs="Times New Roman"/>
          <w:b/>
          <w:bCs/>
          <w:sz w:val="28"/>
          <w:szCs w:val="28"/>
          <w:bdr w:val="none" w:sz="0" w:space="0" w:color="auto" w:frame="1"/>
        </w:rPr>
        <w:t>U.S Department of State</w:t>
      </w:r>
      <w:r w:rsidR="00CC636C" w:rsidRPr="00F05598">
        <w:rPr>
          <w:rFonts w:eastAsia="Times New Roman" w:cstheme="minorHAnsi"/>
          <w:b/>
          <w:bCs/>
          <w:sz w:val="28"/>
          <w:szCs w:val="28"/>
          <w:bdr w:val="none" w:sz="0" w:space="0" w:color="auto" w:frame="1"/>
        </w:rPr>
        <w:br/>
      </w:r>
      <w:r w:rsidR="0A354D83" w:rsidRPr="153F07D9">
        <w:rPr>
          <w:rFonts w:ascii="Times New Roman" w:eastAsia="Times New Roman" w:hAnsi="Times New Roman" w:cs="Times New Roman"/>
          <w:b/>
          <w:bCs/>
          <w:sz w:val="28"/>
          <w:szCs w:val="28"/>
          <w:bdr w:val="none" w:sz="0" w:space="0" w:color="auto" w:frame="1"/>
        </w:rPr>
        <w:t>U.S. E</w:t>
      </w:r>
      <w:r w:rsidRPr="153F07D9">
        <w:rPr>
          <w:rFonts w:ascii="Times New Roman" w:eastAsia="Times New Roman" w:hAnsi="Times New Roman" w:cs="Times New Roman"/>
          <w:b/>
          <w:bCs/>
          <w:sz w:val="28"/>
          <w:szCs w:val="28"/>
          <w:bdr w:val="none" w:sz="0" w:space="0" w:color="auto" w:frame="1"/>
        </w:rPr>
        <w:t>mbassy</w:t>
      </w:r>
      <w:r w:rsidR="24968CD8" w:rsidRPr="153F07D9">
        <w:rPr>
          <w:rFonts w:ascii="Times New Roman" w:eastAsia="Times New Roman" w:hAnsi="Times New Roman" w:cs="Times New Roman"/>
          <w:b/>
          <w:bCs/>
          <w:sz w:val="28"/>
          <w:szCs w:val="28"/>
          <w:bdr w:val="none" w:sz="0" w:space="0" w:color="auto" w:frame="1"/>
        </w:rPr>
        <w:t>,</w:t>
      </w:r>
      <w:r w:rsidR="24968CD8" w:rsidRPr="2BD77ADA">
        <w:rPr>
          <w:rFonts w:ascii="Times New Roman" w:eastAsia="Times New Roman" w:hAnsi="Times New Roman" w:cs="Times New Roman"/>
          <w:b/>
          <w:bCs/>
          <w:i/>
          <w:iCs/>
          <w:sz w:val="28"/>
          <w:szCs w:val="28"/>
          <w:bdr w:val="none" w:sz="0" w:space="0" w:color="auto" w:frame="1"/>
        </w:rPr>
        <w:t xml:space="preserve"> </w:t>
      </w:r>
      <w:r w:rsidR="24968CD8" w:rsidRPr="153F07D9">
        <w:rPr>
          <w:rFonts w:ascii="Times New Roman" w:eastAsia="Times New Roman" w:hAnsi="Times New Roman" w:cs="Times New Roman"/>
          <w:b/>
          <w:bCs/>
          <w:sz w:val="28"/>
          <w:szCs w:val="28"/>
          <w:bdr w:val="none" w:sz="0" w:space="0" w:color="auto" w:frame="1"/>
        </w:rPr>
        <w:t xml:space="preserve">Public Diplomacy Section </w:t>
      </w:r>
    </w:p>
    <w:p w14:paraId="036ADBCE" w14:textId="32AA0BE5" w:rsidR="00CC636C" w:rsidRPr="00F05598" w:rsidRDefault="00F676CF" w:rsidP="153F07D9">
      <w:pPr>
        <w:spacing w:after="0" w:line="240" w:lineRule="auto"/>
        <w:jc w:val="center"/>
        <w:rPr>
          <w:rFonts w:ascii="Times New Roman" w:eastAsia="Times New Roman" w:hAnsi="Times New Roman" w:cs="Times New Roman"/>
          <w:sz w:val="28"/>
          <w:szCs w:val="28"/>
        </w:rPr>
      </w:pPr>
      <w:r w:rsidRPr="153F07D9">
        <w:rPr>
          <w:rFonts w:ascii="Times New Roman" w:eastAsia="Times New Roman" w:hAnsi="Times New Roman" w:cs="Times New Roman"/>
          <w:b/>
          <w:bCs/>
          <w:sz w:val="28"/>
          <w:szCs w:val="28"/>
          <w:bdr w:val="none" w:sz="0" w:space="0" w:color="auto" w:frame="1"/>
        </w:rPr>
        <w:t>Annual Program Statement for Public Diplomacy</w:t>
      </w:r>
    </w:p>
    <w:p w14:paraId="6B288563" w14:textId="77777777" w:rsidR="00EF65A6" w:rsidRDefault="00EF65A6" w:rsidP="153F07D9">
      <w:pPr>
        <w:ind w:left="360" w:hanging="360"/>
        <w:rPr>
          <w:rFonts w:ascii="Times New Roman" w:eastAsia="Times New Roman" w:hAnsi="Times New Roman" w:cs="Times New Roman"/>
        </w:rPr>
      </w:pPr>
    </w:p>
    <w:p w14:paraId="57D8AB1B" w14:textId="60BDBE00" w:rsidR="0012664D" w:rsidRDefault="0012664D" w:rsidP="153F07D9">
      <w:pPr>
        <w:pStyle w:val="Heading3"/>
        <w:numPr>
          <w:ilvl w:val="0"/>
          <w:numId w:val="24"/>
        </w:numPr>
        <w:ind w:left="360"/>
        <w:rPr>
          <w:rFonts w:ascii="Times New Roman" w:eastAsia="Times New Roman" w:hAnsi="Times New Roman" w:cs="Times New Roman"/>
          <w:b/>
          <w:bCs/>
        </w:rPr>
      </w:pPr>
      <w:bookmarkStart w:id="1" w:name="_Toc268379185"/>
      <w:r w:rsidRPr="2BD77ADA">
        <w:rPr>
          <w:rFonts w:ascii="Times New Roman" w:eastAsia="Times New Roman" w:hAnsi="Times New Roman" w:cs="Times New Roman"/>
          <w:b/>
          <w:bCs/>
          <w:color w:val="auto"/>
        </w:rPr>
        <w:t>B</w:t>
      </w:r>
      <w:r w:rsidR="6D2D73E1" w:rsidRPr="2BD77ADA">
        <w:rPr>
          <w:rFonts w:ascii="Times New Roman" w:eastAsia="Times New Roman" w:hAnsi="Times New Roman" w:cs="Times New Roman"/>
          <w:b/>
          <w:bCs/>
          <w:color w:val="auto"/>
        </w:rPr>
        <w:t>ASIC INFORMATION</w:t>
      </w:r>
      <w:bookmarkEnd w:id="1"/>
    </w:p>
    <w:p w14:paraId="356F090A" w14:textId="587BA048" w:rsidR="00926F11" w:rsidRPr="00C007FA" w:rsidRDefault="003E3822" w:rsidP="2BD77ADA">
      <w:pPr>
        <w:pStyle w:val="Heading5"/>
        <w:numPr>
          <w:ilvl w:val="0"/>
          <w:numId w:val="25"/>
        </w:numPr>
        <w:ind w:left="270" w:hanging="270"/>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B56CE9" w:rsidRPr="003B454F" w14:paraId="74D11B3E" w14:textId="77777777" w:rsidTr="2BD77ADA">
        <w:trPr>
          <w:trHeight w:val="300"/>
        </w:trPr>
        <w:tc>
          <w:tcPr>
            <w:tcW w:w="3775" w:type="dxa"/>
          </w:tcPr>
          <w:p w14:paraId="6760B40B" w14:textId="569187FE" w:rsidR="0094577D" w:rsidRPr="003B454F" w:rsidRDefault="0ADB06C6" w:rsidP="153F07D9">
            <w:pPr>
              <w:rPr>
                <w:rFonts w:ascii="Times New Roman" w:eastAsia="Times New Roman" w:hAnsi="Times New Roman" w:cs="Times New Roman"/>
                <w:b/>
                <w:bCs/>
              </w:rPr>
            </w:pPr>
            <w:r w:rsidRPr="2BD77ADA">
              <w:rPr>
                <w:rFonts w:ascii="Times New Roman" w:eastAsia="Times New Roman" w:hAnsi="Times New Roman" w:cs="Times New Roman"/>
                <w:b/>
                <w:bCs/>
              </w:rPr>
              <w:t>Funding Opportunity Title</w:t>
            </w:r>
          </w:p>
        </w:tc>
        <w:tc>
          <w:tcPr>
            <w:tcW w:w="5575" w:type="dxa"/>
          </w:tcPr>
          <w:p w14:paraId="03E7F5E6" w14:textId="0C384841" w:rsidR="0094577D" w:rsidRPr="003B454F" w:rsidRDefault="6FBE3784" w:rsidP="153F07D9">
            <w:pPr>
              <w:rPr>
                <w:rFonts w:ascii="Times New Roman" w:eastAsia="Times New Roman" w:hAnsi="Times New Roman" w:cs="Times New Roman"/>
                <w:b/>
                <w:bCs/>
              </w:rPr>
            </w:pPr>
            <w:r w:rsidRPr="2BD77ADA">
              <w:rPr>
                <w:rFonts w:ascii="Times New Roman" w:eastAsia="Times New Roman" w:hAnsi="Times New Roman" w:cs="Times New Roman"/>
              </w:rPr>
              <w:t xml:space="preserve"> Prosperity through Partnership</w:t>
            </w:r>
          </w:p>
        </w:tc>
      </w:tr>
      <w:tr w:rsidR="00B56CE9" w:rsidRPr="003B454F" w14:paraId="5080EA14" w14:textId="77777777" w:rsidTr="2BD77ADA">
        <w:trPr>
          <w:trHeight w:val="300"/>
        </w:trPr>
        <w:tc>
          <w:tcPr>
            <w:tcW w:w="3775" w:type="dxa"/>
          </w:tcPr>
          <w:p w14:paraId="150F1D8D" w14:textId="38AFF061" w:rsidR="0094577D" w:rsidRPr="003B454F" w:rsidRDefault="0ADB06C6" w:rsidP="153F07D9">
            <w:pPr>
              <w:rPr>
                <w:rFonts w:ascii="Times New Roman" w:eastAsia="Times New Roman" w:hAnsi="Times New Roman" w:cs="Times New Roman"/>
                <w:b/>
                <w:bCs/>
              </w:rPr>
            </w:pPr>
            <w:r w:rsidRPr="2BD77ADA">
              <w:rPr>
                <w:rFonts w:ascii="Times New Roman" w:eastAsia="Times New Roman" w:hAnsi="Times New Roman" w:cs="Times New Roman"/>
                <w:b/>
                <w:bCs/>
              </w:rPr>
              <w:t>Funding Opportunity Number</w:t>
            </w:r>
          </w:p>
        </w:tc>
        <w:tc>
          <w:tcPr>
            <w:tcW w:w="5575" w:type="dxa"/>
          </w:tcPr>
          <w:p w14:paraId="7FED5FCB" w14:textId="0E9717EB" w:rsidR="0094577D" w:rsidRPr="003B454F" w:rsidRDefault="59A60D97" w:rsidP="153F07D9">
            <w:pPr>
              <w:rPr>
                <w:rFonts w:ascii="Times New Roman" w:eastAsia="Times New Roman" w:hAnsi="Times New Roman" w:cs="Times New Roman"/>
                <w:b/>
                <w:bCs/>
              </w:rPr>
            </w:pPr>
            <w:r w:rsidRPr="2BD77ADA">
              <w:rPr>
                <w:rFonts w:ascii="Times New Roman" w:eastAsia="Times New Roman" w:hAnsi="Times New Roman" w:cs="Times New Roman"/>
              </w:rPr>
              <w:t>PAS-ALG-FY26-01</w:t>
            </w:r>
          </w:p>
        </w:tc>
      </w:tr>
      <w:tr w:rsidR="00B56CE9" w:rsidRPr="003B454F" w14:paraId="69F4E9E5" w14:textId="77777777" w:rsidTr="2BD77ADA">
        <w:trPr>
          <w:trHeight w:val="300"/>
        </w:trPr>
        <w:tc>
          <w:tcPr>
            <w:tcW w:w="3775" w:type="dxa"/>
          </w:tcPr>
          <w:p w14:paraId="3162D93F" w14:textId="53728D52" w:rsidR="0094577D" w:rsidRPr="003B454F" w:rsidRDefault="56B82DDD" w:rsidP="153F07D9">
            <w:pPr>
              <w:rPr>
                <w:rFonts w:ascii="Times New Roman" w:eastAsia="Times New Roman" w:hAnsi="Times New Roman" w:cs="Times New Roman"/>
                <w:b/>
                <w:bCs/>
              </w:rPr>
            </w:pPr>
            <w:r w:rsidRPr="2BD77ADA">
              <w:rPr>
                <w:rFonts w:ascii="Times New Roman" w:eastAsia="Times New Roman" w:hAnsi="Times New Roman" w:cs="Times New Roman"/>
                <w:b/>
                <w:bCs/>
              </w:rPr>
              <w:t>Deadline</w:t>
            </w:r>
            <w:r w:rsidR="00F676CF" w:rsidRPr="2BD77ADA">
              <w:rPr>
                <w:rFonts w:ascii="Times New Roman" w:eastAsia="Times New Roman" w:hAnsi="Times New Roman" w:cs="Times New Roman"/>
                <w:b/>
                <w:bCs/>
                <w:color w:val="FF0000"/>
              </w:rPr>
              <w:t>(s)</w:t>
            </w:r>
            <w:r w:rsidRPr="2BD77ADA">
              <w:rPr>
                <w:rFonts w:ascii="Times New Roman" w:eastAsia="Times New Roman" w:hAnsi="Times New Roman" w:cs="Times New Roman"/>
                <w:b/>
                <w:bCs/>
                <w:color w:val="FF0000"/>
              </w:rPr>
              <w:t xml:space="preserve"> </w:t>
            </w:r>
            <w:r w:rsidRPr="2BD77ADA">
              <w:rPr>
                <w:rFonts w:ascii="Times New Roman" w:eastAsia="Times New Roman" w:hAnsi="Times New Roman" w:cs="Times New Roman"/>
                <w:b/>
                <w:bCs/>
              </w:rPr>
              <w:t>for Applications</w:t>
            </w:r>
          </w:p>
        </w:tc>
        <w:tc>
          <w:tcPr>
            <w:tcW w:w="5575" w:type="dxa"/>
          </w:tcPr>
          <w:p w14:paraId="383525B9" w14:textId="36A623C2" w:rsidR="0094577D" w:rsidRPr="003B454F" w:rsidRDefault="780669E0" w:rsidP="2BD77ADA">
            <w:r w:rsidRPr="2BD77ADA">
              <w:rPr>
                <w:rFonts w:ascii="Times New Roman" w:eastAsia="Times New Roman" w:hAnsi="Times New Roman" w:cs="Times New Roman"/>
              </w:rPr>
              <w:t>August 8, 2026</w:t>
            </w:r>
          </w:p>
        </w:tc>
      </w:tr>
      <w:tr w:rsidR="00B56CE9" w:rsidRPr="003B454F" w14:paraId="39FA5912" w14:textId="77777777" w:rsidTr="2BD77ADA">
        <w:trPr>
          <w:trHeight w:val="300"/>
        </w:trPr>
        <w:tc>
          <w:tcPr>
            <w:tcW w:w="3775" w:type="dxa"/>
          </w:tcPr>
          <w:p w14:paraId="73BDDF2A" w14:textId="247C94C0" w:rsidR="0094577D" w:rsidRPr="003B454F" w:rsidRDefault="56B82DDD" w:rsidP="153F07D9">
            <w:pPr>
              <w:rPr>
                <w:rFonts w:ascii="Times New Roman" w:eastAsia="Times New Roman" w:hAnsi="Times New Roman" w:cs="Times New Roman"/>
                <w:b/>
                <w:bCs/>
              </w:rPr>
            </w:pPr>
            <w:r w:rsidRPr="2BD77ADA">
              <w:rPr>
                <w:rFonts w:ascii="Times New Roman" w:eastAsia="Times New Roman" w:hAnsi="Times New Roman" w:cs="Times New Roman"/>
                <w:b/>
                <w:bCs/>
              </w:rPr>
              <w:t>Assistance Listing Number</w:t>
            </w:r>
          </w:p>
        </w:tc>
        <w:tc>
          <w:tcPr>
            <w:tcW w:w="5575" w:type="dxa"/>
          </w:tcPr>
          <w:p w14:paraId="56273A74" w14:textId="4BF0183C" w:rsidR="0094577D" w:rsidRPr="003B454F" w:rsidRDefault="6AD894D1" w:rsidP="2BD77ADA">
            <w:pPr>
              <w:rPr>
                <w:rFonts w:ascii="Times New Roman" w:eastAsia="Times New Roman" w:hAnsi="Times New Roman" w:cs="Times New Roman"/>
              </w:rPr>
            </w:pPr>
            <w:r w:rsidRPr="2BD77ADA">
              <w:rPr>
                <w:rFonts w:ascii="Times New Roman" w:eastAsia="Times New Roman" w:hAnsi="Times New Roman" w:cs="Times New Roman"/>
              </w:rPr>
              <w:t>19.</w:t>
            </w:r>
            <w:r w:rsidR="14BAA59E" w:rsidRPr="2BD77ADA">
              <w:rPr>
                <w:rFonts w:ascii="Times New Roman" w:eastAsia="Times New Roman" w:hAnsi="Times New Roman" w:cs="Times New Roman"/>
              </w:rPr>
              <w:t>040 - Public Diplomacy Programs</w:t>
            </w:r>
          </w:p>
        </w:tc>
      </w:tr>
      <w:tr w:rsidR="00B56CE9" w:rsidRPr="003B454F" w14:paraId="76FC3782" w14:textId="77777777" w:rsidTr="2BD77ADA">
        <w:trPr>
          <w:trHeight w:val="300"/>
        </w:trPr>
        <w:tc>
          <w:tcPr>
            <w:tcW w:w="3775" w:type="dxa"/>
          </w:tcPr>
          <w:p w14:paraId="5437D4B7" w14:textId="5A635AD2" w:rsidR="0094577D" w:rsidRPr="003B454F" w:rsidRDefault="56B82DDD" w:rsidP="153F07D9">
            <w:pPr>
              <w:rPr>
                <w:rFonts w:ascii="Times New Roman" w:eastAsia="Times New Roman" w:hAnsi="Times New Roman" w:cs="Times New Roman"/>
                <w:b/>
                <w:bCs/>
              </w:rPr>
            </w:pPr>
            <w:r w:rsidRPr="2BD77ADA">
              <w:rPr>
                <w:rFonts w:ascii="Times New Roman" w:eastAsia="Times New Roman" w:hAnsi="Times New Roman" w:cs="Times New Roman"/>
                <w:b/>
                <w:bCs/>
              </w:rPr>
              <w:t>Length of performance period</w:t>
            </w:r>
          </w:p>
        </w:tc>
        <w:tc>
          <w:tcPr>
            <w:tcW w:w="5575" w:type="dxa"/>
          </w:tcPr>
          <w:p w14:paraId="7CE84DC3" w14:textId="14E3391F" w:rsidR="0094577D" w:rsidRPr="003B454F" w:rsidRDefault="39EDBACA" w:rsidP="153F07D9">
            <w:pPr>
              <w:rPr>
                <w:rFonts w:ascii="Times New Roman" w:eastAsia="Times New Roman" w:hAnsi="Times New Roman" w:cs="Times New Roman"/>
                <w:b/>
                <w:bCs/>
              </w:rPr>
            </w:pPr>
            <w:r w:rsidRPr="2BD77ADA">
              <w:rPr>
                <w:rFonts w:ascii="Times New Roman" w:eastAsia="Times New Roman" w:hAnsi="Times New Roman" w:cs="Times New Roman"/>
              </w:rPr>
              <w:t>1</w:t>
            </w:r>
            <w:r w:rsidR="5AA120A1" w:rsidRPr="2BD77ADA">
              <w:rPr>
                <w:rFonts w:ascii="Times New Roman" w:eastAsia="Times New Roman" w:hAnsi="Times New Roman" w:cs="Times New Roman"/>
              </w:rPr>
              <w:t xml:space="preserve"> to </w:t>
            </w:r>
            <w:r w:rsidRPr="2BD77ADA">
              <w:rPr>
                <w:rFonts w:ascii="Times New Roman" w:eastAsia="Times New Roman" w:hAnsi="Times New Roman" w:cs="Times New Roman"/>
              </w:rPr>
              <w:t>12</w:t>
            </w:r>
            <w:r w:rsidR="5AA120A1" w:rsidRPr="2BD77ADA">
              <w:rPr>
                <w:rFonts w:ascii="Times New Roman" w:eastAsia="Times New Roman" w:hAnsi="Times New Roman" w:cs="Times New Roman"/>
              </w:rPr>
              <w:t xml:space="preserve"> months</w:t>
            </w:r>
          </w:p>
        </w:tc>
      </w:tr>
      <w:tr w:rsidR="00B56CE9" w:rsidRPr="003B454F" w14:paraId="64098C7C" w14:textId="77777777" w:rsidTr="2BD77ADA">
        <w:trPr>
          <w:trHeight w:val="300"/>
        </w:trPr>
        <w:tc>
          <w:tcPr>
            <w:tcW w:w="3775" w:type="dxa"/>
          </w:tcPr>
          <w:p w14:paraId="44EA783A" w14:textId="776BB308" w:rsidR="0094577D" w:rsidRPr="003B454F" w:rsidRDefault="56B82DDD" w:rsidP="153F07D9">
            <w:pPr>
              <w:rPr>
                <w:rFonts w:ascii="Times New Roman" w:eastAsia="Times New Roman" w:hAnsi="Times New Roman" w:cs="Times New Roman"/>
                <w:b/>
                <w:bCs/>
              </w:rPr>
            </w:pPr>
            <w:r w:rsidRPr="2BD77ADA">
              <w:rPr>
                <w:rFonts w:ascii="Times New Roman" w:eastAsia="Times New Roman" w:hAnsi="Times New Roman" w:cs="Times New Roman"/>
                <w:b/>
                <w:bCs/>
              </w:rPr>
              <w:t>Number of awards anticipated</w:t>
            </w:r>
          </w:p>
        </w:tc>
        <w:tc>
          <w:tcPr>
            <w:tcW w:w="5575" w:type="dxa"/>
          </w:tcPr>
          <w:p w14:paraId="7213289A" w14:textId="34FE1D8E" w:rsidR="0094577D" w:rsidRPr="003B454F" w:rsidRDefault="39EDBACA" w:rsidP="153F07D9">
            <w:pPr>
              <w:rPr>
                <w:rFonts w:ascii="Times New Roman" w:eastAsia="Times New Roman" w:hAnsi="Times New Roman" w:cs="Times New Roman"/>
                <w:b/>
                <w:bCs/>
              </w:rPr>
            </w:pPr>
            <w:r w:rsidRPr="2BD77ADA">
              <w:rPr>
                <w:rFonts w:ascii="Times New Roman" w:eastAsia="Times New Roman" w:hAnsi="Times New Roman" w:cs="Times New Roman"/>
              </w:rPr>
              <w:t>0-10 awards (based on amounts and projects submitted)</w:t>
            </w:r>
          </w:p>
        </w:tc>
      </w:tr>
      <w:tr w:rsidR="00B56CE9" w:rsidRPr="003B454F" w14:paraId="72EC51BE" w14:textId="77777777" w:rsidTr="2BD77ADA">
        <w:trPr>
          <w:trHeight w:val="300"/>
        </w:trPr>
        <w:tc>
          <w:tcPr>
            <w:tcW w:w="3775" w:type="dxa"/>
          </w:tcPr>
          <w:p w14:paraId="5D5F6AA7" w14:textId="186B01B2" w:rsidR="0094577D" w:rsidRPr="003B454F" w:rsidRDefault="56B82DDD" w:rsidP="153F07D9">
            <w:pPr>
              <w:rPr>
                <w:rFonts w:ascii="Times New Roman" w:eastAsia="Times New Roman" w:hAnsi="Times New Roman" w:cs="Times New Roman"/>
                <w:b/>
                <w:bCs/>
              </w:rPr>
            </w:pPr>
            <w:r w:rsidRPr="2BD77ADA">
              <w:rPr>
                <w:rFonts w:ascii="Times New Roman" w:eastAsia="Times New Roman" w:hAnsi="Times New Roman" w:cs="Times New Roman"/>
                <w:b/>
                <w:bCs/>
              </w:rPr>
              <w:t>Award amounts</w:t>
            </w:r>
          </w:p>
        </w:tc>
        <w:tc>
          <w:tcPr>
            <w:tcW w:w="5575" w:type="dxa"/>
          </w:tcPr>
          <w:p w14:paraId="308B814E" w14:textId="2AF9703A" w:rsidR="0094577D" w:rsidRPr="003B454F" w:rsidRDefault="39EDBACA" w:rsidP="153F07D9">
            <w:pPr>
              <w:rPr>
                <w:rFonts w:ascii="Times New Roman" w:eastAsia="Times New Roman" w:hAnsi="Times New Roman" w:cs="Times New Roman"/>
              </w:rPr>
            </w:pPr>
            <w:r w:rsidRPr="2BD77ADA">
              <w:rPr>
                <w:rFonts w:ascii="Times New Roman" w:eastAsia="Times New Roman" w:hAnsi="Times New Roman" w:cs="Times New Roman"/>
              </w:rPr>
              <w:t>$5,000 - $100,000 USD</w:t>
            </w:r>
          </w:p>
        </w:tc>
      </w:tr>
      <w:tr w:rsidR="00B56CE9" w:rsidRPr="003B454F" w14:paraId="4C110440" w14:textId="77777777" w:rsidTr="2BD77ADA">
        <w:trPr>
          <w:trHeight w:val="300"/>
        </w:trPr>
        <w:tc>
          <w:tcPr>
            <w:tcW w:w="3775" w:type="dxa"/>
          </w:tcPr>
          <w:p w14:paraId="2B8AD526" w14:textId="10A7077F" w:rsidR="008573F3" w:rsidRPr="003B454F" w:rsidRDefault="4A6C7384" w:rsidP="153F07D9">
            <w:pPr>
              <w:rPr>
                <w:rFonts w:ascii="Times New Roman" w:eastAsia="Times New Roman" w:hAnsi="Times New Roman" w:cs="Times New Roman"/>
                <w:b/>
                <w:bCs/>
              </w:rPr>
            </w:pPr>
            <w:r w:rsidRPr="2BD77ADA">
              <w:rPr>
                <w:rFonts w:ascii="Times New Roman" w:eastAsia="Times New Roman" w:hAnsi="Times New Roman" w:cs="Times New Roman"/>
                <w:b/>
                <w:bCs/>
              </w:rPr>
              <w:t>Total available funding</w:t>
            </w:r>
          </w:p>
        </w:tc>
        <w:tc>
          <w:tcPr>
            <w:tcW w:w="5575" w:type="dxa"/>
          </w:tcPr>
          <w:p w14:paraId="081FEE98" w14:textId="6088D636" w:rsidR="008573F3" w:rsidRPr="003B454F" w:rsidRDefault="39EDBACA" w:rsidP="153F07D9">
            <w:pPr>
              <w:rPr>
                <w:rFonts w:ascii="Times New Roman" w:eastAsia="Times New Roman" w:hAnsi="Times New Roman" w:cs="Times New Roman"/>
              </w:rPr>
            </w:pPr>
            <w:r w:rsidRPr="2BD77ADA">
              <w:rPr>
                <w:rFonts w:ascii="Times New Roman" w:eastAsia="Times New Roman" w:hAnsi="Times New Roman" w:cs="Times New Roman"/>
              </w:rPr>
              <w:t>TBC</w:t>
            </w:r>
            <w:r w:rsidR="14BC7FB4" w:rsidRPr="2BD77ADA">
              <w:rPr>
                <w:rFonts w:ascii="Times New Roman" w:eastAsia="Times New Roman" w:hAnsi="Times New Roman" w:cs="Times New Roman"/>
              </w:rPr>
              <w:t xml:space="preserve"> pending availability of funds </w:t>
            </w:r>
          </w:p>
        </w:tc>
      </w:tr>
      <w:tr w:rsidR="00B56CE9" w:rsidRPr="003B454F" w14:paraId="550BB860" w14:textId="77777777" w:rsidTr="2BD77ADA">
        <w:trPr>
          <w:trHeight w:val="300"/>
        </w:trPr>
        <w:tc>
          <w:tcPr>
            <w:tcW w:w="3775" w:type="dxa"/>
          </w:tcPr>
          <w:p w14:paraId="2610C400" w14:textId="6ECF1DDD" w:rsidR="008573F3" w:rsidRPr="003B454F" w:rsidRDefault="4A6C7384" w:rsidP="153F07D9">
            <w:pPr>
              <w:rPr>
                <w:rFonts w:ascii="Times New Roman" w:eastAsia="Times New Roman" w:hAnsi="Times New Roman" w:cs="Times New Roman"/>
                <w:b/>
                <w:bCs/>
              </w:rPr>
            </w:pPr>
            <w:r w:rsidRPr="2BD77ADA">
              <w:rPr>
                <w:rFonts w:ascii="Times New Roman" w:eastAsia="Times New Roman" w:hAnsi="Times New Roman" w:cs="Times New Roman"/>
                <w:b/>
                <w:bCs/>
              </w:rPr>
              <w:t>Type of Funding</w:t>
            </w:r>
          </w:p>
        </w:tc>
        <w:tc>
          <w:tcPr>
            <w:tcW w:w="5575" w:type="dxa"/>
          </w:tcPr>
          <w:p w14:paraId="6C3C0153" w14:textId="08CE4E9A" w:rsidR="008573F3" w:rsidRPr="003B454F" w:rsidRDefault="0B4D46A3" w:rsidP="153F07D9">
            <w:pPr>
              <w:rPr>
                <w:rFonts w:ascii="Times New Roman" w:eastAsia="Times New Roman" w:hAnsi="Times New Roman" w:cs="Times New Roman"/>
                <w:b/>
                <w:bCs/>
              </w:rPr>
            </w:pPr>
            <w:r w:rsidRPr="2BD77ADA">
              <w:rPr>
                <w:rFonts w:ascii="Times New Roman" w:eastAsia="Times New Roman" w:hAnsi="Times New Roman" w:cs="Times New Roman"/>
              </w:rPr>
              <w:t>FY</w:t>
            </w:r>
            <w:r w:rsidR="229EC62D" w:rsidRPr="2BD77ADA">
              <w:rPr>
                <w:rFonts w:ascii="Times New Roman" w:eastAsia="Times New Roman" w:hAnsi="Times New Roman" w:cs="Times New Roman"/>
              </w:rPr>
              <w:t>2</w:t>
            </w:r>
            <w:r w:rsidR="152064CA" w:rsidRPr="2BD77ADA">
              <w:rPr>
                <w:rFonts w:ascii="Times New Roman" w:eastAsia="Times New Roman" w:hAnsi="Times New Roman" w:cs="Times New Roman"/>
              </w:rPr>
              <w:t>6</w:t>
            </w:r>
            <w:r w:rsidRPr="2BD77ADA">
              <w:rPr>
                <w:rFonts w:ascii="Times New Roman" w:eastAsia="Times New Roman" w:hAnsi="Times New Roman" w:cs="Times New Roman"/>
              </w:rPr>
              <w:t xml:space="preserve"> Smith Mundt Public Diplomacy Funds</w:t>
            </w:r>
          </w:p>
        </w:tc>
      </w:tr>
      <w:tr w:rsidR="00B56CE9" w:rsidRPr="003B454F" w14:paraId="5CB8DDFC" w14:textId="77777777" w:rsidTr="2BD77ADA">
        <w:trPr>
          <w:trHeight w:val="300"/>
        </w:trPr>
        <w:tc>
          <w:tcPr>
            <w:tcW w:w="3775" w:type="dxa"/>
          </w:tcPr>
          <w:p w14:paraId="343FF2BD" w14:textId="354BD84B" w:rsidR="008573F3" w:rsidRPr="003B454F" w:rsidRDefault="2E61A59E" w:rsidP="153F07D9">
            <w:pPr>
              <w:rPr>
                <w:rFonts w:ascii="Times New Roman" w:eastAsia="Times New Roman" w:hAnsi="Times New Roman" w:cs="Times New Roman"/>
                <w:b/>
                <w:bCs/>
              </w:rPr>
            </w:pPr>
            <w:r w:rsidRPr="2BD77ADA">
              <w:rPr>
                <w:rFonts w:ascii="Times New Roman" w:eastAsia="Times New Roman" w:hAnsi="Times New Roman" w:cs="Times New Roman"/>
                <w:b/>
                <w:bCs/>
              </w:rPr>
              <w:t xml:space="preserve">Anticipated </w:t>
            </w:r>
            <w:proofErr w:type="gramStart"/>
            <w:r w:rsidR="265EF493" w:rsidRPr="2BD77ADA">
              <w:rPr>
                <w:rFonts w:ascii="Times New Roman" w:eastAsia="Times New Roman" w:hAnsi="Times New Roman" w:cs="Times New Roman"/>
                <w:b/>
                <w:bCs/>
              </w:rPr>
              <w:t>project</w:t>
            </w:r>
            <w:proofErr w:type="gramEnd"/>
            <w:r w:rsidR="265EF493" w:rsidRPr="2BD77ADA">
              <w:rPr>
                <w:rFonts w:ascii="Times New Roman" w:eastAsia="Times New Roman" w:hAnsi="Times New Roman" w:cs="Times New Roman"/>
                <w:b/>
                <w:bCs/>
              </w:rPr>
              <w:t xml:space="preserve"> </w:t>
            </w:r>
            <w:r w:rsidRPr="2BD77ADA">
              <w:rPr>
                <w:rFonts w:ascii="Times New Roman" w:eastAsia="Times New Roman" w:hAnsi="Times New Roman" w:cs="Times New Roman"/>
                <w:b/>
                <w:bCs/>
              </w:rPr>
              <w:t>start date</w:t>
            </w:r>
          </w:p>
        </w:tc>
        <w:tc>
          <w:tcPr>
            <w:tcW w:w="5575" w:type="dxa"/>
          </w:tcPr>
          <w:p w14:paraId="14500412" w14:textId="19BFFA80" w:rsidR="008573F3" w:rsidRPr="003B454F" w:rsidRDefault="540BD27A" w:rsidP="2BD77ADA">
            <w:r w:rsidRPr="2BD77ADA">
              <w:rPr>
                <w:rFonts w:ascii="Times New Roman" w:eastAsia="Times New Roman" w:hAnsi="Times New Roman" w:cs="Times New Roman"/>
              </w:rPr>
              <w:t>September – December 2026</w:t>
            </w:r>
          </w:p>
        </w:tc>
      </w:tr>
    </w:tbl>
    <w:p w14:paraId="36DAB6A6" w14:textId="77777777" w:rsidR="0094577D" w:rsidRDefault="0094577D" w:rsidP="153F07D9">
      <w:pPr>
        <w:spacing w:after="0"/>
        <w:rPr>
          <w:rFonts w:ascii="Times New Roman" w:eastAsia="Times New Roman" w:hAnsi="Times New Roman" w:cs="Times New Roman"/>
          <w:b/>
          <w:bCs/>
          <w:sz w:val="24"/>
          <w:szCs w:val="24"/>
        </w:rPr>
      </w:pPr>
    </w:p>
    <w:p w14:paraId="0D388B17" w14:textId="48F9757D" w:rsidR="00F676CF" w:rsidRPr="0057595C" w:rsidRDefault="32F70059" w:rsidP="153F07D9">
      <w:pPr>
        <w:spacing w:after="0"/>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The </w:t>
      </w:r>
      <w:r w:rsidR="39EDBACA" w:rsidRPr="2BD77ADA">
        <w:rPr>
          <w:rFonts w:ascii="Times New Roman" w:eastAsia="Times New Roman" w:hAnsi="Times New Roman" w:cs="Times New Roman"/>
          <w:sz w:val="24"/>
          <w:szCs w:val="24"/>
        </w:rPr>
        <w:t>U.S. Embassy Algiers Public Diplomacy Section (PDS)</w:t>
      </w:r>
      <w:r w:rsidRPr="2BD77ADA">
        <w:rPr>
          <w:rFonts w:ascii="Times New Roman" w:eastAsia="Times New Roman" w:hAnsi="Times New Roman" w:cs="Times New Roman"/>
          <w:sz w:val="24"/>
          <w:szCs w:val="24"/>
        </w:rPr>
        <w:t xml:space="preserve"> of the U.S. Department of State is pleased to announce that funding is available through its Public Diplomacy Grants Program. This is an Annual Program Statement, outlining our funding priorities, the strategic themes we focus on, and the procedures for submitting requests for funding.  Please carefully follow all instructions below.</w:t>
      </w:r>
      <w:r w:rsidR="0057595C" w:rsidRPr="2BD77ADA">
        <w:rPr>
          <w:rFonts w:ascii="Times New Roman" w:eastAsia="Times New Roman" w:hAnsi="Times New Roman" w:cs="Times New Roman"/>
          <w:sz w:val="24"/>
          <w:szCs w:val="24"/>
        </w:rPr>
        <w:t xml:space="preserve"> </w:t>
      </w:r>
      <w:r w:rsidR="752E9A58" w:rsidRPr="2BD77ADA">
        <w:rPr>
          <w:rFonts w:ascii="Times New Roman" w:eastAsia="Times New Roman" w:hAnsi="Times New Roman" w:cs="Times New Roman"/>
          <w:sz w:val="24"/>
          <w:szCs w:val="24"/>
        </w:rPr>
        <w:t xml:space="preserve">The U.S. Embassy will not accept applications after the deadline of </w:t>
      </w:r>
      <w:r w:rsidR="1225A919" w:rsidRPr="2BD77ADA">
        <w:rPr>
          <w:rFonts w:ascii="Times New Roman" w:eastAsia="Times New Roman" w:hAnsi="Times New Roman" w:cs="Times New Roman"/>
          <w:sz w:val="24"/>
          <w:szCs w:val="24"/>
        </w:rPr>
        <w:t>August 8, 2026</w:t>
      </w:r>
      <w:r w:rsidR="752E9A58" w:rsidRPr="2BD77ADA">
        <w:rPr>
          <w:rFonts w:ascii="Times New Roman" w:eastAsia="Times New Roman" w:hAnsi="Times New Roman" w:cs="Times New Roman"/>
          <w:sz w:val="24"/>
          <w:szCs w:val="24"/>
        </w:rPr>
        <w:t>.</w:t>
      </w:r>
    </w:p>
    <w:p w14:paraId="4665CC25" w14:textId="77777777" w:rsidR="00F676CF" w:rsidRPr="0057595C" w:rsidRDefault="00F676CF" w:rsidP="153F07D9">
      <w:pPr>
        <w:spacing w:after="0"/>
        <w:rPr>
          <w:rFonts w:ascii="Times New Roman" w:eastAsia="Times New Roman" w:hAnsi="Times New Roman" w:cs="Times New Roman"/>
          <w:b/>
          <w:bCs/>
          <w:sz w:val="24"/>
          <w:szCs w:val="24"/>
        </w:rPr>
      </w:pPr>
    </w:p>
    <w:p w14:paraId="5D0A2449" w14:textId="16A99EC4" w:rsidR="003E3822" w:rsidRPr="0017612F" w:rsidRDefault="1790A855" w:rsidP="153F07D9">
      <w:pPr>
        <w:spacing w:after="0"/>
        <w:rPr>
          <w:rFonts w:ascii="Times New Roman" w:eastAsia="Times New Roman" w:hAnsi="Times New Roman" w:cs="Times New Roman"/>
          <w:sz w:val="24"/>
          <w:szCs w:val="24"/>
        </w:rPr>
      </w:pPr>
      <w:r w:rsidRPr="2BD77ADA">
        <w:rPr>
          <w:rFonts w:ascii="Times New Roman" w:eastAsia="Times New Roman" w:hAnsi="Times New Roman" w:cs="Times New Roman"/>
          <w:b/>
          <w:bCs/>
          <w:sz w:val="24"/>
          <w:szCs w:val="24"/>
        </w:rPr>
        <w:t>Funding Instrument Type</w:t>
      </w:r>
      <w:r w:rsidR="0017612F" w:rsidRPr="2BD77ADA">
        <w:rPr>
          <w:rFonts w:ascii="Times New Roman" w:eastAsia="Times New Roman" w:hAnsi="Times New Roman" w:cs="Times New Roman"/>
          <w:b/>
          <w:bCs/>
          <w:sz w:val="24"/>
          <w:szCs w:val="24"/>
        </w:rPr>
        <w:t>:</w:t>
      </w:r>
      <w:r w:rsidR="0017612F" w:rsidRPr="2BD77ADA">
        <w:rPr>
          <w:rFonts w:ascii="Times New Roman" w:eastAsia="Times New Roman" w:hAnsi="Times New Roman" w:cs="Times New Roman"/>
          <w:sz w:val="24"/>
          <w:szCs w:val="24"/>
        </w:rPr>
        <w:t xml:space="preserve"> Grant</w:t>
      </w:r>
      <w:r w:rsidRPr="2BD77ADA">
        <w:rPr>
          <w:rFonts w:ascii="Times New Roman" w:eastAsia="Times New Roman" w:hAnsi="Times New Roman" w:cs="Times New Roman"/>
          <w:sz w:val="24"/>
          <w:szCs w:val="24"/>
        </w:rPr>
        <w:t>, fixed amount award (FAA), or cooperative agreement. Cooperative agreements</w:t>
      </w:r>
      <w:r w:rsidR="6CA24240" w:rsidRPr="2BD77ADA">
        <w:rPr>
          <w:rFonts w:ascii="Times New Roman" w:eastAsia="Times New Roman" w:hAnsi="Times New Roman" w:cs="Times New Roman"/>
          <w:sz w:val="24"/>
          <w:szCs w:val="24"/>
        </w:rPr>
        <w:t xml:space="preserve"> </w:t>
      </w:r>
      <w:r w:rsidR="1D3F156F" w:rsidRPr="2BD77ADA">
        <w:rPr>
          <w:rFonts w:ascii="Times New Roman" w:eastAsia="Times New Roman" w:hAnsi="Times New Roman" w:cs="Times New Roman"/>
          <w:sz w:val="24"/>
          <w:szCs w:val="24"/>
        </w:rPr>
        <w:t xml:space="preserve">are different from grants in that PDS staff are more actively involved in the grant implementation. </w:t>
      </w:r>
      <w:r w:rsidR="7FA14714" w:rsidRPr="2BD77ADA">
        <w:rPr>
          <w:rFonts w:ascii="Times New Roman" w:eastAsia="Times New Roman" w:hAnsi="Times New Roman" w:cs="Times New Roman"/>
          <w:sz w:val="24"/>
          <w:szCs w:val="24"/>
        </w:rPr>
        <w:t xml:space="preserve"> </w:t>
      </w:r>
      <w:r w:rsidR="19EB0C0D" w:rsidRPr="2BD77ADA">
        <w:rPr>
          <w:rFonts w:ascii="Times New Roman" w:eastAsia="Times New Roman" w:hAnsi="Times New Roman" w:cs="Times New Roman"/>
          <w:sz w:val="24"/>
          <w:szCs w:val="24"/>
        </w:rPr>
        <w:t xml:space="preserve">An </w:t>
      </w:r>
      <w:r w:rsidR="7FA14714" w:rsidRPr="2BD77ADA">
        <w:rPr>
          <w:rFonts w:ascii="Times New Roman" w:eastAsia="Times New Roman" w:hAnsi="Times New Roman" w:cs="Times New Roman"/>
          <w:sz w:val="24"/>
          <w:szCs w:val="24"/>
        </w:rPr>
        <w:t xml:space="preserve">FAA can also include substantial involvement. Examples </w:t>
      </w:r>
      <w:r w:rsidR="3C8B974C" w:rsidRPr="2BD77ADA">
        <w:rPr>
          <w:rFonts w:ascii="Times New Roman" w:eastAsia="Times New Roman" w:hAnsi="Times New Roman" w:cs="Times New Roman"/>
          <w:sz w:val="24"/>
          <w:szCs w:val="24"/>
        </w:rPr>
        <w:t xml:space="preserve">of substantial involvement are included in section C below. </w:t>
      </w:r>
      <w:r w:rsidR="7FA14714" w:rsidRPr="2BD77ADA">
        <w:rPr>
          <w:rFonts w:ascii="Times New Roman" w:eastAsia="Times New Roman" w:hAnsi="Times New Roman" w:cs="Times New Roman"/>
          <w:sz w:val="24"/>
          <w:szCs w:val="24"/>
        </w:rPr>
        <w:t xml:space="preserve">  </w:t>
      </w:r>
    </w:p>
    <w:p w14:paraId="695E0806" w14:textId="77777777" w:rsidR="003E3822" w:rsidRPr="0057595C" w:rsidRDefault="003E3822" w:rsidP="153F07D9">
      <w:pPr>
        <w:spacing w:after="0"/>
        <w:rPr>
          <w:rFonts w:ascii="Times New Roman" w:eastAsia="Times New Roman" w:hAnsi="Times New Roman" w:cs="Times New Roman"/>
          <w:b/>
          <w:bCs/>
          <w:color w:val="FF0000"/>
          <w:sz w:val="24"/>
          <w:szCs w:val="24"/>
        </w:rPr>
      </w:pPr>
    </w:p>
    <w:p w14:paraId="5FAF1E7C" w14:textId="7B67F604" w:rsidR="007D0929" w:rsidRPr="0057595C" w:rsidRDefault="76FD1798" w:rsidP="153F07D9">
      <w:pPr>
        <w:spacing w:after="0"/>
        <w:rPr>
          <w:rFonts w:ascii="Times New Roman" w:eastAsia="Times New Roman" w:hAnsi="Times New Roman" w:cs="Times New Roman"/>
          <w:sz w:val="24"/>
          <w:szCs w:val="24"/>
        </w:rPr>
      </w:pPr>
      <w:r w:rsidRPr="2BD77ADA">
        <w:rPr>
          <w:rFonts w:ascii="Times New Roman" w:eastAsia="Times New Roman" w:hAnsi="Times New Roman" w:cs="Times New Roman"/>
          <w:b/>
          <w:bCs/>
          <w:sz w:val="24"/>
          <w:szCs w:val="24"/>
        </w:rPr>
        <w:t>Pro</w:t>
      </w:r>
      <w:r w:rsidR="03330AEB" w:rsidRPr="2BD77ADA">
        <w:rPr>
          <w:rFonts w:ascii="Times New Roman" w:eastAsia="Times New Roman" w:hAnsi="Times New Roman" w:cs="Times New Roman"/>
          <w:b/>
          <w:bCs/>
          <w:sz w:val="24"/>
          <w:szCs w:val="24"/>
        </w:rPr>
        <w:t>ject</w:t>
      </w:r>
      <w:r w:rsidR="007A5871" w:rsidRPr="2BD77ADA">
        <w:rPr>
          <w:rFonts w:ascii="Times New Roman" w:eastAsia="Times New Roman" w:hAnsi="Times New Roman" w:cs="Times New Roman"/>
          <w:b/>
          <w:bCs/>
          <w:sz w:val="24"/>
          <w:szCs w:val="24"/>
        </w:rPr>
        <w:t xml:space="preserve"> </w:t>
      </w:r>
      <w:r w:rsidRPr="2BD77ADA">
        <w:rPr>
          <w:rFonts w:ascii="Times New Roman" w:eastAsia="Times New Roman" w:hAnsi="Times New Roman" w:cs="Times New Roman"/>
          <w:b/>
          <w:bCs/>
          <w:sz w:val="24"/>
          <w:szCs w:val="24"/>
        </w:rPr>
        <w:t>Performance Period</w:t>
      </w:r>
      <w:r w:rsidRPr="2BD77ADA">
        <w:rPr>
          <w:rFonts w:ascii="Times New Roman" w:eastAsia="Times New Roman" w:hAnsi="Times New Roman" w:cs="Times New Roman"/>
          <w:sz w:val="24"/>
          <w:szCs w:val="24"/>
        </w:rPr>
        <w:t xml:space="preserve">: Proposed </w:t>
      </w:r>
      <w:r w:rsidR="590058D0" w:rsidRPr="2BD77ADA">
        <w:rPr>
          <w:rFonts w:ascii="Times New Roman" w:eastAsia="Times New Roman" w:hAnsi="Times New Roman" w:cs="Times New Roman"/>
          <w:sz w:val="24"/>
          <w:szCs w:val="24"/>
        </w:rPr>
        <w:t>projects</w:t>
      </w:r>
      <w:r w:rsidRPr="2BD77ADA">
        <w:rPr>
          <w:rFonts w:ascii="Times New Roman" w:eastAsia="Times New Roman" w:hAnsi="Times New Roman" w:cs="Times New Roman"/>
          <w:sz w:val="24"/>
          <w:szCs w:val="24"/>
        </w:rPr>
        <w:t xml:space="preserve"> should be completed in </w:t>
      </w:r>
      <w:r w:rsidR="0005540E" w:rsidRPr="2BD77ADA">
        <w:rPr>
          <w:rFonts w:ascii="Times New Roman" w:eastAsia="Times New Roman" w:hAnsi="Times New Roman" w:cs="Times New Roman"/>
          <w:sz w:val="24"/>
          <w:szCs w:val="24"/>
        </w:rPr>
        <w:t>one year</w:t>
      </w:r>
      <w:r w:rsidRPr="2BD77ADA">
        <w:rPr>
          <w:rFonts w:ascii="Times New Roman" w:eastAsia="Times New Roman" w:hAnsi="Times New Roman" w:cs="Times New Roman"/>
          <w:sz w:val="24"/>
          <w:szCs w:val="24"/>
        </w:rPr>
        <w:t xml:space="preserve"> or less.</w:t>
      </w:r>
      <w:r w:rsidRPr="2BD77ADA">
        <w:rPr>
          <w:rFonts w:ascii="Times New Roman" w:eastAsia="Times New Roman" w:hAnsi="Times New Roman" w:cs="Times New Roman"/>
          <w:b/>
          <w:bCs/>
          <w:sz w:val="24"/>
          <w:szCs w:val="24"/>
        </w:rPr>
        <w:t xml:space="preserve"> </w:t>
      </w:r>
      <w:r w:rsidR="007D0929" w:rsidRPr="2BD77ADA">
        <w:rPr>
          <w:rFonts w:ascii="Times New Roman" w:eastAsia="Times New Roman" w:hAnsi="Times New Roman" w:cs="Times New Roman"/>
          <w:sz w:val="24"/>
          <w:szCs w:val="24"/>
        </w:rPr>
        <w:t>The Department of State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225E418A" w14:textId="77777777" w:rsidR="0005540E" w:rsidRPr="0057595C" w:rsidRDefault="0005540E" w:rsidP="153F07D9">
      <w:pPr>
        <w:spacing w:after="0"/>
        <w:rPr>
          <w:rFonts w:ascii="Times New Roman" w:eastAsia="Times New Roman" w:hAnsi="Times New Roman" w:cs="Times New Roman"/>
          <w:b/>
          <w:bCs/>
          <w:sz w:val="24"/>
          <w:szCs w:val="24"/>
        </w:rPr>
      </w:pPr>
    </w:p>
    <w:p w14:paraId="75FDECF9" w14:textId="71977991" w:rsidR="008C1CC4" w:rsidRPr="0057595C" w:rsidRDefault="76FD1798" w:rsidP="153F07D9">
      <w:p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sz w:val="24"/>
          <w:szCs w:val="24"/>
        </w:rPr>
        <w:t>This notice is subject to availability of funding.</w:t>
      </w:r>
      <w:r w:rsidR="22DFDF1E" w:rsidRPr="2BD77ADA">
        <w:rPr>
          <w:rFonts w:ascii="Times New Roman" w:eastAsia="Times New Roman" w:hAnsi="Times New Roman" w:cs="Times New Roman"/>
          <w:b/>
          <w:bCs/>
          <w:sz w:val="24"/>
          <w:szCs w:val="24"/>
        </w:rPr>
        <w:t xml:space="preserve"> </w:t>
      </w:r>
      <w:r w:rsidR="22DFDF1E" w:rsidRPr="2BD77ADA">
        <w:rPr>
          <w:rFonts w:ascii="Times New Roman" w:eastAsia="Times New Roman" w:hAnsi="Times New Roman" w:cs="Times New Roman"/>
          <w:color w:val="000000" w:themeColor="text1"/>
          <w:sz w:val="24"/>
          <w:szCs w:val="24"/>
        </w:rPr>
        <w:t>The Public Diplomacy Section reserves the right to award less or more than the funds described under circumstances deemed to be in the best interest of the U.S. government, pending the availability of funds and approval of the designated grants officer.</w:t>
      </w:r>
    </w:p>
    <w:p w14:paraId="44970DA0" w14:textId="7CA17EF5" w:rsidR="008C1CC4" w:rsidRPr="0057595C" w:rsidRDefault="008C1CC4" w:rsidP="153F07D9">
      <w:pPr>
        <w:rPr>
          <w:rFonts w:ascii="Times New Roman" w:eastAsia="Times New Roman" w:hAnsi="Times New Roman" w:cs="Times New Roman"/>
          <w:sz w:val="24"/>
          <w:szCs w:val="24"/>
        </w:rPr>
      </w:pPr>
    </w:p>
    <w:p w14:paraId="03B19367" w14:textId="4FD8062A" w:rsidR="008C1CC4" w:rsidRPr="0057595C" w:rsidRDefault="002546ED" w:rsidP="2BD77ADA">
      <w:pPr>
        <w:pStyle w:val="Heading5"/>
        <w:numPr>
          <w:ilvl w:val="0"/>
          <w:numId w:val="25"/>
        </w:numPr>
        <w:ind w:left="270" w:hanging="270"/>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Executive Summary</w:t>
      </w:r>
    </w:p>
    <w:p w14:paraId="46FDE3B6" w14:textId="04DA35AB" w:rsidR="23A17904" w:rsidRDefault="23A17904" w:rsidP="667DFAFB">
      <w:pPr>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The U.S. Department of State’s Embassy Algiers is launching a competitive program to catalyze innovation and commerce between the United States and Algeria</w:t>
      </w:r>
      <w:r w:rsidR="40133A05" w:rsidRPr="2BD77ADA">
        <w:rPr>
          <w:rFonts w:ascii="Times New Roman" w:eastAsia="Times New Roman" w:hAnsi="Times New Roman" w:cs="Times New Roman"/>
          <w:sz w:val="24"/>
          <w:szCs w:val="24"/>
        </w:rPr>
        <w:t xml:space="preserve"> and</w:t>
      </w:r>
      <w:r w:rsidRPr="2BD77ADA">
        <w:rPr>
          <w:rFonts w:ascii="Times New Roman" w:eastAsia="Times New Roman" w:hAnsi="Times New Roman" w:cs="Times New Roman"/>
          <w:sz w:val="24"/>
          <w:szCs w:val="24"/>
        </w:rPr>
        <w:t xml:space="preserve"> advanc</w:t>
      </w:r>
      <w:r w:rsidR="6B38CA7B" w:rsidRPr="2BD77ADA">
        <w:rPr>
          <w:rFonts w:ascii="Times New Roman" w:eastAsia="Times New Roman" w:hAnsi="Times New Roman" w:cs="Times New Roman"/>
          <w:sz w:val="24"/>
          <w:szCs w:val="24"/>
        </w:rPr>
        <w:t>e</w:t>
      </w:r>
      <w:r w:rsidRPr="2BD77ADA">
        <w:rPr>
          <w:rFonts w:ascii="Times New Roman" w:eastAsia="Times New Roman" w:hAnsi="Times New Roman" w:cs="Times New Roman"/>
          <w:sz w:val="24"/>
          <w:szCs w:val="24"/>
        </w:rPr>
        <w:t xml:space="preserve"> key U.S. foreign policy priorities. The initiative aims to strengthen commercial ties, expand market access for </w:t>
      </w:r>
      <w:r w:rsidR="1E9B65B0" w:rsidRPr="2BD77ADA">
        <w:rPr>
          <w:rFonts w:ascii="Times New Roman" w:eastAsia="Times New Roman" w:hAnsi="Times New Roman" w:cs="Times New Roman"/>
          <w:sz w:val="24"/>
          <w:szCs w:val="24"/>
        </w:rPr>
        <w:t>American</w:t>
      </w:r>
      <w:r w:rsidRPr="2BD77ADA">
        <w:rPr>
          <w:rFonts w:ascii="Times New Roman" w:eastAsia="Times New Roman" w:hAnsi="Times New Roman" w:cs="Times New Roman"/>
          <w:sz w:val="24"/>
          <w:szCs w:val="24"/>
        </w:rPr>
        <w:t xml:space="preserve"> companies, and promote American business models and technology, particularly in entrepreneurship and artificial intelligence</w:t>
      </w:r>
      <w:r w:rsidR="0057595C" w:rsidRPr="2BD77ADA">
        <w:rPr>
          <w:rFonts w:ascii="Times New Roman" w:eastAsia="Times New Roman" w:hAnsi="Times New Roman" w:cs="Times New Roman"/>
          <w:sz w:val="24"/>
          <w:szCs w:val="24"/>
        </w:rPr>
        <w:t xml:space="preserve"> as well as English language </w:t>
      </w:r>
      <w:r w:rsidR="00A62C15" w:rsidRPr="2BD77ADA">
        <w:rPr>
          <w:rFonts w:ascii="Times New Roman" w:eastAsia="Times New Roman" w:hAnsi="Times New Roman" w:cs="Times New Roman"/>
          <w:sz w:val="24"/>
          <w:szCs w:val="24"/>
        </w:rPr>
        <w:t>development</w:t>
      </w:r>
      <w:r w:rsidR="0057595C" w:rsidRPr="2BD77ADA">
        <w:rPr>
          <w:rFonts w:ascii="Times New Roman" w:eastAsia="Times New Roman" w:hAnsi="Times New Roman" w:cs="Times New Roman"/>
          <w:sz w:val="24"/>
          <w:szCs w:val="24"/>
        </w:rPr>
        <w:t>.</w:t>
      </w:r>
      <w:r w:rsidRPr="2BD77ADA">
        <w:rPr>
          <w:rFonts w:ascii="Times New Roman" w:eastAsia="Times New Roman" w:hAnsi="Times New Roman" w:cs="Times New Roman"/>
          <w:sz w:val="24"/>
          <w:szCs w:val="24"/>
        </w:rPr>
        <w:t xml:space="preserve"> Target audiences include Algerian students and young leaders (ages 18-35), entrepreneurs, and mid-career professionals, with a focus on building partnerships between U.S. and Algerian institutions and improving </w:t>
      </w:r>
      <w:r w:rsidR="59FA5D5A" w:rsidRPr="2BD77ADA">
        <w:rPr>
          <w:rFonts w:ascii="Times New Roman" w:eastAsia="Times New Roman" w:hAnsi="Times New Roman" w:cs="Times New Roman"/>
          <w:sz w:val="24"/>
          <w:szCs w:val="24"/>
        </w:rPr>
        <w:t xml:space="preserve">knowledge </w:t>
      </w:r>
      <w:r w:rsidRPr="2BD77ADA">
        <w:rPr>
          <w:rFonts w:ascii="Times New Roman" w:eastAsia="Times New Roman" w:hAnsi="Times New Roman" w:cs="Times New Roman"/>
          <w:sz w:val="24"/>
          <w:szCs w:val="24"/>
        </w:rPr>
        <w:t xml:space="preserve">relevant to U.S. business and technology standards. </w:t>
      </w:r>
    </w:p>
    <w:p w14:paraId="4634D301" w14:textId="3C2B8726" w:rsidR="23A17904" w:rsidRDefault="23A17904" w:rsidP="667DFAFB">
      <w:pPr>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The Embassy </w:t>
      </w:r>
      <w:r w:rsidR="2C993202" w:rsidRPr="2BD77ADA">
        <w:rPr>
          <w:rFonts w:ascii="Times New Roman" w:eastAsia="Times New Roman" w:hAnsi="Times New Roman" w:cs="Times New Roman"/>
          <w:sz w:val="24"/>
          <w:szCs w:val="24"/>
        </w:rPr>
        <w:t xml:space="preserve">may </w:t>
      </w:r>
      <w:r w:rsidRPr="2BD77ADA">
        <w:rPr>
          <w:rFonts w:ascii="Times New Roman" w:eastAsia="Times New Roman" w:hAnsi="Times New Roman" w:cs="Times New Roman"/>
          <w:sz w:val="24"/>
          <w:szCs w:val="24"/>
        </w:rPr>
        <w:t xml:space="preserve">play an active role in guiding and monitoring the program, while recipients will manage implementation and outreach. </w:t>
      </w:r>
      <w:r w:rsidR="11C75C2C" w:rsidRPr="2BD77ADA">
        <w:rPr>
          <w:rFonts w:ascii="Times New Roman" w:eastAsia="Times New Roman" w:hAnsi="Times New Roman" w:cs="Times New Roman"/>
          <w:sz w:val="24"/>
          <w:szCs w:val="24"/>
        </w:rPr>
        <w:t>Competitive proposals should support a prior</w:t>
      </w:r>
      <w:r w:rsidR="65AF1ECB" w:rsidRPr="2BD77ADA">
        <w:rPr>
          <w:rFonts w:ascii="Times New Roman" w:eastAsia="Times New Roman" w:hAnsi="Times New Roman" w:cs="Times New Roman"/>
          <w:sz w:val="24"/>
          <w:szCs w:val="24"/>
        </w:rPr>
        <w:t>i</w:t>
      </w:r>
      <w:r w:rsidR="11C75C2C" w:rsidRPr="2BD77ADA">
        <w:rPr>
          <w:rFonts w:ascii="Times New Roman" w:eastAsia="Times New Roman" w:hAnsi="Times New Roman" w:cs="Times New Roman"/>
          <w:sz w:val="24"/>
          <w:szCs w:val="24"/>
        </w:rPr>
        <w:t xml:space="preserve">ty program area (see below) and should include a connection with </w:t>
      </w:r>
      <w:r w:rsidR="0D8F453E" w:rsidRPr="2BD77ADA">
        <w:rPr>
          <w:rFonts w:ascii="Times New Roman" w:eastAsia="Times New Roman" w:hAnsi="Times New Roman" w:cs="Times New Roman"/>
          <w:sz w:val="24"/>
          <w:szCs w:val="24"/>
        </w:rPr>
        <w:t>American</w:t>
      </w:r>
      <w:r w:rsidR="11C75C2C" w:rsidRPr="2BD77ADA">
        <w:rPr>
          <w:rFonts w:ascii="Times New Roman" w:eastAsia="Times New Roman" w:hAnsi="Times New Roman" w:cs="Times New Roman"/>
          <w:sz w:val="24"/>
          <w:szCs w:val="24"/>
        </w:rPr>
        <w:t xml:space="preserve"> expert/s, organization/s, institution/s or private sect</w:t>
      </w:r>
      <w:r w:rsidR="3DE46DD3" w:rsidRPr="2BD77ADA">
        <w:rPr>
          <w:rFonts w:ascii="Times New Roman" w:eastAsia="Times New Roman" w:hAnsi="Times New Roman" w:cs="Times New Roman"/>
          <w:sz w:val="24"/>
          <w:szCs w:val="24"/>
        </w:rPr>
        <w:t xml:space="preserve">or companies that will promote increased cooperation between the people of the United States and Algeria even after the program has finished. </w:t>
      </w:r>
    </w:p>
    <w:p w14:paraId="60263D08" w14:textId="77777777" w:rsidR="003B6EB8" w:rsidRPr="0057595C" w:rsidRDefault="003B6EB8" w:rsidP="153F07D9">
      <w:pPr>
        <w:rPr>
          <w:rFonts w:ascii="Times New Roman" w:eastAsia="Times New Roman" w:hAnsi="Times New Roman" w:cs="Times New Roman"/>
          <w:sz w:val="24"/>
          <w:szCs w:val="24"/>
        </w:rPr>
      </w:pPr>
    </w:p>
    <w:p w14:paraId="271D1BE5" w14:textId="4A9887E3" w:rsidR="003E3822" w:rsidRPr="0057595C" w:rsidRDefault="0012664D" w:rsidP="153F07D9">
      <w:pPr>
        <w:pStyle w:val="Heading3"/>
        <w:numPr>
          <w:ilvl w:val="0"/>
          <w:numId w:val="24"/>
        </w:numPr>
        <w:ind w:left="360"/>
        <w:rPr>
          <w:rFonts w:ascii="Times New Roman" w:eastAsia="Times New Roman" w:hAnsi="Times New Roman" w:cs="Times New Roman"/>
          <w:b/>
          <w:bCs/>
          <w:color w:val="auto"/>
        </w:rPr>
      </w:pPr>
      <w:bookmarkStart w:id="2" w:name="_Toc1968404329"/>
      <w:r w:rsidRPr="2BD77ADA">
        <w:rPr>
          <w:rFonts w:ascii="Times New Roman" w:eastAsia="Times New Roman" w:hAnsi="Times New Roman" w:cs="Times New Roman"/>
          <w:b/>
          <w:bCs/>
          <w:color w:val="auto"/>
        </w:rPr>
        <w:t>E</w:t>
      </w:r>
      <w:r w:rsidR="24B88564" w:rsidRPr="2BD77ADA">
        <w:rPr>
          <w:rFonts w:ascii="Times New Roman" w:eastAsia="Times New Roman" w:hAnsi="Times New Roman" w:cs="Times New Roman"/>
          <w:b/>
          <w:bCs/>
          <w:color w:val="auto"/>
        </w:rPr>
        <w:t>LIGIBILITY</w:t>
      </w:r>
      <w:bookmarkEnd w:id="2"/>
    </w:p>
    <w:p w14:paraId="2981E330" w14:textId="77777777" w:rsidR="00C007FA" w:rsidRPr="0057595C" w:rsidRDefault="00C007FA" w:rsidP="153F07D9">
      <w:pPr>
        <w:rPr>
          <w:rFonts w:ascii="Times New Roman" w:eastAsia="Times New Roman" w:hAnsi="Times New Roman" w:cs="Times New Roman"/>
        </w:rPr>
      </w:pPr>
    </w:p>
    <w:p w14:paraId="3056C129" w14:textId="208D5954" w:rsidR="003E3822" w:rsidRPr="0057595C" w:rsidRDefault="0CF83FC1" w:rsidP="2BD77ADA">
      <w:pPr>
        <w:pStyle w:val="Heading5"/>
        <w:numPr>
          <w:ilvl w:val="0"/>
          <w:numId w:val="26"/>
        </w:numPr>
        <w:ind w:left="270" w:hanging="270"/>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Eligible Applicants</w:t>
      </w:r>
    </w:p>
    <w:p w14:paraId="46E9509C" w14:textId="77777777" w:rsidR="008C29E3" w:rsidRPr="0057595C" w:rsidRDefault="008C29E3" w:rsidP="153F07D9">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The Public Affairs Section encourages applications from U.S. and Algeria and any other</w:t>
      </w:r>
    </w:p>
    <w:p w14:paraId="7FC63C1F" w14:textId="77777777" w:rsidR="008C29E3" w:rsidRPr="0057595C" w:rsidRDefault="008C29E3" w:rsidP="153F07D9">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country for projects that would have any significant bonds with the priority programs</w:t>
      </w:r>
    </w:p>
    <w:p w14:paraId="590AAFAC" w14:textId="7C97FD59" w:rsidR="003E3822" w:rsidRPr="0057595C" w:rsidRDefault="16F04594" w:rsidP="2BD77ADA">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r w:rsidRPr="2BD77ADA">
        <w:rPr>
          <w:rFonts w:ascii="Times New Roman" w:eastAsia="Times New Roman" w:hAnsi="Times New Roman" w:cs="Times New Roman"/>
          <w:sz w:val="24"/>
          <w:szCs w:val="24"/>
        </w:rPr>
        <w:t>A</w:t>
      </w:r>
      <w:r w:rsidR="646A7530" w:rsidRPr="2BD77ADA">
        <w:rPr>
          <w:rFonts w:ascii="Times New Roman" w:eastAsia="Times New Roman" w:hAnsi="Times New Roman" w:cs="Times New Roman"/>
          <w:sz w:val="24"/>
          <w:szCs w:val="24"/>
        </w:rPr>
        <w:t>reas</w:t>
      </w:r>
      <w:r w:rsidRPr="2BD77ADA">
        <w:rPr>
          <w:rFonts w:ascii="Times New Roman" w:eastAsia="Times New Roman" w:hAnsi="Times New Roman" w:cs="Times New Roman"/>
          <w:sz w:val="24"/>
          <w:szCs w:val="24"/>
        </w:rPr>
        <w:t xml:space="preserve"> and will be implemented in Algeria</w:t>
      </w:r>
      <w:r w:rsidR="646A7530" w:rsidRPr="2BD77ADA">
        <w:rPr>
          <w:rFonts w:ascii="Times New Roman" w:eastAsia="Times New Roman" w:hAnsi="Times New Roman" w:cs="Times New Roman"/>
          <w:sz w:val="24"/>
          <w:szCs w:val="24"/>
        </w:rPr>
        <w:t>.</w:t>
      </w:r>
    </w:p>
    <w:p w14:paraId="2B1C8BD8" w14:textId="77777777" w:rsidR="008C29E3" w:rsidRPr="0057595C" w:rsidRDefault="008C29E3" w:rsidP="153F07D9">
      <w:pPr>
        <w:pStyle w:val="ListParagraph"/>
        <w:numPr>
          <w:ilvl w:val="0"/>
          <w:numId w:val="4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Registered not-for-profit organizations, including think tanks and civil society/nongovernmental organizations with programming experience. </w:t>
      </w:r>
      <w:r w:rsidR="003E3822" w:rsidRPr="2BD77ADA">
        <w:rPr>
          <w:rFonts w:ascii="Times New Roman" w:eastAsia="Times New Roman" w:hAnsi="Times New Roman" w:cs="Times New Roman"/>
          <w:sz w:val="24"/>
          <w:szCs w:val="24"/>
        </w:rPr>
        <w:t>Public and private educational institutions</w:t>
      </w:r>
    </w:p>
    <w:p w14:paraId="323FD4B1" w14:textId="77777777" w:rsidR="008C29E3" w:rsidRPr="0057595C" w:rsidRDefault="008C29E3" w:rsidP="153F07D9">
      <w:pPr>
        <w:pStyle w:val="ListParagraph"/>
        <w:numPr>
          <w:ilvl w:val="0"/>
          <w:numId w:val="4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Individuals: Specialized professional individuals</w:t>
      </w:r>
    </w:p>
    <w:p w14:paraId="2B1C4B76" w14:textId="77777777" w:rsidR="008C29E3" w:rsidRPr="0057595C" w:rsidRDefault="003E3822" w:rsidP="153F07D9">
      <w:pPr>
        <w:pStyle w:val="ListParagraph"/>
        <w:numPr>
          <w:ilvl w:val="0"/>
          <w:numId w:val="4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Public International Organizations and Governmental institutions</w:t>
      </w:r>
    </w:p>
    <w:p w14:paraId="4B104ED6" w14:textId="77777777" w:rsidR="008C29E3" w:rsidRPr="0057595C" w:rsidRDefault="008C29E3" w:rsidP="153F07D9">
      <w:pPr>
        <w:pStyle w:val="ListParagraph"/>
        <w:numPr>
          <w:ilvl w:val="0"/>
          <w:numId w:val="4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Non-profit or governmental educational institutions</w:t>
      </w:r>
    </w:p>
    <w:p w14:paraId="67F00FC5" w14:textId="77777777" w:rsidR="008C29E3" w:rsidRPr="0057595C" w:rsidRDefault="008C29E3" w:rsidP="153F07D9">
      <w:pPr>
        <w:pStyle w:val="ListParagraph"/>
        <w:numPr>
          <w:ilvl w:val="0"/>
          <w:numId w:val="4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Governmental institutions</w:t>
      </w:r>
    </w:p>
    <w:p w14:paraId="0D167AA3" w14:textId="77777777" w:rsidR="008C29E3" w:rsidRPr="0057595C" w:rsidRDefault="646A7530" w:rsidP="153F07D9">
      <w:pPr>
        <w:pStyle w:val="ListParagraph"/>
        <w:numPr>
          <w:ilvl w:val="0"/>
          <w:numId w:val="4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Social enterprises: public or private.</w:t>
      </w:r>
    </w:p>
    <w:p w14:paraId="24ADAF13" w14:textId="5D66BBDB" w:rsidR="49B87202" w:rsidRPr="0057595C" w:rsidRDefault="49B87202" w:rsidP="153F07D9">
      <w:pPr>
        <w:pStyle w:val="ListParagraph"/>
        <w:numPr>
          <w:ilvl w:val="0"/>
          <w:numId w:val="40"/>
        </w:numPr>
        <w:shd w:val="clear" w:color="auto" w:fill="FFFFFF" w:themeFill="background1"/>
        <w:spacing w:after="0" w:line="240" w:lineRule="auto"/>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Museums</w:t>
      </w:r>
    </w:p>
    <w:p w14:paraId="0333CE06" w14:textId="77777777" w:rsidR="008C29E3" w:rsidRPr="0057595C" w:rsidRDefault="008C29E3" w:rsidP="153F07D9">
      <w:pPr>
        <w:pStyle w:val="ListParagraph"/>
        <w:numPr>
          <w:ilvl w:val="0"/>
          <w:numId w:val="4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Press and media: Including public and private traditional media outlets.</w:t>
      </w:r>
    </w:p>
    <w:p w14:paraId="29DEC056" w14:textId="3F42DD62" w:rsidR="003E3822" w:rsidRPr="0057595C" w:rsidRDefault="008C29E3" w:rsidP="2BD77ADA">
      <w:pPr>
        <w:pStyle w:val="ListParagraph"/>
        <w:numPr>
          <w:ilvl w:val="0"/>
          <w:numId w:val="40"/>
        </w:num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r w:rsidRPr="2BD77ADA">
        <w:rPr>
          <w:rFonts w:ascii="Times New Roman" w:eastAsia="Times New Roman" w:hAnsi="Times New Roman" w:cs="Times New Roman"/>
          <w:sz w:val="24"/>
          <w:szCs w:val="24"/>
        </w:rPr>
        <w:t>Entities specialized in the project fields.</w:t>
      </w:r>
      <w:r>
        <w:br/>
      </w:r>
    </w:p>
    <w:p w14:paraId="228725C4" w14:textId="5127F7B7" w:rsidR="359D4388" w:rsidRPr="0057595C" w:rsidRDefault="359D4388" w:rsidP="153F07D9">
      <w:pP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For-profit entities, even those that may fall into the categories listed above, are </w:t>
      </w:r>
      <w:r w:rsidRPr="2BD77ADA">
        <w:rPr>
          <w:rFonts w:ascii="Times New Roman" w:eastAsia="Times New Roman" w:hAnsi="Times New Roman" w:cs="Times New Roman"/>
          <w:b/>
          <w:bCs/>
          <w:color w:val="000000" w:themeColor="text1"/>
          <w:sz w:val="24"/>
          <w:szCs w:val="24"/>
          <w:u w:val="single"/>
        </w:rPr>
        <w:t>not</w:t>
      </w:r>
      <w:r w:rsidRPr="2BD77ADA">
        <w:rPr>
          <w:rFonts w:ascii="Times New Roman" w:eastAsia="Times New Roman" w:hAnsi="Times New Roman" w:cs="Times New Roman"/>
          <w:color w:val="000000" w:themeColor="text1"/>
          <w:sz w:val="24"/>
          <w:szCs w:val="24"/>
        </w:rPr>
        <w:t xml:space="preserve"> eligible to apply for this NOFO.</w:t>
      </w:r>
      <w:r w:rsidRPr="2BD77ADA">
        <w:rPr>
          <w:rFonts w:ascii="Times New Roman" w:eastAsia="Times New Roman" w:hAnsi="Times New Roman" w:cs="Times New Roman"/>
          <w:color w:val="000000" w:themeColor="text1"/>
        </w:rPr>
        <w:t xml:space="preserve">  </w:t>
      </w:r>
      <w:r w:rsidRPr="2BD77ADA">
        <w:rPr>
          <w:rFonts w:ascii="Times New Roman" w:eastAsia="Times New Roman" w:hAnsi="Times New Roman" w:cs="Times New Roman"/>
          <w:color w:val="000000" w:themeColor="text1"/>
          <w:sz w:val="24"/>
          <w:szCs w:val="24"/>
        </w:rPr>
        <w:t>Organizations may sub-contract with other entities, but only one, non-profit, non-governmental entity can be the prime recipient of the award. When sub-contracting with other entities, the responsibilities of each entity must be clearly defined in the proposal.</w:t>
      </w:r>
      <w:r w:rsidR="2E5F4164" w:rsidRPr="2BD77ADA">
        <w:rPr>
          <w:rFonts w:ascii="Times New Roman" w:eastAsia="Times New Roman" w:hAnsi="Times New Roman" w:cs="Times New Roman"/>
          <w:color w:val="000000" w:themeColor="text1"/>
          <w:sz w:val="24"/>
          <w:szCs w:val="24"/>
        </w:rPr>
        <w:t xml:space="preserve"> For more information on the difference between sub-contract and sub-</w:t>
      </w:r>
      <w:r w:rsidR="5ECA9F56" w:rsidRPr="2BD77ADA">
        <w:rPr>
          <w:rFonts w:ascii="Times New Roman" w:eastAsia="Times New Roman" w:hAnsi="Times New Roman" w:cs="Times New Roman"/>
          <w:color w:val="000000" w:themeColor="text1"/>
          <w:sz w:val="24"/>
          <w:szCs w:val="24"/>
        </w:rPr>
        <w:t>recipient</w:t>
      </w:r>
      <w:r w:rsidR="2E5F4164" w:rsidRPr="2BD77ADA">
        <w:rPr>
          <w:rFonts w:ascii="Times New Roman" w:eastAsia="Times New Roman" w:hAnsi="Times New Roman" w:cs="Times New Roman"/>
          <w:color w:val="000000" w:themeColor="text1"/>
          <w:sz w:val="24"/>
          <w:szCs w:val="24"/>
        </w:rPr>
        <w:t xml:space="preserve">, please refer to </w:t>
      </w:r>
      <w:hyperlink r:id="rId13">
        <w:r w:rsidR="2E5F4164" w:rsidRPr="2BD77ADA">
          <w:rPr>
            <w:rFonts w:ascii="Times New Roman" w:eastAsia="Times New Roman" w:hAnsi="Times New Roman" w:cs="Times New Roman"/>
            <w:color w:val="000000" w:themeColor="text1"/>
            <w:sz w:val="24"/>
            <w:szCs w:val="24"/>
          </w:rPr>
          <w:t>2 CFR 200</w:t>
        </w:r>
        <w:r w:rsidR="6B3604E7" w:rsidRPr="2BD77ADA">
          <w:rPr>
            <w:rStyle w:val="Hyperlink"/>
            <w:rFonts w:ascii="Times New Roman" w:eastAsia="Times New Roman" w:hAnsi="Times New Roman" w:cs="Times New Roman"/>
            <w:sz w:val="24"/>
            <w:szCs w:val="24"/>
          </w:rPr>
          <w:t>.331</w:t>
        </w:r>
      </w:hyperlink>
      <w:r w:rsidR="6B3604E7" w:rsidRPr="2BD77ADA">
        <w:rPr>
          <w:rFonts w:ascii="Times New Roman" w:eastAsia="Times New Roman" w:hAnsi="Times New Roman" w:cs="Times New Roman"/>
          <w:color w:val="000000" w:themeColor="text1"/>
          <w:sz w:val="24"/>
          <w:szCs w:val="24"/>
        </w:rPr>
        <w:t xml:space="preserve">. </w:t>
      </w:r>
    </w:p>
    <w:p w14:paraId="3475C60A" w14:textId="18AF4D9B" w:rsidR="065E23B7" w:rsidRPr="0057595C" w:rsidRDefault="065E23B7" w:rsidP="2BD77ADA">
      <w:pPr>
        <w:shd w:val="clear" w:color="auto" w:fill="FFFFFF" w:themeFill="background1"/>
        <w:spacing w:after="0" w:line="240" w:lineRule="auto"/>
        <w:rPr>
          <w:rFonts w:ascii="Times New Roman" w:eastAsia="Times New Roman" w:hAnsi="Times New Roman" w:cs="Times New Roman"/>
          <w:i/>
          <w:iCs/>
          <w:color w:val="FF0000"/>
          <w:sz w:val="24"/>
          <w:szCs w:val="24"/>
        </w:rPr>
      </w:pPr>
    </w:p>
    <w:p w14:paraId="23AB164E" w14:textId="75AC4530" w:rsidR="008C1CC4" w:rsidRPr="0057595C" w:rsidRDefault="008C1CC4" w:rsidP="2BD77ADA">
      <w:pPr>
        <w:pStyle w:val="Heading5"/>
        <w:numPr>
          <w:ilvl w:val="0"/>
          <w:numId w:val="26"/>
        </w:numPr>
        <w:ind w:left="270" w:hanging="270"/>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Cost Sharing or Matching</w:t>
      </w:r>
    </w:p>
    <w:p w14:paraId="37CDE6C5" w14:textId="1AFCFA52" w:rsidR="0266C8D4" w:rsidRPr="0057595C" w:rsidRDefault="6CDFDBF9" w:rsidP="2BD77ADA">
      <w:pPr>
        <w:shd w:val="clear" w:color="auto" w:fill="FFFFFF" w:themeFill="background1"/>
        <w:spacing w:after="0" w:line="240" w:lineRule="auto"/>
        <w:rPr>
          <w:rFonts w:ascii="Times New Roman" w:eastAsia="Times New Roman" w:hAnsi="Times New Roman" w:cs="Times New Roman"/>
          <w:i/>
          <w:iCs/>
          <w:color w:val="FF0000"/>
          <w:sz w:val="24"/>
          <w:szCs w:val="24"/>
        </w:rPr>
      </w:pPr>
      <w:r w:rsidRPr="2BD77ADA">
        <w:rPr>
          <w:rFonts w:ascii="Times New Roman" w:eastAsia="Times New Roman" w:hAnsi="Times New Roman" w:cs="Times New Roman"/>
          <w:i/>
          <w:iCs/>
          <w:color w:val="FF0000"/>
          <w:sz w:val="24"/>
          <w:szCs w:val="24"/>
        </w:rPr>
        <w:t xml:space="preserve">Cost sharing or matching is </w:t>
      </w:r>
      <w:proofErr w:type="gramStart"/>
      <w:r w:rsidRPr="2BD77ADA">
        <w:rPr>
          <w:rFonts w:ascii="Times New Roman" w:eastAsia="Times New Roman" w:hAnsi="Times New Roman" w:cs="Times New Roman"/>
          <w:i/>
          <w:iCs/>
          <w:color w:val="FF0000"/>
          <w:sz w:val="24"/>
          <w:szCs w:val="24"/>
        </w:rPr>
        <w:t>encouraged, but</w:t>
      </w:r>
      <w:proofErr w:type="gramEnd"/>
      <w:r w:rsidRPr="2BD77ADA">
        <w:rPr>
          <w:rFonts w:ascii="Times New Roman" w:eastAsia="Times New Roman" w:hAnsi="Times New Roman" w:cs="Times New Roman"/>
          <w:i/>
          <w:iCs/>
          <w:color w:val="FF0000"/>
          <w:sz w:val="24"/>
          <w:szCs w:val="24"/>
        </w:rPr>
        <w:t xml:space="preserve"> not required for this funding opportunity. </w:t>
      </w:r>
      <w:r w:rsidRPr="2BD77ADA">
        <w:rPr>
          <w:rFonts w:ascii="Times New Roman" w:eastAsia="Times New Roman" w:hAnsi="Times New Roman" w:cs="Times New Roman"/>
          <w:sz w:val="24"/>
          <w:szCs w:val="24"/>
        </w:rPr>
        <w:t xml:space="preserve"> </w:t>
      </w:r>
      <w:r w:rsidR="0266C8D4" w:rsidRPr="2BD77ADA">
        <w:rPr>
          <w:rFonts w:ascii="Times New Roman" w:eastAsia="Times New Roman" w:hAnsi="Times New Roman" w:cs="Times New Roman"/>
          <w:i/>
          <w:iCs/>
          <w:color w:val="FF0000"/>
          <w:sz w:val="24"/>
          <w:szCs w:val="24"/>
        </w:rPr>
        <w:t xml:space="preserve">  </w:t>
      </w:r>
    </w:p>
    <w:p w14:paraId="54D09678" w14:textId="77777777" w:rsidR="008C1CC4" w:rsidRPr="0057595C" w:rsidRDefault="008C1CC4" w:rsidP="2BD77ADA">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270B12EF" w14:textId="5E085BDA" w:rsidR="008C1CC4" w:rsidRPr="0057595C" w:rsidRDefault="008C1CC4" w:rsidP="2BD77ADA">
      <w:pPr>
        <w:pStyle w:val="Heading5"/>
        <w:numPr>
          <w:ilvl w:val="0"/>
          <w:numId w:val="26"/>
        </w:numPr>
        <w:ind w:left="270" w:hanging="270"/>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Other Eligibility Requirements</w:t>
      </w:r>
    </w:p>
    <w:p w14:paraId="6EE2320A" w14:textId="395FA465" w:rsidR="008C1CC4" w:rsidRPr="0057595C" w:rsidRDefault="00E33EEA" w:rsidP="153F07D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All</w:t>
      </w:r>
      <w:r w:rsidR="008C1CC4" w:rsidRPr="2BD77ADA">
        <w:rPr>
          <w:rFonts w:ascii="Times New Roman" w:eastAsia="Times New Roman" w:hAnsi="Times New Roman" w:cs="Times New Roman"/>
          <w:sz w:val="24"/>
          <w:szCs w:val="24"/>
        </w:rPr>
        <w:t xml:space="preserve"> organizations must have a Unique Entity Identifier (UEI) issued via</w:t>
      </w:r>
      <w:r w:rsidR="004F6DAB" w:rsidRPr="2BD77ADA">
        <w:rPr>
          <w:rFonts w:ascii="Times New Roman" w:eastAsia="Times New Roman" w:hAnsi="Times New Roman" w:cs="Times New Roman"/>
          <w:sz w:val="24"/>
          <w:szCs w:val="24"/>
        </w:rPr>
        <w:t xml:space="preserve"> </w:t>
      </w:r>
      <w:r w:rsidR="008C1CC4" w:rsidRPr="2BD77ADA">
        <w:rPr>
          <w:rFonts w:ascii="Times New Roman" w:eastAsia="Times New Roman" w:hAnsi="Times New Roman" w:cs="Times New Roman"/>
          <w:sz w:val="24"/>
          <w:szCs w:val="24"/>
        </w:rPr>
        <w:t xml:space="preserve">SAM.gov as well as a valid registration </w:t>
      </w:r>
      <w:r w:rsidR="00CC20C2" w:rsidRPr="2BD77ADA">
        <w:rPr>
          <w:rFonts w:ascii="Times New Roman" w:eastAsia="Times New Roman" w:hAnsi="Times New Roman" w:cs="Times New Roman"/>
          <w:sz w:val="24"/>
          <w:szCs w:val="24"/>
        </w:rPr>
        <w:t>in</w:t>
      </w:r>
      <w:r w:rsidR="008C1CC4" w:rsidRPr="2BD77ADA">
        <w:rPr>
          <w:rFonts w:ascii="Times New Roman" w:eastAsia="Times New Roman" w:hAnsi="Times New Roman" w:cs="Times New Roman"/>
          <w:sz w:val="24"/>
          <w:szCs w:val="24"/>
        </w:rPr>
        <w:t xml:space="preserve"> SAM.gov. Please see Section </w:t>
      </w:r>
      <w:r w:rsidR="2FE1E6FA" w:rsidRPr="2BD77ADA">
        <w:rPr>
          <w:rFonts w:ascii="Times New Roman" w:eastAsia="Times New Roman" w:hAnsi="Times New Roman" w:cs="Times New Roman"/>
          <w:sz w:val="24"/>
          <w:szCs w:val="24"/>
        </w:rPr>
        <w:t>E</w:t>
      </w:r>
      <w:r w:rsidR="008C1CC4" w:rsidRPr="2BD77ADA">
        <w:rPr>
          <w:rFonts w:ascii="Times New Roman" w:eastAsia="Times New Roman" w:hAnsi="Times New Roman" w:cs="Times New Roman"/>
          <w:sz w:val="24"/>
          <w:szCs w:val="24"/>
        </w:rPr>
        <w:t>.3 for more information. Individuals are not required to have a UEI or be registered in SAM.gov.</w:t>
      </w:r>
      <w:r w:rsidR="14338F08" w:rsidRPr="2BD77ADA">
        <w:rPr>
          <w:rFonts w:ascii="Times New Roman" w:eastAsia="Times New Roman" w:hAnsi="Times New Roman" w:cs="Times New Roman"/>
          <w:sz w:val="24"/>
          <w:szCs w:val="24"/>
        </w:rPr>
        <w:t xml:space="preserve"> </w:t>
      </w:r>
    </w:p>
    <w:p w14:paraId="76A693F4" w14:textId="77777777" w:rsidR="008C1CC4" w:rsidRPr="0057595C" w:rsidRDefault="008C1CC4" w:rsidP="2BD77ADA">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6F86EE40" w14:textId="64B2EED3" w:rsidR="008C1CC4" w:rsidRPr="0057595C" w:rsidRDefault="74886C50" w:rsidP="2BD77ADA">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r w:rsidRPr="2BD77ADA">
        <w:rPr>
          <w:rFonts w:ascii="Times New Roman" w:eastAsia="Times New Roman" w:hAnsi="Times New Roman" w:cs="Times New Roman"/>
          <w:i/>
          <w:iCs/>
          <w:color w:val="FF0000"/>
          <w:sz w:val="24"/>
          <w:szCs w:val="24"/>
        </w:rPr>
        <w:t>Optional: Applicants are only allowed to submit one proposal per organization. If more than one proposal is submitted from an organization, all proposals from that institution will be considered ineligible for funding</w:t>
      </w:r>
      <w:r w:rsidR="23F8C454" w:rsidRPr="2BD77ADA">
        <w:rPr>
          <w:rFonts w:ascii="Times New Roman" w:eastAsia="Times New Roman" w:hAnsi="Times New Roman" w:cs="Times New Roman"/>
          <w:i/>
          <w:iCs/>
          <w:color w:val="FF0000"/>
          <w:sz w:val="24"/>
          <w:szCs w:val="24"/>
        </w:rPr>
        <w:t xml:space="preserve"> under this funding opportunity</w:t>
      </w:r>
      <w:r w:rsidRPr="2BD77ADA">
        <w:rPr>
          <w:rFonts w:ascii="Times New Roman" w:eastAsia="Times New Roman" w:hAnsi="Times New Roman" w:cs="Times New Roman"/>
          <w:i/>
          <w:iCs/>
          <w:color w:val="FF0000"/>
          <w:sz w:val="24"/>
          <w:szCs w:val="24"/>
        </w:rPr>
        <w:t>.</w:t>
      </w:r>
    </w:p>
    <w:p w14:paraId="266EFBC5" w14:textId="77777777" w:rsidR="008C1CC4" w:rsidRPr="0057595C" w:rsidRDefault="008C1CC4" w:rsidP="2BD77ADA">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1BCF35DE" w14:textId="68AF2E4C" w:rsidR="3FB1BACC" w:rsidRPr="0057595C" w:rsidRDefault="3FB1BACC" w:rsidP="2BD77ADA">
      <w:pPr>
        <w:pStyle w:val="ListParagraph"/>
        <w:numPr>
          <w:ilvl w:val="0"/>
          <w:numId w:val="23"/>
        </w:numPr>
        <w:spacing w:after="0" w:line="240" w:lineRule="auto"/>
        <w:rPr>
          <w:rFonts w:ascii="Times New Roman" w:eastAsia="Times New Roman" w:hAnsi="Times New Roman" w:cs="Times New Roman"/>
          <w:b/>
          <w:bCs/>
          <w:i/>
          <w:iCs/>
          <w:color w:val="000000" w:themeColor="text1"/>
          <w:sz w:val="24"/>
          <w:szCs w:val="24"/>
        </w:rPr>
      </w:pPr>
      <w:r w:rsidRPr="2BD77ADA">
        <w:rPr>
          <w:rFonts w:ascii="Times New Roman" w:eastAsia="Times New Roman" w:hAnsi="Times New Roman" w:cs="Times New Roman"/>
          <w:b/>
          <w:bCs/>
          <w:i/>
          <w:iCs/>
          <w:color w:val="000000" w:themeColor="text1"/>
          <w:sz w:val="24"/>
          <w:szCs w:val="24"/>
        </w:rPr>
        <w:t xml:space="preserve">This opportunity will not support: </w:t>
      </w:r>
    </w:p>
    <w:p w14:paraId="129B397A" w14:textId="5BC27B98" w:rsidR="3FB1BACC" w:rsidRPr="0057595C" w:rsidRDefault="3FB1BACC" w:rsidP="153F07D9">
      <w:pPr>
        <w:pStyle w:val="ListParagraph"/>
        <w:numPr>
          <w:ilvl w:val="0"/>
          <w:numId w:val="22"/>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Projects relating to partisan political activity;</w:t>
      </w:r>
    </w:p>
    <w:p w14:paraId="1CED7BB9" w14:textId="5A1953CC" w:rsidR="3FB1BACC" w:rsidRPr="0057595C" w:rsidRDefault="3FB1BACC" w:rsidP="153F07D9">
      <w:pPr>
        <w:pStyle w:val="ListParagraph"/>
        <w:numPr>
          <w:ilvl w:val="0"/>
          <w:numId w:val="22"/>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Charitable or development activities; including direct social services such as medical, </w:t>
      </w:r>
      <w:r w:rsidR="56F30FC9" w:rsidRPr="2BD77ADA">
        <w:rPr>
          <w:rFonts w:ascii="Times New Roman" w:eastAsia="Times New Roman" w:hAnsi="Times New Roman" w:cs="Times New Roman"/>
          <w:color w:val="000000" w:themeColor="text1"/>
          <w:sz w:val="24"/>
          <w:szCs w:val="24"/>
        </w:rPr>
        <w:t>psychological, and/or humanitarian support</w:t>
      </w:r>
    </w:p>
    <w:p w14:paraId="7A35AA17" w14:textId="24AE1658" w:rsidR="3FB1BACC" w:rsidRPr="0057595C" w:rsidRDefault="3FB1BACC" w:rsidP="153F07D9">
      <w:pPr>
        <w:pStyle w:val="ListParagraph"/>
        <w:numPr>
          <w:ilvl w:val="0"/>
          <w:numId w:val="22"/>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Construction projects;</w:t>
      </w:r>
    </w:p>
    <w:p w14:paraId="3C4246E2" w14:textId="09427131" w:rsidR="3FB1BACC" w:rsidRPr="0057595C" w:rsidRDefault="3FB1BACC" w:rsidP="153F07D9">
      <w:pPr>
        <w:pStyle w:val="ListParagraph"/>
        <w:numPr>
          <w:ilvl w:val="0"/>
          <w:numId w:val="22"/>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Projects that support specific religious activities;</w:t>
      </w:r>
    </w:p>
    <w:p w14:paraId="2682508E" w14:textId="1C00E051" w:rsidR="3FB1BACC" w:rsidRPr="0057595C" w:rsidRDefault="3FB1BACC" w:rsidP="153F07D9">
      <w:pPr>
        <w:pStyle w:val="ListParagraph"/>
        <w:numPr>
          <w:ilvl w:val="0"/>
          <w:numId w:val="22"/>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Fund-raising campaigns;</w:t>
      </w:r>
    </w:p>
    <w:p w14:paraId="55C9E0FD" w14:textId="0D7A7BC3" w:rsidR="3FB1BACC" w:rsidRPr="0057595C" w:rsidRDefault="3FB1BACC" w:rsidP="153F07D9">
      <w:pPr>
        <w:pStyle w:val="ListParagraph"/>
        <w:numPr>
          <w:ilvl w:val="0"/>
          <w:numId w:val="22"/>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Lobbying for specific legislation or programs</w:t>
      </w:r>
    </w:p>
    <w:p w14:paraId="693EDBF2" w14:textId="292A3425" w:rsidR="3FB1BACC" w:rsidRPr="0057595C" w:rsidRDefault="3FB1BACC" w:rsidP="153F07D9">
      <w:pPr>
        <w:pStyle w:val="ListParagraph"/>
        <w:numPr>
          <w:ilvl w:val="0"/>
          <w:numId w:val="22"/>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Scientific research or surveys;</w:t>
      </w:r>
    </w:p>
    <w:p w14:paraId="22E3716B" w14:textId="5E68C361" w:rsidR="3FB1BACC" w:rsidRPr="0057595C" w:rsidRDefault="3FB1BACC" w:rsidP="153F07D9">
      <w:pPr>
        <w:pStyle w:val="ListParagraph"/>
        <w:numPr>
          <w:ilvl w:val="0"/>
          <w:numId w:val="22"/>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Commercial projects;</w:t>
      </w:r>
    </w:p>
    <w:p w14:paraId="5620537B" w14:textId="51C2185A" w:rsidR="3FB1BACC" w:rsidRPr="0057595C" w:rsidRDefault="3FB1BACC" w:rsidP="153F07D9">
      <w:pPr>
        <w:pStyle w:val="ListParagraph"/>
        <w:numPr>
          <w:ilvl w:val="0"/>
          <w:numId w:val="22"/>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Projects intended primarily for the growth or institutional development of the organization; </w:t>
      </w:r>
    </w:p>
    <w:p w14:paraId="6AE89D75" w14:textId="004B87D3" w:rsidR="3FB1BACC" w:rsidRPr="0057595C" w:rsidRDefault="3FB1BACC" w:rsidP="153F07D9">
      <w:pPr>
        <w:pStyle w:val="ListParagraph"/>
        <w:numPr>
          <w:ilvl w:val="0"/>
          <w:numId w:val="22"/>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Projects that duplicate existing projects; or</w:t>
      </w:r>
    </w:p>
    <w:p w14:paraId="05F8D5A9" w14:textId="47883D56" w:rsidR="00B806A8" w:rsidRPr="0057595C" w:rsidRDefault="3FB1BACC" w:rsidP="153F07D9">
      <w:pPr>
        <w:pStyle w:val="ListParagraph"/>
        <w:numPr>
          <w:ilvl w:val="0"/>
          <w:numId w:val="22"/>
        </w:numPr>
        <w:spacing w:after="200" w:line="240" w:lineRule="auto"/>
        <w:textAlignment w:val="baseline"/>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Illegal activities</w:t>
      </w:r>
    </w:p>
    <w:p w14:paraId="1456D1DD" w14:textId="2BA6FA50" w:rsidR="00C007FA" w:rsidRPr="0057595C" w:rsidRDefault="0012664D" w:rsidP="153F07D9">
      <w:pPr>
        <w:pStyle w:val="Heading3"/>
        <w:numPr>
          <w:ilvl w:val="0"/>
          <w:numId w:val="24"/>
        </w:numPr>
        <w:ind w:left="360"/>
        <w:rPr>
          <w:rFonts w:ascii="Times New Roman" w:eastAsia="Times New Roman" w:hAnsi="Times New Roman" w:cs="Times New Roman"/>
          <w:b/>
          <w:bCs/>
          <w:color w:val="auto"/>
        </w:rPr>
      </w:pPr>
      <w:bookmarkStart w:id="3" w:name="_Toc1186003113"/>
      <w:r w:rsidRPr="2BD77ADA">
        <w:rPr>
          <w:rFonts w:ascii="Times New Roman" w:eastAsia="Times New Roman" w:hAnsi="Times New Roman" w:cs="Times New Roman"/>
          <w:b/>
          <w:bCs/>
          <w:color w:val="auto"/>
        </w:rPr>
        <w:t>P</w:t>
      </w:r>
      <w:r w:rsidR="25FD7BEF" w:rsidRPr="2BD77ADA">
        <w:rPr>
          <w:rFonts w:ascii="Times New Roman" w:eastAsia="Times New Roman" w:hAnsi="Times New Roman" w:cs="Times New Roman"/>
          <w:b/>
          <w:bCs/>
          <w:color w:val="auto"/>
        </w:rPr>
        <w:t>ROGRAM DESCRIPTION</w:t>
      </w:r>
      <w:bookmarkEnd w:id="3"/>
    </w:p>
    <w:p w14:paraId="7F39F087" w14:textId="77777777" w:rsidR="006E3B16" w:rsidRPr="0057595C" w:rsidRDefault="006E3B16" w:rsidP="153F07D9">
      <w:pPr>
        <w:rPr>
          <w:rFonts w:ascii="Times New Roman" w:eastAsia="Times New Roman" w:hAnsi="Times New Roman" w:cs="Times New Roman"/>
        </w:rPr>
      </w:pPr>
    </w:p>
    <w:p w14:paraId="25F7034E" w14:textId="144CABBF" w:rsidR="00B92D4C" w:rsidRPr="0057595C" w:rsidRDefault="4DA4C823" w:rsidP="2BD77ADA">
      <w:pPr>
        <w:pStyle w:val="Heading5"/>
        <w:numPr>
          <w:ilvl w:val="0"/>
          <w:numId w:val="27"/>
        </w:numPr>
        <w:spacing w:after="0" w:line="240" w:lineRule="auto"/>
        <w:ind w:left="270" w:hanging="270"/>
        <w:textAlignment w:val="baseline"/>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Project Background, Goals, and Objectives</w:t>
      </w:r>
    </w:p>
    <w:p w14:paraId="1AA7A060" w14:textId="4604E4DB" w:rsidR="00B92D4C" w:rsidRPr="0057595C" w:rsidRDefault="76C41104" w:rsidP="153F07D9">
      <w:pPr>
        <w:rPr>
          <w:rFonts w:ascii="Times New Roman" w:eastAsia="Times New Roman" w:hAnsi="Times New Roman" w:cs="Times New Roman"/>
          <w:color w:val="FF0000"/>
          <w:sz w:val="24"/>
          <w:szCs w:val="24"/>
        </w:rPr>
      </w:pPr>
      <w:r w:rsidRPr="2BD77ADA">
        <w:rPr>
          <w:rFonts w:ascii="Times New Roman" w:eastAsia="Times New Roman" w:hAnsi="Times New Roman" w:cs="Times New Roman"/>
          <w:sz w:val="24"/>
          <w:szCs w:val="24"/>
        </w:rPr>
        <w:t xml:space="preserve">The Public Diplomacy Section invites proposals for programs that support one of the following U.S. Embassy priority program areas listed below. </w:t>
      </w:r>
      <w:r w:rsidR="0AF0FEE7" w:rsidRPr="2BD77ADA">
        <w:rPr>
          <w:rFonts w:ascii="Times New Roman" w:eastAsia="Times New Roman" w:hAnsi="Times New Roman" w:cs="Times New Roman"/>
          <w:color w:val="FF0000"/>
          <w:sz w:val="24"/>
          <w:szCs w:val="24"/>
        </w:rPr>
        <w:t xml:space="preserve"> </w:t>
      </w:r>
    </w:p>
    <w:p w14:paraId="4BA710F2" w14:textId="2FEF4C2C" w:rsidR="3DD22F74" w:rsidRPr="0057595C" w:rsidRDefault="3DD22F74" w:rsidP="2BD77ADA">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Examples of Public Diplomacy Small Grants Program programs include, but are not limited to</w:t>
      </w:r>
      <w:r w:rsidR="4AF4F8A5" w:rsidRPr="2BD77ADA">
        <w:rPr>
          <w:rFonts w:ascii="Times New Roman" w:eastAsia="Times New Roman" w:hAnsi="Times New Roman" w:cs="Times New Roman"/>
          <w:color w:val="000000" w:themeColor="text1"/>
          <w:sz w:val="24"/>
          <w:szCs w:val="24"/>
        </w:rPr>
        <w:t>:</w:t>
      </w:r>
    </w:p>
    <w:p w14:paraId="530A19F2" w14:textId="5BF97121" w:rsidR="3DD22F74" w:rsidRPr="0057595C" w:rsidRDefault="46387D38" w:rsidP="2BD77ADA">
      <w:pPr>
        <w:pStyle w:val="ListParagraph"/>
        <w:numPr>
          <w:ilvl w:val="0"/>
          <w:numId w:val="9"/>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Academic and professional lectures, seminars and speaker programs;</w:t>
      </w:r>
    </w:p>
    <w:p w14:paraId="77EFB88E" w14:textId="78E849E2" w:rsidR="3DD22F74" w:rsidRPr="0057595C" w:rsidRDefault="3DD22F74" w:rsidP="2BD77ADA">
      <w:pPr>
        <w:pStyle w:val="ListParagraph"/>
        <w:numPr>
          <w:ilvl w:val="0"/>
          <w:numId w:val="9"/>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Artistic and cultural workshops, joint performances and exhibitions;</w:t>
      </w:r>
    </w:p>
    <w:p w14:paraId="4DD6BBD0" w14:textId="755CA88E" w:rsidR="3DD22F74" w:rsidRPr="0057595C" w:rsidRDefault="46387D38" w:rsidP="153F07D9">
      <w:pPr>
        <w:pStyle w:val="ListParagraph"/>
        <w:numPr>
          <w:ilvl w:val="0"/>
          <w:numId w:val="9"/>
        </w:numPr>
        <w:shd w:val="clear" w:color="auto" w:fill="FFFFFF" w:themeFill="background1"/>
        <w:spacing w:after="0" w:line="240" w:lineRule="auto"/>
        <w:rPr>
          <w:rFonts w:ascii="Times New Roman" w:eastAsia="Times New Roman" w:hAnsi="Times New Roman" w:cs="Times New Roman"/>
          <w:color w:val="FF0000"/>
          <w:sz w:val="24"/>
          <w:szCs w:val="24"/>
        </w:rPr>
      </w:pPr>
      <w:r w:rsidRPr="2BD77ADA">
        <w:rPr>
          <w:rFonts w:ascii="Times New Roman" w:eastAsia="Times New Roman" w:hAnsi="Times New Roman" w:cs="Times New Roman"/>
          <w:color w:val="000000" w:themeColor="text1"/>
          <w:sz w:val="24"/>
          <w:szCs w:val="24"/>
        </w:rPr>
        <w:t>Professional and academic exchanges and programs;</w:t>
      </w:r>
      <w:r>
        <w:br/>
      </w:r>
    </w:p>
    <w:p w14:paraId="23A0F808" w14:textId="41970777" w:rsidR="7776B40F" w:rsidRPr="003B6EB8" w:rsidRDefault="46387D38" w:rsidP="153F07D9">
      <w:pPr>
        <w:shd w:val="clear" w:color="auto" w:fill="FFFFFF" w:themeFill="background1"/>
        <w:spacing w:after="0" w:line="240" w:lineRule="auto"/>
        <w:rPr>
          <w:rFonts w:ascii="Times New Roman" w:eastAsia="Times New Roman" w:hAnsi="Times New Roman" w:cs="Times New Roman"/>
          <w:sz w:val="24"/>
          <w:szCs w:val="24"/>
        </w:rPr>
      </w:pPr>
      <w:r w:rsidRPr="2BD77ADA">
        <w:rPr>
          <w:rFonts w:ascii="Times New Roman" w:eastAsia="Times New Roman" w:hAnsi="Times New Roman" w:cs="Times New Roman"/>
          <w:b/>
          <w:bCs/>
          <w:color w:val="000000" w:themeColor="text1"/>
          <w:sz w:val="24"/>
          <w:szCs w:val="24"/>
        </w:rPr>
        <w:t>Priority Program Areas</w:t>
      </w:r>
      <w:r w:rsidR="2C864E7D" w:rsidRPr="2BD77ADA">
        <w:rPr>
          <w:rFonts w:ascii="Times New Roman" w:eastAsia="Times New Roman" w:hAnsi="Times New Roman" w:cs="Times New Roman"/>
          <w:b/>
          <w:bCs/>
          <w:color w:val="000000" w:themeColor="text1"/>
          <w:sz w:val="24"/>
          <w:szCs w:val="24"/>
        </w:rPr>
        <w:t>/Goals</w:t>
      </w:r>
      <w:r w:rsidRPr="2BD77ADA">
        <w:rPr>
          <w:rFonts w:ascii="Times New Roman" w:eastAsia="Times New Roman" w:hAnsi="Times New Roman" w:cs="Times New Roman"/>
          <w:b/>
          <w:bCs/>
          <w:color w:val="000000" w:themeColor="text1"/>
          <w:sz w:val="24"/>
          <w:szCs w:val="24"/>
        </w:rPr>
        <w:t>:</w:t>
      </w:r>
      <w:r w:rsidR="7CE6A37D" w:rsidRPr="2BD77ADA">
        <w:rPr>
          <w:rFonts w:ascii="Times New Roman" w:eastAsia="Times New Roman" w:hAnsi="Times New Roman" w:cs="Times New Roman"/>
          <w:b/>
          <w:bCs/>
          <w:color w:val="000000" w:themeColor="text1"/>
          <w:sz w:val="24"/>
          <w:szCs w:val="24"/>
        </w:rPr>
        <w:t xml:space="preserve"> </w:t>
      </w:r>
      <w:r w:rsidR="6E5E874F" w:rsidRPr="2BD77ADA">
        <w:rPr>
          <w:rFonts w:ascii="Times New Roman" w:eastAsia="Times New Roman" w:hAnsi="Times New Roman" w:cs="Times New Roman"/>
          <w:sz w:val="24"/>
          <w:szCs w:val="24"/>
        </w:rPr>
        <w:t xml:space="preserve">Applicants may submit a proposal to address the program goals below. </w:t>
      </w:r>
      <w:r w:rsidR="3D45AC3C" w:rsidRPr="2BD77ADA">
        <w:rPr>
          <w:rFonts w:ascii="Times New Roman" w:eastAsia="Times New Roman" w:hAnsi="Times New Roman" w:cs="Times New Roman"/>
          <w:sz w:val="24"/>
          <w:szCs w:val="24"/>
        </w:rPr>
        <w:t xml:space="preserve">Proposals should focus on one or more of the priority outcomes, but applicants may also recommend their own objective.  </w:t>
      </w:r>
    </w:p>
    <w:p w14:paraId="6FCAF3DE" w14:textId="40ADEF4B" w:rsidR="7776B40F" w:rsidRPr="0057595C" w:rsidRDefault="7776B40F" w:rsidP="2BD77ADA">
      <w:pPr>
        <w:shd w:val="clear" w:color="auto" w:fill="FFFFFF" w:themeFill="background1"/>
        <w:spacing w:after="0" w:line="240" w:lineRule="auto"/>
        <w:rPr>
          <w:rFonts w:ascii="Times New Roman" w:eastAsia="Times New Roman" w:hAnsi="Times New Roman" w:cs="Times New Roman"/>
          <w:sz w:val="24"/>
          <w:szCs w:val="24"/>
        </w:rPr>
      </w:pPr>
    </w:p>
    <w:p w14:paraId="2020C8AF" w14:textId="63C65841" w:rsidR="63B3AA7A" w:rsidRPr="0057595C" w:rsidRDefault="293B4DF5" w:rsidP="2BD77ADA">
      <w:pPr>
        <w:shd w:val="clear" w:color="auto" w:fill="FFFFFF" w:themeFill="background1"/>
        <w:spacing w:after="0" w:line="240" w:lineRule="auto"/>
        <w:rPr>
          <w:rFonts w:ascii="Times New Roman" w:eastAsia="Times New Roman" w:hAnsi="Times New Roman" w:cs="Times New Roman"/>
          <w:b/>
          <w:bCs/>
          <w:sz w:val="24"/>
          <w:szCs w:val="24"/>
        </w:rPr>
      </w:pPr>
      <w:r w:rsidRPr="2BD77ADA">
        <w:rPr>
          <w:rFonts w:ascii="Times New Roman" w:eastAsia="Times New Roman" w:hAnsi="Times New Roman" w:cs="Times New Roman"/>
          <w:b/>
          <w:bCs/>
          <w:sz w:val="24"/>
          <w:szCs w:val="24"/>
        </w:rPr>
        <w:t xml:space="preserve">Goal 1.  </w:t>
      </w:r>
      <w:r w:rsidR="008159F1" w:rsidRPr="2BD77ADA">
        <w:rPr>
          <w:rFonts w:ascii="Times New Roman" w:eastAsia="Times New Roman" w:hAnsi="Times New Roman" w:cs="Times New Roman"/>
          <w:b/>
          <w:bCs/>
          <w:sz w:val="24"/>
          <w:szCs w:val="24"/>
        </w:rPr>
        <w:t xml:space="preserve">Advance Commercial </w:t>
      </w:r>
      <w:r w:rsidR="56BD9D09" w:rsidRPr="2BD77ADA">
        <w:rPr>
          <w:rFonts w:ascii="Times New Roman" w:eastAsia="Times New Roman" w:hAnsi="Times New Roman" w:cs="Times New Roman"/>
          <w:b/>
          <w:bCs/>
          <w:sz w:val="24"/>
          <w:szCs w:val="24"/>
        </w:rPr>
        <w:t xml:space="preserve">Diplomacy </w:t>
      </w:r>
    </w:p>
    <w:p w14:paraId="5CAC6711" w14:textId="0F8C9A28" w:rsidR="00CD1353" w:rsidRPr="0057595C" w:rsidRDefault="00CD1353" w:rsidP="2BD77ADA">
      <w:pPr>
        <w:spacing w:after="200" w:line="240" w:lineRule="auto"/>
        <w:rPr>
          <w:rFonts w:ascii="Times New Roman" w:eastAsia="Times New Roman" w:hAnsi="Times New Roman" w:cs="Times New Roman"/>
          <w:i/>
          <w:iCs/>
          <w:sz w:val="24"/>
          <w:szCs w:val="24"/>
        </w:rPr>
      </w:pPr>
      <w:r w:rsidRPr="2BD77ADA">
        <w:rPr>
          <w:rFonts w:ascii="Times New Roman" w:eastAsia="Times New Roman" w:hAnsi="Times New Roman" w:cs="Times New Roman"/>
          <w:i/>
          <w:iCs/>
          <w:sz w:val="24"/>
          <w:szCs w:val="24"/>
        </w:rPr>
        <w:lastRenderedPageBreak/>
        <w:t xml:space="preserve">The U.S. Embassy invites proposals that strengthen commercial ties between the United States and Algeria. This is a priority for the U.S. Embassy because it expands market access for </w:t>
      </w:r>
      <w:r w:rsidR="3670DD55" w:rsidRPr="2BD77ADA">
        <w:rPr>
          <w:rFonts w:ascii="Times New Roman" w:eastAsia="Times New Roman" w:hAnsi="Times New Roman" w:cs="Times New Roman"/>
          <w:i/>
          <w:iCs/>
          <w:sz w:val="24"/>
          <w:szCs w:val="24"/>
        </w:rPr>
        <w:t>American</w:t>
      </w:r>
      <w:r w:rsidRPr="2BD77ADA">
        <w:rPr>
          <w:rFonts w:ascii="Times New Roman" w:eastAsia="Times New Roman" w:hAnsi="Times New Roman" w:cs="Times New Roman"/>
          <w:i/>
          <w:iCs/>
          <w:sz w:val="24"/>
          <w:szCs w:val="24"/>
        </w:rPr>
        <w:t xml:space="preserve"> companies, supports workforce development, and fosters a business ecosystem that is conducive to American engagement. </w:t>
      </w:r>
    </w:p>
    <w:p w14:paraId="18322CA0" w14:textId="0ABBB10C" w:rsidR="00061F23" w:rsidRPr="0057595C" w:rsidRDefault="00061F23" w:rsidP="2BD77ADA">
      <w:pPr>
        <w:spacing w:after="200" w:line="240" w:lineRule="auto"/>
        <w:rPr>
          <w:rFonts w:ascii="Times New Roman" w:eastAsia="Times New Roman" w:hAnsi="Times New Roman" w:cs="Times New Roman"/>
          <w:i/>
          <w:iCs/>
          <w:sz w:val="24"/>
          <w:szCs w:val="24"/>
        </w:rPr>
      </w:pPr>
      <w:r w:rsidRPr="2BD77ADA">
        <w:rPr>
          <w:rFonts w:ascii="Times New Roman" w:eastAsia="Times New Roman" w:hAnsi="Times New Roman" w:cs="Times New Roman"/>
          <w:i/>
          <w:iCs/>
          <w:sz w:val="24"/>
          <w:szCs w:val="24"/>
        </w:rPr>
        <w:t>Applicants should consider designing programs that</w:t>
      </w:r>
      <w:r w:rsidR="00CD1353" w:rsidRPr="2BD77ADA">
        <w:rPr>
          <w:rFonts w:ascii="Times New Roman" w:eastAsia="Times New Roman" w:hAnsi="Times New Roman" w:cs="Times New Roman"/>
          <w:i/>
          <w:iCs/>
          <w:sz w:val="24"/>
          <w:szCs w:val="24"/>
        </w:rPr>
        <w:t xml:space="preserve"> promote American business models</w:t>
      </w:r>
      <w:r w:rsidR="003314C3" w:rsidRPr="2BD77ADA">
        <w:rPr>
          <w:rFonts w:ascii="Times New Roman" w:eastAsia="Times New Roman" w:hAnsi="Times New Roman" w:cs="Times New Roman"/>
          <w:i/>
          <w:iCs/>
          <w:sz w:val="24"/>
          <w:szCs w:val="24"/>
        </w:rPr>
        <w:t xml:space="preserve">, </w:t>
      </w:r>
      <w:r w:rsidRPr="2BD77ADA">
        <w:rPr>
          <w:rFonts w:ascii="Times New Roman" w:eastAsia="Times New Roman" w:hAnsi="Times New Roman" w:cs="Times New Roman"/>
          <w:i/>
          <w:iCs/>
          <w:sz w:val="24"/>
          <w:szCs w:val="24"/>
        </w:rPr>
        <w:t xml:space="preserve">create </w:t>
      </w:r>
      <w:r w:rsidR="00CD1353" w:rsidRPr="2BD77ADA">
        <w:rPr>
          <w:rFonts w:ascii="Times New Roman" w:eastAsia="Times New Roman" w:hAnsi="Times New Roman" w:cs="Times New Roman"/>
          <w:i/>
          <w:iCs/>
          <w:sz w:val="24"/>
          <w:szCs w:val="24"/>
        </w:rPr>
        <w:t>new talent pipelines</w:t>
      </w:r>
      <w:r w:rsidRPr="2BD77ADA">
        <w:rPr>
          <w:rFonts w:ascii="Times New Roman" w:eastAsia="Times New Roman" w:hAnsi="Times New Roman" w:cs="Times New Roman"/>
          <w:i/>
          <w:iCs/>
          <w:sz w:val="24"/>
          <w:szCs w:val="24"/>
        </w:rPr>
        <w:t xml:space="preserve">, </w:t>
      </w:r>
      <w:r w:rsidR="48518983" w:rsidRPr="2BD77ADA">
        <w:rPr>
          <w:rFonts w:ascii="Times New Roman" w:eastAsia="Times New Roman" w:hAnsi="Times New Roman" w:cs="Times New Roman"/>
          <w:i/>
          <w:iCs/>
          <w:sz w:val="24"/>
          <w:szCs w:val="24"/>
        </w:rPr>
        <w:t xml:space="preserve">stimulate entrepreneurship. </w:t>
      </w:r>
      <w:r w:rsidRPr="2BD77ADA">
        <w:rPr>
          <w:rFonts w:ascii="Times New Roman" w:eastAsia="Times New Roman" w:hAnsi="Times New Roman" w:cs="Times New Roman"/>
          <w:i/>
          <w:iCs/>
          <w:sz w:val="24"/>
          <w:szCs w:val="24"/>
        </w:rPr>
        <w:t>and include mechanisms for measuring commercial outcomes.</w:t>
      </w:r>
    </w:p>
    <w:p w14:paraId="4B938E0C" w14:textId="77777777" w:rsidR="00EE74F7" w:rsidRPr="0057595C" w:rsidRDefault="650955C4" w:rsidP="2BD77ADA">
      <w:pPr>
        <w:spacing w:after="200" w:line="240" w:lineRule="auto"/>
        <w:rPr>
          <w:rFonts w:ascii="Times New Roman" w:eastAsia="Times New Roman" w:hAnsi="Times New Roman" w:cs="Times New Roman"/>
          <w:sz w:val="24"/>
          <w:szCs w:val="24"/>
        </w:rPr>
      </w:pPr>
      <w:r w:rsidRPr="2BD77ADA">
        <w:rPr>
          <w:rFonts w:ascii="Times New Roman" w:eastAsia="Times New Roman" w:hAnsi="Times New Roman" w:cs="Times New Roman"/>
          <w:b/>
          <w:bCs/>
          <w:sz w:val="24"/>
          <w:szCs w:val="24"/>
        </w:rPr>
        <w:t xml:space="preserve">Project Audience(s): </w:t>
      </w:r>
      <w:r w:rsidR="09BB81B5" w:rsidRPr="2BD77ADA">
        <w:rPr>
          <w:rFonts w:ascii="Times New Roman" w:eastAsia="Times New Roman" w:hAnsi="Times New Roman" w:cs="Times New Roman"/>
          <w:sz w:val="24"/>
          <w:szCs w:val="24"/>
        </w:rPr>
        <w:t>All programs should focus on audiences in Algeria. Proposals should describe both the primary and secondary audiences for the program. Primary audiences are those who will participate directly in the program, and secondary audiences include those reached indirectly – for example, via social media or traditional media. Specific audiences who are considered a priority for awards funded under this Annual Program Statement include:</w:t>
      </w:r>
    </w:p>
    <w:p w14:paraId="1189878A" w14:textId="0147E423" w:rsidR="00EE74F7" w:rsidRPr="0057595C" w:rsidRDefault="00EE74F7" w:rsidP="2BD77ADA">
      <w:pPr>
        <w:pStyle w:val="ListParagraph"/>
        <w:numPr>
          <w:ilvl w:val="0"/>
          <w:numId w:val="41"/>
        </w:numPr>
        <w:spacing w:after="200" w:line="240" w:lineRule="auto"/>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Students and young leaders between the ages of 18-35;</w:t>
      </w:r>
    </w:p>
    <w:p w14:paraId="504ACB62" w14:textId="533F1B72" w:rsidR="00EE74F7" w:rsidRPr="0057595C" w:rsidRDefault="00EE74F7" w:rsidP="2BD77ADA">
      <w:pPr>
        <w:pStyle w:val="ListParagraph"/>
        <w:numPr>
          <w:ilvl w:val="0"/>
          <w:numId w:val="41"/>
        </w:numPr>
        <w:spacing w:after="200" w:line="240" w:lineRule="auto"/>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Entrepreneurs and small business owners; </w:t>
      </w:r>
    </w:p>
    <w:p w14:paraId="01165C54" w14:textId="219C5805" w:rsidR="00EE74F7" w:rsidRPr="0057595C" w:rsidRDefault="003314C3" w:rsidP="2BD77ADA">
      <w:pPr>
        <w:pStyle w:val="ListParagraph"/>
        <w:numPr>
          <w:ilvl w:val="0"/>
          <w:numId w:val="41"/>
        </w:numPr>
        <w:spacing w:after="200" w:line="240" w:lineRule="auto"/>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Rising and mid-career industry </w:t>
      </w:r>
      <w:r w:rsidR="003E3CB3" w:rsidRPr="2BD77ADA">
        <w:rPr>
          <w:rFonts w:ascii="Times New Roman" w:eastAsia="Times New Roman" w:hAnsi="Times New Roman" w:cs="Times New Roman"/>
          <w:sz w:val="24"/>
          <w:szCs w:val="24"/>
        </w:rPr>
        <w:t xml:space="preserve">and creative </w:t>
      </w:r>
      <w:r w:rsidRPr="2BD77ADA">
        <w:rPr>
          <w:rFonts w:ascii="Times New Roman" w:eastAsia="Times New Roman" w:hAnsi="Times New Roman" w:cs="Times New Roman"/>
          <w:sz w:val="24"/>
          <w:szCs w:val="24"/>
        </w:rPr>
        <w:t>professionals</w:t>
      </w:r>
      <w:r w:rsidR="00EE74F7" w:rsidRPr="2BD77ADA">
        <w:rPr>
          <w:rFonts w:ascii="Times New Roman" w:eastAsia="Times New Roman" w:hAnsi="Times New Roman" w:cs="Times New Roman"/>
          <w:sz w:val="24"/>
          <w:szCs w:val="24"/>
        </w:rPr>
        <w:t xml:space="preserve">. </w:t>
      </w:r>
    </w:p>
    <w:p w14:paraId="5E8C8F8E" w14:textId="0418696D" w:rsidR="09E28831" w:rsidRPr="0057595C" w:rsidRDefault="09E28831" w:rsidP="2BD77ADA">
      <w:pPr>
        <w:spacing w:after="200" w:line="240" w:lineRule="auto"/>
        <w:rPr>
          <w:rFonts w:ascii="Times New Roman" w:eastAsia="Times New Roman" w:hAnsi="Times New Roman" w:cs="Times New Roman"/>
          <w:sz w:val="24"/>
          <w:szCs w:val="24"/>
        </w:rPr>
      </w:pPr>
      <w:r w:rsidRPr="2BD77ADA">
        <w:rPr>
          <w:rFonts w:ascii="Times New Roman" w:eastAsia="Times New Roman" w:hAnsi="Times New Roman" w:cs="Times New Roman"/>
          <w:b/>
          <w:bCs/>
          <w:sz w:val="24"/>
          <w:szCs w:val="24"/>
        </w:rPr>
        <w:t>Priority Outcomes</w:t>
      </w:r>
      <w:r w:rsidR="23F8171B" w:rsidRPr="2BD77ADA">
        <w:rPr>
          <w:rFonts w:ascii="Times New Roman" w:eastAsia="Times New Roman" w:hAnsi="Times New Roman" w:cs="Times New Roman"/>
          <w:b/>
          <w:bCs/>
          <w:sz w:val="24"/>
          <w:szCs w:val="24"/>
        </w:rPr>
        <w:t>(s):</w:t>
      </w:r>
      <w:r w:rsidR="23F8171B" w:rsidRPr="2BD77ADA">
        <w:rPr>
          <w:rFonts w:ascii="Times New Roman" w:eastAsia="Times New Roman" w:hAnsi="Times New Roman" w:cs="Times New Roman"/>
          <w:b/>
          <w:bCs/>
          <w:i/>
          <w:iCs/>
          <w:sz w:val="24"/>
          <w:szCs w:val="24"/>
        </w:rPr>
        <w:t xml:space="preserve"> </w:t>
      </w:r>
      <w:r w:rsidR="40E27DC4" w:rsidRPr="2BD77ADA">
        <w:rPr>
          <w:rFonts w:ascii="Times New Roman" w:eastAsia="Times New Roman" w:hAnsi="Times New Roman" w:cs="Times New Roman"/>
          <w:sz w:val="24"/>
          <w:szCs w:val="24"/>
        </w:rPr>
        <w:t>Applicants may focus on one or more of the outcomes listed below. Applicants are encouraged to propose additional objectives and innovative activities that address the priority program areas</w:t>
      </w:r>
      <w:r w:rsidR="23F8171B" w:rsidRPr="2BD77ADA">
        <w:rPr>
          <w:rFonts w:ascii="Times New Roman" w:eastAsia="Times New Roman" w:hAnsi="Times New Roman" w:cs="Times New Roman"/>
          <w:sz w:val="24"/>
          <w:szCs w:val="24"/>
        </w:rPr>
        <w:t xml:space="preserve">.  </w:t>
      </w:r>
    </w:p>
    <w:p w14:paraId="011CA4E9" w14:textId="34FEBCD8" w:rsidR="000C711F" w:rsidRPr="0057595C" w:rsidRDefault="000C711F" w:rsidP="2BD77ADA">
      <w:pPr>
        <w:numPr>
          <w:ilvl w:val="0"/>
          <w:numId w:val="42"/>
        </w:numPr>
        <w:shd w:val="clear" w:color="auto" w:fill="FFFFFF" w:themeFill="background1"/>
        <w:spacing w:after="0" w:line="240" w:lineRule="auto"/>
        <w:rPr>
          <w:rFonts w:ascii="Times New Roman" w:eastAsia="Times New Roman" w:hAnsi="Times New Roman" w:cs="Times New Roman"/>
          <w:b/>
          <w:bCs/>
          <w:i/>
          <w:iCs/>
          <w:sz w:val="24"/>
          <w:szCs w:val="24"/>
        </w:rPr>
      </w:pPr>
      <w:r w:rsidRPr="2BD77ADA">
        <w:rPr>
          <w:rFonts w:ascii="Times New Roman" w:eastAsia="Times New Roman" w:hAnsi="Times New Roman" w:cs="Times New Roman"/>
          <w:b/>
          <w:bCs/>
          <w:i/>
          <w:iCs/>
          <w:sz w:val="24"/>
          <w:szCs w:val="24"/>
        </w:rPr>
        <w:t xml:space="preserve">Strengthened </w:t>
      </w:r>
      <w:r w:rsidR="00174CB4" w:rsidRPr="2BD77ADA">
        <w:rPr>
          <w:rFonts w:ascii="Times New Roman" w:eastAsia="Times New Roman" w:hAnsi="Times New Roman" w:cs="Times New Roman"/>
          <w:b/>
          <w:bCs/>
          <w:i/>
          <w:iCs/>
          <w:sz w:val="24"/>
          <w:szCs w:val="24"/>
        </w:rPr>
        <w:t>P</w:t>
      </w:r>
      <w:r w:rsidRPr="2BD77ADA">
        <w:rPr>
          <w:rFonts w:ascii="Times New Roman" w:eastAsia="Times New Roman" w:hAnsi="Times New Roman" w:cs="Times New Roman"/>
          <w:b/>
          <w:bCs/>
          <w:i/>
          <w:iCs/>
          <w:sz w:val="24"/>
          <w:szCs w:val="24"/>
        </w:rPr>
        <w:t xml:space="preserve">artnerships </w:t>
      </w:r>
      <w:r w:rsidRPr="2BD77ADA">
        <w:rPr>
          <w:rFonts w:ascii="Times New Roman" w:eastAsia="Times New Roman" w:hAnsi="Times New Roman" w:cs="Times New Roman"/>
          <w:i/>
          <w:iCs/>
          <w:sz w:val="24"/>
          <w:szCs w:val="24"/>
        </w:rPr>
        <w:t xml:space="preserve">between Algerian and </w:t>
      </w:r>
      <w:r w:rsidR="01C499FA" w:rsidRPr="2BD77ADA">
        <w:rPr>
          <w:rFonts w:ascii="Times New Roman" w:eastAsia="Times New Roman" w:hAnsi="Times New Roman" w:cs="Times New Roman"/>
          <w:i/>
          <w:iCs/>
          <w:sz w:val="24"/>
          <w:szCs w:val="24"/>
        </w:rPr>
        <w:t>American</w:t>
      </w:r>
      <w:r w:rsidRPr="2BD77ADA">
        <w:rPr>
          <w:rFonts w:ascii="Times New Roman" w:eastAsia="Times New Roman" w:hAnsi="Times New Roman" w:cs="Times New Roman"/>
          <w:i/>
          <w:iCs/>
          <w:sz w:val="24"/>
          <w:szCs w:val="24"/>
        </w:rPr>
        <w:t xml:space="preserve"> universities, research institutions, </w:t>
      </w:r>
      <w:r w:rsidR="001656D1" w:rsidRPr="2BD77ADA">
        <w:rPr>
          <w:rFonts w:ascii="Times New Roman" w:eastAsia="Times New Roman" w:hAnsi="Times New Roman" w:cs="Times New Roman"/>
          <w:i/>
          <w:iCs/>
          <w:sz w:val="24"/>
          <w:szCs w:val="24"/>
        </w:rPr>
        <w:t xml:space="preserve">creative hubs, and business incubators. </w:t>
      </w:r>
    </w:p>
    <w:p w14:paraId="79C6EBB3" w14:textId="5A3BF317" w:rsidR="001656D1" w:rsidRPr="0057595C" w:rsidRDefault="001656D1" w:rsidP="2BD77ADA">
      <w:pPr>
        <w:numPr>
          <w:ilvl w:val="0"/>
          <w:numId w:val="42"/>
        </w:numPr>
        <w:shd w:val="clear" w:color="auto" w:fill="FFFFFF" w:themeFill="background1"/>
        <w:spacing w:after="0" w:line="240" w:lineRule="auto"/>
        <w:rPr>
          <w:rFonts w:ascii="Times New Roman" w:eastAsia="Times New Roman" w:hAnsi="Times New Roman" w:cs="Times New Roman"/>
          <w:b/>
          <w:bCs/>
          <w:i/>
          <w:iCs/>
          <w:sz w:val="24"/>
          <w:szCs w:val="24"/>
        </w:rPr>
      </w:pPr>
      <w:r w:rsidRPr="2BD77ADA">
        <w:rPr>
          <w:rFonts w:ascii="Times New Roman" w:eastAsia="Times New Roman" w:hAnsi="Times New Roman" w:cs="Times New Roman"/>
          <w:b/>
          <w:bCs/>
          <w:i/>
          <w:iCs/>
          <w:sz w:val="24"/>
          <w:szCs w:val="24"/>
        </w:rPr>
        <w:t xml:space="preserve">Increased Pipelines </w:t>
      </w:r>
      <w:r w:rsidRPr="2BD77ADA">
        <w:rPr>
          <w:rFonts w:ascii="Times New Roman" w:eastAsia="Times New Roman" w:hAnsi="Times New Roman" w:cs="Times New Roman"/>
          <w:i/>
          <w:iCs/>
          <w:sz w:val="24"/>
          <w:szCs w:val="24"/>
        </w:rPr>
        <w:t xml:space="preserve">for Algerian students and young leaders to work for, engage with, and promote American companies. </w:t>
      </w:r>
    </w:p>
    <w:p w14:paraId="10FAF826" w14:textId="464C2F46" w:rsidR="00F31F82" w:rsidRPr="0057595C" w:rsidRDefault="00F31F82" w:rsidP="2BD77ADA">
      <w:pPr>
        <w:numPr>
          <w:ilvl w:val="0"/>
          <w:numId w:val="42"/>
        </w:numPr>
        <w:shd w:val="clear" w:color="auto" w:fill="FFFFFF" w:themeFill="background1"/>
        <w:spacing w:after="0" w:line="240" w:lineRule="auto"/>
        <w:rPr>
          <w:rFonts w:ascii="Times New Roman" w:eastAsia="Times New Roman" w:hAnsi="Times New Roman" w:cs="Times New Roman"/>
          <w:i/>
          <w:iCs/>
          <w:sz w:val="24"/>
          <w:szCs w:val="24"/>
        </w:rPr>
      </w:pPr>
      <w:r w:rsidRPr="2BD77ADA">
        <w:rPr>
          <w:rFonts w:ascii="Times New Roman" w:eastAsia="Times New Roman" w:hAnsi="Times New Roman" w:cs="Times New Roman"/>
          <w:b/>
          <w:bCs/>
          <w:i/>
          <w:iCs/>
          <w:sz w:val="24"/>
          <w:szCs w:val="24"/>
        </w:rPr>
        <w:t xml:space="preserve">Improved </w:t>
      </w:r>
      <w:r w:rsidR="7833097C" w:rsidRPr="2BD77ADA">
        <w:rPr>
          <w:rFonts w:ascii="Times New Roman" w:eastAsia="Times New Roman" w:hAnsi="Times New Roman" w:cs="Times New Roman"/>
          <w:b/>
          <w:bCs/>
          <w:i/>
          <w:iCs/>
          <w:sz w:val="24"/>
          <w:szCs w:val="24"/>
        </w:rPr>
        <w:t xml:space="preserve">Ability </w:t>
      </w:r>
      <w:r w:rsidRPr="2BD77ADA">
        <w:rPr>
          <w:rFonts w:ascii="Times New Roman" w:eastAsia="Times New Roman" w:hAnsi="Times New Roman" w:cs="Times New Roman"/>
          <w:i/>
          <w:iCs/>
          <w:sz w:val="24"/>
          <w:szCs w:val="24"/>
        </w:rPr>
        <w:t xml:space="preserve">among target audiences in English language, </w:t>
      </w:r>
      <w:r w:rsidR="7FF16542" w:rsidRPr="2BD77ADA">
        <w:rPr>
          <w:rFonts w:ascii="Times New Roman" w:eastAsia="Times New Roman" w:hAnsi="Times New Roman" w:cs="Times New Roman"/>
          <w:i/>
          <w:iCs/>
          <w:sz w:val="24"/>
          <w:szCs w:val="24"/>
        </w:rPr>
        <w:t>American</w:t>
      </w:r>
      <w:r w:rsidRPr="2BD77ADA">
        <w:rPr>
          <w:rFonts w:ascii="Times New Roman" w:eastAsia="Times New Roman" w:hAnsi="Times New Roman" w:cs="Times New Roman"/>
          <w:i/>
          <w:iCs/>
          <w:sz w:val="24"/>
          <w:szCs w:val="24"/>
        </w:rPr>
        <w:t xml:space="preserve"> business standards, and </w:t>
      </w:r>
      <w:r w:rsidR="4A30F02C" w:rsidRPr="2BD77ADA">
        <w:rPr>
          <w:rFonts w:ascii="Times New Roman" w:eastAsia="Times New Roman" w:hAnsi="Times New Roman" w:cs="Times New Roman"/>
          <w:i/>
          <w:iCs/>
          <w:sz w:val="24"/>
          <w:szCs w:val="24"/>
        </w:rPr>
        <w:t>American</w:t>
      </w:r>
      <w:r w:rsidRPr="2BD77ADA">
        <w:rPr>
          <w:rFonts w:ascii="Times New Roman" w:eastAsia="Times New Roman" w:hAnsi="Times New Roman" w:cs="Times New Roman"/>
          <w:i/>
          <w:iCs/>
          <w:sz w:val="24"/>
          <w:szCs w:val="24"/>
        </w:rPr>
        <w:t xml:space="preserve"> approaches to commercialization and entrepreneurship,</w:t>
      </w:r>
    </w:p>
    <w:p w14:paraId="6BD5F2C8" w14:textId="334E7D03" w:rsidR="000C711F" w:rsidRPr="0057595C" w:rsidRDefault="1057EB83" w:rsidP="2BD77ADA">
      <w:pPr>
        <w:numPr>
          <w:ilvl w:val="0"/>
          <w:numId w:val="42"/>
        </w:numPr>
        <w:shd w:val="clear" w:color="auto" w:fill="FFFFFF" w:themeFill="background1"/>
        <w:spacing w:after="0" w:line="240" w:lineRule="auto"/>
        <w:rPr>
          <w:rFonts w:ascii="Times New Roman" w:eastAsia="Times New Roman" w:hAnsi="Times New Roman" w:cs="Times New Roman"/>
          <w:b/>
          <w:bCs/>
          <w:i/>
          <w:iCs/>
          <w:sz w:val="24"/>
          <w:szCs w:val="24"/>
        </w:rPr>
      </w:pPr>
      <w:r w:rsidRPr="2BD77ADA">
        <w:rPr>
          <w:rFonts w:ascii="Times New Roman" w:eastAsia="Times New Roman" w:hAnsi="Times New Roman" w:cs="Times New Roman"/>
          <w:b/>
          <w:bCs/>
          <w:i/>
          <w:iCs/>
          <w:sz w:val="24"/>
          <w:szCs w:val="24"/>
        </w:rPr>
        <w:t xml:space="preserve">Increased </w:t>
      </w:r>
      <w:r w:rsidR="71FB89DA" w:rsidRPr="2BD77ADA">
        <w:rPr>
          <w:rFonts w:ascii="Times New Roman" w:eastAsia="Times New Roman" w:hAnsi="Times New Roman" w:cs="Times New Roman"/>
          <w:b/>
          <w:bCs/>
          <w:i/>
          <w:iCs/>
          <w:sz w:val="24"/>
          <w:szCs w:val="24"/>
        </w:rPr>
        <w:t xml:space="preserve">Adoption of American business models and operational standards </w:t>
      </w:r>
      <w:r w:rsidR="71FB89DA" w:rsidRPr="2BD77ADA">
        <w:rPr>
          <w:rFonts w:ascii="Times New Roman" w:eastAsia="Times New Roman" w:hAnsi="Times New Roman" w:cs="Times New Roman"/>
          <w:i/>
          <w:iCs/>
          <w:sz w:val="24"/>
          <w:szCs w:val="24"/>
        </w:rPr>
        <w:t xml:space="preserve">within Algeria’s emerging industries, including in Algeria’s </w:t>
      </w:r>
      <w:r w:rsidR="716090C3" w:rsidRPr="2BD77ADA">
        <w:rPr>
          <w:rFonts w:ascii="Times New Roman" w:eastAsia="Times New Roman" w:hAnsi="Times New Roman" w:cs="Times New Roman"/>
          <w:i/>
          <w:iCs/>
          <w:sz w:val="24"/>
          <w:szCs w:val="24"/>
        </w:rPr>
        <w:t>sports and entertainment</w:t>
      </w:r>
      <w:r w:rsidR="71FB89DA" w:rsidRPr="2BD77ADA">
        <w:rPr>
          <w:rFonts w:ascii="Times New Roman" w:eastAsia="Times New Roman" w:hAnsi="Times New Roman" w:cs="Times New Roman"/>
          <w:i/>
          <w:iCs/>
          <w:sz w:val="24"/>
          <w:szCs w:val="24"/>
        </w:rPr>
        <w:t xml:space="preserve"> industries.</w:t>
      </w:r>
    </w:p>
    <w:p w14:paraId="19E43290" w14:textId="79B78E27" w:rsidR="63B3AA7A" w:rsidRPr="0057595C" w:rsidRDefault="63B3AA7A" w:rsidP="2BD77ADA">
      <w:pPr>
        <w:shd w:val="clear" w:color="auto" w:fill="FFFFFF" w:themeFill="background1"/>
        <w:spacing w:after="0" w:line="240" w:lineRule="auto"/>
        <w:rPr>
          <w:rFonts w:ascii="Times New Roman" w:eastAsia="Times New Roman" w:hAnsi="Times New Roman" w:cs="Times New Roman"/>
          <w:b/>
          <w:bCs/>
          <w:i/>
          <w:iCs/>
          <w:sz w:val="24"/>
          <w:szCs w:val="24"/>
        </w:rPr>
      </w:pPr>
    </w:p>
    <w:p w14:paraId="16626385" w14:textId="4E367DD4" w:rsidR="63B3AA7A" w:rsidRPr="0057595C" w:rsidRDefault="1C3FF442" w:rsidP="2BD77ADA">
      <w:pPr>
        <w:shd w:val="clear" w:color="auto" w:fill="FFFFFF" w:themeFill="background1"/>
        <w:spacing w:after="0" w:line="240" w:lineRule="auto"/>
        <w:rPr>
          <w:rFonts w:ascii="Times New Roman" w:eastAsia="Times New Roman" w:hAnsi="Times New Roman" w:cs="Times New Roman"/>
          <w:b/>
          <w:bCs/>
          <w:sz w:val="24"/>
          <w:szCs w:val="24"/>
        </w:rPr>
      </w:pPr>
      <w:r w:rsidRPr="2BD77ADA">
        <w:rPr>
          <w:rFonts w:ascii="Times New Roman" w:eastAsia="Times New Roman" w:hAnsi="Times New Roman" w:cs="Times New Roman"/>
          <w:b/>
          <w:bCs/>
          <w:sz w:val="24"/>
          <w:szCs w:val="24"/>
        </w:rPr>
        <w:t>Goal 2.  Promote English Language</w:t>
      </w:r>
      <w:r w:rsidR="107D43DE" w:rsidRPr="2BD77ADA">
        <w:rPr>
          <w:rFonts w:ascii="Times New Roman" w:eastAsia="Times New Roman" w:hAnsi="Times New Roman" w:cs="Times New Roman"/>
          <w:b/>
          <w:bCs/>
          <w:sz w:val="24"/>
          <w:szCs w:val="24"/>
        </w:rPr>
        <w:t xml:space="preserve"> to</w:t>
      </w:r>
      <w:r w:rsidR="027A313D" w:rsidRPr="2BD77ADA">
        <w:rPr>
          <w:rFonts w:ascii="Times New Roman" w:eastAsia="Times New Roman" w:hAnsi="Times New Roman" w:cs="Times New Roman"/>
          <w:b/>
          <w:bCs/>
          <w:sz w:val="24"/>
          <w:szCs w:val="24"/>
        </w:rPr>
        <w:t xml:space="preserve"> Strengthen Economic, Security, and Cultural Ties</w:t>
      </w:r>
    </w:p>
    <w:p w14:paraId="43EC7AE7" w14:textId="30DDB7E1" w:rsidR="63B3AA7A" w:rsidRPr="0057595C" w:rsidRDefault="63B3AA7A" w:rsidP="2BD77ADA">
      <w:pPr>
        <w:shd w:val="clear" w:color="auto" w:fill="FFFFFF" w:themeFill="background1"/>
        <w:spacing w:after="0" w:line="240" w:lineRule="auto"/>
        <w:rPr>
          <w:rFonts w:ascii="Times New Roman" w:eastAsia="Times New Roman" w:hAnsi="Times New Roman" w:cs="Times New Roman"/>
        </w:rPr>
      </w:pPr>
    </w:p>
    <w:p w14:paraId="17804891" w14:textId="35E48DF1" w:rsidR="63B3AA7A" w:rsidRPr="0057595C" w:rsidRDefault="5D3BE793" w:rsidP="2BD77ADA">
      <w:pPr>
        <w:shd w:val="clear" w:color="auto" w:fill="FFFFFF" w:themeFill="background1"/>
        <w:spacing w:after="0" w:line="240" w:lineRule="auto"/>
        <w:rPr>
          <w:rFonts w:ascii="Times New Roman" w:eastAsia="Times New Roman" w:hAnsi="Times New Roman" w:cs="Times New Roman"/>
          <w:i/>
          <w:iCs/>
          <w:color w:val="1C2127"/>
          <w:sz w:val="24"/>
          <w:szCs w:val="24"/>
        </w:rPr>
      </w:pPr>
      <w:r w:rsidRPr="2BD77ADA">
        <w:rPr>
          <w:rFonts w:ascii="Times New Roman" w:eastAsia="Times New Roman" w:hAnsi="Times New Roman" w:cs="Times New Roman"/>
          <w:i/>
          <w:iCs/>
          <w:color w:val="1C2127"/>
          <w:sz w:val="24"/>
          <w:szCs w:val="24"/>
        </w:rPr>
        <w:t>The U.S. Embassy invites proposals that expand access to high-quality English language learning and promote English as a tool for academic, professional, and cross-cultural advancement in Algeria. This is a priority for the U.S. Embassy because English proficiency</w:t>
      </w:r>
      <w:r w:rsidR="003B6EB8" w:rsidRPr="2BD77ADA">
        <w:rPr>
          <w:rFonts w:ascii="Times New Roman" w:eastAsia="Times New Roman" w:hAnsi="Times New Roman" w:cs="Times New Roman"/>
          <w:i/>
          <w:iCs/>
          <w:color w:val="1C2127"/>
          <w:sz w:val="24"/>
          <w:szCs w:val="24"/>
        </w:rPr>
        <w:t xml:space="preserve"> opens doors to global education, </w:t>
      </w:r>
      <w:r w:rsidR="003B6EB8" w:rsidRPr="006A5C9B">
        <w:rPr>
          <w:rFonts w:ascii="Times New Roman" w:eastAsia="Times New Roman" w:hAnsi="Times New Roman" w:cs="Times New Roman"/>
          <w:i/>
          <w:iCs/>
          <w:color w:val="1C2127"/>
          <w:sz w:val="24"/>
          <w:szCs w:val="24"/>
        </w:rPr>
        <w:t xml:space="preserve">workforce readiness and employability, and supports private sector growth and entrepreneurship.  Strong English </w:t>
      </w:r>
      <w:r w:rsidR="4727E6F3" w:rsidRPr="006A5C9B">
        <w:rPr>
          <w:rFonts w:ascii="Times New Roman" w:eastAsia="Times New Roman" w:hAnsi="Times New Roman" w:cs="Times New Roman"/>
          <w:i/>
          <w:iCs/>
          <w:color w:val="1C2127"/>
          <w:sz w:val="24"/>
          <w:szCs w:val="24"/>
        </w:rPr>
        <w:t xml:space="preserve">capability </w:t>
      </w:r>
      <w:r w:rsidR="003B6EB8" w:rsidRPr="006A5C9B">
        <w:rPr>
          <w:rFonts w:ascii="Times New Roman" w:eastAsia="Times New Roman" w:hAnsi="Times New Roman" w:cs="Times New Roman"/>
          <w:i/>
          <w:iCs/>
          <w:color w:val="1C2127"/>
          <w:sz w:val="24"/>
          <w:szCs w:val="24"/>
        </w:rPr>
        <w:t>help Algerians participate more fully in international business and innovation ecosystems, and enhance collaboration between Algerian and American companies, people and institutions.</w:t>
      </w:r>
      <w:r w:rsidRPr="006A5C9B">
        <w:rPr>
          <w:rFonts w:ascii="Times New Roman" w:eastAsia="Times New Roman" w:hAnsi="Times New Roman" w:cs="Times New Roman"/>
          <w:i/>
          <w:iCs/>
          <w:color w:val="1C2127"/>
          <w:sz w:val="24"/>
          <w:szCs w:val="24"/>
        </w:rPr>
        <w:t xml:space="preserve"> </w:t>
      </w:r>
    </w:p>
    <w:p w14:paraId="7CB8BAFF" w14:textId="1252772C" w:rsidR="63B3AA7A" w:rsidRPr="0057595C" w:rsidRDefault="63B3AA7A" w:rsidP="2BD77ADA">
      <w:pPr>
        <w:shd w:val="clear" w:color="auto" w:fill="FFFFFF" w:themeFill="background1"/>
        <w:spacing w:after="0" w:line="240" w:lineRule="auto"/>
        <w:rPr>
          <w:rFonts w:ascii="Times New Roman" w:eastAsia="Times New Roman" w:hAnsi="Times New Roman" w:cs="Times New Roman"/>
          <w:color w:val="1C2127"/>
          <w:sz w:val="24"/>
          <w:szCs w:val="24"/>
        </w:rPr>
      </w:pPr>
    </w:p>
    <w:p w14:paraId="7F47702F" w14:textId="69D899C6" w:rsidR="63B3AA7A" w:rsidRPr="0057595C" w:rsidRDefault="5D3BE793" w:rsidP="2BD77ADA">
      <w:pPr>
        <w:shd w:val="clear" w:color="auto" w:fill="FFFFFF" w:themeFill="background1"/>
        <w:spacing w:after="0" w:line="240" w:lineRule="auto"/>
        <w:rPr>
          <w:rFonts w:ascii="Times New Roman" w:eastAsia="Times New Roman" w:hAnsi="Times New Roman" w:cs="Times New Roman"/>
          <w:color w:val="1C2127"/>
          <w:sz w:val="24"/>
          <w:szCs w:val="24"/>
        </w:rPr>
      </w:pPr>
      <w:r w:rsidRPr="2BD77ADA">
        <w:rPr>
          <w:rFonts w:ascii="Times New Roman" w:eastAsia="Times New Roman" w:hAnsi="Times New Roman" w:cs="Times New Roman"/>
          <w:color w:val="1C2127"/>
          <w:sz w:val="24"/>
          <w:szCs w:val="24"/>
        </w:rPr>
        <w:t>Applicants should consider designing programs that enhance English language teaching and learning, develop innovative resources or curricula, and create opportunities for Algerians to use English in real-world contexts. Proposals may include teacher training, English language camps, conversation clubs, digital learning platforms, or partnerships with U.S. educational institutions.</w:t>
      </w:r>
    </w:p>
    <w:p w14:paraId="7054373A" w14:textId="06EF4473" w:rsidR="63B3AA7A" w:rsidRPr="0057595C" w:rsidRDefault="63B3AA7A" w:rsidP="2BD77ADA">
      <w:pPr>
        <w:shd w:val="clear" w:color="auto" w:fill="FFFFFF" w:themeFill="background1"/>
        <w:spacing w:after="0" w:line="240" w:lineRule="auto"/>
        <w:rPr>
          <w:rFonts w:ascii="Times New Roman" w:eastAsia="Times New Roman" w:hAnsi="Times New Roman" w:cs="Times New Roman"/>
          <w:color w:val="1C2127"/>
          <w:sz w:val="24"/>
          <w:szCs w:val="24"/>
        </w:rPr>
      </w:pPr>
    </w:p>
    <w:p w14:paraId="64D701EF" w14:textId="515ECF14" w:rsidR="63B3AA7A" w:rsidRPr="0057595C" w:rsidRDefault="5D3BE793" w:rsidP="2BD77ADA">
      <w:pPr>
        <w:shd w:val="clear" w:color="auto" w:fill="FFFFFF" w:themeFill="background1"/>
        <w:spacing w:after="0" w:line="240" w:lineRule="auto"/>
        <w:rPr>
          <w:rFonts w:ascii="Times New Roman" w:eastAsia="Times New Roman" w:hAnsi="Times New Roman" w:cs="Times New Roman"/>
          <w:color w:val="1C2127"/>
          <w:sz w:val="24"/>
          <w:szCs w:val="24"/>
        </w:rPr>
      </w:pPr>
      <w:r w:rsidRPr="2BD77ADA">
        <w:rPr>
          <w:rFonts w:ascii="Times New Roman" w:eastAsia="Times New Roman" w:hAnsi="Times New Roman" w:cs="Times New Roman"/>
          <w:b/>
          <w:bCs/>
          <w:color w:val="1C2127"/>
          <w:sz w:val="24"/>
          <w:szCs w:val="24"/>
        </w:rPr>
        <w:lastRenderedPageBreak/>
        <w:t>Project Audience(s):</w:t>
      </w:r>
      <w:r w:rsidRPr="2BD77ADA">
        <w:rPr>
          <w:rFonts w:ascii="Times New Roman" w:eastAsia="Times New Roman" w:hAnsi="Times New Roman" w:cs="Times New Roman"/>
          <w:color w:val="1C2127"/>
          <w:sz w:val="24"/>
          <w:szCs w:val="24"/>
        </w:rPr>
        <w:t xml:space="preserve"> All programs should focus on audiences in Algeria. Proposals should describe both the primary and secondary audiences for the program. Primary audiences are those who will participate directly in the program, and secondary audiences include those reached indirectly – for example, via social media or traditional media. Specific audiences who are considered a priority for awards funded under this Annual Program Statement include:</w:t>
      </w:r>
    </w:p>
    <w:p w14:paraId="10AD9152" w14:textId="6C03429B" w:rsidR="63B3AA7A" w:rsidRPr="0057595C" w:rsidRDefault="5D3BE793" w:rsidP="2BD77ADA">
      <w:pPr>
        <w:pStyle w:val="ListParagraph"/>
        <w:numPr>
          <w:ilvl w:val="0"/>
          <w:numId w:val="3"/>
        </w:numPr>
        <w:shd w:val="clear" w:color="auto" w:fill="FFFFFF" w:themeFill="background1"/>
        <w:spacing w:after="0" w:line="240" w:lineRule="auto"/>
        <w:contextualSpacing w:val="0"/>
        <w:rPr>
          <w:rFonts w:ascii="Times New Roman" w:eastAsia="Times New Roman" w:hAnsi="Times New Roman" w:cs="Times New Roman"/>
          <w:color w:val="1C2127"/>
          <w:sz w:val="24"/>
          <w:szCs w:val="24"/>
        </w:rPr>
      </w:pPr>
      <w:r w:rsidRPr="2BD77ADA">
        <w:rPr>
          <w:rFonts w:ascii="Times New Roman" w:eastAsia="Times New Roman" w:hAnsi="Times New Roman" w:cs="Times New Roman"/>
          <w:color w:val="1C2127"/>
          <w:sz w:val="24"/>
          <w:szCs w:val="24"/>
        </w:rPr>
        <w:t>English language teachers and educators;</w:t>
      </w:r>
    </w:p>
    <w:p w14:paraId="12DE13CB" w14:textId="6F15DE26" w:rsidR="63B3AA7A" w:rsidRPr="0057595C" w:rsidRDefault="63B3AA7A" w:rsidP="2BD77ADA">
      <w:pPr>
        <w:pStyle w:val="ListParagraph"/>
        <w:shd w:val="clear" w:color="auto" w:fill="FFFFFF" w:themeFill="background1"/>
        <w:spacing w:after="0" w:line="240" w:lineRule="auto"/>
        <w:contextualSpacing w:val="0"/>
        <w:rPr>
          <w:rFonts w:ascii="Times New Roman" w:eastAsia="Times New Roman" w:hAnsi="Times New Roman" w:cs="Times New Roman"/>
          <w:color w:val="1C2127"/>
          <w:sz w:val="24"/>
          <w:szCs w:val="24"/>
        </w:rPr>
      </w:pPr>
    </w:p>
    <w:p w14:paraId="65C0DCED" w14:textId="70663FCA" w:rsidR="63B3AA7A" w:rsidRPr="0057595C" w:rsidRDefault="5D3BE793" w:rsidP="2BD77ADA">
      <w:pPr>
        <w:shd w:val="clear" w:color="auto" w:fill="FFFFFF" w:themeFill="background1"/>
        <w:spacing w:after="0" w:line="240" w:lineRule="auto"/>
        <w:rPr>
          <w:rFonts w:ascii="Times New Roman" w:eastAsia="Times New Roman" w:hAnsi="Times New Roman" w:cs="Times New Roman"/>
          <w:color w:val="1C2127"/>
          <w:sz w:val="24"/>
          <w:szCs w:val="24"/>
        </w:rPr>
      </w:pPr>
      <w:r w:rsidRPr="2BD77ADA">
        <w:rPr>
          <w:rFonts w:ascii="Times New Roman" w:eastAsia="Times New Roman" w:hAnsi="Times New Roman" w:cs="Times New Roman"/>
          <w:b/>
          <w:bCs/>
          <w:color w:val="1C2127"/>
          <w:sz w:val="24"/>
          <w:szCs w:val="24"/>
        </w:rPr>
        <w:t>Priority Outcome(s):</w:t>
      </w:r>
      <w:r w:rsidRPr="2BD77ADA">
        <w:rPr>
          <w:rFonts w:ascii="Times New Roman" w:eastAsia="Times New Roman" w:hAnsi="Times New Roman" w:cs="Times New Roman"/>
          <w:color w:val="1C2127"/>
          <w:sz w:val="24"/>
          <w:szCs w:val="24"/>
        </w:rPr>
        <w:t xml:space="preserve"> Applicants may focus on one or more of the outcomes listed below. Applicants are encouraged to propose additional objectives and innovative activities that address the priority program areas.</w:t>
      </w:r>
    </w:p>
    <w:p w14:paraId="5E8F2019" w14:textId="5D85E1E0" w:rsidR="63B3AA7A" w:rsidRPr="0057595C" w:rsidRDefault="5D3BE793" w:rsidP="2BD77ADA">
      <w:pPr>
        <w:pStyle w:val="ListParagraph"/>
        <w:numPr>
          <w:ilvl w:val="0"/>
          <w:numId w:val="2"/>
        </w:numPr>
        <w:shd w:val="clear" w:color="auto" w:fill="FFFFFF" w:themeFill="background1"/>
        <w:spacing w:after="0" w:line="240" w:lineRule="auto"/>
        <w:contextualSpacing w:val="0"/>
        <w:rPr>
          <w:rFonts w:ascii="Times New Roman" w:eastAsia="Times New Roman" w:hAnsi="Times New Roman" w:cs="Times New Roman"/>
          <w:color w:val="1C2127"/>
          <w:sz w:val="24"/>
          <w:szCs w:val="24"/>
        </w:rPr>
      </w:pPr>
      <w:r w:rsidRPr="2BD77ADA">
        <w:rPr>
          <w:rFonts w:ascii="Times New Roman" w:eastAsia="Times New Roman" w:hAnsi="Times New Roman" w:cs="Times New Roman"/>
          <w:color w:val="1C2127"/>
          <w:sz w:val="24"/>
          <w:szCs w:val="24"/>
        </w:rPr>
        <w:t>Increased English language proficiency among Algerian youth, educators, and professionals.</w:t>
      </w:r>
    </w:p>
    <w:p w14:paraId="4C506F9C" w14:textId="091BD7A8" w:rsidR="63B3AA7A" w:rsidRPr="0057595C" w:rsidRDefault="5D3BE793" w:rsidP="2BD77ADA">
      <w:pPr>
        <w:pStyle w:val="ListParagraph"/>
        <w:numPr>
          <w:ilvl w:val="0"/>
          <w:numId w:val="2"/>
        </w:numPr>
        <w:shd w:val="clear" w:color="auto" w:fill="FFFFFF" w:themeFill="background1"/>
        <w:spacing w:after="0" w:line="240" w:lineRule="auto"/>
        <w:contextualSpacing w:val="0"/>
        <w:rPr>
          <w:rFonts w:ascii="Times New Roman" w:eastAsia="Times New Roman" w:hAnsi="Times New Roman" w:cs="Times New Roman"/>
          <w:color w:val="1C2127"/>
          <w:sz w:val="24"/>
          <w:szCs w:val="24"/>
        </w:rPr>
      </w:pPr>
      <w:r w:rsidRPr="2BD77ADA">
        <w:rPr>
          <w:rFonts w:ascii="Times New Roman" w:eastAsia="Times New Roman" w:hAnsi="Times New Roman" w:cs="Times New Roman"/>
          <w:color w:val="1C2127"/>
          <w:sz w:val="24"/>
          <w:szCs w:val="24"/>
        </w:rPr>
        <w:t>Strengthened capacity of Algerian English language teachers through training and professional development.</w:t>
      </w:r>
    </w:p>
    <w:p w14:paraId="5ABB13FE" w14:textId="59AD3A4B" w:rsidR="63B3AA7A" w:rsidRPr="0057595C" w:rsidRDefault="5D3BE793" w:rsidP="2BD77ADA">
      <w:pPr>
        <w:pStyle w:val="ListParagraph"/>
        <w:numPr>
          <w:ilvl w:val="0"/>
          <w:numId w:val="2"/>
        </w:numPr>
        <w:shd w:val="clear" w:color="auto" w:fill="FFFFFF" w:themeFill="background1"/>
        <w:spacing w:after="0" w:line="240" w:lineRule="auto"/>
        <w:contextualSpacing w:val="0"/>
        <w:rPr>
          <w:rFonts w:ascii="Times New Roman" w:eastAsia="Times New Roman" w:hAnsi="Times New Roman" w:cs="Times New Roman"/>
          <w:color w:val="1C2127"/>
          <w:sz w:val="24"/>
          <w:szCs w:val="24"/>
        </w:rPr>
      </w:pPr>
      <w:r w:rsidRPr="2BD77ADA">
        <w:rPr>
          <w:rFonts w:ascii="Times New Roman" w:eastAsia="Times New Roman" w:hAnsi="Times New Roman" w:cs="Times New Roman"/>
          <w:color w:val="1C2127"/>
          <w:sz w:val="24"/>
          <w:szCs w:val="24"/>
        </w:rPr>
        <w:t>Expanded access to American educational and cultural resources in English.</w:t>
      </w:r>
    </w:p>
    <w:p w14:paraId="1AD62B68" w14:textId="0B8D3354" w:rsidR="63B3AA7A" w:rsidRPr="0057595C" w:rsidRDefault="5D3BE793" w:rsidP="2BD77ADA">
      <w:pPr>
        <w:pStyle w:val="ListParagraph"/>
        <w:numPr>
          <w:ilvl w:val="0"/>
          <w:numId w:val="2"/>
        </w:numPr>
        <w:shd w:val="clear" w:color="auto" w:fill="FFFFFF" w:themeFill="background1"/>
        <w:spacing w:after="0" w:line="240" w:lineRule="auto"/>
        <w:contextualSpacing w:val="0"/>
        <w:rPr>
          <w:rFonts w:ascii="Times New Roman" w:eastAsia="Times New Roman" w:hAnsi="Times New Roman" w:cs="Times New Roman"/>
          <w:color w:val="1C2127"/>
          <w:sz w:val="24"/>
          <w:szCs w:val="24"/>
        </w:rPr>
      </w:pPr>
      <w:r w:rsidRPr="2BD77ADA">
        <w:rPr>
          <w:rFonts w:ascii="Times New Roman" w:eastAsia="Times New Roman" w:hAnsi="Times New Roman" w:cs="Times New Roman"/>
          <w:color w:val="1C2127"/>
          <w:sz w:val="24"/>
          <w:szCs w:val="24"/>
        </w:rPr>
        <w:t>Enhanced opportunities for Algerians to participate in academic, professional, and cultural exchanges with the United States.</w:t>
      </w:r>
    </w:p>
    <w:p w14:paraId="37854B7D" w14:textId="7ECF78F5" w:rsidR="63B3AA7A" w:rsidRPr="0057595C" w:rsidRDefault="5D3BE793" w:rsidP="2BD77ADA">
      <w:pPr>
        <w:pStyle w:val="ListParagraph"/>
        <w:numPr>
          <w:ilvl w:val="0"/>
          <w:numId w:val="2"/>
        </w:numPr>
        <w:shd w:val="clear" w:color="auto" w:fill="FFFFFF" w:themeFill="background1"/>
        <w:spacing w:after="0" w:line="240" w:lineRule="auto"/>
        <w:contextualSpacing w:val="0"/>
        <w:rPr>
          <w:rFonts w:ascii="Times New Roman" w:eastAsia="Times New Roman" w:hAnsi="Times New Roman" w:cs="Times New Roman"/>
          <w:color w:val="1C2127"/>
          <w:sz w:val="24"/>
          <w:szCs w:val="24"/>
        </w:rPr>
      </w:pPr>
      <w:r w:rsidRPr="2BD77ADA">
        <w:rPr>
          <w:rFonts w:ascii="Times New Roman" w:eastAsia="Times New Roman" w:hAnsi="Times New Roman" w:cs="Times New Roman"/>
          <w:color w:val="1C2127"/>
          <w:sz w:val="24"/>
          <w:szCs w:val="24"/>
        </w:rPr>
        <w:t>Greater use of English in Algerian academic, business, and civic life.</w:t>
      </w:r>
    </w:p>
    <w:p w14:paraId="3A65F7DA" w14:textId="5261CE61" w:rsidR="63B3AA7A" w:rsidRPr="0057595C" w:rsidRDefault="63B3AA7A" w:rsidP="2BD77ADA">
      <w:pPr>
        <w:shd w:val="clear" w:color="auto" w:fill="FFFFFF" w:themeFill="background1"/>
        <w:spacing w:after="180" w:line="240" w:lineRule="auto"/>
        <w:rPr>
          <w:rFonts w:ascii="Times New Roman" w:eastAsia="Times New Roman" w:hAnsi="Times New Roman" w:cs="Times New Roman"/>
          <w:b/>
          <w:bCs/>
          <w:sz w:val="24"/>
          <w:szCs w:val="24"/>
        </w:rPr>
      </w:pPr>
      <w:r>
        <w:br/>
      </w:r>
      <w:r w:rsidR="40E1F68E" w:rsidRPr="2BD77ADA">
        <w:rPr>
          <w:rFonts w:ascii="Times New Roman" w:eastAsia="Times New Roman" w:hAnsi="Times New Roman" w:cs="Times New Roman"/>
          <w:b/>
          <w:bCs/>
          <w:sz w:val="24"/>
          <w:szCs w:val="24"/>
        </w:rPr>
        <w:t xml:space="preserve">Goal </w:t>
      </w:r>
      <w:r w:rsidR="359866FD" w:rsidRPr="2BD77ADA">
        <w:rPr>
          <w:rFonts w:ascii="Times New Roman" w:eastAsia="Times New Roman" w:hAnsi="Times New Roman" w:cs="Times New Roman"/>
          <w:b/>
          <w:bCs/>
          <w:sz w:val="24"/>
          <w:szCs w:val="24"/>
        </w:rPr>
        <w:t>3</w:t>
      </w:r>
      <w:r w:rsidR="40E1F68E" w:rsidRPr="2BD77ADA">
        <w:rPr>
          <w:rFonts w:ascii="Times New Roman" w:eastAsia="Times New Roman" w:hAnsi="Times New Roman" w:cs="Times New Roman"/>
          <w:b/>
          <w:bCs/>
          <w:sz w:val="24"/>
          <w:szCs w:val="24"/>
        </w:rPr>
        <w:t>.</w:t>
      </w:r>
      <w:r w:rsidR="14875FB1" w:rsidRPr="2BD77ADA">
        <w:rPr>
          <w:rFonts w:ascii="Times New Roman" w:eastAsia="Times New Roman" w:hAnsi="Times New Roman" w:cs="Times New Roman"/>
          <w:b/>
          <w:bCs/>
          <w:sz w:val="24"/>
          <w:szCs w:val="24"/>
        </w:rPr>
        <w:t xml:space="preserve">  </w:t>
      </w:r>
      <w:r w:rsidR="3BC85A46" w:rsidRPr="2BD77ADA">
        <w:rPr>
          <w:rFonts w:ascii="Times New Roman" w:eastAsia="Times New Roman" w:hAnsi="Times New Roman" w:cs="Times New Roman"/>
          <w:b/>
          <w:bCs/>
          <w:sz w:val="24"/>
          <w:szCs w:val="24"/>
        </w:rPr>
        <w:t xml:space="preserve">Promote American </w:t>
      </w:r>
      <w:r w:rsidR="0830A7BC" w:rsidRPr="2BD77ADA">
        <w:rPr>
          <w:rFonts w:ascii="Times New Roman" w:eastAsia="Times New Roman" w:hAnsi="Times New Roman" w:cs="Times New Roman"/>
          <w:b/>
          <w:bCs/>
          <w:sz w:val="24"/>
          <w:szCs w:val="24"/>
        </w:rPr>
        <w:t>Innovation</w:t>
      </w:r>
      <w:r w:rsidR="3BC85A46" w:rsidRPr="2BD77ADA">
        <w:rPr>
          <w:rFonts w:ascii="Times New Roman" w:eastAsia="Times New Roman" w:hAnsi="Times New Roman" w:cs="Times New Roman"/>
          <w:b/>
          <w:bCs/>
          <w:sz w:val="24"/>
          <w:szCs w:val="24"/>
        </w:rPr>
        <w:t xml:space="preserve"> in Algeria’s </w:t>
      </w:r>
      <w:r w:rsidR="0830A7BC" w:rsidRPr="2BD77ADA">
        <w:rPr>
          <w:rFonts w:ascii="Times New Roman" w:eastAsia="Times New Roman" w:hAnsi="Times New Roman" w:cs="Times New Roman"/>
          <w:b/>
          <w:bCs/>
          <w:sz w:val="24"/>
          <w:szCs w:val="24"/>
        </w:rPr>
        <w:t>Technological</w:t>
      </w:r>
      <w:r w:rsidR="3BC85A46" w:rsidRPr="2BD77ADA">
        <w:rPr>
          <w:rFonts w:ascii="Times New Roman" w:eastAsia="Times New Roman" w:hAnsi="Times New Roman" w:cs="Times New Roman"/>
          <w:b/>
          <w:bCs/>
          <w:sz w:val="24"/>
          <w:szCs w:val="24"/>
        </w:rPr>
        <w:t xml:space="preserve"> Transformation</w:t>
      </w:r>
    </w:p>
    <w:p w14:paraId="5BE30DAD" w14:textId="0CBEF0C6" w:rsidR="003E3CB3" w:rsidRPr="0057595C" w:rsidRDefault="003E3CB3" w:rsidP="2BD77ADA">
      <w:pPr>
        <w:shd w:val="clear" w:color="auto" w:fill="FFFFFF" w:themeFill="background1"/>
        <w:spacing w:after="0" w:line="240" w:lineRule="auto"/>
        <w:rPr>
          <w:rFonts w:ascii="Times New Roman" w:eastAsia="Times New Roman" w:hAnsi="Times New Roman" w:cs="Times New Roman"/>
          <w:i/>
          <w:iCs/>
          <w:sz w:val="24"/>
          <w:szCs w:val="24"/>
        </w:rPr>
      </w:pPr>
      <w:r w:rsidRPr="2BD77ADA">
        <w:rPr>
          <w:rFonts w:ascii="Times New Roman" w:eastAsia="Times New Roman" w:hAnsi="Times New Roman" w:cs="Times New Roman"/>
          <w:i/>
          <w:iCs/>
          <w:sz w:val="24"/>
          <w:szCs w:val="24"/>
        </w:rPr>
        <w:t>The U.S. Embassy invites proposals that position the United States as Algeria’s preferred partner in artificial intelligence</w:t>
      </w:r>
      <w:r w:rsidR="1109A095" w:rsidRPr="2BD77ADA">
        <w:rPr>
          <w:rFonts w:ascii="Times New Roman" w:eastAsia="Times New Roman" w:hAnsi="Times New Roman" w:cs="Times New Roman"/>
          <w:i/>
          <w:iCs/>
          <w:sz w:val="24"/>
          <w:szCs w:val="24"/>
        </w:rPr>
        <w:t xml:space="preserve"> (AI)</w:t>
      </w:r>
      <w:r w:rsidRPr="2BD77ADA">
        <w:rPr>
          <w:rFonts w:ascii="Times New Roman" w:eastAsia="Times New Roman" w:hAnsi="Times New Roman" w:cs="Times New Roman"/>
          <w:i/>
          <w:iCs/>
          <w:sz w:val="24"/>
          <w:szCs w:val="24"/>
        </w:rPr>
        <w:t xml:space="preserve"> and emerging technologies. This is a priority for the U.S. Embassy because it promotes</w:t>
      </w:r>
      <w:r w:rsidR="1367E9C7" w:rsidRPr="2BD77ADA">
        <w:rPr>
          <w:rFonts w:ascii="Times New Roman" w:eastAsia="Times New Roman" w:hAnsi="Times New Roman" w:cs="Times New Roman"/>
          <w:i/>
          <w:iCs/>
          <w:sz w:val="24"/>
          <w:szCs w:val="24"/>
        </w:rPr>
        <w:t xml:space="preserve"> American</w:t>
      </w:r>
      <w:r w:rsidRPr="2BD77ADA">
        <w:rPr>
          <w:rFonts w:ascii="Times New Roman" w:eastAsia="Times New Roman" w:hAnsi="Times New Roman" w:cs="Times New Roman"/>
          <w:i/>
          <w:iCs/>
          <w:sz w:val="24"/>
          <w:szCs w:val="24"/>
        </w:rPr>
        <w:t xml:space="preserve"> technology frameworks, accelerates the adoption of U.S. generative AI solutions, and cultivates ties with </w:t>
      </w:r>
      <w:r w:rsidR="3A34CD7D" w:rsidRPr="2BD77ADA">
        <w:rPr>
          <w:rFonts w:ascii="Times New Roman" w:eastAsia="Times New Roman" w:hAnsi="Times New Roman" w:cs="Times New Roman"/>
          <w:i/>
          <w:iCs/>
          <w:sz w:val="24"/>
          <w:szCs w:val="24"/>
        </w:rPr>
        <w:t xml:space="preserve">American </w:t>
      </w:r>
      <w:r w:rsidRPr="2BD77ADA">
        <w:rPr>
          <w:rFonts w:ascii="Times New Roman" w:eastAsia="Times New Roman" w:hAnsi="Times New Roman" w:cs="Times New Roman"/>
          <w:i/>
          <w:iCs/>
          <w:sz w:val="24"/>
          <w:szCs w:val="24"/>
        </w:rPr>
        <w:t>nstitutions and research ecosystems that promote American models of academic excellence and innovation.</w:t>
      </w:r>
    </w:p>
    <w:p w14:paraId="15CA86C2" w14:textId="77777777" w:rsidR="003E3CB3" w:rsidRPr="0057595C" w:rsidRDefault="003E3CB3" w:rsidP="2BD77ADA">
      <w:pPr>
        <w:shd w:val="clear" w:color="auto" w:fill="FFFFFF" w:themeFill="background1"/>
        <w:spacing w:after="0" w:line="240" w:lineRule="auto"/>
        <w:rPr>
          <w:rFonts w:ascii="Times New Roman" w:eastAsia="Times New Roman" w:hAnsi="Times New Roman" w:cs="Times New Roman"/>
          <w:i/>
          <w:iCs/>
          <w:sz w:val="24"/>
          <w:szCs w:val="24"/>
        </w:rPr>
      </w:pPr>
    </w:p>
    <w:p w14:paraId="4B5B9D78" w14:textId="77777777" w:rsidR="003E3CB3" w:rsidRPr="0057595C" w:rsidRDefault="003E3CB3" w:rsidP="2BD77ADA">
      <w:pPr>
        <w:shd w:val="clear" w:color="auto" w:fill="FFFFFF" w:themeFill="background1"/>
        <w:spacing w:after="0" w:line="240" w:lineRule="auto"/>
        <w:rPr>
          <w:rFonts w:ascii="Times New Roman" w:eastAsia="Times New Roman" w:hAnsi="Times New Roman" w:cs="Times New Roman"/>
          <w:i/>
          <w:iCs/>
          <w:sz w:val="24"/>
          <w:szCs w:val="24"/>
        </w:rPr>
      </w:pPr>
      <w:r w:rsidRPr="2BD77ADA">
        <w:rPr>
          <w:rFonts w:ascii="Times New Roman" w:eastAsia="Times New Roman" w:hAnsi="Times New Roman" w:cs="Times New Roman"/>
          <w:i/>
          <w:iCs/>
          <w:sz w:val="24"/>
          <w:szCs w:val="24"/>
        </w:rPr>
        <w:t xml:space="preserve">Applicants should consider designing programs that promote the adoption of American technology, train target audiences in its utilization, and strengthen technological partnerships with Algerian universities or business incubators. </w:t>
      </w:r>
    </w:p>
    <w:p w14:paraId="7D10541A" w14:textId="77777777" w:rsidR="003E3CB3" w:rsidRPr="0057595C" w:rsidRDefault="003E3CB3" w:rsidP="2BD77ADA">
      <w:pPr>
        <w:shd w:val="clear" w:color="auto" w:fill="FFFFFF" w:themeFill="background1"/>
        <w:spacing w:after="0" w:line="240" w:lineRule="auto"/>
        <w:rPr>
          <w:rFonts w:ascii="Times New Roman" w:eastAsia="Times New Roman" w:hAnsi="Times New Roman" w:cs="Times New Roman"/>
          <w:i/>
          <w:iCs/>
          <w:sz w:val="24"/>
          <w:szCs w:val="24"/>
        </w:rPr>
      </w:pPr>
    </w:p>
    <w:p w14:paraId="6D18E624" w14:textId="14B4F464" w:rsidR="155D889E" w:rsidRPr="0057595C" w:rsidRDefault="155D889E" w:rsidP="2BD77ADA">
      <w:pPr>
        <w:shd w:val="clear" w:color="auto" w:fill="FFFFFF" w:themeFill="background1"/>
        <w:spacing w:after="0" w:line="240" w:lineRule="auto"/>
        <w:rPr>
          <w:rFonts w:ascii="Times New Roman" w:eastAsia="Times New Roman" w:hAnsi="Times New Roman" w:cs="Times New Roman"/>
          <w:sz w:val="24"/>
          <w:szCs w:val="24"/>
        </w:rPr>
      </w:pPr>
      <w:r w:rsidRPr="2BD77ADA">
        <w:rPr>
          <w:rFonts w:ascii="Times New Roman" w:eastAsia="Times New Roman" w:hAnsi="Times New Roman" w:cs="Times New Roman"/>
          <w:b/>
          <w:bCs/>
          <w:sz w:val="24"/>
          <w:szCs w:val="24"/>
        </w:rPr>
        <w:t xml:space="preserve">Project Audience(s): </w:t>
      </w:r>
      <w:r w:rsidRPr="2BD77ADA">
        <w:rPr>
          <w:rFonts w:ascii="Times New Roman" w:eastAsia="Times New Roman" w:hAnsi="Times New Roman" w:cs="Times New Roman"/>
          <w:sz w:val="24"/>
          <w:szCs w:val="24"/>
        </w:rPr>
        <w:t>Who are the primary beneficiaries?  Include possible audience characteristics</w:t>
      </w:r>
      <w:r w:rsidR="581C7A52" w:rsidRPr="2BD77ADA">
        <w:rPr>
          <w:rFonts w:ascii="Times New Roman" w:eastAsia="Times New Roman" w:hAnsi="Times New Roman" w:cs="Times New Roman"/>
          <w:sz w:val="24"/>
          <w:szCs w:val="24"/>
        </w:rPr>
        <w:t>, such as demographics, professional background or geographic location. Aim to specify at</w:t>
      </w:r>
      <w:r w:rsidRPr="2BD77ADA">
        <w:rPr>
          <w:rFonts w:ascii="Times New Roman" w:eastAsia="Times New Roman" w:hAnsi="Times New Roman" w:cs="Times New Roman"/>
          <w:sz w:val="24"/>
          <w:szCs w:val="24"/>
        </w:rPr>
        <w:t xml:space="preserve"> least three.</w:t>
      </w:r>
      <w:r w:rsidR="653C67A6" w:rsidRPr="2BD77ADA">
        <w:rPr>
          <w:rFonts w:ascii="Times New Roman" w:eastAsia="Times New Roman" w:hAnsi="Times New Roman" w:cs="Times New Roman"/>
          <w:sz w:val="24"/>
          <w:szCs w:val="24"/>
        </w:rPr>
        <w:t xml:space="preserve"> </w:t>
      </w:r>
    </w:p>
    <w:p w14:paraId="4ED29020" w14:textId="77777777" w:rsidR="003E3CB3" w:rsidRPr="0057595C" w:rsidRDefault="003E3CB3" w:rsidP="2BD77ADA">
      <w:pPr>
        <w:shd w:val="clear" w:color="auto" w:fill="FFFFFF" w:themeFill="background1"/>
        <w:spacing w:after="0" w:line="240" w:lineRule="auto"/>
        <w:rPr>
          <w:rFonts w:ascii="Times New Roman" w:eastAsia="Times New Roman" w:hAnsi="Times New Roman" w:cs="Times New Roman"/>
          <w:sz w:val="24"/>
          <w:szCs w:val="24"/>
        </w:rPr>
      </w:pPr>
    </w:p>
    <w:p w14:paraId="4EB63885" w14:textId="77777777" w:rsidR="003E3CB3" w:rsidRPr="0057595C" w:rsidRDefault="003E3CB3" w:rsidP="2BD77ADA">
      <w:pPr>
        <w:pStyle w:val="ListParagraph"/>
        <w:numPr>
          <w:ilvl w:val="0"/>
          <w:numId w:val="41"/>
        </w:numPr>
        <w:spacing w:after="200" w:line="240" w:lineRule="auto"/>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Students and young leaders between the ages of 18-35;</w:t>
      </w:r>
    </w:p>
    <w:p w14:paraId="3FA3184A" w14:textId="77777777" w:rsidR="003E3CB3" w:rsidRPr="0057595C" w:rsidRDefault="003E3CB3" w:rsidP="2BD77ADA">
      <w:pPr>
        <w:pStyle w:val="ListParagraph"/>
        <w:numPr>
          <w:ilvl w:val="0"/>
          <w:numId w:val="41"/>
        </w:numPr>
        <w:spacing w:after="200" w:line="240" w:lineRule="auto"/>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Entrepreneurs and small business owners; </w:t>
      </w:r>
    </w:p>
    <w:p w14:paraId="55699642" w14:textId="6100C6D0" w:rsidR="003E3CB3" w:rsidRPr="0057595C" w:rsidRDefault="003E3CB3" w:rsidP="2BD77ADA">
      <w:pPr>
        <w:pStyle w:val="ListParagraph"/>
        <w:numPr>
          <w:ilvl w:val="0"/>
          <w:numId w:val="41"/>
        </w:numPr>
        <w:spacing w:after="200" w:line="240" w:lineRule="auto"/>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Rising and mid-career industry professionals and engineers. </w:t>
      </w:r>
    </w:p>
    <w:p w14:paraId="2CF1A13B" w14:textId="50302203" w:rsidR="21793283" w:rsidRPr="0057595C" w:rsidRDefault="13C7F6B2" w:rsidP="2BD77ADA">
      <w:pPr>
        <w:shd w:val="clear" w:color="auto" w:fill="FFFFFF" w:themeFill="background1"/>
        <w:spacing w:after="0" w:line="240" w:lineRule="auto"/>
        <w:rPr>
          <w:rFonts w:ascii="Times New Roman" w:eastAsia="Times New Roman" w:hAnsi="Times New Roman" w:cs="Times New Roman"/>
          <w:sz w:val="24"/>
          <w:szCs w:val="24"/>
        </w:rPr>
      </w:pPr>
      <w:r w:rsidRPr="2BD77ADA">
        <w:rPr>
          <w:rFonts w:ascii="Times New Roman" w:eastAsia="Times New Roman" w:hAnsi="Times New Roman" w:cs="Times New Roman"/>
          <w:b/>
          <w:bCs/>
          <w:sz w:val="24"/>
          <w:szCs w:val="24"/>
        </w:rPr>
        <w:t>Priority Outcomes(s):</w:t>
      </w:r>
      <w:r w:rsidRPr="2BD77ADA">
        <w:rPr>
          <w:rFonts w:ascii="Times New Roman" w:eastAsia="Times New Roman" w:hAnsi="Times New Roman" w:cs="Times New Roman"/>
          <w:b/>
          <w:bCs/>
          <w:i/>
          <w:iCs/>
          <w:sz w:val="24"/>
          <w:szCs w:val="24"/>
        </w:rPr>
        <w:t xml:space="preserve"> </w:t>
      </w:r>
      <w:r w:rsidR="56630445" w:rsidRPr="2BD77ADA">
        <w:rPr>
          <w:rFonts w:ascii="Times New Roman" w:eastAsia="Times New Roman" w:hAnsi="Times New Roman" w:cs="Times New Roman"/>
          <w:sz w:val="24"/>
          <w:szCs w:val="24"/>
        </w:rPr>
        <w:t>Applicants may focus on one or more of the outcomes listed below. Applicants are encouraged to propose additional objectives and innovative activities that address the priority program areas</w:t>
      </w:r>
      <w:r w:rsidRPr="2BD77ADA">
        <w:rPr>
          <w:rFonts w:ascii="Times New Roman" w:eastAsia="Times New Roman" w:hAnsi="Times New Roman" w:cs="Times New Roman"/>
          <w:sz w:val="24"/>
          <w:szCs w:val="24"/>
        </w:rPr>
        <w:t>.</w:t>
      </w:r>
    </w:p>
    <w:p w14:paraId="653A4056" w14:textId="3077292B" w:rsidR="003E3CB3" w:rsidRPr="0057595C" w:rsidRDefault="06B234A9" w:rsidP="2BD77ADA">
      <w:pPr>
        <w:numPr>
          <w:ilvl w:val="0"/>
          <w:numId w:val="43"/>
        </w:numPr>
        <w:shd w:val="clear" w:color="auto" w:fill="FFFFFF" w:themeFill="background1"/>
        <w:spacing w:after="0" w:line="240" w:lineRule="auto"/>
        <w:rPr>
          <w:rFonts w:ascii="Times New Roman" w:eastAsia="Times New Roman" w:hAnsi="Times New Roman" w:cs="Times New Roman"/>
          <w:b/>
          <w:bCs/>
          <w:i/>
          <w:iCs/>
          <w:sz w:val="24"/>
          <w:szCs w:val="24"/>
        </w:rPr>
      </w:pPr>
      <w:r w:rsidRPr="2BD77ADA">
        <w:rPr>
          <w:rFonts w:ascii="Times New Roman" w:eastAsia="Times New Roman" w:hAnsi="Times New Roman" w:cs="Times New Roman"/>
          <w:b/>
          <w:bCs/>
          <w:i/>
          <w:iCs/>
          <w:sz w:val="24"/>
          <w:szCs w:val="24"/>
        </w:rPr>
        <w:t>Increased receptivity</w:t>
      </w:r>
      <w:r w:rsidR="60FD15E3" w:rsidRPr="2BD77ADA">
        <w:rPr>
          <w:rFonts w:ascii="Times New Roman" w:eastAsia="Times New Roman" w:hAnsi="Times New Roman" w:cs="Times New Roman"/>
          <w:i/>
          <w:iCs/>
          <w:sz w:val="24"/>
          <w:szCs w:val="24"/>
        </w:rPr>
        <w:t xml:space="preserve"> toward collaboration with </w:t>
      </w:r>
      <w:r w:rsidR="47B72E98" w:rsidRPr="2BD77ADA">
        <w:rPr>
          <w:rFonts w:ascii="Times New Roman" w:eastAsia="Times New Roman" w:hAnsi="Times New Roman" w:cs="Times New Roman"/>
          <w:i/>
          <w:iCs/>
          <w:sz w:val="24"/>
          <w:szCs w:val="24"/>
        </w:rPr>
        <w:t>American</w:t>
      </w:r>
      <w:r w:rsidR="60FD15E3" w:rsidRPr="2BD77ADA">
        <w:rPr>
          <w:rFonts w:ascii="Times New Roman" w:eastAsia="Times New Roman" w:hAnsi="Times New Roman" w:cs="Times New Roman"/>
          <w:i/>
          <w:iCs/>
          <w:sz w:val="24"/>
          <w:szCs w:val="24"/>
        </w:rPr>
        <w:t xml:space="preserve"> companies and institutions in the field of AI and emerging technologies.</w:t>
      </w:r>
    </w:p>
    <w:p w14:paraId="02A34D1F" w14:textId="1422E71C" w:rsidR="003E3CB3" w:rsidRPr="0057595C" w:rsidRDefault="003E3CB3" w:rsidP="2BD77ADA">
      <w:pPr>
        <w:numPr>
          <w:ilvl w:val="0"/>
          <w:numId w:val="43"/>
        </w:numPr>
        <w:shd w:val="clear" w:color="auto" w:fill="FFFFFF" w:themeFill="background1"/>
        <w:spacing w:after="0" w:line="240" w:lineRule="auto"/>
        <w:rPr>
          <w:rFonts w:ascii="Times New Roman" w:eastAsia="Times New Roman" w:hAnsi="Times New Roman" w:cs="Times New Roman"/>
          <w:b/>
          <w:bCs/>
          <w:i/>
          <w:iCs/>
          <w:sz w:val="24"/>
          <w:szCs w:val="24"/>
        </w:rPr>
      </w:pPr>
      <w:r w:rsidRPr="2BD77ADA">
        <w:rPr>
          <w:rFonts w:ascii="Times New Roman" w:eastAsia="Times New Roman" w:hAnsi="Times New Roman" w:cs="Times New Roman"/>
          <w:b/>
          <w:bCs/>
          <w:i/>
          <w:iCs/>
          <w:sz w:val="24"/>
          <w:szCs w:val="24"/>
        </w:rPr>
        <w:t xml:space="preserve">Improved AI Literacy </w:t>
      </w:r>
      <w:r w:rsidRPr="2BD77ADA">
        <w:rPr>
          <w:rFonts w:ascii="Times New Roman" w:eastAsia="Times New Roman" w:hAnsi="Times New Roman" w:cs="Times New Roman"/>
          <w:i/>
          <w:iCs/>
          <w:sz w:val="24"/>
          <w:szCs w:val="24"/>
        </w:rPr>
        <w:t>among target audience</w:t>
      </w:r>
      <w:r w:rsidR="001656D1" w:rsidRPr="2BD77ADA">
        <w:rPr>
          <w:rFonts w:ascii="Times New Roman" w:eastAsia="Times New Roman" w:hAnsi="Times New Roman" w:cs="Times New Roman"/>
          <w:i/>
          <w:iCs/>
          <w:sz w:val="24"/>
          <w:szCs w:val="24"/>
        </w:rPr>
        <w:t>s</w:t>
      </w:r>
      <w:r w:rsidRPr="2BD77ADA">
        <w:rPr>
          <w:rFonts w:ascii="Times New Roman" w:eastAsia="Times New Roman" w:hAnsi="Times New Roman" w:cs="Times New Roman"/>
          <w:i/>
          <w:iCs/>
          <w:sz w:val="24"/>
          <w:szCs w:val="24"/>
        </w:rPr>
        <w:t>, including youth and entrepreneurs</w:t>
      </w:r>
      <w:r w:rsidR="001656D1" w:rsidRPr="2BD77ADA">
        <w:rPr>
          <w:rFonts w:ascii="Times New Roman" w:eastAsia="Times New Roman" w:hAnsi="Times New Roman" w:cs="Times New Roman"/>
          <w:i/>
          <w:iCs/>
          <w:sz w:val="24"/>
          <w:szCs w:val="24"/>
        </w:rPr>
        <w:t xml:space="preserve">, learned on American generative AI. </w:t>
      </w:r>
    </w:p>
    <w:p w14:paraId="1DA1FAAA" w14:textId="73CD812A" w:rsidR="003E3CB3" w:rsidRPr="0057595C" w:rsidRDefault="003E3CB3" w:rsidP="2BD77ADA">
      <w:pPr>
        <w:numPr>
          <w:ilvl w:val="0"/>
          <w:numId w:val="43"/>
        </w:numPr>
        <w:shd w:val="clear" w:color="auto" w:fill="FFFFFF" w:themeFill="background1"/>
        <w:spacing w:after="0" w:line="240" w:lineRule="auto"/>
        <w:rPr>
          <w:rFonts w:ascii="Times New Roman" w:eastAsia="Times New Roman" w:hAnsi="Times New Roman" w:cs="Times New Roman"/>
          <w:b/>
          <w:bCs/>
          <w:i/>
          <w:iCs/>
          <w:sz w:val="24"/>
          <w:szCs w:val="24"/>
        </w:rPr>
      </w:pPr>
      <w:r w:rsidRPr="2BD77ADA">
        <w:rPr>
          <w:rFonts w:ascii="Times New Roman" w:eastAsia="Times New Roman" w:hAnsi="Times New Roman" w:cs="Times New Roman"/>
          <w:b/>
          <w:bCs/>
          <w:i/>
          <w:iCs/>
          <w:sz w:val="24"/>
          <w:szCs w:val="24"/>
        </w:rPr>
        <w:lastRenderedPageBreak/>
        <w:t xml:space="preserve">Strengthened Partnerships </w:t>
      </w:r>
      <w:r w:rsidRPr="2BD77ADA">
        <w:rPr>
          <w:rFonts w:ascii="Times New Roman" w:eastAsia="Times New Roman" w:hAnsi="Times New Roman" w:cs="Times New Roman"/>
          <w:i/>
          <w:iCs/>
          <w:sz w:val="24"/>
          <w:szCs w:val="24"/>
        </w:rPr>
        <w:t>between Algerian and U.S. universities, research institutions, and innovation hubs</w:t>
      </w:r>
      <w:r w:rsidR="001656D1" w:rsidRPr="2BD77ADA">
        <w:rPr>
          <w:rFonts w:ascii="Times New Roman" w:eastAsia="Times New Roman" w:hAnsi="Times New Roman" w:cs="Times New Roman"/>
          <w:i/>
          <w:iCs/>
          <w:sz w:val="24"/>
          <w:szCs w:val="24"/>
        </w:rPr>
        <w:t>.</w:t>
      </w:r>
    </w:p>
    <w:p w14:paraId="1CF1859D" w14:textId="2BC1E2D4" w:rsidR="3D869FF4" w:rsidRPr="0057595C" w:rsidRDefault="3D869FF4" w:rsidP="2BD77ADA">
      <w:pPr>
        <w:numPr>
          <w:ilvl w:val="0"/>
          <w:numId w:val="43"/>
        </w:numPr>
        <w:shd w:val="clear" w:color="auto" w:fill="FFFFFF" w:themeFill="background1"/>
        <w:spacing w:after="0" w:line="240" w:lineRule="auto"/>
        <w:rPr>
          <w:rFonts w:ascii="Times New Roman" w:eastAsia="Times New Roman" w:hAnsi="Times New Roman" w:cs="Times New Roman"/>
          <w:i/>
          <w:iCs/>
          <w:sz w:val="24"/>
          <w:szCs w:val="24"/>
        </w:rPr>
      </w:pPr>
      <w:r w:rsidRPr="2BD77ADA">
        <w:rPr>
          <w:rFonts w:ascii="Times New Roman" w:eastAsia="Times New Roman" w:hAnsi="Times New Roman" w:cs="Times New Roman"/>
          <w:b/>
          <w:bCs/>
          <w:i/>
          <w:iCs/>
          <w:sz w:val="24"/>
          <w:szCs w:val="24"/>
        </w:rPr>
        <w:t xml:space="preserve">Increased Adoption of </w:t>
      </w:r>
      <w:r w:rsidRPr="2BD77ADA">
        <w:rPr>
          <w:rFonts w:ascii="Times New Roman" w:eastAsia="Times New Roman" w:hAnsi="Times New Roman" w:cs="Times New Roman"/>
          <w:i/>
          <w:iCs/>
          <w:sz w:val="24"/>
          <w:szCs w:val="24"/>
        </w:rPr>
        <w:t xml:space="preserve">U.S. AI-enabled products and </w:t>
      </w:r>
      <w:r w:rsidR="7CF1EC26" w:rsidRPr="2BD77ADA">
        <w:rPr>
          <w:rFonts w:ascii="Times New Roman" w:eastAsia="Times New Roman" w:hAnsi="Times New Roman" w:cs="Times New Roman"/>
          <w:i/>
          <w:iCs/>
          <w:sz w:val="24"/>
          <w:szCs w:val="24"/>
        </w:rPr>
        <w:t>American</w:t>
      </w:r>
      <w:r w:rsidRPr="2BD77ADA">
        <w:rPr>
          <w:rFonts w:ascii="Times New Roman" w:eastAsia="Times New Roman" w:hAnsi="Times New Roman" w:cs="Times New Roman"/>
          <w:i/>
          <w:iCs/>
          <w:sz w:val="24"/>
          <w:szCs w:val="24"/>
        </w:rPr>
        <w:t xml:space="preserve"> AI standards within Algerian institutions and businesses. </w:t>
      </w:r>
    </w:p>
    <w:p w14:paraId="1B1AABBD" w14:textId="77777777" w:rsidR="003E3CB3" w:rsidRPr="0057595C" w:rsidRDefault="003E3CB3" w:rsidP="2BD77ADA">
      <w:pPr>
        <w:shd w:val="clear" w:color="auto" w:fill="FFFFFF" w:themeFill="background1"/>
        <w:spacing w:after="0" w:line="240" w:lineRule="auto"/>
        <w:ind w:left="720"/>
        <w:rPr>
          <w:rFonts w:ascii="Times New Roman" w:eastAsia="Times New Roman" w:hAnsi="Times New Roman" w:cs="Times New Roman"/>
          <w:b/>
          <w:bCs/>
          <w:i/>
          <w:iCs/>
          <w:color w:val="FF0000"/>
          <w:sz w:val="24"/>
          <w:szCs w:val="24"/>
        </w:rPr>
      </w:pPr>
    </w:p>
    <w:p w14:paraId="1A559619" w14:textId="7AC93000" w:rsidR="00B92D4C" w:rsidRPr="003B6EB8" w:rsidRDefault="00B92D4C" w:rsidP="2BD77ADA">
      <w:pPr>
        <w:pStyle w:val="Heading5"/>
        <w:numPr>
          <w:ilvl w:val="0"/>
          <w:numId w:val="27"/>
        </w:numPr>
        <w:ind w:left="270" w:hanging="270"/>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 xml:space="preserve">Substantial Involvement </w:t>
      </w:r>
    </w:p>
    <w:p w14:paraId="534F9A8F" w14:textId="4C19D8AD" w:rsidR="007B7D2F" w:rsidRPr="003B6EB8" w:rsidRDefault="00B92D4C" w:rsidP="153F07D9">
      <w:pPr>
        <w:spacing w:after="0"/>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If this award will be a cooperative agreement or an FAA with substantial involvement, you must include a description of the substantial involvement in this section</w:t>
      </w:r>
      <w:r w:rsidR="002053FD" w:rsidRPr="2BD77ADA">
        <w:rPr>
          <w:rFonts w:ascii="Times New Roman" w:eastAsia="Times New Roman" w:hAnsi="Times New Roman" w:cs="Times New Roman"/>
          <w:sz w:val="24"/>
          <w:szCs w:val="24"/>
        </w:rPr>
        <w:t xml:space="preserve">, including a summary of the expected roles and responsibilities of the U.S. Embassy and Recipient. </w:t>
      </w:r>
    </w:p>
    <w:p w14:paraId="2B3CB6A2" w14:textId="20131ACD" w:rsidR="1BDFBAC4" w:rsidRPr="003B6EB8" w:rsidRDefault="1BDFBAC4" w:rsidP="153F07D9">
      <w:pPr>
        <w:shd w:val="clear" w:color="auto" w:fill="FFFFFF" w:themeFill="background1"/>
        <w:spacing w:after="0" w:line="240" w:lineRule="auto"/>
        <w:rPr>
          <w:rFonts w:ascii="Times New Roman" w:eastAsia="Times New Roman" w:hAnsi="Times New Roman" w:cs="Times New Roman"/>
          <w:sz w:val="24"/>
          <w:szCs w:val="24"/>
        </w:rPr>
      </w:pPr>
    </w:p>
    <w:p w14:paraId="697107A7" w14:textId="7D1F5540" w:rsidR="42F15BC7" w:rsidRPr="003B6EB8" w:rsidRDefault="42F15BC7" w:rsidP="153F07D9">
      <w:pPr>
        <w:pStyle w:val="ListParagraph"/>
        <w:numPr>
          <w:ilvl w:val="0"/>
          <w:numId w:val="6"/>
        </w:numPr>
        <w:spacing w:after="0"/>
        <w:rPr>
          <w:rFonts w:ascii="Times New Roman" w:eastAsia="Times New Roman" w:hAnsi="Times New Roman" w:cs="Times New Roman"/>
          <w:sz w:val="24"/>
          <w:szCs w:val="24"/>
        </w:rPr>
      </w:pPr>
      <w:r w:rsidRPr="2BD77ADA">
        <w:rPr>
          <w:rFonts w:ascii="Times New Roman" w:eastAsia="Times New Roman" w:hAnsi="Times New Roman" w:cs="Times New Roman"/>
          <w:i/>
          <w:iCs/>
          <w:sz w:val="24"/>
          <w:szCs w:val="24"/>
          <w:lang w:val="en"/>
        </w:rPr>
        <w:t>U.S. Embassy Roles and Responsibilities</w:t>
      </w:r>
    </w:p>
    <w:p w14:paraId="2418ECE5" w14:textId="736E9A4D" w:rsidR="007B7D2F" w:rsidRPr="003B6EB8" w:rsidRDefault="301A5775" w:rsidP="153F07D9">
      <w:pPr>
        <w:pStyle w:val="ListParagraph"/>
        <w:numPr>
          <w:ilvl w:val="1"/>
          <w:numId w:val="6"/>
        </w:numPr>
        <w:rPr>
          <w:rFonts w:ascii="Times New Roman" w:eastAsia="Times New Roman" w:hAnsi="Times New Roman" w:cs="Times New Roman"/>
          <w:sz w:val="24"/>
          <w:szCs w:val="24"/>
        </w:rPr>
      </w:pPr>
      <w:r w:rsidRPr="2BD77ADA">
        <w:rPr>
          <w:rFonts w:ascii="Times New Roman" w:eastAsia="Times New Roman" w:hAnsi="Times New Roman" w:cs="Times New Roman"/>
          <w:i/>
          <w:iCs/>
          <w:sz w:val="24"/>
          <w:szCs w:val="24"/>
        </w:rPr>
        <w:t>The U.S. Embassy will provide substantial involvement throughout the award period</w:t>
      </w:r>
      <w:r w:rsidR="0F7216EC" w:rsidRPr="2BD77ADA">
        <w:rPr>
          <w:rFonts w:ascii="Times New Roman" w:eastAsia="Times New Roman" w:hAnsi="Times New Roman" w:cs="Times New Roman"/>
          <w:i/>
          <w:iCs/>
          <w:sz w:val="24"/>
          <w:szCs w:val="24"/>
        </w:rPr>
        <w:t xml:space="preserve"> if the grantee is awarded a cooperative agreement</w:t>
      </w:r>
      <w:r w:rsidRPr="2BD77ADA">
        <w:rPr>
          <w:rFonts w:ascii="Times New Roman" w:eastAsia="Times New Roman" w:hAnsi="Times New Roman" w:cs="Times New Roman"/>
          <w:i/>
          <w:iCs/>
          <w:sz w:val="24"/>
          <w:szCs w:val="24"/>
        </w:rPr>
        <w:t xml:space="preserve">. Embassy staff will approve selection of program participants, review proposed publications and materials, and offer guidance on program content to ensure alignment with U.S. policy objectives. The Embassy will also facilitate connections with </w:t>
      </w:r>
      <w:r w:rsidR="3E75483A" w:rsidRPr="2BD77ADA">
        <w:rPr>
          <w:rFonts w:ascii="Times New Roman" w:eastAsia="Times New Roman" w:hAnsi="Times New Roman" w:cs="Times New Roman"/>
          <w:i/>
          <w:iCs/>
          <w:sz w:val="24"/>
          <w:szCs w:val="24"/>
        </w:rPr>
        <w:t>American</w:t>
      </w:r>
      <w:r w:rsidRPr="2BD77ADA">
        <w:rPr>
          <w:rFonts w:ascii="Times New Roman" w:eastAsia="Times New Roman" w:hAnsi="Times New Roman" w:cs="Times New Roman"/>
          <w:i/>
          <w:iCs/>
          <w:sz w:val="24"/>
          <w:szCs w:val="24"/>
        </w:rPr>
        <w:t xml:space="preserve"> institutions, provide input on the development of training modules, and be involved in monitoring to ensure intended outcomes are achieved.</w:t>
      </w:r>
    </w:p>
    <w:p w14:paraId="6D5E5D83" w14:textId="1DAD801F" w:rsidR="3F53DE01" w:rsidRPr="003B6EB8" w:rsidRDefault="42F15BC7" w:rsidP="153F07D9">
      <w:pPr>
        <w:pStyle w:val="ListParagraph"/>
        <w:numPr>
          <w:ilvl w:val="0"/>
          <w:numId w:val="6"/>
        </w:numPr>
        <w:rPr>
          <w:rFonts w:ascii="Times New Roman" w:eastAsia="Times New Roman" w:hAnsi="Times New Roman" w:cs="Times New Roman"/>
          <w:sz w:val="24"/>
          <w:szCs w:val="24"/>
        </w:rPr>
      </w:pPr>
      <w:r w:rsidRPr="2BD77ADA">
        <w:rPr>
          <w:rFonts w:ascii="Times New Roman" w:eastAsia="Times New Roman" w:hAnsi="Times New Roman" w:cs="Times New Roman"/>
          <w:i/>
          <w:iCs/>
          <w:sz w:val="24"/>
          <w:szCs w:val="24"/>
          <w:lang w:val="en"/>
        </w:rPr>
        <w:t>Recipient Roles and Responsibilities</w:t>
      </w:r>
    </w:p>
    <w:p w14:paraId="4B003DFE" w14:textId="6712A34C" w:rsidR="007B7D2F" w:rsidRPr="003B6EB8" w:rsidRDefault="007B7D2F" w:rsidP="2BD77ADA">
      <w:pPr>
        <w:pStyle w:val="ListParagraph"/>
        <w:numPr>
          <w:ilvl w:val="1"/>
          <w:numId w:val="6"/>
        </w:numPr>
        <w:rPr>
          <w:rFonts w:ascii="Times New Roman" w:eastAsia="Times New Roman" w:hAnsi="Times New Roman" w:cs="Times New Roman"/>
          <w:i/>
          <w:iCs/>
          <w:sz w:val="24"/>
          <w:szCs w:val="24"/>
        </w:rPr>
      </w:pPr>
      <w:r w:rsidRPr="2BD77ADA">
        <w:rPr>
          <w:rFonts w:ascii="Times New Roman" w:eastAsia="Times New Roman" w:hAnsi="Times New Roman" w:cs="Times New Roman"/>
          <w:i/>
          <w:iCs/>
          <w:sz w:val="24"/>
          <w:szCs w:val="24"/>
        </w:rPr>
        <w:t>The Recipient will be responsible for the day-to-day management and implementation of the program, including logistics, outreach, and coordination with local partners. The Recipient will design and deliver training activities, develop program materials, and manage participant engagement. The Recipient will also be responsible for collecting and reporting data on program outcomes, maintaining regular communication with the U.S. Embassy, and incorporating Embassy feedback into program activities and deliverables.</w:t>
      </w:r>
    </w:p>
    <w:p w14:paraId="4E27DF9C" w14:textId="02D3B1EB" w:rsidR="065E23B7" w:rsidRPr="0057595C" w:rsidRDefault="0012664D" w:rsidP="153F07D9">
      <w:pPr>
        <w:pStyle w:val="Heading3"/>
        <w:numPr>
          <w:ilvl w:val="0"/>
          <w:numId w:val="24"/>
        </w:numPr>
        <w:ind w:left="360"/>
        <w:rPr>
          <w:rFonts w:ascii="Times New Roman" w:eastAsia="Times New Roman" w:hAnsi="Times New Roman" w:cs="Times New Roman"/>
          <w:b/>
          <w:bCs/>
          <w:color w:val="auto"/>
        </w:rPr>
      </w:pPr>
      <w:bookmarkStart w:id="4" w:name="_Toc2113850516"/>
      <w:r w:rsidRPr="2BD77ADA">
        <w:rPr>
          <w:rFonts w:ascii="Times New Roman" w:eastAsia="Times New Roman" w:hAnsi="Times New Roman" w:cs="Times New Roman"/>
          <w:b/>
          <w:bCs/>
          <w:color w:val="auto"/>
        </w:rPr>
        <w:t>A</w:t>
      </w:r>
      <w:r w:rsidR="26158849" w:rsidRPr="2BD77ADA">
        <w:rPr>
          <w:rFonts w:ascii="Times New Roman" w:eastAsia="Times New Roman" w:hAnsi="Times New Roman" w:cs="Times New Roman"/>
          <w:b/>
          <w:bCs/>
          <w:color w:val="auto"/>
        </w:rPr>
        <w:t>PPLICATION CONTENTS AND FORMAT</w:t>
      </w:r>
      <w:bookmarkEnd w:id="4"/>
    </w:p>
    <w:p w14:paraId="4E922A77" w14:textId="0C84A658" w:rsidR="00A03157" w:rsidRPr="0057595C" w:rsidRDefault="00A03157" w:rsidP="153F07D9">
      <w:pPr>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u w:val="single"/>
        </w:rPr>
        <w:t>Please follow all instructions below carefully</w:t>
      </w:r>
      <w:r w:rsidRPr="2BD77ADA">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587409A5" w14:textId="77777777" w:rsidR="00A03157" w:rsidRPr="0057595C" w:rsidRDefault="00A03157" w:rsidP="153F07D9">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76A2E6CA" w14:textId="77777777" w:rsidR="00A03157" w:rsidRPr="0057595C" w:rsidRDefault="00A03157" w:rsidP="153F07D9">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2BD77ADA">
        <w:rPr>
          <w:rFonts w:ascii="Times New Roman" w:eastAsia="Times New Roman" w:hAnsi="Times New Roman" w:cs="Times New Roman"/>
          <w:b/>
          <w:bCs/>
          <w:sz w:val="24"/>
          <w:szCs w:val="24"/>
        </w:rPr>
        <w:t>Content of Application</w:t>
      </w:r>
    </w:p>
    <w:p w14:paraId="627CCA24" w14:textId="77777777" w:rsidR="00A03157" w:rsidRPr="0057595C" w:rsidRDefault="00A03157" w:rsidP="153F07D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Please ensure:</w:t>
      </w:r>
    </w:p>
    <w:p w14:paraId="6863C388" w14:textId="77777777" w:rsidR="00A03157" w:rsidRPr="0057595C" w:rsidRDefault="00A03157" w:rsidP="153F07D9">
      <w:pPr>
        <w:pStyle w:val="ListParagraph"/>
        <w:numPr>
          <w:ilvl w:val="0"/>
          <w:numId w:val="30"/>
        </w:numPr>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The proposal clearly addresses the goals and objectives of this funding opportunity</w:t>
      </w:r>
    </w:p>
    <w:p w14:paraId="56512D4B" w14:textId="77777777" w:rsidR="00A03157" w:rsidRPr="0057595C" w:rsidRDefault="00A03157" w:rsidP="153F07D9">
      <w:pPr>
        <w:pStyle w:val="ListParagraph"/>
        <w:numPr>
          <w:ilvl w:val="0"/>
          <w:numId w:val="30"/>
        </w:numPr>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All documents are in English</w:t>
      </w:r>
    </w:p>
    <w:p w14:paraId="03437DE0" w14:textId="77777777" w:rsidR="00A03157" w:rsidRPr="0057595C" w:rsidRDefault="00A03157" w:rsidP="153F07D9">
      <w:pPr>
        <w:pStyle w:val="ListParagraph"/>
        <w:numPr>
          <w:ilvl w:val="0"/>
          <w:numId w:val="30"/>
        </w:numPr>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All budgets are in U.S. dollars</w:t>
      </w:r>
    </w:p>
    <w:p w14:paraId="53903D44" w14:textId="0A9D8048" w:rsidR="2E96D6C6" w:rsidRPr="0057595C" w:rsidRDefault="2E96D6C6" w:rsidP="153F07D9">
      <w:pPr>
        <w:pStyle w:val="ListParagraph"/>
        <w:numPr>
          <w:ilvl w:val="0"/>
          <w:numId w:val="30"/>
        </w:numPr>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All applicant authorized signatures are provided where indicated on the </w:t>
      </w:r>
      <w:proofErr w:type="gramStart"/>
      <w:r w:rsidRPr="2BD77ADA">
        <w:rPr>
          <w:rFonts w:ascii="Times New Roman" w:eastAsia="Times New Roman" w:hAnsi="Times New Roman" w:cs="Times New Roman"/>
          <w:sz w:val="24"/>
          <w:szCs w:val="24"/>
        </w:rPr>
        <w:t>various,</w:t>
      </w:r>
      <w:proofErr w:type="gramEnd"/>
      <w:r w:rsidRPr="2BD77ADA">
        <w:rPr>
          <w:rFonts w:ascii="Times New Roman" w:eastAsia="Times New Roman" w:hAnsi="Times New Roman" w:cs="Times New Roman"/>
          <w:sz w:val="24"/>
          <w:szCs w:val="24"/>
        </w:rPr>
        <w:t xml:space="preserve"> required forms.  </w:t>
      </w:r>
    </w:p>
    <w:p w14:paraId="454C78AE" w14:textId="77777777" w:rsidR="00222B31" w:rsidRPr="0057595C" w:rsidRDefault="00A03157" w:rsidP="153F07D9">
      <w:pPr>
        <w:shd w:val="clear" w:color="auto" w:fill="FFFFFF" w:themeFill="background1"/>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2BD77ADA">
        <w:rPr>
          <w:rFonts w:ascii="Times New Roman" w:eastAsia="Times New Roman" w:hAnsi="Times New Roman" w:cs="Times New Roman"/>
          <w:sz w:val="24"/>
          <w:szCs w:val="24"/>
        </w:rPr>
        <w:t xml:space="preserve">The following documents are </w:t>
      </w:r>
      <w:r w:rsidRPr="2BD77ADA">
        <w:rPr>
          <w:rFonts w:ascii="Times New Roman" w:eastAsia="Times New Roman" w:hAnsi="Times New Roman" w:cs="Times New Roman"/>
          <w:b/>
          <w:bCs/>
          <w:sz w:val="24"/>
          <w:szCs w:val="24"/>
          <w:u w:val="single"/>
        </w:rPr>
        <w:t>required</w:t>
      </w:r>
      <w:r w:rsidRPr="2BD77ADA">
        <w:rPr>
          <w:rFonts w:ascii="Times New Roman" w:eastAsia="Times New Roman" w:hAnsi="Times New Roman" w:cs="Times New Roman"/>
          <w:sz w:val="24"/>
          <w:szCs w:val="24"/>
        </w:rPr>
        <w:t xml:space="preserve">:  </w:t>
      </w:r>
    </w:p>
    <w:p w14:paraId="5CD7585C" w14:textId="77777777" w:rsidR="00222B31" w:rsidRPr="0057595C" w:rsidRDefault="00A03157" w:rsidP="2BD77ADA">
      <w:pPr>
        <w:pStyle w:val="Heading5"/>
        <w:numPr>
          <w:ilvl w:val="0"/>
          <w:numId w:val="29"/>
        </w:numPr>
        <w:ind w:left="270" w:hanging="270"/>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lastRenderedPageBreak/>
        <w:t>Mandatory application forms</w:t>
      </w:r>
    </w:p>
    <w:p w14:paraId="1E85209D" w14:textId="0A714916" w:rsidR="006E7675" w:rsidRPr="0057595C" w:rsidRDefault="006E7675" w:rsidP="153F07D9">
      <w:pPr>
        <w:pStyle w:val="ListParagraph"/>
        <w:numPr>
          <w:ilvl w:val="0"/>
          <w:numId w:val="30"/>
        </w:numPr>
        <w:rPr>
          <w:rFonts w:ascii="Times New Roman" w:eastAsia="Times New Roman" w:hAnsi="Times New Roman" w:cs="Times New Roman"/>
          <w:color w:val="FF0000"/>
          <w:sz w:val="24"/>
          <w:szCs w:val="24"/>
        </w:rPr>
      </w:pPr>
      <w:r w:rsidRPr="2BD77ADA">
        <w:rPr>
          <w:rFonts w:ascii="Times New Roman" w:eastAsia="Times New Roman" w:hAnsi="Times New Roman" w:cs="Times New Roman"/>
          <w:sz w:val="24"/>
          <w:szCs w:val="24"/>
        </w:rPr>
        <w:t xml:space="preserve">SF-424 (Application for Federal Assistance – organizations) or SF-424-I (Application for Federal Assistance --individuals) at </w:t>
      </w:r>
      <w:hyperlink r:id="rId14">
        <w:r w:rsidR="35DF7F57" w:rsidRPr="2BD77ADA">
          <w:rPr>
            <w:rStyle w:val="Hyperlink"/>
            <w:rFonts w:ascii="Times New Roman" w:eastAsia="Times New Roman" w:hAnsi="Times New Roman" w:cs="Times New Roman"/>
            <w:sz w:val="24"/>
            <w:szCs w:val="24"/>
          </w:rPr>
          <w:t>grants.gov</w:t>
        </w:r>
      </w:hyperlink>
      <w:r w:rsidR="35DF7F57" w:rsidRPr="2BD77ADA">
        <w:rPr>
          <w:rFonts w:ascii="Times New Roman" w:eastAsia="Times New Roman" w:hAnsi="Times New Roman" w:cs="Times New Roman"/>
          <w:color w:val="FF0000"/>
          <w:sz w:val="24"/>
          <w:szCs w:val="24"/>
        </w:rPr>
        <w:t xml:space="preserve"> </w:t>
      </w:r>
      <w:r w:rsidR="35DF7F57" w:rsidRPr="2BD77ADA">
        <w:rPr>
          <w:rFonts w:ascii="Times New Roman" w:eastAsia="Times New Roman" w:hAnsi="Times New Roman" w:cs="Times New Roman"/>
          <w:sz w:val="24"/>
          <w:szCs w:val="24"/>
        </w:rPr>
        <w:t>or</w:t>
      </w:r>
      <w:r w:rsidR="007B7D2F" w:rsidRPr="2BD77ADA">
        <w:rPr>
          <w:rFonts w:ascii="Times New Roman" w:eastAsia="Times New Roman" w:hAnsi="Times New Roman" w:cs="Times New Roman"/>
          <w:sz w:val="24"/>
          <w:szCs w:val="24"/>
        </w:rPr>
        <w:t xml:space="preserve"> on the Embassy Algiers website </w:t>
      </w:r>
      <w:r w:rsidR="007B7D2F" w:rsidRPr="2BD77ADA">
        <w:rPr>
          <w:rFonts w:ascii="Times New Roman" w:eastAsia="Times New Roman" w:hAnsi="Times New Roman" w:cs="Times New Roman"/>
          <w:color w:val="FF0000"/>
          <w:sz w:val="24"/>
          <w:szCs w:val="24"/>
        </w:rPr>
        <w:t>(</w:t>
      </w:r>
      <w:hyperlink r:id="rId15">
        <w:r w:rsidR="007B7D2F" w:rsidRPr="2BD77ADA">
          <w:rPr>
            <w:rStyle w:val="Hyperlink"/>
            <w:rFonts w:ascii="Times New Roman" w:eastAsia="Times New Roman" w:hAnsi="Times New Roman" w:cs="Times New Roman"/>
            <w:sz w:val="24"/>
            <w:szCs w:val="24"/>
          </w:rPr>
          <w:t>SF-424</w:t>
        </w:r>
      </w:hyperlink>
      <w:r w:rsidR="007B7D2F" w:rsidRPr="2BD77ADA">
        <w:rPr>
          <w:rFonts w:ascii="Times New Roman" w:eastAsia="Times New Roman" w:hAnsi="Times New Roman" w:cs="Times New Roman"/>
          <w:color w:val="FF0000"/>
          <w:sz w:val="24"/>
          <w:szCs w:val="24"/>
        </w:rPr>
        <w:t xml:space="preserve">, </w:t>
      </w:r>
      <w:hyperlink r:id="rId16">
        <w:r w:rsidR="007B7D2F" w:rsidRPr="2BD77ADA">
          <w:rPr>
            <w:rStyle w:val="Hyperlink"/>
            <w:rFonts w:ascii="Times New Roman" w:eastAsia="Times New Roman" w:hAnsi="Times New Roman" w:cs="Times New Roman"/>
            <w:sz w:val="24"/>
            <w:szCs w:val="24"/>
          </w:rPr>
          <w:t>SF-424-I</w:t>
        </w:r>
      </w:hyperlink>
      <w:r w:rsidR="007B7D2F" w:rsidRPr="2BD77ADA">
        <w:rPr>
          <w:rFonts w:ascii="Times New Roman" w:eastAsia="Times New Roman" w:hAnsi="Times New Roman" w:cs="Times New Roman"/>
          <w:color w:val="FF0000"/>
          <w:sz w:val="24"/>
          <w:szCs w:val="24"/>
        </w:rPr>
        <w:t xml:space="preserve">). </w:t>
      </w:r>
    </w:p>
    <w:p w14:paraId="71009832" w14:textId="2BB7277E" w:rsidR="006E7675" w:rsidRPr="0057595C" w:rsidRDefault="006E7675" w:rsidP="153F07D9">
      <w:pPr>
        <w:pStyle w:val="ListParagraph"/>
        <w:numPr>
          <w:ilvl w:val="0"/>
          <w:numId w:val="30"/>
        </w:numPr>
        <w:rPr>
          <w:rFonts w:ascii="Times New Roman" w:eastAsia="Times New Roman" w:hAnsi="Times New Roman" w:cs="Times New Roman"/>
          <w:color w:val="FF0000"/>
          <w:sz w:val="24"/>
          <w:szCs w:val="24"/>
        </w:rPr>
      </w:pPr>
      <w:r w:rsidRPr="2BD77ADA">
        <w:rPr>
          <w:rFonts w:ascii="Times New Roman" w:eastAsia="Times New Roman" w:hAnsi="Times New Roman" w:cs="Times New Roman"/>
          <w:sz w:val="24"/>
          <w:szCs w:val="24"/>
        </w:rPr>
        <w:t xml:space="preserve">SF-424A (Budget Information for Non-Construction programs) at </w:t>
      </w:r>
      <w:hyperlink r:id="rId17">
        <w:r w:rsidR="02D32629" w:rsidRPr="2BD77ADA">
          <w:rPr>
            <w:rStyle w:val="Hyperlink"/>
            <w:rFonts w:ascii="Times New Roman" w:eastAsia="Times New Roman" w:hAnsi="Times New Roman" w:cs="Times New Roman"/>
            <w:sz w:val="24"/>
            <w:szCs w:val="24"/>
          </w:rPr>
          <w:t>grants.gov</w:t>
        </w:r>
      </w:hyperlink>
      <w:r w:rsidR="02D32629" w:rsidRPr="2BD77ADA">
        <w:rPr>
          <w:rFonts w:ascii="Times New Roman" w:eastAsia="Times New Roman" w:hAnsi="Times New Roman" w:cs="Times New Roman"/>
          <w:color w:val="FF0000"/>
          <w:sz w:val="24"/>
          <w:szCs w:val="24"/>
        </w:rPr>
        <w:t xml:space="preserve"> or </w:t>
      </w:r>
      <w:r w:rsidR="007B7D2F" w:rsidRPr="2BD77ADA">
        <w:rPr>
          <w:rFonts w:ascii="Times New Roman" w:eastAsia="Times New Roman" w:hAnsi="Times New Roman" w:cs="Times New Roman"/>
          <w:color w:val="FF0000"/>
          <w:sz w:val="24"/>
          <w:szCs w:val="24"/>
        </w:rPr>
        <w:t xml:space="preserve">on the </w:t>
      </w:r>
      <w:hyperlink r:id="rId18">
        <w:r w:rsidR="007B7D2F" w:rsidRPr="2BD77ADA">
          <w:rPr>
            <w:rStyle w:val="Hyperlink"/>
            <w:rFonts w:ascii="Times New Roman" w:eastAsia="Times New Roman" w:hAnsi="Times New Roman" w:cs="Times New Roman"/>
            <w:sz w:val="24"/>
            <w:szCs w:val="24"/>
          </w:rPr>
          <w:t>Embassy Algiers website</w:t>
        </w:r>
      </w:hyperlink>
    </w:p>
    <w:p w14:paraId="65235CAD" w14:textId="0AA72ED2" w:rsidR="006E7675" w:rsidRPr="0057595C" w:rsidRDefault="02429EB8" w:rsidP="153F07D9">
      <w:pPr>
        <w:pStyle w:val="ListParagraph"/>
        <w:numPr>
          <w:ilvl w:val="0"/>
          <w:numId w:val="30"/>
        </w:numPr>
        <w:rPr>
          <w:rFonts w:ascii="Times New Roman" w:eastAsia="Times New Roman" w:hAnsi="Times New Roman" w:cs="Times New Roman"/>
          <w:color w:val="FF0000"/>
          <w:sz w:val="24"/>
          <w:szCs w:val="24"/>
        </w:rPr>
      </w:pPr>
      <w:r w:rsidRPr="2BD77ADA">
        <w:rPr>
          <w:rFonts w:ascii="Times New Roman" w:eastAsia="Times New Roman" w:hAnsi="Times New Roman" w:cs="Times New Roman"/>
          <w:sz w:val="24"/>
          <w:szCs w:val="24"/>
        </w:rPr>
        <w:t xml:space="preserve">SF-424B (Assurances for Non-Construction programs) at </w:t>
      </w:r>
      <w:hyperlink r:id="rId19">
        <w:r w:rsidR="30AD9CB2" w:rsidRPr="2BD77ADA">
          <w:rPr>
            <w:rStyle w:val="Hyperlink"/>
            <w:rFonts w:ascii="Times New Roman" w:eastAsia="Times New Roman" w:hAnsi="Times New Roman" w:cs="Times New Roman"/>
            <w:sz w:val="24"/>
            <w:szCs w:val="24"/>
          </w:rPr>
          <w:t>grants.gov</w:t>
        </w:r>
      </w:hyperlink>
      <w:r w:rsidR="30AD9CB2" w:rsidRPr="2BD77ADA">
        <w:rPr>
          <w:rFonts w:ascii="Times New Roman" w:eastAsia="Times New Roman" w:hAnsi="Times New Roman" w:cs="Times New Roman"/>
          <w:color w:val="FF0000"/>
          <w:sz w:val="24"/>
          <w:szCs w:val="24"/>
        </w:rPr>
        <w:t xml:space="preserve"> or </w:t>
      </w:r>
      <w:r w:rsidR="007B7D2F" w:rsidRPr="2BD77ADA">
        <w:rPr>
          <w:rFonts w:ascii="Times New Roman" w:eastAsia="Times New Roman" w:hAnsi="Times New Roman" w:cs="Times New Roman"/>
          <w:color w:val="FF0000"/>
          <w:sz w:val="24"/>
          <w:szCs w:val="24"/>
        </w:rPr>
        <w:t xml:space="preserve">on the </w:t>
      </w:r>
      <w:hyperlink r:id="rId20">
        <w:r w:rsidR="007B7D2F" w:rsidRPr="2BD77ADA">
          <w:rPr>
            <w:rStyle w:val="Hyperlink"/>
            <w:rFonts w:ascii="Times New Roman" w:eastAsia="Times New Roman" w:hAnsi="Times New Roman" w:cs="Times New Roman"/>
            <w:sz w:val="24"/>
            <w:szCs w:val="24"/>
          </w:rPr>
          <w:t>Embassy Algiers website</w:t>
        </w:r>
      </w:hyperlink>
      <w:r w:rsidR="30AD9CB2" w:rsidRPr="2BD77ADA">
        <w:rPr>
          <w:rFonts w:ascii="Times New Roman" w:eastAsia="Times New Roman" w:hAnsi="Times New Roman" w:cs="Times New Roman"/>
          <w:color w:val="FF0000"/>
          <w:sz w:val="24"/>
          <w:szCs w:val="24"/>
        </w:rPr>
        <w:t>.</w:t>
      </w:r>
      <w:r w:rsidRPr="2BD77ADA">
        <w:rPr>
          <w:rFonts w:ascii="Times New Roman" w:eastAsia="Times New Roman" w:hAnsi="Times New Roman" w:cs="Times New Roman"/>
          <w:color w:val="FF0000"/>
          <w:sz w:val="24"/>
          <w:szCs w:val="24"/>
        </w:rPr>
        <w:t xml:space="preserve"> (note: the SF-424B is only required for individuals</w:t>
      </w:r>
      <w:r w:rsidR="00E34A14" w:rsidRPr="2BD77ADA">
        <w:rPr>
          <w:rFonts w:ascii="Times New Roman" w:eastAsia="Times New Roman" w:hAnsi="Times New Roman" w:cs="Times New Roman"/>
          <w:color w:val="FF0000"/>
          <w:sz w:val="24"/>
          <w:szCs w:val="24"/>
        </w:rPr>
        <w:t>, organizations exempt from registration,</w:t>
      </w:r>
      <w:r w:rsidRPr="2BD77ADA">
        <w:rPr>
          <w:rFonts w:ascii="Times New Roman" w:eastAsia="Times New Roman" w:hAnsi="Times New Roman" w:cs="Times New Roman"/>
          <w:color w:val="FF0000"/>
          <w:sz w:val="24"/>
          <w:szCs w:val="24"/>
        </w:rPr>
        <w:t xml:space="preserve"> and for organizations not </w:t>
      </w:r>
      <w:r w:rsidR="005D5DFB" w:rsidRPr="2BD77ADA">
        <w:rPr>
          <w:rFonts w:ascii="Times New Roman" w:eastAsia="Times New Roman" w:hAnsi="Times New Roman" w:cs="Times New Roman"/>
          <w:color w:val="FF0000"/>
          <w:sz w:val="24"/>
          <w:szCs w:val="24"/>
        </w:rPr>
        <w:t xml:space="preserve">required to </w:t>
      </w:r>
      <w:r w:rsidR="744F2C1A" w:rsidRPr="2BD77ADA">
        <w:rPr>
          <w:rFonts w:ascii="Times New Roman" w:eastAsia="Times New Roman" w:hAnsi="Times New Roman" w:cs="Times New Roman"/>
          <w:color w:val="FF0000"/>
          <w:sz w:val="24"/>
          <w:szCs w:val="24"/>
        </w:rPr>
        <w:t xml:space="preserve">fully </w:t>
      </w:r>
      <w:r w:rsidRPr="2BD77ADA">
        <w:rPr>
          <w:rFonts w:ascii="Times New Roman" w:eastAsia="Times New Roman" w:hAnsi="Times New Roman" w:cs="Times New Roman"/>
          <w:color w:val="FF0000"/>
          <w:sz w:val="24"/>
          <w:szCs w:val="24"/>
        </w:rPr>
        <w:t>register in SAM.gov)</w:t>
      </w:r>
    </w:p>
    <w:p w14:paraId="7EE7F688" w14:textId="77777777" w:rsidR="00EE37FD" w:rsidRPr="0057595C" w:rsidRDefault="00EE37FD" w:rsidP="153F07D9">
      <w:pPr>
        <w:pStyle w:val="ListParagraph"/>
        <w:rPr>
          <w:rFonts w:ascii="Times New Roman" w:eastAsia="Times New Roman" w:hAnsi="Times New Roman" w:cs="Times New Roman"/>
          <w:color w:val="FF0000"/>
          <w:sz w:val="24"/>
          <w:szCs w:val="24"/>
        </w:rPr>
      </w:pPr>
    </w:p>
    <w:p w14:paraId="64DCB2BE" w14:textId="126BCD80" w:rsidR="006E7675" w:rsidRPr="0057595C" w:rsidRDefault="5E280E37" w:rsidP="2BD77ADA">
      <w:pPr>
        <w:pStyle w:val="Heading5"/>
        <w:numPr>
          <w:ilvl w:val="0"/>
          <w:numId w:val="29"/>
        </w:numPr>
        <w:ind w:left="270" w:hanging="270"/>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Proposal (</w:t>
      </w:r>
      <w:r w:rsidR="0C77EC27" w:rsidRPr="2BD77ADA">
        <w:rPr>
          <w:rFonts w:ascii="Times New Roman" w:eastAsia="Times New Roman" w:hAnsi="Times New Roman" w:cs="Times New Roman"/>
          <w:b/>
          <w:bCs/>
          <w:i/>
          <w:iCs/>
          <w:color w:val="FF0000"/>
          <w:sz w:val="24"/>
          <w:szCs w:val="24"/>
        </w:rPr>
        <w:t>5</w:t>
      </w:r>
      <w:r w:rsidRPr="2BD77ADA">
        <w:rPr>
          <w:rFonts w:ascii="Times New Roman" w:eastAsia="Times New Roman" w:hAnsi="Times New Roman" w:cs="Times New Roman"/>
          <w:b/>
          <w:bCs/>
          <w:i/>
          <w:iCs/>
          <w:color w:val="FF0000"/>
          <w:sz w:val="24"/>
          <w:szCs w:val="24"/>
        </w:rPr>
        <w:t xml:space="preserve"> </w:t>
      </w:r>
      <w:r w:rsidRPr="2BD77ADA">
        <w:rPr>
          <w:rFonts w:ascii="Times New Roman" w:eastAsia="Times New Roman" w:hAnsi="Times New Roman" w:cs="Times New Roman"/>
          <w:b/>
          <w:bCs/>
          <w:i/>
          <w:iCs/>
          <w:color w:val="auto"/>
          <w:sz w:val="24"/>
          <w:szCs w:val="24"/>
        </w:rPr>
        <w:t>pages maximum)</w:t>
      </w:r>
    </w:p>
    <w:p w14:paraId="4F583076" w14:textId="236E88A5" w:rsidR="00222B31" w:rsidRPr="0057595C" w:rsidRDefault="00222B31" w:rsidP="153F07D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The proposal should contain sufficient </w:t>
      </w:r>
      <w:proofErr w:type="gramStart"/>
      <w:r w:rsidRPr="2BD77ADA">
        <w:rPr>
          <w:rFonts w:ascii="Times New Roman" w:eastAsia="Times New Roman" w:hAnsi="Times New Roman" w:cs="Times New Roman"/>
          <w:sz w:val="24"/>
          <w:szCs w:val="24"/>
        </w:rPr>
        <w:t>information</w:t>
      </w:r>
      <w:proofErr w:type="gramEnd"/>
      <w:r w:rsidRPr="2BD77ADA">
        <w:rPr>
          <w:rFonts w:ascii="Times New Roman" w:eastAsia="Times New Roman" w:hAnsi="Times New Roman" w:cs="Times New Roman"/>
          <w:sz w:val="24"/>
          <w:szCs w:val="24"/>
        </w:rPr>
        <w:t xml:space="preserve"> that anyone not familiar with it would understand exactly what the applicant wants to do. You may use your own proposal format, but it must include all the items below.  </w:t>
      </w:r>
      <w:r>
        <w:br/>
      </w:r>
    </w:p>
    <w:p w14:paraId="0547F32A" w14:textId="2FF7EF5D" w:rsidR="00222B31" w:rsidRPr="0057595C" w:rsidRDefault="00222B31" w:rsidP="153F07D9">
      <w:pPr>
        <w:pStyle w:val="ListParagraph"/>
        <w:numPr>
          <w:ilvl w:val="0"/>
          <w:numId w:val="28"/>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153F07D9">
        <w:rPr>
          <w:rFonts w:ascii="Times New Roman" w:eastAsia="Times New Roman" w:hAnsi="Times New Roman" w:cs="Times New Roman"/>
          <w:b/>
          <w:bCs/>
          <w:sz w:val="24"/>
          <w:szCs w:val="24"/>
          <w:bdr w:val="none" w:sz="0" w:space="0" w:color="auto" w:frame="1"/>
        </w:rPr>
        <w:t xml:space="preserve">Proposal Summary: </w:t>
      </w:r>
      <w:r w:rsidRPr="153F07D9">
        <w:rPr>
          <w:rFonts w:ascii="Times New Roman" w:eastAsia="Times New Roman" w:hAnsi="Times New Roman" w:cs="Times New Roman"/>
          <w:sz w:val="24"/>
          <w:szCs w:val="24"/>
          <w:bdr w:val="none" w:sz="0" w:space="0" w:color="auto" w:frame="1"/>
        </w:rPr>
        <w:t>Short</w:t>
      </w:r>
      <w:r w:rsidRPr="153F07D9">
        <w:rPr>
          <w:rFonts w:ascii="Times New Roman" w:eastAsia="Times New Roman" w:hAnsi="Times New Roman" w:cs="Times New Roman"/>
          <w:sz w:val="24"/>
          <w:szCs w:val="24"/>
        </w:rPr>
        <w:t xml:space="preserve"> narrative that outlines the proposed </w:t>
      </w:r>
      <w:r w:rsidR="00563FA8" w:rsidRPr="153F07D9">
        <w:rPr>
          <w:rFonts w:ascii="Times New Roman" w:eastAsia="Times New Roman" w:hAnsi="Times New Roman" w:cs="Times New Roman"/>
          <w:sz w:val="24"/>
          <w:szCs w:val="24"/>
        </w:rPr>
        <w:t>project</w:t>
      </w:r>
      <w:r w:rsidRPr="153F07D9">
        <w:rPr>
          <w:rFonts w:ascii="Times New Roman" w:eastAsia="Times New Roman" w:hAnsi="Times New Roman" w:cs="Times New Roman"/>
          <w:sz w:val="24"/>
          <w:szCs w:val="24"/>
        </w:rPr>
        <w:t>, including pro</w:t>
      </w:r>
      <w:r w:rsidR="00563FA8" w:rsidRPr="153F07D9">
        <w:rPr>
          <w:rFonts w:ascii="Times New Roman" w:eastAsia="Times New Roman" w:hAnsi="Times New Roman" w:cs="Times New Roman"/>
          <w:sz w:val="24"/>
          <w:szCs w:val="24"/>
        </w:rPr>
        <w:t>ject</w:t>
      </w:r>
      <w:r w:rsidRPr="153F07D9">
        <w:rPr>
          <w:rFonts w:ascii="Times New Roman" w:eastAsia="Times New Roman" w:hAnsi="Times New Roman" w:cs="Times New Roman"/>
          <w:sz w:val="24"/>
          <w:szCs w:val="24"/>
        </w:rPr>
        <w:t xml:space="preserve"> objectives and anticipated impact.</w:t>
      </w:r>
    </w:p>
    <w:p w14:paraId="344852FF" w14:textId="7F80EA06" w:rsidR="00222B31" w:rsidRPr="0057595C" w:rsidRDefault="5E280E37" w:rsidP="153F07D9">
      <w:pPr>
        <w:numPr>
          <w:ilvl w:val="0"/>
          <w:numId w:val="28"/>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153F07D9">
        <w:rPr>
          <w:rFonts w:ascii="Times New Roman" w:eastAsia="Times New Roman" w:hAnsi="Times New Roman" w:cs="Times New Roman"/>
          <w:b/>
          <w:bCs/>
          <w:sz w:val="24"/>
          <w:szCs w:val="24"/>
          <w:bdr w:val="none" w:sz="0" w:space="0" w:color="auto" w:frame="1"/>
        </w:rPr>
        <w:t>Introduction to the Organization or Individual applying</w:t>
      </w:r>
      <w:r w:rsidRPr="153F07D9">
        <w:rPr>
          <w:rFonts w:ascii="Times New Roman" w:eastAsia="Times New Roman" w:hAnsi="Times New Roman" w:cs="Times New Roman"/>
          <w:sz w:val="24"/>
          <w:szCs w:val="24"/>
        </w:rPr>
        <w:t xml:space="preserve">: A description of past and present operations, showing ability to carry out the program, including information on all previous grants from the </w:t>
      </w:r>
      <w:r w:rsidR="7194B4AC" w:rsidRPr="153F07D9">
        <w:rPr>
          <w:rFonts w:ascii="Times New Roman" w:eastAsia="Times New Roman" w:hAnsi="Times New Roman" w:cs="Times New Roman"/>
          <w:sz w:val="24"/>
          <w:szCs w:val="24"/>
        </w:rPr>
        <w:t>State Department</w:t>
      </w:r>
      <w:r w:rsidRPr="153F07D9">
        <w:rPr>
          <w:rFonts w:ascii="Times New Roman" w:eastAsia="Times New Roman" w:hAnsi="Times New Roman" w:cs="Times New Roman"/>
          <w:sz w:val="24"/>
          <w:szCs w:val="24"/>
        </w:rPr>
        <w:t xml:space="preserve"> and/or U.S. government agencies</w:t>
      </w:r>
      <w:r w:rsidR="2BDD2750" w:rsidRPr="153F07D9">
        <w:rPr>
          <w:rFonts w:ascii="Times New Roman" w:eastAsia="Times New Roman" w:hAnsi="Times New Roman" w:cs="Times New Roman"/>
          <w:sz w:val="24"/>
          <w:szCs w:val="24"/>
        </w:rPr>
        <w:t xml:space="preserve"> as well as experience with and expertise in areas related to those described in the NOFO. You may use the attached Applicant Organization Information Survey form to provide this information</w:t>
      </w:r>
      <w:r w:rsidR="00636830">
        <w:rPr>
          <w:rFonts w:ascii="Times New Roman" w:eastAsia="Times New Roman" w:hAnsi="Times New Roman" w:cs="Times New Roman"/>
          <w:color w:val="FF0000"/>
          <w:sz w:val="24"/>
          <w:szCs w:val="24"/>
        </w:rPr>
        <w:t>.</w:t>
      </w:r>
    </w:p>
    <w:p w14:paraId="55A4D814" w14:textId="77777777" w:rsidR="00222B31" w:rsidRPr="0057595C" w:rsidRDefault="00222B31" w:rsidP="153F07D9">
      <w:pPr>
        <w:numPr>
          <w:ilvl w:val="0"/>
          <w:numId w:val="28"/>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153F07D9">
        <w:rPr>
          <w:rFonts w:ascii="Times New Roman" w:eastAsia="Times New Roman" w:hAnsi="Times New Roman" w:cs="Times New Roman"/>
          <w:b/>
          <w:bCs/>
          <w:sz w:val="24"/>
          <w:szCs w:val="24"/>
          <w:bdr w:val="none" w:sz="0" w:space="0" w:color="auto" w:frame="1"/>
        </w:rPr>
        <w:t xml:space="preserve">Problem Statement: </w:t>
      </w:r>
      <w:r w:rsidRPr="153F07D9">
        <w:rPr>
          <w:rFonts w:ascii="Times New Roman" w:eastAsia="Times New Roman" w:hAnsi="Times New Roman" w:cs="Times New Roman"/>
          <w:sz w:val="24"/>
          <w:szCs w:val="24"/>
        </w:rPr>
        <w:t>Clear, concise and well-supported statement of the problem to be addressed and why the proposed program is needed</w:t>
      </w:r>
    </w:p>
    <w:p w14:paraId="63C8EC29" w14:textId="5561ED96" w:rsidR="00222B31" w:rsidRPr="0057595C" w:rsidRDefault="009D2B47" w:rsidP="153F07D9">
      <w:pPr>
        <w:numPr>
          <w:ilvl w:val="0"/>
          <w:numId w:val="28"/>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153F07D9">
        <w:rPr>
          <w:rFonts w:ascii="Times New Roman" w:eastAsia="Times New Roman" w:hAnsi="Times New Roman" w:cs="Times New Roman"/>
          <w:b/>
          <w:bCs/>
          <w:sz w:val="24"/>
          <w:szCs w:val="24"/>
        </w:rPr>
        <w:t>Program Methods, Design, Activities, and Deliverables</w:t>
      </w:r>
      <w:r w:rsidR="00222B31" w:rsidRPr="153F07D9">
        <w:rPr>
          <w:rFonts w:ascii="Times New Roman" w:eastAsia="Times New Roman" w:hAnsi="Times New Roman" w:cs="Times New Roman"/>
          <w:b/>
          <w:bCs/>
          <w:sz w:val="24"/>
          <w:szCs w:val="24"/>
          <w:bdr w:val="none" w:sz="0" w:space="0" w:color="auto" w:frame="1"/>
        </w:rPr>
        <w:t xml:space="preserve">:  </w:t>
      </w:r>
      <w:r w:rsidR="00222B31" w:rsidRPr="153F07D9">
        <w:rPr>
          <w:rFonts w:ascii="Times New Roman" w:eastAsia="Times New Roman" w:hAnsi="Times New Roman" w:cs="Times New Roman"/>
          <w:sz w:val="24"/>
          <w:szCs w:val="24"/>
        </w:rPr>
        <w:t>The “goals” describe what the program is intended to achieve.  The “objectives” refer to the intermediate accomplishments on the way to the goals. These should be achievable and measurable.</w:t>
      </w:r>
      <w:r w:rsidR="45211718" w:rsidRPr="153F07D9">
        <w:rPr>
          <w:rFonts w:ascii="Times New Roman" w:eastAsia="Times New Roman" w:hAnsi="Times New Roman" w:cs="Times New Roman"/>
          <w:sz w:val="24"/>
          <w:szCs w:val="24"/>
        </w:rPr>
        <w:t xml:space="preserve"> </w:t>
      </w:r>
      <w:r w:rsidR="00222B31" w:rsidRPr="153F07D9">
        <w:rPr>
          <w:rFonts w:ascii="Times New Roman" w:eastAsia="Times New Roman" w:hAnsi="Times New Roman" w:cs="Times New Roman"/>
          <w:sz w:val="24"/>
          <w:szCs w:val="24"/>
        </w:rPr>
        <w:t xml:space="preserve">Describe the program activities and how they will help achieve the objectives. </w:t>
      </w:r>
    </w:p>
    <w:p w14:paraId="07F6D67F" w14:textId="2BC06411" w:rsidR="00222B31" w:rsidRPr="0057595C" w:rsidRDefault="00222B31" w:rsidP="153F07D9">
      <w:pPr>
        <w:numPr>
          <w:ilvl w:val="0"/>
          <w:numId w:val="28"/>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153F07D9">
        <w:rPr>
          <w:rFonts w:ascii="Times New Roman" w:eastAsia="Times New Roman" w:hAnsi="Times New Roman" w:cs="Times New Roman"/>
          <w:b/>
          <w:bCs/>
          <w:sz w:val="24"/>
          <w:szCs w:val="24"/>
          <w:bdr w:val="none" w:sz="0" w:space="0" w:color="auto" w:frame="1"/>
        </w:rPr>
        <w:t>Proposed Pro</w:t>
      </w:r>
      <w:r w:rsidR="00563FA8" w:rsidRPr="153F07D9">
        <w:rPr>
          <w:rFonts w:ascii="Times New Roman" w:eastAsia="Times New Roman" w:hAnsi="Times New Roman" w:cs="Times New Roman"/>
          <w:b/>
          <w:bCs/>
          <w:sz w:val="24"/>
          <w:szCs w:val="24"/>
          <w:bdr w:val="none" w:sz="0" w:space="0" w:color="auto" w:frame="1"/>
        </w:rPr>
        <w:t>ject</w:t>
      </w:r>
      <w:r w:rsidRPr="153F07D9">
        <w:rPr>
          <w:rFonts w:ascii="Times New Roman" w:eastAsia="Times New Roman" w:hAnsi="Times New Roman" w:cs="Times New Roman"/>
          <w:b/>
          <w:bCs/>
          <w:sz w:val="24"/>
          <w:szCs w:val="24"/>
          <w:bdr w:val="none" w:sz="0" w:space="0" w:color="auto" w:frame="1"/>
        </w:rPr>
        <w:t xml:space="preserve"> Schedule and Timeline</w:t>
      </w:r>
      <w:proofErr w:type="gramStart"/>
      <w:r w:rsidRPr="153F07D9">
        <w:rPr>
          <w:rFonts w:ascii="Times New Roman" w:eastAsia="Times New Roman" w:hAnsi="Times New Roman" w:cs="Times New Roman"/>
          <w:b/>
          <w:bCs/>
          <w:sz w:val="24"/>
          <w:szCs w:val="24"/>
          <w:bdr w:val="none" w:sz="0" w:space="0" w:color="auto" w:frame="1"/>
        </w:rPr>
        <w:t xml:space="preserve">:  </w:t>
      </w:r>
      <w:r w:rsidRPr="153F07D9">
        <w:rPr>
          <w:rFonts w:ascii="Times New Roman" w:eastAsia="Times New Roman" w:hAnsi="Times New Roman" w:cs="Times New Roman"/>
          <w:sz w:val="24"/>
          <w:szCs w:val="24"/>
        </w:rPr>
        <w:t>The</w:t>
      </w:r>
      <w:proofErr w:type="gramEnd"/>
      <w:r w:rsidRPr="153F07D9">
        <w:rPr>
          <w:rFonts w:ascii="Times New Roman" w:eastAsia="Times New Roman" w:hAnsi="Times New Roman" w:cs="Times New Roman"/>
          <w:sz w:val="24"/>
          <w:szCs w:val="24"/>
        </w:rPr>
        <w:t xml:space="preserve"> proposed timeline for the program activities.  Include the dates, times, and locations of planned activities and events.</w:t>
      </w:r>
    </w:p>
    <w:p w14:paraId="238F72F2" w14:textId="77777777" w:rsidR="00222B31" w:rsidRPr="0057595C" w:rsidRDefault="00222B31" w:rsidP="153F07D9">
      <w:pPr>
        <w:numPr>
          <w:ilvl w:val="0"/>
          <w:numId w:val="28"/>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153F07D9">
        <w:rPr>
          <w:rFonts w:ascii="Times New Roman" w:eastAsia="Times New Roman" w:hAnsi="Times New Roman" w:cs="Times New Roman"/>
          <w:b/>
          <w:bCs/>
          <w:sz w:val="24"/>
          <w:szCs w:val="24"/>
          <w:bdr w:val="none" w:sz="0" w:space="0" w:color="auto" w:frame="1"/>
        </w:rPr>
        <w:t>Key Personnel: </w:t>
      </w:r>
      <w:r w:rsidRPr="153F07D9">
        <w:rPr>
          <w:rFonts w:ascii="Times New Roman" w:eastAsia="Times New Roman" w:hAnsi="Times New Roman" w:cs="Times New Roman"/>
          <w:sz w:val="24"/>
          <w:szCs w:val="24"/>
        </w:rPr>
        <w:t xml:space="preserve">Names, titles, roles and experience/qualifications of key personnel involved in the program.  What proportion of their time will be used in support of this program?  </w:t>
      </w:r>
    </w:p>
    <w:p w14:paraId="24EC21E0" w14:textId="347B793B" w:rsidR="00222B31" w:rsidRPr="0057595C" w:rsidRDefault="00222B31" w:rsidP="153F07D9">
      <w:pPr>
        <w:numPr>
          <w:ilvl w:val="0"/>
          <w:numId w:val="28"/>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153F07D9">
        <w:rPr>
          <w:rFonts w:ascii="Times New Roman" w:eastAsia="Times New Roman" w:hAnsi="Times New Roman" w:cs="Times New Roman"/>
          <w:b/>
          <w:bCs/>
          <w:sz w:val="24"/>
          <w:szCs w:val="24"/>
          <w:bdr w:val="none" w:sz="0" w:space="0" w:color="auto" w:frame="1"/>
        </w:rPr>
        <w:t>Pro</w:t>
      </w:r>
      <w:r w:rsidR="004A6E68" w:rsidRPr="153F07D9">
        <w:rPr>
          <w:rFonts w:ascii="Times New Roman" w:eastAsia="Times New Roman" w:hAnsi="Times New Roman" w:cs="Times New Roman"/>
          <w:b/>
          <w:bCs/>
          <w:sz w:val="24"/>
          <w:szCs w:val="24"/>
          <w:bdr w:val="none" w:sz="0" w:space="0" w:color="auto" w:frame="1"/>
        </w:rPr>
        <w:t>ject</w:t>
      </w:r>
      <w:r w:rsidRPr="153F07D9">
        <w:rPr>
          <w:rFonts w:ascii="Times New Roman" w:eastAsia="Times New Roman" w:hAnsi="Times New Roman" w:cs="Times New Roman"/>
          <w:b/>
          <w:bCs/>
          <w:sz w:val="24"/>
          <w:szCs w:val="24"/>
          <w:bdr w:val="none" w:sz="0" w:space="0" w:color="auto" w:frame="1"/>
        </w:rPr>
        <w:t xml:space="preserve"> Partners</w:t>
      </w:r>
      <w:proofErr w:type="gramStart"/>
      <w:r w:rsidRPr="153F07D9">
        <w:rPr>
          <w:rFonts w:ascii="Times New Roman" w:eastAsia="Times New Roman" w:hAnsi="Times New Roman" w:cs="Times New Roman"/>
          <w:b/>
          <w:bCs/>
          <w:sz w:val="24"/>
          <w:szCs w:val="24"/>
          <w:bdr w:val="none" w:sz="0" w:space="0" w:color="auto" w:frame="1"/>
        </w:rPr>
        <w:t>:</w:t>
      </w:r>
      <w:r w:rsidRPr="153F07D9">
        <w:rPr>
          <w:rFonts w:ascii="Times New Roman" w:eastAsia="Times New Roman" w:hAnsi="Times New Roman" w:cs="Times New Roman"/>
          <w:sz w:val="24"/>
          <w:szCs w:val="24"/>
        </w:rPr>
        <w:t xml:space="preserve">  List</w:t>
      </w:r>
      <w:proofErr w:type="gramEnd"/>
      <w:r w:rsidRPr="153F07D9">
        <w:rPr>
          <w:rFonts w:ascii="Times New Roman" w:eastAsia="Times New Roman" w:hAnsi="Times New Roman" w:cs="Times New Roman"/>
          <w:sz w:val="24"/>
          <w:szCs w:val="24"/>
        </w:rPr>
        <w:t xml:space="preserve"> the names and type of involvement of key partner organizations and sub-awardees</w:t>
      </w:r>
      <w:r w:rsidR="58CC3412" w:rsidRPr="153F07D9">
        <w:rPr>
          <w:rFonts w:ascii="Times New Roman" w:eastAsia="Times New Roman" w:hAnsi="Times New Roman" w:cs="Times New Roman"/>
          <w:sz w:val="24"/>
          <w:szCs w:val="24"/>
        </w:rPr>
        <w:t xml:space="preserve"> (if applicable). </w:t>
      </w:r>
    </w:p>
    <w:p w14:paraId="11DC61A0" w14:textId="2B497724" w:rsidR="00222B31" w:rsidRPr="0057595C" w:rsidRDefault="2F6A7D4E" w:rsidP="153F07D9">
      <w:pPr>
        <w:numPr>
          <w:ilvl w:val="0"/>
          <w:numId w:val="28"/>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153F07D9">
        <w:rPr>
          <w:rFonts w:ascii="Times New Roman" w:eastAsia="Times New Roman" w:hAnsi="Times New Roman" w:cs="Times New Roman"/>
          <w:b/>
          <w:bCs/>
          <w:sz w:val="24"/>
          <w:szCs w:val="24"/>
          <w:bdr w:val="none" w:sz="0" w:space="0" w:color="auto" w:frame="1"/>
        </w:rPr>
        <w:t>Future Funding or Sustainability</w:t>
      </w:r>
      <w:r w:rsidR="3932EAC5" w:rsidRPr="153F07D9">
        <w:rPr>
          <w:rFonts w:ascii="Times New Roman" w:eastAsia="Times New Roman" w:hAnsi="Times New Roman" w:cs="Times New Roman"/>
          <w:b/>
          <w:bCs/>
          <w:sz w:val="24"/>
          <w:szCs w:val="24"/>
          <w:bdr w:val="none" w:sz="0" w:space="0" w:color="auto" w:frame="1"/>
        </w:rPr>
        <w:t>:</w:t>
      </w:r>
      <w:r w:rsidRPr="153F07D9">
        <w:rPr>
          <w:rFonts w:ascii="Times New Roman" w:eastAsia="Times New Roman" w:hAnsi="Times New Roman" w:cs="Times New Roman"/>
          <w:sz w:val="24"/>
          <w:szCs w:val="24"/>
        </w:rPr>
        <w:t> Applicant’s plan for continuing the program beyond the grant period, or the availability of other resources, if applicable.</w:t>
      </w:r>
    </w:p>
    <w:p w14:paraId="7A570C14" w14:textId="7ACFAD08" w:rsidR="1CA3D126" w:rsidRPr="0057595C" w:rsidRDefault="58422660" w:rsidP="153F07D9">
      <w:pPr>
        <w:numPr>
          <w:ilvl w:val="0"/>
          <w:numId w:val="28"/>
        </w:numPr>
        <w:shd w:val="clear" w:color="auto" w:fill="FFFFFF" w:themeFill="background1"/>
        <w:tabs>
          <w:tab w:val="clear" w:pos="720"/>
          <w:tab w:val="num" w:pos="360"/>
        </w:tabs>
        <w:spacing w:after="0" w:line="240" w:lineRule="auto"/>
        <w:ind w:left="360"/>
        <w:rPr>
          <w:rFonts w:ascii="Times New Roman" w:eastAsia="Times New Roman" w:hAnsi="Times New Roman" w:cs="Times New Roman"/>
          <w:sz w:val="24"/>
          <w:szCs w:val="24"/>
        </w:rPr>
      </w:pPr>
      <w:r w:rsidRPr="2BD77ADA">
        <w:rPr>
          <w:rFonts w:ascii="Times New Roman" w:eastAsia="Times New Roman" w:hAnsi="Times New Roman" w:cs="Times New Roman"/>
          <w:b/>
          <w:bCs/>
          <w:sz w:val="24"/>
          <w:szCs w:val="24"/>
        </w:rPr>
        <w:t>Monitoring &amp; Evaluation Plan:</w:t>
      </w:r>
      <w:r w:rsidRPr="2BD77ADA">
        <w:rPr>
          <w:rFonts w:ascii="Times New Roman" w:eastAsia="Times New Roman" w:hAnsi="Times New Roman" w:cs="Times New Roman"/>
          <w:sz w:val="24"/>
          <w:szCs w:val="24"/>
        </w:rPr>
        <w:t xml:space="preserve"> Proposals must include a draft Monitoring and Evaluation (M&amp;E) Performance Monitoring Plan (PMP).  The M&amp;E PMP should show how applicants intend to measure and demonstrate progress towards the project’s objectives and goals.  </w:t>
      </w:r>
      <w:r w:rsidR="00636830" w:rsidRPr="00636830">
        <w:rPr>
          <w:rFonts w:ascii="Times New Roman" w:eastAsia="Times New Roman" w:hAnsi="Times New Roman" w:cs="Times New Roman"/>
          <w:sz w:val="24"/>
          <w:szCs w:val="24"/>
        </w:rPr>
        <w:t>T</w:t>
      </w:r>
      <w:r w:rsidRPr="2BD77ADA">
        <w:rPr>
          <w:rFonts w:ascii="Times New Roman" w:eastAsia="Times New Roman" w:hAnsi="Times New Roman" w:cs="Times New Roman"/>
          <w:sz w:val="24"/>
          <w:szCs w:val="24"/>
        </w:rPr>
        <w:t xml:space="preserve">his funding opportunity contains a template that may be used to fulfill this requirement.  While the grantee is free to create their own template, completing </w:t>
      </w:r>
      <w:r w:rsidR="00636830" w:rsidRPr="00636830">
        <w:rPr>
          <w:rFonts w:ascii="Times New Roman" w:eastAsia="Times New Roman" w:hAnsi="Times New Roman" w:cs="Times New Roman"/>
          <w:sz w:val="24"/>
          <w:szCs w:val="24"/>
        </w:rPr>
        <w:t>the template</w:t>
      </w:r>
      <w:r w:rsidRPr="00636830">
        <w:rPr>
          <w:rFonts w:ascii="Times New Roman" w:eastAsia="Times New Roman" w:hAnsi="Times New Roman" w:cs="Times New Roman"/>
          <w:sz w:val="24"/>
          <w:szCs w:val="24"/>
        </w:rPr>
        <w:t xml:space="preserve"> </w:t>
      </w:r>
      <w:r w:rsidRPr="2BD77ADA">
        <w:rPr>
          <w:rFonts w:ascii="Times New Roman" w:eastAsia="Times New Roman" w:hAnsi="Times New Roman" w:cs="Times New Roman"/>
          <w:sz w:val="24"/>
          <w:szCs w:val="24"/>
        </w:rPr>
        <w:t xml:space="preserve">will ensure a thorough PMP. </w:t>
      </w:r>
    </w:p>
    <w:p w14:paraId="6E5E5EC9" w14:textId="6DF07416" w:rsidR="1947C32E" w:rsidRPr="0057595C" w:rsidRDefault="1947C32E" w:rsidP="153F07D9">
      <w:pPr>
        <w:numPr>
          <w:ilvl w:val="0"/>
          <w:numId w:val="28"/>
        </w:numPr>
        <w:shd w:val="clear" w:color="auto" w:fill="FFFFFF" w:themeFill="background1"/>
        <w:tabs>
          <w:tab w:val="clear" w:pos="720"/>
          <w:tab w:val="num" w:pos="360"/>
        </w:tabs>
        <w:spacing w:after="0" w:line="240" w:lineRule="auto"/>
        <w:ind w:left="360"/>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Public Engag</w:t>
      </w:r>
      <w:r w:rsidR="25C3CCCD" w:rsidRPr="2BD77ADA">
        <w:rPr>
          <w:rFonts w:ascii="Times New Roman" w:eastAsia="Times New Roman" w:hAnsi="Times New Roman" w:cs="Times New Roman"/>
          <w:sz w:val="24"/>
          <w:szCs w:val="24"/>
        </w:rPr>
        <w:t>e</w:t>
      </w:r>
      <w:r w:rsidRPr="2BD77ADA">
        <w:rPr>
          <w:rFonts w:ascii="Times New Roman" w:eastAsia="Times New Roman" w:hAnsi="Times New Roman" w:cs="Times New Roman"/>
          <w:sz w:val="24"/>
          <w:szCs w:val="24"/>
        </w:rPr>
        <w:t>ment Plan: Applica</w:t>
      </w:r>
      <w:r w:rsidR="517407BA" w:rsidRPr="2BD77ADA">
        <w:rPr>
          <w:rFonts w:ascii="Times New Roman" w:eastAsia="Times New Roman" w:hAnsi="Times New Roman" w:cs="Times New Roman"/>
          <w:sz w:val="24"/>
          <w:szCs w:val="24"/>
        </w:rPr>
        <w:t xml:space="preserve">nt’s strategy for creating and disseminating content about the program (for example, social media, the web, or printed materials) that promotes the project activity or joint U.S. - </w:t>
      </w:r>
      <w:r w:rsidR="03923587" w:rsidRPr="2BD77ADA">
        <w:rPr>
          <w:rFonts w:ascii="Times New Roman" w:eastAsia="Times New Roman" w:hAnsi="Times New Roman" w:cs="Times New Roman"/>
          <w:sz w:val="24"/>
          <w:szCs w:val="24"/>
        </w:rPr>
        <w:t>Algerian</w:t>
      </w:r>
      <w:r w:rsidR="517407BA" w:rsidRPr="2BD77ADA">
        <w:rPr>
          <w:rFonts w:ascii="Times New Roman" w:eastAsia="Times New Roman" w:hAnsi="Times New Roman" w:cs="Times New Roman"/>
          <w:sz w:val="24"/>
          <w:szCs w:val="24"/>
        </w:rPr>
        <w:t xml:space="preserve"> cooperation dur</w:t>
      </w:r>
      <w:r w:rsidR="7D3077AB" w:rsidRPr="2BD77ADA">
        <w:rPr>
          <w:rFonts w:ascii="Times New Roman" w:eastAsia="Times New Roman" w:hAnsi="Times New Roman" w:cs="Times New Roman"/>
          <w:sz w:val="24"/>
          <w:szCs w:val="24"/>
        </w:rPr>
        <w:t xml:space="preserve">ing the program timeline. </w:t>
      </w:r>
    </w:p>
    <w:p w14:paraId="3EF8A435" w14:textId="1481D2A7" w:rsidR="065E23B7" w:rsidRPr="0057595C" w:rsidRDefault="065E23B7" w:rsidP="153F07D9">
      <w:pPr>
        <w:pStyle w:val="ListParagraph"/>
        <w:rPr>
          <w:rFonts w:ascii="Times New Roman" w:eastAsia="Times New Roman" w:hAnsi="Times New Roman" w:cs="Times New Roman"/>
          <w:sz w:val="24"/>
          <w:szCs w:val="24"/>
        </w:rPr>
      </w:pPr>
    </w:p>
    <w:p w14:paraId="0554308F" w14:textId="1793E062" w:rsidR="1CA3D126" w:rsidRPr="0057595C" w:rsidRDefault="1CA3D126" w:rsidP="153F07D9">
      <w:pPr>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The key components to the PMP are as follows:  </w:t>
      </w:r>
    </w:p>
    <w:p w14:paraId="0D82239F" w14:textId="28FEBA9F" w:rsidR="1CA3D126" w:rsidRPr="0057595C" w:rsidRDefault="1CA3D126" w:rsidP="153F07D9">
      <w:pPr>
        <w:pStyle w:val="ListParagraph"/>
        <w:numPr>
          <w:ilvl w:val="0"/>
          <w:numId w:val="28"/>
        </w:numPr>
        <w:rPr>
          <w:rFonts w:ascii="Times New Roman" w:eastAsia="Times New Roman" w:hAnsi="Times New Roman" w:cs="Times New Roman"/>
          <w:sz w:val="24"/>
          <w:szCs w:val="24"/>
        </w:rPr>
      </w:pPr>
      <w:r w:rsidRPr="2BD77ADA">
        <w:rPr>
          <w:rFonts w:ascii="Times New Roman" w:eastAsia="Times New Roman" w:hAnsi="Times New Roman" w:cs="Times New Roman"/>
          <w:b/>
          <w:bCs/>
          <w:sz w:val="24"/>
          <w:szCs w:val="24"/>
        </w:rPr>
        <w:t>Monitoring and Evaluation Narrative</w:t>
      </w:r>
      <w:r w:rsidRPr="2BD77ADA">
        <w:rPr>
          <w:rFonts w:ascii="Times New Roman" w:eastAsia="Times New Roman" w:hAnsi="Times New Roman" w:cs="Times New Roman"/>
          <w:sz w:val="24"/>
          <w:szCs w:val="24"/>
        </w:rPr>
        <w:t>: In narrative form, applicants should describe how they intend to monitor and evaluate the activities of their award</w:t>
      </w:r>
      <w:r w:rsidR="4E3E298E" w:rsidRPr="2BD77ADA">
        <w:rPr>
          <w:rFonts w:ascii="Times New Roman" w:eastAsia="Times New Roman" w:hAnsi="Times New Roman" w:cs="Times New Roman"/>
          <w:sz w:val="24"/>
          <w:szCs w:val="24"/>
        </w:rPr>
        <w:t>.</w:t>
      </w:r>
      <w:r w:rsidRPr="2BD77ADA">
        <w:rPr>
          <w:rFonts w:ascii="Times New Roman" w:eastAsia="Times New Roman" w:hAnsi="Times New Roman" w:cs="Times New Roman"/>
          <w:sz w:val="24"/>
          <w:szCs w:val="24"/>
        </w:rPr>
        <w:t xml:space="preserve"> In addition, the applicant should describe any M&amp;E processes, including key personnel, management structure (where M&amp;E fits into the overall program’s staff structure), technology, and as well provide a brief budget narrative explaining any line-item expenditures for M&amp;E listed in the program’s budget.  If the proposal is from a prior grantee, the proposal discusses how the grantee has adapted, improved or otherwise modified their approach based on learning from previous experience. This narrative is limited to two pages. </w:t>
      </w:r>
    </w:p>
    <w:p w14:paraId="528EC667" w14:textId="2CD23736" w:rsidR="1CA3D126" w:rsidRPr="0057595C" w:rsidRDefault="1CA3D126" w:rsidP="153F07D9">
      <w:pPr>
        <w:pStyle w:val="ListParagraph"/>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 </w:t>
      </w:r>
    </w:p>
    <w:p w14:paraId="2DCFE0BF" w14:textId="35174AB9" w:rsidR="1CA3D126" w:rsidRPr="0057595C" w:rsidRDefault="1CA3D126" w:rsidP="153F07D9">
      <w:pPr>
        <w:pStyle w:val="ListParagraph"/>
        <w:numPr>
          <w:ilvl w:val="0"/>
          <w:numId w:val="28"/>
        </w:numPr>
        <w:rPr>
          <w:rFonts w:ascii="Times New Roman" w:eastAsia="Times New Roman" w:hAnsi="Times New Roman" w:cs="Times New Roman"/>
          <w:sz w:val="24"/>
          <w:szCs w:val="24"/>
        </w:rPr>
      </w:pPr>
      <w:r w:rsidRPr="2BD77ADA">
        <w:rPr>
          <w:rFonts w:ascii="Times New Roman" w:eastAsia="Times New Roman" w:hAnsi="Times New Roman" w:cs="Times New Roman"/>
          <w:b/>
          <w:bCs/>
          <w:sz w:val="24"/>
          <w:szCs w:val="24"/>
        </w:rPr>
        <w:t>Theory of Change Diagram:</w:t>
      </w:r>
      <w:r w:rsidRPr="2BD77ADA">
        <w:rPr>
          <w:rFonts w:ascii="Times New Roman" w:eastAsia="Times New Roman" w:hAnsi="Times New Roman" w:cs="Times New Roman"/>
          <w:sz w:val="24"/>
          <w:szCs w:val="24"/>
        </w:rPr>
        <w:t xml:space="preserve"> Applicants </w:t>
      </w:r>
      <w:r w:rsidR="45691278" w:rsidRPr="2BD77ADA">
        <w:rPr>
          <w:rFonts w:ascii="Times New Roman" w:eastAsia="Times New Roman" w:hAnsi="Times New Roman" w:cs="Times New Roman"/>
          <w:sz w:val="24"/>
          <w:szCs w:val="24"/>
        </w:rPr>
        <w:t>are</w:t>
      </w:r>
      <w:r w:rsidRPr="2BD77ADA">
        <w:rPr>
          <w:rFonts w:ascii="Times New Roman" w:eastAsia="Times New Roman" w:hAnsi="Times New Roman" w:cs="Times New Roman"/>
          <w:sz w:val="24"/>
          <w:szCs w:val="24"/>
        </w:rPr>
        <w:t xml:space="preserve"> expected to submit either a Theory of Change diagram or an If-Then Statement that illustrates how project activities will lead to intended outcomes.  </w:t>
      </w:r>
      <w:r w:rsidR="00636830" w:rsidRPr="00636830">
        <w:rPr>
          <w:rFonts w:ascii="Times New Roman" w:eastAsia="Times New Roman" w:hAnsi="Times New Roman" w:cs="Times New Roman"/>
          <w:sz w:val="24"/>
          <w:szCs w:val="24"/>
        </w:rPr>
        <w:t xml:space="preserve">The M&amp;E PMP template </w:t>
      </w:r>
      <w:r w:rsidRPr="2BD77ADA">
        <w:rPr>
          <w:rFonts w:ascii="Times New Roman" w:eastAsia="Times New Roman" w:hAnsi="Times New Roman" w:cs="Times New Roman"/>
          <w:sz w:val="24"/>
          <w:szCs w:val="24"/>
        </w:rPr>
        <w:t xml:space="preserve">includes a suggested format for these requirements. </w:t>
      </w:r>
    </w:p>
    <w:p w14:paraId="4755EE01" w14:textId="4E56762E" w:rsidR="1CA3D126" w:rsidRPr="0057595C" w:rsidRDefault="1CA3D126" w:rsidP="153F07D9">
      <w:pPr>
        <w:pStyle w:val="ListParagraph"/>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 </w:t>
      </w:r>
    </w:p>
    <w:p w14:paraId="5EC05FDC" w14:textId="2AED67C8" w:rsidR="1CA3D126" w:rsidRPr="0057595C" w:rsidRDefault="1CA3D126" w:rsidP="153F07D9">
      <w:pPr>
        <w:pStyle w:val="ListParagraph"/>
        <w:numPr>
          <w:ilvl w:val="0"/>
          <w:numId w:val="28"/>
        </w:numPr>
        <w:rPr>
          <w:rFonts w:ascii="Times New Roman" w:eastAsia="Times New Roman" w:hAnsi="Times New Roman" w:cs="Times New Roman"/>
          <w:sz w:val="24"/>
          <w:szCs w:val="24"/>
        </w:rPr>
      </w:pPr>
      <w:r w:rsidRPr="2BD77ADA">
        <w:rPr>
          <w:rFonts w:ascii="Times New Roman" w:eastAsia="Times New Roman" w:hAnsi="Times New Roman" w:cs="Times New Roman"/>
          <w:b/>
          <w:bCs/>
          <w:sz w:val="24"/>
          <w:szCs w:val="24"/>
        </w:rPr>
        <w:t>Monitoring and Evaluation Datasheet:</w:t>
      </w:r>
      <w:r w:rsidRPr="2BD77ADA">
        <w:rPr>
          <w:rFonts w:ascii="Times New Roman" w:eastAsia="Times New Roman" w:hAnsi="Times New Roman" w:cs="Times New Roman"/>
          <w:sz w:val="24"/>
          <w:szCs w:val="24"/>
        </w:rPr>
        <w:t xml:space="preserve"> The </w:t>
      </w:r>
      <w:proofErr w:type="gramStart"/>
      <w:r w:rsidRPr="2BD77ADA">
        <w:rPr>
          <w:rFonts w:ascii="Times New Roman" w:eastAsia="Times New Roman" w:hAnsi="Times New Roman" w:cs="Times New Roman"/>
          <w:sz w:val="24"/>
          <w:szCs w:val="24"/>
        </w:rPr>
        <w:t>applicant</w:t>
      </w:r>
      <w:proofErr w:type="gramEnd"/>
      <w:r w:rsidRPr="2BD77ADA">
        <w:rPr>
          <w:rFonts w:ascii="Times New Roman" w:eastAsia="Times New Roman" w:hAnsi="Times New Roman" w:cs="Times New Roman"/>
          <w:sz w:val="24"/>
          <w:szCs w:val="24"/>
        </w:rPr>
        <w:t xml:space="preserve"> must include their proposed activities and their expected outputs and outcomes as well as the goals and objectives as written in the NOFO. The datasheet’s purpose is to explicitly illustrate how a project’s activities lead to tangible results (such as increased beneficiary skills, knowledge, or attitudes) that ultimately address a PDS objective. </w:t>
      </w:r>
    </w:p>
    <w:p w14:paraId="43C81713" w14:textId="66E4F493" w:rsidR="065E23B7" w:rsidRPr="0057595C" w:rsidRDefault="065E23B7" w:rsidP="153F07D9">
      <w:pPr>
        <w:pStyle w:val="ListParagraph"/>
        <w:rPr>
          <w:rFonts w:ascii="Times New Roman" w:eastAsia="Times New Roman" w:hAnsi="Times New Roman" w:cs="Times New Roman"/>
          <w:sz w:val="24"/>
          <w:szCs w:val="24"/>
        </w:rPr>
      </w:pPr>
    </w:p>
    <w:p w14:paraId="583992CA" w14:textId="7360DB4D" w:rsidR="1CA3D126" w:rsidRPr="0057595C" w:rsidRDefault="45DBF9C8" w:rsidP="153F07D9">
      <w:pPr>
        <w:pStyle w:val="ListParagraph"/>
        <w:numPr>
          <w:ilvl w:val="0"/>
          <w:numId w:val="28"/>
        </w:numPr>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The selected applicant’s M&amp;E PMP is subject to review and approval before any award will be issued under this NOFO.  The selected applicant will be required to work with </w:t>
      </w:r>
      <w:r w:rsidR="2D65823E" w:rsidRPr="2BD77ADA">
        <w:rPr>
          <w:rFonts w:ascii="Times New Roman" w:eastAsia="Times New Roman" w:hAnsi="Times New Roman" w:cs="Times New Roman"/>
          <w:sz w:val="24"/>
          <w:szCs w:val="24"/>
        </w:rPr>
        <w:t>Public Diplomacy Section’s</w:t>
      </w:r>
      <w:r w:rsidRPr="2BD77ADA">
        <w:rPr>
          <w:rFonts w:ascii="Times New Roman" w:eastAsia="Times New Roman" w:hAnsi="Times New Roman" w:cs="Times New Roman"/>
          <w:sz w:val="24"/>
          <w:szCs w:val="24"/>
        </w:rPr>
        <w:t xml:space="preserve"> Monitoring and Evaluation Specialist to ensure the applicant’s M&amp;E PMP achieves an expected level of expertise and meets PDS objectives.   </w:t>
      </w:r>
    </w:p>
    <w:p w14:paraId="2F477E2C" w14:textId="722B5CDB" w:rsidR="1CA3D126" w:rsidRPr="0057595C" w:rsidRDefault="1CA3D126" w:rsidP="153F07D9">
      <w:pPr>
        <w:pStyle w:val="ListParagraph"/>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 </w:t>
      </w:r>
    </w:p>
    <w:p w14:paraId="12F61CCB" w14:textId="7295E5A2" w:rsidR="1CA3D126" w:rsidRPr="0057595C" w:rsidRDefault="1CA3D126" w:rsidP="153F07D9">
      <w:pPr>
        <w:pStyle w:val="ListParagraph"/>
        <w:numPr>
          <w:ilvl w:val="0"/>
          <w:numId w:val="28"/>
        </w:numPr>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Expenses directly associated with monitoring and evaluation are considered allowable.  The suggested template includes a space to list the portion of the total budget amount directly associated with monitoring and evaluation activities. </w:t>
      </w:r>
    </w:p>
    <w:p w14:paraId="76156093" w14:textId="7949D51C" w:rsidR="065E23B7" w:rsidRPr="0057595C" w:rsidRDefault="065E23B7" w:rsidP="153F07D9">
      <w:pPr>
        <w:pStyle w:val="ListParagraph"/>
        <w:rPr>
          <w:rFonts w:ascii="Times New Roman" w:eastAsia="Times New Roman" w:hAnsi="Times New Roman" w:cs="Times New Roman"/>
        </w:rPr>
      </w:pPr>
    </w:p>
    <w:p w14:paraId="4E99E308" w14:textId="77777777" w:rsidR="00222B31" w:rsidRPr="0057595C" w:rsidRDefault="00222B31" w:rsidP="153F07D9">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4E952067" w14:textId="1BB058E1" w:rsidR="006E7675" w:rsidRPr="0057595C" w:rsidRDefault="007F164C" w:rsidP="2BD77ADA">
      <w:pPr>
        <w:pStyle w:val="Heading5"/>
        <w:numPr>
          <w:ilvl w:val="0"/>
          <w:numId w:val="29"/>
        </w:numPr>
        <w:ind w:left="270" w:hanging="270"/>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 xml:space="preserve"> </w:t>
      </w:r>
      <w:r w:rsidR="00222B31" w:rsidRPr="2BD77ADA">
        <w:rPr>
          <w:rFonts w:ascii="Times New Roman" w:eastAsia="Times New Roman" w:hAnsi="Times New Roman" w:cs="Times New Roman"/>
          <w:b/>
          <w:bCs/>
          <w:i/>
          <w:iCs/>
          <w:color w:val="auto"/>
          <w:sz w:val="24"/>
          <w:szCs w:val="24"/>
        </w:rPr>
        <w:t>Budget Justification Narrative</w:t>
      </w:r>
    </w:p>
    <w:p w14:paraId="1E43A5AF" w14:textId="60A1C3C4" w:rsidR="532CBB2F" w:rsidRPr="0057595C" w:rsidRDefault="532CBB2F" w:rsidP="153F07D9">
      <w:pPr>
        <w:pStyle w:val="NoSpacing"/>
        <w:numPr>
          <w:ilvl w:val="0"/>
          <w:numId w:val="21"/>
        </w:numP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color w:val="000000" w:themeColor="text1"/>
          <w:sz w:val="24"/>
          <w:szCs w:val="24"/>
        </w:rPr>
        <w:t>Detailed Budget</w:t>
      </w:r>
      <w:r w:rsidRPr="2BD77ADA">
        <w:rPr>
          <w:rFonts w:ascii="Times New Roman" w:eastAsia="Times New Roman" w:hAnsi="Times New Roman" w:cs="Times New Roman"/>
          <w:color w:val="000000" w:themeColor="text1"/>
          <w:sz w:val="24"/>
          <w:szCs w:val="24"/>
        </w:rPr>
        <w:t xml:space="preserve"> - Applicants must submit a detailed line-item budget. Applicants are encouraged to utilize the template provided with the funding opportunity but are not required to do so</w:t>
      </w:r>
      <w:r w:rsidR="00636830">
        <w:rPr>
          <w:rFonts w:ascii="Times New Roman" w:eastAsia="Times New Roman" w:hAnsi="Times New Roman" w:cs="Times New Roman"/>
          <w:color w:val="000000" w:themeColor="text1"/>
          <w:sz w:val="24"/>
          <w:szCs w:val="24"/>
        </w:rPr>
        <w:t xml:space="preserve">. </w:t>
      </w:r>
      <w:r w:rsidRPr="2BD77ADA">
        <w:rPr>
          <w:rFonts w:ascii="Times New Roman" w:eastAsia="Times New Roman" w:hAnsi="Times New Roman" w:cs="Times New Roman"/>
          <w:color w:val="000000" w:themeColor="text1"/>
          <w:sz w:val="24"/>
          <w:szCs w:val="24"/>
        </w:rPr>
        <w:t xml:space="preserve">Line-item expenditures should be listed in the greatest possible detail. The budget must identify the total amount of funding requested, with a breakdown of amounts to be spent </w:t>
      </w:r>
      <w:proofErr w:type="gramStart"/>
      <w:r w:rsidRPr="2BD77ADA">
        <w:rPr>
          <w:rFonts w:ascii="Times New Roman" w:eastAsia="Times New Roman" w:hAnsi="Times New Roman" w:cs="Times New Roman"/>
          <w:color w:val="000000" w:themeColor="text1"/>
          <w:sz w:val="24"/>
          <w:szCs w:val="24"/>
        </w:rPr>
        <w:t>in</w:t>
      </w:r>
      <w:proofErr w:type="gramEnd"/>
      <w:r w:rsidRPr="2BD77ADA">
        <w:rPr>
          <w:rFonts w:ascii="Times New Roman" w:eastAsia="Times New Roman" w:hAnsi="Times New Roman" w:cs="Times New Roman"/>
          <w:color w:val="000000" w:themeColor="text1"/>
          <w:sz w:val="24"/>
          <w:szCs w:val="24"/>
        </w:rPr>
        <w:t xml:space="preserve"> the following budget categories: personnel; fringe benefits; travel; equipment; supplies; consultants/contracts; other direct costs; and indirect costs. See Annex Section I for a description of the types of costs that should be included in each category. Personnel salaries should include the level of effort and the rate of pay, which should cover the percentage of time each staff member will dedicate to grant-based </w:t>
      </w:r>
      <w:r w:rsidRPr="2BD77ADA">
        <w:rPr>
          <w:rFonts w:ascii="Times New Roman" w:eastAsia="Times New Roman" w:hAnsi="Times New Roman" w:cs="Times New Roman"/>
          <w:color w:val="000000" w:themeColor="text1"/>
          <w:sz w:val="24"/>
          <w:szCs w:val="24"/>
        </w:rPr>
        <w:lastRenderedPageBreak/>
        <w:t xml:space="preserve">activities.  If an organization is charging an indirect cost rate without a NICRA, it must apply it to the modified total budget costs (MTDC), refer to </w:t>
      </w:r>
      <w:hyperlink r:id="rId21" w:anchor="p-200.1(Modified%20Total%20Direct%20Cost%20(MTDC))">
        <w:r w:rsidR="3A56365D" w:rsidRPr="2BD77ADA">
          <w:rPr>
            <w:rFonts w:ascii="Times New Roman" w:eastAsia="Times New Roman" w:hAnsi="Times New Roman" w:cs="Times New Roman"/>
            <w:color w:val="000000" w:themeColor="text1"/>
            <w:sz w:val="24"/>
            <w:szCs w:val="24"/>
          </w:rPr>
          <w:t>2CFR</w:t>
        </w:r>
        <w:r w:rsidR="3A56365D" w:rsidRPr="2BD77ADA">
          <w:rPr>
            <w:rFonts w:ascii="Times New Roman" w:eastAsia="Times New Roman" w:hAnsi="Times New Roman" w:cs="Times New Roman"/>
            <w:color w:val="000099"/>
            <w:sz w:val="24"/>
            <w:szCs w:val="24"/>
          </w:rPr>
          <w:t>§</w:t>
        </w:r>
        <w:r w:rsidR="7D7AD799" w:rsidRPr="2BD77ADA">
          <w:rPr>
            <w:rStyle w:val="Hyperlink"/>
            <w:rFonts w:ascii="Times New Roman" w:eastAsia="Times New Roman" w:hAnsi="Times New Roman" w:cs="Times New Roman"/>
            <w:sz w:val="24"/>
            <w:szCs w:val="24"/>
          </w:rPr>
          <w:t>200.1</w:t>
        </w:r>
      </w:hyperlink>
      <w:r w:rsidR="7D7AD799" w:rsidRPr="2BD77ADA">
        <w:rPr>
          <w:rFonts w:ascii="Times New Roman" w:eastAsia="Times New Roman" w:hAnsi="Times New Roman" w:cs="Times New Roman"/>
          <w:color w:val="000000" w:themeColor="text1"/>
          <w:sz w:val="24"/>
          <w:szCs w:val="24"/>
        </w:rPr>
        <w:t>.</w:t>
      </w:r>
      <w:r w:rsidRPr="2BD77ADA">
        <w:rPr>
          <w:rFonts w:ascii="Times New Roman" w:eastAsia="Times New Roman" w:hAnsi="Times New Roman" w:cs="Times New Roman"/>
          <w:color w:val="000000" w:themeColor="text1"/>
          <w:sz w:val="24"/>
          <w:szCs w:val="24"/>
        </w:rPr>
        <w:t xml:space="preserve"> </w:t>
      </w:r>
      <w:r w:rsidRPr="2BD77ADA">
        <w:rPr>
          <w:rFonts w:ascii="Times New Roman" w:eastAsia="Times New Roman" w:hAnsi="Times New Roman" w:cs="Times New Roman"/>
          <w:b/>
          <w:bCs/>
          <w:color w:val="000000" w:themeColor="text1"/>
          <w:sz w:val="24"/>
          <w:szCs w:val="24"/>
        </w:rPr>
        <w:t>Budgets shall be submitted in U.S. dollars</w:t>
      </w:r>
      <w:r w:rsidRPr="2BD77ADA">
        <w:rPr>
          <w:rFonts w:ascii="Times New Roman" w:eastAsia="Times New Roman" w:hAnsi="Times New Roman" w:cs="Times New Roman"/>
          <w:color w:val="000000" w:themeColor="text1"/>
          <w:sz w:val="24"/>
          <w:szCs w:val="24"/>
        </w:rPr>
        <w:t xml:space="preserve"> and final grant agreements will be conducted in U.S. dollars. </w:t>
      </w:r>
    </w:p>
    <w:p w14:paraId="06B3C906" w14:textId="4B495E71" w:rsidR="065E23B7" w:rsidRPr="0057595C" w:rsidRDefault="065E23B7" w:rsidP="153F07D9">
      <w:pPr>
        <w:spacing w:after="0" w:line="240" w:lineRule="auto"/>
        <w:ind w:left="1440"/>
        <w:rPr>
          <w:rFonts w:ascii="Times New Roman" w:eastAsia="Times New Roman" w:hAnsi="Times New Roman" w:cs="Times New Roman"/>
          <w:color w:val="000000" w:themeColor="text1"/>
          <w:sz w:val="24"/>
          <w:szCs w:val="24"/>
        </w:rPr>
      </w:pPr>
    </w:p>
    <w:p w14:paraId="67200C0F" w14:textId="7A7A0BE3" w:rsidR="6E62CCE8" w:rsidRPr="0057595C" w:rsidRDefault="6E62CCE8" w:rsidP="153F07D9">
      <w:pPr>
        <w:pStyle w:val="NoSpacing"/>
        <w:numPr>
          <w:ilvl w:val="0"/>
          <w:numId w:val="21"/>
        </w:numP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color w:val="000000" w:themeColor="text1"/>
          <w:sz w:val="24"/>
          <w:szCs w:val="24"/>
        </w:rPr>
        <w:t>Budget Justification Narrative</w:t>
      </w:r>
      <w:r w:rsidRPr="2BD77ADA">
        <w:rPr>
          <w:rFonts w:ascii="Times New Roman" w:eastAsia="Times New Roman" w:hAnsi="Times New Roman" w:cs="Times New Roman"/>
          <w:color w:val="000000" w:themeColor="text1"/>
          <w:sz w:val="24"/>
          <w:szCs w:val="24"/>
        </w:rPr>
        <w:t xml:space="preserve"> – Applicants must submit a budget justification narrative to accompany the detailed line-item budget.  The purpose of the budget justification narrative is to supplement the information provided in the detailed budget spreadsheet by justifying how the budget cost elements are necessary to implement project objectives and accomplish the project goals. The budget justification narrative is a tool to help </w:t>
      </w:r>
      <w:r w:rsidR="7491BA61" w:rsidRPr="2BD77ADA">
        <w:rPr>
          <w:rFonts w:ascii="Times New Roman" w:eastAsia="Times New Roman" w:hAnsi="Times New Roman" w:cs="Times New Roman"/>
          <w:color w:val="000000" w:themeColor="text1"/>
          <w:sz w:val="24"/>
          <w:szCs w:val="24"/>
        </w:rPr>
        <w:t xml:space="preserve">Embassy </w:t>
      </w:r>
      <w:r w:rsidRPr="2BD77ADA">
        <w:rPr>
          <w:rFonts w:ascii="Times New Roman" w:eastAsia="Times New Roman" w:hAnsi="Times New Roman" w:cs="Times New Roman"/>
          <w:color w:val="000000" w:themeColor="text1"/>
          <w:sz w:val="24"/>
          <w:szCs w:val="24"/>
        </w:rPr>
        <w:t xml:space="preserve">staff fully understand the budgetary needs of the applicant and is an opportunity to provide descriptive information about the requested costs beyond the constraints of the budget template. Together, the detailed budget spreadsheet, the budget justification narrative, and the SF-424A should provide a complete financial and qualitative description that supports the proposed project plan and should be directly </w:t>
      </w:r>
      <w:proofErr w:type="gramStart"/>
      <w:r w:rsidRPr="2BD77ADA">
        <w:rPr>
          <w:rFonts w:ascii="Times New Roman" w:eastAsia="Times New Roman" w:hAnsi="Times New Roman" w:cs="Times New Roman"/>
          <w:color w:val="000000" w:themeColor="text1"/>
          <w:sz w:val="24"/>
          <w:szCs w:val="24"/>
        </w:rPr>
        <w:t>relatable</w:t>
      </w:r>
      <w:proofErr w:type="gramEnd"/>
      <w:r w:rsidRPr="2BD77ADA">
        <w:rPr>
          <w:rFonts w:ascii="Times New Roman" w:eastAsia="Times New Roman" w:hAnsi="Times New Roman" w:cs="Times New Roman"/>
          <w:color w:val="000000" w:themeColor="text1"/>
          <w:sz w:val="24"/>
          <w:szCs w:val="24"/>
        </w:rPr>
        <w:t xml:space="preserve"> to the specific project components described in the applicant’s proposal.</w:t>
      </w:r>
    </w:p>
    <w:p w14:paraId="7EDDAEAA" w14:textId="5F5E9C30" w:rsidR="555024B4" w:rsidRPr="0057595C" w:rsidRDefault="555024B4" w:rsidP="153F07D9">
      <w:pPr>
        <w:pStyle w:val="NoSpacing"/>
        <w:ind w:left="720"/>
        <w:rPr>
          <w:rFonts w:ascii="Times New Roman" w:eastAsia="Times New Roman" w:hAnsi="Times New Roman" w:cs="Times New Roman"/>
          <w:color w:val="000000" w:themeColor="text1"/>
          <w:sz w:val="24"/>
          <w:szCs w:val="24"/>
        </w:rPr>
      </w:pPr>
    </w:p>
    <w:p w14:paraId="5C2F238D" w14:textId="68F8C859" w:rsidR="7E633FF8" w:rsidRPr="0057595C" w:rsidRDefault="7E633FF8" w:rsidP="153F07D9">
      <w:pPr>
        <w:pStyle w:val="NoSpacing"/>
        <w:ind w:left="720"/>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Please note</w:t>
      </w:r>
      <w:proofErr w:type="gramStart"/>
      <w:r w:rsidRPr="2BD77ADA">
        <w:rPr>
          <w:rFonts w:ascii="Times New Roman" w:eastAsia="Times New Roman" w:hAnsi="Times New Roman" w:cs="Times New Roman"/>
          <w:color w:val="000000" w:themeColor="text1"/>
          <w:sz w:val="24"/>
          <w:szCs w:val="24"/>
        </w:rPr>
        <w:t>:  One</w:t>
      </w:r>
      <w:proofErr w:type="gramEnd"/>
      <w:r w:rsidRPr="2BD77ADA">
        <w:rPr>
          <w:rFonts w:ascii="Times New Roman" w:eastAsia="Times New Roman" w:hAnsi="Times New Roman" w:cs="Times New Roman"/>
          <w:color w:val="000000" w:themeColor="text1"/>
          <w:sz w:val="24"/>
          <w:szCs w:val="24"/>
        </w:rPr>
        <w:t xml:space="preserve"> of the criteria for evaluating proposals is cost-effectiveness.  The budget should demonstrate efficient use of funds appropriate to achieve project goals.  Overhead and administrative components of the budget, including salaries and honoraria, should be reasonable.  Estimated expenses should be consiste</w:t>
      </w:r>
      <w:r w:rsidR="20FBAD06" w:rsidRPr="2BD77ADA">
        <w:rPr>
          <w:rFonts w:ascii="Times New Roman" w:eastAsia="Times New Roman" w:hAnsi="Times New Roman" w:cs="Times New Roman"/>
          <w:color w:val="000000" w:themeColor="text1"/>
          <w:sz w:val="24"/>
          <w:szCs w:val="24"/>
        </w:rPr>
        <w:t>nt</w:t>
      </w:r>
      <w:r w:rsidRPr="2BD77ADA">
        <w:rPr>
          <w:rFonts w:ascii="Times New Roman" w:eastAsia="Times New Roman" w:hAnsi="Times New Roman" w:cs="Times New Roman"/>
          <w:color w:val="000000" w:themeColor="text1"/>
          <w:sz w:val="24"/>
          <w:szCs w:val="24"/>
        </w:rPr>
        <w:t xml:space="preserve"> with pro</w:t>
      </w:r>
      <w:r w:rsidR="3F4D7198" w:rsidRPr="2BD77ADA">
        <w:rPr>
          <w:rFonts w:ascii="Times New Roman" w:eastAsia="Times New Roman" w:hAnsi="Times New Roman" w:cs="Times New Roman"/>
          <w:color w:val="000000" w:themeColor="text1"/>
          <w:sz w:val="24"/>
          <w:szCs w:val="24"/>
        </w:rPr>
        <w:t xml:space="preserve">ject plans and activities. </w:t>
      </w:r>
    </w:p>
    <w:p w14:paraId="7D99BB14" w14:textId="67214210" w:rsidR="065E23B7" w:rsidRPr="0057595C" w:rsidRDefault="065E23B7" w:rsidP="153F07D9">
      <w:pPr>
        <w:spacing w:after="0" w:line="240" w:lineRule="auto"/>
        <w:rPr>
          <w:rFonts w:ascii="Times New Roman" w:eastAsia="Times New Roman" w:hAnsi="Times New Roman" w:cs="Times New Roman"/>
          <w:color w:val="000000" w:themeColor="text1"/>
          <w:sz w:val="24"/>
          <w:szCs w:val="24"/>
        </w:rPr>
      </w:pPr>
    </w:p>
    <w:p w14:paraId="7C92E287" w14:textId="6A9F1808" w:rsidR="532CBB2F" w:rsidRPr="0057595C" w:rsidRDefault="532CBB2F" w:rsidP="153F07D9">
      <w:pPr>
        <w:pStyle w:val="NoSpacing"/>
        <w:ind w:left="720"/>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Additional Budget Notes: </w:t>
      </w:r>
    </w:p>
    <w:p w14:paraId="71E774B5" w14:textId="143DF08A" w:rsidR="065E23B7" w:rsidRPr="0057595C" w:rsidRDefault="065E23B7" w:rsidP="153F07D9">
      <w:pPr>
        <w:pStyle w:val="NoSpacing"/>
        <w:ind w:left="720"/>
        <w:rPr>
          <w:rFonts w:ascii="Times New Roman" w:eastAsia="Times New Roman" w:hAnsi="Times New Roman" w:cs="Times New Roman"/>
          <w:color w:val="000000" w:themeColor="text1"/>
          <w:sz w:val="24"/>
          <w:szCs w:val="24"/>
        </w:rPr>
      </w:pPr>
    </w:p>
    <w:p w14:paraId="38940DA6" w14:textId="159A31C4" w:rsidR="4BFCE6DA" w:rsidRPr="0057595C" w:rsidRDefault="4BFCE6DA" w:rsidP="2BD77ADA">
      <w:pPr>
        <w:pStyle w:val="NoSpacing"/>
        <w:numPr>
          <w:ilvl w:val="0"/>
          <w:numId w:val="20"/>
        </w:numPr>
        <w:pBdr>
          <w:top w:val="nil"/>
          <w:left w:val="nil"/>
          <w:bottom w:val="nil"/>
          <w:right w:val="nil"/>
          <w:between w:val="nil"/>
        </w:pBd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u w:val="single"/>
          <w:lang w:val="en"/>
        </w:rPr>
        <w:t xml:space="preserve">Awards to Individuals: </w:t>
      </w:r>
      <w:r w:rsidRPr="2BD77ADA">
        <w:rPr>
          <w:rFonts w:ascii="Times New Roman" w:eastAsia="Times New Roman" w:hAnsi="Times New Roman" w:cs="Times New Roman"/>
          <w:color w:val="000000" w:themeColor="text1"/>
          <w:sz w:val="24"/>
          <w:szCs w:val="24"/>
          <w:lang w:val="en"/>
        </w:rPr>
        <w:t>Please note the following budget guidelines for the Individual Award:</w:t>
      </w:r>
    </w:p>
    <w:p w14:paraId="5B89410A" w14:textId="669D27BD" w:rsidR="4BFCE6DA" w:rsidRPr="0057595C" w:rsidRDefault="4BFCE6DA" w:rsidP="2BD77ADA">
      <w:pPr>
        <w:pStyle w:val="ListParagraph"/>
        <w:numPr>
          <w:ilvl w:val="1"/>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lang w:val="en"/>
        </w:rPr>
        <w:t>Salary/Honoraria: Only the award recipient may receive salary/honoraria from this funding mechanism. The Recipient must be the primary point of contact and manage all programmatic activities.</w:t>
      </w:r>
    </w:p>
    <w:p w14:paraId="3E0B4E00" w14:textId="268BFD2C" w:rsidR="4BFCE6DA" w:rsidRPr="0057595C" w:rsidRDefault="4BFCE6DA" w:rsidP="2BD77ADA">
      <w:pPr>
        <w:pStyle w:val="ListParagraph"/>
        <w:numPr>
          <w:ilvl w:val="1"/>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Contractual Costs: Additional individuals working on the award are only permissible through contracted services, </w:t>
      </w:r>
      <w:r w:rsidR="0017612F" w:rsidRPr="2BD77ADA">
        <w:rPr>
          <w:rFonts w:ascii="Times New Roman" w:eastAsia="Times New Roman" w:hAnsi="Times New Roman" w:cs="Times New Roman"/>
          <w:color w:val="000000" w:themeColor="text1"/>
          <w:sz w:val="24"/>
          <w:szCs w:val="24"/>
        </w:rPr>
        <w:t>if</w:t>
      </w:r>
      <w:r w:rsidRPr="2BD77ADA">
        <w:rPr>
          <w:rFonts w:ascii="Times New Roman" w:eastAsia="Times New Roman" w:hAnsi="Times New Roman" w:cs="Times New Roman"/>
          <w:color w:val="000000" w:themeColor="text1"/>
          <w:sz w:val="24"/>
          <w:szCs w:val="24"/>
        </w:rPr>
        <w:t xml:space="preserve"> the services are not related to the core programmatic activities. Expenses for services such as accounting, legal support, social media management, website designer, etc., are allowable.</w:t>
      </w:r>
    </w:p>
    <w:p w14:paraId="59904B3F" w14:textId="3A8B8FE4" w:rsidR="4BFCE6DA" w:rsidRPr="0057595C" w:rsidRDefault="4BFCE6DA" w:rsidP="2BD77ADA">
      <w:pPr>
        <w:pStyle w:val="ListParagraph"/>
        <w:numPr>
          <w:ilvl w:val="1"/>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Other Direct Costs</w:t>
      </w:r>
      <w:r w:rsidR="0017612F" w:rsidRPr="2BD77ADA">
        <w:rPr>
          <w:rFonts w:ascii="Times New Roman" w:eastAsia="Times New Roman" w:hAnsi="Times New Roman" w:cs="Times New Roman"/>
          <w:color w:val="000000" w:themeColor="text1"/>
          <w:sz w:val="24"/>
          <w:szCs w:val="24"/>
        </w:rPr>
        <w:t>: Expenses</w:t>
      </w:r>
      <w:r w:rsidRPr="2BD77ADA">
        <w:rPr>
          <w:rFonts w:ascii="Times New Roman" w:eastAsia="Times New Roman" w:hAnsi="Times New Roman" w:cs="Times New Roman"/>
          <w:color w:val="000000" w:themeColor="text1"/>
          <w:sz w:val="24"/>
          <w:szCs w:val="24"/>
        </w:rPr>
        <w:t xml:space="preserve"> related to securing venues, managing logistics, catering, etc. are allowable.</w:t>
      </w:r>
    </w:p>
    <w:p w14:paraId="5C1CE1C8" w14:textId="119ECC6B" w:rsidR="3F53DE01" w:rsidRPr="0057595C" w:rsidRDefault="3F53DE01" w:rsidP="153F07D9">
      <w:pPr>
        <w:pStyle w:val="NoSpacing"/>
        <w:ind w:left="720"/>
        <w:rPr>
          <w:rFonts w:ascii="Times New Roman" w:eastAsia="Times New Roman" w:hAnsi="Times New Roman" w:cs="Times New Roman"/>
          <w:color w:val="000000" w:themeColor="text1"/>
          <w:sz w:val="24"/>
          <w:szCs w:val="24"/>
        </w:rPr>
      </w:pPr>
    </w:p>
    <w:p w14:paraId="49D848E7" w14:textId="7688257E" w:rsidR="532CBB2F" w:rsidRPr="0057595C" w:rsidRDefault="532CBB2F" w:rsidP="153F07D9">
      <w:pPr>
        <w:pStyle w:val="NoSpacing"/>
        <w:numPr>
          <w:ilvl w:val="0"/>
          <w:numId w:val="20"/>
        </w:numP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u w:val="single"/>
        </w:rPr>
        <w:t>Audit Requirements:</w:t>
      </w:r>
      <w:r w:rsidRPr="2BD77ADA">
        <w:rPr>
          <w:rFonts w:ascii="Times New Roman" w:eastAsia="Times New Roman" w:hAnsi="Times New Roman" w:cs="Times New Roman"/>
          <w:b/>
          <w:bCs/>
          <w:color w:val="000000" w:themeColor="text1"/>
          <w:sz w:val="24"/>
          <w:szCs w:val="24"/>
          <w:u w:val="single"/>
        </w:rPr>
        <w:t xml:space="preserve"> </w:t>
      </w:r>
      <w:r w:rsidRPr="2BD77ADA">
        <w:rPr>
          <w:rFonts w:ascii="Times New Roman" w:eastAsia="Times New Roman" w:hAnsi="Times New Roman" w:cs="Times New Roman"/>
          <w:b/>
          <w:bCs/>
          <w:color w:val="000000" w:themeColor="text1"/>
          <w:sz w:val="24"/>
          <w:szCs w:val="24"/>
        </w:rPr>
        <w:t xml:space="preserve"> </w:t>
      </w:r>
      <w:r w:rsidRPr="2BD77ADA">
        <w:rPr>
          <w:rFonts w:ascii="Times New Roman" w:eastAsia="Times New Roman" w:hAnsi="Times New Roman" w:cs="Times New Roman"/>
          <w:color w:val="000000" w:themeColor="text1"/>
          <w:sz w:val="24"/>
          <w:szCs w:val="24"/>
        </w:rPr>
        <w:t xml:space="preserve">Please note the audit requirements for Department of State awards in the Standard Terms and Conditions </w:t>
      </w:r>
      <w:hyperlink r:id="rId22">
        <w:r w:rsidRPr="2BD77ADA">
          <w:rPr>
            <w:rStyle w:val="Hyperlink"/>
            <w:rFonts w:ascii="Times New Roman" w:eastAsia="Times New Roman" w:hAnsi="Times New Roman" w:cs="Times New Roman"/>
            <w:sz w:val="24"/>
            <w:szCs w:val="24"/>
          </w:rPr>
          <w:t>https://www.state.gov/m/a/ope/index.htm and 2CFR200</w:t>
        </w:r>
      </w:hyperlink>
      <w:r w:rsidRPr="2BD77ADA">
        <w:rPr>
          <w:rFonts w:ascii="Times New Roman" w:eastAsia="Times New Roman" w:hAnsi="Times New Roman" w:cs="Times New Roman"/>
          <w:color w:val="000000" w:themeColor="text1"/>
          <w:sz w:val="24"/>
          <w:szCs w:val="24"/>
        </w:rPr>
        <w:t>, Subpart F – Audit Requirements.  The cost of the required audits may be charged either as an allowable direct cost to the award OR included in the organization’s established indirect costs in the award’s detailed budget.</w:t>
      </w:r>
    </w:p>
    <w:p w14:paraId="18F49D7A" w14:textId="2AEB28D4" w:rsidR="065E23B7" w:rsidRPr="0057595C" w:rsidRDefault="065E23B7" w:rsidP="153F07D9">
      <w:pPr>
        <w:spacing w:after="0" w:line="240" w:lineRule="auto"/>
        <w:rPr>
          <w:rFonts w:ascii="Times New Roman" w:eastAsia="Times New Roman" w:hAnsi="Times New Roman" w:cs="Times New Roman"/>
          <w:color w:val="000000" w:themeColor="text1"/>
          <w:sz w:val="24"/>
          <w:szCs w:val="24"/>
        </w:rPr>
      </w:pPr>
    </w:p>
    <w:p w14:paraId="70F4ECF1" w14:textId="25AAB308" w:rsidR="532CBB2F" w:rsidRPr="0057595C" w:rsidRDefault="532CBB2F" w:rsidP="153F07D9">
      <w:pPr>
        <w:pStyle w:val="NoSpacing"/>
        <w:numPr>
          <w:ilvl w:val="0"/>
          <w:numId w:val="20"/>
        </w:numP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u w:val="single"/>
        </w:rPr>
        <w:t>Visa Fees</w:t>
      </w:r>
      <w:proofErr w:type="gramStart"/>
      <w:r w:rsidRPr="2BD77ADA">
        <w:rPr>
          <w:rFonts w:ascii="Times New Roman" w:eastAsia="Times New Roman" w:hAnsi="Times New Roman" w:cs="Times New Roman"/>
          <w:color w:val="000000" w:themeColor="text1"/>
          <w:sz w:val="24"/>
          <w:szCs w:val="24"/>
          <w:u w:val="single"/>
        </w:rPr>
        <w:t>:</w:t>
      </w:r>
      <w:r w:rsidRPr="2BD77ADA">
        <w:rPr>
          <w:rFonts w:ascii="Times New Roman" w:eastAsia="Times New Roman" w:hAnsi="Times New Roman" w:cs="Times New Roman"/>
          <w:color w:val="000000" w:themeColor="text1"/>
          <w:sz w:val="24"/>
          <w:szCs w:val="24"/>
        </w:rPr>
        <w:t xml:space="preserve">  Include</w:t>
      </w:r>
      <w:proofErr w:type="gramEnd"/>
      <w:r w:rsidRPr="2BD77ADA">
        <w:rPr>
          <w:rFonts w:ascii="Times New Roman" w:eastAsia="Times New Roman" w:hAnsi="Times New Roman" w:cs="Times New Roman"/>
          <w:color w:val="000000" w:themeColor="text1"/>
          <w:sz w:val="24"/>
          <w:szCs w:val="24"/>
        </w:rPr>
        <w:t xml:space="preserve"> all visa application and related fees in your budget as applicable.  Please note DS-2019s for post-funded programs must be submitted directly by the award recipient.  If you anticipate your program will include the DS-2019 visa processing, your </w:t>
      </w:r>
      <w:r w:rsidRPr="2BD77ADA">
        <w:rPr>
          <w:rFonts w:ascii="Times New Roman" w:eastAsia="Times New Roman" w:hAnsi="Times New Roman" w:cs="Times New Roman"/>
          <w:color w:val="000000" w:themeColor="text1"/>
          <w:sz w:val="24"/>
          <w:szCs w:val="24"/>
        </w:rPr>
        <w:lastRenderedPageBreak/>
        <w:t xml:space="preserve">organization must be a registered Designated Sponsoring Organization.  For more information go to: </w:t>
      </w:r>
      <w:hyperlink r:id="rId23">
        <w:r w:rsidRPr="2BD77ADA">
          <w:rPr>
            <w:rStyle w:val="Hyperlink"/>
            <w:rFonts w:ascii="Times New Roman" w:eastAsia="Times New Roman" w:hAnsi="Times New Roman" w:cs="Times New Roman"/>
            <w:sz w:val="24"/>
            <w:szCs w:val="24"/>
          </w:rPr>
          <w:t>https://j1visa.state.gov/sponsors/become-a-sponsor/</w:t>
        </w:r>
      </w:hyperlink>
    </w:p>
    <w:p w14:paraId="3B36DEC5" w14:textId="63B64AF8" w:rsidR="065E23B7" w:rsidRPr="0057595C" w:rsidRDefault="065E23B7" w:rsidP="153F07D9">
      <w:pPr>
        <w:shd w:val="clear" w:color="auto" w:fill="FFFFFF" w:themeFill="background1"/>
        <w:spacing w:after="0" w:line="240" w:lineRule="auto"/>
        <w:rPr>
          <w:rFonts w:ascii="Times New Roman" w:eastAsia="Times New Roman" w:hAnsi="Times New Roman" w:cs="Times New Roman"/>
          <w:sz w:val="24"/>
          <w:szCs w:val="24"/>
        </w:rPr>
      </w:pPr>
    </w:p>
    <w:p w14:paraId="37FFAAD5" w14:textId="77777777" w:rsidR="00222B31" w:rsidRPr="0057595C" w:rsidRDefault="00222B31" w:rsidP="153F07D9">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66497C21" w14:textId="574E6ED4" w:rsidR="00222B31" w:rsidRPr="0057595C" w:rsidRDefault="007F164C" w:rsidP="153F07D9">
      <w:pPr>
        <w:pStyle w:val="Heading5"/>
        <w:numPr>
          <w:ilvl w:val="0"/>
          <w:numId w:val="29"/>
        </w:numPr>
        <w:ind w:left="270" w:hanging="270"/>
        <w:rPr>
          <w:rFonts w:ascii="Times New Roman" w:eastAsia="Times New Roman" w:hAnsi="Times New Roman" w:cs="Times New Roman"/>
          <w:b/>
          <w:bCs/>
          <w:color w:val="333333"/>
          <w:sz w:val="24"/>
          <w:szCs w:val="24"/>
        </w:rPr>
      </w:pPr>
      <w:r w:rsidRPr="2BD77ADA">
        <w:rPr>
          <w:rFonts w:ascii="Times New Roman" w:eastAsia="Times New Roman" w:hAnsi="Times New Roman" w:cs="Times New Roman"/>
          <w:b/>
          <w:bCs/>
          <w:i/>
          <w:iCs/>
          <w:color w:val="auto"/>
          <w:sz w:val="24"/>
          <w:szCs w:val="24"/>
        </w:rPr>
        <w:t xml:space="preserve"> </w:t>
      </w:r>
      <w:r w:rsidR="00222B31" w:rsidRPr="2BD77ADA">
        <w:rPr>
          <w:rFonts w:ascii="Times New Roman" w:eastAsia="Times New Roman" w:hAnsi="Times New Roman" w:cs="Times New Roman"/>
          <w:b/>
          <w:bCs/>
          <w:i/>
          <w:iCs/>
          <w:color w:val="auto"/>
          <w:sz w:val="24"/>
          <w:szCs w:val="24"/>
        </w:rPr>
        <w:t>Attachments</w:t>
      </w:r>
    </w:p>
    <w:p w14:paraId="4702BBBB" w14:textId="6D36753E" w:rsidR="7A77BF3E" w:rsidRPr="0057595C" w:rsidRDefault="7A77BF3E" w:rsidP="153F07D9">
      <w:pPr>
        <w:pStyle w:val="ListParagraph"/>
        <w:numPr>
          <w:ilvl w:val="0"/>
          <w:numId w:val="32"/>
        </w:numPr>
        <w:shd w:val="clear" w:color="auto" w:fill="FFFFFF" w:themeFill="background1"/>
        <w:tabs>
          <w:tab w:val="num" w:pos="1080"/>
        </w:tabs>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color w:val="000000" w:themeColor="text1"/>
          <w:sz w:val="24"/>
          <w:szCs w:val="24"/>
        </w:rPr>
        <w:t>Key Personnel Resumes</w:t>
      </w:r>
      <w:r w:rsidRPr="2BD77ADA">
        <w:rPr>
          <w:rFonts w:ascii="Times New Roman" w:eastAsia="Times New Roman" w:hAnsi="Times New Roman" w:cs="Times New Roman"/>
          <w:color w:val="000000" w:themeColor="text1"/>
          <w:sz w:val="24"/>
          <w:szCs w:val="24"/>
        </w:rPr>
        <w:t xml:space="preserve">: A résumé, not to exceed one page in length, must be included for the proposed key staff persons, such as the </w:t>
      </w:r>
      <w:r w:rsidRPr="2BD77ADA">
        <w:rPr>
          <w:rFonts w:ascii="Times New Roman" w:eastAsia="Times New Roman" w:hAnsi="Times New Roman" w:cs="Times New Roman"/>
          <w:sz w:val="24"/>
          <w:szCs w:val="24"/>
        </w:rPr>
        <w:t xml:space="preserve">Project Director and Finance Officer, </w:t>
      </w:r>
      <w:r w:rsidRPr="2BD77ADA">
        <w:rPr>
          <w:rFonts w:ascii="Times New Roman" w:eastAsia="Times New Roman" w:hAnsi="Times New Roman" w:cs="Times New Roman"/>
          <w:color w:val="000000" w:themeColor="text1"/>
          <w:sz w:val="24"/>
          <w:szCs w:val="24"/>
        </w:rPr>
        <w:t>as well as any speakers or trainers (if applicable).  If an individual for this type of position has not been identified, the applicant may submit a 1-page position description, identifying the qualifications and skills required for that position, in lieu of a résumé.</w:t>
      </w:r>
    </w:p>
    <w:p w14:paraId="6DB34B63" w14:textId="0B437B63" w:rsidR="090384B4" w:rsidRPr="0057595C" w:rsidRDefault="090384B4" w:rsidP="153F07D9">
      <w:pPr>
        <w:pStyle w:val="ListParagraph"/>
        <w:shd w:val="clear" w:color="auto" w:fill="FFFFFF" w:themeFill="background1"/>
        <w:tabs>
          <w:tab w:val="num" w:pos="1080"/>
        </w:tabs>
        <w:spacing w:after="0" w:line="240" w:lineRule="auto"/>
        <w:ind w:left="630"/>
        <w:rPr>
          <w:rFonts w:ascii="Times New Roman" w:eastAsia="Times New Roman" w:hAnsi="Times New Roman" w:cs="Times New Roman"/>
          <w:color w:val="000000" w:themeColor="text1"/>
          <w:sz w:val="24"/>
          <w:szCs w:val="24"/>
        </w:rPr>
      </w:pPr>
    </w:p>
    <w:p w14:paraId="22DC3129" w14:textId="7ED761B7" w:rsidR="7A77BF3E" w:rsidRPr="0057595C" w:rsidRDefault="7A77BF3E" w:rsidP="153F07D9">
      <w:pPr>
        <w:pStyle w:val="NoSpacing"/>
        <w:numPr>
          <w:ilvl w:val="0"/>
          <w:numId w:val="32"/>
        </w:numP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color w:val="000000" w:themeColor="text1"/>
          <w:sz w:val="24"/>
          <w:szCs w:val="24"/>
        </w:rPr>
        <w:t>Letters of support from program partners:</w:t>
      </w:r>
      <w:r w:rsidRPr="2BD77ADA">
        <w:rPr>
          <w:rFonts w:ascii="Times New Roman" w:eastAsia="Times New Roman" w:hAnsi="Times New Roman" w:cs="Times New Roman"/>
          <w:color w:val="000000" w:themeColor="text1"/>
          <w:sz w:val="24"/>
          <w:szCs w:val="24"/>
        </w:rPr>
        <w:t xml:space="preserve"> Letters of support should be included for sub-recipients or other partners. The letters must identify the type of relationship to be </w:t>
      </w:r>
      <w:proofErr w:type="gramStart"/>
      <w:r w:rsidRPr="2BD77ADA">
        <w:rPr>
          <w:rFonts w:ascii="Times New Roman" w:eastAsia="Times New Roman" w:hAnsi="Times New Roman" w:cs="Times New Roman"/>
          <w:color w:val="000000" w:themeColor="text1"/>
          <w:sz w:val="24"/>
          <w:szCs w:val="24"/>
        </w:rPr>
        <w:t>entered into</w:t>
      </w:r>
      <w:proofErr w:type="gramEnd"/>
      <w:r w:rsidRPr="2BD77ADA">
        <w:rPr>
          <w:rFonts w:ascii="Times New Roman" w:eastAsia="Times New Roman" w:hAnsi="Times New Roman" w:cs="Times New Roman"/>
          <w:color w:val="000000" w:themeColor="text1"/>
          <w:sz w:val="24"/>
          <w:szCs w:val="24"/>
        </w:rPr>
        <w:t xml:space="preserve"> (formal or informal), the roles and responsibilities of each partner in relation to the proposed project activities, and the expected result of the partnership.  The individual letters cannot exceed 1 page in length.</w:t>
      </w:r>
    </w:p>
    <w:p w14:paraId="3D8D5DF8" w14:textId="089D8581" w:rsidR="065E23B7" w:rsidRPr="0057595C" w:rsidRDefault="065E23B7" w:rsidP="153F07D9">
      <w:pPr>
        <w:pStyle w:val="ListParagraph"/>
        <w:spacing w:after="0" w:line="240" w:lineRule="auto"/>
        <w:ind w:left="630"/>
        <w:rPr>
          <w:rFonts w:ascii="Times New Roman" w:eastAsia="Times New Roman" w:hAnsi="Times New Roman" w:cs="Times New Roman"/>
          <w:color w:val="000000" w:themeColor="text1"/>
          <w:sz w:val="24"/>
          <w:szCs w:val="24"/>
        </w:rPr>
      </w:pPr>
    </w:p>
    <w:p w14:paraId="091A4D1C" w14:textId="67CD5B2A" w:rsidR="7A77BF3E" w:rsidRPr="0057595C" w:rsidRDefault="4C288DAA" w:rsidP="153F07D9">
      <w:pPr>
        <w:pStyle w:val="NoSpacing"/>
        <w:numPr>
          <w:ilvl w:val="0"/>
          <w:numId w:val="32"/>
        </w:numP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color w:val="000000" w:themeColor="text1"/>
          <w:sz w:val="24"/>
          <w:szCs w:val="24"/>
        </w:rPr>
        <w:t>Indirect Costs</w:t>
      </w:r>
      <w:r w:rsidRPr="2BD77ADA">
        <w:rPr>
          <w:rFonts w:ascii="Times New Roman" w:eastAsia="Times New Roman" w:hAnsi="Times New Roman" w:cs="Times New Roman"/>
          <w:color w:val="000000" w:themeColor="text1"/>
          <w:sz w:val="24"/>
          <w:szCs w:val="24"/>
        </w:rPr>
        <w:t>: If your organization has a Negotiated Indirect Cost Rate Agreement (NICRA) and includes NICRA charges in the budget, your latest NICRA should be included in the application submission</w:t>
      </w:r>
      <w:r w:rsidR="571FE2E1" w:rsidRPr="2BD77ADA">
        <w:rPr>
          <w:rFonts w:ascii="Times New Roman" w:eastAsia="Times New Roman" w:hAnsi="Times New Roman" w:cs="Times New Roman"/>
          <w:color w:val="000000" w:themeColor="text1"/>
          <w:sz w:val="24"/>
          <w:szCs w:val="24"/>
        </w:rPr>
        <w:t xml:space="preserve"> as a PDF file</w:t>
      </w:r>
      <w:r w:rsidRPr="2BD77ADA">
        <w:rPr>
          <w:rFonts w:ascii="Times New Roman" w:eastAsia="Times New Roman" w:hAnsi="Times New Roman" w:cs="Times New Roman"/>
          <w:color w:val="000000" w:themeColor="text1"/>
          <w:sz w:val="24"/>
          <w:szCs w:val="24"/>
        </w:rPr>
        <w:t xml:space="preserve">.  </w:t>
      </w:r>
    </w:p>
    <w:p w14:paraId="7EF377E0" w14:textId="2DC2D2D7" w:rsidR="065E23B7" w:rsidRPr="0057595C" w:rsidRDefault="065E23B7" w:rsidP="153F07D9">
      <w:pPr>
        <w:pStyle w:val="ListParagraph"/>
        <w:spacing w:after="0" w:line="240" w:lineRule="auto"/>
        <w:ind w:left="630"/>
        <w:rPr>
          <w:rFonts w:ascii="Times New Roman" w:eastAsia="Times New Roman" w:hAnsi="Times New Roman" w:cs="Times New Roman"/>
          <w:color w:val="000000" w:themeColor="text1"/>
          <w:sz w:val="24"/>
          <w:szCs w:val="24"/>
        </w:rPr>
      </w:pPr>
    </w:p>
    <w:p w14:paraId="5A21F5B1" w14:textId="351FAD77" w:rsidR="7A77BF3E" w:rsidRPr="0057595C" w:rsidRDefault="7A77BF3E" w:rsidP="153F07D9">
      <w:pPr>
        <w:pStyle w:val="ListParagraph"/>
        <w:numPr>
          <w:ilvl w:val="0"/>
          <w:numId w:val="32"/>
        </w:numP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color w:val="000000" w:themeColor="text1"/>
          <w:sz w:val="24"/>
          <w:szCs w:val="24"/>
        </w:rPr>
        <w:t xml:space="preserve">Proof of Non-profit Status: </w:t>
      </w:r>
      <w:r w:rsidRPr="2BD77ADA">
        <w:rPr>
          <w:rFonts w:ascii="Times New Roman" w:eastAsia="Times New Roman" w:hAnsi="Times New Roman" w:cs="Times New Roman"/>
          <w:color w:val="000000" w:themeColor="text1"/>
          <w:sz w:val="24"/>
          <w:szCs w:val="24"/>
        </w:rPr>
        <w:t xml:space="preserve">Documentation to demonstrate the applicant’s non-profit status (e.g., U.S.-based organizations should submit a copy of their 501(c)(3) Internal Revenue Service determination letter, and non-U.S. organizations should provide evidence of non-profit status issued by a government entity). </w:t>
      </w:r>
    </w:p>
    <w:p w14:paraId="284F2B1C" w14:textId="3E270A34" w:rsidR="065E23B7" w:rsidRPr="0057595C" w:rsidRDefault="065E23B7" w:rsidP="153F07D9">
      <w:pPr>
        <w:pStyle w:val="ListParagraph"/>
        <w:spacing w:after="0" w:line="240" w:lineRule="auto"/>
        <w:ind w:left="630"/>
        <w:rPr>
          <w:rFonts w:ascii="Times New Roman" w:eastAsia="Times New Roman" w:hAnsi="Times New Roman" w:cs="Times New Roman"/>
          <w:color w:val="000000" w:themeColor="text1"/>
          <w:sz w:val="24"/>
          <w:szCs w:val="24"/>
        </w:rPr>
      </w:pPr>
    </w:p>
    <w:p w14:paraId="62608FD3" w14:textId="25D7C558" w:rsidR="7A77BF3E" w:rsidRPr="0057595C" w:rsidRDefault="7A77BF3E" w:rsidP="153F07D9">
      <w:pPr>
        <w:pStyle w:val="NoSpacing"/>
        <w:numPr>
          <w:ilvl w:val="0"/>
          <w:numId w:val="32"/>
        </w:numP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color w:val="000000" w:themeColor="text1"/>
          <w:sz w:val="24"/>
          <w:szCs w:val="24"/>
        </w:rPr>
        <w:t>Proof of Registration:</w:t>
      </w:r>
      <w:r w:rsidRPr="2BD77ADA">
        <w:rPr>
          <w:rFonts w:ascii="Times New Roman" w:eastAsia="Times New Roman" w:hAnsi="Times New Roman" w:cs="Times New Roman"/>
          <w:color w:val="000000" w:themeColor="text1"/>
          <w:sz w:val="24"/>
          <w:szCs w:val="24"/>
        </w:rPr>
        <w:t xml:space="preserve"> A copy of the organization’s registration should be provided with the proposal application. U.S.-based organizations should submit a copy of their IRS determination letter. </w:t>
      </w:r>
      <w:r w:rsidR="001C092F" w:rsidRPr="2BD77ADA">
        <w:rPr>
          <w:rFonts w:ascii="Times New Roman" w:eastAsia="Times New Roman" w:hAnsi="Times New Roman" w:cs="Times New Roman"/>
          <w:color w:val="000000" w:themeColor="text1"/>
          <w:sz w:val="24"/>
          <w:szCs w:val="24"/>
        </w:rPr>
        <w:t>Algeria</w:t>
      </w:r>
      <w:r w:rsidRPr="2BD77ADA">
        <w:rPr>
          <w:rFonts w:ascii="Times New Roman" w:eastAsia="Times New Roman" w:hAnsi="Times New Roman" w:cs="Times New Roman"/>
          <w:color w:val="000000" w:themeColor="text1"/>
          <w:sz w:val="24"/>
          <w:szCs w:val="24"/>
        </w:rPr>
        <w:t>-based organizations should submit a copy of their certificate of registration from the appropriate government organization.</w:t>
      </w:r>
    </w:p>
    <w:p w14:paraId="0A74A6AB" w14:textId="26640583" w:rsidR="065E23B7" w:rsidRPr="0057595C" w:rsidRDefault="065E23B7" w:rsidP="153F07D9">
      <w:pPr>
        <w:pStyle w:val="NoSpacing"/>
        <w:ind w:left="630"/>
        <w:rPr>
          <w:rFonts w:ascii="Times New Roman" w:eastAsia="Times New Roman" w:hAnsi="Times New Roman" w:cs="Times New Roman"/>
          <w:color w:val="000000" w:themeColor="text1"/>
          <w:sz w:val="24"/>
          <w:szCs w:val="24"/>
        </w:rPr>
      </w:pPr>
    </w:p>
    <w:p w14:paraId="4BCE000F" w14:textId="678E1674" w:rsidR="065E23B7" w:rsidRPr="0057595C" w:rsidRDefault="065E23B7" w:rsidP="153F07D9">
      <w:pPr>
        <w:pStyle w:val="ListParagraph"/>
        <w:spacing w:after="0" w:line="240" w:lineRule="auto"/>
        <w:ind w:left="630"/>
        <w:rPr>
          <w:rFonts w:ascii="Times New Roman" w:eastAsia="Times New Roman" w:hAnsi="Times New Roman" w:cs="Times New Roman"/>
          <w:color w:val="000000" w:themeColor="text1"/>
          <w:sz w:val="24"/>
          <w:szCs w:val="24"/>
        </w:rPr>
      </w:pPr>
    </w:p>
    <w:p w14:paraId="5777C656" w14:textId="6FB16CB2" w:rsidR="003173EA" w:rsidRPr="0057595C" w:rsidRDefault="2A3D705F" w:rsidP="153F07D9">
      <w:pPr>
        <w:numPr>
          <w:ilvl w:val="0"/>
          <w:numId w:val="32"/>
        </w:numPr>
        <w:spacing w:after="0" w:line="240" w:lineRule="auto"/>
        <w:ind w:left="270" w:firstLine="0"/>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The U.S. Embassy reserves the right to request additional </w:t>
      </w:r>
      <w:r w:rsidR="6CFD4F5C" w:rsidRPr="2BD77ADA">
        <w:rPr>
          <w:rFonts w:ascii="Times New Roman" w:eastAsia="Times New Roman" w:hAnsi="Times New Roman" w:cs="Times New Roman"/>
          <w:sz w:val="24"/>
          <w:szCs w:val="24"/>
        </w:rPr>
        <w:t xml:space="preserve">programmatic </w:t>
      </w:r>
      <w:r w:rsidRPr="2BD77ADA">
        <w:rPr>
          <w:rFonts w:ascii="Times New Roman" w:eastAsia="Times New Roman" w:hAnsi="Times New Roman" w:cs="Times New Roman"/>
          <w:sz w:val="24"/>
          <w:szCs w:val="24"/>
        </w:rPr>
        <w:t xml:space="preserve">and/or financial information regarding the proposal. </w:t>
      </w:r>
    </w:p>
    <w:p w14:paraId="521D497F" w14:textId="3AC607DE" w:rsidR="26913918" w:rsidRPr="0057595C" w:rsidRDefault="26913918" w:rsidP="153F07D9">
      <w:p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Other items </w:t>
      </w:r>
      <w:r w:rsidRPr="2BD77ADA">
        <w:rPr>
          <w:rFonts w:ascii="Times New Roman" w:eastAsia="Times New Roman" w:hAnsi="Times New Roman" w:cs="Times New Roman"/>
          <w:color w:val="000000" w:themeColor="text1"/>
          <w:sz w:val="24"/>
          <w:szCs w:val="24"/>
          <w:u w:val="single"/>
        </w:rPr>
        <w:t>NOT</w:t>
      </w:r>
      <w:r w:rsidRPr="2BD77ADA">
        <w:rPr>
          <w:rFonts w:ascii="Times New Roman" w:eastAsia="Times New Roman" w:hAnsi="Times New Roman" w:cs="Times New Roman"/>
          <w:color w:val="000000" w:themeColor="text1"/>
          <w:sz w:val="24"/>
          <w:szCs w:val="24"/>
        </w:rPr>
        <w:t xml:space="preserve"> required/requested with the application submission, but which </w:t>
      </w:r>
      <w:r w:rsidRPr="2BD77ADA">
        <w:rPr>
          <w:rFonts w:ascii="Times New Roman" w:eastAsia="Times New Roman" w:hAnsi="Times New Roman" w:cs="Times New Roman"/>
          <w:i/>
          <w:iCs/>
          <w:color w:val="000000" w:themeColor="text1"/>
          <w:sz w:val="24"/>
          <w:szCs w:val="24"/>
        </w:rPr>
        <w:t>may</w:t>
      </w:r>
      <w:r w:rsidRPr="2BD77ADA">
        <w:rPr>
          <w:rFonts w:ascii="Times New Roman" w:eastAsia="Times New Roman" w:hAnsi="Times New Roman" w:cs="Times New Roman"/>
          <w:color w:val="000000" w:themeColor="text1"/>
          <w:sz w:val="24"/>
          <w:szCs w:val="24"/>
        </w:rPr>
        <w:t xml:space="preserve"> be requested if your application is approved to move forward in the review process include:</w:t>
      </w:r>
    </w:p>
    <w:p w14:paraId="0A0ACF56" w14:textId="57AA7C6B" w:rsidR="26913918" w:rsidRPr="0057595C" w:rsidRDefault="26913918" w:rsidP="153F07D9">
      <w:pPr>
        <w:pStyle w:val="ListParagraph"/>
        <w:numPr>
          <w:ilvl w:val="1"/>
          <w:numId w:val="19"/>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Copies of an organization or program audit within the last two (2) years</w:t>
      </w:r>
    </w:p>
    <w:p w14:paraId="43CD5F7D" w14:textId="1B8AE178" w:rsidR="26913918" w:rsidRPr="0057595C" w:rsidRDefault="26913918" w:rsidP="153F07D9">
      <w:pPr>
        <w:pStyle w:val="ListParagraph"/>
        <w:numPr>
          <w:ilvl w:val="1"/>
          <w:numId w:val="19"/>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Copies of relevant human resources, financial, or procurement policies</w:t>
      </w:r>
    </w:p>
    <w:p w14:paraId="130211BE" w14:textId="31804B4B" w:rsidR="26913918" w:rsidRPr="0057595C" w:rsidRDefault="26913918" w:rsidP="153F07D9">
      <w:pPr>
        <w:pStyle w:val="ListParagraph"/>
        <w:numPr>
          <w:ilvl w:val="1"/>
          <w:numId w:val="19"/>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Copies of other relevant organizational policies or documentation that would help the Department determine your organization’s capacity to manage a federal grant award overseas</w:t>
      </w:r>
    </w:p>
    <w:p w14:paraId="1179B31A" w14:textId="535E2113" w:rsidR="00545D58" w:rsidRPr="0057595C" w:rsidRDefault="00545D58" w:rsidP="153F07D9">
      <w:pPr>
        <w:pStyle w:val="ListParagraph"/>
        <w:numPr>
          <w:ilvl w:val="1"/>
          <w:numId w:val="19"/>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Documentation that demonstrates the recipients’ plan and/or policy to safeguard PII of participants and beneficiaries.  </w:t>
      </w:r>
      <w:r w:rsidRPr="2BD77ADA">
        <w:rPr>
          <w:rFonts w:ascii="Times New Roman" w:eastAsia="Times New Roman" w:hAnsi="Times New Roman" w:cs="Times New Roman"/>
          <w:sz w:val="24"/>
          <w:szCs w:val="24"/>
        </w:rPr>
        <w:t>It is the responsibility of the recipient to ensure protection of personally identifiable information (PII) and safeguard PII when collecting, maintaining, using and disseminating such information</w:t>
      </w:r>
    </w:p>
    <w:p w14:paraId="46102C26" w14:textId="69A32D21" w:rsidR="26913918" w:rsidRPr="0057595C" w:rsidRDefault="26913918" w:rsidP="153F07D9">
      <w:pPr>
        <w:pStyle w:val="ListParagraph"/>
        <w:numPr>
          <w:ilvl w:val="1"/>
          <w:numId w:val="19"/>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lastRenderedPageBreak/>
        <w:t xml:space="preserve">Information to determine what financial controls and standard operating procedures an organization uses to procure goods and services, hire staff and track time and attendance, pay for grant-related travel, and identify other financial transactions that may be necessary to undertake the project activities </w:t>
      </w:r>
    </w:p>
    <w:p w14:paraId="6419BE12" w14:textId="103029CC" w:rsidR="26913918" w:rsidRPr="0057595C" w:rsidRDefault="26913918" w:rsidP="153F07D9">
      <w:pPr>
        <w:pStyle w:val="ListParagraph"/>
        <w:numPr>
          <w:ilvl w:val="1"/>
          <w:numId w:val="19"/>
        </w:numPr>
        <w:spacing w:after="20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The Embassy reserves the right to request any additional programmatic and/or financial information regarding the proposal.  </w:t>
      </w:r>
    </w:p>
    <w:p w14:paraId="0A87D8CF" w14:textId="21B365CA" w:rsidR="065E23B7" w:rsidRPr="0057595C" w:rsidRDefault="065E23B7" w:rsidP="153F07D9">
      <w:pPr>
        <w:shd w:val="clear" w:color="auto" w:fill="FFFFFF" w:themeFill="background1"/>
        <w:spacing w:after="0" w:line="240" w:lineRule="auto"/>
        <w:rPr>
          <w:rFonts w:ascii="Times New Roman" w:eastAsia="Times New Roman" w:hAnsi="Times New Roman" w:cs="Times New Roman"/>
          <w:sz w:val="24"/>
          <w:szCs w:val="24"/>
        </w:rPr>
      </w:pPr>
    </w:p>
    <w:p w14:paraId="365C9D7D" w14:textId="23831B96" w:rsidR="00B806A8" w:rsidRPr="0057595C" w:rsidRDefault="0012664D" w:rsidP="153F07D9">
      <w:pPr>
        <w:pStyle w:val="Heading3"/>
        <w:numPr>
          <w:ilvl w:val="0"/>
          <w:numId w:val="24"/>
        </w:numPr>
        <w:ind w:left="360"/>
        <w:rPr>
          <w:rFonts w:ascii="Times New Roman" w:eastAsia="Times New Roman" w:hAnsi="Times New Roman" w:cs="Times New Roman"/>
          <w:b/>
          <w:bCs/>
          <w:color w:val="auto"/>
        </w:rPr>
      </w:pPr>
      <w:bookmarkStart w:id="5" w:name="_Toc856409413"/>
      <w:r w:rsidRPr="2BD77ADA">
        <w:rPr>
          <w:rFonts w:ascii="Times New Roman" w:eastAsia="Times New Roman" w:hAnsi="Times New Roman" w:cs="Times New Roman"/>
          <w:b/>
          <w:bCs/>
          <w:color w:val="auto"/>
        </w:rPr>
        <w:t>S</w:t>
      </w:r>
      <w:r w:rsidR="7E2B0D7D" w:rsidRPr="2BD77ADA">
        <w:rPr>
          <w:rFonts w:ascii="Times New Roman" w:eastAsia="Times New Roman" w:hAnsi="Times New Roman" w:cs="Times New Roman"/>
          <w:b/>
          <w:bCs/>
          <w:color w:val="auto"/>
        </w:rPr>
        <w:t>UBMISSION REQUIREMENTS AND DEADLINES</w:t>
      </w:r>
      <w:bookmarkEnd w:id="5"/>
    </w:p>
    <w:p w14:paraId="4F9AC0DF" w14:textId="77777777" w:rsidR="003173EA" w:rsidRPr="0057595C" w:rsidRDefault="003173EA" w:rsidP="153F07D9">
      <w:pPr>
        <w:rPr>
          <w:rFonts w:ascii="Times New Roman" w:eastAsia="Times New Roman" w:hAnsi="Times New Roman" w:cs="Times New Roman"/>
        </w:rPr>
      </w:pPr>
    </w:p>
    <w:p w14:paraId="1429AE70" w14:textId="3ECD484E" w:rsidR="000E07D5" w:rsidRPr="0057595C" w:rsidRDefault="000E07D5" w:rsidP="2BD77ADA">
      <w:pPr>
        <w:pStyle w:val="Heading5"/>
        <w:numPr>
          <w:ilvl w:val="0"/>
          <w:numId w:val="31"/>
        </w:numPr>
        <w:ind w:left="360"/>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Address to Request Application Package</w:t>
      </w:r>
    </w:p>
    <w:p w14:paraId="625C974F" w14:textId="174E2FA6" w:rsidR="00C729CC" w:rsidRPr="0057595C" w:rsidRDefault="1CD1498C" w:rsidP="2BD77ADA">
      <w:pPr>
        <w:rPr>
          <w:rFonts w:ascii="Times New Roman" w:eastAsia="Times New Roman" w:hAnsi="Times New Roman" w:cs="Times New Roman"/>
          <w:b/>
          <w:bCs/>
          <w:i/>
          <w:iCs/>
          <w:sz w:val="24"/>
          <w:szCs w:val="24"/>
        </w:rPr>
      </w:pPr>
      <w:r w:rsidRPr="2BD77ADA">
        <w:rPr>
          <w:rFonts w:ascii="Times New Roman" w:eastAsia="Times New Roman" w:hAnsi="Times New Roman" w:cs="Times New Roman"/>
          <w:sz w:val="24"/>
          <w:szCs w:val="24"/>
        </w:rPr>
        <w:t xml:space="preserve">Application forms required </w:t>
      </w:r>
      <w:r w:rsidR="70FBABBF" w:rsidRPr="2BD77ADA">
        <w:rPr>
          <w:rFonts w:ascii="Times New Roman" w:eastAsia="Times New Roman" w:hAnsi="Times New Roman" w:cs="Times New Roman"/>
          <w:sz w:val="24"/>
          <w:szCs w:val="24"/>
        </w:rPr>
        <w:t xml:space="preserve">above </w:t>
      </w:r>
      <w:r w:rsidRPr="2BD77ADA">
        <w:rPr>
          <w:rFonts w:ascii="Times New Roman" w:eastAsia="Times New Roman" w:hAnsi="Times New Roman" w:cs="Times New Roman"/>
          <w:sz w:val="24"/>
          <w:szCs w:val="24"/>
        </w:rPr>
        <w:t xml:space="preserve">are available at </w:t>
      </w:r>
      <w:r w:rsidR="432CE654" w:rsidRPr="2BD77ADA">
        <w:rPr>
          <w:rFonts w:ascii="Times New Roman" w:eastAsia="Times New Roman" w:hAnsi="Times New Roman" w:cs="Times New Roman"/>
          <w:sz w:val="24"/>
          <w:szCs w:val="24"/>
        </w:rPr>
        <w:t xml:space="preserve">the U.S. Embassy Algiers website. </w:t>
      </w:r>
      <w:r w:rsidR="5593B85B" w:rsidRPr="2BD77ADA">
        <w:rPr>
          <w:rFonts w:ascii="Times New Roman" w:eastAsia="Times New Roman" w:hAnsi="Times New Roman" w:cs="Times New Roman"/>
          <w:color w:val="FF0000"/>
          <w:sz w:val="24"/>
          <w:szCs w:val="24"/>
        </w:rPr>
        <w:t xml:space="preserve">  </w:t>
      </w:r>
      <w:r w:rsidR="6762E8CB" w:rsidRPr="2BD77ADA">
        <w:rPr>
          <w:rFonts w:ascii="Times New Roman" w:eastAsia="Times New Roman" w:hAnsi="Times New Roman" w:cs="Times New Roman"/>
          <w:b/>
          <w:bCs/>
          <w:i/>
          <w:iCs/>
          <w:sz w:val="24"/>
          <w:szCs w:val="24"/>
        </w:rPr>
        <w:t>Department of State Contacts</w:t>
      </w:r>
    </w:p>
    <w:p w14:paraId="7DAF34EF" w14:textId="364FC2F3" w:rsidR="009B5A11" w:rsidRPr="0057595C" w:rsidRDefault="3DBFCB28" w:rsidP="153F07D9">
      <w:pPr>
        <w:rPr>
          <w:rFonts w:ascii="Times New Roman" w:eastAsia="Times New Roman" w:hAnsi="Times New Roman" w:cs="Times New Roman"/>
          <w:color w:val="FF0000"/>
          <w:sz w:val="24"/>
          <w:szCs w:val="24"/>
        </w:rPr>
      </w:pPr>
      <w:r w:rsidRPr="2BD77ADA">
        <w:rPr>
          <w:rFonts w:ascii="Times New Roman" w:eastAsia="Times New Roman" w:hAnsi="Times New Roman" w:cs="Times New Roman"/>
          <w:sz w:val="24"/>
          <w:szCs w:val="24"/>
        </w:rPr>
        <w:t xml:space="preserve">If you have any questions about the grant application process, please contact: </w:t>
      </w:r>
      <w:hyperlink r:id="rId24">
        <w:r w:rsidR="2661CD3B" w:rsidRPr="2BD77ADA">
          <w:rPr>
            <w:rStyle w:val="Hyperlink"/>
            <w:rFonts w:ascii="Times New Roman" w:eastAsia="Times New Roman" w:hAnsi="Times New Roman" w:cs="Times New Roman"/>
            <w:sz w:val="24"/>
            <w:szCs w:val="24"/>
          </w:rPr>
          <w:t>Algiers_Grants</w:t>
        </w:r>
        <w:r w:rsidRPr="2BD77ADA">
          <w:rPr>
            <w:rStyle w:val="Hyperlink"/>
            <w:rFonts w:ascii="Times New Roman" w:eastAsia="Times New Roman" w:hAnsi="Times New Roman" w:cs="Times New Roman"/>
            <w:sz w:val="24"/>
            <w:szCs w:val="24"/>
          </w:rPr>
          <w:t>@state.gov</w:t>
        </w:r>
      </w:hyperlink>
      <w:r w:rsidRPr="2BD77ADA">
        <w:rPr>
          <w:rFonts w:ascii="Times New Roman" w:eastAsia="Times New Roman" w:hAnsi="Times New Roman" w:cs="Times New Roman"/>
          <w:color w:val="FF0000"/>
          <w:sz w:val="24"/>
          <w:szCs w:val="24"/>
        </w:rPr>
        <w:t>.</w:t>
      </w:r>
      <w:r w:rsidR="258F353F" w:rsidRPr="2BD77ADA">
        <w:rPr>
          <w:rFonts w:ascii="Times New Roman" w:eastAsia="Times New Roman" w:hAnsi="Times New Roman" w:cs="Times New Roman"/>
          <w:color w:val="FF0000"/>
          <w:sz w:val="24"/>
          <w:szCs w:val="24"/>
        </w:rPr>
        <w:t xml:space="preserve">  </w:t>
      </w:r>
    </w:p>
    <w:p w14:paraId="649C45AB" w14:textId="4AB350E6" w:rsidR="258F353F" w:rsidRPr="0057595C" w:rsidRDefault="258F353F" w:rsidP="2BD77ADA">
      <w:pP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It is the responsibility of the applicant to ensure that the application package has been submitted in its entirety.  Incomplete applications (missing mandatory forms) will be considered ineligible.  Applicants are urged to begin the application process well before the submission deadline.  No exceptions will be made for organizations that </w:t>
      </w:r>
      <w:r w:rsidR="4C932554" w:rsidRPr="2BD77ADA">
        <w:rPr>
          <w:rFonts w:ascii="Times New Roman" w:eastAsia="Times New Roman" w:hAnsi="Times New Roman" w:cs="Times New Roman"/>
          <w:color w:val="000000" w:themeColor="text1"/>
          <w:sz w:val="24"/>
          <w:szCs w:val="24"/>
        </w:rPr>
        <w:t xml:space="preserve">have not completed the necessary steps. </w:t>
      </w:r>
    </w:p>
    <w:p w14:paraId="1065BB88" w14:textId="3E0D98CF" w:rsidR="005469B9" w:rsidRPr="0057595C" w:rsidRDefault="7187C4E9" w:rsidP="2BD77ADA">
      <w:pPr>
        <w:pStyle w:val="Heading5"/>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Unique entity identifier and System for Award Management (SAM.gov)</w:t>
      </w:r>
    </w:p>
    <w:p w14:paraId="397514C4" w14:textId="3158AF85" w:rsidR="67C0BACA" w:rsidRPr="0057595C" w:rsidRDefault="67C0BACA" w:rsidP="153F07D9">
      <w:pPr>
        <w:spacing w:after="0"/>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color w:val="000000" w:themeColor="text1"/>
          <w:sz w:val="24"/>
          <w:szCs w:val="24"/>
          <w:lang w:val="en"/>
        </w:rPr>
        <w:t xml:space="preserve">Required Registration: </w:t>
      </w:r>
      <w:r w:rsidRPr="2BD77ADA">
        <w:rPr>
          <w:rFonts w:ascii="Times New Roman" w:eastAsia="Times New Roman" w:hAnsi="Times New Roman" w:cs="Times New Roman"/>
          <w:color w:val="000000" w:themeColor="text1"/>
          <w:sz w:val="24"/>
          <w:szCs w:val="24"/>
          <w:lang w:val="en"/>
        </w:rPr>
        <w:t xml:space="preserve">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w:t>
      </w:r>
    </w:p>
    <w:p w14:paraId="5E9D28F1" w14:textId="59C08A04" w:rsidR="3F53DE01" w:rsidRPr="0057595C" w:rsidRDefault="3F53DE01" w:rsidP="2BD77ADA">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3D7944B6" w14:textId="5B430DA0" w:rsidR="67C0BACA" w:rsidRPr="0057595C" w:rsidRDefault="67C0BACA" w:rsidP="2BD77ADA">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An applicant must maintain an active registration while it has a proposal under review by the Department and must continue to keep the registration active for the entire duration of the period of performance of any Federal award that results from this NOFO.</w:t>
      </w:r>
    </w:p>
    <w:p w14:paraId="1CD6E47E" w14:textId="0E4EAA73" w:rsidR="3F53DE01" w:rsidRPr="0057595C" w:rsidRDefault="3F53DE01" w:rsidP="2BD77ADA">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6BDFF8A1" w14:textId="2DAA920E" w:rsidR="67C0BACA" w:rsidRPr="0057595C" w:rsidRDefault="67C0BACA" w:rsidP="153F07D9">
      <w:pP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The 2 CFR 200 also requires subrecipients to obtain a UEI.  Please note the UEI for subrecipients is not required at the time of application but will be required before an award is processed and/or directed to a subrecipient.</w:t>
      </w:r>
    </w:p>
    <w:p w14:paraId="273DA996" w14:textId="7D099A78" w:rsidR="67C0BACA" w:rsidRPr="0057595C" w:rsidRDefault="67C0BACA" w:rsidP="153F07D9">
      <w:pP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i/>
          <w:iCs/>
          <w:color w:val="252525"/>
          <w:sz w:val="24"/>
          <w:szCs w:val="24"/>
          <w:lang w:val="en"/>
        </w:rPr>
        <w:t> </w:t>
      </w:r>
      <w:r w:rsidRPr="2BD77ADA">
        <w:rPr>
          <w:rFonts w:ascii="Times New Roman" w:eastAsia="Times New Roman" w:hAnsi="Times New Roman" w:cs="Times New Roman"/>
          <w:b/>
          <w:bCs/>
          <w:i/>
          <w:iCs/>
          <w:color w:val="000000" w:themeColor="text1"/>
          <w:sz w:val="24"/>
          <w:szCs w:val="24"/>
          <w:lang w:val="en"/>
        </w:rPr>
        <w:t>Note</w:t>
      </w:r>
      <w:proofErr w:type="gramStart"/>
      <w:r w:rsidRPr="2BD77ADA">
        <w:rPr>
          <w:rFonts w:ascii="Times New Roman" w:eastAsia="Times New Roman" w:hAnsi="Times New Roman" w:cs="Times New Roman"/>
          <w:b/>
          <w:bCs/>
          <w:i/>
          <w:iCs/>
          <w:color w:val="000000" w:themeColor="text1"/>
          <w:sz w:val="24"/>
          <w:szCs w:val="24"/>
          <w:lang w:val="en"/>
        </w:rPr>
        <w:t>:  The</w:t>
      </w:r>
      <w:proofErr w:type="gramEnd"/>
      <w:r w:rsidRPr="2BD77ADA">
        <w:rPr>
          <w:rFonts w:ascii="Times New Roman" w:eastAsia="Times New Roman" w:hAnsi="Times New Roman" w:cs="Times New Roman"/>
          <w:b/>
          <w:bCs/>
          <w:i/>
          <w:iCs/>
          <w:color w:val="000000" w:themeColor="text1"/>
          <w:sz w:val="24"/>
          <w:szCs w:val="24"/>
          <w:lang w:val="en"/>
        </w:rPr>
        <w:t xml:space="preserve"> process of obtaining or renewing a SAM.gov registration may </w:t>
      </w:r>
      <w:proofErr w:type="gramStart"/>
      <w:r w:rsidRPr="2BD77ADA">
        <w:rPr>
          <w:rFonts w:ascii="Times New Roman" w:eastAsia="Times New Roman" w:hAnsi="Times New Roman" w:cs="Times New Roman"/>
          <w:b/>
          <w:bCs/>
          <w:i/>
          <w:iCs/>
          <w:color w:val="000000" w:themeColor="text1"/>
          <w:sz w:val="24"/>
          <w:szCs w:val="24"/>
          <w:lang w:val="en"/>
        </w:rPr>
        <w:t>take</w:t>
      </w:r>
      <w:proofErr w:type="gramEnd"/>
      <w:r w:rsidRPr="2BD77ADA">
        <w:rPr>
          <w:rFonts w:ascii="Times New Roman" w:eastAsia="Times New Roman" w:hAnsi="Times New Roman" w:cs="Times New Roman"/>
          <w:b/>
          <w:bCs/>
          <w:i/>
          <w:iCs/>
          <w:color w:val="000000" w:themeColor="text1"/>
          <w:sz w:val="24"/>
          <w:szCs w:val="24"/>
          <w:lang w:val="en"/>
        </w:rPr>
        <w:t xml:space="preserve"> anywhere from 4-8 weeks.  </w:t>
      </w:r>
      <w:r w:rsidRPr="2BD77ADA">
        <w:rPr>
          <w:rFonts w:ascii="Times New Roman" w:eastAsia="Times New Roman" w:hAnsi="Times New Roman" w:cs="Times New Roman"/>
          <w:b/>
          <w:bCs/>
          <w:i/>
          <w:iCs/>
          <w:color w:val="000000" w:themeColor="text1"/>
          <w:sz w:val="24"/>
          <w:szCs w:val="24"/>
          <w:u w:val="single"/>
          <w:lang w:val="en"/>
        </w:rPr>
        <w:t>Please begin your registration as early as possible</w:t>
      </w:r>
      <w:r w:rsidRPr="2BD77ADA">
        <w:rPr>
          <w:rFonts w:ascii="Times New Roman" w:eastAsia="Times New Roman" w:hAnsi="Times New Roman" w:cs="Times New Roman"/>
          <w:b/>
          <w:bCs/>
          <w:i/>
          <w:iCs/>
          <w:color w:val="000000" w:themeColor="text1"/>
          <w:sz w:val="24"/>
          <w:szCs w:val="24"/>
          <w:lang w:val="en"/>
        </w:rPr>
        <w:t>.</w:t>
      </w:r>
    </w:p>
    <w:p w14:paraId="08234988" w14:textId="4C4B66AE" w:rsidR="67C0BACA" w:rsidRPr="0057595C" w:rsidRDefault="67C0BACA" w:rsidP="153F07D9">
      <w:pPr>
        <w:pStyle w:val="ListParagraph"/>
        <w:numPr>
          <w:ilvl w:val="0"/>
          <w:numId w:val="8"/>
        </w:numPr>
        <w:spacing w:after="0" w:line="240" w:lineRule="auto"/>
        <w:ind w:hanging="360"/>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lang w:val="en"/>
        </w:rPr>
        <w:t xml:space="preserve">Organizations </w:t>
      </w:r>
      <w:r w:rsidRPr="2BD77ADA">
        <w:rPr>
          <w:rFonts w:ascii="Times New Roman" w:eastAsia="Times New Roman" w:hAnsi="Times New Roman" w:cs="Times New Roman"/>
          <w:b/>
          <w:bCs/>
          <w:color w:val="000000" w:themeColor="text1"/>
          <w:sz w:val="24"/>
          <w:szCs w:val="24"/>
          <w:lang w:val="en"/>
        </w:rPr>
        <w:t>based in the United States</w:t>
      </w:r>
      <w:r w:rsidRPr="2BD77ADA">
        <w:rPr>
          <w:rFonts w:ascii="Times New Roman" w:eastAsia="Times New Roman" w:hAnsi="Times New Roman" w:cs="Times New Roman"/>
          <w:color w:val="000000" w:themeColor="text1"/>
          <w:sz w:val="24"/>
          <w:szCs w:val="24"/>
          <w:lang w:val="en"/>
        </w:rPr>
        <w:t xml:space="preserve"> or that pay employees within the United States will need an Employer Identification Number (EIN) from the Internal Revenue Service (IRS) and a UEI prior to registering in SAM.gov.</w:t>
      </w:r>
    </w:p>
    <w:p w14:paraId="1DF772ED" w14:textId="00B001C4" w:rsidR="67C0BACA" w:rsidRPr="0057595C" w:rsidRDefault="67C0BACA" w:rsidP="153F07D9">
      <w:pPr>
        <w:spacing w:after="0" w:line="240" w:lineRule="auto"/>
        <w:ind w:left="720"/>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lang w:val="en"/>
        </w:rPr>
        <w:t xml:space="preserve"> </w:t>
      </w:r>
    </w:p>
    <w:p w14:paraId="33053CE7" w14:textId="6D54C082" w:rsidR="67C0BACA" w:rsidRPr="0057595C" w:rsidRDefault="67C0BACA" w:rsidP="153F07D9">
      <w:pPr>
        <w:pStyle w:val="ListParagraph"/>
        <w:numPr>
          <w:ilvl w:val="0"/>
          <w:numId w:val="8"/>
        </w:numPr>
        <w:spacing w:after="0" w:line="240" w:lineRule="auto"/>
        <w:ind w:hanging="360"/>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lang w:val="en"/>
        </w:rPr>
        <w:lastRenderedPageBreak/>
        <w:t xml:space="preserve">Organizations </w:t>
      </w:r>
      <w:r w:rsidRPr="2BD77ADA">
        <w:rPr>
          <w:rFonts w:ascii="Times New Roman" w:eastAsia="Times New Roman" w:hAnsi="Times New Roman" w:cs="Times New Roman"/>
          <w:b/>
          <w:bCs/>
          <w:color w:val="000000" w:themeColor="text1"/>
          <w:sz w:val="24"/>
          <w:szCs w:val="24"/>
          <w:lang w:val="en"/>
        </w:rPr>
        <w:t>based outside of the United States</w:t>
      </w:r>
      <w:r w:rsidRPr="2BD77ADA">
        <w:rPr>
          <w:rFonts w:ascii="Times New Roman" w:eastAsia="Times New Roman" w:hAnsi="Times New Roman" w:cs="Times New Roman"/>
          <w:color w:val="000000" w:themeColor="text1"/>
          <w:sz w:val="24"/>
          <w:szCs w:val="24"/>
          <w:lang w:val="en"/>
        </w:rPr>
        <w:t xml:space="preserve"> and that do not pay employees within the United States do not need an EIN from the IRS but do need a UEI prior to registering in SAM.gov.  </w:t>
      </w:r>
    </w:p>
    <w:p w14:paraId="155E69BB" w14:textId="15AF0889" w:rsidR="3F53DE01" w:rsidRPr="0057595C" w:rsidRDefault="3F53DE01" w:rsidP="153F07D9">
      <w:pPr>
        <w:spacing w:after="0" w:line="240" w:lineRule="auto"/>
        <w:ind w:left="720"/>
        <w:rPr>
          <w:rFonts w:ascii="Times New Roman" w:eastAsia="Times New Roman" w:hAnsi="Times New Roman" w:cs="Times New Roman"/>
          <w:color w:val="000000" w:themeColor="text1"/>
          <w:sz w:val="24"/>
          <w:szCs w:val="24"/>
        </w:rPr>
      </w:pPr>
    </w:p>
    <w:p w14:paraId="54693B6B" w14:textId="32B293D9" w:rsidR="67C0BACA" w:rsidRPr="0057595C" w:rsidRDefault="67C0BACA" w:rsidP="153F07D9">
      <w:pPr>
        <w:pStyle w:val="ListParagraph"/>
        <w:numPr>
          <w:ilvl w:val="0"/>
          <w:numId w:val="8"/>
        </w:numPr>
        <w:spacing w:after="0" w:line="240" w:lineRule="auto"/>
        <w:ind w:hanging="360"/>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14"/>
          <w:szCs w:val="14"/>
        </w:rPr>
        <w:t xml:space="preserve"> </w:t>
      </w:r>
      <w:r w:rsidRPr="2BD77ADA">
        <w:rPr>
          <w:rFonts w:ascii="Times New Roman" w:eastAsia="Times New Roman" w:hAnsi="Times New Roman" w:cs="Times New Roman"/>
          <w:b/>
          <w:bCs/>
          <w:color w:val="000000" w:themeColor="text1"/>
          <w:sz w:val="24"/>
          <w:szCs w:val="24"/>
          <w:u w:val="single"/>
        </w:rPr>
        <w:t>Organizations based outside of the United States that do not intend to apply for U.S. Department of Defense (DoD) awards are no longer required to have a NATO Commercial and Government Entity (NCAGE) code to apply for non-DoD foreign assistance funding opportunities.</w:t>
      </w:r>
      <w:r w:rsidRPr="2BD77ADA">
        <w:rPr>
          <w:rFonts w:ascii="Times New Roman" w:eastAsia="Times New Roman" w:hAnsi="Times New Roman" w:cs="Times New Roman"/>
          <w:b/>
          <w:bCs/>
          <w:color w:val="000000" w:themeColor="text1"/>
          <w:sz w:val="24"/>
          <w:szCs w:val="24"/>
        </w:rPr>
        <w:t xml:space="preserve">  </w:t>
      </w:r>
      <w:r w:rsidRPr="2BD77ADA">
        <w:rPr>
          <w:rFonts w:ascii="Times New Roman" w:eastAsia="Times New Roman" w:hAnsi="Times New Roman" w:cs="Times New Roman"/>
          <w:color w:val="000000" w:themeColor="text1"/>
          <w:sz w:val="24"/>
          <w:szCs w:val="24"/>
        </w:rPr>
        <w:t>If an applicant organization is mid-registration and wishes to remove an NCAGE code from their SAM.gov registration, the applicant should</w:t>
      </w:r>
      <w:hyperlink r:id="rId25">
        <w:r w:rsidRPr="2BD77ADA">
          <w:rPr>
            <w:rStyle w:val="Hyperlink"/>
            <w:rFonts w:ascii="Times New Roman" w:eastAsia="Times New Roman" w:hAnsi="Times New Roman" w:cs="Times New Roman"/>
            <w:color w:val="000000" w:themeColor="text1"/>
            <w:sz w:val="24"/>
            <w:szCs w:val="24"/>
          </w:rPr>
          <w:t xml:space="preserve"> </w:t>
        </w:r>
      </w:hyperlink>
      <w:hyperlink r:id="rId26">
        <w:r w:rsidRPr="2BD77ADA">
          <w:rPr>
            <w:rStyle w:val="Hyperlink"/>
            <w:rFonts w:ascii="Times New Roman" w:eastAsia="Times New Roman" w:hAnsi="Times New Roman" w:cs="Times New Roman"/>
            <w:color w:val="1155CC"/>
            <w:sz w:val="24"/>
            <w:szCs w:val="24"/>
            <w:u w:val="none"/>
          </w:rPr>
          <w:t>submit a help desk ticket (“incident”)</w:t>
        </w:r>
      </w:hyperlink>
      <w:r w:rsidRPr="2BD77ADA">
        <w:rPr>
          <w:rFonts w:ascii="Times New Roman" w:eastAsia="Times New Roman" w:hAnsi="Times New Roman" w:cs="Times New Roman"/>
          <w:color w:val="000000" w:themeColor="text1"/>
          <w:sz w:val="24"/>
          <w:szCs w:val="24"/>
        </w:rPr>
        <w:t xml:space="preserve"> with the Federal Service Desk (FSD) online at</w:t>
      </w:r>
      <w:hyperlink r:id="rId27">
        <w:r w:rsidRPr="2BD77ADA">
          <w:rPr>
            <w:rStyle w:val="Hyperlink"/>
            <w:rFonts w:ascii="Times New Roman" w:eastAsia="Times New Roman" w:hAnsi="Times New Roman" w:cs="Times New Roman"/>
            <w:color w:val="000000" w:themeColor="text1"/>
            <w:sz w:val="24"/>
            <w:szCs w:val="24"/>
          </w:rPr>
          <w:t xml:space="preserve"> </w:t>
        </w:r>
      </w:hyperlink>
      <w:hyperlink r:id="rId28">
        <w:r w:rsidRPr="2BD77ADA">
          <w:rPr>
            <w:rStyle w:val="Hyperlink"/>
            <w:rFonts w:ascii="Times New Roman" w:eastAsia="Times New Roman" w:hAnsi="Times New Roman" w:cs="Times New Roman"/>
            <w:color w:val="1155CC"/>
            <w:sz w:val="24"/>
            <w:szCs w:val="24"/>
          </w:rPr>
          <w:t>www.fsd.gov</w:t>
        </w:r>
      </w:hyperlink>
      <w:r w:rsidRPr="2BD77ADA">
        <w:rPr>
          <w:rFonts w:ascii="Times New Roman" w:eastAsia="Times New Roman" w:hAnsi="Times New Roman" w:cs="Times New Roman"/>
          <w:color w:val="000000" w:themeColor="text1"/>
          <w:sz w:val="24"/>
          <w:szCs w:val="24"/>
        </w:rPr>
        <w:t xml:space="preserve"> using the following language: “I do not intend to seek financial assistance from the Department of Defense. I do not wish to obtain an NCAGE code. I understand that I will need to submit my registration after this incident is resolved </w:t>
      </w:r>
      <w:proofErr w:type="gramStart"/>
      <w:r w:rsidRPr="2BD77ADA">
        <w:rPr>
          <w:rFonts w:ascii="Times New Roman" w:eastAsia="Times New Roman" w:hAnsi="Times New Roman" w:cs="Times New Roman"/>
          <w:color w:val="000000" w:themeColor="text1"/>
          <w:sz w:val="24"/>
          <w:szCs w:val="24"/>
        </w:rPr>
        <w:t>in order to</w:t>
      </w:r>
      <w:proofErr w:type="gramEnd"/>
      <w:r w:rsidRPr="2BD77ADA">
        <w:rPr>
          <w:rFonts w:ascii="Times New Roman" w:eastAsia="Times New Roman" w:hAnsi="Times New Roman" w:cs="Times New Roman"/>
          <w:color w:val="000000" w:themeColor="text1"/>
          <w:sz w:val="24"/>
          <w:szCs w:val="24"/>
        </w:rPr>
        <w:t xml:space="preserve"> have my registration activated.”</w:t>
      </w:r>
    </w:p>
    <w:p w14:paraId="33F55BC1" w14:textId="3C82A5A1" w:rsidR="3F53DE01" w:rsidRPr="0057595C" w:rsidRDefault="3F53DE01" w:rsidP="153F07D9">
      <w:pPr>
        <w:spacing w:after="0" w:line="240" w:lineRule="auto"/>
        <w:rPr>
          <w:rFonts w:ascii="Times New Roman" w:eastAsia="Times New Roman" w:hAnsi="Times New Roman" w:cs="Times New Roman"/>
          <w:color w:val="000000" w:themeColor="text1"/>
          <w:sz w:val="24"/>
          <w:szCs w:val="24"/>
        </w:rPr>
      </w:pPr>
    </w:p>
    <w:p w14:paraId="159D379C" w14:textId="217BC4C1" w:rsidR="67C0BACA" w:rsidRPr="0057595C" w:rsidRDefault="67C0BACA" w:rsidP="153F07D9">
      <w:pP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lang w:val="en"/>
        </w:rPr>
        <w:t>Organizations based outside of the United States and that DO NOT plan to do business with the DoD should follow the below instructions:</w:t>
      </w:r>
      <w:r w:rsidRPr="2BD77ADA">
        <w:rPr>
          <w:rFonts w:ascii="Times New Roman" w:eastAsia="Times New Roman" w:hAnsi="Times New Roman" w:cs="Times New Roman"/>
          <w:b/>
          <w:bCs/>
          <w:color w:val="000000" w:themeColor="text1"/>
          <w:sz w:val="24"/>
          <w:szCs w:val="24"/>
          <w:lang w:val="en"/>
        </w:rPr>
        <w:t xml:space="preserve"> </w:t>
      </w:r>
    </w:p>
    <w:p w14:paraId="60331F7F" w14:textId="665537DE" w:rsidR="67C0BACA" w:rsidRPr="0057595C" w:rsidRDefault="67C0BACA" w:rsidP="153F07D9">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Step 1: Proceed to SAM.gov to obtain a UEI and complete the SAM.gov registration process.  SAM.gov registration must be renewed annually.</w:t>
      </w:r>
    </w:p>
    <w:p w14:paraId="708DCB27" w14:textId="0661AA01" w:rsidR="065E23B7" w:rsidRPr="0057595C" w:rsidRDefault="065E23B7" w:rsidP="153F07D9">
      <w:pPr>
        <w:pStyle w:val="paragraph"/>
        <w:spacing w:before="0" w:beforeAutospacing="0" w:after="0" w:afterAutospacing="0"/>
        <w:ind w:left="360"/>
        <w:rPr>
          <w:rStyle w:val="normaltextrun"/>
          <w:rFonts w:eastAsia="Times New Roman"/>
          <w:b/>
          <w:bCs/>
        </w:rPr>
      </w:pPr>
    </w:p>
    <w:p w14:paraId="754BB7A8" w14:textId="77777777" w:rsidR="005469B9" w:rsidRPr="0057595C" w:rsidRDefault="005469B9" w:rsidP="153F07D9">
      <w:pPr>
        <w:pStyle w:val="null"/>
        <w:spacing w:before="0" w:beforeAutospacing="0" w:after="0" w:afterAutospacing="0"/>
        <w:rPr>
          <w:rStyle w:val="null1"/>
          <w:rFonts w:ascii="Times New Roman" w:eastAsia="Times New Roman" w:hAnsi="Times New Roman" w:cs="Times New Roman"/>
          <w:b/>
          <w:bCs/>
          <w:sz w:val="24"/>
          <w:szCs w:val="24"/>
        </w:rPr>
      </w:pPr>
      <w:r w:rsidRPr="2BD77ADA">
        <w:rPr>
          <w:rStyle w:val="null1"/>
          <w:rFonts w:ascii="Times New Roman" w:eastAsia="Times New Roman" w:hAnsi="Times New Roman" w:cs="Times New Roman"/>
          <w:b/>
          <w:bCs/>
          <w:sz w:val="24"/>
          <w:szCs w:val="24"/>
        </w:rPr>
        <w:t>Exemptions</w:t>
      </w:r>
    </w:p>
    <w:p w14:paraId="001F98E9" w14:textId="46A4EB70" w:rsidR="00064B15" w:rsidRPr="0057595C" w:rsidRDefault="005469B9" w:rsidP="153F07D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color w:val="000000" w:themeColor="text1"/>
          <w:sz w:val="24"/>
          <w:szCs w:val="24"/>
        </w:rPr>
        <w:t>An exemption from the UEI and sam.gov registration requirements may be permitted on a case-by-case basis</w:t>
      </w:r>
      <w:r w:rsidR="00064B15" w:rsidRPr="2BD77ADA">
        <w:rPr>
          <w:rFonts w:ascii="Times New Roman" w:eastAsia="Times New Roman" w:hAnsi="Times New Roman" w:cs="Times New Roman"/>
          <w:color w:val="000000" w:themeColor="text1"/>
          <w:sz w:val="24"/>
          <w:szCs w:val="24"/>
        </w:rPr>
        <w:t xml:space="preserve">.  </w:t>
      </w:r>
      <w:r w:rsidR="00064B15" w:rsidRPr="2BD77ADA">
        <w:rPr>
          <w:rFonts w:ascii="Times New Roman" w:eastAsia="Times New Roman" w:hAnsi="Times New Roman" w:cs="Times New Roman"/>
          <w:sz w:val="24"/>
          <w:szCs w:val="24"/>
        </w:rPr>
        <w:t xml:space="preserve">See </w:t>
      </w:r>
      <w:hyperlink r:id="rId29">
        <w:r w:rsidR="00064B15" w:rsidRPr="2BD77ADA">
          <w:rPr>
            <w:rStyle w:val="Hyperlink"/>
            <w:rFonts w:ascii="Times New Roman" w:eastAsia="Times New Roman" w:hAnsi="Times New Roman" w:cs="Times New Roman"/>
            <w:sz w:val="24"/>
            <w:szCs w:val="24"/>
          </w:rPr>
          <w:t>2 CFR 25.110</w:t>
        </w:r>
      </w:hyperlink>
      <w:r w:rsidR="00064B15" w:rsidRPr="2BD77ADA">
        <w:rPr>
          <w:rFonts w:ascii="Times New Roman" w:eastAsia="Times New Roman" w:hAnsi="Times New Roman" w:cs="Times New Roman"/>
          <w:sz w:val="24"/>
          <w:szCs w:val="24"/>
        </w:rPr>
        <w:t xml:space="preserve"> for a full list of exemptions.</w:t>
      </w:r>
    </w:p>
    <w:p w14:paraId="20375F95" w14:textId="77777777" w:rsidR="00556D5D" w:rsidRPr="0057595C" w:rsidRDefault="00556D5D" w:rsidP="153F07D9">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E12691D" w14:textId="77777777" w:rsidR="005469B9" w:rsidRPr="0057595C" w:rsidRDefault="005469B9" w:rsidP="153F07D9">
      <w:pPr>
        <w:spacing w:after="0" w:line="240" w:lineRule="auto"/>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Organizations requesting exemption from UEI or SAM.gov requirements must email the point of contact listed in the NOFO at least two weeks prior to the deadline in the NOFO providing </w:t>
      </w:r>
      <w:proofErr w:type="gramStart"/>
      <w:r w:rsidRPr="2BD77ADA">
        <w:rPr>
          <w:rFonts w:ascii="Times New Roman" w:eastAsia="Times New Roman" w:hAnsi="Times New Roman" w:cs="Times New Roman"/>
          <w:sz w:val="24"/>
          <w:szCs w:val="24"/>
        </w:rPr>
        <w:t>a justification</w:t>
      </w:r>
      <w:proofErr w:type="gramEnd"/>
      <w:r w:rsidRPr="2BD77ADA">
        <w:rPr>
          <w:rFonts w:ascii="Times New Roman" w:eastAsia="Times New Roman" w:hAnsi="Times New Roman" w:cs="Times New Roman"/>
          <w:sz w:val="24"/>
          <w:szCs w:val="24"/>
        </w:rPr>
        <w:t xml:space="preserve"> of their request. Approval for a SAM.gov exemption must come from the warranted Grants Officer before the application can be deemed eligible for review.</w:t>
      </w:r>
    </w:p>
    <w:p w14:paraId="695E8891" w14:textId="77777777" w:rsidR="007D20D2" w:rsidRPr="0057595C" w:rsidRDefault="007D20D2" w:rsidP="153F07D9">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01CA90D" w14:textId="30CF5D29" w:rsidR="3A54BF58" w:rsidRPr="0057595C" w:rsidRDefault="3A54BF58" w:rsidP="153F07D9">
      <w:pPr>
        <w:spacing w:after="0" w:line="240" w:lineRule="auto"/>
        <w:jc w:val="both"/>
        <w:rPr>
          <w:rFonts w:ascii="Times New Roman" w:eastAsia="Times New Roman" w:hAnsi="Times New Roman" w:cs="Times New Roman"/>
          <w:sz w:val="24"/>
          <w:szCs w:val="24"/>
        </w:rPr>
      </w:pPr>
      <w:r w:rsidRPr="2BD77ADA">
        <w:rPr>
          <w:rStyle w:val="null1"/>
          <w:rFonts w:ascii="Times New Roman" w:eastAsia="Times New Roman" w:hAnsi="Times New Roman" w:cs="Times New Roman"/>
          <w:b/>
          <w:bCs/>
          <w:color w:val="000000" w:themeColor="text1"/>
          <w:sz w:val="24"/>
          <w:szCs w:val="24"/>
        </w:rPr>
        <w:t>Please note</w:t>
      </w:r>
      <w:r w:rsidRPr="2BD77ADA">
        <w:rPr>
          <w:rStyle w:val="null1"/>
          <w:rFonts w:ascii="Times New Roman" w:eastAsia="Times New Roman" w:hAnsi="Times New Roman" w:cs="Times New Roman"/>
          <w:color w:val="000000" w:themeColor="text1"/>
          <w:sz w:val="24"/>
          <w:szCs w:val="24"/>
        </w:rPr>
        <w:t>: 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 </w:t>
      </w:r>
    </w:p>
    <w:p w14:paraId="3667E5B3" w14:textId="329917D9" w:rsidR="065E23B7" w:rsidRPr="0057595C" w:rsidRDefault="065E23B7" w:rsidP="153F07D9">
      <w:pPr>
        <w:shd w:val="clear" w:color="auto" w:fill="FFFFFF" w:themeFill="background1"/>
        <w:spacing w:after="0" w:line="240" w:lineRule="auto"/>
        <w:rPr>
          <w:rFonts w:ascii="Times New Roman" w:eastAsia="Times New Roman" w:hAnsi="Times New Roman" w:cs="Times New Roman"/>
          <w:sz w:val="24"/>
          <w:szCs w:val="24"/>
        </w:rPr>
      </w:pPr>
    </w:p>
    <w:p w14:paraId="263CADFB" w14:textId="777DB4E6" w:rsidR="00F676CF" w:rsidRPr="00636830" w:rsidRDefault="007D20D2" w:rsidP="00636830">
      <w:pPr>
        <w:pStyle w:val="Heading5"/>
        <w:numPr>
          <w:ilvl w:val="0"/>
          <w:numId w:val="31"/>
        </w:numPr>
        <w:ind w:left="360"/>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Submission Dates and Times</w:t>
      </w:r>
      <w:r w:rsidR="05DDD1C7">
        <w:br/>
      </w:r>
    </w:p>
    <w:p w14:paraId="00EB33EE" w14:textId="066DF7D6" w:rsidR="00F676CF" w:rsidRPr="0057595C" w:rsidRDefault="00F676CF" w:rsidP="153F07D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Applications may be submitted for consideration at any time before the closing date of</w:t>
      </w:r>
      <w:r w:rsidR="00636830" w:rsidRPr="00636830">
        <w:rPr>
          <w:rFonts w:ascii="Times New Roman" w:eastAsia="Times New Roman" w:hAnsi="Times New Roman" w:cs="Times New Roman"/>
          <w:sz w:val="24"/>
          <w:szCs w:val="24"/>
        </w:rPr>
        <w:t xml:space="preserve"> August 8, 2026</w:t>
      </w:r>
      <w:r w:rsidRPr="00636830">
        <w:rPr>
          <w:rFonts w:ascii="Times New Roman" w:eastAsia="Times New Roman" w:hAnsi="Times New Roman" w:cs="Times New Roman"/>
          <w:sz w:val="24"/>
          <w:szCs w:val="24"/>
        </w:rPr>
        <w:t xml:space="preserve">.  </w:t>
      </w:r>
      <w:r w:rsidRPr="2BD77ADA">
        <w:rPr>
          <w:rFonts w:ascii="Times New Roman" w:eastAsia="Times New Roman" w:hAnsi="Times New Roman" w:cs="Times New Roman"/>
          <w:sz w:val="24"/>
          <w:szCs w:val="24"/>
        </w:rPr>
        <w:t xml:space="preserve">No applications will be accepted after that date. </w:t>
      </w:r>
    </w:p>
    <w:p w14:paraId="6A08DFEC" w14:textId="65D7D6A7" w:rsidR="065E23B7" w:rsidRPr="0057595C" w:rsidRDefault="065E23B7" w:rsidP="153F07D9">
      <w:pPr>
        <w:rPr>
          <w:rFonts w:ascii="Times New Roman" w:eastAsia="Times New Roman" w:hAnsi="Times New Roman" w:cs="Times New Roman"/>
        </w:rPr>
      </w:pPr>
    </w:p>
    <w:p w14:paraId="11ED1FF2" w14:textId="72753199" w:rsidR="08E62C43" w:rsidRPr="00636830" w:rsidRDefault="04BA8C64" w:rsidP="153F07D9">
      <w:pPr>
        <w:spacing w:after="0" w:line="240" w:lineRule="auto"/>
        <w:rPr>
          <w:rFonts w:ascii="Times New Roman" w:eastAsia="Times New Roman" w:hAnsi="Times New Roman" w:cs="Times New Roman"/>
          <w:color w:val="000000" w:themeColor="text1"/>
          <w:sz w:val="24"/>
          <w:szCs w:val="24"/>
        </w:rPr>
      </w:pPr>
      <w:r w:rsidRPr="00636830">
        <w:rPr>
          <w:rFonts w:ascii="Times New Roman" w:eastAsia="Times New Roman" w:hAnsi="Times New Roman" w:cs="Times New Roman"/>
          <w:b/>
          <w:bCs/>
          <w:color w:val="000000" w:themeColor="text1"/>
          <w:sz w:val="24"/>
          <w:szCs w:val="24"/>
          <w:u w:val="single"/>
        </w:rPr>
        <w:t>Submission Method</w:t>
      </w:r>
      <w:r w:rsidRPr="00636830">
        <w:rPr>
          <w:rFonts w:ascii="Times New Roman" w:eastAsia="Times New Roman" w:hAnsi="Times New Roman" w:cs="Times New Roman"/>
          <w:color w:val="000000" w:themeColor="text1"/>
          <w:sz w:val="24"/>
          <w:szCs w:val="24"/>
        </w:rPr>
        <w:t xml:space="preserve">:  Submitting all application materials directly to the following email address: </w:t>
      </w:r>
      <w:r w:rsidR="52757A95" w:rsidRPr="00636830">
        <w:rPr>
          <w:rFonts w:ascii="Times New Roman" w:eastAsia="Times New Roman" w:hAnsi="Times New Roman" w:cs="Times New Roman"/>
          <w:color w:val="000000" w:themeColor="text1"/>
          <w:sz w:val="24"/>
          <w:szCs w:val="24"/>
        </w:rPr>
        <w:t xml:space="preserve"> Algiers_Grants@state.gov</w:t>
      </w:r>
      <w:r w:rsidRPr="00636830">
        <w:rPr>
          <w:rFonts w:ascii="Times New Roman" w:eastAsia="Times New Roman" w:hAnsi="Times New Roman" w:cs="Times New Roman"/>
          <w:color w:val="000000" w:themeColor="text1"/>
          <w:sz w:val="24"/>
          <w:szCs w:val="24"/>
        </w:rPr>
        <w:t xml:space="preserve">. Applicants opting to submit applications via email </w:t>
      </w:r>
      <w:proofErr w:type="gramStart"/>
      <w:r w:rsidRPr="00636830">
        <w:rPr>
          <w:rFonts w:ascii="Times New Roman" w:eastAsia="Times New Roman" w:hAnsi="Times New Roman" w:cs="Times New Roman"/>
          <w:color w:val="000000" w:themeColor="text1"/>
          <w:sz w:val="24"/>
          <w:szCs w:val="24"/>
        </w:rPr>
        <w:t xml:space="preserve">to </w:t>
      </w:r>
      <w:r w:rsidR="75175F8C" w:rsidRPr="00636830">
        <w:rPr>
          <w:rFonts w:ascii="Times New Roman" w:eastAsia="Times New Roman" w:hAnsi="Times New Roman" w:cs="Times New Roman"/>
          <w:color w:val="000000" w:themeColor="text1"/>
          <w:sz w:val="24"/>
          <w:szCs w:val="24"/>
        </w:rPr>
        <w:t xml:space="preserve"> Algiers_Grants@state.gov</w:t>
      </w:r>
      <w:proofErr w:type="gramEnd"/>
      <w:r w:rsidRPr="00636830">
        <w:rPr>
          <w:rFonts w:ascii="Times New Roman" w:eastAsia="Times New Roman" w:hAnsi="Times New Roman" w:cs="Times New Roman"/>
          <w:color w:val="000000" w:themeColor="text1"/>
          <w:sz w:val="24"/>
          <w:szCs w:val="24"/>
        </w:rPr>
        <w:t xml:space="preserve"> </w:t>
      </w:r>
      <w:r w:rsidRPr="00636830">
        <w:rPr>
          <w:rFonts w:ascii="Times New Roman" w:eastAsia="Times New Roman" w:hAnsi="Times New Roman" w:cs="Times New Roman"/>
          <w:b/>
          <w:bCs/>
          <w:color w:val="000000" w:themeColor="text1"/>
          <w:sz w:val="24"/>
          <w:szCs w:val="24"/>
          <w:u w:val="single"/>
        </w:rPr>
        <w:t>must</w:t>
      </w:r>
      <w:r w:rsidRPr="00636830">
        <w:rPr>
          <w:rFonts w:ascii="Times New Roman" w:eastAsia="Times New Roman" w:hAnsi="Times New Roman" w:cs="Times New Roman"/>
          <w:b/>
          <w:bCs/>
          <w:color w:val="000000" w:themeColor="text1"/>
          <w:sz w:val="24"/>
          <w:szCs w:val="24"/>
        </w:rPr>
        <w:t xml:space="preserve"> </w:t>
      </w:r>
      <w:r w:rsidRPr="00636830">
        <w:rPr>
          <w:rFonts w:ascii="Times New Roman" w:eastAsia="Times New Roman" w:hAnsi="Times New Roman" w:cs="Times New Roman"/>
          <w:color w:val="000000" w:themeColor="text1"/>
          <w:sz w:val="24"/>
          <w:szCs w:val="24"/>
        </w:rPr>
        <w:t xml:space="preserve">include the Funding Opportunity Title and Funding Opportunity Number in the subject line of the email.  </w:t>
      </w:r>
    </w:p>
    <w:p w14:paraId="34AEFCCE" w14:textId="371C0270" w:rsidR="065E23B7" w:rsidRPr="0057595C" w:rsidRDefault="065E23B7" w:rsidP="153F07D9">
      <w:pPr>
        <w:spacing w:after="0" w:line="240" w:lineRule="auto"/>
        <w:rPr>
          <w:rFonts w:ascii="Times New Roman" w:eastAsia="Times New Roman" w:hAnsi="Times New Roman" w:cs="Times New Roman"/>
          <w:color w:val="FF0000"/>
          <w:sz w:val="24"/>
          <w:szCs w:val="24"/>
        </w:rPr>
      </w:pPr>
    </w:p>
    <w:p w14:paraId="598B2A3F" w14:textId="5112D769" w:rsidR="08E62C43" w:rsidRPr="0057595C" w:rsidRDefault="08E62C43" w:rsidP="153F07D9">
      <w:pPr>
        <w:spacing w:after="0" w:line="240" w:lineRule="auto"/>
        <w:rPr>
          <w:rFonts w:ascii="Times New Roman" w:eastAsia="Times New Roman" w:hAnsi="Times New Roman" w:cs="Times New Roman"/>
          <w:color w:val="FF0000"/>
          <w:sz w:val="24"/>
          <w:szCs w:val="24"/>
        </w:rPr>
      </w:pPr>
    </w:p>
    <w:p w14:paraId="3E7405E9" w14:textId="77777777" w:rsidR="007D20D2" w:rsidRPr="0057595C" w:rsidRDefault="007D20D2" w:rsidP="153F07D9">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0AA2EE4" w14:textId="484BA8D9" w:rsidR="003173EA" w:rsidRPr="0057595C" w:rsidRDefault="007D20D2" w:rsidP="2BD77ADA">
      <w:pPr>
        <w:pStyle w:val="Heading5"/>
        <w:numPr>
          <w:ilvl w:val="0"/>
          <w:numId w:val="31"/>
        </w:numPr>
        <w:ind w:left="360"/>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Funding Restrictions</w:t>
      </w:r>
    </w:p>
    <w:p w14:paraId="372AE09C" w14:textId="034E38E2" w:rsidR="007D20D2" w:rsidRPr="0057595C" w:rsidRDefault="00AA04A8" w:rsidP="153F07D9">
      <w:pPr>
        <w:pStyle w:val="ListParagraph"/>
        <w:numPr>
          <w:ilvl w:val="0"/>
          <w:numId w:val="18"/>
        </w:numPr>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u w:val="single"/>
        </w:rPr>
        <w:t>Funding Restrictions for the United Nations Relief and Works Agency (UNRWA)</w:t>
      </w:r>
      <w:r w:rsidR="375F6EF2" w:rsidRPr="2BD77ADA">
        <w:rPr>
          <w:rFonts w:ascii="Times New Roman" w:eastAsia="Times New Roman" w:hAnsi="Times New Roman" w:cs="Times New Roman"/>
          <w:sz w:val="24"/>
          <w:szCs w:val="24"/>
          <w:u w:val="single"/>
        </w:rPr>
        <w:t>:</w:t>
      </w:r>
      <w:r w:rsidR="375F6EF2" w:rsidRPr="2BD77ADA">
        <w:rPr>
          <w:rFonts w:ascii="Times New Roman" w:eastAsia="Times New Roman" w:hAnsi="Times New Roman" w:cs="Times New Roman"/>
          <w:sz w:val="24"/>
          <w:szCs w:val="24"/>
        </w:rPr>
        <w:t xml:space="preserve"> </w:t>
      </w:r>
      <w:r w:rsidR="00DB34C8" w:rsidRPr="2BD77ADA">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p>
    <w:p w14:paraId="54877E47" w14:textId="69BE23EC" w:rsidR="3F53DE01" w:rsidRPr="0057595C" w:rsidRDefault="3F53DE01" w:rsidP="153F07D9">
      <w:pPr>
        <w:pStyle w:val="ListParagraph"/>
        <w:spacing w:after="0" w:line="240" w:lineRule="auto"/>
        <w:rPr>
          <w:rFonts w:ascii="Times New Roman" w:eastAsia="Times New Roman" w:hAnsi="Times New Roman" w:cs="Times New Roman"/>
          <w:sz w:val="24"/>
          <w:szCs w:val="24"/>
        </w:rPr>
      </w:pPr>
    </w:p>
    <w:p w14:paraId="3E36E933" w14:textId="2ADEBDBC" w:rsidR="3F53DE01" w:rsidRPr="0057595C" w:rsidRDefault="3F53DE01" w:rsidP="00636830">
      <w:pPr>
        <w:pStyle w:val="ListParagraph"/>
        <w:spacing w:before="240" w:after="0" w:line="240" w:lineRule="auto"/>
        <w:rPr>
          <w:rFonts w:ascii="Times New Roman" w:eastAsia="Times New Roman" w:hAnsi="Times New Roman" w:cs="Times New Roman"/>
          <w:color w:val="000000" w:themeColor="text1"/>
          <w:sz w:val="24"/>
          <w:szCs w:val="24"/>
          <w:lang w:val="en"/>
        </w:rPr>
      </w:pPr>
    </w:p>
    <w:p w14:paraId="6DC48456" w14:textId="4F75312D" w:rsidR="334F1569" w:rsidRPr="0057595C" w:rsidRDefault="334F1569" w:rsidP="2BD77ADA">
      <w:pPr>
        <w:pStyle w:val="ListParagraph"/>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u w:val="single"/>
        </w:rPr>
        <w:t>Certification Regarding Compliance with Applicable Federal Anti-Discrimination Laws”</w:t>
      </w:r>
      <w:r w:rsidRPr="2BD77ADA">
        <w:rPr>
          <w:rFonts w:ascii="Times New Roman" w:eastAsia="Times New Roman" w:hAnsi="Times New Roman" w:cs="Times New Roman"/>
          <w:color w:val="000000" w:themeColor="text1"/>
          <w:sz w:val="24"/>
          <w:szCs w:val="24"/>
        </w:rPr>
        <w:t xml:space="preserve"> If the place of performance or delivery of any award made under this NOFO will be within the United States, applicants are advised that they will be required to certify the following at the time of award: </w:t>
      </w:r>
    </w:p>
    <w:p w14:paraId="4B99E9D0" w14:textId="6A59C356" w:rsidR="334F1569" w:rsidRPr="0057595C" w:rsidRDefault="334F1569" w:rsidP="2BD77ADA">
      <w:pPr>
        <w:pStyle w:val="ListParagraph"/>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lang w:val="en"/>
        </w:rPr>
        <w:t>Its compliance in all respects with all applicable Federal anti-discrimination laws is material to the government’s payment decisions for purposes of section 3729(b)(4) of title 31, United States Code and;</w:t>
      </w:r>
    </w:p>
    <w:p w14:paraId="4D53C4B7" w14:textId="62E7A122" w:rsidR="334F1569" w:rsidRPr="0057595C" w:rsidRDefault="334F1569" w:rsidP="2BD77ADA">
      <w:pPr>
        <w:pStyle w:val="ListParagraph"/>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p w14:paraId="28A8D4D2" w14:textId="2F765BDC" w:rsidR="3F53DE01" w:rsidRPr="0057595C" w:rsidRDefault="3F53DE01" w:rsidP="2BD77ADA">
      <w:pPr>
        <w:pStyle w:val="ListParagraph"/>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40C817D7" w14:textId="77E010B4" w:rsidR="3F53DE01" w:rsidRPr="0057595C" w:rsidRDefault="3F53DE01" w:rsidP="00636830">
      <w:pPr>
        <w:pStyle w:val="ListParagraph"/>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val="en"/>
        </w:rPr>
      </w:pPr>
    </w:p>
    <w:p w14:paraId="2DCED1ED" w14:textId="1929F5EC" w:rsidR="334F1569" w:rsidRPr="0057595C" w:rsidRDefault="334F1569" w:rsidP="2BD77ADA">
      <w:pPr>
        <w:pStyle w:val="ListParagraph"/>
        <w:numPr>
          <w:ilvl w:val="0"/>
          <w:numId w:val="18"/>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u w:val="single"/>
        </w:rPr>
        <w:t>Certification of Trafficking in Persons Compliance and Compliance Plan:</w:t>
      </w:r>
      <w:r w:rsidRPr="2BD77ADA">
        <w:rPr>
          <w:rFonts w:ascii="Times New Roman" w:eastAsia="Times New Roman" w:hAnsi="Times New Roman" w:cs="Times New Roman"/>
          <w:color w:val="000000" w:themeColor="text1"/>
          <w:sz w:val="24"/>
          <w:szCs w:val="24"/>
        </w:rPr>
        <w:t xml:space="preserve"> Applicants are advised that they will be required to certify the following at the time of award for awards where the estimated value of services to be performed outside the United States exceeds $500,000:   </w:t>
      </w:r>
    </w:p>
    <w:p w14:paraId="5B9CAA05" w14:textId="414C9B4A" w:rsidR="3F53DE01" w:rsidRPr="0057595C" w:rsidRDefault="3F53DE01" w:rsidP="2BD77ADA">
      <w:pPr>
        <w:pStyle w:val="ListParagraph"/>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p>
    <w:p w14:paraId="781C9A5F" w14:textId="68253B64" w:rsidR="334F1569" w:rsidRPr="0057595C" w:rsidRDefault="334F1569" w:rsidP="2BD77ADA">
      <w:pPr>
        <w:pStyle w:val="ListParagraph"/>
        <w:numPr>
          <w:ilvl w:val="1"/>
          <w:numId w:val="18"/>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lang w:val="en"/>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2 CFR 175.105(a);  </w:t>
      </w:r>
    </w:p>
    <w:p w14:paraId="3413D284" w14:textId="202F320F" w:rsidR="334F1569" w:rsidRPr="0057595C" w:rsidRDefault="334F1569" w:rsidP="2BD77ADA">
      <w:pPr>
        <w:pStyle w:val="ListParagraph"/>
        <w:numPr>
          <w:ilvl w:val="1"/>
          <w:numId w:val="18"/>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The recipient has implemented a Trafficking in Persons compliance plan to prevent activities described in 2 CFR 175(a) and is compliant with this plan; and the compliance plan must follow the minimum requirements described in 2 CFR 175(b)(5). </w:t>
      </w:r>
    </w:p>
    <w:p w14:paraId="424F355E" w14:textId="079F438D" w:rsidR="334F1569" w:rsidRPr="0057595C" w:rsidRDefault="334F1569" w:rsidP="2BD77ADA">
      <w:pPr>
        <w:pStyle w:val="ListParagraph"/>
        <w:numPr>
          <w:ilvl w:val="1"/>
          <w:numId w:val="18"/>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That the Recipient has and will implement procedures to prevent activities described in 2 CFR 175.105(a) and to monitor, detect, and terminate any subrecipient, contractor, subcontractor, or employee of the recipient engaging in these activities.  </w:t>
      </w:r>
    </w:p>
    <w:p w14:paraId="2E983850" w14:textId="65724085" w:rsidR="3F53DE01" w:rsidRPr="0057595C" w:rsidRDefault="3F53DE01" w:rsidP="2BD77ADA">
      <w:pPr>
        <w:pStyle w:val="ListParagraph"/>
        <w:pBdr>
          <w:top w:val="nil"/>
          <w:left w:val="nil"/>
          <w:bottom w:val="nil"/>
          <w:right w:val="nil"/>
          <w:between w:val="nil"/>
        </w:pBdr>
        <w:spacing w:after="0" w:line="257" w:lineRule="auto"/>
        <w:ind w:left="1440"/>
        <w:rPr>
          <w:rFonts w:ascii="Times New Roman" w:eastAsia="Times New Roman" w:hAnsi="Times New Roman" w:cs="Times New Roman"/>
          <w:color w:val="000000" w:themeColor="text1"/>
          <w:sz w:val="24"/>
          <w:szCs w:val="24"/>
        </w:rPr>
      </w:pPr>
    </w:p>
    <w:p w14:paraId="4DAEBB07" w14:textId="00026076" w:rsidR="334F1569" w:rsidRPr="0057595C" w:rsidRDefault="334F1569" w:rsidP="2BD77ADA">
      <w:pPr>
        <w:pStyle w:val="ListParagraph"/>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Recipients do not need to submit a copy of the plan. However, they must provide it to the Grants Officer upon request, and as appropriate, must post the useful and relevant contents of the plan or related materials on its website and at the workplace.  Recipients must re-certify on an annual basis for the entire award period of performance.</w:t>
      </w:r>
    </w:p>
    <w:p w14:paraId="3910AFAF" w14:textId="57E983DE" w:rsidR="3F53DE01" w:rsidRPr="0057595C" w:rsidRDefault="3F53DE01" w:rsidP="2BD77ADA">
      <w:pPr>
        <w:pBdr>
          <w:top w:val="nil"/>
          <w:left w:val="nil"/>
          <w:bottom w:val="nil"/>
          <w:right w:val="nil"/>
          <w:between w:val="nil"/>
        </w:pBdr>
        <w:spacing w:after="0" w:line="257" w:lineRule="auto"/>
        <w:ind w:left="720"/>
        <w:rPr>
          <w:rFonts w:ascii="Times New Roman" w:eastAsia="Times New Roman" w:hAnsi="Times New Roman" w:cs="Times New Roman"/>
          <w:color w:val="000000" w:themeColor="text1"/>
          <w:sz w:val="24"/>
          <w:szCs w:val="24"/>
        </w:rPr>
      </w:pPr>
    </w:p>
    <w:p w14:paraId="4EFB63EF" w14:textId="40D26DD9" w:rsidR="18583B53" w:rsidRPr="0057595C" w:rsidRDefault="18583B53" w:rsidP="2BD77ADA">
      <w:pPr>
        <w:pStyle w:val="ListParagraph"/>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u w:val="single"/>
        </w:rPr>
        <w:t xml:space="preserve">Prohibition on Unmanned Aircraft Systems Manufactured or Assembled by American Security Drone Act-Covered Foreign Entities  </w:t>
      </w:r>
    </w:p>
    <w:p w14:paraId="51E8CBC3" w14:textId="724D3293" w:rsidR="18583B53" w:rsidRPr="0057595C" w:rsidRDefault="18583B53" w:rsidP="2BD77ADA">
      <w:pPr>
        <w:pStyle w:val="ListParagraph"/>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2BD77ADA">
        <w:rPr>
          <w:rFonts w:ascii="Times New Roman" w:eastAsia="Times New Roman" w:hAnsi="Times New Roman" w:cs="Times New Roman"/>
          <w:color w:val="000000" w:themeColor="text1"/>
          <w:sz w:val="24"/>
          <w:szCs w:val="24"/>
        </w:rPr>
        <w:t>(a) </w:t>
      </w:r>
      <w:r w:rsidRPr="2BD77ADA">
        <w:rPr>
          <w:rFonts w:ascii="Times New Roman" w:eastAsia="Times New Roman" w:hAnsi="Times New Roman" w:cs="Times New Roman"/>
          <w:i/>
          <w:iCs/>
          <w:color w:val="000000" w:themeColor="text1"/>
          <w:sz w:val="24"/>
          <w:szCs w:val="24"/>
        </w:rPr>
        <w:t>Definitions.</w:t>
      </w:r>
    </w:p>
    <w:p w14:paraId="2A11B4DE" w14:textId="6AF8C2CC" w:rsidR="18583B53" w:rsidRPr="0057595C" w:rsidRDefault="18583B53" w:rsidP="2BD77ADA">
      <w:pPr>
        <w:pStyle w:val="ListParagraph"/>
        <w:numPr>
          <w:ilvl w:val="2"/>
          <w:numId w:val="18"/>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i/>
          <w:iCs/>
          <w:color w:val="000000" w:themeColor="text1"/>
          <w:sz w:val="24"/>
          <w:szCs w:val="24"/>
        </w:rPr>
        <w:t xml:space="preserve">American Security Drone Act-covered foreign entity </w:t>
      </w:r>
      <w:r w:rsidRPr="2BD77ADA">
        <w:rPr>
          <w:rFonts w:ascii="Times New Roman" w:eastAsia="Times New Roman" w:hAnsi="Times New Roman" w:cs="Times New Roman"/>
          <w:color w:val="000000" w:themeColor="text1"/>
          <w:sz w:val="24"/>
          <w:szCs w:val="24"/>
        </w:rPr>
        <w:t xml:space="preserve">means an entity included on a list developed and maintained by the Federal Acquisition Security Council (FASC) and published in the System for Award Management (SAM) at </w:t>
      </w:r>
      <w:hyperlink r:id="rId30">
        <w:r w:rsidRPr="2BD77ADA">
          <w:rPr>
            <w:rStyle w:val="Hyperlink"/>
            <w:rFonts w:ascii="Times New Roman" w:eastAsia="Times New Roman" w:hAnsi="Times New Roman" w:cs="Times New Roman"/>
            <w:sz w:val="24"/>
            <w:szCs w:val="24"/>
          </w:rPr>
          <w:t>https://www.sam.gov</w:t>
        </w:r>
      </w:hyperlink>
    </w:p>
    <w:p w14:paraId="5FAE650F" w14:textId="25CE2AFE" w:rsidR="18583B53" w:rsidRPr="0057595C" w:rsidRDefault="18583B53" w:rsidP="2BD77ADA">
      <w:pPr>
        <w:pStyle w:val="ListParagraph"/>
        <w:numPr>
          <w:ilvl w:val="2"/>
          <w:numId w:val="18"/>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i/>
          <w:iCs/>
          <w:color w:val="000000" w:themeColor="text1"/>
          <w:sz w:val="24"/>
          <w:szCs w:val="24"/>
        </w:rPr>
        <w:t xml:space="preserve">FASC-prohibited unmanned aircraft system </w:t>
      </w:r>
      <w:r w:rsidRPr="2BD77ADA">
        <w:rPr>
          <w:rFonts w:ascii="Times New Roman" w:eastAsia="Times New Roman" w:hAnsi="Times New Roman" w:cs="Times New Roman"/>
          <w:color w:val="000000" w:themeColor="text1"/>
          <w:sz w:val="24"/>
          <w:szCs w:val="24"/>
        </w:rPr>
        <w:t xml:space="preserve">means an unmanned aircraft system manufactured or assembled by an American Security Drone Act-covered foreign entity. </w:t>
      </w:r>
    </w:p>
    <w:p w14:paraId="1A3FDB6C" w14:textId="31D49BAA" w:rsidR="18583B53" w:rsidRPr="0057595C" w:rsidRDefault="18583B53" w:rsidP="2BD77ADA">
      <w:pPr>
        <w:pStyle w:val="ListParagraph"/>
        <w:numPr>
          <w:ilvl w:val="2"/>
          <w:numId w:val="18"/>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i/>
          <w:iCs/>
          <w:color w:val="000000" w:themeColor="text1"/>
          <w:sz w:val="24"/>
          <w:szCs w:val="24"/>
        </w:rPr>
        <w:t xml:space="preserve">Unmanned aircraft </w:t>
      </w:r>
      <w:r w:rsidRPr="2BD77ADA">
        <w:rPr>
          <w:rFonts w:ascii="Times New Roman" w:eastAsia="Times New Roman" w:hAnsi="Times New Roman" w:cs="Times New Roman"/>
          <w:color w:val="000000" w:themeColor="text1"/>
          <w:sz w:val="24"/>
          <w:szCs w:val="24"/>
        </w:rPr>
        <w:t>means an aircraft that is operated without the possibility of direct human intervention from within or on the aircraft.</w:t>
      </w:r>
    </w:p>
    <w:p w14:paraId="77D9E721" w14:textId="6E3C11F2" w:rsidR="18583B53" w:rsidRPr="0057595C" w:rsidRDefault="18583B53" w:rsidP="2BD77ADA">
      <w:pPr>
        <w:pStyle w:val="ListParagraph"/>
        <w:numPr>
          <w:ilvl w:val="2"/>
          <w:numId w:val="18"/>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i/>
          <w:iCs/>
          <w:color w:val="000000" w:themeColor="text1"/>
          <w:sz w:val="24"/>
          <w:szCs w:val="24"/>
        </w:rPr>
        <w:t xml:space="preserve">Unmanned aircraft system </w:t>
      </w:r>
      <w:r w:rsidRPr="2BD77ADA">
        <w:rPr>
          <w:rFonts w:ascii="Times New Roman" w:eastAsia="Times New Roman" w:hAnsi="Times New Roman" w:cs="Times New Roman"/>
          <w:color w:val="000000" w:themeColor="text1"/>
          <w:sz w:val="24"/>
          <w:szCs w:val="24"/>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2D276985" w14:textId="767DE5FD" w:rsidR="18583B53" w:rsidRPr="0057595C" w:rsidRDefault="18583B53" w:rsidP="2BD77ADA">
      <w:pPr>
        <w:pStyle w:val="ListParagraph"/>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(b) </w:t>
      </w:r>
      <w:r w:rsidRPr="2BD77ADA">
        <w:rPr>
          <w:rFonts w:ascii="Times New Roman" w:eastAsia="Times New Roman" w:hAnsi="Times New Roman" w:cs="Times New Roman"/>
          <w:i/>
          <w:iCs/>
          <w:color w:val="000000" w:themeColor="text1"/>
          <w:sz w:val="24"/>
          <w:szCs w:val="24"/>
        </w:rPr>
        <w:t xml:space="preserve">Prohibition. </w:t>
      </w:r>
      <w:r w:rsidRPr="2BD77ADA">
        <w:rPr>
          <w:rFonts w:ascii="Times New Roman" w:eastAsia="Times New Roman" w:hAnsi="Times New Roman" w:cs="Times New Roman"/>
          <w:color w:val="000000" w:themeColor="text1"/>
          <w:sz w:val="24"/>
          <w:szCs w:val="24"/>
        </w:rPr>
        <w:t xml:space="preserve">Recipients of funding under this Notice of Funding Opportunity (including subawards and subcontracts issued by the recipient) will be prohibited from: </w:t>
      </w:r>
    </w:p>
    <w:p w14:paraId="521DB4AA" w14:textId="05FDFFB2" w:rsidR="18583B53" w:rsidRPr="0057595C" w:rsidRDefault="18583B53" w:rsidP="2BD77ADA">
      <w:pPr>
        <w:pStyle w:val="ListParagraph"/>
        <w:numPr>
          <w:ilvl w:val="2"/>
          <w:numId w:val="18"/>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delivering any FASC-prohibited unmanned aircraft system, which includes unmanned aircraft (i.e., drones) and associated elements</w:t>
      </w:r>
    </w:p>
    <w:p w14:paraId="639494C7" w14:textId="244484D8" w:rsidR="18583B53" w:rsidRPr="0057595C" w:rsidRDefault="18583B53" w:rsidP="2BD77ADA">
      <w:pPr>
        <w:pStyle w:val="ListParagraph"/>
        <w:numPr>
          <w:ilvl w:val="2"/>
          <w:numId w:val="18"/>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Operating a FASC-prohibited unmanned aircraft system in the performance of the award; and </w:t>
      </w:r>
    </w:p>
    <w:p w14:paraId="208932AD" w14:textId="66D38480" w:rsidR="18583B53" w:rsidRPr="0057595C" w:rsidRDefault="18583B53" w:rsidP="2BD77ADA">
      <w:pPr>
        <w:pStyle w:val="ListParagraph"/>
        <w:numPr>
          <w:ilvl w:val="2"/>
          <w:numId w:val="18"/>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Using Federal funds for the purchase or operation of a FASC-prohibited unmanned aircraft system. </w:t>
      </w:r>
    </w:p>
    <w:p w14:paraId="5413D36F" w14:textId="32B61C66" w:rsidR="18583B53" w:rsidRPr="0057595C" w:rsidRDefault="18583B53" w:rsidP="2BD77ADA">
      <w:pPr>
        <w:pStyle w:val="ListParagraph"/>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c) </w:t>
      </w:r>
      <w:r w:rsidRPr="2BD77ADA">
        <w:rPr>
          <w:rFonts w:ascii="Times New Roman" w:eastAsia="Times New Roman" w:hAnsi="Times New Roman" w:cs="Times New Roman"/>
          <w:i/>
          <w:iCs/>
          <w:color w:val="000000" w:themeColor="text1"/>
          <w:sz w:val="24"/>
          <w:szCs w:val="24"/>
        </w:rPr>
        <w:t>Exemptions, exceptions, and waivers.</w:t>
      </w:r>
      <w:r w:rsidRPr="2BD77ADA">
        <w:rPr>
          <w:rFonts w:ascii="Times New Roman" w:eastAsia="Times New Roman" w:hAnsi="Times New Roman" w:cs="Times New Roman"/>
          <w:color w:val="000000" w:themeColor="text1"/>
          <w:sz w:val="24"/>
          <w:szCs w:val="24"/>
        </w:rPr>
        <w:t xml:space="preserve"> The prohibitions described above will not apply if the agency determines that an exemption, exception, or waiver </w:t>
      </w:r>
      <w:proofErr w:type="gramStart"/>
      <w:r w:rsidRPr="2BD77ADA">
        <w:rPr>
          <w:rFonts w:ascii="Times New Roman" w:eastAsia="Times New Roman" w:hAnsi="Times New Roman" w:cs="Times New Roman"/>
          <w:color w:val="000000" w:themeColor="text1"/>
          <w:sz w:val="24"/>
          <w:szCs w:val="24"/>
        </w:rPr>
        <w:t>applies</w:t>
      </w:r>
      <w:proofErr w:type="gramEnd"/>
      <w:r w:rsidRPr="2BD77ADA">
        <w:rPr>
          <w:rFonts w:ascii="Times New Roman" w:eastAsia="Times New Roman" w:hAnsi="Times New Roman" w:cs="Times New Roman"/>
          <w:color w:val="000000" w:themeColor="text1"/>
          <w:sz w:val="24"/>
          <w:szCs w:val="24"/>
        </w:rPr>
        <w:t xml:space="preserve"> and the award indicates that such a determination has been made. [See sections 1823 through 1825 and 1832 of Public Law 118-31 ( </w:t>
      </w:r>
      <w:hyperlink r:id="rId31">
        <w:r w:rsidRPr="2BD77ADA">
          <w:rPr>
            <w:rStyle w:val="Hyperlink"/>
            <w:rFonts w:ascii="Times New Roman" w:eastAsia="Times New Roman" w:hAnsi="Times New Roman" w:cs="Times New Roman"/>
            <w:sz w:val="24"/>
            <w:szCs w:val="24"/>
          </w:rPr>
          <w:t>41 U.S.C. 3901</w:t>
        </w:r>
      </w:hyperlink>
      <w:r w:rsidRPr="2BD77ADA">
        <w:rPr>
          <w:rFonts w:ascii="Times New Roman" w:eastAsia="Times New Roman" w:hAnsi="Times New Roman" w:cs="Times New Roman"/>
          <w:color w:val="000000" w:themeColor="text1"/>
          <w:sz w:val="24"/>
          <w:szCs w:val="24"/>
        </w:rPr>
        <w:t> note prec.) for statutory requirements pertaining to exemptions, exceptions, and waivers.].</w:t>
      </w:r>
    </w:p>
    <w:p w14:paraId="149EDAD4" w14:textId="4157E5CB" w:rsidR="3F53DE01" w:rsidRPr="0057595C" w:rsidRDefault="3F53DE01" w:rsidP="2BD77ADA">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themeColor="text1"/>
          <w:sz w:val="24"/>
          <w:szCs w:val="24"/>
        </w:rPr>
      </w:pPr>
    </w:p>
    <w:p w14:paraId="168FEA03" w14:textId="364AE531" w:rsidR="669C950A" w:rsidRPr="0057595C" w:rsidRDefault="669C950A" w:rsidP="153F07D9">
      <w:pPr>
        <w:pStyle w:val="ListParagraph"/>
        <w:numPr>
          <w:ilvl w:val="0"/>
          <w:numId w:val="18"/>
        </w:numPr>
        <w:spacing w:after="0" w:line="240" w:lineRule="auto"/>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u w:val="single"/>
        </w:rPr>
        <w:t>Pre-Award Costs</w:t>
      </w:r>
      <w:r w:rsidRPr="2BD77ADA">
        <w:rPr>
          <w:rFonts w:ascii="Times New Roman" w:eastAsia="Times New Roman" w:hAnsi="Times New Roman" w:cs="Times New Roman"/>
          <w:sz w:val="24"/>
          <w:szCs w:val="24"/>
        </w:rPr>
        <w:t xml:space="preserve">: Pre-award costs are not an allowable expense for this funding opportunity.   </w:t>
      </w:r>
    </w:p>
    <w:p w14:paraId="76D3F63D" w14:textId="2702754D" w:rsidR="3F53DE01" w:rsidRPr="0057595C" w:rsidRDefault="3F53DE01" w:rsidP="153F07D9">
      <w:pPr>
        <w:pStyle w:val="ListParagraph"/>
        <w:spacing w:after="0" w:line="240" w:lineRule="auto"/>
        <w:rPr>
          <w:rFonts w:ascii="Times New Roman" w:eastAsia="Times New Roman" w:hAnsi="Times New Roman" w:cs="Times New Roman"/>
          <w:sz w:val="24"/>
          <w:szCs w:val="24"/>
        </w:rPr>
      </w:pPr>
    </w:p>
    <w:p w14:paraId="77758BC6" w14:textId="6B4301AC" w:rsidR="007A0708" w:rsidRPr="0057595C" w:rsidRDefault="007A0708" w:rsidP="153F07D9">
      <w:pPr>
        <w:pStyle w:val="ListParagraph"/>
        <w:numPr>
          <w:ilvl w:val="0"/>
          <w:numId w:val="18"/>
        </w:numPr>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u w:val="single"/>
        </w:rPr>
        <w:t>Construction</w:t>
      </w:r>
      <w:proofErr w:type="gramStart"/>
      <w:r w:rsidRPr="2BD77ADA">
        <w:rPr>
          <w:rFonts w:ascii="Times New Roman" w:eastAsia="Times New Roman" w:hAnsi="Times New Roman" w:cs="Times New Roman"/>
          <w:sz w:val="24"/>
          <w:szCs w:val="24"/>
        </w:rPr>
        <w:t>:  Any</w:t>
      </w:r>
      <w:proofErr w:type="gramEnd"/>
      <w:r w:rsidRPr="2BD77ADA">
        <w:rPr>
          <w:rFonts w:ascii="Times New Roman" w:eastAsia="Times New Roman" w:hAnsi="Times New Roman" w:cs="Times New Roman"/>
          <w:sz w:val="24"/>
          <w:szCs w:val="24"/>
        </w:rPr>
        <w:t xml:space="preserve"> award made </w:t>
      </w:r>
      <w:proofErr w:type="gramStart"/>
      <w:r w:rsidRPr="2BD77ADA">
        <w:rPr>
          <w:rFonts w:ascii="Times New Roman" w:eastAsia="Times New Roman" w:hAnsi="Times New Roman" w:cs="Times New Roman"/>
          <w:sz w:val="24"/>
          <w:szCs w:val="24"/>
        </w:rPr>
        <w:t>as a result of</w:t>
      </w:r>
      <w:proofErr w:type="gramEnd"/>
      <w:r w:rsidRPr="2BD77ADA">
        <w:rPr>
          <w:rFonts w:ascii="Times New Roman" w:eastAsia="Times New Roman" w:hAnsi="Times New Roman" w:cs="Times New Roman"/>
          <w:sz w:val="24"/>
          <w:szCs w:val="24"/>
        </w:rPr>
        <w:t xml:space="preserve"> this NOFO will not allow for construction activities or costs. </w:t>
      </w:r>
    </w:p>
    <w:p w14:paraId="3D552CC1" w14:textId="489DBA10" w:rsidR="3F53DE01" w:rsidRPr="0057595C" w:rsidRDefault="3F53DE01" w:rsidP="153F07D9">
      <w:pPr>
        <w:pStyle w:val="ListParagraph"/>
        <w:spacing w:after="0" w:line="240" w:lineRule="auto"/>
        <w:rPr>
          <w:rFonts w:ascii="Times New Roman" w:eastAsia="Times New Roman" w:hAnsi="Times New Roman" w:cs="Times New Roman"/>
          <w:sz w:val="24"/>
          <w:szCs w:val="24"/>
        </w:rPr>
      </w:pPr>
    </w:p>
    <w:p w14:paraId="389F7EFD" w14:textId="1C317373" w:rsidR="007D20D2" w:rsidRPr="0057595C" w:rsidRDefault="669C950A" w:rsidP="153F07D9">
      <w:pPr>
        <w:pStyle w:val="ListParagraph"/>
        <w:numPr>
          <w:ilvl w:val="0"/>
          <w:numId w:val="18"/>
        </w:numPr>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u w:val="single"/>
        </w:rPr>
        <w:t>Direct Social Services</w:t>
      </w:r>
      <w:proofErr w:type="gramStart"/>
      <w:r w:rsidRPr="2BD77ADA">
        <w:rPr>
          <w:rFonts w:ascii="Times New Roman" w:eastAsia="Times New Roman" w:hAnsi="Times New Roman" w:cs="Times New Roman"/>
          <w:sz w:val="24"/>
          <w:szCs w:val="24"/>
          <w:u w:val="single"/>
        </w:rPr>
        <w:t xml:space="preserve">: </w:t>
      </w:r>
      <w:r w:rsidR="082337D0" w:rsidRPr="2BD77ADA">
        <w:rPr>
          <w:rFonts w:ascii="Times New Roman" w:eastAsia="Times New Roman" w:hAnsi="Times New Roman" w:cs="Times New Roman"/>
          <w:sz w:val="24"/>
          <w:szCs w:val="24"/>
        </w:rPr>
        <w:t xml:space="preserve"> </w:t>
      </w:r>
      <w:r w:rsidR="66AC5703" w:rsidRPr="2BD77ADA">
        <w:rPr>
          <w:rFonts w:ascii="Times New Roman" w:eastAsia="Times New Roman" w:hAnsi="Times New Roman" w:cs="Times New Roman"/>
          <w:sz w:val="24"/>
          <w:szCs w:val="24"/>
        </w:rPr>
        <w:t>Costs</w:t>
      </w:r>
      <w:proofErr w:type="gramEnd"/>
      <w:r w:rsidR="66AC5703" w:rsidRPr="2BD77ADA">
        <w:rPr>
          <w:rFonts w:ascii="Times New Roman" w:eastAsia="Times New Roman" w:hAnsi="Times New Roman" w:cs="Times New Roman"/>
          <w:sz w:val="24"/>
          <w:szCs w:val="24"/>
        </w:rPr>
        <w:t xml:space="preserve"> that cover and provide d</w:t>
      </w:r>
      <w:r w:rsidR="082337D0" w:rsidRPr="2BD77ADA">
        <w:rPr>
          <w:rFonts w:ascii="Times New Roman" w:eastAsia="Times New Roman" w:hAnsi="Times New Roman" w:cs="Times New Roman"/>
          <w:sz w:val="24"/>
          <w:szCs w:val="24"/>
        </w:rPr>
        <w:t>irect social services, such as welfare, charity, health or economic relief, are unallo</w:t>
      </w:r>
      <w:r w:rsidR="235E2B2F" w:rsidRPr="2BD77ADA">
        <w:rPr>
          <w:rFonts w:ascii="Times New Roman" w:eastAsia="Times New Roman" w:hAnsi="Times New Roman" w:cs="Times New Roman"/>
          <w:sz w:val="24"/>
          <w:szCs w:val="24"/>
        </w:rPr>
        <w:t xml:space="preserve">wable. </w:t>
      </w:r>
      <w:r w:rsidR="13264301" w:rsidRPr="2BD77ADA">
        <w:rPr>
          <w:rFonts w:ascii="Times New Roman" w:eastAsia="Times New Roman" w:hAnsi="Times New Roman" w:cs="Times New Roman"/>
          <w:sz w:val="24"/>
          <w:szCs w:val="24"/>
        </w:rPr>
        <w:t xml:space="preserve">Medical assistance, such as costs to include medical professionals, including but not limited to doctors, nurses, and psychiatrists to participate in the project activities are not allowed. </w:t>
      </w:r>
      <w:r>
        <w:br/>
      </w:r>
    </w:p>
    <w:p w14:paraId="39D85E6F" w14:textId="618A5C89" w:rsidR="007D20D2" w:rsidRPr="0057595C" w:rsidRDefault="007D20D2" w:rsidP="2BD77ADA">
      <w:pPr>
        <w:pStyle w:val="Heading5"/>
        <w:numPr>
          <w:ilvl w:val="0"/>
          <w:numId w:val="31"/>
        </w:numPr>
        <w:ind w:left="360"/>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Other Submission Requirements</w:t>
      </w:r>
      <w:r w:rsidR="00F03FDC" w:rsidRPr="2BD77ADA">
        <w:rPr>
          <w:rFonts w:ascii="Times New Roman" w:eastAsia="Times New Roman" w:hAnsi="Times New Roman" w:cs="Times New Roman"/>
          <w:b/>
          <w:bCs/>
          <w:i/>
          <w:iCs/>
          <w:color w:val="auto"/>
          <w:sz w:val="24"/>
          <w:szCs w:val="24"/>
        </w:rPr>
        <w:t>: Copyrights and Proprietary Information</w:t>
      </w:r>
    </w:p>
    <w:p w14:paraId="4F2E3E46" w14:textId="258D1E89" w:rsidR="00F03FDC" w:rsidRPr="0057595C" w:rsidRDefault="00F03FDC" w:rsidP="153F07D9">
      <w:pPr>
        <w:spacing w:after="0" w:line="240" w:lineRule="auto"/>
        <w:ind w:left="360"/>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If any of the information contained in your application is proprietary, please note in the footer of the appropriate pages that the information is Confidential – Proprietary. Applicants should </w:t>
      </w:r>
      <w:r w:rsidRPr="2BD77ADA">
        <w:rPr>
          <w:rFonts w:ascii="Times New Roman" w:eastAsia="Times New Roman" w:hAnsi="Times New Roman" w:cs="Times New Roman"/>
          <w:color w:val="000000" w:themeColor="text1"/>
          <w:sz w:val="24"/>
          <w:szCs w:val="24"/>
        </w:rPr>
        <w:lastRenderedPageBreak/>
        <w:t>also note what parts of the application, program, concept, etc. are covered by copyright(s), trademark(s), or any other intellectual property rights and provide copies of the relevant documentation to support these copyrights</w:t>
      </w:r>
      <w:r w:rsidR="00D942AA" w:rsidRPr="2BD77ADA">
        <w:rPr>
          <w:rFonts w:ascii="Times New Roman" w:eastAsia="Times New Roman" w:hAnsi="Times New Roman" w:cs="Times New Roman"/>
          <w:color w:val="000000" w:themeColor="text1"/>
          <w:sz w:val="24"/>
          <w:szCs w:val="24"/>
        </w:rPr>
        <w:t>.</w:t>
      </w:r>
    </w:p>
    <w:p w14:paraId="7B4B4954" w14:textId="77777777" w:rsidR="00F03FDC" w:rsidRPr="0057595C" w:rsidRDefault="00F03FDC" w:rsidP="153F07D9">
      <w:pPr>
        <w:spacing w:after="0" w:line="240" w:lineRule="auto"/>
        <w:ind w:left="360"/>
        <w:rPr>
          <w:rFonts w:ascii="Times New Roman" w:eastAsia="Times New Roman" w:hAnsi="Times New Roman" w:cs="Times New Roman"/>
          <w:color w:val="000000" w:themeColor="text1"/>
          <w:sz w:val="24"/>
          <w:szCs w:val="24"/>
        </w:rPr>
      </w:pPr>
    </w:p>
    <w:p w14:paraId="76ABDF46" w14:textId="23840FDE" w:rsidR="00F03FDC" w:rsidRPr="0057595C" w:rsidRDefault="39D02354" w:rsidP="153F07D9">
      <w:pPr>
        <w:spacing w:after="0" w:line="240" w:lineRule="auto"/>
        <w:ind w:left="360"/>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Applicants must acquire all required registrations and rights in the United States and </w:t>
      </w:r>
      <w:r w:rsidR="3D458CEA" w:rsidRPr="2BD77ADA">
        <w:rPr>
          <w:rFonts w:ascii="Times New Roman" w:eastAsia="Times New Roman" w:hAnsi="Times New Roman" w:cs="Times New Roman"/>
          <w:color w:val="000000" w:themeColor="text1"/>
          <w:sz w:val="24"/>
          <w:szCs w:val="24"/>
        </w:rPr>
        <w:t>Algeria</w:t>
      </w:r>
      <w:r w:rsidRPr="2BD77ADA">
        <w:rPr>
          <w:rFonts w:ascii="Times New Roman" w:eastAsia="Times New Roman" w:hAnsi="Times New Roman" w:cs="Times New Roman"/>
          <w:color w:val="000000" w:themeColor="text1"/>
          <w:sz w:val="24"/>
          <w:szCs w:val="24"/>
        </w:rPr>
        <w:t xml:space="preserve">. All intellectual property considerations and rights must be fully met in the United States and </w:t>
      </w:r>
      <w:r w:rsidR="2CABBE96" w:rsidRPr="2BD77ADA">
        <w:rPr>
          <w:rFonts w:ascii="Times New Roman" w:eastAsia="Times New Roman" w:hAnsi="Times New Roman" w:cs="Times New Roman"/>
          <w:color w:val="000000" w:themeColor="text1"/>
          <w:sz w:val="24"/>
          <w:szCs w:val="24"/>
        </w:rPr>
        <w:t>Algeria</w:t>
      </w:r>
      <w:r w:rsidRPr="2BD77ADA">
        <w:rPr>
          <w:rFonts w:ascii="Times New Roman" w:eastAsia="Times New Roman" w:hAnsi="Times New Roman" w:cs="Times New Roman"/>
          <w:color w:val="000000" w:themeColor="text1"/>
          <w:sz w:val="24"/>
          <w:szCs w:val="24"/>
        </w:rPr>
        <w:t xml:space="preserve">.  </w:t>
      </w:r>
      <w:r w:rsidR="1E6C805C" w:rsidRPr="2BD77ADA">
        <w:rPr>
          <w:rFonts w:ascii="Times New Roman" w:eastAsia="Times New Roman" w:hAnsi="Times New Roman" w:cs="Times New Roman"/>
          <w:color w:val="000000" w:themeColor="text1"/>
          <w:sz w:val="24"/>
          <w:szCs w:val="24"/>
        </w:rPr>
        <w:t> </w:t>
      </w:r>
    </w:p>
    <w:p w14:paraId="63D405F3" w14:textId="77777777" w:rsidR="00F03FDC" w:rsidRPr="0057595C" w:rsidRDefault="00F03FDC" w:rsidP="153F07D9">
      <w:pPr>
        <w:spacing w:after="0" w:line="240" w:lineRule="auto"/>
        <w:ind w:left="360"/>
        <w:rPr>
          <w:rFonts w:ascii="Times New Roman" w:eastAsia="Times New Roman" w:hAnsi="Times New Roman" w:cs="Times New Roman"/>
          <w:color w:val="000000" w:themeColor="text1"/>
          <w:sz w:val="24"/>
          <w:szCs w:val="24"/>
        </w:rPr>
      </w:pPr>
    </w:p>
    <w:p w14:paraId="100D9000" w14:textId="21FD6FA2" w:rsidR="000E07D5" w:rsidRPr="0057595C" w:rsidRDefault="39D02354" w:rsidP="153F07D9">
      <w:pPr>
        <w:spacing w:after="200" w:line="240" w:lineRule="auto"/>
        <w:ind w:left="360"/>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Any sub-recipient organization must also meet all the U.S. and </w:t>
      </w:r>
      <w:r w:rsidR="72EF7353" w:rsidRPr="2BD77ADA">
        <w:rPr>
          <w:rFonts w:ascii="Times New Roman" w:eastAsia="Times New Roman" w:hAnsi="Times New Roman" w:cs="Times New Roman"/>
          <w:color w:val="000000" w:themeColor="text1"/>
          <w:sz w:val="24"/>
          <w:szCs w:val="24"/>
        </w:rPr>
        <w:t xml:space="preserve">Algeria </w:t>
      </w:r>
      <w:r w:rsidRPr="2BD77ADA">
        <w:rPr>
          <w:rFonts w:ascii="Times New Roman" w:eastAsia="Times New Roman" w:hAnsi="Times New Roman" w:cs="Times New Roman"/>
          <w:color w:val="000000" w:themeColor="text1"/>
          <w:sz w:val="24"/>
          <w:szCs w:val="24"/>
        </w:rPr>
        <w:t>requirements described above.</w:t>
      </w:r>
    </w:p>
    <w:p w14:paraId="62CE286D" w14:textId="469578D6" w:rsidR="004D622A" w:rsidRPr="0057595C" w:rsidRDefault="0012664D" w:rsidP="153F07D9">
      <w:pPr>
        <w:pStyle w:val="Heading3"/>
        <w:numPr>
          <w:ilvl w:val="0"/>
          <w:numId w:val="24"/>
        </w:numPr>
        <w:ind w:left="360"/>
        <w:rPr>
          <w:rFonts w:ascii="Times New Roman" w:eastAsia="Times New Roman" w:hAnsi="Times New Roman" w:cs="Times New Roman"/>
          <w:b/>
          <w:bCs/>
          <w:color w:val="auto"/>
        </w:rPr>
      </w:pPr>
      <w:bookmarkStart w:id="6" w:name="_Toc1794157959"/>
      <w:r w:rsidRPr="2BD77ADA">
        <w:rPr>
          <w:rFonts w:ascii="Times New Roman" w:eastAsia="Times New Roman" w:hAnsi="Times New Roman" w:cs="Times New Roman"/>
          <w:b/>
          <w:bCs/>
          <w:color w:val="auto"/>
        </w:rPr>
        <w:t>A</w:t>
      </w:r>
      <w:r w:rsidR="25D48ECC" w:rsidRPr="2BD77ADA">
        <w:rPr>
          <w:rFonts w:ascii="Times New Roman" w:eastAsia="Times New Roman" w:hAnsi="Times New Roman" w:cs="Times New Roman"/>
          <w:b/>
          <w:bCs/>
          <w:color w:val="auto"/>
        </w:rPr>
        <w:t>PPLICATION REVIEW INFORMATION</w:t>
      </w:r>
      <w:bookmarkEnd w:id="6"/>
    </w:p>
    <w:p w14:paraId="5887DA31" w14:textId="77777777" w:rsidR="00522D73" w:rsidRPr="0057595C" w:rsidRDefault="00522D73" w:rsidP="153F07D9">
      <w:pPr>
        <w:rPr>
          <w:rFonts w:ascii="Times New Roman" w:eastAsia="Times New Roman" w:hAnsi="Times New Roman" w:cs="Times New Roman"/>
        </w:rPr>
      </w:pPr>
    </w:p>
    <w:p w14:paraId="3CD5199A" w14:textId="48FC4FCF" w:rsidR="004D622A" w:rsidRPr="0057595C" w:rsidRDefault="00562B48" w:rsidP="2BD77ADA">
      <w:pPr>
        <w:pStyle w:val="Heading5"/>
        <w:numPr>
          <w:ilvl w:val="0"/>
          <w:numId w:val="33"/>
        </w:numPr>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 xml:space="preserve">Review </w:t>
      </w:r>
      <w:r w:rsidR="004D622A" w:rsidRPr="2BD77ADA">
        <w:rPr>
          <w:rFonts w:ascii="Times New Roman" w:eastAsia="Times New Roman" w:hAnsi="Times New Roman" w:cs="Times New Roman"/>
          <w:b/>
          <w:bCs/>
          <w:i/>
          <w:iCs/>
          <w:color w:val="auto"/>
          <w:sz w:val="24"/>
          <w:szCs w:val="24"/>
        </w:rPr>
        <w:t>Criteria</w:t>
      </w:r>
    </w:p>
    <w:p w14:paraId="6A0841D6" w14:textId="3E2456E8" w:rsidR="7414FB46" w:rsidRPr="0057595C" w:rsidRDefault="1742F3E1" w:rsidP="153F07D9">
      <w:pP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Criteria</w:t>
      </w:r>
      <w:proofErr w:type="gramStart"/>
      <w:r w:rsidRPr="2BD77ADA">
        <w:rPr>
          <w:rFonts w:ascii="Times New Roman" w:eastAsia="Times New Roman" w:hAnsi="Times New Roman" w:cs="Times New Roman"/>
          <w:color w:val="000000" w:themeColor="text1"/>
          <w:sz w:val="24"/>
          <w:szCs w:val="24"/>
        </w:rPr>
        <w:t>:  Each</w:t>
      </w:r>
      <w:proofErr w:type="gramEnd"/>
      <w:r w:rsidRPr="2BD77ADA">
        <w:rPr>
          <w:rFonts w:ascii="Times New Roman" w:eastAsia="Times New Roman" w:hAnsi="Times New Roman" w:cs="Times New Roman"/>
          <w:color w:val="000000" w:themeColor="text1"/>
          <w:sz w:val="24"/>
          <w:szCs w:val="24"/>
        </w:rPr>
        <w:t xml:space="preserve"> application submitted under this announcement will be evaluated and rated </w:t>
      </w:r>
      <w:r w:rsidR="0057595C" w:rsidRPr="2BD77ADA">
        <w:rPr>
          <w:rFonts w:ascii="Times New Roman" w:eastAsia="Times New Roman" w:hAnsi="Times New Roman" w:cs="Times New Roman"/>
          <w:color w:val="000000" w:themeColor="text1"/>
          <w:sz w:val="24"/>
          <w:szCs w:val="24"/>
        </w:rPr>
        <w:t>based on</w:t>
      </w:r>
      <w:r w:rsidRPr="2BD77ADA">
        <w:rPr>
          <w:rFonts w:ascii="Times New Roman" w:eastAsia="Times New Roman" w:hAnsi="Times New Roman" w:cs="Times New Roman"/>
          <w:color w:val="000000" w:themeColor="text1"/>
          <w:sz w:val="24"/>
          <w:szCs w:val="24"/>
        </w:rPr>
        <w:t xml:space="preserve"> the criteria enumerated below. The criteria are designed to assess the quality of the proposed project, and to determine the likelihood of its success.  </w:t>
      </w:r>
    </w:p>
    <w:p w14:paraId="471DF379" w14:textId="6515910E" w:rsidR="7DD9E9AD" w:rsidRPr="0057595C" w:rsidRDefault="7DD9E9AD" w:rsidP="153F07D9">
      <w:pPr>
        <w:spacing w:after="0" w:line="240" w:lineRule="auto"/>
        <w:rPr>
          <w:rFonts w:ascii="Times New Roman" w:eastAsia="Times New Roman" w:hAnsi="Times New Roman" w:cs="Times New Roman"/>
          <w:color w:val="000000" w:themeColor="text1"/>
          <w:sz w:val="24"/>
          <w:szCs w:val="24"/>
        </w:rPr>
      </w:pPr>
    </w:p>
    <w:p w14:paraId="6E6474FB" w14:textId="574FFA51" w:rsidR="1742F3E1" w:rsidRPr="0057595C" w:rsidRDefault="6E1B9ACD" w:rsidP="2BD77ADA">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color w:val="000000" w:themeColor="text1"/>
          <w:sz w:val="24"/>
          <w:szCs w:val="24"/>
        </w:rPr>
        <w:t>Quality and Feasibility of the Program Idea</w:t>
      </w:r>
      <w:r w:rsidRPr="2BD77ADA">
        <w:rPr>
          <w:rFonts w:ascii="Times New Roman" w:eastAsia="Times New Roman" w:hAnsi="Times New Roman" w:cs="Times New Roman"/>
          <w:color w:val="000000" w:themeColor="text1"/>
          <w:sz w:val="24"/>
          <w:szCs w:val="24"/>
        </w:rPr>
        <w:t xml:space="preserve"> –</w:t>
      </w:r>
      <w:r w:rsidRPr="2BD77ADA">
        <w:rPr>
          <w:rFonts w:ascii="Times New Roman" w:eastAsia="Times New Roman" w:hAnsi="Times New Roman" w:cs="Times New Roman"/>
          <w:color w:val="FF0000"/>
          <w:sz w:val="24"/>
          <w:szCs w:val="24"/>
        </w:rPr>
        <w:t xml:space="preserve"> </w:t>
      </w:r>
      <w:r w:rsidR="690AECCE" w:rsidRPr="2BD77ADA">
        <w:rPr>
          <w:rFonts w:ascii="Times New Roman" w:eastAsia="Times New Roman" w:hAnsi="Times New Roman" w:cs="Times New Roman"/>
          <w:color w:val="FF0000"/>
          <w:sz w:val="24"/>
          <w:szCs w:val="24"/>
        </w:rPr>
        <w:t>40</w:t>
      </w:r>
      <w:r w:rsidRPr="2BD77ADA">
        <w:rPr>
          <w:rFonts w:ascii="Times New Roman" w:eastAsia="Times New Roman" w:hAnsi="Times New Roman" w:cs="Times New Roman"/>
          <w:color w:val="FF0000"/>
          <w:sz w:val="24"/>
          <w:szCs w:val="24"/>
        </w:rPr>
        <w:t xml:space="preserve"> points</w:t>
      </w:r>
      <w:r w:rsidRPr="2BD77ADA">
        <w:rPr>
          <w:rFonts w:ascii="Times New Roman" w:eastAsia="Times New Roman" w:hAnsi="Times New Roman" w:cs="Times New Roman"/>
          <w:color w:val="000000" w:themeColor="text1"/>
          <w:sz w:val="24"/>
          <w:szCs w:val="24"/>
        </w:rPr>
        <w:t xml:space="preserve">:  </w:t>
      </w:r>
      <w:r w:rsidR="7ADA2AFD" w:rsidRPr="2BD77ADA">
        <w:rPr>
          <w:rFonts w:ascii="Times New Roman" w:eastAsia="Times New Roman" w:hAnsi="Times New Roman" w:cs="Times New Roman"/>
          <w:color w:val="000000" w:themeColor="text1"/>
          <w:sz w:val="24"/>
          <w:szCs w:val="24"/>
        </w:rPr>
        <w:t>The program idea should be innovative and well developed, with sufficient detail about how project activities will be carried out. The proposals should demonstrate originality and outline clear, achievable objectives that align directly with the priorities and requirements of the NOFO. The proposal includes a reasonable implementation timeline, and the project scope is appropriate and clearly defined. Finally, the proposal aligns with the following:</w:t>
      </w:r>
    </w:p>
    <w:p w14:paraId="6B7DA007" w14:textId="6D8C095D" w:rsidR="4A7DC7D5" w:rsidRPr="0057595C" w:rsidRDefault="4A7DC7D5" w:rsidP="2BD77ADA">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The project clearly demonstrates a direct contribution to current U.S. foreign policy priorities. </w:t>
      </w:r>
    </w:p>
    <w:p w14:paraId="014B2042" w14:textId="581948C3" w:rsidR="4A7DC7D5" w:rsidRPr="0057595C" w:rsidRDefault="4A7DC7D5" w:rsidP="2BD77ADA">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The project will positively impact America’s reputation among foreign government partners.</w:t>
      </w:r>
    </w:p>
    <w:p w14:paraId="39D062CC" w14:textId="26B0C966" w:rsidR="4A7DC7D5" w:rsidRPr="0057595C" w:rsidRDefault="4A7DC7D5" w:rsidP="2BD77ADA">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The project will positively impact American’s reputation among foreign publics. </w:t>
      </w:r>
    </w:p>
    <w:p w14:paraId="23EC3143" w14:textId="6F9CEE34" w:rsidR="4A7DC7D5" w:rsidRPr="0057595C" w:rsidRDefault="4A7DC7D5" w:rsidP="2BD77ADA">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lang w:val="en"/>
        </w:rPr>
        <w:t>The proposal does not include any activities contrary to the following Executive Orders:</w:t>
      </w:r>
    </w:p>
    <w:p w14:paraId="1DFE898B" w14:textId="3593377E" w:rsidR="4A7DC7D5" w:rsidRPr="0057595C" w:rsidRDefault="4A7DC7D5" w:rsidP="2BD77ADA">
      <w:pPr>
        <w:pStyle w:val="ListParagraph"/>
        <w:numPr>
          <w:ilvl w:val="2"/>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Executive Order 14173: </w:t>
      </w:r>
      <w:hyperlink r:id="rId32">
        <w:r w:rsidRPr="2BD77ADA">
          <w:rPr>
            <w:rStyle w:val="Hyperlink"/>
            <w:rFonts w:ascii="Times New Roman" w:eastAsia="Times New Roman" w:hAnsi="Times New Roman" w:cs="Times New Roman"/>
            <w:sz w:val="24"/>
            <w:szCs w:val="24"/>
          </w:rPr>
          <w:t>"Ending Illegal Discrimination and Restoring Merit-Based Opportunity</w:t>
        </w:r>
      </w:hyperlink>
    </w:p>
    <w:p w14:paraId="2707DD03" w14:textId="125BB934" w:rsidR="4A7DC7D5" w:rsidRPr="0057595C" w:rsidRDefault="4A7DC7D5" w:rsidP="2BD77ADA">
      <w:pPr>
        <w:pStyle w:val="ListParagraph"/>
        <w:numPr>
          <w:ilvl w:val="2"/>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Executive Order 14287: </w:t>
      </w:r>
      <w:hyperlink r:id="rId33">
        <w:r w:rsidRPr="2BD77ADA">
          <w:rPr>
            <w:rStyle w:val="Hyperlink"/>
            <w:rFonts w:ascii="Times New Roman" w:eastAsia="Times New Roman" w:hAnsi="Times New Roman" w:cs="Times New Roman"/>
            <w:sz w:val="24"/>
            <w:szCs w:val="24"/>
          </w:rPr>
          <w:t>“Protecting American Communities from Criminal Aliens”</w:t>
        </w:r>
      </w:hyperlink>
    </w:p>
    <w:p w14:paraId="0EB5A2A2" w14:textId="62E22E9A" w:rsidR="4A7DC7D5" w:rsidRPr="0057595C" w:rsidRDefault="4A7DC7D5" w:rsidP="2BD77ADA">
      <w:pPr>
        <w:pStyle w:val="ListParagraph"/>
        <w:numPr>
          <w:ilvl w:val="2"/>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Executive Order 14168: </w:t>
      </w:r>
      <w:hyperlink r:id="rId34">
        <w:r w:rsidRPr="2BD77ADA">
          <w:rPr>
            <w:rStyle w:val="Hyperlink"/>
            <w:rFonts w:ascii="Times New Roman" w:eastAsia="Times New Roman" w:hAnsi="Times New Roman" w:cs="Times New Roman"/>
            <w:sz w:val="24"/>
            <w:szCs w:val="24"/>
          </w:rPr>
          <w:t>Defending Women from Gender Ideology Extremism and Restoring Biological Truth to the Federal Government</w:t>
        </w:r>
      </w:hyperlink>
    </w:p>
    <w:p w14:paraId="21DA7E4E" w14:textId="5EC4BAF6" w:rsidR="7BA84D32" w:rsidRPr="0057595C" w:rsidRDefault="7BA84D32" w:rsidP="153F07D9">
      <w:pPr>
        <w:pStyle w:val="ListParagraph"/>
        <w:spacing w:after="0" w:line="240" w:lineRule="auto"/>
        <w:rPr>
          <w:rFonts w:ascii="Times New Roman" w:eastAsia="Times New Roman" w:hAnsi="Times New Roman" w:cs="Times New Roman"/>
          <w:color w:val="000000" w:themeColor="text1"/>
          <w:sz w:val="24"/>
          <w:szCs w:val="24"/>
        </w:rPr>
      </w:pPr>
    </w:p>
    <w:p w14:paraId="113BC359" w14:textId="65F6F110" w:rsidR="7414FB46" w:rsidRPr="0057595C" w:rsidRDefault="6E1B9ACD" w:rsidP="153F07D9">
      <w:pPr>
        <w:pStyle w:val="ListParagraph"/>
        <w:numPr>
          <w:ilvl w:val="0"/>
          <w:numId w:val="14"/>
        </w:numP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color w:val="000000" w:themeColor="text1"/>
          <w:sz w:val="24"/>
          <w:szCs w:val="24"/>
        </w:rPr>
        <w:t>Organizational Capacity and Record on Previous Grants</w:t>
      </w:r>
      <w:r w:rsidRPr="2BD77ADA">
        <w:rPr>
          <w:rFonts w:ascii="Times New Roman" w:eastAsia="Times New Roman" w:hAnsi="Times New Roman" w:cs="Times New Roman"/>
          <w:color w:val="000000" w:themeColor="text1"/>
          <w:sz w:val="24"/>
          <w:szCs w:val="24"/>
        </w:rPr>
        <w:t xml:space="preserve"> – </w:t>
      </w:r>
      <w:r w:rsidR="174E9856" w:rsidRPr="2BD77ADA">
        <w:rPr>
          <w:rFonts w:ascii="Times New Roman" w:eastAsia="Times New Roman" w:hAnsi="Times New Roman" w:cs="Times New Roman"/>
          <w:color w:val="FF0000"/>
          <w:sz w:val="24"/>
          <w:szCs w:val="24"/>
        </w:rPr>
        <w:t>20</w:t>
      </w:r>
      <w:r w:rsidRPr="2BD77ADA">
        <w:rPr>
          <w:rFonts w:ascii="Times New Roman" w:eastAsia="Times New Roman" w:hAnsi="Times New Roman" w:cs="Times New Roman"/>
          <w:color w:val="FF0000"/>
          <w:sz w:val="24"/>
          <w:szCs w:val="24"/>
        </w:rPr>
        <w:t xml:space="preserve">points:  </w:t>
      </w:r>
    </w:p>
    <w:p w14:paraId="64C46FBC" w14:textId="73C2632C" w:rsidR="2BACD5CE" w:rsidRPr="0057595C" w:rsidRDefault="2BACD5CE" w:rsidP="2BD77ADA">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The project proposal demonstrates that the organization has sufficient expertise, skills, and human resources to implement the project, including internal controls in place to manage federal funds.</w:t>
      </w:r>
    </w:p>
    <w:p w14:paraId="4E73C7D3" w14:textId="4D3C9967" w:rsidR="2BACD5CE" w:rsidRPr="0057595C" w:rsidRDefault="2BACD5CE" w:rsidP="2BD77ADA">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The organization demonstrates that it has a clear understanding of the underlying issue that the project will address. </w:t>
      </w:r>
    </w:p>
    <w:p w14:paraId="580BB397" w14:textId="16C0F96A" w:rsidR="2BACD5CE" w:rsidRPr="0057595C" w:rsidRDefault="2BACD5CE" w:rsidP="2BD77ADA">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lastRenderedPageBreak/>
        <w:t>The organization demonstrates capacity for successful planning and responsible fiscal management. This includes a financial management system, a bank account, and if applicable, satisfactory audit findings.</w:t>
      </w:r>
    </w:p>
    <w:p w14:paraId="0496162F" w14:textId="1D0682D3" w:rsidR="2BACD5CE" w:rsidRPr="0057595C" w:rsidRDefault="2BACD5CE" w:rsidP="2BD77ADA">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Applicants who have received grant funds previously have been compliant with applicable rules and regulations, including the Award Provisions and Standard Terms and Conditions.   </w:t>
      </w:r>
    </w:p>
    <w:p w14:paraId="3A02FFD2" w14:textId="2AC057AB" w:rsidR="2BACD5CE" w:rsidRPr="0057595C" w:rsidRDefault="2BACD5CE" w:rsidP="2BD77ADA">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Where partners are described, the applicant details each partner’s respective role and provides curriculum vitae (CVs) for persons responsible for the project and financial administration. Proposed personnel, institutional resources, and partners are adequate and appropriate.</w:t>
      </w:r>
    </w:p>
    <w:p w14:paraId="6FD3928C" w14:textId="742370EE" w:rsidR="7414FB46" w:rsidRPr="0057595C" w:rsidRDefault="7414FB46" w:rsidP="153F07D9">
      <w:pP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 </w:t>
      </w:r>
    </w:p>
    <w:p w14:paraId="45161DAC" w14:textId="064D19D9" w:rsidR="7414FB46" w:rsidRPr="0057595C" w:rsidRDefault="6E1B9ACD" w:rsidP="153F07D9">
      <w:pPr>
        <w:pStyle w:val="ListParagraph"/>
        <w:numPr>
          <w:ilvl w:val="0"/>
          <w:numId w:val="13"/>
        </w:numP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color w:val="000000" w:themeColor="text1"/>
          <w:sz w:val="24"/>
          <w:szCs w:val="24"/>
        </w:rPr>
        <w:t>Project Planning/Ability to Achieve Objectives</w:t>
      </w:r>
      <w:r w:rsidRPr="2BD77ADA">
        <w:rPr>
          <w:rFonts w:ascii="Times New Roman" w:eastAsia="Times New Roman" w:hAnsi="Times New Roman" w:cs="Times New Roman"/>
          <w:color w:val="000000" w:themeColor="text1"/>
          <w:sz w:val="24"/>
          <w:szCs w:val="24"/>
        </w:rPr>
        <w:t xml:space="preserve"> – </w:t>
      </w:r>
      <w:r w:rsidR="399366A6" w:rsidRPr="2BD77ADA">
        <w:rPr>
          <w:rFonts w:ascii="Times New Roman" w:eastAsia="Times New Roman" w:hAnsi="Times New Roman" w:cs="Times New Roman"/>
          <w:color w:val="FF0000"/>
          <w:sz w:val="24"/>
          <w:szCs w:val="24"/>
        </w:rPr>
        <w:t>15</w:t>
      </w:r>
      <w:r w:rsidRPr="2BD77ADA">
        <w:rPr>
          <w:rFonts w:ascii="Times New Roman" w:eastAsia="Times New Roman" w:hAnsi="Times New Roman" w:cs="Times New Roman"/>
          <w:color w:val="FF0000"/>
          <w:sz w:val="24"/>
          <w:szCs w:val="24"/>
        </w:rPr>
        <w:t xml:space="preserve"> points</w:t>
      </w:r>
      <w:r w:rsidRPr="2BD77ADA">
        <w:rPr>
          <w:rFonts w:ascii="Times New Roman" w:eastAsia="Times New Roman" w:hAnsi="Times New Roman" w:cs="Times New Roman"/>
          <w:color w:val="000000" w:themeColor="text1"/>
          <w:sz w:val="24"/>
          <w:szCs w:val="24"/>
        </w:rPr>
        <w:t xml:space="preserve">: 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 </w:t>
      </w:r>
    </w:p>
    <w:p w14:paraId="5F876F26" w14:textId="09575804" w:rsidR="7414FB46" w:rsidRPr="0057595C" w:rsidRDefault="7414FB46" w:rsidP="153F07D9">
      <w:pP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 </w:t>
      </w:r>
    </w:p>
    <w:p w14:paraId="2CE6F8A9" w14:textId="32A77715" w:rsidR="7414FB46" w:rsidRPr="0057595C" w:rsidRDefault="1742F3E1" w:rsidP="153F07D9">
      <w:pPr>
        <w:pStyle w:val="ListParagraph"/>
        <w:numPr>
          <w:ilvl w:val="0"/>
          <w:numId w:val="12"/>
        </w:numP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color w:val="000000" w:themeColor="text1"/>
          <w:sz w:val="24"/>
          <w:szCs w:val="24"/>
        </w:rPr>
        <w:t xml:space="preserve">Budget </w:t>
      </w:r>
      <w:r w:rsidRPr="2BD77ADA">
        <w:rPr>
          <w:rFonts w:ascii="Times New Roman" w:eastAsia="Times New Roman" w:hAnsi="Times New Roman" w:cs="Times New Roman"/>
          <w:color w:val="000000" w:themeColor="text1"/>
          <w:sz w:val="24"/>
          <w:szCs w:val="24"/>
        </w:rPr>
        <w:t xml:space="preserve">– </w:t>
      </w:r>
      <w:r w:rsidRPr="2BD77ADA">
        <w:rPr>
          <w:rFonts w:ascii="Times New Roman" w:eastAsia="Times New Roman" w:hAnsi="Times New Roman" w:cs="Times New Roman"/>
          <w:color w:val="FF0000"/>
          <w:sz w:val="24"/>
          <w:szCs w:val="24"/>
        </w:rPr>
        <w:t>10 points</w:t>
      </w:r>
      <w:r w:rsidRPr="2BD77ADA">
        <w:rPr>
          <w:rFonts w:ascii="Times New Roman" w:eastAsia="Times New Roman" w:hAnsi="Times New Roman" w:cs="Times New Roman"/>
          <w:color w:val="000000" w:themeColor="text1"/>
          <w:sz w:val="24"/>
          <w:szCs w:val="24"/>
        </w:rPr>
        <w:t xml:space="preserve">: The budget and narrative justification are sufficiently detailed. The budget demonstrates that the organization has devoted time to accurately </w:t>
      </w:r>
      <w:proofErr w:type="gramStart"/>
      <w:r w:rsidRPr="2BD77ADA">
        <w:rPr>
          <w:rFonts w:ascii="Times New Roman" w:eastAsia="Times New Roman" w:hAnsi="Times New Roman" w:cs="Times New Roman"/>
          <w:color w:val="000000" w:themeColor="text1"/>
          <w:sz w:val="24"/>
          <w:szCs w:val="24"/>
        </w:rPr>
        <w:t>determine</w:t>
      </w:r>
      <w:proofErr w:type="gramEnd"/>
      <w:r w:rsidRPr="2BD77ADA">
        <w:rPr>
          <w:rFonts w:ascii="Times New Roman" w:eastAsia="Times New Roman" w:hAnsi="Times New Roman" w:cs="Times New Roman"/>
          <w:color w:val="000000" w:themeColor="text1"/>
          <w:sz w:val="24"/>
          <w:szCs w:val="24"/>
        </w:rPr>
        <w:t xml:space="preserv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7ABD8A3F" w14:textId="6E00F301" w:rsidR="7414FB46" w:rsidRPr="0057595C" w:rsidRDefault="7414FB46" w:rsidP="153F07D9">
      <w:pP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 </w:t>
      </w:r>
    </w:p>
    <w:p w14:paraId="7FF8F523" w14:textId="2D5CD38C" w:rsidR="7414FB46" w:rsidRPr="0057595C" w:rsidRDefault="1742F3E1" w:rsidP="153F07D9">
      <w:pPr>
        <w:pStyle w:val="ListParagraph"/>
        <w:numPr>
          <w:ilvl w:val="0"/>
          <w:numId w:val="11"/>
        </w:numP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color w:val="000000" w:themeColor="text1"/>
          <w:sz w:val="24"/>
          <w:szCs w:val="24"/>
        </w:rPr>
        <w:t>Monitoring and Evaluation</w:t>
      </w:r>
      <w:r w:rsidRPr="2BD77ADA">
        <w:rPr>
          <w:rFonts w:ascii="Times New Roman" w:eastAsia="Times New Roman" w:hAnsi="Times New Roman" w:cs="Times New Roman"/>
          <w:color w:val="000000" w:themeColor="text1"/>
          <w:sz w:val="24"/>
          <w:szCs w:val="24"/>
        </w:rPr>
        <w:t xml:space="preserve"> - </w:t>
      </w:r>
      <w:r w:rsidRPr="2BD77ADA">
        <w:rPr>
          <w:rFonts w:ascii="Times New Roman" w:eastAsia="Times New Roman" w:hAnsi="Times New Roman" w:cs="Times New Roman"/>
          <w:color w:val="FF0000"/>
          <w:sz w:val="24"/>
          <w:szCs w:val="24"/>
        </w:rPr>
        <w:t>10 points:</w:t>
      </w:r>
      <w:r w:rsidRPr="2BD77ADA">
        <w:rPr>
          <w:rFonts w:ascii="Times New Roman" w:eastAsia="Times New Roman" w:hAnsi="Times New Roman" w:cs="Times New Roman"/>
          <w:color w:val="000000" w:themeColor="text1"/>
          <w:sz w:val="24"/>
          <w:szCs w:val="24"/>
        </w:rPr>
        <w:t xml:space="preserve"> There is a complete and thorough draft submission of a M&amp;E Performance Monitoring Plan (PMP).  This will include a list of proposed project activities, corresponding milestone, output, and outcome indicators, a description of data collection methods, and a timeline for collecting such information. The proposal presents a clear theory of change on how the program will address that problem.  Use of the suggested template</w:t>
      </w:r>
      <w:r w:rsidR="00636830">
        <w:rPr>
          <w:rFonts w:ascii="Times New Roman" w:eastAsia="Times New Roman" w:hAnsi="Times New Roman" w:cs="Times New Roman"/>
          <w:color w:val="000000" w:themeColor="text1"/>
          <w:sz w:val="24"/>
          <w:szCs w:val="24"/>
        </w:rPr>
        <w:t xml:space="preserve"> </w:t>
      </w:r>
      <w:r w:rsidRPr="2BD77ADA">
        <w:rPr>
          <w:rFonts w:ascii="Times New Roman" w:eastAsia="Times New Roman" w:hAnsi="Times New Roman" w:cs="Times New Roman"/>
          <w:color w:val="000000" w:themeColor="text1"/>
          <w:sz w:val="24"/>
          <w:szCs w:val="24"/>
        </w:rPr>
        <w:t xml:space="preserve">will satisfy these requirements.  Funded projects will have their plans finalized during the negotiation phase, and monitoring plans may be subject to periodic updates throughout the life of the project. </w:t>
      </w:r>
    </w:p>
    <w:p w14:paraId="2C3A2C45" w14:textId="1DA2E838" w:rsidR="7414FB46" w:rsidRPr="0057595C" w:rsidRDefault="7414FB46" w:rsidP="153F07D9">
      <w:pP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 </w:t>
      </w:r>
    </w:p>
    <w:p w14:paraId="7A6528DA" w14:textId="5F5D38DE" w:rsidR="7414FB46" w:rsidRPr="0057595C" w:rsidRDefault="1742F3E1" w:rsidP="153F07D9">
      <w:pPr>
        <w:pStyle w:val="ListParagraph"/>
        <w:numPr>
          <w:ilvl w:val="0"/>
          <w:numId w:val="10"/>
        </w:numPr>
        <w:spacing w:after="0" w:line="240" w:lineRule="auto"/>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color w:val="000000" w:themeColor="text1"/>
          <w:sz w:val="24"/>
          <w:szCs w:val="24"/>
        </w:rPr>
        <w:t>Sustainability</w:t>
      </w:r>
      <w:r w:rsidRPr="2BD77ADA">
        <w:rPr>
          <w:rFonts w:ascii="Times New Roman" w:eastAsia="Times New Roman" w:hAnsi="Times New Roman" w:cs="Times New Roman"/>
          <w:color w:val="000000" w:themeColor="text1"/>
          <w:sz w:val="24"/>
          <w:szCs w:val="24"/>
        </w:rPr>
        <w:t xml:space="preserve"> – </w:t>
      </w:r>
      <w:r w:rsidR="3ECC8778" w:rsidRPr="2BD77ADA">
        <w:rPr>
          <w:rFonts w:ascii="Times New Roman" w:eastAsia="Times New Roman" w:hAnsi="Times New Roman" w:cs="Times New Roman"/>
          <w:color w:val="FF0000"/>
          <w:sz w:val="24"/>
          <w:szCs w:val="24"/>
        </w:rPr>
        <w:t>5</w:t>
      </w:r>
      <w:r w:rsidRPr="2BD77ADA">
        <w:rPr>
          <w:rFonts w:ascii="Times New Roman" w:eastAsia="Times New Roman" w:hAnsi="Times New Roman" w:cs="Times New Roman"/>
          <w:color w:val="FF0000"/>
          <w:sz w:val="24"/>
          <w:szCs w:val="24"/>
        </w:rPr>
        <w:t xml:space="preserve"> points: </w:t>
      </w:r>
      <w:r w:rsidRPr="2BD77ADA">
        <w:rPr>
          <w:rFonts w:ascii="Times New Roman" w:eastAsia="Times New Roman" w:hAnsi="Times New Roman" w:cs="Times New Roman"/>
          <w:color w:val="000000" w:themeColor="text1"/>
          <w:sz w:val="24"/>
          <w:szCs w:val="24"/>
        </w:rPr>
        <w:t>The project proposal describes clearly the approach that will be used to ensure maximum sustainability or advancement of project goals after the end of project activity.</w:t>
      </w:r>
    </w:p>
    <w:p w14:paraId="0D24E254" w14:textId="6AE752ED" w:rsidR="065E23B7" w:rsidRPr="0057595C" w:rsidRDefault="065E23B7" w:rsidP="2BD77ADA">
      <w:pPr>
        <w:spacing w:after="0" w:line="240" w:lineRule="auto"/>
        <w:rPr>
          <w:rFonts w:ascii="Times New Roman" w:eastAsia="Times New Roman" w:hAnsi="Times New Roman" w:cs="Times New Roman"/>
          <w:b/>
          <w:bCs/>
          <w:i/>
          <w:iCs/>
          <w:color w:val="000000" w:themeColor="text1"/>
          <w:sz w:val="24"/>
          <w:szCs w:val="24"/>
        </w:rPr>
      </w:pPr>
    </w:p>
    <w:p w14:paraId="106C9E03" w14:textId="6C49CBB3" w:rsidR="66DE26B7" w:rsidRPr="0057595C" w:rsidRDefault="66DE26B7" w:rsidP="2BD77ADA">
      <w:pPr>
        <w:pStyle w:val="ListParagraph"/>
        <w:numPr>
          <w:ilvl w:val="0"/>
          <w:numId w:val="4"/>
        </w:numPr>
        <w:rPr>
          <w:rFonts w:ascii="Times New Roman" w:eastAsia="Times New Roman" w:hAnsi="Times New Roman" w:cs="Times New Roman"/>
          <w:b/>
          <w:bCs/>
          <w:i/>
          <w:iCs/>
          <w:color w:val="000000" w:themeColor="text1"/>
          <w:sz w:val="24"/>
          <w:szCs w:val="24"/>
        </w:rPr>
      </w:pPr>
      <w:r w:rsidRPr="2BD77ADA">
        <w:rPr>
          <w:rFonts w:ascii="Times New Roman" w:eastAsia="Times New Roman" w:hAnsi="Times New Roman" w:cs="Times New Roman"/>
          <w:b/>
          <w:bCs/>
          <w:i/>
          <w:iCs/>
          <w:color w:val="000000" w:themeColor="text1"/>
          <w:sz w:val="24"/>
          <w:szCs w:val="24"/>
          <w:lang w:val="en"/>
        </w:rPr>
        <w:t>Indirect Costs</w:t>
      </w:r>
    </w:p>
    <w:p w14:paraId="157E3987" w14:textId="780D79E3" w:rsidR="66DE26B7" w:rsidRPr="0057595C" w:rsidRDefault="66DE26B7" w:rsidP="153F07D9">
      <w:pP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lang w:val="en"/>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14:paraId="29E8B934" w14:textId="519B82AA" w:rsidR="3F53DE01" w:rsidRPr="0057595C" w:rsidRDefault="3F53DE01" w:rsidP="153F07D9">
      <w:pPr>
        <w:spacing w:after="0" w:line="240" w:lineRule="auto"/>
        <w:rPr>
          <w:rFonts w:ascii="Times New Roman" w:eastAsia="Times New Roman" w:hAnsi="Times New Roman" w:cs="Times New Roman"/>
          <w:color w:val="000000" w:themeColor="text1"/>
          <w:sz w:val="24"/>
          <w:szCs w:val="24"/>
        </w:rPr>
      </w:pPr>
    </w:p>
    <w:p w14:paraId="00FF8BEB" w14:textId="4E87086D" w:rsidR="00FA34AE" w:rsidRPr="0057595C" w:rsidRDefault="00AD3731" w:rsidP="2BD77ADA">
      <w:pPr>
        <w:pStyle w:val="Heading5"/>
        <w:numPr>
          <w:ilvl w:val="0"/>
          <w:numId w:val="4"/>
        </w:numPr>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lastRenderedPageBreak/>
        <w:t>Review and Selection Process</w:t>
      </w:r>
    </w:p>
    <w:p w14:paraId="4ACAA7FB" w14:textId="69794B96" w:rsidR="27F92517" w:rsidRPr="0057595C" w:rsidRDefault="27F92517" w:rsidP="153F07D9">
      <w:pPr>
        <w:pStyle w:val="NoSpacing"/>
        <w:numPr>
          <w:ilvl w:val="0"/>
          <w:numId w:val="16"/>
        </w:numP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Acknowledgement of receipt.  Applicants will receive acknowledgment of receipt of their proposal.</w:t>
      </w:r>
    </w:p>
    <w:p w14:paraId="5C050AE1" w14:textId="44F3F7CC" w:rsidR="065E23B7" w:rsidRPr="0057595C" w:rsidRDefault="065E23B7" w:rsidP="153F07D9">
      <w:pPr>
        <w:spacing w:after="0" w:line="240" w:lineRule="auto"/>
        <w:ind w:left="720"/>
        <w:rPr>
          <w:rFonts w:ascii="Times New Roman" w:eastAsia="Times New Roman" w:hAnsi="Times New Roman" w:cs="Times New Roman"/>
          <w:color w:val="000000" w:themeColor="text1"/>
          <w:sz w:val="24"/>
          <w:szCs w:val="24"/>
        </w:rPr>
      </w:pPr>
    </w:p>
    <w:p w14:paraId="323ACEEE" w14:textId="31025017" w:rsidR="27F92517" w:rsidRPr="0057595C" w:rsidRDefault="27F92517" w:rsidP="153F07D9">
      <w:pPr>
        <w:pStyle w:val="NoSpacing"/>
        <w:numPr>
          <w:ilvl w:val="0"/>
          <w:numId w:val="16"/>
        </w:numP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Review.  All submissions are screened for technical eligibility.</w:t>
      </w:r>
      <w:r w:rsidRPr="2BD77ADA">
        <w:rPr>
          <w:rFonts w:ascii="Times New Roman" w:eastAsia="Times New Roman" w:hAnsi="Times New Roman" w:cs="Times New Roman"/>
          <w:b/>
          <w:bCs/>
          <w:color w:val="000000" w:themeColor="text1"/>
          <w:sz w:val="24"/>
          <w:szCs w:val="24"/>
        </w:rPr>
        <w:t xml:space="preserve"> If a submission is missing any required forms/documents listed above in </w:t>
      </w:r>
      <w:hyperlink r:id="rId35">
        <w:r w:rsidRPr="2BD77ADA">
          <w:rPr>
            <w:rStyle w:val="Hyperlink"/>
            <w:rFonts w:ascii="Times New Roman" w:eastAsia="Times New Roman" w:hAnsi="Times New Roman" w:cs="Times New Roman"/>
            <w:b/>
            <w:bCs/>
            <w:sz w:val="24"/>
            <w:szCs w:val="24"/>
          </w:rPr>
          <w:t>Section D</w:t>
        </w:r>
        <w:r w:rsidR="67EAE1A8" w:rsidRPr="2BD77ADA">
          <w:rPr>
            <w:rStyle w:val="Hyperlink"/>
            <w:rFonts w:ascii="Times New Roman" w:eastAsia="Times New Roman" w:hAnsi="Times New Roman" w:cs="Times New Roman"/>
            <w:b/>
            <w:bCs/>
            <w:sz w:val="24"/>
            <w:szCs w:val="24"/>
          </w:rPr>
          <w:t>. Application Contents and Format</w:t>
        </w:r>
      </w:hyperlink>
      <w:r w:rsidRPr="2BD77ADA">
        <w:rPr>
          <w:rFonts w:ascii="Times New Roman" w:eastAsia="Times New Roman" w:hAnsi="Times New Roman" w:cs="Times New Roman"/>
          <w:b/>
          <w:bCs/>
          <w:color w:val="000000" w:themeColor="text1"/>
          <w:sz w:val="24"/>
          <w:szCs w:val="24"/>
        </w:rPr>
        <w:t>, it will be considered ineligible and will not be reviewed by the grants review committee.</w:t>
      </w:r>
      <w:r w:rsidRPr="2BD77ADA">
        <w:rPr>
          <w:rFonts w:ascii="Times New Roman" w:eastAsia="Times New Roman" w:hAnsi="Times New Roman" w:cs="Times New Roman"/>
          <w:color w:val="000000" w:themeColor="text1"/>
          <w:sz w:val="24"/>
          <w:szCs w:val="24"/>
        </w:rPr>
        <w:t xml:space="preserve"> A technical review panel will review eligible proposals based upon the criteria noted in this NOFO. </w:t>
      </w:r>
    </w:p>
    <w:p w14:paraId="5F44F22C" w14:textId="0C87459E" w:rsidR="065E23B7" w:rsidRPr="0057595C" w:rsidRDefault="065E23B7" w:rsidP="153F07D9">
      <w:pPr>
        <w:spacing w:after="0" w:line="240" w:lineRule="auto"/>
        <w:ind w:left="1080"/>
        <w:rPr>
          <w:rFonts w:ascii="Times New Roman" w:eastAsia="Times New Roman" w:hAnsi="Times New Roman" w:cs="Times New Roman"/>
          <w:color w:val="000000" w:themeColor="text1"/>
          <w:sz w:val="24"/>
          <w:szCs w:val="24"/>
        </w:rPr>
      </w:pPr>
    </w:p>
    <w:p w14:paraId="654173DB" w14:textId="6CD889E3" w:rsidR="27F92517" w:rsidRPr="0057595C" w:rsidRDefault="27F92517" w:rsidP="153F07D9">
      <w:pPr>
        <w:pStyle w:val="NoSpacing"/>
        <w:numPr>
          <w:ilvl w:val="0"/>
          <w:numId w:val="16"/>
        </w:numPr>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Follow up notification.  Applicants will generally be notified within 120 days after the NOFO deadline regarding the results of the review panel.</w:t>
      </w:r>
    </w:p>
    <w:p w14:paraId="466BBBCA" w14:textId="1212CB07" w:rsidR="065E23B7" w:rsidRPr="0057595C" w:rsidRDefault="065E23B7" w:rsidP="2BD77ADA">
      <w:pPr>
        <w:shd w:val="clear" w:color="auto" w:fill="FFFFFF" w:themeFill="background1"/>
        <w:spacing w:after="0" w:line="240" w:lineRule="auto"/>
        <w:ind w:left="360"/>
        <w:rPr>
          <w:rFonts w:ascii="Times New Roman" w:eastAsia="Times New Roman" w:hAnsi="Times New Roman" w:cs="Times New Roman"/>
          <w:i/>
          <w:iCs/>
          <w:color w:val="FF0000"/>
          <w:sz w:val="24"/>
          <w:szCs w:val="24"/>
        </w:rPr>
      </w:pPr>
    </w:p>
    <w:p w14:paraId="29DBEB84" w14:textId="77777777" w:rsidR="009B4C7E" w:rsidRPr="0057595C" w:rsidRDefault="009B4C7E" w:rsidP="2BD77ADA">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p>
    <w:p w14:paraId="1898178A" w14:textId="4F248C04" w:rsidR="00F4689E" w:rsidRPr="0057595C" w:rsidRDefault="009B4C7E" w:rsidP="2BD77ADA">
      <w:pPr>
        <w:pStyle w:val="Heading5"/>
        <w:numPr>
          <w:ilvl w:val="0"/>
          <w:numId w:val="33"/>
        </w:numPr>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Risk Review</w:t>
      </w:r>
    </w:p>
    <w:p w14:paraId="23171078" w14:textId="09A6515C" w:rsidR="002C361F" w:rsidRPr="0057595C" w:rsidRDefault="2DB4D7A9" w:rsidP="153F07D9">
      <w:pPr>
        <w:pStyle w:val="ListParagraph"/>
        <w:numPr>
          <w:ilvl w:val="0"/>
          <w:numId w:val="15"/>
        </w:numPr>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Under the merit review a</w:t>
      </w:r>
      <w:r w:rsidR="1FC9BC35" w:rsidRPr="2BD77ADA">
        <w:rPr>
          <w:rFonts w:ascii="Times New Roman" w:eastAsia="Times New Roman" w:hAnsi="Times New Roman" w:cs="Times New Roman"/>
          <w:sz w:val="24"/>
          <w:szCs w:val="24"/>
        </w:rPr>
        <w:t>s required by 2 CFR 200.206,</w:t>
      </w:r>
      <w:r w:rsidRPr="2BD77ADA">
        <w:rPr>
          <w:rFonts w:ascii="Times New Roman" w:eastAsia="Times New Roman" w:hAnsi="Times New Roman" w:cs="Times New Roman"/>
          <w:sz w:val="24"/>
          <w:szCs w:val="24"/>
        </w:rPr>
        <w:t xml:space="preserve"> </w:t>
      </w:r>
      <w:r w:rsidR="1C720497" w:rsidRPr="2BD77ADA">
        <w:rPr>
          <w:rFonts w:ascii="Times New Roman" w:eastAsia="Times New Roman" w:hAnsi="Times New Roman" w:cs="Times New Roman"/>
          <w:sz w:val="24"/>
          <w:szCs w:val="24"/>
        </w:rPr>
        <w:t xml:space="preserve">prior to making a Federal Award </w:t>
      </w:r>
      <w:r w:rsidR="76D9026E" w:rsidRPr="2BD77ADA">
        <w:rPr>
          <w:rFonts w:ascii="Times New Roman" w:eastAsia="Times New Roman" w:hAnsi="Times New Roman" w:cs="Times New Roman"/>
          <w:sz w:val="24"/>
          <w:szCs w:val="24"/>
        </w:rPr>
        <w:t xml:space="preserve">the Department </w:t>
      </w:r>
      <w:r w:rsidR="1270DD07" w:rsidRPr="2BD77ADA">
        <w:rPr>
          <w:rFonts w:ascii="Times New Roman" w:eastAsia="Times New Roman" w:hAnsi="Times New Roman" w:cs="Times New Roman"/>
          <w:sz w:val="24"/>
          <w:szCs w:val="24"/>
        </w:rPr>
        <w:t xml:space="preserve">will </w:t>
      </w:r>
      <w:r w:rsidR="76D9026E" w:rsidRPr="2BD77ADA">
        <w:rPr>
          <w:rFonts w:ascii="Times New Roman" w:eastAsia="Times New Roman" w:hAnsi="Times New Roman" w:cs="Times New Roman"/>
          <w:sz w:val="24"/>
          <w:szCs w:val="24"/>
        </w:rPr>
        <w:t xml:space="preserve">review and consider the following risk </w:t>
      </w:r>
      <w:r w:rsidR="1270DD07" w:rsidRPr="2BD77ADA">
        <w:rPr>
          <w:rFonts w:ascii="Times New Roman" w:eastAsia="Times New Roman" w:hAnsi="Times New Roman" w:cs="Times New Roman"/>
          <w:sz w:val="24"/>
          <w:szCs w:val="24"/>
        </w:rPr>
        <w:t>factors:</w:t>
      </w:r>
    </w:p>
    <w:p w14:paraId="5539A48D" w14:textId="5F9EC273" w:rsidR="007346A7" w:rsidRPr="0057595C" w:rsidRDefault="007346A7" w:rsidP="153F07D9">
      <w:pPr>
        <w:pStyle w:val="ListParagraph"/>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153F07D9">
        <w:rPr>
          <w:rFonts w:ascii="Times New Roman" w:eastAsia="Times New Roman" w:hAnsi="Times New Roman" w:cs="Times New Roman"/>
          <w:kern w:val="0"/>
          <w:sz w:val="24"/>
          <w:szCs w:val="24"/>
          <w14:ligatures w14:val="none"/>
        </w:rPr>
        <w:t>Financial stabilit</w:t>
      </w:r>
      <w:r w:rsidR="007B46A6" w:rsidRPr="153F07D9">
        <w:rPr>
          <w:rFonts w:ascii="Times New Roman" w:eastAsia="Times New Roman" w:hAnsi="Times New Roman" w:cs="Times New Roman"/>
          <w:kern w:val="0"/>
          <w:sz w:val="24"/>
          <w:szCs w:val="24"/>
          <w14:ligatures w14:val="none"/>
        </w:rPr>
        <w:t xml:space="preserve">y </w:t>
      </w:r>
      <w:r w:rsidRPr="153F07D9">
        <w:rPr>
          <w:rFonts w:ascii="Times New Roman" w:eastAsia="Times New Roman" w:hAnsi="Times New Roman" w:cs="Times New Roman"/>
          <w:kern w:val="0"/>
          <w:sz w:val="24"/>
          <w:szCs w:val="24"/>
          <w14:ligatures w14:val="none"/>
        </w:rPr>
        <w:t xml:space="preserve"> </w:t>
      </w:r>
    </w:p>
    <w:p w14:paraId="1F6A99C7" w14:textId="76EA65B5" w:rsidR="007346A7" w:rsidRPr="0057595C" w:rsidRDefault="007346A7" w:rsidP="153F07D9">
      <w:pPr>
        <w:pStyle w:val="ListParagraph"/>
        <w:numPr>
          <w:ilvl w:val="1"/>
          <w:numId w:val="34"/>
        </w:numPr>
        <w:spacing w:after="0" w:line="240" w:lineRule="auto"/>
        <w:rPr>
          <w:rFonts w:ascii="Times New Roman" w:eastAsia="Times New Roman" w:hAnsi="Times New Roman" w:cs="Times New Roman"/>
          <w:kern w:val="0"/>
          <w:sz w:val="24"/>
          <w:szCs w:val="24"/>
          <w14:ligatures w14:val="none"/>
        </w:rPr>
      </w:pPr>
      <w:r w:rsidRPr="153F07D9">
        <w:rPr>
          <w:rFonts w:ascii="Times New Roman" w:eastAsia="Times New Roman" w:hAnsi="Times New Roman" w:cs="Times New Roman"/>
          <w:kern w:val="0"/>
          <w:sz w:val="24"/>
          <w:szCs w:val="24"/>
          <w14:ligatures w14:val="none"/>
        </w:rPr>
        <w:t>Management systems and standards</w:t>
      </w:r>
      <w:r w:rsidR="007B46A6" w:rsidRPr="2BD77ADA">
        <w:rPr>
          <w:rFonts w:ascii="Times New Roman" w:eastAsia="Times New Roman" w:hAnsi="Times New Roman" w:cs="Times New Roman"/>
          <w:i/>
          <w:iCs/>
          <w:kern w:val="0"/>
          <w:sz w:val="24"/>
          <w:szCs w:val="24"/>
          <w14:ligatures w14:val="none"/>
        </w:rPr>
        <w:t xml:space="preserve"> </w:t>
      </w:r>
    </w:p>
    <w:p w14:paraId="579A37FD" w14:textId="33CAEF3C" w:rsidR="007346A7" w:rsidRPr="0057595C" w:rsidRDefault="007346A7" w:rsidP="153F07D9">
      <w:pPr>
        <w:pStyle w:val="ListParagraph"/>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153F07D9">
        <w:rPr>
          <w:rFonts w:ascii="Times New Roman" w:eastAsia="Times New Roman" w:hAnsi="Times New Roman" w:cs="Times New Roman"/>
          <w:kern w:val="0"/>
          <w:sz w:val="24"/>
          <w:szCs w:val="24"/>
          <w14:ligatures w14:val="none"/>
        </w:rPr>
        <w:t>History of performanc</w:t>
      </w:r>
      <w:r w:rsidR="007B46A6" w:rsidRPr="153F07D9">
        <w:rPr>
          <w:rFonts w:ascii="Times New Roman" w:eastAsia="Times New Roman" w:hAnsi="Times New Roman" w:cs="Times New Roman"/>
          <w:kern w:val="0"/>
          <w:sz w:val="24"/>
          <w:szCs w:val="24"/>
          <w14:ligatures w14:val="none"/>
        </w:rPr>
        <w:t>e</w:t>
      </w:r>
      <w:r w:rsidR="007B46A6" w:rsidRPr="2BD77ADA">
        <w:rPr>
          <w:rFonts w:ascii="Times New Roman" w:eastAsia="Times New Roman" w:hAnsi="Times New Roman" w:cs="Times New Roman"/>
          <w:i/>
          <w:iCs/>
          <w:kern w:val="0"/>
          <w:sz w:val="24"/>
          <w:szCs w:val="24"/>
          <w14:ligatures w14:val="none"/>
        </w:rPr>
        <w:t xml:space="preserve"> </w:t>
      </w:r>
    </w:p>
    <w:p w14:paraId="5262D6CD" w14:textId="251AE3A8" w:rsidR="007346A7" w:rsidRPr="0057595C" w:rsidRDefault="007346A7" w:rsidP="153F07D9">
      <w:pPr>
        <w:pStyle w:val="ListParagraph"/>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153F07D9">
        <w:rPr>
          <w:rFonts w:ascii="Times New Roman" w:eastAsia="Times New Roman" w:hAnsi="Times New Roman" w:cs="Times New Roman"/>
          <w:kern w:val="0"/>
          <w:sz w:val="24"/>
          <w:szCs w:val="24"/>
          <w14:ligatures w14:val="none"/>
        </w:rPr>
        <w:t>Audit reports and findings</w:t>
      </w:r>
      <w:r w:rsidR="007B46A6" w:rsidRPr="153F07D9">
        <w:rPr>
          <w:rFonts w:ascii="Times New Roman" w:eastAsia="Times New Roman" w:hAnsi="Times New Roman" w:cs="Times New Roman"/>
          <w:kern w:val="0"/>
          <w:sz w:val="24"/>
          <w:szCs w:val="24"/>
          <w14:ligatures w14:val="none"/>
        </w:rPr>
        <w:t xml:space="preserve"> </w:t>
      </w:r>
    </w:p>
    <w:p w14:paraId="5EA7AAC6" w14:textId="4462262A" w:rsidR="00A214BD" w:rsidRDefault="007346A7" w:rsidP="00636830">
      <w:pPr>
        <w:pStyle w:val="ListParagraph"/>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153F07D9">
        <w:rPr>
          <w:rFonts w:ascii="Times New Roman" w:eastAsia="Times New Roman" w:hAnsi="Times New Roman" w:cs="Times New Roman"/>
          <w:kern w:val="0"/>
          <w:sz w:val="24"/>
          <w:szCs w:val="24"/>
          <w14:ligatures w14:val="none"/>
        </w:rPr>
        <w:t xml:space="preserve">Ability to effectively implement </w:t>
      </w:r>
      <w:r w:rsidR="5E36B485" w:rsidRPr="153F07D9">
        <w:rPr>
          <w:rFonts w:ascii="Times New Roman" w:eastAsia="Times New Roman" w:hAnsi="Times New Roman" w:cs="Times New Roman"/>
          <w:kern w:val="0"/>
          <w:sz w:val="24"/>
          <w:szCs w:val="24"/>
          <w14:ligatures w14:val="none"/>
        </w:rPr>
        <w:t xml:space="preserve">project </w:t>
      </w:r>
      <w:r w:rsidRPr="153F07D9">
        <w:rPr>
          <w:rFonts w:ascii="Times New Roman" w:eastAsia="Times New Roman" w:hAnsi="Times New Roman" w:cs="Times New Roman"/>
          <w:kern w:val="0"/>
          <w:sz w:val="24"/>
          <w:szCs w:val="24"/>
          <w14:ligatures w14:val="none"/>
        </w:rPr>
        <w:t>requirements</w:t>
      </w:r>
      <w:r w:rsidR="007B46A6" w:rsidRPr="153F07D9">
        <w:rPr>
          <w:rFonts w:ascii="Times New Roman" w:eastAsia="Times New Roman" w:hAnsi="Times New Roman" w:cs="Times New Roman"/>
          <w:kern w:val="0"/>
          <w:sz w:val="24"/>
          <w:szCs w:val="24"/>
          <w14:ligatures w14:val="none"/>
        </w:rPr>
        <w:t xml:space="preserve"> </w:t>
      </w:r>
    </w:p>
    <w:p w14:paraId="49E8B485" w14:textId="77777777" w:rsidR="00636830" w:rsidRPr="00636830" w:rsidRDefault="00636830" w:rsidP="00636830">
      <w:pPr>
        <w:pStyle w:val="ListParagraph"/>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p>
    <w:p w14:paraId="125A2D01" w14:textId="5DE5EE99" w:rsidR="00A214BD" w:rsidRPr="0057595C" w:rsidRDefault="00A214BD" w:rsidP="153F07D9">
      <w:pPr>
        <w:pStyle w:val="NoSpacing"/>
        <w:numPr>
          <w:ilvl w:val="0"/>
          <w:numId w:val="34"/>
        </w:numPr>
        <w:rPr>
          <w:rFonts w:ascii="Times New Roman" w:eastAsia="Times New Roman" w:hAnsi="Times New Roman" w:cs="Times New Roman"/>
          <w:color w:val="000000" w:themeColor="text1"/>
          <w:sz w:val="24"/>
          <w:szCs w:val="24"/>
          <w:u w:val="single"/>
        </w:rPr>
      </w:pPr>
      <w:r w:rsidRPr="2BD77ADA">
        <w:rPr>
          <w:rFonts w:ascii="Times New Roman" w:eastAsia="Times New Roman" w:hAnsi="Times New Roman" w:cs="Times New Roman"/>
          <w:color w:val="000000" w:themeColor="text1"/>
          <w:sz w:val="24"/>
          <w:szCs w:val="24"/>
          <w:u w:val="single"/>
        </w:rPr>
        <w:t xml:space="preserve">High Risk Designation </w:t>
      </w:r>
    </w:p>
    <w:p w14:paraId="119005BF" w14:textId="77777777" w:rsidR="00A214BD" w:rsidRPr="0057595C" w:rsidRDefault="00A214BD" w:rsidP="153F07D9">
      <w:pPr>
        <w:pStyle w:val="NoSpacing"/>
        <w:ind w:left="360"/>
        <w:rPr>
          <w:rFonts w:ascii="Times New Roman" w:eastAsia="Times New Roman" w:hAnsi="Times New Roman" w:cs="Times New Roman"/>
          <w:color w:val="000000" w:themeColor="text1"/>
          <w:sz w:val="24"/>
          <w:szCs w:val="24"/>
        </w:rPr>
      </w:pPr>
    </w:p>
    <w:p w14:paraId="455C0452" w14:textId="7CBC0EA1" w:rsidR="00D942AA" w:rsidRPr="0057595C" w:rsidRDefault="00A214BD" w:rsidP="153F07D9">
      <w:pPr>
        <w:pStyle w:val="NoSpacing"/>
        <w:ind w:left="360"/>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Awardees that are deemed to be high risk based on the above risk factors will be held to special award conditions.  At a minimum, the recipient and/or project designated as High Risk will be required to submit monthly narrative reports and/or quarterly detailed financial reports.  Recipients may also be required, upon request of the Grants Officer or Grants Officer Representative, to provide electronic copies of receipts or other supporting documentation (e.g., timesheets, travel documents) for costs incurred.  The Grants Officer may withhold 10% of the award amount until final reports have been reviewed and approved by the GO.  The recipient may be required to pay all salaries supported by the grant via electronic funds transfer.  Other special award conditions may also be included if deemed appropriate by the Grants Officer</w:t>
      </w:r>
      <w:r w:rsidR="776E454A" w:rsidRPr="2BD77ADA">
        <w:rPr>
          <w:rFonts w:ascii="Times New Roman" w:eastAsia="Times New Roman" w:hAnsi="Times New Roman" w:cs="Times New Roman"/>
          <w:color w:val="000000" w:themeColor="text1"/>
          <w:sz w:val="24"/>
          <w:szCs w:val="24"/>
        </w:rPr>
        <w:t xml:space="preserve">. </w:t>
      </w:r>
    </w:p>
    <w:p w14:paraId="04F347C5" w14:textId="754BC1A8" w:rsidR="3F53DE01" w:rsidRPr="0057595C" w:rsidRDefault="3F53DE01" w:rsidP="153F07D9">
      <w:pPr>
        <w:pStyle w:val="NoSpacing"/>
        <w:ind w:left="360"/>
        <w:rPr>
          <w:rFonts w:ascii="Times New Roman" w:eastAsia="Times New Roman" w:hAnsi="Times New Roman" w:cs="Times New Roman"/>
          <w:color w:val="000000" w:themeColor="text1"/>
          <w:sz w:val="24"/>
          <w:szCs w:val="24"/>
        </w:rPr>
      </w:pPr>
    </w:p>
    <w:p w14:paraId="110FF82E" w14:textId="77777777" w:rsidR="00D942AA" w:rsidRPr="0057595C" w:rsidRDefault="00D942AA" w:rsidP="153F07D9">
      <w:pPr>
        <w:pStyle w:val="NoSpacing"/>
        <w:numPr>
          <w:ilvl w:val="0"/>
          <w:numId w:val="34"/>
        </w:numPr>
        <w:rPr>
          <w:rFonts w:ascii="Times New Roman" w:eastAsia="Times New Roman" w:hAnsi="Times New Roman" w:cs="Times New Roman"/>
          <w:color w:val="000000" w:themeColor="text1"/>
          <w:sz w:val="24"/>
          <w:szCs w:val="24"/>
          <w:u w:val="single"/>
        </w:rPr>
      </w:pPr>
      <w:r w:rsidRPr="2BD77ADA">
        <w:rPr>
          <w:rFonts w:ascii="Times New Roman" w:eastAsia="Times New Roman" w:hAnsi="Times New Roman" w:cs="Times New Roman"/>
          <w:color w:val="000000" w:themeColor="text1"/>
          <w:sz w:val="24"/>
          <w:szCs w:val="24"/>
          <w:u w:val="single"/>
        </w:rPr>
        <w:t xml:space="preserve">Risk Analysis Management </w:t>
      </w:r>
    </w:p>
    <w:p w14:paraId="11051761" w14:textId="77777777" w:rsidR="00D942AA" w:rsidRPr="0057595C" w:rsidRDefault="00D942AA" w:rsidP="153F07D9">
      <w:pPr>
        <w:pStyle w:val="NoSpacing"/>
        <w:ind w:left="360"/>
        <w:rPr>
          <w:rFonts w:ascii="Times New Roman" w:eastAsia="Times New Roman" w:hAnsi="Times New Roman" w:cs="Times New Roman"/>
          <w:b/>
          <w:bCs/>
          <w:color w:val="000000" w:themeColor="text1"/>
          <w:sz w:val="24"/>
          <w:szCs w:val="24"/>
        </w:rPr>
      </w:pPr>
    </w:p>
    <w:p w14:paraId="23390E49" w14:textId="2CB0ADB7" w:rsidR="00D942AA" w:rsidRPr="0057595C" w:rsidRDefault="00D942AA" w:rsidP="153F07D9">
      <w:pPr>
        <w:pStyle w:val="NoSpacing"/>
        <w:ind w:left="360"/>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To qualify for final consideration, certain applicants must undertake the Risk Analysis Management (RAM) vetting process by providing Risk Analysis Information (RAI) about their “key individuals” (i.e., individuals with the ability to control applicant organizations’ funds), including “key individuals” from selected sub-recipients.  </w:t>
      </w:r>
      <w:r w:rsidRPr="2BD77ADA">
        <w:rPr>
          <w:rFonts w:ascii="Times New Roman" w:eastAsia="Times New Roman" w:hAnsi="Times New Roman" w:cs="Times New Roman"/>
          <w:b/>
          <w:bCs/>
          <w:color w:val="000000" w:themeColor="text1"/>
          <w:sz w:val="24"/>
          <w:szCs w:val="24"/>
        </w:rPr>
        <w:t xml:space="preserve">Please note: these individuals </w:t>
      </w:r>
      <w:r w:rsidRPr="2BD77ADA">
        <w:rPr>
          <w:rFonts w:ascii="Times New Roman" w:eastAsia="Times New Roman" w:hAnsi="Times New Roman" w:cs="Times New Roman"/>
          <w:b/>
          <w:bCs/>
          <w:i/>
          <w:iCs/>
          <w:color w:val="000000" w:themeColor="text1"/>
          <w:sz w:val="24"/>
          <w:szCs w:val="24"/>
          <w:u w:val="single"/>
        </w:rPr>
        <w:t>could</w:t>
      </w:r>
      <w:r w:rsidRPr="2BD77ADA">
        <w:rPr>
          <w:rFonts w:ascii="Times New Roman" w:eastAsia="Times New Roman" w:hAnsi="Times New Roman" w:cs="Times New Roman"/>
          <w:b/>
          <w:bCs/>
          <w:color w:val="000000" w:themeColor="text1"/>
          <w:sz w:val="24"/>
          <w:szCs w:val="24"/>
        </w:rPr>
        <w:t xml:space="preserve"> be different from the key personnel listed in </w:t>
      </w:r>
      <w:proofErr w:type="gramStart"/>
      <w:r w:rsidRPr="2BD77ADA">
        <w:rPr>
          <w:rFonts w:ascii="Times New Roman" w:eastAsia="Times New Roman" w:hAnsi="Times New Roman" w:cs="Times New Roman"/>
          <w:b/>
          <w:bCs/>
          <w:color w:val="000000" w:themeColor="text1"/>
          <w:sz w:val="24"/>
          <w:szCs w:val="24"/>
        </w:rPr>
        <w:t>the section</w:t>
      </w:r>
      <w:proofErr w:type="gramEnd"/>
      <w:r w:rsidRPr="2BD77ADA">
        <w:rPr>
          <w:rFonts w:ascii="Times New Roman" w:eastAsia="Times New Roman" w:hAnsi="Times New Roman" w:cs="Times New Roman"/>
          <w:b/>
          <w:bCs/>
          <w:color w:val="000000" w:themeColor="text1"/>
          <w:sz w:val="24"/>
          <w:szCs w:val="24"/>
        </w:rPr>
        <w:t xml:space="preserve"> 4 of required documents. </w:t>
      </w:r>
      <w:r w:rsidRPr="2BD77ADA">
        <w:rPr>
          <w:rFonts w:ascii="Times New Roman" w:eastAsia="Times New Roman" w:hAnsi="Times New Roman" w:cs="Times New Roman"/>
          <w:color w:val="000000" w:themeColor="text1"/>
          <w:sz w:val="24"/>
          <w:szCs w:val="24"/>
        </w:rPr>
        <w:t xml:space="preserve">The purpose of vetting potential contractors and grantees is to reduce the risk that foreign assistance funding is provided to terrorists or their supporters.  </w:t>
      </w:r>
      <w:r w:rsidRPr="2BD77ADA">
        <w:rPr>
          <w:rFonts w:ascii="Times New Roman" w:eastAsia="Times New Roman" w:hAnsi="Times New Roman" w:cs="Times New Roman"/>
          <w:b/>
          <w:bCs/>
          <w:color w:val="000000" w:themeColor="text1"/>
          <w:sz w:val="24"/>
          <w:szCs w:val="24"/>
        </w:rPr>
        <w:t xml:space="preserve">Potential </w:t>
      </w:r>
      <w:r w:rsidRPr="2BD77ADA">
        <w:rPr>
          <w:rFonts w:ascii="Times New Roman" w:eastAsia="Times New Roman" w:hAnsi="Times New Roman" w:cs="Times New Roman"/>
          <w:b/>
          <w:bCs/>
          <w:color w:val="000000" w:themeColor="text1"/>
          <w:sz w:val="24"/>
          <w:szCs w:val="24"/>
        </w:rPr>
        <w:lastRenderedPageBreak/>
        <w:t xml:space="preserve">grantees will be notified separately if RAI is required. </w:t>
      </w:r>
      <w:r w:rsidRPr="2BD77ADA">
        <w:rPr>
          <w:rFonts w:ascii="Times New Roman" w:eastAsia="Times New Roman" w:hAnsi="Times New Roman" w:cs="Times New Roman"/>
          <w:color w:val="000000" w:themeColor="text1"/>
          <w:sz w:val="24"/>
          <w:szCs w:val="24"/>
        </w:rPr>
        <w:t xml:space="preserve">Applicants submit key individuals’ RAI by completing the Risk Analysis Information Form, DS-4184, through the secure web portal at </w:t>
      </w:r>
      <w:hyperlink r:id="rId36">
        <w:r w:rsidRPr="2BD77ADA">
          <w:rPr>
            <w:rStyle w:val="Hyperlink"/>
            <w:rFonts w:ascii="Times New Roman" w:eastAsia="Times New Roman" w:hAnsi="Times New Roman" w:cs="Times New Roman"/>
            <w:sz w:val="24"/>
            <w:szCs w:val="24"/>
          </w:rPr>
          <w:t>https://ramportal.state.gov</w:t>
        </w:r>
      </w:hyperlink>
      <w:r w:rsidRPr="2BD77ADA">
        <w:rPr>
          <w:rFonts w:ascii="Times New Roman" w:eastAsia="Times New Roman" w:hAnsi="Times New Roman" w:cs="Times New Roman"/>
          <w:color w:val="000000" w:themeColor="text1"/>
          <w:sz w:val="24"/>
          <w:szCs w:val="24"/>
        </w:rPr>
        <w:t xml:space="preserve">.  The DS-4184 requests the following RAI for each key individual:  Full Name; Aliases; Gender; Birth Place; Birthdate; Home/Work Addresses; Phone Numbers; Employer; Professional Title; Email Addresses; Skype ID (if included, email address is also required); Numbers from All Official IDs (e.g., passports, ID cards, etc.); Nationalities; and Social Security Number (if U.S. person).  Questions about the DS-4184 form may be emailed to </w:t>
      </w:r>
      <w:hyperlink r:id="rId37">
        <w:r w:rsidRPr="2BD77ADA">
          <w:rPr>
            <w:rStyle w:val="Hyperlink"/>
            <w:rFonts w:ascii="Times New Roman" w:eastAsia="Times New Roman" w:hAnsi="Times New Roman" w:cs="Times New Roman"/>
            <w:sz w:val="24"/>
            <w:szCs w:val="24"/>
          </w:rPr>
          <w:t>RAM@state.gov</w:t>
        </w:r>
      </w:hyperlink>
      <w:r w:rsidRPr="2BD77ADA">
        <w:rPr>
          <w:rFonts w:ascii="Times New Roman" w:eastAsia="Times New Roman" w:hAnsi="Times New Roman" w:cs="Times New Roman"/>
          <w:color w:val="000000" w:themeColor="text1"/>
          <w:sz w:val="24"/>
          <w:szCs w:val="24"/>
        </w:rPr>
        <w:t>.  Failure to submit information when requested, or failure to pass vetting, may be grounds for rejecting your proposal.</w:t>
      </w:r>
    </w:p>
    <w:p w14:paraId="7905BB94" w14:textId="44EBB1E0" w:rsidR="00FA34AE" w:rsidRPr="0057595C" w:rsidRDefault="00FA34AE" w:rsidP="153F07D9">
      <w:pPr>
        <w:shd w:val="clear" w:color="auto" w:fill="FFFFFF" w:themeFill="background1"/>
        <w:spacing w:after="0" w:line="240" w:lineRule="auto"/>
        <w:ind w:left="360"/>
        <w:rPr>
          <w:rFonts w:ascii="Times New Roman" w:eastAsia="Times New Roman" w:hAnsi="Times New Roman" w:cs="Times New Roman"/>
          <w:sz w:val="24"/>
          <w:szCs w:val="24"/>
        </w:rPr>
      </w:pPr>
    </w:p>
    <w:p w14:paraId="71ED25D3" w14:textId="0D027773" w:rsidR="00DB7B0A" w:rsidRPr="0057595C" w:rsidRDefault="0012664D" w:rsidP="153F07D9">
      <w:pPr>
        <w:pStyle w:val="Heading3"/>
        <w:numPr>
          <w:ilvl w:val="0"/>
          <w:numId w:val="24"/>
        </w:numPr>
        <w:ind w:left="360"/>
        <w:rPr>
          <w:rFonts w:ascii="Times New Roman" w:eastAsia="Times New Roman" w:hAnsi="Times New Roman" w:cs="Times New Roman"/>
          <w:b/>
          <w:bCs/>
          <w:color w:val="auto"/>
        </w:rPr>
      </w:pPr>
      <w:bookmarkStart w:id="7" w:name="_Toc1835145971"/>
      <w:r w:rsidRPr="2BD77ADA">
        <w:rPr>
          <w:rFonts w:ascii="Times New Roman" w:eastAsia="Times New Roman" w:hAnsi="Times New Roman" w:cs="Times New Roman"/>
          <w:b/>
          <w:bCs/>
          <w:color w:val="auto"/>
        </w:rPr>
        <w:t>A</w:t>
      </w:r>
      <w:r w:rsidR="5FE16113" w:rsidRPr="2BD77ADA">
        <w:rPr>
          <w:rFonts w:ascii="Times New Roman" w:eastAsia="Times New Roman" w:hAnsi="Times New Roman" w:cs="Times New Roman"/>
          <w:b/>
          <w:bCs/>
          <w:color w:val="auto"/>
        </w:rPr>
        <w:t>WARD NOTICES</w:t>
      </w:r>
      <w:bookmarkEnd w:id="7"/>
    </w:p>
    <w:p w14:paraId="4BB93D31" w14:textId="77777777" w:rsidR="00DB7B0A" w:rsidRPr="0057595C" w:rsidRDefault="00DB7B0A" w:rsidP="153F07D9">
      <w:pPr>
        <w:rPr>
          <w:rFonts w:ascii="Times New Roman" w:eastAsia="Times New Roman" w:hAnsi="Times New Roman" w:cs="Times New Roman"/>
        </w:rPr>
      </w:pPr>
    </w:p>
    <w:p w14:paraId="17F06308" w14:textId="4AD96B6B" w:rsidR="0043219F" w:rsidRPr="0057595C" w:rsidRDefault="77ADF857" w:rsidP="153F07D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The award or cooperative agreement will be written, signed, awarded, and administered by the Grants Officer. The award agreement is the authorizing </w:t>
      </w:r>
      <w:r w:rsidR="00FA1B72" w:rsidRPr="2BD77ADA">
        <w:rPr>
          <w:rFonts w:ascii="Times New Roman" w:eastAsia="Times New Roman" w:hAnsi="Times New Roman" w:cs="Times New Roman"/>
          <w:sz w:val="24"/>
          <w:szCs w:val="24"/>
        </w:rPr>
        <w:t>document,</w:t>
      </w:r>
      <w:r w:rsidRPr="2BD77ADA">
        <w:rPr>
          <w:rFonts w:ascii="Times New Roman" w:eastAsia="Times New Roman" w:hAnsi="Times New Roman" w:cs="Times New Roman"/>
          <w:sz w:val="24"/>
          <w:szCs w:val="24"/>
        </w:rPr>
        <w:t xml:space="preserve"> and it will be provided to the recipient for review and </w:t>
      </w:r>
      <w:proofErr w:type="gramStart"/>
      <w:r w:rsidR="009553A5" w:rsidRPr="2BD77ADA">
        <w:rPr>
          <w:rFonts w:ascii="Times New Roman" w:eastAsia="Times New Roman" w:hAnsi="Times New Roman" w:cs="Times New Roman"/>
          <w:sz w:val="24"/>
          <w:szCs w:val="24"/>
        </w:rPr>
        <w:t>counter-</w:t>
      </w:r>
      <w:r w:rsidRPr="2BD77ADA">
        <w:rPr>
          <w:rFonts w:ascii="Times New Roman" w:eastAsia="Times New Roman" w:hAnsi="Times New Roman" w:cs="Times New Roman"/>
          <w:sz w:val="24"/>
          <w:szCs w:val="24"/>
        </w:rPr>
        <w:t>signature</w:t>
      </w:r>
      <w:proofErr w:type="gramEnd"/>
      <w:r w:rsidR="0021656F" w:rsidRPr="2BD77ADA">
        <w:rPr>
          <w:rFonts w:ascii="Times New Roman" w:eastAsia="Times New Roman" w:hAnsi="Times New Roman" w:cs="Times New Roman"/>
          <w:sz w:val="24"/>
          <w:szCs w:val="24"/>
        </w:rPr>
        <w:t>.</w:t>
      </w:r>
      <w:r w:rsidRPr="2BD77ADA">
        <w:rPr>
          <w:rFonts w:ascii="Times New Roman" w:eastAsia="Times New Roman" w:hAnsi="Times New Roman" w:cs="Times New Roman"/>
          <w:sz w:val="24"/>
          <w:szCs w:val="24"/>
        </w:rPr>
        <w:t xml:space="preserve"> The recipient may only start incurring pro</w:t>
      </w:r>
      <w:r w:rsidR="0021656F" w:rsidRPr="2BD77ADA">
        <w:rPr>
          <w:rFonts w:ascii="Times New Roman" w:eastAsia="Times New Roman" w:hAnsi="Times New Roman" w:cs="Times New Roman"/>
          <w:sz w:val="24"/>
          <w:szCs w:val="24"/>
        </w:rPr>
        <w:t>ject</w:t>
      </w:r>
      <w:r w:rsidRPr="2BD77ADA">
        <w:rPr>
          <w:rFonts w:ascii="Times New Roman" w:eastAsia="Times New Roman" w:hAnsi="Times New Roman" w:cs="Times New Roman"/>
          <w:sz w:val="24"/>
          <w:szCs w:val="24"/>
        </w:rPr>
        <w:t xml:space="preserve"> expenses beginning on the start date shown on </w:t>
      </w:r>
      <w:r w:rsidR="006A183D" w:rsidRPr="2BD77ADA">
        <w:rPr>
          <w:rFonts w:ascii="Times New Roman" w:eastAsia="Times New Roman" w:hAnsi="Times New Roman" w:cs="Times New Roman"/>
          <w:sz w:val="24"/>
          <w:szCs w:val="24"/>
        </w:rPr>
        <w:t>the award</w:t>
      </w:r>
      <w:r w:rsidRPr="2BD77ADA">
        <w:rPr>
          <w:rFonts w:ascii="Times New Roman" w:eastAsia="Times New Roman" w:hAnsi="Times New Roman" w:cs="Times New Roman"/>
          <w:sz w:val="24"/>
          <w:szCs w:val="24"/>
        </w:rPr>
        <w:t xml:space="preserve"> document signed by the Grants Officer.</w:t>
      </w:r>
    </w:p>
    <w:p w14:paraId="7C13E865" w14:textId="77777777" w:rsidR="0043219F" w:rsidRPr="0057595C" w:rsidRDefault="0043219F" w:rsidP="153F07D9">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2C75744" w14:textId="77777777" w:rsidR="0043219F" w:rsidRPr="0057595C" w:rsidRDefault="0043219F" w:rsidP="153F07D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546B86D2" w14:textId="77777777" w:rsidR="0043219F" w:rsidRPr="0057595C" w:rsidRDefault="0043219F" w:rsidP="153F07D9">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200C31" w14:textId="77777777" w:rsidR="0043219F" w:rsidRPr="0057595C" w:rsidRDefault="0043219F" w:rsidP="153F07D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417EADA0" w14:textId="77777777" w:rsidR="00D04201" w:rsidRPr="0057595C" w:rsidRDefault="00D04201" w:rsidP="153F07D9">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28ADCC12" w14:textId="4EE01C35" w:rsidR="00EC5C01" w:rsidRPr="0057595C" w:rsidRDefault="0043219F" w:rsidP="2BD77ADA">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r w:rsidRPr="2BD77ADA">
        <w:rPr>
          <w:rFonts w:ascii="Times New Roman" w:eastAsia="Times New Roman" w:hAnsi="Times New Roman" w:cs="Times New Roman"/>
          <w:b/>
          <w:bCs/>
          <w:sz w:val="24"/>
          <w:szCs w:val="24"/>
        </w:rPr>
        <w:t>Payment Method:</w:t>
      </w:r>
      <w:r w:rsidRPr="2BD77ADA">
        <w:rPr>
          <w:rFonts w:ascii="Times New Roman" w:eastAsia="Times New Roman" w:hAnsi="Times New Roman" w:cs="Times New Roman"/>
          <w:sz w:val="24"/>
          <w:szCs w:val="24"/>
        </w:rPr>
        <w:t xml:space="preserve"> </w:t>
      </w:r>
    </w:p>
    <w:p w14:paraId="0BE15545" w14:textId="0676243B" w:rsidR="00EF1BBE" w:rsidRPr="0057595C" w:rsidRDefault="00EF1BBE" w:rsidP="153F07D9">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p>
    <w:p w14:paraId="4E01E269" w14:textId="4F3FFDE0" w:rsidR="4570F20C" w:rsidRPr="0057595C" w:rsidRDefault="30E42AAA" w:rsidP="153F07D9">
      <w:pPr>
        <w:rPr>
          <w:rFonts w:ascii="Times New Roman" w:eastAsia="Times New Roman" w:hAnsi="Times New Roman" w:cs="Times New Roman"/>
          <w:sz w:val="24"/>
          <w:szCs w:val="24"/>
        </w:rPr>
      </w:pPr>
      <w:r w:rsidRPr="2BD77ADA">
        <w:rPr>
          <w:rFonts w:ascii="Times New Roman" w:eastAsia="Times New Roman" w:hAnsi="Times New Roman" w:cs="Times New Roman"/>
          <w:color w:val="FF0000"/>
          <w:sz w:val="24"/>
          <w:szCs w:val="24"/>
        </w:rPr>
        <w:t xml:space="preserve">Recipients will be required to request </w:t>
      </w:r>
      <w:proofErr w:type="gramStart"/>
      <w:r w:rsidRPr="2BD77ADA">
        <w:rPr>
          <w:rFonts w:ascii="Times New Roman" w:eastAsia="Times New Roman" w:hAnsi="Times New Roman" w:cs="Times New Roman"/>
          <w:color w:val="FF0000"/>
          <w:sz w:val="24"/>
          <w:szCs w:val="24"/>
        </w:rPr>
        <w:t>payments</w:t>
      </w:r>
      <w:proofErr w:type="gramEnd"/>
      <w:r w:rsidRPr="2BD77ADA">
        <w:rPr>
          <w:rFonts w:ascii="Times New Roman" w:eastAsia="Times New Roman" w:hAnsi="Times New Roman" w:cs="Times New Roman"/>
          <w:color w:val="FF0000"/>
          <w:sz w:val="24"/>
          <w:szCs w:val="24"/>
        </w:rPr>
        <w:t xml:space="preserve"> by completing form SF-270—Request for Advance or Reimbursement and submitting the form to the Grants Officer and Grants Officer Representative. </w:t>
      </w:r>
      <w:r w:rsidRPr="2BD77ADA">
        <w:rPr>
          <w:rFonts w:ascii="Times New Roman" w:eastAsia="Times New Roman" w:hAnsi="Times New Roman" w:cs="Times New Roman"/>
          <w:sz w:val="24"/>
          <w:szCs w:val="24"/>
        </w:rPr>
        <w:t xml:space="preserve"> </w:t>
      </w:r>
    </w:p>
    <w:p w14:paraId="2B0968F9" w14:textId="7EA46F41" w:rsidR="2E455457" w:rsidRPr="0057595C" w:rsidRDefault="2E455457" w:rsidP="153F07D9">
      <w:pPr>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Recipients may not draw down funds without the affirmative authorization of the Department of State. In addition, recipients must submit, with each SF-270 payment request, a detailed explanation justifying the request.  </w:t>
      </w:r>
    </w:p>
    <w:p w14:paraId="1B60A6A3" w14:textId="75D255E6" w:rsidR="0012664D" w:rsidRPr="0057595C" w:rsidRDefault="0012664D" w:rsidP="153F07D9">
      <w:pPr>
        <w:pStyle w:val="Heading3"/>
        <w:numPr>
          <w:ilvl w:val="0"/>
          <w:numId w:val="24"/>
        </w:numPr>
        <w:ind w:left="360"/>
        <w:rPr>
          <w:rFonts w:ascii="Times New Roman" w:eastAsia="Times New Roman" w:hAnsi="Times New Roman" w:cs="Times New Roman"/>
          <w:b/>
          <w:bCs/>
          <w:color w:val="auto"/>
        </w:rPr>
      </w:pPr>
      <w:bookmarkStart w:id="8" w:name="_Toc609796311"/>
      <w:r w:rsidRPr="2BD77ADA">
        <w:rPr>
          <w:rFonts w:ascii="Times New Roman" w:eastAsia="Times New Roman" w:hAnsi="Times New Roman" w:cs="Times New Roman"/>
          <w:b/>
          <w:bCs/>
          <w:color w:val="auto"/>
        </w:rPr>
        <w:t>P</w:t>
      </w:r>
      <w:r w:rsidR="2203C548" w:rsidRPr="2BD77ADA">
        <w:rPr>
          <w:rFonts w:ascii="Times New Roman" w:eastAsia="Times New Roman" w:hAnsi="Times New Roman" w:cs="Times New Roman"/>
          <w:b/>
          <w:bCs/>
          <w:color w:val="auto"/>
        </w:rPr>
        <w:t>OST-AWARD REQUIREMENTS AND ADMINISTRATION</w:t>
      </w:r>
      <w:bookmarkEnd w:id="8"/>
    </w:p>
    <w:p w14:paraId="2D6B99AD" w14:textId="63884A7E" w:rsidR="0012664D" w:rsidRPr="0057595C" w:rsidRDefault="0012664D" w:rsidP="153F07D9">
      <w:pPr>
        <w:rPr>
          <w:rFonts w:ascii="Times New Roman" w:eastAsia="Times New Roman" w:hAnsi="Times New Roman" w:cs="Times New Roman"/>
        </w:rPr>
      </w:pPr>
    </w:p>
    <w:p w14:paraId="2B77166B" w14:textId="67182F8E" w:rsidR="00E93BBE" w:rsidRPr="0057595C" w:rsidRDefault="00CF3DC9" w:rsidP="2BD77ADA">
      <w:pPr>
        <w:pStyle w:val="Heading5"/>
        <w:numPr>
          <w:ilvl w:val="0"/>
          <w:numId w:val="37"/>
        </w:numPr>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t>Administrative and National Policy Requirements</w:t>
      </w:r>
    </w:p>
    <w:p w14:paraId="319FB49B" w14:textId="2DCD5E88" w:rsidR="00E93BBE" w:rsidRPr="0057595C" w:rsidRDefault="00E93BBE" w:rsidP="153F07D9">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Before </w:t>
      </w:r>
      <w:proofErr w:type="gramStart"/>
      <w:r w:rsidRPr="2BD77ADA">
        <w:rPr>
          <w:rFonts w:ascii="Times New Roman" w:eastAsia="Times New Roman" w:hAnsi="Times New Roman" w:cs="Times New Roman"/>
          <w:sz w:val="24"/>
          <w:szCs w:val="24"/>
        </w:rPr>
        <w:t>submitting an application</w:t>
      </w:r>
      <w:proofErr w:type="gramEnd"/>
      <w:r w:rsidRPr="2BD77ADA">
        <w:rPr>
          <w:rFonts w:ascii="Times New Roman" w:eastAsia="Times New Roman" w:hAnsi="Times New Roman" w:cs="Times New Roman"/>
          <w:sz w:val="24"/>
          <w:szCs w:val="24"/>
        </w:rPr>
        <w:t xml:space="preserve">, applicants should review all the terms and conditions and required certifications which will apply to this award, to ensure that they will be able to comply.  </w:t>
      </w:r>
      <w:r>
        <w:tab/>
      </w:r>
      <w:r w:rsidRPr="2BD77ADA">
        <w:rPr>
          <w:rFonts w:ascii="Times New Roman" w:eastAsia="Times New Roman" w:hAnsi="Times New Roman" w:cs="Times New Roman"/>
          <w:sz w:val="24"/>
          <w:szCs w:val="24"/>
        </w:rPr>
        <w:t>These include:</w:t>
      </w:r>
    </w:p>
    <w:p w14:paraId="56E075F9" w14:textId="77777777" w:rsidR="00E93BBE" w:rsidRPr="0057595C" w:rsidRDefault="00E93BBE" w:rsidP="153F07D9">
      <w:pPr>
        <w:shd w:val="clear" w:color="auto" w:fill="FFFFFF" w:themeFill="background1"/>
        <w:spacing w:after="0" w:line="240" w:lineRule="auto"/>
        <w:textAlignment w:val="baseline"/>
        <w:rPr>
          <w:rFonts w:ascii="Times New Roman" w:eastAsia="Times New Roman" w:hAnsi="Times New Roman" w:cs="Times New Roman"/>
          <w:sz w:val="24"/>
          <w:szCs w:val="24"/>
          <w:u w:val="single"/>
        </w:rPr>
      </w:pPr>
    </w:p>
    <w:p w14:paraId="13465C30" w14:textId="77777777" w:rsidR="00E93BBE" w:rsidRPr="0057595C" w:rsidRDefault="00E93BBE" w:rsidP="153F07D9">
      <w:pPr>
        <w:spacing w:line="240" w:lineRule="atLeast"/>
        <w:ind w:left="360"/>
        <w:rPr>
          <w:rFonts w:ascii="Times New Roman" w:eastAsia="Times New Roman" w:hAnsi="Times New Roman" w:cs="Times New Roman"/>
          <w:color w:val="000000"/>
          <w:sz w:val="24"/>
          <w:szCs w:val="24"/>
        </w:rPr>
      </w:pPr>
      <w:r w:rsidRPr="2BD77ADA">
        <w:rPr>
          <w:rFonts w:ascii="Times New Roman" w:eastAsia="Times New Roman" w:hAnsi="Times New Roman" w:cs="Times New Roman"/>
          <w:color w:val="000000" w:themeColor="text1"/>
          <w:sz w:val="24"/>
          <w:szCs w:val="24"/>
        </w:rPr>
        <w:lastRenderedPageBreak/>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proofErr w:type="gramStart"/>
      <w:r w:rsidRPr="2BD77ADA">
        <w:rPr>
          <w:rFonts w:ascii="Times New Roman" w:eastAsia="Times New Roman" w:hAnsi="Times New Roman" w:cs="Times New Roman"/>
          <w:color w:val="000000" w:themeColor="text1"/>
          <w:sz w:val="24"/>
          <w:szCs w:val="24"/>
        </w:rPr>
        <w:t>:  NOTE</w:t>
      </w:r>
      <w:proofErr w:type="gramEnd"/>
      <w:r w:rsidRPr="2BD77ADA">
        <w:rPr>
          <w:rFonts w:ascii="Times New Roman" w:eastAsia="Times New Roman" w:hAnsi="Times New Roman" w:cs="Times New Roman"/>
          <w:color w:val="000000" w:themeColor="text1"/>
          <w:sz w:val="24"/>
          <w:szCs w:val="24"/>
        </w:rPr>
        <w:t xml:space="preserve">: </w:t>
      </w:r>
    </w:p>
    <w:p w14:paraId="0D4B6572" w14:textId="56EAD720" w:rsidR="00E93BBE" w:rsidRPr="0057595C" w:rsidRDefault="00E93BBE" w:rsidP="153F07D9">
      <w:pPr>
        <w:numPr>
          <w:ilvl w:val="0"/>
          <w:numId w:val="36"/>
        </w:numPr>
        <w:spacing w:after="0" w:line="240" w:lineRule="atLeast"/>
        <w:rPr>
          <w:rFonts w:ascii="Times New Roman" w:eastAsia="Times New Roman" w:hAnsi="Times New Roman" w:cs="Times New Roman"/>
          <w:color w:val="000000"/>
          <w:sz w:val="24"/>
          <w:szCs w:val="24"/>
        </w:rPr>
      </w:pPr>
      <w:hyperlink r:id="rId38">
        <w:r w:rsidRPr="2BD77ADA">
          <w:rPr>
            <w:rStyle w:val="Hyperlink"/>
            <w:rFonts w:ascii="Times New Roman" w:eastAsia="Times New Roman" w:hAnsi="Times New Roman" w:cs="Times New Roman"/>
            <w:sz w:val="24"/>
            <w:szCs w:val="24"/>
          </w:rPr>
          <w:t>Guidance for Grants and Agreements in Title 2 of the Code of Federal Regulations</w:t>
        </w:r>
      </w:hyperlink>
      <w:r w:rsidRPr="2BD77ADA">
        <w:rPr>
          <w:rFonts w:ascii="Times New Roman" w:eastAsia="Times New Roman" w:hAnsi="Times New Roman" w:cs="Times New Roman"/>
          <w:color w:val="000000" w:themeColor="text1"/>
          <w:sz w:val="24"/>
          <w:szCs w:val="24"/>
        </w:rPr>
        <w:t xml:space="preserve"> (2 CFR), as updated in the Federal Register’s </w:t>
      </w:r>
      <w:r w:rsidR="00BF4EE0" w:rsidRPr="2BD77ADA">
        <w:rPr>
          <w:rFonts w:ascii="Times New Roman" w:eastAsia="Times New Roman" w:hAnsi="Times New Roman" w:cs="Times New Roman"/>
          <w:color w:val="000000" w:themeColor="text1"/>
          <w:sz w:val="24"/>
          <w:szCs w:val="24"/>
        </w:rPr>
        <w:t>89 FR 30046</w:t>
      </w:r>
      <w:r w:rsidRPr="2BD77ADA">
        <w:rPr>
          <w:rFonts w:ascii="Times New Roman" w:eastAsia="Times New Roman" w:hAnsi="Times New Roman" w:cs="Times New Roman"/>
          <w:color w:val="000000" w:themeColor="text1"/>
          <w:sz w:val="24"/>
          <w:szCs w:val="24"/>
        </w:rPr>
        <w:t xml:space="preserve"> on</w:t>
      </w:r>
      <w:r w:rsidR="006E3B16" w:rsidRPr="2BD77ADA">
        <w:rPr>
          <w:rFonts w:ascii="Times New Roman" w:eastAsia="Times New Roman" w:hAnsi="Times New Roman" w:cs="Times New Roman"/>
          <w:color w:val="000000" w:themeColor="text1"/>
          <w:sz w:val="24"/>
          <w:szCs w:val="24"/>
        </w:rPr>
        <w:t xml:space="preserve"> April 22, 2024</w:t>
      </w:r>
      <w:r w:rsidRPr="2BD77ADA">
        <w:rPr>
          <w:rFonts w:ascii="Times New Roman" w:eastAsia="Times New Roman" w:hAnsi="Times New Roman" w:cs="Times New Roman"/>
          <w:color w:val="000000" w:themeColor="text1"/>
          <w:sz w:val="24"/>
          <w:szCs w:val="24"/>
        </w:rPr>
        <w:t>, particularly on:</w:t>
      </w:r>
    </w:p>
    <w:p w14:paraId="207F8F3F" w14:textId="754AC720" w:rsidR="00E93BBE" w:rsidRPr="0057595C" w:rsidRDefault="00E93BBE" w:rsidP="153F07D9">
      <w:pPr>
        <w:numPr>
          <w:ilvl w:val="1"/>
          <w:numId w:val="36"/>
        </w:numPr>
        <w:spacing w:after="0" w:line="240" w:lineRule="atLeast"/>
        <w:rPr>
          <w:rFonts w:ascii="Times New Roman" w:eastAsia="Times New Roman" w:hAnsi="Times New Roman" w:cs="Times New Roman"/>
          <w:color w:val="000000"/>
          <w:sz w:val="24"/>
          <w:szCs w:val="24"/>
        </w:rPr>
      </w:pPr>
      <w:r w:rsidRPr="2BD77ADA">
        <w:rPr>
          <w:rFonts w:ascii="Times New Roman" w:eastAsia="Times New Roman" w:hAnsi="Times New Roman" w:cs="Times New Roman"/>
          <w:color w:val="000000" w:themeColor="text1"/>
          <w:sz w:val="24"/>
          <w:szCs w:val="24"/>
        </w:rPr>
        <w:t xml:space="preserve">Selecting recipients </w:t>
      </w:r>
      <w:proofErr w:type="gramStart"/>
      <w:r w:rsidRPr="2BD77ADA">
        <w:rPr>
          <w:rFonts w:ascii="Times New Roman" w:eastAsia="Times New Roman" w:hAnsi="Times New Roman" w:cs="Times New Roman"/>
          <w:color w:val="000000" w:themeColor="text1"/>
          <w:sz w:val="24"/>
          <w:szCs w:val="24"/>
        </w:rPr>
        <w:t>most</w:t>
      </w:r>
      <w:proofErr w:type="gramEnd"/>
      <w:r w:rsidRPr="2BD77ADA">
        <w:rPr>
          <w:rFonts w:ascii="Times New Roman" w:eastAsia="Times New Roman" w:hAnsi="Times New Roman" w:cs="Times New Roman"/>
          <w:color w:val="000000" w:themeColor="text1"/>
          <w:sz w:val="24"/>
          <w:szCs w:val="24"/>
        </w:rPr>
        <w:t xml:space="preserve"> likely to be successful in delivering results based on the program objectives through an </w:t>
      </w:r>
      <w:r w:rsidR="009C083D" w:rsidRPr="2BD77ADA">
        <w:rPr>
          <w:rFonts w:ascii="Times New Roman" w:eastAsia="Times New Roman" w:hAnsi="Times New Roman" w:cs="Times New Roman"/>
          <w:color w:val="000000" w:themeColor="text1"/>
          <w:sz w:val="24"/>
          <w:szCs w:val="24"/>
        </w:rPr>
        <w:t xml:space="preserve">impartial </w:t>
      </w:r>
      <w:r w:rsidRPr="2BD77ADA">
        <w:rPr>
          <w:rFonts w:ascii="Times New Roman" w:eastAsia="Times New Roman" w:hAnsi="Times New Roman" w:cs="Times New Roman"/>
          <w:color w:val="000000" w:themeColor="text1"/>
          <w:sz w:val="24"/>
          <w:szCs w:val="24"/>
        </w:rPr>
        <w:t>process of evaluating Federal award applications (2 CFR part 200.205),</w:t>
      </w:r>
    </w:p>
    <w:p w14:paraId="206877BB" w14:textId="77777777" w:rsidR="00E93BBE" w:rsidRPr="0057595C" w:rsidRDefault="00E93BBE" w:rsidP="153F07D9">
      <w:pPr>
        <w:numPr>
          <w:ilvl w:val="1"/>
          <w:numId w:val="36"/>
        </w:numPr>
        <w:spacing w:after="0" w:line="240" w:lineRule="atLeast"/>
        <w:rPr>
          <w:rFonts w:ascii="Times New Roman" w:eastAsia="Times New Roman" w:hAnsi="Times New Roman" w:cs="Times New Roman"/>
          <w:color w:val="000000"/>
          <w:sz w:val="24"/>
          <w:szCs w:val="24"/>
        </w:rPr>
      </w:pPr>
      <w:r w:rsidRPr="2BD77ADA">
        <w:rPr>
          <w:rFonts w:ascii="Times New Roman" w:eastAsia="Times New Roman" w:hAnsi="Times New Roman" w:cs="Times New Roman"/>
          <w:color w:val="000000" w:themeColor="text1"/>
          <w:sz w:val="24"/>
          <w:szCs w:val="24"/>
        </w:rPr>
        <w:t xml:space="preserve">Promoting </w:t>
      </w:r>
      <w:proofErr w:type="gramStart"/>
      <w:r w:rsidRPr="2BD77ADA">
        <w:rPr>
          <w:rFonts w:ascii="Times New Roman" w:eastAsia="Times New Roman" w:hAnsi="Times New Roman" w:cs="Times New Roman"/>
          <w:color w:val="000000" w:themeColor="text1"/>
          <w:sz w:val="24"/>
          <w:szCs w:val="24"/>
        </w:rPr>
        <w:t>the freedom</w:t>
      </w:r>
      <w:proofErr w:type="gramEnd"/>
      <w:r w:rsidRPr="2BD77ADA">
        <w:rPr>
          <w:rFonts w:ascii="Times New Roman" w:eastAsia="Times New Roman" w:hAnsi="Times New Roman" w:cs="Times New Roman"/>
          <w:color w:val="000000" w:themeColor="text1"/>
          <w:sz w:val="24"/>
          <w:szCs w:val="24"/>
        </w:rPr>
        <w:t xml:space="preserve"> of speech and religious liberty in alignment with </w:t>
      </w:r>
      <w:r w:rsidRPr="2BD77ADA">
        <w:rPr>
          <w:rFonts w:ascii="Times New Roman" w:eastAsia="Times New Roman" w:hAnsi="Times New Roman" w:cs="Times New Roman"/>
          <w:i/>
          <w:iCs/>
          <w:color w:val="000000" w:themeColor="text1"/>
          <w:sz w:val="24"/>
          <w:szCs w:val="24"/>
        </w:rPr>
        <w:t xml:space="preserve">Promoting Free Speech and Religious Liberty </w:t>
      </w:r>
      <w:r w:rsidRPr="2BD77ADA">
        <w:rPr>
          <w:rFonts w:ascii="Times New Roman" w:eastAsia="Times New Roman" w:hAnsi="Times New Roman" w:cs="Times New Roman"/>
          <w:color w:val="000000" w:themeColor="text1"/>
          <w:sz w:val="24"/>
          <w:szCs w:val="24"/>
        </w:rPr>
        <w:t xml:space="preserve">(E.O. 13798) and </w:t>
      </w:r>
      <w:r w:rsidRPr="2BD77ADA">
        <w:rPr>
          <w:rFonts w:ascii="Times New Roman" w:eastAsia="Times New Roman" w:hAnsi="Times New Roman" w:cs="Times New Roman"/>
          <w:i/>
          <w:iCs/>
          <w:color w:val="000000" w:themeColor="text1"/>
          <w:sz w:val="24"/>
          <w:szCs w:val="24"/>
        </w:rPr>
        <w:t>Improving Free Inquiry, Transparency, and Accountability at Colleges and Universities</w:t>
      </w:r>
      <w:r w:rsidRPr="2BD77ADA">
        <w:rPr>
          <w:rFonts w:ascii="Times New Roman" w:eastAsia="Times New Roman" w:hAnsi="Times New Roman" w:cs="Times New Roman"/>
          <w:color w:val="000000" w:themeColor="text1"/>
          <w:sz w:val="24"/>
          <w:szCs w:val="24"/>
        </w:rPr>
        <w:t xml:space="preserve"> (E.O. 13864) (§§ 200.300, 200.303, 200.339, and 200.341), </w:t>
      </w:r>
    </w:p>
    <w:p w14:paraId="62C606D7" w14:textId="77777777" w:rsidR="00E93BBE" w:rsidRPr="0057595C" w:rsidRDefault="00E93BBE" w:rsidP="153F07D9">
      <w:pPr>
        <w:numPr>
          <w:ilvl w:val="1"/>
          <w:numId w:val="36"/>
        </w:numPr>
        <w:spacing w:after="0" w:line="240" w:lineRule="atLeast"/>
        <w:rPr>
          <w:rFonts w:ascii="Times New Roman" w:eastAsia="Times New Roman" w:hAnsi="Times New Roman" w:cs="Times New Roman"/>
          <w:color w:val="000000"/>
          <w:sz w:val="24"/>
          <w:szCs w:val="24"/>
        </w:rPr>
      </w:pPr>
      <w:r w:rsidRPr="2BD77ADA">
        <w:rPr>
          <w:rFonts w:ascii="Times New Roman" w:eastAsia="Times New Roman" w:hAnsi="Times New Roman" w:cs="Times New Roman"/>
          <w:color w:val="000000" w:themeColor="text1"/>
          <w:sz w:val="24"/>
          <w:szCs w:val="24"/>
        </w:rPr>
        <w:t>Providing a preference, to the extent permitted by law, to maximize use of goods, products, and materials produced in the United States (2 CFR part 200.322), and</w:t>
      </w:r>
    </w:p>
    <w:p w14:paraId="57CECD9B" w14:textId="53250DEC" w:rsidR="1384B278" w:rsidRPr="0057595C" w:rsidRDefault="1384B278" w:rsidP="153F07D9">
      <w:pPr>
        <w:numPr>
          <w:ilvl w:val="1"/>
          <w:numId w:val="36"/>
        </w:numPr>
        <w:spacing w:after="0" w:line="240" w:lineRule="atLeast"/>
        <w:rPr>
          <w:rFonts w:ascii="Times New Roman" w:eastAsia="Times New Roman" w:hAnsi="Times New Roman" w:cs="Times New Roman"/>
          <w:sz w:val="24"/>
          <w:szCs w:val="24"/>
        </w:rPr>
      </w:pPr>
      <w:r w:rsidRPr="2BD77ADA">
        <w:rPr>
          <w:rFonts w:ascii="Times New Roman" w:eastAsia="Times New Roman" w:hAnsi="Times New Roman" w:cs="Times New Roman"/>
          <w:color w:val="000000" w:themeColor="text1"/>
          <w:sz w:val="24"/>
          <w:szCs w:val="24"/>
        </w:rPr>
        <w:t xml:space="preserve">Terminating agreements pursuant to the U.S. Department of State Standard Terms and Conditions, including, to the greatest extent authorized by law, if an award no longer effectuates the program goals or agency priorities (2 CFR part 200.340). For the avoidance of doubt, the Department has sole discretion over the determination that an award no longer </w:t>
      </w:r>
      <w:proofErr w:type="gramStart"/>
      <w:r w:rsidRPr="2BD77ADA">
        <w:rPr>
          <w:rFonts w:ascii="Times New Roman" w:eastAsia="Times New Roman" w:hAnsi="Times New Roman" w:cs="Times New Roman"/>
          <w:color w:val="000000" w:themeColor="text1"/>
          <w:sz w:val="24"/>
          <w:szCs w:val="24"/>
        </w:rPr>
        <w:t>effectuates</w:t>
      </w:r>
      <w:proofErr w:type="gramEnd"/>
      <w:r w:rsidRPr="2BD77ADA">
        <w:rPr>
          <w:rFonts w:ascii="Times New Roman" w:eastAsia="Times New Roman" w:hAnsi="Times New Roman" w:cs="Times New Roman"/>
          <w:color w:val="000000" w:themeColor="text1"/>
          <w:sz w:val="24"/>
          <w:szCs w:val="24"/>
        </w:rPr>
        <w:t xml:space="preserve"> program goals or agency priorities, and this provision permits awards to be terminated at the Department’s convenience, including when it determines that the award no longer advances the national interest.</w:t>
      </w:r>
    </w:p>
    <w:p w14:paraId="67B3B96B" w14:textId="77777777" w:rsidR="00E93BBE" w:rsidRPr="0057595C" w:rsidRDefault="00E93BBE" w:rsidP="153F07D9">
      <w:pPr>
        <w:spacing w:after="0" w:line="240" w:lineRule="atLeast"/>
        <w:ind w:left="1440"/>
        <w:rPr>
          <w:rFonts w:ascii="Times New Roman" w:eastAsia="Times New Roman" w:hAnsi="Times New Roman" w:cs="Times New Roman"/>
          <w:color w:val="000000"/>
          <w:sz w:val="24"/>
          <w:szCs w:val="24"/>
        </w:rPr>
      </w:pPr>
    </w:p>
    <w:p w14:paraId="3C153D00" w14:textId="77777777" w:rsidR="002A5865" w:rsidRPr="0057595C" w:rsidRDefault="002A5865" w:rsidP="153F07D9">
      <w:pPr>
        <w:pStyle w:val="ListParagraph"/>
        <w:numPr>
          <w:ilvl w:val="0"/>
          <w:numId w:val="35"/>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39">
        <w:r w:rsidRPr="2BD77ADA">
          <w:rPr>
            <w:rStyle w:val="Hyperlink"/>
            <w:rFonts w:ascii="Times New Roman" w:eastAsia="Times New Roman" w:hAnsi="Times New Roman" w:cs="Times New Roman"/>
            <w:sz w:val="24"/>
            <w:szCs w:val="24"/>
          </w:rPr>
          <w:t>2 CFR 25 - UNIVERSAL IDENTIFIER AND SYSTEM FOR AWARD MANAGEMENT</w:t>
        </w:r>
      </w:hyperlink>
    </w:p>
    <w:p w14:paraId="15D2011E" w14:textId="77777777" w:rsidR="002A5865" w:rsidRPr="0057595C" w:rsidRDefault="002A5865" w:rsidP="153F07D9">
      <w:pPr>
        <w:pStyle w:val="ListParagraph"/>
        <w:numPr>
          <w:ilvl w:val="0"/>
          <w:numId w:val="35"/>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0">
        <w:r w:rsidRPr="2BD77ADA">
          <w:rPr>
            <w:rStyle w:val="Hyperlink"/>
            <w:rFonts w:ascii="Times New Roman" w:eastAsia="Times New Roman" w:hAnsi="Times New Roman" w:cs="Times New Roman"/>
            <w:sz w:val="24"/>
            <w:szCs w:val="24"/>
          </w:rPr>
          <w:t>2 CFR 170 - REPORTING SUBAWARD AND EXECUTIVE COMPENSATION INFORMATION</w:t>
        </w:r>
      </w:hyperlink>
    </w:p>
    <w:p w14:paraId="3481A6C1" w14:textId="77777777" w:rsidR="002A5865" w:rsidRPr="0057595C" w:rsidRDefault="002A5865" w:rsidP="153F07D9">
      <w:pPr>
        <w:pStyle w:val="ListParagraph"/>
        <w:numPr>
          <w:ilvl w:val="0"/>
          <w:numId w:val="35"/>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1">
        <w:r w:rsidRPr="2BD77ADA">
          <w:rPr>
            <w:rStyle w:val="Hyperlink"/>
            <w:rFonts w:ascii="Times New Roman" w:eastAsia="Times New Roman" w:hAnsi="Times New Roman" w:cs="Times New Roman"/>
            <w:sz w:val="24"/>
            <w:szCs w:val="24"/>
          </w:rPr>
          <w:t>2 CFR 175 - AWARD TERM FOR TRAFFICKING IN PERSONS</w:t>
        </w:r>
      </w:hyperlink>
    </w:p>
    <w:p w14:paraId="6CE6FF32" w14:textId="77777777" w:rsidR="002A5865" w:rsidRPr="0057595C" w:rsidRDefault="002A5865" w:rsidP="153F07D9">
      <w:pPr>
        <w:pStyle w:val="ListParagraph"/>
        <w:numPr>
          <w:ilvl w:val="0"/>
          <w:numId w:val="35"/>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2">
        <w:r w:rsidRPr="2BD77ADA">
          <w:rPr>
            <w:rStyle w:val="Hyperlink"/>
            <w:rFonts w:ascii="Times New Roman" w:eastAsia="Times New Roman" w:hAnsi="Times New Roman" w:cs="Times New Roman"/>
            <w:sz w:val="24"/>
            <w:szCs w:val="24"/>
          </w:rPr>
          <w:t>2 CFR 182 - GOVERNMENTWIDE REQUIREMENTS FOR DRUG-FREE WORKPLACE (FINANCIAL ASSISTANCE)</w:t>
        </w:r>
      </w:hyperlink>
    </w:p>
    <w:p w14:paraId="74D90D22" w14:textId="77777777" w:rsidR="002A5865" w:rsidRPr="0057595C" w:rsidRDefault="002A5865" w:rsidP="153F07D9">
      <w:pPr>
        <w:pStyle w:val="ListParagraph"/>
        <w:numPr>
          <w:ilvl w:val="0"/>
          <w:numId w:val="35"/>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3">
        <w:r w:rsidRPr="2BD77ADA">
          <w:rPr>
            <w:rStyle w:val="Hyperlink"/>
            <w:rFonts w:ascii="Times New Roman" w:eastAsia="Times New Roman" w:hAnsi="Times New Roman" w:cs="Times New Roman"/>
            <w:sz w:val="24"/>
            <w:szCs w:val="24"/>
          </w:rPr>
          <w:t>2 CFR 183 - NEVER CONTRACT WITH THE ENEMY</w:t>
        </w:r>
      </w:hyperlink>
    </w:p>
    <w:p w14:paraId="45D9C7D0" w14:textId="77777777" w:rsidR="002A5865" w:rsidRPr="0057595C" w:rsidRDefault="002A5865" w:rsidP="153F07D9">
      <w:pPr>
        <w:pStyle w:val="ListParagraph"/>
        <w:numPr>
          <w:ilvl w:val="0"/>
          <w:numId w:val="35"/>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4">
        <w:r w:rsidRPr="2BD77ADA">
          <w:rPr>
            <w:rStyle w:val="Hyperlink"/>
            <w:rFonts w:ascii="Times New Roman" w:eastAsia="Times New Roman" w:hAnsi="Times New Roman" w:cs="Times New Roman"/>
            <w:sz w:val="24"/>
            <w:szCs w:val="24"/>
          </w:rPr>
          <w:t>2 CFR 600 – DEPARTMENT OF STATE REQUIREMENTS</w:t>
        </w:r>
      </w:hyperlink>
    </w:p>
    <w:p w14:paraId="08C3C354" w14:textId="4532D769" w:rsidR="065E23B7" w:rsidRPr="0057595C" w:rsidRDefault="002A5865" w:rsidP="153F07D9">
      <w:pPr>
        <w:pStyle w:val="ListParagraph"/>
        <w:numPr>
          <w:ilvl w:val="0"/>
          <w:numId w:val="35"/>
        </w:numPr>
        <w:shd w:val="clear" w:color="auto" w:fill="FFFFFF" w:themeFill="background1"/>
        <w:spacing w:after="240" w:line="240" w:lineRule="auto"/>
        <w:rPr>
          <w:rFonts w:ascii="Times New Roman" w:eastAsia="Times New Roman" w:hAnsi="Times New Roman" w:cs="Times New Roman"/>
          <w:sz w:val="24"/>
          <w:szCs w:val="24"/>
          <w:u w:val="single"/>
        </w:rPr>
      </w:pPr>
      <w:hyperlink r:id="rId45">
        <w:r w:rsidRPr="2BD77ADA">
          <w:rPr>
            <w:rStyle w:val="Hyperlink"/>
            <w:rFonts w:ascii="Times New Roman" w:eastAsia="Times New Roman" w:hAnsi="Times New Roman" w:cs="Times New Roman"/>
            <w:sz w:val="24"/>
            <w:szCs w:val="24"/>
          </w:rPr>
          <w:t>U.S. DEPARTMENT OF STATE STANDARD TERMS AND CONDITIONS</w:t>
        </w:r>
      </w:hyperlink>
    </w:p>
    <w:p w14:paraId="61980287" w14:textId="57B6B79C" w:rsidR="00CC5A32" w:rsidRPr="0057595C" w:rsidRDefault="00CC5A32" w:rsidP="153F07D9">
      <w:pPr>
        <w:pStyle w:val="ListParagraph"/>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p>
    <w:p w14:paraId="37FAC4F8" w14:textId="7882EE35" w:rsidR="00CC5A32" w:rsidRPr="0057595C" w:rsidRDefault="1B655021" w:rsidP="153F07D9">
      <w:pPr>
        <w:pStyle w:val="ListParagraph"/>
        <w:numPr>
          <w:ilvl w:val="0"/>
          <w:numId w:val="35"/>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r w:rsidRPr="2BD77ADA">
        <w:rPr>
          <w:rFonts w:ascii="Times New Roman" w:eastAsia="Times New Roman" w:hAnsi="Times New Roman" w:cs="Times New Roman"/>
          <w:color w:val="000000" w:themeColor="text1"/>
          <w:sz w:val="24"/>
          <w:szCs w:val="24"/>
        </w:rPr>
        <w:t xml:space="preserve">Recipients must comply with all applicable Executive Orders. A searchable list can be found in the Federal Register: </w:t>
      </w:r>
      <w:hyperlink r:id="rId46">
        <w:r w:rsidRPr="2BD77ADA">
          <w:rPr>
            <w:rStyle w:val="Hyperlink"/>
            <w:rFonts w:ascii="Times New Roman" w:eastAsia="Times New Roman" w:hAnsi="Times New Roman" w:cs="Times New Roman"/>
            <w:sz w:val="24"/>
            <w:szCs w:val="24"/>
          </w:rPr>
          <w:t>https://www.federalregister.gov/</w:t>
        </w:r>
      </w:hyperlink>
      <w:r w:rsidRPr="2BD77ADA">
        <w:rPr>
          <w:rFonts w:ascii="Times New Roman" w:eastAsia="Times New Roman" w:hAnsi="Times New Roman" w:cs="Times New Roman"/>
          <w:color w:val="000000" w:themeColor="text1"/>
          <w:sz w:val="24"/>
          <w:szCs w:val="24"/>
        </w:rPr>
        <w:t xml:space="preserve"> . </w:t>
      </w:r>
      <w:r w:rsidRPr="2BD77ADA">
        <w:rPr>
          <w:rFonts w:ascii="Times New Roman" w:eastAsia="Times New Roman" w:hAnsi="Times New Roman" w:cs="Times New Roman"/>
        </w:rPr>
        <w:t xml:space="preserve"> </w:t>
      </w:r>
    </w:p>
    <w:p w14:paraId="2B367DB3" w14:textId="30533126" w:rsidR="00DB7B0A" w:rsidRPr="0057595C" w:rsidRDefault="00291797" w:rsidP="2BD77ADA">
      <w:pPr>
        <w:pStyle w:val="Heading5"/>
        <w:numPr>
          <w:ilvl w:val="0"/>
          <w:numId w:val="37"/>
        </w:numPr>
        <w:rPr>
          <w:rFonts w:ascii="Times New Roman" w:eastAsia="Times New Roman" w:hAnsi="Times New Roman" w:cs="Times New Roman"/>
          <w:b/>
          <w:bCs/>
          <w:i/>
          <w:iCs/>
          <w:color w:val="auto"/>
          <w:sz w:val="24"/>
          <w:szCs w:val="24"/>
        </w:rPr>
      </w:pPr>
      <w:r w:rsidRPr="2BD77ADA">
        <w:rPr>
          <w:rFonts w:ascii="Times New Roman" w:eastAsia="Times New Roman" w:hAnsi="Times New Roman" w:cs="Times New Roman"/>
          <w:b/>
          <w:bCs/>
          <w:i/>
          <w:iCs/>
          <w:color w:val="auto"/>
          <w:sz w:val="24"/>
          <w:szCs w:val="24"/>
        </w:rPr>
        <w:lastRenderedPageBreak/>
        <w:t>Reporting</w:t>
      </w:r>
    </w:p>
    <w:p w14:paraId="08DFA1F1" w14:textId="36A3FA7F" w:rsidR="009F148D" w:rsidRPr="0057595C" w:rsidRDefault="009F148D" w:rsidP="153F07D9">
      <w:pPr>
        <w:shd w:val="clear" w:color="auto" w:fill="FFFFFF" w:themeFill="background1"/>
        <w:spacing w:after="0" w:line="240" w:lineRule="auto"/>
        <w:ind w:left="360"/>
        <w:rPr>
          <w:rFonts w:ascii="Times New Roman" w:eastAsia="Times New Roman" w:hAnsi="Times New Roman" w:cs="Times New Roman"/>
          <w:sz w:val="24"/>
          <w:szCs w:val="24"/>
        </w:rPr>
      </w:pPr>
      <w:r w:rsidRPr="2BD77ADA">
        <w:rPr>
          <w:rFonts w:ascii="Times New Roman" w:eastAsia="Times New Roman" w:hAnsi="Times New Roman" w:cs="Times New Roman"/>
          <w:b/>
          <w:bCs/>
          <w:sz w:val="24"/>
          <w:szCs w:val="24"/>
        </w:rPr>
        <w:t xml:space="preserve">Reporting Requirements: </w:t>
      </w:r>
      <w:r w:rsidRPr="2BD77ADA">
        <w:rPr>
          <w:rFonts w:ascii="Times New Roman" w:eastAsia="Times New Roman" w:hAnsi="Times New Roman" w:cs="Times New Roman"/>
          <w:sz w:val="24"/>
          <w:szCs w:val="24"/>
        </w:rPr>
        <w:t xml:space="preserve">Recipients will be required to submit financial reports and program reports.  The award document will specify </w:t>
      </w:r>
      <w:r w:rsidR="00502886" w:rsidRPr="2BD77ADA">
        <w:rPr>
          <w:rFonts w:ascii="Times New Roman" w:eastAsia="Times New Roman" w:hAnsi="Times New Roman" w:cs="Times New Roman"/>
          <w:sz w:val="24"/>
          <w:szCs w:val="24"/>
        </w:rPr>
        <w:t xml:space="preserve">what reports are required and </w:t>
      </w:r>
      <w:r w:rsidRPr="2BD77ADA">
        <w:rPr>
          <w:rFonts w:ascii="Times New Roman" w:eastAsia="Times New Roman" w:hAnsi="Times New Roman" w:cs="Times New Roman"/>
          <w:sz w:val="24"/>
          <w:szCs w:val="24"/>
        </w:rPr>
        <w:t xml:space="preserve">how often these reports must be submitted. </w:t>
      </w:r>
      <w:r w:rsidR="76B6E8C0" w:rsidRPr="2BD77ADA">
        <w:rPr>
          <w:rFonts w:ascii="Times New Roman" w:eastAsia="Times New Roman" w:hAnsi="Times New Roman" w:cs="Times New Roman"/>
          <w:b/>
          <w:bCs/>
          <w:i/>
          <w:iCs/>
          <w:sz w:val="24"/>
          <w:szCs w:val="24"/>
        </w:rPr>
        <w:t>Note</w:t>
      </w:r>
      <w:r w:rsidR="76B6E8C0" w:rsidRPr="2BD77ADA">
        <w:rPr>
          <w:rFonts w:ascii="Times New Roman" w:eastAsia="Times New Roman" w:hAnsi="Times New Roman" w:cs="Times New Roman"/>
          <w:sz w:val="24"/>
          <w:szCs w:val="24"/>
        </w:rPr>
        <w:t xml:space="preserve">: most </w:t>
      </w:r>
      <w:r w:rsidR="0B4E0E73" w:rsidRPr="2BD77ADA">
        <w:rPr>
          <w:rFonts w:ascii="Times New Roman" w:eastAsia="Times New Roman" w:hAnsi="Times New Roman" w:cs="Times New Roman"/>
          <w:sz w:val="24"/>
          <w:szCs w:val="24"/>
        </w:rPr>
        <w:t xml:space="preserve">recipients will be required to submit quarterly </w:t>
      </w:r>
      <w:proofErr w:type="gramStart"/>
      <w:r w:rsidR="0B4E0E73" w:rsidRPr="2BD77ADA">
        <w:rPr>
          <w:rFonts w:ascii="Times New Roman" w:eastAsia="Times New Roman" w:hAnsi="Times New Roman" w:cs="Times New Roman"/>
          <w:sz w:val="24"/>
          <w:szCs w:val="24"/>
        </w:rPr>
        <w:t>program</w:t>
      </w:r>
      <w:proofErr w:type="gramEnd"/>
      <w:r w:rsidR="0B4E0E73" w:rsidRPr="2BD77ADA">
        <w:rPr>
          <w:rFonts w:ascii="Times New Roman" w:eastAsia="Times New Roman" w:hAnsi="Times New Roman" w:cs="Times New Roman"/>
          <w:sz w:val="24"/>
          <w:szCs w:val="24"/>
        </w:rPr>
        <w:t xml:space="preserve"> progress and financial reports throughout the project period. The quarterly progress report should include an up-to-date copy of the PMP datasheet. Progress and financial reports are due 30 days after the reporting period. Final certified programmatic and financial reports are due 120 days after the </w:t>
      </w:r>
      <w:proofErr w:type="gramStart"/>
      <w:r w:rsidR="0B4E0E73" w:rsidRPr="2BD77ADA">
        <w:rPr>
          <w:rFonts w:ascii="Times New Roman" w:eastAsia="Times New Roman" w:hAnsi="Times New Roman" w:cs="Times New Roman"/>
          <w:sz w:val="24"/>
          <w:szCs w:val="24"/>
        </w:rPr>
        <w:t>close</w:t>
      </w:r>
      <w:proofErr w:type="gramEnd"/>
      <w:r w:rsidR="0B4E0E73" w:rsidRPr="2BD77ADA">
        <w:rPr>
          <w:rFonts w:ascii="Times New Roman" w:eastAsia="Times New Roman" w:hAnsi="Times New Roman" w:cs="Times New Roman"/>
          <w:sz w:val="24"/>
          <w:szCs w:val="24"/>
        </w:rPr>
        <w:t xml:space="preserve"> of the project period.  </w:t>
      </w:r>
    </w:p>
    <w:p w14:paraId="21E9A0EE" w14:textId="5D243D45" w:rsidR="0B4E0E73" w:rsidRPr="0057595C" w:rsidRDefault="0B4E0E73" w:rsidP="153F07D9">
      <w:pPr>
        <w:shd w:val="clear" w:color="auto" w:fill="FFFFFF" w:themeFill="background1"/>
        <w:spacing w:after="0" w:line="240" w:lineRule="auto"/>
        <w:ind w:left="360"/>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 </w:t>
      </w:r>
    </w:p>
    <w:p w14:paraId="3639E885" w14:textId="6C5429EC" w:rsidR="0B4E0E73" w:rsidRPr="0057595C" w:rsidRDefault="0B4E0E73" w:rsidP="153F07D9">
      <w:pPr>
        <w:shd w:val="clear" w:color="auto" w:fill="FFFFFF" w:themeFill="background1"/>
        <w:spacing w:after="0" w:line="240" w:lineRule="auto"/>
        <w:ind w:left="360"/>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 xml:space="preserve">All reports are to be submitted electronically.  </w:t>
      </w:r>
    </w:p>
    <w:p w14:paraId="5205E413" w14:textId="5BD27452" w:rsidR="065E23B7" w:rsidRPr="0057595C" w:rsidRDefault="065E23B7" w:rsidP="153F07D9">
      <w:pPr>
        <w:shd w:val="clear" w:color="auto" w:fill="FFFFFF" w:themeFill="background1"/>
        <w:spacing w:after="0" w:line="240" w:lineRule="auto"/>
        <w:ind w:left="360"/>
        <w:rPr>
          <w:rFonts w:ascii="Times New Roman" w:eastAsia="Times New Roman" w:hAnsi="Times New Roman" w:cs="Times New Roman"/>
          <w:sz w:val="24"/>
          <w:szCs w:val="24"/>
        </w:rPr>
      </w:pPr>
    </w:p>
    <w:p w14:paraId="4BE72BA6" w14:textId="2C3A9BAB" w:rsidR="0B4E0E73" w:rsidRPr="0057595C" w:rsidRDefault="0B4E0E73" w:rsidP="153F07D9">
      <w:pPr>
        <w:shd w:val="clear" w:color="auto" w:fill="FFFFFF" w:themeFill="background1"/>
        <w:spacing w:after="0" w:line="240" w:lineRule="auto"/>
        <w:ind w:left="360"/>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rPr>
        <w:t>The Awardee must also provide the Embassy on an annual basis an inventory of all the U.S. government provided equipment using the SF428 form.</w:t>
      </w:r>
      <w:r w:rsidRPr="2BD77ADA">
        <w:rPr>
          <w:rFonts w:ascii="Times New Roman" w:eastAsia="Times New Roman" w:hAnsi="Times New Roman" w:cs="Times New Roman"/>
          <w:i/>
          <w:iCs/>
          <w:color w:val="FF0000"/>
          <w:sz w:val="24"/>
          <w:szCs w:val="24"/>
        </w:rPr>
        <w:t xml:space="preserve">  </w:t>
      </w:r>
    </w:p>
    <w:p w14:paraId="0C2A0D0D" w14:textId="77777777" w:rsidR="009F148D" w:rsidRPr="0057595C" w:rsidRDefault="009F148D" w:rsidP="2BD77ADA">
      <w:pPr>
        <w:shd w:val="clear" w:color="auto" w:fill="FFFFFF" w:themeFill="background1"/>
        <w:spacing w:after="0" w:line="240" w:lineRule="auto"/>
        <w:ind w:left="360"/>
        <w:rPr>
          <w:rFonts w:ascii="Times New Roman" w:eastAsia="Times New Roman" w:hAnsi="Times New Roman" w:cs="Times New Roman"/>
          <w:i/>
          <w:iCs/>
          <w:color w:val="FF0000"/>
          <w:sz w:val="24"/>
          <w:szCs w:val="24"/>
        </w:rPr>
      </w:pPr>
    </w:p>
    <w:p w14:paraId="4443609F" w14:textId="77777777" w:rsidR="009F148D" w:rsidRPr="0057595C" w:rsidRDefault="009F148D" w:rsidP="153F07D9">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b/>
          <w:bCs/>
          <w:color w:val="000000" w:themeColor="text1"/>
          <w:sz w:val="24"/>
          <w:szCs w:val="24"/>
        </w:rPr>
        <w:t>Foreign Assistance Data Review:</w:t>
      </w:r>
      <w:r w:rsidRPr="2BD77ADA">
        <w:rPr>
          <w:rFonts w:ascii="Times New Roman" w:eastAsia="Times New Roman" w:hAnsi="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7DF36835" w14:textId="77777777" w:rsidR="007D25EA" w:rsidRPr="0057595C" w:rsidRDefault="007D25EA" w:rsidP="00636830">
      <w:pPr>
        <w:shd w:val="clear" w:color="auto" w:fill="FFFFFF" w:themeFill="background1"/>
        <w:spacing w:after="0" w:line="240" w:lineRule="auto"/>
        <w:textAlignment w:val="baseline"/>
        <w:rPr>
          <w:rFonts w:ascii="Times New Roman" w:eastAsia="Times New Roman" w:hAnsi="Times New Roman" w:cs="Times New Roman"/>
          <w:b/>
          <w:bCs/>
          <w:i/>
          <w:iCs/>
          <w:color w:val="000000" w:themeColor="text1"/>
          <w:sz w:val="24"/>
          <w:szCs w:val="24"/>
        </w:rPr>
      </w:pPr>
    </w:p>
    <w:p w14:paraId="5FEFD072" w14:textId="3A33E1E9" w:rsidR="4E79BF0C" w:rsidRPr="0057595C" w:rsidRDefault="4E79BF0C" w:rsidP="2BD77ADA">
      <w:pPr>
        <w:pStyle w:val="ListParagraph"/>
        <w:numPr>
          <w:ilvl w:val="0"/>
          <w:numId w:val="5"/>
        </w:numPr>
        <w:shd w:val="clear" w:color="auto" w:fill="FFFFFF" w:themeFill="background1"/>
        <w:spacing w:after="0" w:line="240" w:lineRule="auto"/>
        <w:rPr>
          <w:rFonts w:ascii="Times New Roman" w:eastAsia="Times New Roman" w:hAnsi="Times New Roman" w:cs="Times New Roman"/>
          <w:b/>
          <w:bCs/>
          <w:i/>
          <w:iCs/>
          <w:color w:val="000000" w:themeColor="text1"/>
          <w:sz w:val="24"/>
          <w:szCs w:val="24"/>
        </w:rPr>
      </w:pPr>
      <w:r w:rsidRPr="2BD77ADA">
        <w:rPr>
          <w:rFonts w:ascii="Times New Roman" w:eastAsia="Times New Roman" w:hAnsi="Times New Roman" w:cs="Times New Roman"/>
          <w:b/>
          <w:bCs/>
          <w:i/>
          <w:iCs/>
          <w:color w:val="000000" w:themeColor="text1"/>
          <w:sz w:val="24"/>
          <w:szCs w:val="24"/>
          <w:lang w:val="en"/>
        </w:rPr>
        <w:t>Branding and Marking</w:t>
      </w:r>
    </w:p>
    <w:p w14:paraId="530D6337" w14:textId="06754D5B" w:rsidR="3F53DE01" w:rsidRPr="0057595C" w:rsidRDefault="3F53DE01" w:rsidP="153F07D9">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2E48F748" w14:textId="4E9A89DF" w:rsidR="4E79BF0C" w:rsidRPr="0057595C" w:rsidRDefault="4E79BF0C" w:rsidP="153F07D9">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 xml:space="preserve">The Department of State, its programs, and U.S. Government funding and assistance should be easily identifiable to the Department's global audiences.  </w:t>
      </w:r>
    </w:p>
    <w:p w14:paraId="71A5F671" w14:textId="0525B747" w:rsidR="3F53DE01" w:rsidRPr="0057595C" w:rsidRDefault="3F53DE01" w:rsidP="153F07D9">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7C08B325" w14:textId="44EC92FA" w:rsidR="4E79BF0C" w:rsidRPr="0057595C" w:rsidRDefault="4E79BF0C" w:rsidP="153F07D9">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2BD77ADA">
        <w:rPr>
          <w:rFonts w:ascii="Times New Roman" w:eastAsia="Times New Roman" w:hAnsi="Times New Roman" w:cs="Times New Roman"/>
          <w:color w:val="000000" w:themeColor="text1"/>
          <w:sz w:val="24"/>
          <w:szCs w:val="24"/>
        </w:rPr>
        <w:t>Recipients of federal assistance awards must follow the branding guidance published at Guidance for Contracts and Grants - U.S. Department of State Brand System. Branding policy exceptions are outlined in the U.S. Department of State Foreign Affairs Manual 10 FAM 416, Policy Exceptions.</w:t>
      </w:r>
    </w:p>
    <w:p w14:paraId="107CA07C" w14:textId="1DF0A399" w:rsidR="3F53DE01" w:rsidRPr="0057595C" w:rsidRDefault="3F53DE01" w:rsidP="153F07D9">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3E310B49" w14:textId="0D106D0A" w:rsidR="4E79BF0C" w:rsidRPr="0057595C" w:rsidRDefault="4E79BF0C" w:rsidP="153F07D9">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lang w:val="en"/>
        </w:rPr>
      </w:pPr>
      <w:r w:rsidRPr="2BD77ADA">
        <w:rPr>
          <w:rFonts w:ascii="Times New Roman" w:eastAsia="Times New Roman" w:hAnsi="Times New Roman" w:cs="Times New Roman"/>
          <w:color w:val="000000" w:themeColor="text1"/>
          <w:sz w:val="24"/>
          <w:szCs w:val="24"/>
          <w:lang w:val="en"/>
        </w:rPr>
        <w:t xml:space="preserve">For more information, visit:  </w:t>
      </w:r>
      <w:hyperlink r:id="rId47">
        <w:r w:rsidRPr="2BD77ADA">
          <w:rPr>
            <w:rStyle w:val="Hyperlink"/>
            <w:rFonts w:ascii="Times New Roman" w:eastAsia="Times New Roman" w:hAnsi="Times New Roman" w:cs="Times New Roman"/>
            <w:sz w:val="24"/>
            <w:szCs w:val="24"/>
            <w:lang w:val="en"/>
          </w:rPr>
          <w:t>https://brand.america.gov/</w:t>
        </w:r>
      </w:hyperlink>
    </w:p>
    <w:p w14:paraId="4304FC31" w14:textId="6E78C15C" w:rsidR="3F53DE01" w:rsidRPr="0057595C" w:rsidRDefault="3F53DE01" w:rsidP="153F07D9">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3B6E4836" w14:textId="20C868D2" w:rsidR="001033F6" w:rsidRPr="0057595C" w:rsidRDefault="007A2FFC" w:rsidP="153F07D9">
      <w:pPr>
        <w:pStyle w:val="Heading3"/>
        <w:numPr>
          <w:ilvl w:val="0"/>
          <w:numId w:val="24"/>
        </w:numPr>
        <w:ind w:left="360"/>
        <w:rPr>
          <w:rFonts w:ascii="Times New Roman" w:eastAsia="Times New Roman" w:hAnsi="Times New Roman" w:cs="Times New Roman"/>
          <w:b/>
          <w:bCs/>
          <w:color w:val="auto"/>
        </w:rPr>
      </w:pPr>
      <w:r w:rsidRPr="2BD77ADA">
        <w:rPr>
          <w:rFonts w:ascii="Times New Roman" w:eastAsia="Times New Roman" w:hAnsi="Times New Roman" w:cs="Times New Roman"/>
          <w:b/>
          <w:bCs/>
          <w:color w:val="auto"/>
        </w:rPr>
        <w:t xml:space="preserve"> </w:t>
      </w:r>
      <w:bookmarkStart w:id="9" w:name="_Toc1772635418"/>
      <w:r w:rsidR="00633C23" w:rsidRPr="2BD77ADA">
        <w:rPr>
          <w:rFonts w:ascii="Times New Roman" w:eastAsia="Times New Roman" w:hAnsi="Times New Roman" w:cs="Times New Roman"/>
          <w:b/>
          <w:bCs/>
          <w:color w:val="auto"/>
        </w:rPr>
        <w:t>O</w:t>
      </w:r>
      <w:r w:rsidR="158D3B36" w:rsidRPr="2BD77ADA">
        <w:rPr>
          <w:rFonts w:ascii="Times New Roman" w:eastAsia="Times New Roman" w:hAnsi="Times New Roman" w:cs="Times New Roman"/>
          <w:b/>
          <w:bCs/>
          <w:color w:val="auto"/>
        </w:rPr>
        <w:t>THER INFORMATION</w:t>
      </w:r>
      <w:bookmarkEnd w:id="9"/>
    </w:p>
    <w:p w14:paraId="3D75CE7A" w14:textId="77777777" w:rsidR="007D25EA" w:rsidRPr="0057595C" w:rsidRDefault="007D25EA" w:rsidP="153F07D9">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1AB9D4F0" w14:textId="36D7A75E" w:rsidR="00E8737E" w:rsidRPr="0057595C" w:rsidRDefault="00E8737E" w:rsidP="153F07D9">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r w:rsidRPr="153F07D9">
        <w:rPr>
          <w:rFonts w:ascii="Times New Roman" w:eastAsia="Times New Roman" w:hAnsi="Times New Roman" w:cs="Times New Roman"/>
          <w:b/>
          <w:bCs/>
          <w:sz w:val="24"/>
          <w:szCs w:val="24"/>
          <w:bdr w:val="none" w:sz="0" w:space="0" w:color="auto" w:frame="1"/>
        </w:rPr>
        <w:t>Guidelines for Budget Justification</w:t>
      </w:r>
    </w:p>
    <w:p w14:paraId="4FA8A963" w14:textId="77777777" w:rsidR="00C007FA" w:rsidRPr="0057595C" w:rsidRDefault="00C007FA" w:rsidP="153F07D9">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p>
    <w:p w14:paraId="167C06C8" w14:textId="77777777" w:rsidR="00E8737E" w:rsidRPr="0057595C" w:rsidRDefault="00E8737E" w:rsidP="153F07D9">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u w:val="single"/>
        </w:rPr>
        <w:t>Personnel and Fringe Benefits:</w:t>
      </w:r>
      <w:r w:rsidRPr="2BD77ADA">
        <w:rPr>
          <w:rFonts w:ascii="Times New Roman" w:eastAsia="Times New Roman" w:hAnsi="Times New Roman" w:cs="Times New Roman"/>
          <w:sz w:val="24"/>
          <w:szCs w:val="24"/>
        </w:rPr>
        <w:t xml:space="preserve"> Describe the wages, salaries, and benefits of temporary or permanent staff who will be working directly for the applicant on the program, and the percentage of their time that will be spent on the program.</w:t>
      </w:r>
    </w:p>
    <w:p w14:paraId="2F1CE2FA" w14:textId="77777777" w:rsidR="00E8737E" w:rsidRPr="0057595C" w:rsidRDefault="00E8737E" w:rsidP="153F07D9">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u w:val="single"/>
        </w:rPr>
        <w:lastRenderedPageBreak/>
        <w:t>Travel:</w:t>
      </w:r>
      <w:r w:rsidRPr="2BD77ADA">
        <w:rPr>
          <w:rFonts w:ascii="Times New Roman" w:eastAsia="Times New Roman" w:hAnsi="Times New Roman" w:cs="Times New Roman"/>
          <w:sz w:val="24"/>
          <w:szCs w:val="24"/>
        </w:rPr>
        <w:t xml:space="preserve"> Estimate the costs of travel and per diem for this program, for program staff, consultants or speakers, and participants/beneficiaries. If the program involves international travel, include a brief statement of justification for that travel.</w:t>
      </w:r>
    </w:p>
    <w:p w14:paraId="023C4CC4" w14:textId="2FB394E3" w:rsidR="00E8737E" w:rsidRPr="0057595C" w:rsidRDefault="00E8737E" w:rsidP="153F07D9">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u w:val="single"/>
        </w:rPr>
        <w:t xml:space="preserve">Equipment: </w:t>
      </w:r>
      <w:r w:rsidRPr="2BD77ADA">
        <w:rPr>
          <w:rFonts w:ascii="Times New Roman" w:eastAsia="Times New Roman" w:hAnsi="Times New Roman" w:cs="Times New Roman"/>
          <w:sz w:val="24"/>
          <w:szCs w:val="24"/>
        </w:rPr>
        <w:t>Describe any machinery, furniture, or other personal property that is required for the program, which has a useful life of more than one year (or a life longer than the duration of the program), and costs at least $</w:t>
      </w:r>
      <w:r w:rsidR="00B708CD" w:rsidRPr="2BD77ADA">
        <w:rPr>
          <w:rFonts w:ascii="Times New Roman" w:eastAsia="Times New Roman" w:hAnsi="Times New Roman" w:cs="Times New Roman"/>
          <w:sz w:val="24"/>
          <w:szCs w:val="24"/>
        </w:rPr>
        <w:t>10</w:t>
      </w:r>
      <w:r w:rsidRPr="2BD77ADA">
        <w:rPr>
          <w:rFonts w:ascii="Times New Roman" w:eastAsia="Times New Roman" w:hAnsi="Times New Roman" w:cs="Times New Roman"/>
          <w:sz w:val="24"/>
          <w:szCs w:val="24"/>
        </w:rPr>
        <w:t>,000 per unit.</w:t>
      </w:r>
    </w:p>
    <w:p w14:paraId="5E59BAAA" w14:textId="14261D79" w:rsidR="00E8737E" w:rsidRPr="0057595C" w:rsidRDefault="00E8737E" w:rsidP="153F07D9">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u w:val="single"/>
        </w:rPr>
        <w:t xml:space="preserve">Supplies: </w:t>
      </w:r>
      <w:r w:rsidRPr="2BD77ADA">
        <w:rPr>
          <w:rFonts w:ascii="Times New Roman" w:eastAsia="Times New Roman" w:hAnsi="Times New Roman" w:cs="Times New Roman"/>
          <w:sz w:val="24"/>
          <w:szCs w:val="24"/>
        </w:rPr>
        <w:t>List and describe all the items and materials, including any computer devices, that are needed for the program. If an item costs more than $</w:t>
      </w:r>
      <w:r w:rsidR="00B708CD" w:rsidRPr="2BD77ADA">
        <w:rPr>
          <w:rFonts w:ascii="Times New Roman" w:eastAsia="Times New Roman" w:hAnsi="Times New Roman" w:cs="Times New Roman"/>
          <w:sz w:val="24"/>
          <w:szCs w:val="24"/>
        </w:rPr>
        <w:t>10</w:t>
      </w:r>
      <w:r w:rsidRPr="2BD77ADA">
        <w:rPr>
          <w:rFonts w:ascii="Times New Roman" w:eastAsia="Times New Roman" w:hAnsi="Times New Roman" w:cs="Times New Roman"/>
          <w:sz w:val="24"/>
          <w:szCs w:val="24"/>
        </w:rPr>
        <w:t>,000 per unit, then put it in the budget under Equipment.</w:t>
      </w:r>
    </w:p>
    <w:p w14:paraId="335B0632" w14:textId="77585F70" w:rsidR="00E8737E" w:rsidRPr="0057595C" w:rsidRDefault="00E8737E" w:rsidP="153F07D9">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u w:val="single"/>
        </w:rPr>
        <w:t xml:space="preserve">Contractual: </w:t>
      </w:r>
      <w:r w:rsidRPr="2BD77ADA">
        <w:rPr>
          <w:rFonts w:ascii="Times New Roman" w:eastAsia="Times New Roman" w:hAnsi="Times New Roman" w:cs="Times New Roman"/>
          <w:sz w:val="24"/>
          <w:szCs w:val="24"/>
        </w:rPr>
        <w:t xml:space="preserve">Describe goods and services that the applicant plans to acquire through a contract with a vendor.  Also describe any sub-awards to non-profit partners that will help carry out the program activities. </w:t>
      </w:r>
    </w:p>
    <w:p w14:paraId="46096F00" w14:textId="77777777" w:rsidR="00E8737E" w:rsidRPr="0057595C" w:rsidRDefault="00E8737E" w:rsidP="153F07D9">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u w:val="single"/>
        </w:rPr>
        <w:t>Other Direct Costs</w:t>
      </w:r>
      <w:r w:rsidRPr="2BD77ADA">
        <w:rPr>
          <w:rFonts w:ascii="Times New Roman" w:eastAsia="Times New Roman" w:hAnsi="Times New Roman" w:cs="Times New Roman"/>
          <w:sz w:val="24"/>
          <w:szCs w:val="24"/>
        </w:rPr>
        <w:t>: Describe other costs directly associated with the program, which do not fit in the other categories. For example, shipping costs for materials and equipment or applicable taxes. All “Other” or “Miscellaneous” expenses must be itemized and explained.</w:t>
      </w:r>
    </w:p>
    <w:p w14:paraId="6CA864D0" w14:textId="1837CC28" w:rsidR="00E8737E" w:rsidRPr="0057595C" w:rsidRDefault="00E8737E" w:rsidP="153F07D9">
      <w:pPr>
        <w:shd w:val="clear" w:color="auto" w:fill="FFFFFF" w:themeFill="background1"/>
        <w:spacing w:after="390" w:line="240" w:lineRule="auto"/>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u w:val="single"/>
        </w:rPr>
        <w:t xml:space="preserve">Indirect Costs: </w:t>
      </w:r>
      <w:r w:rsidRPr="2BD77ADA">
        <w:rPr>
          <w:rFonts w:ascii="Times New Roman" w:eastAsia="Times New Roman" w:hAnsi="Times New Roman" w:cs="Times New Roman"/>
          <w:sz w:val="24"/>
          <w:szCs w:val="24"/>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sidRPr="2BD77ADA">
        <w:rPr>
          <w:rFonts w:ascii="Times New Roman" w:eastAsia="Times New Roman" w:hAnsi="Times New Roman" w:cs="Times New Roman"/>
          <w:sz w:val="24"/>
          <w:szCs w:val="24"/>
        </w:rPr>
        <w:t>5</w:t>
      </w:r>
      <w:r w:rsidRPr="2BD77ADA">
        <w:rPr>
          <w:rFonts w:ascii="Times New Roman" w:eastAsia="Times New Roman" w:hAnsi="Times New Roman" w:cs="Times New Roman"/>
          <w:sz w:val="24"/>
          <w:szCs w:val="24"/>
        </w:rPr>
        <w:t xml:space="preserve">% of </w:t>
      </w:r>
      <w:r w:rsidR="00B708CD" w:rsidRPr="2BD77ADA">
        <w:rPr>
          <w:rFonts w:ascii="Times New Roman" w:eastAsia="Times New Roman" w:hAnsi="Times New Roman" w:cs="Times New Roman"/>
          <w:sz w:val="24"/>
          <w:szCs w:val="24"/>
        </w:rPr>
        <w:t>M</w:t>
      </w:r>
      <w:r w:rsidRPr="2BD77ADA">
        <w:rPr>
          <w:rFonts w:ascii="Times New Roman" w:eastAsia="Times New Roman" w:hAnsi="Times New Roman" w:cs="Times New Roman"/>
          <w:sz w:val="24"/>
          <w:szCs w:val="24"/>
        </w:rPr>
        <w:t xml:space="preserve">odified </w:t>
      </w:r>
      <w:r w:rsidR="00B708CD" w:rsidRPr="2BD77ADA">
        <w:rPr>
          <w:rFonts w:ascii="Times New Roman" w:eastAsia="Times New Roman" w:hAnsi="Times New Roman" w:cs="Times New Roman"/>
          <w:sz w:val="24"/>
          <w:szCs w:val="24"/>
        </w:rPr>
        <w:t>T</w:t>
      </w:r>
      <w:r w:rsidRPr="2BD77ADA">
        <w:rPr>
          <w:rFonts w:ascii="Times New Roman" w:eastAsia="Times New Roman" w:hAnsi="Times New Roman" w:cs="Times New Roman"/>
          <w:sz w:val="24"/>
          <w:szCs w:val="24"/>
        </w:rPr>
        <w:t xml:space="preserve">otal </w:t>
      </w:r>
      <w:r w:rsidR="00B708CD" w:rsidRPr="2BD77ADA">
        <w:rPr>
          <w:rFonts w:ascii="Times New Roman" w:eastAsia="Times New Roman" w:hAnsi="Times New Roman" w:cs="Times New Roman"/>
          <w:sz w:val="24"/>
          <w:szCs w:val="24"/>
        </w:rPr>
        <w:t>D</w:t>
      </w:r>
      <w:r w:rsidRPr="2BD77ADA">
        <w:rPr>
          <w:rFonts w:ascii="Times New Roman" w:eastAsia="Times New Roman" w:hAnsi="Times New Roman" w:cs="Times New Roman"/>
          <w:sz w:val="24"/>
          <w:szCs w:val="24"/>
        </w:rPr>
        <w:t xml:space="preserve">irect </w:t>
      </w:r>
      <w:r w:rsidR="00B708CD" w:rsidRPr="2BD77ADA">
        <w:rPr>
          <w:rFonts w:ascii="Times New Roman" w:eastAsia="Times New Roman" w:hAnsi="Times New Roman" w:cs="Times New Roman"/>
          <w:sz w:val="24"/>
          <w:szCs w:val="24"/>
        </w:rPr>
        <w:t>C</w:t>
      </w:r>
      <w:r w:rsidRPr="2BD77ADA">
        <w:rPr>
          <w:rFonts w:ascii="Times New Roman" w:eastAsia="Times New Roman" w:hAnsi="Times New Roman" w:cs="Times New Roman"/>
          <w:sz w:val="24"/>
          <w:szCs w:val="24"/>
        </w:rPr>
        <w:t xml:space="preserve">osts </w:t>
      </w:r>
      <w:r w:rsidR="0FD7546F" w:rsidRPr="2BD77ADA">
        <w:rPr>
          <w:rFonts w:ascii="Times New Roman" w:eastAsia="Times New Roman" w:hAnsi="Times New Roman" w:cs="Times New Roman"/>
          <w:sz w:val="24"/>
          <w:szCs w:val="24"/>
        </w:rPr>
        <w:t xml:space="preserve">(MTDC) </w:t>
      </w:r>
      <w:r w:rsidRPr="2BD77ADA">
        <w:rPr>
          <w:rFonts w:ascii="Times New Roman" w:eastAsia="Times New Roman" w:hAnsi="Times New Roman" w:cs="Times New Roman"/>
          <w:sz w:val="24"/>
          <w:szCs w:val="24"/>
        </w:rPr>
        <w:t xml:space="preserve">as defined in </w:t>
      </w:r>
      <w:hyperlink r:id="rId48" w:anchor="p-200.1(Modified%20Total%20Direct%20Cost%20(MTDC))">
        <w:r w:rsidRPr="2BD77ADA">
          <w:rPr>
            <w:rStyle w:val="Hyperlink"/>
            <w:rFonts w:ascii="Times New Roman" w:eastAsia="Times New Roman" w:hAnsi="Times New Roman" w:cs="Times New Roman"/>
            <w:sz w:val="24"/>
            <w:szCs w:val="24"/>
          </w:rPr>
          <w:t>2 CFR 200.</w:t>
        </w:r>
        <w:r w:rsidR="000C1312" w:rsidRPr="2BD77ADA">
          <w:rPr>
            <w:rStyle w:val="Hyperlink"/>
            <w:rFonts w:ascii="Times New Roman" w:eastAsia="Times New Roman" w:hAnsi="Times New Roman" w:cs="Times New Roman"/>
            <w:sz w:val="24"/>
            <w:szCs w:val="24"/>
          </w:rPr>
          <w:t>1</w:t>
        </w:r>
        <w:r w:rsidRPr="2BD77ADA">
          <w:rPr>
            <w:rStyle w:val="Hyperlink"/>
            <w:rFonts w:ascii="Times New Roman" w:eastAsia="Times New Roman" w:hAnsi="Times New Roman" w:cs="Times New Roman"/>
            <w:sz w:val="24"/>
            <w:szCs w:val="24"/>
          </w:rPr>
          <w:t>.</w:t>
        </w:r>
      </w:hyperlink>
      <w:r w:rsidRPr="2BD77ADA">
        <w:rPr>
          <w:rFonts w:ascii="Times New Roman" w:eastAsia="Times New Roman" w:hAnsi="Times New Roman" w:cs="Times New Roman"/>
          <w:sz w:val="24"/>
          <w:szCs w:val="24"/>
        </w:rPr>
        <w:t xml:space="preserve">  </w:t>
      </w:r>
    </w:p>
    <w:p w14:paraId="1C8B843A" w14:textId="366B79A2" w:rsidR="00E8737E" w:rsidRPr="0057595C" w:rsidRDefault="00E8737E" w:rsidP="153F07D9">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2BD77ADA">
        <w:rPr>
          <w:rFonts w:ascii="Times New Roman" w:eastAsia="Times New Roman" w:hAnsi="Times New Roman" w:cs="Times New Roman"/>
          <w:sz w:val="24"/>
          <w:szCs w:val="24"/>
          <w:u w:val="single"/>
        </w:rPr>
        <w:t>“Cost Sharing” r</w:t>
      </w:r>
      <w:r w:rsidRPr="2BD77ADA">
        <w:rPr>
          <w:rFonts w:ascii="Times New Roman" w:eastAsia="Times New Roman" w:hAnsi="Times New Roman" w:cs="Times New Roman"/>
          <w:sz w:val="24"/>
          <w:szCs w:val="24"/>
        </w:rPr>
        <w:t>efers to contributions from the organization or other entities other than the U.S. Embassy.  It also includes in-kind contributions such as volunteers’ time and donated venues.</w:t>
      </w:r>
    </w:p>
    <w:p w14:paraId="4CB44B29" w14:textId="713A08C8" w:rsidR="009F148D" w:rsidRPr="0057595C" w:rsidRDefault="00E8737E" w:rsidP="153F07D9">
      <w:pPr>
        <w:rPr>
          <w:rFonts w:ascii="Times New Roman" w:eastAsia="Times New Roman" w:hAnsi="Times New Roman" w:cs="Times New Roman"/>
          <w:color w:val="333333"/>
          <w:sz w:val="24"/>
          <w:szCs w:val="24"/>
        </w:rPr>
      </w:pPr>
      <w:r w:rsidRPr="2BD77ADA">
        <w:rPr>
          <w:rFonts w:ascii="Times New Roman" w:eastAsia="Times New Roman" w:hAnsi="Times New Roman" w:cs="Times New Roman"/>
          <w:sz w:val="24"/>
          <w:szCs w:val="24"/>
          <w:u w:val="single"/>
        </w:rPr>
        <w:t>Alcoholic Beverages</w:t>
      </w:r>
      <w:proofErr w:type="gramStart"/>
      <w:r w:rsidRPr="2BD77ADA">
        <w:rPr>
          <w:rFonts w:ascii="Times New Roman" w:eastAsia="Times New Roman" w:hAnsi="Times New Roman" w:cs="Times New Roman"/>
          <w:sz w:val="24"/>
          <w:szCs w:val="24"/>
          <w:u w:val="single"/>
        </w:rPr>
        <w:t>:</w:t>
      </w:r>
      <w:r w:rsidRPr="2BD77ADA">
        <w:rPr>
          <w:rFonts w:ascii="Times New Roman" w:eastAsia="Times New Roman" w:hAnsi="Times New Roman" w:cs="Times New Roman"/>
          <w:sz w:val="24"/>
          <w:szCs w:val="24"/>
        </w:rPr>
        <w:t>  Please</w:t>
      </w:r>
      <w:proofErr w:type="gramEnd"/>
      <w:r w:rsidRPr="2BD77ADA">
        <w:rPr>
          <w:rFonts w:ascii="Times New Roman" w:eastAsia="Times New Roman" w:hAnsi="Times New Roman" w:cs="Times New Roman"/>
          <w:sz w:val="24"/>
          <w:szCs w:val="24"/>
        </w:rPr>
        <w:t xml:space="preserve"> note that award funds cannot be used for alcoholic beverages</w:t>
      </w:r>
      <w:r w:rsidR="31AAFA1C" w:rsidRPr="2BD77ADA">
        <w:rPr>
          <w:rFonts w:ascii="Times New Roman" w:eastAsia="Times New Roman" w:hAnsi="Times New Roman" w:cs="Times New Roman"/>
          <w:sz w:val="24"/>
          <w:szCs w:val="24"/>
        </w:rPr>
        <w:t xml:space="preserve"> and other entertainment related expenses.</w:t>
      </w:r>
    </w:p>
    <w:p w14:paraId="7CA63633" w14:textId="77777777" w:rsidR="007A0708" w:rsidRPr="0057595C" w:rsidRDefault="007A0708" w:rsidP="153F07D9">
      <w:pPr>
        <w:rPr>
          <w:rFonts w:ascii="Times New Roman" w:eastAsia="Times New Roman" w:hAnsi="Times New Roman" w:cs="Times New Roman"/>
          <w:sz w:val="24"/>
          <w:szCs w:val="24"/>
        </w:rPr>
      </w:pPr>
      <w:r w:rsidRPr="2BD77ADA">
        <w:rPr>
          <w:rFonts w:ascii="Times New Roman" w:eastAsia="Times New Roman" w:hAnsi="Times New Roman" w:cs="Times New Roman"/>
          <w:b/>
          <w:bCs/>
          <w:sz w:val="24"/>
          <w:szCs w:val="24"/>
        </w:rPr>
        <w:t>STEP Enrollment</w:t>
      </w:r>
      <w:r w:rsidRPr="2BD77ADA">
        <w:rPr>
          <w:rFonts w:ascii="Times New Roman" w:eastAsia="Times New Roman" w:hAnsi="Times New Roman" w:cs="Times New Roman"/>
          <w:sz w:val="24"/>
          <w:szCs w:val="24"/>
        </w:rPr>
        <w:t> </w:t>
      </w:r>
    </w:p>
    <w:p w14:paraId="78C11403" w14:textId="37122036" w:rsidR="2E6A0BA0" w:rsidRPr="0057595C" w:rsidRDefault="60FE2974" w:rsidP="153F07D9">
      <w:pPr>
        <w:rPr>
          <w:rFonts w:ascii="Times New Roman" w:eastAsia="Times New Roman" w:hAnsi="Times New Roman" w:cs="Times New Roman"/>
          <w:sz w:val="24"/>
          <w:szCs w:val="24"/>
        </w:rPr>
      </w:pPr>
      <w:r w:rsidRPr="2BD77ADA">
        <w:rPr>
          <w:rFonts w:ascii="Times New Roman" w:eastAsia="Times New Roman" w:hAnsi="Times New Roman" w:cs="Times New Roman"/>
          <w:color w:val="000000" w:themeColor="text1"/>
          <w:sz w:val="24"/>
          <w:szCs w:val="24"/>
        </w:rPr>
        <w:t xml:space="preserve">U.S. citizens who travel to </w:t>
      </w:r>
      <w:r w:rsidR="0C77EC27" w:rsidRPr="2BD77ADA">
        <w:rPr>
          <w:rFonts w:ascii="Times New Roman" w:eastAsia="Times New Roman" w:hAnsi="Times New Roman" w:cs="Times New Roman"/>
          <w:color w:val="000000" w:themeColor="text1"/>
          <w:sz w:val="24"/>
          <w:szCs w:val="24"/>
        </w:rPr>
        <w:t>Algeria</w:t>
      </w:r>
      <w:r w:rsidRPr="2BD77ADA">
        <w:rPr>
          <w:rFonts w:ascii="Times New Roman" w:eastAsia="Times New Roman" w:hAnsi="Times New Roman" w:cs="Times New Roman"/>
          <w:color w:val="000000" w:themeColor="text1"/>
          <w:sz w:val="24"/>
          <w:szCs w:val="24"/>
        </w:rPr>
        <w:t xml:space="preserve"> are encouraged to enroll in the Department of State's Smart Traveler Enrollment Program (STEP) available at: </w:t>
      </w:r>
      <w:hyperlink r:id="rId49">
        <w:r w:rsidRPr="2BD77ADA">
          <w:rPr>
            <w:rStyle w:val="Hyperlink"/>
            <w:rFonts w:ascii="Times New Roman" w:eastAsia="Times New Roman" w:hAnsi="Times New Roman" w:cs="Times New Roman"/>
            <w:sz w:val="24"/>
            <w:szCs w:val="24"/>
          </w:rPr>
          <w:t>https://step.state.gov/step/</w:t>
        </w:r>
      </w:hyperlink>
      <w:r w:rsidRPr="2BD77ADA">
        <w:rPr>
          <w:rFonts w:ascii="Times New Roman" w:eastAsia="Times New Roman" w:hAnsi="Times New Roman" w:cs="Times New Roman"/>
          <w:color w:val="000000" w:themeColor="text1"/>
          <w:sz w:val="24"/>
          <w:szCs w:val="24"/>
        </w:rPr>
        <w:t>.  Enrollment enables citizens to receive security-related messages from the Embassy and makes it easier for us to locate you in an emergency. The Embassy also recommends that all travelers review the State Department's </w:t>
      </w:r>
      <w:hyperlink r:id="rId50">
        <w:r w:rsidRPr="2BD77ADA">
          <w:rPr>
            <w:rStyle w:val="Hyperlink"/>
            <w:rFonts w:ascii="Times New Roman" w:eastAsia="Times New Roman" w:hAnsi="Times New Roman" w:cs="Times New Roman"/>
            <w:sz w:val="24"/>
            <w:szCs w:val="24"/>
          </w:rPr>
          <w:t>travel website at travel.state.gov </w:t>
        </w:r>
      </w:hyperlink>
      <w:r w:rsidRPr="2BD77ADA">
        <w:rPr>
          <w:rFonts w:ascii="Times New Roman" w:eastAsia="Times New Roman" w:hAnsi="Times New Roman" w:cs="Times New Roman"/>
          <w:color w:val="000000" w:themeColor="text1"/>
          <w:sz w:val="24"/>
          <w:szCs w:val="24"/>
        </w:rPr>
        <w:t>for the </w:t>
      </w:r>
      <w:hyperlink r:id="rId51">
        <w:r w:rsidRPr="2BD77ADA">
          <w:rPr>
            <w:rStyle w:val="Hyperlink"/>
            <w:rFonts w:ascii="Times New Roman" w:eastAsia="Times New Roman" w:hAnsi="Times New Roman" w:cs="Times New Roman"/>
            <w:sz w:val="24"/>
            <w:szCs w:val="24"/>
          </w:rPr>
          <w:t>Travel Warnings</w:t>
        </w:r>
      </w:hyperlink>
      <w:r w:rsidRPr="2BD77ADA">
        <w:rPr>
          <w:rFonts w:ascii="Times New Roman" w:eastAsia="Times New Roman" w:hAnsi="Times New Roman" w:cs="Times New Roman"/>
          <w:color w:val="000000" w:themeColor="text1"/>
          <w:sz w:val="24"/>
          <w:szCs w:val="24"/>
        </w:rPr>
        <w:t>, Travel Alerts, and </w:t>
      </w:r>
      <w:r w:rsidR="0C77EC27" w:rsidRPr="2BD77ADA">
        <w:rPr>
          <w:rFonts w:ascii="Times New Roman" w:eastAsia="Times New Roman" w:hAnsi="Times New Roman" w:cs="Times New Roman"/>
          <w:color w:val="000000" w:themeColor="text1"/>
          <w:sz w:val="24"/>
          <w:szCs w:val="24"/>
        </w:rPr>
        <w:t>Algeria</w:t>
      </w:r>
      <w:r w:rsidRPr="2BD77ADA">
        <w:rPr>
          <w:rFonts w:ascii="Times New Roman" w:eastAsia="Times New Roman" w:hAnsi="Times New Roman" w:cs="Times New Roman"/>
          <w:color w:val="000000" w:themeColor="text1"/>
          <w:sz w:val="24"/>
          <w:szCs w:val="24"/>
        </w:rPr>
        <w:t xml:space="preserve"> Specific Information. </w:t>
      </w:r>
    </w:p>
    <w:p w14:paraId="57682554" w14:textId="747E82BF" w:rsidR="18D8D9FF" w:rsidRDefault="18D8D9FF" w:rsidP="153F07D9">
      <w:pPr>
        <w:rPr>
          <w:rFonts w:ascii="Times New Roman" w:eastAsia="Times New Roman" w:hAnsi="Times New Roman" w:cs="Times New Roman"/>
          <w:sz w:val="24"/>
          <w:szCs w:val="24"/>
        </w:rPr>
      </w:pPr>
    </w:p>
    <w:sectPr w:rsidR="18D8D9FF">
      <w:headerReference w:type="default" r:id="rId52"/>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7BD2" w14:textId="77777777" w:rsidR="009240C8" w:rsidRDefault="009240C8" w:rsidP="00E72644">
      <w:pPr>
        <w:spacing w:after="0" w:line="240" w:lineRule="auto"/>
      </w:pPr>
      <w:r>
        <w:separator/>
      </w:r>
    </w:p>
  </w:endnote>
  <w:endnote w:type="continuationSeparator" w:id="0">
    <w:p w14:paraId="3140E68E" w14:textId="77777777" w:rsidR="009240C8" w:rsidRDefault="009240C8" w:rsidP="00E72644">
      <w:pPr>
        <w:spacing w:after="0" w:line="240" w:lineRule="auto"/>
      </w:pPr>
      <w:r>
        <w:continuationSeparator/>
      </w:r>
    </w:p>
  </w:endnote>
  <w:endnote w:type="continuationNotice" w:id="1">
    <w:p w14:paraId="34153DD6" w14:textId="77777777" w:rsidR="009240C8" w:rsidRDefault="00924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4DC4" w14:textId="77777777" w:rsidR="009240C8" w:rsidRDefault="009240C8" w:rsidP="00E72644">
      <w:pPr>
        <w:spacing w:after="0" w:line="240" w:lineRule="auto"/>
      </w:pPr>
      <w:r>
        <w:separator/>
      </w:r>
    </w:p>
  </w:footnote>
  <w:footnote w:type="continuationSeparator" w:id="0">
    <w:p w14:paraId="5105BECE" w14:textId="77777777" w:rsidR="009240C8" w:rsidRDefault="009240C8" w:rsidP="00E72644">
      <w:pPr>
        <w:spacing w:after="0" w:line="240" w:lineRule="auto"/>
      </w:pPr>
      <w:r>
        <w:continuationSeparator/>
      </w:r>
    </w:p>
  </w:footnote>
  <w:footnote w:type="continuationNotice" w:id="1">
    <w:p w14:paraId="16B8C6A6" w14:textId="77777777" w:rsidR="009240C8" w:rsidRDefault="009240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72716F7E" w:rsidR="00E72644" w:rsidRPr="00283DA5" w:rsidRDefault="00E72644" w:rsidP="00E72644">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5D9F"/>
    <w:multiLevelType w:val="hybridMultilevel"/>
    <w:tmpl w:val="6DE44B1E"/>
    <w:lvl w:ilvl="0" w:tplc="0E44B4B2">
      <w:start w:val="1"/>
      <w:numFmt w:val="lowerLetter"/>
      <w:lvlText w:val="%1."/>
      <w:lvlJc w:val="left"/>
      <w:pPr>
        <w:ind w:left="720" w:hanging="360"/>
      </w:pPr>
    </w:lvl>
    <w:lvl w:ilvl="1" w:tplc="B4CA4860">
      <w:start w:val="1"/>
      <w:numFmt w:val="lowerLetter"/>
      <w:lvlText w:val="%2."/>
      <w:lvlJc w:val="left"/>
      <w:pPr>
        <w:ind w:left="1440" w:hanging="360"/>
      </w:pPr>
    </w:lvl>
    <w:lvl w:ilvl="2" w:tplc="F59E2E92">
      <w:start w:val="1"/>
      <w:numFmt w:val="lowerRoman"/>
      <w:lvlText w:val="%3."/>
      <w:lvlJc w:val="right"/>
      <w:pPr>
        <w:ind w:left="2160" w:hanging="180"/>
      </w:pPr>
    </w:lvl>
    <w:lvl w:ilvl="3" w:tplc="F87E7AC4">
      <w:start w:val="1"/>
      <w:numFmt w:val="decimal"/>
      <w:lvlText w:val="%4."/>
      <w:lvlJc w:val="left"/>
      <w:pPr>
        <w:ind w:left="2880" w:hanging="360"/>
      </w:pPr>
    </w:lvl>
    <w:lvl w:ilvl="4" w:tplc="512EAB86">
      <w:start w:val="1"/>
      <w:numFmt w:val="lowerLetter"/>
      <w:lvlText w:val="%5."/>
      <w:lvlJc w:val="left"/>
      <w:pPr>
        <w:ind w:left="3600" w:hanging="360"/>
      </w:pPr>
    </w:lvl>
    <w:lvl w:ilvl="5" w:tplc="E620FC5A">
      <w:start w:val="1"/>
      <w:numFmt w:val="lowerRoman"/>
      <w:lvlText w:val="%6."/>
      <w:lvlJc w:val="right"/>
      <w:pPr>
        <w:ind w:left="4320" w:hanging="180"/>
      </w:pPr>
    </w:lvl>
    <w:lvl w:ilvl="6" w:tplc="B02AA6F4">
      <w:start w:val="1"/>
      <w:numFmt w:val="decimal"/>
      <w:lvlText w:val="%7."/>
      <w:lvlJc w:val="left"/>
      <w:pPr>
        <w:ind w:left="5040" w:hanging="360"/>
      </w:pPr>
    </w:lvl>
    <w:lvl w:ilvl="7" w:tplc="87009E48">
      <w:start w:val="1"/>
      <w:numFmt w:val="lowerLetter"/>
      <w:lvlText w:val="%8."/>
      <w:lvlJc w:val="left"/>
      <w:pPr>
        <w:ind w:left="5760" w:hanging="360"/>
      </w:pPr>
    </w:lvl>
    <w:lvl w:ilvl="8" w:tplc="AFEA3AC0">
      <w:start w:val="1"/>
      <w:numFmt w:val="lowerRoman"/>
      <w:lvlText w:val="%9."/>
      <w:lvlJc w:val="right"/>
      <w:pPr>
        <w:ind w:left="6480" w:hanging="180"/>
      </w:pPr>
    </w:lvl>
  </w:abstractNum>
  <w:abstractNum w:abstractNumId="1" w15:restartNumberingAfterBreak="0">
    <w:nsid w:val="0665D92A"/>
    <w:multiLevelType w:val="multilevel"/>
    <w:tmpl w:val="374A96A0"/>
    <w:lvl w:ilvl="0">
      <w:start w:val="3"/>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6D9843"/>
    <w:multiLevelType w:val="hybridMultilevel"/>
    <w:tmpl w:val="C186B54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BED0D8F8">
      <w:start w:val="1"/>
      <w:numFmt w:val="bullet"/>
      <w:lvlText w:val=""/>
      <w:lvlJc w:val="left"/>
      <w:pPr>
        <w:ind w:left="2880" w:hanging="360"/>
      </w:pPr>
      <w:rPr>
        <w:rFonts w:ascii="Symbol" w:hAnsi="Symbol" w:hint="default"/>
      </w:rPr>
    </w:lvl>
    <w:lvl w:ilvl="4" w:tplc="5BEAB90A">
      <w:start w:val="1"/>
      <w:numFmt w:val="bullet"/>
      <w:lvlText w:val="o"/>
      <w:lvlJc w:val="left"/>
      <w:pPr>
        <w:ind w:left="3600" w:hanging="360"/>
      </w:pPr>
      <w:rPr>
        <w:rFonts w:ascii="Courier New" w:hAnsi="Courier New" w:hint="default"/>
      </w:rPr>
    </w:lvl>
    <w:lvl w:ilvl="5" w:tplc="5C5E1A48">
      <w:start w:val="1"/>
      <w:numFmt w:val="bullet"/>
      <w:lvlText w:val=""/>
      <w:lvlJc w:val="left"/>
      <w:pPr>
        <w:ind w:left="4320" w:hanging="360"/>
      </w:pPr>
      <w:rPr>
        <w:rFonts w:ascii="Wingdings" w:hAnsi="Wingdings" w:hint="default"/>
      </w:rPr>
    </w:lvl>
    <w:lvl w:ilvl="6" w:tplc="B9A6BBFE">
      <w:start w:val="1"/>
      <w:numFmt w:val="bullet"/>
      <w:lvlText w:val=""/>
      <w:lvlJc w:val="left"/>
      <w:pPr>
        <w:ind w:left="5040" w:hanging="360"/>
      </w:pPr>
      <w:rPr>
        <w:rFonts w:ascii="Symbol" w:hAnsi="Symbol" w:hint="default"/>
      </w:rPr>
    </w:lvl>
    <w:lvl w:ilvl="7" w:tplc="7382BD1C">
      <w:start w:val="1"/>
      <w:numFmt w:val="bullet"/>
      <w:lvlText w:val="o"/>
      <w:lvlJc w:val="left"/>
      <w:pPr>
        <w:ind w:left="5760" w:hanging="360"/>
      </w:pPr>
      <w:rPr>
        <w:rFonts w:ascii="Courier New" w:hAnsi="Courier New" w:hint="default"/>
      </w:rPr>
    </w:lvl>
    <w:lvl w:ilvl="8" w:tplc="52760D9C">
      <w:start w:val="1"/>
      <w:numFmt w:val="bullet"/>
      <w:lvlText w:val=""/>
      <w:lvlJc w:val="left"/>
      <w:pPr>
        <w:ind w:left="6480" w:hanging="360"/>
      </w:pPr>
      <w:rPr>
        <w:rFonts w:ascii="Wingdings" w:hAnsi="Wingdings" w:hint="default"/>
      </w:rPr>
    </w:lvl>
  </w:abstractNum>
  <w:abstractNum w:abstractNumId="3" w15:restartNumberingAfterBreak="0">
    <w:nsid w:val="09A193E1"/>
    <w:multiLevelType w:val="hybridMultilevel"/>
    <w:tmpl w:val="51BC006C"/>
    <w:lvl w:ilvl="0" w:tplc="770EF142">
      <w:start w:val="4"/>
      <w:numFmt w:val="decimal"/>
      <w:lvlText w:val="%1."/>
      <w:lvlJc w:val="left"/>
      <w:pPr>
        <w:ind w:left="360" w:hanging="360"/>
      </w:pPr>
    </w:lvl>
    <w:lvl w:ilvl="1" w:tplc="FC5E33DC">
      <w:start w:val="1"/>
      <w:numFmt w:val="lowerLetter"/>
      <w:lvlText w:val="%2."/>
      <w:lvlJc w:val="left"/>
      <w:pPr>
        <w:ind w:left="1080" w:hanging="360"/>
      </w:pPr>
    </w:lvl>
    <w:lvl w:ilvl="2" w:tplc="00B80D2A">
      <w:start w:val="1"/>
      <w:numFmt w:val="lowerRoman"/>
      <w:lvlText w:val="%3."/>
      <w:lvlJc w:val="right"/>
      <w:pPr>
        <w:ind w:left="1800" w:hanging="180"/>
      </w:pPr>
    </w:lvl>
    <w:lvl w:ilvl="3" w:tplc="59C8B4D8">
      <w:start w:val="1"/>
      <w:numFmt w:val="decimal"/>
      <w:lvlText w:val="%4."/>
      <w:lvlJc w:val="left"/>
      <w:pPr>
        <w:ind w:left="2520" w:hanging="360"/>
      </w:pPr>
    </w:lvl>
    <w:lvl w:ilvl="4" w:tplc="3AAA1122">
      <w:start w:val="1"/>
      <w:numFmt w:val="lowerLetter"/>
      <w:lvlText w:val="%5."/>
      <w:lvlJc w:val="left"/>
      <w:pPr>
        <w:ind w:left="3240" w:hanging="360"/>
      </w:pPr>
    </w:lvl>
    <w:lvl w:ilvl="5" w:tplc="A936020A">
      <w:start w:val="1"/>
      <w:numFmt w:val="lowerRoman"/>
      <w:lvlText w:val="%6."/>
      <w:lvlJc w:val="right"/>
      <w:pPr>
        <w:ind w:left="3960" w:hanging="180"/>
      </w:pPr>
    </w:lvl>
    <w:lvl w:ilvl="6" w:tplc="B69CF6F8">
      <w:start w:val="1"/>
      <w:numFmt w:val="decimal"/>
      <w:lvlText w:val="%7."/>
      <w:lvlJc w:val="left"/>
      <w:pPr>
        <w:ind w:left="4680" w:hanging="360"/>
      </w:pPr>
    </w:lvl>
    <w:lvl w:ilvl="7" w:tplc="4F82969C">
      <w:start w:val="1"/>
      <w:numFmt w:val="lowerLetter"/>
      <w:lvlText w:val="%8."/>
      <w:lvlJc w:val="left"/>
      <w:pPr>
        <w:ind w:left="5400" w:hanging="360"/>
      </w:pPr>
    </w:lvl>
    <w:lvl w:ilvl="8" w:tplc="4260BF8E">
      <w:start w:val="1"/>
      <w:numFmt w:val="lowerRoman"/>
      <w:lvlText w:val="%9."/>
      <w:lvlJc w:val="right"/>
      <w:pPr>
        <w:ind w:left="6120" w:hanging="180"/>
      </w:pPr>
    </w:lvl>
  </w:abstractNum>
  <w:abstractNum w:abstractNumId="4" w15:restartNumberingAfterBreak="0">
    <w:nsid w:val="09F973F5"/>
    <w:multiLevelType w:val="hybridMultilevel"/>
    <w:tmpl w:val="1E9EFF98"/>
    <w:lvl w:ilvl="0" w:tplc="F56AABE6">
      <w:start w:val="1"/>
      <w:numFmt w:val="lowerRoman"/>
      <w:lvlText w:val="%1."/>
      <w:lvlJc w:val="left"/>
      <w:pPr>
        <w:ind w:left="720" w:hanging="360"/>
      </w:pPr>
    </w:lvl>
    <w:lvl w:ilvl="1" w:tplc="389042E6">
      <w:start w:val="1"/>
      <w:numFmt w:val="lowerLetter"/>
      <w:lvlText w:val="%2."/>
      <w:lvlJc w:val="left"/>
      <w:pPr>
        <w:ind w:left="1440" w:hanging="360"/>
      </w:pPr>
    </w:lvl>
    <w:lvl w:ilvl="2" w:tplc="C902C51E">
      <w:start w:val="1"/>
      <w:numFmt w:val="lowerRoman"/>
      <w:lvlText w:val="%3."/>
      <w:lvlJc w:val="right"/>
      <w:pPr>
        <w:ind w:left="2160" w:hanging="180"/>
      </w:pPr>
    </w:lvl>
    <w:lvl w:ilvl="3" w:tplc="C92E9AD4">
      <w:start w:val="1"/>
      <w:numFmt w:val="decimal"/>
      <w:lvlText w:val="%4."/>
      <w:lvlJc w:val="left"/>
      <w:pPr>
        <w:ind w:left="2880" w:hanging="360"/>
      </w:pPr>
    </w:lvl>
    <w:lvl w:ilvl="4" w:tplc="45F681D4">
      <w:start w:val="1"/>
      <w:numFmt w:val="lowerLetter"/>
      <w:lvlText w:val="%5."/>
      <w:lvlJc w:val="left"/>
      <w:pPr>
        <w:ind w:left="3600" w:hanging="360"/>
      </w:pPr>
    </w:lvl>
    <w:lvl w:ilvl="5" w:tplc="1130BF7E">
      <w:start w:val="1"/>
      <w:numFmt w:val="lowerRoman"/>
      <w:lvlText w:val="%6."/>
      <w:lvlJc w:val="right"/>
      <w:pPr>
        <w:ind w:left="4320" w:hanging="180"/>
      </w:pPr>
    </w:lvl>
    <w:lvl w:ilvl="6" w:tplc="DAD257DA">
      <w:start w:val="1"/>
      <w:numFmt w:val="decimal"/>
      <w:lvlText w:val="%7."/>
      <w:lvlJc w:val="left"/>
      <w:pPr>
        <w:ind w:left="5040" w:hanging="360"/>
      </w:pPr>
    </w:lvl>
    <w:lvl w:ilvl="7" w:tplc="B41075F8">
      <w:start w:val="1"/>
      <w:numFmt w:val="lowerLetter"/>
      <w:lvlText w:val="%8."/>
      <w:lvlJc w:val="left"/>
      <w:pPr>
        <w:ind w:left="5760" w:hanging="360"/>
      </w:pPr>
    </w:lvl>
    <w:lvl w:ilvl="8" w:tplc="451E10C8">
      <w:start w:val="1"/>
      <w:numFmt w:val="lowerRoman"/>
      <w:lvlText w:val="%9."/>
      <w:lvlJc w:val="right"/>
      <w:pPr>
        <w:ind w:left="6480" w:hanging="180"/>
      </w:pPr>
    </w:lvl>
  </w:abstractNum>
  <w:abstractNum w:abstractNumId="5"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1089C"/>
    <w:multiLevelType w:val="multilevel"/>
    <w:tmpl w:val="65280DA8"/>
    <w:lvl w:ilvl="0">
      <w:start w:val="2"/>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A25ED4"/>
    <w:multiLevelType w:val="multilevel"/>
    <w:tmpl w:val="F2F421C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B698A"/>
    <w:multiLevelType w:val="hybridMultilevel"/>
    <w:tmpl w:val="15B41A76"/>
    <w:lvl w:ilvl="0" w:tplc="9100496A">
      <w:start w:val="1"/>
      <w:numFmt w:val="bullet"/>
      <w:lvlText w:val=""/>
      <w:lvlJc w:val="left"/>
      <w:pPr>
        <w:ind w:left="720" w:hanging="360"/>
      </w:pPr>
      <w:rPr>
        <w:rFonts w:ascii="Symbol" w:hAnsi="Symbol" w:hint="default"/>
      </w:rPr>
    </w:lvl>
    <w:lvl w:ilvl="1" w:tplc="E9C85B20">
      <w:start w:val="1"/>
      <w:numFmt w:val="bullet"/>
      <w:lvlText w:val="o"/>
      <w:lvlJc w:val="left"/>
      <w:pPr>
        <w:ind w:left="1440" w:hanging="360"/>
      </w:pPr>
      <w:rPr>
        <w:rFonts w:ascii="Courier New" w:hAnsi="Courier New" w:hint="default"/>
      </w:rPr>
    </w:lvl>
    <w:lvl w:ilvl="2" w:tplc="6FB887C2">
      <w:start w:val="1"/>
      <w:numFmt w:val="bullet"/>
      <w:lvlText w:val=""/>
      <w:lvlJc w:val="left"/>
      <w:pPr>
        <w:ind w:left="2160" w:hanging="360"/>
      </w:pPr>
      <w:rPr>
        <w:rFonts w:ascii="Wingdings" w:hAnsi="Wingdings" w:hint="default"/>
      </w:rPr>
    </w:lvl>
    <w:lvl w:ilvl="3" w:tplc="7E923FBE">
      <w:start w:val="1"/>
      <w:numFmt w:val="bullet"/>
      <w:lvlText w:val=""/>
      <w:lvlJc w:val="left"/>
      <w:pPr>
        <w:ind w:left="2880" w:hanging="360"/>
      </w:pPr>
      <w:rPr>
        <w:rFonts w:ascii="Symbol" w:hAnsi="Symbol" w:hint="default"/>
      </w:rPr>
    </w:lvl>
    <w:lvl w:ilvl="4" w:tplc="CB147476">
      <w:start w:val="1"/>
      <w:numFmt w:val="bullet"/>
      <w:lvlText w:val="o"/>
      <w:lvlJc w:val="left"/>
      <w:pPr>
        <w:ind w:left="3600" w:hanging="360"/>
      </w:pPr>
      <w:rPr>
        <w:rFonts w:ascii="Courier New" w:hAnsi="Courier New" w:hint="default"/>
      </w:rPr>
    </w:lvl>
    <w:lvl w:ilvl="5" w:tplc="2D72B78A">
      <w:start w:val="1"/>
      <w:numFmt w:val="bullet"/>
      <w:lvlText w:val=""/>
      <w:lvlJc w:val="left"/>
      <w:pPr>
        <w:ind w:left="4320" w:hanging="360"/>
      </w:pPr>
      <w:rPr>
        <w:rFonts w:ascii="Wingdings" w:hAnsi="Wingdings" w:hint="default"/>
      </w:rPr>
    </w:lvl>
    <w:lvl w:ilvl="6" w:tplc="D348E6D4">
      <w:start w:val="1"/>
      <w:numFmt w:val="bullet"/>
      <w:lvlText w:val=""/>
      <w:lvlJc w:val="left"/>
      <w:pPr>
        <w:ind w:left="5040" w:hanging="360"/>
      </w:pPr>
      <w:rPr>
        <w:rFonts w:ascii="Symbol" w:hAnsi="Symbol" w:hint="default"/>
      </w:rPr>
    </w:lvl>
    <w:lvl w:ilvl="7" w:tplc="D5B4D102">
      <w:start w:val="1"/>
      <w:numFmt w:val="bullet"/>
      <w:lvlText w:val="o"/>
      <w:lvlJc w:val="left"/>
      <w:pPr>
        <w:ind w:left="5760" w:hanging="360"/>
      </w:pPr>
      <w:rPr>
        <w:rFonts w:ascii="Courier New" w:hAnsi="Courier New" w:hint="default"/>
      </w:rPr>
    </w:lvl>
    <w:lvl w:ilvl="8" w:tplc="F4840A4E">
      <w:start w:val="1"/>
      <w:numFmt w:val="bullet"/>
      <w:lvlText w:val=""/>
      <w:lvlJc w:val="left"/>
      <w:pPr>
        <w:ind w:left="6480" w:hanging="360"/>
      </w:pPr>
      <w:rPr>
        <w:rFonts w:ascii="Wingdings" w:hAnsi="Wingdings" w:hint="default"/>
      </w:rPr>
    </w:lvl>
  </w:abstractNum>
  <w:abstractNum w:abstractNumId="12" w15:restartNumberingAfterBreak="0">
    <w:nsid w:val="274369DA"/>
    <w:multiLevelType w:val="hybridMultilevel"/>
    <w:tmpl w:val="FFFFFFFF"/>
    <w:lvl w:ilvl="0" w:tplc="385EFBA4">
      <w:start w:val="1"/>
      <w:numFmt w:val="bullet"/>
      <w:lvlText w:val=""/>
      <w:lvlJc w:val="left"/>
      <w:pPr>
        <w:ind w:left="720" w:hanging="360"/>
      </w:pPr>
      <w:rPr>
        <w:rFonts w:ascii="Symbol" w:hAnsi="Symbol" w:hint="default"/>
      </w:rPr>
    </w:lvl>
    <w:lvl w:ilvl="1" w:tplc="66064A76">
      <w:start w:val="1"/>
      <w:numFmt w:val="bullet"/>
      <w:lvlText w:val="o"/>
      <w:lvlJc w:val="left"/>
      <w:pPr>
        <w:ind w:left="1440" w:hanging="360"/>
      </w:pPr>
      <w:rPr>
        <w:rFonts w:ascii="Courier New" w:hAnsi="Courier New" w:hint="default"/>
      </w:rPr>
    </w:lvl>
    <w:lvl w:ilvl="2" w:tplc="FF3A217E">
      <w:start w:val="1"/>
      <w:numFmt w:val="bullet"/>
      <w:lvlText w:val=""/>
      <w:lvlJc w:val="left"/>
      <w:pPr>
        <w:ind w:left="2160" w:hanging="360"/>
      </w:pPr>
      <w:rPr>
        <w:rFonts w:ascii="Wingdings" w:hAnsi="Wingdings" w:hint="default"/>
      </w:rPr>
    </w:lvl>
    <w:lvl w:ilvl="3" w:tplc="5D1A2C48">
      <w:start w:val="1"/>
      <w:numFmt w:val="bullet"/>
      <w:lvlText w:val=""/>
      <w:lvlJc w:val="left"/>
      <w:pPr>
        <w:ind w:left="2880" w:hanging="360"/>
      </w:pPr>
      <w:rPr>
        <w:rFonts w:ascii="Symbol" w:hAnsi="Symbol" w:hint="default"/>
      </w:rPr>
    </w:lvl>
    <w:lvl w:ilvl="4" w:tplc="1CAA0F3E">
      <w:start w:val="1"/>
      <w:numFmt w:val="bullet"/>
      <w:lvlText w:val="o"/>
      <w:lvlJc w:val="left"/>
      <w:pPr>
        <w:ind w:left="3600" w:hanging="360"/>
      </w:pPr>
      <w:rPr>
        <w:rFonts w:ascii="Courier New" w:hAnsi="Courier New" w:hint="default"/>
      </w:rPr>
    </w:lvl>
    <w:lvl w:ilvl="5" w:tplc="42842578">
      <w:start w:val="1"/>
      <w:numFmt w:val="bullet"/>
      <w:lvlText w:val=""/>
      <w:lvlJc w:val="left"/>
      <w:pPr>
        <w:ind w:left="4320" w:hanging="360"/>
      </w:pPr>
      <w:rPr>
        <w:rFonts w:ascii="Wingdings" w:hAnsi="Wingdings" w:hint="default"/>
      </w:rPr>
    </w:lvl>
    <w:lvl w:ilvl="6" w:tplc="B524C4AA">
      <w:start w:val="1"/>
      <w:numFmt w:val="bullet"/>
      <w:lvlText w:val=""/>
      <w:lvlJc w:val="left"/>
      <w:pPr>
        <w:ind w:left="5040" w:hanging="360"/>
      </w:pPr>
      <w:rPr>
        <w:rFonts w:ascii="Symbol" w:hAnsi="Symbol" w:hint="default"/>
      </w:rPr>
    </w:lvl>
    <w:lvl w:ilvl="7" w:tplc="654E001E">
      <w:start w:val="1"/>
      <w:numFmt w:val="bullet"/>
      <w:lvlText w:val="o"/>
      <w:lvlJc w:val="left"/>
      <w:pPr>
        <w:ind w:left="5760" w:hanging="360"/>
      </w:pPr>
      <w:rPr>
        <w:rFonts w:ascii="Courier New" w:hAnsi="Courier New" w:hint="default"/>
      </w:rPr>
    </w:lvl>
    <w:lvl w:ilvl="8" w:tplc="DAB6FD18">
      <w:start w:val="1"/>
      <w:numFmt w:val="bullet"/>
      <w:lvlText w:val=""/>
      <w:lvlJc w:val="left"/>
      <w:pPr>
        <w:ind w:left="6480" w:hanging="360"/>
      </w:pPr>
      <w:rPr>
        <w:rFonts w:ascii="Wingdings" w:hAnsi="Wingdings" w:hint="default"/>
      </w:rPr>
    </w:lvl>
  </w:abstractNum>
  <w:abstractNum w:abstractNumId="13" w15:restartNumberingAfterBreak="0">
    <w:nsid w:val="2C1DC5AF"/>
    <w:multiLevelType w:val="hybridMultilevel"/>
    <w:tmpl w:val="DA70AE9C"/>
    <w:lvl w:ilvl="0" w:tplc="26F012B0">
      <w:start w:val="1"/>
      <w:numFmt w:val="bullet"/>
      <w:lvlText w:val=""/>
      <w:lvlJc w:val="left"/>
      <w:pPr>
        <w:ind w:left="720" w:hanging="360"/>
      </w:pPr>
      <w:rPr>
        <w:rFonts w:ascii="Symbol" w:hAnsi="Symbol" w:hint="default"/>
      </w:rPr>
    </w:lvl>
    <w:lvl w:ilvl="1" w:tplc="3CC4C016">
      <w:start w:val="1"/>
      <w:numFmt w:val="bullet"/>
      <w:lvlText w:val="o"/>
      <w:lvlJc w:val="left"/>
      <w:pPr>
        <w:ind w:left="1440" w:hanging="360"/>
      </w:pPr>
      <w:rPr>
        <w:rFonts w:ascii="Courier New" w:hAnsi="Courier New" w:hint="default"/>
      </w:rPr>
    </w:lvl>
    <w:lvl w:ilvl="2" w:tplc="C8062054">
      <w:start w:val="1"/>
      <w:numFmt w:val="bullet"/>
      <w:lvlText w:val=""/>
      <w:lvlJc w:val="left"/>
      <w:pPr>
        <w:ind w:left="2160" w:hanging="360"/>
      </w:pPr>
      <w:rPr>
        <w:rFonts w:ascii="Wingdings" w:hAnsi="Wingdings" w:hint="default"/>
      </w:rPr>
    </w:lvl>
    <w:lvl w:ilvl="3" w:tplc="83FA6D00">
      <w:start w:val="1"/>
      <w:numFmt w:val="bullet"/>
      <w:lvlText w:val=""/>
      <w:lvlJc w:val="left"/>
      <w:pPr>
        <w:ind w:left="2880" w:hanging="360"/>
      </w:pPr>
      <w:rPr>
        <w:rFonts w:ascii="Symbol" w:hAnsi="Symbol" w:hint="default"/>
      </w:rPr>
    </w:lvl>
    <w:lvl w:ilvl="4" w:tplc="2C229FBA">
      <w:start w:val="1"/>
      <w:numFmt w:val="bullet"/>
      <w:lvlText w:val="o"/>
      <w:lvlJc w:val="left"/>
      <w:pPr>
        <w:ind w:left="3600" w:hanging="360"/>
      </w:pPr>
      <w:rPr>
        <w:rFonts w:ascii="Courier New" w:hAnsi="Courier New" w:hint="default"/>
      </w:rPr>
    </w:lvl>
    <w:lvl w:ilvl="5" w:tplc="4EFEB63E">
      <w:start w:val="1"/>
      <w:numFmt w:val="bullet"/>
      <w:lvlText w:val=""/>
      <w:lvlJc w:val="left"/>
      <w:pPr>
        <w:ind w:left="4320" w:hanging="360"/>
      </w:pPr>
      <w:rPr>
        <w:rFonts w:ascii="Wingdings" w:hAnsi="Wingdings" w:hint="default"/>
      </w:rPr>
    </w:lvl>
    <w:lvl w:ilvl="6" w:tplc="17FA2D52">
      <w:start w:val="1"/>
      <w:numFmt w:val="bullet"/>
      <w:lvlText w:val=""/>
      <w:lvlJc w:val="left"/>
      <w:pPr>
        <w:ind w:left="5040" w:hanging="360"/>
      </w:pPr>
      <w:rPr>
        <w:rFonts w:ascii="Symbol" w:hAnsi="Symbol" w:hint="default"/>
      </w:rPr>
    </w:lvl>
    <w:lvl w:ilvl="7" w:tplc="F684E0E8">
      <w:start w:val="1"/>
      <w:numFmt w:val="bullet"/>
      <w:lvlText w:val="o"/>
      <w:lvlJc w:val="left"/>
      <w:pPr>
        <w:ind w:left="5760" w:hanging="360"/>
      </w:pPr>
      <w:rPr>
        <w:rFonts w:ascii="Courier New" w:hAnsi="Courier New" w:hint="default"/>
      </w:rPr>
    </w:lvl>
    <w:lvl w:ilvl="8" w:tplc="9F6C928A">
      <w:start w:val="1"/>
      <w:numFmt w:val="bullet"/>
      <w:lvlText w:val=""/>
      <w:lvlJc w:val="left"/>
      <w:pPr>
        <w:ind w:left="6480" w:hanging="360"/>
      </w:pPr>
      <w:rPr>
        <w:rFonts w:ascii="Wingdings" w:hAnsi="Wingdings" w:hint="default"/>
      </w:rPr>
    </w:lvl>
  </w:abstractNum>
  <w:abstractNum w:abstractNumId="14" w15:restartNumberingAfterBreak="0">
    <w:nsid w:val="2D7A66C2"/>
    <w:multiLevelType w:val="hybridMultilevel"/>
    <w:tmpl w:val="C9BCEBEE"/>
    <w:lvl w:ilvl="0" w:tplc="57BAE9F8">
      <w:start w:val="1"/>
      <w:numFmt w:val="decimal"/>
      <w:lvlText w:val="%1."/>
      <w:lvlJc w:val="left"/>
      <w:pPr>
        <w:ind w:left="8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9F39A"/>
    <w:multiLevelType w:val="hybridMultilevel"/>
    <w:tmpl w:val="3FD05848"/>
    <w:lvl w:ilvl="0" w:tplc="5C709B80">
      <w:start w:val="1"/>
      <w:numFmt w:val="decimal"/>
      <w:lvlText w:val="%1."/>
      <w:lvlJc w:val="left"/>
      <w:pPr>
        <w:ind w:left="720" w:hanging="360"/>
      </w:pPr>
    </w:lvl>
    <w:lvl w:ilvl="1" w:tplc="FCCA71C8">
      <w:start w:val="1"/>
      <w:numFmt w:val="lowerLetter"/>
      <w:lvlText w:val="%2."/>
      <w:lvlJc w:val="left"/>
      <w:pPr>
        <w:ind w:left="1440" w:hanging="360"/>
      </w:pPr>
    </w:lvl>
    <w:lvl w:ilvl="2" w:tplc="732E3FB8">
      <w:start w:val="1"/>
      <w:numFmt w:val="lowerRoman"/>
      <w:lvlText w:val="%3."/>
      <w:lvlJc w:val="right"/>
      <w:pPr>
        <w:ind w:left="2160" w:hanging="180"/>
      </w:pPr>
    </w:lvl>
    <w:lvl w:ilvl="3" w:tplc="D556CE30">
      <w:start w:val="1"/>
      <w:numFmt w:val="decimal"/>
      <w:lvlText w:val="%4."/>
      <w:lvlJc w:val="left"/>
      <w:pPr>
        <w:ind w:left="2880" w:hanging="360"/>
      </w:pPr>
    </w:lvl>
    <w:lvl w:ilvl="4" w:tplc="A934D402">
      <w:start w:val="1"/>
      <w:numFmt w:val="lowerLetter"/>
      <w:lvlText w:val="%5."/>
      <w:lvlJc w:val="left"/>
      <w:pPr>
        <w:ind w:left="3600" w:hanging="360"/>
      </w:pPr>
    </w:lvl>
    <w:lvl w:ilvl="5" w:tplc="CF7075F0">
      <w:start w:val="1"/>
      <w:numFmt w:val="lowerRoman"/>
      <w:lvlText w:val="%6."/>
      <w:lvlJc w:val="right"/>
      <w:pPr>
        <w:ind w:left="4320" w:hanging="180"/>
      </w:pPr>
    </w:lvl>
    <w:lvl w:ilvl="6" w:tplc="08C27170">
      <w:start w:val="1"/>
      <w:numFmt w:val="decimal"/>
      <w:lvlText w:val="%7."/>
      <w:lvlJc w:val="left"/>
      <w:pPr>
        <w:ind w:left="5040" w:hanging="360"/>
      </w:pPr>
    </w:lvl>
    <w:lvl w:ilvl="7" w:tplc="75802A64">
      <w:start w:val="1"/>
      <w:numFmt w:val="lowerLetter"/>
      <w:lvlText w:val="%8."/>
      <w:lvlJc w:val="left"/>
      <w:pPr>
        <w:ind w:left="5760" w:hanging="360"/>
      </w:pPr>
    </w:lvl>
    <w:lvl w:ilvl="8" w:tplc="A434D064">
      <w:start w:val="1"/>
      <w:numFmt w:val="lowerRoman"/>
      <w:lvlText w:val="%9."/>
      <w:lvlJc w:val="right"/>
      <w:pPr>
        <w:ind w:left="6480" w:hanging="180"/>
      </w:pPr>
    </w:lvl>
  </w:abstractNum>
  <w:abstractNum w:abstractNumId="16" w15:restartNumberingAfterBreak="0">
    <w:nsid w:val="2EDF5165"/>
    <w:multiLevelType w:val="hybridMultilevel"/>
    <w:tmpl w:val="86D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36E5DF"/>
    <w:multiLevelType w:val="hybridMultilevel"/>
    <w:tmpl w:val="2ED4F300"/>
    <w:lvl w:ilvl="0" w:tplc="0638EBB6">
      <w:start w:val="1"/>
      <w:numFmt w:val="bullet"/>
      <w:lvlText w:val=""/>
      <w:lvlJc w:val="left"/>
      <w:pPr>
        <w:ind w:left="720" w:hanging="360"/>
      </w:pPr>
      <w:rPr>
        <w:rFonts w:ascii="Symbol" w:hAnsi="Symbol" w:hint="default"/>
      </w:rPr>
    </w:lvl>
    <w:lvl w:ilvl="1" w:tplc="6186AA34">
      <w:start w:val="1"/>
      <w:numFmt w:val="bullet"/>
      <w:lvlText w:val="o"/>
      <w:lvlJc w:val="left"/>
      <w:pPr>
        <w:ind w:left="1440" w:hanging="360"/>
      </w:pPr>
      <w:rPr>
        <w:rFonts w:ascii="Courier New" w:hAnsi="Courier New" w:hint="default"/>
      </w:rPr>
    </w:lvl>
    <w:lvl w:ilvl="2" w:tplc="0D4442D6">
      <w:start w:val="1"/>
      <w:numFmt w:val="bullet"/>
      <w:lvlText w:val=""/>
      <w:lvlJc w:val="left"/>
      <w:pPr>
        <w:ind w:left="2160" w:hanging="360"/>
      </w:pPr>
      <w:rPr>
        <w:rFonts w:ascii="Wingdings" w:hAnsi="Wingdings" w:hint="default"/>
      </w:rPr>
    </w:lvl>
    <w:lvl w:ilvl="3" w:tplc="74A68F52">
      <w:start w:val="1"/>
      <w:numFmt w:val="bullet"/>
      <w:lvlText w:val=""/>
      <w:lvlJc w:val="left"/>
      <w:pPr>
        <w:ind w:left="2880" w:hanging="360"/>
      </w:pPr>
      <w:rPr>
        <w:rFonts w:ascii="Symbol" w:hAnsi="Symbol" w:hint="default"/>
      </w:rPr>
    </w:lvl>
    <w:lvl w:ilvl="4" w:tplc="CD6A0368">
      <w:start w:val="1"/>
      <w:numFmt w:val="bullet"/>
      <w:lvlText w:val="o"/>
      <w:lvlJc w:val="left"/>
      <w:pPr>
        <w:ind w:left="3600" w:hanging="360"/>
      </w:pPr>
      <w:rPr>
        <w:rFonts w:ascii="Courier New" w:hAnsi="Courier New" w:hint="default"/>
      </w:rPr>
    </w:lvl>
    <w:lvl w:ilvl="5" w:tplc="FB70B12C">
      <w:start w:val="1"/>
      <w:numFmt w:val="bullet"/>
      <w:lvlText w:val=""/>
      <w:lvlJc w:val="left"/>
      <w:pPr>
        <w:ind w:left="4320" w:hanging="360"/>
      </w:pPr>
      <w:rPr>
        <w:rFonts w:ascii="Wingdings" w:hAnsi="Wingdings" w:hint="default"/>
      </w:rPr>
    </w:lvl>
    <w:lvl w:ilvl="6" w:tplc="6630D198">
      <w:start w:val="1"/>
      <w:numFmt w:val="bullet"/>
      <w:lvlText w:val=""/>
      <w:lvlJc w:val="left"/>
      <w:pPr>
        <w:ind w:left="5040" w:hanging="360"/>
      </w:pPr>
      <w:rPr>
        <w:rFonts w:ascii="Symbol" w:hAnsi="Symbol" w:hint="default"/>
      </w:rPr>
    </w:lvl>
    <w:lvl w:ilvl="7" w:tplc="3ACC0276">
      <w:start w:val="1"/>
      <w:numFmt w:val="bullet"/>
      <w:lvlText w:val="o"/>
      <w:lvlJc w:val="left"/>
      <w:pPr>
        <w:ind w:left="5760" w:hanging="360"/>
      </w:pPr>
      <w:rPr>
        <w:rFonts w:ascii="Courier New" w:hAnsi="Courier New" w:hint="default"/>
      </w:rPr>
    </w:lvl>
    <w:lvl w:ilvl="8" w:tplc="C3C285CA">
      <w:start w:val="1"/>
      <w:numFmt w:val="bullet"/>
      <w:lvlText w:val=""/>
      <w:lvlJc w:val="left"/>
      <w:pPr>
        <w:ind w:left="6480" w:hanging="360"/>
      </w:pPr>
      <w:rPr>
        <w:rFonts w:ascii="Wingdings" w:hAnsi="Wingdings" w:hint="default"/>
      </w:rPr>
    </w:lvl>
  </w:abstractNum>
  <w:abstractNum w:abstractNumId="20"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384850"/>
    <w:multiLevelType w:val="hybridMultilevel"/>
    <w:tmpl w:val="DF86A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F8FE7E"/>
    <w:multiLevelType w:val="hybridMultilevel"/>
    <w:tmpl w:val="813A0636"/>
    <w:lvl w:ilvl="0" w:tplc="89E6E24E">
      <w:start w:val="1"/>
      <w:numFmt w:val="decimal"/>
      <w:lvlText w:val="%1."/>
      <w:lvlJc w:val="left"/>
      <w:pPr>
        <w:ind w:left="720" w:hanging="360"/>
      </w:pPr>
    </w:lvl>
    <w:lvl w:ilvl="1" w:tplc="5096E328">
      <w:start w:val="1"/>
      <w:numFmt w:val="lowerLetter"/>
      <w:lvlText w:val="%2."/>
      <w:lvlJc w:val="left"/>
      <w:pPr>
        <w:ind w:left="1080" w:hanging="360"/>
      </w:pPr>
    </w:lvl>
    <w:lvl w:ilvl="2" w:tplc="39865584">
      <w:start w:val="1"/>
      <w:numFmt w:val="lowerRoman"/>
      <w:lvlText w:val="%3."/>
      <w:lvlJc w:val="right"/>
      <w:pPr>
        <w:ind w:left="2160" w:hanging="180"/>
      </w:pPr>
    </w:lvl>
    <w:lvl w:ilvl="3" w:tplc="4178E7BA">
      <w:start w:val="1"/>
      <w:numFmt w:val="decimal"/>
      <w:lvlText w:val="%4."/>
      <w:lvlJc w:val="left"/>
      <w:pPr>
        <w:ind w:left="2880" w:hanging="360"/>
      </w:pPr>
    </w:lvl>
    <w:lvl w:ilvl="4" w:tplc="654C9834">
      <w:start w:val="1"/>
      <w:numFmt w:val="lowerLetter"/>
      <w:lvlText w:val="%5."/>
      <w:lvlJc w:val="left"/>
      <w:pPr>
        <w:ind w:left="3600" w:hanging="360"/>
      </w:pPr>
    </w:lvl>
    <w:lvl w:ilvl="5" w:tplc="A64C5B46">
      <w:start w:val="1"/>
      <w:numFmt w:val="lowerRoman"/>
      <w:lvlText w:val="%6."/>
      <w:lvlJc w:val="right"/>
      <w:pPr>
        <w:ind w:left="4320" w:hanging="180"/>
      </w:pPr>
    </w:lvl>
    <w:lvl w:ilvl="6" w:tplc="FB1E63E4">
      <w:start w:val="1"/>
      <w:numFmt w:val="decimal"/>
      <w:lvlText w:val="%7."/>
      <w:lvlJc w:val="left"/>
      <w:pPr>
        <w:ind w:left="5040" w:hanging="360"/>
      </w:pPr>
    </w:lvl>
    <w:lvl w:ilvl="7" w:tplc="B60A1CD4">
      <w:start w:val="1"/>
      <w:numFmt w:val="lowerLetter"/>
      <w:lvlText w:val="%8."/>
      <w:lvlJc w:val="left"/>
      <w:pPr>
        <w:ind w:left="5760" w:hanging="360"/>
      </w:pPr>
    </w:lvl>
    <w:lvl w:ilvl="8" w:tplc="3102A474">
      <w:start w:val="1"/>
      <w:numFmt w:val="lowerRoman"/>
      <w:lvlText w:val="%9."/>
      <w:lvlJc w:val="right"/>
      <w:pPr>
        <w:ind w:left="6480" w:hanging="180"/>
      </w:pPr>
    </w:lvl>
  </w:abstractNum>
  <w:abstractNum w:abstractNumId="23"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4F9B28FB"/>
    <w:multiLevelType w:val="hybridMultilevel"/>
    <w:tmpl w:val="140EE15C"/>
    <w:lvl w:ilvl="0" w:tplc="02A4C4FC">
      <w:start w:val="1"/>
      <w:numFmt w:val="upperLetter"/>
      <w:lvlText w:val="%1."/>
      <w:lvlJc w:val="left"/>
      <w:pPr>
        <w:ind w:left="66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976E5A"/>
    <w:multiLevelType w:val="hybridMultilevel"/>
    <w:tmpl w:val="0AE429EE"/>
    <w:lvl w:ilvl="0" w:tplc="05D2CC00">
      <w:start w:val="1"/>
      <w:numFmt w:val="bullet"/>
      <w:lvlText w:val=""/>
      <w:lvlJc w:val="left"/>
      <w:pPr>
        <w:ind w:left="720" w:hanging="360"/>
      </w:pPr>
      <w:rPr>
        <w:rFonts w:ascii="Symbol" w:hAnsi="Symbol" w:hint="default"/>
      </w:rPr>
    </w:lvl>
    <w:lvl w:ilvl="1" w:tplc="AE6275FC">
      <w:start w:val="1"/>
      <w:numFmt w:val="bullet"/>
      <w:lvlText w:val="o"/>
      <w:lvlJc w:val="left"/>
      <w:pPr>
        <w:ind w:left="1440" w:hanging="360"/>
      </w:pPr>
      <w:rPr>
        <w:rFonts w:ascii="Courier New" w:hAnsi="Courier New" w:hint="default"/>
      </w:rPr>
    </w:lvl>
    <w:lvl w:ilvl="2" w:tplc="A7EA47DA">
      <w:start w:val="1"/>
      <w:numFmt w:val="bullet"/>
      <w:lvlText w:val=""/>
      <w:lvlJc w:val="left"/>
      <w:pPr>
        <w:ind w:left="2160" w:hanging="360"/>
      </w:pPr>
      <w:rPr>
        <w:rFonts w:ascii="Wingdings" w:hAnsi="Wingdings" w:hint="default"/>
      </w:rPr>
    </w:lvl>
    <w:lvl w:ilvl="3" w:tplc="D3F64452">
      <w:start w:val="1"/>
      <w:numFmt w:val="bullet"/>
      <w:lvlText w:val=""/>
      <w:lvlJc w:val="left"/>
      <w:pPr>
        <w:ind w:left="2880" w:hanging="360"/>
      </w:pPr>
      <w:rPr>
        <w:rFonts w:ascii="Symbol" w:hAnsi="Symbol" w:hint="default"/>
      </w:rPr>
    </w:lvl>
    <w:lvl w:ilvl="4" w:tplc="647EB54C">
      <w:start w:val="1"/>
      <w:numFmt w:val="bullet"/>
      <w:lvlText w:val="o"/>
      <w:lvlJc w:val="left"/>
      <w:pPr>
        <w:ind w:left="3600" w:hanging="360"/>
      </w:pPr>
      <w:rPr>
        <w:rFonts w:ascii="Courier New" w:hAnsi="Courier New" w:hint="default"/>
      </w:rPr>
    </w:lvl>
    <w:lvl w:ilvl="5" w:tplc="BE007D54">
      <w:start w:val="1"/>
      <w:numFmt w:val="bullet"/>
      <w:lvlText w:val=""/>
      <w:lvlJc w:val="left"/>
      <w:pPr>
        <w:ind w:left="4320" w:hanging="360"/>
      </w:pPr>
      <w:rPr>
        <w:rFonts w:ascii="Wingdings" w:hAnsi="Wingdings" w:hint="default"/>
      </w:rPr>
    </w:lvl>
    <w:lvl w:ilvl="6" w:tplc="801C2010">
      <w:start w:val="1"/>
      <w:numFmt w:val="bullet"/>
      <w:lvlText w:val=""/>
      <w:lvlJc w:val="left"/>
      <w:pPr>
        <w:ind w:left="5040" w:hanging="360"/>
      </w:pPr>
      <w:rPr>
        <w:rFonts w:ascii="Symbol" w:hAnsi="Symbol" w:hint="default"/>
      </w:rPr>
    </w:lvl>
    <w:lvl w:ilvl="7" w:tplc="4E848C94">
      <w:start w:val="1"/>
      <w:numFmt w:val="bullet"/>
      <w:lvlText w:val="o"/>
      <w:lvlJc w:val="left"/>
      <w:pPr>
        <w:ind w:left="5760" w:hanging="360"/>
      </w:pPr>
      <w:rPr>
        <w:rFonts w:ascii="Courier New" w:hAnsi="Courier New" w:hint="default"/>
      </w:rPr>
    </w:lvl>
    <w:lvl w:ilvl="8" w:tplc="7920601A">
      <w:start w:val="1"/>
      <w:numFmt w:val="bullet"/>
      <w:lvlText w:val=""/>
      <w:lvlJc w:val="left"/>
      <w:pPr>
        <w:ind w:left="6480" w:hanging="360"/>
      </w:pPr>
      <w:rPr>
        <w:rFonts w:ascii="Wingdings" w:hAnsi="Wingdings" w:hint="default"/>
      </w:rPr>
    </w:lvl>
  </w:abstractNum>
  <w:abstractNum w:abstractNumId="27" w15:restartNumberingAfterBreak="0">
    <w:nsid w:val="5399D81F"/>
    <w:multiLevelType w:val="hybridMultilevel"/>
    <w:tmpl w:val="67B4019A"/>
    <w:lvl w:ilvl="0" w:tplc="CF9AD472">
      <w:start w:val="1"/>
      <w:numFmt w:val="bullet"/>
      <w:lvlText w:val=""/>
      <w:lvlJc w:val="left"/>
      <w:pPr>
        <w:ind w:left="720" w:hanging="360"/>
      </w:pPr>
      <w:rPr>
        <w:rFonts w:ascii="Symbol" w:hAnsi="Symbol" w:hint="default"/>
      </w:rPr>
    </w:lvl>
    <w:lvl w:ilvl="1" w:tplc="AFCA8D9E">
      <w:start w:val="1"/>
      <w:numFmt w:val="bullet"/>
      <w:lvlText w:val="o"/>
      <w:lvlJc w:val="left"/>
      <w:pPr>
        <w:ind w:left="1440" w:hanging="360"/>
      </w:pPr>
      <w:rPr>
        <w:rFonts w:ascii="Courier New" w:hAnsi="Courier New" w:hint="default"/>
      </w:rPr>
    </w:lvl>
    <w:lvl w:ilvl="2" w:tplc="779AF3A2">
      <w:start w:val="1"/>
      <w:numFmt w:val="bullet"/>
      <w:lvlText w:val=""/>
      <w:lvlJc w:val="left"/>
      <w:pPr>
        <w:ind w:left="2160" w:hanging="360"/>
      </w:pPr>
      <w:rPr>
        <w:rFonts w:ascii="Wingdings" w:hAnsi="Wingdings" w:hint="default"/>
      </w:rPr>
    </w:lvl>
    <w:lvl w:ilvl="3" w:tplc="5726B000">
      <w:start w:val="1"/>
      <w:numFmt w:val="bullet"/>
      <w:lvlText w:val=""/>
      <w:lvlJc w:val="left"/>
      <w:pPr>
        <w:ind w:left="2880" w:hanging="360"/>
      </w:pPr>
      <w:rPr>
        <w:rFonts w:ascii="Symbol" w:hAnsi="Symbol" w:hint="default"/>
      </w:rPr>
    </w:lvl>
    <w:lvl w:ilvl="4" w:tplc="98D6D338">
      <w:start w:val="1"/>
      <w:numFmt w:val="bullet"/>
      <w:lvlText w:val="o"/>
      <w:lvlJc w:val="left"/>
      <w:pPr>
        <w:ind w:left="3600" w:hanging="360"/>
      </w:pPr>
      <w:rPr>
        <w:rFonts w:ascii="Courier New" w:hAnsi="Courier New" w:hint="default"/>
      </w:rPr>
    </w:lvl>
    <w:lvl w:ilvl="5" w:tplc="861A3C56">
      <w:start w:val="1"/>
      <w:numFmt w:val="bullet"/>
      <w:lvlText w:val=""/>
      <w:lvlJc w:val="left"/>
      <w:pPr>
        <w:ind w:left="4320" w:hanging="360"/>
      </w:pPr>
      <w:rPr>
        <w:rFonts w:ascii="Wingdings" w:hAnsi="Wingdings" w:hint="default"/>
      </w:rPr>
    </w:lvl>
    <w:lvl w:ilvl="6" w:tplc="2738186E">
      <w:start w:val="1"/>
      <w:numFmt w:val="bullet"/>
      <w:lvlText w:val=""/>
      <w:lvlJc w:val="left"/>
      <w:pPr>
        <w:ind w:left="5040" w:hanging="360"/>
      </w:pPr>
      <w:rPr>
        <w:rFonts w:ascii="Symbol" w:hAnsi="Symbol" w:hint="default"/>
      </w:rPr>
    </w:lvl>
    <w:lvl w:ilvl="7" w:tplc="A5C8929C">
      <w:start w:val="1"/>
      <w:numFmt w:val="bullet"/>
      <w:lvlText w:val="o"/>
      <w:lvlJc w:val="left"/>
      <w:pPr>
        <w:ind w:left="5760" w:hanging="360"/>
      </w:pPr>
      <w:rPr>
        <w:rFonts w:ascii="Courier New" w:hAnsi="Courier New" w:hint="default"/>
      </w:rPr>
    </w:lvl>
    <w:lvl w:ilvl="8" w:tplc="E58018C2">
      <w:start w:val="1"/>
      <w:numFmt w:val="bullet"/>
      <w:lvlText w:val=""/>
      <w:lvlJc w:val="left"/>
      <w:pPr>
        <w:ind w:left="6480" w:hanging="360"/>
      </w:pPr>
      <w:rPr>
        <w:rFonts w:ascii="Wingdings" w:hAnsi="Wingdings" w:hint="default"/>
      </w:rPr>
    </w:lvl>
  </w:abstractNum>
  <w:abstractNum w:abstractNumId="28" w15:restartNumberingAfterBreak="0">
    <w:nsid w:val="543B197F"/>
    <w:multiLevelType w:val="multilevel"/>
    <w:tmpl w:val="9A44A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CFF2D5"/>
    <w:multiLevelType w:val="multilevel"/>
    <w:tmpl w:val="2C4E2646"/>
    <w:lvl w:ilvl="0">
      <w:start w:val="1"/>
      <w:numFmt w:val="bullet"/>
      <w:lvlText w:val="●"/>
      <w:lvlJc w:val="left"/>
      <w:pPr>
        <w:ind w:left="720" w:firstLine="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A3655"/>
    <w:multiLevelType w:val="multilevel"/>
    <w:tmpl w:val="3FA88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94ACE7"/>
    <w:multiLevelType w:val="hybridMultilevel"/>
    <w:tmpl w:val="BF6C481A"/>
    <w:lvl w:ilvl="0" w:tplc="FFFFFFFF">
      <w:start w:val="1"/>
      <w:numFmt w:val="bullet"/>
      <w:lvlText w:val="●"/>
      <w:lvlJc w:val="left"/>
      <w:pPr>
        <w:ind w:left="720" w:hanging="360"/>
      </w:pPr>
      <w:rPr>
        <w:rFonts w:ascii="Symbol" w:hAnsi="Symbol" w:hint="default"/>
      </w:rPr>
    </w:lvl>
    <w:lvl w:ilvl="1" w:tplc="FFFFFFFF">
      <w:start w:val="1"/>
      <w:numFmt w:val="bullet"/>
      <w:lvlText w:val="ο"/>
      <w:lvlJc w:val="left"/>
      <w:pPr>
        <w:ind w:left="1440" w:hanging="360"/>
      </w:pPr>
      <w:rPr>
        <w:rFonts w:ascii="Symbol" w:hAnsi="Symbol" w:hint="default"/>
      </w:rPr>
    </w:lvl>
    <w:lvl w:ilvl="2" w:tplc="73E453B2">
      <w:start w:val="1"/>
      <w:numFmt w:val="bullet"/>
      <w:lvlText w:val=""/>
      <w:lvlJc w:val="left"/>
      <w:pPr>
        <w:ind w:left="2160" w:hanging="360"/>
      </w:pPr>
      <w:rPr>
        <w:rFonts w:ascii="Wingdings" w:hAnsi="Wingdings" w:hint="default"/>
      </w:rPr>
    </w:lvl>
    <w:lvl w:ilvl="3" w:tplc="643A824A">
      <w:start w:val="1"/>
      <w:numFmt w:val="bullet"/>
      <w:lvlText w:val=""/>
      <w:lvlJc w:val="left"/>
      <w:pPr>
        <w:ind w:left="2880" w:hanging="360"/>
      </w:pPr>
      <w:rPr>
        <w:rFonts w:ascii="Symbol" w:hAnsi="Symbol" w:hint="default"/>
      </w:rPr>
    </w:lvl>
    <w:lvl w:ilvl="4" w:tplc="E40E68E8">
      <w:start w:val="1"/>
      <w:numFmt w:val="bullet"/>
      <w:lvlText w:val="o"/>
      <w:lvlJc w:val="left"/>
      <w:pPr>
        <w:ind w:left="3600" w:hanging="360"/>
      </w:pPr>
      <w:rPr>
        <w:rFonts w:ascii="Courier New" w:hAnsi="Courier New" w:hint="default"/>
      </w:rPr>
    </w:lvl>
    <w:lvl w:ilvl="5" w:tplc="E9AC2D58">
      <w:start w:val="1"/>
      <w:numFmt w:val="bullet"/>
      <w:lvlText w:val=""/>
      <w:lvlJc w:val="left"/>
      <w:pPr>
        <w:ind w:left="4320" w:hanging="360"/>
      </w:pPr>
      <w:rPr>
        <w:rFonts w:ascii="Wingdings" w:hAnsi="Wingdings" w:hint="default"/>
      </w:rPr>
    </w:lvl>
    <w:lvl w:ilvl="6" w:tplc="E0B4E7D4">
      <w:start w:val="1"/>
      <w:numFmt w:val="bullet"/>
      <w:lvlText w:val=""/>
      <w:lvlJc w:val="left"/>
      <w:pPr>
        <w:ind w:left="5040" w:hanging="360"/>
      </w:pPr>
      <w:rPr>
        <w:rFonts w:ascii="Symbol" w:hAnsi="Symbol" w:hint="default"/>
      </w:rPr>
    </w:lvl>
    <w:lvl w:ilvl="7" w:tplc="69BE1CE2">
      <w:start w:val="1"/>
      <w:numFmt w:val="bullet"/>
      <w:lvlText w:val="o"/>
      <w:lvlJc w:val="left"/>
      <w:pPr>
        <w:ind w:left="5760" w:hanging="360"/>
      </w:pPr>
      <w:rPr>
        <w:rFonts w:ascii="Courier New" w:hAnsi="Courier New" w:hint="default"/>
      </w:rPr>
    </w:lvl>
    <w:lvl w:ilvl="8" w:tplc="5F722BC6">
      <w:start w:val="1"/>
      <w:numFmt w:val="bullet"/>
      <w:lvlText w:val=""/>
      <w:lvlJc w:val="left"/>
      <w:pPr>
        <w:ind w:left="6480" w:hanging="360"/>
      </w:pPr>
      <w:rPr>
        <w:rFonts w:ascii="Wingdings" w:hAnsi="Wingdings" w:hint="default"/>
      </w:rPr>
    </w:lvl>
  </w:abstractNum>
  <w:abstractNum w:abstractNumId="32" w15:restartNumberingAfterBreak="0">
    <w:nsid w:val="5FBC8360"/>
    <w:multiLevelType w:val="hybridMultilevel"/>
    <w:tmpl w:val="111E0E36"/>
    <w:lvl w:ilvl="0" w:tplc="68FE74EA">
      <w:start w:val="1"/>
      <w:numFmt w:val="bullet"/>
      <w:lvlText w:val=""/>
      <w:lvlJc w:val="left"/>
      <w:pPr>
        <w:ind w:left="720" w:hanging="360"/>
      </w:pPr>
      <w:rPr>
        <w:rFonts w:ascii="Symbol" w:hAnsi="Symbol" w:hint="default"/>
      </w:rPr>
    </w:lvl>
    <w:lvl w:ilvl="1" w:tplc="C220C5E4">
      <w:start w:val="1"/>
      <w:numFmt w:val="bullet"/>
      <w:lvlText w:val=""/>
      <w:lvlJc w:val="left"/>
      <w:pPr>
        <w:ind w:left="1440" w:hanging="360"/>
      </w:pPr>
      <w:rPr>
        <w:rFonts w:ascii="Symbol" w:hAnsi="Symbol" w:hint="default"/>
      </w:rPr>
    </w:lvl>
    <w:lvl w:ilvl="2" w:tplc="5FE8CB44">
      <w:start w:val="1"/>
      <w:numFmt w:val="bullet"/>
      <w:lvlText w:val=""/>
      <w:lvlJc w:val="left"/>
      <w:pPr>
        <w:ind w:left="2160" w:hanging="360"/>
      </w:pPr>
      <w:rPr>
        <w:rFonts w:ascii="Wingdings" w:hAnsi="Wingdings" w:hint="default"/>
      </w:rPr>
    </w:lvl>
    <w:lvl w:ilvl="3" w:tplc="912E27B6">
      <w:start w:val="1"/>
      <w:numFmt w:val="bullet"/>
      <w:lvlText w:val=""/>
      <w:lvlJc w:val="left"/>
      <w:pPr>
        <w:ind w:left="2880" w:hanging="360"/>
      </w:pPr>
      <w:rPr>
        <w:rFonts w:ascii="Symbol" w:hAnsi="Symbol" w:hint="default"/>
      </w:rPr>
    </w:lvl>
    <w:lvl w:ilvl="4" w:tplc="CDA4AE88">
      <w:start w:val="1"/>
      <w:numFmt w:val="bullet"/>
      <w:lvlText w:val="o"/>
      <w:lvlJc w:val="left"/>
      <w:pPr>
        <w:ind w:left="3600" w:hanging="360"/>
      </w:pPr>
      <w:rPr>
        <w:rFonts w:ascii="Courier New" w:hAnsi="Courier New" w:hint="default"/>
      </w:rPr>
    </w:lvl>
    <w:lvl w:ilvl="5" w:tplc="49883F9C">
      <w:start w:val="1"/>
      <w:numFmt w:val="bullet"/>
      <w:lvlText w:val=""/>
      <w:lvlJc w:val="left"/>
      <w:pPr>
        <w:ind w:left="4320" w:hanging="360"/>
      </w:pPr>
      <w:rPr>
        <w:rFonts w:ascii="Wingdings" w:hAnsi="Wingdings" w:hint="default"/>
      </w:rPr>
    </w:lvl>
    <w:lvl w:ilvl="6" w:tplc="8EAE2BB0">
      <w:start w:val="1"/>
      <w:numFmt w:val="bullet"/>
      <w:lvlText w:val=""/>
      <w:lvlJc w:val="left"/>
      <w:pPr>
        <w:ind w:left="5040" w:hanging="360"/>
      </w:pPr>
      <w:rPr>
        <w:rFonts w:ascii="Symbol" w:hAnsi="Symbol" w:hint="default"/>
      </w:rPr>
    </w:lvl>
    <w:lvl w:ilvl="7" w:tplc="5BE01C36">
      <w:start w:val="1"/>
      <w:numFmt w:val="bullet"/>
      <w:lvlText w:val="o"/>
      <w:lvlJc w:val="left"/>
      <w:pPr>
        <w:ind w:left="5760" w:hanging="360"/>
      </w:pPr>
      <w:rPr>
        <w:rFonts w:ascii="Courier New" w:hAnsi="Courier New" w:hint="default"/>
      </w:rPr>
    </w:lvl>
    <w:lvl w:ilvl="8" w:tplc="8C9E1BD4">
      <w:start w:val="1"/>
      <w:numFmt w:val="bullet"/>
      <w:lvlText w:val=""/>
      <w:lvlJc w:val="left"/>
      <w:pPr>
        <w:ind w:left="6480" w:hanging="360"/>
      </w:pPr>
      <w:rPr>
        <w:rFonts w:ascii="Wingdings" w:hAnsi="Wingdings" w:hint="default"/>
      </w:rPr>
    </w:lvl>
  </w:abstractNum>
  <w:abstractNum w:abstractNumId="33" w15:restartNumberingAfterBreak="0">
    <w:nsid w:val="5FDB1EDC"/>
    <w:multiLevelType w:val="hybridMultilevel"/>
    <w:tmpl w:val="7E5C0D94"/>
    <w:lvl w:ilvl="0" w:tplc="3F9EFE36">
      <w:start w:val="1"/>
      <w:numFmt w:val="bullet"/>
      <w:lvlText w:val=""/>
      <w:lvlJc w:val="left"/>
      <w:pPr>
        <w:ind w:left="720" w:hanging="360"/>
      </w:pPr>
      <w:rPr>
        <w:rFonts w:ascii="Symbol" w:hAnsi="Symbol" w:hint="default"/>
      </w:rPr>
    </w:lvl>
    <w:lvl w:ilvl="1" w:tplc="075CAC30">
      <w:start w:val="1"/>
      <w:numFmt w:val="bullet"/>
      <w:lvlText w:val="o"/>
      <w:lvlJc w:val="left"/>
      <w:pPr>
        <w:ind w:left="1440" w:hanging="360"/>
      </w:pPr>
      <w:rPr>
        <w:rFonts w:ascii="Courier New" w:hAnsi="Courier New" w:hint="default"/>
      </w:rPr>
    </w:lvl>
    <w:lvl w:ilvl="2" w:tplc="20CA6226">
      <w:start w:val="1"/>
      <w:numFmt w:val="bullet"/>
      <w:lvlText w:val=""/>
      <w:lvlJc w:val="left"/>
      <w:pPr>
        <w:ind w:left="2160" w:hanging="360"/>
      </w:pPr>
      <w:rPr>
        <w:rFonts w:ascii="Wingdings" w:hAnsi="Wingdings" w:hint="default"/>
      </w:rPr>
    </w:lvl>
    <w:lvl w:ilvl="3" w:tplc="C2B8A4EC">
      <w:start w:val="1"/>
      <w:numFmt w:val="bullet"/>
      <w:lvlText w:val=""/>
      <w:lvlJc w:val="left"/>
      <w:pPr>
        <w:ind w:left="2880" w:hanging="360"/>
      </w:pPr>
      <w:rPr>
        <w:rFonts w:ascii="Symbol" w:hAnsi="Symbol" w:hint="default"/>
      </w:rPr>
    </w:lvl>
    <w:lvl w:ilvl="4" w:tplc="6EECC7B2">
      <w:start w:val="1"/>
      <w:numFmt w:val="bullet"/>
      <w:lvlText w:val="o"/>
      <w:lvlJc w:val="left"/>
      <w:pPr>
        <w:ind w:left="3600" w:hanging="360"/>
      </w:pPr>
      <w:rPr>
        <w:rFonts w:ascii="Courier New" w:hAnsi="Courier New" w:hint="default"/>
      </w:rPr>
    </w:lvl>
    <w:lvl w:ilvl="5" w:tplc="A1FA68A6">
      <w:start w:val="1"/>
      <w:numFmt w:val="bullet"/>
      <w:lvlText w:val=""/>
      <w:lvlJc w:val="left"/>
      <w:pPr>
        <w:ind w:left="4320" w:hanging="360"/>
      </w:pPr>
      <w:rPr>
        <w:rFonts w:ascii="Wingdings" w:hAnsi="Wingdings" w:hint="default"/>
      </w:rPr>
    </w:lvl>
    <w:lvl w:ilvl="6" w:tplc="232CD598">
      <w:start w:val="1"/>
      <w:numFmt w:val="bullet"/>
      <w:lvlText w:val=""/>
      <w:lvlJc w:val="left"/>
      <w:pPr>
        <w:ind w:left="5040" w:hanging="360"/>
      </w:pPr>
      <w:rPr>
        <w:rFonts w:ascii="Symbol" w:hAnsi="Symbol" w:hint="default"/>
      </w:rPr>
    </w:lvl>
    <w:lvl w:ilvl="7" w:tplc="BB9A7CC2">
      <w:start w:val="1"/>
      <w:numFmt w:val="bullet"/>
      <w:lvlText w:val="o"/>
      <w:lvlJc w:val="left"/>
      <w:pPr>
        <w:ind w:left="5760" w:hanging="360"/>
      </w:pPr>
      <w:rPr>
        <w:rFonts w:ascii="Courier New" w:hAnsi="Courier New" w:hint="default"/>
      </w:rPr>
    </w:lvl>
    <w:lvl w:ilvl="8" w:tplc="A7782CFE">
      <w:start w:val="1"/>
      <w:numFmt w:val="bullet"/>
      <w:lvlText w:val=""/>
      <w:lvlJc w:val="left"/>
      <w:pPr>
        <w:ind w:left="6480" w:hanging="360"/>
      </w:pPr>
      <w:rPr>
        <w:rFonts w:ascii="Wingdings" w:hAnsi="Wingdings" w:hint="default"/>
      </w:rPr>
    </w:lvl>
  </w:abstractNum>
  <w:abstractNum w:abstractNumId="34"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C0FCA3A"/>
    <w:multiLevelType w:val="hybridMultilevel"/>
    <w:tmpl w:val="AF3644E8"/>
    <w:lvl w:ilvl="0" w:tplc="0CF0D1EC">
      <w:start w:val="1"/>
      <w:numFmt w:val="bullet"/>
      <w:lvlText w:val=""/>
      <w:lvlJc w:val="left"/>
      <w:pPr>
        <w:ind w:left="720" w:hanging="360"/>
      </w:pPr>
      <w:rPr>
        <w:rFonts w:ascii="Symbol" w:hAnsi="Symbol" w:hint="default"/>
      </w:rPr>
    </w:lvl>
    <w:lvl w:ilvl="1" w:tplc="CE2057E4">
      <w:start w:val="1"/>
      <w:numFmt w:val="bullet"/>
      <w:lvlText w:val="o"/>
      <w:lvlJc w:val="left"/>
      <w:pPr>
        <w:ind w:left="1440" w:hanging="360"/>
      </w:pPr>
      <w:rPr>
        <w:rFonts w:ascii="Courier New" w:hAnsi="Courier New" w:hint="default"/>
      </w:rPr>
    </w:lvl>
    <w:lvl w:ilvl="2" w:tplc="456CCD20">
      <w:start w:val="1"/>
      <w:numFmt w:val="bullet"/>
      <w:lvlText w:val=""/>
      <w:lvlJc w:val="left"/>
      <w:pPr>
        <w:ind w:left="2160" w:hanging="360"/>
      </w:pPr>
      <w:rPr>
        <w:rFonts w:ascii="Wingdings" w:hAnsi="Wingdings" w:hint="default"/>
      </w:rPr>
    </w:lvl>
    <w:lvl w:ilvl="3" w:tplc="EBAE3760">
      <w:start w:val="1"/>
      <w:numFmt w:val="bullet"/>
      <w:lvlText w:val=""/>
      <w:lvlJc w:val="left"/>
      <w:pPr>
        <w:ind w:left="2880" w:hanging="360"/>
      </w:pPr>
      <w:rPr>
        <w:rFonts w:ascii="Symbol" w:hAnsi="Symbol" w:hint="default"/>
      </w:rPr>
    </w:lvl>
    <w:lvl w:ilvl="4" w:tplc="DD2EBD36">
      <w:start w:val="1"/>
      <w:numFmt w:val="bullet"/>
      <w:lvlText w:val="o"/>
      <w:lvlJc w:val="left"/>
      <w:pPr>
        <w:ind w:left="3600" w:hanging="360"/>
      </w:pPr>
      <w:rPr>
        <w:rFonts w:ascii="Courier New" w:hAnsi="Courier New" w:hint="default"/>
      </w:rPr>
    </w:lvl>
    <w:lvl w:ilvl="5" w:tplc="6BC25118">
      <w:start w:val="1"/>
      <w:numFmt w:val="bullet"/>
      <w:lvlText w:val=""/>
      <w:lvlJc w:val="left"/>
      <w:pPr>
        <w:ind w:left="4320" w:hanging="360"/>
      </w:pPr>
      <w:rPr>
        <w:rFonts w:ascii="Wingdings" w:hAnsi="Wingdings" w:hint="default"/>
      </w:rPr>
    </w:lvl>
    <w:lvl w:ilvl="6" w:tplc="657A97E0">
      <w:start w:val="1"/>
      <w:numFmt w:val="bullet"/>
      <w:lvlText w:val=""/>
      <w:lvlJc w:val="left"/>
      <w:pPr>
        <w:ind w:left="5040" w:hanging="360"/>
      </w:pPr>
      <w:rPr>
        <w:rFonts w:ascii="Symbol" w:hAnsi="Symbol" w:hint="default"/>
      </w:rPr>
    </w:lvl>
    <w:lvl w:ilvl="7" w:tplc="EFA66B64">
      <w:start w:val="1"/>
      <w:numFmt w:val="bullet"/>
      <w:lvlText w:val="o"/>
      <w:lvlJc w:val="left"/>
      <w:pPr>
        <w:ind w:left="5760" w:hanging="360"/>
      </w:pPr>
      <w:rPr>
        <w:rFonts w:ascii="Courier New" w:hAnsi="Courier New" w:hint="default"/>
      </w:rPr>
    </w:lvl>
    <w:lvl w:ilvl="8" w:tplc="4F562B24">
      <w:start w:val="1"/>
      <w:numFmt w:val="bullet"/>
      <w:lvlText w:val=""/>
      <w:lvlJc w:val="left"/>
      <w:pPr>
        <w:ind w:left="6480" w:hanging="360"/>
      </w:pPr>
      <w:rPr>
        <w:rFonts w:ascii="Wingdings" w:hAnsi="Wingdings" w:hint="default"/>
      </w:rPr>
    </w:lvl>
  </w:abstractNum>
  <w:abstractNum w:abstractNumId="36" w15:restartNumberingAfterBreak="0">
    <w:nsid w:val="6C780931"/>
    <w:multiLevelType w:val="multilevel"/>
    <w:tmpl w:val="5B88C776"/>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60906E1"/>
    <w:multiLevelType w:val="hybridMultilevel"/>
    <w:tmpl w:val="D17878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8804F5"/>
    <w:multiLevelType w:val="hybridMultilevel"/>
    <w:tmpl w:val="7ED071E8"/>
    <w:lvl w:ilvl="0" w:tplc="5038D7C4">
      <w:start w:val="1"/>
      <w:numFmt w:val="bullet"/>
      <w:lvlText w:val=""/>
      <w:lvlJc w:val="left"/>
      <w:pPr>
        <w:ind w:left="720" w:hanging="360"/>
      </w:pPr>
      <w:rPr>
        <w:rFonts w:ascii="Symbol" w:hAnsi="Symbol" w:hint="default"/>
      </w:rPr>
    </w:lvl>
    <w:lvl w:ilvl="1" w:tplc="2472AC54">
      <w:start w:val="1"/>
      <w:numFmt w:val="bullet"/>
      <w:lvlText w:val="o"/>
      <w:lvlJc w:val="left"/>
      <w:pPr>
        <w:ind w:left="1440" w:hanging="360"/>
      </w:pPr>
      <w:rPr>
        <w:rFonts w:ascii="Courier New" w:hAnsi="Courier New" w:hint="default"/>
      </w:rPr>
    </w:lvl>
    <w:lvl w:ilvl="2" w:tplc="B142C8BA">
      <w:start w:val="1"/>
      <w:numFmt w:val="bullet"/>
      <w:lvlText w:val=""/>
      <w:lvlJc w:val="left"/>
      <w:pPr>
        <w:ind w:left="2160" w:hanging="360"/>
      </w:pPr>
      <w:rPr>
        <w:rFonts w:ascii="Wingdings" w:hAnsi="Wingdings" w:hint="default"/>
      </w:rPr>
    </w:lvl>
    <w:lvl w:ilvl="3" w:tplc="0EFC2810">
      <w:start w:val="1"/>
      <w:numFmt w:val="bullet"/>
      <w:lvlText w:val=""/>
      <w:lvlJc w:val="left"/>
      <w:pPr>
        <w:ind w:left="2880" w:hanging="360"/>
      </w:pPr>
      <w:rPr>
        <w:rFonts w:ascii="Symbol" w:hAnsi="Symbol" w:hint="default"/>
      </w:rPr>
    </w:lvl>
    <w:lvl w:ilvl="4" w:tplc="39585FC2">
      <w:start w:val="1"/>
      <w:numFmt w:val="bullet"/>
      <w:lvlText w:val="o"/>
      <w:lvlJc w:val="left"/>
      <w:pPr>
        <w:ind w:left="3600" w:hanging="360"/>
      </w:pPr>
      <w:rPr>
        <w:rFonts w:ascii="Courier New" w:hAnsi="Courier New" w:hint="default"/>
      </w:rPr>
    </w:lvl>
    <w:lvl w:ilvl="5" w:tplc="07FEFBCA">
      <w:start w:val="1"/>
      <w:numFmt w:val="bullet"/>
      <w:lvlText w:val=""/>
      <w:lvlJc w:val="left"/>
      <w:pPr>
        <w:ind w:left="4320" w:hanging="360"/>
      </w:pPr>
      <w:rPr>
        <w:rFonts w:ascii="Wingdings" w:hAnsi="Wingdings" w:hint="default"/>
      </w:rPr>
    </w:lvl>
    <w:lvl w:ilvl="6" w:tplc="16CCFF90">
      <w:start w:val="1"/>
      <w:numFmt w:val="bullet"/>
      <w:lvlText w:val=""/>
      <w:lvlJc w:val="left"/>
      <w:pPr>
        <w:ind w:left="5040" w:hanging="360"/>
      </w:pPr>
      <w:rPr>
        <w:rFonts w:ascii="Symbol" w:hAnsi="Symbol" w:hint="default"/>
      </w:rPr>
    </w:lvl>
    <w:lvl w:ilvl="7" w:tplc="F398BC34">
      <w:start w:val="1"/>
      <w:numFmt w:val="bullet"/>
      <w:lvlText w:val="o"/>
      <w:lvlJc w:val="left"/>
      <w:pPr>
        <w:ind w:left="5760" w:hanging="360"/>
      </w:pPr>
      <w:rPr>
        <w:rFonts w:ascii="Courier New" w:hAnsi="Courier New" w:hint="default"/>
      </w:rPr>
    </w:lvl>
    <w:lvl w:ilvl="8" w:tplc="9F3A12E4">
      <w:start w:val="1"/>
      <w:numFmt w:val="bullet"/>
      <w:lvlText w:val=""/>
      <w:lvlJc w:val="left"/>
      <w:pPr>
        <w:ind w:left="6480" w:hanging="360"/>
      </w:pPr>
      <w:rPr>
        <w:rFonts w:ascii="Wingdings" w:hAnsi="Wingdings" w:hint="default"/>
      </w:rPr>
    </w:lvl>
  </w:abstractNum>
  <w:abstractNum w:abstractNumId="40" w15:restartNumberingAfterBreak="0">
    <w:nsid w:val="79E223E0"/>
    <w:multiLevelType w:val="hybridMultilevel"/>
    <w:tmpl w:val="D9A882F2"/>
    <w:lvl w:ilvl="0" w:tplc="174AC4AC">
      <w:start w:val="1"/>
      <w:numFmt w:val="lowerRoman"/>
      <w:lvlText w:val="%1."/>
      <w:lvlJc w:val="right"/>
      <w:pPr>
        <w:ind w:left="720" w:hanging="360"/>
      </w:pPr>
    </w:lvl>
    <w:lvl w:ilvl="1" w:tplc="B672D2BE">
      <w:start w:val="1"/>
      <w:numFmt w:val="lowerLetter"/>
      <w:lvlText w:val="%2."/>
      <w:lvlJc w:val="left"/>
      <w:pPr>
        <w:ind w:left="1440" w:hanging="360"/>
      </w:pPr>
    </w:lvl>
    <w:lvl w:ilvl="2" w:tplc="82965AF4">
      <w:start w:val="1"/>
      <w:numFmt w:val="lowerRoman"/>
      <w:lvlText w:val="%3."/>
      <w:lvlJc w:val="right"/>
      <w:pPr>
        <w:ind w:left="2160" w:hanging="180"/>
      </w:pPr>
    </w:lvl>
    <w:lvl w:ilvl="3" w:tplc="AE42B172">
      <w:start w:val="1"/>
      <w:numFmt w:val="decimal"/>
      <w:lvlText w:val="%4."/>
      <w:lvlJc w:val="left"/>
      <w:pPr>
        <w:ind w:left="2880" w:hanging="360"/>
      </w:pPr>
    </w:lvl>
    <w:lvl w:ilvl="4" w:tplc="139CAECE">
      <w:start w:val="1"/>
      <w:numFmt w:val="lowerLetter"/>
      <w:lvlText w:val="%5."/>
      <w:lvlJc w:val="left"/>
      <w:pPr>
        <w:ind w:left="3600" w:hanging="360"/>
      </w:pPr>
    </w:lvl>
    <w:lvl w:ilvl="5" w:tplc="82C2B354">
      <w:start w:val="1"/>
      <w:numFmt w:val="lowerRoman"/>
      <w:lvlText w:val="%6."/>
      <w:lvlJc w:val="right"/>
      <w:pPr>
        <w:ind w:left="4320" w:hanging="180"/>
      </w:pPr>
    </w:lvl>
    <w:lvl w:ilvl="6" w:tplc="229AF0C6">
      <w:start w:val="1"/>
      <w:numFmt w:val="decimal"/>
      <w:lvlText w:val="%7."/>
      <w:lvlJc w:val="left"/>
      <w:pPr>
        <w:ind w:left="5040" w:hanging="360"/>
      </w:pPr>
    </w:lvl>
    <w:lvl w:ilvl="7" w:tplc="8ACAEBD4">
      <w:start w:val="1"/>
      <w:numFmt w:val="lowerLetter"/>
      <w:lvlText w:val="%8."/>
      <w:lvlJc w:val="left"/>
      <w:pPr>
        <w:ind w:left="5760" w:hanging="360"/>
      </w:pPr>
    </w:lvl>
    <w:lvl w:ilvl="8" w:tplc="C4D4B018">
      <w:start w:val="1"/>
      <w:numFmt w:val="lowerRoman"/>
      <w:lvlText w:val="%9."/>
      <w:lvlJc w:val="right"/>
      <w:pPr>
        <w:ind w:left="6480" w:hanging="180"/>
      </w:pPr>
    </w:lvl>
  </w:abstractNum>
  <w:abstractNum w:abstractNumId="41" w15:restartNumberingAfterBreak="0">
    <w:nsid w:val="7C24B57A"/>
    <w:multiLevelType w:val="hybridMultilevel"/>
    <w:tmpl w:val="FE4EC3EA"/>
    <w:lvl w:ilvl="0" w:tplc="9E7A3CD0">
      <w:start w:val="1"/>
      <w:numFmt w:val="bullet"/>
      <w:lvlText w:val=""/>
      <w:lvlJc w:val="left"/>
      <w:pPr>
        <w:ind w:left="720" w:hanging="360"/>
      </w:pPr>
      <w:rPr>
        <w:rFonts w:ascii="Symbol" w:hAnsi="Symbol" w:hint="default"/>
      </w:rPr>
    </w:lvl>
    <w:lvl w:ilvl="1" w:tplc="7DDCD24E">
      <w:start w:val="1"/>
      <w:numFmt w:val="bullet"/>
      <w:lvlText w:val="o"/>
      <w:lvlJc w:val="left"/>
      <w:pPr>
        <w:ind w:left="1440" w:hanging="360"/>
      </w:pPr>
      <w:rPr>
        <w:rFonts w:ascii="Courier New" w:hAnsi="Courier New" w:hint="default"/>
      </w:rPr>
    </w:lvl>
    <w:lvl w:ilvl="2" w:tplc="785838F8">
      <w:start w:val="1"/>
      <w:numFmt w:val="bullet"/>
      <w:lvlText w:val=""/>
      <w:lvlJc w:val="left"/>
      <w:pPr>
        <w:ind w:left="2160" w:hanging="360"/>
      </w:pPr>
      <w:rPr>
        <w:rFonts w:ascii="Wingdings" w:hAnsi="Wingdings" w:hint="default"/>
      </w:rPr>
    </w:lvl>
    <w:lvl w:ilvl="3" w:tplc="032600AC">
      <w:start w:val="1"/>
      <w:numFmt w:val="bullet"/>
      <w:lvlText w:val=""/>
      <w:lvlJc w:val="left"/>
      <w:pPr>
        <w:ind w:left="2880" w:hanging="360"/>
      </w:pPr>
      <w:rPr>
        <w:rFonts w:ascii="Symbol" w:hAnsi="Symbol" w:hint="default"/>
      </w:rPr>
    </w:lvl>
    <w:lvl w:ilvl="4" w:tplc="3FA2B886">
      <w:start w:val="1"/>
      <w:numFmt w:val="bullet"/>
      <w:lvlText w:val="o"/>
      <w:lvlJc w:val="left"/>
      <w:pPr>
        <w:ind w:left="3600" w:hanging="360"/>
      </w:pPr>
      <w:rPr>
        <w:rFonts w:ascii="Courier New" w:hAnsi="Courier New" w:hint="default"/>
      </w:rPr>
    </w:lvl>
    <w:lvl w:ilvl="5" w:tplc="8FFC1EFE">
      <w:start w:val="1"/>
      <w:numFmt w:val="bullet"/>
      <w:lvlText w:val=""/>
      <w:lvlJc w:val="left"/>
      <w:pPr>
        <w:ind w:left="4320" w:hanging="360"/>
      </w:pPr>
      <w:rPr>
        <w:rFonts w:ascii="Wingdings" w:hAnsi="Wingdings" w:hint="default"/>
      </w:rPr>
    </w:lvl>
    <w:lvl w:ilvl="6" w:tplc="5DB080C4">
      <w:start w:val="1"/>
      <w:numFmt w:val="bullet"/>
      <w:lvlText w:val=""/>
      <w:lvlJc w:val="left"/>
      <w:pPr>
        <w:ind w:left="5040" w:hanging="360"/>
      </w:pPr>
      <w:rPr>
        <w:rFonts w:ascii="Symbol" w:hAnsi="Symbol" w:hint="default"/>
      </w:rPr>
    </w:lvl>
    <w:lvl w:ilvl="7" w:tplc="74F0B810">
      <w:start w:val="1"/>
      <w:numFmt w:val="bullet"/>
      <w:lvlText w:val="o"/>
      <w:lvlJc w:val="left"/>
      <w:pPr>
        <w:ind w:left="5760" w:hanging="360"/>
      </w:pPr>
      <w:rPr>
        <w:rFonts w:ascii="Courier New" w:hAnsi="Courier New" w:hint="default"/>
      </w:rPr>
    </w:lvl>
    <w:lvl w:ilvl="8" w:tplc="C1F2EE64">
      <w:start w:val="1"/>
      <w:numFmt w:val="bullet"/>
      <w:lvlText w:val=""/>
      <w:lvlJc w:val="left"/>
      <w:pPr>
        <w:ind w:left="6480" w:hanging="360"/>
      </w:pPr>
      <w:rPr>
        <w:rFonts w:ascii="Wingdings" w:hAnsi="Wingdings" w:hint="default"/>
      </w:rPr>
    </w:lvl>
  </w:abstractNum>
  <w:abstractNum w:abstractNumId="42"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66955">
    <w:abstractNumId w:val="15"/>
  </w:num>
  <w:num w:numId="2" w16cid:durableId="1669402779">
    <w:abstractNumId w:val="33"/>
  </w:num>
  <w:num w:numId="3" w16cid:durableId="801002953">
    <w:abstractNumId w:val="41"/>
  </w:num>
  <w:num w:numId="4" w16cid:durableId="1573198723">
    <w:abstractNumId w:val="6"/>
  </w:num>
  <w:num w:numId="5" w16cid:durableId="92677449">
    <w:abstractNumId w:val="1"/>
  </w:num>
  <w:num w:numId="6" w16cid:durableId="1425418991">
    <w:abstractNumId w:val="36"/>
  </w:num>
  <w:num w:numId="7" w16cid:durableId="945037009">
    <w:abstractNumId w:val="27"/>
  </w:num>
  <w:num w:numId="8" w16cid:durableId="199827038">
    <w:abstractNumId w:val="29"/>
  </w:num>
  <w:num w:numId="9" w16cid:durableId="182090171">
    <w:abstractNumId w:val="12"/>
  </w:num>
  <w:num w:numId="10" w16cid:durableId="2005621463">
    <w:abstractNumId w:val="11"/>
  </w:num>
  <w:num w:numId="11" w16cid:durableId="1438910034">
    <w:abstractNumId w:val="19"/>
  </w:num>
  <w:num w:numId="12" w16cid:durableId="1543514245">
    <w:abstractNumId w:val="13"/>
  </w:num>
  <w:num w:numId="13" w16cid:durableId="1106656052">
    <w:abstractNumId w:val="26"/>
  </w:num>
  <w:num w:numId="14" w16cid:durableId="1191340891">
    <w:abstractNumId w:val="2"/>
  </w:num>
  <w:num w:numId="15" w16cid:durableId="1862739097">
    <w:abstractNumId w:val="4"/>
  </w:num>
  <w:num w:numId="16" w16cid:durableId="613901974">
    <w:abstractNumId w:val="0"/>
  </w:num>
  <w:num w:numId="17" w16cid:durableId="893465915">
    <w:abstractNumId w:val="35"/>
  </w:num>
  <w:num w:numId="18" w16cid:durableId="1493986703">
    <w:abstractNumId w:val="40"/>
  </w:num>
  <w:num w:numId="19" w16cid:durableId="1992443142">
    <w:abstractNumId w:val="22"/>
  </w:num>
  <w:num w:numId="20" w16cid:durableId="1445614477">
    <w:abstractNumId w:val="31"/>
  </w:num>
  <w:num w:numId="21" w16cid:durableId="340360079">
    <w:abstractNumId w:val="39"/>
  </w:num>
  <w:num w:numId="22" w16cid:durableId="860314105">
    <w:abstractNumId w:val="32"/>
  </w:num>
  <w:num w:numId="23" w16cid:durableId="1372850158">
    <w:abstractNumId w:val="3"/>
  </w:num>
  <w:num w:numId="24" w16cid:durableId="1773548905">
    <w:abstractNumId w:val="25"/>
  </w:num>
  <w:num w:numId="25" w16cid:durableId="1476874732">
    <w:abstractNumId w:val="42"/>
  </w:num>
  <w:num w:numId="26" w16cid:durableId="1008748009">
    <w:abstractNumId w:val="23"/>
  </w:num>
  <w:num w:numId="27" w16cid:durableId="885531654">
    <w:abstractNumId w:val="14"/>
  </w:num>
  <w:num w:numId="28" w16cid:durableId="1880124271">
    <w:abstractNumId w:val="9"/>
  </w:num>
  <w:num w:numId="29" w16cid:durableId="1225677657">
    <w:abstractNumId w:val="18"/>
  </w:num>
  <w:num w:numId="30" w16cid:durableId="1924100777">
    <w:abstractNumId w:val="17"/>
  </w:num>
  <w:num w:numId="31" w16cid:durableId="329330907">
    <w:abstractNumId w:val="38"/>
  </w:num>
  <w:num w:numId="32" w16cid:durableId="1702894211">
    <w:abstractNumId w:val="24"/>
  </w:num>
  <w:num w:numId="33" w16cid:durableId="966546974">
    <w:abstractNumId w:val="37"/>
  </w:num>
  <w:num w:numId="34" w16cid:durableId="2092506226">
    <w:abstractNumId w:val="20"/>
  </w:num>
  <w:num w:numId="35" w16cid:durableId="492836374">
    <w:abstractNumId w:val="10"/>
  </w:num>
  <w:num w:numId="36" w16cid:durableId="1448739193">
    <w:abstractNumId w:val="8"/>
  </w:num>
  <w:num w:numId="37" w16cid:durableId="1306350389">
    <w:abstractNumId w:val="34"/>
  </w:num>
  <w:num w:numId="38" w16cid:durableId="535972359">
    <w:abstractNumId w:val="30"/>
  </w:num>
  <w:num w:numId="39" w16cid:durableId="2137598356">
    <w:abstractNumId w:val="5"/>
  </w:num>
  <w:num w:numId="40" w16cid:durableId="1043677206">
    <w:abstractNumId w:val="21"/>
  </w:num>
  <w:num w:numId="41" w16cid:durableId="263419138">
    <w:abstractNumId w:val="16"/>
  </w:num>
  <w:num w:numId="42" w16cid:durableId="777606575">
    <w:abstractNumId w:val="7"/>
  </w:num>
  <w:num w:numId="43" w16cid:durableId="75759979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055F3"/>
    <w:rsid w:val="00016B78"/>
    <w:rsid w:val="000232C0"/>
    <w:rsid w:val="000305E9"/>
    <w:rsid w:val="00031051"/>
    <w:rsid w:val="00034ED6"/>
    <w:rsid w:val="000408B4"/>
    <w:rsid w:val="0004161E"/>
    <w:rsid w:val="00046AD6"/>
    <w:rsid w:val="0005540E"/>
    <w:rsid w:val="0006145E"/>
    <w:rsid w:val="00061F23"/>
    <w:rsid w:val="00062C90"/>
    <w:rsid w:val="00062E0D"/>
    <w:rsid w:val="00064B15"/>
    <w:rsid w:val="000666BA"/>
    <w:rsid w:val="000674AA"/>
    <w:rsid w:val="00071851"/>
    <w:rsid w:val="0007390F"/>
    <w:rsid w:val="00074328"/>
    <w:rsid w:val="00077FB9"/>
    <w:rsid w:val="00090B97"/>
    <w:rsid w:val="00091006"/>
    <w:rsid w:val="00097922"/>
    <w:rsid w:val="000A5986"/>
    <w:rsid w:val="000B35BA"/>
    <w:rsid w:val="000B5478"/>
    <w:rsid w:val="000B60B4"/>
    <w:rsid w:val="000B731D"/>
    <w:rsid w:val="000C1312"/>
    <w:rsid w:val="000C186D"/>
    <w:rsid w:val="000C4051"/>
    <w:rsid w:val="000C6086"/>
    <w:rsid w:val="000C711F"/>
    <w:rsid w:val="000D7A21"/>
    <w:rsid w:val="000E07D5"/>
    <w:rsid w:val="000E1DB0"/>
    <w:rsid w:val="000F77F9"/>
    <w:rsid w:val="001033F6"/>
    <w:rsid w:val="00105AD9"/>
    <w:rsid w:val="001125C4"/>
    <w:rsid w:val="001148FB"/>
    <w:rsid w:val="0011654B"/>
    <w:rsid w:val="00117C6C"/>
    <w:rsid w:val="00121F0E"/>
    <w:rsid w:val="00123A9A"/>
    <w:rsid w:val="001244C2"/>
    <w:rsid w:val="00125ACE"/>
    <w:rsid w:val="00126416"/>
    <w:rsid w:val="0012664D"/>
    <w:rsid w:val="00134447"/>
    <w:rsid w:val="00134D25"/>
    <w:rsid w:val="00135294"/>
    <w:rsid w:val="0013664A"/>
    <w:rsid w:val="00144FD0"/>
    <w:rsid w:val="0014508E"/>
    <w:rsid w:val="00153EF0"/>
    <w:rsid w:val="00162543"/>
    <w:rsid w:val="00163DFB"/>
    <w:rsid w:val="001656D1"/>
    <w:rsid w:val="00170194"/>
    <w:rsid w:val="00170D6E"/>
    <w:rsid w:val="00174CB4"/>
    <w:rsid w:val="00175A94"/>
    <w:rsid w:val="0017612F"/>
    <w:rsid w:val="00177E94"/>
    <w:rsid w:val="001820C0"/>
    <w:rsid w:val="00190C63"/>
    <w:rsid w:val="00191846"/>
    <w:rsid w:val="00191C19"/>
    <w:rsid w:val="001A193D"/>
    <w:rsid w:val="001A198F"/>
    <w:rsid w:val="001A2E06"/>
    <w:rsid w:val="001A39E0"/>
    <w:rsid w:val="001A3A18"/>
    <w:rsid w:val="001B10CF"/>
    <w:rsid w:val="001B3890"/>
    <w:rsid w:val="001B5CA8"/>
    <w:rsid w:val="001C092F"/>
    <w:rsid w:val="001C1A57"/>
    <w:rsid w:val="001C3428"/>
    <w:rsid w:val="001C3DFB"/>
    <w:rsid w:val="001C52F4"/>
    <w:rsid w:val="001C6D32"/>
    <w:rsid w:val="001D2EDD"/>
    <w:rsid w:val="001D79FA"/>
    <w:rsid w:val="001D7BEA"/>
    <w:rsid w:val="001E2DDB"/>
    <w:rsid w:val="001E345C"/>
    <w:rsid w:val="001F128F"/>
    <w:rsid w:val="001F6CD4"/>
    <w:rsid w:val="00202D97"/>
    <w:rsid w:val="00205081"/>
    <w:rsid w:val="002053FD"/>
    <w:rsid w:val="0021522E"/>
    <w:rsid w:val="0021627C"/>
    <w:rsid w:val="0021656F"/>
    <w:rsid w:val="00216988"/>
    <w:rsid w:val="00216EB2"/>
    <w:rsid w:val="00222B31"/>
    <w:rsid w:val="002262CD"/>
    <w:rsid w:val="00231DD2"/>
    <w:rsid w:val="00232EF5"/>
    <w:rsid w:val="00234076"/>
    <w:rsid w:val="00234D25"/>
    <w:rsid w:val="0024032E"/>
    <w:rsid w:val="002432EF"/>
    <w:rsid w:val="002448EA"/>
    <w:rsid w:val="0024541A"/>
    <w:rsid w:val="00246921"/>
    <w:rsid w:val="00246CC0"/>
    <w:rsid w:val="002517AE"/>
    <w:rsid w:val="002546ED"/>
    <w:rsid w:val="00261A39"/>
    <w:rsid w:val="00263E13"/>
    <w:rsid w:val="00264B3D"/>
    <w:rsid w:val="002657A8"/>
    <w:rsid w:val="00272F05"/>
    <w:rsid w:val="002736CA"/>
    <w:rsid w:val="00273E68"/>
    <w:rsid w:val="002808A9"/>
    <w:rsid w:val="00280F45"/>
    <w:rsid w:val="00281E2D"/>
    <w:rsid w:val="00283122"/>
    <w:rsid w:val="00283CDD"/>
    <w:rsid w:val="00283DA5"/>
    <w:rsid w:val="00286AE0"/>
    <w:rsid w:val="00290183"/>
    <w:rsid w:val="00291797"/>
    <w:rsid w:val="00292C1C"/>
    <w:rsid w:val="002A0B26"/>
    <w:rsid w:val="002A27CF"/>
    <w:rsid w:val="002A2F8C"/>
    <w:rsid w:val="002A5865"/>
    <w:rsid w:val="002B024F"/>
    <w:rsid w:val="002B232A"/>
    <w:rsid w:val="002B3EF4"/>
    <w:rsid w:val="002C0805"/>
    <w:rsid w:val="002C361F"/>
    <w:rsid w:val="002D4925"/>
    <w:rsid w:val="002E1A4C"/>
    <w:rsid w:val="002F3CBE"/>
    <w:rsid w:val="002F65B6"/>
    <w:rsid w:val="0030684A"/>
    <w:rsid w:val="003079FE"/>
    <w:rsid w:val="00311516"/>
    <w:rsid w:val="003173EA"/>
    <w:rsid w:val="00324574"/>
    <w:rsid w:val="00325B5B"/>
    <w:rsid w:val="00325E4E"/>
    <w:rsid w:val="003314C3"/>
    <w:rsid w:val="00342D49"/>
    <w:rsid w:val="00350462"/>
    <w:rsid w:val="00354DFB"/>
    <w:rsid w:val="00360FA7"/>
    <w:rsid w:val="00365104"/>
    <w:rsid w:val="003663B6"/>
    <w:rsid w:val="00367BB7"/>
    <w:rsid w:val="00367BC4"/>
    <w:rsid w:val="00372B3C"/>
    <w:rsid w:val="003748E7"/>
    <w:rsid w:val="00375E13"/>
    <w:rsid w:val="00381C5C"/>
    <w:rsid w:val="00382C56"/>
    <w:rsid w:val="00382E3C"/>
    <w:rsid w:val="00383BB3"/>
    <w:rsid w:val="00385DAC"/>
    <w:rsid w:val="00396E24"/>
    <w:rsid w:val="00397EDE"/>
    <w:rsid w:val="003A063A"/>
    <w:rsid w:val="003A18FF"/>
    <w:rsid w:val="003A4D82"/>
    <w:rsid w:val="003A5688"/>
    <w:rsid w:val="003A6E6D"/>
    <w:rsid w:val="003A7752"/>
    <w:rsid w:val="003B2E3E"/>
    <w:rsid w:val="003B454F"/>
    <w:rsid w:val="003B6EB8"/>
    <w:rsid w:val="003C0B9B"/>
    <w:rsid w:val="003C1070"/>
    <w:rsid w:val="003C2BC0"/>
    <w:rsid w:val="003C4408"/>
    <w:rsid w:val="003C6BD6"/>
    <w:rsid w:val="003C7AF8"/>
    <w:rsid w:val="003D36FC"/>
    <w:rsid w:val="003D371C"/>
    <w:rsid w:val="003D7589"/>
    <w:rsid w:val="003E01F2"/>
    <w:rsid w:val="003E3822"/>
    <w:rsid w:val="003E3CB3"/>
    <w:rsid w:val="003F0EFC"/>
    <w:rsid w:val="003F3373"/>
    <w:rsid w:val="003F3CC5"/>
    <w:rsid w:val="003F407A"/>
    <w:rsid w:val="003F53D9"/>
    <w:rsid w:val="003F55BD"/>
    <w:rsid w:val="003F743C"/>
    <w:rsid w:val="0040194C"/>
    <w:rsid w:val="00402FDB"/>
    <w:rsid w:val="00403157"/>
    <w:rsid w:val="00403973"/>
    <w:rsid w:val="00403AFA"/>
    <w:rsid w:val="00406F03"/>
    <w:rsid w:val="004070EC"/>
    <w:rsid w:val="00412C4C"/>
    <w:rsid w:val="0041680C"/>
    <w:rsid w:val="00421C11"/>
    <w:rsid w:val="00423598"/>
    <w:rsid w:val="004277D9"/>
    <w:rsid w:val="00427AA6"/>
    <w:rsid w:val="0043219F"/>
    <w:rsid w:val="0043350E"/>
    <w:rsid w:val="00437815"/>
    <w:rsid w:val="00441675"/>
    <w:rsid w:val="0044208C"/>
    <w:rsid w:val="0044233C"/>
    <w:rsid w:val="00443D84"/>
    <w:rsid w:val="004456BA"/>
    <w:rsid w:val="00446C35"/>
    <w:rsid w:val="00453C89"/>
    <w:rsid w:val="0046266F"/>
    <w:rsid w:val="00466770"/>
    <w:rsid w:val="00471FFC"/>
    <w:rsid w:val="00480178"/>
    <w:rsid w:val="00480B3E"/>
    <w:rsid w:val="004844C8"/>
    <w:rsid w:val="00484D00"/>
    <w:rsid w:val="0048598B"/>
    <w:rsid w:val="004938C7"/>
    <w:rsid w:val="004A6D1D"/>
    <w:rsid w:val="004A6E68"/>
    <w:rsid w:val="004B0C33"/>
    <w:rsid w:val="004B16A6"/>
    <w:rsid w:val="004B1F1F"/>
    <w:rsid w:val="004B68D7"/>
    <w:rsid w:val="004C1458"/>
    <w:rsid w:val="004C3987"/>
    <w:rsid w:val="004C4EB2"/>
    <w:rsid w:val="004D24CC"/>
    <w:rsid w:val="004D3028"/>
    <w:rsid w:val="004D477E"/>
    <w:rsid w:val="004D622A"/>
    <w:rsid w:val="004E31C8"/>
    <w:rsid w:val="004E4DFA"/>
    <w:rsid w:val="004E74C9"/>
    <w:rsid w:val="004F10E3"/>
    <w:rsid w:val="004F6DAB"/>
    <w:rsid w:val="004F6FC0"/>
    <w:rsid w:val="005019ED"/>
    <w:rsid w:val="005021E0"/>
    <w:rsid w:val="00502886"/>
    <w:rsid w:val="005049AF"/>
    <w:rsid w:val="005106BF"/>
    <w:rsid w:val="00511087"/>
    <w:rsid w:val="005120A6"/>
    <w:rsid w:val="00512835"/>
    <w:rsid w:val="0051445F"/>
    <w:rsid w:val="00517C07"/>
    <w:rsid w:val="00520B56"/>
    <w:rsid w:val="005223D1"/>
    <w:rsid w:val="00522D73"/>
    <w:rsid w:val="00523F89"/>
    <w:rsid w:val="005246EE"/>
    <w:rsid w:val="00525965"/>
    <w:rsid w:val="005266B2"/>
    <w:rsid w:val="00526A67"/>
    <w:rsid w:val="00530620"/>
    <w:rsid w:val="00530EA4"/>
    <w:rsid w:val="005337E0"/>
    <w:rsid w:val="00543E25"/>
    <w:rsid w:val="00545486"/>
    <w:rsid w:val="00545D58"/>
    <w:rsid w:val="00546055"/>
    <w:rsid w:val="005469B9"/>
    <w:rsid w:val="005517B2"/>
    <w:rsid w:val="00556D5D"/>
    <w:rsid w:val="0056140E"/>
    <w:rsid w:val="00562B48"/>
    <w:rsid w:val="00563EAD"/>
    <w:rsid w:val="00563FA8"/>
    <w:rsid w:val="0056636E"/>
    <w:rsid w:val="00570781"/>
    <w:rsid w:val="00573702"/>
    <w:rsid w:val="00575434"/>
    <w:rsid w:val="0057595C"/>
    <w:rsid w:val="00576E9A"/>
    <w:rsid w:val="00577232"/>
    <w:rsid w:val="0057E6E3"/>
    <w:rsid w:val="00580D99"/>
    <w:rsid w:val="00581360"/>
    <w:rsid w:val="00594E81"/>
    <w:rsid w:val="00596F3A"/>
    <w:rsid w:val="005A5770"/>
    <w:rsid w:val="005A72B8"/>
    <w:rsid w:val="005B1C88"/>
    <w:rsid w:val="005B37DB"/>
    <w:rsid w:val="005C2012"/>
    <w:rsid w:val="005C239C"/>
    <w:rsid w:val="005C311A"/>
    <w:rsid w:val="005C3D84"/>
    <w:rsid w:val="005C7ABF"/>
    <w:rsid w:val="005D1A0C"/>
    <w:rsid w:val="005D3606"/>
    <w:rsid w:val="005D5DFB"/>
    <w:rsid w:val="005D65F1"/>
    <w:rsid w:val="005E05E4"/>
    <w:rsid w:val="005F0ED0"/>
    <w:rsid w:val="006043EF"/>
    <w:rsid w:val="00610A6B"/>
    <w:rsid w:val="00611360"/>
    <w:rsid w:val="00612E73"/>
    <w:rsid w:val="0061300B"/>
    <w:rsid w:val="006131AD"/>
    <w:rsid w:val="00614972"/>
    <w:rsid w:val="00617C4E"/>
    <w:rsid w:val="006219AF"/>
    <w:rsid w:val="006229E5"/>
    <w:rsid w:val="006322A8"/>
    <w:rsid w:val="00632751"/>
    <w:rsid w:val="00633C23"/>
    <w:rsid w:val="00635DAF"/>
    <w:rsid w:val="00636830"/>
    <w:rsid w:val="00640463"/>
    <w:rsid w:val="00640EA6"/>
    <w:rsid w:val="006443C8"/>
    <w:rsid w:val="00646EDE"/>
    <w:rsid w:val="0064755C"/>
    <w:rsid w:val="00647A1F"/>
    <w:rsid w:val="00650232"/>
    <w:rsid w:val="0065589C"/>
    <w:rsid w:val="00657071"/>
    <w:rsid w:val="006610E7"/>
    <w:rsid w:val="00662EDD"/>
    <w:rsid w:val="00663693"/>
    <w:rsid w:val="00665491"/>
    <w:rsid w:val="00666E12"/>
    <w:rsid w:val="00670C82"/>
    <w:rsid w:val="00675D1E"/>
    <w:rsid w:val="00677436"/>
    <w:rsid w:val="006830DA"/>
    <w:rsid w:val="00683972"/>
    <w:rsid w:val="0068799F"/>
    <w:rsid w:val="00688934"/>
    <w:rsid w:val="00690C21"/>
    <w:rsid w:val="00694254"/>
    <w:rsid w:val="006A0109"/>
    <w:rsid w:val="006A183D"/>
    <w:rsid w:val="006A2B23"/>
    <w:rsid w:val="006A5C9B"/>
    <w:rsid w:val="006A718D"/>
    <w:rsid w:val="006B7BA4"/>
    <w:rsid w:val="006D2606"/>
    <w:rsid w:val="006D322D"/>
    <w:rsid w:val="006D33E9"/>
    <w:rsid w:val="006D4888"/>
    <w:rsid w:val="006D7177"/>
    <w:rsid w:val="006E32CB"/>
    <w:rsid w:val="006E3B16"/>
    <w:rsid w:val="006E699A"/>
    <w:rsid w:val="006E7675"/>
    <w:rsid w:val="006F1EBC"/>
    <w:rsid w:val="006F3478"/>
    <w:rsid w:val="006F692D"/>
    <w:rsid w:val="00701324"/>
    <w:rsid w:val="00702117"/>
    <w:rsid w:val="0070365C"/>
    <w:rsid w:val="00707B5D"/>
    <w:rsid w:val="0071038F"/>
    <w:rsid w:val="007138DC"/>
    <w:rsid w:val="007168A3"/>
    <w:rsid w:val="00717003"/>
    <w:rsid w:val="00723308"/>
    <w:rsid w:val="00724193"/>
    <w:rsid w:val="00732676"/>
    <w:rsid w:val="007346A7"/>
    <w:rsid w:val="00734FDD"/>
    <w:rsid w:val="00736CD9"/>
    <w:rsid w:val="00740BAE"/>
    <w:rsid w:val="00742C4F"/>
    <w:rsid w:val="007431CD"/>
    <w:rsid w:val="007442F8"/>
    <w:rsid w:val="007469C3"/>
    <w:rsid w:val="00746C17"/>
    <w:rsid w:val="0076007F"/>
    <w:rsid w:val="0076785D"/>
    <w:rsid w:val="007739FC"/>
    <w:rsid w:val="007751A3"/>
    <w:rsid w:val="0077697E"/>
    <w:rsid w:val="007800FE"/>
    <w:rsid w:val="007A0708"/>
    <w:rsid w:val="007A2FFC"/>
    <w:rsid w:val="007A4F88"/>
    <w:rsid w:val="007A5871"/>
    <w:rsid w:val="007B00D8"/>
    <w:rsid w:val="007B46A6"/>
    <w:rsid w:val="007B4D8B"/>
    <w:rsid w:val="007B4FFF"/>
    <w:rsid w:val="007B6063"/>
    <w:rsid w:val="007B7D2F"/>
    <w:rsid w:val="007C3E97"/>
    <w:rsid w:val="007D0929"/>
    <w:rsid w:val="007D20D2"/>
    <w:rsid w:val="007D21A1"/>
    <w:rsid w:val="007D25EA"/>
    <w:rsid w:val="007D3F34"/>
    <w:rsid w:val="007D409A"/>
    <w:rsid w:val="007D6E92"/>
    <w:rsid w:val="007E25BD"/>
    <w:rsid w:val="007E26BE"/>
    <w:rsid w:val="007E2B33"/>
    <w:rsid w:val="007E4F7F"/>
    <w:rsid w:val="007E67EB"/>
    <w:rsid w:val="007E6F8D"/>
    <w:rsid w:val="007F164C"/>
    <w:rsid w:val="007F391D"/>
    <w:rsid w:val="008045BF"/>
    <w:rsid w:val="008128AD"/>
    <w:rsid w:val="00814D26"/>
    <w:rsid w:val="008151FA"/>
    <w:rsid w:val="008159F1"/>
    <w:rsid w:val="00815E33"/>
    <w:rsid w:val="0081639D"/>
    <w:rsid w:val="008168EB"/>
    <w:rsid w:val="008170C4"/>
    <w:rsid w:val="0081BE80"/>
    <w:rsid w:val="008222EF"/>
    <w:rsid w:val="00827E9E"/>
    <w:rsid w:val="00831A0A"/>
    <w:rsid w:val="0083774C"/>
    <w:rsid w:val="0084042B"/>
    <w:rsid w:val="00842BB3"/>
    <w:rsid w:val="00843518"/>
    <w:rsid w:val="00844E80"/>
    <w:rsid w:val="00845C32"/>
    <w:rsid w:val="008526ED"/>
    <w:rsid w:val="00852ABD"/>
    <w:rsid w:val="0085730D"/>
    <w:rsid w:val="008573F3"/>
    <w:rsid w:val="00866315"/>
    <w:rsid w:val="0087091F"/>
    <w:rsid w:val="00877C41"/>
    <w:rsid w:val="0087B88B"/>
    <w:rsid w:val="008820FE"/>
    <w:rsid w:val="00891FAF"/>
    <w:rsid w:val="00893222"/>
    <w:rsid w:val="00893815"/>
    <w:rsid w:val="00893C26"/>
    <w:rsid w:val="008A358B"/>
    <w:rsid w:val="008A66FB"/>
    <w:rsid w:val="008A73D5"/>
    <w:rsid w:val="008A7893"/>
    <w:rsid w:val="008B00FD"/>
    <w:rsid w:val="008B0D37"/>
    <w:rsid w:val="008B40FA"/>
    <w:rsid w:val="008B4275"/>
    <w:rsid w:val="008B747F"/>
    <w:rsid w:val="008C1CC4"/>
    <w:rsid w:val="008C27AF"/>
    <w:rsid w:val="008C29E3"/>
    <w:rsid w:val="008C3BA0"/>
    <w:rsid w:val="008C53DD"/>
    <w:rsid w:val="008C7D00"/>
    <w:rsid w:val="008D2A04"/>
    <w:rsid w:val="008D47CD"/>
    <w:rsid w:val="008E64A7"/>
    <w:rsid w:val="008F0C0B"/>
    <w:rsid w:val="008F3B44"/>
    <w:rsid w:val="008F40B6"/>
    <w:rsid w:val="008F7F15"/>
    <w:rsid w:val="00900894"/>
    <w:rsid w:val="0090211B"/>
    <w:rsid w:val="009029D7"/>
    <w:rsid w:val="009040A0"/>
    <w:rsid w:val="00916FD9"/>
    <w:rsid w:val="0092167B"/>
    <w:rsid w:val="009240C8"/>
    <w:rsid w:val="00926F11"/>
    <w:rsid w:val="009273F2"/>
    <w:rsid w:val="00927BAF"/>
    <w:rsid w:val="00935953"/>
    <w:rsid w:val="009414DC"/>
    <w:rsid w:val="00941A97"/>
    <w:rsid w:val="00944AE4"/>
    <w:rsid w:val="0094577D"/>
    <w:rsid w:val="00945E66"/>
    <w:rsid w:val="0094824A"/>
    <w:rsid w:val="009538BD"/>
    <w:rsid w:val="009552CE"/>
    <w:rsid w:val="009553A5"/>
    <w:rsid w:val="00956576"/>
    <w:rsid w:val="009569A1"/>
    <w:rsid w:val="00973961"/>
    <w:rsid w:val="00974B91"/>
    <w:rsid w:val="00975DBB"/>
    <w:rsid w:val="00977448"/>
    <w:rsid w:val="00981FD3"/>
    <w:rsid w:val="00985074"/>
    <w:rsid w:val="009858E3"/>
    <w:rsid w:val="009862D0"/>
    <w:rsid w:val="00986751"/>
    <w:rsid w:val="00997A42"/>
    <w:rsid w:val="009A5427"/>
    <w:rsid w:val="009A5BEB"/>
    <w:rsid w:val="009A6C94"/>
    <w:rsid w:val="009A751F"/>
    <w:rsid w:val="009B12D3"/>
    <w:rsid w:val="009B4C7E"/>
    <w:rsid w:val="009B5171"/>
    <w:rsid w:val="009B5A11"/>
    <w:rsid w:val="009B7AD3"/>
    <w:rsid w:val="009C083D"/>
    <w:rsid w:val="009C40A4"/>
    <w:rsid w:val="009C51EC"/>
    <w:rsid w:val="009C7837"/>
    <w:rsid w:val="009D1438"/>
    <w:rsid w:val="009D2B47"/>
    <w:rsid w:val="009E308A"/>
    <w:rsid w:val="009E4F28"/>
    <w:rsid w:val="009E5455"/>
    <w:rsid w:val="009F148D"/>
    <w:rsid w:val="009F62DE"/>
    <w:rsid w:val="009F64C7"/>
    <w:rsid w:val="00A00294"/>
    <w:rsid w:val="00A01E24"/>
    <w:rsid w:val="00A03157"/>
    <w:rsid w:val="00A04494"/>
    <w:rsid w:val="00A04BB4"/>
    <w:rsid w:val="00A06D6C"/>
    <w:rsid w:val="00A07659"/>
    <w:rsid w:val="00A10D0C"/>
    <w:rsid w:val="00A136DD"/>
    <w:rsid w:val="00A14283"/>
    <w:rsid w:val="00A14762"/>
    <w:rsid w:val="00A214BD"/>
    <w:rsid w:val="00A2356B"/>
    <w:rsid w:val="00A264E1"/>
    <w:rsid w:val="00A26BF8"/>
    <w:rsid w:val="00A27341"/>
    <w:rsid w:val="00A3089B"/>
    <w:rsid w:val="00A372D5"/>
    <w:rsid w:val="00A3784F"/>
    <w:rsid w:val="00A37DC4"/>
    <w:rsid w:val="00A425C8"/>
    <w:rsid w:val="00A43EF7"/>
    <w:rsid w:val="00A463DE"/>
    <w:rsid w:val="00A53D1A"/>
    <w:rsid w:val="00A54752"/>
    <w:rsid w:val="00A5534F"/>
    <w:rsid w:val="00A56C97"/>
    <w:rsid w:val="00A62C15"/>
    <w:rsid w:val="00A65B01"/>
    <w:rsid w:val="00A65C10"/>
    <w:rsid w:val="00A66D86"/>
    <w:rsid w:val="00A71493"/>
    <w:rsid w:val="00A73E32"/>
    <w:rsid w:val="00A809A7"/>
    <w:rsid w:val="00A8534C"/>
    <w:rsid w:val="00A8664E"/>
    <w:rsid w:val="00A87B6C"/>
    <w:rsid w:val="00A97238"/>
    <w:rsid w:val="00AA04A8"/>
    <w:rsid w:val="00AA0CB6"/>
    <w:rsid w:val="00AA4B01"/>
    <w:rsid w:val="00AB0E41"/>
    <w:rsid w:val="00AB2B4A"/>
    <w:rsid w:val="00AB3567"/>
    <w:rsid w:val="00AC2359"/>
    <w:rsid w:val="00AC4808"/>
    <w:rsid w:val="00AC724A"/>
    <w:rsid w:val="00AD1D79"/>
    <w:rsid w:val="00AD2101"/>
    <w:rsid w:val="00AD2DBF"/>
    <w:rsid w:val="00AD3731"/>
    <w:rsid w:val="00AD4D4D"/>
    <w:rsid w:val="00AD5CC0"/>
    <w:rsid w:val="00AF2989"/>
    <w:rsid w:val="00AF3C50"/>
    <w:rsid w:val="00AF4C0B"/>
    <w:rsid w:val="00AF75ED"/>
    <w:rsid w:val="00AF789D"/>
    <w:rsid w:val="00B0045F"/>
    <w:rsid w:val="00B009C7"/>
    <w:rsid w:val="00B02928"/>
    <w:rsid w:val="00B02AC4"/>
    <w:rsid w:val="00B0446C"/>
    <w:rsid w:val="00B12C1F"/>
    <w:rsid w:val="00B141EA"/>
    <w:rsid w:val="00B1637B"/>
    <w:rsid w:val="00B17E6A"/>
    <w:rsid w:val="00B219A8"/>
    <w:rsid w:val="00B25B34"/>
    <w:rsid w:val="00B4180D"/>
    <w:rsid w:val="00B433E5"/>
    <w:rsid w:val="00B44207"/>
    <w:rsid w:val="00B44468"/>
    <w:rsid w:val="00B4547D"/>
    <w:rsid w:val="00B4680B"/>
    <w:rsid w:val="00B55DBC"/>
    <w:rsid w:val="00B56CE9"/>
    <w:rsid w:val="00B61F49"/>
    <w:rsid w:val="00B62F1D"/>
    <w:rsid w:val="00B66352"/>
    <w:rsid w:val="00B66AA2"/>
    <w:rsid w:val="00B67133"/>
    <w:rsid w:val="00B708CD"/>
    <w:rsid w:val="00B801F2"/>
    <w:rsid w:val="00B806A8"/>
    <w:rsid w:val="00B90023"/>
    <w:rsid w:val="00B9045A"/>
    <w:rsid w:val="00B92D4C"/>
    <w:rsid w:val="00B93092"/>
    <w:rsid w:val="00B941D7"/>
    <w:rsid w:val="00BA17A6"/>
    <w:rsid w:val="00BA2A1D"/>
    <w:rsid w:val="00BA3D49"/>
    <w:rsid w:val="00BA58C8"/>
    <w:rsid w:val="00BA6B61"/>
    <w:rsid w:val="00BB3CA7"/>
    <w:rsid w:val="00BB6061"/>
    <w:rsid w:val="00BC208A"/>
    <w:rsid w:val="00BC27CA"/>
    <w:rsid w:val="00BC72A0"/>
    <w:rsid w:val="00BD082E"/>
    <w:rsid w:val="00BD328D"/>
    <w:rsid w:val="00BD521A"/>
    <w:rsid w:val="00BE59C8"/>
    <w:rsid w:val="00BE5C24"/>
    <w:rsid w:val="00BF2087"/>
    <w:rsid w:val="00BF3568"/>
    <w:rsid w:val="00BF4EE0"/>
    <w:rsid w:val="00BF5215"/>
    <w:rsid w:val="00BF5693"/>
    <w:rsid w:val="00BF67F0"/>
    <w:rsid w:val="00C007FA"/>
    <w:rsid w:val="00C014C5"/>
    <w:rsid w:val="00C115B4"/>
    <w:rsid w:val="00C1190E"/>
    <w:rsid w:val="00C12035"/>
    <w:rsid w:val="00C15B74"/>
    <w:rsid w:val="00C178BD"/>
    <w:rsid w:val="00C2119D"/>
    <w:rsid w:val="00C21D21"/>
    <w:rsid w:val="00C226C6"/>
    <w:rsid w:val="00C34C77"/>
    <w:rsid w:val="00C36512"/>
    <w:rsid w:val="00C45F71"/>
    <w:rsid w:val="00C47170"/>
    <w:rsid w:val="00C53E85"/>
    <w:rsid w:val="00C558A1"/>
    <w:rsid w:val="00C62031"/>
    <w:rsid w:val="00C64D59"/>
    <w:rsid w:val="00C705A5"/>
    <w:rsid w:val="00C729CC"/>
    <w:rsid w:val="00C73D4F"/>
    <w:rsid w:val="00C7462F"/>
    <w:rsid w:val="00C75FD6"/>
    <w:rsid w:val="00C80947"/>
    <w:rsid w:val="00C821E7"/>
    <w:rsid w:val="00C845A6"/>
    <w:rsid w:val="00C91A34"/>
    <w:rsid w:val="00C9249E"/>
    <w:rsid w:val="00C94646"/>
    <w:rsid w:val="00C94800"/>
    <w:rsid w:val="00C953F3"/>
    <w:rsid w:val="00C975E0"/>
    <w:rsid w:val="00CA31B6"/>
    <w:rsid w:val="00CB47AD"/>
    <w:rsid w:val="00CB56DA"/>
    <w:rsid w:val="00CC13E2"/>
    <w:rsid w:val="00CC20C2"/>
    <w:rsid w:val="00CC516F"/>
    <w:rsid w:val="00CC5A32"/>
    <w:rsid w:val="00CC636C"/>
    <w:rsid w:val="00CC731D"/>
    <w:rsid w:val="00CD1353"/>
    <w:rsid w:val="00CD2837"/>
    <w:rsid w:val="00CD3A97"/>
    <w:rsid w:val="00CD5053"/>
    <w:rsid w:val="00CD5675"/>
    <w:rsid w:val="00CD6425"/>
    <w:rsid w:val="00CE206B"/>
    <w:rsid w:val="00CE4EA3"/>
    <w:rsid w:val="00CE69CD"/>
    <w:rsid w:val="00CE6F72"/>
    <w:rsid w:val="00CF16FB"/>
    <w:rsid w:val="00CF3DC9"/>
    <w:rsid w:val="00D01FF6"/>
    <w:rsid w:val="00D04201"/>
    <w:rsid w:val="00D04D97"/>
    <w:rsid w:val="00D05266"/>
    <w:rsid w:val="00D05CD3"/>
    <w:rsid w:val="00D07488"/>
    <w:rsid w:val="00D124FC"/>
    <w:rsid w:val="00D131D2"/>
    <w:rsid w:val="00D13268"/>
    <w:rsid w:val="00D17C0E"/>
    <w:rsid w:val="00D20A7F"/>
    <w:rsid w:val="00D21F8E"/>
    <w:rsid w:val="00D2267E"/>
    <w:rsid w:val="00D31B56"/>
    <w:rsid w:val="00D45176"/>
    <w:rsid w:val="00D45D6B"/>
    <w:rsid w:val="00D45F5C"/>
    <w:rsid w:val="00D467FA"/>
    <w:rsid w:val="00D47FFD"/>
    <w:rsid w:val="00D50723"/>
    <w:rsid w:val="00D5297D"/>
    <w:rsid w:val="00D55695"/>
    <w:rsid w:val="00D6405B"/>
    <w:rsid w:val="00D66E3F"/>
    <w:rsid w:val="00D75775"/>
    <w:rsid w:val="00D82C47"/>
    <w:rsid w:val="00D913A5"/>
    <w:rsid w:val="00D942AA"/>
    <w:rsid w:val="00DA21C3"/>
    <w:rsid w:val="00DB1CCD"/>
    <w:rsid w:val="00DB23A0"/>
    <w:rsid w:val="00DB311D"/>
    <w:rsid w:val="00DB34C8"/>
    <w:rsid w:val="00DB7B0A"/>
    <w:rsid w:val="00DC57DB"/>
    <w:rsid w:val="00DD1E3C"/>
    <w:rsid w:val="00DE0B72"/>
    <w:rsid w:val="00DE0F05"/>
    <w:rsid w:val="00DE10E4"/>
    <w:rsid w:val="00DE4675"/>
    <w:rsid w:val="00DE4DF0"/>
    <w:rsid w:val="00DE61FD"/>
    <w:rsid w:val="00DE6BA7"/>
    <w:rsid w:val="00DE6E2B"/>
    <w:rsid w:val="00DE7FFA"/>
    <w:rsid w:val="00DF1277"/>
    <w:rsid w:val="00DF52C2"/>
    <w:rsid w:val="00E00F01"/>
    <w:rsid w:val="00E01BA6"/>
    <w:rsid w:val="00E0318B"/>
    <w:rsid w:val="00E04A27"/>
    <w:rsid w:val="00E1114F"/>
    <w:rsid w:val="00E13E45"/>
    <w:rsid w:val="00E146FC"/>
    <w:rsid w:val="00E163E5"/>
    <w:rsid w:val="00E16A39"/>
    <w:rsid w:val="00E18A5B"/>
    <w:rsid w:val="00E24FB5"/>
    <w:rsid w:val="00E269A0"/>
    <w:rsid w:val="00E26A89"/>
    <w:rsid w:val="00E275E5"/>
    <w:rsid w:val="00E308AD"/>
    <w:rsid w:val="00E32971"/>
    <w:rsid w:val="00E32E02"/>
    <w:rsid w:val="00E33EEA"/>
    <w:rsid w:val="00E34A14"/>
    <w:rsid w:val="00E36F28"/>
    <w:rsid w:val="00E430A4"/>
    <w:rsid w:val="00E63563"/>
    <w:rsid w:val="00E70307"/>
    <w:rsid w:val="00E72644"/>
    <w:rsid w:val="00E74C05"/>
    <w:rsid w:val="00E77F96"/>
    <w:rsid w:val="00E848FE"/>
    <w:rsid w:val="00E86024"/>
    <w:rsid w:val="00E8737E"/>
    <w:rsid w:val="00E87A8A"/>
    <w:rsid w:val="00E9022E"/>
    <w:rsid w:val="00E92C73"/>
    <w:rsid w:val="00E93659"/>
    <w:rsid w:val="00E938F0"/>
    <w:rsid w:val="00E93BBE"/>
    <w:rsid w:val="00E974E6"/>
    <w:rsid w:val="00EA0C6A"/>
    <w:rsid w:val="00EB0ABA"/>
    <w:rsid w:val="00EB34E4"/>
    <w:rsid w:val="00EB4978"/>
    <w:rsid w:val="00EC0738"/>
    <w:rsid w:val="00EC0C16"/>
    <w:rsid w:val="00EC14EC"/>
    <w:rsid w:val="00EC4A74"/>
    <w:rsid w:val="00EC5C01"/>
    <w:rsid w:val="00ED369F"/>
    <w:rsid w:val="00ED62A1"/>
    <w:rsid w:val="00ED7B40"/>
    <w:rsid w:val="00ED7F32"/>
    <w:rsid w:val="00EE2273"/>
    <w:rsid w:val="00EE37FD"/>
    <w:rsid w:val="00EE4B69"/>
    <w:rsid w:val="00EE4F87"/>
    <w:rsid w:val="00EE61C0"/>
    <w:rsid w:val="00EE74F7"/>
    <w:rsid w:val="00EE7B0D"/>
    <w:rsid w:val="00EF0BE1"/>
    <w:rsid w:val="00EF1BBE"/>
    <w:rsid w:val="00EF65A6"/>
    <w:rsid w:val="00EF7234"/>
    <w:rsid w:val="00EF760F"/>
    <w:rsid w:val="00F018C9"/>
    <w:rsid w:val="00F025F0"/>
    <w:rsid w:val="00F03FDC"/>
    <w:rsid w:val="00F05598"/>
    <w:rsid w:val="00F056BD"/>
    <w:rsid w:val="00F14233"/>
    <w:rsid w:val="00F17BF2"/>
    <w:rsid w:val="00F22E15"/>
    <w:rsid w:val="00F30D16"/>
    <w:rsid w:val="00F316B0"/>
    <w:rsid w:val="00F31F82"/>
    <w:rsid w:val="00F3474A"/>
    <w:rsid w:val="00F3F1A8"/>
    <w:rsid w:val="00F41FB4"/>
    <w:rsid w:val="00F42F14"/>
    <w:rsid w:val="00F4689E"/>
    <w:rsid w:val="00F50179"/>
    <w:rsid w:val="00F5066D"/>
    <w:rsid w:val="00F52E25"/>
    <w:rsid w:val="00F530E1"/>
    <w:rsid w:val="00F57BA0"/>
    <w:rsid w:val="00F62AE3"/>
    <w:rsid w:val="00F64AD8"/>
    <w:rsid w:val="00F676CF"/>
    <w:rsid w:val="00F7419E"/>
    <w:rsid w:val="00F758AF"/>
    <w:rsid w:val="00F7700C"/>
    <w:rsid w:val="00F81B42"/>
    <w:rsid w:val="00F81BB7"/>
    <w:rsid w:val="00F84D9A"/>
    <w:rsid w:val="00F84E2B"/>
    <w:rsid w:val="00F85B15"/>
    <w:rsid w:val="00F91EEC"/>
    <w:rsid w:val="00F9216A"/>
    <w:rsid w:val="00F9609D"/>
    <w:rsid w:val="00FA14B5"/>
    <w:rsid w:val="00FA1B72"/>
    <w:rsid w:val="00FA34AE"/>
    <w:rsid w:val="00FB11E2"/>
    <w:rsid w:val="00FB48AF"/>
    <w:rsid w:val="00FC0863"/>
    <w:rsid w:val="00FC0C86"/>
    <w:rsid w:val="00FC3EBB"/>
    <w:rsid w:val="00FC70FD"/>
    <w:rsid w:val="00FC7344"/>
    <w:rsid w:val="00FC76B8"/>
    <w:rsid w:val="00FE7DEB"/>
    <w:rsid w:val="00FE7E29"/>
    <w:rsid w:val="00FF0F26"/>
    <w:rsid w:val="00FF2216"/>
    <w:rsid w:val="00FF2254"/>
    <w:rsid w:val="00FF323E"/>
    <w:rsid w:val="00FF4AB9"/>
    <w:rsid w:val="0117AC62"/>
    <w:rsid w:val="015684C8"/>
    <w:rsid w:val="015EA6DC"/>
    <w:rsid w:val="01926A5A"/>
    <w:rsid w:val="01A7CE34"/>
    <w:rsid w:val="01C499FA"/>
    <w:rsid w:val="01DCFCE0"/>
    <w:rsid w:val="01F8C730"/>
    <w:rsid w:val="020F6C01"/>
    <w:rsid w:val="022B4E12"/>
    <w:rsid w:val="022C1A85"/>
    <w:rsid w:val="02429EB8"/>
    <w:rsid w:val="0266C8D4"/>
    <w:rsid w:val="026F3CD5"/>
    <w:rsid w:val="027A313D"/>
    <w:rsid w:val="027FF582"/>
    <w:rsid w:val="029D0E4C"/>
    <w:rsid w:val="02C262C1"/>
    <w:rsid w:val="02C46197"/>
    <w:rsid w:val="02D32629"/>
    <w:rsid w:val="03042E5D"/>
    <w:rsid w:val="03330AEB"/>
    <w:rsid w:val="0336D552"/>
    <w:rsid w:val="033B54BF"/>
    <w:rsid w:val="0347A602"/>
    <w:rsid w:val="03923587"/>
    <w:rsid w:val="0392EFBD"/>
    <w:rsid w:val="04174427"/>
    <w:rsid w:val="04198334"/>
    <w:rsid w:val="0445E858"/>
    <w:rsid w:val="0475E739"/>
    <w:rsid w:val="048B3842"/>
    <w:rsid w:val="04A39DE1"/>
    <w:rsid w:val="04BA8C64"/>
    <w:rsid w:val="0535C67A"/>
    <w:rsid w:val="053C198B"/>
    <w:rsid w:val="0541A1F5"/>
    <w:rsid w:val="0563FF96"/>
    <w:rsid w:val="05770B4E"/>
    <w:rsid w:val="0591C1F5"/>
    <w:rsid w:val="059282B0"/>
    <w:rsid w:val="05C8538E"/>
    <w:rsid w:val="05DDD1C7"/>
    <w:rsid w:val="06305238"/>
    <w:rsid w:val="063BFB55"/>
    <w:rsid w:val="063DD3A9"/>
    <w:rsid w:val="06556421"/>
    <w:rsid w:val="065E23B7"/>
    <w:rsid w:val="0667C077"/>
    <w:rsid w:val="066A9395"/>
    <w:rsid w:val="0682C941"/>
    <w:rsid w:val="06A39262"/>
    <w:rsid w:val="06A69826"/>
    <w:rsid w:val="06B234A9"/>
    <w:rsid w:val="06DAAB60"/>
    <w:rsid w:val="070F87D3"/>
    <w:rsid w:val="07214363"/>
    <w:rsid w:val="0726F359"/>
    <w:rsid w:val="0746E918"/>
    <w:rsid w:val="0766A79F"/>
    <w:rsid w:val="077E6ED5"/>
    <w:rsid w:val="07849340"/>
    <w:rsid w:val="07915515"/>
    <w:rsid w:val="07A5E082"/>
    <w:rsid w:val="07D82D22"/>
    <w:rsid w:val="082337D0"/>
    <w:rsid w:val="082B0335"/>
    <w:rsid w:val="0830A7BC"/>
    <w:rsid w:val="083D93E0"/>
    <w:rsid w:val="0842EDFB"/>
    <w:rsid w:val="0870A0EC"/>
    <w:rsid w:val="08BCBEF1"/>
    <w:rsid w:val="08D6BE06"/>
    <w:rsid w:val="08DBE497"/>
    <w:rsid w:val="08E62C43"/>
    <w:rsid w:val="090384B4"/>
    <w:rsid w:val="095BE3AF"/>
    <w:rsid w:val="097D5388"/>
    <w:rsid w:val="098D0A63"/>
    <w:rsid w:val="09A35527"/>
    <w:rsid w:val="09B68DDD"/>
    <w:rsid w:val="09BB81B5"/>
    <w:rsid w:val="09C4D16E"/>
    <w:rsid w:val="09DFA81A"/>
    <w:rsid w:val="09E28831"/>
    <w:rsid w:val="0A164CFD"/>
    <w:rsid w:val="0A354D83"/>
    <w:rsid w:val="0A572CA1"/>
    <w:rsid w:val="0A5E8759"/>
    <w:rsid w:val="0AA13E69"/>
    <w:rsid w:val="0AC0C2BC"/>
    <w:rsid w:val="0AD2B89A"/>
    <w:rsid w:val="0ADB06C6"/>
    <w:rsid w:val="0AE90DBA"/>
    <w:rsid w:val="0AF0FEE7"/>
    <w:rsid w:val="0B0021B9"/>
    <w:rsid w:val="0B08BA1E"/>
    <w:rsid w:val="0B20B8A3"/>
    <w:rsid w:val="0B3F23FA"/>
    <w:rsid w:val="0B48C919"/>
    <w:rsid w:val="0B4ABC55"/>
    <w:rsid w:val="0B4D46A3"/>
    <w:rsid w:val="0B4D63DD"/>
    <w:rsid w:val="0B4E0E73"/>
    <w:rsid w:val="0B4E73D5"/>
    <w:rsid w:val="0B88F423"/>
    <w:rsid w:val="0BF72D9B"/>
    <w:rsid w:val="0C099815"/>
    <w:rsid w:val="0C0EB850"/>
    <w:rsid w:val="0C17F416"/>
    <w:rsid w:val="0C307901"/>
    <w:rsid w:val="0C648B84"/>
    <w:rsid w:val="0C77EC27"/>
    <w:rsid w:val="0C903C32"/>
    <w:rsid w:val="0CF83FC1"/>
    <w:rsid w:val="0D2693AD"/>
    <w:rsid w:val="0D576815"/>
    <w:rsid w:val="0D70ADB0"/>
    <w:rsid w:val="0D8EED51"/>
    <w:rsid w:val="0D8F453E"/>
    <w:rsid w:val="0E1AA9CF"/>
    <w:rsid w:val="0E2483F1"/>
    <w:rsid w:val="0E34C87E"/>
    <w:rsid w:val="0E374AB1"/>
    <w:rsid w:val="0E5598CA"/>
    <w:rsid w:val="0E6D1B72"/>
    <w:rsid w:val="0E92AC47"/>
    <w:rsid w:val="0EEEC5BD"/>
    <w:rsid w:val="0EF720D9"/>
    <w:rsid w:val="0F0423AC"/>
    <w:rsid w:val="0F7216EC"/>
    <w:rsid w:val="0F82013C"/>
    <w:rsid w:val="0FD7546F"/>
    <w:rsid w:val="0FF3D81E"/>
    <w:rsid w:val="1018B2AB"/>
    <w:rsid w:val="10544AD8"/>
    <w:rsid w:val="1057EB83"/>
    <w:rsid w:val="106A5B2F"/>
    <w:rsid w:val="107D43DE"/>
    <w:rsid w:val="108928D7"/>
    <w:rsid w:val="108FD36D"/>
    <w:rsid w:val="10AB59FA"/>
    <w:rsid w:val="10B5CCC8"/>
    <w:rsid w:val="10C1E40C"/>
    <w:rsid w:val="10D682EB"/>
    <w:rsid w:val="10DBE5DA"/>
    <w:rsid w:val="1109A095"/>
    <w:rsid w:val="111F2E76"/>
    <w:rsid w:val="1161B518"/>
    <w:rsid w:val="1174F547"/>
    <w:rsid w:val="1196175F"/>
    <w:rsid w:val="11B78852"/>
    <w:rsid w:val="11C75C2C"/>
    <w:rsid w:val="11C8C7D2"/>
    <w:rsid w:val="11CD6399"/>
    <w:rsid w:val="11EA11FC"/>
    <w:rsid w:val="121C0AD1"/>
    <w:rsid w:val="1225A919"/>
    <w:rsid w:val="126DAAAC"/>
    <w:rsid w:val="1270DD07"/>
    <w:rsid w:val="12993638"/>
    <w:rsid w:val="12C4B301"/>
    <w:rsid w:val="12E71D08"/>
    <w:rsid w:val="131CA0DD"/>
    <w:rsid w:val="13264301"/>
    <w:rsid w:val="1339BB04"/>
    <w:rsid w:val="1367E9C7"/>
    <w:rsid w:val="1384B278"/>
    <w:rsid w:val="138FE9D1"/>
    <w:rsid w:val="139E27B5"/>
    <w:rsid w:val="13B21665"/>
    <w:rsid w:val="13B5D9C3"/>
    <w:rsid w:val="13BAA4D3"/>
    <w:rsid w:val="13BEE451"/>
    <w:rsid w:val="13C638F1"/>
    <w:rsid w:val="13C7F6B2"/>
    <w:rsid w:val="13CA92FE"/>
    <w:rsid w:val="13DAE781"/>
    <w:rsid w:val="13EA55FE"/>
    <w:rsid w:val="14338F08"/>
    <w:rsid w:val="14613720"/>
    <w:rsid w:val="1475426F"/>
    <w:rsid w:val="14875FB1"/>
    <w:rsid w:val="14AE4154"/>
    <w:rsid w:val="14BAA59E"/>
    <w:rsid w:val="14BC7FB4"/>
    <w:rsid w:val="14BEBE48"/>
    <w:rsid w:val="14D09D97"/>
    <w:rsid w:val="150294AB"/>
    <w:rsid w:val="15045642"/>
    <w:rsid w:val="152064CA"/>
    <w:rsid w:val="153F07D9"/>
    <w:rsid w:val="15498840"/>
    <w:rsid w:val="154FB99F"/>
    <w:rsid w:val="155D889E"/>
    <w:rsid w:val="1570C296"/>
    <w:rsid w:val="1580DF84"/>
    <w:rsid w:val="1581063C"/>
    <w:rsid w:val="158D3B36"/>
    <w:rsid w:val="159643D7"/>
    <w:rsid w:val="15C0A67B"/>
    <w:rsid w:val="15ECB8D6"/>
    <w:rsid w:val="15F3D4A7"/>
    <w:rsid w:val="164BF878"/>
    <w:rsid w:val="1657DCB3"/>
    <w:rsid w:val="1698FC86"/>
    <w:rsid w:val="16A62C38"/>
    <w:rsid w:val="16E3AF84"/>
    <w:rsid w:val="16EACD6B"/>
    <w:rsid w:val="16F04594"/>
    <w:rsid w:val="16F1B01E"/>
    <w:rsid w:val="16FEA5EA"/>
    <w:rsid w:val="171450D1"/>
    <w:rsid w:val="1742F3E1"/>
    <w:rsid w:val="174E9856"/>
    <w:rsid w:val="17760060"/>
    <w:rsid w:val="178F0DBB"/>
    <w:rsid w:val="1790A855"/>
    <w:rsid w:val="180F4D45"/>
    <w:rsid w:val="181875F2"/>
    <w:rsid w:val="1829327B"/>
    <w:rsid w:val="18583B53"/>
    <w:rsid w:val="18801955"/>
    <w:rsid w:val="189C394E"/>
    <w:rsid w:val="18D8D9FF"/>
    <w:rsid w:val="18DF8379"/>
    <w:rsid w:val="18FD10E3"/>
    <w:rsid w:val="19183296"/>
    <w:rsid w:val="1947C32E"/>
    <w:rsid w:val="195E6421"/>
    <w:rsid w:val="1960CCCF"/>
    <w:rsid w:val="19799292"/>
    <w:rsid w:val="19C168B0"/>
    <w:rsid w:val="19EB0C0D"/>
    <w:rsid w:val="1A2589FD"/>
    <w:rsid w:val="1A296B8A"/>
    <w:rsid w:val="1A785E37"/>
    <w:rsid w:val="1ABE6075"/>
    <w:rsid w:val="1AC658AB"/>
    <w:rsid w:val="1ACE0854"/>
    <w:rsid w:val="1AE4A0C3"/>
    <w:rsid w:val="1AF3B91A"/>
    <w:rsid w:val="1B040B14"/>
    <w:rsid w:val="1B33D2BB"/>
    <w:rsid w:val="1B40A313"/>
    <w:rsid w:val="1B4FFB01"/>
    <w:rsid w:val="1B655021"/>
    <w:rsid w:val="1B90CD26"/>
    <w:rsid w:val="1B9FE2B6"/>
    <w:rsid w:val="1BCF32C3"/>
    <w:rsid w:val="1BDC1059"/>
    <w:rsid w:val="1BDFBAC4"/>
    <w:rsid w:val="1BE05ECA"/>
    <w:rsid w:val="1BEEC7F9"/>
    <w:rsid w:val="1C0C15F5"/>
    <w:rsid w:val="1C2F6B06"/>
    <w:rsid w:val="1C3FF442"/>
    <w:rsid w:val="1C571511"/>
    <w:rsid w:val="1C686097"/>
    <w:rsid w:val="1C720497"/>
    <w:rsid w:val="1C7C194D"/>
    <w:rsid w:val="1C8AD110"/>
    <w:rsid w:val="1C93FDFA"/>
    <w:rsid w:val="1CA3D126"/>
    <w:rsid w:val="1CB6EF3E"/>
    <w:rsid w:val="1CC97FC7"/>
    <w:rsid w:val="1CD1498C"/>
    <w:rsid w:val="1CFBD275"/>
    <w:rsid w:val="1D227FBE"/>
    <w:rsid w:val="1D23EFA1"/>
    <w:rsid w:val="1D3F156F"/>
    <w:rsid w:val="1D5AC05B"/>
    <w:rsid w:val="1DB1AFDE"/>
    <w:rsid w:val="1DB1C941"/>
    <w:rsid w:val="1DBDDF3F"/>
    <w:rsid w:val="1E0155AC"/>
    <w:rsid w:val="1E04172B"/>
    <w:rsid w:val="1E26DB3F"/>
    <w:rsid w:val="1E6C805C"/>
    <w:rsid w:val="1E6CC817"/>
    <w:rsid w:val="1E8ECA66"/>
    <w:rsid w:val="1E9B65B0"/>
    <w:rsid w:val="1EC19287"/>
    <w:rsid w:val="1ECCD0C4"/>
    <w:rsid w:val="1EE121DC"/>
    <w:rsid w:val="1EF4A589"/>
    <w:rsid w:val="1F06B497"/>
    <w:rsid w:val="1F430481"/>
    <w:rsid w:val="1F641717"/>
    <w:rsid w:val="1F9B93BB"/>
    <w:rsid w:val="1FAE57D0"/>
    <w:rsid w:val="1FBB7F0A"/>
    <w:rsid w:val="1FC9BC35"/>
    <w:rsid w:val="1FD3B00B"/>
    <w:rsid w:val="20003D82"/>
    <w:rsid w:val="200BD3BA"/>
    <w:rsid w:val="20265CB0"/>
    <w:rsid w:val="2046F2DC"/>
    <w:rsid w:val="2055B948"/>
    <w:rsid w:val="205D2790"/>
    <w:rsid w:val="206F09EF"/>
    <w:rsid w:val="20936E14"/>
    <w:rsid w:val="20A1DBA9"/>
    <w:rsid w:val="20A5267A"/>
    <w:rsid w:val="20B74E53"/>
    <w:rsid w:val="20C636C6"/>
    <w:rsid w:val="20CF17E1"/>
    <w:rsid w:val="20F4262B"/>
    <w:rsid w:val="20FBAD06"/>
    <w:rsid w:val="20FDBD10"/>
    <w:rsid w:val="21076499"/>
    <w:rsid w:val="2115AAFA"/>
    <w:rsid w:val="21793283"/>
    <w:rsid w:val="2192F358"/>
    <w:rsid w:val="21DE1FDF"/>
    <w:rsid w:val="2203C548"/>
    <w:rsid w:val="22197C6A"/>
    <w:rsid w:val="2228B141"/>
    <w:rsid w:val="222CE83B"/>
    <w:rsid w:val="2253843D"/>
    <w:rsid w:val="22963FC4"/>
    <w:rsid w:val="229EC62D"/>
    <w:rsid w:val="22B07BEA"/>
    <w:rsid w:val="22B3F4FE"/>
    <w:rsid w:val="22B66B67"/>
    <w:rsid w:val="22DFDF1E"/>
    <w:rsid w:val="23098302"/>
    <w:rsid w:val="231C9400"/>
    <w:rsid w:val="23389C6A"/>
    <w:rsid w:val="235E2B2F"/>
    <w:rsid w:val="236BC4D2"/>
    <w:rsid w:val="236ECD35"/>
    <w:rsid w:val="237AA158"/>
    <w:rsid w:val="239413DB"/>
    <w:rsid w:val="23A17904"/>
    <w:rsid w:val="23F5310C"/>
    <w:rsid w:val="23F8171B"/>
    <w:rsid w:val="23F8C454"/>
    <w:rsid w:val="24081975"/>
    <w:rsid w:val="24181364"/>
    <w:rsid w:val="2429D180"/>
    <w:rsid w:val="2450CFF5"/>
    <w:rsid w:val="245C4707"/>
    <w:rsid w:val="24634516"/>
    <w:rsid w:val="2472F418"/>
    <w:rsid w:val="24968CD8"/>
    <w:rsid w:val="24B88564"/>
    <w:rsid w:val="24E348F5"/>
    <w:rsid w:val="24EC38A0"/>
    <w:rsid w:val="25084757"/>
    <w:rsid w:val="251FB5EE"/>
    <w:rsid w:val="2520E800"/>
    <w:rsid w:val="253FA5A1"/>
    <w:rsid w:val="25581709"/>
    <w:rsid w:val="256F07FA"/>
    <w:rsid w:val="258F353F"/>
    <w:rsid w:val="25AE733D"/>
    <w:rsid w:val="25C3CCCD"/>
    <w:rsid w:val="25D48ECC"/>
    <w:rsid w:val="25FD7BEF"/>
    <w:rsid w:val="2607C829"/>
    <w:rsid w:val="2608EBFC"/>
    <w:rsid w:val="26158849"/>
    <w:rsid w:val="2630E4CF"/>
    <w:rsid w:val="265EF493"/>
    <w:rsid w:val="265F09FA"/>
    <w:rsid w:val="2661CD3B"/>
    <w:rsid w:val="2665C8F9"/>
    <w:rsid w:val="26913918"/>
    <w:rsid w:val="26AF991C"/>
    <w:rsid w:val="26CF9D24"/>
    <w:rsid w:val="26D5D39A"/>
    <w:rsid w:val="26D7D1B1"/>
    <w:rsid w:val="27350569"/>
    <w:rsid w:val="2741A7A0"/>
    <w:rsid w:val="275FE26D"/>
    <w:rsid w:val="27F92517"/>
    <w:rsid w:val="2823683A"/>
    <w:rsid w:val="282459CD"/>
    <w:rsid w:val="283B8CC1"/>
    <w:rsid w:val="2856F54F"/>
    <w:rsid w:val="2865C9A8"/>
    <w:rsid w:val="28945E2C"/>
    <w:rsid w:val="289805DD"/>
    <w:rsid w:val="28A11901"/>
    <w:rsid w:val="28C3EEF4"/>
    <w:rsid w:val="28C77699"/>
    <w:rsid w:val="28C80E42"/>
    <w:rsid w:val="28D99646"/>
    <w:rsid w:val="28DF006A"/>
    <w:rsid w:val="29100E68"/>
    <w:rsid w:val="2926935A"/>
    <w:rsid w:val="293B4DF5"/>
    <w:rsid w:val="2964B9AD"/>
    <w:rsid w:val="2980947E"/>
    <w:rsid w:val="2993B543"/>
    <w:rsid w:val="29C04958"/>
    <w:rsid w:val="29E64F7A"/>
    <w:rsid w:val="29F81350"/>
    <w:rsid w:val="2A19C65C"/>
    <w:rsid w:val="2A3D705F"/>
    <w:rsid w:val="2A637779"/>
    <w:rsid w:val="2AA80B74"/>
    <w:rsid w:val="2AC0CF2A"/>
    <w:rsid w:val="2AEA3ED1"/>
    <w:rsid w:val="2AFF0CA8"/>
    <w:rsid w:val="2B20A7B0"/>
    <w:rsid w:val="2B358A77"/>
    <w:rsid w:val="2B381E3D"/>
    <w:rsid w:val="2B3FBA05"/>
    <w:rsid w:val="2B442100"/>
    <w:rsid w:val="2B490065"/>
    <w:rsid w:val="2B609F11"/>
    <w:rsid w:val="2BACD5CE"/>
    <w:rsid w:val="2BB2D350"/>
    <w:rsid w:val="2BD77ADA"/>
    <w:rsid w:val="2BDD2750"/>
    <w:rsid w:val="2BF26662"/>
    <w:rsid w:val="2C06BE53"/>
    <w:rsid w:val="2C0DADA1"/>
    <w:rsid w:val="2C562E8C"/>
    <w:rsid w:val="2C864E7D"/>
    <w:rsid w:val="2C993202"/>
    <w:rsid w:val="2C9F5E58"/>
    <w:rsid w:val="2CABBE96"/>
    <w:rsid w:val="2CB4DD71"/>
    <w:rsid w:val="2CEF634A"/>
    <w:rsid w:val="2D1094EE"/>
    <w:rsid w:val="2D25772D"/>
    <w:rsid w:val="2D39BE1A"/>
    <w:rsid w:val="2D63FD16"/>
    <w:rsid w:val="2D65823E"/>
    <w:rsid w:val="2D7AC8B9"/>
    <w:rsid w:val="2D7F9619"/>
    <w:rsid w:val="2D918F2B"/>
    <w:rsid w:val="2DB4D7A9"/>
    <w:rsid w:val="2DD57D75"/>
    <w:rsid w:val="2DDF94E8"/>
    <w:rsid w:val="2E424632"/>
    <w:rsid w:val="2E455457"/>
    <w:rsid w:val="2E56A40F"/>
    <w:rsid w:val="2E5BB597"/>
    <w:rsid w:val="2E5F4164"/>
    <w:rsid w:val="2E61A59E"/>
    <w:rsid w:val="2E69D55A"/>
    <w:rsid w:val="2E6A0BA0"/>
    <w:rsid w:val="2E7A6352"/>
    <w:rsid w:val="2E96D6C6"/>
    <w:rsid w:val="2E976967"/>
    <w:rsid w:val="2E9DC75A"/>
    <w:rsid w:val="2F0E038A"/>
    <w:rsid w:val="2F0FA822"/>
    <w:rsid w:val="2F2AF96A"/>
    <w:rsid w:val="2F6A7D4E"/>
    <w:rsid w:val="2F830CF2"/>
    <w:rsid w:val="2F843147"/>
    <w:rsid w:val="2F96C6DD"/>
    <w:rsid w:val="2FBF7602"/>
    <w:rsid w:val="2FC05903"/>
    <w:rsid w:val="2FC6534D"/>
    <w:rsid w:val="2FCC66FD"/>
    <w:rsid w:val="2FE1E6FA"/>
    <w:rsid w:val="2FEFCAD9"/>
    <w:rsid w:val="30138EAD"/>
    <w:rsid w:val="301A5775"/>
    <w:rsid w:val="30A7F212"/>
    <w:rsid w:val="30AD9CB2"/>
    <w:rsid w:val="30B5BCD8"/>
    <w:rsid w:val="30BE76FA"/>
    <w:rsid w:val="30D6772E"/>
    <w:rsid w:val="30E42AAA"/>
    <w:rsid w:val="311B877A"/>
    <w:rsid w:val="31608F16"/>
    <w:rsid w:val="31923F73"/>
    <w:rsid w:val="31958FF1"/>
    <w:rsid w:val="31AAFA1C"/>
    <w:rsid w:val="31D80805"/>
    <w:rsid w:val="31E35716"/>
    <w:rsid w:val="31EF599E"/>
    <w:rsid w:val="32762337"/>
    <w:rsid w:val="32AEC1A7"/>
    <w:rsid w:val="32D6298B"/>
    <w:rsid w:val="32F1B30B"/>
    <w:rsid w:val="32F70059"/>
    <w:rsid w:val="32FEBFAC"/>
    <w:rsid w:val="33277299"/>
    <w:rsid w:val="332B63EA"/>
    <w:rsid w:val="333B4222"/>
    <w:rsid w:val="334F1569"/>
    <w:rsid w:val="33AE90B0"/>
    <w:rsid w:val="33BEB457"/>
    <w:rsid w:val="33CDE4D6"/>
    <w:rsid w:val="33DB970F"/>
    <w:rsid w:val="34372187"/>
    <w:rsid w:val="343BE6AB"/>
    <w:rsid w:val="34503920"/>
    <w:rsid w:val="346E71EC"/>
    <w:rsid w:val="347AB2B8"/>
    <w:rsid w:val="3496B74C"/>
    <w:rsid w:val="34CAD0FC"/>
    <w:rsid w:val="34CCE10E"/>
    <w:rsid w:val="34ED3376"/>
    <w:rsid w:val="34FE5454"/>
    <w:rsid w:val="35097CFB"/>
    <w:rsid w:val="3525080B"/>
    <w:rsid w:val="3527FBED"/>
    <w:rsid w:val="353B1C7D"/>
    <w:rsid w:val="354DEE24"/>
    <w:rsid w:val="355541EA"/>
    <w:rsid w:val="356FF358"/>
    <w:rsid w:val="35719428"/>
    <w:rsid w:val="359866FD"/>
    <w:rsid w:val="359D4388"/>
    <w:rsid w:val="35DF7F57"/>
    <w:rsid w:val="35EE05DE"/>
    <w:rsid w:val="35F0A48F"/>
    <w:rsid w:val="3602C329"/>
    <w:rsid w:val="3607B885"/>
    <w:rsid w:val="36213917"/>
    <w:rsid w:val="3629A163"/>
    <w:rsid w:val="363F88B7"/>
    <w:rsid w:val="3660420F"/>
    <w:rsid w:val="366F5117"/>
    <w:rsid w:val="3670DD55"/>
    <w:rsid w:val="36901C5C"/>
    <w:rsid w:val="36A81E99"/>
    <w:rsid w:val="36B31686"/>
    <w:rsid w:val="36D871DF"/>
    <w:rsid w:val="36F666B1"/>
    <w:rsid w:val="37207D20"/>
    <w:rsid w:val="3731485F"/>
    <w:rsid w:val="37355C31"/>
    <w:rsid w:val="3753CC68"/>
    <w:rsid w:val="37598391"/>
    <w:rsid w:val="375F6EF2"/>
    <w:rsid w:val="377BFEF1"/>
    <w:rsid w:val="37A217BE"/>
    <w:rsid w:val="37C537BF"/>
    <w:rsid w:val="37DF245E"/>
    <w:rsid w:val="37E03970"/>
    <w:rsid w:val="37F1CE3F"/>
    <w:rsid w:val="37FC1FBB"/>
    <w:rsid w:val="381C272B"/>
    <w:rsid w:val="3834267D"/>
    <w:rsid w:val="38366245"/>
    <w:rsid w:val="3859B56F"/>
    <w:rsid w:val="387FEB6F"/>
    <w:rsid w:val="3883D54C"/>
    <w:rsid w:val="388C9B3C"/>
    <w:rsid w:val="38BB1DE5"/>
    <w:rsid w:val="38CEC34A"/>
    <w:rsid w:val="38D33B6B"/>
    <w:rsid w:val="390DEEC1"/>
    <w:rsid w:val="39178F89"/>
    <w:rsid w:val="391994EE"/>
    <w:rsid w:val="3932EAC5"/>
    <w:rsid w:val="39449679"/>
    <w:rsid w:val="396D6462"/>
    <w:rsid w:val="399366A6"/>
    <w:rsid w:val="3994FD2C"/>
    <w:rsid w:val="39A6BF04"/>
    <w:rsid w:val="39BE6D2C"/>
    <w:rsid w:val="39C927E7"/>
    <w:rsid w:val="39CF7AFF"/>
    <w:rsid w:val="39D02354"/>
    <w:rsid w:val="39E2AB5E"/>
    <w:rsid w:val="39EDBACA"/>
    <w:rsid w:val="39F4D385"/>
    <w:rsid w:val="39FB2AD5"/>
    <w:rsid w:val="3A13E7DB"/>
    <w:rsid w:val="3A34CD7D"/>
    <w:rsid w:val="3A4CE1F2"/>
    <w:rsid w:val="3A54BF58"/>
    <w:rsid w:val="3A56365D"/>
    <w:rsid w:val="3A617986"/>
    <w:rsid w:val="3A62D7A4"/>
    <w:rsid w:val="3A914C8D"/>
    <w:rsid w:val="3AC4F15A"/>
    <w:rsid w:val="3AD8BBE4"/>
    <w:rsid w:val="3AD925A1"/>
    <w:rsid w:val="3AF64A38"/>
    <w:rsid w:val="3B17BCF9"/>
    <w:rsid w:val="3B23A906"/>
    <w:rsid w:val="3B25100C"/>
    <w:rsid w:val="3B42FA40"/>
    <w:rsid w:val="3B6DAE24"/>
    <w:rsid w:val="3B9E68A3"/>
    <w:rsid w:val="3BB14451"/>
    <w:rsid w:val="3BB5F5F9"/>
    <w:rsid w:val="3BC85A46"/>
    <w:rsid w:val="3BE87A13"/>
    <w:rsid w:val="3BFA5A16"/>
    <w:rsid w:val="3C414AE3"/>
    <w:rsid w:val="3C8B974C"/>
    <w:rsid w:val="3C967D09"/>
    <w:rsid w:val="3C9A875A"/>
    <w:rsid w:val="3C9A8AB6"/>
    <w:rsid w:val="3CA61139"/>
    <w:rsid w:val="3D0100FA"/>
    <w:rsid w:val="3D09E35E"/>
    <w:rsid w:val="3D181096"/>
    <w:rsid w:val="3D458CEA"/>
    <w:rsid w:val="3D45AC3C"/>
    <w:rsid w:val="3D4EDE4F"/>
    <w:rsid w:val="3D5C32A1"/>
    <w:rsid w:val="3D869FF4"/>
    <w:rsid w:val="3D88DC51"/>
    <w:rsid w:val="3DA12384"/>
    <w:rsid w:val="3DB853DC"/>
    <w:rsid w:val="3DBFCB28"/>
    <w:rsid w:val="3DC57C36"/>
    <w:rsid w:val="3DD22F74"/>
    <w:rsid w:val="3DD475F7"/>
    <w:rsid w:val="3DE46DD3"/>
    <w:rsid w:val="3DF886AA"/>
    <w:rsid w:val="3E6B47B5"/>
    <w:rsid w:val="3E75483A"/>
    <w:rsid w:val="3EA5F1C7"/>
    <w:rsid w:val="3EAF5E47"/>
    <w:rsid w:val="3EB8A5D2"/>
    <w:rsid w:val="3EC08012"/>
    <w:rsid w:val="3ECC8778"/>
    <w:rsid w:val="3EDABDE6"/>
    <w:rsid w:val="3EDD48C5"/>
    <w:rsid w:val="3EF0F0AF"/>
    <w:rsid w:val="3F364A74"/>
    <w:rsid w:val="3F4D7198"/>
    <w:rsid w:val="3F53DE01"/>
    <w:rsid w:val="3F9FBF88"/>
    <w:rsid w:val="3FA49D1D"/>
    <w:rsid w:val="3FA534AA"/>
    <w:rsid w:val="3FB1BACC"/>
    <w:rsid w:val="3FB43D11"/>
    <w:rsid w:val="3FBC16D4"/>
    <w:rsid w:val="3FBE51CB"/>
    <w:rsid w:val="3FCCF948"/>
    <w:rsid w:val="3FD504A0"/>
    <w:rsid w:val="3FF92D97"/>
    <w:rsid w:val="3FFB28D1"/>
    <w:rsid w:val="4011779C"/>
    <w:rsid w:val="40133A05"/>
    <w:rsid w:val="402C62EE"/>
    <w:rsid w:val="4051AC27"/>
    <w:rsid w:val="40C47E6F"/>
    <w:rsid w:val="40E1F68E"/>
    <w:rsid w:val="40E27DC4"/>
    <w:rsid w:val="40F11D64"/>
    <w:rsid w:val="41059C70"/>
    <w:rsid w:val="413391B4"/>
    <w:rsid w:val="41CCC85D"/>
    <w:rsid w:val="4242F0A7"/>
    <w:rsid w:val="4261B383"/>
    <w:rsid w:val="4270C8A1"/>
    <w:rsid w:val="4272BC9F"/>
    <w:rsid w:val="42794F15"/>
    <w:rsid w:val="429139DD"/>
    <w:rsid w:val="42A71F88"/>
    <w:rsid w:val="42D4E50C"/>
    <w:rsid w:val="42DAFEA7"/>
    <w:rsid w:val="42DF7F72"/>
    <w:rsid w:val="42F15BC7"/>
    <w:rsid w:val="42FF1BEC"/>
    <w:rsid w:val="430ACC1A"/>
    <w:rsid w:val="432CE654"/>
    <w:rsid w:val="4355C0E9"/>
    <w:rsid w:val="436970AF"/>
    <w:rsid w:val="43713EED"/>
    <w:rsid w:val="437BF6C1"/>
    <w:rsid w:val="43EE3336"/>
    <w:rsid w:val="440247B8"/>
    <w:rsid w:val="44243B00"/>
    <w:rsid w:val="442F85E2"/>
    <w:rsid w:val="443B5464"/>
    <w:rsid w:val="445275DF"/>
    <w:rsid w:val="44AD6942"/>
    <w:rsid w:val="44C34701"/>
    <w:rsid w:val="44F2410E"/>
    <w:rsid w:val="451B0881"/>
    <w:rsid w:val="45211718"/>
    <w:rsid w:val="45448366"/>
    <w:rsid w:val="45691278"/>
    <w:rsid w:val="4570F20C"/>
    <w:rsid w:val="459D5521"/>
    <w:rsid w:val="45B36FE7"/>
    <w:rsid w:val="45C95A12"/>
    <w:rsid w:val="45DBF9C8"/>
    <w:rsid w:val="45EA3A4B"/>
    <w:rsid w:val="45FB28A7"/>
    <w:rsid w:val="462D2F00"/>
    <w:rsid w:val="462D9287"/>
    <w:rsid w:val="4637C18B"/>
    <w:rsid w:val="46387D38"/>
    <w:rsid w:val="464225AF"/>
    <w:rsid w:val="46473081"/>
    <w:rsid w:val="465BBA72"/>
    <w:rsid w:val="466F3901"/>
    <w:rsid w:val="468F2E39"/>
    <w:rsid w:val="46A68974"/>
    <w:rsid w:val="46AEEA43"/>
    <w:rsid w:val="46B61D53"/>
    <w:rsid w:val="46D6EE2B"/>
    <w:rsid w:val="46EE6C44"/>
    <w:rsid w:val="4708003D"/>
    <w:rsid w:val="470DFA70"/>
    <w:rsid w:val="4710775C"/>
    <w:rsid w:val="4710C3A9"/>
    <w:rsid w:val="4727E6F3"/>
    <w:rsid w:val="479F58F1"/>
    <w:rsid w:val="47B72E98"/>
    <w:rsid w:val="47BF9A05"/>
    <w:rsid w:val="47C8940E"/>
    <w:rsid w:val="47E117CC"/>
    <w:rsid w:val="47E417DA"/>
    <w:rsid w:val="47F28437"/>
    <w:rsid w:val="4830EA5F"/>
    <w:rsid w:val="48518983"/>
    <w:rsid w:val="4852F033"/>
    <w:rsid w:val="48B33920"/>
    <w:rsid w:val="48B38141"/>
    <w:rsid w:val="48B50143"/>
    <w:rsid w:val="48D3A809"/>
    <w:rsid w:val="4914B30E"/>
    <w:rsid w:val="49B87202"/>
    <w:rsid w:val="49CBDD16"/>
    <w:rsid w:val="49D98738"/>
    <w:rsid w:val="49F8375A"/>
    <w:rsid w:val="49F9C00A"/>
    <w:rsid w:val="4A01C804"/>
    <w:rsid w:val="4A1F67FE"/>
    <w:rsid w:val="4A2F6905"/>
    <w:rsid w:val="4A30F02C"/>
    <w:rsid w:val="4A6C7384"/>
    <w:rsid w:val="4A7DC7D5"/>
    <w:rsid w:val="4A7F821D"/>
    <w:rsid w:val="4A9B240F"/>
    <w:rsid w:val="4AA3F794"/>
    <w:rsid w:val="4ACCFE00"/>
    <w:rsid w:val="4AD2FB32"/>
    <w:rsid w:val="4AF4F8A5"/>
    <w:rsid w:val="4BAF928C"/>
    <w:rsid w:val="4BB4B327"/>
    <w:rsid w:val="4BFCE6DA"/>
    <w:rsid w:val="4C09879F"/>
    <w:rsid w:val="4C1EA80A"/>
    <w:rsid w:val="4C288DAA"/>
    <w:rsid w:val="4C4C1A5B"/>
    <w:rsid w:val="4C82AF6F"/>
    <w:rsid w:val="4C932554"/>
    <w:rsid w:val="4C941D25"/>
    <w:rsid w:val="4CBFE20A"/>
    <w:rsid w:val="4CFBA7AA"/>
    <w:rsid w:val="4D02E9EF"/>
    <w:rsid w:val="4D2FE5D5"/>
    <w:rsid w:val="4D6B2226"/>
    <w:rsid w:val="4DA4C823"/>
    <w:rsid w:val="4DBEB482"/>
    <w:rsid w:val="4DC59365"/>
    <w:rsid w:val="4E170D1F"/>
    <w:rsid w:val="4E25D184"/>
    <w:rsid w:val="4E2D8BD9"/>
    <w:rsid w:val="4E2DD9BA"/>
    <w:rsid w:val="4E3E298E"/>
    <w:rsid w:val="4E7426D2"/>
    <w:rsid w:val="4E79BF0C"/>
    <w:rsid w:val="4E8F2D60"/>
    <w:rsid w:val="4ECC4904"/>
    <w:rsid w:val="4EF725F7"/>
    <w:rsid w:val="4F0A7968"/>
    <w:rsid w:val="4F1626BD"/>
    <w:rsid w:val="4F27AA6F"/>
    <w:rsid w:val="4F54101A"/>
    <w:rsid w:val="4F7C3D3D"/>
    <w:rsid w:val="4FBF2381"/>
    <w:rsid w:val="4FDD8EF7"/>
    <w:rsid w:val="4FF66E24"/>
    <w:rsid w:val="500A332F"/>
    <w:rsid w:val="5022A72B"/>
    <w:rsid w:val="5063C524"/>
    <w:rsid w:val="50B6BB06"/>
    <w:rsid w:val="50BA5E5B"/>
    <w:rsid w:val="50CD4CB5"/>
    <w:rsid w:val="510DB7DB"/>
    <w:rsid w:val="5110D59F"/>
    <w:rsid w:val="51137895"/>
    <w:rsid w:val="5123BF6B"/>
    <w:rsid w:val="5144C0FF"/>
    <w:rsid w:val="5144DE0C"/>
    <w:rsid w:val="517407BA"/>
    <w:rsid w:val="51799321"/>
    <w:rsid w:val="51845372"/>
    <w:rsid w:val="51BD095C"/>
    <w:rsid w:val="51C7E185"/>
    <w:rsid w:val="51D2BCA4"/>
    <w:rsid w:val="526B8D29"/>
    <w:rsid w:val="5270557B"/>
    <w:rsid w:val="52757A95"/>
    <w:rsid w:val="528F6113"/>
    <w:rsid w:val="52CEE668"/>
    <w:rsid w:val="5301871B"/>
    <w:rsid w:val="532CBB2F"/>
    <w:rsid w:val="53315F5C"/>
    <w:rsid w:val="533C3ACE"/>
    <w:rsid w:val="53772511"/>
    <w:rsid w:val="539788D0"/>
    <w:rsid w:val="539E127B"/>
    <w:rsid w:val="53B91775"/>
    <w:rsid w:val="53DEFEA7"/>
    <w:rsid w:val="54047861"/>
    <w:rsid w:val="540BD27A"/>
    <w:rsid w:val="541448CB"/>
    <w:rsid w:val="54149511"/>
    <w:rsid w:val="5423C5B4"/>
    <w:rsid w:val="5457AB61"/>
    <w:rsid w:val="545CEFD8"/>
    <w:rsid w:val="547EC6AF"/>
    <w:rsid w:val="5489A21E"/>
    <w:rsid w:val="54A06F36"/>
    <w:rsid w:val="54A710C8"/>
    <w:rsid w:val="54C6188F"/>
    <w:rsid w:val="54EA47B5"/>
    <w:rsid w:val="54FBC903"/>
    <w:rsid w:val="5505CD01"/>
    <w:rsid w:val="555024B4"/>
    <w:rsid w:val="5551212E"/>
    <w:rsid w:val="5593B85B"/>
    <w:rsid w:val="559AB4A9"/>
    <w:rsid w:val="55E33796"/>
    <w:rsid w:val="56259B90"/>
    <w:rsid w:val="56630445"/>
    <w:rsid w:val="56986DDB"/>
    <w:rsid w:val="56B2B64B"/>
    <w:rsid w:val="56B82DDD"/>
    <w:rsid w:val="56BD9D09"/>
    <w:rsid w:val="56CEB3BD"/>
    <w:rsid w:val="56DA7DE2"/>
    <w:rsid w:val="56F30FC9"/>
    <w:rsid w:val="570D4F33"/>
    <w:rsid w:val="570E01CF"/>
    <w:rsid w:val="57156199"/>
    <w:rsid w:val="571FE2E1"/>
    <w:rsid w:val="5736DB19"/>
    <w:rsid w:val="577EFD80"/>
    <w:rsid w:val="579B07CB"/>
    <w:rsid w:val="580EBEF5"/>
    <w:rsid w:val="581C7A52"/>
    <w:rsid w:val="58422660"/>
    <w:rsid w:val="58591EE8"/>
    <w:rsid w:val="5897CE27"/>
    <w:rsid w:val="58AD8352"/>
    <w:rsid w:val="58C1A523"/>
    <w:rsid w:val="58CC3412"/>
    <w:rsid w:val="590058D0"/>
    <w:rsid w:val="590D35DC"/>
    <w:rsid w:val="5912A46D"/>
    <w:rsid w:val="591D8427"/>
    <w:rsid w:val="592B42D2"/>
    <w:rsid w:val="596A7F6D"/>
    <w:rsid w:val="59A60D97"/>
    <w:rsid w:val="59C0CF0A"/>
    <w:rsid w:val="59D2A74D"/>
    <w:rsid w:val="59EF5457"/>
    <w:rsid w:val="59F00D46"/>
    <w:rsid w:val="59F2B734"/>
    <w:rsid w:val="59FA5D5A"/>
    <w:rsid w:val="5A0936B7"/>
    <w:rsid w:val="5A1DEC3C"/>
    <w:rsid w:val="5A4CEFDB"/>
    <w:rsid w:val="5A6CC3A9"/>
    <w:rsid w:val="5A82E216"/>
    <w:rsid w:val="5A8E8277"/>
    <w:rsid w:val="5A9002C1"/>
    <w:rsid w:val="5AA120A1"/>
    <w:rsid w:val="5AC67BBE"/>
    <w:rsid w:val="5AD3F2DC"/>
    <w:rsid w:val="5AF95DD4"/>
    <w:rsid w:val="5B00A199"/>
    <w:rsid w:val="5B223629"/>
    <w:rsid w:val="5B2D681D"/>
    <w:rsid w:val="5B42C611"/>
    <w:rsid w:val="5B5C7417"/>
    <w:rsid w:val="5B61A99A"/>
    <w:rsid w:val="5B70F582"/>
    <w:rsid w:val="5B870BDF"/>
    <w:rsid w:val="5B8A6D87"/>
    <w:rsid w:val="5BA71E59"/>
    <w:rsid w:val="5BC3918A"/>
    <w:rsid w:val="5C061963"/>
    <w:rsid w:val="5CB4EAA8"/>
    <w:rsid w:val="5CF74004"/>
    <w:rsid w:val="5D0F8507"/>
    <w:rsid w:val="5D1D4F60"/>
    <w:rsid w:val="5D22D03B"/>
    <w:rsid w:val="5D313146"/>
    <w:rsid w:val="5D3BE793"/>
    <w:rsid w:val="5D5572C8"/>
    <w:rsid w:val="5D847C28"/>
    <w:rsid w:val="5D923933"/>
    <w:rsid w:val="5D99544C"/>
    <w:rsid w:val="5DAABA73"/>
    <w:rsid w:val="5DAAEC6F"/>
    <w:rsid w:val="5DD0F54D"/>
    <w:rsid w:val="5E171B07"/>
    <w:rsid w:val="5E260C79"/>
    <w:rsid w:val="5E280E37"/>
    <w:rsid w:val="5E36B485"/>
    <w:rsid w:val="5E574FCD"/>
    <w:rsid w:val="5E6147B3"/>
    <w:rsid w:val="5E6F7844"/>
    <w:rsid w:val="5E767871"/>
    <w:rsid w:val="5E7E5884"/>
    <w:rsid w:val="5E90FAB5"/>
    <w:rsid w:val="5E9D98F7"/>
    <w:rsid w:val="5ECA9F56"/>
    <w:rsid w:val="5F3F125E"/>
    <w:rsid w:val="5F5C9307"/>
    <w:rsid w:val="5F6825F6"/>
    <w:rsid w:val="5F6B3EF2"/>
    <w:rsid w:val="5F887655"/>
    <w:rsid w:val="5F8918EF"/>
    <w:rsid w:val="5FC1C87A"/>
    <w:rsid w:val="5FD1A3D1"/>
    <w:rsid w:val="5FE0BEBB"/>
    <w:rsid w:val="5FE16113"/>
    <w:rsid w:val="5FF7C16E"/>
    <w:rsid w:val="5FFFCEEC"/>
    <w:rsid w:val="60054D9E"/>
    <w:rsid w:val="600C84ED"/>
    <w:rsid w:val="60612704"/>
    <w:rsid w:val="608381CA"/>
    <w:rsid w:val="6090A70A"/>
    <w:rsid w:val="609A9727"/>
    <w:rsid w:val="60AB6F5B"/>
    <w:rsid w:val="60B6CB93"/>
    <w:rsid w:val="60C5E7D1"/>
    <w:rsid w:val="60EB9B3E"/>
    <w:rsid w:val="60F36BD1"/>
    <w:rsid w:val="60FD15E3"/>
    <w:rsid w:val="60FE2974"/>
    <w:rsid w:val="61268340"/>
    <w:rsid w:val="61308C59"/>
    <w:rsid w:val="6154BAB9"/>
    <w:rsid w:val="616A23F2"/>
    <w:rsid w:val="6179E661"/>
    <w:rsid w:val="61843528"/>
    <w:rsid w:val="61A5CEF1"/>
    <w:rsid w:val="61CE1969"/>
    <w:rsid w:val="6209795D"/>
    <w:rsid w:val="62153F7B"/>
    <w:rsid w:val="622A7FD9"/>
    <w:rsid w:val="624D1A67"/>
    <w:rsid w:val="627008A1"/>
    <w:rsid w:val="627C70E3"/>
    <w:rsid w:val="6285CEBF"/>
    <w:rsid w:val="62A0DF03"/>
    <w:rsid w:val="62A4E745"/>
    <w:rsid w:val="62BD574F"/>
    <w:rsid w:val="62D1D82C"/>
    <w:rsid w:val="6314B8BF"/>
    <w:rsid w:val="6333F492"/>
    <w:rsid w:val="639DEEA3"/>
    <w:rsid w:val="63B3AA7A"/>
    <w:rsid w:val="63D3A597"/>
    <w:rsid w:val="63F326DB"/>
    <w:rsid w:val="643E6205"/>
    <w:rsid w:val="64425A67"/>
    <w:rsid w:val="646A7530"/>
    <w:rsid w:val="6481DD14"/>
    <w:rsid w:val="649413C2"/>
    <w:rsid w:val="64C520CC"/>
    <w:rsid w:val="64E36443"/>
    <w:rsid w:val="64F1066C"/>
    <w:rsid w:val="650955C4"/>
    <w:rsid w:val="650BDE71"/>
    <w:rsid w:val="65357ED3"/>
    <w:rsid w:val="6536A881"/>
    <w:rsid w:val="653C67A6"/>
    <w:rsid w:val="654D8F26"/>
    <w:rsid w:val="65592CBD"/>
    <w:rsid w:val="65657888"/>
    <w:rsid w:val="6583D084"/>
    <w:rsid w:val="65AF1ECB"/>
    <w:rsid w:val="65B03058"/>
    <w:rsid w:val="663A2777"/>
    <w:rsid w:val="664FBA07"/>
    <w:rsid w:val="665320EC"/>
    <w:rsid w:val="6653F59F"/>
    <w:rsid w:val="665EB370"/>
    <w:rsid w:val="6667D028"/>
    <w:rsid w:val="667DFAFB"/>
    <w:rsid w:val="667DFDF7"/>
    <w:rsid w:val="668C0964"/>
    <w:rsid w:val="669C489B"/>
    <w:rsid w:val="669C950A"/>
    <w:rsid w:val="66A0078D"/>
    <w:rsid w:val="66AC5703"/>
    <w:rsid w:val="66DE26B7"/>
    <w:rsid w:val="66EC4D5F"/>
    <w:rsid w:val="66FD1500"/>
    <w:rsid w:val="66FE71AD"/>
    <w:rsid w:val="6728DB3F"/>
    <w:rsid w:val="675E76DA"/>
    <w:rsid w:val="6762E8CB"/>
    <w:rsid w:val="67739769"/>
    <w:rsid w:val="67A823ED"/>
    <w:rsid w:val="67BB8496"/>
    <w:rsid w:val="67C0BACA"/>
    <w:rsid w:val="67D37173"/>
    <w:rsid w:val="67EA5D65"/>
    <w:rsid w:val="67EAE1A8"/>
    <w:rsid w:val="67F02854"/>
    <w:rsid w:val="67F05218"/>
    <w:rsid w:val="67F0A870"/>
    <w:rsid w:val="681C20AF"/>
    <w:rsid w:val="6858AD45"/>
    <w:rsid w:val="6858F7B8"/>
    <w:rsid w:val="685ED948"/>
    <w:rsid w:val="6892BC2C"/>
    <w:rsid w:val="68A6F929"/>
    <w:rsid w:val="69041445"/>
    <w:rsid w:val="690AECCE"/>
    <w:rsid w:val="693E8D25"/>
    <w:rsid w:val="69629F0A"/>
    <w:rsid w:val="69771609"/>
    <w:rsid w:val="697A3388"/>
    <w:rsid w:val="69B5651A"/>
    <w:rsid w:val="69CBACE2"/>
    <w:rsid w:val="69DBB998"/>
    <w:rsid w:val="6A0E7F6A"/>
    <w:rsid w:val="6A95AE51"/>
    <w:rsid w:val="6A9821F0"/>
    <w:rsid w:val="6A9F3EC2"/>
    <w:rsid w:val="6AA695A3"/>
    <w:rsid w:val="6AD7F677"/>
    <w:rsid w:val="6AD894D1"/>
    <w:rsid w:val="6AE425E6"/>
    <w:rsid w:val="6AE57B27"/>
    <w:rsid w:val="6AF778D1"/>
    <w:rsid w:val="6B1662CA"/>
    <w:rsid w:val="6B329CEC"/>
    <w:rsid w:val="6B3604E7"/>
    <w:rsid w:val="6B38CA7B"/>
    <w:rsid w:val="6B4F74DE"/>
    <w:rsid w:val="6B759C01"/>
    <w:rsid w:val="6B81DFA7"/>
    <w:rsid w:val="6BB01B55"/>
    <w:rsid w:val="6BEE9FB4"/>
    <w:rsid w:val="6C40158B"/>
    <w:rsid w:val="6C52553C"/>
    <w:rsid w:val="6C950113"/>
    <w:rsid w:val="6CA04D64"/>
    <w:rsid w:val="6CA24240"/>
    <w:rsid w:val="6CA34881"/>
    <w:rsid w:val="6CAA4A43"/>
    <w:rsid w:val="6CDFDBF9"/>
    <w:rsid w:val="6CE017F4"/>
    <w:rsid w:val="6CF310B5"/>
    <w:rsid w:val="6CF839DB"/>
    <w:rsid w:val="6CFD4F5C"/>
    <w:rsid w:val="6D254A01"/>
    <w:rsid w:val="6D2D73E1"/>
    <w:rsid w:val="6D2DCD40"/>
    <w:rsid w:val="6D37D57A"/>
    <w:rsid w:val="6D6AAD9B"/>
    <w:rsid w:val="6D82174C"/>
    <w:rsid w:val="6DEEB267"/>
    <w:rsid w:val="6E1B9ACD"/>
    <w:rsid w:val="6E1C7B1F"/>
    <w:rsid w:val="6E276828"/>
    <w:rsid w:val="6E5E874F"/>
    <w:rsid w:val="6E62CCE8"/>
    <w:rsid w:val="6E7954DA"/>
    <w:rsid w:val="6EA534F5"/>
    <w:rsid w:val="6EB047AF"/>
    <w:rsid w:val="6EFB7E6C"/>
    <w:rsid w:val="6F889BC9"/>
    <w:rsid w:val="6FB46B2B"/>
    <w:rsid w:val="6FB62B7F"/>
    <w:rsid w:val="6FBE3784"/>
    <w:rsid w:val="6FCE66A6"/>
    <w:rsid w:val="7019A2B2"/>
    <w:rsid w:val="702B03F4"/>
    <w:rsid w:val="7057B0C6"/>
    <w:rsid w:val="70C2682C"/>
    <w:rsid w:val="70C6311B"/>
    <w:rsid w:val="70FBABBF"/>
    <w:rsid w:val="71013AB6"/>
    <w:rsid w:val="71378569"/>
    <w:rsid w:val="7140AF6A"/>
    <w:rsid w:val="7158F0CC"/>
    <w:rsid w:val="716090C3"/>
    <w:rsid w:val="7160C69A"/>
    <w:rsid w:val="71753A89"/>
    <w:rsid w:val="71816CFD"/>
    <w:rsid w:val="7187C4E9"/>
    <w:rsid w:val="7194B4AC"/>
    <w:rsid w:val="71A59ED8"/>
    <w:rsid w:val="71B2E8E4"/>
    <w:rsid w:val="71DB7625"/>
    <w:rsid w:val="71FB89DA"/>
    <w:rsid w:val="71FC8D21"/>
    <w:rsid w:val="72247AF8"/>
    <w:rsid w:val="7240763A"/>
    <w:rsid w:val="7255AEBD"/>
    <w:rsid w:val="725E2226"/>
    <w:rsid w:val="727B64D2"/>
    <w:rsid w:val="727F30FF"/>
    <w:rsid w:val="729413DF"/>
    <w:rsid w:val="72A44E7E"/>
    <w:rsid w:val="72EF7353"/>
    <w:rsid w:val="73010247"/>
    <w:rsid w:val="732B1D87"/>
    <w:rsid w:val="7355DFE6"/>
    <w:rsid w:val="736010DA"/>
    <w:rsid w:val="73737622"/>
    <w:rsid w:val="737FD38D"/>
    <w:rsid w:val="73B23FB6"/>
    <w:rsid w:val="73B36096"/>
    <w:rsid w:val="73B51E49"/>
    <w:rsid w:val="73B9E6CA"/>
    <w:rsid w:val="73BFF5E1"/>
    <w:rsid w:val="73CE7235"/>
    <w:rsid w:val="73E2422A"/>
    <w:rsid w:val="73FCDF32"/>
    <w:rsid w:val="740A1C9E"/>
    <w:rsid w:val="7414FB46"/>
    <w:rsid w:val="74188474"/>
    <w:rsid w:val="74197709"/>
    <w:rsid w:val="744F2C1A"/>
    <w:rsid w:val="748763B9"/>
    <w:rsid w:val="74886C50"/>
    <w:rsid w:val="7491BA61"/>
    <w:rsid w:val="74DEF989"/>
    <w:rsid w:val="751057F2"/>
    <w:rsid w:val="75175F8C"/>
    <w:rsid w:val="751D9E2A"/>
    <w:rsid w:val="752E9A58"/>
    <w:rsid w:val="754ADF3C"/>
    <w:rsid w:val="756CE1B0"/>
    <w:rsid w:val="7578BF44"/>
    <w:rsid w:val="7581A202"/>
    <w:rsid w:val="7582F16C"/>
    <w:rsid w:val="75BBC44C"/>
    <w:rsid w:val="75C0162B"/>
    <w:rsid w:val="75C35B7C"/>
    <w:rsid w:val="75C86B8C"/>
    <w:rsid w:val="75E1753B"/>
    <w:rsid w:val="76222532"/>
    <w:rsid w:val="76271710"/>
    <w:rsid w:val="7666A01C"/>
    <w:rsid w:val="7682C7DA"/>
    <w:rsid w:val="7689F338"/>
    <w:rsid w:val="76B61931"/>
    <w:rsid w:val="76B6E8C0"/>
    <w:rsid w:val="76C41104"/>
    <w:rsid w:val="76D2A5BE"/>
    <w:rsid w:val="76D9026E"/>
    <w:rsid w:val="76D9F611"/>
    <w:rsid w:val="76F04131"/>
    <w:rsid w:val="76FD1798"/>
    <w:rsid w:val="76FE1747"/>
    <w:rsid w:val="772CA187"/>
    <w:rsid w:val="772E4EC7"/>
    <w:rsid w:val="77399D73"/>
    <w:rsid w:val="774494D7"/>
    <w:rsid w:val="774D68CC"/>
    <w:rsid w:val="776C52F4"/>
    <w:rsid w:val="776E454A"/>
    <w:rsid w:val="7770828A"/>
    <w:rsid w:val="7776B40F"/>
    <w:rsid w:val="7785A871"/>
    <w:rsid w:val="77898269"/>
    <w:rsid w:val="77A66B9E"/>
    <w:rsid w:val="77ADF857"/>
    <w:rsid w:val="77B250CB"/>
    <w:rsid w:val="77B50E96"/>
    <w:rsid w:val="77E4CFD4"/>
    <w:rsid w:val="77E6F87A"/>
    <w:rsid w:val="780669E0"/>
    <w:rsid w:val="781E8FBD"/>
    <w:rsid w:val="78252B42"/>
    <w:rsid w:val="7833097C"/>
    <w:rsid w:val="783410D7"/>
    <w:rsid w:val="7837E113"/>
    <w:rsid w:val="785F18EE"/>
    <w:rsid w:val="78682493"/>
    <w:rsid w:val="786DFE37"/>
    <w:rsid w:val="787624CB"/>
    <w:rsid w:val="787ECC7D"/>
    <w:rsid w:val="78BBCC69"/>
    <w:rsid w:val="78C8789C"/>
    <w:rsid w:val="78EBFBA4"/>
    <w:rsid w:val="79459F0F"/>
    <w:rsid w:val="794CCFEE"/>
    <w:rsid w:val="796CFD35"/>
    <w:rsid w:val="796F3715"/>
    <w:rsid w:val="7998B720"/>
    <w:rsid w:val="7A10F853"/>
    <w:rsid w:val="7A227E5C"/>
    <w:rsid w:val="7A2BA907"/>
    <w:rsid w:val="7A4BE66D"/>
    <w:rsid w:val="7A50A498"/>
    <w:rsid w:val="7A562456"/>
    <w:rsid w:val="7A6AC129"/>
    <w:rsid w:val="7A6D4F62"/>
    <w:rsid w:val="7A77BF3E"/>
    <w:rsid w:val="7A7F113B"/>
    <w:rsid w:val="7A8100DC"/>
    <w:rsid w:val="7A8BAD46"/>
    <w:rsid w:val="7AA8F2A8"/>
    <w:rsid w:val="7ACC8BEC"/>
    <w:rsid w:val="7ACE701F"/>
    <w:rsid w:val="7ADA2AFD"/>
    <w:rsid w:val="7B0B38D7"/>
    <w:rsid w:val="7B2C53E4"/>
    <w:rsid w:val="7B579556"/>
    <w:rsid w:val="7B7EE124"/>
    <w:rsid w:val="7BA84D32"/>
    <w:rsid w:val="7BBE7D76"/>
    <w:rsid w:val="7BD8CD01"/>
    <w:rsid w:val="7BE12FD7"/>
    <w:rsid w:val="7BF114AE"/>
    <w:rsid w:val="7BFF5902"/>
    <w:rsid w:val="7C05C6BD"/>
    <w:rsid w:val="7C0B1A0C"/>
    <w:rsid w:val="7C371008"/>
    <w:rsid w:val="7C48FF64"/>
    <w:rsid w:val="7C6E0CA9"/>
    <w:rsid w:val="7C95C55B"/>
    <w:rsid w:val="7C9A0573"/>
    <w:rsid w:val="7CC7EDF4"/>
    <w:rsid w:val="7CE6A37D"/>
    <w:rsid w:val="7CF1EC26"/>
    <w:rsid w:val="7D0CE6F6"/>
    <w:rsid w:val="7D18DFCF"/>
    <w:rsid w:val="7D3077AB"/>
    <w:rsid w:val="7D7AD799"/>
    <w:rsid w:val="7D8C3783"/>
    <w:rsid w:val="7D91782F"/>
    <w:rsid w:val="7D9E5E22"/>
    <w:rsid w:val="7DB5E0D4"/>
    <w:rsid w:val="7DB785DE"/>
    <w:rsid w:val="7DD9E9AD"/>
    <w:rsid w:val="7DFD4434"/>
    <w:rsid w:val="7E08D717"/>
    <w:rsid w:val="7E1C652A"/>
    <w:rsid w:val="7E2674EC"/>
    <w:rsid w:val="7E2B0D7D"/>
    <w:rsid w:val="7E32DF3D"/>
    <w:rsid w:val="7E441EF6"/>
    <w:rsid w:val="7E4671D9"/>
    <w:rsid w:val="7E633FF8"/>
    <w:rsid w:val="7E729E7E"/>
    <w:rsid w:val="7E7D7FAC"/>
    <w:rsid w:val="7E975552"/>
    <w:rsid w:val="7E999E90"/>
    <w:rsid w:val="7EA9C9AD"/>
    <w:rsid w:val="7EB42387"/>
    <w:rsid w:val="7F4B2E43"/>
    <w:rsid w:val="7F504C46"/>
    <w:rsid w:val="7F608A74"/>
    <w:rsid w:val="7F84D694"/>
    <w:rsid w:val="7F960EE7"/>
    <w:rsid w:val="7FA14714"/>
    <w:rsid w:val="7FD61144"/>
    <w:rsid w:val="7FF15A34"/>
    <w:rsid w:val="7FF16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35EAD8DC-D04F-440B-B20C-C64D2BD3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customStyle="1" w:styleId="Default">
    <w:name w:val="Default"/>
    <w:basedOn w:val="Normal"/>
    <w:uiPriority w:val="1"/>
    <w:rsid w:val="065E23B7"/>
    <w:pPr>
      <w:spacing w:after="0" w:line="240" w:lineRule="auto"/>
    </w:pPr>
    <w:rPr>
      <w:rFonts w:ascii="Times New Roman" w:hAnsi="Times New Roman" w:cs="Times New Roman"/>
      <w:color w:val="000000" w:themeColor="text1"/>
      <w:sz w:val="24"/>
      <w:szCs w:val="24"/>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859">
      <w:bodyDiv w:val="1"/>
      <w:marLeft w:val="0"/>
      <w:marRight w:val="0"/>
      <w:marTop w:val="0"/>
      <w:marBottom w:val="0"/>
      <w:divBdr>
        <w:top w:val="none" w:sz="0" w:space="0" w:color="auto"/>
        <w:left w:val="none" w:sz="0" w:space="0" w:color="auto"/>
        <w:bottom w:val="none" w:sz="0" w:space="0" w:color="auto"/>
        <w:right w:val="none" w:sz="0" w:space="0" w:color="auto"/>
      </w:divBdr>
      <w:divsChild>
        <w:div w:id="204953732">
          <w:marLeft w:val="0"/>
          <w:marRight w:val="0"/>
          <w:marTop w:val="0"/>
          <w:marBottom w:val="0"/>
          <w:divBdr>
            <w:top w:val="none" w:sz="0" w:space="0" w:color="auto"/>
            <w:left w:val="none" w:sz="0" w:space="0" w:color="auto"/>
            <w:bottom w:val="none" w:sz="0" w:space="0" w:color="auto"/>
            <w:right w:val="none" w:sz="0" w:space="0" w:color="auto"/>
          </w:divBdr>
        </w:div>
        <w:div w:id="192553166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765804385">
      <w:bodyDiv w:val="1"/>
      <w:marLeft w:val="0"/>
      <w:marRight w:val="0"/>
      <w:marTop w:val="0"/>
      <w:marBottom w:val="0"/>
      <w:divBdr>
        <w:top w:val="none" w:sz="0" w:space="0" w:color="auto"/>
        <w:left w:val="none" w:sz="0" w:space="0" w:color="auto"/>
        <w:bottom w:val="none" w:sz="0" w:space="0" w:color="auto"/>
        <w:right w:val="none" w:sz="0" w:space="0" w:color="auto"/>
      </w:divBdr>
    </w:div>
    <w:div w:id="1129663812">
      <w:bodyDiv w:val="1"/>
      <w:marLeft w:val="0"/>
      <w:marRight w:val="0"/>
      <w:marTop w:val="0"/>
      <w:marBottom w:val="0"/>
      <w:divBdr>
        <w:top w:val="none" w:sz="0" w:space="0" w:color="auto"/>
        <w:left w:val="none" w:sz="0" w:space="0" w:color="auto"/>
        <w:bottom w:val="none" w:sz="0" w:space="0" w:color="auto"/>
        <w:right w:val="none" w:sz="0" w:space="0" w:color="auto"/>
      </w:divBdr>
      <w:divsChild>
        <w:div w:id="702095190">
          <w:marLeft w:val="0"/>
          <w:marRight w:val="0"/>
          <w:marTop w:val="0"/>
          <w:marBottom w:val="0"/>
          <w:divBdr>
            <w:top w:val="none" w:sz="0" w:space="0" w:color="auto"/>
            <w:left w:val="none" w:sz="0" w:space="0" w:color="auto"/>
            <w:bottom w:val="none" w:sz="0" w:space="0" w:color="auto"/>
            <w:right w:val="none" w:sz="0" w:space="0" w:color="auto"/>
          </w:divBdr>
        </w:div>
        <w:div w:id="742024374">
          <w:marLeft w:val="0"/>
          <w:marRight w:val="0"/>
          <w:marTop w:val="0"/>
          <w:marBottom w:val="0"/>
          <w:divBdr>
            <w:top w:val="none" w:sz="0" w:space="0" w:color="auto"/>
            <w:left w:val="none" w:sz="0" w:space="0" w:color="auto"/>
            <w:bottom w:val="none" w:sz="0" w:space="0" w:color="auto"/>
            <w:right w:val="none" w:sz="0" w:space="0" w:color="auto"/>
          </w:divBdr>
        </w:div>
      </w:divsChild>
    </w:div>
    <w:div w:id="1249535247">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3163956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073458859">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section-200.331" TargetMode="External"/><Relationship Id="rId18" Type="http://schemas.openxmlformats.org/officeDocument/2006/relationships/hyperlink" Target="https://dz.usembassy.gov/wp-content/uploads/sites/236/SF424A-V1.0.pdf" TargetMode="External"/><Relationship Id="rId26"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9" Type="http://schemas.openxmlformats.org/officeDocument/2006/relationships/hyperlink" Target="https://www.ecfr.gov/cgi-bin/text-idx?SID=81a5f41de81c46a9844617d93a9db081&amp;mc=true&amp;node=pt2.1.25&amp;rgn=div5" TargetMode="External"/><Relationship Id="rId21" Type="http://schemas.openxmlformats.org/officeDocument/2006/relationships/hyperlink" Target="https://www.ecfr.gov/current/title-2/part-200/section-200.1" TargetMode="External"/><Relationship Id="rId34" Type="http://schemas.openxmlformats.org/officeDocument/2006/relationships/hyperlink" Target="https://www.whitehouse.gov/presidential-actions/2025/01/defending-women-from-gender-ideology-extremism-and-restoring-biological-truth-to-the-federal-government/" TargetMode="External"/><Relationship Id="rId42" Type="http://schemas.openxmlformats.org/officeDocument/2006/relationships/hyperlink" Target="https://www.ecfr.gov/cgi-bin/text-idx?SID=81a5f41de81c46a9844617d93a9db081&amp;mc=true&amp;node=pt2.1.182&amp;rgn=div5" TargetMode="External"/><Relationship Id="rId47" Type="http://schemas.openxmlformats.org/officeDocument/2006/relationships/hyperlink" Target="https://brand.america.gov/" TargetMode="External"/><Relationship Id="rId50" Type="http://schemas.openxmlformats.org/officeDocument/2006/relationships/hyperlink" Target="http://travel.state.gov/"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rants.gov/forms/forms-repository/sf-424-family" TargetMode="External"/><Relationship Id="rId25"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3" Type="http://schemas.openxmlformats.org/officeDocument/2006/relationships/hyperlink" Target="https://www.whitehouse.gov/presidential-actions/2025/04/protecting-american-communities-from-criminal-aliens/" TargetMode="External"/><Relationship Id="rId38" Type="http://schemas.openxmlformats.org/officeDocument/2006/relationships/hyperlink" Target="https://www.ecfr.gov/cgi-bin/text-idx?SID=81a5f41de81c46a9844617d93a9db081&amp;mc=true&amp;node=pt2.1.200&amp;rgn=div5" TargetMode="External"/><Relationship Id="rId46" Type="http://schemas.openxmlformats.org/officeDocument/2006/relationships/hyperlink" Target="https://www.federalregister.gov/" TargetMode="External"/><Relationship Id="rId2" Type="http://schemas.openxmlformats.org/officeDocument/2006/relationships/customXml" Target="../customXml/item2.xml"/><Relationship Id="rId16" Type="http://schemas.openxmlformats.org/officeDocument/2006/relationships/hyperlink" Target="https://dz.usembassy.gov/wp-content/uploads/sites/236/SF424_Individual_user-friendly.pdf" TargetMode="External"/><Relationship Id="rId20" Type="http://schemas.openxmlformats.org/officeDocument/2006/relationships/hyperlink" Target="https://dz.usembassy.gov/wp-content/uploads/sites/236/SF424B-V1.1.pdf" TargetMode="External"/><Relationship Id="rId29" Type="http://schemas.openxmlformats.org/officeDocument/2006/relationships/hyperlink" Target="https://www.ecfr.gov/current/title-2/subtitle-A/chapter-I/part-25/subpart-A/section-25.110" TargetMode="External"/><Relationship Id="rId41" Type="http://schemas.openxmlformats.org/officeDocument/2006/relationships/hyperlink" Target="https://www.ecfr.gov/cgi-bin/text-idx?SID=81a5f41de81c46a9844617d93a9db081&amp;mc=true&amp;node=pt2.1.175&amp;rgn=div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XXXXAlgiers_Grants@state.gov" TargetMode="External"/><Relationship Id="rId32" Type="http://schemas.openxmlformats.org/officeDocument/2006/relationships/hyperlink" Target="https://www.whitehouse.gov/presidential-actions/2025/01/ending-illegal-discrimination-and-restoring-merit-based-opportunity/" TargetMode="External"/><Relationship Id="rId37" Type="http://schemas.openxmlformats.org/officeDocument/2006/relationships/hyperlink" Target="https://step.state.gov/step/" TargetMode="External"/><Relationship Id="rId40" Type="http://schemas.openxmlformats.org/officeDocument/2006/relationships/hyperlink" Target="https://www.ecfr.gov/cgi-bin/text-idx?SID=81a5f41de81c46a9844617d93a9db081&amp;mc=true&amp;node=pt2.1.170&amp;rgn=div5" TargetMode="External"/><Relationship Id="rId45" Type="http://schemas.openxmlformats.org/officeDocument/2006/relationships/hyperlink" Target="https://www.state.gov/about-us-office-of-the-procurement-executive/" TargetMode="Externa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dz.usembassy.gov/wp-content/uploads/sites/236/SF424_4_0-V4.0.pdf" TargetMode="External"/><Relationship Id="rId23" Type="http://schemas.openxmlformats.org/officeDocument/2006/relationships/hyperlink" Target="https://www.ecfr.gov/cgi-bin/text-idx" TargetMode="External"/><Relationship Id="rId28"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6" Type="http://schemas.openxmlformats.org/officeDocument/2006/relationships/hyperlink" Target="https://j1visa.state.gov/sponsors/become-a-sponsor/" TargetMode="External"/><Relationship Id="rId49" Type="http://schemas.openxmlformats.org/officeDocument/2006/relationships/hyperlink" Target="https://step.state.gov/step/" TargetMode="External"/><Relationship Id="rId10" Type="http://schemas.openxmlformats.org/officeDocument/2006/relationships/footnotes" Target="footnotes.xml"/><Relationship Id="rId19" Type="http://schemas.openxmlformats.org/officeDocument/2006/relationships/hyperlink" Target="https://www.grants.gov/forms/forms-repository/sf-424-family" TargetMode="External"/><Relationship Id="rId31"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44" Type="http://schemas.openxmlformats.org/officeDocument/2006/relationships/hyperlink" Target="https://www.ecfr.gov/cgi-bin/text-idx?SID=81a5f41de81c46a9844617d93a9db081&amp;mc=true&amp;tpl=/ecfrbrowse/Title02/2chapterVI.tpl"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ants.gov/forms/forms-repository/sf-424-family" TargetMode="External"/><Relationship Id="rId22" Type="http://schemas.openxmlformats.org/officeDocument/2006/relationships/hyperlink" Target="https://www.state.gov/m/a/ope/index.htm%20and%202CFR200" TargetMode="External"/><Relationship Id="rId27"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0" Type="http://schemas.openxmlformats.org/officeDocument/2006/relationships/hyperlink" Target="https://www.sam.gov/" TargetMode="External"/><Relationship Id="rId35" Type="http://schemas.openxmlformats.org/officeDocument/2006/relationships/hyperlink" Target="https://usdos.sharepoint.com/:w:/r/sites/SCA-PPDGrants/Shared%20Documents/General/Notice%20of%20Funding%20Opportunity-10.1.24.docx?d=wb396511fdae042679406a77f19b9cc20&amp;csf=1&amp;web=1&amp;e=fMlysk&amp;nav=eyJoIjoiNTg5NzEwMDc4In0" TargetMode="External"/><Relationship Id="rId43" Type="http://schemas.openxmlformats.org/officeDocument/2006/relationships/hyperlink" Target="https://www.ecfr.gov/cgi-bin/text-idx?SID=81a5f41de81c46a9844617d93a9db081&amp;mc=true&amp;node=pt2.1.183&amp;rgn=div5" TargetMode="External"/><Relationship Id="rId48" Type="http://schemas.openxmlformats.org/officeDocument/2006/relationships/hyperlink" Target="https://www.ecfr.gov/current/title-2/part-200/section-200.1" TargetMode="External"/><Relationship Id="rId8" Type="http://schemas.openxmlformats.org/officeDocument/2006/relationships/settings" Target="settings.xml"/><Relationship Id="rId51" Type="http://schemas.openxmlformats.org/officeDocument/2006/relationships/hyperlink" Target="https://travel.state.gov/content/passports/en/alertswarnings.html"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ada3eb6-ba40-4bcd-adfc-c9edc20ac079" xsi:nil="true"/>
    <lcf76f155ced4ddcb4097134ff3c332f xmlns="d74fc827-c400-4659-a51e-812cf968aa47">
      <Terms xmlns="http://schemas.microsoft.com/office/infopath/2007/PartnerControls"/>
    </lcf76f155ced4ddcb4097134ff3c332f>
    <SharedWithUsers xmlns="6e7bc6bb-df06-4b08-b1fb-4a8311d7935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EEC6E2010E41E49BC2E7A3EF9D69979" ma:contentTypeVersion="16" ma:contentTypeDescription="Create a new document." ma:contentTypeScope="" ma:versionID="600fe0d1bef4a8fa230c9f5d0e2d132b">
  <xsd:schema xmlns:xsd="http://www.w3.org/2001/XMLSchema" xmlns:xs="http://www.w3.org/2001/XMLSchema" xmlns:p="http://schemas.microsoft.com/office/2006/metadata/properties" xmlns:ns2="1fefe396-a460-426b-89b8-ad807b8b0b3e" xmlns:ns3="d74fc827-c400-4659-a51e-812cf968aa47" xmlns:ns4="6e7bc6bb-df06-4b08-b1fb-4a8311d79351" xmlns:ns5="3ada3eb6-ba40-4bcd-adfc-c9edc20ac079" targetNamespace="http://schemas.microsoft.com/office/2006/metadata/properties" ma:root="true" ma:fieldsID="35c32125c1266bb5895000d3be315dfd" ns2:_="" ns3:_="" ns4:_="" ns5:_="">
    <xsd:import namespace="1fefe396-a460-426b-89b8-ad807b8b0b3e"/>
    <xsd:import namespace="d74fc827-c400-4659-a51e-812cf968aa47"/>
    <xsd:import namespace="6e7bc6bb-df06-4b08-b1fb-4a8311d79351"/>
    <xsd:import namespace="3ada3eb6-ba40-4bcd-adfc-c9edc20ac07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lcf76f155ced4ddcb4097134ff3c332f" minOccurs="0"/>
                <xsd:element ref="ns5: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fe396-a460-426b-89b8-ad807b8b0b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74fc827-c400-4659-a51e-812cf968aa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7bc6bb-df06-4b08-b1fb-4a8311d7935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da3eb6-ba40-4bcd-adfc-c9edc20ac07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79435ad-b9b3-4a21-bc02-52b8695d9426}" ma:internalName="TaxCatchAll" ma:showField="CatchAllData" ma:web="3ada3eb6-ba40-4bcd-adfc-c9edc20ac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2.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3ada3eb6-ba40-4bcd-adfc-c9edc20ac079"/>
    <ds:schemaRef ds:uri="d74fc827-c400-4659-a51e-812cf968aa47"/>
    <ds:schemaRef ds:uri="6e7bc6bb-df06-4b08-b1fb-4a8311d79351"/>
  </ds:schemaRefs>
</ds:datastoreItem>
</file>

<file path=customXml/itemProps3.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4.xml><?xml version="1.0" encoding="utf-8"?>
<ds:datastoreItem xmlns:ds="http://schemas.openxmlformats.org/officeDocument/2006/customXml" ds:itemID="{38596AB3-592D-498A-AA2E-549A13FAD4D4}">
  <ds:schemaRefs>
    <ds:schemaRef ds:uri="http://schemas.microsoft.com/sharepoint/events"/>
    <ds:schemaRef ds:uri=""/>
  </ds:schemaRefs>
</ds:datastoreItem>
</file>

<file path=customXml/itemProps5.xml><?xml version="1.0" encoding="utf-8"?>
<ds:datastoreItem xmlns:ds="http://schemas.openxmlformats.org/officeDocument/2006/customXml" ds:itemID="{69D1FC96-C910-4A89-97D5-ECAFAE3AA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fe396-a460-426b-89b8-ad807b8b0b3e"/>
    <ds:schemaRef ds:uri="d74fc827-c400-4659-a51e-812cf968aa47"/>
    <ds:schemaRef ds:uri="6e7bc6bb-df06-4b08-b1fb-4a8311d79351"/>
    <ds:schemaRef ds:uri="3ada3eb6-ba40-4bcd-adfc-c9edc20ac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9069</Words>
  <Characters>51698</Characters>
  <Application>Microsoft Office Word</Application>
  <DocSecurity>0</DocSecurity>
  <Lines>430</Lines>
  <Paragraphs>121</Paragraphs>
  <ScaleCrop>false</ScaleCrop>
  <Company>Department of State</Company>
  <LinksUpToDate>false</LinksUpToDate>
  <CharactersWithSpaces>60646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Parker</dc:creator>
  <cp:keywords/>
  <dc:description/>
  <cp:lastModifiedBy>Ould Medjeber, Elhachmi (Algiers)</cp:lastModifiedBy>
  <cp:revision>5</cp:revision>
  <dcterms:created xsi:type="dcterms:W3CDTF">2026-06-22T12:26:00Z</dcterms:created>
  <dcterms:modified xsi:type="dcterms:W3CDTF">2026-06-22T12:33:00Z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0x010100CEEC6E2010E41E49BC2E7A3EF9D69979</vt:lpwstr>
  </property>
  <property fmtid="{D5CDD505-2E9C-101B-9397-08002B2CF9AE}" pid="10" name="_dlc_DocIdItemGuid">
    <vt:lpwstr>2763f018-6a53-41cb-b588-31a7eb10e7d3</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_activity">
    <vt:lpwstr>{"FileActivityType":"28","FileActivityTimeStamp":"2026-03-08T14:51:57.477Z","FileActivityUsersOnPage":[{"DisplayName":"Sherbill, Julie M (Algiers)","Id":"sherbilljm@state.gov"},{"DisplayName":"Knight, Sarah J (Algiers)","Id":"knightsj@state.gov"}],"FileActivityNavigationId":null}</vt:lpwstr>
  </property>
  <property fmtid="{D5CDD505-2E9C-101B-9397-08002B2CF9AE}" pid="15" name="TriggerFlowInfo">
    <vt:lpwstr/>
  </property>
</Properties>
</file>