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Bureau of Counterterrorism (CT)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NOFO </w:t>
      </w:r>
      <w:r w:rsidR="005732D2"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SFOP0005091</w:t>
      </w:r>
    </w:p>
    <w:p w:rsidR="00E70DBD" w:rsidRPr="005732D2" w:rsidRDefault="005732D2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May 18, 2018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Pr="005732D2" w:rsidRDefault="005732D2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“Preventing Terrorism Through Community Based Interventions</w:t>
      </w:r>
      <w:r w:rsidR="00A050C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  <w:r w:rsidR="00E70DB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 Q and A</w:t>
      </w:r>
    </w:p>
    <w:p w:rsidR="00E70DBD" w:rsidRPr="005732D2" w:rsidRDefault="00E70DBD" w:rsidP="00E70DBD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sz w:val="24"/>
          <w:szCs w:val="24"/>
        </w:rPr>
      </w:pPr>
    </w:p>
    <w:p w:rsidR="005732D2" w:rsidRPr="005732D2" w:rsidRDefault="00E70DBD" w:rsidP="005732D2">
      <w:pPr>
        <w:rPr>
          <w:rFonts w:asciiTheme="minorHAnsi" w:hAnsiTheme="minorHAnsi" w:cstheme="minorHAnsi"/>
          <w:i/>
          <w:lang w:val="en-IN"/>
        </w:rPr>
      </w:pPr>
      <w:r w:rsidRPr="005732D2">
        <w:rPr>
          <w:rFonts w:asciiTheme="minorHAnsi" w:hAnsiTheme="minorHAnsi" w:cstheme="minorHAnsi"/>
          <w:i/>
        </w:rPr>
        <w:t>Q</w:t>
      </w:r>
      <w:r w:rsidR="001A7AD1" w:rsidRPr="005732D2">
        <w:rPr>
          <w:rFonts w:asciiTheme="minorHAnsi" w:hAnsiTheme="minorHAnsi" w:cstheme="minorHAnsi"/>
          <w:i/>
        </w:rPr>
        <w:t>4</w:t>
      </w:r>
      <w:r w:rsidRPr="005732D2">
        <w:rPr>
          <w:rFonts w:asciiTheme="minorHAnsi" w:hAnsiTheme="minorHAnsi" w:cstheme="minorHAnsi"/>
          <w:i/>
        </w:rPr>
        <w:t>.</w:t>
      </w:r>
      <w:r w:rsidRPr="005732D2">
        <w:rPr>
          <w:rFonts w:asciiTheme="minorHAnsi" w:hAnsiTheme="minorHAnsi" w:cstheme="minorHAnsi"/>
        </w:rPr>
        <w:t> </w:t>
      </w:r>
      <w:r w:rsidRPr="005732D2">
        <w:rPr>
          <w:rFonts w:asciiTheme="minorHAnsi" w:hAnsiTheme="minorHAnsi" w:cstheme="minorHAnsi"/>
          <w:i/>
        </w:rPr>
        <w:t xml:space="preserve"> </w:t>
      </w:r>
      <w:r w:rsidRPr="005732D2">
        <w:rPr>
          <w:rFonts w:asciiTheme="minorHAnsi" w:hAnsiTheme="minorHAnsi" w:cstheme="minorHAnsi"/>
          <w:i/>
        </w:rPr>
        <w:tab/>
        <w:t xml:space="preserve"> </w:t>
      </w:r>
      <w:r w:rsidR="005732D2" w:rsidRPr="005732D2">
        <w:rPr>
          <w:rFonts w:asciiTheme="minorHAnsi" w:hAnsiTheme="minorHAnsi" w:cstheme="minorHAnsi"/>
          <w:i/>
          <w:lang w:val="en-IN"/>
        </w:rPr>
        <w:t xml:space="preserve">With regard to the grant opportunity (No. SFOP0005091, “Preventing Terrorism Through Community Based Interventions”), we had a query: Should the proposal focus on </w:t>
      </w:r>
      <w:r w:rsidR="005732D2" w:rsidRPr="005732D2">
        <w:rPr>
          <w:rFonts w:asciiTheme="minorHAnsi" w:hAnsiTheme="minorHAnsi" w:cstheme="minorHAnsi"/>
          <w:i/>
          <w:u w:val="single"/>
          <w:lang w:val="en-IN"/>
        </w:rPr>
        <w:t>both</w:t>
      </w:r>
      <w:r w:rsidR="005732D2" w:rsidRPr="005732D2">
        <w:rPr>
          <w:rFonts w:asciiTheme="minorHAnsi" w:hAnsiTheme="minorHAnsi" w:cstheme="minorHAnsi"/>
          <w:i/>
          <w:lang w:val="en-IN"/>
        </w:rPr>
        <w:t xml:space="preserve"> Bangladesh and Macedonia, or can we submit </w:t>
      </w:r>
      <w:r w:rsidR="005732D2" w:rsidRPr="005732D2">
        <w:rPr>
          <w:rFonts w:asciiTheme="minorHAnsi" w:hAnsiTheme="minorHAnsi" w:cstheme="minorHAnsi"/>
          <w:i/>
          <w:u w:val="single"/>
          <w:lang w:val="en-IN"/>
        </w:rPr>
        <w:t>only Bangladesh-specific concepts</w:t>
      </w:r>
      <w:r w:rsidR="005732D2" w:rsidRPr="005732D2">
        <w:rPr>
          <w:rFonts w:asciiTheme="minorHAnsi" w:hAnsiTheme="minorHAnsi" w:cstheme="minorHAnsi"/>
          <w:i/>
          <w:lang w:val="en-IN"/>
        </w:rPr>
        <w:t xml:space="preserve"> as well? </w:t>
      </w:r>
    </w:p>
    <w:p w:rsidR="005732D2" w:rsidRPr="005732D2" w:rsidRDefault="005732D2" w:rsidP="005732D2">
      <w:pPr>
        <w:rPr>
          <w:rFonts w:asciiTheme="minorHAnsi" w:hAnsiTheme="minorHAnsi" w:cstheme="minorHAnsi"/>
          <w:i/>
          <w:lang w:val="en-IN"/>
        </w:rPr>
      </w:pPr>
    </w:p>
    <w:p w:rsidR="005732D2" w:rsidRPr="005732D2" w:rsidRDefault="005732D2" w:rsidP="005732D2">
      <w:pPr>
        <w:rPr>
          <w:rFonts w:asciiTheme="minorHAnsi" w:hAnsiTheme="minorHAnsi" w:cstheme="minorHAnsi"/>
          <w:i/>
          <w:lang w:val="en-IN"/>
        </w:rPr>
      </w:pPr>
      <w:r w:rsidRPr="005732D2">
        <w:rPr>
          <w:rFonts w:asciiTheme="minorHAnsi" w:hAnsiTheme="minorHAnsi" w:cstheme="minorHAnsi"/>
          <w:i/>
          <w:lang w:val="en-IN"/>
        </w:rPr>
        <w:t>We are unable to make this distinction from the details available till now. Please advise.</w:t>
      </w:r>
    </w:p>
    <w:p w:rsidR="00E70DBD" w:rsidRPr="005732D2" w:rsidRDefault="00E70DBD" w:rsidP="00E33E83">
      <w:pPr>
        <w:tabs>
          <w:tab w:val="left" w:pos="720"/>
        </w:tabs>
        <w:rPr>
          <w:rFonts w:asciiTheme="minorHAnsi" w:hAnsiTheme="minorHAnsi" w:cstheme="minorHAnsi"/>
          <w:i/>
        </w:rPr>
      </w:pPr>
    </w:p>
    <w:p w:rsidR="00DB7D2A" w:rsidRDefault="005732D2" w:rsidP="00DB7D2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732D2">
        <w:rPr>
          <w:rFonts w:asciiTheme="minorHAnsi" w:hAnsiTheme="minorHAnsi" w:cstheme="minorHAnsi"/>
        </w:rPr>
        <w:t>Confirming that the proposal should focus on both Bangladesh and Macedonia, per the NOFO:</w:t>
      </w:r>
      <w:r>
        <w:rPr>
          <w:rFonts w:asciiTheme="minorHAnsi" w:hAnsiTheme="minorHAnsi"/>
          <w:sz w:val="24"/>
          <w:szCs w:val="24"/>
        </w:rPr>
        <w:t xml:space="preserve"> “</w:t>
      </w:r>
      <w:r w:rsidRPr="00EA7CA1">
        <w:rPr>
          <w:rFonts w:ascii="Times New Roman" w:hAnsi="Times New Roman"/>
          <w:sz w:val="24"/>
          <w:szCs w:val="24"/>
        </w:rPr>
        <w:t xml:space="preserve">The CT Bureau intends to support the development of new community-based multidisciplinary intervention mechanisms for the benefit of two countries, </w:t>
      </w:r>
      <w:r w:rsidRPr="00EA7CA1">
        <w:rPr>
          <w:rFonts w:ascii="Times New Roman" w:hAnsi="Times New Roman"/>
          <w:sz w:val="24"/>
          <w:szCs w:val="24"/>
        </w:rPr>
        <w:lastRenderedPageBreak/>
        <w:t xml:space="preserve">Bangladesh and Macedonia – by supporting the pilot development of such a model in communities with documented cases of terrorist </w:t>
      </w:r>
      <w:r w:rsidR="00DB7D2A">
        <w:rPr>
          <w:rFonts w:ascii="Times New Roman" w:hAnsi="Times New Roman"/>
          <w:sz w:val="24"/>
          <w:szCs w:val="24"/>
        </w:rPr>
        <w:t>recruitment and radicalization”</w:t>
      </w:r>
    </w:p>
    <w:p w:rsidR="005732D2" w:rsidRPr="00EA7CA1" w:rsidRDefault="00DB7D2A" w:rsidP="00DB7D2A">
      <w:pPr>
        <w:pStyle w:val="NoSpacing"/>
        <w:ind w:left="1080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HAnsi"/>
        </w:rPr>
        <w:t>“</w:t>
      </w:r>
      <w:r>
        <w:rPr>
          <w:rFonts w:ascii="Times New Roman" w:hAnsi="Times New Roman"/>
          <w:sz w:val="24"/>
          <w:szCs w:val="24"/>
        </w:rPr>
        <w:t>One application maximum per applicant organization”</w:t>
      </w:r>
      <w:bookmarkStart w:id="0" w:name="_GoBack"/>
      <w:bookmarkEnd w:id="0"/>
    </w:p>
    <w:p w:rsidR="00E70DBD" w:rsidRDefault="00E70DBD" w:rsidP="00E33E83">
      <w:pPr>
        <w:tabs>
          <w:tab w:val="left" w:pos="720"/>
        </w:tabs>
      </w:pPr>
    </w:p>
    <w:sectPr w:rsidR="00E70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51BF6"/>
    <w:multiLevelType w:val="hybridMultilevel"/>
    <w:tmpl w:val="34587396"/>
    <w:lvl w:ilvl="0" w:tplc="C646185E">
      <w:start w:val="1"/>
      <w:numFmt w:val="upperLetter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07D56"/>
    <w:multiLevelType w:val="hybridMultilevel"/>
    <w:tmpl w:val="F986171C"/>
    <w:lvl w:ilvl="0" w:tplc="C8341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275B1C"/>
    <w:multiLevelType w:val="hybridMultilevel"/>
    <w:tmpl w:val="18F6E2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A0"/>
    <w:rsid w:val="00087393"/>
    <w:rsid w:val="001A7AD1"/>
    <w:rsid w:val="005732D2"/>
    <w:rsid w:val="007A349B"/>
    <w:rsid w:val="00A050CD"/>
    <w:rsid w:val="00DB7D2A"/>
    <w:rsid w:val="00E33E83"/>
    <w:rsid w:val="00E70DBD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CB55"/>
  <w15:chartTrackingRefBased/>
  <w15:docId w15:val="{B10CEACA-B131-4E4A-AF08-B58A957D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DBD"/>
    <w:pPr>
      <w:spacing w:after="200" w:line="276" w:lineRule="auto"/>
      <w:ind w:left="720"/>
    </w:pPr>
  </w:style>
  <w:style w:type="paragraph" w:styleId="NoSpacing">
    <w:name w:val="No Spacing"/>
    <w:uiPriority w:val="1"/>
    <w:qFormat/>
    <w:rsid w:val="005732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Sheikh, Nadia</dc:creator>
  <cp:keywords/>
  <dc:description/>
  <cp:lastModifiedBy>ChagnonRX</cp:lastModifiedBy>
  <cp:revision>2</cp:revision>
  <dcterms:created xsi:type="dcterms:W3CDTF">2018-05-18T14:15:00Z</dcterms:created>
  <dcterms:modified xsi:type="dcterms:W3CDTF">2018-05-18T14:15:00Z</dcterms:modified>
</cp:coreProperties>
</file>