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7369B" w14:textId="77777777" w:rsidR="00EC1E77" w:rsidRPr="00B33ED3" w:rsidRDefault="00EC1E77" w:rsidP="00EC1E77">
      <w:pPr>
        <w:spacing w:line="259" w:lineRule="auto"/>
        <w:jc w:val="center"/>
        <w:rPr>
          <w:rFonts w:ascii="Arial" w:eastAsia="Calibri" w:hAnsi="Arial" w:cs="Arial"/>
          <w:b/>
          <w:bCs/>
        </w:rPr>
      </w:pPr>
      <w:r w:rsidRPr="00B33ED3">
        <w:rPr>
          <w:rFonts w:ascii="Arial" w:eastAsia="Calibri" w:hAnsi="Arial" w:cs="Arial"/>
          <w:b/>
          <w:bCs/>
        </w:rPr>
        <w:t>AMENDED NOTICE OF FUNDING OPPORTUNITY FOR</w:t>
      </w:r>
    </w:p>
    <w:p w14:paraId="75303A72" w14:textId="77777777" w:rsidR="0099464C" w:rsidRPr="004C29AE" w:rsidRDefault="0099464C" w:rsidP="0099464C">
      <w:pPr>
        <w:pStyle w:val="Default"/>
        <w:jc w:val="center"/>
        <w:rPr>
          <w:rFonts w:ascii="Arial" w:hAnsi="Arial" w:cs="Arial"/>
          <w:b/>
          <w:color w:val="auto"/>
        </w:rPr>
      </w:pPr>
      <w:r w:rsidRPr="004C29AE">
        <w:rPr>
          <w:rFonts w:ascii="Arial" w:hAnsi="Arial" w:cs="Arial"/>
          <w:b/>
          <w:color w:val="auto"/>
        </w:rPr>
        <w:t>Measurement Science and Engineering (MSE) Research Grant Programs</w:t>
      </w:r>
    </w:p>
    <w:p w14:paraId="389F8691" w14:textId="201D0471" w:rsidR="00EC1E77" w:rsidRPr="00B33ED3" w:rsidRDefault="0099464C" w:rsidP="00EC1E77">
      <w:pPr>
        <w:spacing w:line="259" w:lineRule="auto"/>
        <w:jc w:val="center"/>
        <w:rPr>
          <w:rFonts w:ascii="Arial" w:eastAsia="Calibri" w:hAnsi="Arial" w:cs="Arial"/>
          <w:b/>
          <w:bCs/>
        </w:rPr>
      </w:pPr>
      <w:r>
        <w:rPr>
          <w:rFonts w:ascii="Arial" w:eastAsia="Calibri" w:hAnsi="Arial" w:cs="Arial"/>
          <w:b/>
          <w:bCs/>
        </w:rPr>
        <w:t>A</w:t>
      </w:r>
      <w:r w:rsidR="00EC1E77" w:rsidRPr="00B33ED3">
        <w:rPr>
          <w:rFonts w:ascii="Arial" w:eastAsia="Calibri" w:hAnsi="Arial" w:cs="Arial"/>
          <w:b/>
          <w:bCs/>
        </w:rPr>
        <w:t>MENDMENT 1</w:t>
      </w:r>
    </w:p>
    <w:p w14:paraId="5AFA3BEB" w14:textId="5C355CB0" w:rsidR="00EC1E77" w:rsidRPr="0099464C" w:rsidRDefault="0093241E" w:rsidP="00EC1E77">
      <w:pPr>
        <w:spacing w:line="259" w:lineRule="auto"/>
        <w:jc w:val="center"/>
        <w:rPr>
          <w:rFonts w:ascii="Arial" w:eastAsia="Calibri" w:hAnsi="Arial" w:cs="Arial"/>
        </w:rPr>
      </w:pPr>
      <w:r w:rsidRPr="0093241E">
        <w:rPr>
          <w:rFonts w:ascii="Arial" w:eastAsia="Calibri" w:hAnsi="Arial" w:cs="Arial"/>
          <w:b/>
          <w:bCs/>
        </w:rPr>
        <w:t>7/9</w:t>
      </w:r>
      <w:r w:rsidR="00925A96" w:rsidRPr="0093241E">
        <w:rPr>
          <w:rFonts w:ascii="Arial" w:eastAsia="Calibri" w:hAnsi="Arial" w:cs="Arial"/>
          <w:b/>
          <w:bCs/>
        </w:rPr>
        <w:t>/24</w:t>
      </w:r>
    </w:p>
    <w:p w14:paraId="4CD99F01" w14:textId="77777777" w:rsidR="00EC1E77" w:rsidRPr="00B33ED3" w:rsidRDefault="00EC1E77" w:rsidP="00EC1E77">
      <w:pPr>
        <w:spacing w:line="259" w:lineRule="auto"/>
        <w:jc w:val="center"/>
        <w:rPr>
          <w:rFonts w:ascii="Arial" w:eastAsia="Calibri" w:hAnsi="Arial" w:cs="Arial"/>
        </w:rPr>
      </w:pPr>
    </w:p>
    <w:p w14:paraId="53B5D423" w14:textId="6CFC495F" w:rsidR="00EC1E77" w:rsidRPr="0099464C" w:rsidRDefault="00EC1E77" w:rsidP="00EC1E77">
      <w:pPr>
        <w:spacing w:line="259" w:lineRule="auto"/>
        <w:rPr>
          <w:rFonts w:ascii="Arial" w:eastAsia="Calibri" w:hAnsi="Arial" w:cs="Arial"/>
        </w:rPr>
      </w:pPr>
      <w:r w:rsidRPr="00B33ED3">
        <w:rPr>
          <w:rFonts w:ascii="Arial" w:eastAsia="Calibri" w:hAnsi="Arial" w:cs="Arial"/>
        </w:rPr>
        <w:t xml:space="preserve">The National Institute of Standards and Technology (NIST) is announcing an amendment to </w:t>
      </w:r>
      <w:r w:rsidRPr="0099464C">
        <w:rPr>
          <w:rFonts w:ascii="Arial" w:eastAsia="Calibri" w:hAnsi="Arial" w:cs="Arial"/>
        </w:rPr>
        <w:t xml:space="preserve">its </w:t>
      </w:r>
      <w:r w:rsidR="00632224" w:rsidRPr="0099464C">
        <w:rPr>
          <w:rFonts w:ascii="Arial" w:eastAsia="Calibri" w:hAnsi="Arial" w:cs="Arial"/>
        </w:rPr>
        <w:t>Date original NOFO posted</w:t>
      </w:r>
      <w:r w:rsidRPr="0099464C">
        <w:rPr>
          <w:rFonts w:ascii="Arial" w:eastAsia="Calibri" w:hAnsi="Arial" w:cs="Arial"/>
        </w:rPr>
        <w:t xml:space="preserve"> Announcement of Notice of Funding Opportunity (NOFO) Number </w:t>
      </w:r>
      <w:r w:rsidR="00632224" w:rsidRPr="0099464C">
        <w:rPr>
          <w:rFonts w:ascii="Arial" w:eastAsia="Calibri" w:hAnsi="Arial" w:cs="Arial"/>
        </w:rPr>
        <w:t>202</w:t>
      </w:r>
      <w:r w:rsidR="0010176D" w:rsidRPr="0099464C">
        <w:rPr>
          <w:rFonts w:ascii="Arial" w:eastAsia="Calibri" w:hAnsi="Arial" w:cs="Arial"/>
        </w:rPr>
        <w:t>4</w:t>
      </w:r>
      <w:r w:rsidR="00632224" w:rsidRPr="0099464C">
        <w:rPr>
          <w:rFonts w:ascii="Arial" w:eastAsia="Calibri" w:hAnsi="Arial" w:cs="Arial"/>
        </w:rPr>
        <w:t>-NIST-</w:t>
      </w:r>
      <w:r w:rsidR="0010176D" w:rsidRPr="0099464C">
        <w:rPr>
          <w:rFonts w:ascii="Arial" w:eastAsia="Calibri" w:hAnsi="Arial" w:cs="Arial"/>
        </w:rPr>
        <w:t>MSE-01</w:t>
      </w:r>
      <w:r w:rsidRPr="0099464C">
        <w:rPr>
          <w:rFonts w:ascii="Arial" w:eastAsia="Calibri" w:hAnsi="Arial" w:cs="Arial"/>
        </w:rPr>
        <w:t xml:space="preserve">, posted on Grants.gov, that solicits proposals for the </w:t>
      </w:r>
      <w:r w:rsidR="00632224" w:rsidRPr="0099464C">
        <w:rPr>
          <w:rFonts w:ascii="Arial" w:eastAsia="Calibri" w:hAnsi="Arial" w:cs="Arial"/>
        </w:rPr>
        <w:t>NOFO Title</w:t>
      </w:r>
      <w:r w:rsidRPr="0099464C">
        <w:rPr>
          <w:rFonts w:ascii="Arial" w:eastAsia="Calibri" w:hAnsi="Arial" w:cs="Arial"/>
        </w:rPr>
        <w:t>.</w:t>
      </w:r>
    </w:p>
    <w:p w14:paraId="01981657" w14:textId="77777777" w:rsidR="00EC1E77" w:rsidRPr="0099464C" w:rsidRDefault="00EC1E77" w:rsidP="00EC1E77">
      <w:pPr>
        <w:spacing w:line="259" w:lineRule="auto"/>
        <w:rPr>
          <w:rFonts w:ascii="Arial" w:eastAsia="Calibri" w:hAnsi="Arial" w:cs="Arial"/>
        </w:rPr>
      </w:pPr>
    </w:p>
    <w:p w14:paraId="429DAFFE" w14:textId="7264B943" w:rsidR="00EC1E77" w:rsidRPr="00B33ED3" w:rsidRDefault="00EC1E77" w:rsidP="00EC1E77">
      <w:pPr>
        <w:spacing w:line="259" w:lineRule="auto"/>
        <w:rPr>
          <w:rFonts w:ascii="Arial" w:eastAsia="Calibri" w:hAnsi="Arial" w:cs="Arial"/>
        </w:rPr>
      </w:pPr>
      <w:r w:rsidRPr="0099464C">
        <w:rPr>
          <w:rFonts w:ascii="Arial" w:eastAsia="Calibri" w:hAnsi="Arial" w:cs="Arial"/>
        </w:rPr>
        <w:t xml:space="preserve">NIST is issuing this amendment (Amendment 1) to make updates to the </w:t>
      </w:r>
      <w:r w:rsidR="00632224" w:rsidRPr="0099464C">
        <w:rPr>
          <w:rFonts w:ascii="Arial" w:eastAsia="Calibri" w:hAnsi="Arial" w:cs="Arial"/>
        </w:rPr>
        <w:t>202</w:t>
      </w:r>
      <w:r w:rsidR="0010176D" w:rsidRPr="0099464C">
        <w:rPr>
          <w:rFonts w:ascii="Arial" w:eastAsia="Calibri" w:hAnsi="Arial" w:cs="Arial"/>
        </w:rPr>
        <w:t>4</w:t>
      </w:r>
      <w:r w:rsidR="00632224" w:rsidRPr="0099464C">
        <w:rPr>
          <w:rFonts w:ascii="Arial" w:eastAsia="Calibri" w:hAnsi="Arial" w:cs="Arial"/>
        </w:rPr>
        <w:t>-NIST-</w:t>
      </w:r>
      <w:r w:rsidR="0010176D" w:rsidRPr="0099464C">
        <w:rPr>
          <w:rFonts w:ascii="Arial" w:eastAsia="Calibri" w:hAnsi="Arial" w:cs="Arial"/>
        </w:rPr>
        <w:t xml:space="preserve">MSE-01 </w:t>
      </w:r>
      <w:r w:rsidRPr="0099464C">
        <w:rPr>
          <w:rFonts w:ascii="Arial" w:eastAsia="Calibri" w:hAnsi="Arial" w:cs="Arial"/>
        </w:rPr>
        <w:t xml:space="preserve">as described below. This Amendment Package will be in effect for the </w:t>
      </w:r>
      <w:r w:rsidR="00632224" w:rsidRPr="0099464C">
        <w:rPr>
          <w:rFonts w:ascii="Arial" w:eastAsia="Calibri" w:hAnsi="Arial" w:cs="Arial"/>
        </w:rPr>
        <w:t xml:space="preserve">NOFO </w:t>
      </w:r>
      <w:r w:rsidR="00632224">
        <w:rPr>
          <w:rFonts w:ascii="Arial" w:eastAsia="Calibri" w:hAnsi="Arial" w:cs="Arial"/>
        </w:rPr>
        <w:t xml:space="preserve">Title </w:t>
      </w:r>
      <w:r w:rsidRPr="00B33ED3">
        <w:rPr>
          <w:rFonts w:ascii="Arial" w:eastAsia="Calibri" w:hAnsi="Arial" w:cs="Arial"/>
        </w:rPr>
        <w:t>until either a new NOFO or subsequent amendments are published on Grants.gov.</w:t>
      </w:r>
    </w:p>
    <w:p w14:paraId="36757971" w14:textId="77777777" w:rsidR="00EC1E77" w:rsidRPr="00B33ED3" w:rsidRDefault="00EC1E77" w:rsidP="00EC1E77">
      <w:pPr>
        <w:spacing w:line="259" w:lineRule="auto"/>
        <w:rPr>
          <w:rFonts w:ascii="Arial" w:eastAsia="Calibri" w:hAnsi="Arial" w:cs="Arial"/>
        </w:rPr>
      </w:pPr>
    </w:p>
    <w:tbl>
      <w:tblPr>
        <w:tblStyle w:val="TableGrid1"/>
        <w:tblW w:w="0" w:type="auto"/>
        <w:tblLayout w:type="fixed"/>
        <w:tblLook w:val="04A0" w:firstRow="1" w:lastRow="0" w:firstColumn="1" w:lastColumn="0" w:noHBand="0" w:noVBand="1"/>
      </w:tblPr>
      <w:tblGrid>
        <w:gridCol w:w="1001"/>
        <w:gridCol w:w="254"/>
        <w:gridCol w:w="798"/>
        <w:gridCol w:w="372"/>
        <w:gridCol w:w="1170"/>
        <w:gridCol w:w="5755"/>
      </w:tblGrid>
      <w:tr w:rsidR="00EC1E77" w:rsidRPr="00B33ED3" w14:paraId="1145FDF9" w14:textId="77777777" w:rsidTr="00872B7F">
        <w:tc>
          <w:tcPr>
            <w:tcW w:w="1255" w:type="dxa"/>
            <w:gridSpan w:val="2"/>
            <w:shd w:val="clear" w:color="auto" w:fill="B4C6E7"/>
          </w:tcPr>
          <w:p w14:paraId="53C0C502" w14:textId="77777777" w:rsidR="00EC1E77" w:rsidRPr="00B33ED3" w:rsidRDefault="00EC1E77" w:rsidP="00975326">
            <w:pPr>
              <w:jc w:val="center"/>
              <w:rPr>
                <w:rFonts w:ascii="Arial" w:eastAsia="Calibri" w:hAnsi="Arial" w:cs="Arial"/>
                <w:b/>
                <w:bCs/>
              </w:rPr>
            </w:pPr>
            <w:r w:rsidRPr="00B33ED3">
              <w:rPr>
                <w:rFonts w:ascii="Arial" w:eastAsia="Calibri" w:hAnsi="Arial" w:cs="Arial"/>
                <w:b/>
                <w:bCs/>
              </w:rPr>
              <w:t>Update</w:t>
            </w:r>
          </w:p>
        </w:tc>
        <w:tc>
          <w:tcPr>
            <w:tcW w:w="1170" w:type="dxa"/>
            <w:gridSpan w:val="2"/>
            <w:shd w:val="clear" w:color="auto" w:fill="B4C6E7"/>
          </w:tcPr>
          <w:p w14:paraId="2552B937" w14:textId="77777777" w:rsidR="00EC1E77" w:rsidRPr="00B33ED3" w:rsidRDefault="00EC1E77" w:rsidP="00975326">
            <w:pPr>
              <w:jc w:val="center"/>
              <w:rPr>
                <w:rFonts w:ascii="Arial" w:eastAsia="Calibri" w:hAnsi="Arial" w:cs="Arial"/>
                <w:b/>
                <w:bCs/>
              </w:rPr>
            </w:pPr>
            <w:r w:rsidRPr="00B33ED3">
              <w:rPr>
                <w:rFonts w:ascii="Arial" w:eastAsia="Calibri" w:hAnsi="Arial" w:cs="Arial"/>
                <w:b/>
                <w:bCs/>
              </w:rPr>
              <w:t>Section</w:t>
            </w:r>
          </w:p>
        </w:tc>
        <w:tc>
          <w:tcPr>
            <w:tcW w:w="1170" w:type="dxa"/>
            <w:shd w:val="clear" w:color="auto" w:fill="B4C6E7"/>
          </w:tcPr>
          <w:p w14:paraId="71984480" w14:textId="77777777" w:rsidR="00EC1E77" w:rsidRPr="00B33ED3" w:rsidRDefault="00EC1E77" w:rsidP="00975326">
            <w:pPr>
              <w:jc w:val="center"/>
              <w:rPr>
                <w:rFonts w:ascii="Arial" w:eastAsia="Calibri" w:hAnsi="Arial" w:cs="Arial"/>
                <w:b/>
                <w:bCs/>
              </w:rPr>
            </w:pPr>
            <w:r w:rsidRPr="00B33ED3">
              <w:rPr>
                <w:rFonts w:ascii="Arial" w:eastAsia="Calibri" w:hAnsi="Arial" w:cs="Arial"/>
                <w:b/>
                <w:bCs/>
              </w:rPr>
              <w:t>What does the revision do?</w:t>
            </w:r>
          </w:p>
        </w:tc>
        <w:tc>
          <w:tcPr>
            <w:tcW w:w="5755" w:type="dxa"/>
            <w:shd w:val="clear" w:color="auto" w:fill="B4C6E7"/>
          </w:tcPr>
          <w:p w14:paraId="7988D450" w14:textId="77777777" w:rsidR="00EC1E77" w:rsidRPr="00B33ED3" w:rsidRDefault="00EC1E77" w:rsidP="00975326">
            <w:pPr>
              <w:jc w:val="center"/>
              <w:rPr>
                <w:rFonts w:ascii="Arial" w:eastAsia="Calibri" w:hAnsi="Arial" w:cs="Arial"/>
                <w:b/>
                <w:bCs/>
              </w:rPr>
            </w:pPr>
            <w:r w:rsidRPr="00B33ED3">
              <w:rPr>
                <w:rFonts w:ascii="Arial" w:eastAsia="Calibri" w:hAnsi="Arial" w:cs="Arial"/>
                <w:b/>
                <w:bCs/>
              </w:rPr>
              <w:t>References to the full text of revisions are noted and brief text changes are quoted.</w:t>
            </w:r>
          </w:p>
        </w:tc>
      </w:tr>
      <w:tr w:rsidR="00EC1E77" w:rsidRPr="00B33ED3" w14:paraId="7D32B9E7" w14:textId="77777777" w:rsidTr="00872B7F">
        <w:trPr>
          <w:trHeight w:val="1790"/>
        </w:trPr>
        <w:tc>
          <w:tcPr>
            <w:tcW w:w="1001" w:type="dxa"/>
          </w:tcPr>
          <w:p w14:paraId="452CE524" w14:textId="77777777" w:rsidR="00EC1E77" w:rsidRPr="00B33ED3" w:rsidRDefault="00EC1E77" w:rsidP="00975326">
            <w:pPr>
              <w:jc w:val="center"/>
              <w:rPr>
                <w:rFonts w:ascii="Arial" w:eastAsia="Calibri" w:hAnsi="Arial" w:cs="Arial"/>
                <w:b/>
                <w:bCs/>
              </w:rPr>
            </w:pPr>
            <w:r w:rsidRPr="00B33ED3">
              <w:rPr>
                <w:rFonts w:ascii="Arial" w:eastAsia="Calibri" w:hAnsi="Arial" w:cs="Arial"/>
                <w:b/>
                <w:bCs/>
              </w:rPr>
              <w:t>1</w:t>
            </w:r>
          </w:p>
        </w:tc>
        <w:tc>
          <w:tcPr>
            <w:tcW w:w="1052" w:type="dxa"/>
            <w:gridSpan w:val="2"/>
          </w:tcPr>
          <w:p w14:paraId="665F6BF2" w14:textId="373D9194" w:rsidR="00EC1E77" w:rsidRPr="00B33ED3" w:rsidRDefault="00554E55" w:rsidP="00975326">
            <w:pPr>
              <w:rPr>
                <w:rFonts w:ascii="Arial" w:eastAsia="Calibri" w:hAnsi="Arial" w:cs="Arial"/>
              </w:rPr>
            </w:pPr>
            <w:r>
              <w:rPr>
                <w:rFonts w:ascii="Arial" w:eastAsia="Calibri" w:hAnsi="Arial" w:cs="Arial"/>
              </w:rPr>
              <w:t>VI</w:t>
            </w:r>
            <w:r w:rsidR="00CD07FC">
              <w:rPr>
                <w:rFonts w:ascii="Arial" w:eastAsia="Calibri" w:hAnsi="Arial" w:cs="Arial"/>
              </w:rPr>
              <w:t>.2.a</w:t>
            </w:r>
          </w:p>
        </w:tc>
        <w:tc>
          <w:tcPr>
            <w:tcW w:w="1542" w:type="dxa"/>
            <w:gridSpan w:val="2"/>
          </w:tcPr>
          <w:p w14:paraId="54C67DA9" w14:textId="77777777" w:rsidR="00EC1E77" w:rsidRDefault="00554E55" w:rsidP="00632224">
            <w:pPr>
              <w:rPr>
                <w:rFonts w:ascii="Arial" w:eastAsia="Calibri" w:hAnsi="Arial" w:cs="Arial"/>
              </w:rPr>
            </w:pPr>
            <w:r>
              <w:rPr>
                <w:rFonts w:ascii="Arial" w:eastAsia="Calibri" w:hAnsi="Arial" w:cs="Arial"/>
              </w:rPr>
              <w:t>Adds:</w:t>
            </w:r>
          </w:p>
          <w:p w14:paraId="6F24FF2E" w14:textId="201D241C" w:rsidR="00554E55" w:rsidRPr="00B33ED3" w:rsidRDefault="00554E55" w:rsidP="00632224">
            <w:pPr>
              <w:rPr>
                <w:rFonts w:ascii="Arial" w:eastAsia="Calibri" w:hAnsi="Arial" w:cs="Arial"/>
              </w:rPr>
            </w:pPr>
            <w:r>
              <w:rPr>
                <w:rFonts w:ascii="Arial" w:eastAsia="Calibri" w:hAnsi="Arial" w:cs="Arial"/>
              </w:rPr>
              <w:t xml:space="preserve">Additional </w:t>
            </w:r>
            <w:r w:rsidR="00EF7B81">
              <w:rPr>
                <w:rFonts w:ascii="Arial" w:eastAsia="Calibri" w:hAnsi="Arial" w:cs="Arial"/>
              </w:rPr>
              <w:t>Information</w:t>
            </w:r>
          </w:p>
        </w:tc>
        <w:tc>
          <w:tcPr>
            <w:tcW w:w="5755" w:type="dxa"/>
          </w:tcPr>
          <w:p w14:paraId="795E6871" w14:textId="6BA136D1" w:rsidR="00EC1E77" w:rsidRPr="00632224" w:rsidRDefault="00632224" w:rsidP="00975326">
            <w:pPr>
              <w:rPr>
                <w:rFonts w:ascii="Arial" w:eastAsia="Calibri" w:hAnsi="Arial" w:cs="Arial"/>
                <w:b/>
                <w:bCs/>
                <w:i/>
                <w:iCs/>
              </w:rPr>
            </w:pPr>
            <w:r>
              <w:rPr>
                <w:rFonts w:ascii="Arial" w:eastAsia="Calibri" w:hAnsi="Arial" w:cs="Arial"/>
                <w:b/>
                <w:bCs/>
                <w:i/>
                <w:iCs/>
              </w:rPr>
              <w:t>Current</w:t>
            </w:r>
            <w:r w:rsidR="00EC1E77" w:rsidRPr="00632224">
              <w:rPr>
                <w:rFonts w:ascii="Arial" w:eastAsia="Calibri" w:hAnsi="Arial" w:cs="Arial"/>
                <w:b/>
                <w:bCs/>
                <w:i/>
                <w:iCs/>
              </w:rPr>
              <w:t xml:space="preserve"> text</w:t>
            </w:r>
          </w:p>
          <w:p w14:paraId="79782B77" w14:textId="4A004F48" w:rsidR="00EC1E77" w:rsidRPr="0010176D" w:rsidRDefault="0010176D" w:rsidP="00975326">
            <w:pPr>
              <w:rPr>
                <w:rFonts w:eastAsia="Calibri"/>
              </w:rPr>
            </w:pPr>
            <w:r w:rsidRPr="0010176D">
              <w:rPr>
                <w:rFonts w:ascii="Arial" w:eastAsia="Calibri" w:hAnsi="Arial" w:cs="Arial"/>
              </w:rPr>
              <w:t>N</w:t>
            </w:r>
            <w:r w:rsidRPr="0010176D">
              <w:rPr>
                <w:rFonts w:eastAsia="Calibri"/>
              </w:rPr>
              <w:t>one</w:t>
            </w:r>
          </w:p>
          <w:p w14:paraId="483A49D3" w14:textId="77777777" w:rsidR="0010176D" w:rsidRDefault="0010176D" w:rsidP="00975326">
            <w:pPr>
              <w:rPr>
                <w:rFonts w:ascii="Arial" w:eastAsia="Calibri" w:hAnsi="Arial" w:cs="Arial"/>
                <w:b/>
                <w:bCs/>
                <w:i/>
                <w:iCs/>
              </w:rPr>
            </w:pPr>
          </w:p>
          <w:p w14:paraId="122867C6" w14:textId="47660F52" w:rsidR="00EC1E77" w:rsidRPr="00632224" w:rsidRDefault="0010176D" w:rsidP="00975326">
            <w:pPr>
              <w:rPr>
                <w:rFonts w:ascii="Arial" w:eastAsia="Calibri" w:hAnsi="Arial" w:cs="Arial"/>
                <w:b/>
                <w:bCs/>
                <w:i/>
                <w:iCs/>
              </w:rPr>
            </w:pPr>
            <w:r>
              <w:rPr>
                <w:rFonts w:ascii="Arial" w:eastAsia="Calibri" w:hAnsi="Arial" w:cs="Arial"/>
                <w:b/>
                <w:bCs/>
                <w:i/>
                <w:iCs/>
              </w:rPr>
              <w:t>A</w:t>
            </w:r>
            <w:r>
              <w:rPr>
                <w:rFonts w:eastAsia="Calibri"/>
                <w:b/>
                <w:bCs/>
                <w:i/>
                <w:iCs/>
              </w:rPr>
              <w:t>dded</w:t>
            </w:r>
            <w:r w:rsidR="00EC1E77" w:rsidRPr="00632224">
              <w:rPr>
                <w:rFonts w:ascii="Arial" w:eastAsia="Calibri" w:hAnsi="Arial" w:cs="Arial"/>
                <w:b/>
                <w:bCs/>
                <w:i/>
                <w:iCs/>
              </w:rPr>
              <w:t xml:space="preserve"> text</w:t>
            </w:r>
          </w:p>
          <w:p w14:paraId="1A0B541A" w14:textId="77777777" w:rsidR="00EF7B81" w:rsidRPr="00EF7B81" w:rsidRDefault="00EF7B81" w:rsidP="00EF7B81">
            <w:pPr>
              <w:autoSpaceDE w:val="0"/>
              <w:autoSpaceDN w:val="0"/>
              <w:adjustRightInd w:val="0"/>
              <w:rPr>
                <w:rFonts w:eastAsiaTheme="minorHAnsi"/>
                <w:color w:val="000000"/>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917"/>
            </w:tblGrid>
            <w:tr w:rsidR="00EF7B81" w:rsidRPr="00864BE2" w14:paraId="33CD82BF" w14:textId="77777777" w:rsidTr="00EF7B81">
              <w:trPr>
                <w:trHeight w:val="2041"/>
              </w:trPr>
              <w:tc>
                <w:tcPr>
                  <w:tcW w:w="4917" w:type="dxa"/>
                  <w:tcBorders>
                    <w:top w:val="nil"/>
                    <w:left w:val="nil"/>
                    <w:bottom w:val="nil"/>
                    <w:right w:val="nil"/>
                  </w:tcBorders>
                </w:tcPr>
                <w:p w14:paraId="3FA63533" w14:textId="0D369D42" w:rsidR="00EF7B81" w:rsidRPr="00864BE2" w:rsidRDefault="00EF7B81" w:rsidP="00EF7B81">
                  <w:pPr>
                    <w:autoSpaceDE w:val="0"/>
                    <w:autoSpaceDN w:val="0"/>
                    <w:adjustRightInd w:val="0"/>
                    <w:rPr>
                      <w:rFonts w:ascii="Arial" w:eastAsiaTheme="minorHAnsi" w:hAnsi="Arial" w:cs="Arial"/>
                      <w:color w:val="000000"/>
                    </w:rPr>
                  </w:pPr>
                  <w:bookmarkStart w:id="0" w:name="_Hlk169854943"/>
                  <w:r w:rsidRPr="00864BE2">
                    <w:rPr>
                      <w:rFonts w:ascii="Arial" w:eastAsiaTheme="minorHAnsi" w:hAnsi="Arial" w:cs="Arial"/>
                      <w:b/>
                      <w:bCs/>
                      <w:color w:val="000000"/>
                    </w:rPr>
                    <w:t xml:space="preserve">Additional Information: </w:t>
                  </w:r>
                </w:p>
                <w:p w14:paraId="6653B181" w14:textId="2A597135" w:rsidR="00EF7B81" w:rsidRPr="00864BE2" w:rsidRDefault="00EF7B81" w:rsidP="00EF7B81">
                  <w:pPr>
                    <w:autoSpaceDE w:val="0"/>
                    <w:autoSpaceDN w:val="0"/>
                    <w:adjustRightInd w:val="0"/>
                    <w:rPr>
                      <w:rFonts w:ascii="Arial" w:eastAsiaTheme="minorHAnsi" w:hAnsi="Arial" w:cs="Arial"/>
                      <w:color w:val="000000"/>
                    </w:rPr>
                  </w:pPr>
                  <w:r w:rsidRPr="00864BE2">
                    <w:rPr>
                      <w:rFonts w:ascii="Arial" w:eastAsiaTheme="minorHAnsi" w:hAnsi="Arial" w:cs="Arial"/>
                      <w:color w:val="000000"/>
                    </w:rPr>
                    <w:t xml:space="preserve">On April 22, 2024, the Office of Management and Budget (OMB) published updates to the OMB Guidance for Grants and Agreements located in part 200 of Title 2 of the Code of Federal Regulations (2 CFR part 200), now called the OMB Guidance for Federal Financial Assistance. This updated OMB Guidance for Federal Financial Assistance (2 CFR) is effective for all awards issued by DOC/NIST on or after October 1, 2024. Applicants can find these recent revisions to 2 CFR here: </w:t>
                  </w:r>
                  <w:r w:rsidRPr="00864BE2">
                    <w:rPr>
                      <w:rFonts w:ascii="Arial" w:eastAsiaTheme="minorHAnsi" w:hAnsi="Arial" w:cs="Arial"/>
                      <w:color w:val="0462C1"/>
                    </w:rPr>
                    <w:t>https://www.federalregister.gov/documents/2024/04/22/2024-07496/.</w:t>
                  </w:r>
                </w:p>
              </w:tc>
            </w:tr>
          </w:tbl>
          <w:bookmarkEnd w:id="0"/>
          <w:p w14:paraId="47356CFA" w14:textId="2B33E49A" w:rsidR="00CD07FC" w:rsidRPr="00864BE2" w:rsidRDefault="00CD07FC" w:rsidP="00CD07FC">
            <w:pPr>
              <w:rPr>
                <w:rFonts w:ascii="Arial" w:hAnsi="Arial" w:cs="Arial"/>
              </w:rPr>
            </w:pPr>
            <w:r w:rsidRPr="00864BE2">
              <w:rPr>
                <w:rStyle w:val="normaltextrun"/>
                <w:rFonts w:ascii="Arial" w:hAnsi="Arial" w:cs="Arial"/>
                <w:shd w:val="clear" w:color="auto" w:fill="FFFFFF"/>
              </w:rPr>
              <w:t> </w:t>
            </w:r>
            <w:r w:rsidRPr="00864BE2">
              <w:rPr>
                <w:rStyle w:val="eop"/>
                <w:rFonts w:ascii="Arial" w:hAnsi="Arial" w:cs="Arial"/>
                <w:shd w:val="clear" w:color="auto" w:fill="FFFFFF"/>
              </w:rPr>
              <w:t> </w:t>
            </w:r>
          </w:p>
          <w:p w14:paraId="472A4EAE" w14:textId="15319E64" w:rsidR="0010176D" w:rsidRPr="00F101BB" w:rsidRDefault="0010176D" w:rsidP="0010176D">
            <w:pPr>
              <w:rPr>
                <w:b/>
                <w:bCs/>
              </w:rPr>
            </w:pPr>
            <w:r w:rsidRPr="00F101BB">
              <w:rPr>
                <w:rStyle w:val="normaltextrun"/>
                <w:b/>
                <w:bCs/>
                <w:shd w:val="clear" w:color="auto" w:fill="FFFFFF"/>
              </w:rPr>
              <w:t>   </w:t>
            </w:r>
            <w:r w:rsidRPr="00F101BB">
              <w:rPr>
                <w:rStyle w:val="eop"/>
                <w:shd w:val="clear" w:color="auto" w:fill="FFFFFF"/>
              </w:rPr>
              <w:t> </w:t>
            </w:r>
          </w:p>
          <w:p w14:paraId="32E8C33F" w14:textId="77777777" w:rsidR="00EC1E77" w:rsidRPr="00632224" w:rsidRDefault="00EC1E77" w:rsidP="00975326">
            <w:pPr>
              <w:rPr>
                <w:rFonts w:ascii="Arial" w:eastAsia="Calibri" w:hAnsi="Arial" w:cs="Arial"/>
                <w:b/>
                <w:bCs/>
                <w:i/>
                <w:iCs/>
              </w:rPr>
            </w:pPr>
          </w:p>
          <w:p w14:paraId="68220BFC" w14:textId="77777777" w:rsidR="00EC1E77" w:rsidRPr="00632224" w:rsidRDefault="00EC1E77" w:rsidP="00632224">
            <w:pPr>
              <w:rPr>
                <w:rFonts w:ascii="Arial" w:eastAsia="Calibri" w:hAnsi="Arial" w:cs="Arial"/>
                <w:b/>
                <w:bCs/>
                <w:i/>
                <w:iCs/>
              </w:rPr>
            </w:pPr>
          </w:p>
        </w:tc>
      </w:tr>
    </w:tbl>
    <w:p w14:paraId="409A11BF" w14:textId="77777777" w:rsidR="00785584" w:rsidRDefault="00785584" w:rsidP="00D87EC8">
      <w:pPr>
        <w:jc w:val="center"/>
      </w:pPr>
    </w:p>
    <w:sectPr w:rsidR="007855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E246B"/>
    <w:multiLevelType w:val="hybridMultilevel"/>
    <w:tmpl w:val="F5B6FEF6"/>
    <w:lvl w:ilvl="0" w:tplc="5A96A4DC">
      <w:start w:val="3"/>
      <w:numFmt w:val="decimal"/>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A3E1FDD"/>
    <w:multiLevelType w:val="hybridMultilevel"/>
    <w:tmpl w:val="25BCE570"/>
    <w:lvl w:ilvl="0" w:tplc="B9687BC0">
      <w:start w:val="7"/>
      <w:numFmt w:val="lowerLetter"/>
      <w:lvlText w:val="%1."/>
      <w:lvlJc w:val="left"/>
      <w:pPr>
        <w:ind w:left="27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B82FB5"/>
    <w:multiLevelType w:val="hybridMultilevel"/>
    <w:tmpl w:val="B74423DC"/>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32B61DF8"/>
    <w:multiLevelType w:val="hybridMultilevel"/>
    <w:tmpl w:val="2EA61860"/>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9D0E04"/>
    <w:multiLevelType w:val="hybridMultilevel"/>
    <w:tmpl w:val="D3BC7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D8622C"/>
    <w:multiLevelType w:val="hybridMultilevel"/>
    <w:tmpl w:val="DF0EB0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47327D"/>
    <w:multiLevelType w:val="hybridMultilevel"/>
    <w:tmpl w:val="E34A3D2C"/>
    <w:lvl w:ilvl="0" w:tplc="501A62E2">
      <w:start w:val="3"/>
      <w:numFmt w:val="decimal"/>
      <w:suff w:val="space"/>
      <w:lvlText w:val="(%1)"/>
      <w:lvlJc w:val="left"/>
      <w:pPr>
        <w:ind w:left="2340" w:firstLine="90"/>
      </w:pPr>
      <w:rPr>
        <w:rFonts w:hint="default"/>
        <w:b/>
        <w:color w:val="auto"/>
      </w:rPr>
    </w:lvl>
    <w:lvl w:ilvl="1" w:tplc="F1028BAE">
      <w:start w:val="1"/>
      <w:numFmt w:val="lowerLetter"/>
      <w:lvlText w:val="%2."/>
      <w:lvlJc w:val="left"/>
      <w:pPr>
        <w:ind w:left="2332" w:hanging="360"/>
      </w:pPr>
      <w:rPr>
        <w:b/>
        <w:bCs/>
      </w:rPr>
    </w:lvl>
    <w:lvl w:ilvl="2" w:tplc="0409001B">
      <w:start w:val="1"/>
      <w:numFmt w:val="lowerRoman"/>
      <w:lvlText w:val="%3."/>
      <w:lvlJc w:val="right"/>
      <w:pPr>
        <w:ind w:left="3052" w:hanging="180"/>
      </w:pPr>
    </w:lvl>
    <w:lvl w:ilvl="3" w:tplc="0409000F" w:tentative="1">
      <w:start w:val="1"/>
      <w:numFmt w:val="decimal"/>
      <w:lvlText w:val="%4."/>
      <w:lvlJc w:val="left"/>
      <w:pPr>
        <w:ind w:left="3772" w:hanging="360"/>
      </w:pPr>
    </w:lvl>
    <w:lvl w:ilvl="4" w:tplc="04090019" w:tentative="1">
      <w:start w:val="1"/>
      <w:numFmt w:val="lowerLetter"/>
      <w:lvlText w:val="%5."/>
      <w:lvlJc w:val="left"/>
      <w:pPr>
        <w:ind w:left="4492" w:hanging="360"/>
      </w:pPr>
    </w:lvl>
    <w:lvl w:ilvl="5" w:tplc="0409001B" w:tentative="1">
      <w:start w:val="1"/>
      <w:numFmt w:val="lowerRoman"/>
      <w:lvlText w:val="%6."/>
      <w:lvlJc w:val="right"/>
      <w:pPr>
        <w:ind w:left="5212" w:hanging="180"/>
      </w:pPr>
    </w:lvl>
    <w:lvl w:ilvl="6" w:tplc="0409000F" w:tentative="1">
      <w:start w:val="1"/>
      <w:numFmt w:val="decimal"/>
      <w:lvlText w:val="%7."/>
      <w:lvlJc w:val="left"/>
      <w:pPr>
        <w:ind w:left="5932" w:hanging="360"/>
      </w:pPr>
    </w:lvl>
    <w:lvl w:ilvl="7" w:tplc="04090019" w:tentative="1">
      <w:start w:val="1"/>
      <w:numFmt w:val="lowerLetter"/>
      <w:lvlText w:val="%8."/>
      <w:lvlJc w:val="left"/>
      <w:pPr>
        <w:ind w:left="6652" w:hanging="360"/>
      </w:pPr>
    </w:lvl>
    <w:lvl w:ilvl="8" w:tplc="0409001B" w:tentative="1">
      <w:start w:val="1"/>
      <w:numFmt w:val="lowerRoman"/>
      <w:lvlText w:val="%9."/>
      <w:lvlJc w:val="right"/>
      <w:pPr>
        <w:ind w:left="7372" w:hanging="180"/>
      </w:pPr>
    </w:lvl>
  </w:abstractNum>
  <w:abstractNum w:abstractNumId="7" w15:restartNumberingAfterBreak="0">
    <w:nsid w:val="6FFD1C60"/>
    <w:multiLevelType w:val="hybridMultilevel"/>
    <w:tmpl w:val="25BCE570"/>
    <w:lvl w:ilvl="0" w:tplc="B9687BC0">
      <w:start w:val="7"/>
      <w:numFmt w:val="lowerLetter"/>
      <w:lvlText w:val="%1."/>
      <w:lvlJc w:val="left"/>
      <w:pPr>
        <w:ind w:left="27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C57300"/>
    <w:multiLevelType w:val="hybridMultilevel"/>
    <w:tmpl w:val="382A1980"/>
    <w:lvl w:ilvl="0" w:tplc="D2628D82">
      <w:start w:val="1"/>
      <w:numFmt w:val="decimal"/>
      <w:lvlText w:val="%1."/>
      <w:lvlJc w:val="left"/>
      <w:pPr>
        <w:ind w:left="2340" w:hanging="360"/>
      </w:pPr>
      <w:rPr>
        <w:rFonts w:hint="default"/>
        <w:b/>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9" w15:restartNumberingAfterBreak="0">
    <w:nsid w:val="7DAE51EA"/>
    <w:multiLevelType w:val="hybridMultilevel"/>
    <w:tmpl w:val="F6B62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2461441">
    <w:abstractNumId w:val="3"/>
  </w:num>
  <w:num w:numId="2" w16cid:durableId="1622297510">
    <w:abstractNumId w:val="6"/>
  </w:num>
  <w:num w:numId="3" w16cid:durableId="144052755">
    <w:abstractNumId w:val="5"/>
  </w:num>
  <w:num w:numId="4" w16cid:durableId="1759058968">
    <w:abstractNumId w:val="2"/>
  </w:num>
  <w:num w:numId="5" w16cid:durableId="970133053">
    <w:abstractNumId w:val="4"/>
  </w:num>
  <w:num w:numId="6" w16cid:durableId="859393691">
    <w:abstractNumId w:val="9"/>
  </w:num>
  <w:num w:numId="7" w16cid:durableId="485971485">
    <w:abstractNumId w:val="1"/>
  </w:num>
  <w:num w:numId="8" w16cid:durableId="596715473">
    <w:abstractNumId w:val="7"/>
  </w:num>
  <w:num w:numId="9" w16cid:durableId="2076858223">
    <w:abstractNumId w:val="0"/>
  </w:num>
  <w:num w:numId="10" w16cid:durableId="15430522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E77"/>
    <w:rsid w:val="0010176D"/>
    <w:rsid w:val="00172C6D"/>
    <w:rsid w:val="00486EAC"/>
    <w:rsid w:val="00554E55"/>
    <w:rsid w:val="00632224"/>
    <w:rsid w:val="00777EC8"/>
    <w:rsid w:val="00785584"/>
    <w:rsid w:val="00864BE2"/>
    <w:rsid w:val="00872B7F"/>
    <w:rsid w:val="00906C8C"/>
    <w:rsid w:val="00925A96"/>
    <w:rsid w:val="0093241E"/>
    <w:rsid w:val="0099464C"/>
    <w:rsid w:val="00A9793C"/>
    <w:rsid w:val="00B060A3"/>
    <w:rsid w:val="00C85F08"/>
    <w:rsid w:val="00CD07FC"/>
    <w:rsid w:val="00D2000C"/>
    <w:rsid w:val="00D87EC8"/>
    <w:rsid w:val="00EC1E77"/>
    <w:rsid w:val="00EF6D98"/>
    <w:rsid w:val="00EF7B81"/>
    <w:rsid w:val="00F14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B218E"/>
  <w15:chartTrackingRefBased/>
  <w15:docId w15:val="{D10BC241-DB11-41A3-BFF1-7AAC95568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E77"/>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unhideWhenUsed/>
    <w:qFormat/>
    <w:rsid w:val="00B060A3"/>
    <w:pPr>
      <w:keepNext/>
      <w:keepLines/>
      <w:spacing w:before="240"/>
      <w:outlineLvl w:val="2"/>
    </w:pPr>
    <w:rPr>
      <w:rFonts w:ascii="Arial" w:eastAsiaTheme="majorEastAsia"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1E77"/>
    <w:rPr>
      <w:color w:val="0563C1" w:themeColor="hyperlink"/>
      <w:u w:val="single"/>
    </w:rPr>
  </w:style>
  <w:style w:type="paragraph" w:styleId="ListParagraph">
    <w:name w:val="List Paragraph"/>
    <w:basedOn w:val="Normal"/>
    <w:link w:val="ListParagraphChar"/>
    <w:uiPriority w:val="34"/>
    <w:qFormat/>
    <w:rsid w:val="00EC1E77"/>
    <w:pPr>
      <w:spacing w:after="240"/>
      <w:ind w:left="720"/>
      <w:contextualSpacing/>
    </w:pPr>
    <w:rPr>
      <w:rFonts w:ascii="Arial" w:eastAsiaTheme="minorHAnsi" w:hAnsi="Arial" w:cstheme="minorBidi"/>
      <w:szCs w:val="22"/>
    </w:rPr>
  </w:style>
  <w:style w:type="character" w:customStyle="1" w:styleId="ListParagraphChar">
    <w:name w:val="List Paragraph Char"/>
    <w:basedOn w:val="DefaultParagraphFont"/>
    <w:link w:val="ListParagraph"/>
    <w:uiPriority w:val="34"/>
    <w:rsid w:val="00EC1E77"/>
    <w:rPr>
      <w:rFonts w:ascii="Arial" w:hAnsi="Arial"/>
      <w:sz w:val="24"/>
    </w:rPr>
  </w:style>
  <w:style w:type="character" w:styleId="CommentReference">
    <w:name w:val="annotation reference"/>
    <w:basedOn w:val="DefaultParagraphFont"/>
    <w:uiPriority w:val="99"/>
    <w:semiHidden/>
    <w:unhideWhenUsed/>
    <w:rsid w:val="00EC1E77"/>
    <w:rPr>
      <w:sz w:val="16"/>
      <w:szCs w:val="16"/>
    </w:rPr>
  </w:style>
  <w:style w:type="paragraph" w:styleId="CommentText">
    <w:name w:val="annotation text"/>
    <w:basedOn w:val="Normal"/>
    <w:link w:val="CommentTextChar"/>
    <w:uiPriority w:val="99"/>
    <w:unhideWhenUsed/>
    <w:rsid w:val="00EC1E77"/>
    <w:pPr>
      <w:spacing w:after="240"/>
    </w:pPr>
    <w:rPr>
      <w:rFonts w:ascii="Arial" w:eastAsiaTheme="minorHAnsi" w:hAnsi="Arial" w:cstheme="minorBidi"/>
      <w:sz w:val="20"/>
      <w:szCs w:val="20"/>
    </w:rPr>
  </w:style>
  <w:style w:type="character" w:customStyle="1" w:styleId="CommentTextChar">
    <w:name w:val="Comment Text Char"/>
    <w:basedOn w:val="DefaultParagraphFont"/>
    <w:link w:val="CommentText"/>
    <w:uiPriority w:val="99"/>
    <w:rsid w:val="00EC1E77"/>
    <w:rPr>
      <w:rFonts w:ascii="Arial" w:hAnsi="Arial"/>
      <w:sz w:val="20"/>
      <w:szCs w:val="20"/>
    </w:rPr>
  </w:style>
  <w:style w:type="table" w:customStyle="1" w:styleId="TableGrid1">
    <w:name w:val="Table Grid1"/>
    <w:basedOn w:val="TableNormal"/>
    <w:next w:val="TableGrid"/>
    <w:uiPriority w:val="39"/>
    <w:rsid w:val="00EC1E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C1E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F6D98"/>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EF6D98"/>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rsid w:val="00B060A3"/>
    <w:rPr>
      <w:rFonts w:ascii="Arial" w:eastAsiaTheme="majorEastAsia" w:hAnsi="Arial" w:cs="Arial"/>
      <w:b/>
      <w:sz w:val="24"/>
      <w:szCs w:val="24"/>
    </w:rPr>
  </w:style>
  <w:style w:type="paragraph" w:styleId="Revision">
    <w:name w:val="Revision"/>
    <w:hidden/>
    <w:uiPriority w:val="99"/>
    <w:semiHidden/>
    <w:rsid w:val="00632224"/>
    <w:pPr>
      <w:spacing w:after="0"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0176D"/>
  </w:style>
  <w:style w:type="character" w:customStyle="1" w:styleId="eop">
    <w:name w:val="eop"/>
    <w:basedOn w:val="DefaultParagraphFont"/>
    <w:rsid w:val="0010176D"/>
  </w:style>
  <w:style w:type="paragraph" w:customStyle="1" w:styleId="Default">
    <w:name w:val="Default"/>
    <w:link w:val="DefaultChar"/>
    <w:rsid w:val="0099464C"/>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DefaultChar">
    <w:name w:val="Default Char"/>
    <w:basedOn w:val="DefaultParagraphFont"/>
    <w:link w:val="Default"/>
    <w:rsid w:val="0099464C"/>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210</Words>
  <Characters>1199</Characters>
  <Application>Microsoft Office Word</Application>
  <DocSecurity>4</DocSecurity>
  <Lines>9</Lines>
  <Paragraphs>2</Paragraphs>
  <ScaleCrop>false</ScaleCrop>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Roosa, Misty L. (Fed)</dc:creator>
  <cp:keywords/>
  <dc:description/>
  <cp:lastModifiedBy>Misty Roosa</cp:lastModifiedBy>
  <cp:revision>2</cp:revision>
  <dcterms:created xsi:type="dcterms:W3CDTF">2024-07-09T01:23:00Z</dcterms:created>
  <dcterms:modified xsi:type="dcterms:W3CDTF">2024-07-09T01:23:00Z</dcterms:modified>
</cp:coreProperties>
</file>