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B9AA1" w14:textId="77777777" w:rsidR="006564F8" w:rsidRDefault="004700EF" w:rsidP="005E2945">
      <w:pPr>
        <w:spacing w:after="0" w:line="240" w:lineRule="auto"/>
        <w:jc w:val="center"/>
        <w:rPr>
          <w:rFonts w:ascii="Times New Roman" w:hAnsi="Times New Roman" w:cs="Times New Roman"/>
          <w:b/>
          <w:bCs/>
          <w:sz w:val="28"/>
          <w:szCs w:val="28"/>
          <w:u w:val="single"/>
        </w:rPr>
      </w:pPr>
      <w:bookmarkStart w:id="0" w:name="_GoBack"/>
      <w:bookmarkEnd w:id="0"/>
      <w:r>
        <w:rPr>
          <w:rFonts w:ascii="Times New Roman" w:hAnsi="Times New Roman" w:cs="Times New Roman"/>
          <w:b/>
          <w:bCs/>
          <w:sz w:val="28"/>
          <w:szCs w:val="28"/>
          <w:u w:val="single"/>
        </w:rPr>
        <w:t>Frequently Asked Questions</w:t>
      </w:r>
    </w:p>
    <w:p w14:paraId="58E7DDB7" w14:textId="77777777" w:rsidR="003F775F" w:rsidRDefault="003F775F" w:rsidP="005E2945">
      <w:pPr>
        <w:spacing w:after="0"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Potential U.S.-Mongolia Child Protection Compact (CPC) Partnership</w:t>
      </w:r>
    </w:p>
    <w:p w14:paraId="52319D68" w14:textId="77777777" w:rsidR="004700EF" w:rsidRDefault="004700EF" w:rsidP="005E2945">
      <w:pPr>
        <w:spacing w:after="0" w:line="240" w:lineRule="auto"/>
        <w:jc w:val="center"/>
        <w:rPr>
          <w:rFonts w:ascii="Times New Roman" w:hAnsi="Times New Roman" w:cs="Times New Roman"/>
          <w:b/>
          <w:bCs/>
          <w:sz w:val="28"/>
          <w:szCs w:val="28"/>
          <w:u w:val="single"/>
        </w:rPr>
      </w:pPr>
    </w:p>
    <w:p w14:paraId="6B0E5EBC" w14:textId="4276EC42" w:rsidR="008446DF" w:rsidRDefault="008446DF" w:rsidP="005E2945">
      <w:pPr>
        <w:pStyle w:val="ListParagraph"/>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What is a CPC Partnership? </w:t>
      </w:r>
    </w:p>
    <w:p w14:paraId="56F30410" w14:textId="0CCB3E62" w:rsidR="00981B7F" w:rsidRPr="00981B7F" w:rsidRDefault="007C4D38" w:rsidP="005E2945">
      <w:pPr>
        <w:pStyle w:val="NormalWeb"/>
        <w:numPr>
          <w:ilvl w:val="1"/>
          <w:numId w:val="1"/>
        </w:numPr>
        <w:spacing w:before="0" w:beforeAutospacing="0" w:after="0" w:afterAutospacing="0"/>
        <w:textAlignment w:val="baseline"/>
        <w:rPr>
          <w:color w:val="333333"/>
          <w:spacing w:val="-4"/>
          <w:sz w:val="28"/>
          <w:szCs w:val="28"/>
        </w:rPr>
      </w:pPr>
      <w:r w:rsidRPr="009C73AA">
        <w:rPr>
          <w:spacing w:val="-4"/>
          <w:sz w:val="28"/>
          <w:szCs w:val="28"/>
        </w:rPr>
        <w:t xml:space="preserve">A Child Protection Compact (CPC) Partnership is a multi-year plan developed jointly by the United States and a particular country that documents the commitment of the two governments to achieve shared objectives aimed at strengthening the country’s efforts to effectively prosecute and convict child traffickers, provide comprehensive trauma-informed care for child victims of these crimes, and prevent child trafficking in all its forms. The purpose of a CPC Partnership is to work collaboratively with a government through a joint commitment and with assistance that is administered through tailored projects designed to enhance both government and civil society efforts to effectively address the child trafficking problems in the country. You can find more information at </w:t>
      </w:r>
      <w:hyperlink r:id="rId7" w:history="1">
        <w:r w:rsidRPr="009C73AA">
          <w:rPr>
            <w:rStyle w:val="Hyperlink"/>
            <w:sz w:val="28"/>
            <w:szCs w:val="28"/>
          </w:rPr>
          <w:t>https://www.state.gov/child-protection-compact-partnerships/</w:t>
        </w:r>
      </w:hyperlink>
      <w:r w:rsidR="009C73AA">
        <w:rPr>
          <w:sz w:val="28"/>
          <w:szCs w:val="28"/>
        </w:rPr>
        <w:t>.</w:t>
      </w:r>
    </w:p>
    <w:p w14:paraId="00D041A3" w14:textId="5A7FBC85" w:rsidR="007C4D38" w:rsidRPr="009C73AA" w:rsidRDefault="007C4D38" w:rsidP="005E2945">
      <w:pPr>
        <w:pStyle w:val="NormalWeb"/>
        <w:spacing w:before="0" w:beforeAutospacing="0" w:after="0" w:afterAutospacing="0"/>
        <w:ind w:left="1440"/>
        <w:textAlignment w:val="baseline"/>
        <w:rPr>
          <w:color w:val="333333"/>
          <w:spacing w:val="-4"/>
          <w:sz w:val="28"/>
          <w:szCs w:val="28"/>
        </w:rPr>
      </w:pPr>
    </w:p>
    <w:p w14:paraId="67527C5C" w14:textId="35BB2AFB" w:rsidR="008446DF" w:rsidRDefault="001D01DF" w:rsidP="005E2945">
      <w:pPr>
        <w:pStyle w:val="ListParagraph"/>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Where can I find the </w:t>
      </w:r>
      <w:r w:rsidR="009C73AA">
        <w:rPr>
          <w:rFonts w:ascii="Times New Roman" w:hAnsi="Times New Roman" w:cs="Times New Roman"/>
          <w:sz w:val="28"/>
          <w:szCs w:val="28"/>
        </w:rPr>
        <w:t>Notice of Funding Opportunity,</w:t>
      </w:r>
      <w:r>
        <w:rPr>
          <w:rFonts w:ascii="Times New Roman" w:hAnsi="Times New Roman" w:cs="Times New Roman"/>
          <w:sz w:val="28"/>
          <w:szCs w:val="28"/>
        </w:rPr>
        <w:t xml:space="preserve"> and how do I apply? </w:t>
      </w:r>
    </w:p>
    <w:p w14:paraId="16E3AF0A" w14:textId="797A68DD" w:rsidR="009C73AA" w:rsidRDefault="009C73AA" w:rsidP="005E2945">
      <w:pPr>
        <w:pStyle w:val="ListParagraph"/>
        <w:numPr>
          <w:ilvl w:val="1"/>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Potential applicants can find the Notice of Funding Opportunity on </w:t>
      </w:r>
      <w:r w:rsidRPr="00001380">
        <w:rPr>
          <w:rFonts w:ascii="Times New Roman" w:hAnsi="Times New Roman" w:cs="Times New Roman"/>
          <w:sz w:val="28"/>
          <w:szCs w:val="28"/>
        </w:rPr>
        <w:t>SAMS Domestic (</w:t>
      </w:r>
      <w:hyperlink r:id="rId8" w:history="1">
        <w:r w:rsidRPr="00001380">
          <w:rPr>
            <w:rStyle w:val="Hyperlink"/>
            <w:rFonts w:ascii="Times New Roman" w:hAnsi="Times New Roman" w:cs="Times New Roman"/>
            <w:sz w:val="28"/>
            <w:szCs w:val="28"/>
          </w:rPr>
          <w:t>https://mygrants.service-now.com/grants</w:t>
        </w:r>
      </w:hyperlink>
      <w:r>
        <w:rPr>
          <w:rFonts w:ascii="Times New Roman" w:hAnsi="Times New Roman" w:cs="Times New Roman"/>
          <w:sz w:val="28"/>
          <w:szCs w:val="28"/>
        </w:rPr>
        <w:t>) and the TIP Office website</w:t>
      </w:r>
      <w:r w:rsidR="005E2945">
        <w:rPr>
          <w:rFonts w:ascii="Times New Roman" w:hAnsi="Times New Roman" w:cs="Times New Roman"/>
          <w:sz w:val="28"/>
          <w:szCs w:val="28"/>
        </w:rPr>
        <w:t>.</w:t>
      </w:r>
      <w:r>
        <w:rPr>
          <w:rFonts w:ascii="Times New Roman" w:hAnsi="Times New Roman" w:cs="Times New Roman"/>
          <w:sz w:val="28"/>
          <w:szCs w:val="28"/>
        </w:rPr>
        <w:t xml:space="preserve"> </w:t>
      </w:r>
    </w:p>
    <w:p w14:paraId="1C03129F" w14:textId="50244358" w:rsidR="005E2945" w:rsidRDefault="009C73AA" w:rsidP="005E2945">
      <w:pPr>
        <w:pStyle w:val="ListParagraph"/>
        <w:numPr>
          <w:ilvl w:val="1"/>
          <w:numId w:val="1"/>
        </w:numPr>
        <w:spacing w:after="0" w:line="240" w:lineRule="auto"/>
        <w:rPr>
          <w:rFonts w:ascii="Times New Roman" w:hAnsi="Times New Roman" w:cs="Times New Roman"/>
          <w:sz w:val="28"/>
          <w:szCs w:val="28"/>
        </w:rPr>
      </w:pPr>
      <w:r w:rsidRPr="00001380">
        <w:rPr>
          <w:rFonts w:ascii="Times New Roman" w:hAnsi="Times New Roman" w:cs="Times New Roman"/>
          <w:sz w:val="28"/>
          <w:szCs w:val="28"/>
        </w:rPr>
        <w:t xml:space="preserve">Proposals must be submitted via </w:t>
      </w:r>
      <w:bookmarkStart w:id="1" w:name="_Hlk27662816"/>
      <w:r w:rsidR="005E2945">
        <w:rPr>
          <w:rFonts w:ascii="Times New Roman" w:hAnsi="Times New Roman" w:cs="Times New Roman"/>
          <w:sz w:val="28"/>
          <w:szCs w:val="28"/>
        </w:rPr>
        <w:fldChar w:fldCharType="begin"/>
      </w:r>
      <w:r w:rsidR="005E2945">
        <w:rPr>
          <w:rFonts w:ascii="Times New Roman" w:hAnsi="Times New Roman" w:cs="Times New Roman"/>
          <w:sz w:val="28"/>
          <w:szCs w:val="28"/>
        </w:rPr>
        <w:instrText xml:space="preserve"> HYPERLINK "https://mygrants.service-now.com/grants/" </w:instrText>
      </w:r>
      <w:r w:rsidR="005E2945">
        <w:rPr>
          <w:rFonts w:ascii="Times New Roman" w:hAnsi="Times New Roman" w:cs="Times New Roman"/>
          <w:sz w:val="28"/>
          <w:szCs w:val="28"/>
        </w:rPr>
        <w:fldChar w:fldCharType="separate"/>
      </w:r>
      <w:r w:rsidRPr="005E2945">
        <w:rPr>
          <w:rStyle w:val="Hyperlink"/>
          <w:rFonts w:ascii="Times New Roman" w:hAnsi="Times New Roman" w:cs="Times New Roman"/>
          <w:sz w:val="28"/>
          <w:szCs w:val="28"/>
        </w:rPr>
        <w:t>SAMS Domestic</w:t>
      </w:r>
      <w:r w:rsidR="005E2945">
        <w:rPr>
          <w:rFonts w:ascii="Times New Roman" w:hAnsi="Times New Roman" w:cs="Times New Roman"/>
          <w:sz w:val="28"/>
          <w:szCs w:val="28"/>
        </w:rPr>
        <w:fldChar w:fldCharType="end"/>
      </w:r>
      <w:r w:rsidRPr="00001380">
        <w:rPr>
          <w:rFonts w:ascii="Times New Roman" w:hAnsi="Times New Roman" w:cs="Times New Roman"/>
          <w:sz w:val="28"/>
          <w:szCs w:val="28"/>
        </w:rPr>
        <w:t xml:space="preserve"> </w:t>
      </w:r>
      <w:bookmarkEnd w:id="1"/>
      <w:r>
        <w:rPr>
          <w:rFonts w:ascii="Times New Roman" w:hAnsi="Times New Roman" w:cs="Times New Roman"/>
          <w:bCs/>
          <w:sz w:val="28"/>
          <w:szCs w:val="28"/>
        </w:rPr>
        <w:t>by the deadline indicated in the Notice of Funding Opportunity</w:t>
      </w:r>
      <w:r w:rsidRPr="00001380">
        <w:rPr>
          <w:rFonts w:ascii="Times New Roman" w:hAnsi="Times New Roman" w:cs="Times New Roman"/>
          <w:sz w:val="28"/>
          <w:szCs w:val="28"/>
        </w:rPr>
        <w:t xml:space="preserve"> to be eligible for </w:t>
      </w:r>
      <w:r w:rsidRPr="00001380">
        <w:rPr>
          <w:rFonts w:ascii="Times New Roman" w:hAnsi="Times New Roman" w:cs="Times New Roman"/>
          <w:sz w:val="28"/>
          <w:szCs w:val="28"/>
        </w:rPr>
        <w:lastRenderedPageBreak/>
        <w:t>consideration.</w:t>
      </w:r>
      <w:r w:rsidR="005E2945">
        <w:rPr>
          <w:rFonts w:ascii="Times New Roman" w:hAnsi="Times New Roman" w:cs="Times New Roman"/>
          <w:sz w:val="28"/>
          <w:szCs w:val="28"/>
        </w:rPr>
        <w:t xml:space="preserve">  Applicants should create an account at on the SAMS Domestic home page at the link above.</w:t>
      </w:r>
      <w:r w:rsidRPr="00001380">
        <w:rPr>
          <w:rFonts w:ascii="Times New Roman" w:hAnsi="Times New Roman" w:cs="Times New Roman"/>
          <w:sz w:val="28"/>
          <w:szCs w:val="28"/>
        </w:rPr>
        <w:t xml:space="preserve">  </w:t>
      </w:r>
    </w:p>
    <w:p w14:paraId="7C386415" w14:textId="271998AE" w:rsidR="009C73AA" w:rsidRDefault="009C73AA" w:rsidP="005E2945">
      <w:pPr>
        <w:pStyle w:val="ListParagraph"/>
        <w:numPr>
          <w:ilvl w:val="1"/>
          <w:numId w:val="1"/>
        </w:numPr>
        <w:spacing w:after="0" w:line="240" w:lineRule="auto"/>
        <w:rPr>
          <w:rFonts w:ascii="Times New Roman" w:hAnsi="Times New Roman" w:cs="Times New Roman"/>
          <w:sz w:val="28"/>
          <w:szCs w:val="28"/>
        </w:rPr>
      </w:pPr>
      <w:r w:rsidRPr="00001380">
        <w:rPr>
          <w:rFonts w:ascii="Times New Roman" w:hAnsi="Times New Roman" w:cs="Times New Roman"/>
          <w:sz w:val="28"/>
          <w:szCs w:val="28"/>
        </w:rPr>
        <w:t>If an organization has technical issues submitting a proposal near the deadline, the only way its late application will be accepted is if it opens a ticket with the help desk to fix the problem prior to the deadline.  A ticket with the help desk is opened by calling 1-(888)-313-4567 or logging a ticket through the ILMS Self Service Portal (</w:t>
      </w:r>
      <w:hyperlink r:id="rId9" w:history="1">
        <w:r w:rsidRPr="00001380">
          <w:rPr>
            <w:rStyle w:val="Hyperlink"/>
            <w:rFonts w:ascii="Times New Roman" w:hAnsi="Times New Roman" w:cs="Times New Roman"/>
            <w:sz w:val="28"/>
            <w:szCs w:val="28"/>
          </w:rPr>
          <w:t>https://afsitsm.service-now.com/ilms/home</w:t>
        </w:r>
      </w:hyperlink>
      <w:r w:rsidRPr="00001380">
        <w:rPr>
          <w:rFonts w:ascii="Times New Roman" w:hAnsi="Times New Roman" w:cs="Times New Roman"/>
          <w:sz w:val="28"/>
          <w:szCs w:val="28"/>
        </w:rPr>
        <w:t>).</w:t>
      </w:r>
    </w:p>
    <w:p w14:paraId="17F042FE" w14:textId="77777777" w:rsidR="009C73AA" w:rsidRPr="009C73AA" w:rsidRDefault="009C73AA" w:rsidP="005E2945">
      <w:pPr>
        <w:spacing w:after="0" w:line="240" w:lineRule="auto"/>
        <w:ind w:left="1080"/>
        <w:rPr>
          <w:rFonts w:ascii="Times New Roman" w:hAnsi="Times New Roman" w:cs="Times New Roman"/>
          <w:sz w:val="28"/>
          <w:szCs w:val="28"/>
        </w:rPr>
      </w:pPr>
    </w:p>
    <w:p w14:paraId="54707626" w14:textId="2C44EB94" w:rsidR="004700EF" w:rsidRDefault="004700EF" w:rsidP="005E2945">
      <w:pPr>
        <w:pStyle w:val="ListParagraph"/>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Is there a pre-determined funding amount for awards?</w:t>
      </w:r>
    </w:p>
    <w:p w14:paraId="797161B3" w14:textId="214C120E" w:rsidR="004700EF" w:rsidRDefault="004700EF" w:rsidP="005E2945">
      <w:pPr>
        <w:pStyle w:val="ListParagraph"/>
        <w:numPr>
          <w:ilvl w:val="1"/>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TIP Office may provide approximately $5 million to implementing partners under the Child Protection Compact Partnership.  This amount can be awarded to one organization or divided among multiple organizations. </w:t>
      </w:r>
    </w:p>
    <w:p w14:paraId="7E5D5882" w14:textId="77777777" w:rsidR="005E2945" w:rsidRDefault="005E2945" w:rsidP="005E2945">
      <w:pPr>
        <w:pStyle w:val="ListParagraph"/>
        <w:spacing w:after="0" w:line="240" w:lineRule="auto"/>
        <w:ind w:left="1440"/>
        <w:rPr>
          <w:rFonts w:ascii="Times New Roman" w:hAnsi="Times New Roman" w:cs="Times New Roman"/>
          <w:sz w:val="28"/>
          <w:szCs w:val="28"/>
        </w:rPr>
      </w:pPr>
    </w:p>
    <w:p w14:paraId="0DBDFE53" w14:textId="77777777" w:rsidR="004700EF" w:rsidRDefault="004700EF" w:rsidP="005E2945">
      <w:pPr>
        <w:pStyle w:val="ListParagraph"/>
        <w:spacing w:after="0" w:line="240" w:lineRule="auto"/>
        <w:ind w:left="1440"/>
        <w:rPr>
          <w:rFonts w:ascii="Times New Roman" w:hAnsi="Times New Roman" w:cs="Times New Roman"/>
          <w:sz w:val="28"/>
          <w:szCs w:val="28"/>
        </w:rPr>
      </w:pPr>
    </w:p>
    <w:p w14:paraId="4CD27804" w14:textId="77777777" w:rsidR="004700EF" w:rsidRDefault="004700EF" w:rsidP="005E2945">
      <w:pPr>
        <w:pStyle w:val="ListParagraph"/>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What is the duration of CPC projects?</w:t>
      </w:r>
    </w:p>
    <w:p w14:paraId="4152FE54" w14:textId="67B2DBC1" w:rsidR="004700EF" w:rsidRDefault="004700EF" w:rsidP="005E2945">
      <w:pPr>
        <w:pStyle w:val="ListParagraph"/>
        <w:numPr>
          <w:ilvl w:val="1"/>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Organizations are encouraged to propose a timeline that is appropriate for completing the proposed activities.  Implementing partners’ projects typically have a period of performance similar to that of the CPC Partnership.  More details on</w:t>
      </w:r>
      <w:r w:rsidR="008446DF">
        <w:rPr>
          <w:rFonts w:ascii="Times New Roman" w:hAnsi="Times New Roman" w:cs="Times New Roman"/>
          <w:sz w:val="28"/>
          <w:szCs w:val="28"/>
        </w:rPr>
        <w:t xml:space="preserve"> the expected</w:t>
      </w:r>
      <w:r>
        <w:rPr>
          <w:rFonts w:ascii="Times New Roman" w:hAnsi="Times New Roman" w:cs="Times New Roman"/>
          <w:sz w:val="28"/>
          <w:szCs w:val="28"/>
        </w:rPr>
        <w:t xml:space="preserve"> period of performance will be included in the Notice of Funding Opportunity.</w:t>
      </w:r>
    </w:p>
    <w:p w14:paraId="27F3C44B" w14:textId="77777777" w:rsidR="004700EF" w:rsidRPr="004700EF" w:rsidRDefault="004700EF" w:rsidP="005E2945">
      <w:pPr>
        <w:pStyle w:val="ListParagraph"/>
        <w:spacing w:after="0" w:line="240" w:lineRule="auto"/>
        <w:ind w:left="1440"/>
        <w:rPr>
          <w:rFonts w:ascii="Times New Roman" w:hAnsi="Times New Roman" w:cs="Times New Roman"/>
          <w:sz w:val="28"/>
          <w:szCs w:val="28"/>
        </w:rPr>
      </w:pPr>
    </w:p>
    <w:p w14:paraId="15DDD8FD" w14:textId="3B239D04" w:rsidR="004700EF" w:rsidRPr="005E2945" w:rsidRDefault="004700EF" w:rsidP="005E2945">
      <w:pPr>
        <w:pStyle w:val="ListParagraph"/>
        <w:numPr>
          <w:ilvl w:val="0"/>
          <w:numId w:val="1"/>
        </w:numPr>
        <w:spacing w:line="240" w:lineRule="auto"/>
        <w:rPr>
          <w:rFonts w:ascii="Times New Roman" w:hAnsi="Times New Roman" w:cs="Times New Roman"/>
          <w:sz w:val="28"/>
          <w:szCs w:val="28"/>
        </w:rPr>
      </w:pPr>
      <w:r>
        <w:rPr>
          <w:rFonts w:ascii="Times New Roman" w:hAnsi="Times New Roman" w:cs="Times New Roman"/>
          <w:sz w:val="28"/>
          <w:szCs w:val="28"/>
        </w:rPr>
        <w:t>Are projects funded in their entirety at the beginning of the project or in installments throughout the life of the project?</w:t>
      </w:r>
    </w:p>
    <w:p w14:paraId="7ADA2917" w14:textId="77777777" w:rsidR="004700EF" w:rsidRPr="004700EF" w:rsidRDefault="004700EF" w:rsidP="005E2945">
      <w:pPr>
        <w:pStyle w:val="ListParagraph"/>
        <w:numPr>
          <w:ilvl w:val="1"/>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The TIP Office awards the full amount of the project at the project’s start date.</w:t>
      </w:r>
    </w:p>
    <w:p w14:paraId="1E6746A0" w14:textId="77777777" w:rsidR="004700EF" w:rsidRDefault="004700EF" w:rsidP="005E2945">
      <w:pPr>
        <w:spacing w:after="0" w:line="240" w:lineRule="auto"/>
        <w:rPr>
          <w:rFonts w:ascii="Times New Roman" w:hAnsi="Times New Roman" w:cs="Times New Roman"/>
          <w:sz w:val="28"/>
          <w:szCs w:val="28"/>
        </w:rPr>
      </w:pPr>
    </w:p>
    <w:p w14:paraId="7B0D37EC" w14:textId="77777777" w:rsidR="004700EF" w:rsidRDefault="004700EF" w:rsidP="005E2945">
      <w:pPr>
        <w:pStyle w:val="ListParagraph"/>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What is a Negotiated Indirect Cost Agreement (NICRA)?</w:t>
      </w:r>
    </w:p>
    <w:p w14:paraId="452743BB" w14:textId="77777777" w:rsidR="004700EF" w:rsidRDefault="004700EF" w:rsidP="005E2945">
      <w:pPr>
        <w:pStyle w:val="ListParagraph"/>
        <w:numPr>
          <w:ilvl w:val="1"/>
          <w:numId w:val="1"/>
        </w:numPr>
        <w:spacing w:after="0" w:line="240" w:lineRule="auto"/>
        <w:rPr>
          <w:rFonts w:ascii="Times New Roman" w:hAnsi="Times New Roman" w:cs="Times New Roman"/>
          <w:sz w:val="28"/>
          <w:szCs w:val="28"/>
        </w:rPr>
      </w:pPr>
      <w:r w:rsidRPr="004700EF">
        <w:rPr>
          <w:rFonts w:ascii="Times New Roman" w:hAnsi="Times New Roman" w:cs="Times New Roman"/>
          <w:sz w:val="28"/>
          <w:szCs w:val="28"/>
        </w:rPr>
        <w:t>A</w:t>
      </w:r>
      <w:r>
        <w:rPr>
          <w:rFonts w:ascii="Times New Roman" w:hAnsi="Times New Roman" w:cs="Times New Roman"/>
          <w:sz w:val="28"/>
          <w:szCs w:val="28"/>
        </w:rPr>
        <w:t xml:space="preserve"> NICRA is a</w:t>
      </w:r>
      <w:r w:rsidRPr="004700EF">
        <w:rPr>
          <w:rFonts w:ascii="Times New Roman" w:hAnsi="Times New Roman" w:cs="Times New Roman"/>
          <w:sz w:val="28"/>
          <w:szCs w:val="28"/>
        </w:rPr>
        <w:t xml:space="preserve"> document published to reflect an estimate of indirect cost rate negotiated between the Federal Government and a Grantee/Contractor’s organization</w:t>
      </w:r>
      <w:r>
        <w:rPr>
          <w:rFonts w:ascii="Times New Roman" w:hAnsi="Times New Roman" w:cs="Times New Roman"/>
          <w:sz w:val="28"/>
          <w:szCs w:val="28"/>
        </w:rPr>
        <w:t>,</w:t>
      </w:r>
      <w:r w:rsidRPr="004700EF">
        <w:rPr>
          <w:rFonts w:ascii="Times New Roman" w:hAnsi="Times New Roman" w:cs="Times New Roman"/>
          <w:sz w:val="28"/>
          <w:szCs w:val="28"/>
        </w:rPr>
        <w:t xml:space="preserve"> which reflects the indirect costs (facilities and administrative costs) &amp; fringe benefit expenses incurred by the organization that will be the same across all the agencies of the United States.</w:t>
      </w:r>
    </w:p>
    <w:p w14:paraId="0E5E4576" w14:textId="15DE9638" w:rsidR="004700EF" w:rsidRDefault="004700EF" w:rsidP="005E2945">
      <w:pPr>
        <w:pStyle w:val="ListParagraph"/>
        <w:numPr>
          <w:ilvl w:val="1"/>
          <w:numId w:val="1"/>
        </w:numPr>
        <w:spacing w:after="0" w:line="240" w:lineRule="auto"/>
        <w:rPr>
          <w:rFonts w:ascii="Times New Roman" w:hAnsi="Times New Roman" w:cs="Times New Roman"/>
          <w:sz w:val="28"/>
          <w:szCs w:val="28"/>
        </w:rPr>
      </w:pPr>
      <w:r w:rsidRPr="004700EF">
        <w:rPr>
          <w:rFonts w:ascii="Times New Roman" w:hAnsi="Times New Roman" w:cs="Times New Roman"/>
          <w:sz w:val="28"/>
          <w:szCs w:val="28"/>
        </w:rPr>
        <w:t xml:space="preserve">Generally, a </w:t>
      </w:r>
      <w:r>
        <w:rPr>
          <w:rFonts w:ascii="Times New Roman" w:hAnsi="Times New Roman" w:cs="Times New Roman"/>
          <w:sz w:val="28"/>
          <w:szCs w:val="28"/>
        </w:rPr>
        <w:t>NICRA</w:t>
      </w:r>
      <w:r w:rsidRPr="004700EF">
        <w:rPr>
          <w:rFonts w:ascii="Times New Roman" w:hAnsi="Times New Roman" w:cs="Times New Roman"/>
          <w:sz w:val="28"/>
          <w:szCs w:val="28"/>
        </w:rPr>
        <w:t xml:space="preserve"> is not warranted unless an organization has many U.S. government awards at one time. If applicants do not have a NICRA</w:t>
      </w:r>
      <w:r>
        <w:rPr>
          <w:rFonts w:ascii="Times New Roman" w:hAnsi="Times New Roman" w:cs="Times New Roman"/>
          <w:sz w:val="28"/>
          <w:szCs w:val="28"/>
        </w:rPr>
        <w:t>,</w:t>
      </w:r>
      <w:r w:rsidRPr="004700EF">
        <w:rPr>
          <w:rFonts w:ascii="Times New Roman" w:hAnsi="Times New Roman" w:cs="Times New Roman"/>
          <w:sz w:val="28"/>
          <w:szCs w:val="28"/>
        </w:rPr>
        <w:t xml:space="preserve"> they can include </w:t>
      </w:r>
      <w:r w:rsidR="008446DF">
        <w:rPr>
          <w:rFonts w:ascii="Times New Roman" w:hAnsi="Times New Roman" w:cs="Times New Roman"/>
          <w:sz w:val="28"/>
          <w:szCs w:val="28"/>
        </w:rPr>
        <w:t xml:space="preserve">up to </w:t>
      </w:r>
      <w:r w:rsidRPr="004700EF">
        <w:rPr>
          <w:rFonts w:ascii="Times New Roman" w:hAnsi="Times New Roman" w:cs="Times New Roman"/>
          <w:sz w:val="28"/>
          <w:szCs w:val="28"/>
        </w:rPr>
        <w:t>10% as indirect costs.  Organizations that do not have a NICRA will not be disqualified or penalized.</w:t>
      </w:r>
    </w:p>
    <w:p w14:paraId="519B8241" w14:textId="77777777" w:rsidR="004700EF" w:rsidRDefault="004700EF" w:rsidP="005E2945">
      <w:pPr>
        <w:spacing w:after="0" w:line="240" w:lineRule="auto"/>
        <w:rPr>
          <w:rFonts w:ascii="Times New Roman" w:hAnsi="Times New Roman" w:cs="Times New Roman"/>
          <w:sz w:val="28"/>
          <w:szCs w:val="28"/>
        </w:rPr>
      </w:pPr>
    </w:p>
    <w:p w14:paraId="222D94AC" w14:textId="77777777" w:rsidR="004700EF" w:rsidRDefault="004700EF" w:rsidP="005E2945">
      <w:pPr>
        <w:pStyle w:val="ListParagraph"/>
        <w:spacing w:after="0" w:line="240" w:lineRule="auto"/>
        <w:ind w:left="1440"/>
        <w:rPr>
          <w:rFonts w:ascii="Times New Roman" w:hAnsi="Times New Roman" w:cs="Times New Roman"/>
          <w:sz w:val="28"/>
          <w:szCs w:val="28"/>
        </w:rPr>
      </w:pPr>
    </w:p>
    <w:p w14:paraId="49AD4BF9" w14:textId="00999949" w:rsidR="004700EF" w:rsidRDefault="008446DF" w:rsidP="005E2945">
      <w:pPr>
        <w:pStyle w:val="ListParagraph"/>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What is a pre-award site visit? </w:t>
      </w:r>
    </w:p>
    <w:p w14:paraId="18485FDC" w14:textId="77777777" w:rsidR="004700EF" w:rsidRDefault="004700EF" w:rsidP="005E2945">
      <w:pPr>
        <w:pStyle w:val="ListParagraph"/>
        <w:numPr>
          <w:ilvl w:val="1"/>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Organizations </w:t>
      </w:r>
      <w:r w:rsidR="00F138C4">
        <w:rPr>
          <w:rFonts w:ascii="Times New Roman" w:hAnsi="Times New Roman" w:cs="Times New Roman"/>
          <w:sz w:val="28"/>
          <w:szCs w:val="28"/>
        </w:rPr>
        <w:t xml:space="preserve">that have not received funding from the TIP Office in this past will be subject to a pre-award site visit.  The pre-award site visit will take place after an applicant has been selected and prior to award.  </w:t>
      </w:r>
      <w:r w:rsidR="00F138C4" w:rsidRPr="00F138C4">
        <w:rPr>
          <w:rFonts w:ascii="Times New Roman" w:hAnsi="Times New Roman" w:cs="Times New Roman"/>
          <w:sz w:val="28"/>
          <w:szCs w:val="28"/>
        </w:rPr>
        <w:t xml:space="preserve">The assessment may consider a variety of risk factors, including (1) Financial stability of the applicant; (2) Quality of management systems and ability to meet prescribed management standards; (3) Past performance in managing previous federal awards, if </w:t>
      </w:r>
      <w:r w:rsidR="00F138C4" w:rsidRPr="00F138C4">
        <w:rPr>
          <w:rFonts w:ascii="Times New Roman" w:hAnsi="Times New Roman" w:cs="Times New Roman"/>
          <w:sz w:val="28"/>
          <w:szCs w:val="28"/>
        </w:rPr>
        <w:lastRenderedPageBreak/>
        <w:t>applicable, including compliance with reporting requirements, conformance to the award’s terms and conditions, and the extent to which previously awarded amounts will be expended prior to future awards; (4) Reports and findings from available audits; and (5) Applicant ability to effectively implement statutory, regulatory, or other requirements applicable to non-Federal entities.</w:t>
      </w:r>
    </w:p>
    <w:p w14:paraId="2B922A94" w14:textId="77777777" w:rsidR="004700EF" w:rsidRDefault="004700EF" w:rsidP="005E2945">
      <w:pPr>
        <w:pStyle w:val="ListParagraph"/>
        <w:spacing w:after="0" w:line="240" w:lineRule="auto"/>
        <w:ind w:left="1440"/>
        <w:rPr>
          <w:rFonts w:ascii="Times New Roman" w:hAnsi="Times New Roman" w:cs="Times New Roman"/>
          <w:sz w:val="28"/>
          <w:szCs w:val="28"/>
        </w:rPr>
      </w:pPr>
    </w:p>
    <w:p w14:paraId="21783753" w14:textId="77777777" w:rsidR="004700EF" w:rsidRDefault="003F775F" w:rsidP="005E2945">
      <w:pPr>
        <w:pStyle w:val="ListParagraph"/>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Should applicants include a budget for translation services</w:t>
      </w:r>
      <w:r w:rsidR="004700EF">
        <w:rPr>
          <w:rFonts w:ascii="Times New Roman" w:hAnsi="Times New Roman" w:cs="Times New Roman"/>
          <w:sz w:val="28"/>
          <w:szCs w:val="28"/>
        </w:rPr>
        <w:t>?</w:t>
      </w:r>
    </w:p>
    <w:p w14:paraId="10B87D36" w14:textId="62C45AA9" w:rsidR="004700EF" w:rsidRPr="009C73AA" w:rsidRDefault="003F775F" w:rsidP="005E2945">
      <w:pPr>
        <w:pStyle w:val="ListParagraph"/>
        <w:numPr>
          <w:ilvl w:val="1"/>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Applicants should account for translation services in their budget.  All </w:t>
      </w:r>
      <w:r w:rsidR="008446DF">
        <w:rPr>
          <w:rFonts w:ascii="Times New Roman" w:hAnsi="Times New Roman" w:cs="Times New Roman"/>
          <w:sz w:val="28"/>
          <w:szCs w:val="28"/>
        </w:rPr>
        <w:t xml:space="preserve">project materials and </w:t>
      </w:r>
      <w:r>
        <w:rPr>
          <w:rFonts w:ascii="Times New Roman" w:hAnsi="Times New Roman" w:cs="Times New Roman"/>
          <w:sz w:val="28"/>
          <w:szCs w:val="28"/>
        </w:rPr>
        <w:t>documents must be submitted to the TIP Office in English, so applicants should estimate accordingly.</w:t>
      </w:r>
    </w:p>
    <w:p w14:paraId="10A82855" w14:textId="77777777" w:rsidR="003F775F" w:rsidRPr="004700EF" w:rsidRDefault="003F775F" w:rsidP="005E2945">
      <w:pPr>
        <w:spacing w:after="0" w:line="240" w:lineRule="auto"/>
        <w:rPr>
          <w:rFonts w:ascii="Times New Roman" w:hAnsi="Times New Roman" w:cs="Times New Roman"/>
          <w:sz w:val="28"/>
          <w:szCs w:val="28"/>
        </w:rPr>
      </w:pPr>
    </w:p>
    <w:sectPr w:rsidR="003F775F" w:rsidRPr="004700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EC6E9" w14:textId="77777777" w:rsidR="00DA729B" w:rsidRDefault="00DA729B" w:rsidP="00DA729B">
      <w:pPr>
        <w:spacing w:after="0" w:line="240" w:lineRule="auto"/>
      </w:pPr>
      <w:r>
        <w:separator/>
      </w:r>
    </w:p>
  </w:endnote>
  <w:endnote w:type="continuationSeparator" w:id="0">
    <w:p w14:paraId="7B32CE72" w14:textId="77777777" w:rsidR="00DA729B" w:rsidRDefault="00DA729B" w:rsidP="00DA7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002B2" w14:textId="77777777" w:rsidR="00DA729B" w:rsidRDefault="00DA729B" w:rsidP="00DA729B">
      <w:pPr>
        <w:spacing w:after="0" w:line="240" w:lineRule="auto"/>
      </w:pPr>
      <w:r>
        <w:separator/>
      </w:r>
    </w:p>
  </w:footnote>
  <w:footnote w:type="continuationSeparator" w:id="0">
    <w:p w14:paraId="1C23D03D" w14:textId="77777777" w:rsidR="00DA729B" w:rsidRDefault="00DA729B" w:rsidP="00DA72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314E1"/>
    <w:multiLevelType w:val="hybridMultilevel"/>
    <w:tmpl w:val="6B82B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F753E"/>
    <w:multiLevelType w:val="hybridMultilevel"/>
    <w:tmpl w:val="2C226B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5C97C60"/>
    <w:multiLevelType w:val="hybridMultilevel"/>
    <w:tmpl w:val="77B60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0EF"/>
    <w:rsid w:val="00163BAB"/>
    <w:rsid w:val="001D01DF"/>
    <w:rsid w:val="00395DFE"/>
    <w:rsid w:val="003F775F"/>
    <w:rsid w:val="004700EF"/>
    <w:rsid w:val="00472A42"/>
    <w:rsid w:val="00497E8B"/>
    <w:rsid w:val="00585767"/>
    <w:rsid w:val="005E2945"/>
    <w:rsid w:val="007C4D38"/>
    <w:rsid w:val="008446DF"/>
    <w:rsid w:val="00915EA1"/>
    <w:rsid w:val="00981B7F"/>
    <w:rsid w:val="009B39A4"/>
    <w:rsid w:val="009C73AA"/>
    <w:rsid w:val="00BA130B"/>
    <w:rsid w:val="00DA729B"/>
    <w:rsid w:val="00F13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C157CB"/>
  <w15:chartTrackingRefBased/>
  <w15:docId w15:val="{DF1870A8-7F03-436A-9ED1-7504CEAB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0EF"/>
    <w:pPr>
      <w:ind w:left="720"/>
      <w:contextualSpacing/>
    </w:pPr>
  </w:style>
  <w:style w:type="paragraph" w:styleId="BalloonText">
    <w:name w:val="Balloon Text"/>
    <w:basedOn w:val="Normal"/>
    <w:link w:val="BalloonTextChar"/>
    <w:uiPriority w:val="99"/>
    <w:semiHidden/>
    <w:unhideWhenUsed/>
    <w:rsid w:val="003F77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75F"/>
    <w:rPr>
      <w:rFonts w:ascii="Segoe UI" w:hAnsi="Segoe UI" w:cs="Segoe UI"/>
      <w:sz w:val="18"/>
      <w:szCs w:val="18"/>
    </w:rPr>
  </w:style>
  <w:style w:type="character" w:styleId="CommentReference">
    <w:name w:val="annotation reference"/>
    <w:basedOn w:val="DefaultParagraphFont"/>
    <w:uiPriority w:val="99"/>
    <w:semiHidden/>
    <w:unhideWhenUsed/>
    <w:rsid w:val="001D01DF"/>
    <w:rPr>
      <w:sz w:val="16"/>
      <w:szCs w:val="16"/>
    </w:rPr>
  </w:style>
  <w:style w:type="paragraph" w:styleId="CommentText">
    <w:name w:val="annotation text"/>
    <w:basedOn w:val="Normal"/>
    <w:link w:val="CommentTextChar"/>
    <w:uiPriority w:val="99"/>
    <w:semiHidden/>
    <w:unhideWhenUsed/>
    <w:rsid w:val="001D01DF"/>
    <w:pPr>
      <w:spacing w:line="240" w:lineRule="auto"/>
    </w:pPr>
    <w:rPr>
      <w:sz w:val="20"/>
      <w:szCs w:val="20"/>
    </w:rPr>
  </w:style>
  <w:style w:type="character" w:customStyle="1" w:styleId="CommentTextChar">
    <w:name w:val="Comment Text Char"/>
    <w:basedOn w:val="DefaultParagraphFont"/>
    <w:link w:val="CommentText"/>
    <w:uiPriority w:val="99"/>
    <w:semiHidden/>
    <w:rsid w:val="001D01DF"/>
    <w:rPr>
      <w:sz w:val="20"/>
      <w:szCs w:val="20"/>
    </w:rPr>
  </w:style>
  <w:style w:type="paragraph" w:styleId="CommentSubject">
    <w:name w:val="annotation subject"/>
    <w:basedOn w:val="CommentText"/>
    <w:next w:val="CommentText"/>
    <w:link w:val="CommentSubjectChar"/>
    <w:uiPriority w:val="99"/>
    <w:semiHidden/>
    <w:unhideWhenUsed/>
    <w:rsid w:val="001D01DF"/>
    <w:rPr>
      <w:b/>
      <w:bCs/>
    </w:rPr>
  </w:style>
  <w:style w:type="character" w:customStyle="1" w:styleId="CommentSubjectChar">
    <w:name w:val="Comment Subject Char"/>
    <w:basedOn w:val="CommentTextChar"/>
    <w:link w:val="CommentSubject"/>
    <w:uiPriority w:val="99"/>
    <w:semiHidden/>
    <w:rsid w:val="001D01DF"/>
    <w:rPr>
      <w:b/>
      <w:bCs/>
      <w:sz w:val="20"/>
      <w:szCs w:val="20"/>
    </w:rPr>
  </w:style>
  <w:style w:type="paragraph" w:styleId="NormalWeb">
    <w:name w:val="Normal (Web)"/>
    <w:basedOn w:val="Normal"/>
    <w:uiPriority w:val="99"/>
    <w:semiHidden/>
    <w:unhideWhenUsed/>
    <w:rsid w:val="007C4D3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C4D38"/>
    <w:rPr>
      <w:color w:val="0000FF"/>
      <w:u w:val="single"/>
    </w:rPr>
  </w:style>
  <w:style w:type="character" w:customStyle="1" w:styleId="UnresolvedMention">
    <w:name w:val="Unresolved Mention"/>
    <w:basedOn w:val="DefaultParagraphFont"/>
    <w:uiPriority w:val="99"/>
    <w:semiHidden/>
    <w:unhideWhenUsed/>
    <w:rsid w:val="009C7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238476">
      <w:bodyDiv w:val="1"/>
      <w:marLeft w:val="0"/>
      <w:marRight w:val="0"/>
      <w:marTop w:val="0"/>
      <w:marBottom w:val="0"/>
      <w:divBdr>
        <w:top w:val="none" w:sz="0" w:space="0" w:color="auto"/>
        <w:left w:val="none" w:sz="0" w:space="0" w:color="auto"/>
        <w:bottom w:val="none" w:sz="0" w:space="0" w:color="auto"/>
        <w:right w:val="none" w:sz="0" w:space="0" w:color="auto"/>
      </w:divBdr>
    </w:div>
    <w:div w:id="212830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grants.service-now.com/grants" TargetMode="External"/><Relationship Id="rId3" Type="http://schemas.openxmlformats.org/officeDocument/2006/relationships/settings" Target="settings.xml"/><Relationship Id="rId7" Type="http://schemas.openxmlformats.org/officeDocument/2006/relationships/hyperlink" Target="https://www.state.gov/child-protection-compact-partnershi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fsitsm.service-now.com/ilm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4025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Pollard, Justin D</dc:creator>
  <cp:keywords/>
  <dc:description/>
  <cp:lastModifiedBy>Balint, Andrea A</cp:lastModifiedBy>
  <cp:revision>2</cp:revision>
  <dcterms:created xsi:type="dcterms:W3CDTF">2020-03-31T18:32:00Z</dcterms:created>
  <dcterms:modified xsi:type="dcterms:W3CDTF">2020-03-31T18:32:00Z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PollardJD@state.gov</vt:lpwstr>
  </property>
  <property fmtid="{D5CDD505-2E9C-101B-9397-08002B2CF9AE}" pid="5" name="MSIP_Label_1665d9ee-429a-4d5f-97cc-cfb56e044a6e_SetDate">
    <vt:lpwstr>2019-12-19T15:23:32.1480611Z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77399029-b89d-4392-b9af-65024417a5a0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