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ABE430" w14:textId="5C77139C" w:rsidR="00602BD1" w:rsidRPr="006F0ECE" w:rsidRDefault="00510021" w:rsidP="006F0ECE">
      <w:pPr>
        <w:autoSpaceDE w:val="0"/>
        <w:autoSpaceDN w:val="0"/>
        <w:adjustRightInd w:val="0"/>
        <w:jc w:val="center"/>
        <w:rPr>
          <w:rFonts w:ascii="Times New Roman" w:hAnsi="Times New Roman" w:cs="Times New Roman"/>
          <w:b/>
          <w:bCs/>
          <w:sz w:val="32"/>
          <w:szCs w:val="32"/>
        </w:rPr>
      </w:pPr>
      <w:r>
        <w:rPr>
          <w:rFonts w:ascii="Times New Roman" w:hAnsi="Times New Roman" w:cs="Times New Roman"/>
          <w:b/>
          <w:bCs/>
          <w:sz w:val="32"/>
          <w:szCs w:val="32"/>
        </w:rPr>
        <w:t>Fiscal Year 2015 Federal Motor Carrier Safety Administration Sample Budget Narrative</w:t>
      </w:r>
    </w:p>
    <w:p w14:paraId="7B5DCFFD" w14:textId="77777777" w:rsidR="00602BD1" w:rsidRPr="006F0ECE" w:rsidRDefault="00602BD1" w:rsidP="006F0ECE">
      <w:pPr>
        <w:pStyle w:val="NoSpacing"/>
        <w:spacing w:line="276" w:lineRule="auto"/>
        <w:rPr>
          <w:rFonts w:ascii="Times New Roman" w:hAnsi="Times New Roman" w:cs="Times New Roman"/>
          <w:b/>
          <w:i/>
          <w:sz w:val="28"/>
          <w:szCs w:val="28"/>
        </w:rPr>
      </w:pPr>
    </w:p>
    <w:p w14:paraId="590112D9" w14:textId="77777777" w:rsidR="00602BD1" w:rsidRPr="006F0ECE" w:rsidRDefault="00602BD1" w:rsidP="006F0ECE">
      <w:pPr>
        <w:pStyle w:val="NoSpacing"/>
        <w:spacing w:line="276" w:lineRule="auto"/>
        <w:rPr>
          <w:rFonts w:ascii="Times New Roman" w:hAnsi="Times New Roman" w:cs="Times New Roman"/>
          <w:b/>
          <w:i/>
          <w:sz w:val="28"/>
          <w:szCs w:val="28"/>
        </w:rPr>
      </w:pPr>
      <w:r w:rsidRPr="006F0ECE">
        <w:rPr>
          <w:rFonts w:ascii="Times New Roman" w:hAnsi="Times New Roman" w:cs="Times New Roman"/>
          <w:b/>
          <w:i/>
          <w:sz w:val="28"/>
          <w:szCs w:val="28"/>
        </w:rPr>
        <w:t>What is a Budget Narrative?</w:t>
      </w:r>
    </w:p>
    <w:p w14:paraId="193CE514" w14:textId="77777777" w:rsidR="00602BD1" w:rsidRPr="006F0ECE" w:rsidRDefault="00602BD1" w:rsidP="006F0ECE">
      <w:pPr>
        <w:pStyle w:val="NoSpacing"/>
        <w:spacing w:line="276" w:lineRule="auto"/>
        <w:rPr>
          <w:rFonts w:ascii="Times New Roman" w:hAnsi="Times New Roman" w:cs="Times New Roman"/>
          <w:sz w:val="24"/>
          <w:szCs w:val="24"/>
        </w:rPr>
      </w:pPr>
    </w:p>
    <w:p w14:paraId="502CE65D" w14:textId="77777777" w:rsidR="00602BD1" w:rsidRPr="006F0ECE" w:rsidRDefault="00602BD1" w:rsidP="006F0ECE">
      <w:pPr>
        <w:pStyle w:val="NoSpacing"/>
        <w:spacing w:line="276" w:lineRule="auto"/>
        <w:rPr>
          <w:rFonts w:ascii="Times New Roman" w:hAnsi="Times New Roman" w:cs="Times New Roman"/>
          <w:sz w:val="24"/>
          <w:szCs w:val="24"/>
        </w:rPr>
      </w:pPr>
      <w:r w:rsidRPr="006F0ECE">
        <w:rPr>
          <w:rFonts w:ascii="Times New Roman" w:hAnsi="Times New Roman" w:cs="Times New Roman"/>
          <w:sz w:val="24"/>
          <w:szCs w:val="24"/>
        </w:rPr>
        <w:t>The budget narrative explains the “what, “how” and “why” of a line item cost in carrying out grant project goals and objectives.  Use these instructions to develop your application budget narrative.</w:t>
      </w:r>
    </w:p>
    <w:p w14:paraId="658E5D2B" w14:textId="77777777" w:rsidR="00602BD1" w:rsidRPr="006F0ECE" w:rsidRDefault="00602BD1" w:rsidP="006F0ECE">
      <w:pPr>
        <w:pStyle w:val="NoSpacing"/>
        <w:spacing w:line="276" w:lineRule="auto"/>
        <w:rPr>
          <w:rFonts w:ascii="Times New Roman" w:hAnsi="Times New Roman" w:cs="Times New Roman"/>
          <w:sz w:val="28"/>
          <w:szCs w:val="28"/>
        </w:rPr>
      </w:pPr>
    </w:p>
    <w:p w14:paraId="21991D3B" w14:textId="77777777" w:rsidR="00602BD1" w:rsidRPr="006F0ECE" w:rsidRDefault="00602BD1" w:rsidP="006F0ECE">
      <w:pPr>
        <w:pStyle w:val="NoSpacing"/>
        <w:spacing w:line="276" w:lineRule="auto"/>
        <w:rPr>
          <w:rFonts w:ascii="Times New Roman" w:hAnsi="Times New Roman" w:cs="Times New Roman"/>
          <w:b/>
          <w:i/>
          <w:sz w:val="28"/>
          <w:szCs w:val="28"/>
        </w:rPr>
      </w:pPr>
      <w:r w:rsidRPr="006F0ECE">
        <w:rPr>
          <w:rFonts w:ascii="Times New Roman" w:hAnsi="Times New Roman" w:cs="Times New Roman"/>
          <w:b/>
          <w:i/>
          <w:sz w:val="28"/>
          <w:szCs w:val="28"/>
        </w:rPr>
        <w:t>What does a Budget Narrative do?</w:t>
      </w:r>
    </w:p>
    <w:p w14:paraId="0A031569" w14:textId="77777777" w:rsidR="00602BD1" w:rsidRPr="006F0ECE" w:rsidRDefault="00602BD1" w:rsidP="006F0ECE">
      <w:pPr>
        <w:pStyle w:val="NoSpacing"/>
        <w:spacing w:line="276" w:lineRule="auto"/>
        <w:rPr>
          <w:rFonts w:ascii="Times New Roman" w:hAnsi="Times New Roman" w:cs="Times New Roman"/>
          <w:sz w:val="24"/>
          <w:szCs w:val="24"/>
        </w:rPr>
      </w:pPr>
    </w:p>
    <w:p w14:paraId="335920BB" w14:textId="77777777" w:rsidR="00602BD1" w:rsidRPr="006F0ECE" w:rsidRDefault="00602BD1" w:rsidP="006F0ECE">
      <w:pPr>
        <w:pStyle w:val="NoSpacing"/>
        <w:spacing w:line="276" w:lineRule="auto"/>
        <w:rPr>
          <w:rFonts w:ascii="Times New Roman" w:hAnsi="Times New Roman" w:cs="Times New Roman"/>
          <w:sz w:val="24"/>
          <w:szCs w:val="24"/>
        </w:rPr>
      </w:pPr>
      <w:r w:rsidRPr="006F0ECE">
        <w:rPr>
          <w:rFonts w:ascii="Times New Roman" w:hAnsi="Times New Roman" w:cs="Times New Roman"/>
          <w:sz w:val="24"/>
          <w:szCs w:val="24"/>
        </w:rPr>
        <w:t xml:space="preserve">A budget narrative is a narrative explanation of each budget component which supports the costs of the proposed work.  The budget narrative should focus on how each budget item is required to achieve the proposed project goals and objectives.  It should also justify how budget costs were calculated.  The budget narrative should be clear, specific, detailed, </w:t>
      </w:r>
      <w:proofErr w:type="gramStart"/>
      <w:r w:rsidRPr="006F0ECE">
        <w:rPr>
          <w:rFonts w:ascii="Times New Roman" w:hAnsi="Times New Roman" w:cs="Times New Roman"/>
          <w:sz w:val="24"/>
          <w:szCs w:val="24"/>
        </w:rPr>
        <w:t>mathematically</w:t>
      </w:r>
      <w:proofErr w:type="gramEnd"/>
      <w:r w:rsidRPr="006F0ECE">
        <w:rPr>
          <w:rFonts w:ascii="Times New Roman" w:hAnsi="Times New Roman" w:cs="Times New Roman"/>
          <w:sz w:val="24"/>
          <w:szCs w:val="24"/>
        </w:rPr>
        <w:t xml:space="preserve"> correct</w:t>
      </w:r>
      <w:r w:rsidR="006F0ECE">
        <w:rPr>
          <w:rFonts w:ascii="Times New Roman" w:hAnsi="Times New Roman" w:cs="Times New Roman"/>
          <w:sz w:val="24"/>
          <w:szCs w:val="24"/>
        </w:rPr>
        <w:t xml:space="preserve"> and </w:t>
      </w:r>
      <w:r w:rsidRPr="006F0ECE">
        <w:rPr>
          <w:rFonts w:ascii="Times New Roman" w:hAnsi="Times New Roman" w:cs="Times New Roman"/>
          <w:sz w:val="24"/>
          <w:szCs w:val="24"/>
        </w:rPr>
        <w:t xml:space="preserve">correspond to the SF-424A line items.  </w:t>
      </w:r>
    </w:p>
    <w:p w14:paraId="7D4979A0" w14:textId="77777777" w:rsidR="00602BD1" w:rsidRPr="006F0ECE" w:rsidRDefault="00602BD1" w:rsidP="006F0ECE">
      <w:pPr>
        <w:pStyle w:val="NoSpacing"/>
        <w:spacing w:line="276" w:lineRule="auto"/>
        <w:rPr>
          <w:rFonts w:ascii="Times New Roman" w:hAnsi="Times New Roman" w:cs="Times New Roman"/>
          <w:sz w:val="24"/>
          <w:szCs w:val="24"/>
        </w:rPr>
      </w:pPr>
    </w:p>
    <w:p w14:paraId="06CBEB36" w14:textId="77777777" w:rsidR="00602BD1" w:rsidRPr="006F0ECE" w:rsidRDefault="00602BD1" w:rsidP="006F0ECE">
      <w:pPr>
        <w:pStyle w:val="NoSpacing"/>
        <w:spacing w:line="276" w:lineRule="auto"/>
        <w:rPr>
          <w:rFonts w:ascii="Times New Roman" w:hAnsi="Times New Roman" w:cs="Times New Roman"/>
          <w:sz w:val="24"/>
          <w:szCs w:val="24"/>
        </w:rPr>
      </w:pPr>
      <w:r w:rsidRPr="006F0ECE">
        <w:rPr>
          <w:rFonts w:ascii="Times New Roman" w:hAnsi="Times New Roman" w:cs="Times New Roman"/>
          <w:sz w:val="24"/>
          <w:szCs w:val="24"/>
        </w:rPr>
        <w:t>The budget narrative is one of the first places FMCSA reviews to confirm the allowability, allocability, necessity, reasonableness and consistent treatment of an item.  A well-developed budget narrative is an effective management tool; a budget that doesn’t represent a project’s needs makes it difficult to recommend for funding and assess financial performance over the life of the project.  The budget narrative serves a number of critical functions:</w:t>
      </w:r>
    </w:p>
    <w:p w14:paraId="580B224D" w14:textId="77777777" w:rsidR="00602BD1" w:rsidRPr="006F0ECE" w:rsidRDefault="00602BD1" w:rsidP="006F0ECE">
      <w:pPr>
        <w:pStyle w:val="NoSpacing"/>
        <w:spacing w:line="276" w:lineRule="auto"/>
        <w:rPr>
          <w:rFonts w:ascii="Times New Roman" w:hAnsi="Times New Roman" w:cs="Times New Roman"/>
          <w:sz w:val="24"/>
          <w:szCs w:val="24"/>
        </w:rPr>
      </w:pPr>
    </w:p>
    <w:p w14:paraId="3E2FB9D7" w14:textId="77777777" w:rsidR="00602BD1" w:rsidRPr="006F0ECE" w:rsidRDefault="00602BD1" w:rsidP="006F0ECE">
      <w:pPr>
        <w:pStyle w:val="NoSpacing"/>
        <w:numPr>
          <w:ilvl w:val="0"/>
          <w:numId w:val="20"/>
        </w:numPr>
        <w:spacing w:line="276" w:lineRule="auto"/>
        <w:rPr>
          <w:rFonts w:ascii="Times New Roman" w:hAnsi="Times New Roman" w:cs="Times New Roman"/>
          <w:sz w:val="24"/>
          <w:szCs w:val="24"/>
        </w:rPr>
      </w:pPr>
      <w:r w:rsidRPr="006F0ECE">
        <w:rPr>
          <w:rFonts w:ascii="Times New Roman" w:hAnsi="Times New Roman" w:cs="Times New Roman"/>
          <w:sz w:val="24"/>
          <w:szCs w:val="24"/>
        </w:rPr>
        <w:t>Describes your need for or necessity of an expense;</w:t>
      </w:r>
    </w:p>
    <w:p w14:paraId="47F94D17" w14:textId="77777777" w:rsidR="00602BD1" w:rsidRPr="006F0ECE" w:rsidRDefault="00602BD1" w:rsidP="006F0ECE">
      <w:pPr>
        <w:pStyle w:val="NoSpacing"/>
        <w:spacing w:line="276" w:lineRule="auto"/>
        <w:rPr>
          <w:rFonts w:ascii="Times New Roman" w:hAnsi="Times New Roman" w:cs="Times New Roman"/>
          <w:sz w:val="24"/>
          <w:szCs w:val="24"/>
        </w:rPr>
      </w:pPr>
    </w:p>
    <w:p w14:paraId="420F38FB" w14:textId="77777777" w:rsidR="001E050D" w:rsidRPr="006F0ECE" w:rsidRDefault="00602BD1" w:rsidP="006F0ECE">
      <w:pPr>
        <w:pStyle w:val="NoSpacing"/>
        <w:numPr>
          <w:ilvl w:val="0"/>
          <w:numId w:val="20"/>
        </w:numPr>
        <w:spacing w:line="276" w:lineRule="auto"/>
        <w:rPr>
          <w:rFonts w:ascii="Times New Roman" w:hAnsi="Times New Roman" w:cs="Times New Roman"/>
          <w:sz w:val="24"/>
          <w:szCs w:val="24"/>
        </w:rPr>
      </w:pPr>
      <w:r w:rsidRPr="006F0ECE">
        <w:rPr>
          <w:rFonts w:ascii="Times New Roman" w:hAnsi="Times New Roman" w:cs="Times New Roman"/>
          <w:sz w:val="24"/>
          <w:szCs w:val="24"/>
        </w:rPr>
        <w:t>Documents how reasonable the request is, conveys your judgment as well as the feasibility of the project in context of available and proposed resources.</w:t>
      </w:r>
    </w:p>
    <w:p w14:paraId="5D09D5EA" w14:textId="77777777" w:rsidR="006F0ECE" w:rsidRDefault="006F0ECE" w:rsidP="006F0ECE">
      <w:pPr>
        <w:pStyle w:val="NoSpacing"/>
        <w:spacing w:line="276" w:lineRule="auto"/>
        <w:ind w:left="720"/>
        <w:rPr>
          <w:rFonts w:ascii="Times New Roman" w:hAnsi="Times New Roman" w:cs="Times New Roman"/>
          <w:sz w:val="24"/>
          <w:szCs w:val="24"/>
        </w:rPr>
      </w:pPr>
    </w:p>
    <w:p w14:paraId="5D605EF4" w14:textId="77777777" w:rsidR="00602BD1" w:rsidRPr="006F0ECE" w:rsidRDefault="00602BD1" w:rsidP="006F0ECE">
      <w:pPr>
        <w:pStyle w:val="NoSpacing"/>
        <w:numPr>
          <w:ilvl w:val="0"/>
          <w:numId w:val="20"/>
        </w:numPr>
        <w:spacing w:line="276" w:lineRule="auto"/>
        <w:rPr>
          <w:rFonts w:ascii="Times New Roman" w:hAnsi="Times New Roman" w:cs="Times New Roman"/>
          <w:sz w:val="24"/>
          <w:szCs w:val="24"/>
        </w:rPr>
      </w:pPr>
      <w:r w:rsidRPr="006F0ECE">
        <w:rPr>
          <w:rFonts w:ascii="Times New Roman" w:hAnsi="Times New Roman" w:cs="Times New Roman"/>
          <w:sz w:val="24"/>
          <w:szCs w:val="24"/>
        </w:rPr>
        <w:t>Helps FMCSA review high-risk cost items to decide funding.</w:t>
      </w:r>
    </w:p>
    <w:p w14:paraId="55279486" w14:textId="77777777" w:rsidR="00602BD1" w:rsidRDefault="00602BD1" w:rsidP="006F0ECE">
      <w:pPr>
        <w:pStyle w:val="NoSpacing"/>
        <w:spacing w:line="276" w:lineRule="auto"/>
        <w:rPr>
          <w:rFonts w:ascii="Times New Roman" w:hAnsi="Times New Roman" w:cs="Times New Roman"/>
          <w:sz w:val="24"/>
          <w:szCs w:val="24"/>
        </w:rPr>
      </w:pPr>
    </w:p>
    <w:p w14:paraId="6A79C95F" w14:textId="77777777" w:rsidR="006F0ECE" w:rsidRPr="006F0ECE" w:rsidRDefault="006F0ECE" w:rsidP="006F0ECE">
      <w:pPr>
        <w:pStyle w:val="NoSpacing"/>
        <w:spacing w:line="276" w:lineRule="auto"/>
        <w:rPr>
          <w:rFonts w:ascii="Times New Roman" w:hAnsi="Times New Roman" w:cs="Times New Roman"/>
          <w:sz w:val="24"/>
          <w:szCs w:val="24"/>
        </w:rPr>
      </w:pPr>
    </w:p>
    <w:p w14:paraId="5D2F228B" w14:textId="77777777" w:rsidR="00602BD1" w:rsidRPr="006F0ECE" w:rsidRDefault="00602BD1" w:rsidP="006F0ECE">
      <w:pPr>
        <w:pStyle w:val="NoSpacing"/>
        <w:spacing w:line="276" w:lineRule="auto"/>
        <w:rPr>
          <w:rFonts w:ascii="Times New Roman" w:hAnsi="Times New Roman" w:cs="Times New Roman"/>
          <w:b/>
          <w:i/>
          <w:sz w:val="28"/>
          <w:szCs w:val="28"/>
        </w:rPr>
      </w:pPr>
      <w:r w:rsidRPr="006F0ECE">
        <w:rPr>
          <w:rFonts w:ascii="Times New Roman" w:hAnsi="Times New Roman" w:cs="Times New Roman"/>
          <w:b/>
          <w:i/>
          <w:sz w:val="28"/>
          <w:szCs w:val="28"/>
        </w:rPr>
        <w:lastRenderedPageBreak/>
        <w:t>What different types of costs do I need to put in my budget narrative?</w:t>
      </w:r>
    </w:p>
    <w:p w14:paraId="744D10F3" w14:textId="77777777" w:rsidR="00602BD1" w:rsidRPr="00C26927" w:rsidRDefault="00602BD1" w:rsidP="00C26927">
      <w:pPr>
        <w:pStyle w:val="NoSpacing"/>
        <w:spacing w:line="276" w:lineRule="auto"/>
        <w:rPr>
          <w:rFonts w:ascii="Times New Roman" w:hAnsi="Times New Roman" w:cs="Times New Roman"/>
          <w:sz w:val="24"/>
          <w:szCs w:val="24"/>
        </w:rPr>
      </w:pPr>
    </w:p>
    <w:p w14:paraId="4B902E0B" w14:textId="77777777" w:rsidR="00C26927" w:rsidRPr="00C26927" w:rsidRDefault="00602BD1" w:rsidP="00C26927">
      <w:pPr>
        <w:pStyle w:val="NoSpacing"/>
        <w:numPr>
          <w:ilvl w:val="0"/>
          <w:numId w:val="28"/>
        </w:numPr>
        <w:spacing w:line="276" w:lineRule="auto"/>
        <w:rPr>
          <w:rFonts w:ascii="Times New Roman" w:hAnsi="Times New Roman" w:cs="Times New Roman"/>
          <w:sz w:val="24"/>
          <w:szCs w:val="24"/>
        </w:rPr>
      </w:pPr>
      <w:r w:rsidRPr="00C26927">
        <w:rPr>
          <w:rFonts w:ascii="Times New Roman" w:hAnsi="Times New Roman" w:cs="Times New Roman"/>
          <w:b/>
          <w:sz w:val="24"/>
          <w:szCs w:val="24"/>
        </w:rPr>
        <w:t xml:space="preserve">Personnel:  </w:t>
      </w:r>
      <w:r w:rsidRPr="00C26927">
        <w:rPr>
          <w:rFonts w:ascii="Times New Roman" w:hAnsi="Times New Roman" w:cs="Times New Roman"/>
          <w:sz w:val="24"/>
          <w:szCs w:val="24"/>
        </w:rPr>
        <w:t>Personnel costs are your employee salaries working directly on a project.  Include the number and type of personnel, the percentage of time dedicated to the project, hourly wage, and total cost.</w:t>
      </w:r>
      <w:r w:rsidR="00C26927" w:rsidRPr="00C26927">
        <w:rPr>
          <w:rFonts w:ascii="Times New Roman" w:hAnsi="Times New Roman" w:cs="Times New Roman"/>
          <w:sz w:val="24"/>
          <w:szCs w:val="24"/>
        </w:rPr>
        <w:t xml:space="preserve">  Please note:</w:t>
      </w:r>
    </w:p>
    <w:p w14:paraId="754327E5" w14:textId="77777777" w:rsidR="00C26927" w:rsidRPr="00C26927" w:rsidRDefault="00C26927" w:rsidP="00C26927">
      <w:pPr>
        <w:pStyle w:val="NoSpacing"/>
        <w:spacing w:line="276" w:lineRule="auto"/>
        <w:rPr>
          <w:rFonts w:ascii="Times New Roman" w:hAnsi="Times New Roman" w:cs="Times New Roman"/>
          <w:sz w:val="24"/>
          <w:szCs w:val="24"/>
        </w:rPr>
      </w:pPr>
    </w:p>
    <w:p w14:paraId="2C5E7C78" w14:textId="77777777" w:rsidR="00C26927" w:rsidRPr="00C26927" w:rsidRDefault="00C26927" w:rsidP="00C26927">
      <w:pPr>
        <w:pStyle w:val="NoSpacing"/>
        <w:numPr>
          <w:ilvl w:val="0"/>
          <w:numId w:val="26"/>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 xml:space="preserve">This category is limited to persons employed by your organization ONLY. </w:t>
      </w:r>
    </w:p>
    <w:p w14:paraId="3FD9E03C" w14:textId="77777777" w:rsidR="00C26927" w:rsidRPr="00C26927" w:rsidRDefault="00C26927" w:rsidP="00C26927">
      <w:pPr>
        <w:pStyle w:val="NoSpacing"/>
        <w:spacing w:line="276" w:lineRule="auto"/>
        <w:ind w:left="360"/>
        <w:rPr>
          <w:rFonts w:ascii="Times New Roman" w:hAnsi="Times New Roman" w:cs="Times New Roman"/>
          <w:sz w:val="24"/>
          <w:szCs w:val="24"/>
        </w:rPr>
      </w:pPr>
    </w:p>
    <w:p w14:paraId="247C3311" w14:textId="77777777" w:rsidR="00C26927" w:rsidRPr="00C26927" w:rsidRDefault="00C26927" w:rsidP="00C26927">
      <w:pPr>
        <w:pStyle w:val="NoSpacing"/>
        <w:numPr>
          <w:ilvl w:val="0"/>
          <w:numId w:val="26"/>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 xml:space="preserve">Only include compensation paid for employees engaged in grant activities </w:t>
      </w:r>
    </w:p>
    <w:p w14:paraId="4BBFE1C6" w14:textId="77777777" w:rsidR="00C26927" w:rsidRPr="00C26927" w:rsidRDefault="00C26927" w:rsidP="00C26927">
      <w:pPr>
        <w:pStyle w:val="NoSpacing"/>
        <w:spacing w:line="276" w:lineRule="auto"/>
        <w:ind w:left="1080"/>
        <w:rPr>
          <w:rFonts w:ascii="Times New Roman" w:hAnsi="Times New Roman" w:cs="Times New Roman"/>
          <w:sz w:val="24"/>
          <w:szCs w:val="24"/>
        </w:rPr>
      </w:pPr>
    </w:p>
    <w:p w14:paraId="1B455787" w14:textId="77777777" w:rsidR="00C26927" w:rsidRPr="00C26927" w:rsidRDefault="00C26927" w:rsidP="00C26927">
      <w:pPr>
        <w:pStyle w:val="NoSpacing"/>
        <w:numPr>
          <w:ilvl w:val="0"/>
          <w:numId w:val="26"/>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Those costs should be consistent with that paid for similar types of work within the organization.</w:t>
      </w:r>
    </w:p>
    <w:p w14:paraId="4E3B8D6A" w14:textId="77777777" w:rsidR="00C26927" w:rsidRPr="00C26927" w:rsidRDefault="00C26927" w:rsidP="00C26927">
      <w:pPr>
        <w:pStyle w:val="NoSpacing"/>
        <w:spacing w:line="276" w:lineRule="auto"/>
        <w:ind w:left="360"/>
        <w:rPr>
          <w:rFonts w:ascii="Times New Roman" w:hAnsi="Times New Roman" w:cs="Times New Roman"/>
          <w:sz w:val="24"/>
          <w:szCs w:val="24"/>
        </w:rPr>
      </w:pPr>
    </w:p>
    <w:p w14:paraId="5DACFE43" w14:textId="77777777" w:rsidR="00602BD1" w:rsidRPr="00C26927" w:rsidRDefault="00C26927" w:rsidP="00C26927">
      <w:pPr>
        <w:pStyle w:val="NoSpacing"/>
        <w:numPr>
          <w:ilvl w:val="0"/>
          <w:numId w:val="26"/>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 xml:space="preserve">Those note employed by your agency shall be classified as </w:t>
      </w:r>
      <w:proofErr w:type="spellStart"/>
      <w:r w:rsidRPr="00C26927">
        <w:rPr>
          <w:rFonts w:ascii="Times New Roman" w:hAnsi="Times New Roman" w:cs="Times New Roman"/>
          <w:sz w:val="24"/>
          <w:szCs w:val="24"/>
        </w:rPr>
        <w:t>subgrants</w:t>
      </w:r>
      <w:proofErr w:type="spellEnd"/>
      <w:r w:rsidRPr="00C26927">
        <w:rPr>
          <w:rFonts w:ascii="Times New Roman" w:hAnsi="Times New Roman" w:cs="Times New Roman"/>
          <w:sz w:val="24"/>
          <w:szCs w:val="24"/>
        </w:rPr>
        <w:t xml:space="preserve"> </w:t>
      </w:r>
      <w:r w:rsidRPr="00C26927">
        <w:rPr>
          <w:rFonts w:ascii="Times New Roman" w:hAnsi="Times New Roman" w:cs="Times New Roman"/>
          <w:b/>
          <w:sz w:val="24"/>
          <w:szCs w:val="24"/>
        </w:rPr>
        <w:t>or</w:t>
      </w:r>
      <w:r w:rsidRPr="00C26927">
        <w:rPr>
          <w:rFonts w:ascii="Times New Roman" w:hAnsi="Times New Roman" w:cs="Times New Roman"/>
          <w:sz w:val="24"/>
          <w:szCs w:val="24"/>
        </w:rPr>
        <w:t xml:space="preserve"> contractors.  These individuals should be listed under the “Contractual” object class.</w:t>
      </w:r>
    </w:p>
    <w:p w14:paraId="50A3399D" w14:textId="77777777" w:rsidR="00602BD1" w:rsidRPr="00C26927" w:rsidRDefault="00602BD1" w:rsidP="006F0ECE">
      <w:pPr>
        <w:pStyle w:val="NoSpacing"/>
        <w:spacing w:line="276" w:lineRule="auto"/>
        <w:ind w:left="720"/>
        <w:rPr>
          <w:rFonts w:ascii="Times New Roman" w:hAnsi="Times New Roman" w:cs="Times New Roman"/>
          <w:sz w:val="24"/>
          <w:szCs w:val="24"/>
        </w:rPr>
      </w:pPr>
    </w:p>
    <w:p w14:paraId="20E61DBE" w14:textId="77777777" w:rsidR="00C26927" w:rsidRPr="00C26927" w:rsidRDefault="00602BD1" w:rsidP="00C26927">
      <w:pPr>
        <w:pStyle w:val="NoSpacing"/>
        <w:numPr>
          <w:ilvl w:val="0"/>
          <w:numId w:val="28"/>
        </w:numPr>
        <w:rPr>
          <w:rFonts w:ascii="Times New Roman" w:hAnsi="Times New Roman" w:cs="Times New Roman"/>
          <w:sz w:val="24"/>
          <w:szCs w:val="24"/>
        </w:rPr>
      </w:pPr>
      <w:r w:rsidRPr="00C26927">
        <w:rPr>
          <w:rFonts w:ascii="Times New Roman" w:hAnsi="Times New Roman" w:cs="Times New Roman"/>
          <w:b/>
          <w:sz w:val="24"/>
          <w:szCs w:val="24"/>
        </w:rPr>
        <w:t>Fringe Benefits:</w:t>
      </w:r>
      <w:r w:rsidRPr="00C26927">
        <w:rPr>
          <w:rFonts w:ascii="Times New Roman" w:hAnsi="Times New Roman" w:cs="Times New Roman"/>
          <w:sz w:val="24"/>
          <w:szCs w:val="24"/>
        </w:rPr>
        <w:t xml:space="preserve">  Fringe costs are benefits paid to your employees, including the cost of employer’s share of FICA, health insurance, workers’ compensation, and vacation.  </w:t>
      </w:r>
      <w:r w:rsidRPr="00C26927">
        <w:rPr>
          <w:rFonts w:ascii="Times New Roman" w:hAnsi="Times New Roman" w:cs="Times New Roman"/>
          <w:spacing w:val="1"/>
          <w:sz w:val="24"/>
          <w:szCs w:val="24"/>
        </w:rPr>
        <w:t xml:space="preserve">Include </w:t>
      </w:r>
      <w:r w:rsidRPr="00C26927">
        <w:rPr>
          <w:rFonts w:ascii="Times New Roman" w:hAnsi="Times New Roman" w:cs="Times New Roman"/>
          <w:sz w:val="24"/>
          <w:szCs w:val="24"/>
        </w:rPr>
        <w:t>how the</w:t>
      </w:r>
      <w:r w:rsidRPr="00C26927">
        <w:rPr>
          <w:rFonts w:ascii="Times New Roman" w:hAnsi="Times New Roman" w:cs="Times New Roman"/>
          <w:spacing w:val="-1"/>
          <w:sz w:val="24"/>
          <w:szCs w:val="24"/>
        </w:rPr>
        <w:t xml:space="preserve"> fr</w:t>
      </w:r>
      <w:r w:rsidRPr="00C26927">
        <w:rPr>
          <w:rFonts w:ascii="Times New Roman" w:hAnsi="Times New Roman" w:cs="Times New Roman"/>
          <w:sz w:val="24"/>
          <w:szCs w:val="24"/>
        </w:rPr>
        <w:t>i</w:t>
      </w:r>
      <w:r w:rsidRPr="00C26927">
        <w:rPr>
          <w:rFonts w:ascii="Times New Roman" w:hAnsi="Times New Roman" w:cs="Times New Roman"/>
          <w:spacing w:val="2"/>
          <w:sz w:val="24"/>
          <w:szCs w:val="24"/>
        </w:rPr>
        <w:t>n</w:t>
      </w:r>
      <w:r w:rsidRPr="00C26927">
        <w:rPr>
          <w:rFonts w:ascii="Times New Roman" w:hAnsi="Times New Roman" w:cs="Times New Roman"/>
          <w:spacing w:val="-2"/>
          <w:sz w:val="24"/>
          <w:szCs w:val="24"/>
        </w:rPr>
        <w:t>g</w:t>
      </w:r>
      <w:r w:rsidRPr="00C26927">
        <w:rPr>
          <w:rFonts w:ascii="Times New Roman" w:hAnsi="Times New Roman" w:cs="Times New Roman"/>
          <w:sz w:val="24"/>
          <w:szCs w:val="24"/>
        </w:rPr>
        <w:t>e</w:t>
      </w:r>
      <w:r w:rsidRPr="00C26927">
        <w:rPr>
          <w:rFonts w:ascii="Times New Roman" w:hAnsi="Times New Roman" w:cs="Times New Roman"/>
          <w:spacing w:val="-1"/>
          <w:sz w:val="24"/>
          <w:szCs w:val="24"/>
        </w:rPr>
        <w:t xml:space="preserve"> </w:t>
      </w:r>
      <w:r w:rsidRPr="00C26927">
        <w:rPr>
          <w:rFonts w:ascii="Times New Roman" w:hAnsi="Times New Roman" w:cs="Times New Roman"/>
          <w:spacing w:val="2"/>
          <w:sz w:val="24"/>
          <w:szCs w:val="24"/>
        </w:rPr>
        <w:t>b</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n</w:t>
      </w:r>
      <w:r w:rsidRPr="00C26927">
        <w:rPr>
          <w:rFonts w:ascii="Times New Roman" w:hAnsi="Times New Roman" w:cs="Times New Roman"/>
          <w:spacing w:val="-1"/>
          <w:sz w:val="24"/>
          <w:szCs w:val="24"/>
        </w:rPr>
        <w:t>ef</w:t>
      </w:r>
      <w:r w:rsidRPr="00C26927">
        <w:rPr>
          <w:rFonts w:ascii="Times New Roman" w:hAnsi="Times New Roman" w:cs="Times New Roman"/>
          <w:spacing w:val="3"/>
          <w:sz w:val="24"/>
          <w:szCs w:val="24"/>
        </w:rPr>
        <w:t>i</w:t>
      </w:r>
      <w:r w:rsidRPr="00C26927">
        <w:rPr>
          <w:rFonts w:ascii="Times New Roman" w:hAnsi="Times New Roman" w:cs="Times New Roman"/>
          <w:sz w:val="24"/>
          <w:szCs w:val="24"/>
        </w:rPr>
        <w:t xml:space="preserve">t </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 xml:space="preserve">mount is </w:t>
      </w:r>
      <w:r w:rsidRPr="00C26927">
        <w:rPr>
          <w:rFonts w:ascii="Times New Roman" w:hAnsi="Times New Roman" w:cs="Times New Roman"/>
          <w:spacing w:val="-1"/>
          <w:sz w:val="24"/>
          <w:szCs w:val="24"/>
        </w:rPr>
        <w:t>ca</w:t>
      </w:r>
      <w:r w:rsidRPr="00C26927">
        <w:rPr>
          <w:rFonts w:ascii="Times New Roman" w:hAnsi="Times New Roman" w:cs="Times New Roman"/>
          <w:sz w:val="24"/>
          <w:szCs w:val="24"/>
        </w:rPr>
        <w:t>l</w:t>
      </w:r>
      <w:r w:rsidRPr="00C26927">
        <w:rPr>
          <w:rFonts w:ascii="Times New Roman" w:hAnsi="Times New Roman" w:cs="Times New Roman"/>
          <w:spacing w:val="-1"/>
          <w:sz w:val="24"/>
          <w:szCs w:val="24"/>
        </w:rPr>
        <w:t>c</w:t>
      </w:r>
      <w:r w:rsidRPr="00C26927">
        <w:rPr>
          <w:rFonts w:ascii="Times New Roman" w:hAnsi="Times New Roman" w:cs="Times New Roman"/>
          <w:sz w:val="24"/>
          <w:szCs w:val="24"/>
        </w:rPr>
        <w:t>ul</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t</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 xml:space="preserve">d </w:t>
      </w:r>
      <w:r w:rsidRPr="00C26927">
        <w:rPr>
          <w:rFonts w:ascii="Times New Roman" w:hAnsi="Times New Roman" w:cs="Times New Roman"/>
          <w:spacing w:val="-1"/>
          <w:sz w:val="24"/>
          <w:szCs w:val="24"/>
        </w:rPr>
        <w:t>(</w:t>
      </w:r>
      <w:r w:rsidRPr="00C26927">
        <w:rPr>
          <w:rFonts w:ascii="Times New Roman" w:hAnsi="Times New Roman" w:cs="Times New Roman"/>
          <w:sz w:val="24"/>
          <w:szCs w:val="24"/>
        </w:rPr>
        <w:t>i</w:t>
      </w:r>
      <w:r w:rsidRPr="00C26927">
        <w:rPr>
          <w:rFonts w:ascii="Times New Roman" w:hAnsi="Times New Roman" w:cs="Times New Roman"/>
          <w:spacing w:val="2"/>
          <w:sz w:val="24"/>
          <w:szCs w:val="24"/>
        </w:rPr>
        <w:t>.</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 xml:space="preserve">., </w:t>
      </w:r>
      <w:r w:rsidRPr="00C26927">
        <w:rPr>
          <w:rFonts w:ascii="Times New Roman" w:hAnsi="Times New Roman" w:cs="Times New Roman"/>
          <w:spacing w:val="1"/>
          <w:sz w:val="24"/>
          <w:szCs w:val="24"/>
        </w:rPr>
        <w:t>a</w:t>
      </w:r>
      <w:r w:rsidRPr="00C26927">
        <w:rPr>
          <w:rFonts w:ascii="Times New Roman" w:hAnsi="Times New Roman" w:cs="Times New Roman"/>
          <w:spacing w:val="-1"/>
          <w:sz w:val="24"/>
          <w:szCs w:val="24"/>
        </w:rPr>
        <w:t>c</w:t>
      </w:r>
      <w:r w:rsidRPr="00C26927">
        <w:rPr>
          <w:rFonts w:ascii="Times New Roman" w:hAnsi="Times New Roman" w:cs="Times New Roman"/>
          <w:sz w:val="24"/>
          <w:szCs w:val="24"/>
        </w:rPr>
        <w:t>tu</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 xml:space="preserve">l </w:t>
      </w:r>
      <w:r w:rsidRPr="00C26927">
        <w:rPr>
          <w:rFonts w:ascii="Times New Roman" w:hAnsi="Times New Roman" w:cs="Times New Roman"/>
          <w:spacing w:val="-1"/>
          <w:sz w:val="24"/>
          <w:szCs w:val="24"/>
        </w:rPr>
        <w:t>fr</w:t>
      </w:r>
      <w:r w:rsidRPr="00C26927">
        <w:rPr>
          <w:rFonts w:ascii="Times New Roman" w:hAnsi="Times New Roman" w:cs="Times New Roman"/>
          <w:sz w:val="24"/>
          <w:szCs w:val="24"/>
        </w:rPr>
        <w:t>i</w:t>
      </w:r>
      <w:r w:rsidRPr="00C26927">
        <w:rPr>
          <w:rFonts w:ascii="Times New Roman" w:hAnsi="Times New Roman" w:cs="Times New Roman"/>
          <w:spacing w:val="2"/>
          <w:sz w:val="24"/>
          <w:szCs w:val="24"/>
        </w:rPr>
        <w:t>n</w:t>
      </w:r>
      <w:r w:rsidRPr="00C26927">
        <w:rPr>
          <w:rFonts w:ascii="Times New Roman" w:hAnsi="Times New Roman" w:cs="Times New Roman"/>
          <w:sz w:val="24"/>
          <w:szCs w:val="24"/>
        </w:rPr>
        <w:t>ge</w:t>
      </w:r>
      <w:r w:rsidRPr="00C26927">
        <w:rPr>
          <w:rFonts w:ascii="Times New Roman" w:hAnsi="Times New Roman" w:cs="Times New Roman"/>
          <w:spacing w:val="-1"/>
          <w:sz w:val="24"/>
          <w:szCs w:val="24"/>
        </w:rPr>
        <w:t xml:space="preserve"> </w:t>
      </w:r>
      <w:r w:rsidRPr="00C26927">
        <w:rPr>
          <w:rFonts w:ascii="Times New Roman" w:hAnsi="Times New Roman" w:cs="Times New Roman"/>
          <w:sz w:val="24"/>
          <w:szCs w:val="24"/>
        </w:rPr>
        <w:t>b</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n</w:t>
      </w:r>
      <w:r w:rsidRPr="00C26927">
        <w:rPr>
          <w:rFonts w:ascii="Times New Roman" w:hAnsi="Times New Roman" w:cs="Times New Roman"/>
          <w:spacing w:val="-1"/>
          <w:sz w:val="24"/>
          <w:szCs w:val="24"/>
        </w:rPr>
        <w:t>ef</w:t>
      </w:r>
      <w:r w:rsidRPr="00C26927">
        <w:rPr>
          <w:rFonts w:ascii="Times New Roman" w:hAnsi="Times New Roman" w:cs="Times New Roman"/>
          <w:sz w:val="24"/>
          <w:szCs w:val="24"/>
        </w:rPr>
        <w:t xml:space="preserve">its, </w:t>
      </w:r>
      <w:r w:rsidRPr="00C26927">
        <w:rPr>
          <w:rFonts w:ascii="Times New Roman" w:hAnsi="Times New Roman" w:cs="Times New Roman"/>
          <w:spacing w:val="-1"/>
          <w:sz w:val="24"/>
          <w:szCs w:val="24"/>
        </w:rPr>
        <w:t>ra</w:t>
      </w:r>
      <w:r w:rsidRPr="00C26927">
        <w:rPr>
          <w:rFonts w:ascii="Times New Roman" w:hAnsi="Times New Roman" w:cs="Times New Roman"/>
          <w:sz w:val="24"/>
          <w:szCs w:val="24"/>
        </w:rPr>
        <w:t>te</w:t>
      </w:r>
      <w:r w:rsidRPr="00C26927">
        <w:rPr>
          <w:rFonts w:ascii="Times New Roman" w:hAnsi="Times New Roman" w:cs="Times New Roman"/>
          <w:spacing w:val="1"/>
          <w:sz w:val="24"/>
          <w:szCs w:val="24"/>
        </w:rPr>
        <w:t xml:space="preserve"> </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pp</w:t>
      </w:r>
      <w:r w:rsidRPr="00C26927">
        <w:rPr>
          <w:rFonts w:ascii="Times New Roman" w:hAnsi="Times New Roman" w:cs="Times New Roman"/>
          <w:spacing w:val="-1"/>
          <w:sz w:val="24"/>
          <w:szCs w:val="24"/>
        </w:rPr>
        <w:t>r</w:t>
      </w:r>
      <w:r w:rsidRPr="00C26927">
        <w:rPr>
          <w:rFonts w:ascii="Times New Roman" w:hAnsi="Times New Roman" w:cs="Times New Roman"/>
          <w:sz w:val="24"/>
          <w:szCs w:val="24"/>
        </w:rPr>
        <w:t>ov</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 xml:space="preserve">d </w:t>
      </w:r>
      <w:r w:rsidRPr="00C26927">
        <w:rPr>
          <w:rFonts w:ascii="Times New Roman" w:hAnsi="Times New Roman" w:cs="Times New Roman"/>
          <w:spacing w:val="5"/>
          <w:sz w:val="24"/>
          <w:szCs w:val="24"/>
        </w:rPr>
        <w:t>b</w:t>
      </w:r>
      <w:r w:rsidRPr="00C26927">
        <w:rPr>
          <w:rFonts w:ascii="Times New Roman" w:hAnsi="Times New Roman" w:cs="Times New Roman"/>
          <w:sz w:val="24"/>
          <w:szCs w:val="24"/>
        </w:rPr>
        <w:t>y</w:t>
      </w:r>
      <w:r w:rsidRPr="00C26927">
        <w:rPr>
          <w:rFonts w:ascii="Times New Roman" w:hAnsi="Times New Roman" w:cs="Times New Roman"/>
          <w:spacing w:val="-2"/>
          <w:sz w:val="24"/>
          <w:szCs w:val="24"/>
        </w:rPr>
        <w:t xml:space="preserve"> </w:t>
      </w:r>
      <w:r w:rsidR="006F0ECE" w:rsidRPr="00C26927">
        <w:rPr>
          <w:rFonts w:ascii="Times New Roman" w:hAnsi="Times New Roman" w:cs="Times New Roman"/>
          <w:spacing w:val="-2"/>
          <w:sz w:val="24"/>
          <w:szCs w:val="24"/>
        </w:rPr>
        <w:t xml:space="preserve">the </w:t>
      </w:r>
      <w:r w:rsidRPr="00C26927">
        <w:rPr>
          <w:rFonts w:ascii="Times New Roman" w:hAnsi="Times New Roman" w:cs="Times New Roman"/>
          <w:sz w:val="24"/>
          <w:szCs w:val="24"/>
        </w:rPr>
        <w:t>H</w:t>
      </w:r>
      <w:r w:rsidR="006F0ECE" w:rsidRPr="00C26927">
        <w:rPr>
          <w:rFonts w:ascii="Times New Roman" w:hAnsi="Times New Roman" w:cs="Times New Roman"/>
          <w:sz w:val="24"/>
          <w:szCs w:val="24"/>
        </w:rPr>
        <w:t xml:space="preserve">ealth and </w:t>
      </w:r>
      <w:r w:rsidRPr="00C26927">
        <w:rPr>
          <w:rFonts w:ascii="Times New Roman" w:hAnsi="Times New Roman" w:cs="Times New Roman"/>
          <w:sz w:val="24"/>
          <w:szCs w:val="24"/>
        </w:rPr>
        <w:t>H</w:t>
      </w:r>
      <w:r w:rsidR="006F0ECE" w:rsidRPr="00C26927">
        <w:rPr>
          <w:rFonts w:ascii="Times New Roman" w:hAnsi="Times New Roman" w:cs="Times New Roman"/>
          <w:sz w:val="24"/>
          <w:szCs w:val="24"/>
        </w:rPr>
        <w:t xml:space="preserve">uman </w:t>
      </w:r>
      <w:r w:rsidRPr="00C26927">
        <w:rPr>
          <w:rFonts w:ascii="Times New Roman" w:hAnsi="Times New Roman" w:cs="Times New Roman"/>
          <w:sz w:val="24"/>
          <w:szCs w:val="24"/>
        </w:rPr>
        <w:t>S</w:t>
      </w:r>
      <w:r w:rsidR="006F0ECE" w:rsidRPr="00C26927">
        <w:rPr>
          <w:rFonts w:ascii="Times New Roman" w:hAnsi="Times New Roman" w:cs="Times New Roman"/>
          <w:sz w:val="24"/>
          <w:szCs w:val="24"/>
        </w:rPr>
        <w:t>ervices</w:t>
      </w:r>
      <w:r w:rsidRPr="00C26927">
        <w:rPr>
          <w:rFonts w:ascii="Times New Roman" w:hAnsi="Times New Roman" w:cs="Times New Roman"/>
          <w:spacing w:val="1"/>
          <w:sz w:val="24"/>
          <w:szCs w:val="24"/>
        </w:rPr>
        <w:t xml:space="preserve"> S</w:t>
      </w:r>
      <w:r w:rsidRPr="00C26927">
        <w:rPr>
          <w:rFonts w:ascii="Times New Roman" w:hAnsi="Times New Roman" w:cs="Times New Roman"/>
          <w:sz w:val="24"/>
          <w:szCs w:val="24"/>
        </w:rPr>
        <w:t>t</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 xml:space="preserve">te </w:t>
      </w:r>
      <w:r w:rsidRPr="00C26927">
        <w:rPr>
          <w:rFonts w:ascii="Times New Roman" w:hAnsi="Times New Roman" w:cs="Times New Roman"/>
          <w:spacing w:val="1"/>
          <w:sz w:val="24"/>
          <w:szCs w:val="24"/>
        </w:rPr>
        <w:t>W</w:t>
      </w:r>
      <w:r w:rsidRPr="00C26927">
        <w:rPr>
          <w:rFonts w:ascii="Times New Roman" w:hAnsi="Times New Roman" w:cs="Times New Roman"/>
          <w:sz w:val="24"/>
          <w:szCs w:val="24"/>
        </w:rPr>
        <w:t>ide</w:t>
      </w:r>
      <w:r w:rsidRPr="00C26927">
        <w:rPr>
          <w:rFonts w:ascii="Times New Roman" w:hAnsi="Times New Roman" w:cs="Times New Roman"/>
          <w:spacing w:val="-1"/>
          <w:sz w:val="24"/>
          <w:szCs w:val="24"/>
        </w:rPr>
        <w:t xml:space="preserve"> </w:t>
      </w:r>
      <w:r w:rsidRPr="00C26927">
        <w:rPr>
          <w:rFonts w:ascii="Times New Roman" w:hAnsi="Times New Roman" w:cs="Times New Roman"/>
          <w:spacing w:val="1"/>
          <w:sz w:val="24"/>
          <w:szCs w:val="24"/>
        </w:rPr>
        <w:t>C</w:t>
      </w:r>
      <w:r w:rsidRPr="00C26927">
        <w:rPr>
          <w:rFonts w:ascii="Times New Roman" w:hAnsi="Times New Roman" w:cs="Times New Roman"/>
          <w:sz w:val="24"/>
          <w:szCs w:val="24"/>
        </w:rPr>
        <w:t>ost Allo</w:t>
      </w:r>
      <w:r w:rsidRPr="00C26927">
        <w:rPr>
          <w:rFonts w:ascii="Times New Roman" w:hAnsi="Times New Roman" w:cs="Times New Roman"/>
          <w:spacing w:val="-1"/>
          <w:sz w:val="24"/>
          <w:szCs w:val="24"/>
        </w:rPr>
        <w:t>ca</w:t>
      </w:r>
      <w:r w:rsidRPr="00C26927">
        <w:rPr>
          <w:rFonts w:ascii="Times New Roman" w:hAnsi="Times New Roman" w:cs="Times New Roman"/>
          <w:sz w:val="24"/>
          <w:szCs w:val="24"/>
        </w:rPr>
        <w:t xml:space="preserve">tion </w:t>
      </w:r>
      <w:r w:rsidRPr="00C26927">
        <w:rPr>
          <w:rFonts w:ascii="Times New Roman" w:hAnsi="Times New Roman" w:cs="Times New Roman"/>
          <w:spacing w:val="1"/>
          <w:sz w:val="24"/>
          <w:szCs w:val="24"/>
        </w:rPr>
        <w:t>P</w:t>
      </w:r>
      <w:r w:rsidRPr="00C26927">
        <w:rPr>
          <w:rFonts w:ascii="Times New Roman" w:hAnsi="Times New Roman" w:cs="Times New Roman"/>
          <w:spacing w:val="-2"/>
          <w:sz w:val="24"/>
          <w:szCs w:val="24"/>
        </w:rPr>
        <w:t>l</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n or</w:t>
      </w:r>
      <w:r w:rsidRPr="00C26927">
        <w:rPr>
          <w:rFonts w:ascii="Times New Roman" w:hAnsi="Times New Roman" w:cs="Times New Roman"/>
          <w:spacing w:val="-1"/>
          <w:sz w:val="24"/>
          <w:szCs w:val="24"/>
        </w:rPr>
        <w:t xml:space="preserve"> c</w:t>
      </w:r>
      <w:r w:rsidRPr="00C26927">
        <w:rPr>
          <w:rFonts w:ascii="Times New Roman" w:hAnsi="Times New Roman" w:cs="Times New Roman"/>
          <w:spacing w:val="2"/>
          <w:sz w:val="24"/>
          <w:szCs w:val="24"/>
        </w:rPr>
        <w:t>o</w:t>
      </w:r>
      <w:r w:rsidRPr="00C26927">
        <w:rPr>
          <w:rFonts w:ascii="Times New Roman" w:hAnsi="Times New Roman" w:cs="Times New Roman"/>
          <w:spacing w:val="-2"/>
          <w:sz w:val="24"/>
          <w:szCs w:val="24"/>
        </w:rPr>
        <w:t>g</w:t>
      </w:r>
      <w:r w:rsidRPr="00C26927">
        <w:rPr>
          <w:rFonts w:ascii="Times New Roman" w:hAnsi="Times New Roman" w:cs="Times New Roman"/>
          <w:sz w:val="24"/>
          <w:szCs w:val="24"/>
        </w:rPr>
        <w:t>ni</w:t>
      </w:r>
      <w:r w:rsidRPr="00C26927">
        <w:rPr>
          <w:rFonts w:ascii="Times New Roman" w:hAnsi="Times New Roman" w:cs="Times New Roman"/>
          <w:spacing w:val="1"/>
          <w:sz w:val="24"/>
          <w:szCs w:val="24"/>
        </w:rPr>
        <w:t>z</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 xml:space="preserve">nt </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g</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n</w:t>
      </w:r>
      <w:r w:rsidRPr="00C26927">
        <w:rPr>
          <w:rFonts w:ascii="Times New Roman" w:hAnsi="Times New Roman" w:cs="Times New Roman"/>
          <w:spacing w:val="4"/>
          <w:sz w:val="24"/>
          <w:szCs w:val="24"/>
        </w:rPr>
        <w:t>c</w:t>
      </w:r>
      <w:r w:rsidRPr="00C26927">
        <w:rPr>
          <w:rFonts w:ascii="Times New Roman" w:hAnsi="Times New Roman" w:cs="Times New Roman"/>
          <w:spacing w:val="-5"/>
          <w:sz w:val="24"/>
          <w:szCs w:val="24"/>
        </w:rPr>
        <w:t>y</w:t>
      </w:r>
      <w:r w:rsidRPr="00C26927">
        <w:rPr>
          <w:rFonts w:ascii="Times New Roman" w:hAnsi="Times New Roman" w:cs="Times New Roman"/>
          <w:spacing w:val="-1"/>
          <w:sz w:val="24"/>
          <w:szCs w:val="24"/>
        </w:rPr>
        <w:t>)</w:t>
      </w:r>
      <w:r w:rsidRPr="00C26927">
        <w:rPr>
          <w:rFonts w:ascii="Times New Roman" w:hAnsi="Times New Roman" w:cs="Times New Roman"/>
          <w:sz w:val="24"/>
          <w:szCs w:val="24"/>
        </w:rPr>
        <w:t xml:space="preserve">.  Include a description of specific benefits are charged to a project and the </w:t>
      </w:r>
      <w:r w:rsidR="00C26927" w:rsidRPr="00C26927">
        <w:rPr>
          <w:rFonts w:ascii="Times New Roman" w:hAnsi="Times New Roman" w:cs="Times New Roman"/>
          <w:sz w:val="24"/>
          <w:szCs w:val="24"/>
        </w:rPr>
        <w:t>benefit percentage.  Please note:</w:t>
      </w:r>
    </w:p>
    <w:p w14:paraId="370FD678" w14:textId="77777777" w:rsidR="00C26927" w:rsidRPr="00C26927" w:rsidRDefault="00C26927" w:rsidP="00C26927">
      <w:pPr>
        <w:pStyle w:val="NoSpacing"/>
        <w:rPr>
          <w:rFonts w:ascii="Times New Roman" w:hAnsi="Times New Roman" w:cs="Times New Roman"/>
          <w:sz w:val="24"/>
          <w:szCs w:val="24"/>
        </w:rPr>
      </w:pPr>
    </w:p>
    <w:p w14:paraId="75A38844" w14:textId="77777777" w:rsidR="00C26927" w:rsidRP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t>Always understand the difference between a fringe benefit and an employee benefit.  A fringe benefit is applied as a percentage or dollar contribution toward the base wage (retirement, health insurance, FICA, etc) and an employee benefit is what we colloquially call a “goodie” for working for the employer (holidays, vacation, other leave).</w:t>
      </w:r>
    </w:p>
    <w:p w14:paraId="1DAF8E45" w14:textId="77777777" w:rsidR="00C26927" w:rsidRPr="00C26927" w:rsidRDefault="00C26927" w:rsidP="00C26927">
      <w:pPr>
        <w:pStyle w:val="CommentText"/>
        <w:ind w:left="1080"/>
        <w:rPr>
          <w:rFonts w:ascii="Times New Roman" w:hAnsi="Times New Roman" w:cs="Times New Roman"/>
          <w:sz w:val="24"/>
          <w:szCs w:val="24"/>
          <w:highlight w:val="yellow"/>
        </w:rPr>
      </w:pPr>
    </w:p>
    <w:p w14:paraId="72F1A064" w14:textId="77777777" w:rsid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t xml:space="preserve">Note that that the personnel/salaries, should have corresponding fringe...and </w:t>
      </w:r>
      <w:proofErr w:type="spellStart"/>
      <w:r w:rsidRPr="00C26927">
        <w:rPr>
          <w:rFonts w:ascii="Times New Roman" w:hAnsi="Times New Roman" w:cs="Times New Roman"/>
          <w:sz w:val="24"/>
          <w:szCs w:val="24"/>
        </w:rPr>
        <w:t>visa</w:t>
      </w:r>
      <w:proofErr w:type="spellEnd"/>
      <w:r w:rsidRPr="00C26927">
        <w:rPr>
          <w:rFonts w:ascii="Times New Roman" w:hAnsi="Times New Roman" w:cs="Times New Roman"/>
          <w:sz w:val="24"/>
          <w:szCs w:val="24"/>
        </w:rPr>
        <w:t xml:space="preserve"> versa.  Therefore, FMCSA cannot pay a fringe for a position that is not listed, a</w:t>
      </w:r>
      <w:r>
        <w:rPr>
          <w:rFonts w:ascii="Times New Roman" w:hAnsi="Times New Roman" w:cs="Times New Roman"/>
          <w:sz w:val="24"/>
          <w:szCs w:val="24"/>
        </w:rPr>
        <w:t xml:space="preserve">nd </w:t>
      </w:r>
      <w:proofErr w:type="spellStart"/>
      <w:r>
        <w:rPr>
          <w:rFonts w:ascii="Times New Roman" w:hAnsi="Times New Roman" w:cs="Times New Roman"/>
          <w:sz w:val="24"/>
          <w:szCs w:val="24"/>
        </w:rPr>
        <w:t>visa</w:t>
      </w:r>
      <w:proofErr w:type="spellEnd"/>
      <w:r>
        <w:rPr>
          <w:rFonts w:ascii="Times New Roman" w:hAnsi="Times New Roman" w:cs="Times New Roman"/>
          <w:sz w:val="24"/>
          <w:szCs w:val="24"/>
        </w:rPr>
        <w:t xml:space="preserve"> versa.  If a position will</w:t>
      </w:r>
      <w:r w:rsidRPr="00C26927">
        <w:rPr>
          <w:rFonts w:ascii="Times New Roman" w:hAnsi="Times New Roman" w:cs="Times New Roman"/>
          <w:sz w:val="24"/>
          <w:szCs w:val="24"/>
        </w:rPr>
        <w:t xml:space="preserve"> </w:t>
      </w:r>
      <w:r>
        <w:rPr>
          <w:rFonts w:ascii="Times New Roman" w:hAnsi="Times New Roman" w:cs="Times New Roman"/>
          <w:sz w:val="24"/>
          <w:szCs w:val="24"/>
        </w:rPr>
        <w:t>be charged to grant activities</w:t>
      </w:r>
      <w:r w:rsidRPr="00C26927">
        <w:rPr>
          <w:rFonts w:ascii="Times New Roman" w:hAnsi="Times New Roman" w:cs="Times New Roman"/>
          <w:sz w:val="24"/>
          <w:szCs w:val="24"/>
        </w:rPr>
        <w:t xml:space="preserve">, the level of participation (Full Time or Part Time) must correspond to the fringe charged.  This way, we ensure that the correct fringe is attributed to the correct grant.  </w:t>
      </w:r>
    </w:p>
    <w:p w14:paraId="3AA3066D" w14:textId="77777777" w:rsidR="00C26927" w:rsidRDefault="00C26927" w:rsidP="00C26927">
      <w:pPr>
        <w:pStyle w:val="NoSpacing"/>
      </w:pPr>
    </w:p>
    <w:p w14:paraId="1B3A653B" w14:textId="77777777" w:rsid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t>You can document this fringe rate if it comes from state approved levels or other supportable sources.</w:t>
      </w:r>
    </w:p>
    <w:p w14:paraId="2A4A55E9" w14:textId="77777777" w:rsidR="00C26927" w:rsidRDefault="00C26927" w:rsidP="00C26927">
      <w:pPr>
        <w:pStyle w:val="ListParagraph"/>
        <w:rPr>
          <w:rFonts w:ascii="Times New Roman" w:hAnsi="Times New Roman" w:cs="Times New Roman"/>
          <w:sz w:val="24"/>
          <w:szCs w:val="24"/>
        </w:rPr>
      </w:pPr>
    </w:p>
    <w:p w14:paraId="00CE9E72" w14:textId="77777777" w:rsid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lastRenderedPageBreak/>
        <w:t>It is important to explain what is included in the benefit package and at what percentage.</w:t>
      </w:r>
    </w:p>
    <w:p w14:paraId="11A123E1" w14:textId="77777777" w:rsidR="00C26927" w:rsidRDefault="00C26927" w:rsidP="00C26927">
      <w:pPr>
        <w:pStyle w:val="NoSpacing"/>
      </w:pPr>
    </w:p>
    <w:p w14:paraId="6DEA2582" w14:textId="77777777" w:rsid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t xml:space="preserve">Fringe benefits are for the personnel and only for the percentage of time devoted to the project. </w:t>
      </w:r>
    </w:p>
    <w:p w14:paraId="4AADEF77" w14:textId="77777777" w:rsidR="00C26927" w:rsidRDefault="00C26927" w:rsidP="00C26927">
      <w:pPr>
        <w:pStyle w:val="NoSpacing"/>
      </w:pPr>
    </w:p>
    <w:p w14:paraId="0DC87470" w14:textId="77777777" w:rsidR="00602BD1" w:rsidRP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t>The applicant should not combine the fringe benefit costs with direct salaries and wages in the personnel category.</w:t>
      </w:r>
      <w:r w:rsidR="00602BD1" w:rsidRPr="00C26927">
        <w:rPr>
          <w:rFonts w:ascii="Times New Roman" w:hAnsi="Times New Roman" w:cs="Times New Roman"/>
          <w:sz w:val="24"/>
          <w:szCs w:val="24"/>
        </w:rPr>
        <w:t xml:space="preserve"> </w:t>
      </w:r>
    </w:p>
    <w:p w14:paraId="5E2795BF" w14:textId="77777777" w:rsidR="00602BD1" w:rsidRPr="006F0ECE" w:rsidRDefault="00602BD1" w:rsidP="006F0ECE">
      <w:pPr>
        <w:pStyle w:val="NoSpacing"/>
        <w:spacing w:line="276" w:lineRule="auto"/>
        <w:rPr>
          <w:rFonts w:ascii="Times New Roman" w:hAnsi="Times New Roman" w:cs="Times New Roman"/>
          <w:sz w:val="24"/>
          <w:szCs w:val="24"/>
        </w:rPr>
      </w:pPr>
    </w:p>
    <w:p w14:paraId="2FA8AEE8" w14:textId="77777777" w:rsidR="00C26927" w:rsidRPr="00C26927" w:rsidRDefault="00602BD1" w:rsidP="00C26927">
      <w:pPr>
        <w:pStyle w:val="NoSpacing"/>
        <w:numPr>
          <w:ilvl w:val="0"/>
          <w:numId w:val="28"/>
        </w:numPr>
        <w:spacing w:line="276" w:lineRule="auto"/>
        <w:rPr>
          <w:rFonts w:ascii="Times New Roman" w:hAnsi="Times New Roman" w:cs="Times New Roman"/>
          <w:sz w:val="24"/>
          <w:szCs w:val="24"/>
        </w:rPr>
      </w:pPr>
      <w:r w:rsidRPr="00C26927">
        <w:rPr>
          <w:rFonts w:ascii="Times New Roman" w:hAnsi="Times New Roman" w:cs="Times New Roman"/>
          <w:b/>
          <w:sz w:val="24"/>
          <w:szCs w:val="24"/>
        </w:rPr>
        <w:t>Travel:</w:t>
      </w:r>
      <w:r w:rsidRPr="00C26927">
        <w:rPr>
          <w:rFonts w:ascii="Times New Roman" w:hAnsi="Times New Roman" w:cs="Times New Roman"/>
          <w:sz w:val="24"/>
          <w:szCs w:val="24"/>
        </w:rPr>
        <w:t xml:space="preserve">  Travel costs are funds for field work or for travel to professional meetings.  Provide the purpose, method of travel, number of persons traveling, number of days, and estimated cost for each trip.  If details of each trip are not known at the time of application submission, provide the basis for determining the amount requested.</w:t>
      </w:r>
      <w:r w:rsidR="00C26927" w:rsidRPr="00C26927">
        <w:rPr>
          <w:rFonts w:ascii="Times New Roman" w:hAnsi="Times New Roman" w:cs="Times New Roman"/>
          <w:sz w:val="24"/>
          <w:szCs w:val="24"/>
        </w:rPr>
        <w:t xml:space="preserve">  Please note:</w:t>
      </w:r>
    </w:p>
    <w:p w14:paraId="754AD10C" w14:textId="77777777" w:rsidR="00C26927" w:rsidRPr="00C26927" w:rsidRDefault="00C26927" w:rsidP="00C26927">
      <w:pPr>
        <w:pStyle w:val="NoSpacing"/>
        <w:spacing w:line="276" w:lineRule="auto"/>
        <w:rPr>
          <w:rFonts w:ascii="Times New Roman" w:hAnsi="Times New Roman" w:cs="Times New Roman"/>
          <w:sz w:val="24"/>
          <w:szCs w:val="24"/>
        </w:rPr>
      </w:pPr>
    </w:p>
    <w:p w14:paraId="5242A03C" w14:textId="77777777" w:rsidR="00C26927" w:rsidRPr="00C26927" w:rsidRDefault="00C26927" w:rsidP="00C26927">
      <w:pPr>
        <w:pStyle w:val="NoSpacing"/>
        <w:numPr>
          <w:ilvl w:val="0"/>
          <w:numId w:val="30"/>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Explain the reason for travel expenses for project personnel (e.g., staff to training, field interviews, advisory group meeting, etc.) and, if known, identify the location/destination of trave</w:t>
      </w:r>
      <w:r w:rsidR="00037E40">
        <w:rPr>
          <w:rFonts w:ascii="Times New Roman" w:hAnsi="Times New Roman" w:cs="Times New Roman"/>
          <w:sz w:val="24"/>
          <w:szCs w:val="24"/>
        </w:rPr>
        <w:t>l.</w:t>
      </w:r>
    </w:p>
    <w:p w14:paraId="610A06C5" w14:textId="77777777" w:rsidR="00C26927" w:rsidRPr="00C26927" w:rsidRDefault="00C26927" w:rsidP="00C26927">
      <w:pPr>
        <w:pStyle w:val="NoSpacing"/>
        <w:spacing w:line="276" w:lineRule="auto"/>
        <w:ind w:left="1080"/>
        <w:rPr>
          <w:rFonts w:ascii="Times New Roman" w:hAnsi="Times New Roman" w:cs="Times New Roman"/>
          <w:sz w:val="24"/>
          <w:szCs w:val="24"/>
        </w:rPr>
      </w:pPr>
    </w:p>
    <w:p w14:paraId="58B29FC3" w14:textId="77777777" w:rsidR="00037E40" w:rsidRDefault="00C26927" w:rsidP="00037E40">
      <w:pPr>
        <w:pStyle w:val="NoSpacing"/>
        <w:numPr>
          <w:ilvl w:val="0"/>
          <w:numId w:val="30"/>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It is acceptable to enter unforeseen travel such as possible FMCSA required meetings, with estimated costs for attendance.</w:t>
      </w:r>
    </w:p>
    <w:p w14:paraId="57A7E0C4" w14:textId="77777777" w:rsidR="00037E40" w:rsidRDefault="00037E40" w:rsidP="00037E40">
      <w:pPr>
        <w:pStyle w:val="NoSpacing"/>
      </w:pPr>
    </w:p>
    <w:p w14:paraId="5E66B2BE" w14:textId="77777777" w:rsidR="00037E40" w:rsidRDefault="00C26927" w:rsidP="00037E40">
      <w:pPr>
        <w:pStyle w:val="NoSpacing"/>
        <w:numPr>
          <w:ilvl w:val="0"/>
          <w:numId w:val="30"/>
        </w:numPr>
        <w:spacing w:line="276" w:lineRule="auto"/>
        <w:ind w:left="1080"/>
        <w:rPr>
          <w:rFonts w:ascii="Times New Roman" w:hAnsi="Times New Roman" w:cs="Times New Roman"/>
          <w:sz w:val="24"/>
          <w:szCs w:val="24"/>
        </w:rPr>
      </w:pPr>
      <w:r w:rsidRPr="00037E40">
        <w:rPr>
          <w:rFonts w:ascii="Times New Roman" w:hAnsi="Times New Roman" w:cs="Times New Roman"/>
          <w:sz w:val="24"/>
          <w:szCs w:val="24"/>
        </w:rPr>
        <w:t>Provide information used in estimating the cost</w:t>
      </w:r>
      <w:r w:rsidR="00037E40" w:rsidRPr="00037E40">
        <w:rPr>
          <w:rFonts w:ascii="Times New Roman" w:hAnsi="Times New Roman" w:cs="Times New Roman"/>
          <w:sz w:val="24"/>
          <w:szCs w:val="24"/>
        </w:rPr>
        <w:t>.</w:t>
      </w:r>
    </w:p>
    <w:p w14:paraId="24E40050" w14:textId="77777777" w:rsidR="00037E40" w:rsidRDefault="00037E40" w:rsidP="00037E40">
      <w:pPr>
        <w:pStyle w:val="NoSpacing"/>
      </w:pPr>
    </w:p>
    <w:p w14:paraId="59ECB602" w14:textId="77777777" w:rsidR="00602BD1" w:rsidRPr="00037E40" w:rsidRDefault="00C26927" w:rsidP="00037E40">
      <w:pPr>
        <w:pStyle w:val="NoSpacing"/>
        <w:numPr>
          <w:ilvl w:val="0"/>
          <w:numId w:val="30"/>
        </w:numPr>
        <w:spacing w:line="276" w:lineRule="auto"/>
        <w:ind w:left="1080"/>
        <w:rPr>
          <w:rFonts w:ascii="Times New Roman" w:hAnsi="Times New Roman" w:cs="Times New Roman"/>
          <w:sz w:val="24"/>
          <w:szCs w:val="24"/>
        </w:rPr>
      </w:pPr>
      <w:r w:rsidRPr="00037E40">
        <w:rPr>
          <w:rFonts w:ascii="Times New Roman" w:hAnsi="Times New Roman" w:cs="Times New Roman"/>
          <w:sz w:val="24"/>
          <w:szCs w:val="24"/>
        </w:rPr>
        <w:t>List travel and meals separately</w:t>
      </w:r>
      <w:r w:rsidR="001B2950">
        <w:rPr>
          <w:rFonts w:ascii="Times New Roman" w:hAnsi="Times New Roman" w:cs="Times New Roman"/>
          <w:sz w:val="24"/>
          <w:szCs w:val="24"/>
        </w:rPr>
        <w:t xml:space="preserve"> in the budget narrative</w:t>
      </w:r>
      <w:r w:rsidRPr="00037E40">
        <w:rPr>
          <w:rFonts w:ascii="Times New Roman" w:hAnsi="Times New Roman" w:cs="Times New Roman"/>
          <w:sz w:val="24"/>
          <w:szCs w:val="24"/>
        </w:rPr>
        <w:t xml:space="preserve">.   </w:t>
      </w:r>
      <w:r w:rsidR="00B87706">
        <w:rPr>
          <w:rFonts w:ascii="Times New Roman" w:hAnsi="Times New Roman" w:cs="Times New Roman"/>
          <w:sz w:val="24"/>
          <w:szCs w:val="24"/>
        </w:rPr>
        <w:t xml:space="preserve">  </w:t>
      </w:r>
    </w:p>
    <w:p w14:paraId="690F465D" w14:textId="77777777" w:rsidR="00602BD1" w:rsidRPr="00037E40" w:rsidRDefault="00602BD1" w:rsidP="00037E40">
      <w:pPr>
        <w:pStyle w:val="NoSpacing"/>
        <w:spacing w:line="276" w:lineRule="auto"/>
        <w:ind w:left="720"/>
        <w:rPr>
          <w:rFonts w:ascii="Times New Roman" w:hAnsi="Times New Roman" w:cs="Times New Roman"/>
          <w:sz w:val="24"/>
          <w:szCs w:val="24"/>
        </w:rPr>
      </w:pPr>
    </w:p>
    <w:p w14:paraId="0A0B3D3F" w14:textId="77777777" w:rsidR="00037E40" w:rsidRPr="00037E40" w:rsidRDefault="00602BD1" w:rsidP="00037E40">
      <w:pPr>
        <w:pStyle w:val="NoSpacing"/>
        <w:numPr>
          <w:ilvl w:val="0"/>
          <w:numId w:val="28"/>
        </w:numPr>
        <w:spacing w:line="276" w:lineRule="auto"/>
        <w:rPr>
          <w:rFonts w:ascii="Times New Roman" w:hAnsi="Times New Roman" w:cs="Times New Roman"/>
          <w:sz w:val="24"/>
          <w:szCs w:val="24"/>
        </w:rPr>
      </w:pPr>
      <w:r w:rsidRPr="00037E40">
        <w:rPr>
          <w:rFonts w:ascii="Times New Roman" w:hAnsi="Times New Roman" w:cs="Times New Roman"/>
          <w:b/>
          <w:sz w:val="24"/>
          <w:szCs w:val="24"/>
        </w:rPr>
        <w:t>Equipment:</w:t>
      </w:r>
      <w:r w:rsidRPr="00037E40">
        <w:rPr>
          <w:rFonts w:ascii="Times New Roman" w:hAnsi="Times New Roman" w:cs="Times New Roman"/>
          <w:sz w:val="24"/>
          <w:szCs w:val="24"/>
        </w:rPr>
        <w:t xml:space="preserve">  Equipment costs only includes those items which are t</w:t>
      </w:r>
      <w:r w:rsidRPr="00037E40">
        <w:rPr>
          <w:rFonts w:ascii="Times New Roman" w:hAnsi="Times New Roman" w:cs="Times New Roman"/>
          <w:spacing w:val="-1"/>
          <w:sz w:val="24"/>
          <w:szCs w:val="24"/>
        </w:rPr>
        <w:t>a</w:t>
      </w:r>
      <w:r w:rsidRPr="00037E40">
        <w:rPr>
          <w:rFonts w:ascii="Times New Roman" w:hAnsi="Times New Roman" w:cs="Times New Roman"/>
          <w:spacing w:val="2"/>
          <w:sz w:val="24"/>
          <w:szCs w:val="24"/>
        </w:rPr>
        <w:t>n</w:t>
      </w:r>
      <w:r w:rsidRPr="00037E40">
        <w:rPr>
          <w:rFonts w:ascii="Times New Roman" w:hAnsi="Times New Roman" w:cs="Times New Roman"/>
          <w:spacing w:val="-2"/>
          <w:sz w:val="24"/>
          <w:szCs w:val="24"/>
        </w:rPr>
        <w:t>g</w:t>
      </w:r>
      <w:r w:rsidRPr="00037E40">
        <w:rPr>
          <w:rFonts w:ascii="Times New Roman" w:hAnsi="Times New Roman" w:cs="Times New Roman"/>
          <w:sz w:val="24"/>
          <w:szCs w:val="24"/>
        </w:rPr>
        <w:t>ibl</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 non</w:t>
      </w:r>
      <w:r w:rsidRPr="00037E40">
        <w:rPr>
          <w:rFonts w:ascii="Times New Roman" w:hAnsi="Times New Roman" w:cs="Times New Roman"/>
          <w:spacing w:val="1"/>
          <w:sz w:val="24"/>
          <w:szCs w:val="24"/>
        </w:rPr>
        <w:t>e</w:t>
      </w:r>
      <w:r w:rsidRPr="00037E40">
        <w:rPr>
          <w:rFonts w:ascii="Times New Roman" w:hAnsi="Times New Roman" w:cs="Times New Roman"/>
          <w:spacing w:val="2"/>
          <w:sz w:val="24"/>
          <w:szCs w:val="24"/>
        </w:rPr>
        <w:t>x</w:t>
      </w:r>
      <w:r w:rsidRPr="00037E40">
        <w:rPr>
          <w:rFonts w:ascii="Times New Roman" w:hAnsi="Times New Roman" w:cs="Times New Roman"/>
          <w:sz w:val="24"/>
          <w:szCs w:val="24"/>
        </w:rPr>
        <w:t>p</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nd</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bl</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 p</w:t>
      </w:r>
      <w:r w:rsidRPr="00037E40">
        <w:rPr>
          <w:rFonts w:ascii="Times New Roman" w:hAnsi="Times New Roman" w:cs="Times New Roman"/>
          <w:spacing w:val="-1"/>
          <w:sz w:val="24"/>
          <w:szCs w:val="24"/>
        </w:rPr>
        <w:t>er</w:t>
      </w:r>
      <w:r w:rsidRPr="00037E40">
        <w:rPr>
          <w:rFonts w:ascii="Times New Roman" w:hAnsi="Times New Roman" w:cs="Times New Roman"/>
          <w:sz w:val="24"/>
          <w:szCs w:val="24"/>
        </w:rPr>
        <w:t>son</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l p</w:t>
      </w:r>
      <w:r w:rsidRPr="00037E40">
        <w:rPr>
          <w:rFonts w:ascii="Times New Roman" w:hAnsi="Times New Roman" w:cs="Times New Roman"/>
          <w:spacing w:val="-1"/>
          <w:sz w:val="24"/>
          <w:szCs w:val="24"/>
        </w:rPr>
        <w:t>r</w:t>
      </w:r>
      <w:r w:rsidRPr="00037E40">
        <w:rPr>
          <w:rFonts w:ascii="Times New Roman" w:hAnsi="Times New Roman" w:cs="Times New Roman"/>
          <w:sz w:val="24"/>
          <w:szCs w:val="24"/>
        </w:rPr>
        <w:t>o</w:t>
      </w:r>
      <w:r w:rsidRPr="00037E40">
        <w:rPr>
          <w:rFonts w:ascii="Times New Roman" w:hAnsi="Times New Roman" w:cs="Times New Roman"/>
          <w:spacing w:val="2"/>
          <w:sz w:val="24"/>
          <w:szCs w:val="24"/>
        </w:rPr>
        <w:t>p</w:t>
      </w:r>
      <w:r w:rsidRPr="00037E40">
        <w:rPr>
          <w:rFonts w:ascii="Times New Roman" w:hAnsi="Times New Roman" w:cs="Times New Roman"/>
          <w:spacing w:val="-1"/>
          <w:sz w:val="24"/>
          <w:szCs w:val="24"/>
        </w:rPr>
        <w:t>er</w:t>
      </w:r>
      <w:r w:rsidRPr="00037E40">
        <w:rPr>
          <w:rFonts w:ascii="Times New Roman" w:hAnsi="Times New Roman" w:cs="Times New Roman"/>
          <w:spacing w:val="3"/>
          <w:sz w:val="24"/>
          <w:szCs w:val="24"/>
        </w:rPr>
        <w:t>t</w:t>
      </w:r>
      <w:r w:rsidRPr="00037E40">
        <w:rPr>
          <w:rFonts w:ascii="Times New Roman" w:hAnsi="Times New Roman" w:cs="Times New Roman"/>
          <w:sz w:val="24"/>
          <w:szCs w:val="24"/>
        </w:rPr>
        <w:t>y</w:t>
      </w:r>
      <w:r w:rsidRPr="00037E40">
        <w:rPr>
          <w:rFonts w:ascii="Times New Roman" w:hAnsi="Times New Roman" w:cs="Times New Roman"/>
          <w:spacing w:val="-5"/>
          <w:sz w:val="24"/>
          <w:szCs w:val="24"/>
        </w:rPr>
        <w:t xml:space="preserve"> </w:t>
      </w:r>
      <w:r w:rsidRPr="00037E40">
        <w:rPr>
          <w:rFonts w:ascii="Times New Roman" w:hAnsi="Times New Roman" w:cs="Times New Roman"/>
          <w:spacing w:val="2"/>
          <w:sz w:val="24"/>
          <w:szCs w:val="24"/>
        </w:rPr>
        <w:t>h</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vi</w:t>
      </w:r>
      <w:r w:rsidRPr="00037E40">
        <w:rPr>
          <w:rFonts w:ascii="Times New Roman" w:hAnsi="Times New Roman" w:cs="Times New Roman"/>
          <w:spacing w:val="2"/>
          <w:sz w:val="24"/>
          <w:szCs w:val="24"/>
        </w:rPr>
        <w:t>n</w:t>
      </w:r>
      <w:r w:rsidRPr="00037E40">
        <w:rPr>
          <w:rFonts w:ascii="Times New Roman" w:hAnsi="Times New Roman" w:cs="Times New Roman"/>
          <w:sz w:val="24"/>
          <w:szCs w:val="24"/>
        </w:rPr>
        <w:t>g</w:t>
      </w:r>
      <w:r w:rsidRPr="00037E40">
        <w:rPr>
          <w:rFonts w:ascii="Times New Roman" w:hAnsi="Times New Roman" w:cs="Times New Roman"/>
          <w:spacing w:val="-2"/>
          <w:sz w:val="24"/>
          <w:szCs w:val="24"/>
        </w:rPr>
        <w:t xml:space="preserve"> </w:t>
      </w:r>
      <w:r w:rsidRPr="00037E40">
        <w:rPr>
          <w:rFonts w:ascii="Times New Roman" w:hAnsi="Times New Roman" w:cs="Times New Roman"/>
          <w:sz w:val="24"/>
          <w:szCs w:val="24"/>
        </w:rPr>
        <w:t>a</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us</w:t>
      </w:r>
      <w:r w:rsidRPr="00037E40">
        <w:rPr>
          <w:rFonts w:ascii="Times New Roman" w:hAnsi="Times New Roman" w:cs="Times New Roman"/>
          <w:spacing w:val="1"/>
          <w:sz w:val="24"/>
          <w:szCs w:val="24"/>
        </w:rPr>
        <w:t>e</w:t>
      </w:r>
      <w:r w:rsidRPr="00037E40">
        <w:rPr>
          <w:rFonts w:ascii="Times New Roman" w:hAnsi="Times New Roman" w:cs="Times New Roman"/>
          <w:spacing w:val="-1"/>
          <w:sz w:val="24"/>
          <w:szCs w:val="24"/>
        </w:rPr>
        <w:t>f</w:t>
      </w:r>
      <w:r w:rsidRPr="00037E40">
        <w:rPr>
          <w:rFonts w:ascii="Times New Roman" w:hAnsi="Times New Roman" w:cs="Times New Roman"/>
          <w:sz w:val="24"/>
          <w:szCs w:val="24"/>
        </w:rPr>
        <w:t>ul li</w:t>
      </w:r>
      <w:r w:rsidRPr="00037E40">
        <w:rPr>
          <w:rFonts w:ascii="Times New Roman" w:hAnsi="Times New Roman" w:cs="Times New Roman"/>
          <w:spacing w:val="-1"/>
          <w:sz w:val="24"/>
          <w:szCs w:val="24"/>
        </w:rPr>
        <w:t>f</w:t>
      </w:r>
      <w:r w:rsidRPr="00037E40">
        <w:rPr>
          <w:rFonts w:ascii="Times New Roman" w:hAnsi="Times New Roman" w:cs="Times New Roman"/>
          <w:sz w:val="24"/>
          <w:szCs w:val="24"/>
        </w:rPr>
        <w:t>e</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of</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mo</w:t>
      </w:r>
      <w:r w:rsidRPr="00037E40">
        <w:rPr>
          <w:rFonts w:ascii="Times New Roman" w:hAnsi="Times New Roman" w:cs="Times New Roman"/>
          <w:spacing w:val="-1"/>
          <w:sz w:val="24"/>
          <w:szCs w:val="24"/>
        </w:rPr>
        <w:t>r</w:t>
      </w:r>
      <w:r w:rsidRPr="00037E40">
        <w:rPr>
          <w:rFonts w:ascii="Times New Roman" w:hAnsi="Times New Roman" w:cs="Times New Roman"/>
          <w:sz w:val="24"/>
          <w:szCs w:val="24"/>
        </w:rPr>
        <w:t>e</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th</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n o</w:t>
      </w:r>
      <w:r w:rsidRPr="00037E40">
        <w:rPr>
          <w:rFonts w:ascii="Times New Roman" w:hAnsi="Times New Roman" w:cs="Times New Roman"/>
          <w:spacing w:val="2"/>
          <w:sz w:val="24"/>
          <w:szCs w:val="24"/>
        </w:rPr>
        <w:t>n</w:t>
      </w:r>
      <w:r w:rsidRPr="00037E40">
        <w:rPr>
          <w:rFonts w:ascii="Times New Roman" w:hAnsi="Times New Roman" w:cs="Times New Roman"/>
          <w:sz w:val="24"/>
          <w:szCs w:val="24"/>
        </w:rPr>
        <w:t>e</w:t>
      </w:r>
      <w:r w:rsidRPr="00037E40">
        <w:rPr>
          <w:rFonts w:ascii="Times New Roman" w:hAnsi="Times New Roman" w:cs="Times New Roman"/>
          <w:spacing w:val="4"/>
          <w:sz w:val="24"/>
          <w:szCs w:val="24"/>
        </w:rPr>
        <w:t xml:space="preserve"> </w:t>
      </w:r>
      <w:r w:rsidRPr="00037E40">
        <w:rPr>
          <w:rFonts w:ascii="Times New Roman" w:hAnsi="Times New Roman" w:cs="Times New Roman"/>
          <w:spacing w:val="-5"/>
          <w:sz w:val="24"/>
          <w:szCs w:val="24"/>
        </w:rPr>
        <w:t>y</w:t>
      </w:r>
      <w:r w:rsidRPr="00037E40">
        <w:rPr>
          <w:rFonts w:ascii="Times New Roman" w:hAnsi="Times New Roman" w:cs="Times New Roman"/>
          <w:spacing w:val="-1"/>
          <w:sz w:val="24"/>
          <w:szCs w:val="24"/>
        </w:rPr>
        <w:t>e</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r</w:t>
      </w:r>
      <w:r w:rsidRPr="00037E40">
        <w:rPr>
          <w:rFonts w:ascii="Times New Roman" w:hAnsi="Times New Roman" w:cs="Times New Roman"/>
          <w:spacing w:val="-1"/>
          <w:sz w:val="24"/>
          <w:szCs w:val="24"/>
        </w:rPr>
        <w:t xml:space="preserve"> a</w:t>
      </w:r>
      <w:r w:rsidRPr="00037E40">
        <w:rPr>
          <w:rFonts w:ascii="Times New Roman" w:hAnsi="Times New Roman" w:cs="Times New Roman"/>
          <w:sz w:val="24"/>
          <w:szCs w:val="24"/>
        </w:rPr>
        <w:t xml:space="preserve">nd </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 xml:space="preserve">n </w:t>
      </w:r>
      <w:r w:rsidRPr="00037E40">
        <w:rPr>
          <w:rFonts w:ascii="Times New Roman" w:hAnsi="Times New Roman" w:cs="Times New Roman"/>
          <w:spacing w:val="1"/>
          <w:sz w:val="24"/>
          <w:szCs w:val="24"/>
        </w:rPr>
        <w:t>a</w:t>
      </w:r>
      <w:r w:rsidRPr="00037E40">
        <w:rPr>
          <w:rFonts w:ascii="Times New Roman" w:hAnsi="Times New Roman" w:cs="Times New Roman"/>
          <w:spacing w:val="-1"/>
          <w:sz w:val="24"/>
          <w:szCs w:val="24"/>
        </w:rPr>
        <w:t>c</w:t>
      </w:r>
      <w:r w:rsidRPr="00037E40">
        <w:rPr>
          <w:rFonts w:ascii="Times New Roman" w:hAnsi="Times New Roman" w:cs="Times New Roman"/>
          <w:sz w:val="24"/>
          <w:szCs w:val="24"/>
        </w:rPr>
        <w:t xml:space="preserve">quisition </w:t>
      </w:r>
      <w:r w:rsidRPr="00037E40">
        <w:rPr>
          <w:rFonts w:ascii="Times New Roman" w:hAnsi="Times New Roman" w:cs="Times New Roman"/>
          <w:spacing w:val="-1"/>
          <w:sz w:val="24"/>
          <w:szCs w:val="24"/>
        </w:rPr>
        <w:t>c</w:t>
      </w:r>
      <w:r w:rsidRPr="00037E40">
        <w:rPr>
          <w:rFonts w:ascii="Times New Roman" w:hAnsi="Times New Roman" w:cs="Times New Roman"/>
          <w:sz w:val="24"/>
          <w:szCs w:val="24"/>
        </w:rPr>
        <w:t>ost of</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$5,000 or</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mo</w:t>
      </w:r>
      <w:r w:rsidRPr="00037E40">
        <w:rPr>
          <w:rFonts w:ascii="Times New Roman" w:hAnsi="Times New Roman" w:cs="Times New Roman"/>
          <w:spacing w:val="-1"/>
          <w:sz w:val="24"/>
          <w:szCs w:val="24"/>
        </w:rPr>
        <w:t>r</w:t>
      </w:r>
      <w:r w:rsidRPr="00037E40">
        <w:rPr>
          <w:rFonts w:ascii="Times New Roman" w:hAnsi="Times New Roman" w:cs="Times New Roman"/>
          <w:sz w:val="24"/>
          <w:szCs w:val="24"/>
        </w:rPr>
        <w:t>e</w:t>
      </w:r>
      <w:r w:rsidRPr="00037E40">
        <w:rPr>
          <w:rFonts w:ascii="Times New Roman" w:hAnsi="Times New Roman" w:cs="Times New Roman"/>
          <w:spacing w:val="-1"/>
          <w:sz w:val="24"/>
          <w:szCs w:val="24"/>
        </w:rPr>
        <w:t xml:space="preserve"> </w:t>
      </w:r>
      <w:r w:rsidRPr="00037E40">
        <w:rPr>
          <w:rFonts w:ascii="Times New Roman" w:hAnsi="Times New Roman" w:cs="Times New Roman"/>
          <w:spacing w:val="2"/>
          <w:sz w:val="24"/>
          <w:szCs w:val="24"/>
        </w:rPr>
        <w:t>p</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r</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u</w:t>
      </w:r>
      <w:r w:rsidRPr="00037E40">
        <w:rPr>
          <w:rFonts w:ascii="Times New Roman" w:hAnsi="Times New Roman" w:cs="Times New Roman"/>
          <w:spacing w:val="2"/>
          <w:sz w:val="24"/>
          <w:szCs w:val="24"/>
        </w:rPr>
        <w:t>n</w:t>
      </w:r>
      <w:r w:rsidRPr="00037E40">
        <w:rPr>
          <w:rFonts w:ascii="Times New Roman" w:hAnsi="Times New Roman" w:cs="Times New Roman"/>
          <w:sz w:val="24"/>
          <w:szCs w:val="24"/>
        </w:rPr>
        <w:t>it.  Include a d</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s</w:t>
      </w:r>
      <w:r w:rsidRPr="00037E40">
        <w:rPr>
          <w:rFonts w:ascii="Times New Roman" w:hAnsi="Times New Roman" w:cs="Times New Roman"/>
          <w:spacing w:val="1"/>
          <w:sz w:val="24"/>
          <w:szCs w:val="24"/>
        </w:rPr>
        <w:t>c</w:t>
      </w:r>
      <w:r w:rsidRPr="00037E40">
        <w:rPr>
          <w:rFonts w:ascii="Times New Roman" w:hAnsi="Times New Roman" w:cs="Times New Roman"/>
          <w:spacing w:val="-1"/>
          <w:sz w:val="24"/>
          <w:szCs w:val="24"/>
        </w:rPr>
        <w:t>r</w:t>
      </w:r>
      <w:r w:rsidRPr="00037E40">
        <w:rPr>
          <w:rFonts w:ascii="Times New Roman" w:hAnsi="Times New Roman" w:cs="Times New Roman"/>
          <w:sz w:val="24"/>
          <w:szCs w:val="24"/>
        </w:rPr>
        <w:t>iption, qu</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nti</w:t>
      </w:r>
      <w:r w:rsidRPr="00037E40">
        <w:rPr>
          <w:rFonts w:ascii="Times New Roman" w:hAnsi="Times New Roman" w:cs="Times New Roman"/>
          <w:spacing w:val="3"/>
          <w:sz w:val="24"/>
          <w:szCs w:val="24"/>
        </w:rPr>
        <w:t>t</w:t>
      </w:r>
      <w:r w:rsidRPr="00037E40">
        <w:rPr>
          <w:rFonts w:ascii="Times New Roman" w:hAnsi="Times New Roman" w:cs="Times New Roman"/>
          <w:sz w:val="24"/>
          <w:szCs w:val="24"/>
        </w:rPr>
        <w:t>y</w:t>
      </w:r>
      <w:r w:rsidRPr="00037E40">
        <w:rPr>
          <w:rFonts w:ascii="Times New Roman" w:hAnsi="Times New Roman" w:cs="Times New Roman"/>
          <w:spacing w:val="-5"/>
          <w:sz w:val="24"/>
          <w:szCs w:val="24"/>
        </w:rPr>
        <w:t xml:space="preserve"> </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nd unit p</w:t>
      </w:r>
      <w:r w:rsidRPr="00037E40">
        <w:rPr>
          <w:rFonts w:ascii="Times New Roman" w:hAnsi="Times New Roman" w:cs="Times New Roman"/>
          <w:spacing w:val="-1"/>
          <w:sz w:val="24"/>
          <w:szCs w:val="24"/>
        </w:rPr>
        <w:t>r</w:t>
      </w:r>
      <w:r w:rsidRPr="00037E40">
        <w:rPr>
          <w:rFonts w:ascii="Times New Roman" w:hAnsi="Times New Roman" w:cs="Times New Roman"/>
          <w:sz w:val="24"/>
          <w:szCs w:val="24"/>
        </w:rPr>
        <w:t>i</w:t>
      </w:r>
      <w:r w:rsidRPr="00037E40">
        <w:rPr>
          <w:rFonts w:ascii="Times New Roman" w:hAnsi="Times New Roman" w:cs="Times New Roman"/>
          <w:spacing w:val="1"/>
          <w:sz w:val="24"/>
          <w:szCs w:val="24"/>
        </w:rPr>
        <w:t>c</w:t>
      </w:r>
      <w:r w:rsidRPr="00037E40">
        <w:rPr>
          <w:rFonts w:ascii="Times New Roman" w:hAnsi="Times New Roman" w:cs="Times New Roman"/>
          <w:sz w:val="24"/>
          <w:szCs w:val="24"/>
        </w:rPr>
        <w:t>e</w:t>
      </w:r>
      <w:r w:rsidRPr="00037E40">
        <w:rPr>
          <w:rFonts w:ascii="Times New Roman" w:hAnsi="Times New Roman" w:cs="Times New Roman"/>
          <w:spacing w:val="-1"/>
          <w:sz w:val="24"/>
          <w:szCs w:val="24"/>
        </w:rPr>
        <w:t xml:space="preserve"> f</w:t>
      </w:r>
      <w:r w:rsidRPr="00037E40">
        <w:rPr>
          <w:rFonts w:ascii="Times New Roman" w:hAnsi="Times New Roman" w:cs="Times New Roman"/>
          <w:sz w:val="24"/>
          <w:szCs w:val="24"/>
        </w:rPr>
        <w:t>or</w:t>
      </w:r>
      <w:r w:rsidRPr="00037E40">
        <w:rPr>
          <w:rFonts w:ascii="Times New Roman" w:hAnsi="Times New Roman" w:cs="Times New Roman"/>
          <w:spacing w:val="-1"/>
          <w:sz w:val="24"/>
          <w:szCs w:val="24"/>
        </w:rPr>
        <w:t xml:space="preserve"> a</w:t>
      </w:r>
      <w:r w:rsidRPr="00037E40">
        <w:rPr>
          <w:rFonts w:ascii="Times New Roman" w:hAnsi="Times New Roman" w:cs="Times New Roman"/>
          <w:sz w:val="24"/>
          <w:szCs w:val="24"/>
        </w:rPr>
        <w:t xml:space="preserve">ll </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quipm</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 xml:space="preserve">nt.  If the expense is under the usual threshold of $5,000 per item, it belongs under “Supplies”.  However, if your </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quipm</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nt threshold is below $5,000, provide an explanation why so FMCSA und</w:t>
      </w:r>
      <w:r w:rsidRPr="00037E40">
        <w:rPr>
          <w:rFonts w:ascii="Times New Roman" w:hAnsi="Times New Roman" w:cs="Times New Roman"/>
          <w:spacing w:val="-1"/>
          <w:sz w:val="24"/>
          <w:szCs w:val="24"/>
        </w:rPr>
        <w:t>er</w:t>
      </w:r>
      <w:r w:rsidRPr="00037E40">
        <w:rPr>
          <w:rFonts w:ascii="Times New Roman" w:hAnsi="Times New Roman" w:cs="Times New Roman"/>
          <w:sz w:val="24"/>
          <w:szCs w:val="24"/>
        </w:rPr>
        <w:t>st</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nds w</w:t>
      </w:r>
      <w:r w:rsidRPr="00037E40">
        <w:rPr>
          <w:rFonts w:ascii="Times New Roman" w:hAnsi="Times New Roman" w:cs="Times New Roman"/>
          <w:spacing w:val="2"/>
          <w:sz w:val="24"/>
          <w:szCs w:val="24"/>
        </w:rPr>
        <w:t>h</w:t>
      </w:r>
      <w:r w:rsidRPr="00037E40">
        <w:rPr>
          <w:rFonts w:ascii="Times New Roman" w:hAnsi="Times New Roman" w:cs="Times New Roman"/>
          <w:sz w:val="24"/>
          <w:szCs w:val="24"/>
        </w:rPr>
        <w:t>y</w:t>
      </w:r>
      <w:r w:rsidRPr="00037E40">
        <w:rPr>
          <w:rFonts w:ascii="Times New Roman" w:hAnsi="Times New Roman" w:cs="Times New Roman"/>
          <w:spacing w:val="-2"/>
          <w:sz w:val="24"/>
          <w:szCs w:val="24"/>
        </w:rPr>
        <w:t xml:space="preserve"> </w:t>
      </w:r>
      <w:r w:rsidRPr="00037E40">
        <w:rPr>
          <w:rFonts w:ascii="Times New Roman" w:hAnsi="Times New Roman" w:cs="Times New Roman"/>
          <w:sz w:val="24"/>
          <w:szCs w:val="24"/>
        </w:rPr>
        <w:t>low</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r</w:t>
      </w:r>
      <w:r w:rsidRPr="00037E40">
        <w:rPr>
          <w:rFonts w:ascii="Times New Roman" w:hAnsi="Times New Roman" w:cs="Times New Roman"/>
          <w:spacing w:val="-1"/>
          <w:sz w:val="24"/>
          <w:szCs w:val="24"/>
        </w:rPr>
        <w:t xml:space="preserve"> c</w:t>
      </w:r>
      <w:r w:rsidRPr="00037E40">
        <w:rPr>
          <w:rFonts w:ascii="Times New Roman" w:hAnsi="Times New Roman" w:cs="Times New Roman"/>
          <w:sz w:val="24"/>
          <w:szCs w:val="24"/>
        </w:rPr>
        <w:t>osts it</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 xml:space="preserve">ms </w:t>
      </w:r>
      <w:r w:rsidRPr="00037E40">
        <w:rPr>
          <w:rFonts w:ascii="Times New Roman" w:hAnsi="Times New Roman" w:cs="Times New Roman"/>
          <w:spacing w:val="-1"/>
          <w:sz w:val="24"/>
          <w:szCs w:val="24"/>
        </w:rPr>
        <w:t>ar</w:t>
      </w:r>
      <w:r w:rsidRPr="00037E40">
        <w:rPr>
          <w:rFonts w:ascii="Times New Roman" w:hAnsi="Times New Roman" w:cs="Times New Roman"/>
          <w:sz w:val="24"/>
          <w:szCs w:val="24"/>
        </w:rPr>
        <w:t>e</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i</w:t>
      </w:r>
      <w:r w:rsidRPr="00037E40">
        <w:rPr>
          <w:rFonts w:ascii="Times New Roman" w:hAnsi="Times New Roman" w:cs="Times New Roman"/>
          <w:spacing w:val="2"/>
          <w:sz w:val="24"/>
          <w:szCs w:val="24"/>
        </w:rPr>
        <w:t>n</w:t>
      </w:r>
      <w:r w:rsidRPr="00037E40">
        <w:rPr>
          <w:rFonts w:ascii="Times New Roman" w:hAnsi="Times New Roman" w:cs="Times New Roman"/>
          <w:spacing w:val="-1"/>
          <w:sz w:val="24"/>
          <w:szCs w:val="24"/>
        </w:rPr>
        <w:t>c</w:t>
      </w:r>
      <w:r w:rsidRPr="00037E40">
        <w:rPr>
          <w:rFonts w:ascii="Times New Roman" w:hAnsi="Times New Roman" w:cs="Times New Roman"/>
          <w:sz w:val="24"/>
          <w:szCs w:val="24"/>
        </w:rPr>
        <w:t>lud</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d in this line.</w:t>
      </w:r>
      <w:r w:rsidR="00037E40" w:rsidRPr="00037E40">
        <w:rPr>
          <w:rFonts w:ascii="Times New Roman" w:hAnsi="Times New Roman" w:cs="Times New Roman"/>
          <w:sz w:val="24"/>
          <w:szCs w:val="24"/>
        </w:rPr>
        <w:t xml:space="preserve">  Please note:</w:t>
      </w:r>
    </w:p>
    <w:p w14:paraId="6C395D18" w14:textId="77777777" w:rsidR="00037E40" w:rsidRPr="00037E40" w:rsidRDefault="00037E40" w:rsidP="00037E40">
      <w:pPr>
        <w:pStyle w:val="NoSpacing"/>
        <w:spacing w:line="276" w:lineRule="auto"/>
        <w:rPr>
          <w:rFonts w:ascii="Times New Roman" w:hAnsi="Times New Roman" w:cs="Times New Roman"/>
          <w:sz w:val="24"/>
          <w:szCs w:val="24"/>
        </w:rPr>
      </w:pPr>
    </w:p>
    <w:p w14:paraId="6FB55F4C" w14:textId="77777777" w:rsidR="00037E40" w:rsidRPr="00037E40" w:rsidRDefault="00037E40" w:rsidP="00037E40">
      <w:pPr>
        <w:pStyle w:val="NoSpacing"/>
        <w:numPr>
          <w:ilvl w:val="0"/>
          <w:numId w:val="32"/>
        </w:numPr>
        <w:spacing w:line="276" w:lineRule="auto"/>
        <w:rPr>
          <w:rFonts w:ascii="Times New Roman" w:hAnsi="Times New Roman" w:cs="Times New Roman"/>
          <w:sz w:val="24"/>
          <w:szCs w:val="24"/>
        </w:rPr>
      </w:pPr>
      <w:r w:rsidRPr="00037E40">
        <w:rPr>
          <w:rFonts w:ascii="Times New Roman" w:hAnsi="Times New Roman" w:cs="Times New Roman"/>
          <w:sz w:val="24"/>
          <w:szCs w:val="24"/>
        </w:rPr>
        <w:t>Purchases of less than $5,000 may be listed under “Supplies” or "Other."  However, common purchases like a computer system (for example, a keyboard, monitor and hard drive) is considered a unit, when purchased as a package and does not have to be listed separately but are to be placed under equipment when such package exceeds the threshold; however, if these same items are purchased individually (and not as a package), and each unit is below the threshold, they will be listed under supplies.</w:t>
      </w:r>
    </w:p>
    <w:p w14:paraId="1C15D0EF" w14:textId="77777777" w:rsidR="00037E40" w:rsidRPr="00037E40" w:rsidRDefault="00037E40" w:rsidP="00037E40">
      <w:pPr>
        <w:pStyle w:val="NoSpacing"/>
        <w:numPr>
          <w:ilvl w:val="0"/>
          <w:numId w:val="32"/>
        </w:numPr>
        <w:spacing w:line="276" w:lineRule="auto"/>
        <w:rPr>
          <w:rFonts w:ascii="Times New Roman" w:hAnsi="Times New Roman" w:cs="Times New Roman"/>
          <w:sz w:val="24"/>
          <w:szCs w:val="24"/>
        </w:rPr>
      </w:pPr>
      <w:r w:rsidRPr="00037E40">
        <w:rPr>
          <w:rFonts w:ascii="Times New Roman" w:hAnsi="Times New Roman" w:cs="Times New Roman"/>
          <w:sz w:val="24"/>
          <w:szCs w:val="24"/>
        </w:rPr>
        <w:lastRenderedPageBreak/>
        <w:t xml:space="preserve">Software, unless its unit price exceeds the equipment threshold, is not considered Equipment and should not be listed here. It is more appropriately </w:t>
      </w:r>
      <w:r>
        <w:rPr>
          <w:rFonts w:ascii="Times New Roman" w:hAnsi="Times New Roman" w:cs="Times New Roman"/>
          <w:sz w:val="24"/>
          <w:szCs w:val="24"/>
        </w:rPr>
        <w:t>listed under “Supplies</w:t>
      </w:r>
      <w:r w:rsidRPr="00037E40">
        <w:rPr>
          <w:rFonts w:ascii="Times New Roman" w:hAnsi="Times New Roman" w:cs="Times New Roman"/>
          <w:sz w:val="24"/>
          <w:szCs w:val="24"/>
        </w:rPr>
        <w:t>”</w:t>
      </w:r>
      <w:r>
        <w:rPr>
          <w:rFonts w:ascii="Times New Roman" w:hAnsi="Times New Roman" w:cs="Times New Roman"/>
          <w:sz w:val="24"/>
          <w:szCs w:val="24"/>
        </w:rPr>
        <w:t>.</w:t>
      </w:r>
    </w:p>
    <w:p w14:paraId="0BFD3113" w14:textId="77777777" w:rsidR="00037E40" w:rsidRPr="00037E40" w:rsidRDefault="00037E40" w:rsidP="00037E40">
      <w:pPr>
        <w:pStyle w:val="NoSpacing"/>
        <w:spacing w:line="276" w:lineRule="auto"/>
        <w:rPr>
          <w:rFonts w:ascii="Times New Roman" w:hAnsi="Times New Roman" w:cs="Times New Roman"/>
          <w:sz w:val="24"/>
          <w:szCs w:val="24"/>
        </w:rPr>
      </w:pPr>
    </w:p>
    <w:p w14:paraId="0B506DFD" w14:textId="77777777" w:rsidR="00037E40" w:rsidRPr="00037E40" w:rsidRDefault="00037E40" w:rsidP="00037E40">
      <w:pPr>
        <w:pStyle w:val="NoSpacing"/>
        <w:numPr>
          <w:ilvl w:val="0"/>
          <w:numId w:val="32"/>
        </w:numPr>
        <w:spacing w:line="276" w:lineRule="auto"/>
        <w:rPr>
          <w:rFonts w:ascii="Times New Roman" w:hAnsi="Times New Roman" w:cs="Times New Roman"/>
          <w:sz w:val="24"/>
          <w:szCs w:val="24"/>
        </w:rPr>
      </w:pPr>
      <w:r w:rsidRPr="00037E40">
        <w:rPr>
          <w:rFonts w:ascii="Times New Roman" w:hAnsi="Times New Roman" w:cs="Times New Roman"/>
          <w:sz w:val="24"/>
          <w:szCs w:val="24"/>
        </w:rPr>
        <w:t>Each item of equipment must be identified with the corresponding cost. General-purpose equipment must be justified as to how it will be used on the project.</w:t>
      </w:r>
    </w:p>
    <w:p w14:paraId="27982C59" w14:textId="77777777" w:rsidR="00037E40" w:rsidRPr="00037E40" w:rsidRDefault="00037E40" w:rsidP="00037E40">
      <w:pPr>
        <w:pStyle w:val="NoSpacing"/>
        <w:spacing w:line="276" w:lineRule="auto"/>
        <w:ind w:left="720"/>
        <w:rPr>
          <w:rFonts w:ascii="Times New Roman" w:hAnsi="Times New Roman" w:cs="Times New Roman"/>
          <w:sz w:val="24"/>
          <w:szCs w:val="24"/>
        </w:rPr>
      </w:pPr>
    </w:p>
    <w:p w14:paraId="13EA16F8" w14:textId="77777777" w:rsidR="00602BD1" w:rsidRPr="00037E40" w:rsidRDefault="00037E40" w:rsidP="00037E40">
      <w:pPr>
        <w:pStyle w:val="NoSpacing"/>
        <w:numPr>
          <w:ilvl w:val="0"/>
          <w:numId w:val="32"/>
        </w:numPr>
        <w:spacing w:line="276" w:lineRule="auto"/>
        <w:rPr>
          <w:rFonts w:ascii="Times New Roman" w:hAnsi="Times New Roman" w:cs="Times New Roman"/>
          <w:sz w:val="24"/>
          <w:szCs w:val="24"/>
        </w:rPr>
      </w:pPr>
      <w:r w:rsidRPr="00037E40">
        <w:rPr>
          <w:rFonts w:ascii="Times New Roman" w:hAnsi="Times New Roman" w:cs="Times New Roman"/>
          <w:sz w:val="24"/>
          <w:szCs w:val="24"/>
        </w:rPr>
        <w:t xml:space="preserve">Analyze the cost benefits of purchasing versus leasing equipment, particularly high-cost items and those subject to rapid technical advances. List rented or leased equipment costs in the "Contractual" or “Other” category, depending upon the procurement method. </w:t>
      </w:r>
    </w:p>
    <w:p w14:paraId="167FEA42" w14:textId="77777777" w:rsidR="00602BD1" w:rsidRPr="006F0ECE" w:rsidRDefault="00602BD1" w:rsidP="006F0ECE">
      <w:pPr>
        <w:pStyle w:val="NoSpacing"/>
        <w:spacing w:line="276" w:lineRule="auto"/>
        <w:rPr>
          <w:rFonts w:ascii="Times New Roman" w:hAnsi="Times New Roman" w:cs="Times New Roman"/>
          <w:sz w:val="24"/>
          <w:szCs w:val="24"/>
        </w:rPr>
      </w:pPr>
    </w:p>
    <w:p w14:paraId="444AA85D" w14:textId="77777777" w:rsidR="00602BD1" w:rsidRPr="006F0ECE" w:rsidRDefault="00602BD1" w:rsidP="00C26927">
      <w:pPr>
        <w:pStyle w:val="NoSpacing"/>
        <w:numPr>
          <w:ilvl w:val="0"/>
          <w:numId w:val="28"/>
        </w:numPr>
        <w:spacing w:line="276" w:lineRule="auto"/>
        <w:rPr>
          <w:rFonts w:ascii="Times New Roman" w:hAnsi="Times New Roman" w:cs="Times New Roman"/>
          <w:sz w:val="24"/>
          <w:szCs w:val="24"/>
        </w:rPr>
      </w:pPr>
      <w:r w:rsidRPr="006F0ECE">
        <w:rPr>
          <w:rFonts w:ascii="Times New Roman" w:hAnsi="Times New Roman" w:cs="Times New Roman"/>
          <w:b/>
          <w:sz w:val="24"/>
          <w:szCs w:val="24"/>
        </w:rPr>
        <w:t>Supplies:</w:t>
      </w:r>
      <w:r w:rsidRPr="006F0ECE">
        <w:rPr>
          <w:rFonts w:ascii="Times New Roman" w:hAnsi="Times New Roman" w:cs="Times New Roman"/>
          <w:b/>
          <w:i/>
          <w:sz w:val="24"/>
          <w:szCs w:val="24"/>
        </w:rPr>
        <w:t xml:space="preserve">  </w:t>
      </w:r>
      <w:r w:rsidRPr="006F0ECE">
        <w:rPr>
          <w:rFonts w:ascii="Times New Roman" w:hAnsi="Times New Roman" w:cs="Times New Roman"/>
          <w:sz w:val="24"/>
          <w:szCs w:val="24"/>
        </w:rPr>
        <w:t>Supplies are t</w:t>
      </w:r>
      <w:r w:rsidRPr="006F0ECE">
        <w:rPr>
          <w:rFonts w:ascii="Times New Roman" w:hAnsi="Times New Roman" w:cs="Times New Roman"/>
          <w:spacing w:val="-1"/>
          <w:sz w:val="24"/>
          <w:szCs w:val="24"/>
        </w:rPr>
        <w:t>a</w:t>
      </w:r>
      <w:r w:rsidRPr="006F0ECE">
        <w:rPr>
          <w:rFonts w:ascii="Times New Roman" w:hAnsi="Times New Roman" w:cs="Times New Roman"/>
          <w:spacing w:val="2"/>
          <w:sz w:val="24"/>
          <w:szCs w:val="24"/>
        </w:rPr>
        <w:t>n</w:t>
      </w:r>
      <w:r w:rsidRPr="006F0ECE">
        <w:rPr>
          <w:rFonts w:ascii="Times New Roman" w:hAnsi="Times New Roman" w:cs="Times New Roman"/>
          <w:spacing w:val="-2"/>
          <w:sz w:val="24"/>
          <w:szCs w:val="24"/>
        </w:rPr>
        <w:t>g</w:t>
      </w:r>
      <w:r w:rsidRPr="006F0ECE">
        <w:rPr>
          <w:rFonts w:ascii="Times New Roman" w:hAnsi="Times New Roman" w:cs="Times New Roman"/>
          <w:sz w:val="24"/>
          <w:szCs w:val="24"/>
        </w:rPr>
        <w:t>ible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e</w:t>
      </w:r>
      <w:r w:rsidRPr="006F0ECE">
        <w:rPr>
          <w:rFonts w:ascii="Times New Roman" w:hAnsi="Times New Roman" w:cs="Times New Roman"/>
          <w:spacing w:val="2"/>
          <w:sz w:val="24"/>
          <w:szCs w:val="24"/>
        </w:rPr>
        <w:t>r</w:t>
      </w:r>
      <w:r w:rsidRPr="006F0ECE">
        <w:rPr>
          <w:rFonts w:ascii="Times New Roman" w:hAnsi="Times New Roman" w:cs="Times New Roman"/>
          <w:sz w:val="24"/>
          <w:szCs w:val="24"/>
        </w:rPr>
        <w:t>son</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l 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op</w:t>
      </w:r>
      <w:r w:rsidRPr="006F0ECE">
        <w:rPr>
          <w:rFonts w:ascii="Times New Roman" w:hAnsi="Times New Roman" w:cs="Times New Roman"/>
          <w:spacing w:val="-1"/>
          <w:sz w:val="24"/>
          <w:szCs w:val="24"/>
        </w:rPr>
        <w:t>er</w:t>
      </w:r>
      <w:r w:rsidRPr="006F0ECE">
        <w:rPr>
          <w:rFonts w:ascii="Times New Roman" w:hAnsi="Times New Roman" w:cs="Times New Roman"/>
          <w:spacing w:val="5"/>
          <w:sz w:val="24"/>
          <w:szCs w:val="24"/>
        </w:rPr>
        <w:t>t</w:t>
      </w:r>
      <w:r w:rsidRPr="006F0ECE">
        <w:rPr>
          <w:rFonts w:ascii="Times New Roman" w:hAnsi="Times New Roman" w:cs="Times New Roman"/>
          <w:sz w:val="24"/>
          <w:szCs w:val="24"/>
        </w:rPr>
        <w:t>y</w:t>
      </w:r>
      <w:r w:rsidRPr="006F0ECE">
        <w:rPr>
          <w:rFonts w:ascii="Times New Roman" w:hAnsi="Times New Roman" w:cs="Times New Roman"/>
          <w:spacing w:val="-5"/>
          <w:sz w:val="24"/>
          <w:szCs w:val="24"/>
        </w:rPr>
        <w:t xml:space="preserve"> </w:t>
      </w:r>
      <w:r w:rsidRPr="006F0ECE">
        <w:rPr>
          <w:rFonts w:ascii="Times New Roman" w:hAnsi="Times New Roman" w:cs="Times New Roman"/>
          <w:sz w:val="24"/>
          <w:szCs w:val="24"/>
        </w:rPr>
        <w:t>oth</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r</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t</w:t>
      </w:r>
      <w:r w:rsidRPr="006F0ECE">
        <w:rPr>
          <w:rFonts w:ascii="Times New Roman" w:hAnsi="Times New Roman" w:cs="Times New Roman"/>
          <w:spacing w:val="2"/>
          <w:sz w:val="24"/>
          <w:szCs w:val="24"/>
        </w:rPr>
        <w:t>h</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n</w:t>
      </w:r>
      <w:r w:rsidRPr="006F0ECE">
        <w:rPr>
          <w:rFonts w:ascii="Times New Roman" w:hAnsi="Times New Roman" w:cs="Times New Roman"/>
          <w:spacing w:val="2"/>
          <w:sz w:val="24"/>
          <w:szCs w:val="24"/>
        </w:rPr>
        <w:t xml:space="preserve"> </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quipm</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 xml:space="preserve">nt.  Include the types of property in general terms.  </w:t>
      </w:r>
      <w:r w:rsidRPr="006F0ECE">
        <w:rPr>
          <w:rFonts w:ascii="Times New Roman" w:hAnsi="Times New Roman" w:cs="Times New Roman"/>
          <w:spacing w:val="-3"/>
          <w:sz w:val="24"/>
          <w:szCs w:val="24"/>
        </w:rPr>
        <w:t>I</w:t>
      </w:r>
      <w:r w:rsidRPr="006F0ECE">
        <w:rPr>
          <w:rFonts w:ascii="Times New Roman" w:hAnsi="Times New Roman" w:cs="Times New Roman"/>
          <w:sz w:val="24"/>
          <w:szCs w:val="24"/>
        </w:rPr>
        <w:t>t is not n</w:t>
      </w:r>
      <w:r w:rsidRPr="006F0ECE">
        <w:rPr>
          <w:rFonts w:ascii="Times New Roman" w:hAnsi="Times New Roman" w:cs="Times New Roman"/>
          <w:spacing w:val="-1"/>
          <w:sz w:val="24"/>
          <w:szCs w:val="24"/>
        </w:rPr>
        <w:t>ece</w:t>
      </w:r>
      <w:r w:rsidRPr="006F0ECE">
        <w:rPr>
          <w:rFonts w:ascii="Times New Roman" w:hAnsi="Times New Roman" w:cs="Times New Roman"/>
          <w:sz w:val="24"/>
          <w:szCs w:val="24"/>
        </w:rPr>
        <w:t>ss</w:t>
      </w:r>
      <w:r w:rsidRPr="006F0ECE">
        <w:rPr>
          <w:rFonts w:ascii="Times New Roman" w:hAnsi="Times New Roman" w:cs="Times New Roman"/>
          <w:spacing w:val="-1"/>
          <w:sz w:val="24"/>
          <w:szCs w:val="24"/>
        </w:rPr>
        <w:t>a</w:t>
      </w:r>
      <w:r w:rsidRPr="006F0ECE">
        <w:rPr>
          <w:rFonts w:ascii="Times New Roman" w:hAnsi="Times New Roman" w:cs="Times New Roman"/>
          <w:spacing w:val="4"/>
          <w:sz w:val="24"/>
          <w:szCs w:val="24"/>
        </w:rPr>
        <w:t>r</w:t>
      </w:r>
      <w:r w:rsidRPr="006F0ECE">
        <w:rPr>
          <w:rFonts w:ascii="Times New Roman" w:hAnsi="Times New Roman" w:cs="Times New Roman"/>
          <w:sz w:val="24"/>
          <w:szCs w:val="24"/>
        </w:rPr>
        <w:t>y</w:t>
      </w:r>
      <w:r w:rsidRPr="006F0ECE">
        <w:rPr>
          <w:rFonts w:ascii="Times New Roman" w:hAnsi="Times New Roman" w:cs="Times New Roman"/>
          <w:spacing w:val="-5"/>
          <w:sz w:val="24"/>
          <w:szCs w:val="24"/>
        </w:rPr>
        <w:t xml:space="preserve"> </w:t>
      </w:r>
      <w:r w:rsidRPr="006F0ECE">
        <w:rPr>
          <w:rFonts w:ascii="Times New Roman" w:hAnsi="Times New Roman" w:cs="Times New Roman"/>
          <w:sz w:val="24"/>
          <w:szCs w:val="24"/>
        </w:rPr>
        <w:t>to d</w:t>
      </w:r>
      <w:r w:rsidRPr="006F0ECE">
        <w:rPr>
          <w:rFonts w:ascii="Times New Roman" w:hAnsi="Times New Roman" w:cs="Times New Roman"/>
          <w:spacing w:val="2"/>
          <w:sz w:val="24"/>
          <w:szCs w:val="24"/>
        </w:rPr>
        <w:t>o</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um</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nt</w:t>
      </w:r>
      <w:r w:rsidRPr="006F0ECE">
        <w:rPr>
          <w:rFonts w:ascii="Times New Roman" w:hAnsi="Times New Roman" w:cs="Times New Roman"/>
          <w:spacing w:val="3"/>
          <w:sz w:val="24"/>
          <w:szCs w:val="24"/>
        </w:rPr>
        <w:t xml:space="preserve"> </w:t>
      </w:r>
      <w:r w:rsidRPr="006F0ECE">
        <w:rPr>
          <w:rFonts w:ascii="Times New Roman" w:hAnsi="Times New Roman" w:cs="Times New Roman"/>
          <w:sz w:val="24"/>
          <w:szCs w:val="24"/>
        </w:rPr>
        <w:t>o</w:t>
      </w:r>
      <w:r w:rsidRPr="006F0ECE">
        <w:rPr>
          <w:rFonts w:ascii="Times New Roman" w:hAnsi="Times New Roman" w:cs="Times New Roman"/>
          <w:spacing w:val="-1"/>
          <w:sz w:val="24"/>
          <w:szCs w:val="24"/>
        </w:rPr>
        <w:t>ff</w:t>
      </w:r>
      <w:r w:rsidRPr="006F0ECE">
        <w:rPr>
          <w:rFonts w:ascii="Times New Roman" w:hAnsi="Times New Roman" w:cs="Times New Roman"/>
          <w:sz w:val="24"/>
          <w:szCs w:val="24"/>
        </w:rPr>
        <w:t>i</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suppli</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 xml:space="preserve">s in great detail </w:t>
      </w:r>
      <w:r w:rsidRPr="006F0ECE">
        <w:rPr>
          <w:rFonts w:ascii="Times New Roman" w:hAnsi="Times New Roman" w:cs="Times New Roman"/>
          <w:spacing w:val="-1"/>
          <w:sz w:val="24"/>
          <w:szCs w:val="24"/>
        </w:rPr>
        <w:t>(</w:t>
      </w:r>
      <w:r w:rsidRPr="006F0ECE">
        <w:rPr>
          <w:rFonts w:ascii="Times New Roman" w:hAnsi="Times New Roman" w:cs="Times New Roman"/>
          <w:spacing w:val="2"/>
          <w:sz w:val="24"/>
          <w:szCs w:val="24"/>
        </w:rPr>
        <w:t>r</w:t>
      </w:r>
      <w:r w:rsidRPr="006F0ECE">
        <w:rPr>
          <w:rFonts w:ascii="Times New Roman" w:hAnsi="Times New Roman" w:cs="Times New Roman"/>
          <w:spacing w:val="-1"/>
          <w:sz w:val="24"/>
          <w:szCs w:val="24"/>
        </w:rPr>
        <w:t>ea</w:t>
      </w:r>
      <w:r w:rsidRPr="006F0ECE">
        <w:rPr>
          <w:rFonts w:ascii="Times New Roman" w:hAnsi="Times New Roman" w:cs="Times New Roman"/>
          <w:sz w:val="24"/>
          <w:szCs w:val="24"/>
        </w:rPr>
        <w:t>ms of</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a</w:t>
      </w:r>
      <w:r w:rsidRPr="006F0ECE">
        <w:rPr>
          <w:rFonts w:ascii="Times New Roman" w:hAnsi="Times New Roman" w:cs="Times New Roman"/>
          <w:spacing w:val="2"/>
          <w:sz w:val="24"/>
          <w:szCs w:val="24"/>
        </w:rPr>
        <w:t>p</w:t>
      </w:r>
      <w:r w:rsidRPr="006F0ECE">
        <w:rPr>
          <w:rFonts w:ascii="Times New Roman" w:hAnsi="Times New Roman" w:cs="Times New Roman"/>
          <w:spacing w:val="-1"/>
          <w:sz w:val="24"/>
          <w:szCs w:val="24"/>
        </w:rPr>
        <w:t>er</w:t>
      </w:r>
      <w:r w:rsidRPr="006F0ECE">
        <w:rPr>
          <w:rFonts w:ascii="Times New Roman" w:hAnsi="Times New Roman" w:cs="Times New Roman"/>
          <w:sz w:val="24"/>
          <w:szCs w:val="24"/>
        </w:rPr>
        <w:t>, bo</w:t>
      </w:r>
      <w:r w:rsidRPr="006F0ECE">
        <w:rPr>
          <w:rFonts w:ascii="Times New Roman" w:hAnsi="Times New Roman" w:cs="Times New Roman"/>
          <w:spacing w:val="2"/>
          <w:sz w:val="24"/>
          <w:szCs w:val="24"/>
        </w:rPr>
        <w:t>x</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s of</w:t>
      </w:r>
      <w:r w:rsidRPr="006F0ECE">
        <w:rPr>
          <w:rFonts w:ascii="Times New Roman" w:hAnsi="Times New Roman" w:cs="Times New Roman"/>
          <w:spacing w:val="2"/>
          <w:sz w:val="24"/>
          <w:szCs w:val="24"/>
        </w:rPr>
        <w:t xml:space="preserve"> </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erc</w:t>
      </w:r>
      <w:r w:rsidRPr="006F0ECE">
        <w:rPr>
          <w:rFonts w:ascii="Times New Roman" w:hAnsi="Times New Roman" w:cs="Times New Roman"/>
          <w:sz w:val="24"/>
          <w:szCs w:val="24"/>
        </w:rPr>
        <w:t xml:space="preserve">lips, </w:t>
      </w:r>
      <w:r w:rsidRPr="006F0ECE">
        <w:rPr>
          <w:rFonts w:ascii="Times New Roman" w:hAnsi="Times New Roman" w:cs="Times New Roman"/>
          <w:spacing w:val="-1"/>
          <w:sz w:val="24"/>
          <w:szCs w:val="24"/>
        </w:rPr>
        <w:t>e</w:t>
      </w:r>
      <w:r w:rsidRPr="006F0ECE">
        <w:rPr>
          <w:rFonts w:ascii="Times New Roman" w:hAnsi="Times New Roman" w:cs="Times New Roman"/>
          <w:spacing w:val="3"/>
          <w:sz w:val="24"/>
          <w:szCs w:val="24"/>
        </w:rPr>
        <w:t>t</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w:t>
      </w:r>
      <w:r w:rsidRPr="006F0ECE">
        <w:rPr>
          <w:rFonts w:ascii="Times New Roman" w:hAnsi="Times New Roman" w:cs="Times New Roman"/>
          <w:spacing w:val="-1"/>
          <w:sz w:val="24"/>
          <w:szCs w:val="24"/>
        </w:rPr>
        <w:t>)</w:t>
      </w:r>
      <w:r w:rsidRPr="006F0ECE">
        <w:rPr>
          <w:rFonts w:ascii="Times New Roman" w:hAnsi="Times New Roman" w:cs="Times New Roman"/>
          <w:sz w:val="24"/>
          <w:szCs w:val="24"/>
        </w:rPr>
        <w:t>.   A</w:t>
      </w:r>
      <w:r w:rsidRPr="006F0ECE">
        <w:rPr>
          <w:rFonts w:ascii="Times New Roman" w:hAnsi="Times New Roman" w:cs="Times New Roman"/>
          <w:spacing w:val="2"/>
          <w:sz w:val="24"/>
          <w:szCs w:val="24"/>
        </w:rPr>
        <w:t xml:space="preserve"> </w:t>
      </w:r>
      <w:r w:rsidRPr="006F0ECE">
        <w:rPr>
          <w:rFonts w:ascii="Times New Roman" w:hAnsi="Times New Roman" w:cs="Times New Roman"/>
          <w:spacing w:val="-2"/>
          <w:sz w:val="24"/>
          <w:szCs w:val="24"/>
        </w:rPr>
        <w:t>g</w:t>
      </w:r>
      <w:r w:rsidRPr="006F0ECE">
        <w:rPr>
          <w:rFonts w:ascii="Times New Roman" w:hAnsi="Times New Roman" w:cs="Times New Roman"/>
          <w:sz w:val="24"/>
          <w:szCs w:val="24"/>
        </w:rPr>
        <w:t>o</w:t>
      </w:r>
      <w:r w:rsidRPr="006F0ECE">
        <w:rPr>
          <w:rFonts w:ascii="Times New Roman" w:hAnsi="Times New Roman" w:cs="Times New Roman"/>
          <w:spacing w:val="2"/>
          <w:sz w:val="24"/>
          <w:szCs w:val="24"/>
        </w:rPr>
        <w:t>o</w:t>
      </w:r>
      <w:r w:rsidRPr="006F0ECE">
        <w:rPr>
          <w:rFonts w:ascii="Times New Roman" w:hAnsi="Times New Roman" w:cs="Times New Roman"/>
          <w:sz w:val="24"/>
          <w:szCs w:val="24"/>
        </w:rPr>
        <w:t>d w</w:t>
      </w:r>
      <w:r w:rsidRPr="006F0ECE">
        <w:rPr>
          <w:rFonts w:ascii="Times New Roman" w:hAnsi="Times New Roman" w:cs="Times New Roman"/>
          <w:spacing w:val="4"/>
          <w:sz w:val="24"/>
          <w:szCs w:val="24"/>
        </w:rPr>
        <w:t>a</w:t>
      </w:r>
      <w:r w:rsidRPr="006F0ECE">
        <w:rPr>
          <w:rFonts w:ascii="Times New Roman" w:hAnsi="Times New Roman" w:cs="Times New Roman"/>
          <w:sz w:val="24"/>
          <w:szCs w:val="24"/>
        </w:rPr>
        <w:t>y</w:t>
      </w:r>
      <w:r w:rsidRPr="006F0ECE">
        <w:rPr>
          <w:rFonts w:ascii="Times New Roman" w:hAnsi="Times New Roman" w:cs="Times New Roman"/>
          <w:spacing w:val="-5"/>
          <w:sz w:val="24"/>
          <w:szCs w:val="24"/>
        </w:rPr>
        <w:t xml:space="preserve"> </w:t>
      </w:r>
      <w:r w:rsidRPr="006F0ECE">
        <w:rPr>
          <w:rFonts w:ascii="Times New Roman" w:hAnsi="Times New Roman" w:cs="Times New Roman"/>
          <w:sz w:val="24"/>
          <w:szCs w:val="24"/>
        </w:rPr>
        <w:t>to do</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um</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nt o</w:t>
      </w:r>
      <w:r w:rsidRPr="006F0ECE">
        <w:rPr>
          <w:rFonts w:ascii="Times New Roman" w:hAnsi="Times New Roman" w:cs="Times New Roman"/>
          <w:spacing w:val="-1"/>
          <w:sz w:val="24"/>
          <w:szCs w:val="24"/>
        </w:rPr>
        <w:t>ff</w:t>
      </w:r>
      <w:r w:rsidRPr="006F0ECE">
        <w:rPr>
          <w:rFonts w:ascii="Times New Roman" w:hAnsi="Times New Roman" w:cs="Times New Roman"/>
          <w:sz w:val="24"/>
          <w:szCs w:val="24"/>
        </w:rPr>
        <w:t>i</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suppli</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s is to indi</w:t>
      </w:r>
      <w:r w:rsidRPr="006F0ECE">
        <w:rPr>
          <w:rFonts w:ascii="Times New Roman" w:hAnsi="Times New Roman" w:cs="Times New Roman"/>
          <w:spacing w:val="-1"/>
          <w:sz w:val="24"/>
          <w:szCs w:val="24"/>
        </w:rPr>
        <w:t>ca</w:t>
      </w:r>
      <w:r w:rsidRPr="006F0ECE">
        <w:rPr>
          <w:rFonts w:ascii="Times New Roman" w:hAnsi="Times New Roman" w:cs="Times New Roman"/>
          <w:sz w:val="24"/>
          <w:szCs w:val="24"/>
        </w:rPr>
        <w:t>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the</w:t>
      </w:r>
      <w:r w:rsidRPr="006F0ECE">
        <w:rPr>
          <w:rFonts w:ascii="Times New Roman" w:hAnsi="Times New Roman" w:cs="Times New Roman"/>
          <w:spacing w:val="-1"/>
          <w:sz w:val="24"/>
          <w:szCs w:val="24"/>
        </w:rPr>
        <w:t xml:space="preserve"> a</w:t>
      </w:r>
      <w:r w:rsidRPr="006F0ECE">
        <w:rPr>
          <w:rFonts w:ascii="Times New Roman" w:hAnsi="Times New Roman" w:cs="Times New Roman"/>
          <w:sz w:val="24"/>
          <w:szCs w:val="24"/>
        </w:rPr>
        <w:t>pp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o</w:t>
      </w:r>
      <w:r w:rsidRPr="006F0ECE">
        <w:rPr>
          <w:rFonts w:ascii="Times New Roman" w:hAnsi="Times New Roman" w:cs="Times New Roman"/>
          <w:spacing w:val="2"/>
          <w:sz w:val="24"/>
          <w:szCs w:val="24"/>
        </w:rPr>
        <w:t>x</w:t>
      </w:r>
      <w:r w:rsidRPr="006F0ECE">
        <w:rPr>
          <w:rFonts w:ascii="Times New Roman" w:hAnsi="Times New Roman" w:cs="Times New Roman"/>
          <w:sz w:val="24"/>
          <w:szCs w:val="24"/>
        </w:rPr>
        <w:t>im</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te</w:t>
      </w:r>
      <w:r w:rsidRPr="006F0ECE">
        <w:rPr>
          <w:rFonts w:ascii="Times New Roman" w:hAnsi="Times New Roman" w:cs="Times New Roman"/>
          <w:spacing w:val="-1"/>
          <w:sz w:val="24"/>
          <w:szCs w:val="24"/>
        </w:rPr>
        <w:t xml:space="preserve"> e</w:t>
      </w:r>
      <w:r w:rsidRPr="006F0ECE">
        <w:rPr>
          <w:rFonts w:ascii="Times New Roman" w:hAnsi="Times New Roman" w:cs="Times New Roman"/>
          <w:spacing w:val="2"/>
          <w:sz w:val="24"/>
          <w:szCs w:val="24"/>
        </w:rPr>
        <w:t>x</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nditu</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of</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the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 xml:space="preserve">unit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s a</w:t>
      </w:r>
      <w:r w:rsidRPr="006F0ECE">
        <w:rPr>
          <w:rFonts w:ascii="Times New Roman" w:hAnsi="Times New Roman" w:cs="Times New Roman"/>
          <w:spacing w:val="-1"/>
          <w:sz w:val="24"/>
          <w:szCs w:val="24"/>
        </w:rPr>
        <w:t xml:space="preserve"> </w:t>
      </w:r>
      <w:r w:rsidRPr="006F0ECE">
        <w:rPr>
          <w:rFonts w:ascii="Times New Roman" w:hAnsi="Times New Roman" w:cs="Times New Roman"/>
          <w:spacing w:val="2"/>
          <w:sz w:val="24"/>
          <w:szCs w:val="24"/>
        </w:rPr>
        <w:t>w</w:t>
      </w:r>
      <w:r w:rsidRPr="006F0ECE">
        <w:rPr>
          <w:rFonts w:ascii="Times New Roman" w:hAnsi="Times New Roman" w:cs="Times New Roman"/>
          <w:sz w:val="24"/>
          <w:szCs w:val="24"/>
        </w:rPr>
        <w:t>hole.  Do in</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lu</w:t>
      </w:r>
      <w:r w:rsidRPr="006F0ECE">
        <w:rPr>
          <w:rFonts w:ascii="Times New Roman" w:hAnsi="Times New Roman" w:cs="Times New Roman"/>
          <w:spacing w:val="2"/>
          <w:sz w:val="24"/>
          <w:szCs w:val="24"/>
        </w:rPr>
        <w:t>d</w:t>
      </w:r>
      <w:r w:rsidRPr="006F0ECE">
        <w:rPr>
          <w:rFonts w:ascii="Times New Roman" w:hAnsi="Times New Roman" w:cs="Times New Roman"/>
          <w:sz w:val="24"/>
          <w:szCs w:val="24"/>
        </w:rPr>
        <w: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a qu</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nti</w:t>
      </w:r>
      <w:r w:rsidRPr="006F0ECE">
        <w:rPr>
          <w:rFonts w:ascii="Times New Roman" w:hAnsi="Times New Roman" w:cs="Times New Roman"/>
          <w:spacing w:val="3"/>
          <w:sz w:val="24"/>
          <w:szCs w:val="24"/>
        </w:rPr>
        <w:t>t</w:t>
      </w:r>
      <w:r w:rsidRPr="006F0ECE">
        <w:rPr>
          <w:rFonts w:ascii="Times New Roman" w:hAnsi="Times New Roman" w:cs="Times New Roman"/>
          <w:sz w:val="24"/>
          <w:szCs w:val="24"/>
        </w:rPr>
        <w:t>y</w:t>
      </w:r>
      <w:r w:rsidRPr="006F0ECE">
        <w:rPr>
          <w:rFonts w:ascii="Times New Roman" w:hAnsi="Times New Roman" w:cs="Times New Roman"/>
          <w:spacing w:val="-5"/>
          <w:sz w:val="24"/>
          <w:szCs w:val="24"/>
        </w:rPr>
        <w:t xml:space="preserve">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 xml:space="preserve">nd unit </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 xml:space="preserve">ost </w:t>
      </w:r>
      <w:r w:rsidRPr="006F0ECE">
        <w:rPr>
          <w:rFonts w:ascii="Times New Roman" w:hAnsi="Times New Roman" w:cs="Times New Roman"/>
          <w:spacing w:val="-1"/>
          <w:sz w:val="24"/>
          <w:szCs w:val="24"/>
        </w:rPr>
        <w:t>f</w:t>
      </w:r>
      <w:r w:rsidRPr="006F0ECE">
        <w:rPr>
          <w:rFonts w:ascii="Times New Roman" w:hAnsi="Times New Roman" w:cs="Times New Roman"/>
          <w:sz w:val="24"/>
          <w:szCs w:val="24"/>
        </w:rPr>
        <w:t>or</w:t>
      </w:r>
      <w:r w:rsidRPr="006F0ECE">
        <w:rPr>
          <w:rFonts w:ascii="Times New Roman" w:hAnsi="Times New Roman" w:cs="Times New Roman"/>
          <w:spacing w:val="2"/>
          <w:sz w:val="24"/>
          <w:szCs w:val="24"/>
        </w:rPr>
        <w:t xml:space="preserve"> larger cost </w:t>
      </w:r>
      <w:r w:rsidRPr="006F0ECE">
        <w:rPr>
          <w:rFonts w:ascii="Times New Roman" w:hAnsi="Times New Roman" w:cs="Times New Roman"/>
          <w:sz w:val="24"/>
          <w:szCs w:val="24"/>
        </w:rPr>
        <w:t>supply items su</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 xml:space="preserve">h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 xml:space="preserve">s </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omput</w:t>
      </w:r>
      <w:r w:rsidRPr="006F0ECE">
        <w:rPr>
          <w:rFonts w:ascii="Times New Roman" w:hAnsi="Times New Roman" w:cs="Times New Roman"/>
          <w:spacing w:val="-1"/>
          <w:sz w:val="24"/>
          <w:szCs w:val="24"/>
        </w:rPr>
        <w:t>er</w:t>
      </w:r>
      <w:r w:rsidRPr="006F0ECE">
        <w:rPr>
          <w:rFonts w:ascii="Times New Roman" w:hAnsi="Times New Roman" w:cs="Times New Roman"/>
          <w:sz w:val="24"/>
          <w:szCs w:val="24"/>
        </w:rPr>
        <w:t xml:space="preserve">s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nd 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int</w:t>
      </w:r>
      <w:r w:rsidRPr="006F0ECE">
        <w:rPr>
          <w:rFonts w:ascii="Times New Roman" w:hAnsi="Times New Roman" w:cs="Times New Roman"/>
          <w:spacing w:val="1"/>
          <w:sz w:val="24"/>
          <w:szCs w:val="24"/>
        </w:rPr>
        <w:t>e</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s.</w:t>
      </w:r>
    </w:p>
    <w:p w14:paraId="7F29CF13" w14:textId="77777777" w:rsidR="006F0ECE" w:rsidRDefault="006F0ECE" w:rsidP="006F0ECE">
      <w:pPr>
        <w:pStyle w:val="NoSpacing"/>
        <w:spacing w:line="276" w:lineRule="auto"/>
        <w:rPr>
          <w:rFonts w:ascii="Times New Roman" w:hAnsi="Times New Roman" w:cs="Times New Roman"/>
          <w:sz w:val="24"/>
          <w:szCs w:val="24"/>
        </w:rPr>
      </w:pPr>
    </w:p>
    <w:p w14:paraId="01F9FD33" w14:textId="77777777" w:rsidR="006F0ECE" w:rsidRPr="006F0ECE" w:rsidRDefault="00602BD1" w:rsidP="006F0ECE">
      <w:pPr>
        <w:pStyle w:val="NoSpacing"/>
        <w:numPr>
          <w:ilvl w:val="0"/>
          <w:numId w:val="25"/>
        </w:numPr>
        <w:spacing w:line="276" w:lineRule="auto"/>
        <w:rPr>
          <w:rFonts w:ascii="Times New Roman" w:hAnsi="Times New Roman" w:cs="Times New Roman"/>
          <w:sz w:val="24"/>
          <w:szCs w:val="24"/>
        </w:rPr>
      </w:pPr>
      <w:r w:rsidRPr="006F0ECE">
        <w:rPr>
          <w:rFonts w:ascii="Times New Roman" w:hAnsi="Times New Roman" w:cs="Times New Roman"/>
          <w:b/>
          <w:sz w:val="24"/>
          <w:szCs w:val="24"/>
        </w:rPr>
        <w:t>Contractual:</w:t>
      </w:r>
      <w:r w:rsidRPr="006F0ECE">
        <w:rPr>
          <w:rFonts w:ascii="Times New Roman" w:hAnsi="Times New Roman" w:cs="Times New Roman"/>
          <w:sz w:val="24"/>
          <w:szCs w:val="24"/>
        </w:rPr>
        <w:t xml:space="preserve">  </w:t>
      </w:r>
      <w:r w:rsidR="006F0ECE" w:rsidRPr="006F0ECE">
        <w:rPr>
          <w:rFonts w:ascii="Times New Roman" w:hAnsi="Times New Roman" w:cs="Times New Roman"/>
          <w:sz w:val="24"/>
          <w:szCs w:val="24"/>
        </w:rPr>
        <w:t xml:space="preserve">Contractual costs are those services carried out by an individual or organization, other than the applicant, in the form </w:t>
      </w:r>
      <w:r w:rsidR="006F0ECE">
        <w:rPr>
          <w:rFonts w:ascii="Times New Roman" w:hAnsi="Times New Roman" w:cs="Times New Roman"/>
          <w:sz w:val="24"/>
          <w:szCs w:val="24"/>
        </w:rPr>
        <w:t>of a procurement relationship.  T</w:t>
      </w:r>
      <w:r w:rsidR="006F0ECE" w:rsidRPr="006F0ECE">
        <w:rPr>
          <w:rFonts w:ascii="Times New Roman" w:hAnsi="Times New Roman" w:cs="Times New Roman"/>
          <w:sz w:val="24"/>
          <w:szCs w:val="24"/>
        </w:rPr>
        <w:t xml:space="preserve">here are two ways to capture costs in this category: </w:t>
      </w:r>
      <w:proofErr w:type="spellStart"/>
      <w:r w:rsidR="006F0ECE" w:rsidRPr="006F0ECE">
        <w:rPr>
          <w:rFonts w:ascii="Times New Roman" w:hAnsi="Times New Roman" w:cs="Times New Roman"/>
          <w:sz w:val="24"/>
          <w:szCs w:val="24"/>
        </w:rPr>
        <w:t>subgrants</w:t>
      </w:r>
      <w:proofErr w:type="spellEnd"/>
      <w:r w:rsidR="006F0ECE" w:rsidRPr="006F0ECE">
        <w:rPr>
          <w:rFonts w:ascii="Times New Roman" w:hAnsi="Times New Roman" w:cs="Times New Roman"/>
          <w:sz w:val="24"/>
          <w:szCs w:val="24"/>
        </w:rPr>
        <w:t xml:space="preserve"> and contracts.</w:t>
      </w:r>
    </w:p>
    <w:p w14:paraId="6E733337" w14:textId="77777777" w:rsidR="00037E40" w:rsidRDefault="00037E40" w:rsidP="00037E40">
      <w:pPr>
        <w:pStyle w:val="NoSpacing"/>
        <w:spacing w:line="276" w:lineRule="auto"/>
        <w:ind w:left="720"/>
        <w:rPr>
          <w:rFonts w:ascii="Times New Roman" w:hAnsi="Times New Roman" w:cs="Times New Roman"/>
          <w:b/>
          <w:i/>
          <w:sz w:val="24"/>
          <w:szCs w:val="24"/>
        </w:rPr>
      </w:pPr>
    </w:p>
    <w:p w14:paraId="5480ACD5" w14:textId="77777777" w:rsidR="00037E40" w:rsidRPr="006F0ECE" w:rsidRDefault="00037E40" w:rsidP="00037E40">
      <w:pPr>
        <w:pStyle w:val="NoSpacing"/>
        <w:spacing w:line="276" w:lineRule="auto"/>
        <w:ind w:left="720"/>
        <w:rPr>
          <w:rFonts w:ascii="Times New Roman" w:hAnsi="Times New Roman" w:cs="Times New Roman"/>
          <w:b/>
          <w:i/>
          <w:sz w:val="24"/>
          <w:szCs w:val="24"/>
        </w:rPr>
      </w:pPr>
      <w:r>
        <w:rPr>
          <w:rFonts w:ascii="Times New Roman" w:hAnsi="Times New Roman" w:cs="Times New Roman"/>
          <w:b/>
          <w:i/>
          <w:sz w:val="24"/>
          <w:szCs w:val="24"/>
        </w:rPr>
        <w:t>W</w:t>
      </w:r>
      <w:r w:rsidRPr="006F0ECE">
        <w:rPr>
          <w:rFonts w:ascii="Times New Roman" w:hAnsi="Times New Roman" w:cs="Times New Roman"/>
          <w:b/>
          <w:i/>
          <w:sz w:val="24"/>
          <w:szCs w:val="24"/>
        </w:rPr>
        <w:t>hat is a subgrant?</w:t>
      </w:r>
    </w:p>
    <w:p w14:paraId="67734EDA" w14:textId="77777777" w:rsidR="00037E40" w:rsidRPr="006F0ECE" w:rsidRDefault="00037E40" w:rsidP="00037E40">
      <w:pPr>
        <w:pStyle w:val="NoSpacing"/>
        <w:spacing w:line="276" w:lineRule="auto"/>
        <w:ind w:left="720"/>
        <w:rPr>
          <w:rFonts w:ascii="Times New Roman" w:hAnsi="Times New Roman" w:cs="Times New Roman"/>
          <w:sz w:val="24"/>
          <w:szCs w:val="24"/>
        </w:rPr>
      </w:pPr>
    </w:p>
    <w:p w14:paraId="4DA4FB7A" w14:textId="77777777" w:rsidR="00037E40" w:rsidRPr="006F0ECE" w:rsidRDefault="00037E40" w:rsidP="00037E40">
      <w:pPr>
        <w:pStyle w:val="NoSpacing"/>
        <w:spacing w:line="276" w:lineRule="auto"/>
        <w:ind w:left="720"/>
        <w:rPr>
          <w:rFonts w:ascii="Times New Roman" w:eastAsia="Times New Roman" w:hAnsi="Times New Roman" w:cs="Times New Roman"/>
          <w:sz w:val="24"/>
          <w:szCs w:val="24"/>
        </w:rPr>
      </w:pPr>
      <w:r w:rsidRPr="006F0ECE">
        <w:rPr>
          <w:rFonts w:ascii="Times New Roman" w:hAnsi="Times New Roman" w:cs="Times New Roman"/>
          <w:sz w:val="24"/>
          <w:szCs w:val="24"/>
        </w:rPr>
        <w:t xml:space="preserve">A subgrant is </w:t>
      </w:r>
      <w:r w:rsidRPr="006F0ECE">
        <w:rPr>
          <w:rFonts w:ascii="Times New Roman" w:eastAsia="Times New Roman" w:hAnsi="Times New Roman" w:cs="Times New Roman"/>
          <w:sz w:val="24"/>
          <w:szCs w:val="24"/>
        </w:rPr>
        <w:t xml:space="preserve">an award provided by a pass-through entity (Prime Grantee Recipient) to a subrecipient.  That subrecipient carries out part of a program for which the Prime Grantee Recipient received Federal support. A subgrant may be provided through any form of legal agreement, including an agreement that the Recipient calls a contract.   </w:t>
      </w:r>
    </w:p>
    <w:p w14:paraId="4D5061F1" w14:textId="77777777" w:rsidR="00037E40" w:rsidRDefault="00037E40" w:rsidP="00037E40">
      <w:pPr>
        <w:pStyle w:val="NoSpacing"/>
        <w:spacing w:line="276" w:lineRule="auto"/>
        <w:rPr>
          <w:rFonts w:ascii="Times New Roman" w:eastAsia="Times New Roman" w:hAnsi="Times New Roman" w:cs="Times New Roman"/>
          <w:sz w:val="24"/>
          <w:szCs w:val="24"/>
        </w:rPr>
      </w:pPr>
    </w:p>
    <w:p w14:paraId="1FCA469A" w14:textId="77777777" w:rsidR="00037E40" w:rsidRPr="006F0ECE" w:rsidRDefault="00037E40" w:rsidP="00037E40">
      <w:pPr>
        <w:pStyle w:val="NoSpacing"/>
        <w:spacing w:line="276" w:lineRule="auto"/>
        <w:ind w:left="720"/>
        <w:rPr>
          <w:rFonts w:ascii="Times New Roman" w:eastAsia="Times New Roman" w:hAnsi="Times New Roman" w:cs="Times New Roman"/>
          <w:sz w:val="24"/>
          <w:szCs w:val="24"/>
        </w:rPr>
      </w:pPr>
      <w:r w:rsidRPr="006F0ECE">
        <w:rPr>
          <w:rFonts w:ascii="Times New Roman" w:eastAsia="Times New Roman" w:hAnsi="Times New Roman" w:cs="Times New Roman"/>
          <w:sz w:val="24"/>
          <w:szCs w:val="24"/>
        </w:rPr>
        <w:t>A subgrant/</w:t>
      </w:r>
      <w:proofErr w:type="spellStart"/>
      <w:r w:rsidRPr="006F0ECE">
        <w:rPr>
          <w:rFonts w:ascii="Times New Roman" w:eastAsia="Times New Roman" w:hAnsi="Times New Roman" w:cs="Times New Roman"/>
          <w:sz w:val="24"/>
          <w:szCs w:val="24"/>
        </w:rPr>
        <w:t>subgrantee</w:t>
      </w:r>
      <w:proofErr w:type="spellEnd"/>
      <w:r w:rsidRPr="006F0ECE">
        <w:rPr>
          <w:rFonts w:ascii="Times New Roman" w:eastAsia="Times New Roman" w:hAnsi="Times New Roman" w:cs="Times New Roman"/>
          <w:sz w:val="24"/>
          <w:szCs w:val="24"/>
        </w:rPr>
        <w:t xml:space="preserve">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w:t>
      </w:r>
    </w:p>
    <w:p w14:paraId="2E033293" w14:textId="77777777" w:rsidR="001E050D" w:rsidRPr="006F0ECE" w:rsidRDefault="00C26927" w:rsidP="00037E40">
      <w:pPr>
        <w:pStyle w:val="NoSpacing"/>
        <w:spacing w:line="276" w:lineRule="auto"/>
        <w:ind w:firstLine="720"/>
        <w:rPr>
          <w:rFonts w:ascii="Times New Roman" w:hAnsi="Times New Roman" w:cs="Times New Roman"/>
          <w:b/>
          <w:i/>
          <w:sz w:val="24"/>
          <w:szCs w:val="24"/>
        </w:rPr>
      </w:pPr>
      <w:r>
        <w:rPr>
          <w:rFonts w:ascii="Times New Roman" w:hAnsi="Times New Roman" w:cs="Times New Roman"/>
          <w:b/>
          <w:i/>
          <w:sz w:val="24"/>
          <w:szCs w:val="24"/>
        </w:rPr>
        <w:lastRenderedPageBreak/>
        <w:t>W</w:t>
      </w:r>
      <w:r w:rsidR="001E050D" w:rsidRPr="006F0ECE">
        <w:rPr>
          <w:rFonts w:ascii="Times New Roman" w:hAnsi="Times New Roman" w:cs="Times New Roman"/>
          <w:b/>
          <w:i/>
          <w:sz w:val="24"/>
          <w:szCs w:val="24"/>
        </w:rPr>
        <w:t>hat is a contract?</w:t>
      </w:r>
    </w:p>
    <w:p w14:paraId="4BB806D2" w14:textId="77777777" w:rsidR="001E050D" w:rsidRPr="006F0ECE" w:rsidRDefault="001E050D" w:rsidP="00037E40">
      <w:pPr>
        <w:pStyle w:val="NoSpacing"/>
        <w:spacing w:before="260" w:line="276" w:lineRule="auto"/>
        <w:ind w:left="720"/>
        <w:rPr>
          <w:rFonts w:ascii="Times New Roman" w:eastAsia="Times New Roman" w:hAnsi="Times New Roman" w:cs="Times New Roman"/>
          <w:sz w:val="24"/>
          <w:szCs w:val="24"/>
        </w:rPr>
      </w:pPr>
      <w:r w:rsidRPr="006F0ECE">
        <w:rPr>
          <w:rFonts w:ascii="Times New Roman" w:hAnsi="Times New Roman" w:cs="Times New Roman"/>
          <w:sz w:val="24"/>
          <w:szCs w:val="24"/>
        </w:rPr>
        <w:t xml:space="preserve">A contract is </w:t>
      </w:r>
      <w:r w:rsidRPr="006F0ECE">
        <w:rPr>
          <w:rFonts w:ascii="Times New Roman" w:eastAsia="Times New Roman" w:hAnsi="Times New Roman" w:cs="Times New Roman"/>
          <w:sz w:val="24"/>
          <w:szCs w:val="24"/>
        </w:rPr>
        <w:t xml:space="preserve">a legal instrument by which a Prime Grantee Recipient purchases property or services needed to carry out the project or program under an award.  </w:t>
      </w:r>
    </w:p>
    <w:p w14:paraId="6DEA82D3" w14:textId="77777777" w:rsidR="001E050D" w:rsidRPr="006F0ECE" w:rsidRDefault="001E050D" w:rsidP="006F0ECE">
      <w:pPr>
        <w:pStyle w:val="NoSpacing"/>
        <w:spacing w:line="276" w:lineRule="auto"/>
        <w:rPr>
          <w:rFonts w:ascii="Times New Roman" w:hAnsi="Times New Roman" w:cs="Times New Roman"/>
          <w:sz w:val="24"/>
          <w:szCs w:val="24"/>
        </w:rPr>
      </w:pPr>
    </w:p>
    <w:p w14:paraId="58A9BF01" w14:textId="77777777" w:rsidR="001E050D" w:rsidRPr="006F0ECE" w:rsidRDefault="001E050D" w:rsidP="00037E40">
      <w:pPr>
        <w:pStyle w:val="NoSpacing"/>
        <w:spacing w:line="276" w:lineRule="auto"/>
        <w:ind w:left="720"/>
        <w:rPr>
          <w:rFonts w:ascii="Times New Roman" w:hAnsi="Times New Roman" w:cs="Times New Roman"/>
          <w:sz w:val="24"/>
          <w:szCs w:val="24"/>
        </w:rPr>
      </w:pPr>
      <w:r w:rsidRPr="006F0ECE">
        <w:rPr>
          <w:rFonts w:ascii="Times New Roman" w:hAnsi="Times New Roman" w:cs="Times New Roman"/>
          <w:sz w:val="24"/>
          <w:szCs w:val="24"/>
        </w:rPr>
        <w:t>A contract/contractor provides the goods and services within normal business operations; provides similar goods or services to many different purchasers; normally operates in a competitive environment; provides goods or services that are ancillary (necessary support to the primary activities) to the operation of the Federal program; and is not subject to compliance requirements of the Federal program as a result of the agreement, though similar requirements may apply for other reasons.</w:t>
      </w:r>
    </w:p>
    <w:p w14:paraId="03116800" w14:textId="77777777" w:rsidR="00484B03" w:rsidRDefault="00484B03" w:rsidP="00037E40">
      <w:pPr>
        <w:pStyle w:val="NoSpacing"/>
        <w:spacing w:line="276" w:lineRule="auto"/>
        <w:ind w:left="720"/>
        <w:rPr>
          <w:rFonts w:ascii="Times New Roman" w:hAnsi="Times New Roman" w:cs="Times New Roman"/>
          <w:sz w:val="24"/>
          <w:szCs w:val="24"/>
        </w:rPr>
      </w:pPr>
    </w:p>
    <w:p w14:paraId="4DCF8B49" w14:textId="77777777" w:rsidR="00037E40" w:rsidRPr="006F0ECE" w:rsidRDefault="00484B03" w:rsidP="00037E40">
      <w:pPr>
        <w:pStyle w:val="NoSpacing"/>
        <w:spacing w:line="276" w:lineRule="auto"/>
        <w:ind w:left="720"/>
        <w:rPr>
          <w:rFonts w:ascii="Times New Roman" w:hAnsi="Times New Roman" w:cs="Times New Roman"/>
          <w:sz w:val="24"/>
          <w:szCs w:val="24"/>
        </w:rPr>
      </w:pPr>
      <w:r>
        <w:rPr>
          <w:rFonts w:ascii="Times New Roman" w:hAnsi="Times New Roman" w:cs="Times New Roman"/>
          <w:sz w:val="24"/>
          <w:szCs w:val="24"/>
        </w:rPr>
        <w:t>For all contractual costs, i</w:t>
      </w:r>
      <w:r w:rsidR="00037E40" w:rsidRPr="006F0ECE">
        <w:rPr>
          <w:rFonts w:ascii="Times New Roman" w:hAnsi="Times New Roman" w:cs="Times New Roman"/>
          <w:sz w:val="24"/>
          <w:szCs w:val="24"/>
        </w:rPr>
        <w:t xml:space="preserve">nclude the rationale </w:t>
      </w:r>
      <w:r w:rsidR="00037E40">
        <w:rPr>
          <w:rFonts w:ascii="Times New Roman" w:hAnsi="Times New Roman" w:cs="Times New Roman"/>
          <w:sz w:val="24"/>
          <w:szCs w:val="24"/>
        </w:rPr>
        <w:t xml:space="preserve">for the amount of the costs and </w:t>
      </w:r>
      <w:r w:rsidR="00037E40" w:rsidRPr="006F0ECE">
        <w:rPr>
          <w:rFonts w:ascii="Times New Roman" w:hAnsi="Times New Roman" w:cs="Times New Roman"/>
          <w:sz w:val="24"/>
          <w:szCs w:val="24"/>
        </w:rPr>
        <w:t>include the specific contract goods and/or services provided</w:t>
      </w:r>
      <w:r w:rsidR="00037E40">
        <w:rPr>
          <w:rFonts w:ascii="Times New Roman" w:hAnsi="Times New Roman" w:cs="Times New Roman"/>
          <w:sz w:val="24"/>
          <w:szCs w:val="24"/>
        </w:rPr>
        <w:t xml:space="preserve"> and </w:t>
      </w:r>
      <w:r w:rsidR="00037E40" w:rsidRPr="006F0ECE">
        <w:rPr>
          <w:rFonts w:ascii="Times New Roman" w:hAnsi="Times New Roman" w:cs="Times New Roman"/>
          <w:sz w:val="24"/>
          <w:szCs w:val="24"/>
        </w:rPr>
        <w:t>the related expenses for those goods and services.  Entering the statement “contractual services” shall not be considered as meeting the requirement for completing this section.</w:t>
      </w:r>
    </w:p>
    <w:p w14:paraId="2E1F4DB5" w14:textId="77777777" w:rsidR="00602BD1" w:rsidRPr="00484B03" w:rsidRDefault="00602BD1" w:rsidP="00484B03">
      <w:pPr>
        <w:pStyle w:val="NoSpacing"/>
        <w:spacing w:line="276" w:lineRule="auto"/>
        <w:ind w:left="720"/>
        <w:rPr>
          <w:rFonts w:ascii="Times New Roman" w:hAnsi="Times New Roman" w:cs="Times New Roman"/>
          <w:sz w:val="24"/>
          <w:szCs w:val="24"/>
        </w:rPr>
      </w:pPr>
    </w:p>
    <w:p w14:paraId="01F4EF9A" w14:textId="77777777" w:rsidR="00602BD1" w:rsidRPr="00484B03" w:rsidRDefault="00602BD1" w:rsidP="00484B03">
      <w:pPr>
        <w:pStyle w:val="NoSpacing"/>
        <w:numPr>
          <w:ilvl w:val="0"/>
          <w:numId w:val="28"/>
        </w:numPr>
        <w:spacing w:line="276" w:lineRule="auto"/>
        <w:rPr>
          <w:rFonts w:ascii="Times New Roman" w:hAnsi="Times New Roman" w:cs="Times New Roman"/>
          <w:sz w:val="24"/>
          <w:szCs w:val="24"/>
        </w:rPr>
      </w:pPr>
      <w:r w:rsidRPr="00484B03">
        <w:rPr>
          <w:rFonts w:ascii="Times New Roman" w:hAnsi="Times New Roman" w:cs="Times New Roman"/>
          <w:b/>
          <w:sz w:val="24"/>
          <w:szCs w:val="24"/>
        </w:rPr>
        <w:t>Other:</w:t>
      </w:r>
      <w:r w:rsidRPr="00484B03">
        <w:rPr>
          <w:rFonts w:ascii="Times New Roman" w:hAnsi="Times New Roman" w:cs="Times New Roman"/>
          <w:b/>
          <w:i/>
          <w:sz w:val="24"/>
          <w:szCs w:val="24"/>
        </w:rPr>
        <w:t xml:space="preserve">  </w:t>
      </w:r>
      <w:r w:rsidRPr="00484B03">
        <w:rPr>
          <w:rFonts w:ascii="Times New Roman" w:hAnsi="Times New Roman" w:cs="Times New Roman"/>
          <w:sz w:val="24"/>
          <w:szCs w:val="24"/>
        </w:rPr>
        <w:t xml:space="preserve">Other direct costs do not fit any of the aforementioned categories, such as rent for buildings used to conduct project activities, utilities and/or leased equipment, employee training tuition, etc.  </w:t>
      </w:r>
      <w:r w:rsidR="00484B03">
        <w:rPr>
          <w:rFonts w:ascii="Times New Roman" w:hAnsi="Times New Roman" w:cs="Times New Roman"/>
          <w:sz w:val="24"/>
          <w:szCs w:val="24"/>
        </w:rPr>
        <w:t>T</w:t>
      </w:r>
      <w:r w:rsidR="00484B03" w:rsidRPr="00484B03">
        <w:rPr>
          <w:rFonts w:ascii="Times New Roman" w:hAnsi="Times New Roman" w:cs="Times New Roman"/>
          <w:sz w:val="24"/>
          <w:szCs w:val="24"/>
        </w:rPr>
        <w:t xml:space="preserve">he use of the terminology "miscellaneous expenses" or any similar term is unacceptable.  </w:t>
      </w:r>
      <w:r w:rsidRPr="00484B03">
        <w:rPr>
          <w:rFonts w:ascii="Times New Roman" w:hAnsi="Times New Roman" w:cs="Times New Roman"/>
          <w:sz w:val="24"/>
          <w:szCs w:val="24"/>
        </w:rPr>
        <w:t xml:space="preserve">You must itemize </w:t>
      </w:r>
      <w:r w:rsidR="00C26927" w:rsidRPr="00484B03">
        <w:rPr>
          <w:rFonts w:ascii="Times New Roman" w:hAnsi="Times New Roman" w:cs="Times New Roman"/>
          <w:sz w:val="24"/>
          <w:szCs w:val="24"/>
        </w:rPr>
        <w:t>all</w:t>
      </w:r>
      <w:r w:rsidRPr="00484B03">
        <w:rPr>
          <w:rFonts w:ascii="Times New Roman" w:hAnsi="Times New Roman" w:cs="Times New Roman"/>
          <w:sz w:val="24"/>
          <w:szCs w:val="24"/>
        </w:rPr>
        <w:t xml:space="preserve"> “Other” direct costs.</w:t>
      </w:r>
      <w:r w:rsidR="00484B03" w:rsidRPr="00484B03">
        <w:rPr>
          <w:rFonts w:ascii="Times New Roman" w:hAnsi="Times New Roman" w:cs="Times New Roman"/>
          <w:sz w:val="24"/>
          <w:szCs w:val="24"/>
        </w:rPr>
        <w:t xml:space="preserve">  Please note:</w:t>
      </w:r>
    </w:p>
    <w:p w14:paraId="2C988811" w14:textId="77777777" w:rsidR="00484B03" w:rsidRPr="00484B03" w:rsidRDefault="00484B03" w:rsidP="00484B03">
      <w:pPr>
        <w:pStyle w:val="NoSpacing"/>
        <w:spacing w:line="276" w:lineRule="auto"/>
        <w:ind w:left="720"/>
        <w:rPr>
          <w:rFonts w:ascii="Times New Roman" w:hAnsi="Times New Roman" w:cs="Times New Roman"/>
          <w:b/>
          <w:sz w:val="24"/>
          <w:szCs w:val="24"/>
        </w:rPr>
      </w:pPr>
    </w:p>
    <w:p w14:paraId="72A8B297" w14:textId="77777777" w:rsidR="00484B03" w:rsidRDefault="00484B03" w:rsidP="00484B03">
      <w:pPr>
        <w:pStyle w:val="NoSpacing"/>
        <w:numPr>
          <w:ilvl w:val="0"/>
          <w:numId w:val="34"/>
        </w:numPr>
        <w:spacing w:line="276" w:lineRule="auto"/>
        <w:rPr>
          <w:rFonts w:ascii="Times New Roman" w:hAnsi="Times New Roman" w:cs="Times New Roman"/>
          <w:sz w:val="24"/>
          <w:szCs w:val="24"/>
        </w:rPr>
      </w:pPr>
      <w:r w:rsidRPr="00484B03">
        <w:rPr>
          <w:rFonts w:ascii="Times New Roman" w:hAnsi="Times New Roman" w:cs="Times New Roman"/>
          <w:sz w:val="24"/>
          <w:szCs w:val="24"/>
        </w:rPr>
        <w:t>A cost, like a lease, is considered a “Contractual” cost when you directly engage, and form a contract with, a vendor.</w:t>
      </w:r>
    </w:p>
    <w:p w14:paraId="4CD84776" w14:textId="77777777" w:rsidR="00484B03" w:rsidRDefault="00484B03" w:rsidP="00484B03">
      <w:pPr>
        <w:pStyle w:val="NoSpacing"/>
        <w:spacing w:line="276" w:lineRule="auto"/>
        <w:ind w:left="1080"/>
        <w:rPr>
          <w:rFonts w:ascii="Times New Roman" w:hAnsi="Times New Roman" w:cs="Times New Roman"/>
          <w:sz w:val="24"/>
          <w:szCs w:val="24"/>
        </w:rPr>
      </w:pPr>
    </w:p>
    <w:p w14:paraId="203A5668" w14:textId="77777777" w:rsidR="00484B03" w:rsidRPr="00484B03" w:rsidRDefault="00484B03" w:rsidP="00484B03">
      <w:pPr>
        <w:pStyle w:val="NoSpacing"/>
        <w:numPr>
          <w:ilvl w:val="0"/>
          <w:numId w:val="34"/>
        </w:numPr>
        <w:spacing w:line="276" w:lineRule="auto"/>
        <w:rPr>
          <w:rFonts w:ascii="Times New Roman" w:hAnsi="Times New Roman" w:cs="Times New Roman"/>
          <w:sz w:val="24"/>
          <w:szCs w:val="24"/>
        </w:rPr>
      </w:pPr>
      <w:r w:rsidRPr="00484B03">
        <w:rPr>
          <w:rFonts w:ascii="Times New Roman" w:hAnsi="Times New Roman" w:cs="Times New Roman"/>
          <w:sz w:val="24"/>
          <w:szCs w:val="24"/>
        </w:rPr>
        <w:t xml:space="preserve">A lease would be considered an “Other” cost when you are using a </w:t>
      </w:r>
      <w:proofErr w:type="gramStart"/>
      <w:r w:rsidRPr="00484B03">
        <w:rPr>
          <w:rFonts w:ascii="Times New Roman" w:hAnsi="Times New Roman" w:cs="Times New Roman"/>
          <w:sz w:val="24"/>
          <w:szCs w:val="24"/>
        </w:rPr>
        <w:t>Statewide</w:t>
      </w:r>
      <w:proofErr w:type="gramEnd"/>
      <w:r w:rsidRPr="00484B03">
        <w:rPr>
          <w:rFonts w:ascii="Times New Roman" w:hAnsi="Times New Roman" w:cs="Times New Roman"/>
          <w:sz w:val="24"/>
          <w:szCs w:val="24"/>
        </w:rPr>
        <w:t xml:space="preserve"> contract.  When you are not the prime on the contract; rather, you are partnering with a different agency in your state or using a shared utility, facility or other services purchased through the state for one or more agencies.  That would be an “Other” cost.</w:t>
      </w:r>
    </w:p>
    <w:p w14:paraId="791193C4" w14:textId="77777777" w:rsidR="00602BD1" w:rsidRPr="006F0ECE" w:rsidRDefault="00602BD1" w:rsidP="006F0ECE">
      <w:pPr>
        <w:pStyle w:val="NoSpacing"/>
        <w:spacing w:line="276" w:lineRule="auto"/>
        <w:ind w:left="720"/>
        <w:rPr>
          <w:rFonts w:ascii="Times New Roman" w:hAnsi="Times New Roman" w:cs="Times New Roman"/>
          <w:sz w:val="24"/>
          <w:szCs w:val="24"/>
        </w:rPr>
      </w:pPr>
    </w:p>
    <w:p w14:paraId="325ECB0D" w14:textId="6FD4B270" w:rsidR="001E050D" w:rsidRDefault="00602BD1" w:rsidP="00C26927">
      <w:pPr>
        <w:pStyle w:val="NoSpacing"/>
        <w:numPr>
          <w:ilvl w:val="0"/>
          <w:numId w:val="28"/>
        </w:numPr>
        <w:spacing w:line="276" w:lineRule="auto"/>
        <w:rPr>
          <w:rFonts w:cs="Times New Roman"/>
          <w:sz w:val="28"/>
          <w:szCs w:val="28"/>
        </w:rPr>
        <w:sectPr w:rsidR="001E050D" w:rsidSect="00DD1A0C">
          <w:headerReference w:type="default" r:id="rId9"/>
          <w:footerReference w:type="default" r:id="rId10"/>
          <w:pgSz w:w="15840" w:h="12240" w:orient="landscape" w:code="1"/>
          <w:pgMar w:top="1440" w:right="1440" w:bottom="1440" w:left="1440" w:header="720" w:footer="720" w:gutter="0"/>
          <w:cols w:space="720"/>
          <w:docGrid w:linePitch="360"/>
        </w:sectPr>
      </w:pPr>
      <w:r w:rsidRPr="006F0ECE">
        <w:rPr>
          <w:rFonts w:ascii="Times New Roman" w:hAnsi="Times New Roman" w:cs="Times New Roman"/>
          <w:b/>
          <w:sz w:val="24"/>
          <w:szCs w:val="24"/>
        </w:rPr>
        <w:t>Indirect Costs (if applicable):</w:t>
      </w:r>
      <w:r w:rsidRPr="006F0ECE">
        <w:rPr>
          <w:rFonts w:ascii="Times New Roman" w:hAnsi="Times New Roman" w:cs="Times New Roman"/>
          <w:b/>
          <w:i/>
          <w:sz w:val="24"/>
          <w:szCs w:val="24"/>
        </w:rPr>
        <w:t xml:space="preserve">  </w:t>
      </w:r>
      <w:r w:rsidRPr="006F0ECE">
        <w:rPr>
          <w:rFonts w:ascii="Times New Roman" w:hAnsi="Times New Roman" w:cs="Times New Roman"/>
          <w:sz w:val="24"/>
          <w:szCs w:val="24"/>
        </w:rPr>
        <w:t xml:space="preserve">Indirect costs are incurred for common or joint objectives that benefit more than one project.  Indirect costs may be both administrative and programmatic.  Include a </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u</w:t>
      </w:r>
      <w:r w:rsidRPr="006F0ECE">
        <w:rPr>
          <w:rFonts w:ascii="Times New Roman" w:hAnsi="Times New Roman" w:cs="Times New Roman"/>
          <w:spacing w:val="-1"/>
          <w:sz w:val="24"/>
          <w:szCs w:val="24"/>
        </w:rPr>
        <w:t>r</w:t>
      </w:r>
      <w:r w:rsidRPr="006F0ECE">
        <w:rPr>
          <w:rFonts w:ascii="Times New Roman" w:hAnsi="Times New Roman" w:cs="Times New Roman"/>
          <w:spacing w:val="2"/>
          <w:sz w:val="24"/>
          <w:szCs w:val="24"/>
        </w:rPr>
        <w:t>r</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 xml:space="preserve">nt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 xml:space="preserve">nd </w:t>
      </w:r>
      <w:r w:rsidRPr="006F0ECE">
        <w:rPr>
          <w:rFonts w:ascii="Times New Roman" w:hAnsi="Times New Roman" w:cs="Times New Roman"/>
          <w:spacing w:val="-1"/>
          <w:sz w:val="24"/>
          <w:szCs w:val="24"/>
        </w:rPr>
        <w:t>f</w:t>
      </w:r>
      <w:r w:rsidRPr="006F0ECE">
        <w:rPr>
          <w:rFonts w:ascii="Times New Roman" w:hAnsi="Times New Roman" w:cs="Times New Roman"/>
          <w:sz w:val="24"/>
          <w:szCs w:val="24"/>
        </w:rPr>
        <w:t>ul</w:t>
      </w:r>
      <w:r w:rsidRPr="006F0ECE">
        <w:rPr>
          <w:rFonts w:ascii="Times New Roman" w:hAnsi="Times New Roman" w:cs="Times New Roman"/>
          <w:spacing w:val="5"/>
          <w:sz w:val="24"/>
          <w:szCs w:val="24"/>
        </w:rPr>
        <w:t>l</w:t>
      </w:r>
      <w:r w:rsidRPr="006F0ECE">
        <w:rPr>
          <w:rFonts w:ascii="Times New Roman" w:hAnsi="Times New Roman" w:cs="Times New Roman"/>
          <w:sz w:val="24"/>
          <w:szCs w:val="24"/>
        </w:rPr>
        <w:t>y</w:t>
      </w:r>
      <w:r w:rsidRPr="006F0ECE">
        <w:rPr>
          <w:rFonts w:ascii="Times New Roman" w:hAnsi="Times New Roman" w:cs="Times New Roman"/>
          <w:spacing w:val="-5"/>
          <w:sz w:val="24"/>
          <w:szCs w:val="24"/>
        </w:rPr>
        <w:t xml:space="preserve"> </w:t>
      </w:r>
      <w:r w:rsidRPr="006F0ECE">
        <w:rPr>
          <w:rFonts w:ascii="Times New Roman" w:hAnsi="Times New Roman" w:cs="Times New Roman"/>
          <w:spacing w:val="-1"/>
          <w:sz w:val="24"/>
          <w:szCs w:val="24"/>
        </w:rPr>
        <w:t>e</w:t>
      </w:r>
      <w:r w:rsidRPr="006F0ECE">
        <w:rPr>
          <w:rFonts w:ascii="Times New Roman" w:hAnsi="Times New Roman" w:cs="Times New Roman"/>
          <w:spacing w:val="2"/>
          <w:sz w:val="24"/>
          <w:szCs w:val="24"/>
        </w:rPr>
        <w:t>x</w:t>
      </w:r>
      <w:r w:rsidRPr="006F0ECE">
        <w:rPr>
          <w:rFonts w:ascii="Times New Roman" w:hAnsi="Times New Roman" w:cs="Times New Roman"/>
          <w:spacing w:val="-1"/>
          <w:sz w:val="24"/>
          <w:szCs w:val="24"/>
        </w:rPr>
        <w:t>ec</w:t>
      </w:r>
      <w:r w:rsidRPr="006F0ECE">
        <w:rPr>
          <w:rFonts w:ascii="Times New Roman" w:hAnsi="Times New Roman" w:cs="Times New Roman"/>
          <w:spacing w:val="2"/>
          <w:sz w:val="24"/>
          <w:szCs w:val="24"/>
        </w:rPr>
        <w:t>u</w:t>
      </w:r>
      <w:r w:rsidRPr="006F0ECE">
        <w:rPr>
          <w:rFonts w:ascii="Times New Roman" w:hAnsi="Times New Roman" w:cs="Times New Roman"/>
          <w:sz w:val="24"/>
          <w:szCs w:val="24"/>
        </w:rPr>
        <w:t>t</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 xml:space="preserve">d </w:t>
      </w:r>
      <w:r w:rsidRPr="006F0ECE">
        <w:rPr>
          <w:rFonts w:ascii="Times New Roman" w:hAnsi="Times New Roman" w:cs="Times New Roman"/>
          <w:spacing w:val="1"/>
          <w:sz w:val="24"/>
          <w:szCs w:val="24"/>
        </w:rPr>
        <w:t>a</w:t>
      </w:r>
      <w:r w:rsidRPr="006F0ECE">
        <w:rPr>
          <w:rFonts w:ascii="Times New Roman" w:hAnsi="Times New Roman" w:cs="Times New Roman"/>
          <w:spacing w:val="-2"/>
          <w:sz w:val="24"/>
          <w:szCs w:val="24"/>
        </w:rPr>
        <w:t>g</w:t>
      </w:r>
      <w:r w:rsidRPr="006F0ECE">
        <w:rPr>
          <w:rFonts w:ascii="Times New Roman" w:hAnsi="Times New Roman" w:cs="Times New Roman"/>
          <w:spacing w:val="-1"/>
          <w:sz w:val="24"/>
          <w:szCs w:val="24"/>
        </w:rPr>
        <w:t>r</w:t>
      </w:r>
      <w:r w:rsidRPr="006F0ECE">
        <w:rPr>
          <w:rFonts w:ascii="Times New Roman" w:hAnsi="Times New Roman" w:cs="Times New Roman"/>
          <w:spacing w:val="1"/>
          <w:sz w:val="24"/>
          <w:szCs w:val="24"/>
        </w:rPr>
        <w:t>e</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m</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nt in your application if you are claiming indirect costs.  Make sure the</w:t>
      </w:r>
      <w:r w:rsidRPr="006F0ECE">
        <w:rPr>
          <w:rFonts w:ascii="Times New Roman" w:hAnsi="Times New Roman" w:cs="Times New Roman"/>
          <w:spacing w:val="-1"/>
          <w:sz w:val="24"/>
          <w:szCs w:val="24"/>
        </w:rPr>
        <w:t xml:space="preserve"> </w:t>
      </w:r>
      <w:r w:rsidRPr="006F0ECE">
        <w:rPr>
          <w:rFonts w:ascii="Times New Roman" w:hAnsi="Times New Roman" w:cs="Times New Roman"/>
          <w:spacing w:val="2"/>
          <w:sz w:val="24"/>
          <w:szCs w:val="24"/>
        </w:rPr>
        <w:t>r</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 xml:space="preserve">is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p</w:t>
      </w:r>
      <w:r w:rsidRPr="006F0ECE">
        <w:rPr>
          <w:rFonts w:ascii="Times New Roman" w:hAnsi="Times New Roman" w:cs="Times New Roman"/>
          <w:spacing w:val="2"/>
          <w:sz w:val="24"/>
          <w:szCs w:val="24"/>
        </w:rPr>
        <w:t>p</w:t>
      </w:r>
      <w:r w:rsidRPr="006F0ECE">
        <w:rPr>
          <w:rFonts w:ascii="Times New Roman" w:hAnsi="Times New Roman" w:cs="Times New Roman"/>
          <w:sz w:val="24"/>
          <w:szCs w:val="24"/>
        </w:rPr>
        <w:t>li</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d to the</w:t>
      </w:r>
      <w:r w:rsidRPr="006F0ECE">
        <w:rPr>
          <w:rFonts w:ascii="Times New Roman" w:hAnsi="Times New Roman" w:cs="Times New Roman"/>
          <w:spacing w:val="-1"/>
          <w:sz w:val="24"/>
          <w:szCs w:val="24"/>
        </w:rPr>
        <w:t xml:space="preserve"> a</w:t>
      </w:r>
      <w:r w:rsidRPr="006F0ECE">
        <w:rPr>
          <w:rFonts w:ascii="Times New Roman" w:hAnsi="Times New Roman" w:cs="Times New Roman"/>
          <w:sz w:val="24"/>
          <w:szCs w:val="24"/>
        </w:rPr>
        <w:t>pp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op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i</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te</w:t>
      </w:r>
      <w:r w:rsidRPr="006F0ECE">
        <w:rPr>
          <w:rFonts w:ascii="Times New Roman" w:hAnsi="Times New Roman" w:cs="Times New Roman"/>
          <w:spacing w:val="-1"/>
          <w:sz w:val="24"/>
          <w:szCs w:val="24"/>
        </w:rPr>
        <w:t xml:space="preserve"> </w:t>
      </w:r>
      <w:r w:rsidRPr="006F0ECE">
        <w:rPr>
          <w:rFonts w:ascii="Times New Roman" w:hAnsi="Times New Roman" w:cs="Times New Roman"/>
          <w:spacing w:val="2"/>
          <w:sz w:val="24"/>
          <w:szCs w:val="24"/>
        </w:rPr>
        <w:t>b</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se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in the</w:t>
      </w:r>
      <w:r w:rsidRPr="006F0ECE">
        <w:rPr>
          <w:rFonts w:ascii="Times New Roman" w:hAnsi="Times New Roman" w:cs="Times New Roman"/>
          <w:spacing w:val="-1"/>
          <w:sz w:val="24"/>
          <w:szCs w:val="24"/>
        </w:rPr>
        <w:t xml:space="preserve"> a</w:t>
      </w:r>
      <w:r w:rsidRPr="006F0ECE">
        <w:rPr>
          <w:rFonts w:ascii="Times New Roman" w:hAnsi="Times New Roman" w:cs="Times New Roman"/>
          <w:spacing w:val="2"/>
          <w:sz w:val="24"/>
          <w:szCs w:val="24"/>
        </w:rPr>
        <w:t>p</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ov</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 xml:space="preserve">d </w:t>
      </w:r>
      <w:r w:rsidRPr="006F0ECE">
        <w:rPr>
          <w:rFonts w:ascii="Times New Roman" w:hAnsi="Times New Roman" w:cs="Times New Roman"/>
          <w:spacing w:val="1"/>
          <w:sz w:val="24"/>
          <w:szCs w:val="24"/>
        </w:rPr>
        <w:t>a</w:t>
      </w:r>
      <w:r w:rsidRPr="006F0ECE">
        <w:rPr>
          <w:rFonts w:ascii="Times New Roman" w:hAnsi="Times New Roman" w:cs="Times New Roman"/>
          <w:spacing w:val="-2"/>
          <w:sz w:val="24"/>
          <w:szCs w:val="24"/>
        </w:rPr>
        <w:t>g</w:t>
      </w:r>
      <w:r w:rsidRPr="006F0ECE">
        <w:rPr>
          <w:rFonts w:ascii="Times New Roman" w:hAnsi="Times New Roman" w:cs="Times New Roman"/>
          <w:spacing w:val="-1"/>
          <w:sz w:val="24"/>
          <w:szCs w:val="24"/>
        </w:rPr>
        <w:t>r</w:t>
      </w:r>
      <w:r w:rsidRPr="006F0ECE">
        <w:rPr>
          <w:rFonts w:ascii="Times New Roman" w:hAnsi="Times New Roman" w:cs="Times New Roman"/>
          <w:spacing w:val="1"/>
          <w:sz w:val="24"/>
          <w:szCs w:val="24"/>
        </w:rPr>
        <w:t>e</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m</w:t>
      </w:r>
      <w:r w:rsidRPr="006F0ECE">
        <w:rPr>
          <w:rFonts w:ascii="Times New Roman" w:hAnsi="Times New Roman" w:cs="Times New Roman"/>
          <w:spacing w:val="-1"/>
          <w:sz w:val="24"/>
          <w:szCs w:val="24"/>
        </w:rPr>
        <w:t>e</w:t>
      </w:r>
      <w:r w:rsidR="00C26927">
        <w:rPr>
          <w:rFonts w:ascii="Times New Roman" w:hAnsi="Times New Roman" w:cs="Times New Roman"/>
          <w:sz w:val="24"/>
          <w:szCs w:val="24"/>
        </w:rPr>
        <w:t xml:space="preserve">nt.  </w:t>
      </w:r>
      <w:r w:rsidR="00C26927" w:rsidRPr="00DD465C">
        <w:rPr>
          <w:rFonts w:ascii="Times New Roman" w:hAnsi="Times New Roman" w:cs="Times New Roman"/>
          <w:sz w:val="24"/>
          <w:szCs w:val="24"/>
        </w:rPr>
        <w:t xml:space="preserve">If the rate will not be approved by the application due date, attach </w:t>
      </w:r>
      <w:r w:rsidR="00C26927">
        <w:rPr>
          <w:rFonts w:ascii="Times New Roman" w:hAnsi="Times New Roman" w:cs="Times New Roman"/>
          <w:sz w:val="24"/>
          <w:szCs w:val="24"/>
        </w:rPr>
        <w:t xml:space="preserve">the </w:t>
      </w:r>
      <w:r w:rsidR="00C26927" w:rsidRPr="00DD465C">
        <w:rPr>
          <w:rFonts w:ascii="Times New Roman" w:hAnsi="Times New Roman" w:cs="Times New Roman"/>
          <w:sz w:val="24"/>
          <w:szCs w:val="24"/>
        </w:rPr>
        <w:t xml:space="preserve">letter of renewal or </w:t>
      </w:r>
      <w:r w:rsidR="00C26927">
        <w:rPr>
          <w:rFonts w:ascii="Times New Roman" w:hAnsi="Times New Roman" w:cs="Times New Roman"/>
          <w:sz w:val="24"/>
          <w:szCs w:val="24"/>
        </w:rPr>
        <w:t xml:space="preserve">letter of </w:t>
      </w:r>
      <w:r w:rsidR="00C26927" w:rsidRPr="00DD465C">
        <w:rPr>
          <w:rFonts w:ascii="Times New Roman" w:hAnsi="Times New Roman" w:cs="Times New Roman"/>
          <w:sz w:val="24"/>
          <w:szCs w:val="24"/>
        </w:rPr>
        <w:t xml:space="preserve">request </w:t>
      </w:r>
      <w:r w:rsidR="00C26927">
        <w:rPr>
          <w:rFonts w:ascii="Times New Roman" w:hAnsi="Times New Roman" w:cs="Times New Roman"/>
          <w:sz w:val="24"/>
          <w:szCs w:val="24"/>
        </w:rPr>
        <w:t xml:space="preserve">that you sent to your </w:t>
      </w:r>
      <w:proofErr w:type="gramStart"/>
      <w:r w:rsidR="00C26927">
        <w:rPr>
          <w:rFonts w:ascii="Times New Roman" w:hAnsi="Times New Roman" w:cs="Times New Roman"/>
          <w:sz w:val="24"/>
          <w:szCs w:val="24"/>
        </w:rPr>
        <w:t>cognizant</w:t>
      </w:r>
      <w:proofErr w:type="gramEnd"/>
      <w:r w:rsidR="00C26927">
        <w:rPr>
          <w:rFonts w:ascii="Times New Roman" w:hAnsi="Times New Roman" w:cs="Times New Roman"/>
          <w:sz w:val="24"/>
          <w:szCs w:val="24"/>
        </w:rPr>
        <w:t xml:space="preserve"> agency to your application</w:t>
      </w:r>
      <w:r w:rsidR="00C26927" w:rsidRPr="00DD465C">
        <w:rPr>
          <w:rFonts w:ascii="Times New Roman" w:hAnsi="Times New Roman" w:cs="Times New Roman"/>
          <w:sz w:val="24"/>
          <w:szCs w:val="24"/>
        </w:rPr>
        <w:t>.</w:t>
      </w:r>
    </w:p>
    <w:p w14:paraId="68B1FEE1" w14:textId="05669D16" w:rsidR="00510021" w:rsidRDefault="00510021" w:rsidP="00510021">
      <w:pPr>
        <w:pStyle w:val="NoSpacing"/>
        <w:jc w:val="center"/>
        <w:rPr>
          <w:rFonts w:ascii="Times New Roman" w:hAnsi="Times New Roman" w:cs="Times New Roman"/>
          <w:b/>
          <w:sz w:val="32"/>
          <w:szCs w:val="32"/>
        </w:rPr>
      </w:pPr>
      <w:r w:rsidRPr="00510021">
        <w:rPr>
          <w:rFonts w:ascii="Times New Roman" w:hAnsi="Times New Roman" w:cs="Times New Roman"/>
          <w:b/>
          <w:sz w:val="32"/>
          <w:szCs w:val="32"/>
        </w:rPr>
        <w:lastRenderedPageBreak/>
        <w:t>Fiscal Year 2015 Federal Motor Carrier Safety Administration</w:t>
      </w:r>
    </w:p>
    <w:p w14:paraId="252FDAAC" w14:textId="0F8BE897" w:rsidR="00510021" w:rsidRPr="00510021" w:rsidRDefault="00510021" w:rsidP="00510021">
      <w:pPr>
        <w:pStyle w:val="NoSpacing"/>
        <w:jc w:val="center"/>
        <w:rPr>
          <w:rFonts w:ascii="Times New Roman" w:hAnsi="Times New Roman" w:cs="Times New Roman"/>
          <w:b/>
          <w:sz w:val="32"/>
          <w:szCs w:val="32"/>
        </w:rPr>
      </w:pPr>
      <w:r w:rsidRPr="00510021">
        <w:rPr>
          <w:rFonts w:ascii="Times New Roman" w:hAnsi="Times New Roman" w:cs="Times New Roman"/>
          <w:b/>
          <w:sz w:val="32"/>
          <w:szCs w:val="32"/>
        </w:rPr>
        <w:t>Sample Budget Narrative</w:t>
      </w:r>
    </w:p>
    <w:p w14:paraId="1F61A1A0" w14:textId="77777777" w:rsidR="00EA42EA" w:rsidRPr="00BA20D7" w:rsidRDefault="00EA42EA" w:rsidP="00602BD1">
      <w:pPr>
        <w:autoSpaceDE w:val="0"/>
        <w:autoSpaceDN w:val="0"/>
        <w:adjustRightInd w:val="0"/>
        <w:spacing w:line="245" w:lineRule="exact"/>
        <w:jc w:val="center"/>
        <w:rPr>
          <w:rFonts w:ascii="Times New Roman" w:hAnsi="Times New Roman" w:cs="Times New Roman"/>
          <w:b/>
          <w:bCs/>
          <w:sz w:val="28"/>
          <w:szCs w:val="28"/>
        </w:rPr>
      </w:pPr>
    </w:p>
    <w:tbl>
      <w:tblPr>
        <w:tblW w:w="10805" w:type="dxa"/>
        <w:tblInd w:w="1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975"/>
        <w:gridCol w:w="900"/>
        <w:gridCol w:w="1080"/>
        <w:gridCol w:w="1080"/>
        <w:gridCol w:w="1890"/>
        <w:gridCol w:w="2880"/>
      </w:tblGrid>
      <w:tr w:rsidR="00602BD1" w:rsidRPr="00BA20D7" w14:paraId="40C89AAF" w14:textId="77777777" w:rsidTr="00EA42EA">
        <w:trPr>
          <w:trHeight w:val="647"/>
        </w:trPr>
        <w:tc>
          <w:tcPr>
            <w:tcW w:w="10805" w:type="dxa"/>
            <w:gridSpan w:val="6"/>
            <w:shd w:val="clear" w:color="auto" w:fill="000000" w:themeFill="text1"/>
            <w:tcMar>
              <w:top w:w="0" w:type="dxa"/>
              <w:left w:w="108" w:type="dxa"/>
              <w:bottom w:w="0" w:type="dxa"/>
              <w:right w:w="108" w:type="dxa"/>
            </w:tcMar>
            <w:vAlign w:val="center"/>
            <w:hideMark/>
          </w:tcPr>
          <w:p w14:paraId="7F823217"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Personnel Budget Narrative (SF-424A, Line 6a)</w:t>
            </w:r>
          </w:p>
        </w:tc>
      </w:tr>
      <w:tr w:rsidR="00602BD1" w:rsidRPr="00BA20D7" w14:paraId="7018721A" w14:textId="77777777" w:rsidTr="00EA42EA">
        <w:trPr>
          <w:trHeight w:val="528"/>
        </w:trPr>
        <w:tc>
          <w:tcPr>
            <w:tcW w:w="2975" w:type="dxa"/>
            <w:shd w:val="clear" w:color="auto" w:fill="D9D9D9"/>
            <w:tcMar>
              <w:top w:w="0" w:type="dxa"/>
              <w:left w:w="108" w:type="dxa"/>
              <w:bottom w:w="0" w:type="dxa"/>
              <w:right w:w="108" w:type="dxa"/>
            </w:tcMar>
            <w:vAlign w:val="center"/>
            <w:hideMark/>
          </w:tcPr>
          <w:p w14:paraId="6AE30F00"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Position(s)</w:t>
            </w:r>
          </w:p>
        </w:tc>
        <w:tc>
          <w:tcPr>
            <w:tcW w:w="900" w:type="dxa"/>
            <w:shd w:val="clear" w:color="auto" w:fill="D9D9D9"/>
            <w:tcMar>
              <w:top w:w="0" w:type="dxa"/>
              <w:left w:w="108" w:type="dxa"/>
              <w:bottom w:w="0" w:type="dxa"/>
              <w:right w:w="108" w:type="dxa"/>
            </w:tcMar>
            <w:vAlign w:val="center"/>
            <w:hideMark/>
          </w:tcPr>
          <w:p w14:paraId="23C374A1"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 of Staff</w:t>
            </w:r>
          </w:p>
        </w:tc>
        <w:tc>
          <w:tcPr>
            <w:tcW w:w="1080" w:type="dxa"/>
            <w:shd w:val="clear" w:color="auto" w:fill="D9D9D9"/>
            <w:tcMar>
              <w:top w:w="0" w:type="dxa"/>
              <w:left w:w="108" w:type="dxa"/>
              <w:bottom w:w="0" w:type="dxa"/>
              <w:right w:w="108" w:type="dxa"/>
            </w:tcMar>
            <w:vAlign w:val="center"/>
            <w:hideMark/>
          </w:tcPr>
          <w:p w14:paraId="1C5E0142"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 of Time</w:t>
            </w:r>
          </w:p>
        </w:tc>
        <w:tc>
          <w:tcPr>
            <w:tcW w:w="1080" w:type="dxa"/>
            <w:shd w:val="clear" w:color="auto" w:fill="D9D9D9"/>
            <w:tcMar>
              <w:top w:w="0" w:type="dxa"/>
              <w:left w:w="108" w:type="dxa"/>
              <w:bottom w:w="0" w:type="dxa"/>
              <w:right w:w="108" w:type="dxa"/>
            </w:tcMar>
            <w:vAlign w:val="center"/>
            <w:hideMark/>
          </w:tcPr>
          <w:p w14:paraId="5D63005D"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Work Year Hours</w:t>
            </w:r>
          </w:p>
        </w:tc>
        <w:tc>
          <w:tcPr>
            <w:tcW w:w="1890" w:type="dxa"/>
            <w:shd w:val="clear" w:color="auto" w:fill="D9D9D9"/>
            <w:tcMar>
              <w:top w:w="0" w:type="dxa"/>
              <w:left w:w="108" w:type="dxa"/>
              <w:bottom w:w="0" w:type="dxa"/>
              <w:right w:w="108" w:type="dxa"/>
            </w:tcMar>
            <w:vAlign w:val="center"/>
          </w:tcPr>
          <w:p w14:paraId="3A11E340"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Hourly Salary/Wage</w:t>
            </w:r>
          </w:p>
        </w:tc>
        <w:tc>
          <w:tcPr>
            <w:tcW w:w="2880" w:type="dxa"/>
            <w:shd w:val="clear" w:color="auto" w:fill="D9D9D9"/>
            <w:vAlign w:val="center"/>
          </w:tcPr>
          <w:p w14:paraId="5B47E491"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Total Cost</w:t>
            </w:r>
          </w:p>
        </w:tc>
      </w:tr>
      <w:tr w:rsidR="00602BD1" w:rsidRPr="00BA20D7" w14:paraId="19754F93" w14:textId="77777777" w:rsidTr="00EA42EA">
        <w:trPr>
          <w:trHeight w:val="277"/>
        </w:trPr>
        <w:tc>
          <w:tcPr>
            <w:tcW w:w="2975" w:type="dxa"/>
            <w:tcMar>
              <w:top w:w="0" w:type="dxa"/>
              <w:left w:w="108" w:type="dxa"/>
              <w:bottom w:w="0" w:type="dxa"/>
              <w:right w:w="108" w:type="dxa"/>
            </w:tcMar>
            <w:vAlign w:val="center"/>
          </w:tcPr>
          <w:p w14:paraId="74DE5112" w14:textId="77777777" w:rsidR="00602BD1" w:rsidRPr="00BA20D7" w:rsidRDefault="00602BD1" w:rsidP="00786CBF">
            <w:pPr>
              <w:pStyle w:val="NoSpacing"/>
              <w:rPr>
                <w:rFonts w:ascii="Times New Roman" w:hAnsi="Times New Roman" w:cs="Times New Roman"/>
                <w:sz w:val="24"/>
                <w:szCs w:val="24"/>
              </w:rPr>
            </w:pPr>
            <w:r w:rsidRPr="00BA20D7">
              <w:rPr>
                <w:rFonts w:ascii="Times New Roman" w:eastAsia="Times New Roman" w:hAnsi="Times New Roman" w:cs="Times New Roman"/>
                <w:bCs/>
                <w:sz w:val="24"/>
                <w:szCs w:val="24"/>
              </w:rPr>
              <w:t>Supervisor</w:t>
            </w:r>
          </w:p>
        </w:tc>
        <w:tc>
          <w:tcPr>
            <w:tcW w:w="900" w:type="dxa"/>
            <w:vAlign w:val="center"/>
          </w:tcPr>
          <w:p w14:paraId="0FD902AC"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w:t>
            </w:r>
          </w:p>
        </w:tc>
        <w:tc>
          <w:tcPr>
            <w:tcW w:w="1080" w:type="dxa"/>
            <w:vAlign w:val="center"/>
          </w:tcPr>
          <w:p w14:paraId="13483FF4"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100</w:t>
            </w:r>
          </w:p>
        </w:tc>
        <w:tc>
          <w:tcPr>
            <w:tcW w:w="1080" w:type="dxa"/>
            <w:vAlign w:val="center"/>
          </w:tcPr>
          <w:p w14:paraId="55CA2159"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2,080</w:t>
            </w:r>
          </w:p>
        </w:tc>
        <w:tc>
          <w:tcPr>
            <w:tcW w:w="1890" w:type="dxa"/>
            <w:tcMar>
              <w:top w:w="0" w:type="dxa"/>
              <w:left w:w="108" w:type="dxa"/>
              <w:bottom w:w="0" w:type="dxa"/>
              <w:right w:w="108" w:type="dxa"/>
            </w:tcMar>
            <w:vAlign w:val="center"/>
          </w:tcPr>
          <w:p w14:paraId="466E2587"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$21.63</w:t>
            </w:r>
          </w:p>
        </w:tc>
        <w:tc>
          <w:tcPr>
            <w:tcW w:w="2880" w:type="dxa"/>
            <w:vAlign w:val="center"/>
          </w:tcPr>
          <w:p w14:paraId="0AA28FDA"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$45,000</w:t>
            </w:r>
          </w:p>
        </w:tc>
      </w:tr>
      <w:tr w:rsidR="00602BD1" w:rsidRPr="00BA20D7" w14:paraId="547F82F7" w14:textId="77777777" w:rsidTr="00EA42EA">
        <w:trPr>
          <w:trHeight w:val="277"/>
        </w:trPr>
        <w:tc>
          <w:tcPr>
            <w:tcW w:w="2975" w:type="dxa"/>
            <w:tcMar>
              <w:top w:w="0" w:type="dxa"/>
              <w:left w:w="108" w:type="dxa"/>
              <w:bottom w:w="0" w:type="dxa"/>
              <w:right w:w="108" w:type="dxa"/>
            </w:tcMar>
            <w:vAlign w:val="center"/>
          </w:tcPr>
          <w:p w14:paraId="447A88C7" w14:textId="77777777" w:rsidR="00602BD1" w:rsidRPr="00BA20D7" w:rsidRDefault="00602BD1" w:rsidP="00786CBF">
            <w:pPr>
              <w:pStyle w:val="NoSpacing"/>
              <w:rPr>
                <w:rFonts w:ascii="Times New Roman" w:eastAsia="Times New Roman" w:hAnsi="Times New Roman" w:cs="Times New Roman"/>
                <w:bCs/>
                <w:sz w:val="24"/>
                <w:szCs w:val="24"/>
              </w:rPr>
            </w:pPr>
            <w:r w:rsidRPr="00BA20D7">
              <w:rPr>
                <w:rFonts w:ascii="Times New Roman" w:eastAsia="Times New Roman" w:hAnsi="Times New Roman" w:cs="Times New Roman"/>
                <w:bCs/>
                <w:sz w:val="24"/>
                <w:szCs w:val="24"/>
              </w:rPr>
              <w:t>Trooper</w:t>
            </w:r>
          </w:p>
        </w:tc>
        <w:tc>
          <w:tcPr>
            <w:tcW w:w="900" w:type="dxa"/>
            <w:vAlign w:val="center"/>
          </w:tcPr>
          <w:p w14:paraId="2BDE13FC"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w:t>
            </w:r>
          </w:p>
        </w:tc>
        <w:tc>
          <w:tcPr>
            <w:tcW w:w="1080" w:type="dxa"/>
            <w:vAlign w:val="center"/>
          </w:tcPr>
          <w:p w14:paraId="01B16E49"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100</w:t>
            </w:r>
          </w:p>
        </w:tc>
        <w:tc>
          <w:tcPr>
            <w:tcW w:w="1080" w:type="dxa"/>
            <w:vAlign w:val="center"/>
          </w:tcPr>
          <w:p w14:paraId="0EE0A1CB"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2,080</w:t>
            </w:r>
          </w:p>
        </w:tc>
        <w:tc>
          <w:tcPr>
            <w:tcW w:w="1890" w:type="dxa"/>
            <w:tcMar>
              <w:top w:w="0" w:type="dxa"/>
              <w:left w:w="108" w:type="dxa"/>
              <w:bottom w:w="0" w:type="dxa"/>
              <w:right w:w="108" w:type="dxa"/>
            </w:tcMar>
            <w:vAlign w:val="center"/>
          </w:tcPr>
          <w:p w14:paraId="5AAB8FDC"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$19.00</w:t>
            </w:r>
          </w:p>
        </w:tc>
        <w:tc>
          <w:tcPr>
            <w:tcW w:w="2880" w:type="dxa"/>
            <w:vAlign w:val="center"/>
          </w:tcPr>
          <w:p w14:paraId="02BAD4BA"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$39,520</w:t>
            </w:r>
          </w:p>
        </w:tc>
      </w:tr>
      <w:tr w:rsidR="00602BD1" w:rsidRPr="00BA20D7" w14:paraId="583D7A46" w14:textId="77777777" w:rsidTr="00EA42EA">
        <w:trPr>
          <w:trHeight w:val="277"/>
        </w:trPr>
        <w:tc>
          <w:tcPr>
            <w:tcW w:w="2975" w:type="dxa"/>
            <w:tcMar>
              <w:top w:w="0" w:type="dxa"/>
              <w:left w:w="108" w:type="dxa"/>
              <w:bottom w:w="0" w:type="dxa"/>
              <w:right w:w="108" w:type="dxa"/>
            </w:tcMar>
            <w:vAlign w:val="center"/>
          </w:tcPr>
          <w:p w14:paraId="3AD01BB2" w14:textId="77777777" w:rsidR="00602BD1" w:rsidRPr="00BA20D7" w:rsidRDefault="00602BD1" w:rsidP="00786CBF">
            <w:pPr>
              <w:pStyle w:val="NoSpacing"/>
              <w:rPr>
                <w:rFonts w:ascii="Times New Roman" w:eastAsia="Times New Roman" w:hAnsi="Times New Roman" w:cs="Times New Roman"/>
                <w:bCs/>
                <w:sz w:val="24"/>
                <w:szCs w:val="24"/>
              </w:rPr>
            </w:pPr>
            <w:r w:rsidRPr="00BA20D7">
              <w:rPr>
                <w:rFonts w:ascii="Times New Roman" w:eastAsia="Times New Roman" w:hAnsi="Times New Roman" w:cs="Times New Roman"/>
                <w:bCs/>
                <w:sz w:val="24"/>
                <w:szCs w:val="24"/>
              </w:rPr>
              <w:t>Trooper</w:t>
            </w:r>
          </w:p>
        </w:tc>
        <w:tc>
          <w:tcPr>
            <w:tcW w:w="900" w:type="dxa"/>
            <w:vAlign w:val="center"/>
          </w:tcPr>
          <w:p w14:paraId="5CC33D99"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10</w:t>
            </w:r>
          </w:p>
        </w:tc>
        <w:tc>
          <w:tcPr>
            <w:tcW w:w="1080" w:type="dxa"/>
            <w:vAlign w:val="center"/>
          </w:tcPr>
          <w:p w14:paraId="491F10CA"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50</w:t>
            </w:r>
          </w:p>
        </w:tc>
        <w:tc>
          <w:tcPr>
            <w:tcW w:w="1080" w:type="dxa"/>
            <w:vAlign w:val="center"/>
          </w:tcPr>
          <w:p w14:paraId="47D3F90A"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2,080</w:t>
            </w:r>
          </w:p>
        </w:tc>
        <w:tc>
          <w:tcPr>
            <w:tcW w:w="1890" w:type="dxa"/>
            <w:tcMar>
              <w:top w:w="0" w:type="dxa"/>
              <w:left w:w="108" w:type="dxa"/>
              <w:bottom w:w="0" w:type="dxa"/>
              <w:right w:w="108" w:type="dxa"/>
            </w:tcMar>
            <w:vAlign w:val="center"/>
          </w:tcPr>
          <w:p w14:paraId="2A05BE70"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$19.00</w:t>
            </w:r>
          </w:p>
        </w:tc>
        <w:tc>
          <w:tcPr>
            <w:tcW w:w="2880" w:type="dxa"/>
            <w:vAlign w:val="center"/>
          </w:tcPr>
          <w:p w14:paraId="3967A54E"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$197,600</w:t>
            </w:r>
          </w:p>
        </w:tc>
      </w:tr>
      <w:tr w:rsidR="00484B03" w:rsidRPr="00BA20D7" w14:paraId="121F090D" w14:textId="77777777" w:rsidTr="00EA42EA">
        <w:trPr>
          <w:trHeight w:val="367"/>
        </w:trPr>
        <w:tc>
          <w:tcPr>
            <w:tcW w:w="7925" w:type="dxa"/>
            <w:gridSpan w:val="5"/>
            <w:tcMar>
              <w:top w:w="0" w:type="dxa"/>
              <w:left w:w="108" w:type="dxa"/>
              <w:bottom w:w="0" w:type="dxa"/>
              <w:right w:w="108" w:type="dxa"/>
            </w:tcMar>
            <w:vAlign w:val="center"/>
          </w:tcPr>
          <w:p w14:paraId="4988C092" w14:textId="77777777" w:rsidR="00484B03" w:rsidRPr="001B2950" w:rsidRDefault="00484B03" w:rsidP="00484B03">
            <w:pPr>
              <w:pStyle w:val="NoSpacing"/>
              <w:jc w:val="right"/>
              <w:rPr>
                <w:rFonts w:ascii="Times New Roman" w:hAnsi="Times New Roman" w:cs="Times New Roman"/>
                <w:b/>
                <w:sz w:val="24"/>
                <w:szCs w:val="24"/>
              </w:rPr>
            </w:pPr>
            <w:r w:rsidRPr="001B2950">
              <w:rPr>
                <w:rFonts w:ascii="Times New Roman" w:hAnsi="Times New Roman" w:cs="Times New Roman"/>
                <w:b/>
                <w:sz w:val="24"/>
                <w:szCs w:val="24"/>
              </w:rPr>
              <w:t xml:space="preserve">Total Cost for Personnel:  </w:t>
            </w:r>
          </w:p>
        </w:tc>
        <w:tc>
          <w:tcPr>
            <w:tcW w:w="2880" w:type="dxa"/>
            <w:vAlign w:val="center"/>
          </w:tcPr>
          <w:p w14:paraId="1E508585" w14:textId="77777777" w:rsidR="00484B03" w:rsidRPr="001B2950" w:rsidRDefault="00484B03" w:rsidP="00484B03">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$282,120</w:t>
            </w:r>
          </w:p>
        </w:tc>
      </w:tr>
      <w:tr w:rsidR="00602BD1" w:rsidRPr="00BA20D7" w14:paraId="7586E6C9" w14:textId="77777777" w:rsidTr="00EA42EA">
        <w:trPr>
          <w:trHeight w:val="3130"/>
        </w:trPr>
        <w:tc>
          <w:tcPr>
            <w:tcW w:w="10805" w:type="dxa"/>
            <w:gridSpan w:val="6"/>
            <w:shd w:val="clear" w:color="auto" w:fill="D9D9D9" w:themeFill="background1" w:themeFillShade="D9"/>
            <w:tcMar>
              <w:top w:w="0" w:type="dxa"/>
              <w:left w:w="108" w:type="dxa"/>
              <w:bottom w:w="0" w:type="dxa"/>
              <w:right w:w="108" w:type="dxa"/>
            </w:tcMar>
            <w:vAlign w:val="center"/>
          </w:tcPr>
          <w:p w14:paraId="4BAAE102" w14:textId="77777777" w:rsidR="00602BD1" w:rsidRPr="00BA20D7" w:rsidRDefault="00602BD1" w:rsidP="00484B03">
            <w:pPr>
              <w:pStyle w:val="NoSpacing"/>
              <w:rPr>
                <w:rFonts w:ascii="Times New Roman" w:hAnsi="Times New Roman" w:cs="Times New Roman"/>
                <w:bCs/>
                <w:sz w:val="24"/>
                <w:szCs w:val="24"/>
              </w:rPr>
            </w:pPr>
            <w:r w:rsidRPr="00BA20D7">
              <w:rPr>
                <w:rFonts w:ascii="Times New Roman" w:hAnsi="Times New Roman" w:cs="Times New Roman"/>
                <w:sz w:val="24"/>
                <w:szCs w:val="24"/>
              </w:rPr>
              <w:t xml:space="preserve">The Supervisor supervises activities of the project.  She/he spends 100% time implementing this project, supervising staff, and conducting activities to meet the objectives of this project.  Activities include: supervising daily operation of projects and staff, providing staff training/technical assistance, coordinating staff work schedule/assignments, ensuring data entry, tracking and following-up on procedures to meet quality assurance, and tracking policy to ensure compliance. There are 11 Troopers (1 FT, 10 PT). These officers conduct roadside inspections to fulfill reporting requirements.  Each officer is paid an hourly wage of $19 and the part-time officers will average 50% on activities.  The FT Trooper wages equate to $39,520 annually, with the PT (10) Troopers averaging 1,040 hours or 50% on activities @ $19,760 per year and a cumulative total (for all 10 PT Troopers) of $197,600. </w:t>
            </w:r>
          </w:p>
        </w:tc>
      </w:tr>
    </w:tbl>
    <w:p w14:paraId="53509DC9" w14:textId="77777777" w:rsidR="00602BD1" w:rsidRDefault="00602BD1" w:rsidP="00602BD1">
      <w:pPr>
        <w:pStyle w:val="NoSpacing"/>
      </w:pPr>
    </w:p>
    <w:p w14:paraId="4CA4F942" w14:textId="77777777" w:rsidR="00510021" w:rsidRDefault="00510021" w:rsidP="00602BD1">
      <w:pPr>
        <w:pStyle w:val="NoSpacing"/>
      </w:pPr>
    </w:p>
    <w:p w14:paraId="56C21018" w14:textId="77777777" w:rsidR="00602BD1" w:rsidRDefault="00602BD1" w:rsidP="00602BD1">
      <w:pPr>
        <w:pStyle w:val="NoSpacing"/>
      </w:pP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1327"/>
        <w:gridCol w:w="1532"/>
        <w:gridCol w:w="1735"/>
        <w:gridCol w:w="2900"/>
      </w:tblGrid>
      <w:tr w:rsidR="00602BD1" w:rsidRPr="00BA20D7" w14:paraId="6462AB7F" w14:textId="77777777" w:rsidTr="00EA42EA">
        <w:trPr>
          <w:trHeight w:val="719"/>
        </w:trPr>
        <w:tc>
          <w:tcPr>
            <w:tcW w:w="10805" w:type="dxa"/>
            <w:gridSpan w:val="5"/>
            <w:tcBorders>
              <w:bottom w:val="single" w:sz="4" w:space="0" w:color="auto"/>
            </w:tcBorders>
            <w:shd w:val="clear" w:color="auto" w:fill="000000" w:themeFill="text1"/>
            <w:vAlign w:val="center"/>
          </w:tcPr>
          <w:p w14:paraId="6DF04E05"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Fringe Benefits Budget Narrative</w:t>
            </w:r>
          </w:p>
          <w:p w14:paraId="36EE05D6"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hAnsi="Times New Roman" w:cs="Times New Roman"/>
                <w:b/>
                <w:sz w:val="24"/>
                <w:szCs w:val="24"/>
              </w:rPr>
              <w:t>(SF-424A, Line 6b)</w:t>
            </w:r>
          </w:p>
        </w:tc>
      </w:tr>
      <w:tr w:rsidR="00602BD1" w:rsidRPr="00BA20D7" w14:paraId="499E5F94" w14:textId="77777777" w:rsidTr="00EA42EA">
        <w:trPr>
          <w:trHeight w:val="570"/>
        </w:trPr>
        <w:tc>
          <w:tcPr>
            <w:tcW w:w="3311" w:type="dxa"/>
            <w:shd w:val="clear" w:color="auto" w:fill="D9D9D9" w:themeFill="background1" w:themeFillShade="D9"/>
            <w:vAlign w:val="center"/>
            <w:hideMark/>
          </w:tcPr>
          <w:p w14:paraId="385A0F4A"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hAnsi="Times New Roman" w:cs="Times New Roman"/>
                <w:b/>
                <w:sz w:val="24"/>
                <w:szCs w:val="24"/>
              </w:rPr>
              <w:t>Position</w:t>
            </w:r>
          </w:p>
        </w:tc>
        <w:tc>
          <w:tcPr>
            <w:tcW w:w="1327" w:type="dxa"/>
            <w:shd w:val="clear" w:color="auto" w:fill="D9D9D9" w:themeFill="background1" w:themeFillShade="D9"/>
            <w:vAlign w:val="center"/>
            <w:hideMark/>
          </w:tcPr>
          <w:p w14:paraId="72094FCA"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Benefits</w:t>
            </w:r>
          </w:p>
        </w:tc>
        <w:tc>
          <w:tcPr>
            <w:tcW w:w="1532" w:type="dxa"/>
            <w:shd w:val="clear" w:color="auto" w:fill="D9D9D9" w:themeFill="background1" w:themeFillShade="D9"/>
            <w:vAlign w:val="center"/>
            <w:hideMark/>
          </w:tcPr>
          <w:p w14:paraId="6A46E447"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Rate</w:t>
            </w:r>
          </w:p>
        </w:tc>
        <w:tc>
          <w:tcPr>
            <w:tcW w:w="1735" w:type="dxa"/>
            <w:shd w:val="clear" w:color="auto" w:fill="D9D9D9" w:themeFill="background1" w:themeFillShade="D9"/>
            <w:vAlign w:val="center"/>
            <w:hideMark/>
          </w:tcPr>
          <w:p w14:paraId="3CB06736"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Base Amount</w:t>
            </w:r>
          </w:p>
        </w:tc>
        <w:tc>
          <w:tcPr>
            <w:tcW w:w="2900" w:type="dxa"/>
            <w:shd w:val="clear" w:color="auto" w:fill="D9D9D9" w:themeFill="background1" w:themeFillShade="D9"/>
            <w:vAlign w:val="center"/>
            <w:hideMark/>
          </w:tcPr>
          <w:p w14:paraId="56746047"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Total Cost</w:t>
            </w:r>
          </w:p>
        </w:tc>
      </w:tr>
      <w:tr w:rsidR="00602BD1" w:rsidRPr="00BA20D7" w14:paraId="45A35115" w14:textId="77777777" w:rsidTr="00EA42EA">
        <w:trPr>
          <w:trHeight w:val="395"/>
        </w:trPr>
        <w:tc>
          <w:tcPr>
            <w:tcW w:w="3311" w:type="dxa"/>
            <w:tcBorders>
              <w:bottom w:val="single" w:sz="4" w:space="0" w:color="auto"/>
            </w:tcBorders>
            <w:shd w:val="clear" w:color="auto" w:fill="auto"/>
            <w:vAlign w:val="center"/>
          </w:tcPr>
          <w:p w14:paraId="5BC59E29" w14:textId="77777777" w:rsidR="00602BD1" w:rsidRPr="00BA20D7" w:rsidRDefault="00602BD1" w:rsidP="00786CBF">
            <w:pPr>
              <w:pStyle w:val="NoSpacing"/>
              <w:rPr>
                <w:rFonts w:ascii="Times New Roman" w:eastAsia="Times New Roman" w:hAnsi="Times New Roman" w:cs="Times New Roman"/>
                <w:sz w:val="24"/>
                <w:szCs w:val="24"/>
              </w:rPr>
            </w:pPr>
            <w:r w:rsidRPr="00BA20D7">
              <w:rPr>
                <w:rFonts w:ascii="Times New Roman" w:hAnsi="Times New Roman" w:cs="Times New Roman"/>
                <w:bCs/>
                <w:iCs/>
                <w:sz w:val="24"/>
                <w:szCs w:val="24"/>
              </w:rPr>
              <w:t>1 Trooper</w:t>
            </w:r>
          </w:p>
        </w:tc>
        <w:tc>
          <w:tcPr>
            <w:tcW w:w="1327" w:type="dxa"/>
            <w:tcBorders>
              <w:bottom w:val="single" w:sz="4" w:space="0" w:color="auto"/>
            </w:tcBorders>
            <w:shd w:val="clear" w:color="auto" w:fill="auto"/>
            <w:vAlign w:val="center"/>
          </w:tcPr>
          <w:p w14:paraId="47516C3A"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eastAsia="Times New Roman" w:hAnsi="Times New Roman" w:cs="Times New Roman"/>
                <w:sz w:val="24"/>
                <w:szCs w:val="24"/>
              </w:rPr>
              <w:t>Fringe</w:t>
            </w:r>
          </w:p>
        </w:tc>
        <w:tc>
          <w:tcPr>
            <w:tcW w:w="1532" w:type="dxa"/>
            <w:tcBorders>
              <w:bottom w:val="single" w:sz="4" w:space="0" w:color="auto"/>
            </w:tcBorders>
            <w:shd w:val="clear" w:color="auto" w:fill="auto"/>
            <w:vAlign w:val="center"/>
          </w:tcPr>
          <w:p w14:paraId="19B1C50A"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hAnsi="Times New Roman" w:cs="Times New Roman"/>
                <w:bCs/>
                <w:iCs/>
                <w:sz w:val="24"/>
                <w:szCs w:val="24"/>
              </w:rPr>
              <w:t>16.72</w:t>
            </w:r>
          </w:p>
        </w:tc>
        <w:tc>
          <w:tcPr>
            <w:tcW w:w="1735" w:type="dxa"/>
            <w:tcBorders>
              <w:bottom w:val="single" w:sz="4" w:space="0" w:color="auto"/>
            </w:tcBorders>
            <w:shd w:val="clear" w:color="auto" w:fill="auto"/>
            <w:vAlign w:val="center"/>
          </w:tcPr>
          <w:p w14:paraId="53E0CD8C"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eastAsia="Times New Roman" w:hAnsi="Times New Roman" w:cs="Times New Roman"/>
                <w:sz w:val="24"/>
                <w:szCs w:val="24"/>
              </w:rPr>
              <w:t xml:space="preserve"> 100</w:t>
            </w:r>
          </w:p>
        </w:tc>
        <w:tc>
          <w:tcPr>
            <w:tcW w:w="2900" w:type="dxa"/>
            <w:tcBorders>
              <w:bottom w:val="single" w:sz="4" w:space="0" w:color="auto"/>
            </w:tcBorders>
            <w:shd w:val="clear" w:color="auto" w:fill="auto"/>
            <w:vAlign w:val="center"/>
          </w:tcPr>
          <w:p w14:paraId="723A678C"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hAnsi="Times New Roman" w:cs="Times New Roman"/>
                <w:bCs/>
                <w:iCs/>
                <w:sz w:val="24"/>
                <w:szCs w:val="24"/>
              </w:rPr>
              <w:t>$6,608</w:t>
            </w:r>
          </w:p>
        </w:tc>
      </w:tr>
      <w:tr w:rsidR="00602BD1" w:rsidRPr="00BA20D7" w14:paraId="19FF815C" w14:textId="77777777" w:rsidTr="00EA42EA">
        <w:trPr>
          <w:trHeight w:val="395"/>
        </w:trPr>
        <w:tc>
          <w:tcPr>
            <w:tcW w:w="3311" w:type="dxa"/>
            <w:tcBorders>
              <w:bottom w:val="single" w:sz="4" w:space="0" w:color="auto"/>
            </w:tcBorders>
            <w:shd w:val="clear" w:color="auto" w:fill="auto"/>
            <w:vAlign w:val="center"/>
          </w:tcPr>
          <w:p w14:paraId="256A69C6" w14:textId="77777777" w:rsidR="00602BD1" w:rsidRPr="00BA20D7" w:rsidRDefault="00602BD1" w:rsidP="00786CBF">
            <w:pPr>
              <w:pStyle w:val="NoSpacing"/>
              <w:rPr>
                <w:rFonts w:ascii="Times New Roman" w:hAnsi="Times New Roman" w:cs="Times New Roman"/>
                <w:bCs/>
                <w:iCs/>
                <w:sz w:val="24"/>
                <w:szCs w:val="24"/>
              </w:rPr>
            </w:pPr>
            <w:r w:rsidRPr="00BA20D7">
              <w:rPr>
                <w:rFonts w:ascii="Times New Roman" w:hAnsi="Times New Roman" w:cs="Times New Roman"/>
                <w:bCs/>
                <w:iCs/>
                <w:sz w:val="24"/>
                <w:szCs w:val="24"/>
              </w:rPr>
              <w:t>10 Troopers (Part-Time)</w:t>
            </w:r>
          </w:p>
        </w:tc>
        <w:tc>
          <w:tcPr>
            <w:tcW w:w="1327" w:type="dxa"/>
            <w:tcBorders>
              <w:bottom w:val="single" w:sz="4" w:space="0" w:color="auto"/>
            </w:tcBorders>
            <w:shd w:val="clear" w:color="auto" w:fill="auto"/>
            <w:vAlign w:val="center"/>
          </w:tcPr>
          <w:p w14:paraId="7E688DEB"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eastAsia="Times New Roman" w:hAnsi="Times New Roman" w:cs="Times New Roman"/>
                <w:sz w:val="24"/>
                <w:szCs w:val="24"/>
              </w:rPr>
              <w:t>Fringe</w:t>
            </w:r>
          </w:p>
        </w:tc>
        <w:tc>
          <w:tcPr>
            <w:tcW w:w="1532" w:type="dxa"/>
            <w:tcBorders>
              <w:bottom w:val="single" w:sz="4" w:space="0" w:color="auto"/>
            </w:tcBorders>
            <w:shd w:val="clear" w:color="auto" w:fill="auto"/>
            <w:vAlign w:val="center"/>
          </w:tcPr>
          <w:p w14:paraId="0C196B08" w14:textId="77777777" w:rsidR="00602BD1" w:rsidRPr="00BA20D7" w:rsidRDefault="00602BD1" w:rsidP="00786CBF">
            <w:pPr>
              <w:pStyle w:val="NoSpacing"/>
              <w:jc w:val="center"/>
              <w:rPr>
                <w:rFonts w:ascii="Times New Roman" w:hAnsi="Times New Roman" w:cs="Times New Roman"/>
                <w:bCs/>
                <w:iCs/>
                <w:sz w:val="24"/>
                <w:szCs w:val="24"/>
              </w:rPr>
            </w:pPr>
            <w:r w:rsidRPr="00BA20D7">
              <w:rPr>
                <w:rFonts w:ascii="Times New Roman" w:hAnsi="Times New Roman" w:cs="Times New Roman"/>
                <w:bCs/>
                <w:iCs/>
                <w:sz w:val="24"/>
                <w:szCs w:val="24"/>
              </w:rPr>
              <w:t>16.72</w:t>
            </w:r>
          </w:p>
        </w:tc>
        <w:tc>
          <w:tcPr>
            <w:tcW w:w="1735" w:type="dxa"/>
            <w:tcBorders>
              <w:bottom w:val="single" w:sz="4" w:space="0" w:color="auto"/>
            </w:tcBorders>
            <w:shd w:val="clear" w:color="auto" w:fill="auto"/>
            <w:vAlign w:val="center"/>
          </w:tcPr>
          <w:p w14:paraId="462BD2B8"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eastAsia="Times New Roman" w:hAnsi="Times New Roman" w:cs="Times New Roman"/>
                <w:sz w:val="24"/>
                <w:szCs w:val="24"/>
              </w:rPr>
              <w:t>50</w:t>
            </w:r>
          </w:p>
        </w:tc>
        <w:tc>
          <w:tcPr>
            <w:tcW w:w="2900" w:type="dxa"/>
            <w:tcBorders>
              <w:bottom w:val="single" w:sz="4" w:space="0" w:color="auto"/>
            </w:tcBorders>
            <w:shd w:val="clear" w:color="auto" w:fill="auto"/>
            <w:vAlign w:val="center"/>
          </w:tcPr>
          <w:p w14:paraId="1A3FBB42" w14:textId="77777777" w:rsidR="00602BD1" w:rsidRPr="00BA20D7" w:rsidRDefault="00602BD1" w:rsidP="00786CBF">
            <w:pPr>
              <w:pStyle w:val="NoSpacing"/>
              <w:jc w:val="center"/>
              <w:rPr>
                <w:rFonts w:ascii="Times New Roman" w:hAnsi="Times New Roman" w:cs="Times New Roman"/>
                <w:bCs/>
                <w:iCs/>
                <w:sz w:val="24"/>
                <w:szCs w:val="24"/>
              </w:rPr>
            </w:pPr>
            <w:r w:rsidRPr="00BA20D7">
              <w:rPr>
                <w:rFonts w:ascii="Times New Roman" w:hAnsi="Times New Roman" w:cs="Times New Roman"/>
                <w:bCs/>
                <w:iCs/>
                <w:sz w:val="24"/>
                <w:szCs w:val="24"/>
              </w:rPr>
              <w:t>$33,040</w:t>
            </w:r>
          </w:p>
        </w:tc>
      </w:tr>
      <w:tr w:rsidR="00484B03" w:rsidRPr="00BA20D7" w14:paraId="5A8C2E27" w14:textId="77777777" w:rsidTr="00EA42EA">
        <w:trPr>
          <w:trHeight w:val="395"/>
        </w:trPr>
        <w:tc>
          <w:tcPr>
            <w:tcW w:w="7905" w:type="dxa"/>
            <w:gridSpan w:val="4"/>
            <w:tcBorders>
              <w:bottom w:val="single" w:sz="4" w:space="0" w:color="auto"/>
            </w:tcBorders>
            <w:shd w:val="clear" w:color="auto" w:fill="auto"/>
            <w:vAlign w:val="center"/>
          </w:tcPr>
          <w:p w14:paraId="7A126A9A" w14:textId="77777777" w:rsidR="00484B03" w:rsidRPr="001B2950" w:rsidRDefault="00BA20D7" w:rsidP="00484B03">
            <w:pPr>
              <w:pStyle w:val="NoSpacing"/>
              <w:jc w:val="right"/>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w:t>
            </w:r>
            <w:r w:rsidR="00484B03" w:rsidRPr="001B2950">
              <w:rPr>
                <w:rFonts w:ascii="Times New Roman" w:eastAsia="Times New Roman" w:hAnsi="Times New Roman" w:cs="Times New Roman"/>
                <w:b/>
                <w:sz w:val="24"/>
                <w:szCs w:val="24"/>
              </w:rPr>
              <w:t>ost for Fringe:</w:t>
            </w:r>
          </w:p>
        </w:tc>
        <w:tc>
          <w:tcPr>
            <w:tcW w:w="2900" w:type="dxa"/>
            <w:tcBorders>
              <w:bottom w:val="single" w:sz="4" w:space="0" w:color="auto"/>
            </w:tcBorders>
            <w:shd w:val="clear" w:color="auto" w:fill="auto"/>
            <w:vAlign w:val="center"/>
          </w:tcPr>
          <w:p w14:paraId="2F90A163" w14:textId="77777777" w:rsidR="00484B03" w:rsidRPr="001B2950" w:rsidRDefault="00484B03" w:rsidP="00786CBF">
            <w:pPr>
              <w:pStyle w:val="NoSpacing"/>
              <w:jc w:val="center"/>
              <w:rPr>
                <w:rFonts w:ascii="Times New Roman" w:hAnsi="Times New Roman" w:cs="Times New Roman"/>
                <w:b/>
                <w:bCs/>
                <w:iCs/>
                <w:color w:val="454546"/>
                <w:sz w:val="24"/>
                <w:szCs w:val="24"/>
              </w:rPr>
            </w:pPr>
            <w:r w:rsidRPr="001B2950">
              <w:rPr>
                <w:rFonts w:ascii="Times New Roman" w:hAnsi="Times New Roman" w:cs="Times New Roman"/>
                <w:b/>
                <w:bCs/>
                <w:iCs/>
                <w:sz w:val="24"/>
                <w:szCs w:val="24"/>
              </w:rPr>
              <w:t>$39,648</w:t>
            </w:r>
          </w:p>
        </w:tc>
      </w:tr>
      <w:tr w:rsidR="00602BD1" w:rsidRPr="00BA20D7" w14:paraId="1F9D42A6" w14:textId="77777777" w:rsidTr="00EA42EA">
        <w:trPr>
          <w:trHeight w:val="2402"/>
        </w:trPr>
        <w:tc>
          <w:tcPr>
            <w:tcW w:w="10805" w:type="dxa"/>
            <w:gridSpan w:val="5"/>
            <w:shd w:val="clear" w:color="auto" w:fill="D9D9D9" w:themeFill="background1" w:themeFillShade="D9"/>
            <w:vAlign w:val="center"/>
          </w:tcPr>
          <w:p w14:paraId="4ED36A2E" w14:textId="77777777" w:rsidR="00602BD1" w:rsidRPr="00BA20D7" w:rsidRDefault="00602BD1" w:rsidP="00484B03">
            <w:pPr>
              <w:pStyle w:val="NoSpacing"/>
              <w:rPr>
                <w:rFonts w:ascii="Times New Roman" w:hAnsi="Times New Roman" w:cs="Times New Roman"/>
                <w:sz w:val="24"/>
                <w:szCs w:val="24"/>
              </w:rPr>
            </w:pPr>
            <w:r w:rsidRPr="00BA20D7">
              <w:rPr>
                <w:rFonts w:ascii="Times New Roman" w:hAnsi="Times New Roman" w:cs="Times New Roman"/>
                <w:sz w:val="24"/>
                <w:szCs w:val="24"/>
              </w:rPr>
              <w:t xml:space="preserve">Fringe benefits include cost of health insurance, retirement, workers’ compensation and unemployment benefit plans.  It is calculated at the average fringe rate of 16.72 as recognized by the </w:t>
            </w:r>
            <w:proofErr w:type="gramStart"/>
            <w:r w:rsidRPr="00BA20D7">
              <w:rPr>
                <w:rFonts w:ascii="Times New Roman" w:hAnsi="Times New Roman" w:cs="Times New Roman"/>
                <w:sz w:val="24"/>
                <w:szCs w:val="24"/>
              </w:rPr>
              <w:t>cognizant</w:t>
            </w:r>
            <w:proofErr w:type="gramEnd"/>
            <w:r w:rsidRPr="00BA20D7">
              <w:rPr>
                <w:rFonts w:ascii="Times New Roman" w:hAnsi="Times New Roman" w:cs="Times New Roman"/>
                <w:sz w:val="24"/>
                <w:szCs w:val="24"/>
              </w:rPr>
              <w:t xml:space="preserve"> agency.  This fringe rate is applied to the average hourly rate of $19 per trooper, with a projected annual hours worked at 2,080 hours.  The full-time trooper would have an annual wages of $39,520 x 16.72% or $6,608 total fringe cost for the one full-time trooper.  The 10 part-time troopers average 50% per Trooper working on the program or an average of 1,040 hours or $19,760 per year, and an average (per part-time Trooper) fringe cost of $3,304 (Totaling $33,040 fringe costs for the 10 part-time Troopers)</w:t>
            </w:r>
            <w:r w:rsidR="00484B03" w:rsidRPr="00BA20D7">
              <w:rPr>
                <w:rFonts w:ascii="Times New Roman" w:hAnsi="Times New Roman" w:cs="Times New Roman"/>
                <w:sz w:val="24"/>
                <w:szCs w:val="24"/>
              </w:rPr>
              <w:t>.</w:t>
            </w:r>
          </w:p>
        </w:tc>
      </w:tr>
    </w:tbl>
    <w:p w14:paraId="6F12AF45" w14:textId="77777777" w:rsidR="00602BD1" w:rsidRDefault="00602BD1" w:rsidP="00602BD1">
      <w:pPr>
        <w:pStyle w:val="NoSpacing"/>
      </w:pPr>
    </w:p>
    <w:p w14:paraId="3ADAE985" w14:textId="77777777" w:rsidR="00EA42EA" w:rsidRDefault="00EA42EA" w:rsidP="00602BD1">
      <w:pPr>
        <w:pStyle w:val="NoSpacing"/>
      </w:pPr>
    </w:p>
    <w:tbl>
      <w:tblPr>
        <w:tblW w:w="10800" w:type="dxa"/>
        <w:tblInd w:w="5" w:type="dxa"/>
        <w:tblCellMar>
          <w:left w:w="0" w:type="dxa"/>
          <w:right w:w="0" w:type="dxa"/>
        </w:tblCellMar>
        <w:tblLook w:val="0000" w:firstRow="0" w:lastRow="0" w:firstColumn="0" w:lastColumn="0" w:noHBand="0" w:noVBand="0"/>
      </w:tblPr>
      <w:tblGrid>
        <w:gridCol w:w="3150"/>
        <w:gridCol w:w="1260"/>
        <w:gridCol w:w="1980"/>
        <w:gridCol w:w="1350"/>
        <w:gridCol w:w="3060"/>
      </w:tblGrid>
      <w:tr w:rsidR="00602BD1" w:rsidRPr="001B2950" w14:paraId="109C9D10" w14:textId="77777777" w:rsidTr="00EA42EA">
        <w:trPr>
          <w:trHeight w:hRule="exact" w:val="640"/>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23A3FED0" w14:textId="77777777" w:rsidR="00602BD1" w:rsidRPr="001B2950" w:rsidRDefault="00602BD1"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lastRenderedPageBreak/>
              <w:t>Travel Cost Budget Narrative</w:t>
            </w:r>
          </w:p>
          <w:p w14:paraId="65733A9E" w14:textId="77777777" w:rsidR="00602BD1" w:rsidRPr="001B2950" w:rsidRDefault="00602BD1" w:rsidP="00786CBF">
            <w:pPr>
              <w:pStyle w:val="NoSpacing"/>
              <w:jc w:val="center"/>
              <w:rPr>
                <w:rFonts w:ascii="Times New Roman" w:hAnsi="Times New Roman" w:cs="Times New Roman"/>
                <w:b/>
                <w:spacing w:val="-1"/>
                <w:sz w:val="24"/>
                <w:szCs w:val="24"/>
              </w:rPr>
            </w:pPr>
            <w:r w:rsidRPr="001B2950">
              <w:rPr>
                <w:rFonts w:ascii="Times New Roman" w:hAnsi="Times New Roman" w:cs="Times New Roman"/>
                <w:b/>
                <w:sz w:val="24"/>
                <w:szCs w:val="24"/>
              </w:rPr>
              <w:t>(SF-424A, Line 6c)</w:t>
            </w:r>
          </w:p>
        </w:tc>
      </w:tr>
      <w:tr w:rsidR="00602BD1" w:rsidRPr="001B2950" w14:paraId="33B940F9" w14:textId="77777777" w:rsidTr="00EA42EA">
        <w:trPr>
          <w:trHeight w:hRule="exact" w:val="568"/>
        </w:trPr>
        <w:tc>
          <w:tcPr>
            <w:tcW w:w="31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342243C"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Purpose</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74FF30"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 of Staff</w:t>
            </w:r>
          </w:p>
        </w:tc>
        <w:tc>
          <w:tcPr>
            <w:tcW w:w="19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6EDC22"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Method of Travel</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1FFDC65"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 of Days</w:t>
            </w:r>
          </w:p>
        </w:tc>
        <w:tc>
          <w:tcPr>
            <w:tcW w:w="30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FB6D293"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Total Cost</w:t>
            </w:r>
          </w:p>
        </w:tc>
      </w:tr>
      <w:tr w:rsidR="00602BD1" w:rsidRPr="001B2950" w14:paraId="4B648A5F" w14:textId="77777777" w:rsidTr="00EA42EA">
        <w:trPr>
          <w:trHeight w:hRule="exact" w:val="370"/>
        </w:trPr>
        <w:tc>
          <w:tcPr>
            <w:tcW w:w="3150" w:type="dxa"/>
            <w:tcBorders>
              <w:top w:val="single" w:sz="4" w:space="0" w:color="000000"/>
              <w:left w:val="single" w:sz="4" w:space="0" w:color="000000"/>
              <w:bottom w:val="single" w:sz="4" w:space="0" w:color="000000"/>
              <w:right w:val="single" w:sz="4" w:space="0" w:color="000000"/>
            </w:tcBorders>
            <w:vAlign w:val="center"/>
          </w:tcPr>
          <w:p w14:paraId="64FE6CB1" w14:textId="77777777" w:rsidR="00602BD1" w:rsidRPr="001B2950" w:rsidRDefault="00602BD1" w:rsidP="00786CBF">
            <w:pPr>
              <w:pStyle w:val="NoSpacing"/>
              <w:ind w:left="90"/>
              <w:rPr>
                <w:rFonts w:ascii="Times New Roman" w:eastAsia="Times New Roman" w:hAnsi="Times New Roman" w:cs="Times New Roman"/>
                <w:sz w:val="24"/>
                <w:szCs w:val="24"/>
              </w:rPr>
            </w:pPr>
            <w:r w:rsidRPr="001B2950">
              <w:rPr>
                <w:rFonts w:ascii="Times New Roman" w:eastAsia="Times New Roman" w:hAnsi="Times New Roman" w:cs="Times New Roman"/>
                <w:bCs/>
                <w:sz w:val="24"/>
                <w:szCs w:val="24"/>
              </w:rPr>
              <w:t>Routine Travel</w:t>
            </w:r>
          </w:p>
        </w:tc>
        <w:tc>
          <w:tcPr>
            <w:tcW w:w="1260" w:type="dxa"/>
            <w:tcBorders>
              <w:top w:val="single" w:sz="4" w:space="0" w:color="000000"/>
              <w:left w:val="single" w:sz="4" w:space="0" w:color="000000"/>
              <w:bottom w:val="single" w:sz="4" w:space="0" w:color="000000"/>
              <w:right w:val="single" w:sz="4" w:space="0" w:color="000000"/>
            </w:tcBorders>
            <w:vAlign w:val="center"/>
          </w:tcPr>
          <w:p w14:paraId="0F9CB325"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10</w:t>
            </w:r>
          </w:p>
        </w:tc>
        <w:tc>
          <w:tcPr>
            <w:tcW w:w="1980" w:type="dxa"/>
            <w:tcBorders>
              <w:top w:val="single" w:sz="4" w:space="0" w:color="000000"/>
              <w:left w:val="single" w:sz="4" w:space="0" w:color="000000"/>
              <w:bottom w:val="single" w:sz="4" w:space="0" w:color="000000"/>
              <w:right w:val="single" w:sz="4" w:space="0" w:color="000000"/>
            </w:tcBorders>
            <w:vAlign w:val="center"/>
          </w:tcPr>
          <w:p w14:paraId="09915B0D"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Car</w:t>
            </w:r>
          </w:p>
        </w:tc>
        <w:tc>
          <w:tcPr>
            <w:tcW w:w="1350" w:type="dxa"/>
            <w:tcBorders>
              <w:top w:val="single" w:sz="4" w:space="0" w:color="000000"/>
              <w:left w:val="single" w:sz="4" w:space="0" w:color="000000"/>
              <w:bottom w:val="single" w:sz="4" w:space="0" w:color="000000"/>
              <w:right w:val="single" w:sz="4" w:space="0" w:color="000000"/>
            </w:tcBorders>
            <w:vAlign w:val="center"/>
          </w:tcPr>
          <w:p w14:paraId="285EB593"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10</w:t>
            </w:r>
          </w:p>
        </w:tc>
        <w:tc>
          <w:tcPr>
            <w:tcW w:w="3060" w:type="dxa"/>
            <w:tcBorders>
              <w:top w:val="single" w:sz="4" w:space="0" w:color="000000"/>
              <w:left w:val="single" w:sz="4" w:space="0" w:color="000000"/>
              <w:bottom w:val="single" w:sz="4" w:space="0" w:color="000000"/>
              <w:right w:val="single" w:sz="4" w:space="0" w:color="000000"/>
            </w:tcBorders>
            <w:vAlign w:val="center"/>
          </w:tcPr>
          <w:p w14:paraId="5468968D"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$4,600</w:t>
            </w:r>
          </w:p>
        </w:tc>
      </w:tr>
      <w:tr w:rsidR="00602BD1" w:rsidRPr="001B2950" w14:paraId="60093E7C" w14:textId="77777777" w:rsidTr="00EA42EA">
        <w:trPr>
          <w:trHeight w:hRule="exact" w:val="352"/>
        </w:trPr>
        <w:tc>
          <w:tcPr>
            <w:tcW w:w="3150" w:type="dxa"/>
            <w:tcBorders>
              <w:top w:val="single" w:sz="4" w:space="0" w:color="000000"/>
              <w:left w:val="single" w:sz="4" w:space="0" w:color="000000"/>
              <w:bottom w:val="single" w:sz="4" w:space="0" w:color="000000"/>
              <w:right w:val="single" w:sz="4" w:space="0" w:color="000000"/>
            </w:tcBorders>
            <w:vAlign w:val="center"/>
          </w:tcPr>
          <w:p w14:paraId="6B1D2E9C" w14:textId="77777777" w:rsidR="00602BD1" w:rsidRPr="001B2950" w:rsidRDefault="00602BD1" w:rsidP="00786CBF">
            <w:pPr>
              <w:pStyle w:val="NoSpacing"/>
              <w:ind w:left="90"/>
              <w:rPr>
                <w:rFonts w:ascii="Times New Roman" w:eastAsia="Times New Roman" w:hAnsi="Times New Roman" w:cs="Times New Roman"/>
                <w:bCs/>
                <w:sz w:val="24"/>
                <w:szCs w:val="24"/>
              </w:rPr>
            </w:pPr>
            <w:r w:rsidRPr="001B2950">
              <w:rPr>
                <w:rFonts w:ascii="Times New Roman" w:eastAsia="Times New Roman" w:hAnsi="Times New Roman" w:cs="Times New Roman"/>
                <w:bCs/>
                <w:sz w:val="24"/>
                <w:szCs w:val="24"/>
              </w:rPr>
              <w:t>San Diego Conference</w:t>
            </w:r>
          </w:p>
        </w:tc>
        <w:tc>
          <w:tcPr>
            <w:tcW w:w="1260" w:type="dxa"/>
            <w:tcBorders>
              <w:top w:val="single" w:sz="4" w:space="0" w:color="000000"/>
              <w:left w:val="single" w:sz="4" w:space="0" w:color="000000"/>
              <w:bottom w:val="single" w:sz="4" w:space="0" w:color="000000"/>
              <w:right w:val="single" w:sz="4" w:space="0" w:color="000000"/>
            </w:tcBorders>
            <w:vAlign w:val="center"/>
          </w:tcPr>
          <w:p w14:paraId="5991F72E"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15</w:t>
            </w:r>
          </w:p>
        </w:tc>
        <w:tc>
          <w:tcPr>
            <w:tcW w:w="1980" w:type="dxa"/>
            <w:tcBorders>
              <w:top w:val="single" w:sz="4" w:space="0" w:color="000000"/>
              <w:left w:val="single" w:sz="4" w:space="0" w:color="000000"/>
              <w:bottom w:val="single" w:sz="4" w:space="0" w:color="000000"/>
              <w:right w:val="single" w:sz="4" w:space="0" w:color="000000"/>
            </w:tcBorders>
            <w:vAlign w:val="center"/>
          </w:tcPr>
          <w:p w14:paraId="4FC477C0"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Air</w:t>
            </w:r>
          </w:p>
        </w:tc>
        <w:tc>
          <w:tcPr>
            <w:tcW w:w="1350" w:type="dxa"/>
            <w:tcBorders>
              <w:top w:val="single" w:sz="4" w:space="0" w:color="000000"/>
              <w:left w:val="single" w:sz="4" w:space="0" w:color="000000"/>
              <w:bottom w:val="single" w:sz="4" w:space="0" w:color="000000"/>
              <w:right w:val="single" w:sz="4" w:space="0" w:color="000000"/>
            </w:tcBorders>
            <w:vAlign w:val="center"/>
          </w:tcPr>
          <w:p w14:paraId="3F32EB00"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5</w:t>
            </w:r>
          </w:p>
        </w:tc>
        <w:tc>
          <w:tcPr>
            <w:tcW w:w="3060" w:type="dxa"/>
            <w:tcBorders>
              <w:top w:val="single" w:sz="4" w:space="0" w:color="000000"/>
              <w:left w:val="single" w:sz="4" w:space="0" w:color="000000"/>
              <w:bottom w:val="single" w:sz="4" w:space="0" w:color="000000"/>
              <w:right w:val="single" w:sz="4" w:space="0" w:color="000000"/>
            </w:tcBorders>
            <w:vAlign w:val="center"/>
          </w:tcPr>
          <w:p w14:paraId="1F6E2835"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$28,410</w:t>
            </w:r>
          </w:p>
        </w:tc>
      </w:tr>
      <w:tr w:rsidR="00BA20D7" w:rsidRPr="001B2950" w14:paraId="11147350" w14:textId="77777777" w:rsidTr="00EA42EA">
        <w:trPr>
          <w:trHeight w:hRule="exact" w:val="397"/>
        </w:trPr>
        <w:tc>
          <w:tcPr>
            <w:tcW w:w="7740" w:type="dxa"/>
            <w:gridSpan w:val="4"/>
            <w:tcBorders>
              <w:top w:val="single" w:sz="4" w:space="0" w:color="000000"/>
              <w:left w:val="single" w:sz="4" w:space="0" w:color="000000"/>
              <w:bottom w:val="single" w:sz="4" w:space="0" w:color="000000"/>
              <w:right w:val="single" w:sz="4" w:space="0" w:color="000000"/>
            </w:tcBorders>
            <w:vAlign w:val="center"/>
          </w:tcPr>
          <w:p w14:paraId="5DAF14F4" w14:textId="77777777" w:rsidR="00BA20D7" w:rsidRPr="001B2950" w:rsidRDefault="00BA20D7" w:rsidP="00BA20D7">
            <w:pPr>
              <w:pStyle w:val="NoSpacing"/>
              <w:jc w:val="right"/>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 for Travel:</w:t>
            </w:r>
          </w:p>
        </w:tc>
        <w:tc>
          <w:tcPr>
            <w:tcW w:w="3060" w:type="dxa"/>
            <w:tcBorders>
              <w:top w:val="single" w:sz="4" w:space="0" w:color="000000"/>
              <w:left w:val="single" w:sz="4" w:space="0" w:color="000000"/>
              <w:bottom w:val="single" w:sz="4" w:space="0" w:color="000000"/>
              <w:right w:val="single" w:sz="4" w:space="0" w:color="000000"/>
            </w:tcBorders>
            <w:vAlign w:val="center"/>
          </w:tcPr>
          <w:p w14:paraId="20C3C2CA" w14:textId="77777777" w:rsidR="00BA20D7" w:rsidRPr="001B2950" w:rsidRDefault="00BA20D7"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$33,010</w:t>
            </w:r>
          </w:p>
        </w:tc>
      </w:tr>
      <w:tr w:rsidR="00602BD1" w:rsidRPr="001B2950" w14:paraId="5D81A4AB" w14:textId="77777777" w:rsidTr="00EA42EA">
        <w:trPr>
          <w:trHeight w:hRule="exact" w:val="2260"/>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9872D1" w14:textId="77777777" w:rsidR="00602BD1" w:rsidRPr="001B2950" w:rsidRDefault="00602BD1" w:rsidP="00786CBF">
            <w:pPr>
              <w:autoSpaceDE w:val="0"/>
              <w:autoSpaceDN w:val="0"/>
              <w:adjustRightInd w:val="0"/>
              <w:spacing w:after="0" w:line="240" w:lineRule="auto"/>
              <w:rPr>
                <w:rFonts w:ascii="Times New Roman" w:hAnsi="Times New Roman" w:cs="Times New Roman"/>
                <w:sz w:val="24"/>
                <w:szCs w:val="24"/>
              </w:rPr>
            </w:pPr>
            <w:r w:rsidRPr="001B2950">
              <w:rPr>
                <w:rFonts w:ascii="Times New Roman" w:hAnsi="Times New Roman" w:cs="Times New Roman"/>
                <w:sz w:val="24"/>
                <w:szCs w:val="24"/>
              </w:rPr>
              <w:t>Costs represent necessary travel funds for law enforcement officers to provide adequate coverage within the state.  Travel is necessary to perform compliance reviews, patrols, and team operations in high crash corridors within the State.  Reimbursement is based upon the current state per diem rates and rules.  The per diem rate for each day is $46.00.</w:t>
            </w:r>
          </w:p>
          <w:p w14:paraId="6B79A2F3" w14:textId="77777777" w:rsidR="00BA20D7" w:rsidRPr="001B2950" w:rsidRDefault="00BA20D7" w:rsidP="00786CBF">
            <w:pPr>
              <w:autoSpaceDE w:val="0"/>
              <w:autoSpaceDN w:val="0"/>
              <w:adjustRightInd w:val="0"/>
              <w:spacing w:after="0" w:line="240" w:lineRule="auto"/>
              <w:rPr>
                <w:rFonts w:ascii="Times New Roman" w:hAnsi="Times New Roman" w:cs="Times New Roman"/>
                <w:sz w:val="24"/>
                <w:szCs w:val="24"/>
              </w:rPr>
            </w:pPr>
          </w:p>
          <w:p w14:paraId="346D3B1D" w14:textId="77777777" w:rsidR="00602BD1" w:rsidRPr="001B2950" w:rsidRDefault="00602BD1" w:rsidP="001B2950">
            <w:pPr>
              <w:autoSpaceDE w:val="0"/>
              <w:autoSpaceDN w:val="0"/>
              <w:adjustRightInd w:val="0"/>
              <w:spacing w:after="0" w:line="240" w:lineRule="auto"/>
              <w:rPr>
                <w:rFonts w:ascii="Times New Roman" w:hAnsi="Times New Roman" w:cs="Times New Roman"/>
                <w:sz w:val="24"/>
                <w:szCs w:val="24"/>
              </w:rPr>
            </w:pPr>
            <w:r w:rsidRPr="001B2950">
              <w:rPr>
                <w:rFonts w:ascii="Times New Roman" w:hAnsi="Times New Roman" w:cs="Times New Roman"/>
                <w:sz w:val="24"/>
                <w:szCs w:val="24"/>
              </w:rPr>
              <w:t>Certification Training in San Diego for 15 officers with an average cost (per officer) of $600 – Airfare or $9,000; $204 Per State Approved Diem or $3,060; $290 – Hotel Accommodations or $4,350; and $800 – Registration Fees or $12,000 for a total of $28,410</w:t>
            </w:r>
            <w:r w:rsidR="001B2950">
              <w:rPr>
                <w:rFonts w:ascii="Times New Roman" w:hAnsi="Times New Roman" w:cs="Times New Roman"/>
                <w:sz w:val="24"/>
                <w:szCs w:val="24"/>
              </w:rPr>
              <w:t>.</w:t>
            </w:r>
          </w:p>
        </w:tc>
      </w:tr>
    </w:tbl>
    <w:p w14:paraId="51972BDB" w14:textId="77777777" w:rsidR="00BA20D7" w:rsidRDefault="00BA20D7" w:rsidP="00602BD1">
      <w:pPr>
        <w:pStyle w:val="NoSpacing"/>
      </w:pPr>
    </w:p>
    <w:p w14:paraId="2F7A5470" w14:textId="77777777" w:rsidR="00EA42EA" w:rsidRDefault="00EA42EA" w:rsidP="00602BD1">
      <w:pPr>
        <w:pStyle w:val="NoSpacing"/>
      </w:pPr>
      <w:r>
        <w:t xml:space="preserve"> </w:t>
      </w: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5"/>
        <w:gridCol w:w="1710"/>
        <w:gridCol w:w="1800"/>
        <w:gridCol w:w="3330"/>
      </w:tblGrid>
      <w:tr w:rsidR="00602BD1" w:rsidRPr="001B2950" w14:paraId="21B45AC4" w14:textId="77777777" w:rsidTr="00EA42EA">
        <w:trPr>
          <w:trHeight w:val="620"/>
        </w:trPr>
        <w:tc>
          <w:tcPr>
            <w:tcW w:w="10805" w:type="dxa"/>
            <w:gridSpan w:val="4"/>
            <w:tcBorders>
              <w:bottom w:val="single" w:sz="4" w:space="0" w:color="auto"/>
            </w:tcBorders>
            <w:shd w:val="clear" w:color="000000" w:fill="000000" w:themeFill="text1"/>
            <w:vAlign w:val="center"/>
            <w:hideMark/>
          </w:tcPr>
          <w:p w14:paraId="03062B67" w14:textId="77777777" w:rsidR="00602BD1" w:rsidRPr="001B2950" w:rsidRDefault="00602BD1"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Equipment Cost Budget Narrative</w:t>
            </w:r>
          </w:p>
          <w:p w14:paraId="1EBBB250"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(SF-424A, Line 6d)</w:t>
            </w:r>
          </w:p>
        </w:tc>
      </w:tr>
      <w:tr w:rsidR="00602BD1" w:rsidRPr="001B2950" w14:paraId="63B2393A" w14:textId="77777777" w:rsidTr="00EA42EA">
        <w:trPr>
          <w:trHeight w:val="440"/>
        </w:trPr>
        <w:tc>
          <w:tcPr>
            <w:tcW w:w="3965" w:type="dxa"/>
            <w:shd w:val="clear" w:color="auto" w:fill="D9D9D9" w:themeFill="background1" w:themeFillShade="D9"/>
            <w:vAlign w:val="center"/>
            <w:hideMark/>
          </w:tcPr>
          <w:p w14:paraId="1F0AE86C"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Item Name</w:t>
            </w:r>
          </w:p>
        </w:tc>
        <w:tc>
          <w:tcPr>
            <w:tcW w:w="1710" w:type="dxa"/>
            <w:shd w:val="clear" w:color="auto" w:fill="D9D9D9" w:themeFill="background1" w:themeFillShade="D9"/>
            <w:vAlign w:val="center"/>
            <w:hideMark/>
          </w:tcPr>
          <w:p w14:paraId="00833B33"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 of Items</w:t>
            </w:r>
          </w:p>
        </w:tc>
        <w:tc>
          <w:tcPr>
            <w:tcW w:w="1800" w:type="dxa"/>
            <w:shd w:val="clear" w:color="auto" w:fill="D9D9D9" w:themeFill="background1" w:themeFillShade="D9"/>
            <w:vAlign w:val="center"/>
            <w:hideMark/>
          </w:tcPr>
          <w:p w14:paraId="4582BD56"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Cost per Item</w:t>
            </w:r>
          </w:p>
        </w:tc>
        <w:tc>
          <w:tcPr>
            <w:tcW w:w="3330" w:type="dxa"/>
            <w:shd w:val="clear" w:color="auto" w:fill="D9D9D9" w:themeFill="background1" w:themeFillShade="D9"/>
            <w:vAlign w:val="center"/>
            <w:hideMark/>
          </w:tcPr>
          <w:p w14:paraId="43A673B8"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w:t>
            </w:r>
          </w:p>
        </w:tc>
      </w:tr>
      <w:tr w:rsidR="00602BD1" w:rsidRPr="001B2950" w14:paraId="04CBA919" w14:textId="77777777" w:rsidTr="00EA42EA">
        <w:trPr>
          <w:trHeight w:val="368"/>
        </w:trPr>
        <w:tc>
          <w:tcPr>
            <w:tcW w:w="3965" w:type="dxa"/>
            <w:tcBorders>
              <w:bottom w:val="single" w:sz="4" w:space="0" w:color="auto"/>
            </w:tcBorders>
            <w:shd w:val="clear" w:color="auto" w:fill="auto"/>
            <w:vAlign w:val="center"/>
          </w:tcPr>
          <w:p w14:paraId="474A48AD" w14:textId="77777777" w:rsidR="00602BD1" w:rsidRPr="001B2950" w:rsidRDefault="00602BD1" w:rsidP="00786CBF">
            <w:pPr>
              <w:pStyle w:val="NoSpacing"/>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Vehicles</w:t>
            </w:r>
          </w:p>
        </w:tc>
        <w:tc>
          <w:tcPr>
            <w:tcW w:w="1710" w:type="dxa"/>
            <w:tcBorders>
              <w:bottom w:val="single" w:sz="4" w:space="0" w:color="auto"/>
            </w:tcBorders>
            <w:shd w:val="clear" w:color="auto" w:fill="auto"/>
            <w:vAlign w:val="center"/>
          </w:tcPr>
          <w:p w14:paraId="07D2F030"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12</w:t>
            </w:r>
          </w:p>
        </w:tc>
        <w:tc>
          <w:tcPr>
            <w:tcW w:w="1800" w:type="dxa"/>
            <w:tcBorders>
              <w:bottom w:val="single" w:sz="4" w:space="0" w:color="auto"/>
            </w:tcBorders>
            <w:shd w:val="clear" w:color="auto" w:fill="auto"/>
            <w:vAlign w:val="center"/>
          </w:tcPr>
          <w:p w14:paraId="42552506" w14:textId="77777777" w:rsidR="00602BD1" w:rsidRPr="001B2950" w:rsidRDefault="00602BD1" w:rsidP="00786CBF">
            <w:pPr>
              <w:pStyle w:val="NoSpacing"/>
              <w:jc w:val="center"/>
              <w:rPr>
                <w:rFonts w:ascii="Times New Roman" w:hAnsi="Times New Roman" w:cs="Times New Roman"/>
                <w:sz w:val="24"/>
                <w:szCs w:val="24"/>
              </w:rPr>
            </w:pPr>
            <w:r w:rsidRPr="001B2950">
              <w:rPr>
                <w:rFonts w:ascii="Times New Roman" w:hAnsi="Times New Roman" w:cs="Times New Roman"/>
                <w:sz w:val="24"/>
                <w:szCs w:val="24"/>
              </w:rPr>
              <w:t>$36,000</w:t>
            </w:r>
          </w:p>
        </w:tc>
        <w:tc>
          <w:tcPr>
            <w:tcW w:w="3330" w:type="dxa"/>
            <w:tcBorders>
              <w:bottom w:val="single" w:sz="4" w:space="0" w:color="auto"/>
            </w:tcBorders>
            <w:shd w:val="clear" w:color="auto" w:fill="auto"/>
            <w:vAlign w:val="center"/>
          </w:tcPr>
          <w:p w14:paraId="577A2AE0" w14:textId="77777777" w:rsidR="00602BD1" w:rsidRPr="001B2950" w:rsidRDefault="00602BD1" w:rsidP="00786CBF">
            <w:pPr>
              <w:pStyle w:val="NoSpacing"/>
              <w:jc w:val="center"/>
              <w:rPr>
                <w:rFonts w:ascii="Times New Roman" w:hAnsi="Times New Roman" w:cs="Times New Roman"/>
                <w:sz w:val="24"/>
                <w:szCs w:val="24"/>
              </w:rPr>
            </w:pPr>
            <w:r w:rsidRPr="001B2950">
              <w:rPr>
                <w:rFonts w:ascii="Times New Roman" w:hAnsi="Times New Roman" w:cs="Times New Roman"/>
                <w:sz w:val="24"/>
                <w:szCs w:val="24"/>
              </w:rPr>
              <w:t>$432,000</w:t>
            </w:r>
          </w:p>
        </w:tc>
      </w:tr>
      <w:tr w:rsidR="00BA20D7" w:rsidRPr="001B2950" w14:paraId="306A5A86" w14:textId="77777777" w:rsidTr="00EA42EA">
        <w:trPr>
          <w:trHeight w:val="431"/>
        </w:trPr>
        <w:tc>
          <w:tcPr>
            <w:tcW w:w="7475" w:type="dxa"/>
            <w:gridSpan w:val="3"/>
            <w:tcBorders>
              <w:bottom w:val="single" w:sz="4" w:space="0" w:color="auto"/>
            </w:tcBorders>
            <w:shd w:val="clear" w:color="auto" w:fill="auto"/>
            <w:vAlign w:val="center"/>
          </w:tcPr>
          <w:p w14:paraId="1422CFC5" w14:textId="77777777" w:rsidR="00BA20D7" w:rsidRPr="001B2950" w:rsidRDefault="00BA20D7" w:rsidP="00BA20D7">
            <w:pPr>
              <w:pStyle w:val="NoSpacing"/>
              <w:jc w:val="right"/>
              <w:rPr>
                <w:rFonts w:ascii="Times New Roman" w:hAnsi="Times New Roman" w:cs="Times New Roman"/>
                <w:b/>
                <w:sz w:val="24"/>
                <w:szCs w:val="24"/>
              </w:rPr>
            </w:pPr>
            <w:r w:rsidRPr="001B2950">
              <w:rPr>
                <w:rFonts w:ascii="Times New Roman" w:hAnsi="Times New Roman" w:cs="Times New Roman"/>
                <w:b/>
                <w:sz w:val="24"/>
                <w:szCs w:val="24"/>
              </w:rPr>
              <w:t>Total Cost for Equipment:</w:t>
            </w:r>
          </w:p>
        </w:tc>
        <w:tc>
          <w:tcPr>
            <w:tcW w:w="3330" w:type="dxa"/>
            <w:tcBorders>
              <w:bottom w:val="single" w:sz="4" w:space="0" w:color="auto"/>
            </w:tcBorders>
            <w:shd w:val="clear" w:color="auto" w:fill="auto"/>
            <w:vAlign w:val="center"/>
          </w:tcPr>
          <w:p w14:paraId="16896813" w14:textId="77777777" w:rsidR="00BA20D7" w:rsidRPr="001B2950" w:rsidRDefault="00BA20D7"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$432,000</w:t>
            </w:r>
          </w:p>
        </w:tc>
      </w:tr>
      <w:tr w:rsidR="00BA20D7" w:rsidRPr="001B2950" w14:paraId="05895512" w14:textId="77777777" w:rsidTr="00EA42EA">
        <w:trPr>
          <w:trHeight w:val="1340"/>
        </w:trPr>
        <w:tc>
          <w:tcPr>
            <w:tcW w:w="10805" w:type="dxa"/>
            <w:gridSpan w:val="4"/>
            <w:shd w:val="clear" w:color="auto" w:fill="D9D9D9" w:themeFill="background1" w:themeFillShade="D9"/>
            <w:vAlign w:val="center"/>
          </w:tcPr>
          <w:p w14:paraId="7B1F944D" w14:textId="77777777" w:rsidR="00BA20D7" w:rsidRPr="001B2950" w:rsidRDefault="00BA20D7" w:rsidP="001B2950">
            <w:pPr>
              <w:autoSpaceDE w:val="0"/>
              <w:autoSpaceDN w:val="0"/>
              <w:adjustRightInd w:val="0"/>
              <w:spacing w:after="0" w:line="240" w:lineRule="auto"/>
              <w:rPr>
                <w:rFonts w:ascii="Times New Roman" w:hAnsi="Times New Roman" w:cs="Times New Roman"/>
                <w:sz w:val="24"/>
                <w:szCs w:val="24"/>
              </w:rPr>
            </w:pPr>
            <w:r w:rsidRPr="001B2950">
              <w:rPr>
                <w:rFonts w:ascii="Times New Roman" w:hAnsi="Times New Roman" w:cs="Times New Roman"/>
                <w:sz w:val="24"/>
                <w:szCs w:val="24"/>
              </w:rPr>
              <w:t xml:space="preserve">The state requests 12 new vehicles to complete motor carrier safety inspections that will replace vehicles that have reached their useful life by the state’s vehicle replacement policy. These vehicles will only be used for </w:t>
            </w:r>
            <w:r w:rsidR="001B2950">
              <w:rPr>
                <w:rFonts w:ascii="Times New Roman" w:hAnsi="Times New Roman" w:cs="Times New Roman"/>
                <w:sz w:val="24"/>
                <w:szCs w:val="24"/>
              </w:rPr>
              <w:t xml:space="preserve">grant </w:t>
            </w:r>
            <w:r w:rsidRPr="001B2950">
              <w:rPr>
                <w:rFonts w:ascii="Times New Roman" w:hAnsi="Times New Roman" w:cs="Times New Roman"/>
                <w:sz w:val="24"/>
                <w:szCs w:val="24"/>
              </w:rPr>
              <w:t>eligible purposes and are needed to fulfill activities proposed in the application.  The cost for purchasing the vehicles is approximately $36,000 each based on the state’s procurement contract.</w:t>
            </w:r>
          </w:p>
        </w:tc>
      </w:tr>
    </w:tbl>
    <w:p w14:paraId="633E1504" w14:textId="77777777" w:rsidR="00EA42EA" w:rsidRPr="00BA20D7" w:rsidRDefault="00EA42EA" w:rsidP="00602BD1">
      <w:pPr>
        <w:pStyle w:val="NoSpacing"/>
        <w:rPr>
          <w:b/>
          <w:color w:val="FFFFFF" w:themeColor="background1"/>
        </w:rPr>
      </w:pP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5"/>
        <w:gridCol w:w="1710"/>
        <w:gridCol w:w="1800"/>
        <w:gridCol w:w="3330"/>
      </w:tblGrid>
      <w:tr w:rsidR="00BA20D7" w:rsidRPr="001B2950" w14:paraId="6F910FA3" w14:textId="77777777" w:rsidTr="00EA42EA">
        <w:trPr>
          <w:trHeight w:val="602"/>
        </w:trPr>
        <w:tc>
          <w:tcPr>
            <w:tcW w:w="10805"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FB92706" w14:textId="77777777" w:rsidR="00656200" w:rsidRPr="001B2950" w:rsidRDefault="00656200" w:rsidP="00BA20D7">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Supplies Cost Budget Narrative</w:t>
            </w:r>
          </w:p>
          <w:p w14:paraId="5D1AFE0D" w14:textId="77777777" w:rsidR="00656200" w:rsidRPr="001B2950" w:rsidRDefault="00656200" w:rsidP="00BA20D7">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(SF-424A, Line 6e)</w:t>
            </w:r>
          </w:p>
        </w:tc>
      </w:tr>
      <w:tr w:rsidR="00656200" w:rsidRPr="001B2950" w14:paraId="59E4032B"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0"/>
        </w:trPr>
        <w:tc>
          <w:tcPr>
            <w:tcW w:w="396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B11D508" w14:textId="77777777"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Item Name</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66264E46" w14:textId="77777777"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 of Units</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14:paraId="6695C060" w14:textId="77777777"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Cost per Unit</w:t>
            </w:r>
          </w:p>
        </w:tc>
        <w:tc>
          <w:tcPr>
            <w:tcW w:w="3330" w:type="dxa"/>
            <w:tcBorders>
              <w:top w:val="nil"/>
              <w:left w:val="nil"/>
              <w:bottom w:val="single" w:sz="4" w:space="0" w:color="auto"/>
              <w:right w:val="single" w:sz="4" w:space="0" w:color="auto"/>
            </w:tcBorders>
            <w:shd w:val="clear" w:color="auto" w:fill="D9D9D9" w:themeFill="background1" w:themeFillShade="D9"/>
            <w:vAlign w:val="center"/>
            <w:hideMark/>
          </w:tcPr>
          <w:p w14:paraId="1A0200C3" w14:textId="77777777"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w:t>
            </w:r>
          </w:p>
        </w:tc>
      </w:tr>
      <w:tr w:rsidR="007118FF" w:rsidRPr="001B2950" w14:paraId="68CFCE53" w14:textId="77777777" w:rsidTr="00EA42EA">
        <w:trPr>
          <w:trHeight w:val="377"/>
        </w:trPr>
        <w:tc>
          <w:tcPr>
            <w:tcW w:w="3965" w:type="dxa"/>
            <w:tcBorders>
              <w:bottom w:val="single" w:sz="4" w:space="0" w:color="auto"/>
            </w:tcBorders>
            <w:shd w:val="clear" w:color="auto" w:fill="auto"/>
            <w:vAlign w:val="center"/>
          </w:tcPr>
          <w:p w14:paraId="1B5A69A8" w14:textId="77777777" w:rsidR="007118FF" w:rsidRPr="001B2950" w:rsidRDefault="007118FF" w:rsidP="00786CBF">
            <w:pPr>
              <w:pStyle w:val="NoSpacing"/>
              <w:rPr>
                <w:rFonts w:ascii="Times New Roman" w:eastAsia="Times New Roman" w:hAnsi="Times New Roman" w:cs="Times New Roman"/>
                <w:sz w:val="24"/>
                <w:szCs w:val="24"/>
              </w:rPr>
            </w:pPr>
            <w:bookmarkStart w:id="0" w:name="_GoBack" w:colFirst="3" w:colLast="3"/>
            <w:r w:rsidRPr="001B2950">
              <w:rPr>
                <w:rFonts w:ascii="Times New Roman" w:eastAsia="Times New Roman" w:hAnsi="Times New Roman" w:cs="Times New Roman"/>
                <w:sz w:val="24"/>
                <w:szCs w:val="24"/>
              </w:rPr>
              <w:t>General Office Supplies</w:t>
            </w:r>
          </w:p>
        </w:tc>
        <w:tc>
          <w:tcPr>
            <w:tcW w:w="1710" w:type="dxa"/>
            <w:tcBorders>
              <w:bottom w:val="single" w:sz="4" w:space="0" w:color="auto"/>
            </w:tcBorders>
            <w:shd w:val="clear" w:color="auto" w:fill="auto"/>
            <w:vAlign w:val="center"/>
          </w:tcPr>
          <w:p w14:paraId="76940E1F" w14:textId="77777777" w:rsidR="007118FF" w:rsidRPr="001B2950" w:rsidRDefault="007118FF"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 xml:space="preserve">12 </w:t>
            </w:r>
          </w:p>
        </w:tc>
        <w:tc>
          <w:tcPr>
            <w:tcW w:w="1800" w:type="dxa"/>
            <w:tcBorders>
              <w:bottom w:val="single" w:sz="4" w:space="0" w:color="auto"/>
            </w:tcBorders>
            <w:shd w:val="clear" w:color="auto" w:fill="auto"/>
            <w:vAlign w:val="center"/>
          </w:tcPr>
          <w:p w14:paraId="28EEAF07" w14:textId="77777777" w:rsidR="007118FF" w:rsidRPr="001B2950" w:rsidRDefault="007118FF"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$39</w:t>
            </w:r>
          </w:p>
        </w:tc>
        <w:tc>
          <w:tcPr>
            <w:tcW w:w="3330" w:type="dxa"/>
            <w:tcBorders>
              <w:bottom w:val="single" w:sz="4" w:space="0" w:color="auto"/>
            </w:tcBorders>
            <w:shd w:val="clear" w:color="auto" w:fill="auto"/>
            <w:vAlign w:val="center"/>
          </w:tcPr>
          <w:p w14:paraId="67BD6B71" w14:textId="4625702E" w:rsidR="007118FF" w:rsidRPr="001B2950" w:rsidRDefault="007118FF" w:rsidP="00786CBF">
            <w:pPr>
              <w:pStyle w:val="No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1B2950">
              <w:rPr>
                <w:rFonts w:ascii="Times New Roman" w:eastAsia="Times New Roman" w:hAnsi="Times New Roman" w:cs="Times New Roman"/>
                <w:sz w:val="24"/>
                <w:szCs w:val="24"/>
              </w:rPr>
              <w:t>68</w:t>
            </w:r>
          </w:p>
        </w:tc>
      </w:tr>
      <w:tr w:rsidR="007118FF" w:rsidRPr="001B2950" w14:paraId="7AC9E615" w14:textId="77777777" w:rsidTr="00EA42EA">
        <w:trPr>
          <w:trHeight w:val="413"/>
        </w:trPr>
        <w:tc>
          <w:tcPr>
            <w:tcW w:w="3965" w:type="dxa"/>
            <w:tcBorders>
              <w:bottom w:val="single" w:sz="4" w:space="0" w:color="auto"/>
            </w:tcBorders>
            <w:shd w:val="clear" w:color="auto" w:fill="auto"/>
            <w:vAlign w:val="center"/>
          </w:tcPr>
          <w:p w14:paraId="072B4529" w14:textId="77777777" w:rsidR="007118FF" w:rsidRPr="001B2950" w:rsidRDefault="007118FF" w:rsidP="00786CBF">
            <w:pPr>
              <w:pStyle w:val="NoSpacing"/>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Mobile Printers</w:t>
            </w:r>
          </w:p>
        </w:tc>
        <w:tc>
          <w:tcPr>
            <w:tcW w:w="1710" w:type="dxa"/>
            <w:tcBorders>
              <w:bottom w:val="single" w:sz="4" w:space="0" w:color="auto"/>
            </w:tcBorders>
            <w:shd w:val="clear" w:color="auto" w:fill="auto"/>
            <w:vAlign w:val="center"/>
          </w:tcPr>
          <w:p w14:paraId="2208E4CD" w14:textId="77777777" w:rsidR="007118FF" w:rsidRPr="001B2950" w:rsidRDefault="007118FF"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7</w:t>
            </w:r>
          </w:p>
        </w:tc>
        <w:tc>
          <w:tcPr>
            <w:tcW w:w="1800" w:type="dxa"/>
            <w:tcBorders>
              <w:bottom w:val="single" w:sz="4" w:space="0" w:color="auto"/>
            </w:tcBorders>
            <w:shd w:val="clear" w:color="auto" w:fill="auto"/>
            <w:vAlign w:val="center"/>
          </w:tcPr>
          <w:p w14:paraId="4A3E5B12" w14:textId="77777777" w:rsidR="007118FF" w:rsidRPr="001B2950" w:rsidRDefault="007118FF"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$250</w:t>
            </w:r>
          </w:p>
        </w:tc>
        <w:tc>
          <w:tcPr>
            <w:tcW w:w="3330" w:type="dxa"/>
            <w:tcBorders>
              <w:bottom w:val="single" w:sz="4" w:space="0" w:color="auto"/>
            </w:tcBorders>
            <w:shd w:val="clear" w:color="auto" w:fill="auto"/>
            <w:vAlign w:val="center"/>
          </w:tcPr>
          <w:p w14:paraId="5538B022" w14:textId="24C53DD9" w:rsidR="007118FF" w:rsidRPr="001B2950" w:rsidRDefault="007118FF"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$1,750</w:t>
            </w:r>
          </w:p>
        </w:tc>
      </w:tr>
      <w:tr w:rsidR="007118FF" w:rsidRPr="001B2950" w14:paraId="360A8FE9" w14:textId="77777777" w:rsidTr="00EA42EA">
        <w:trPr>
          <w:trHeight w:val="350"/>
        </w:trPr>
        <w:tc>
          <w:tcPr>
            <w:tcW w:w="3965" w:type="dxa"/>
            <w:tcBorders>
              <w:bottom w:val="single" w:sz="4" w:space="0" w:color="auto"/>
            </w:tcBorders>
            <w:shd w:val="clear" w:color="auto" w:fill="auto"/>
            <w:vAlign w:val="center"/>
          </w:tcPr>
          <w:p w14:paraId="2E8CBCC0" w14:textId="77777777" w:rsidR="007118FF" w:rsidRPr="001B2950" w:rsidRDefault="007118FF" w:rsidP="00786CBF">
            <w:pPr>
              <w:pStyle w:val="NoSpacing"/>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Laptop Computers</w:t>
            </w:r>
          </w:p>
        </w:tc>
        <w:tc>
          <w:tcPr>
            <w:tcW w:w="1710" w:type="dxa"/>
            <w:tcBorders>
              <w:bottom w:val="single" w:sz="4" w:space="0" w:color="auto"/>
            </w:tcBorders>
            <w:shd w:val="clear" w:color="auto" w:fill="auto"/>
            <w:vAlign w:val="center"/>
          </w:tcPr>
          <w:p w14:paraId="6831D4CF" w14:textId="77777777" w:rsidR="007118FF" w:rsidRPr="001B2950" w:rsidRDefault="007118FF"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12</w:t>
            </w:r>
          </w:p>
        </w:tc>
        <w:tc>
          <w:tcPr>
            <w:tcW w:w="1800" w:type="dxa"/>
            <w:tcBorders>
              <w:bottom w:val="single" w:sz="4" w:space="0" w:color="auto"/>
            </w:tcBorders>
            <w:shd w:val="clear" w:color="auto" w:fill="auto"/>
            <w:vAlign w:val="center"/>
          </w:tcPr>
          <w:p w14:paraId="5ABDF8D7" w14:textId="77777777" w:rsidR="007118FF" w:rsidRPr="001B2950" w:rsidRDefault="007118FF"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$2,000</w:t>
            </w:r>
          </w:p>
        </w:tc>
        <w:tc>
          <w:tcPr>
            <w:tcW w:w="3330" w:type="dxa"/>
            <w:tcBorders>
              <w:bottom w:val="single" w:sz="4" w:space="0" w:color="auto"/>
            </w:tcBorders>
            <w:shd w:val="clear" w:color="auto" w:fill="auto"/>
            <w:vAlign w:val="center"/>
          </w:tcPr>
          <w:p w14:paraId="450042AC" w14:textId="32FACB82" w:rsidR="007118FF" w:rsidRPr="001B2950" w:rsidRDefault="007118FF"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$24,000</w:t>
            </w:r>
          </w:p>
        </w:tc>
      </w:tr>
      <w:tr w:rsidR="007118FF" w:rsidRPr="001B2950" w14:paraId="78EC8B09" w14:textId="77777777" w:rsidTr="00EA42EA">
        <w:trPr>
          <w:trHeight w:val="440"/>
        </w:trPr>
        <w:tc>
          <w:tcPr>
            <w:tcW w:w="7475" w:type="dxa"/>
            <w:gridSpan w:val="3"/>
            <w:tcBorders>
              <w:bottom w:val="single" w:sz="4" w:space="0" w:color="auto"/>
            </w:tcBorders>
            <w:shd w:val="clear" w:color="auto" w:fill="auto"/>
            <w:vAlign w:val="center"/>
          </w:tcPr>
          <w:p w14:paraId="4E3FA5CD" w14:textId="77777777" w:rsidR="007118FF" w:rsidRPr="001B2950" w:rsidRDefault="007118FF" w:rsidP="00786CBF">
            <w:pPr>
              <w:pStyle w:val="NoSpacing"/>
              <w:jc w:val="right"/>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 for Supplies:</w:t>
            </w:r>
          </w:p>
        </w:tc>
        <w:tc>
          <w:tcPr>
            <w:tcW w:w="3330" w:type="dxa"/>
            <w:tcBorders>
              <w:bottom w:val="single" w:sz="4" w:space="0" w:color="auto"/>
            </w:tcBorders>
            <w:shd w:val="clear" w:color="auto" w:fill="auto"/>
            <w:vAlign w:val="center"/>
          </w:tcPr>
          <w:p w14:paraId="7AC8803D" w14:textId="77777777" w:rsidR="007118FF" w:rsidRPr="001B2950" w:rsidRDefault="007118FF"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bCs/>
                <w:sz w:val="24"/>
                <w:szCs w:val="24"/>
              </w:rPr>
              <w:t>$30,430</w:t>
            </w:r>
          </w:p>
        </w:tc>
      </w:tr>
      <w:bookmarkEnd w:id="0"/>
      <w:tr w:rsidR="00656200" w:rsidRPr="001B2950" w14:paraId="566853CB" w14:textId="77777777" w:rsidTr="00EA42EA">
        <w:trPr>
          <w:trHeight w:val="1880"/>
        </w:trPr>
        <w:tc>
          <w:tcPr>
            <w:tcW w:w="10805" w:type="dxa"/>
            <w:gridSpan w:val="4"/>
            <w:shd w:val="clear" w:color="auto" w:fill="D9D9D9" w:themeFill="background1" w:themeFillShade="D9"/>
            <w:vAlign w:val="center"/>
          </w:tcPr>
          <w:p w14:paraId="259EC13F" w14:textId="77777777" w:rsidR="00656200" w:rsidRPr="001B2950" w:rsidRDefault="00656200" w:rsidP="00786CBF">
            <w:pPr>
              <w:pStyle w:val="NoSpacing"/>
              <w:rPr>
                <w:rFonts w:ascii="Times New Roman" w:hAnsi="Times New Roman" w:cs="Times New Roman"/>
                <w:bCs/>
                <w:sz w:val="24"/>
                <w:szCs w:val="24"/>
              </w:rPr>
            </w:pPr>
            <w:r w:rsidRPr="001B2950">
              <w:rPr>
                <w:rFonts w:ascii="Times New Roman" w:hAnsi="Times New Roman" w:cs="Times New Roman"/>
                <w:bCs/>
                <w:sz w:val="24"/>
                <w:szCs w:val="24"/>
              </w:rPr>
              <w:t>General office supplies include paper, printer ink, etc. for 26 officers in the program.  These 26 officers require supplies that are estimated at $39 for 12 months.  Ten part-time troopers require laptop computers and these computer shall be utilized only to fulfill planned activities. Mobile printers are also needed for 5 new full-time officers.  The total number of officers is 26, including the 5 new officers and 10 part-time troopers.  The extra 2 mobile printers and 2 laptops are requested for replacement purposes.  These officers conduct roadside inspections to fulfill reporting requirements.</w:t>
            </w:r>
          </w:p>
        </w:tc>
      </w:tr>
    </w:tbl>
    <w:p w14:paraId="7B637EA4" w14:textId="77777777" w:rsidR="00656200" w:rsidRDefault="00656200" w:rsidP="00602BD1">
      <w:pPr>
        <w:pStyle w:val="NoSpacing"/>
      </w:pP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5"/>
        <w:gridCol w:w="3330"/>
      </w:tblGrid>
      <w:tr w:rsidR="001E050D" w:rsidRPr="001B2950" w14:paraId="0E6FEB45" w14:textId="77777777" w:rsidTr="00EA42EA">
        <w:trPr>
          <w:trHeight w:val="620"/>
        </w:trPr>
        <w:tc>
          <w:tcPr>
            <w:tcW w:w="10805"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2FE48FF" w14:textId="77777777" w:rsidR="001E050D" w:rsidRPr="001B2950" w:rsidRDefault="001E050D"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lastRenderedPageBreak/>
              <w:t>Contractual  Cost Budget Narrative</w:t>
            </w:r>
          </w:p>
          <w:p w14:paraId="60433C5F" w14:textId="77777777" w:rsidR="001E050D" w:rsidRPr="001B2950" w:rsidRDefault="001E050D" w:rsidP="00786CBF">
            <w:pPr>
              <w:pStyle w:val="NoSpacing"/>
              <w:jc w:val="center"/>
              <w:rPr>
                <w:rFonts w:ascii="Times New Roman" w:hAnsi="Times New Roman" w:cs="Times New Roman"/>
                <w:sz w:val="24"/>
                <w:szCs w:val="24"/>
              </w:rPr>
            </w:pPr>
            <w:r w:rsidRPr="001B2950">
              <w:rPr>
                <w:rFonts w:ascii="Times New Roman" w:hAnsi="Times New Roman" w:cs="Times New Roman"/>
                <w:b/>
                <w:sz w:val="24"/>
                <w:szCs w:val="24"/>
              </w:rPr>
              <w:t>(SF-424A, Line 6f)</w:t>
            </w:r>
          </w:p>
        </w:tc>
      </w:tr>
      <w:tr w:rsidR="001E050D" w:rsidRPr="001B2950" w14:paraId="57DA3F7C"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0"/>
        </w:trPr>
        <w:tc>
          <w:tcPr>
            <w:tcW w:w="74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A178F9" w14:textId="77777777" w:rsidR="001E050D" w:rsidRPr="001B2950" w:rsidRDefault="001E050D"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Description of Services</w:t>
            </w:r>
          </w:p>
        </w:tc>
        <w:tc>
          <w:tcPr>
            <w:tcW w:w="33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AAF087" w14:textId="77777777" w:rsidR="001E050D" w:rsidRPr="001B2950" w:rsidRDefault="001E050D"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Total Cost</w:t>
            </w:r>
          </w:p>
        </w:tc>
      </w:tr>
      <w:tr w:rsidR="001E050D" w:rsidRPr="001B2950" w14:paraId="0410956B"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2"/>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26D15" w14:textId="77777777" w:rsidR="001E050D" w:rsidRPr="001B2950" w:rsidRDefault="001B2950" w:rsidP="00786CBF">
            <w:pPr>
              <w:pStyle w:val="NoSpacing"/>
              <w:rPr>
                <w:rFonts w:ascii="Times New Roman" w:eastAsia="Times New Roman" w:hAnsi="Times New Roman" w:cs="Times New Roman"/>
                <w:sz w:val="24"/>
                <w:szCs w:val="24"/>
              </w:rPr>
            </w:pPr>
            <w:r w:rsidRPr="001B2950">
              <w:rPr>
                <w:rFonts w:ascii="Times New Roman" w:hAnsi="Times New Roman" w:cs="Times New Roman"/>
                <w:sz w:val="24"/>
                <w:szCs w:val="24"/>
              </w:rPr>
              <w:t>Local Police Department</w:t>
            </w:r>
            <w:r w:rsidR="001E050D" w:rsidRPr="001B2950">
              <w:rPr>
                <w:rFonts w:ascii="Times New Roman" w:hAnsi="Times New Roman" w:cs="Times New Roman"/>
                <w:sz w:val="24"/>
                <w:szCs w:val="24"/>
              </w:rPr>
              <w:t xml:space="preserve"> - Subgrantee</w:t>
            </w:r>
            <w:r w:rsidR="001E050D" w:rsidRPr="001B2950">
              <w:rPr>
                <w:rFonts w:ascii="Times New Roman" w:eastAsia="Times New Roman" w:hAnsi="Times New Roman" w:cs="Times New Roman"/>
                <w:sz w:val="24"/>
                <w:szCs w:val="24"/>
              </w:rPr>
              <w:t xml:space="preserve"> </w:t>
            </w: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14:paraId="3FDFB431" w14:textId="77777777" w:rsidR="001E050D" w:rsidRPr="001B2950" w:rsidRDefault="0063085B" w:rsidP="00786CBF">
            <w:pPr>
              <w:pStyle w:val="NoSpacing"/>
              <w:jc w:val="center"/>
              <w:rPr>
                <w:rFonts w:ascii="Times New Roman" w:eastAsia="Times New Roman" w:hAnsi="Times New Roman" w:cs="Times New Roman"/>
                <w:sz w:val="24"/>
                <w:szCs w:val="24"/>
              </w:rPr>
            </w:pPr>
            <w:r>
              <w:rPr>
                <w:rFonts w:ascii="Times New Roman" w:hAnsi="Times New Roman" w:cs="Times New Roman"/>
                <w:sz w:val="24"/>
                <w:szCs w:val="24"/>
              </w:rPr>
              <w:t>$8</w:t>
            </w:r>
            <w:r w:rsidR="001E050D" w:rsidRPr="001B2950">
              <w:rPr>
                <w:rFonts w:ascii="Times New Roman" w:hAnsi="Times New Roman" w:cs="Times New Roman"/>
                <w:sz w:val="24"/>
                <w:szCs w:val="24"/>
              </w:rPr>
              <w:t>,000</w:t>
            </w:r>
          </w:p>
        </w:tc>
      </w:tr>
      <w:tr w:rsidR="001E050D" w:rsidRPr="001B2950" w14:paraId="5BAF5732"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0E6A4" w14:textId="77777777" w:rsidR="001E050D" w:rsidRPr="001B2950" w:rsidRDefault="001E050D" w:rsidP="00786CBF">
            <w:pPr>
              <w:pStyle w:val="NoSpacing"/>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Contract services for crash timeliness</w:t>
            </w: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14:paraId="53DCE0F7" w14:textId="77777777" w:rsidR="001E050D" w:rsidRPr="001B2950" w:rsidRDefault="001E050D" w:rsidP="00786CBF">
            <w:pPr>
              <w:pStyle w:val="NoSpacing"/>
              <w:jc w:val="center"/>
              <w:rPr>
                <w:rFonts w:ascii="Times New Roman" w:hAnsi="Times New Roman" w:cs="Times New Roman"/>
                <w:sz w:val="24"/>
                <w:szCs w:val="24"/>
              </w:rPr>
            </w:pPr>
            <w:r w:rsidRPr="001B2950">
              <w:rPr>
                <w:rFonts w:ascii="Times New Roman" w:hAnsi="Times New Roman" w:cs="Times New Roman"/>
                <w:sz w:val="24"/>
                <w:szCs w:val="24"/>
              </w:rPr>
              <w:t>$200,000</w:t>
            </w:r>
          </w:p>
        </w:tc>
      </w:tr>
      <w:tr w:rsidR="001B2950" w:rsidRPr="001B2950" w14:paraId="07FCA4E0"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B0EF7B" w14:textId="77777777" w:rsidR="001B2950" w:rsidRPr="0063085B" w:rsidRDefault="001B2950" w:rsidP="001B2950">
            <w:pPr>
              <w:pStyle w:val="NoSpacing"/>
              <w:jc w:val="right"/>
              <w:rPr>
                <w:rFonts w:ascii="Times New Roman" w:eastAsia="Times New Roman" w:hAnsi="Times New Roman" w:cs="Times New Roman"/>
                <w:b/>
                <w:sz w:val="24"/>
                <w:szCs w:val="24"/>
              </w:rPr>
            </w:pPr>
            <w:r w:rsidRPr="0063085B">
              <w:rPr>
                <w:rFonts w:ascii="Times New Roman" w:eastAsia="Times New Roman" w:hAnsi="Times New Roman" w:cs="Times New Roman"/>
                <w:b/>
                <w:sz w:val="24"/>
                <w:szCs w:val="24"/>
              </w:rPr>
              <w:t>Total Cost for Contractual:</w:t>
            </w: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14:paraId="4EE0251D" w14:textId="77777777" w:rsidR="001B2950" w:rsidRPr="0063085B" w:rsidRDefault="0063085B" w:rsidP="00786CBF">
            <w:pPr>
              <w:pStyle w:val="NoSpacing"/>
              <w:jc w:val="center"/>
              <w:rPr>
                <w:rFonts w:ascii="Times New Roman" w:hAnsi="Times New Roman" w:cs="Times New Roman"/>
                <w:b/>
                <w:sz w:val="24"/>
                <w:szCs w:val="24"/>
              </w:rPr>
            </w:pPr>
            <w:r>
              <w:rPr>
                <w:rFonts w:ascii="Times New Roman" w:hAnsi="Times New Roman" w:cs="Times New Roman"/>
                <w:b/>
                <w:sz w:val="24"/>
                <w:szCs w:val="24"/>
              </w:rPr>
              <w:t>$208</w:t>
            </w:r>
            <w:r w:rsidRPr="0063085B">
              <w:rPr>
                <w:rFonts w:ascii="Times New Roman" w:hAnsi="Times New Roman" w:cs="Times New Roman"/>
                <w:b/>
                <w:sz w:val="24"/>
                <w:szCs w:val="24"/>
              </w:rPr>
              <w:t>,000</w:t>
            </w:r>
          </w:p>
        </w:tc>
      </w:tr>
      <w:tr w:rsidR="001E050D" w:rsidRPr="001B2950" w14:paraId="6BE23A73"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8"/>
        </w:trPr>
        <w:tc>
          <w:tcPr>
            <w:tcW w:w="1080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4DE8F7" w14:textId="77777777" w:rsidR="0063085B" w:rsidRPr="001B2950" w:rsidRDefault="0063085B" w:rsidP="0063085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Subgrant costs include $15,000 in travel costs for 12 officers to conduct grant activities.  </w:t>
            </w:r>
            <w:r w:rsidRPr="001B2950">
              <w:rPr>
                <w:rFonts w:ascii="Times New Roman" w:hAnsi="Times New Roman" w:cs="Times New Roman"/>
                <w:sz w:val="24"/>
                <w:szCs w:val="24"/>
              </w:rPr>
              <w:t xml:space="preserve">Costs represent necessary travel funds for officers to provide adequate coverage within the state.  Travel is necessary to perform </w:t>
            </w:r>
            <w:r>
              <w:rPr>
                <w:rFonts w:ascii="Times New Roman" w:hAnsi="Times New Roman" w:cs="Times New Roman"/>
                <w:sz w:val="24"/>
                <w:szCs w:val="24"/>
              </w:rPr>
              <w:t>inspections</w:t>
            </w:r>
            <w:r w:rsidRPr="001B2950">
              <w:rPr>
                <w:rFonts w:ascii="Times New Roman" w:hAnsi="Times New Roman" w:cs="Times New Roman"/>
                <w:sz w:val="24"/>
                <w:szCs w:val="24"/>
              </w:rPr>
              <w:t>, patrols, and team operations in high crash corridors within the State.  Reimbursement is based upon the current state per diem rates and rules.  The per diem rate for each day is $46.00.</w:t>
            </w:r>
          </w:p>
          <w:p w14:paraId="01EEF911" w14:textId="77777777" w:rsidR="0063085B" w:rsidRDefault="0063085B" w:rsidP="0063085B">
            <w:pPr>
              <w:pStyle w:val="NoSpacing"/>
              <w:rPr>
                <w:rFonts w:ascii="Times New Roman" w:hAnsi="Times New Roman" w:cs="Times New Roman"/>
                <w:bCs/>
                <w:sz w:val="24"/>
                <w:szCs w:val="24"/>
              </w:rPr>
            </w:pPr>
          </w:p>
          <w:p w14:paraId="47D5B088" w14:textId="77777777" w:rsidR="001B2950" w:rsidRPr="001B2950" w:rsidRDefault="001E050D" w:rsidP="0063085B">
            <w:pPr>
              <w:pStyle w:val="NoSpacing"/>
              <w:rPr>
                <w:rFonts w:ascii="Times New Roman" w:hAnsi="Times New Roman" w:cs="Times New Roman"/>
                <w:bCs/>
                <w:sz w:val="24"/>
                <w:szCs w:val="24"/>
              </w:rPr>
            </w:pPr>
            <w:r w:rsidRPr="001B2950">
              <w:rPr>
                <w:rFonts w:ascii="Times New Roman" w:hAnsi="Times New Roman" w:cs="Times New Roman"/>
                <w:bCs/>
                <w:sz w:val="24"/>
                <w:szCs w:val="24"/>
              </w:rPr>
              <w:t xml:space="preserve">Contract services for crash timeliness include an </w:t>
            </w:r>
            <w:r w:rsidRPr="001B2950">
              <w:rPr>
                <w:rFonts w:ascii="Times New Roman" w:hAnsi="Times New Roman" w:cs="Times New Roman"/>
                <w:color w:val="000000"/>
                <w:sz w:val="24"/>
                <w:szCs w:val="24"/>
              </w:rPr>
              <w:t>assessment of the timeliness and quality of our data systems and the contractor oversees the development of plans to implement improvements to the system that support the state’s highway safety programs. The contractor will conduct analyses of crash, ticket, and inspection data used in the planning and development of the CVSP, evaluating program and legislative initiatives, and monitoring the performance of the program</w:t>
            </w:r>
            <w:r w:rsidR="0063085B">
              <w:rPr>
                <w:rFonts w:ascii="Times New Roman" w:hAnsi="Times New Roman" w:cs="Times New Roman"/>
                <w:color w:val="000000"/>
                <w:sz w:val="24"/>
                <w:szCs w:val="24"/>
              </w:rPr>
              <w:t>.</w:t>
            </w:r>
          </w:p>
        </w:tc>
      </w:tr>
    </w:tbl>
    <w:p w14:paraId="60E9394C" w14:textId="77777777" w:rsidR="00602BD1" w:rsidRPr="00816E38" w:rsidRDefault="00602BD1" w:rsidP="00602BD1">
      <w:pPr>
        <w:pStyle w:val="NoSpacing"/>
      </w:pPr>
    </w:p>
    <w:p w14:paraId="6E480B9F" w14:textId="77777777" w:rsidR="00602BD1" w:rsidRDefault="00602BD1" w:rsidP="00602BD1">
      <w:pPr>
        <w:pStyle w:val="NoSpacing"/>
      </w:pPr>
    </w:p>
    <w:tbl>
      <w:tblPr>
        <w:tblW w:w="10805" w:type="dxa"/>
        <w:tblInd w:w="103" w:type="dxa"/>
        <w:tblLook w:val="04A0" w:firstRow="1" w:lastRow="0" w:firstColumn="1" w:lastColumn="0" w:noHBand="0" w:noVBand="1"/>
      </w:tblPr>
      <w:tblGrid>
        <w:gridCol w:w="4235"/>
        <w:gridCol w:w="1440"/>
        <w:gridCol w:w="1800"/>
        <w:gridCol w:w="3330"/>
      </w:tblGrid>
      <w:tr w:rsidR="001E050D" w:rsidRPr="0063085B" w14:paraId="3FF6D3B8" w14:textId="77777777" w:rsidTr="00EA42EA">
        <w:trPr>
          <w:trHeight w:val="755"/>
        </w:trPr>
        <w:tc>
          <w:tcPr>
            <w:tcW w:w="10805" w:type="dxa"/>
            <w:gridSpan w:val="4"/>
            <w:tcBorders>
              <w:top w:val="single" w:sz="4" w:space="0" w:color="auto"/>
              <w:left w:val="single" w:sz="4" w:space="0" w:color="auto"/>
              <w:right w:val="single" w:sz="4" w:space="0" w:color="auto"/>
            </w:tcBorders>
            <w:shd w:val="clear" w:color="000000" w:fill="000000" w:themeFill="text1"/>
            <w:vAlign w:val="center"/>
            <w:hideMark/>
          </w:tcPr>
          <w:p w14:paraId="5CF2CBFF" w14:textId="77777777"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Other Cost Budget Narrative</w:t>
            </w:r>
          </w:p>
          <w:p w14:paraId="6988CB94" w14:textId="77777777" w:rsidR="001E050D" w:rsidRPr="0063085B" w:rsidRDefault="001E050D" w:rsidP="00786CBF">
            <w:pPr>
              <w:pStyle w:val="NoSpacing"/>
              <w:jc w:val="center"/>
              <w:rPr>
                <w:rFonts w:ascii="Times New Roman" w:eastAsia="Times New Roman" w:hAnsi="Times New Roman" w:cs="Times New Roman"/>
                <w:sz w:val="24"/>
                <w:szCs w:val="24"/>
              </w:rPr>
            </w:pPr>
            <w:r w:rsidRPr="0063085B">
              <w:rPr>
                <w:rFonts w:ascii="Times New Roman" w:hAnsi="Times New Roman" w:cs="Times New Roman"/>
                <w:b/>
                <w:sz w:val="24"/>
                <w:szCs w:val="24"/>
              </w:rPr>
              <w:t>(SF-424A, Line 6h)</w:t>
            </w:r>
          </w:p>
        </w:tc>
      </w:tr>
      <w:tr w:rsidR="001E050D" w:rsidRPr="0063085B" w14:paraId="24ED6321" w14:textId="77777777" w:rsidTr="00EA42EA">
        <w:trPr>
          <w:trHeight w:val="528"/>
        </w:trPr>
        <w:tc>
          <w:tcPr>
            <w:tcW w:w="423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B250358" w14:textId="77777777"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Item Name</w:t>
            </w:r>
          </w:p>
        </w:tc>
        <w:tc>
          <w:tcPr>
            <w:tcW w:w="1440" w:type="dxa"/>
            <w:tcBorders>
              <w:top w:val="nil"/>
              <w:left w:val="nil"/>
              <w:bottom w:val="single" w:sz="4" w:space="0" w:color="auto"/>
              <w:right w:val="single" w:sz="4" w:space="0" w:color="auto"/>
            </w:tcBorders>
            <w:shd w:val="clear" w:color="auto" w:fill="D9D9D9" w:themeFill="background1" w:themeFillShade="D9"/>
            <w:vAlign w:val="center"/>
            <w:hideMark/>
          </w:tcPr>
          <w:p w14:paraId="55FE4E70" w14:textId="77777777"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 of Units</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14:paraId="1814081D" w14:textId="77777777"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Cost per Unit</w:t>
            </w:r>
          </w:p>
        </w:tc>
        <w:tc>
          <w:tcPr>
            <w:tcW w:w="3330" w:type="dxa"/>
            <w:tcBorders>
              <w:top w:val="nil"/>
              <w:left w:val="nil"/>
              <w:bottom w:val="single" w:sz="4" w:space="0" w:color="auto"/>
              <w:right w:val="single" w:sz="4" w:space="0" w:color="auto"/>
            </w:tcBorders>
            <w:shd w:val="clear" w:color="auto" w:fill="D9D9D9" w:themeFill="background1" w:themeFillShade="D9"/>
            <w:vAlign w:val="center"/>
            <w:hideMark/>
          </w:tcPr>
          <w:p w14:paraId="538809D0" w14:textId="77777777"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Total Cost</w:t>
            </w:r>
          </w:p>
        </w:tc>
      </w:tr>
      <w:tr w:rsidR="001E050D" w:rsidRPr="0063085B" w14:paraId="5C81B97C" w14:textId="77777777" w:rsidTr="00EA42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4235" w:type="dxa"/>
            <w:tcBorders>
              <w:bottom w:val="single" w:sz="4" w:space="0" w:color="auto"/>
            </w:tcBorders>
            <w:shd w:val="clear" w:color="auto" w:fill="auto"/>
            <w:vAlign w:val="center"/>
          </w:tcPr>
          <w:p w14:paraId="4200B86A" w14:textId="77777777" w:rsidR="001E050D" w:rsidRPr="0063085B" w:rsidRDefault="001E050D" w:rsidP="00786CBF">
            <w:pPr>
              <w:pStyle w:val="NoSpacing"/>
              <w:rPr>
                <w:rFonts w:ascii="Times New Roman" w:hAnsi="Times New Roman" w:cs="Times New Roman"/>
                <w:sz w:val="24"/>
                <w:szCs w:val="24"/>
              </w:rPr>
            </w:pPr>
            <w:r w:rsidRPr="0063085B">
              <w:rPr>
                <w:rFonts w:ascii="Times New Roman" w:eastAsia="Times New Roman" w:hAnsi="Times New Roman" w:cs="Times New Roman"/>
                <w:bCs/>
                <w:sz w:val="24"/>
                <w:szCs w:val="24"/>
              </w:rPr>
              <w:t>Copy machine rental</w:t>
            </w:r>
          </w:p>
        </w:tc>
        <w:tc>
          <w:tcPr>
            <w:tcW w:w="1440" w:type="dxa"/>
            <w:tcBorders>
              <w:bottom w:val="single" w:sz="4" w:space="0" w:color="auto"/>
            </w:tcBorders>
            <w:shd w:val="clear" w:color="auto" w:fill="auto"/>
            <w:vAlign w:val="center"/>
          </w:tcPr>
          <w:p w14:paraId="30AF82AA" w14:textId="77777777" w:rsidR="001E050D" w:rsidRPr="0063085B" w:rsidRDefault="001E050D" w:rsidP="00786CBF">
            <w:pPr>
              <w:pStyle w:val="NoSpacing"/>
              <w:jc w:val="center"/>
              <w:rPr>
                <w:rFonts w:ascii="Times New Roman" w:hAnsi="Times New Roman" w:cs="Times New Roman"/>
                <w:sz w:val="24"/>
                <w:szCs w:val="24"/>
              </w:rPr>
            </w:pPr>
            <w:r w:rsidRPr="0063085B">
              <w:rPr>
                <w:rFonts w:ascii="Times New Roman" w:hAnsi="Times New Roman" w:cs="Times New Roman"/>
                <w:sz w:val="24"/>
                <w:szCs w:val="24"/>
              </w:rPr>
              <w:t xml:space="preserve">12 </w:t>
            </w:r>
          </w:p>
        </w:tc>
        <w:tc>
          <w:tcPr>
            <w:tcW w:w="1800" w:type="dxa"/>
            <w:tcBorders>
              <w:bottom w:val="single" w:sz="4" w:space="0" w:color="auto"/>
            </w:tcBorders>
            <w:shd w:val="clear" w:color="auto" w:fill="auto"/>
            <w:vAlign w:val="center"/>
          </w:tcPr>
          <w:p w14:paraId="58348A86" w14:textId="77777777" w:rsidR="001E050D" w:rsidRPr="0063085B" w:rsidRDefault="001E050D" w:rsidP="00786CBF">
            <w:pPr>
              <w:pStyle w:val="NoSpacing"/>
              <w:jc w:val="center"/>
              <w:rPr>
                <w:rFonts w:ascii="Times New Roman" w:hAnsi="Times New Roman" w:cs="Times New Roman"/>
                <w:sz w:val="24"/>
                <w:szCs w:val="24"/>
              </w:rPr>
            </w:pPr>
            <w:r w:rsidRPr="0063085B">
              <w:rPr>
                <w:rFonts w:ascii="Times New Roman" w:hAnsi="Times New Roman" w:cs="Times New Roman"/>
                <w:sz w:val="24"/>
                <w:szCs w:val="24"/>
              </w:rPr>
              <w:t>$50</w:t>
            </w:r>
          </w:p>
        </w:tc>
        <w:tc>
          <w:tcPr>
            <w:tcW w:w="3330" w:type="dxa"/>
            <w:tcBorders>
              <w:bottom w:val="single" w:sz="4" w:space="0" w:color="auto"/>
            </w:tcBorders>
            <w:shd w:val="clear" w:color="auto" w:fill="auto"/>
            <w:vAlign w:val="center"/>
          </w:tcPr>
          <w:p w14:paraId="72B31D8E" w14:textId="77777777" w:rsidR="001E050D" w:rsidRPr="0063085B" w:rsidRDefault="001E050D" w:rsidP="00786CBF">
            <w:pPr>
              <w:pStyle w:val="NoSpacing"/>
              <w:jc w:val="center"/>
              <w:rPr>
                <w:rFonts w:ascii="Times New Roman" w:hAnsi="Times New Roman" w:cs="Times New Roman"/>
                <w:sz w:val="24"/>
                <w:szCs w:val="24"/>
              </w:rPr>
            </w:pPr>
            <w:r w:rsidRPr="0063085B">
              <w:rPr>
                <w:rFonts w:ascii="Times New Roman" w:hAnsi="Times New Roman" w:cs="Times New Roman"/>
                <w:sz w:val="24"/>
                <w:szCs w:val="24"/>
              </w:rPr>
              <w:t>$600</w:t>
            </w:r>
          </w:p>
        </w:tc>
      </w:tr>
      <w:tr w:rsidR="00656200" w:rsidRPr="0063085B" w14:paraId="1C9CB0A3" w14:textId="77777777" w:rsidTr="00EA42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7475" w:type="dxa"/>
            <w:gridSpan w:val="3"/>
            <w:tcBorders>
              <w:bottom w:val="single" w:sz="4" w:space="0" w:color="auto"/>
            </w:tcBorders>
            <w:shd w:val="clear" w:color="auto" w:fill="auto"/>
            <w:vAlign w:val="center"/>
          </w:tcPr>
          <w:p w14:paraId="77B5AF46" w14:textId="77777777" w:rsidR="00656200" w:rsidRPr="0063085B" w:rsidRDefault="00656200" w:rsidP="00656200">
            <w:pPr>
              <w:pStyle w:val="NoSpacing"/>
              <w:jc w:val="right"/>
              <w:rPr>
                <w:rFonts w:ascii="Times New Roman" w:hAnsi="Times New Roman" w:cs="Times New Roman"/>
                <w:b/>
                <w:sz w:val="24"/>
                <w:szCs w:val="24"/>
              </w:rPr>
            </w:pPr>
            <w:r w:rsidRPr="0063085B">
              <w:rPr>
                <w:rFonts w:ascii="Times New Roman" w:hAnsi="Times New Roman" w:cs="Times New Roman"/>
                <w:b/>
                <w:sz w:val="24"/>
                <w:szCs w:val="24"/>
              </w:rPr>
              <w:t>Total Cost for Other:</w:t>
            </w:r>
          </w:p>
        </w:tc>
        <w:tc>
          <w:tcPr>
            <w:tcW w:w="3330" w:type="dxa"/>
            <w:tcBorders>
              <w:bottom w:val="single" w:sz="4" w:space="0" w:color="auto"/>
            </w:tcBorders>
            <w:shd w:val="clear" w:color="auto" w:fill="auto"/>
            <w:vAlign w:val="center"/>
          </w:tcPr>
          <w:p w14:paraId="1011F97B" w14:textId="77777777" w:rsidR="00656200" w:rsidRPr="0063085B" w:rsidRDefault="00656200"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$600</w:t>
            </w:r>
          </w:p>
        </w:tc>
      </w:tr>
      <w:tr w:rsidR="001E050D" w:rsidRPr="0063085B" w14:paraId="727C23E3" w14:textId="77777777" w:rsidTr="00EA42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5"/>
        </w:trPr>
        <w:tc>
          <w:tcPr>
            <w:tcW w:w="10805" w:type="dxa"/>
            <w:gridSpan w:val="4"/>
            <w:shd w:val="clear" w:color="auto" w:fill="D9D9D9" w:themeFill="background1" w:themeFillShade="D9"/>
            <w:vAlign w:val="center"/>
          </w:tcPr>
          <w:p w14:paraId="42312599" w14:textId="77777777" w:rsidR="001E050D" w:rsidRPr="0063085B" w:rsidRDefault="001E050D" w:rsidP="00656200">
            <w:pPr>
              <w:autoSpaceDE w:val="0"/>
              <w:autoSpaceDN w:val="0"/>
              <w:adjustRightInd w:val="0"/>
              <w:spacing w:after="0" w:line="240" w:lineRule="auto"/>
              <w:rPr>
                <w:rFonts w:ascii="Times New Roman" w:hAnsi="Times New Roman" w:cs="Times New Roman"/>
                <w:sz w:val="24"/>
                <w:szCs w:val="24"/>
              </w:rPr>
            </w:pPr>
            <w:r w:rsidRPr="0063085B">
              <w:rPr>
                <w:rFonts w:ascii="Times New Roman" w:hAnsi="Times New Roman" w:cs="Times New Roman"/>
                <w:sz w:val="24"/>
                <w:szCs w:val="24"/>
              </w:rPr>
              <w:t xml:space="preserve">The rental of the copy machine is shared with the administration.  </w:t>
            </w:r>
            <w:r w:rsidR="0063085B" w:rsidRPr="0063085B">
              <w:rPr>
                <w:rFonts w:ascii="Times New Roman" w:hAnsi="Times New Roman" w:cs="Times New Roman"/>
                <w:sz w:val="24"/>
                <w:szCs w:val="24"/>
              </w:rPr>
              <w:t xml:space="preserve">The machine is used on a daily basis to print inspection reports.  </w:t>
            </w:r>
            <w:r w:rsidRPr="0063085B">
              <w:rPr>
                <w:rFonts w:ascii="Times New Roman" w:hAnsi="Times New Roman" w:cs="Times New Roman"/>
                <w:sz w:val="24"/>
                <w:szCs w:val="24"/>
              </w:rPr>
              <w:t xml:space="preserve">A code is punched in whenever it is used for </w:t>
            </w:r>
            <w:r w:rsidR="00656200" w:rsidRPr="0063085B">
              <w:rPr>
                <w:rFonts w:ascii="Times New Roman" w:hAnsi="Times New Roman" w:cs="Times New Roman"/>
                <w:sz w:val="24"/>
                <w:szCs w:val="24"/>
              </w:rPr>
              <w:t>grant</w:t>
            </w:r>
            <w:r w:rsidRPr="0063085B">
              <w:rPr>
                <w:rFonts w:ascii="Times New Roman" w:hAnsi="Times New Roman" w:cs="Times New Roman"/>
                <w:sz w:val="24"/>
                <w:szCs w:val="24"/>
              </w:rPr>
              <w:t xml:space="preserve"> purposes.  Based on the average usage of the machine for </w:t>
            </w:r>
            <w:r w:rsidR="00656200" w:rsidRPr="0063085B">
              <w:rPr>
                <w:rFonts w:ascii="Times New Roman" w:hAnsi="Times New Roman" w:cs="Times New Roman"/>
                <w:sz w:val="24"/>
                <w:szCs w:val="24"/>
              </w:rPr>
              <w:t xml:space="preserve">grant activities: </w:t>
            </w:r>
            <w:r w:rsidRPr="0063085B">
              <w:rPr>
                <w:rFonts w:ascii="Times New Roman" w:hAnsi="Times New Roman" w:cs="Times New Roman"/>
                <w:sz w:val="24"/>
                <w:szCs w:val="24"/>
              </w:rPr>
              <w:t>$50.00 per month times 12 months</w:t>
            </w:r>
          </w:p>
        </w:tc>
      </w:tr>
    </w:tbl>
    <w:p w14:paraId="1F79BC58" w14:textId="77777777" w:rsidR="00602BD1" w:rsidRDefault="00602BD1" w:rsidP="00602BD1">
      <w:pPr>
        <w:pStyle w:val="NoSpacing"/>
      </w:pPr>
    </w:p>
    <w:p w14:paraId="1C3B3FA2" w14:textId="77777777" w:rsidR="00602BD1" w:rsidRDefault="00602BD1" w:rsidP="00602BD1">
      <w:pPr>
        <w:pStyle w:val="NoSpacing"/>
        <w:rPr>
          <w:rFonts w:eastAsia="Times New Roman" w:cs="Arial"/>
          <w:b/>
          <w:bCs/>
          <w:iCs/>
        </w:rPr>
      </w:pPr>
    </w:p>
    <w:sectPr w:rsidR="00602BD1" w:rsidSect="00EA42EA">
      <w:headerReference w:type="default" r:id="rId11"/>
      <w:footerReference w:type="default" r:id="rId12"/>
      <w:pgSz w:w="12240" w:h="15840" w:code="1"/>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E36BE4" w15:done="0"/>
  <w15:commentEx w15:paraId="3EAEE6E4" w15:done="0"/>
  <w15:commentEx w15:paraId="56DC833B" w15:paraIdParent="3EAEE6E4" w15:done="0"/>
  <w15:commentEx w15:paraId="64A3566F" w15:done="0"/>
  <w15:commentEx w15:paraId="6937BEA8" w15:paraIdParent="64A3566F" w15:done="0"/>
  <w15:commentEx w15:paraId="1A9A272C" w15:done="0"/>
  <w15:commentEx w15:paraId="26DD8B4B" w15:done="0"/>
  <w15:commentEx w15:paraId="1C357A97" w15:done="0"/>
  <w15:commentEx w15:paraId="4AACAB20" w15:done="0"/>
  <w15:commentEx w15:paraId="5D2DD446" w15:paraIdParent="4AACAB20" w15:done="0"/>
  <w15:commentEx w15:paraId="42355F9D" w15:done="0"/>
  <w15:commentEx w15:paraId="14A1F03E" w15:done="0"/>
  <w15:commentEx w15:paraId="238A24B6" w15:paraIdParent="14A1F03E" w15:done="0"/>
  <w15:commentEx w15:paraId="05AF17B6" w15:done="0"/>
  <w15:commentEx w15:paraId="292D606F" w15:done="0"/>
  <w15:commentEx w15:paraId="4CD94875" w15:paraIdParent="292D606F" w15:done="0"/>
  <w15:commentEx w15:paraId="46BD8AF1" w15:done="0"/>
  <w15:commentEx w15:paraId="7088229A" w15:done="0"/>
  <w15:commentEx w15:paraId="31A47318" w15:done="0"/>
  <w15:commentEx w15:paraId="0CE03105" w15:done="0"/>
  <w15:commentEx w15:paraId="0FC5435E" w15:paraIdParent="0CE0310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6B5940" w14:textId="77777777" w:rsidR="003F3C48" w:rsidRDefault="003F3C48" w:rsidP="009E0D79">
      <w:pPr>
        <w:spacing w:after="0" w:line="240" w:lineRule="auto"/>
      </w:pPr>
      <w:r>
        <w:separator/>
      </w:r>
    </w:p>
  </w:endnote>
  <w:endnote w:type="continuationSeparator" w:id="0">
    <w:p w14:paraId="59852BD2" w14:textId="77777777" w:rsidR="003F3C48" w:rsidRDefault="003F3C48" w:rsidP="009E0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42559551"/>
      <w:docPartObj>
        <w:docPartGallery w:val="Page Numbers (Bottom of Page)"/>
        <w:docPartUnique/>
      </w:docPartObj>
    </w:sdtPr>
    <w:sdtEndPr/>
    <w:sdtContent>
      <w:sdt>
        <w:sdtPr>
          <w:rPr>
            <w:rFonts w:ascii="Times New Roman" w:hAnsi="Times New Roman" w:cs="Times New Roman"/>
            <w:sz w:val="24"/>
            <w:szCs w:val="24"/>
          </w:rPr>
          <w:id w:val="-1358347094"/>
          <w:docPartObj>
            <w:docPartGallery w:val="Page Numbers (Top of Page)"/>
            <w:docPartUnique/>
          </w:docPartObj>
        </w:sdtPr>
        <w:sdtEndPr/>
        <w:sdtContent>
          <w:p w14:paraId="7F6D7646" w14:textId="77777777" w:rsidR="00510021" w:rsidRDefault="00265631" w:rsidP="00510021">
            <w:pPr>
              <w:pStyle w:val="Footer"/>
              <w:pBdr>
                <w:top w:val="single" w:sz="4" w:space="1" w:color="auto"/>
              </w:pBdr>
              <w:tabs>
                <w:tab w:val="clear" w:pos="4680"/>
                <w:tab w:val="center" w:pos="5760"/>
              </w:tabs>
              <w:rPr>
                <w:rFonts w:ascii="Times New Roman" w:hAnsi="Times New Roman" w:cs="Times New Roman"/>
                <w:sz w:val="24"/>
                <w:szCs w:val="24"/>
              </w:rPr>
            </w:pPr>
            <w:r w:rsidRPr="001F6450">
              <w:rPr>
                <w:rFonts w:ascii="Times New Roman" w:hAnsi="Times New Roman" w:cs="Times New Roman"/>
                <w:sz w:val="24"/>
                <w:szCs w:val="24"/>
              </w:rPr>
              <w:t xml:space="preserve">FY 2015 </w:t>
            </w:r>
            <w:r w:rsidR="00510021">
              <w:rPr>
                <w:rFonts w:ascii="Times New Roman" w:hAnsi="Times New Roman" w:cs="Times New Roman"/>
                <w:sz w:val="24"/>
                <w:szCs w:val="24"/>
              </w:rPr>
              <w:t>FMCSA Sample</w:t>
            </w:r>
            <w:r w:rsidRPr="001F6450">
              <w:rPr>
                <w:rFonts w:ascii="Times New Roman" w:hAnsi="Times New Roman" w:cs="Times New Roman"/>
                <w:sz w:val="24"/>
                <w:szCs w:val="24"/>
              </w:rPr>
              <w:tab/>
              <w:t xml:space="preserve">Page </w:t>
            </w:r>
            <w:r w:rsidRPr="001F6450">
              <w:rPr>
                <w:rFonts w:ascii="Times New Roman" w:hAnsi="Times New Roman" w:cs="Times New Roman"/>
                <w:bCs/>
                <w:sz w:val="24"/>
                <w:szCs w:val="24"/>
              </w:rPr>
              <w:fldChar w:fldCharType="begin"/>
            </w:r>
            <w:r w:rsidRPr="001F6450">
              <w:rPr>
                <w:rFonts w:ascii="Times New Roman" w:hAnsi="Times New Roman" w:cs="Times New Roman"/>
                <w:bCs/>
                <w:sz w:val="24"/>
                <w:szCs w:val="24"/>
              </w:rPr>
              <w:instrText xml:space="preserve"> PAGE </w:instrText>
            </w:r>
            <w:r w:rsidRPr="001F6450">
              <w:rPr>
                <w:rFonts w:ascii="Times New Roman" w:hAnsi="Times New Roman" w:cs="Times New Roman"/>
                <w:bCs/>
                <w:sz w:val="24"/>
                <w:szCs w:val="24"/>
              </w:rPr>
              <w:fldChar w:fldCharType="separate"/>
            </w:r>
            <w:r w:rsidR="007118FF">
              <w:rPr>
                <w:rFonts w:ascii="Times New Roman" w:hAnsi="Times New Roman" w:cs="Times New Roman"/>
                <w:bCs/>
                <w:noProof/>
                <w:sz w:val="24"/>
                <w:szCs w:val="24"/>
              </w:rPr>
              <w:t>5</w:t>
            </w:r>
            <w:r w:rsidRPr="001F6450">
              <w:rPr>
                <w:rFonts w:ascii="Times New Roman" w:hAnsi="Times New Roman" w:cs="Times New Roman"/>
                <w:bCs/>
                <w:sz w:val="24"/>
                <w:szCs w:val="24"/>
              </w:rPr>
              <w:fldChar w:fldCharType="end"/>
            </w:r>
            <w:r w:rsidRPr="001F6450">
              <w:rPr>
                <w:rFonts w:ascii="Times New Roman" w:hAnsi="Times New Roman" w:cs="Times New Roman"/>
                <w:sz w:val="24"/>
                <w:szCs w:val="24"/>
              </w:rPr>
              <w:t xml:space="preserve"> of </w:t>
            </w:r>
            <w:r w:rsidRPr="001F6450">
              <w:rPr>
                <w:rFonts w:ascii="Times New Roman" w:hAnsi="Times New Roman" w:cs="Times New Roman"/>
                <w:bCs/>
                <w:sz w:val="24"/>
                <w:szCs w:val="24"/>
              </w:rPr>
              <w:fldChar w:fldCharType="begin"/>
            </w:r>
            <w:r w:rsidRPr="001F6450">
              <w:rPr>
                <w:rFonts w:ascii="Times New Roman" w:hAnsi="Times New Roman" w:cs="Times New Roman"/>
                <w:bCs/>
                <w:sz w:val="24"/>
                <w:szCs w:val="24"/>
              </w:rPr>
              <w:instrText xml:space="preserve"> NUMPAGES  </w:instrText>
            </w:r>
            <w:r w:rsidRPr="001F6450">
              <w:rPr>
                <w:rFonts w:ascii="Times New Roman" w:hAnsi="Times New Roman" w:cs="Times New Roman"/>
                <w:bCs/>
                <w:sz w:val="24"/>
                <w:szCs w:val="24"/>
              </w:rPr>
              <w:fldChar w:fldCharType="separate"/>
            </w:r>
            <w:r w:rsidR="007118FF">
              <w:rPr>
                <w:rFonts w:ascii="Times New Roman" w:hAnsi="Times New Roman" w:cs="Times New Roman"/>
                <w:bCs/>
                <w:noProof/>
                <w:sz w:val="24"/>
                <w:szCs w:val="24"/>
              </w:rPr>
              <w:t>8</w:t>
            </w:r>
            <w:r w:rsidRPr="001F6450">
              <w:rPr>
                <w:rFonts w:ascii="Times New Roman" w:hAnsi="Times New Roman" w:cs="Times New Roman"/>
                <w:bCs/>
                <w:sz w:val="24"/>
                <w:szCs w:val="24"/>
              </w:rPr>
              <w:fldChar w:fldCharType="end"/>
            </w:r>
            <w:r w:rsidRPr="001F6450">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w:t>
            </w:r>
            <w:r w:rsidRPr="001F6450">
              <w:rPr>
                <w:rFonts w:ascii="Times New Roman" w:hAnsi="Times New Roman" w:cs="Times New Roman"/>
                <w:sz w:val="24"/>
                <w:szCs w:val="24"/>
              </w:rPr>
              <w:t>August 2014</w:t>
            </w:r>
          </w:p>
          <w:p w14:paraId="185676C2" w14:textId="55E0CC4F" w:rsidR="00265631" w:rsidRPr="001F6450" w:rsidRDefault="00510021" w:rsidP="00DD1A0C">
            <w:pPr>
              <w:pStyle w:val="Footer"/>
              <w:pBdr>
                <w:top w:val="single" w:sz="4" w:space="1" w:color="auto"/>
              </w:pBdr>
              <w:tabs>
                <w:tab w:val="clear" w:pos="4680"/>
                <w:tab w:val="center" w:pos="6480"/>
              </w:tabs>
              <w:rPr>
                <w:rFonts w:ascii="Times New Roman" w:hAnsi="Times New Roman" w:cs="Times New Roman"/>
                <w:sz w:val="24"/>
                <w:szCs w:val="24"/>
              </w:rPr>
            </w:pPr>
            <w:r>
              <w:rPr>
                <w:rFonts w:ascii="Times New Roman" w:hAnsi="Times New Roman" w:cs="Times New Roman"/>
                <w:sz w:val="24"/>
                <w:szCs w:val="24"/>
              </w:rPr>
              <w:t>Budget Narrative</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4502768"/>
      <w:docPartObj>
        <w:docPartGallery w:val="Page Numbers (Bottom of Page)"/>
        <w:docPartUnique/>
      </w:docPartObj>
    </w:sdtPr>
    <w:sdtEndPr/>
    <w:sdtContent>
      <w:sdt>
        <w:sdtPr>
          <w:rPr>
            <w:rFonts w:ascii="Times New Roman" w:hAnsi="Times New Roman" w:cs="Times New Roman"/>
            <w:sz w:val="24"/>
            <w:szCs w:val="24"/>
          </w:rPr>
          <w:id w:val="288015847"/>
          <w:docPartObj>
            <w:docPartGallery w:val="Page Numbers (Top of Page)"/>
            <w:docPartUnique/>
          </w:docPartObj>
        </w:sdtPr>
        <w:sdtEndPr/>
        <w:sdtContent>
          <w:p w14:paraId="3025762D" w14:textId="77777777" w:rsidR="00510021" w:rsidRDefault="00510021" w:rsidP="00510021">
            <w:pPr>
              <w:pStyle w:val="Footer"/>
              <w:pBdr>
                <w:top w:val="single" w:sz="4" w:space="1" w:color="auto"/>
              </w:pBdr>
              <w:tabs>
                <w:tab w:val="clear" w:pos="4680"/>
                <w:tab w:val="clear" w:pos="9360"/>
                <w:tab w:val="center" w:pos="5220"/>
                <w:tab w:val="right" w:pos="10800"/>
              </w:tabs>
              <w:rPr>
                <w:rFonts w:ascii="Times New Roman" w:hAnsi="Times New Roman" w:cs="Times New Roman"/>
                <w:sz w:val="24"/>
                <w:szCs w:val="24"/>
              </w:rPr>
            </w:pPr>
            <w:r w:rsidRPr="001F6450">
              <w:rPr>
                <w:rFonts w:ascii="Times New Roman" w:hAnsi="Times New Roman" w:cs="Times New Roman"/>
                <w:sz w:val="24"/>
                <w:szCs w:val="24"/>
              </w:rPr>
              <w:t xml:space="preserve">FY 2015 </w:t>
            </w:r>
            <w:r>
              <w:rPr>
                <w:rFonts w:ascii="Times New Roman" w:hAnsi="Times New Roman" w:cs="Times New Roman"/>
                <w:sz w:val="24"/>
                <w:szCs w:val="24"/>
              </w:rPr>
              <w:t>FMCSA Sample</w:t>
            </w:r>
            <w:r w:rsidR="00265631">
              <w:rPr>
                <w:rFonts w:ascii="Times New Roman" w:hAnsi="Times New Roman" w:cs="Times New Roman"/>
                <w:sz w:val="24"/>
                <w:szCs w:val="24"/>
              </w:rPr>
              <w:tab/>
            </w:r>
            <w:r w:rsidR="00265631" w:rsidRPr="001F6450">
              <w:rPr>
                <w:rFonts w:ascii="Times New Roman" w:hAnsi="Times New Roman" w:cs="Times New Roman"/>
                <w:sz w:val="24"/>
                <w:szCs w:val="24"/>
              </w:rPr>
              <w:t xml:space="preserve">Page </w:t>
            </w:r>
            <w:r w:rsidR="00265631" w:rsidRPr="001F6450">
              <w:rPr>
                <w:rFonts w:ascii="Times New Roman" w:hAnsi="Times New Roman" w:cs="Times New Roman"/>
                <w:bCs/>
                <w:sz w:val="24"/>
                <w:szCs w:val="24"/>
              </w:rPr>
              <w:fldChar w:fldCharType="begin"/>
            </w:r>
            <w:r w:rsidR="00265631" w:rsidRPr="001F6450">
              <w:rPr>
                <w:rFonts w:ascii="Times New Roman" w:hAnsi="Times New Roman" w:cs="Times New Roman"/>
                <w:bCs/>
                <w:sz w:val="24"/>
                <w:szCs w:val="24"/>
              </w:rPr>
              <w:instrText xml:space="preserve"> PAGE </w:instrText>
            </w:r>
            <w:r w:rsidR="00265631" w:rsidRPr="001F6450">
              <w:rPr>
                <w:rFonts w:ascii="Times New Roman" w:hAnsi="Times New Roman" w:cs="Times New Roman"/>
                <w:bCs/>
                <w:sz w:val="24"/>
                <w:szCs w:val="24"/>
              </w:rPr>
              <w:fldChar w:fldCharType="separate"/>
            </w:r>
            <w:r w:rsidR="007118FF">
              <w:rPr>
                <w:rFonts w:ascii="Times New Roman" w:hAnsi="Times New Roman" w:cs="Times New Roman"/>
                <w:bCs/>
                <w:noProof/>
                <w:sz w:val="24"/>
                <w:szCs w:val="24"/>
              </w:rPr>
              <w:t>7</w:t>
            </w:r>
            <w:r w:rsidR="00265631" w:rsidRPr="001F6450">
              <w:rPr>
                <w:rFonts w:ascii="Times New Roman" w:hAnsi="Times New Roman" w:cs="Times New Roman"/>
                <w:bCs/>
                <w:sz w:val="24"/>
                <w:szCs w:val="24"/>
              </w:rPr>
              <w:fldChar w:fldCharType="end"/>
            </w:r>
            <w:r w:rsidR="00265631" w:rsidRPr="001F6450">
              <w:rPr>
                <w:rFonts w:ascii="Times New Roman" w:hAnsi="Times New Roman" w:cs="Times New Roman"/>
                <w:sz w:val="24"/>
                <w:szCs w:val="24"/>
              </w:rPr>
              <w:t xml:space="preserve"> of </w:t>
            </w:r>
            <w:r w:rsidR="00265631" w:rsidRPr="001F6450">
              <w:rPr>
                <w:rFonts w:ascii="Times New Roman" w:hAnsi="Times New Roman" w:cs="Times New Roman"/>
                <w:bCs/>
                <w:sz w:val="24"/>
                <w:szCs w:val="24"/>
              </w:rPr>
              <w:fldChar w:fldCharType="begin"/>
            </w:r>
            <w:r w:rsidR="00265631" w:rsidRPr="001F6450">
              <w:rPr>
                <w:rFonts w:ascii="Times New Roman" w:hAnsi="Times New Roman" w:cs="Times New Roman"/>
                <w:bCs/>
                <w:sz w:val="24"/>
                <w:szCs w:val="24"/>
              </w:rPr>
              <w:instrText xml:space="preserve"> NUMPAGES  </w:instrText>
            </w:r>
            <w:r w:rsidR="00265631" w:rsidRPr="001F6450">
              <w:rPr>
                <w:rFonts w:ascii="Times New Roman" w:hAnsi="Times New Roman" w:cs="Times New Roman"/>
                <w:bCs/>
                <w:sz w:val="24"/>
                <w:szCs w:val="24"/>
              </w:rPr>
              <w:fldChar w:fldCharType="separate"/>
            </w:r>
            <w:r w:rsidR="007118FF">
              <w:rPr>
                <w:rFonts w:ascii="Times New Roman" w:hAnsi="Times New Roman" w:cs="Times New Roman"/>
                <w:bCs/>
                <w:noProof/>
                <w:sz w:val="24"/>
                <w:szCs w:val="24"/>
              </w:rPr>
              <w:t>8</w:t>
            </w:r>
            <w:r w:rsidR="00265631" w:rsidRPr="001F6450">
              <w:rPr>
                <w:rFonts w:ascii="Times New Roman" w:hAnsi="Times New Roman" w:cs="Times New Roman"/>
                <w:bCs/>
                <w:sz w:val="24"/>
                <w:szCs w:val="24"/>
              </w:rPr>
              <w:fldChar w:fldCharType="end"/>
            </w:r>
            <w:r w:rsidR="00265631">
              <w:rPr>
                <w:rFonts w:ascii="Times New Roman" w:hAnsi="Times New Roman" w:cs="Times New Roman"/>
                <w:bCs/>
                <w:sz w:val="24"/>
                <w:szCs w:val="24"/>
              </w:rPr>
              <w:tab/>
              <w:t xml:space="preserve">   </w:t>
            </w:r>
            <w:r w:rsidR="00265631" w:rsidRPr="001F6450">
              <w:rPr>
                <w:rFonts w:ascii="Times New Roman" w:hAnsi="Times New Roman" w:cs="Times New Roman"/>
                <w:sz w:val="24"/>
                <w:szCs w:val="24"/>
              </w:rPr>
              <w:t>August 2014</w:t>
            </w:r>
          </w:p>
          <w:p w14:paraId="4613A3A0" w14:textId="14503310" w:rsidR="00265631" w:rsidRPr="001F6450" w:rsidRDefault="00510021" w:rsidP="00EA42EA">
            <w:pPr>
              <w:pStyle w:val="Footer"/>
              <w:pBdr>
                <w:top w:val="single" w:sz="4" w:space="1" w:color="auto"/>
              </w:pBdr>
              <w:tabs>
                <w:tab w:val="clear" w:pos="4680"/>
                <w:tab w:val="clear" w:pos="9360"/>
                <w:tab w:val="center" w:pos="5490"/>
                <w:tab w:val="right" w:pos="10800"/>
              </w:tabs>
              <w:rPr>
                <w:rFonts w:ascii="Times New Roman" w:hAnsi="Times New Roman" w:cs="Times New Roman"/>
                <w:sz w:val="24"/>
                <w:szCs w:val="24"/>
              </w:rPr>
            </w:pPr>
            <w:r>
              <w:rPr>
                <w:rFonts w:ascii="Times New Roman" w:hAnsi="Times New Roman" w:cs="Times New Roman"/>
                <w:sz w:val="24"/>
                <w:szCs w:val="24"/>
              </w:rPr>
              <w:t>Budget Narrative</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8F26AC" w14:textId="77777777" w:rsidR="003F3C48" w:rsidRDefault="003F3C48" w:rsidP="009E0D79">
      <w:pPr>
        <w:spacing w:after="0" w:line="240" w:lineRule="auto"/>
      </w:pPr>
      <w:r>
        <w:separator/>
      </w:r>
    </w:p>
  </w:footnote>
  <w:footnote w:type="continuationSeparator" w:id="0">
    <w:p w14:paraId="00E0BA79" w14:textId="77777777" w:rsidR="003F3C48" w:rsidRDefault="003F3C48" w:rsidP="009E0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E38A3" w14:textId="77777777" w:rsidR="00265631" w:rsidRDefault="00265631" w:rsidP="00DD1A0C">
    <w:pPr>
      <w:pStyle w:val="Header"/>
      <w:tabs>
        <w:tab w:val="clear" w:pos="4680"/>
        <w:tab w:val="clear" w:pos="9360"/>
        <w:tab w:val="left" w:pos="873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D8F699" w14:textId="77777777" w:rsidR="00265631" w:rsidRDefault="00265631" w:rsidP="00DD1A0C">
    <w:pPr>
      <w:pStyle w:val="Header"/>
      <w:tabs>
        <w:tab w:val="clear" w:pos="4680"/>
        <w:tab w:val="clear" w:pos="9360"/>
        <w:tab w:val="left" w:pos="873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0308"/>
    <w:multiLevelType w:val="hybridMultilevel"/>
    <w:tmpl w:val="630A057A"/>
    <w:lvl w:ilvl="0" w:tplc="AA4A4FD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550761"/>
    <w:multiLevelType w:val="hybridMultilevel"/>
    <w:tmpl w:val="9976B5B6"/>
    <w:lvl w:ilvl="0" w:tplc="2EF243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215B9F"/>
    <w:multiLevelType w:val="hybridMultilevel"/>
    <w:tmpl w:val="6ACEC6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4D7909"/>
    <w:multiLevelType w:val="hybridMultilevel"/>
    <w:tmpl w:val="5F744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664233"/>
    <w:multiLevelType w:val="hybridMultilevel"/>
    <w:tmpl w:val="C09489B0"/>
    <w:lvl w:ilvl="0" w:tplc="C946FE9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6525E4"/>
    <w:multiLevelType w:val="hybridMultilevel"/>
    <w:tmpl w:val="D7EE4F7A"/>
    <w:lvl w:ilvl="0" w:tplc="D08281B0">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0229E9"/>
    <w:multiLevelType w:val="hybridMultilevel"/>
    <w:tmpl w:val="502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472736"/>
    <w:multiLevelType w:val="hybridMultilevel"/>
    <w:tmpl w:val="A84E3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C43DD4"/>
    <w:multiLevelType w:val="hybridMultilevel"/>
    <w:tmpl w:val="B1D8576C"/>
    <w:lvl w:ilvl="0" w:tplc="D004BB6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9E430E"/>
    <w:multiLevelType w:val="hybridMultilevel"/>
    <w:tmpl w:val="FBBCE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5520C0"/>
    <w:multiLevelType w:val="multilevel"/>
    <w:tmpl w:val="604245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304A30F5"/>
    <w:multiLevelType w:val="hybridMultilevel"/>
    <w:tmpl w:val="CAC454E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nsid w:val="36DB3318"/>
    <w:multiLevelType w:val="hybridMultilevel"/>
    <w:tmpl w:val="35740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E42909"/>
    <w:multiLevelType w:val="hybridMultilevel"/>
    <w:tmpl w:val="5CF0D2D4"/>
    <w:lvl w:ilvl="0" w:tplc="B122D1BE">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4956D8"/>
    <w:multiLevelType w:val="hybridMultilevel"/>
    <w:tmpl w:val="BCA6A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5255036"/>
    <w:multiLevelType w:val="hybridMultilevel"/>
    <w:tmpl w:val="EB0CD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CA180B"/>
    <w:multiLevelType w:val="hybridMultilevel"/>
    <w:tmpl w:val="1974D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BA77B5"/>
    <w:multiLevelType w:val="hybridMultilevel"/>
    <w:tmpl w:val="616A85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8D089C"/>
    <w:multiLevelType w:val="hybridMultilevel"/>
    <w:tmpl w:val="002AC42A"/>
    <w:lvl w:ilvl="0" w:tplc="02EEA6D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EE4E54"/>
    <w:multiLevelType w:val="hybridMultilevel"/>
    <w:tmpl w:val="4D563C88"/>
    <w:lvl w:ilvl="0" w:tplc="AF8E5486">
      <w:start w:val="1"/>
      <w:numFmt w:val="decimal"/>
      <w:lvlText w:val="%1."/>
      <w:lvlJc w:val="left"/>
      <w:pPr>
        <w:ind w:left="720" w:hanging="360"/>
      </w:pPr>
      <w:rPr>
        <w:rFonts w:hint="default"/>
        <w:b w:val="0"/>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9914A4"/>
    <w:multiLevelType w:val="hybridMultilevel"/>
    <w:tmpl w:val="310AC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BB7BC4"/>
    <w:multiLevelType w:val="hybridMultilevel"/>
    <w:tmpl w:val="A2E221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21528B"/>
    <w:multiLevelType w:val="hybridMultilevel"/>
    <w:tmpl w:val="C36A456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777A04"/>
    <w:multiLevelType w:val="hybridMultilevel"/>
    <w:tmpl w:val="695C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433AAD"/>
    <w:multiLevelType w:val="hybridMultilevel"/>
    <w:tmpl w:val="81842F4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9FA5A98"/>
    <w:multiLevelType w:val="hybridMultilevel"/>
    <w:tmpl w:val="C3E49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B932B54"/>
    <w:multiLevelType w:val="hybridMultilevel"/>
    <w:tmpl w:val="CE54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7B01B2"/>
    <w:multiLevelType w:val="hybridMultilevel"/>
    <w:tmpl w:val="5F48C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CB2422E"/>
    <w:multiLevelType w:val="hybridMultilevel"/>
    <w:tmpl w:val="53C8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CF1D93"/>
    <w:multiLevelType w:val="hybridMultilevel"/>
    <w:tmpl w:val="BA0018CE"/>
    <w:lvl w:ilvl="0" w:tplc="B4B064E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FD758B5"/>
    <w:multiLevelType w:val="hybridMultilevel"/>
    <w:tmpl w:val="47285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B237BB"/>
    <w:multiLevelType w:val="hybridMultilevel"/>
    <w:tmpl w:val="2EFE1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AE27DE5"/>
    <w:multiLevelType w:val="hybridMultilevel"/>
    <w:tmpl w:val="81C2985A"/>
    <w:lvl w:ilvl="0" w:tplc="AE962EAE">
      <w:start w:val="1"/>
      <w:numFmt w:val="decimal"/>
      <w:lvlText w:val="%1."/>
      <w:lvlJc w:val="left"/>
      <w:pPr>
        <w:ind w:left="720" w:hanging="360"/>
      </w:pPr>
      <w:rPr>
        <w:rFonts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E560D57"/>
    <w:multiLevelType w:val="hybridMultilevel"/>
    <w:tmpl w:val="FA2E7F1E"/>
    <w:lvl w:ilvl="0" w:tplc="C946FE9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E985E30"/>
    <w:multiLevelType w:val="hybridMultilevel"/>
    <w:tmpl w:val="434AF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EB067D0"/>
    <w:multiLevelType w:val="hybridMultilevel"/>
    <w:tmpl w:val="F24E19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22"/>
  </w:num>
  <w:num w:numId="3">
    <w:abstractNumId w:val="6"/>
  </w:num>
  <w:num w:numId="4">
    <w:abstractNumId w:val="34"/>
  </w:num>
  <w:num w:numId="5">
    <w:abstractNumId w:val="32"/>
  </w:num>
  <w:num w:numId="6">
    <w:abstractNumId w:val="16"/>
  </w:num>
  <w:num w:numId="7">
    <w:abstractNumId w:val="3"/>
  </w:num>
  <w:num w:numId="8">
    <w:abstractNumId w:val="30"/>
  </w:num>
  <w:num w:numId="9">
    <w:abstractNumId w:val="23"/>
  </w:num>
  <w:num w:numId="10">
    <w:abstractNumId w:val="15"/>
  </w:num>
  <w:num w:numId="11">
    <w:abstractNumId w:val="35"/>
  </w:num>
  <w:num w:numId="12">
    <w:abstractNumId w:val="9"/>
  </w:num>
  <w:num w:numId="13">
    <w:abstractNumId w:val="25"/>
  </w:num>
  <w:num w:numId="14">
    <w:abstractNumId w:val="27"/>
  </w:num>
  <w:num w:numId="15">
    <w:abstractNumId w:val="2"/>
  </w:num>
  <w:num w:numId="16">
    <w:abstractNumId w:val="13"/>
  </w:num>
  <w:num w:numId="17">
    <w:abstractNumId w:val="29"/>
  </w:num>
  <w:num w:numId="18">
    <w:abstractNumId w:val="18"/>
  </w:num>
  <w:num w:numId="19">
    <w:abstractNumId w:val="31"/>
  </w:num>
  <w:num w:numId="20">
    <w:abstractNumId w:val="11"/>
  </w:num>
  <w:num w:numId="21">
    <w:abstractNumId w:val="0"/>
  </w:num>
  <w:num w:numId="22">
    <w:abstractNumId w:val="26"/>
  </w:num>
  <w:num w:numId="23">
    <w:abstractNumId w:val="14"/>
  </w:num>
  <w:num w:numId="24">
    <w:abstractNumId w:val="10"/>
  </w:num>
  <w:num w:numId="25">
    <w:abstractNumId w:val="36"/>
  </w:num>
  <w:num w:numId="26">
    <w:abstractNumId w:val="8"/>
  </w:num>
  <w:num w:numId="27">
    <w:abstractNumId w:val="4"/>
  </w:num>
  <w:num w:numId="28">
    <w:abstractNumId w:val="1"/>
  </w:num>
  <w:num w:numId="29">
    <w:abstractNumId w:val="19"/>
  </w:num>
  <w:num w:numId="30">
    <w:abstractNumId w:val="5"/>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num>
  <w:num w:numId="33">
    <w:abstractNumId w:val="33"/>
  </w:num>
  <w:num w:numId="34">
    <w:abstractNumId w:val="17"/>
  </w:num>
  <w:num w:numId="35">
    <w:abstractNumId w:val="21"/>
  </w:num>
  <w:num w:numId="36">
    <w:abstractNumId w:val="7"/>
  </w:num>
  <w:num w:numId="37">
    <w:abstractNumId w:val="24"/>
  </w:num>
  <w:num w:numId="38">
    <w:abstractNumId w:val="28"/>
  </w:num>
  <w:num w:numId="39">
    <w:abstractNumId w:val="37"/>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andon">
    <w15:presenceInfo w15:providerId="None" w15:userId="Brand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450"/>
    <w:rsid w:val="00001C48"/>
    <w:rsid w:val="0001115C"/>
    <w:rsid w:val="00013726"/>
    <w:rsid w:val="00014D2C"/>
    <w:rsid w:val="000249D7"/>
    <w:rsid w:val="000304F2"/>
    <w:rsid w:val="000320BF"/>
    <w:rsid w:val="00034994"/>
    <w:rsid w:val="00037E40"/>
    <w:rsid w:val="00071731"/>
    <w:rsid w:val="00086392"/>
    <w:rsid w:val="000A0501"/>
    <w:rsid w:val="000A113E"/>
    <w:rsid w:val="000D0D7E"/>
    <w:rsid w:val="0012126C"/>
    <w:rsid w:val="00123D53"/>
    <w:rsid w:val="00150356"/>
    <w:rsid w:val="0015675D"/>
    <w:rsid w:val="0015749F"/>
    <w:rsid w:val="001637BD"/>
    <w:rsid w:val="0017747E"/>
    <w:rsid w:val="00183E45"/>
    <w:rsid w:val="00196579"/>
    <w:rsid w:val="001B2950"/>
    <w:rsid w:val="001E050D"/>
    <w:rsid w:val="001F6450"/>
    <w:rsid w:val="001F789F"/>
    <w:rsid w:val="002259A7"/>
    <w:rsid w:val="00227FEC"/>
    <w:rsid w:val="00244438"/>
    <w:rsid w:val="00247599"/>
    <w:rsid w:val="00263414"/>
    <w:rsid w:val="00265631"/>
    <w:rsid w:val="00265DF7"/>
    <w:rsid w:val="00274F57"/>
    <w:rsid w:val="0027518B"/>
    <w:rsid w:val="00283450"/>
    <w:rsid w:val="00297D0A"/>
    <w:rsid w:val="002E2406"/>
    <w:rsid w:val="003147A3"/>
    <w:rsid w:val="00323430"/>
    <w:rsid w:val="00323835"/>
    <w:rsid w:val="00327EB8"/>
    <w:rsid w:val="00335EC2"/>
    <w:rsid w:val="00336BE7"/>
    <w:rsid w:val="00351F46"/>
    <w:rsid w:val="003561DF"/>
    <w:rsid w:val="00375C8B"/>
    <w:rsid w:val="00376E90"/>
    <w:rsid w:val="00396B6F"/>
    <w:rsid w:val="00397D27"/>
    <w:rsid w:val="003A5767"/>
    <w:rsid w:val="003B7D41"/>
    <w:rsid w:val="003F3C48"/>
    <w:rsid w:val="00431717"/>
    <w:rsid w:val="00440E86"/>
    <w:rsid w:val="00461F21"/>
    <w:rsid w:val="0048337C"/>
    <w:rsid w:val="00484B03"/>
    <w:rsid w:val="004851D1"/>
    <w:rsid w:val="004A03B4"/>
    <w:rsid w:val="004A16E7"/>
    <w:rsid w:val="004A5200"/>
    <w:rsid w:val="004D305E"/>
    <w:rsid w:val="004E2FE4"/>
    <w:rsid w:val="004E63C1"/>
    <w:rsid w:val="00510021"/>
    <w:rsid w:val="00523399"/>
    <w:rsid w:val="00542A41"/>
    <w:rsid w:val="005563D5"/>
    <w:rsid w:val="00574BB4"/>
    <w:rsid w:val="0058393B"/>
    <w:rsid w:val="00584ECB"/>
    <w:rsid w:val="00586F6B"/>
    <w:rsid w:val="00587C41"/>
    <w:rsid w:val="005904E3"/>
    <w:rsid w:val="005B1C25"/>
    <w:rsid w:val="005C3C13"/>
    <w:rsid w:val="005C4718"/>
    <w:rsid w:val="00602BD1"/>
    <w:rsid w:val="0061174B"/>
    <w:rsid w:val="00613788"/>
    <w:rsid w:val="006154B5"/>
    <w:rsid w:val="0062159E"/>
    <w:rsid w:val="00622ADE"/>
    <w:rsid w:val="0063085B"/>
    <w:rsid w:val="00631ED4"/>
    <w:rsid w:val="00646C3F"/>
    <w:rsid w:val="00656200"/>
    <w:rsid w:val="006723B9"/>
    <w:rsid w:val="00672AB1"/>
    <w:rsid w:val="006A609B"/>
    <w:rsid w:val="006B3F01"/>
    <w:rsid w:val="006C0136"/>
    <w:rsid w:val="006C4F1D"/>
    <w:rsid w:val="006E1710"/>
    <w:rsid w:val="006F0ECE"/>
    <w:rsid w:val="007118FF"/>
    <w:rsid w:val="00737B85"/>
    <w:rsid w:val="00744B56"/>
    <w:rsid w:val="00786CBF"/>
    <w:rsid w:val="007C13AA"/>
    <w:rsid w:val="007C19B1"/>
    <w:rsid w:val="007C19C5"/>
    <w:rsid w:val="007C6CB0"/>
    <w:rsid w:val="007E166C"/>
    <w:rsid w:val="007E300B"/>
    <w:rsid w:val="00803DF5"/>
    <w:rsid w:val="00823EA8"/>
    <w:rsid w:val="008545D5"/>
    <w:rsid w:val="00860C38"/>
    <w:rsid w:val="00876525"/>
    <w:rsid w:val="00897FC5"/>
    <w:rsid w:val="008A1BD4"/>
    <w:rsid w:val="008A371D"/>
    <w:rsid w:val="008B541E"/>
    <w:rsid w:val="008C1C0B"/>
    <w:rsid w:val="008C6039"/>
    <w:rsid w:val="008D2E2A"/>
    <w:rsid w:val="008F597A"/>
    <w:rsid w:val="00905E72"/>
    <w:rsid w:val="009068E3"/>
    <w:rsid w:val="00912057"/>
    <w:rsid w:val="00927B16"/>
    <w:rsid w:val="00960258"/>
    <w:rsid w:val="009618DD"/>
    <w:rsid w:val="00965D53"/>
    <w:rsid w:val="00965EB8"/>
    <w:rsid w:val="00973472"/>
    <w:rsid w:val="009778DC"/>
    <w:rsid w:val="009A4D44"/>
    <w:rsid w:val="009B5F5A"/>
    <w:rsid w:val="009D4583"/>
    <w:rsid w:val="009E0D79"/>
    <w:rsid w:val="009F126C"/>
    <w:rsid w:val="00A17D86"/>
    <w:rsid w:val="00A236E8"/>
    <w:rsid w:val="00A32762"/>
    <w:rsid w:val="00A332AC"/>
    <w:rsid w:val="00A377FD"/>
    <w:rsid w:val="00A43CE5"/>
    <w:rsid w:val="00A47CA3"/>
    <w:rsid w:val="00A6171C"/>
    <w:rsid w:val="00A718AC"/>
    <w:rsid w:val="00A829FA"/>
    <w:rsid w:val="00A876BE"/>
    <w:rsid w:val="00AD5AF5"/>
    <w:rsid w:val="00AD5BAF"/>
    <w:rsid w:val="00AE6C36"/>
    <w:rsid w:val="00B21C34"/>
    <w:rsid w:val="00B361AA"/>
    <w:rsid w:val="00B46B71"/>
    <w:rsid w:val="00B51820"/>
    <w:rsid w:val="00B61B9D"/>
    <w:rsid w:val="00B67D1F"/>
    <w:rsid w:val="00B73A74"/>
    <w:rsid w:val="00B74563"/>
    <w:rsid w:val="00B85F15"/>
    <w:rsid w:val="00B87706"/>
    <w:rsid w:val="00B97A8D"/>
    <w:rsid w:val="00BA20D7"/>
    <w:rsid w:val="00BE1554"/>
    <w:rsid w:val="00BE2333"/>
    <w:rsid w:val="00BF03C6"/>
    <w:rsid w:val="00C12930"/>
    <w:rsid w:val="00C14558"/>
    <w:rsid w:val="00C26927"/>
    <w:rsid w:val="00C33E20"/>
    <w:rsid w:val="00C503CA"/>
    <w:rsid w:val="00C844DA"/>
    <w:rsid w:val="00C90C2A"/>
    <w:rsid w:val="00C9272F"/>
    <w:rsid w:val="00CB237A"/>
    <w:rsid w:val="00CC3ACD"/>
    <w:rsid w:val="00CC6E18"/>
    <w:rsid w:val="00CD4A55"/>
    <w:rsid w:val="00CE0D90"/>
    <w:rsid w:val="00CE36D0"/>
    <w:rsid w:val="00D07E21"/>
    <w:rsid w:val="00D32B05"/>
    <w:rsid w:val="00D35591"/>
    <w:rsid w:val="00D41AEC"/>
    <w:rsid w:val="00D639E8"/>
    <w:rsid w:val="00D71801"/>
    <w:rsid w:val="00D75208"/>
    <w:rsid w:val="00D845B2"/>
    <w:rsid w:val="00DA262C"/>
    <w:rsid w:val="00DA44BC"/>
    <w:rsid w:val="00DB6236"/>
    <w:rsid w:val="00DD1A0C"/>
    <w:rsid w:val="00DD465C"/>
    <w:rsid w:val="00DF7DE9"/>
    <w:rsid w:val="00E45B16"/>
    <w:rsid w:val="00E46CD3"/>
    <w:rsid w:val="00E63843"/>
    <w:rsid w:val="00E64AAD"/>
    <w:rsid w:val="00E651EE"/>
    <w:rsid w:val="00E768CA"/>
    <w:rsid w:val="00EA06D3"/>
    <w:rsid w:val="00EA217D"/>
    <w:rsid w:val="00EA42EA"/>
    <w:rsid w:val="00ED08C4"/>
    <w:rsid w:val="00EE53E2"/>
    <w:rsid w:val="00EE5EF5"/>
    <w:rsid w:val="00EF4F79"/>
    <w:rsid w:val="00F077CF"/>
    <w:rsid w:val="00F17674"/>
    <w:rsid w:val="00F362F1"/>
    <w:rsid w:val="00F56C5C"/>
    <w:rsid w:val="00F6057D"/>
    <w:rsid w:val="00FC175A"/>
    <w:rsid w:val="00FE46E5"/>
    <w:rsid w:val="00FE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7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99"/>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99"/>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453459">
      <w:bodyDiv w:val="1"/>
      <w:marLeft w:val="0"/>
      <w:marRight w:val="0"/>
      <w:marTop w:val="0"/>
      <w:marBottom w:val="0"/>
      <w:divBdr>
        <w:top w:val="none" w:sz="0" w:space="0" w:color="auto"/>
        <w:left w:val="none" w:sz="0" w:space="0" w:color="auto"/>
        <w:bottom w:val="none" w:sz="0" w:space="0" w:color="auto"/>
        <w:right w:val="none" w:sz="0" w:space="0" w:color="auto"/>
      </w:divBdr>
      <w:divsChild>
        <w:div w:id="916524253">
          <w:marLeft w:val="0"/>
          <w:marRight w:val="0"/>
          <w:marTop w:val="0"/>
          <w:marBottom w:val="0"/>
          <w:divBdr>
            <w:top w:val="none" w:sz="0" w:space="0" w:color="auto"/>
            <w:left w:val="none" w:sz="0" w:space="0" w:color="auto"/>
            <w:bottom w:val="none" w:sz="0" w:space="0" w:color="auto"/>
            <w:right w:val="none" w:sz="0" w:space="0" w:color="auto"/>
          </w:divBdr>
          <w:divsChild>
            <w:div w:id="1202403023">
              <w:marLeft w:val="0"/>
              <w:marRight w:val="0"/>
              <w:marTop w:val="0"/>
              <w:marBottom w:val="0"/>
              <w:divBdr>
                <w:top w:val="none" w:sz="0" w:space="0" w:color="auto"/>
                <w:left w:val="none" w:sz="0" w:space="0" w:color="auto"/>
                <w:bottom w:val="none" w:sz="0" w:space="0" w:color="auto"/>
                <w:right w:val="none" w:sz="0" w:space="0" w:color="auto"/>
              </w:divBdr>
              <w:divsChild>
                <w:div w:id="1601523806">
                  <w:marLeft w:val="0"/>
                  <w:marRight w:val="0"/>
                  <w:marTop w:val="0"/>
                  <w:marBottom w:val="0"/>
                  <w:divBdr>
                    <w:top w:val="none" w:sz="0" w:space="0" w:color="auto"/>
                    <w:left w:val="none" w:sz="0" w:space="0" w:color="auto"/>
                    <w:bottom w:val="none" w:sz="0" w:space="0" w:color="auto"/>
                    <w:right w:val="none" w:sz="0" w:space="0" w:color="auto"/>
                  </w:divBdr>
                  <w:divsChild>
                    <w:div w:id="1658223127">
                      <w:marLeft w:val="0"/>
                      <w:marRight w:val="0"/>
                      <w:marTop w:val="0"/>
                      <w:marBottom w:val="0"/>
                      <w:divBdr>
                        <w:top w:val="none" w:sz="0" w:space="0" w:color="auto"/>
                        <w:left w:val="none" w:sz="0" w:space="0" w:color="auto"/>
                        <w:bottom w:val="none" w:sz="0" w:space="0" w:color="auto"/>
                        <w:right w:val="none" w:sz="0" w:space="0" w:color="auto"/>
                      </w:divBdr>
                      <w:divsChild>
                        <w:div w:id="1729919374">
                          <w:marLeft w:val="0"/>
                          <w:marRight w:val="0"/>
                          <w:marTop w:val="0"/>
                          <w:marBottom w:val="0"/>
                          <w:divBdr>
                            <w:top w:val="none" w:sz="0" w:space="0" w:color="auto"/>
                            <w:left w:val="none" w:sz="0" w:space="0" w:color="auto"/>
                            <w:bottom w:val="none" w:sz="0" w:space="0" w:color="auto"/>
                            <w:right w:val="none" w:sz="0" w:space="0" w:color="auto"/>
                          </w:divBdr>
                          <w:divsChild>
                            <w:div w:id="732316386">
                              <w:marLeft w:val="0"/>
                              <w:marRight w:val="0"/>
                              <w:marTop w:val="0"/>
                              <w:marBottom w:val="0"/>
                              <w:divBdr>
                                <w:top w:val="none" w:sz="0" w:space="0" w:color="auto"/>
                                <w:left w:val="none" w:sz="0" w:space="0" w:color="auto"/>
                                <w:bottom w:val="none" w:sz="0" w:space="0" w:color="auto"/>
                                <w:right w:val="none" w:sz="0" w:space="0" w:color="auto"/>
                              </w:divBdr>
                              <w:divsChild>
                                <w:div w:id="6469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1073">
      <w:bodyDiv w:val="1"/>
      <w:marLeft w:val="0"/>
      <w:marRight w:val="0"/>
      <w:marTop w:val="0"/>
      <w:marBottom w:val="0"/>
      <w:divBdr>
        <w:top w:val="none" w:sz="0" w:space="0" w:color="auto"/>
        <w:left w:val="none" w:sz="0" w:space="0" w:color="auto"/>
        <w:bottom w:val="none" w:sz="0" w:space="0" w:color="auto"/>
        <w:right w:val="none" w:sz="0" w:space="0" w:color="auto"/>
      </w:divBdr>
    </w:div>
    <w:div w:id="1034043387">
      <w:bodyDiv w:val="1"/>
      <w:marLeft w:val="750"/>
      <w:marRight w:val="750"/>
      <w:marTop w:val="0"/>
      <w:marBottom w:val="0"/>
      <w:divBdr>
        <w:top w:val="none" w:sz="0" w:space="0" w:color="auto"/>
        <w:left w:val="none" w:sz="0" w:space="0" w:color="auto"/>
        <w:bottom w:val="none" w:sz="0" w:space="0" w:color="auto"/>
        <w:right w:val="none" w:sz="0" w:space="0" w:color="auto"/>
      </w:divBdr>
      <w:divsChild>
        <w:div w:id="18050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429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22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 Id="rId30"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54F48-FA43-4953-B7D2-A82CD1CE3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2418</Words>
  <Characters>13784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Otto</dc:creator>
  <cp:lastModifiedBy>Julie Otto</cp:lastModifiedBy>
  <cp:revision>3</cp:revision>
  <cp:lastPrinted>2014-08-08T12:35:00Z</cp:lastPrinted>
  <dcterms:created xsi:type="dcterms:W3CDTF">2014-08-08T12:55:00Z</dcterms:created>
  <dcterms:modified xsi:type="dcterms:W3CDTF">2014-11-17T15:42:00Z</dcterms:modified>
</cp:coreProperties>
</file>