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60C" w:rsidRPr="00E44385" w:rsidRDefault="0088360C" w:rsidP="00C527F0">
      <w:pPr>
        <w:pStyle w:val="NoSpacing"/>
        <w:rPr>
          <w:rFonts w:ascii="Times New Roman" w:hAnsi="Times New Roman"/>
          <w:b/>
          <w:color w:val="000000" w:themeColor="text1"/>
          <w:sz w:val="32"/>
          <w:szCs w:val="32"/>
        </w:rPr>
      </w:pPr>
      <w:r w:rsidRPr="00E44385">
        <w:rPr>
          <w:rFonts w:ascii="Times New Roman" w:hAnsi="Times New Roman"/>
          <w:b/>
          <w:color w:val="000000" w:themeColor="text1"/>
          <w:sz w:val="32"/>
          <w:szCs w:val="32"/>
        </w:rPr>
        <w:t>U.S. Embassy Baghdad</w:t>
      </w:r>
    </w:p>
    <w:p w:rsidR="00E905AF" w:rsidRPr="00E44385" w:rsidRDefault="00034464" w:rsidP="00C527F0">
      <w:pPr>
        <w:pStyle w:val="NoSpacing"/>
        <w:rPr>
          <w:rFonts w:ascii="Times New Roman" w:hAnsi="Times New Roman"/>
          <w:b/>
          <w:color w:val="000000" w:themeColor="text1"/>
          <w:sz w:val="32"/>
          <w:szCs w:val="32"/>
        </w:rPr>
      </w:pPr>
      <w:r w:rsidRPr="00E44385">
        <w:rPr>
          <w:rFonts w:ascii="Times New Roman" w:hAnsi="Times New Roman"/>
          <w:b/>
          <w:color w:val="000000" w:themeColor="text1"/>
          <w:sz w:val="32"/>
          <w:szCs w:val="32"/>
        </w:rPr>
        <w:t>Public Affairs Section</w:t>
      </w:r>
    </w:p>
    <w:p w:rsidR="0088360C" w:rsidRPr="00E44385" w:rsidRDefault="0088360C" w:rsidP="00463DF9">
      <w:pPr>
        <w:pStyle w:val="NoSpacing"/>
        <w:rPr>
          <w:rFonts w:ascii="Times New Roman" w:hAnsi="Times New Roman"/>
          <w:color w:val="000000" w:themeColor="text1"/>
          <w:sz w:val="24"/>
        </w:rPr>
      </w:pPr>
    </w:p>
    <w:p w:rsidR="00034464" w:rsidRPr="00E44385" w:rsidRDefault="00034464" w:rsidP="00463DF9">
      <w:pPr>
        <w:pStyle w:val="NoSpacing"/>
        <w:rPr>
          <w:rFonts w:ascii="Times New Roman" w:hAnsi="Times New Roman"/>
          <w:color w:val="000000" w:themeColor="text1"/>
          <w:sz w:val="24"/>
        </w:rPr>
      </w:pPr>
    </w:p>
    <w:p w:rsidR="00034464" w:rsidRPr="00E44385" w:rsidRDefault="00034464" w:rsidP="00463DF9">
      <w:pPr>
        <w:pStyle w:val="NoSpacing"/>
        <w:rPr>
          <w:rFonts w:ascii="Times New Roman" w:hAnsi="Times New Roman"/>
          <w:color w:val="000000" w:themeColor="text1"/>
          <w:sz w:val="24"/>
        </w:rPr>
      </w:pPr>
    </w:p>
    <w:p w:rsidR="00705B96" w:rsidRPr="00E44385" w:rsidRDefault="005B7E1E" w:rsidP="00463DF9">
      <w:pPr>
        <w:pStyle w:val="NoSpacing"/>
        <w:rPr>
          <w:rFonts w:ascii="Times New Roman" w:hAnsi="Times New Roman"/>
          <w:color w:val="000000" w:themeColor="text1"/>
          <w:sz w:val="24"/>
        </w:rPr>
      </w:pPr>
      <w:r>
        <w:rPr>
          <w:rFonts w:ascii="Times New Roman" w:hAnsi="Times New Roman"/>
          <w:color w:val="000000" w:themeColor="text1"/>
          <w:sz w:val="24"/>
        </w:rPr>
        <w:t xml:space="preserve">Notice of </w:t>
      </w:r>
      <w:r w:rsidR="00705B96" w:rsidRPr="00E44385">
        <w:rPr>
          <w:rFonts w:ascii="Times New Roman" w:hAnsi="Times New Roman"/>
          <w:color w:val="000000" w:themeColor="text1"/>
          <w:sz w:val="24"/>
        </w:rPr>
        <w:t>Funding Opportunity</w:t>
      </w:r>
      <w:r>
        <w:rPr>
          <w:rFonts w:ascii="Times New Roman" w:hAnsi="Times New Roman"/>
          <w:color w:val="000000" w:themeColor="text1"/>
          <w:sz w:val="24"/>
        </w:rPr>
        <w:t xml:space="preserve"> </w:t>
      </w:r>
      <w:r w:rsidR="00C527F0">
        <w:rPr>
          <w:rFonts w:ascii="Times New Roman" w:hAnsi="Times New Roman"/>
          <w:color w:val="000000" w:themeColor="text1"/>
          <w:sz w:val="24"/>
        </w:rPr>
        <w:t>Title (</w:t>
      </w:r>
      <w:r>
        <w:rPr>
          <w:rFonts w:ascii="Times New Roman" w:hAnsi="Times New Roman"/>
          <w:color w:val="000000" w:themeColor="text1"/>
          <w:sz w:val="24"/>
        </w:rPr>
        <w:t>NOFO)</w:t>
      </w:r>
      <w:r w:rsidR="00705B96" w:rsidRPr="00E44385">
        <w:rPr>
          <w:rFonts w:ascii="Times New Roman" w:hAnsi="Times New Roman"/>
          <w:color w:val="000000" w:themeColor="text1"/>
          <w:sz w:val="24"/>
        </w:rPr>
        <w:t>:</w:t>
      </w:r>
      <w:r w:rsidR="00100671">
        <w:rPr>
          <w:rFonts w:ascii="Times New Roman" w:hAnsi="Times New Roman"/>
          <w:color w:val="000000" w:themeColor="text1"/>
          <w:sz w:val="24"/>
        </w:rPr>
        <w:t xml:space="preserve"> </w:t>
      </w:r>
      <w:r w:rsidR="00B74C3E">
        <w:rPr>
          <w:rFonts w:ascii="Times New Roman" w:hAnsi="Times New Roman"/>
          <w:b/>
          <w:color w:val="000000" w:themeColor="text1"/>
          <w:sz w:val="24"/>
        </w:rPr>
        <w:t>Media Training for Journalists in the Iraqi Kurdistan Region</w:t>
      </w:r>
      <w:r w:rsidR="00705B96" w:rsidRPr="00E44385">
        <w:rPr>
          <w:rFonts w:ascii="Times New Roman" w:hAnsi="Times New Roman"/>
          <w:color w:val="000000" w:themeColor="text1"/>
          <w:sz w:val="24"/>
        </w:rPr>
        <w:tab/>
      </w:r>
    </w:p>
    <w:p w:rsidR="00E905AF" w:rsidRPr="00E44385" w:rsidRDefault="005B7E1E" w:rsidP="00463DF9">
      <w:pPr>
        <w:pStyle w:val="NoSpacing"/>
        <w:rPr>
          <w:rFonts w:ascii="Times New Roman" w:hAnsi="Times New Roman"/>
          <w:color w:val="000000" w:themeColor="text1"/>
          <w:sz w:val="24"/>
        </w:rPr>
      </w:pPr>
      <w:r w:rsidRPr="0091599B">
        <w:rPr>
          <w:rFonts w:ascii="Times New Roman" w:eastAsia="Times New Roman" w:hAnsi="Times New Roman"/>
          <w:b/>
          <w:color w:val="auto"/>
          <w:sz w:val="28"/>
          <w:szCs w:val="28"/>
        </w:rPr>
        <w:t>Announcement Type</w:t>
      </w:r>
      <w:r w:rsidR="00C527F0">
        <w:rPr>
          <w:rFonts w:ascii="Times New Roman" w:eastAsia="Times New Roman" w:hAnsi="Times New Roman"/>
          <w:color w:val="auto"/>
          <w:sz w:val="28"/>
          <w:szCs w:val="28"/>
        </w:rPr>
        <w:t xml:space="preserve">:    </w:t>
      </w:r>
      <w:r w:rsidR="00B74C3E">
        <w:rPr>
          <w:rFonts w:ascii="Times New Roman" w:eastAsia="Times New Roman" w:hAnsi="Times New Roman"/>
          <w:color w:val="auto"/>
          <w:sz w:val="28"/>
          <w:szCs w:val="28"/>
        </w:rPr>
        <w:t>Grant</w:t>
      </w:r>
    </w:p>
    <w:p w:rsidR="005B7E1E" w:rsidRPr="0091599B" w:rsidRDefault="005B7E1E" w:rsidP="007D2F87">
      <w:pPr>
        <w:spacing w:line="240" w:lineRule="auto"/>
        <w:rPr>
          <w:rFonts w:ascii="Times New Roman" w:hAnsi="Times New Roman"/>
          <w:color w:val="auto"/>
          <w:sz w:val="28"/>
          <w:szCs w:val="28"/>
        </w:rPr>
      </w:pPr>
      <w:r w:rsidRPr="0091599B">
        <w:rPr>
          <w:rFonts w:ascii="Times New Roman" w:eastAsia="Times New Roman" w:hAnsi="Times New Roman"/>
          <w:b/>
          <w:color w:val="auto"/>
          <w:sz w:val="28"/>
          <w:szCs w:val="28"/>
        </w:rPr>
        <w:t xml:space="preserve">Funding Opportunity:  </w:t>
      </w:r>
      <w:r w:rsidR="007D2F87">
        <w:rPr>
          <w:rFonts w:ascii="Times New Roman" w:hAnsi="Times New Roman" w:hint="eastAsia"/>
          <w:color w:val="000000" w:themeColor="text1"/>
          <w:sz w:val="24"/>
        </w:rPr>
        <w:t>DOS-Baghdad-PD-2017-00</w:t>
      </w:r>
      <w:r w:rsidR="007D2F87">
        <w:rPr>
          <w:rFonts w:ascii="Times New Roman" w:hAnsi="Times New Roman"/>
          <w:color w:val="000000" w:themeColor="text1"/>
          <w:sz w:val="24"/>
        </w:rPr>
        <w:t>4</w:t>
      </w:r>
      <w:r w:rsidR="007D2F87" w:rsidRPr="007D2F87">
        <w:rPr>
          <w:rFonts w:ascii="Times New Roman" w:hAnsi="Times New Roman" w:hint="eastAsia"/>
          <w:color w:val="000000" w:themeColor="text1"/>
          <w:sz w:val="24"/>
        </w:rPr>
        <w:tab/>
      </w:r>
    </w:p>
    <w:p w:rsidR="005B7E1E" w:rsidRPr="00E44385" w:rsidRDefault="005B7E1E" w:rsidP="005B7E1E">
      <w:pPr>
        <w:pStyle w:val="NoSpacing"/>
        <w:rPr>
          <w:rFonts w:ascii="Times New Roman" w:hAnsi="Times New Roman"/>
          <w:color w:val="000000" w:themeColor="text1"/>
          <w:sz w:val="24"/>
        </w:rPr>
      </w:pPr>
      <w:r w:rsidRPr="00E44385">
        <w:rPr>
          <w:rFonts w:ascii="Times New Roman" w:hAnsi="Times New Roman"/>
          <w:color w:val="000000" w:themeColor="text1"/>
          <w:sz w:val="24"/>
        </w:rPr>
        <w:t>CFDA:</w:t>
      </w:r>
      <w:r w:rsidRPr="00E44385">
        <w:rPr>
          <w:rFonts w:ascii="Times New Roman" w:hAnsi="Times New Roman"/>
          <w:color w:val="000000" w:themeColor="text1"/>
          <w:sz w:val="24"/>
        </w:rPr>
        <w:tab/>
      </w:r>
      <w:r w:rsidRPr="00E44385">
        <w:rPr>
          <w:rFonts w:ascii="Times New Roman" w:hAnsi="Times New Roman"/>
          <w:color w:val="000000" w:themeColor="text1"/>
          <w:sz w:val="24"/>
        </w:rPr>
        <w:tab/>
      </w:r>
      <w:r w:rsidRPr="00E44385">
        <w:rPr>
          <w:rFonts w:ascii="Times New Roman" w:hAnsi="Times New Roman"/>
          <w:color w:val="000000" w:themeColor="text1"/>
          <w:sz w:val="24"/>
        </w:rPr>
        <w:tab/>
      </w:r>
      <w:r w:rsidRPr="00E44385">
        <w:rPr>
          <w:rFonts w:ascii="Times New Roman" w:hAnsi="Times New Roman"/>
          <w:color w:val="000000" w:themeColor="text1"/>
          <w:sz w:val="24"/>
        </w:rPr>
        <w:tab/>
        <w:t>19.021</w:t>
      </w:r>
    </w:p>
    <w:p w:rsidR="00E905AF" w:rsidRPr="00E44385" w:rsidRDefault="00895B2C" w:rsidP="00FB47BF">
      <w:pPr>
        <w:pStyle w:val="NoSpacing"/>
        <w:rPr>
          <w:rFonts w:ascii="Times New Roman" w:hAnsi="Times New Roman"/>
          <w:color w:val="000000" w:themeColor="text1"/>
          <w:sz w:val="24"/>
        </w:rPr>
      </w:pPr>
      <w:r w:rsidRPr="00E44385">
        <w:rPr>
          <w:rFonts w:ascii="Times New Roman" w:hAnsi="Times New Roman"/>
          <w:color w:val="000000" w:themeColor="text1"/>
          <w:sz w:val="24"/>
        </w:rPr>
        <w:t>Opening Date:</w:t>
      </w:r>
      <w:r w:rsidRPr="00E44385">
        <w:rPr>
          <w:rFonts w:ascii="Times New Roman" w:hAnsi="Times New Roman"/>
          <w:color w:val="000000" w:themeColor="text1"/>
          <w:sz w:val="24"/>
        </w:rPr>
        <w:tab/>
      </w:r>
      <w:r w:rsidR="00705514" w:rsidRPr="00E44385">
        <w:rPr>
          <w:rFonts w:ascii="Times New Roman" w:hAnsi="Times New Roman"/>
          <w:color w:val="000000" w:themeColor="text1"/>
          <w:sz w:val="24"/>
        </w:rPr>
        <w:t xml:space="preserve"> </w:t>
      </w:r>
      <w:r w:rsidR="00705514" w:rsidRPr="00E44385">
        <w:rPr>
          <w:rFonts w:ascii="Times New Roman" w:hAnsi="Times New Roman"/>
          <w:color w:val="000000" w:themeColor="text1"/>
          <w:sz w:val="24"/>
        </w:rPr>
        <w:tab/>
      </w:r>
      <w:r w:rsidR="00705514" w:rsidRPr="00E44385">
        <w:rPr>
          <w:rFonts w:ascii="Times New Roman" w:hAnsi="Times New Roman"/>
          <w:color w:val="000000" w:themeColor="text1"/>
          <w:sz w:val="24"/>
        </w:rPr>
        <w:tab/>
      </w:r>
      <w:r w:rsidR="00B74C3E">
        <w:rPr>
          <w:rFonts w:ascii="Times New Roman" w:hAnsi="Times New Roman"/>
          <w:spacing w:val="-1"/>
          <w:sz w:val="24"/>
        </w:rPr>
        <w:t>0</w:t>
      </w:r>
      <w:r w:rsidR="00FB47BF">
        <w:rPr>
          <w:rFonts w:ascii="Times New Roman" w:hAnsi="Times New Roman"/>
          <w:spacing w:val="-1"/>
          <w:sz w:val="24"/>
        </w:rPr>
        <w:t>8/0</w:t>
      </w:r>
      <w:r w:rsidR="0027221A">
        <w:rPr>
          <w:rFonts w:ascii="Times New Roman" w:hAnsi="Times New Roman"/>
          <w:spacing w:val="-1"/>
          <w:sz w:val="24"/>
        </w:rPr>
        <w:t>8</w:t>
      </w:r>
      <w:r w:rsidR="00B74C3E">
        <w:rPr>
          <w:rFonts w:ascii="Times New Roman" w:hAnsi="Times New Roman"/>
          <w:spacing w:val="-1"/>
          <w:sz w:val="24"/>
        </w:rPr>
        <w:t>/</w:t>
      </w:r>
      <w:r w:rsidR="008E04B9">
        <w:rPr>
          <w:rFonts w:ascii="Times New Roman" w:hAnsi="Times New Roman"/>
          <w:spacing w:val="-1"/>
          <w:sz w:val="24"/>
        </w:rPr>
        <w:t>2017</w:t>
      </w:r>
    </w:p>
    <w:p w:rsidR="00E905AF" w:rsidRPr="00E44385" w:rsidRDefault="00E905AF" w:rsidP="007D2F87">
      <w:pPr>
        <w:pStyle w:val="NoSpacing"/>
        <w:rPr>
          <w:rFonts w:ascii="Times New Roman" w:hAnsi="Times New Roman"/>
          <w:color w:val="000000" w:themeColor="text1"/>
          <w:sz w:val="24"/>
        </w:rPr>
      </w:pPr>
      <w:r w:rsidRPr="00E44385">
        <w:rPr>
          <w:rFonts w:ascii="Times New Roman" w:hAnsi="Times New Roman"/>
          <w:color w:val="000000" w:themeColor="text1"/>
          <w:sz w:val="24"/>
        </w:rPr>
        <w:t>Closing Date:</w:t>
      </w:r>
      <w:r w:rsidRPr="00E44385">
        <w:rPr>
          <w:rFonts w:ascii="Times New Roman" w:hAnsi="Times New Roman"/>
          <w:color w:val="000000" w:themeColor="text1"/>
          <w:sz w:val="24"/>
        </w:rPr>
        <w:tab/>
      </w:r>
      <w:r w:rsidR="00705514" w:rsidRPr="00E44385">
        <w:rPr>
          <w:rFonts w:ascii="Times New Roman" w:hAnsi="Times New Roman"/>
          <w:color w:val="000000" w:themeColor="text1"/>
          <w:sz w:val="24"/>
        </w:rPr>
        <w:tab/>
      </w:r>
      <w:r w:rsidR="00705514" w:rsidRPr="00E44385">
        <w:rPr>
          <w:rFonts w:ascii="Times New Roman" w:hAnsi="Times New Roman"/>
          <w:color w:val="000000" w:themeColor="text1"/>
          <w:sz w:val="24"/>
        </w:rPr>
        <w:tab/>
      </w:r>
      <w:r w:rsidR="008E04B9">
        <w:rPr>
          <w:rFonts w:ascii="Times New Roman" w:hAnsi="Times New Roman"/>
          <w:color w:val="000000" w:themeColor="text1"/>
          <w:sz w:val="24"/>
        </w:rPr>
        <w:t>0</w:t>
      </w:r>
      <w:r w:rsidR="00FB47BF">
        <w:rPr>
          <w:rFonts w:ascii="Times New Roman" w:hAnsi="Times New Roman"/>
          <w:color w:val="000000" w:themeColor="text1"/>
          <w:sz w:val="24"/>
        </w:rPr>
        <w:t>9</w:t>
      </w:r>
      <w:r w:rsidR="00482041" w:rsidRPr="00F75C9D">
        <w:rPr>
          <w:rFonts w:ascii="Times New Roman" w:hAnsi="Times New Roman"/>
          <w:color w:val="000000" w:themeColor="text1"/>
          <w:sz w:val="24"/>
        </w:rPr>
        <w:t>/</w:t>
      </w:r>
      <w:r w:rsidR="00FB47BF">
        <w:rPr>
          <w:rFonts w:ascii="Times New Roman" w:hAnsi="Times New Roman"/>
          <w:color w:val="000000" w:themeColor="text1"/>
          <w:sz w:val="24"/>
        </w:rPr>
        <w:t>0</w:t>
      </w:r>
      <w:r w:rsidR="0027221A">
        <w:rPr>
          <w:rFonts w:ascii="Times New Roman" w:hAnsi="Times New Roman"/>
          <w:color w:val="000000" w:themeColor="text1"/>
          <w:sz w:val="24"/>
        </w:rPr>
        <w:t>8</w:t>
      </w:r>
      <w:r w:rsidR="00482041" w:rsidRPr="00F75C9D">
        <w:rPr>
          <w:rFonts w:ascii="Times New Roman" w:hAnsi="Times New Roman"/>
          <w:color w:val="000000" w:themeColor="text1"/>
          <w:sz w:val="24"/>
        </w:rPr>
        <w:t>/201</w:t>
      </w:r>
      <w:r w:rsidR="007D2F87">
        <w:rPr>
          <w:rFonts w:ascii="Times New Roman" w:hAnsi="Times New Roman"/>
          <w:color w:val="000000" w:themeColor="text1"/>
          <w:sz w:val="24"/>
        </w:rPr>
        <w:t>7</w:t>
      </w:r>
    </w:p>
    <w:p w:rsidR="00E905AF" w:rsidRDefault="00E905AF" w:rsidP="00463DF9">
      <w:pPr>
        <w:pStyle w:val="NoSpacing"/>
        <w:rPr>
          <w:rFonts w:ascii="Times New Roman" w:hAnsi="Times New Roman"/>
          <w:color w:val="000000" w:themeColor="text1"/>
          <w:sz w:val="24"/>
        </w:rPr>
      </w:pPr>
      <w:bookmarkStart w:id="0" w:name="_GoBack"/>
      <w:bookmarkEnd w:id="0"/>
    </w:p>
    <w:p w:rsidR="005B7E1E" w:rsidRDefault="005B7E1E" w:rsidP="00463DF9">
      <w:pPr>
        <w:pStyle w:val="NoSpacing"/>
        <w:rPr>
          <w:rFonts w:ascii="Times New Roman" w:hAnsi="Times New Roman"/>
          <w:color w:val="000000" w:themeColor="text1"/>
          <w:sz w:val="24"/>
        </w:rPr>
      </w:pPr>
    </w:p>
    <w:p w:rsidR="005B7E1E" w:rsidRPr="0091599B" w:rsidRDefault="005B7E1E" w:rsidP="005B7E1E">
      <w:pPr>
        <w:widowControl w:val="0"/>
        <w:spacing w:line="240" w:lineRule="auto"/>
        <w:rPr>
          <w:rFonts w:ascii="Times New Roman" w:hAnsi="Times New Roman"/>
          <w:b/>
          <w:snapToGrid w:val="0"/>
          <w:color w:val="auto"/>
          <w:sz w:val="28"/>
          <w:szCs w:val="28"/>
        </w:rPr>
      </w:pPr>
      <w:r w:rsidRPr="0091599B">
        <w:rPr>
          <w:rFonts w:ascii="Times New Roman" w:hAnsi="Times New Roman"/>
          <w:b/>
          <w:snapToGrid w:val="0"/>
          <w:color w:val="auto"/>
          <w:sz w:val="28"/>
          <w:szCs w:val="28"/>
        </w:rPr>
        <w:t>Contact Information:</w:t>
      </w:r>
    </w:p>
    <w:p w:rsidR="005B7E1E" w:rsidRDefault="005B7E1E" w:rsidP="00100671">
      <w:pPr>
        <w:pStyle w:val="NoSpacing"/>
        <w:rPr>
          <w:rFonts w:ascii="Times New Roman" w:hAnsi="Times New Roman"/>
          <w:color w:val="000000" w:themeColor="text1"/>
          <w:sz w:val="24"/>
        </w:rPr>
      </w:pPr>
      <w:r w:rsidRPr="00100671">
        <w:rPr>
          <w:rFonts w:ascii="Times New Roman" w:hAnsi="Times New Roman"/>
          <w:color w:val="000000" w:themeColor="text1"/>
          <w:sz w:val="24"/>
        </w:rPr>
        <w:t xml:space="preserve">For information </w:t>
      </w:r>
      <w:r w:rsidR="005E2BB9" w:rsidRPr="00100671">
        <w:rPr>
          <w:rFonts w:ascii="Times New Roman" w:hAnsi="Times New Roman"/>
          <w:color w:val="000000" w:themeColor="text1"/>
          <w:sz w:val="24"/>
        </w:rPr>
        <w:t>and questions</w:t>
      </w:r>
      <w:r w:rsidRPr="00100671">
        <w:rPr>
          <w:rFonts w:ascii="Times New Roman" w:hAnsi="Times New Roman"/>
          <w:color w:val="000000" w:themeColor="text1"/>
          <w:sz w:val="24"/>
        </w:rPr>
        <w:t xml:space="preserve"> about this announcement, please send all email inquiries to </w:t>
      </w:r>
      <w:r w:rsidR="005E2BB9" w:rsidRPr="00100671">
        <w:rPr>
          <w:rFonts w:ascii="Times New Roman" w:hAnsi="Times New Roman"/>
          <w:color w:val="000000" w:themeColor="text1"/>
          <w:sz w:val="24"/>
        </w:rPr>
        <w:t xml:space="preserve">the </w:t>
      </w:r>
      <w:r w:rsidRPr="00100671">
        <w:rPr>
          <w:rFonts w:ascii="Times New Roman" w:hAnsi="Times New Roman"/>
          <w:color w:val="000000" w:themeColor="text1"/>
          <w:sz w:val="24"/>
        </w:rPr>
        <w:t>U.S. Embassy Baghdad at</w:t>
      </w:r>
      <w:r w:rsidRPr="00100671">
        <w:rPr>
          <w:rStyle w:val="Hyperlink"/>
          <w:b/>
        </w:rPr>
        <w:t xml:space="preserve"> </w:t>
      </w:r>
      <w:hyperlink r:id="rId9"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All correspondence to </w:t>
      </w:r>
      <w:hyperlink r:id="rId10" w:history="1">
        <w:r w:rsidRPr="00100671">
          <w:rPr>
            <w:rStyle w:val="Hyperlink"/>
            <w:rFonts w:ascii="Times New Roman" w:hAnsi="Times New Roman"/>
            <w:b/>
          </w:rPr>
          <w:t>baghdadpdgrants@state.gov</w:t>
        </w:r>
      </w:hyperlink>
      <w:r w:rsidRPr="00100671">
        <w:rPr>
          <w:rFonts w:ascii="Times New Roman" w:hAnsi="Times New Roman"/>
          <w:color w:val="000000" w:themeColor="text1"/>
          <w:sz w:val="24"/>
        </w:rPr>
        <w:t xml:space="preserve"> regarding this NOFO should reference the title and Funding Opportunity Number located at the top of this announcement when making </w:t>
      </w:r>
      <w:r w:rsidR="00100671">
        <w:rPr>
          <w:rFonts w:ascii="Times New Roman" w:hAnsi="Times New Roman"/>
          <w:color w:val="000000" w:themeColor="text1"/>
          <w:sz w:val="24"/>
        </w:rPr>
        <w:t xml:space="preserve">your request. </w:t>
      </w:r>
      <w:r w:rsidRPr="00100671">
        <w:rPr>
          <w:rFonts w:ascii="Times New Roman" w:hAnsi="Times New Roman"/>
          <w:color w:val="000000" w:themeColor="text1"/>
          <w:sz w:val="24"/>
        </w:rPr>
        <w:t>Once the NOFO closing date has passed</w:t>
      </w:r>
      <w:r w:rsidR="00F75C9D" w:rsidRPr="00100671">
        <w:rPr>
          <w:rFonts w:ascii="Times New Roman" w:hAnsi="Times New Roman"/>
          <w:color w:val="000000" w:themeColor="text1"/>
          <w:sz w:val="24"/>
        </w:rPr>
        <w:t xml:space="preserve">, </w:t>
      </w:r>
      <w:hyperlink r:id="rId11" w:history="1">
        <w:r w:rsidRPr="00100671">
          <w:rPr>
            <w:rStyle w:val="Hyperlink"/>
            <w:rFonts w:ascii="Times New Roman" w:hAnsi="Times New Roman"/>
            <w:b/>
          </w:rPr>
          <w:t>baghdadpdgrants@state.gov</w:t>
        </w:r>
      </w:hyperlink>
      <w:r w:rsidR="00100671">
        <w:rPr>
          <w:color w:val="000000" w:themeColor="text1"/>
          <w:sz w:val="24"/>
        </w:rPr>
        <w:t xml:space="preserve"> </w:t>
      </w:r>
      <w:r w:rsidRPr="00100671">
        <w:rPr>
          <w:rFonts w:ascii="Times New Roman" w:hAnsi="Times New Roman"/>
          <w:color w:val="000000" w:themeColor="text1"/>
          <w:sz w:val="24"/>
        </w:rPr>
        <w:t xml:space="preserve"> </w:t>
      </w:r>
      <w:r w:rsidR="00100671">
        <w:rPr>
          <w:rFonts w:ascii="Times New Roman" w:hAnsi="Times New Roman"/>
          <w:color w:val="000000" w:themeColor="text1"/>
          <w:sz w:val="24"/>
        </w:rPr>
        <w:t xml:space="preserve">may not discuss this </w:t>
      </w:r>
      <w:r w:rsidRPr="00100671">
        <w:rPr>
          <w:rFonts w:ascii="Times New Roman" w:hAnsi="Times New Roman"/>
          <w:color w:val="000000" w:themeColor="text1"/>
          <w:sz w:val="24"/>
        </w:rPr>
        <w:t>competition with applicants until the proposal review process has been completed.</w:t>
      </w:r>
    </w:p>
    <w:p w:rsidR="00100671" w:rsidRPr="00100671" w:rsidRDefault="00100671" w:rsidP="00100671">
      <w:pPr>
        <w:pStyle w:val="NoSpacing"/>
        <w:rPr>
          <w:rFonts w:ascii="Times New Roman" w:hAnsi="Times New Roman"/>
          <w:color w:val="000000" w:themeColor="text1"/>
          <w:sz w:val="24"/>
        </w:rPr>
      </w:pPr>
    </w:p>
    <w:p w:rsidR="00C6643C" w:rsidRPr="00E44385" w:rsidRDefault="00C6643C" w:rsidP="00C6643C">
      <w:pPr>
        <w:pStyle w:val="NoSpacing"/>
        <w:rPr>
          <w:rFonts w:ascii="Times New Roman" w:hAnsi="Times New Roman"/>
          <w:b/>
          <w:color w:val="000000" w:themeColor="text1"/>
          <w:sz w:val="24"/>
        </w:rPr>
      </w:pPr>
      <w:r w:rsidRPr="00E44385">
        <w:rPr>
          <w:rFonts w:ascii="Times New Roman" w:hAnsi="Times New Roman"/>
          <w:b/>
          <w:color w:val="000000" w:themeColor="text1"/>
          <w:sz w:val="24"/>
        </w:rPr>
        <w:t>NOTIFICATION</w:t>
      </w:r>
    </w:p>
    <w:p w:rsidR="00C6643C" w:rsidRPr="00E44385" w:rsidRDefault="00C6643C" w:rsidP="00C6643C">
      <w:pPr>
        <w:pStyle w:val="NoSpacing"/>
        <w:rPr>
          <w:rFonts w:ascii="Times New Roman" w:hAnsi="Times New Roman"/>
          <w:color w:val="000000" w:themeColor="text1"/>
          <w:sz w:val="24"/>
        </w:rPr>
      </w:pPr>
      <w:r w:rsidRPr="00E44385">
        <w:rPr>
          <w:rFonts w:ascii="Times New Roman" w:hAnsi="Times New Roman"/>
          <w:color w:val="000000" w:themeColor="text1"/>
          <w:sz w:val="24"/>
        </w:rPr>
        <w:t xml:space="preserve">Applicants can expect to be notified of the status of their application within thirty (30) days of the submission deadline.  Issuance of this NOFO does not constitute an award commitment on the part of the United States Government.  It does not commit the USG to pay for costs incurred in the preparation and submission of proposals.  The USG reserves the right to reject any or all proposals received.  </w:t>
      </w:r>
    </w:p>
    <w:p w:rsidR="00C6643C" w:rsidRPr="00E44385" w:rsidRDefault="00C6643C" w:rsidP="00C6643C">
      <w:pPr>
        <w:pStyle w:val="NoSpacing"/>
        <w:rPr>
          <w:rFonts w:ascii="Times New Roman" w:hAnsi="Times New Roman"/>
          <w:color w:val="000000" w:themeColor="text1"/>
          <w:sz w:val="24"/>
        </w:rPr>
      </w:pPr>
    </w:p>
    <w:p w:rsidR="00C6643C" w:rsidRPr="00100671" w:rsidRDefault="00C6643C" w:rsidP="00100671">
      <w:pPr>
        <w:pStyle w:val="NoSpacing"/>
        <w:rPr>
          <w:rFonts w:ascii="Times New Roman" w:hAnsi="Times New Roman"/>
          <w:color w:val="000000" w:themeColor="text1"/>
          <w:sz w:val="24"/>
        </w:rPr>
      </w:pPr>
      <w:r w:rsidRPr="00E44385">
        <w:rPr>
          <w:rFonts w:ascii="Times New Roman" w:hAnsi="Times New Roman"/>
          <w:color w:val="000000" w:themeColor="text1"/>
          <w:sz w:val="24"/>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5B7E1E" w:rsidRPr="00E44385" w:rsidRDefault="005B7E1E" w:rsidP="00463DF9">
      <w:pPr>
        <w:pStyle w:val="NoSpacing"/>
        <w:rPr>
          <w:rFonts w:ascii="Times New Roman" w:hAnsi="Times New Roman"/>
          <w:color w:val="000000" w:themeColor="text1"/>
          <w:sz w:val="24"/>
        </w:rPr>
      </w:pPr>
    </w:p>
    <w:p w:rsidR="00100671" w:rsidRDefault="00034464" w:rsidP="00463DF9">
      <w:pPr>
        <w:pStyle w:val="NoSpacing"/>
        <w:rPr>
          <w:rFonts w:ascii="Times New Roman" w:hAnsi="Times New Roman"/>
          <w:b/>
          <w:color w:val="000000" w:themeColor="text1"/>
          <w:sz w:val="24"/>
        </w:rPr>
      </w:pPr>
      <w:r w:rsidRPr="00E44385">
        <w:rPr>
          <w:rFonts w:ascii="Times New Roman" w:hAnsi="Times New Roman"/>
          <w:b/>
          <w:color w:val="000000" w:themeColor="text1"/>
          <w:sz w:val="24"/>
        </w:rPr>
        <w:t>SUMMARY</w:t>
      </w:r>
      <w:r w:rsidR="00923A5B" w:rsidRPr="00E44385">
        <w:rPr>
          <w:rFonts w:ascii="Times New Roman" w:hAnsi="Times New Roman"/>
          <w:b/>
          <w:color w:val="000000" w:themeColor="text1"/>
          <w:sz w:val="24"/>
        </w:rPr>
        <w:t xml:space="preserve">:  </w:t>
      </w:r>
    </w:p>
    <w:p w:rsidR="00804B8F" w:rsidRPr="00E44385" w:rsidRDefault="00804B8F" w:rsidP="00463DF9">
      <w:pPr>
        <w:pStyle w:val="NoSpacing"/>
        <w:rPr>
          <w:rFonts w:ascii="Times New Roman" w:eastAsia="Times New Roman" w:hAnsi="Times New Roman"/>
          <w:sz w:val="24"/>
        </w:rPr>
      </w:pPr>
      <w:r w:rsidRPr="00E44385">
        <w:rPr>
          <w:rFonts w:ascii="Times New Roman" w:hAnsi="Times New Roman"/>
          <w:color w:val="000000" w:themeColor="text1"/>
          <w:sz w:val="24"/>
        </w:rPr>
        <w:t xml:space="preserve">The U.S. </w:t>
      </w:r>
      <w:r w:rsidR="00053751" w:rsidRPr="00E44385">
        <w:rPr>
          <w:rFonts w:ascii="Times New Roman" w:hAnsi="Times New Roman"/>
          <w:color w:val="000000" w:themeColor="text1"/>
          <w:sz w:val="24"/>
        </w:rPr>
        <w:t xml:space="preserve">Mission in Iraq </w:t>
      </w:r>
      <w:r w:rsidR="005B7E1E">
        <w:rPr>
          <w:rFonts w:ascii="Times New Roman" w:hAnsi="Times New Roman"/>
          <w:color w:val="000000" w:themeColor="text1"/>
          <w:sz w:val="24"/>
        </w:rPr>
        <w:t xml:space="preserve">announces an open competition for </w:t>
      </w:r>
      <w:r w:rsidRPr="00E44385">
        <w:rPr>
          <w:rFonts w:ascii="Times New Roman" w:hAnsi="Times New Roman"/>
          <w:color w:val="000000" w:themeColor="text1"/>
          <w:sz w:val="24"/>
        </w:rPr>
        <w:t xml:space="preserve">eligible organizations to submit proposals for a cooperative agreement to develop and implement the </w:t>
      </w:r>
      <w:r w:rsidR="00B74C3E">
        <w:rPr>
          <w:rFonts w:ascii="Times New Roman" w:hAnsi="Times New Roman"/>
          <w:b/>
          <w:color w:val="000000" w:themeColor="text1"/>
          <w:sz w:val="24"/>
        </w:rPr>
        <w:t>Media Training for Journalists in the Iraqi Kurdistan Region</w:t>
      </w:r>
      <w:r w:rsidR="00B74C3E">
        <w:rPr>
          <w:rFonts w:ascii="Times New Roman" w:hAnsi="Times New Roman"/>
          <w:color w:val="000000" w:themeColor="text1"/>
          <w:sz w:val="24"/>
        </w:rPr>
        <w:t xml:space="preserve"> program</w:t>
      </w:r>
      <w:r w:rsidRPr="00E44385">
        <w:rPr>
          <w:rFonts w:ascii="Times New Roman" w:hAnsi="Times New Roman"/>
          <w:color w:val="000000" w:themeColor="text1"/>
          <w:sz w:val="24"/>
        </w:rPr>
        <w:t xml:space="preserve">.  Public Affairs Section (PA) Baghdad seeks to enable </w:t>
      </w:r>
      <w:r w:rsidR="00B74C3E">
        <w:rPr>
          <w:rFonts w:ascii="Times New Roman" w:hAnsi="Times New Roman"/>
          <w:color w:val="000000" w:themeColor="text1"/>
          <w:sz w:val="24"/>
        </w:rPr>
        <w:t xml:space="preserve">Iraqi and U.S. </w:t>
      </w:r>
      <w:r w:rsidRPr="00E44385">
        <w:rPr>
          <w:rFonts w:ascii="Times New Roman" w:hAnsi="Times New Roman"/>
          <w:color w:val="000000" w:themeColor="text1"/>
          <w:sz w:val="24"/>
        </w:rPr>
        <w:t>experts to engage with Iraqi audiences, in person and via virtual platforms, on a variety of topics in accordance with Mission Iraq goals</w:t>
      </w:r>
      <w:r w:rsidR="00315885" w:rsidRPr="00E44385">
        <w:rPr>
          <w:rFonts w:ascii="Times New Roman" w:hAnsi="Times New Roman"/>
          <w:color w:val="000000" w:themeColor="text1"/>
          <w:sz w:val="24"/>
        </w:rPr>
        <w:t xml:space="preserve"> through this program.</w:t>
      </w:r>
      <w:r w:rsidRPr="00E44385">
        <w:rPr>
          <w:rFonts w:ascii="Times New Roman" w:eastAsia="Times New Roman" w:hAnsi="Times New Roman"/>
          <w:sz w:val="24"/>
        </w:rPr>
        <w:t> </w:t>
      </w:r>
      <w:r w:rsidR="00315885" w:rsidRPr="00E44385">
        <w:rPr>
          <w:rFonts w:ascii="Times New Roman" w:eastAsia="Times New Roman" w:hAnsi="Times New Roman"/>
          <w:sz w:val="24"/>
        </w:rPr>
        <w:t xml:space="preserve"> </w:t>
      </w:r>
      <w:r w:rsidRPr="00E44385">
        <w:rPr>
          <w:rFonts w:ascii="Times New Roman" w:eastAsia="Times New Roman" w:hAnsi="Times New Roman"/>
          <w:sz w:val="24"/>
        </w:rPr>
        <w:t xml:space="preserve">The </w:t>
      </w:r>
      <w:r w:rsidR="00B74C3E">
        <w:rPr>
          <w:rFonts w:ascii="Times New Roman" w:hAnsi="Times New Roman"/>
          <w:b/>
          <w:color w:val="000000" w:themeColor="text1"/>
          <w:sz w:val="24"/>
        </w:rPr>
        <w:t>Media Training for Journalists in the Iraqi Kurdistan Region</w:t>
      </w:r>
      <w:r w:rsidR="00B74C3E">
        <w:rPr>
          <w:rFonts w:ascii="Times New Roman" w:hAnsi="Times New Roman"/>
          <w:color w:val="000000" w:themeColor="text1"/>
          <w:sz w:val="24"/>
        </w:rPr>
        <w:t xml:space="preserve"> program</w:t>
      </w:r>
      <w:r w:rsidRPr="00E44385">
        <w:rPr>
          <w:rFonts w:ascii="Times New Roman" w:eastAsia="Times New Roman" w:hAnsi="Times New Roman"/>
          <w:sz w:val="24"/>
        </w:rPr>
        <w:t xml:space="preserve"> will </w:t>
      </w:r>
      <w:r w:rsidR="00B74C3E">
        <w:rPr>
          <w:rFonts w:ascii="Times New Roman" w:eastAsia="Times New Roman" w:hAnsi="Times New Roman"/>
          <w:sz w:val="24"/>
        </w:rPr>
        <w:t>provide five to ten targeted trainings for Iraqi Kurdistan Region-based journalists to improve the overall level of professionalism and adherence to ethical standards</w:t>
      </w:r>
      <w:r w:rsidRPr="00E44385">
        <w:rPr>
          <w:rFonts w:ascii="Times New Roman" w:eastAsia="Times New Roman" w:hAnsi="Times New Roman"/>
          <w:sz w:val="24"/>
        </w:rPr>
        <w:t>.</w:t>
      </w:r>
      <w:r w:rsidR="00353F5B" w:rsidRPr="00E44385">
        <w:rPr>
          <w:rFonts w:ascii="Times New Roman" w:eastAsia="Times New Roman" w:hAnsi="Times New Roman"/>
          <w:sz w:val="24"/>
        </w:rPr>
        <w:t xml:space="preserve"> </w:t>
      </w:r>
      <w:r w:rsidR="00B74C3E">
        <w:rPr>
          <w:rFonts w:ascii="Times New Roman" w:eastAsia="Times New Roman" w:hAnsi="Times New Roman"/>
          <w:sz w:val="24"/>
        </w:rPr>
        <w:t xml:space="preserve">  Trainings </w:t>
      </w:r>
      <w:r w:rsidR="00F96E2F">
        <w:rPr>
          <w:rFonts w:ascii="Times New Roman" w:eastAsia="Times New Roman" w:hAnsi="Times New Roman"/>
          <w:sz w:val="24"/>
        </w:rPr>
        <w:t>should</w:t>
      </w:r>
      <w:r w:rsidR="00B74C3E">
        <w:rPr>
          <w:rFonts w:ascii="Times New Roman" w:eastAsia="Times New Roman" w:hAnsi="Times New Roman"/>
          <w:sz w:val="24"/>
        </w:rPr>
        <w:t xml:space="preserve"> focus on key demographics such as women, ethnic and religious minorities, journalists at religiously-affiliated media outlets and journalists from outlets considered primary news sources in regions </w:t>
      </w:r>
      <w:r w:rsidR="00B74C3E">
        <w:rPr>
          <w:rFonts w:ascii="Times New Roman" w:eastAsia="Times New Roman" w:hAnsi="Times New Roman"/>
          <w:sz w:val="24"/>
        </w:rPr>
        <w:lastRenderedPageBreak/>
        <w:t xml:space="preserve">recently controlled by ISIS.  </w:t>
      </w:r>
      <w:r w:rsidR="00353F5B" w:rsidRPr="00E44385">
        <w:rPr>
          <w:rFonts w:ascii="Times New Roman" w:eastAsia="Times New Roman" w:hAnsi="Times New Roman"/>
          <w:sz w:val="24"/>
        </w:rPr>
        <w:t xml:space="preserve">Proposals </w:t>
      </w:r>
      <w:r w:rsidR="00B74C3E">
        <w:rPr>
          <w:rFonts w:ascii="Times New Roman" w:eastAsia="Times New Roman" w:hAnsi="Times New Roman"/>
          <w:sz w:val="24"/>
        </w:rPr>
        <w:t xml:space="preserve">may also include virtual U.S. speakers and experts, and </w:t>
      </w:r>
      <w:r w:rsidR="00F96E2F">
        <w:rPr>
          <w:rFonts w:ascii="Times New Roman" w:eastAsia="Times New Roman" w:hAnsi="Times New Roman"/>
          <w:sz w:val="24"/>
        </w:rPr>
        <w:t>must include in-</w:t>
      </w:r>
      <w:r w:rsidR="00B74C3E">
        <w:rPr>
          <w:rFonts w:ascii="Times New Roman" w:eastAsia="Times New Roman" w:hAnsi="Times New Roman"/>
          <w:sz w:val="24"/>
        </w:rPr>
        <w:t>person U.S. speaker</w:t>
      </w:r>
      <w:r w:rsidR="00F96E2F">
        <w:rPr>
          <w:rFonts w:ascii="Times New Roman" w:eastAsia="Times New Roman" w:hAnsi="Times New Roman"/>
          <w:sz w:val="24"/>
        </w:rPr>
        <w:t>(</w:t>
      </w:r>
      <w:r w:rsidR="00B74C3E">
        <w:rPr>
          <w:rFonts w:ascii="Times New Roman" w:eastAsia="Times New Roman" w:hAnsi="Times New Roman"/>
          <w:sz w:val="24"/>
        </w:rPr>
        <w:t>s</w:t>
      </w:r>
      <w:r w:rsidR="00F96E2F">
        <w:rPr>
          <w:rFonts w:ascii="Times New Roman" w:eastAsia="Times New Roman" w:hAnsi="Times New Roman"/>
          <w:sz w:val="24"/>
        </w:rPr>
        <w:t>)</w:t>
      </w:r>
      <w:r w:rsidR="00B74C3E">
        <w:rPr>
          <w:rFonts w:ascii="Times New Roman" w:eastAsia="Times New Roman" w:hAnsi="Times New Roman"/>
          <w:sz w:val="24"/>
        </w:rPr>
        <w:t xml:space="preserve"> or expert</w:t>
      </w:r>
      <w:r w:rsidR="00F96E2F">
        <w:rPr>
          <w:rFonts w:ascii="Times New Roman" w:eastAsia="Times New Roman" w:hAnsi="Times New Roman"/>
          <w:sz w:val="24"/>
        </w:rPr>
        <w:t>(</w:t>
      </w:r>
      <w:r w:rsidR="00B74C3E">
        <w:rPr>
          <w:rFonts w:ascii="Times New Roman" w:eastAsia="Times New Roman" w:hAnsi="Times New Roman"/>
          <w:sz w:val="24"/>
        </w:rPr>
        <w:t>s</w:t>
      </w:r>
      <w:r w:rsidR="00F96E2F">
        <w:rPr>
          <w:rFonts w:ascii="Times New Roman" w:eastAsia="Times New Roman" w:hAnsi="Times New Roman"/>
          <w:sz w:val="24"/>
        </w:rPr>
        <w:t>)</w:t>
      </w:r>
      <w:r w:rsidR="00B74C3E">
        <w:rPr>
          <w:rFonts w:ascii="Times New Roman" w:eastAsia="Times New Roman" w:hAnsi="Times New Roman"/>
          <w:sz w:val="24"/>
        </w:rPr>
        <w:t xml:space="preserve"> to participate in the </w:t>
      </w:r>
      <w:proofErr w:type="spellStart"/>
      <w:r w:rsidR="00B74C3E">
        <w:rPr>
          <w:rFonts w:ascii="Times New Roman" w:eastAsia="Times New Roman" w:hAnsi="Times New Roman"/>
          <w:sz w:val="24"/>
        </w:rPr>
        <w:t>Sulaimani</w:t>
      </w:r>
      <w:proofErr w:type="spellEnd"/>
      <w:r w:rsidR="00B74C3E">
        <w:rPr>
          <w:rFonts w:ascii="Times New Roman" w:eastAsia="Times New Roman" w:hAnsi="Times New Roman"/>
          <w:sz w:val="24"/>
        </w:rPr>
        <w:t xml:space="preserve"> International Film Festival and, if funds are available, the </w:t>
      </w:r>
      <w:proofErr w:type="spellStart"/>
      <w:r w:rsidR="00B74C3E">
        <w:rPr>
          <w:rFonts w:ascii="Times New Roman" w:eastAsia="Times New Roman" w:hAnsi="Times New Roman"/>
          <w:sz w:val="24"/>
        </w:rPr>
        <w:t>Duhok</w:t>
      </w:r>
      <w:proofErr w:type="spellEnd"/>
      <w:r w:rsidR="00B74C3E">
        <w:rPr>
          <w:rFonts w:ascii="Times New Roman" w:eastAsia="Times New Roman" w:hAnsi="Times New Roman"/>
          <w:sz w:val="24"/>
        </w:rPr>
        <w:t xml:space="preserve"> International Film Festival.</w:t>
      </w:r>
      <w:r w:rsidR="00353F5B" w:rsidRPr="00E44385">
        <w:rPr>
          <w:rFonts w:ascii="Times New Roman" w:eastAsia="Times New Roman" w:hAnsi="Times New Roman"/>
          <w:sz w:val="24"/>
        </w:rPr>
        <w:t xml:space="preserve"> </w:t>
      </w:r>
      <w:r w:rsidR="00353F5B" w:rsidRPr="00E44385">
        <w:rPr>
          <w:rFonts w:ascii="Times New Roman" w:hAnsi="Times New Roman"/>
          <w:color w:val="000000" w:themeColor="text1"/>
          <w:sz w:val="24"/>
        </w:rPr>
        <w:t xml:space="preserve">Subject to the availability of funds, the Embassy expects to award one </w:t>
      </w:r>
      <w:r w:rsidR="00B74C3E">
        <w:rPr>
          <w:rFonts w:ascii="Times New Roman" w:hAnsi="Times New Roman"/>
          <w:color w:val="000000" w:themeColor="text1"/>
          <w:sz w:val="24"/>
        </w:rPr>
        <w:t>grant</w:t>
      </w:r>
      <w:r w:rsidR="00353F5B" w:rsidRPr="00E44385">
        <w:rPr>
          <w:rFonts w:ascii="Times New Roman" w:hAnsi="Times New Roman"/>
          <w:color w:val="000000" w:themeColor="text1"/>
          <w:sz w:val="24"/>
        </w:rPr>
        <w:t xml:space="preserve"> </w:t>
      </w:r>
      <w:r w:rsidR="004E5F2A" w:rsidRPr="00E44385">
        <w:rPr>
          <w:rFonts w:ascii="Times New Roman" w:hAnsi="Times New Roman"/>
          <w:color w:val="000000" w:themeColor="text1"/>
          <w:sz w:val="24"/>
        </w:rPr>
        <w:t>up to $</w:t>
      </w:r>
      <w:r w:rsidR="00B74C3E">
        <w:rPr>
          <w:rFonts w:ascii="Times New Roman" w:hAnsi="Times New Roman"/>
          <w:color w:val="000000" w:themeColor="text1"/>
          <w:sz w:val="24"/>
        </w:rPr>
        <w:t>100</w:t>
      </w:r>
      <w:r w:rsidR="004E5F2A" w:rsidRPr="00E44385">
        <w:rPr>
          <w:rFonts w:ascii="Times New Roman" w:hAnsi="Times New Roman"/>
          <w:color w:val="000000" w:themeColor="text1"/>
          <w:sz w:val="24"/>
        </w:rPr>
        <w:t>,000</w:t>
      </w:r>
      <w:r w:rsidR="00353F5B" w:rsidRPr="00E44385">
        <w:rPr>
          <w:rFonts w:ascii="Times New Roman" w:hAnsi="Times New Roman"/>
          <w:color w:val="000000" w:themeColor="text1"/>
          <w:sz w:val="24"/>
        </w:rPr>
        <w:t xml:space="preserve"> to carry out</w:t>
      </w:r>
      <w:r w:rsidR="00C873E4" w:rsidRPr="00E44385">
        <w:rPr>
          <w:rFonts w:ascii="Times New Roman" w:hAnsi="Times New Roman"/>
          <w:color w:val="000000" w:themeColor="text1"/>
          <w:sz w:val="24"/>
        </w:rPr>
        <w:t xml:space="preserve"> the</w:t>
      </w:r>
      <w:r w:rsidR="00353F5B" w:rsidRPr="00E44385">
        <w:rPr>
          <w:rFonts w:ascii="Times New Roman" w:hAnsi="Times New Roman"/>
          <w:color w:val="000000" w:themeColor="text1"/>
          <w:sz w:val="24"/>
        </w:rPr>
        <w:t xml:space="preserve"> </w:t>
      </w:r>
      <w:r w:rsidR="00B74C3E">
        <w:rPr>
          <w:rFonts w:ascii="Times New Roman" w:hAnsi="Times New Roman"/>
          <w:b/>
          <w:color w:val="000000" w:themeColor="text1"/>
          <w:sz w:val="24"/>
        </w:rPr>
        <w:t>Media Training for Journalists in the Iraqi Kurdistan Region</w:t>
      </w:r>
      <w:r w:rsidR="00B74C3E">
        <w:rPr>
          <w:rFonts w:ascii="Times New Roman" w:hAnsi="Times New Roman"/>
          <w:color w:val="000000" w:themeColor="text1"/>
          <w:sz w:val="24"/>
        </w:rPr>
        <w:t xml:space="preserve"> program</w:t>
      </w:r>
      <w:r w:rsidR="00353F5B" w:rsidRPr="00E44385">
        <w:rPr>
          <w:rFonts w:ascii="Times New Roman" w:hAnsi="Times New Roman"/>
          <w:color w:val="000000" w:themeColor="text1"/>
          <w:sz w:val="24"/>
        </w:rPr>
        <w:t>.</w:t>
      </w:r>
      <w:r w:rsidRPr="00E44385">
        <w:rPr>
          <w:rFonts w:ascii="Times New Roman" w:eastAsia="Times New Roman" w:hAnsi="Times New Roman"/>
          <w:sz w:val="24"/>
        </w:rPr>
        <w:t xml:space="preserve"> </w:t>
      </w:r>
    </w:p>
    <w:p w:rsidR="005C23D2" w:rsidRPr="00E44385" w:rsidRDefault="005C23D2" w:rsidP="00463DF9">
      <w:pPr>
        <w:pStyle w:val="NoSpacing"/>
        <w:rPr>
          <w:rFonts w:ascii="Times New Roman" w:eastAsia="Times New Roman" w:hAnsi="Times New Roman"/>
          <w:sz w:val="24"/>
        </w:rPr>
      </w:pPr>
    </w:p>
    <w:p w:rsidR="00C15C76" w:rsidRPr="00E44385" w:rsidRDefault="00C15C76" w:rsidP="00463DF9">
      <w:pPr>
        <w:pStyle w:val="NoSpacing"/>
        <w:rPr>
          <w:rFonts w:ascii="Times New Roman" w:hAnsi="Times New Roman"/>
          <w:color w:val="000000" w:themeColor="text1"/>
          <w:sz w:val="24"/>
        </w:rPr>
      </w:pPr>
      <w:r w:rsidRPr="00E44385">
        <w:rPr>
          <w:rFonts w:ascii="Times New Roman" w:hAnsi="Times New Roman"/>
          <w:color w:val="000000" w:themeColor="text1"/>
          <w:sz w:val="24"/>
        </w:rPr>
        <w:t>Authority:  Overall grant-making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other countries of the world.”</w:t>
      </w:r>
    </w:p>
    <w:p w:rsidR="00E905AF" w:rsidRDefault="00E905AF" w:rsidP="00463DF9">
      <w:pPr>
        <w:pStyle w:val="NoSpacing"/>
        <w:rPr>
          <w:rFonts w:ascii="Times New Roman" w:hAnsi="Times New Roman"/>
          <w:color w:val="000000" w:themeColor="text1"/>
          <w:sz w:val="24"/>
        </w:rPr>
      </w:pPr>
    </w:p>
    <w:p w:rsidR="004636F9" w:rsidRPr="0022034A" w:rsidRDefault="004636F9" w:rsidP="00463DF9">
      <w:pPr>
        <w:pStyle w:val="NoSpacing"/>
        <w:rPr>
          <w:rFonts w:ascii="Times New Roman" w:hAnsi="Times New Roman"/>
          <w:color w:val="000000" w:themeColor="text1"/>
          <w:sz w:val="24"/>
        </w:rPr>
      </w:pPr>
      <w:r w:rsidRPr="0022034A">
        <w:rPr>
          <w:rFonts w:ascii="Times New Roman" w:hAnsi="Times New Roman"/>
          <w:color w:val="000000" w:themeColor="text1"/>
          <w:sz w:val="24"/>
        </w:rPr>
        <w:t xml:space="preserve">It is </w:t>
      </w:r>
      <w:r w:rsidR="005E2BB9" w:rsidRPr="0022034A">
        <w:rPr>
          <w:rFonts w:ascii="Times New Roman" w:hAnsi="Times New Roman"/>
          <w:color w:val="000000" w:themeColor="text1"/>
          <w:sz w:val="24"/>
        </w:rPr>
        <w:t>PA Baghdad</w:t>
      </w:r>
      <w:r w:rsidRPr="0022034A">
        <w:rPr>
          <w:rFonts w:ascii="Times New Roman" w:hAnsi="Times New Roman"/>
          <w:color w:val="000000" w:themeColor="text1"/>
          <w:sz w:val="24"/>
        </w:rPr>
        <w:t xml:space="preserve">’s intent to award one </w:t>
      </w:r>
      <w:r w:rsidR="00B74C3E">
        <w:rPr>
          <w:rFonts w:ascii="Times New Roman" w:hAnsi="Times New Roman"/>
          <w:color w:val="000000" w:themeColor="text1"/>
          <w:sz w:val="24"/>
        </w:rPr>
        <w:t>grant</w:t>
      </w:r>
      <w:r w:rsidRPr="0022034A">
        <w:rPr>
          <w:rFonts w:ascii="Times New Roman" w:hAnsi="Times New Roman"/>
          <w:color w:val="000000" w:themeColor="text1"/>
          <w:sz w:val="24"/>
        </w:rPr>
        <w:t xml:space="preserve"> for up to $</w:t>
      </w:r>
      <w:r w:rsidR="00B74C3E">
        <w:rPr>
          <w:rFonts w:ascii="Times New Roman" w:hAnsi="Times New Roman"/>
          <w:color w:val="000000" w:themeColor="text1"/>
          <w:sz w:val="24"/>
        </w:rPr>
        <w:t>10</w:t>
      </w:r>
      <w:r w:rsidRPr="0022034A">
        <w:rPr>
          <w:rFonts w:ascii="Times New Roman" w:hAnsi="Times New Roman"/>
          <w:color w:val="000000" w:themeColor="text1"/>
          <w:sz w:val="24"/>
        </w:rPr>
        <w:t>0,000.  Please see section B. Federal Award Information, below for additional details</w:t>
      </w:r>
    </w:p>
    <w:p w:rsidR="004636F9" w:rsidRPr="00E44385" w:rsidRDefault="004636F9" w:rsidP="00463DF9">
      <w:pPr>
        <w:pStyle w:val="NoSpacing"/>
        <w:rPr>
          <w:rFonts w:ascii="Times New Roman" w:hAnsi="Times New Roman"/>
          <w:color w:val="000000" w:themeColor="text1"/>
          <w:sz w:val="24"/>
        </w:rPr>
      </w:pPr>
    </w:p>
    <w:p w:rsidR="00B9506C" w:rsidRPr="00E44385" w:rsidRDefault="00B9506C" w:rsidP="00463DF9">
      <w:pPr>
        <w:pStyle w:val="NoSpacing"/>
        <w:rPr>
          <w:rFonts w:ascii="Times New Roman" w:hAnsi="Times New Roman"/>
          <w:color w:val="000000" w:themeColor="text1"/>
          <w:sz w:val="24"/>
        </w:rPr>
      </w:pPr>
    </w:p>
    <w:p w:rsidR="00C15C76" w:rsidRPr="00E44385" w:rsidRDefault="00A12049" w:rsidP="00C527F0">
      <w:pPr>
        <w:pStyle w:val="NoSpacing"/>
        <w:numPr>
          <w:ilvl w:val="0"/>
          <w:numId w:val="25"/>
        </w:numPr>
        <w:rPr>
          <w:rFonts w:ascii="Times New Roman" w:hAnsi="Times New Roman"/>
          <w:b/>
          <w:color w:val="000000" w:themeColor="text1"/>
          <w:sz w:val="24"/>
        </w:rPr>
      </w:pPr>
      <w:r w:rsidRPr="00E44385">
        <w:rPr>
          <w:rFonts w:ascii="Times New Roman" w:hAnsi="Times New Roman"/>
          <w:b/>
          <w:color w:val="000000" w:themeColor="text1"/>
          <w:sz w:val="24"/>
        </w:rPr>
        <w:t>PROGRAM DESCRIPTION</w:t>
      </w:r>
    </w:p>
    <w:p w:rsidR="00482041" w:rsidRPr="00E44385" w:rsidRDefault="00482041" w:rsidP="00463DF9">
      <w:pPr>
        <w:pStyle w:val="NoSpacing"/>
        <w:rPr>
          <w:rFonts w:ascii="Times New Roman" w:hAnsi="Times New Roman"/>
          <w:b/>
          <w:color w:val="000000" w:themeColor="text1"/>
          <w:sz w:val="24"/>
        </w:rPr>
      </w:pPr>
    </w:p>
    <w:p w:rsidR="00FA4C14" w:rsidRPr="0027221A" w:rsidRDefault="00A50E9D" w:rsidP="0027221A">
      <w:pPr>
        <w:pStyle w:val="NoSpacing"/>
        <w:rPr>
          <w:rFonts w:ascii="Times New Roman" w:hAnsi="Times New Roman" w:hint="eastAsia"/>
          <w:color w:val="000000" w:themeColor="text1"/>
          <w:sz w:val="24"/>
        </w:rPr>
      </w:pPr>
      <w:r w:rsidRPr="0027221A">
        <w:rPr>
          <w:rFonts w:ascii="Times New Roman" w:hAnsi="Times New Roman"/>
          <w:color w:val="000000" w:themeColor="text1"/>
          <w:sz w:val="24"/>
        </w:rPr>
        <w:t>This project will allow the grantee to provide 5-10 trainings over 12 months to approximately 25 individuals per training in cities throughout the Iraqi Kurdistan Region (IKR) such as Erbil, Sulaimani, Duhok and Halabja as well as in Kirkuk.  The outcome of this project would be providing targeted media trainings to different demographics, such as young female journalists, journalists associated with religious news outlets, media training for representatives of IKR Minority Cultural Centers, and trainings for journalists associate with outlets popular in Mosul and on the Ninewa plain.  The purpose would be to improve practical skills among journalists and their capacity to accurately represent U.S. policies, explain anti-extremist messaging and debunk extremist messaging, promote tolerance and reconciliation, and provide ethnic and religious minority groups with the tools to effectively represent their interests through the media.  The grant would also provide for bringing two speaker specialists from the United States to provide trainings</w:t>
      </w:r>
      <w:r w:rsidR="005E191C" w:rsidRPr="0027221A">
        <w:rPr>
          <w:rFonts w:ascii="Times New Roman" w:hAnsi="Times New Roman"/>
          <w:color w:val="000000" w:themeColor="text1"/>
          <w:sz w:val="24"/>
        </w:rPr>
        <w:t xml:space="preserve"> and</w:t>
      </w:r>
      <w:r w:rsidRPr="0027221A">
        <w:rPr>
          <w:rFonts w:ascii="Times New Roman" w:hAnsi="Times New Roman"/>
          <w:color w:val="000000" w:themeColor="text1"/>
          <w:sz w:val="24"/>
        </w:rPr>
        <w:t xml:space="preserve"> workshops, and </w:t>
      </w:r>
      <w:r w:rsidR="005E191C" w:rsidRPr="0027221A">
        <w:rPr>
          <w:rFonts w:ascii="Times New Roman" w:hAnsi="Times New Roman"/>
          <w:color w:val="000000" w:themeColor="text1"/>
          <w:sz w:val="24"/>
        </w:rPr>
        <w:t xml:space="preserve">to </w:t>
      </w:r>
      <w:r w:rsidRPr="0027221A">
        <w:rPr>
          <w:rFonts w:ascii="Times New Roman" w:hAnsi="Times New Roman"/>
          <w:color w:val="000000" w:themeColor="text1"/>
          <w:sz w:val="24"/>
        </w:rPr>
        <w:t xml:space="preserve">participate in the Sulaimani and </w:t>
      </w:r>
      <w:r w:rsidR="00657606" w:rsidRPr="0027221A">
        <w:rPr>
          <w:rFonts w:ascii="Times New Roman" w:hAnsi="Times New Roman"/>
          <w:color w:val="000000" w:themeColor="text1"/>
          <w:sz w:val="24"/>
        </w:rPr>
        <w:t xml:space="preserve">possibly the </w:t>
      </w:r>
      <w:r w:rsidRPr="0027221A">
        <w:rPr>
          <w:rFonts w:ascii="Times New Roman" w:hAnsi="Times New Roman"/>
          <w:color w:val="000000" w:themeColor="text1"/>
          <w:sz w:val="24"/>
        </w:rPr>
        <w:t>Duhok international film festivals.</w:t>
      </w:r>
      <w:r w:rsidRPr="0027221A">
        <w:rPr>
          <w:rFonts w:ascii="Times New Roman" w:hAnsi="Times New Roman"/>
          <w:color w:val="000000" w:themeColor="text1"/>
          <w:sz w:val="24"/>
        </w:rPr>
        <w:br/>
      </w:r>
    </w:p>
    <w:p w:rsidR="00A50E9D" w:rsidRPr="0027221A" w:rsidRDefault="00A50E9D" w:rsidP="0027221A">
      <w:pPr>
        <w:pStyle w:val="NoSpacing"/>
        <w:rPr>
          <w:rFonts w:ascii="Times New Roman" w:hAnsi="Times New Roman" w:hint="eastAsia"/>
          <w:color w:val="000000" w:themeColor="text1"/>
          <w:sz w:val="24"/>
        </w:rPr>
      </w:pPr>
      <w:r w:rsidRPr="0027221A">
        <w:rPr>
          <w:rFonts w:ascii="Times New Roman" w:hAnsi="Times New Roman"/>
          <w:color w:val="000000" w:themeColor="text1"/>
          <w:sz w:val="24"/>
        </w:rPr>
        <w:t>Very few working journalists in the IKR have attended media school or any meaningful professional training. Skills considered basic tradecraft in the West such as multiple sourcing, fact checking, and the proper use of anonymous sources are almost entirely unknown in the region, leading to low-quality reporting that often inflames tensions between various ethnic and religious groups due to unsourced allegations and a minimal understanding of other ethnic and religious groups.  Entire classes of people - such as women - are largely absent from the field of journalism, and vulnerable groups such as ethnic and religious minorities have no media experience or training and thus are unable to effectively respond to dangerous mischaracterizations of their communities in the media.  Providing media training to a number of key, targeted demographics will raise the quality of local journalism and better enable our media partners to accurately portray U.S. policy priorities.</w:t>
      </w:r>
    </w:p>
    <w:p w:rsidR="00A50E9D" w:rsidRPr="0027221A" w:rsidRDefault="00A50E9D" w:rsidP="0027221A">
      <w:pPr>
        <w:pStyle w:val="NoSpacing"/>
        <w:rPr>
          <w:rFonts w:ascii="Times New Roman" w:hAnsi="Times New Roman" w:hint="eastAsia"/>
          <w:color w:val="000000" w:themeColor="text1"/>
          <w:sz w:val="24"/>
        </w:rPr>
      </w:pPr>
    </w:p>
    <w:p w:rsidR="00A50E9D" w:rsidRPr="0027221A" w:rsidRDefault="00A50E9D" w:rsidP="0027221A">
      <w:pPr>
        <w:pStyle w:val="NoSpacing"/>
        <w:rPr>
          <w:rFonts w:ascii="Times New Roman" w:hAnsi="Times New Roman" w:hint="eastAsia"/>
          <w:color w:val="000000" w:themeColor="text1"/>
          <w:sz w:val="24"/>
        </w:rPr>
      </w:pPr>
      <w:r w:rsidRPr="0027221A">
        <w:rPr>
          <w:rFonts w:ascii="Times New Roman" w:hAnsi="Times New Roman"/>
          <w:color w:val="000000" w:themeColor="text1"/>
          <w:sz w:val="24"/>
        </w:rPr>
        <w:t>Goal:  Improve the quality of local journalism to support ongoing democratization and human rights efforts, while providing key demographics with the training required to effectively represent and defend their communities through the media.</w:t>
      </w:r>
    </w:p>
    <w:p w:rsidR="00A50E9D" w:rsidRPr="00E44385" w:rsidRDefault="00A50E9D" w:rsidP="00463DF9">
      <w:pPr>
        <w:widowControl w:val="0"/>
        <w:tabs>
          <w:tab w:val="left" w:pos="1241"/>
        </w:tabs>
        <w:spacing w:after="0" w:line="240" w:lineRule="auto"/>
        <w:ind w:left="360"/>
        <w:rPr>
          <w:rFonts w:ascii="Times New Roman" w:eastAsia="Calibri" w:hAnsi="Times New Roman"/>
          <w:color w:val="auto"/>
          <w:sz w:val="24"/>
        </w:rPr>
      </w:pPr>
    </w:p>
    <w:p w:rsidR="00E44385" w:rsidRDefault="00A14F09" w:rsidP="00C527F0">
      <w:pPr>
        <w:spacing w:after="0" w:line="240" w:lineRule="auto"/>
        <w:rPr>
          <w:rFonts w:ascii="Times New Roman" w:hAnsi="Times New Roman"/>
          <w:b/>
          <w:color w:val="000000" w:themeColor="text1"/>
          <w:sz w:val="24"/>
        </w:rPr>
      </w:pPr>
      <w:r w:rsidRPr="00E44385">
        <w:rPr>
          <w:rFonts w:ascii="Times New Roman" w:eastAsia="Calibri" w:hAnsi="Times New Roman"/>
          <w:b/>
          <w:bCs/>
          <w:color w:val="auto"/>
          <w:spacing w:val="-1"/>
          <w:sz w:val="24"/>
        </w:rPr>
        <w:t>Recipient’s</w:t>
      </w:r>
      <w:r w:rsidRPr="00E44385">
        <w:rPr>
          <w:rFonts w:ascii="Times New Roman" w:eastAsia="Calibri" w:hAnsi="Times New Roman"/>
          <w:b/>
          <w:bCs/>
          <w:color w:val="auto"/>
          <w:spacing w:val="-2"/>
          <w:sz w:val="24"/>
        </w:rPr>
        <w:t xml:space="preserve"> </w:t>
      </w:r>
      <w:r w:rsidRPr="00E44385">
        <w:rPr>
          <w:rFonts w:ascii="Times New Roman" w:eastAsia="Calibri" w:hAnsi="Times New Roman"/>
          <w:b/>
          <w:bCs/>
          <w:color w:val="auto"/>
          <w:spacing w:val="-1"/>
          <w:sz w:val="24"/>
        </w:rPr>
        <w:t>Role</w:t>
      </w:r>
      <w:r w:rsidR="00CF4C05" w:rsidRPr="00E44385">
        <w:rPr>
          <w:rFonts w:ascii="Times New Roman" w:eastAsia="Calibri" w:hAnsi="Times New Roman"/>
          <w:b/>
          <w:bCs/>
          <w:color w:val="auto"/>
          <w:spacing w:val="-1"/>
          <w:sz w:val="24"/>
        </w:rPr>
        <w:t xml:space="preserve"> – Project Activities</w:t>
      </w:r>
      <w:r w:rsidR="00A0544C" w:rsidRPr="00E44385">
        <w:rPr>
          <w:rFonts w:ascii="Times New Roman" w:hAnsi="Times New Roman"/>
          <w:b/>
          <w:color w:val="000000" w:themeColor="text1"/>
          <w:sz w:val="24"/>
        </w:rPr>
        <w:t>:</w:t>
      </w:r>
    </w:p>
    <w:p w:rsidR="005E191C" w:rsidRPr="005E191C" w:rsidRDefault="005E191C" w:rsidP="00C527F0">
      <w:pPr>
        <w:spacing w:after="0" w:line="240" w:lineRule="auto"/>
        <w:rPr>
          <w:rFonts w:hint="eastAsia"/>
          <w:u w:val="single"/>
        </w:rPr>
      </w:pPr>
      <w:r>
        <w:rPr>
          <w:rFonts w:ascii="Times New Roman" w:hAnsi="Times New Roman"/>
          <w:color w:val="000000" w:themeColor="text1"/>
          <w:sz w:val="24"/>
          <w:u w:val="single"/>
        </w:rPr>
        <w:t>Media Training</w:t>
      </w:r>
    </w:p>
    <w:p w:rsidR="00482041" w:rsidRDefault="00482041" w:rsidP="00463DF9">
      <w:pPr>
        <w:pStyle w:val="ListParagraph"/>
      </w:pPr>
      <w:r w:rsidRPr="00E44385">
        <w:t>Based</w:t>
      </w:r>
      <w:r w:rsidRPr="00E44385">
        <w:rPr>
          <w:spacing w:val="-2"/>
        </w:rPr>
        <w:t xml:space="preserve"> </w:t>
      </w:r>
      <w:r w:rsidRPr="00E44385">
        <w:t>on</w:t>
      </w:r>
      <w:r w:rsidRPr="00E44385">
        <w:rPr>
          <w:spacing w:val="-3"/>
        </w:rPr>
        <w:t xml:space="preserve"> </w:t>
      </w:r>
      <w:r w:rsidRPr="00E44385">
        <w:t>detailed strategic</w:t>
      </w:r>
      <w:r w:rsidRPr="00E44385">
        <w:rPr>
          <w:spacing w:val="-4"/>
        </w:rPr>
        <w:t xml:space="preserve"> </w:t>
      </w:r>
      <w:r w:rsidRPr="00E44385">
        <w:t>priority</w:t>
      </w:r>
      <w:r w:rsidRPr="00E44385">
        <w:rPr>
          <w:spacing w:val="-4"/>
        </w:rPr>
        <w:t xml:space="preserve"> </w:t>
      </w:r>
      <w:r w:rsidRPr="00E44385">
        <w:t>parameters</w:t>
      </w:r>
      <w:r w:rsidRPr="00E44385">
        <w:rPr>
          <w:spacing w:val="-5"/>
        </w:rPr>
        <w:t xml:space="preserve"> </w:t>
      </w:r>
      <w:r w:rsidRPr="00E44385">
        <w:t>provided</w:t>
      </w:r>
      <w:r w:rsidRPr="00E44385">
        <w:rPr>
          <w:spacing w:val="-4"/>
        </w:rPr>
        <w:t xml:space="preserve"> </w:t>
      </w:r>
      <w:r w:rsidRPr="00E44385">
        <w:t>by</w:t>
      </w:r>
      <w:r w:rsidRPr="00E44385">
        <w:rPr>
          <w:spacing w:val="-6"/>
        </w:rPr>
        <w:t xml:space="preserve"> </w:t>
      </w:r>
      <w:r w:rsidRPr="00E44385">
        <w:t>the</w:t>
      </w:r>
      <w:r w:rsidRPr="00E44385">
        <w:rPr>
          <w:spacing w:val="-2"/>
        </w:rPr>
        <w:t xml:space="preserve"> </w:t>
      </w:r>
      <w:r w:rsidRPr="00E44385">
        <w:t>mission,</w:t>
      </w:r>
      <w:r w:rsidR="0009324D" w:rsidRPr="00E44385">
        <w:t xml:space="preserve"> the recipient will</w:t>
      </w:r>
      <w:r w:rsidR="00E44385">
        <w:rPr>
          <w:spacing w:val="-5"/>
        </w:rPr>
        <w:t xml:space="preserve"> </w:t>
      </w:r>
      <w:r w:rsidR="00A50E9D">
        <w:t xml:space="preserve">provide 5-10 trainings for up to 25 journalists in cities such as Erbil, </w:t>
      </w:r>
      <w:proofErr w:type="spellStart"/>
      <w:r w:rsidR="00A50E9D">
        <w:t>Duhok</w:t>
      </w:r>
      <w:proofErr w:type="spellEnd"/>
      <w:r w:rsidR="00A50E9D">
        <w:t xml:space="preserve">, </w:t>
      </w:r>
      <w:proofErr w:type="spellStart"/>
      <w:r w:rsidR="00A50E9D">
        <w:t>Sulaimani</w:t>
      </w:r>
      <w:proofErr w:type="spellEnd"/>
      <w:r w:rsidR="00A50E9D">
        <w:t xml:space="preserve">, </w:t>
      </w:r>
      <w:proofErr w:type="spellStart"/>
      <w:r w:rsidR="00A50E9D">
        <w:t>Halabja</w:t>
      </w:r>
      <w:proofErr w:type="spellEnd"/>
      <w:r w:rsidR="00A50E9D">
        <w:t xml:space="preserve"> and Kirkuk</w:t>
      </w:r>
      <w:r w:rsidRPr="00E44385">
        <w:t>.</w:t>
      </w:r>
      <w:r w:rsidR="00276271" w:rsidRPr="00E44385">
        <w:t xml:space="preserve"> </w:t>
      </w:r>
      <w:r w:rsidR="00A50E9D">
        <w:t>Competitive proposals will also include virtual U.S. media experts.</w:t>
      </w:r>
      <w:r w:rsidR="00401941">
        <w:t xml:space="preserve">  </w:t>
      </w:r>
      <w:r w:rsidR="005E191C">
        <w:t>Trainings</w:t>
      </w:r>
      <w:r w:rsidR="00401941">
        <w:t xml:space="preserve"> should be scheduled </w:t>
      </w:r>
      <w:r w:rsidR="00A50E9D">
        <w:t xml:space="preserve">at least once quarterly throughout the </w:t>
      </w:r>
      <w:r w:rsidR="005E191C">
        <w:t>duration of the grant</w:t>
      </w:r>
      <w:r w:rsidR="00A50E9D">
        <w:t xml:space="preserve">.  </w:t>
      </w:r>
    </w:p>
    <w:p w:rsidR="005E191C" w:rsidRDefault="005E191C" w:rsidP="005E191C">
      <w:pPr>
        <w:pStyle w:val="ListParagraph"/>
      </w:pPr>
      <w:r w:rsidRPr="00ED7885">
        <w:t>Assign a local</w:t>
      </w:r>
      <w:r w:rsidRPr="00E44385">
        <w:t xml:space="preserve"> program officer/facilitator/liaison </w:t>
      </w:r>
      <w:r>
        <w:t xml:space="preserve">in Iraq </w:t>
      </w:r>
      <w:r w:rsidRPr="00E44385">
        <w:t xml:space="preserve">to coordinate program details with </w:t>
      </w:r>
      <w:r>
        <w:t>M</w:t>
      </w:r>
      <w:r w:rsidRPr="00E44385">
        <w:t>ission Public Affairs staff in Erbil</w:t>
      </w:r>
      <w:r>
        <w:t xml:space="preserve">.  He/she must be able to travel throughout Iraq, speak English and Kurdish (Arabic is a plus, but not a requirement), have familiarity with event planning, and have experience working with foreign experts. </w:t>
      </w:r>
    </w:p>
    <w:p w:rsidR="005E191C" w:rsidRDefault="005E191C" w:rsidP="005E191C">
      <w:pPr>
        <w:pStyle w:val="ListParagraph"/>
      </w:pPr>
      <w:r>
        <w:t>C</w:t>
      </w:r>
      <w:r w:rsidRPr="00E44385">
        <w:t>oordinat</w:t>
      </w:r>
      <w:r>
        <w:t xml:space="preserve">e </w:t>
      </w:r>
      <w:r w:rsidRPr="00E44385">
        <w:t xml:space="preserve">the planning and implementation of each </w:t>
      </w:r>
      <w:r>
        <w:t xml:space="preserve">media training </w:t>
      </w:r>
      <w:r w:rsidRPr="00E44385">
        <w:t>program</w:t>
      </w:r>
      <w:r>
        <w:t>, which should be designed to coincide with the media trainings</w:t>
      </w:r>
      <w:r w:rsidRPr="00E44385">
        <w:t>;</w:t>
      </w:r>
      <w:r>
        <w:t xml:space="preserve"> work with PA staff to identify cities for each event, possible venues and partner organizations, and duration of each program;</w:t>
      </w:r>
    </w:p>
    <w:p w:rsidR="005E191C" w:rsidRDefault="005E191C" w:rsidP="005E191C">
      <w:pPr>
        <w:pStyle w:val="ListParagraph"/>
      </w:pPr>
      <w:r w:rsidRPr="00E44385">
        <w:t>Provide Mission Public Affairs staff with background information on institutions, partners and participants that will be involved in each city where the program</w:t>
      </w:r>
      <w:r>
        <w:t>s</w:t>
      </w:r>
      <w:r w:rsidRPr="00E44385">
        <w:t xml:space="preserve"> will take place;</w:t>
      </w:r>
    </w:p>
    <w:p w:rsidR="005E191C" w:rsidRPr="00E44385" w:rsidRDefault="005E191C" w:rsidP="005E191C">
      <w:pPr>
        <w:pStyle w:val="ListParagraph"/>
      </w:pPr>
      <w:r w:rsidRPr="00E44385">
        <w:rPr>
          <w:spacing w:val="-2"/>
        </w:rPr>
        <w:t xml:space="preserve">Provide and send program </w:t>
      </w:r>
      <w:r w:rsidRPr="00E44385">
        <w:t>reports in</w:t>
      </w:r>
      <w:r w:rsidRPr="00E44385">
        <w:rPr>
          <w:spacing w:val="-4"/>
        </w:rPr>
        <w:t xml:space="preserve"> </w:t>
      </w:r>
      <w:r w:rsidRPr="00E44385">
        <w:t>accordance</w:t>
      </w:r>
      <w:r w:rsidRPr="00E44385">
        <w:rPr>
          <w:spacing w:val="-2"/>
        </w:rPr>
        <w:t xml:space="preserve"> with the </w:t>
      </w:r>
      <w:r w:rsidRPr="00E44385">
        <w:t>guidelines</w:t>
      </w:r>
      <w:r w:rsidRPr="00E44385">
        <w:rPr>
          <w:spacing w:val="71"/>
          <w:w w:val="99"/>
        </w:rPr>
        <w:t xml:space="preserve"> </w:t>
      </w:r>
      <w:r w:rsidRPr="00E44385">
        <w:t>provided</w:t>
      </w:r>
      <w:r w:rsidRPr="00E44385">
        <w:rPr>
          <w:spacing w:val="-5"/>
        </w:rPr>
        <w:t xml:space="preserve"> </w:t>
      </w:r>
      <w:r w:rsidRPr="00E44385">
        <w:t>by</w:t>
      </w:r>
      <w:r w:rsidRPr="00E44385">
        <w:rPr>
          <w:spacing w:val="-3"/>
        </w:rPr>
        <w:t xml:space="preserve"> </w:t>
      </w:r>
      <w:r w:rsidRPr="00E44385">
        <w:t>PA and using Embassy provided format</w:t>
      </w:r>
      <w:r w:rsidRPr="00E44385">
        <w:rPr>
          <w:spacing w:val="-2"/>
        </w:rPr>
        <w:t xml:space="preserve"> within two (2) weeks </w:t>
      </w:r>
      <w:r w:rsidRPr="00E44385">
        <w:t>after</w:t>
      </w:r>
      <w:r w:rsidRPr="00E44385">
        <w:rPr>
          <w:spacing w:val="-3"/>
        </w:rPr>
        <w:t xml:space="preserve"> </w:t>
      </w:r>
      <w:r w:rsidRPr="00E44385">
        <w:t>program</w:t>
      </w:r>
      <w:r w:rsidRPr="00E44385">
        <w:rPr>
          <w:spacing w:val="-5"/>
        </w:rPr>
        <w:t xml:space="preserve"> </w:t>
      </w:r>
      <w:r w:rsidRPr="00E44385">
        <w:t>completion</w:t>
      </w:r>
      <w:r w:rsidRPr="00E44385">
        <w:rPr>
          <w:spacing w:val="-2"/>
        </w:rPr>
        <w:t>;</w:t>
      </w:r>
    </w:p>
    <w:p w:rsidR="005E191C" w:rsidRPr="00E44385" w:rsidRDefault="005E191C" w:rsidP="005E191C">
      <w:pPr>
        <w:pStyle w:val="ListParagraph"/>
      </w:pPr>
      <w:r w:rsidRPr="00E44385">
        <w:t>As</w:t>
      </w:r>
      <w:r w:rsidRPr="00E44385">
        <w:rPr>
          <w:spacing w:val="-4"/>
        </w:rPr>
        <w:t xml:space="preserve"> </w:t>
      </w:r>
      <w:r w:rsidRPr="00E44385">
        <w:t>directed</w:t>
      </w:r>
      <w:r w:rsidRPr="00E44385">
        <w:rPr>
          <w:spacing w:val="-4"/>
        </w:rPr>
        <w:t xml:space="preserve"> </w:t>
      </w:r>
      <w:r w:rsidRPr="00E44385">
        <w:t>by</w:t>
      </w:r>
      <w:r w:rsidRPr="00E44385">
        <w:rPr>
          <w:spacing w:val="-6"/>
        </w:rPr>
        <w:t xml:space="preserve"> </w:t>
      </w:r>
      <w:r w:rsidRPr="00E44385">
        <w:t>Mission Public Affairs staff,</w:t>
      </w:r>
      <w:r w:rsidRPr="00E44385">
        <w:rPr>
          <w:spacing w:val="-3"/>
        </w:rPr>
        <w:t xml:space="preserve"> </w:t>
      </w:r>
      <w:r w:rsidRPr="00E44385">
        <w:t>organize</w:t>
      </w:r>
      <w:r w:rsidRPr="00E44385">
        <w:rPr>
          <w:spacing w:val="-5"/>
        </w:rPr>
        <w:t xml:space="preserve"> </w:t>
      </w:r>
      <w:r w:rsidRPr="00E44385">
        <w:t>pre-program</w:t>
      </w:r>
      <w:r w:rsidRPr="00E44385">
        <w:rPr>
          <w:spacing w:val="-4"/>
        </w:rPr>
        <w:t xml:space="preserve"> </w:t>
      </w:r>
      <w:r w:rsidRPr="00E44385">
        <w:t>or</w:t>
      </w:r>
      <w:r w:rsidRPr="00E44385">
        <w:rPr>
          <w:spacing w:val="-5"/>
        </w:rPr>
        <w:t xml:space="preserve"> </w:t>
      </w:r>
      <w:r w:rsidRPr="00E44385">
        <w:t>follow-on</w:t>
      </w:r>
      <w:r w:rsidRPr="00E44385">
        <w:rPr>
          <w:spacing w:val="-2"/>
        </w:rPr>
        <w:t xml:space="preserve"> </w:t>
      </w:r>
      <w:r w:rsidRPr="00E44385">
        <w:t>activities,</w:t>
      </w:r>
      <w:r w:rsidRPr="00E44385">
        <w:rPr>
          <w:spacing w:val="-3"/>
        </w:rPr>
        <w:t xml:space="preserve"> </w:t>
      </w:r>
      <w:r w:rsidRPr="00E44385">
        <w:t>such</w:t>
      </w:r>
      <w:r w:rsidRPr="00E44385">
        <w:rPr>
          <w:spacing w:val="-2"/>
        </w:rPr>
        <w:t xml:space="preserve"> </w:t>
      </w:r>
      <w:r w:rsidRPr="00E44385">
        <w:t>as</w:t>
      </w:r>
      <w:r w:rsidRPr="00E44385">
        <w:rPr>
          <w:spacing w:val="-5"/>
        </w:rPr>
        <w:t xml:space="preserve"> Facebook posts, </w:t>
      </w:r>
      <w:r w:rsidRPr="00E44385">
        <w:t>web</w:t>
      </w:r>
      <w:r w:rsidRPr="00E44385">
        <w:rPr>
          <w:spacing w:val="-2"/>
        </w:rPr>
        <w:t xml:space="preserve"> </w:t>
      </w:r>
      <w:r w:rsidRPr="00E44385">
        <w:t>chats,</w:t>
      </w:r>
      <w:r w:rsidRPr="00E44385">
        <w:rPr>
          <w:spacing w:val="-3"/>
        </w:rPr>
        <w:t xml:space="preserve"> </w:t>
      </w:r>
      <w:r w:rsidRPr="00E44385">
        <w:t>short</w:t>
      </w:r>
      <w:r w:rsidRPr="00E44385">
        <w:rPr>
          <w:spacing w:val="77"/>
          <w:w w:val="99"/>
        </w:rPr>
        <w:t xml:space="preserve"> </w:t>
      </w:r>
      <w:r w:rsidRPr="00E44385">
        <w:t>videos</w:t>
      </w:r>
      <w:r w:rsidRPr="00E44385">
        <w:rPr>
          <w:spacing w:val="-4"/>
        </w:rPr>
        <w:t xml:space="preserve"> </w:t>
      </w:r>
      <w:r w:rsidRPr="00E44385">
        <w:t>with</w:t>
      </w:r>
      <w:r w:rsidRPr="00E44385">
        <w:rPr>
          <w:spacing w:val="-5"/>
        </w:rPr>
        <w:t xml:space="preserve"> </w:t>
      </w:r>
      <w:r w:rsidRPr="00E44385">
        <w:t>the</w:t>
      </w:r>
      <w:r w:rsidRPr="00E44385">
        <w:rPr>
          <w:spacing w:val="-5"/>
        </w:rPr>
        <w:t xml:space="preserve"> </w:t>
      </w:r>
      <w:r>
        <w:rPr>
          <w:spacing w:val="-5"/>
        </w:rPr>
        <w:t xml:space="preserve">film festival </w:t>
      </w:r>
      <w:r w:rsidRPr="00E44385">
        <w:t>speakers,</w:t>
      </w:r>
      <w:r w:rsidRPr="00E44385">
        <w:rPr>
          <w:spacing w:val="-4"/>
        </w:rPr>
        <w:t xml:space="preserve"> </w:t>
      </w:r>
      <w:r w:rsidRPr="00E44385">
        <w:t>post-trip</w:t>
      </w:r>
      <w:r w:rsidRPr="00E44385">
        <w:rPr>
          <w:spacing w:val="-5"/>
        </w:rPr>
        <w:t xml:space="preserve"> </w:t>
      </w:r>
      <w:r w:rsidRPr="00E44385">
        <w:t>press</w:t>
      </w:r>
      <w:r w:rsidRPr="00E44385">
        <w:rPr>
          <w:spacing w:val="-5"/>
        </w:rPr>
        <w:t xml:space="preserve"> </w:t>
      </w:r>
      <w:r w:rsidRPr="00E44385">
        <w:t>events,</w:t>
      </w:r>
      <w:r w:rsidRPr="00E44385">
        <w:rPr>
          <w:spacing w:val="-6"/>
        </w:rPr>
        <w:t xml:space="preserve"> </w:t>
      </w:r>
      <w:r w:rsidRPr="00E44385">
        <w:t>and</w:t>
      </w:r>
      <w:r w:rsidRPr="00E44385">
        <w:rPr>
          <w:spacing w:val="-4"/>
        </w:rPr>
        <w:t xml:space="preserve"> </w:t>
      </w:r>
      <w:r w:rsidRPr="00E44385">
        <w:t>other</w:t>
      </w:r>
      <w:r w:rsidRPr="00E44385">
        <w:rPr>
          <w:spacing w:val="-3"/>
        </w:rPr>
        <w:t xml:space="preserve"> </w:t>
      </w:r>
      <w:r w:rsidRPr="00E44385">
        <w:t>similar</w:t>
      </w:r>
      <w:r w:rsidRPr="00E44385">
        <w:rPr>
          <w:spacing w:val="-4"/>
        </w:rPr>
        <w:t xml:space="preserve"> </w:t>
      </w:r>
      <w:r w:rsidRPr="00E44385">
        <w:t>amplification</w:t>
      </w:r>
      <w:r w:rsidRPr="00E44385">
        <w:rPr>
          <w:spacing w:val="-4"/>
        </w:rPr>
        <w:t xml:space="preserve"> </w:t>
      </w:r>
      <w:r w:rsidRPr="00E44385">
        <w:t>events;</w:t>
      </w:r>
    </w:p>
    <w:p w:rsidR="00482041" w:rsidRDefault="00482041" w:rsidP="005E191C">
      <w:pPr>
        <w:widowControl w:val="0"/>
        <w:tabs>
          <w:tab w:val="left" w:pos="1241"/>
        </w:tabs>
        <w:spacing w:after="0" w:line="240" w:lineRule="auto"/>
        <w:rPr>
          <w:rFonts w:ascii="Times New Roman" w:eastAsia="Calibri" w:hAnsi="Times New Roman"/>
          <w:color w:val="auto"/>
          <w:spacing w:val="-1"/>
          <w:sz w:val="24"/>
        </w:rPr>
      </w:pPr>
    </w:p>
    <w:p w:rsidR="005E191C" w:rsidRPr="005E191C" w:rsidRDefault="005E191C" w:rsidP="005E191C">
      <w:pPr>
        <w:widowControl w:val="0"/>
        <w:tabs>
          <w:tab w:val="left" w:pos="1241"/>
        </w:tabs>
        <w:spacing w:after="0" w:line="240" w:lineRule="auto"/>
        <w:rPr>
          <w:rFonts w:ascii="Times New Roman" w:eastAsia="Calibri" w:hAnsi="Times New Roman"/>
          <w:color w:val="auto"/>
          <w:spacing w:val="-1"/>
          <w:sz w:val="24"/>
          <w:u w:val="single"/>
        </w:rPr>
      </w:pPr>
      <w:r>
        <w:rPr>
          <w:rFonts w:ascii="Times New Roman" w:eastAsia="Calibri" w:hAnsi="Times New Roman"/>
          <w:color w:val="auto"/>
          <w:spacing w:val="-1"/>
          <w:sz w:val="24"/>
          <w:u w:val="single"/>
        </w:rPr>
        <w:t>Film Festival Support</w:t>
      </w:r>
    </w:p>
    <w:p w:rsidR="003B65BE" w:rsidRPr="00C527F0" w:rsidRDefault="003B65BE" w:rsidP="00463DF9">
      <w:pPr>
        <w:pStyle w:val="ListParagraph"/>
      </w:pPr>
      <w:r w:rsidRPr="00E44385">
        <w:t>C</w:t>
      </w:r>
      <w:r w:rsidR="00482041" w:rsidRPr="00E44385">
        <w:t>ontact</w:t>
      </w:r>
      <w:r w:rsidR="00482041" w:rsidRPr="00E44385">
        <w:rPr>
          <w:spacing w:val="-5"/>
        </w:rPr>
        <w:t xml:space="preserve"> U.S. </w:t>
      </w:r>
      <w:r w:rsidR="00482041" w:rsidRPr="00E44385">
        <w:t>professional</w:t>
      </w:r>
      <w:r w:rsidR="00482041" w:rsidRPr="00E44385">
        <w:rPr>
          <w:spacing w:val="-5"/>
        </w:rPr>
        <w:t xml:space="preserve"> </w:t>
      </w:r>
      <w:r w:rsidR="00482041" w:rsidRPr="00E44385">
        <w:t>organizations</w:t>
      </w:r>
      <w:r w:rsidR="00A50E9D">
        <w:t xml:space="preserve"> regarding the visiting film festival experts</w:t>
      </w:r>
      <w:r w:rsidR="00482041" w:rsidRPr="00E44385">
        <w:t>,</w:t>
      </w:r>
      <w:r w:rsidR="00482041" w:rsidRPr="00E44385">
        <w:rPr>
          <w:spacing w:val="84"/>
          <w:w w:val="99"/>
        </w:rPr>
        <w:t xml:space="preserve"> </w:t>
      </w:r>
      <w:r w:rsidR="00482041" w:rsidRPr="00E44385">
        <w:t>review</w:t>
      </w:r>
      <w:r w:rsidR="00482041" w:rsidRPr="00E44385">
        <w:rPr>
          <w:spacing w:val="-5"/>
        </w:rPr>
        <w:t xml:space="preserve"> </w:t>
      </w:r>
      <w:r w:rsidR="00482041" w:rsidRPr="00E44385">
        <w:t>biographical</w:t>
      </w:r>
      <w:r w:rsidR="00482041" w:rsidRPr="00E44385">
        <w:rPr>
          <w:spacing w:val="-3"/>
        </w:rPr>
        <w:t xml:space="preserve"> </w:t>
      </w:r>
      <w:r w:rsidR="00482041" w:rsidRPr="00E44385">
        <w:t>information of candidate speakers,</w:t>
      </w:r>
      <w:r w:rsidR="00482041" w:rsidRPr="00E44385">
        <w:rPr>
          <w:spacing w:val="-6"/>
        </w:rPr>
        <w:t xml:space="preserve"> </w:t>
      </w:r>
      <w:r w:rsidR="00482041" w:rsidRPr="00E44385">
        <w:t>conduct</w:t>
      </w:r>
      <w:r w:rsidR="00482041" w:rsidRPr="00E44385">
        <w:rPr>
          <w:spacing w:val="-4"/>
        </w:rPr>
        <w:t xml:space="preserve"> </w:t>
      </w:r>
      <w:r w:rsidR="00482041" w:rsidRPr="00E44385">
        <w:t>online searches</w:t>
      </w:r>
      <w:r w:rsidR="00482041" w:rsidRPr="00E44385">
        <w:rPr>
          <w:spacing w:val="-5"/>
        </w:rPr>
        <w:t xml:space="preserve"> </w:t>
      </w:r>
      <w:r w:rsidR="00482041" w:rsidRPr="00E44385">
        <w:t>(e.g.</w:t>
      </w:r>
      <w:r w:rsidR="00482041" w:rsidRPr="00E44385">
        <w:rPr>
          <w:spacing w:val="-5"/>
        </w:rPr>
        <w:t xml:space="preserve"> </w:t>
      </w:r>
      <w:r w:rsidR="00482041" w:rsidRPr="00E44385">
        <w:t>YouTube</w:t>
      </w:r>
      <w:r w:rsidR="00482041" w:rsidRPr="00E44385">
        <w:rPr>
          <w:spacing w:val="-6"/>
        </w:rPr>
        <w:t xml:space="preserve"> </w:t>
      </w:r>
      <w:r w:rsidR="00482041" w:rsidRPr="00E44385">
        <w:t>videos, LinkedIn, Twitter, online articles</w:t>
      </w:r>
      <w:r w:rsidR="00401941">
        <w:t>, etc.,</w:t>
      </w:r>
      <w:r w:rsidR="00482041" w:rsidRPr="00E44385">
        <w:rPr>
          <w:spacing w:val="81"/>
        </w:rPr>
        <w:t xml:space="preserve"> </w:t>
      </w:r>
      <w:r w:rsidR="00482041" w:rsidRPr="00E44385">
        <w:t>that</w:t>
      </w:r>
      <w:r w:rsidR="00482041" w:rsidRPr="00E44385">
        <w:rPr>
          <w:spacing w:val="-4"/>
        </w:rPr>
        <w:t xml:space="preserve"> </w:t>
      </w:r>
      <w:r w:rsidR="00482041" w:rsidRPr="00E44385">
        <w:t>provide</w:t>
      </w:r>
      <w:r w:rsidR="00482041" w:rsidRPr="00E44385">
        <w:rPr>
          <w:spacing w:val="-6"/>
        </w:rPr>
        <w:t xml:space="preserve"> </w:t>
      </w:r>
      <w:r w:rsidR="00482041" w:rsidRPr="00E44385">
        <w:t>evidence</w:t>
      </w:r>
      <w:r w:rsidR="00482041" w:rsidRPr="00E44385">
        <w:rPr>
          <w:spacing w:val="-5"/>
        </w:rPr>
        <w:t xml:space="preserve"> </w:t>
      </w:r>
      <w:r w:rsidR="00482041" w:rsidRPr="00E44385">
        <w:t>of</w:t>
      </w:r>
      <w:r w:rsidR="00482041" w:rsidRPr="00E44385">
        <w:rPr>
          <w:spacing w:val="-6"/>
        </w:rPr>
        <w:t xml:space="preserve"> </w:t>
      </w:r>
      <w:r w:rsidR="00482041" w:rsidRPr="00E44385">
        <w:t>speaking/presentation abilit</w:t>
      </w:r>
      <w:r w:rsidRPr="00E44385">
        <w:t>ies</w:t>
      </w:r>
      <w:r w:rsidR="00482041" w:rsidRPr="00E44385">
        <w:t xml:space="preserve"> or skills)</w:t>
      </w:r>
      <w:r w:rsidR="00482041" w:rsidRPr="00E44385">
        <w:rPr>
          <w:spacing w:val="-5"/>
        </w:rPr>
        <w:t xml:space="preserve"> </w:t>
      </w:r>
      <w:r w:rsidR="00482041" w:rsidRPr="00E44385">
        <w:t>and</w:t>
      </w:r>
      <w:r w:rsidR="00482041" w:rsidRPr="00E44385">
        <w:rPr>
          <w:spacing w:val="-2"/>
        </w:rPr>
        <w:t xml:space="preserve"> check</w:t>
      </w:r>
      <w:r w:rsidR="00482041" w:rsidRPr="00E44385">
        <w:rPr>
          <w:spacing w:val="-4"/>
        </w:rPr>
        <w:t xml:space="preserve"> </w:t>
      </w:r>
      <w:r w:rsidR="00482041" w:rsidRPr="00E44385">
        <w:t>references</w:t>
      </w:r>
      <w:r w:rsidRPr="00E44385">
        <w:t>;</w:t>
      </w:r>
      <w:r w:rsidR="00482041" w:rsidRPr="00E44385">
        <w:rPr>
          <w:spacing w:val="-4"/>
        </w:rPr>
        <w:t xml:space="preserve"> </w:t>
      </w:r>
    </w:p>
    <w:p w:rsidR="005E191C" w:rsidRPr="005E191C" w:rsidRDefault="005E191C" w:rsidP="005E191C">
      <w:pPr>
        <w:spacing w:after="0" w:line="240" w:lineRule="auto"/>
        <w:rPr>
          <w:rFonts w:hint="eastAsia"/>
          <w:u w:val="single"/>
        </w:rPr>
      </w:pPr>
    </w:p>
    <w:p w:rsidR="00FA4C14" w:rsidRPr="00E44385" w:rsidRDefault="00276271" w:rsidP="00463DF9">
      <w:pPr>
        <w:pStyle w:val="ListParagraph"/>
      </w:pPr>
      <w:r w:rsidRPr="00E44385">
        <w:t>The recipient will provide names</w:t>
      </w:r>
      <w:r w:rsidR="005E191C">
        <w:t xml:space="preserve"> and </w:t>
      </w:r>
      <w:r w:rsidRPr="00E44385">
        <w:t>biographies/resumes</w:t>
      </w:r>
      <w:r w:rsidR="005E191C">
        <w:t xml:space="preserve"> </w:t>
      </w:r>
      <w:r w:rsidRPr="00E44385">
        <w:t>along with justifications for their participation</w:t>
      </w:r>
      <w:r w:rsidRPr="00E44385">
        <w:rPr>
          <w:spacing w:val="1"/>
        </w:rPr>
        <w:t>,</w:t>
      </w:r>
      <w:r w:rsidR="007C1B01" w:rsidRPr="00E44385">
        <w:rPr>
          <w:spacing w:val="1"/>
        </w:rPr>
        <w:t xml:space="preserve"> </w:t>
      </w:r>
      <w:r w:rsidR="00482041" w:rsidRPr="00E44385">
        <w:t>to</w:t>
      </w:r>
      <w:r w:rsidR="00482041" w:rsidRPr="00E44385">
        <w:rPr>
          <w:spacing w:val="-4"/>
        </w:rPr>
        <w:t xml:space="preserve"> </w:t>
      </w:r>
      <w:r w:rsidR="00482041" w:rsidRPr="00E44385">
        <w:t>PA for review</w:t>
      </w:r>
      <w:r w:rsidR="00482041" w:rsidRPr="00E44385">
        <w:rPr>
          <w:spacing w:val="-3"/>
        </w:rPr>
        <w:t xml:space="preserve"> </w:t>
      </w:r>
      <w:r w:rsidR="00482041" w:rsidRPr="00E44385">
        <w:t>and approval</w:t>
      </w:r>
      <w:r w:rsidR="003B65BE" w:rsidRPr="00E44385">
        <w:t>;</w:t>
      </w:r>
    </w:p>
    <w:p w:rsidR="00FA4C14" w:rsidRPr="00401941" w:rsidRDefault="00FA4C14" w:rsidP="00C527F0">
      <w:pPr>
        <w:spacing w:after="0" w:line="240" w:lineRule="auto"/>
        <w:ind w:left="540"/>
        <w:rPr>
          <w:rFonts w:hint="eastAsia"/>
        </w:rPr>
      </w:pPr>
    </w:p>
    <w:p w:rsidR="00E44385" w:rsidRPr="00C527F0" w:rsidRDefault="00482041" w:rsidP="00463DF9">
      <w:pPr>
        <w:pStyle w:val="ListParagraph"/>
      </w:pPr>
      <w:r w:rsidRPr="00E44385">
        <w:t xml:space="preserve">Once PA approves a </w:t>
      </w:r>
      <w:r w:rsidR="00A50E9D">
        <w:t xml:space="preserve">film festival </w:t>
      </w:r>
      <w:r w:rsidRPr="00E44385">
        <w:t xml:space="preserve">speaker, </w:t>
      </w:r>
      <w:r w:rsidR="00276271" w:rsidRPr="00E44385">
        <w:t xml:space="preserve">the recipient will </w:t>
      </w:r>
      <w:r w:rsidRPr="00E44385">
        <w:t>process</w:t>
      </w:r>
      <w:r w:rsidRPr="00E44385">
        <w:rPr>
          <w:spacing w:val="-5"/>
        </w:rPr>
        <w:t xml:space="preserve"> </w:t>
      </w:r>
      <w:r w:rsidRPr="00E44385">
        <w:t>all</w:t>
      </w:r>
      <w:r w:rsidRPr="00E44385">
        <w:rPr>
          <w:spacing w:val="-6"/>
        </w:rPr>
        <w:t xml:space="preserve"> </w:t>
      </w:r>
      <w:r w:rsidRPr="00E44385">
        <w:t>necessary</w:t>
      </w:r>
      <w:r w:rsidRPr="00E44385">
        <w:rPr>
          <w:spacing w:val="-4"/>
        </w:rPr>
        <w:t xml:space="preserve"> planning and </w:t>
      </w:r>
      <w:r w:rsidRPr="00E44385">
        <w:t>logistical</w:t>
      </w:r>
      <w:r w:rsidRPr="00E44385">
        <w:rPr>
          <w:spacing w:val="-5"/>
        </w:rPr>
        <w:t xml:space="preserve"> </w:t>
      </w:r>
      <w:r w:rsidRPr="00E44385">
        <w:t>arrangements</w:t>
      </w:r>
      <w:r w:rsidRPr="00E44385">
        <w:rPr>
          <w:spacing w:val="-6"/>
        </w:rPr>
        <w:t xml:space="preserve"> </w:t>
      </w:r>
      <w:r w:rsidRPr="00E44385">
        <w:t>for</w:t>
      </w:r>
      <w:r w:rsidRPr="00E44385">
        <w:rPr>
          <w:spacing w:val="-6"/>
        </w:rPr>
        <w:t xml:space="preserve"> the </w:t>
      </w:r>
      <w:r w:rsidRPr="00E44385">
        <w:t xml:space="preserve">speaker </w:t>
      </w:r>
      <w:r w:rsidRPr="00E44385">
        <w:rPr>
          <w:spacing w:val="-5"/>
        </w:rPr>
        <w:t xml:space="preserve">as directed by </w:t>
      </w:r>
      <w:r w:rsidRPr="00ED7885">
        <w:rPr>
          <w:spacing w:val="-5"/>
        </w:rPr>
        <w:t>PA.</w:t>
      </w:r>
      <w:r w:rsidR="00E44385" w:rsidRPr="00ED7885">
        <w:rPr>
          <w:spacing w:val="-5"/>
        </w:rPr>
        <w:t xml:space="preserve">  This includes, but is not limited to, the tasks listed below.</w:t>
      </w:r>
    </w:p>
    <w:p w:rsidR="00E44385" w:rsidRPr="00ED7885" w:rsidRDefault="00E44385" w:rsidP="00C527F0">
      <w:pPr>
        <w:spacing w:after="0" w:line="240" w:lineRule="auto"/>
        <w:ind w:left="720"/>
        <w:rPr>
          <w:rFonts w:hint="eastAsia"/>
        </w:rPr>
      </w:pPr>
    </w:p>
    <w:p w:rsidR="005E191C" w:rsidRPr="00E44385" w:rsidRDefault="005E191C" w:rsidP="005E191C">
      <w:pPr>
        <w:pStyle w:val="ListParagraph"/>
      </w:pPr>
      <w:r w:rsidRPr="00E44385">
        <w:t>Transla</w:t>
      </w:r>
      <w:r>
        <w:t>te</w:t>
      </w:r>
      <w:r w:rsidRPr="00E44385">
        <w:t xml:space="preserve"> </w:t>
      </w:r>
      <w:r>
        <w:t xml:space="preserve">visiting </w:t>
      </w:r>
      <w:r w:rsidRPr="00E44385">
        <w:t>speaker’s biography and shar</w:t>
      </w:r>
      <w:r>
        <w:t>e</w:t>
      </w:r>
      <w:r w:rsidRPr="00E44385">
        <w:t xml:space="preserve"> with potential partners ahead of the program;</w:t>
      </w:r>
      <w:r>
        <w:br/>
      </w:r>
    </w:p>
    <w:p w:rsidR="005E191C" w:rsidRPr="00E44385" w:rsidRDefault="005E191C" w:rsidP="005E191C">
      <w:pPr>
        <w:pStyle w:val="ListParagraph"/>
      </w:pPr>
      <w:r w:rsidRPr="00E44385">
        <w:t>Provid</w:t>
      </w:r>
      <w:r>
        <w:t>e</w:t>
      </w:r>
      <w:r w:rsidRPr="00E44385">
        <w:t xml:space="preserve"> translation/interpretation during </w:t>
      </w:r>
      <w:r>
        <w:t>film festival</w:t>
      </w:r>
      <w:r w:rsidRPr="00E44385">
        <w:t xml:space="preserve"> events and as needed;</w:t>
      </w:r>
      <w:r>
        <w:br/>
      </w:r>
    </w:p>
    <w:p w:rsidR="005E191C" w:rsidRPr="00E44385" w:rsidRDefault="005E191C" w:rsidP="005E191C">
      <w:pPr>
        <w:pStyle w:val="ListParagraph"/>
      </w:pPr>
      <w:r w:rsidRPr="00E44385">
        <w:t>Provid</w:t>
      </w:r>
      <w:r>
        <w:t>e</w:t>
      </w:r>
      <w:r w:rsidRPr="00E44385">
        <w:t xml:space="preserve"> program/event handouts and translated CVs</w:t>
      </w:r>
      <w:r>
        <w:t>/biographies</w:t>
      </w:r>
      <w:r w:rsidRPr="00E44385">
        <w:t xml:space="preserve"> to participants during </w:t>
      </w:r>
      <w:r>
        <w:t>film festival</w:t>
      </w:r>
      <w:r w:rsidRPr="00E44385">
        <w:t xml:space="preserve"> sessions;</w:t>
      </w:r>
    </w:p>
    <w:p w:rsidR="005E191C" w:rsidRDefault="005E191C" w:rsidP="005E191C">
      <w:pPr>
        <w:pStyle w:val="ListParagraph"/>
        <w:numPr>
          <w:ilvl w:val="0"/>
          <w:numId w:val="0"/>
        </w:numPr>
        <w:ind w:left="900"/>
      </w:pPr>
    </w:p>
    <w:p w:rsidR="007317D9" w:rsidRPr="00E44385" w:rsidRDefault="007317D9" w:rsidP="00463DF9">
      <w:pPr>
        <w:pStyle w:val="ListParagraph"/>
      </w:pPr>
      <w:r w:rsidRPr="00E44385">
        <w:t>Provide</w:t>
      </w:r>
      <w:r w:rsidRPr="00E44385">
        <w:rPr>
          <w:spacing w:val="-5"/>
        </w:rPr>
        <w:t xml:space="preserve"> </w:t>
      </w:r>
      <w:r w:rsidRPr="00E44385">
        <w:t>miscellaneous</w:t>
      </w:r>
      <w:r w:rsidRPr="00E44385">
        <w:rPr>
          <w:spacing w:val="-6"/>
        </w:rPr>
        <w:t xml:space="preserve"> </w:t>
      </w:r>
      <w:r w:rsidRPr="00E44385">
        <w:t>administrative</w:t>
      </w:r>
      <w:r w:rsidRPr="00E44385">
        <w:rPr>
          <w:spacing w:val="-2"/>
        </w:rPr>
        <w:t xml:space="preserve"> </w:t>
      </w:r>
      <w:r w:rsidRPr="00E44385">
        <w:t>support</w:t>
      </w:r>
      <w:r w:rsidRPr="00E44385">
        <w:rPr>
          <w:spacing w:val="-5"/>
        </w:rPr>
        <w:t xml:space="preserve"> </w:t>
      </w:r>
      <w:r w:rsidRPr="00E44385">
        <w:t>for</w:t>
      </w:r>
      <w:r w:rsidRPr="00E44385">
        <w:rPr>
          <w:spacing w:val="-5"/>
        </w:rPr>
        <w:t xml:space="preserve"> </w:t>
      </w:r>
      <w:r w:rsidRPr="00E44385">
        <w:t>speakers as</w:t>
      </w:r>
      <w:r w:rsidRPr="00E44385">
        <w:rPr>
          <w:spacing w:val="-6"/>
        </w:rPr>
        <w:t xml:space="preserve"> </w:t>
      </w:r>
      <w:r w:rsidRPr="00E44385">
        <w:t>requested;</w:t>
      </w:r>
    </w:p>
    <w:p w:rsidR="007317D9" w:rsidRDefault="007317D9" w:rsidP="00C527F0">
      <w:pPr>
        <w:spacing w:after="0" w:line="240" w:lineRule="auto"/>
        <w:ind w:left="720" w:hanging="360"/>
        <w:rPr>
          <w:rFonts w:hint="eastAsia"/>
          <w:u w:val="single"/>
        </w:rPr>
      </w:pPr>
    </w:p>
    <w:p w:rsidR="00482041" w:rsidRPr="00ED7885" w:rsidRDefault="005E191C" w:rsidP="00C527F0">
      <w:pPr>
        <w:spacing w:after="0" w:line="240" w:lineRule="auto"/>
        <w:ind w:left="720" w:hanging="360"/>
        <w:rPr>
          <w:rFonts w:hint="eastAsia"/>
        </w:rPr>
      </w:pPr>
      <w:r>
        <w:rPr>
          <w:rFonts w:ascii="Times New Roman" w:hAnsi="Times New Roman"/>
          <w:sz w:val="24"/>
          <w:u w:val="single"/>
        </w:rPr>
        <w:t xml:space="preserve">Optional </w:t>
      </w:r>
      <w:r w:rsidR="00ED7885" w:rsidRPr="00C527F0">
        <w:rPr>
          <w:rFonts w:ascii="Times New Roman" w:hAnsi="Times New Roman"/>
          <w:sz w:val="24"/>
          <w:u w:val="single"/>
        </w:rPr>
        <w:t xml:space="preserve">Virtual </w:t>
      </w:r>
      <w:r>
        <w:rPr>
          <w:rFonts w:ascii="Times New Roman" w:hAnsi="Times New Roman"/>
          <w:sz w:val="24"/>
          <w:u w:val="single"/>
        </w:rPr>
        <w:t>Trainers</w:t>
      </w:r>
      <w:r w:rsidR="00F96E2F">
        <w:rPr>
          <w:rFonts w:ascii="Times New Roman" w:hAnsi="Times New Roman"/>
          <w:sz w:val="24"/>
          <w:u w:val="single"/>
        </w:rPr>
        <w:t>:</w:t>
      </w:r>
    </w:p>
    <w:p w:rsidR="000C6F76" w:rsidRDefault="00F96E2F" w:rsidP="00463DF9">
      <w:pPr>
        <w:pStyle w:val="ListParagraph"/>
      </w:pPr>
      <w:r>
        <w:rPr>
          <w:rFonts w:eastAsia="Calibri"/>
          <w:color w:val="auto"/>
        </w:rPr>
        <w:t>If appropriate, schedule U.S. virtual participants for one or more media trainings</w:t>
      </w:r>
      <w:r w:rsidR="000C6F76">
        <w:rPr>
          <w:rFonts w:eastAsia="Calibri"/>
          <w:color w:val="auto"/>
        </w:rPr>
        <w:t>.  A</w:t>
      </w:r>
      <w:r w:rsidR="000C6F76" w:rsidRPr="00E44385">
        <w:rPr>
          <w:rFonts w:eastAsia="Calibri"/>
          <w:color w:val="auto"/>
        </w:rPr>
        <w:t xml:space="preserve"> typical program would be </w:t>
      </w:r>
      <w:r>
        <w:rPr>
          <w:rFonts w:eastAsia="Calibri"/>
          <w:color w:val="auto"/>
        </w:rPr>
        <w:t>30-60</w:t>
      </w:r>
      <w:r w:rsidR="000C6F76" w:rsidRPr="00E44385">
        <w:rPr>
          <w:rFonts w:eastAsia="Calibri"/>
          <w:color w:val="auto"/>
        </w:rPr>
        <w:t xml:space="preserve"> minutes in length.  </w:t>
      </w:r>
    </w:p>
    <w:p w:rsidR="007C1B01" w:rsidRPr="00E44385" w:rsidRDefault="007C1B01" w:rsidP="00463DF9">
      <w:pPr>
        <w:pStyle w:val="ListParagraph"/>
      </w:pPr>
      <w:r w:rsidRPr="00ED7885">
        <w:t>Identify suitable online</w:t>
      </w:r>
      <w:r w:rsidRPr="00E44385">
        <w:t xml:space="preserve"> platform(s) to host online presentations to audiences in Iraq;</w:t>
      </w:r>
    </w:p>
    <w:p w:rsidR="007C1B01" w:rsidRPr="00E44385" w:rsidRDefault="007C1B01" w:rsidP="00463DF9">
      <w:pPr>
        <w:pStyle w:val="ListParagraph"/>
      </w:pPr>
      <w:r w:rsidRPr="00E44385">
        <w:t>Coordinate technical logistics with Iraqi partner organizations; test online platforms in advance of the live presentation to resolve any technical issues;</w:t>
      </w:r>
    </w:p>
    <w:p w:rsidR="007C1B01" w:rsidRPr="00E44385" w:rsidRDefault="007C1B01" w:rsidP="00463DF9">
      <w:pPr>
        <w:pStyle w:val="ListParagraph"/>
      </w:pPr>
      <w:r w:rsidRPr="00E44385">
        <w:t>Provide technical assistance to the American speaker before and during the presentation;</w:t>
      </w:r>
    </w:p>
    <w:p w:rsidR="009756A7" w:rsidRPr="00E44385" w:rsidRDefault="009756A7" w:rsidP="00463DF9">
      <w:pPr>
        <w:pStyle w:val="ListParagraph"/>
      </w:pPr>
      <w:r w:rsidRPr="00E44385">
        <w:t>Provide technical support and facilitator for virtual speaker programs in approved venues;</w:t>
      </w:r>
    </w:p>
    <w:p w:rsidR="007C1B01" w:rsidRPr="00E44385" w:rsidRDefault="007C1B01" w:rsidP="00463DF9">
      <w:pPr>
        <w:pStyle w:val="ListParagraph"/>
      </w:pPr>
      <w:r w:rsidRPr="00E44385">
        <w:t xml:space="preserve">Attend the live event </w:t>
      </w:r>
      <w:r w:rsidR="008B3219">
        <w:t xml:space="preserve">(online) </w:t>
      </w:r>
      <w:r w:rsidRPr="00E44385">
        <w:t xml:space="preserve">to assist the American speaker, monitor online questions from the audience in Iraq, and </w:t>
      </w:r>
      <w:r w:rsidR="006A4777" w:rsidRPr="00E44385">
        <w:t>provide other support as needed;</w:t>
      </w:r>
    </w:p>
    <w:p w:rsidR="007C1B01" w:rsidRPr="00E44385" w:rsidRDefault="007C1B01" w:rsidP="00463DF9">
      <w:pPr>
        <w:pStyle w:val="ListParagraph"/>
      </w:pPr>
      <w:r w:rsidRPr="00E44385">
        <w:t xml:space="preserve">Record the presentation, if appropriate, and provide </w:t>
      </w:r>
      <w:r w:rsidR="008B3219">
        <w:t xml:space="preserve">access to </w:t>
      </w:r>
      <w:r w:rsidRPr="00E44385">
        <w:t>an online platform where the recorded presentation can be accessed by other Iraqi audiences;</w:t>
      </w:r>
    </w:p>
    <w:p w:rsidR="00ED7885" w:rsidRPr="00ED7885" w:rsidRDefault="006A4777" w:rsidP="00C527F0">
      <w:pPr>
        <w:pStyle w:val="ListParagraph"/>
        <w:rPr>
          <w:u w:val="single"/>
        </w:rPr>
      </w:pPr>
      <w:r w:rsidRPr="00E44385">
        <w:t xml:space="preserve">Coordinate with Iraqi partner organizations and PA </w:t>
      </w:r>
      <w:r w:rsidR="007317D9">
        <w:t>staff</w:t>
      </w:r>
      <w:r w:rsidRPr="00E44385">
        <w:t xml:space="preserve"> to promote the live event; </w:t>
      </w:r>
      <w:r w:rsidR="007317D9">
        <w:t xml:space="preserve">with the approval of PA Mission staff, </w:t>
      </w:r>
      <w:r w:rsidRPr="00E44385">
        <w:t>create flyers, handouts, Facebook postings, etc., that can be used to promote the online event to Iraqi participants;</w:t>
      </w:r>
    </w:p>
    <w:p w:rsidR="00ED7885" w:rsidRDefault="00ED7885" w:rsidP="00C527F0">
      <w:pPr>
        <w:spacing w:after="0" w:line="240" w:lineRule="auto"/>
        <w:ind w:left="720" w:hanging="360"/>
        <w:rPr>
          <w:rFonts w:hint="eastAsia"/>
          <w:u w:val="single"/>
        </w:rPr>
      </w:pPr>
    </w:p>
    <w:p w:rsidR="00A0544C" w:rsidRPr="00E44385" w:rsidRDefault="00A0544C" w:rsidP="00463DF9">
      <w:pPr>
        <w:widowControl w:val="0"/>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 xml:space="preserve">Public Affairs </w:t>
      </w:r>
      <w:r w:rsidR="007720EF">
        <w:rPr>
          <w:rFonts w:ascii="Times New Roman" w:eastAsia="Calibri" w:hAnsi="Times New Roman"/>
          <w:color w:val="auto"/>
          <w:sz w:val="24"/>
        </w:rPr>
        <w:t xml:space="preserve">(PA) </w:t>
      </w:r>
      <w:r w:rsidRPr="00E44385">
        <w:rPr>
          <w:rFonts w:ascii="Times New Roman" w:eastAsia="Calibri" w:hAnsi="Times New Roman"/>
          <w:color w:val="auto"/>
          <w:sz w:val="24"/>
        </w:rPr>
        <w:t xml:space="preserve">Section Baghdad will be involved in this project, including, but not limited to: </w:t>
      </w:r>
    </w:p>
    <w:p w:rsidR="00A0544C" w:rsidRPr="00E44385" w:rsidRDefault="00A0544C" w:rsidP="00463DF9">
      <w:pPr>
        <w:widowControl w:val="0"/>
        <w:spacing w:after="0" w:line="240" w:lineRule="auto"/>
        <w:rPr>
          <w:rFonts w:ascii="Times New Roman" w:eastAsia="Calibri" w:hAnsi="Times New Roman"/>
          <w:color w:val="auto"/>
          <w:sz w:val="24"/>
        </w:rPr>
      </w:pPr>
    </w:p>
    <w:p w:rsidR="00482041" w:rsidRDefault="00966931" w:rsidP="00463DF9">
      <w:pPr>
        <w:pStyle w:val="ListParagraph"/>
        <w:numPr>
          <w:ilvl w:val="0"/>
          <w:numId w:val="15"/>
        </w:numPr>
      </w:pPr>
      <w:r w:rsidRPr="00E44385">
        <w:t>A</w:t>
      </w:r>
      <w:r w:rsidR="00482041" w:rsidRPr="00E44385">
        <w:t>pprov</w:t>
      </w:r>
      <w:r w:rsidRPr="00E44385">
        <w:t>ing</w:t>
      </w:r>
      <w:r w:rsidR="00482041" w:rsidRPr="00E44385">
        <w:rPr>
          <w:spacing w:val="-5"/>
        </w:rPr>
        <w:t xml:space="preserve"> </w:t>
      </w:r>
      <w:r w:rsidR="00482041" w:rsidRPr="00E44385">
        <w:t>the</w:t>
      </w:r>
      <w:r w:rsidR="00482041" w:rsidRPr="00E44385">
        <w:rPr>
          <w:spacing w:val="-2"/>
        </w:rPr>
        <w:t xml:space="preserve"> </w:t>
      </w:r>
      <w:r w:rsidR="00482041" w:rsidRPr="00E44385">
        <w:t>selection</w:t>
      </w:r>
      <w:r w:rsidR="00482041" w:rsidRPr="00E44385">
        <w:rPr>
          <w:spacing w:val="-4"/>
        </w:rPr>
        <w:t xml:space="preserve"> </w:t>
      </w:r>
      <w:r w:rsidR="00482041" w:rsidRPr="00E44385">
        <w:t>of</w:t>
      </w:r>
      <w:r w:rsidR="00A50E9D">
        <w:t xml:space="preserve"> trainers</w:t>
      </w:r>
      <w:r w:rsidR="005E191C">
        <w:t>, visiting U.S. experts/speakers, program participants, and times, dates and program locations</w:t>
      </w:r>
      <w:r w:rsidR="00A50E9D">
        <w:t>;</w:t>
      </w:r>
    </w:p>
    <w:p w:rsidR="00A50E9D" w:rsidRDefault="00A50E9D" w:rsidP="00463DF9">
      <w:pPr>
        <w:pStyle w:val="ListParagraph"/>
        <w:numPr>
          <w:ilvl w:val="0"/>
          <w:numId w:val="15"/>
        </w:numPr>
      </w:pPr>
      <w:r>
        <w:t xml:space="preserve">When available, providing a U.S. government employee to help open or close each training.  </w:t>
      </w:r>
    </w:p>
    <w:p w:rsidR="00482041" w:rsidRPr="00E44385" w:rsidRDefault="00A50E9D" w:rsidP="00463DF9">
      <w:pPr>
        <w:pStyle w:val="ListParagraph"/>
        <w:numPr>
          <w:ilvl w:val="0"/>
          <w:numId w:val="15"/>
        </w:numPr>
      </w:pPr>
      <w:r>
        <w:t>Approving the proposed curricula</w:t>
      </w:r>
      <w:r w:rsidR="007E514A" w:rsidRPr="00E44385">
        <w:t xml:space="preserve"> to ensure that post priorities, audience goals</w:t>
      </w:r>
      <w:r w:rsidR="000C6F76">
        <w:t>,</w:t>
      </w:r>
      <w:r w:rsidR="007E514A" w:rsidRPr="00E44385">
        <w:t xml:space="preserve"> and community needs match </w:t>
      </w:r>
      <w:r>
        <w:t>program requirements</w:t>
      </w:r>
      <w:r w:rsidR="007E514A" w:rsidRPr="00E44385">
        <w:t xml:space="preserve">; </w:t>
      </w:r>
    </w:p>
    <w:p w:rsidR="00FA4C14" w:rsidRPr="00401941" w:rsidRDefault="00FA4C14" w:rsidP="00A50E9D">
      <w:pPr>
        <w:spacing w:after="0" w:line="240" w:lineRule="auto"/>
        <w:rPr>
          <w:rFonts w:hint="eastAsia"/>
        </w:rPr>
      </w:pPr>
    </w:p>
    <w:p w:rsidR="00FA4C14" w:rsidRPr="00E44385" w:rsidRDefault="00FA4C14" w:rsidP="00463DF9">
      <w:pPr>
        <w:pStyle w:val="ListParagraph"/>
        <w:numPr>
          <w:ilvl w:val="0"/>
          <w:numId w:val="15"/>
        </w:numPr>
      </w:pPr>
      <w:r w:rsidRPr="00E44385">
        <w:t xml:space="preserve">The U.S. Mission in Iraq will </w:t>
      </w:r>
      <w:r w:rsidRPr="00E44385">
        <w:rPr>
          <w:b/>
          <w:u w:val="single"/>
        </w:rPr>
        <w:t>not</w:t>
      </w:r>
      <w:r w:rsidRPr="00E44385">
        <w:t xml:space="preserve"> provide the follow</w:t>
      </w:r>
      <w:r w:rsidR="00E523CF" w:rsidRPr="00E44385">
        <w:t>ing</w:t>
      </w:r>
      <w:r w:rsidRPr="00E44385">
        <w:t xml:space="preserve"> support for this program; </w:t>
      </w:r>
      <w:r w:rsidR="000C6F76">
        <w:t>a) air or ground transportation to and from Iraq; b</w:t>
      </w:r>
      <w:r w:rsidR="00493B49" w:rsidRPr="00E44385">
        <w:t xml:space="preserve">) air or ground transportation in country, b) security (PSD) support for speakers, </w:t>
      </w:r>
      <w:r w:rsidR="000C6F76">
        <w:t>d</w:t>
      </w:r>
      <w:r w:rsidR="00493B49" w:rsidRPr="00E44385">
        <w:t xml:space="preserve">) or accommodations/access to U.S. Government facilities other than for programmatic purposes.  The grantee is expected to provide all transportation, accommodation, and security (PSD) requirements needed to implement the program.        </w:t>
      </w:r>
    </w:p>
    <w:p w:rsidR="002064D6" w:rsidRPr="00E44385" w:rsidRDefault="002064D6" w:rsidP="00463DF9">
      <w:pPr>
        <w:widowControl w:val="0"/>
        <w:tabs>
          <w:tab w:val="left" w:pos="881"/>
        </w:tabs>
        <w:spacing w:after="0" w:line="240" w:lineRule="auto"/>
        <w:rPr>
          <w:rFonts w:ascii="Times New Roman" w:eastAsia="Calibri" w:hAnsi="Times New Roman"/>
          <w:color w:val="auto"/>
          <w:sz w:val="24"/>
        </w:rPr>
      </w:pPr>
    </w:p>
    <w:p w:rsidR="002064D6" w:rsidRPr="00E44385" w:rsidRDefault="002064D6" w:rsidP="00463DF9">
      <w:pPr>
        <w:widowControl w:val="0"/>
        <w:tabs>
          <w:tab w:val="left" w:pos="881"/>
        </w:tabs>
        <w:spacing w:after="0" w:line="240" w:lineRule="auto"/>
        <w:rPr>
          <w:rFonts w:ascii="Times New Roman" w:eastAsia="Calibri" w:hAnsi="Times New Roman"/>
          <w:color w:val="auto"/>
          <w:sz w:val="24"/>
        </w:rPr>
      </w:pPr>
    </w:p>
    <w:p w:rsidR="000C6F76" w:rsidRPr="00C527F0" w:rsidRDefault="000C6F76" w:rsidP="00463DF9">
      <w:pPr>
        <w:widowControl w:val="0"/>
        <w:tabs>
          <w:tab w:val="left" w:pos="881"/>
        </w:tabs>
        <w:spacing w:after="0" w:line="240" w:lineRule="auto"/>
        <w:rPr>
          <w:rFonts w:ascii="Times New Roman" w:eastAsia="Calibri" w:hAnsi="Times New Roman"/>
          <w:b/>
          <w:color w:val="auto"/>
          <w:sz w:val="24"/>
        </w:rPr>
      </w:pPr>
      <w:r w:rsidRPr="00C527F0">
        <w:rPr>
          <w:rFonts w:ascii="Times New Roman" w:eastAsia="Calibri" w:hAnsi="Times New Roman"/>
          <w:b/>
          <w:color w:val="auto"/>
          <w:sz w:val="24"/>
        </w:rPr>
        <w:t>Budget Guidance:</w:t>
      </w:r>
    </w:p>
    <w:p w:rsidR="00A4655E" w:rsidRDefault="00493B49" w:rsidP="005E191C">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lastRenderedPageBreak/>
        <w:t>The grantee should provide a b</w:t>
      </w:r>
      <w:r w:rsidR="002064D6" w:rsidRPr="00E44385">
        <w:rPr>
          <w:rFonts w:ascii="Times New Roman" w:eastAsia="Calibri" w:hAnsi="Times New Roman"/>
          <w:color w:val="auto"/>
          <w:sz w:val="24"/>
        </w:rPr>
        <w:t>udget for</w:t>
      </w:r>
      <w:r w:rsidR="005E191C">
        <w:rPr>
          <w:rFonts w:ascii="Times New Roman" w:eastAsia="Calibri" w:hAnsi="Times New Roman"/>
          <w:color w:val="auto"/>
          <w:sz w:val="24"/>
        </w:rPr>
        <w:t>:</w:t>
      </w:r>
      <w:r w:rsidR="002064D6" w:rsidRPr="00E44385">
        <w:rPr>
          <w:rFonts w:ascii="Times New Roman" w:eastAsia="Calibri" w:hAnsi="Times New Roman"/>
          <w:color w:val="auto"/>
          <w:sz w:val="24"/>
        </w:rPr>
        <w:t xml:space="preserve"> </w:t>
      </w:r>
      <w:r w:rsidR="005E191C">
        <w:rPr>
          <w:rFonts w:ascii="Times New Roman" w:eastAsia="Calibri" w:hAnsi="Times New Roman"/>
          <w:color w:val="auto"/>
          <w:sz w:val="24"/>
        </w:rPr>
        <w:t xml:space="preserve">5-10 trainings for up to 25 journalists in cities such as Erbil, Kirkuk, </w:t>
      </w:r>
      <w:proofErr w:type="spellStart"/>
      <w:r w:rsidR="005E191C">
        <w:rPr>
          <w:rFonts w:ascii="Times New Roman" w:eastAsia="Calibri" w:hAnsi="Times New Roman"/>
          <w:color w:val="auto"/>
          <w:sz w:val="24"/>
        </w:rPr>
        <w:t>Halabja</w:t>
      </w:r>
      <w:proofErr w:type="spellEnd"/>
      <w:r w:rsidR="005E191C">
        <w:rPr>
          <w:rFonts w:ascii="Times New Roman" w:eastAsia="Calibri" w:hAnsi="Times New Roman"/>
          <w:color w:val="auto"/>
          <w:sz w:val="24"/>
        </w:rPr>
        <w:t xml:space="preserve">, </w:t>
      </w:r>
      <w:proofErr w:type="spellStart"/>
      <w:r w:rsidR="005E191C">
        <w:rPr>
          <w:rFonts w:ascii="Times New Roman" w:eastAsia="Calibri" w:hAnsi="Times New Roman"/>
          <w:color w:val="auto"/>
          <w:sz w:val="24"/>
        </w:rPr>
        <w:t>Duhok</w:t>
      </w:r>
      <w:proofErr w:type="spellEnd"/>
      <w:r w:rsidR="005E191C">
        <w:rPr>
          <w:rFonts w:ascii="Times New Roman" w:eastAsia="Calibri" w:hAnsi="Times New Roman"/>
          <w:color w:val="auto"/>
          <w:sz w:val="24"/>
        </w:rPr>
        <w:t xml:space="preserve"> and </w:t>
      </w:r>
      <w:proofErr w:type="spellStart"/>
      <w:r w:rsidR="005E191C">
        <w:rPr>
          <w:rFonts w:ascii="Times New Roman" w:eastAsia="Calibri" w:hAnsi="Times New Roman"/>
          <w:color w:val="auto"/>
          <w:sz w:val="24"/>
        </w:rPr>
        <w:t>Sulaimani</w:t>
      </w:r>
      <w:proofErr w:type="spellEnd"/>
      <w:r w:rsidR="005E191C">
        <w:rPr>
          <w:rFonts w:ascii="Times New Roman" w:eastAsia="Calibri" w:hAnsi="Times New Roman"/>
          <w:color w:val="auto"/>
          <w:sz w:val="24"/>
        </w:rPr>
        <w:t xml:space="preserve">; </w:t>
      </w:r>
      <w:r w:rsidR="00657606">
        <w:rPr>
          <w:rFonts w:ascii="Times New Roman" w:eastAsia="Calibri" w:hAnsi="Times New Roman"/>
          <w:color w:val="auto"/>
          <w:sz w:val="24"/>
        </w:rPr>
        <w:t>1-</w:t>
      </w:r>
      <w:r w:rsidR="005E191C">
        <w:rPr>
          <w:rFonts w:ascii="Times New Roman" w:eastAsia="Calibri" w:hAnsi="Times New Roman"/>
          <w:color w:val="auto"/>
          <w:sz w:val="24"/>
        </w:rPr>
        <w:t xml:space="preserve">2 in-person expert U.S. speakers to support the </w:t>
      </w:r>
      <w:proofErr w:type="spellStart"/>
      <w:r w:rsidR="005E191C">
        <w:rPr>
          <w:rFonts w:ascii="Times New Roman" w:eastAsia="Calibri" w:hAnsi="Times New Roman"/>
          <w:color w:val="auto"/>
          <w:sz w:val="24"/>
        </w:rPr>
        <w:t>Sulaimani</w:t>
      </w:r>
      <w:proofErr w:type="spellEnd"/>
      <w:r w:rsidR="005E191C">
        <w:rPr>
          <w:rFonts w:ascii="Times New Roman" w:eastAsia="Calibri" w:hAnsi="Times New Roman"/>
          <w:color w:val="auto"/>
          <w:sz w:val="24"/>
        </w:rPr>
        <w:t xml:space="preserve"> and </w:t>
      </w:r>
      <w:r w:rsidR="00657606">
        <w:rPr>
          <w:rFonts w:ascii="Times New Roman" w:eastAsia="Calibri" w:hAnsi="Times New Roman"/>
          <w:color w:val="auto"/>
          <w:sz w:val="24"/>
        </w:rPr>
        <w:t xml:space="preserve">possibly the </w:t>
      </w:r>
      <w:proofErr w:type="spellStart"/>
      <w:r w:rsidR="005E191C">
        <w:rPr>
          <w:rFonts w:ascii="Times New Roman" w:eastAsia="Calibri" w:hAnsi="Times New Roman"/>
          <w:color w:val="auto"/>
          <w:sz w:val="24"/>
        </w:rPr>
        <w:t>Duhok</w:t>
      </w:r>
      <w:proofErr w:type="spellEnd"/>
      <w:r w:rsidR="005E191C">
        <w:rPr>
          <w:rFonts w:ascii="Times New Roman" w:eastAsia="Calibri" w:hAnsi="Times New Roman"/>
          <w:color w:val="auto"/>
          <w:sz w:val="24"/>
        </w:rPr>
        <w:t xml:space="preserve"> International Film Festivals; any additional costs for the optional virtual speaker support for media training. </w:t>
      </w:r>
    </w:p>
    <w:p w:rsidR="005E191C" w:rsidRPr="00E44385" w:rsidRDefault="005E191C" w:rsidP="005E191C">
      <w:pPr>
        <w:widowControl w:val="0"/>
        <w:tabs>
          <w:tab w:val="left" w:pos="881"/>
        </w:tabs>
        <w:spacing w:after="0" w:line="240" w:lineRule="auto"/>
        <w:rPr>
          <w:rFonts w:ascii="Times New Roman" w:eastAsia="Calibri" w:hAnsi="Times New Roman"/>
          <w:color w:val="auto"/>
          <w:sz w:val="24"/>
        </w:rPr>
      </w:pPr>
    </w:p>
    <w:p w:rsidR="002064D6" w:rsidRPr="00E44385" w:rsidRDefault="0045164F" w:rsidP="00463DF9">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A</w:t>
      </w:r>
      <w:r w:rsidR="002064D6" w:rsidRPr="00E44385">
        <w:rPr>
          <w:rFonts w:ascii="Times New Roman" w:eastAsia="Calibri" w:hAnsi="Times New Roman"/>
          <w:color w:val="auto"/>
          <w:sz w:val="24"/>
        </w:rPr>
        <w:t xml:space="preserve">n average per diem (lodging plus meals and incidental expenses) </w:t>
      </w:r>
      <w:r w:rsidR="005E191C">
        <w:rPr>
          <w:rFonts w:ascii="Times New Roman" w:eastAsia="Calibri" w:hAnsi="Times New Roman"/>
          <w:color w:val="auto"/>
          <w:sz w:val="24"/>
        </w:rPr>
        <w:t xml:space="preserve">for U.S. speakers </w:t>
      </w:r>
      <w:r w:rsidR="002064D6" w:rsidRPr="00E44385">
        <w:rPr>
          <w:rFonts w:ascii="Times New Roman" w:eastAsia="Calibri" w:hAnsi="Times New Roman"/>
          <w:color w:val="auto"/>
          <w:sz w:val="24"/>
        </w:rPr>
        <w:t>of $</w:t>
      </w:r>
      <w:r w:rsidR="00B52377" w:rsidRPr="00E44385">
        <w:rPr>
          <w:rFonts w:ascii="Times New Roman" w:eastAsia="Calibri" w:hAnsi="Times New Roman"/>
          <w:color w:val="auto"/>
          <w:sz w:val="24"/>
        </w:rPr>
        <w:t>3</w:t>
      </w:r>
      <w:r w:rsidR="005E191C">
        <w:rPr>
          <w:rFonts w:ascii="Times New Roman" w:eastAsia="Calibri" w:hAnsi="Times New Roman"/>
          <w:color w:val="auto"/>
          <w:sz w:val="24"/>
        </w:rPr>
        <w:t>00</w:t>
      </w:r>
      <w:r w:rsidR="002064D6" w:rsidRPr="00E44385">
        <w:rPr>
          <w:rFonts w:ascii="Times New Roman" w:eastAsia="Calibri" w:hAnsi="Times New Roman"/>
          <w:color w:val="auto"/>
          <w:sz w:val="24"/>
        </w:rPr>
        <w:t xml:space="preserve"> </w:t>
      </w:r>
      <w:r w:rsidR="00A410C8">
        <w:rPr>
          <w:rFonts w:ascii="Times New Roman" w:eastAsia="Calibri" w:hAnsi="Times New Roman"/>
          <w:color w:val="auto"/>
          <w:sz w:val="24"/>
        </w:rPr>
        <w:t xml:space="preserve">USD </w:t>
      </w:r>
      <w:r w:rsidR="002064D6" w:rsidRPr="00E44385">
        <w:rPr>
          <w:rFonts w:ascii="Times New Roman" w:eastAsia="Calibri" w:hAnsi="Times New Roman"/>
          <w:color w:val="auto"/>
          <w:sz w:val="24"/>
        </w:rPr>
        <w:t>per day</w:t>
      </w:r>
      <w:r w:rsidRPr="00E44385">
        <w:rPr>
          <w:rFonts w:ascii="Times New Roman" w:eastAsia="Calibri" w:hAnsi="Times New Roman"/>
          <w:color w:val="auto"/>
          <w:sz w:val="24"/>
        </w:rPr>
        <w:t xml:space="preserve"> and</w:t>
      </w:r>
      <w:r w:rsidR="002064D6" w:rsidRPr="00E44385">
        <w:rPr>
          <w:rFonts w:ascii="Times New Roman" w:eastAsia="Calibri" w:hAnsi="Times New Roman"/>
          <w:color w:val="auto"/>
          <w:sz w:val="24"/>
        </w:rPr>
        <w:t xml:space="preserve"> an honorarium of </w:t>
      </w:r>
      <w:r w:rsidR="00A410C8">
        <w:rPr>
          <w:rFonts w:ascii="Times New Roman" w:eastAsia="Calibri" w:hAnsi="Times New Roman"/>
          <w:color w:val="auto"/>
          <w:sz w:val="24"/>
        </w:rPr>
        <w:t>$</w:t>
      </w:r>
      <w:r w:rsidR="002064D6" w:rsidRPr="00E44385">
        <w:rPr>
          <w:rFonts w:ascii="Times New Roman" w:eastAsia="Calibri" w:hAnsi="Times New Roman"/>
          <w:color w:val="auto"/>
          <w:sz w:val="24"/>
        </w:rPr>
        <w:t>200</w:t>
      </w:r>
      <w:r w:rsidR="00A410C8">
        <w:rPr>
          <w:rFonts w:ascii="Times New Roman" w:eastAsia="Calibri" w:hAnsi="Times New Roman"/>
          <w:color w:val="auto"/>
          <w:sz w:val="24"/>
        </w:rPr>
        <w:t xml:space="preserve"> USD</w:t>
      </w:r>
      <w:r w:rsidR="002064D6" w:rsidRPr="00E44385">
        <w:rPr>
          <w:rFonts w:ascii="Times New Roman" w:eastAsia="Calibri" w:hAnsi="Times New Roman"/>
          <w:color w:val="auto"/>
          <w:sz w:val="24"/>
        </w:rPr>
        <w:t xml:space="preserve"> per </w:t>
      </w:r>
      <w:r w:rsidR="005E191C">
        <w:rPr>
          <w:rFonts w:ascii="Times New Roman" w:eastAsia="Calibri" w:hAnsi="Times New Roman"/>
          <w:color w:val="auto"/>
          <w:sz w:val="24"/>
        </w:rPr>
        <w:t xml:space="preserve">program (but not travel) </w:t>
      </w:r>
      <w:r w:rsidR="002064D6" w:rsidRPr="00E44385">
        <w:rPr>
          <w:rFonts w:ascii="Times New Roman" w:eastAsia="Calibri" w:hAnsi="Times New Roman"/>
          <w:color w:val="auto"/>
          <w:sz w:val="24"/>
        </w:rPr>
        <w:t>day</w:t>
      </w:r>
      <w:r w:rsidR="005E191C">
        <w:rPr>
          <w:rFonts w:ascii="Times New Roman" w:eastAsia="Calibri" w:hAnsi="Times New Roman"/>
          <w:color w:val="auto"/>
          <w:sz w:val="24"/>
        </w:rPr>
        <w:t>s</w:t>
      </w:r>
      <w:r w:rsidR="002064D6" w:rsidRPr="00E44385">
        <w:rPr>
          <w:rFonts w:ascii="Times New Roman" w:eastAsia="Calibri" w:hAnsi="Times New Roman"/>
          <w:color w:val="auto"/>
          <w:sz w:val="24"/>
        </w:rPr>
        <w:t xml:space="preserve"> </w:t>
      </w:r>
      <w:r w:rsidRPr="00E44385">
        <w:rPr>
          <w:rFonts w:ascii="Times New Roman" w:eastAsia="Calibri" w:hAnsi="Times New Roman"/>
          <w:color w:val="auto"/>
          <w:sz w:val="24"/>
        </w:rPr>
        <w:t xml:space="preserve">should be used for </w:t>
      </w:r>
      <w:r w:rsidR="002064D6" w:rsidRPr="00E44385">
        <w:rPr>
          <w:rFonts w:ascii="Times New Roman" w:eastAsia="Calibri" w:hAnsi="Times New Roman"/>
          <w:color w:val="auto"/>
          <w:sz w:val="24"/>
        </w:rPr>
        <w:t xml:space="preserve">budget </w:t>
      </w:r>
      <w:r w:rsidRPr="00E44385">
        <w:rPr>
          <w:rFonts w:ascii="Times New Roman" w:eastAsia="Calibri" w:hAnsi="Times New Roman"/>
          <w:color w:val="auto"/>
          <w:sz w:val="24"/>
        </w:rPr>
        <w:t>purposes</w:t>
      </w:r>
      <w:r w:rsidR="002064D6" w:rsidRPr="00E44385">
        <w:rPr>
          <w:rFonts w:ascii="Times New Roman" w:eastAsia="Calibri" w:hAnsi="Times New Roman"/>
          <w:color w:val="auto"/>
          <w:sz w:val="24"/>
        </w:rPr>
        <w:t xml:space="preserve">. </w:t>
      </w:r>
      <w:r w:rsidR="00A410C8">
        <w:rPr>
          <w:rFonts w:ascii="Times New Roman" w:eastAsia="Calibri" w:hAnsi="Times New Roman"/>
          <w:color w:val="auto"/>
          <w:sz w:val="24"/>
        </w:rPr>
        <w:t xml:space="preserve"> The b</w:t>
      </w:r>
      <w:r w:rsidR="002064D6" w:rsidRPr="00E44385">
        <w:rPr>
          <w:rFonts w:ascii="Times New Roman" w:eastAsia="Calibri" w:hAnsi="Times New Roman"/>
          <w:color w:val="auto"/>
          <w:sz w:val="24"/>
        </w:rPr>
        <w:t xml:space="preserve">udget </w:t>
      </w:r>
      <w:r w:rsidRPr="00E44385">
        <w:rPr>
          <w:rFonts w:ascii="Times New Roman" w:eastAsia="Calibri" w:hAnsi="Times New Roman"/>
          <w:color w:val="auto"/>
          <w:sz w:val="24"/>
        </w:rPr>
        <w:t xml:space="preserve">should </w:t>
      </w:r>
      <w:r w:rsidR="002064D6" w:rsidRPr="00E44385">
        <w:rPr>
          <w:rFonts w:ascii="Times New Roman" w:eastAsia="Calibri" w:hAnsi="Times New Roman"/>
          <w:color w:val="auto"/>
          <w:sz w:val="24"/>
        </w:rPr>
        <w:t xml:space="preserve">include </w:t>
      </w:r>
      <w:r w:rsidR="00A410C8">
        <w:rPr>
          <w:rFonts w:ascii="Times New Roman" w:eastAsia="Calibri" w:hAnsi="Times New Roman"/>
          <w:color w:val="auto"/>
          <w:sz w:val="24"/>
        </w:rPr>
        <w:t xml:space="preserve">all </w:t>
      </w:r>
      <w:r w:rsidR="002064D6" w:rsidRPr="00E44385">
        <w:rPr>
          <w:rFonts w:ascii="Times New Roman" w:eastAsia="Calibri" w:hAnsi="Times New Roman"/>
          <w:color w:val="auto"/>
          <w:sz w:val="24"/>
        </w:rPr>
        <w:t xml:space="preserve">other </w:t>
      </w:r>
      <w:r w:rsidR="00946C07" w:rsidRPr="00E44385">
        <w:rPr>
          <w:rFonts w:ascii="Times New Roman" w:eastAsia="Calibri" w:hAnsi="Times New Roman"/>
          <w:color w:val="auto"/>
          <w:sz w:val="24"/>
        </w:rPr>
        <w:t xml:space="preserve">standard </w:t>
      </w:r>
      <w:r w:rsidR="002064D6" w:rsidRPr="00E44385">
        <w:rPr>
          <w:rFonts w:ascii="Times New Roman" w:eastAsia="Calibri" w:hAnsi="Times New Roman"/>
          <w:color w:val="auto"/>
          <w:sz w:val="24"/>
        </w:rPr>
        <w:t>categories of expense</w:t>
      </w:r>
      <w:r w:rsidRPr="00E44385">
        <w:rPr>
          <w:rFonts w:ascii="Times New Roman" w:eastAsia="Calibri" w:hAnsi="Times New Roman"/>
          <w:color w:val="auto"/>
          <w:sz w:val="24"/>
        </w:rPr>
        <w:t>s</w:t>
      </w:r>
      <w:r w:rsidR="002064D6" w:rsidRPr="00E44385">
        <w:rPr>
          <w:rFonts w:ascii="Times New Roman" w:eastAsia="Calibri" w:hAnsi="Times New Roman"/>
          <w:color w:val="auto"/>
          <w:sz w:val="24"/>
        </w:rPr>
        <w:t>, e.g., visa, insurance, immunizations, security</w:t>
      </w:r>
      <w:r w:rsidR="005E191C">
        <w:rPr>
          <w:rFonts w:ascii="Times New Roman" w:eastAsia="Calibri" w:hAnsi="Times New Roman"/>
          <w:color w:val="auto"/>
          <w:sz w:val="24"/>
        </w:rPr>
        <w:t>, transportation</w:t>
      </w:r>
      <w:r w:rsidR="002064D6" w:rsidRPr="00E44385">
        <w:rPr>
          <w:rFonts w:ascii="Times New Roman" w:eastAsia="Calibri" w:hAnsi="Times New Roman"/>
          <w:color w:val="auto"/>
          <w:sz w:val="24"/>
        </w:rPr>
        <w:t xml:space="preserve"> etc.</w:t>
      </w:r>
    </w:p>
    <w:p w:rsidR="002064D6" w:rsidRPr="00E44385" w:rsidRDefault="002064D6" w:rsidP="00463DF9">
      <w:pPr>
        <w:widowControl w:val="0"/>
        <w:tabs>
          <w:tab w:val="left" w:pos="881"/>
        </w:tabs>
        <w:spacing w:after="0" w:line="240" w:lineRule="auto"/>
        <w:rPr>
          <w:rFonts w:ascii="Times New Roman" w:eastAsia="Calibri" w:hAnsi="Times New Roman"/>
          <w:color w:val="auto"/>
          <w:sz w:val="24"/>
        </w:rPr>
      </w:pPr>
    </w:p>
    <w:p w:rsidR="002064D6" w:rsidRPr="00E44385" w:rsidRDefault="002064D6" w:rsidP="00463DF9">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The U.S. Embassy Baghdad Public Affairs Section reserves the right to award less or more than the funds described under circumstances deemed to be in the best interest of the U.S. government.</w:t>
      </w:r>
    </w:p>
    <w:p w:rsidR="00732038" w:rsidRPr="00E44385" w:rsidRDefault="00732038" w:rsidP="00463DF9">
      <w:pPr>
        <w:widowControl w:val="0"/>
        <w:tabs>
          <w:tab w:val="left" w:pos="881"/>
        </w:tabs>
        <w:spacing w:after="0" w:line="240" w:lineRule="auto"/>
        <w:rPr>
          <w:rFonts w:ascii="Times New Roman" w:eastAsia="Calibri" w:hAnsi="Times New Roman"/>
          <w:color w:val="auto"/>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B. Federal Award Information</w:t>
      </w:r>
    </w:p>
    <w:p w:rsidR="005E2BB9" w:rsidRPr="005E2BB9" w:rsidRDefault="005E2BB9" w:rsidP="00C527F0">
      <w:pPr>
        <w:pStyle w:val="NoSpacing"/>
        <w:rPr>
          <w:rFonts w:ascii="Times New Roman" w:hAnsi="Times New Roman"/>
          <w:b/>
          <w:color w:val="000000" w:themeColor="text1"/>
          <w:sz w:val="24"/>
        </w:rPr>
      </w:pPr>
    </w:p>
    <w:p w:rsidR="005E2BB9" w:rsidRDefault="005E2BB9" w:rsidP="00494964">
      <w:pPr>
        <w:pStyle w:val="NoSpacing"/>
        <w:rPr>
          <w:rFonts w:ascii="Times New Roman" w:hAnsi="Times New Roman"/>
          <w:bCs/>
          <w:color w:val="000000" w:themeColor="text1"/>
          <w:sz w:val="24"/>
        </w:rPr>
      </w:pPr>
      <w:r w:rsidRPr="005E2BB9">
        <w:rPr>
          <w:rFonts w:ascii="Times New Roman" w:hAnsi="Times New Roman"/>
          <w:b/>
          <w:color w:val="000000" w:themeColor="text1"/>
          <w:sz w:val="24"/>
          <w:u w:val="single"/>
        </w:rPr>
        <w:t>Type of Award</w:t>
      </w:r>
      <w:r w:rsidRPr="005E2BB9">
        <w:rPr>
          <w:rFonts w:ascii="Times New Roman" w:hAnsi="Times New Roman"/>
          <w:b/>
          <w:color w:val="000000" w:themeColor="text1"/>
          <w:sz w:val="24"/>
        </w:rPr>
        <w:t xml:space="preserve">: </w:t>
      </w:r>
      <w:r w:rsidR="005E191C">
        <w:rPr>
          <w:rFonts w:ascii="Times New Roman" w:hAnsi="Times New Roman"/>
          <w:bCs/>
          <w:color w:val="000000" w:themeColor="text1"/>
          <w:sz w:val="24"/>
        </w:rPr>
        <w:t>Grant</w:t>
      </w:r>
    </w:p>
    <w:p w:rsidR="00494964" w:rsidRPr="00494964" w:rsidRDefault="00494964" w:rsidP="00494964">
      <w:pPr>
        <w:pStyle w:val="NoSpacing"/>
        <w:rPr>
          <w:rFonts w:ascii="Times New Roman" w:hAnsi="Times New Roman"/>
          <w:bCs/>
          <w:color w:val="000000" w:themeColor="text1"/>
          <w:sz w:val="24"/>
        </w:rPr>
      </w:pPr>
    </w:p>
    <w:p w:rsidR="005E2BB9" w:rsidRPr="006C6473" w:rsidRDefault="005E2BB9" w:rsidP="005E2BB9">
      <w:pPr>
        <w:pStyle w:val="NoSpacing"/>
        <w:rPr>
          <w:rFonts w:ascii="Times New Roman" w:hAnsi="Times New Roman"/>
          <w:bCs/>
          <w:i/>
          <w:color w:val="000000" w:themeColor="text1"/>
          <w:sz w:val="24"/>
        </w:rPr>
      </w:pPr>
      <w:r w:rsidRPr="005E2BB9">
        <w:rPr>
          <w:rFonts w:ascii="Times New Roman" w:hAnsi="Times New Roman"/>
          <w:b/>
          <w:color w:val="000000" w:themeColor="text1"/>
          <w:sz w:val="24"/>
          <w:u w:val="single"/>
        </w:rPr>
        <w:t>Approximate Total Funding</w:t>
      </w:r>
      <w:r w:rsidRPr="005E2BB9">
        <w:rPr>
          <w:rFonts w:ascii="Times New Roman" w:hAnsi="Times New Roman"/>
          <w:b/>
          <w:color w:val="000000" w:themeColor="text1"/>
          <w:sz w:val="24"/>
        </w:rPr>
        <w:t xml:space="preserve">: </w:t>
      </w:r>
      <w:r w:rsidRPr="006C6473">
        <w:rPr>
          <w:rFonts w:ascii="Times New Roman" w:hAnsi="Times New Roman"/>
          <w:bCs/>
          <w:color w:val="000000" w:themeColor="text1"/>
          <w:sz w:val="24"/>
        </w:rPr>
        <w:t>$</w:t>
      </w:r>
      <w:r w:rsidR="005E191C">
        <w:rPr>
          <w:rFonts w:ascii="Times New Roman" w:hAnsi="Times New Roman"/>
          <w:bCs/>
          <w:color w:val="000000" w:themeColor="text1"/>
          <w:sz w:val="24"/>
        </w:rPr>
        <w:t>100</w:t>
      </w:r>
      <w:r w:rsidRPr="006C6473">
        <w:rPr>
          <w:rFonts w:ascii="Times New Roman" w:hAnsi="Times New Roman"/>
          <w:bCs/>
          <w:color w:val="000000" w:themeColor="text1"/>
          <w:sz w:val="24"/>
        </w:rPr>
        <w:t>,000, pending availability of funds</w:t>
      </w:r>
    </w:p>
    <w:p w:rsidR="005E2BB9" w:rsidRPr="005E2BB9" w:rsidRDefault="005E2BB9" w:rsidP="005E2BB9">
      <w:pPr>
        <w:pStyle w:val="NoSpacing"/>
        <w:rPr>
          <w:rFonts w:ascii="Times New Roman" w:hAnsi="Times New Roman"/>
          <w:b/>
          <w:i/>
          <w:color w:val="000000" w:themeColor="text1"/>
          <w:sz w:val="24"/>
        </w:rPr>
      </w:pPr>
    </w:p>
    <w:p w:rsidR="005E2BB9" w:rsidRPr="005E2BB9" w:rsidRDefault="005E2BB9" w:rsidP="005E2BB9">
      <w:pPr>
        <w:pStyle w:val="NoSpacing"/>
        <w:rPr>
          <w:rFonts w:ascii="Times New Roman" w:hAnsi="Times New Roman"/>
          <w:b/>
          <w:color w:val="000000" w:themeColor="text1"/>
          <w:sz w:val="24"/>
          <w:u w:val="single"/>
        </w:rPr>
      </w:pPr>
      <w:r w:rsidRPr="005E2BB9">
        <w:rPr>
          <w:rFonts w:ascii="Times New Roman" w:hAnsi="Times New Roman"/>
          <w:b/>
          <w:color w:val="000000" w:themeColor="text1"/>
          <w:sz w:val="24"/>
          <w:u w:val="single"/>
        </w:rPr>
        <w:t>Approximate Number of Awards</w:t>
      </w:r>
      <w:r w:rsidRPr="005E2BB9">
        <w:rPr>
          <w:rFonts w:ascii="Times New Roman" w:hAnsi="Times New Roman"/>
          <w:b/>
          <w:color w:val="000000" w:themeColor="text1"/>
          <w:sz w:val="24"/>
        </w:rPr>
        <w:t xml:space="preserve">:  </w:t>
      </w:r>
      <w:r w:rsidRPr="006C6473">
        <w:rPr>
          <w:rFonts w:ascii="Times New Roman" w:hAnsi="Times New Roman"/>
          <w:bCs/>
          <w:color w:val="000000" w:themeColor="text1"/>
          <w:sz w:val="24"/>
        </w:rPr>
        <w:t>One</w:t>
      </w:r>
    </w:p>
    <w:p w:rsidR="005E2BB9" w:rsidRPr="005E2BB9" w:rsidRDefault="005E2BB9" w:rsidP="005E2BB9">
      <w:pPr>
        <w:pStyle w:val="NoSpacing"/>
        <w:rPr>
          <w:rFonts w:ascii="Times New Roman" w:hAnsi="Times New Roman"/>
          <w:b/>
          <w:color w:val="000000" w:themeColor="text1"/>
          <w:sz w:val="24"/>
        </w:rPr>
      </w:pPr>
    </w:p>
    <w:p w:rsidR="005E2BB9" w:rsidRPr="008E04B9" w:rsidRDefault="005E2BB9" w:rsidP="00FB47BF">
      <w:pPr>
        <w:pStyle w:val="NoSpacing"/>
        <w:rPr>
          <w:rFonts w:ascii="Times New Roman" w:hAnsi="Times New Roman"/>
          <w:b/>
          <w:color w:val="000000" w:themeColor="text1"/>
          <w:sz w:val="24"/>
        </w:rPr>
      </w:pPr>
      <w:r w:rsidRPr="008E04B9">
        <w:rPr>
          <w:rFonts w:ascii="Times New Roman" w:hAnsi="Times New Roman"/>
          <w:b/>
          <w:color w:val="000000" w:themeColor="text1"/>
          <w:sz w:val="24"/>
          <w:u w:val="single"/>
        </w:rPr>
        <w:t>Anticipated Award Date</w:t>
      </w:r>
      <w:r w:rsidR="008E04B9" w:rsidRPr="008E04B9">
        <w:rPr>
          <w:rFonts w:ascii="Times New Roman" w:hAnsi="Times New Roman"/>
          <w:b/>
          <w:color w:val="000000" w:themeColor="text1"/>
          <w:sz w:val="24"/>
        </w:rPr>
        <w:t xml:space="preserve">:  </w:t>
      </w:r>
      <w:r w:rsidR="00FB47BF">
        <w:rPr>
          <w:rFonts w:ascii="Times New Roman" w:hAnsi="Times New Roman"/>
          <w:bCs/>
          <w:color w:val="000000" w:themeColor="text1"/>
          <w:sz w:val="24"/>
        </w:rPr>
        <w:t>October</w:t>
      </w:r>
      <w:r w:rsidR="005E191C">
        <w:rPr>
          <w:rFonts w:ascii="Times New Roman" w:hAnsi="Times New Roman"/>
          <w:bCs/>
          <w:color w:val="000000" w:themeColor="text1"/>
          <w:sz w:val="24"/>
        </w:rPr>
        <w:t xml:space="preserve"> 1</w:t>
      </w:r>
      <w:r w:rsidRPr="006C6473">
        <w:rPr>
          <w:rFonts w:ascii="Times New Roman" w:hAnsi="Times New Roman"/>
          <w:bCs/>
          <w:color w:val="000000" w:themeColor="text1"/>
          <w:sz w:val="24"/>
        </w:rPr>
        <w:t>, 2017</w:t>
      </w:r>
      <w:r w:rsidRPr="008E04B9">
        <w:rPr>
          <w:rFonts w:ascii="Times New Roman" w:hAnsi="Times New Roman"/>
          <w:b/>
          <w:color w:val="000000" w:themeColor="text1"/>
          <w:sz w:val="24"/>
        </w:rPr>
        <w:t xml:space="preserve"> </w:t>
      </w:r>
      <w:r w:rsidR="005E191C">
        <w:rPr>
          <w:rFonts w:ascii="Times New Roman" w:hAnsi="Times New Roman"/>
          <w:b/>
          <w:color w:val="000000" w:themeColor="text1"/>
          <w:sz w:val="24"/>
        </w:rPr>
        <w:br/>
      </w:r>
    </w:p>
    <w:p w:rsidR="005E2BB9" w:rsidRPr="006C6473" w:rsidRDefault="005E2BB9" w:rsidP="00FB47BF">
      <w:pPr>
        <w:pStyle w:val="NoSpacing"/>
        <w:rPr>
          <w:rFonts w:ascii="Times New Roman" w:hAnsi="Times New Roman"/>
          <w:bCs/>
          <w:color w:val="000000" w:themeColor="text1"/>
          <w:sz w:val="24"/>
        </w:rPr>
      </w:pPr>
      <w:r w:rsidRPr="008E04B9">
        <w:rPr>
          <w:rFonts w:ascii="Times New Roman" w:hAnsi="Times New Roman"/>
          <w:b/>
          <w:color w:val="000000" w:themeColor="text1"/>
          <w:sz w:val="24"/>
          <w:u w:val="single"/>
        </w:rPr>
        <w:t>Anticipated Project Completion Date</w:t>
      </w:r>
      <w:r w:rsidR="008E04B9" w:rsidRPr="008E04B9">
        <w:rPr>
          <w:rFonts w:ascii="Times New Roman" w:hAnsi="Times New Roman"/>
          <w:b/>
          <w:color w:val="000000" w:themeColor="text1"/>
          <w:sz w:val="24"/>
        </w:rPr>
        <w:t xml:space="preserve">: </w:t>
      </w:r>
      <w:r w:rsidR="00FB47BF">
        <w:rPr>
          <w:rFonts w:ascii="Times New Roman" w:hAnsi="Times New Roman"/>
          <w:bCs/>
          <w:color w:val="000000" w:themeColor="text1"/>
          <w:sz w:val="24"/>
        </w:rPr>
        <w:t>September 30</w:t>
      </w:r>
      <w:r w:rsidRPr="006C6473">
        <w:rPr>
          <w:rFonts w:ascii="Times New Roman" w:hAnsi="Times New Roman"/>
          <w:bCs/>
          <w:color w:val="000000" w:themeColor="text1"/>
          <w:sz w:val="24"/>
        </w:rPr>
        <w:t>, 20</w:t>
      </w:r>
      <w:r w:rsidR="00E270B4" w:rsidRPr="006C6473">
        <w:rPr>
          <w:rFonts w:ascii="Times New Roman" w:hAnsi="Times New Roman"/>
          <w:bCs/>
          <w:color w:val="000000" w:themeColor="text1"/>
          <w:sz w:val="24"/>
        </w:rPr>
        <w:t>1</w:t>
      </w:r>
      <w:r w:rsidR="008E04B9" w:rsidRPr="006C6473">
        <w:rPr>
          <w:rFonts w:ascii="Times New Roman" w:hAnsi="Times New Roman"/>
          <w:bCs/>
          <w:color w:val="000000" w:themeColor="text1"/>
          <w:sz w:val="24"/>
        </w:rPr>
        <w:t>8</w:t>
      </w:r>
      <w:r w:rsidR="005E191C">
        <w:rPr>
          <w:rFonts w:ascii="Times New Roman" w:hAnsi="Times New Roman"/>
          <w:bCs/>
          <w:color w:val="000000" w:themeColor="text1"/>
          <w:sz w:val="24"/>
        </w:rPr>
        <w:br/>
      </w: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Additional Information:</w:t>
      </w:r>
      <w:r w:rsidRPr="005E2BB9">
        <w:rPr>
          <w:rFonts w:ascii="Times New Roman" w:hAnsi="Times New Roman"/>
          <w:b/>
          <w:bCs/>
          <w:color w:val="000000" w:themeColor="text1"/>
          <w:sz w:val="24"/>
        </w:rPr>
        <w:t xml:space="preserve"> </w:t>
      </w:r>
      <w:r w:rsidRPr="008E04B9">
        <w:rPr>
          <w:rFonts w:ascii="Times New Roman" w:hAnsi="Times New Roman"/>
          <w:bCs/>
          <w:color w:val="000000" w:themeColor="text1"/>
          <w:sz w:val="24"/>
        </w:rPr>
        <w:t>Applicants' budget submissions should be realistic and reflect anticipated actual costs required to implement the program(s) and the varying costs specific to programming needs</w:t>
      </w:r>
      <w:r w:rsidRPr="005E2BB9">
        <w:rPr>
          <w:rFonts w:ascii="Times New Roman" w:hAnsi="Times New Roman"/>
          <w:b/>
          <w:color w:val="000000" w:themeColor="text1"/>
          <w:sz w:val="24"/>
        </w:rPr>
        <w:t>.</w:t>
      </w:r>
    </w:p>
    <w:p w:rsidR="005E2BB9" w:rsidRPr="005E2BB9" w:rsidRDefault="005E2BB9" w:rsidP="005E2BB9">
      <w:pPr>
        <w:pStyle w:val="NoSpacing"/>
        <w:rPr>
          <w:rFonts w:ascii="Times New Roman" w:hAnsi="Times New Roman"/>
          <w:b/>
          <w:color w:val="000000" w:themeColor="text1"/>
          <w:sz w:val="24"/>
        </w:rPr>
      </w:pPr>
    </w:p>
    <w:p w:rsidR="005E2BB9" w:rsidRDefault="005E2BB9" w:rsidP="005E2BB9">
      <w:pPr>
        <w:widowControl w:val="0"/>
        <w:tabs>
          <w:tab w:val="left" w:pos="881"/>
        </w:tabs>
        <w:spacing w:after="0" w:line="240" w:lineRule="auto"/>
        <w:rPr>
          <w:rFonts w:ascii="Times New Roman" w:eastAsia="Calibri" w:hAnsi="Times New Roman"/>
          <w:color w:val="auto"/>
          <w:sz w:val="24"/>
        </w:rPr>
      </w:pPr>
      <w:r w:rsidRPr="00E44385">
        <w:rPr>
          <w:rFonts w:ascii="Times New Roman" w:eastAsia="Calibri" w:hAnsi="Times New Roman"/>
          <w:color w:val="auto"/>
          <w:sz w:val="24"/>
        </w:rPr>
        <w:t>The U.S. Embassy Baghdad Public Affairs Section reserves the right to award less or more than the funds described under circumstances deemed to be in the best interest of the U.S. government.</w:t>
      </w:r>
    </w:p>
    <w:p w:rsidR="00375B8F" w:rsidRDefault="00375B8F" w:rsidP="00C527F0">
      <w:pPr>
        <w:pStyle w:val="NoSpacing"/>
        <w:rPr>
          <w:rFonts w:ascii="Times New Roman" w:eastAsia="Calibri" w:hAnsi="Times New Roman"/>
          <w:color w:val="auto"/>
          <w:sz w:val="24"/>
        </w:rPr>
      </w:pPr>
    </w:p>
    <w:p w:rsidR="00375B8F" w:rsidRPr="00375B8F" w:rsidRDefault="00375B8F" w:rsidP="00C527F0">
      <w:pPr>
        <w:pStyle w:val="NoSpacing"/>
        <w:rPr>
          <w:rFonts w:ascii="Times New Roman" w:hAnsi="Times New Roman"/>
          <w:b/>
          <w:color w:val="000000" w:themeColor="text1"/>
          <w:sz w:val="24"/>
        </w:rPr>
      </w:pPr>
      <w:r w:rsidRPr="003954D4">
        <w:rPr>
          <w:rFonts w:ascii="Times New Roman" w:hAnsi="Times New Roman"/>
          <w:bCs/>
          <w:color w:val="000000" w:themeColor="text1"/>
          <w:sz w:val="24"/>
        </w:rPr>
        <w:t>Applications must be prepared and submitted using the Public Diplomacy Grants Program Application form, available on</w:t>
      </w:r>
      <w:r w:rsidRPr="00375B8F">
        <w:rPr>
          <w:rFonts w:ascii="Times New Roman" w:hAnsi="Times New Roman"/>
          <w:b/>
          <w:color w:val="000000" w:themeColor="text1"/>
          <w:sz w:val="24"/>
        </w:rPr>
        <w:t xml:space="preserve"> </w:t>
      </w:r>
      <w:hyperlink r:id="rId12" w:history="1">
        <w:r w:rsidRPr="00375B8F">
          <w:rPr>
            <w:rStyle w:val="Hyperlink"/>
            <w:rFonts w:ascii="Times New Roman" w:hAnsi="Times New Roman"/>
            <w:b/>
            <w:sz w:val="24"/>
          </w:rPr>
          <w:t>www.grants.gov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or by request from </w:t>
      </w:r>
      <w:hyperlink r:id="rId13"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w:t>
      </w:r>
      <w:r w:rsidRPr="003954D4">
        <w:rPr>
          <w:rFonts w:ascii="Times New Roman" w:hAnsi="Times New Roman"/>
          <w:bCs/>
          <w:color w:val="000000" w:themeColor="text1"/>
          <w:sz w:val="24"/>
        </w:rPr>
        <w:t xml:space="preserve">Please submit questions and completed applications to </w:t>
      </w:r>
      <w:hyperlink r:id="rId14" w:history="1">
        <w:r w:rsidRPr="00375B8F">
          <w:rPr>
            <w:rStyle w:val="Hyperlink"/>
            <w:rFonts w:ascii="Times New Roman" w:hAnsi="Times New Roman"/>
            <w:b/>
            <w:sz w:val="24"/>
          </w:rPr>
          <w:t>baghdadpdgrants@state.gov</w:t>
        </w:r>
      </w:hyperlink>
      <w:r w:rsidRPr="00375B8F">
        <w:rPr>
          <w:rFonts w:ascii="Times New Roman" w:hAnsi="Times New Roman"/>
          <w:b/>
          <w:color w:val="000000" w:themeColor="text1"/>
          <w:sz w:val="24"/>
        </w:rPr>
        <w:t xml:space="preserve"> .  </w:t>
      </w:r>
    </w:p>
    <w:p w:rsidR="00375B8F" w:rsidRPr="00375B8F" w:rsidRDefault="00375B8F" w:rsidP="00C527F0">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p>
    <w:p w:rsidR="005E2BB9" w:rsidRPr="003954D4" w:rsidRDefault="005E2BB9" w:rsidP="005E2BB9">
      <w:pPr>
        <w:pStyle w:val="NoSpacing"/>
        <w:rPr>
          <w:rFonts w:ascii="Times New Roman" w:hAnsi="Times New Roman"/>
          <w:bCs/>
          <w:color w:val="000000" w:themeColor="text1"/>
          <w:sz w:val="24"/>
        </w:rPr>
      </w:pPr>
      <w:r w:rsidRPr="003954D4">
        <w:rPr>
          <w:rFonts w:ascii="Times New Roman" w:hAnsi="Times New Roman"/>
          <w:bCs/>
          <w:color w:val="000000" w:themeColor="text1"/>
          <w:sz w:val="24"/>
        </w:rPr>
        <w:t>The recipient of funding under this announcement will be required to submit quarterly technical and financial reports during the term of the project, as well as a final assessment at the end of the project.</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u w:val="single"/>
        </w:rPr>
        <w:t>Contact Information</w:t>
      </w:r>
      <w:r w:rsidRPr="005E2BB9">
        <w:rPr>
          <w:rFonts w:ascii="Times New Roman" w:hAnsi="Times New Roman"/>
          <w:b/>
          <w:color w:val="000000" w:themeColor="text1"/>
          <w:sz w:val="24"/>
        </w:rPr>
        <w:t xml:space="preserve">:   </w:t>
      </w:r>
      <w:r w:rsidRPr="003954D4">
        <w:rPr>
          <w:rFonts w:ascii="Times New Roman" w:hAnsi="Times New Roman"/>
          <w:bCs/>
          <w:color w:val="000000" w:themeColor="text1"/>
          <w:sz w:val="24"/>
        </w:rPr>
        <w:t>For questions about this announcement, please send all inquiries to</w:t>
      </w:r>
      <w:r w:rsidRPr="005E2BB9">
        <w:rPr>
          <w:rFonts w:ascii="Times New Roman" w:hAnsi="Times New Roman"/>
          <w:b/>
          <w:color w:val="000000" w:themeColor="text1"/>
          <w:sz w:val="24"/>
        </w:rPr>
        <w:t xml:space="preserve"> </w:t>
      </w:r>
      <w:hyperlink r:id="rId15" w:history="1">
        <w:r w:rsidR="003954D4" w:rsidRPr="00447548">
          <w:rPr>
            <w:rStyle w:val="Hyperlink"/>
            <w:rFonts w:ascii="Times New Roman" w:hAnsi="Times New Roman" w:hint="eastAsia"/>
            <w:b/>
            <w:sz w:val="24"/>
          </w:rPr>
          <w:t>baghdadpdgrants@state.gov</w:t>
        </w:r>
      </w:hyperlink>
      <w:r w:rsidR="003954D4">
        <w:rPr>
          <w:rFonts w:ascii="Times New Roman" w:hAnsi="Times New Roman"/>
          <w:b/>
          <w:color w:val="000000" w:themeColor="text1"/>
          <w:sz w:val="24"/>
        </w:rPr>
        <w:t xml:space="preserve"> </w:t>
      </w:r>
      <w:r w:rsidRPr="005E2BB9">
        <w:rPr>
          <w:rFonts w:ascii="Times New Roman" w:hAnsi="Times New Roman"/>
          <w:b/>
          <w:color w:val="000000" w:themeColor="text1"/>
          <w:sz w:val="24"/>
        </w:rPr>
        <w:t xml:space="preserve">.   </w:t>
      </w:r>
    </w:p>
    <w:p w:rsidR="005E2BB9" w:rsidRPr="005E2BB9" w:rsidRDefault="005E2BB9" w:rsidP="005E2BB9">
      <w:pPr>
        <w:pStyle w:val="NoSpacing"/>
        <w:rPr>
          <w:rFonts w:ascii="Times New Roman" w:hAnsi="Times New Roman"/>
          <w:b/>
          <w:color w:val="000000" w:themeColor="text1"/>
          <w:sz w:val="24"/>
        </w:rPr>
      </w:pPr>
    </w:p>
    <w:p w:rsidR="005E2BB9" w:rsidRDefault="00614354" w:rsidP="00614354">
      <w:pPr>
        <w:pStyle w:val="NoSpacing"/>
        <w:rPr>
          <w:rFonts w:ascii="Times New Roman" w:hAnsi="Times New Roman"/>
          <w:b/>
          <w:color w:val="000000" w:themeColor="text1"/>
          <w:sz w:val="24"/>
        </w:rPr>
      </w:pPr>
      <w:r>
        <w:rPr>
          <w:rFonts w:ascii="Times New Roman" w:hAnsi="Times New Roman"/>
          <w:b/>
          <w:color w:val="000000" w:themeColor="text1"/>
          <w:sz w:val="24"/>
        </w:rPr>
        <w:t xml:space="preserve">C. </w:t>
      </w:r>
      <w:r w:rsidR="005E2BB9" w:rsidRPr="005E2BB9">
        <w:rPr>
          <w:rFonts w:ascii="Times New Roman" w:hAnsi="Times New Roman"/>
          <w:b/>
          <w:color w:val="000000" w:themeColor="text1"/>
          <w:sz w:val="24"/>
        </w:rPr>
        <w:t>Eligibility Information</w:t>
      </w:r>
    </w:p>
    <w:p w:rsidR="00614354" w:rsidRDefault="00614354" w:rsidP="00614354">
      <w:pPr>
        <w:pStyle w:val="NoSpacing"/>
        <w:rPr>
          <w:rFonts w:ascii="Times New Roman" w:hAnsi="Times New Roman"/>
          <w:b/>
          <w:color w:val="000000" w:themeColor="text1"/>
          <w:sz w:val="24"/>
        </w:rPr>
      </w:pPr>
    </w:p>
    <w:p w:rsidR="00E270B4" w:rsidRDefault="00614354" w:rsidP="001A5025">
      <w:pPr>
        <w:pStyle w:val="NoSpacing"/>
        <w:rPr>
          <w:rFonts w:ascii="Times New Roman" w:hAnsi="Times New Roman"/>
          <w:b/>
          <w:color w:val="000000" w:themeColor="text1"/>
          <w:sz w:val="24"/>
        </w:rPr>
      </w:pPr>
      <w:r>
        <w:rPr>
          <w:rFonts w:ascii="Times New Roman" w:hAnsi="Times New Roman"/>
          <w:b/>
          <w:bCs/>
          <w:color w:val="000000" w:themeColor="text1"/>
          <w:sz w:val="24"/>
        </w:rPr>
        <w:t>C</w:t>
      </w:r>
      <w:r w:rsidR="005E2BB9" w:rsidRPr="005E2BB9">
        <w:rPr>
          <w:rFonts w:ascii="Times New Roman" w:hAnsi="Times New Roman"/>
          <w:b/>
          <w:bCs/>
          <w:color w:val="000000" w:themeColor="text1"/>
          <w:sz w:val="24"/>
        </w:rPr>
        <w:t xml:space="preserve">.1 Eligible applicants: </w:t>
      </w:r>
      <w:r w:rsidR="005E2BB9" w:rsidRPr="003954D4">
        <w:rPr>
          <w:rFonts w:ascii="Times New Roman" w:hAnsi="Times New Roman"/>
          <w:bCs/>
          <w:color w:val="000000" w:themeColor="text1"/>
          <w:sz w:val="24"/>
        </w:rPr>
        <w:t xml:space="preserve">Applications </w:t>
      </w:r>
      <w:r w:rsidR="00E270B4" w:rsidRPr="003954D4">
        <w:rPr>
          <w:rFonts w:ascii="Times New Roman" w:hAnsi="Times New Roman"/>
          <w:bCs/>
          <w:color w:val="000000" w:themeColor="text1"/>
          <w:sz w:val="24"/>
        </w:rPr>
        <w:t>must</w:t>
      </w:r>
      <w:r w:rsidR="001A5025">
        <w:rPr>
          <w:rFonts w:ascii="Times New Roman" w:hAnsi="Times New Roman"/>
          <w:bCs/>
          <w:color w:val="000000" w:themeColor="text1"/>
          <w:sz w:val="24"/>
        </w:rPr>
        <w:t xml:space="preserve">: </w:t>
      </w:r>
    </w:p>
    <w:p w:rsidR="00494964" w:rsidRPr="00494964" w:rsidRDefault="00494964" w:rsidP="00494964">
      <w:pPr>
        <w:pStyle w:val="ListParagraph"/>
        <w:numPr>
          <w:ilvl w:val="0"/>
          <w:numId w:val="8"/>
        </w:numPr>
        <w:rPr>
          <w:color w:val="000000" w:themeColor="text1"/>
        </w:rPr>
      </w:pPr>
      <w:r w:rsidRPr="00494964">
        <w:rPr>
          <w:rFonts w:hint="eastAsia"/>
          <w:color w:val="000000" w:themeColor="text1"/>
        </w:rPr>
        <w:t>Have demonstrated experience developing and administering similar programs;</w:t>
      </w:r>
    </w:p>
    <w:p w:rsidR="00E270B4" w:rsidRPr="008E04B9" w:rsidRDefault="00E270B4" w:rsidP="00E270B4">
      <w:pPr>
        <w:pStyle w:val="NoSpacing"/>
        <w:numPr>
          <w:ilvl w:val="0"/>
          <w:numId w:val="8"/>
        </w:numPr>
        <w:rPr>
          <w:rFonts w:ascii="Times New Roman" w:hAnsi="Times New Roman"/>
          <w:color w:val="000000" w:themeColor="text1"/>
          <w:sz w:val="24"/>
        </w:rPr>
      </w:pPr>
      <w:r w:rsidRPr="008E04B9">
        <w:rPr>
          <w:rFonts w:ascii="Times New Roman" w:hAnsi="Times New Roman"/>
          <w:color w:val="000000" w:themeColor="text1"/>
          <w:sz w:val="24"/>
        </w:rPr>
        <w:t xml:space="preserve">Have the capacity to operate in Iraq and have active partnerships with organization(s) operating in Iraq needed to support the program.  </w:t>
      </w:r>
    </w:p>
    <w:p w:rsidR="00E270B4" w:rsidRPr="008E04B9" w:rsidRDefault="00E270B4" w:rsidP="00E270B4">
      <w:pPr>
        <w:pStyle w:val="NoSpacing"/>
        <w:rPr>
          <w:rFonts w:ascii="Times New Roman" w:hAnsi="Times New Roman"/>
          <w:color w:val="000000" w:themeColor="text1"/>
          <w:sz w:val="24"/>
        </w:rPr>
      </w:pPr>
    </w:p>
    <w:p w:rsidR="00E270B4" w:rsidRPr="00E44385" w:rsidRDefault="00E270B4" w:rsidP="00E270B4">
      <w:pPr>
        <w:pStyle w:val="NoSpacing"/>
        <w:rPr>
          <w:rFonts w:ascii="Times New Roman" w:hAnsi="Times New Roman"/>
          <w:color w:val="000000" w:themeColor="text1"/>
          <w:sz w:val="24"/>
        </w:rPr>
      </w:pPr>
      <w:r w:rsidRPr="008E04B9">
        <w:rPr>
          <w:rFonts w:ascii="Times New Roman" w:hAnsi="Times New Roman"/>
          <w:color w:val="000000" w:themeColor="text1"/>
          <w:sz w:val="24"/>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16" w:history="1">
        <w:r w:rsidRPr="008E04B9">
          <w:rPr>
            <w:rStyle w:val="Hyperlink"/>
            <w:rFonts w:ascii="Times New Roman" w:hAnsi="Times New Roman"/>
            <w:sz w:val="24"/>
          </w:rPr>
          <w:t>www.dnb.com</w:t>
        </w:r>
      </w:hyperlink>
      <w:r w:rsidRPr="008E04B9">
        <w:rPr>
          <w:rFonts w:ascii="Times New Roman" w:hAnsi="Times New Roman" w:hint="eastAsia"/>
          <w:color w:val="000000" w:themeColor="text1"/>
        </w:rPr>
        <w:t>.</w:t>
      </w:r>
    </w:p>
    <w:p w:rsidR="00E270B4" w:rsidRPr="005E2BB9" w:rsidRDefault="00E270B4" w:rsidP="005E2BB9">
      <w:pPr>
        <w:pStyle w:val="NoSpacing"/>
        <w:rPr>
          <w:rFonts w:ascii="Times New Roman" w:hAnsi="Times New Roman"/>
          <w:b/>
          <w:color w:val="000000" w:themeColor="text1"/>
          <w:sz w:val="24"/>
        </w:rPr>
      </w:pPr>
    </w:p>
    <w:p w:rsidR="005E2BB9" w:rsidRPr="00956461" w:rsidRDefault="00614354" w:rsidP="005E2BB9">
      <w:pPr>
        <w:pStyle w:val="NoSpacing"/>
        <w:rPr>
          <w:rFonts w:ascii="Times New Roman" w:hAnsi="Times New Roman"/>
          <w:color w:val="000000" w:themeColor="text1"/>
          <w:sz w:val="24"/>
        </w:rPr>
      </w:pPr>
      <w:r w:rsidRPr="003954D4">
        <w:rPr>
          <w:rFonts w:ascii="Times New Roman" w:hAnsi="Times New Roman"/>
          <w:b/>
          <w:bCs/>
          <w:color w:val="000000" w:themeColor="text1"/>
          <w:sz w:val="24"/>
        </w:rPr>
        <w:t>C</w:t>
      </w:r>
      <w:r w:rsidR="005E2BB9" w:rsidRPr="003954D4">
        <w:rPr>
          <w:rFonts w:ascii="Times New Roman" w:hAnsi="Times New Roman"/>
          <w:b/>
          <w:bCs/>
          <w:color w:val="000000" w:themeColor="text1"/>
          <w:sz w:val="24"/>
        </w:rPr>
        <w:t>.2 Cost Sharing</w:t>
      </w:r>
      <w:r w:rsidR="005E2BB9" w:rsidRPr="00956461">
        <w:rPr>
          <w:rFonts w:ascii="Times New Roman" w:hAnsi="Times New Roman"/>
          <w:color w:val="000000" w:themeColor="text1"/>
          <w:sz w:val="24"/>
        </w:rPr>
        <w:t xml:space="preserve"> or Matching Funds: There is no minimum or maximum percentage required for this competition.  However, PAS </w:t>
      </w:r>
      <w:r w:rsidR="00E270B4" w:rsidRPr="00956461">
        <w:rPr>
          <w:rFonts w:ascii="Times New Roman" w:hAnsi="Times New Roman"/>
          <w:color w:val="000000" w:themeColor="text1"/>
          <w:sz w:val="24"/>
        </w:rPr>
        <w:t>BAGHDAD encourages</w:t>
      </w:r>
      <w:r w:rsidR="005E2BB9" w:rsidRPr="00956461">
        <w:rPr>
          <w:rFonts w:ascii="Times New Roman" w:hAnsi="Times New Roman"/>
          <w:color w:val="000000" w:themeColor="text1"/>
          <w:sz w:val="24"/>
        </w:rPr>
        <w:t xml:space="preserve"> applicants to provide maximum levels of cost sharing and funding in support of its programs.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When cost sharing is offered, it is understood and agreed that the applicant must provide the amount of cost sharing as stipulated in its proposal and later included in an approved agreement.  Cost sharing may be in the form of allowable direct or indirect costs.  For accountability, you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w:t>
      </w:r>
      <w:r w:rsidR="00E270B4" w:rsidRPr="00956461">
        <w:rPr>
          <w:rFonts w:ascii="Times New Roman" w:hAnsi="Times New Roman"/>
          <w:bCs/>
          <w:color w:val="000000" w:themeColor="text1"/>
          <w:sz w:val="24"/>
        </w:rPr>
        <w:t>PAS Baghdad</w:t>
      </w:r>
      <w:r w:rsidRPr="00956461">
        <w:rPr>
          <w:rFonts w:ascii="Times New Roman" w:hAnsi="Times New Roman"/>
          <w:bCs/>
          <w:color w:val="000000" w:themeColor="text1"/>
          <w:sz w:val="24"/>
        </w:rPr>
        <w:t xml:space="preserve">'s contribution will be reduced in like proportion. </w:t>
      </w:r>
    </w:p>
    <w:p w:rsidR="005E2BB9" w:rsidRPr="005E2BB9" w:rsidRDefault="005E2BB9" w:rsidP="005E2BB9">
      <w:pPr>
        <w:pStyle w:val="NoSpacing"/>
        <w:rPr>
          <w:rFonts w:ascii="Times New Roman" w:hAnsi="Times New Roman"/>
          <w:b/>
          <w:bCs/>
          <w:color w:val="000000" w:themeColor="text1"/>
          <w:sz w:val="24"/>
        </w:rPr>
      </w:pPr>
    </w:p>
    <w:p w:rsidR="005E2BB9" w:rsidRPr="003954D4" w:rsidRDefault="00614354" w:rsidP="005E2BB9">
      <w:pPr>
        <w:pStyle w:val="NoSpacing"/>
        <w:rPr>
          <w:rFonts w:ascii="Times New Roman" w:hAnsi="Times New Roman"/>
          <w:b/>
          <w:bCs/>
          <w:color w:val="000000" w:themeColor="text1"/>
          <w:sz w:val="24"/>
        </w:rPr>
      </w:pPr>
      <w:r w:rsidRPr="003954D4">
        <w:rPr>
          <w:rFonts w:ascii="Times New Roman" w:hAnsi="Times New Roman"/>
          <w:b/>
          <w:bCs/>
          <w:color w:val="000000" w:themeColor="text1"/>
          <w:sz w:val="24"/>
        </w:rPr>
        <w:t>C</w:t>
      </w:r>
      <w:r w:rsidR="005E2BB9" w:rsidRPr="003954D4">
        <w:rPr>
          <w:rFonts w:ascii="Times New Roman" w:hAnsi="Times New Roman"/>
          <w:b/>
          <w:bCs/>
          <w:color w:val="000000" w:themeColor="text1"/>
          <w:sz w:val="24"/>
        </w:rPr>
        <w:t xml:space="preserve">.3 Other Eligibility Requirements: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Technical Eligibility: All proposals must comply with the requirements stated in the Proposal Submission Instructions; non-compliance will result in your proposal being declared technically ineligible and given no further consideration in the review process.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Eligible applicants may not submit more than one proposal in this competition.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If more than one proposal is received from the same applicant, all submissions will be declared technically ineligible and will receive no further consideration in the review process.</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Please note: Applicant organizations are defined by their legal name and EIN number as stated on their completed SF-424 and additional supporting documentation outlined in the Proposal Submission Instructions document.</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Application and Submission Information: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Note: Please read the complete announcement before sending inquiries or submitting proposals.  Once the NOFO closing date has passed, PA</w:t>
      </w:r>
      <w:r w:rsidR="007720EF">
        <w:rPr>
          <w:rFonts w:ascii="Times New Roman" w:hAnsi="Times New Roman"/>
          <w:bCs/>
          <w:color w:val="000000" w:themeColor="text1"/>
          <w:sz w:val="24"/>
        </w:rPr>
        <w:t xml:space="preserve"> (PA) Section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may not discuss this competition with applicants until the proposal review process has been completed.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27221A">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To meet the announcement closing date, submissions must be received by on or before</w:t>
      </w:r>
      <w:r w:rsidR="0027221A">
        <w:rPr>
          <w:rFonts w:ascii="Times New Roman" w:hAnsi="Times New Roman"/>
          <w:bCs/>
          <w:color w:val="000000" w:themeColor="text1"/>
          <w:sz w:val="24"/>
        </w:rPr>
        <w:t xml:space="preserve"> </w:t>
      </w:r>
      <w:r w:rsidR="00FB47BF">
        <w:rPr>
          <w:rFonts w:ascii="Times New Roman" w:hAnsi="Times New Roman"/>
          <w:bCs/>
          <w:color w:val="000000" w:themeColor="text1"/>
          <w:sz w:val="24"/>
        </w:rPr>
        <w:t>September 0</w:t>
      </w:r>
      <w:r w:rsidR="0027221A">
        <w:rPr>
          <w:rFonts w:ascii="Times New Roman" w:hAnsi="Times New Roman"/>
          <w:bCs/>
          <w:color w:val="000000" w:themeColor="text1"/>
          <w:sz w:val="24"/>
        </w:rPr>
        <w:t>8</w:t>
      </w:r>
      <w:r w:rsidRPr="00956461">
        <w:rPr>
          <w:rFonts w:ascii="Times New Roman" w:hAnsi="Times New Roman"/>
          <w:bCs/>
          <w:color w:val="000000" w:themeColor="text1"/>
          <w:sz w:val="24"/>
        </w:rPr>
        <w:t>, 2017.</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applicant is requested to submit a completed proposal package that includes a project narrative and all mandatory appendices, per the solicitation instructions below.  Note: The applicant must provide a statement of explanation for any mandatory appendices that are not submitted with their application.  Unsolicited appendices will not be read and should not be submitted for this award.</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Key Registrations: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All federal award recipients must maintain current registrations in the SAM database.  Recipients must maintain accurate and up-to-date information in www.SAM.gov until all program and financial activity and reporting have been completed. Recipients must review and update the information at least annually after the initial registration and more frequently if required information changes or another award is granted.  Failure to register in SAM will render applicants ineligible to receive funding.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All applicants must complete the following registrations: </w:t>
      </w:r>
    </w:p>
    <w:p w:rsidR="005E2BB9" w:rsidRPr="005E2BB9" w:rsidRDefault="005E2BB9" w:rsidP="005E2BB9">
      <w:pPr>
        <w:pStyle w:val="NoSpacing"/>
        <w:numPr>
          <w:ilvl w:val="0"/>
          <w:numId w:val="26"/>
        </w:numPr>
        <w:rPr>
          <w:rFonts w:ascii="Times New Roman" w:hAnsi="Times New Roman"/>
          <w:b/>
          <w:color w:val="000000" w:themeColor="text1"/>
          <w:sz w:val="24"/>
        </w:rPr>
      </w:pPr>
      <w:r w:rsidRPr="005E2BB9">
        <w:rPr>
          <w:rFonts w:ascii="Times New Roman" w:hAnsi="Times New Roman"/>
          <w:b/>
          <w:color w:val="000000" w:themeColor="text1"/>
          <w:sz w:val="24"/>
        </w:rPr>
        <w:t xml:space="preserve">Register for a Data Universal Numbering System (DUNS) number at </w:t>
      </w:r>
      <w:hyperlink r:id="rId17" w:history="1">
        <w:r w:rsidRPr="005E2BB9">
          <w:rPr>
            <w:rStyle w:val="Hyperlink"/>
            <w:rFonts w:ascii="Times New Roman" w:hAnsi="Times New Roman"/>
            <w:b/>
            <w:sz w:val="24"/>
          </w:rPr>
          <w:t>http://fedgov.dnb.com/webform</w:t>
        </w:r>
      </w:hyperlink>
      <w:r w:rsidRPr="005E2BB9">
        <w:rPr>
          <w:rFonts w:ascii="Times New Roman" w:hAnsi="Times New Roman"/>
          <w:b/>
          <w:color w:val="000000" w:themeColor="text1"/>
          <w:sz w:val="24"/>
        </w:rPr>
        <w:t xml:space="preserve">. </w:t>
      </w:r>
    </w:p>
    <w:p w:rsidR="005E2BB9" w:rsidRPr="005E2BB9" w:rsidRDefault="005E2BB9" w:rsidP="005E2BB9">
      <w:pPr>
        <w:pStyle w:val="NoSpacing"/>
        <w:numPr>
          <w:ilvl w:val="0"/>
          <w:numId w:val="26"/>
        </w:numPr>
        <w:rPr>
          <w:rFonts w:ascii="Times New Roman" w:hAnsi="Times New Roman"/>
          <w:b/>
          <w:color w:val="000000" w:themeColor="text1"/>
          <w:sz w:val="24"/>
        </w:rPr>
      </w:pPr>
      <w:r w:rsidRPr="005E2BB9">
        <w:rPr>
          <w:rFonts w:ascii="Times New Roman" w:hAnsi="Times New Roman"/>
          <w:b/>
          <w:color w:val="000000" w:themeColor="text1"/>
          <w:sz w:val="24"/>
        </w:rPr>
        <w:t xml:space="preserve">Obtain necessary codes: for non-U.S. organizations, an NCAGE code at </w:t>
      </w:r>
      <w:hyperlink r:id="rId18" w:history="1">
        <w:r w:rsidRPr="005E2BB9">
          <w:rPr>
            <w:rStyle w:val="Hyperlink"/>
            <w:rFonts w:ascii="Times New Roman" w:hAnsi="Times New Roman"/>
            <w:b/>
            <w:sz w:val="24"/>
          </w:rPr>
          <w:t>https://eportal.nspa.nato.int/AC135Public/scage/CageList.aspx</w:t>
        </w:r>
      </w:hyperlink>
      <w:r w:rsidRPr="005E2BB9">
        <w:rPr>
          <w:rFonts w:ascii="Times New Roman" w:hAnsi="Times New Roman"/>
          <w:b/>
          <w:color w:val="000000" w:themeColor="text1"/>
          <w:sz w:val="24"/>
        </w:rPr>
        <w:t xml:space="preserve">.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be advised that completing all the necessary steps to post applications on Grants.gov can take up to two full weeks.  Once registered, the amount of time it can take to upload an application varies depending on a number of factors, including the size of the application and the speed of your internet connection.  If the applicant fails to successfully register they will not be considered for funding.  PA</w:t>
      </w:r>
      <w:r w:rsidR="007720EF">
        <w:rPr>
          <w:rFonts w:ascii="Times New Roman" w:hAnsi="Times New Roman"/>
          <w:bCs/>
          <w:color w:val="000000" w:themeColor="text1"/>
          <w:sz w:val="24"/>
        </w:rPr>
        <w:t xml:space="preserve"> Section </w:t>
      </w:r>
      <w:r w:rsidR="008E04B9" w:rsidRPr="00956461">
        <w:rPr>
          <w:rFonts w:ascii="Times New Roman" w:hAnsi="Times New Roman"/>
          <w:bCs/>
          <w:color w:val="000000" w:themeColor="text1"/>
          <w:sz w:val="24"/>
        </w:rPr>
        <w:t>BAGHDAD strongly</w:t>
      </w:r>
      <w:r w:rsidRPr="00956461">
        <w:rPr>
          <w:rFonts w:ascii="Times New Roman" w:hAnsi="Times New Roman"/>
          <w:bCs/>
          <w:color w:val="000000" w:themeColor="text1"/>
          <w:sz w:val="24"/>
        </w:rPr>
        <w:t xml:space="preserve"> urges the applicant to begin the process </w:t>
      </w:r>
      <w:r w:rsidR="007468DA" w:rsidRPr="00956461">
        <w:rPr>
          <w:rFonts w:ascii="Times New Roman" w:hAnsi="Times New Roman"/>
          <w:bCs/>
          <w:color w:val="000000" w:themeColor="text1"/>
          <w:sz w:val="24"/>
        </w:rPr>
        <w:t>to register</w:t>
      </w:r>
      <w:r w:rsidRPr="00956461">
        <w:rPr>
          <w:rFonts w:ascii="Times New Roman" w:hAnsi="Times New Roman"/>
          <w:bCs/>
          <w:color w:val="000000" w:themeColor="text1"/>
          <w:sz w:val="24"/>
        </w:rPr>
        <w:t xml:space="preserve"> well in advance of the submission deadline, and to not wait until the application deadline to begin the submission process. </w:t>
      </w:r>
    </w:p>
    <w:p w:rsidR="005E2BB9" w:rsidRPr="005E2BB9" w:rsidRDefault="005E2BB9" w:rsidP="005E2BB9">
      <w:pPr>
        <w:pStyle w:val="NoSpacing"/>
        <w:rPr>
          <w:rFonts w:ascii="Times New Roman" w:hAnsi="Times New Roman"/>
          <w:b/>
          <w:color w:val="000000" w:themeColor="text1"/>
          <w:sz w:val="24"/>
        </w:rPr>
      </w:pPr>
    </w:p>
    <w:p w:rsidR="005E2BB9" w:rsidRPr="00956461" w:rsidRDefault="007468DA"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Grant</w:t>
      </w:r>
      <w:r w:rsidR="005E2BB9" w:rsidRPr="00956461">
        <w:rPr>
          <w:rFonts w:ascii="Times New Roman" w:hAnsi="Times New Roman"/>
          <w:bCs/>
          <w:color w:val="000000" w:themeColor="text1"/>
          <w:sz w:val="24"/>
        </w:rPr>
        <w:t>s.gov website includes extensive information on all pha</w:t>
      </w:r>
      <w:r w:rsidRPr="00956461">
        <w:rPr>
          <w:rFonts w:ascii="Times New Roman" w:hAnsi="Times New Roman"/>
          <w:bCs/>
          <w:color w:val="000000" w:themeColor="text1"/>
          <w:sz w:val="24"/>
        </w:rPr>
        <w:t>ses/aspects of the Grant</w:t>
      </w:r>
      <w:r w:rsidR="005E2BB9" w:rsidRPr="00956461">
        <w:rPr>
          <w:rFonts w:ascii="Times New Roman" w:hAnsi="Times New Roman"/>
          <w:bCs/>
          <w:color w:val="000000" w:themeColor="text1"/>
          <w:sz w:val="24"/>
        </w:rPr>
        <w:t>s.gov process, including extensive sections on user guides and recommendations, as well as grantee training videos, located under the “Help/Support” section.  PA</w:t>
      </w:r>
      <w:r w:rsidR="007720EF">
        <w:rPr>
          <w:rFonts w:ascii="Times New Roman" w:hAnsi="Times New Roman"/>
          <w:bCs/>
          <w:color w:val="000000" w:themeColor="text1"/>
          <w:sz w:val="24"/>
        </w:rPr>
        <w:t xml:space="preserve"> Section </w:t>
      </w:r>
      <w:r w:rsidR="008E04B9" w:rsidRPr="00956461">
        <w:rPr>
          <w:rFonts w:ascii="Times New Roman" w:hAnsi="Times New Roman"/>
          <w:bCs/>
          <w:color w:val="000000" w:themeColor="text1"/>
          <w:sz w:val="24"/>
        </w:rPr>
        <w:t>BAGHDAD strongly</w:t>
      </w:r>
      <w:r w:rsidR="005E2BB9" w:rsidRPr="00956461">
        <w:rPr>
          <w:rFonts w:ascii="Times New Roman" w:hAnsi="Times New Roman"/>
          <w:bCs/>
          <w:color w:val="000000" w:themeColor="text1"/>
          <w:sz w:val="24"/>
        </w:rPr>
        <w:t xml:space="preserve"> recommends that all potential applicants review the website thoroughly.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For assistance with GrantSolutions.gov, </w:t>
      </w:r>
      <w:r w:rsidR="007468DA">
        <w:rPr>
          <w:rFonts w:ascii="Times New Roman" w:hAnsi="Times New Roman"/>
          <w:b/>
          <w:color w:val="000000" w:themeColor="text1"/>
          <w:sz w:val="24"/>
        </w:rPr>
        <w:t>please contact the Grant</w:t>
      </w:r>
      <w:r w:rsidRPr="005E2BB9">
        <w:rPr>
          <w:rFonts w:ascii="Times New Roman" w:hAnsi="Times New Roman"/>
          <w:b/>
          <w:color w:val="000000" w:themeColor="text1"/>
          <w:sz w:val="24"/>
        </w:rPr>
        <w:t xml:space="preserve">s.gov Help Desk.   </w:t>
      </w:r>
    </w:p>
    <w:p w:rsidR="00614354" w:rsidRDefault="005E2BB9" w:rsidP="00C527F0">
      <w:pPr>
        <w:pStyle w:val="NoSpacing"/>
        <w:rPr>
          <w:rFonts w:ascii="Arial" w:hAnsi="Arial" w:cs="Arial"/>
          <w:color w:val="363636"/>
          <w:sz w:val="18"/>
          <w:szCs w:val="18"/>
        </w:rPr>
      </w:pPr>
      <w:r w:rsidRPr="005E2BB9">
        <w:rPr>
          <w:rFonts w:ascii="Times New Roman" w:hAnsi="Times New Roman"/>
          <w:b/>
          <w:color w:val="000000" w:themeColor="text1"/>
          <w:sz w:val="24"/>
        </w:rPr>
        <w:t xml:space="preserve">Support help is </w:t>
      </w:r>
      <w:r w:rsidR="00614354">
        <w:rPr>
          <w:rFonts w:ascii="Times New Roman" w:hAnsi="Times New Roman"/>
          <w:b/>
          <w:color w:val="000000" w:themeColor="text1"/>
          <w:sz w:val="24"/>
        </w:rPr>
        <w:t xml:space="preserve">available at: </w:t>
      </w:r>
      <w:hyperlink r:id="rId19" w:history="1">
        <w:r w:rsidR="00614354">
          <w:rPr>
            <w:rStyle w:val="actionlink"/>
            <w:rFonts w:ascii="Arial" w:hAnsi="Arial" w:cs="Arial"/>
            <w:color w:val="0000CC"/>
            <w:sz w:val="18"/>
            <w:szCs w:val="18"/>
          </w:rPr>
          <w:t>Support@Grants.gov »</w:t>
        </w:r>
      </w:hyperlink>
    </w:p>
    <w:p w:rsidR="00614354" w:rsidRDefault="00614354" w:rsidP="00614354">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hAnsi="Arial" w:cs="Arial"/>
          <w:color w:val="363636"/>
          <w:sz w:val="18"/>
          <w:szCs w:val="18"/>
        </w:rPr>
        <w:t>Toll Free Telephone: 1-800-518-4726</w:t>
      </w:r>
    </w:p>
    <w:p w:rsidR="00614354" w:rsidRDefault="00614354" w:rsidP="00614354">
      <w:pPr>
        <w:pStyle w:val="NormalWeb"/>
        <w:shd w:val="clear" w:color="auto" w:fill="FFFFFF"/>
        <w:spacing w:before="105" w:beforeAutospacing="0" w:after="0" w:afterAutospacing="0" w:line="180" w:lineRule="atLeast"/>
        <w:ind w:left="375" w:right="375"/>
        <w:rPr>
          <w:rFonts w:ascii="Arial" w:hAnsi="Arial" w:cs="Arial"/>
          <w:color w:val="363636"/>
          <w:sz w:val="18"/>
          <w:szCs w:val="18"/>
        </w:rPr>
      </w:pPr>
      <w:r>
        <w:rPr>
          <w:rStyle w:val="Strong"/>
          <w:rFonts w:ascii="Arial" w:hAnsi="Arial" w:cs="Arial"/>
          <w:color w:val="363636"/>
          <w:sz w:val="18"/>
          <w:szCs w:val="18"/>
        </w:rPr>
        <w:t>International:</w:t>
      </w:r>
      <w:r>
        <w:rPr>
          <w:rStyle w:val="apple-converted-space"/>
          <w:rFonts w:ascii="Arial" w:eastAsia="ヒラギノ角ゴ Pro W3" w:hAnsi="Arial" w:cs="Arial"/>
          <w:b/>
          <w:bCs/>
          <w:color w:val="363636"/>
          <w:sz w:val="18"/>
          <w:szCs w:val="18"/>
        </w:rPr>
        <w:t> </w:t>
      </w:r>
      <w:r>
        <w:rPr>
          <w:rStyle w:val="Strong"/>
          <w:rFonts w:ascii="Arial" w:hAnsi="Arial" w:cs="Arial"/>
          <w:color w:val="363636"/>
          <w:sz w:val="18"/>
          <w:szCs w:val="18"/>
        </w:rPr>
        <w:t>1-606-545-5035</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It is the responsibility of all applicants to ensure that proposals have been submitted in their entirety to </w:t>
      </w:r>
      <w:hyperlink r:id="rId20" w:history="1">
        <w:r w:rsidR="002E7E26" w:rsidRPr="002E7E26">
          <w:rPr>
            <w:rStyle w:val="Hyperlink"/>
            <w:rFonts w:ascii="Times New Roman" w:hAnsi="Times New Roman"/>
            <w:b/>
            <w:sz w:val="24"/>
          </w:rPr>
          <w:t>www.</w:t>
        </w:r>
        <w:r w:rsidR="002E7E26" w:rsidRPr="00614354">
          <w:rPr>
            <w:rStyle w:val="Hyperlink"/>
            <w:rFonts w:ascii="Times New Roman" w:hAnsi="Times New Roman"/>
            <w:b/>
            <w:sz w:val="24"/>
          </w:rPr>
          <w:t>Grants.gov</w:t>
        </w:r>
      </w:hyperlink>
      <w:r w:rsidRPr="005E2BB9">
        <w:rPr>
          <w:rFonts w:ascii="Times New Roman" w:hAnsi="Times New Roman"/>
          <w:b/>
          <w:color w:val="000000" w:themeColor="text1"/>
          <w:sz w:val="24"/>
        </w:rPr>
        <w:t xml:space="preserve">.  </w:t>
      </w:r>
      <w:r>
        <w:rPr>
          <w:rFonts w:ascii="Times New Roman" w:hAnsi="Times New Roman"/>
          <w:b/>
          <w:color w:val="000000" w:themeColor="text1"/>
          <w:sz w:val="24"/>
        </w:rPr>
        <w:t>PA</w:t>
      </w:r>
      <w:r w:rsidR="007720EF">
        <w:rPr>
          <w:rFonts w:ascii="Times New Roman" w:hAnsi="Times New Roman"/>
          <w:b/>
          <w:color w:val="000000" w:themeColor="text1"/>
          <w:sz w:val="24"/>
        </w:rPr>
        <w:t xml:space="preserve"> Section </w:t>
      </w:r>
      <w:r w:rsidR="008E04B9">
        <w:rPr>
          <w:rFonts w:ascii="Times New Roman" w:hAnsi="Times New Roman"/>
          <w:b/>
          <w:color w:val="000000" w:themeColor="text1"/>
          <w:sz w:val="24"/>
        </w:rPr>
        <w:t xml:space="preserve">BAGHDAD </w:t>
      </w:r>
      <w:r w:rsidR="008E04B9" w:rsidRPr="005E2BB9">
        <w:rPr>
          <w:rFonts w:ascii="Times New Roman" w:hAnsi="Times New Roman"/>
          <w:b/>
          <w:color w:val="000000" w:themeColor="text1"/>
          <w:sz w:val="24"/>
        </w:rPr>
        <w:t>bears</w:t>
      </w:r>
      <w:r w:rsidRPr="005E2BB9">
        <w:rPr>
          <w:rFonts w:ascii="Times New Roman" w:hAnsi="Times New Roman"/>
          <w:b/>
          <w:color w:val="000000" w:themeColor="text1"/>
          <w:sz w:val="24"/>
        </w:rPr>
        <w:t xml:space="preserve"> no responsibility for data errors resulting from transmission or conversion processes.</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D. Instructions for Proposal Preparation:  </w:t>
      </w:r>
    </w:p>
    <w:p w:rsidR="00375B8F" w:rsidRPr="00E44385" w:rsidRDefault="00375B8F" w:rsidP="00375B8F">
      <w:pPr>
        <w:pStyle w:val="NoSpacing"/>
        <w:rPr>
          <w:rFonts w:ascii="Times New Roman" w:hAnsi="Times New Roman"/>
          <w:color w:val="000000" w:themeColor="text1"/>
          <w:sz w:val="24"/>
        </w:rPr>
      </w:pPr>
      <w:r w:rsidRPr="00E44385">
        <w:rPr>
          <w:rFonts w:ascii="Times New Roman" w:hAnsi="Times New Roman"/>
          <w:color w:val="000000" w:themeColor="text1"/>
          <w:sz w:val="24"/>
        </w:rPr>
        <w:lastRenderedPageBreak/>
        <w:t xml:space="preserve">Applications must be prepared and submitted using the Public Diplomacy Grants Program Application form, available on </w:t>
      </w:r>
      <w:hyperlink r:id="rId21" w:history="1">
        <w:r w:rsidRPr="00E44385">
          <w:rPr>
            <w:rStyle w:val="Hyperlink"/>
            <w:rFonts w:ascii="Times New Roman" w:hAnsi="Times New Roman"/>
            <w:sz w:val="24"/>
          </w:rPr>
          <w:t>www.grants.gov</w:t>
        </w:r>
      </w:hyperlink>
      <w:r w:rsidRPr="00E44385">
        <w:rPr>
          <w:rFonts w:ascii="Times New Roman" w:hAnsi="Times New Roman"/>
          <w:color w:val="000000" w:themeColor="text1"/>
          <w:sz w:val="24"/>
        </w:rPr>
        <w:t xml:space="preserve"> or by request from </w:t>
      </w:r>
      <w:hyperlink r:id="rId22"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Please submit questions and completed applications to </w:t>
      </w:r>
      <w:hyperlink r:id="rId23" w:history="1">
        <w:r w:rsidRPr="00E44385">
          <w:rPr>
            <w:rStyle w:val="Hyperlink"/>
            <w:rFonts w:ascii="Times New Roman" w:hAnsi="Times New Roman"/>
            <w:sz w:val="24"/>
          </w:rPr>
          <w:t>baghdadpdgrants@state.gov</w:t>
        </w:r>
      </w:hyperlink>
      <w:r w:rsidRPr="00E44385">
        <w:rPr>
          <w:rFonts w:ascii="Times New Roman" w:hAnsi="Times New Roman"/>
          <w:color w:val="000000" w:themeColor="text1"/>
          <w:sz w:val="24"/>
        </w:rPr>
        <w:t xml:space="preserve"> .  </w:t>
      </w:r>
    </w:p>
    <w:p w:rsidR="00375B8F" w:rsidRPr="00E44385" w:rsidRDefault="00375B8F" w:rsidP="00375B8F">
      <w:pPr>
        <w:pStyle w:val="NoSpacing"/>
        <w:rPr>
          <w:rFonts w:ascii="Times New Roman" w:hAnsi="Times New Roman"/>
          <w:color w:val="000000" w:themeColor="text1"/>
          <w:sz w:val="24"/>
        </w:rPr>
      </w:pP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 complete proposal package will contain (I) a proposal narrative that does not exceed ten (10) pages and (II) all mandatory appendices as listed below. The proposal must be submitted in English, formatted to 8 ½ x 11 paper in Microsoft Word document, written in size 12 font, single spaced, and have page numbers. Proposals should utilize the Proposal Template to address the issues listed below: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 xml:space="preserve">Begin with a one-page executive summary (which does not count against your page number limit) outlining the problem that describes what this project seeks to address, as well as your organization’s expertise, capacity, and experience in implementing the proposed program.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-Give a clear description of assumptions, short-term and long-term project goal(s), objective(s), activities, outputs and intended results linked to your project; provide matching indicators and a plan to demonstrate a baseline at project inception that measures the current status of conditions that the project seeks to affect.</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how your organization would incorporate the proposed program into its already existing programming, and opportunities you see for growth and expansion of the program. Describe where the initiative will be physically housed, and if in multiple locations, describe how communication will be maintained among project personnel.</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 xml:space="preserve">Full description of the program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Organizational expertise, competency, and past performance.</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-Please describe your organization’s mission and the type of programs it has.</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-Where is the organization based and does it have operations in any other countries/regions? Please describe.</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-How many communities does your organization’s work currently reach? What kind of partnerships has your organization developed?</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-Describe areas of key competency, past domestic/international experience, if any, and structure of the organization. How many people have you previously reached with prior projects? What changes have resulted from it? Please include statistics (if appropriate) and specific examples as evidence of your previous impact.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7"/>
        </w:numPr>
        <w:rPr>
          <w:rFonts w:ascii="Times New Roman" w:hAnsi="Times New Roman"/>
          <w:bCs/>
          <w:color w:val="000000" w:themeColor="text1"/>
          <w:sz w:val="24"/>
        </w:rPr>
      </w:pPr>
      <w:r w:rsidRPr="00956461">
        <w:rPr>
          <w:rFonts w:ascii="Times New Roman" w:hAnsi="Times New Roman"/>
          <w:bCs/>
          <w:color w:val="000000" w:themeColor="text1"/>
          <w:sz w:val="24"/>
        </w:rPr>
        <w:t xml:space="preserve">Work Plan and Timeline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-Submit a detailed implementation plan and a monitoring and evaluation plan that follows the project timeline.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-Also include a description of how the project will be sustained at the conclusion of award funds. </w:t>
      </w:r>
    </w:p>
    <w:p w:rsidR="005E2BB9" w:rsidRPr="00956461" w:rsidRDefault="005E2BB9" w:rsidP="005E2BB9">
      <w:pPr>
        <w:pStyle w:val="NoSpacing"/>
        <w:rPr>
          <w:rFonts w:ascii="Times New Roman" w:hAnsi="Times New Roman"/>
          <w:bCs/>
          <w:color w:val="000000" w:themeColor="text1"/>
          <w:sz w:val="24"/>
        </w:rPr>
      </w:pPr>
    </w:p>
    <w:p w:rsidR="005E2BB9" w:rsidRPr="003954D4" w:rsidRDefault="005E2BB9" w:rsidP="005E2BB9">
      <w:pPr>
        <w:pStyle w:val="NoSpacing"/>
        <w:rPr>
          <w:rFonts w:ascii="Times New Roman" w:hAnsi="Times New Roman"/>
          <w:b/>
          <w:color w:val="000000" w:themeColor="text1"/>
          <w:sz w:val="24"/>
        </w:rPr>
      </w:pPr>
      <w:r w:rsidRPr="003954D4">
        <w:rPr>
          <w:rFonts w:ascii="Times New Roman" w:hAnsi="Times New Roman"/>
          <w:b/>
          <w:color w:val="000000" w:themeColor="text1"/>
          <w:sz w:val="24"/>
        </w:rPr>
        <w:t>E.  Detailed Instructions for Required Appendices: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As an appendix and in addition to the proposal, applicants must submit a budget broken down by program year</w:t>
      </w:r>
      <w:r w:rsidR="00614354" w:rsidRPr="00956461">
        <w:rPr>
          <w:rFonts w:ascii="Times New Roman" w:hAnsi="Times New Roman"/>
          <w:bCs/>
          <w:color w:val="000000" w:themeColor="text1"/>
          <w:sz w:val="24"/>
        </w:rPr>
        <w:t>(s)</w:t>
      </w:r>
      <w:r w:rsidRPr="00956461">
        <w:rPr>
          <w:rFonts w:ascii="Times New Roman" w:hAnsi="Times New Roman"/>
          <w:bCs/>
          <w:color w:val="000000" w:themeColor="text1"/>
          <w:sz w:val="24"/>
        </w:rPr>
        <w:t xml:space="preserve"> with an accompanying detailed budget narrative (in Word 2000 or Word 2003 text accessible) which provides in detail the total costs for implementation of the program as further detailed below. Both of these components must specify the total amount of funding requested in U.S. dollars.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numPr>
          <w:ilvl w:val="0"/>
          <w:numId w:val="29"/>
        </w:numPr>
        <w:rPr>
          <w:rFonts w:ascii="Times New Roman" w:hAnsi="Times New Roman"/>
          <w:bCs/>
          <w:color w:val="000000" w:themeColor="text1"/>
          <w:sz w:val="24"/>
        </w:rPr>
      </w:pPr>
      <w:r w:rsidRPr="00956461">
        <w:rPr>
          <w:rFonts w:ascii="Times New Roman" w:hAnsi="Times New Roman"/>
          <w:bCs/>
          <w:color w:val="000000" w:themeColor="text1"/>
          <w:sz w:val="24"/>
        </w:rPr>
        <w:t>Line-Item Budget</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line-item budget can be submitted in MS Excel format and should show the organization’s technical and labor cost categories as it relates to the proposed project. The line-item budget must be submitted in US dollars (USD) and include three [3] columns outlining the request to PA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any cost sharing contribution, and total budget.  It should include detailed information on personnel and consultants with pro</w:t>
      </w:r>
      <w:r w:rsidR="00614354" w:rsidRPr="00956461">
        <w:rPr>
          <w:rFonts w:ascii="Times New Roman" w:hAnsi="Times New Roman"/>
          <w:bCs/>
          <w:color w:val="000000" w:themeColor="text1"/>
          <w:sz w:val="24"/>
        </w:rPr>
        <w:t>posed salary and salary history</w:t>
      </w:r>
      <w:r w:rsidRPr="00956461">
        <w:rPr>
          <w:rFonts w:ascii="Times New Roman" w:hAnsi="Times New Roman"/>
          <w:bCs/>
          <w:color w:val="000000" w:themeColor="text1"/>
          <w:sz w:val="24"/>
        </w:rPr>
        <w:t xml:space="preserve">.  In the case of sub-grantee partner organizations, a detailed line-item budget for each sub-grantee should also be included.  Costs should be identified in each of the budget categories listed below, and should detail estimation methods, quantities, unit costs, and other similar points. </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 Personnel – In general, employees receiving benefits from the applicant organization are considered staff.  Consultants hired to assist with the program who do not receive benefits should be included under Contractual. Identify staffing requirements by each position title and brief description of duties. Include dates the staff will be hired. Each staff member’s salary calculation should include the annual/base salary of each position, percentage of time and number of months devoted to the project. (e.g., Administrative Director: $30,000/year x 25% x 8.5 months; calculation: $30,000/12 = $2,500 x 25% x 8.5 months = $5,312.). This can be in the budget narrative if the organization prefers.</w:t>
      </w:r>
    </w:p>
    <w:p w:rsidR="005E2BB9" w:rsidRPr="00956461" w:rsidRDefault="005E2BB9" w:rsidP="005E2BB9">
      <w:pPr>
        <w:pStyle w:val="NoSpacing"/>
        <w:rPr>
          <w:rFonts w:ascii="Times New Roman" w:hAnsi="Times New Roman"/>
          <w:bCs/>
          <w:color w:val="000000" w:themeColor="text1"/>
          <w:sz w:val="24"/>
        </w:rPr>
      </w:pPr>
      <w:r w:rsidRPr="003954D4">
        <w:rPr>
          <w:rFonts w:ascii="Times New Roman" w:hAnsi="Times New Roman"/>
          <w:b/>
          <w:color w:val="000000" w:themeColor="text1"/>
          <w:sz w:val="24"/>
        </w:rPr>
        <w:t>B. Fringe Benefits</w:t>
      </w:r>
      <w:r w:rsidRPr="00956461">
        <w:rPr>
          <w:rFonts w:ascii="Times New Roman" w:hAnsi="Times New Roman"/>
          <w:bCs/>
          <w:color w:val="000000" w:themeColor="text1"/>
          <w:sz w:val="24"/>
        </w:rPr>
        <w:t xml:space="preserve"> – State benefit costs separately from salary costs and explain how benefits are computed for each category of employee (specify type and rate).</w:t>
      </w:r>
    </w:p>
    <w:p w:rsidR="005E2BB9" w:rsidRPr="00956461" w:rsidRDefault="005E2BB9" w:rsidP="005E2BB9">
      <w:pPr>
        <w:pStyle w:val="NoSpacing"/>
        <w:rPr>
          <w:rFonts w:ascii="Times New Roman" w:hAnsi="Times New Roman"/>
          <w:bCs/>
          <w:color w:val="000000" w:themeColor="text1"/>
          <w:sz w:val="24"/>
        </w:rPr>
      </w:pPr>
      <w:r w:rsidRPr="003954D4">
        <w:rPr>
          <w:rFonts w:ascii="Times New Roman" w:hAnsi="Times New Roman"/>
          <w:b/>
          <w:color w:val="000000" w:themeColor="text1"/>
          <w:sz w:val="24"/>
        </w:rPr>
        <w:t>C. Travel</w:t>
      </w:r>
      <w:r w:rsidRPr="00956461">
        <w:rPr>
          <w:rFonts w:ascii="Times New Roman" w:hAnsi="Times New Roman"/>
          <w:bCs/>
          <w:color w:val="000000" w:themeColor="text1"/>
          <w:sz w:val="24"/>
        </w:rPr>
        <w:t xml:space="preserve"> – Staff and any participant travel:</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1) International airfare</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2) In-country travel overseas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3) Domestic travel in the United States, if any</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4) Per diem/maintenance: includes lodging, meals and incidentals for both participant and staff travel.  Rates of maximum allowances for U.S. and foreign travel are available from the following website: </w:t>
      </w:r>
      <w:hyperlink r:id="rId24" w:history="1">
        <w:r w:rsidRPr="00956461">
          <w:rPr>
            <w:rStyle w:val="Hyperlink"/>
            <w:rFonts w:ascii="Times New Roman" w:hAnsi="Times New Roman"/>
            <w:bCs/>
            <w:sz w:val="24"/>
          </w:rPr>
          <w:t>http://www.gsa.gov/portal/category/21287</w:t>
        </w:r>
      </w:hyperlink>
      <w:r w:rsidRPr="00956461">
        <w:rPr>
          <w:rFonts w:ascii="Times New Roman" w:hAnsi="Times New Roman"/>
          <w:bCs/>
          <w:color w:val="000000" w:themeColor="text1"/>
          <w:sz w:val="24"/>
        </w:rPr>
        <w:t xml:space="preserve"> and </w:t>
      </w:r>
      <w:hyperlink r:id="rId25" w:history="1">
        <w:r w:rsidRPr="00956461">
          <w:rPr>
            <w:rStyle w:val="Hyperlink"/>
            <w:rFonts w:ascii="Times New Roman" w:hAnsi="Times New Roman"/>
            <w:bCs/>
            <w:sz w:val="24"/>
          </w:rPr>
          <w:t>http://aoprals.state.gov/content.asp?content_id=184&amp;menu_id=78</w:t>
        </w:r>
      </w:hyperlink>
      <w:r w:rsidRPr="00956461">
        <w:rPr>
          <w:rFonts w:ascii="Times New Roman" w:hAnsi="Times New Roman"/>
          <w:bCs/>
          <w:color w:val="000000" w:themeColor="text1"/>
          <w:sz w:val="24"/>
        </w:rPr>
        <w:t xml:space="preserve">. </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Per </w:t>
      </w:r>
      <w:proofErr w:type="gramStart"/>
      <w:r w:rsidRPr="00956461">
        <w:rPr>
          <w:rFonts w:ascii="Times New Roman" w:hAnsi="Times New Roman"/>
          <w:bCs/>
          <w:color w:val="000000" w:themeColor="text1"/>
          <w:sz w:val="24"/>
        </w:rPr>
        <w:t>diem</w:t>
      </w:r>
      <w:proofErr w:type="gramEnd"/>
      <w:r w:rsidRPr="00956461">
        <w:rPr>
          <w:rFonts w:ascii="Times New Roman" w:hAnsi="Times New Roman"/>
          <w:bCs/>
          <w:color w:val="000000" w:themeColor="text1"/>
          <w:sz w:val="24"/>
        </w:rPr>
        <w:t xml:space="preserve"> rates may not exceed the published U.S. government allowance rates; however, institutions may use per diem rates lower than official government rates.</w:t>
      </w:r>
    </w:p>
    <w:p w:rsidR="00614354"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explain differences in fares among travelers on the same routes (e.g., project staff member traveling for three weeks whose fare is higher than that of staff member traveling for four months).  </w:t>
      </w:r>
    </w:p>
    <w:p w:rsidR="00614354" w:rsidRPr="00956461" w:rsidRDefault="00614354"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Please note that all travel, where applicable, must be in compliance with the Fly America Act. For more information see </w:t>
      </w:r>
      <w:hyperlink r:id="rId26" w:history="1">
        <w:r w:rsidRPr="00956461">
          <w:rPr>
            <w:rStyle w:val="Hyperlink"/>
            <w:rFonts w:ascii="Times New Roman" w:hAnsi="Times New Roman"/>
            <w:bCs/>
            <w:sz w:val="24"/>
          </w:rPr>
          <w:t>http://www.gsa.gov/portal/content/103191</w:t>
        </w:r>
      </w:hyperlink>
      <w:r w:rsidRPr="00956461">
        <w:rPr>
          <w:rFonts w:ascii="Times New Roman" w:hAnsi="Times New Roman"/>
          <w:bCs/>
          <w:color w:val="000000" w:themeColor="text1"/>
          <w:sz w:val="24"/>
        </w:rPr>
        <w:t xml:space="preserve">.   </w:t>
      </w:r>
      <w:r w:rsidR="00614354" w:rsidRPr="00956461">
        <w:rPr>
          <w:rFonts w:ascii="Times New Roman" w:hAnsi="Times New Roman"/>
          <w:bCs/>
          <w:color w:val="000000" w:themeColor="text1"/>
          <w:sz w:val="24"/>
        </w:rPr>
        <w:t>PAS Baghdad</w:t>
      </w:r>
      <w:r w:rsidRPr="00956461">
        <w:rPr>
          <w:rFonts w:ascii="Times New Roman" w:hAnsi="Times New Roman"/>
          <w:bCs/>
          <w:color w:val="000000" w:themeColor="text1"/>
          <w:sz w:val="24"/>
        </w:rPr>
        <w:t xml:space="preserve"> shall approve all proposed travel under this budget.</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lastRenderedPageBreak/>
        <w:t>D. Equipment – Equipment is defined as having a per-unit cost of $5,000 and a service life of more than one year. If the item meets these criteria than all federal procurement policies and procedures must be followed. If an item does not meet these criteria it is considered a supply. Please provide justification for any equipment purchase/rental.</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E. Supplies – List items separately using unit costs (and the percentage of each unit cost being charged to the cooperative agreement for photocopying, postage, telephone/fax, printing, and office supplies (for example, Telephone: $50/month x 50% = $25/month x 12 months).</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bCs/>
          <w:color w:val="000000" w:themeColor="text1"/>
          <w:sz w:val="24"/>
        </w:rPr>
        <w:t>F. Contractual</w:t>
      </w:r>
      <w:r w:rsidRPr="005E2BB9">
        <w:rPr>
          <w:rFonts w:ascii="Times New Roman" w:hAnsi="Times New Roman"/>
          <w:b/>
          <w:color w:val="000000" w:themeColor="text1"/>
          <w:sz w:val="24"/>
        </w:rPr>
        <w:t xml:space="preserve"> –</w:t>
      </w:r>
    </w:p>
    <w:p w:rsidR="00614354" w:rsidRPr="00956461" w:rsidRDefault="003954D4" w:rsidP="005E2BB9">
      <w:pPr>
        <w:pStyle w:val="NoSpacing"/>
        <w:rPr>
          <w:rFonts w:ascii="Times New Roman" w:hAnsi="Times New Roman"/>
          <w:color w:val="000000" w:themeColor="text1"/>
          <w:sz w:val="24"/>
        </w:rPr>
      </w:pPr>
      <w:r>
        <w:rPr>
          <w:rFonts w:ascii="Times New Roman" w:hAnsi="Times New Roman"/>
          <w:color w:val="000000" w:themeColor="text1"/>
          <w:sz w:val="24"/>
        </w:rPr>
        <w:t>a.</w:t>
      </w:r>
      <w:r w:rsidR="005E2BB9" w:rsidRPr="00956461">
        <w:rPr>
          <w:rFonts w:ascii="Times New Roman" w:hAnsi="Times New Roman"/>
          <w:color w:val="000000" w:themeColor="text1"/>
          <w:sz w:val="24"/>
        </w:rPr>
        <w:t xml:space="preserve"> </w:t>
      </w:r>
      <w:r w:rsidR="008E04B9" w:rsidRPr="00956461">
        <w:rPr>
          <w:rFonts w:ascii="Times New Roman" w:hAnsi="Times New Roman"/>
          <w:color w:val="000000" w:themeColor="text1"/>
          <w:sz w:val="24"/>
        </w:rPr>
        <w:t>Sub grants</w:t>
      </w:r>
      <w:r w:rsidR="005E2BB9" w:rsidRPr="00956461">
        <w:rPr>
          <w:rFonts w:ascii="Times New Roman" w:hAnsi="Times New Roman"/>
          <w:color w:val="000000" w:themeColor="text1"/>
          <w:sz w:val="24"/>
        </w:rPr>
        <w:t xml:space="preserve"> – For each </w:t>
      </w:r>
      <w:r w:rsidR="008E04B9" w:rsidRPr="00956461">
        <w:rPr>
          <w:rFonts w:ascii="Times New Roman" w:hAnsi="Times New Roman"/>
          <w:color w:val="000000" w:themeColor="text1"/>
          <w:sz w:val="24"/>
        </w:rPr>
        <w:t>sub grant</w:t>
      </w:r>
      <w:r w:rsidR="005E2BB9" w:rsidRPr="00956461">
        <w:rPr>
          <w:rFonts w:ascii="Times New Roman" w:hAnsi="Times New Roman"/>
          <w:color w:val="000000" w:themeColor="text1"/>
          <w:sz w:val="24"/>
        </w:rPr>
        <w:t xml:space="preserve">/contract please provide a detailed line item breakdown explaining specific services. In the </w:t>
      </w:r>
      <w:r w:rsidR="008E04B9" w:rsidRPr="00956461">
        <w:rPr>
          <w:rFonts w:ascii="Times New Roman" w:hAnsi="Times New Roman"/>
          <w:color w:val="000000" w:themeColor="text1"/>
          <w:sz w:val="24"/>
        </w:rPr>
        <w:t>sub grant</w:t>
      </w:r>
      <w:r w:rsidR="005E2BB9" w:rsidRPr="00956461">
        <w:rPr>
          <w:rFonts w:ascii="Times New Roman" w:hAnsi="Times New Roman"/>
          <w:color w:val="000000" w:themeColor="text1"/>
          <w:sz w:val="24"/>
        </w:rPr>
        <w:t xml:space="preserve"> budgets, provide the same level of detail for personnel, travel, supplies, equipment, direct costs, and fringe benefits required of the direct applicant. If indirect is charged on a </w:t>
      </w:r>
      <w:r w:rsidR="008E04B9" w:rsidRPr="00956461">
        <w:rPr>
          <w:rFonts w:ascii="Times New Roman" w:hAnsi="Times New Roman"/>
          <w:color w:val="000000" w:themeColor="text1"/>
          <w:sz w:val="24"/>
        </w:rPr>
        <w:t>sub grant</w:t>
      </w:r>
      <w:r w:rsidR="005E2BB9" w:rsidRPr="00956461">
        <w:rPr>
          <w:rFonts w:ascii="Times New Roman" w:hAnsi="Times New Roman"/>
          <w:color w:val="000000" w:themeColor="text1"/>
          <w:sz w:val="24"/>
        </w:rPr>
        <w:t xml:space="preserve"> please include a NICRA. </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Please note that a </w:t>
      </w:r>
      <w:r w:rsidR="008E04B9" w:rsidRPr="00956461">
        <w:rPr>
          <w:rFonts w:ascii="Times New Roman" w:hAnsi="Times New Roman"/>
          <w:color w:val="000000" w:themeColor="text1"/>
          <w:sz w:val="24"/>
        </w:rPr>
        <w:t>sub grantee</w:t>
      </w:r>
      <w:r w:rsidRPr="00956461">
        <w:rPr>
          <w:rFonts w:ascii="Times New Roman" w:hAnsi="Times New Roman"/>
          <w:color w:val="000000" w:themeColor="text1"/>
          <w:sz w:val="24"/>
        </w:rPr>
        <w:t xml:space="preserve"> who receives equal to or more than $25,000 is required to have a DUNS number. Please visit </w:t>
      </w:r>
      <w:hyperlink r:id="rId27" w:history="1">
        <w:r w:rsidRPr="00956461">
          <w:rPr>
            <w:rStyle w:val="Hyperlink"/>
            <w:rFonts w:ascii="Times New Roman" w:hAnsi="Times New Roman"/>
            <w:sz w:val="24"/>
          </w:rPr>
          <w:t>www.fsrs.gov</w:t>
        </w:r>
      </w:hyperlink>
      <w:r w:rsidRPr="00956461">
        <w:rPr>
          <w:rFonts w:ascii="Times New Roman" w:hAnsi="Times New Roman"/>
          <w:color w:val="000000" w:themeColor="text1"/>
          <w:sz w:val="24"/>
        </w:rPr>
        <w:t xml:space="preserve"> for more information.</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Please Note: it is the applicant’s responsibility to ensure that proposed sub-awardees are eligible for U.S. government funding.  </w:t>
      </w:r>
    </w:p>
    <w:p w:rsidR="00231093" w:rsidRPr="00956461" w:rsidRDefault="00231093" w:rsidP="005E2BB9">
      <w:pPr>
        <w:pStyle w:val="NoSpacing"/>
        <w:rPr>
          <w:rFonts w:ascii="Times New Roman" w:hAnsi="Times New Roman"/>
          <w:color w:val="000000" w:themeColor="text1"/>
          <w:sz w:val="24"/>
        </w:rPr>
      </w:pPr>
    </w:p>
    <w:p w:rsidR="005E2BB9" w:rsidRDefault="003954D4" w:rsidP="005E2BB9">
      <w:pPr>
        <w:pStyle w:val="NoSpacing"/>
        <w:rPr>
          <w:rFonts w:ascii="Times New Roman" w:hAnsi="Times New Roman"/>
          <w:color w:val="000000" w:themeColor="text1"/>
          <w:sz w:val="24"/>
        </w:rPr>
      </w:pPr>
      <w:r>
        <w:rPr>
          <w:rFonts w:ascii="Times New Roman" w:hAnsi="Times New Roman"/>
          <w:color w:val="000000" w:themeColor="text1"/>
          <w:sz w:val="24"/>
        </w:rPr>
        <w:t xml:space="preserve">b. </w:t>
      </w:r>
      <w:r w:rsidR="005E2BB9" w:rsidRPr="00956461">
        <w:rPr>
          <w:rFonts w:ascii="Times New Roman" w:hAnsi="Times New Roman"/>
          <w:color w:val="000000" w:themeColor="text1"/>
          <w:sz w:val="24"/>
        </w:rPr>
        <w:t xml:space="preserve">Consultant Fees – For example lecture fees, honoraria, travel, and per diem for outside speakers or external evaluators: list number of people and rates per day (for example, 2 x $150/day x 2 days). </w:t>
      </w:r>
    </w:p>
    <w:p w:rsidR="003954D4" w:rsidRPr="00956461" w:rsidRDefault="003954D4" w:rsidP="005E2BB9">
      <w:pPr>
        <w:pStyle w:val="NoSpacing"/>
        <w:rPr>
          <w:rFonts w:ascii="Times New Roman" w:hAnsi="Times New Roman"/>
          <w:color w:val="000000" w:themeColor="text1"/>
          <w:sz w:val="24"/>
        </w:rPr>
      </w:pPr>
    </w:p>
    <w:p w:rsidR="005E2BB9" w:rsidRDefault="003954D4" w:rsidP="005E2BB9">
      <w:pPr>
        <w:pStyle w:val="NoSpacing"/>
        <w:rPr>
          <w:rFonts w:ascii="Times New Roman" w:hAnsi="Times New Roman"/>
          <w:color w:val="000000" w:themeColor="text1"/>
          <w:sz w:val="24"/>
        </w:rPr>
      </w:pPr>
      <w:r>
        <w:rPr>
          <w:rFonts w:ascii="Times New Roman" w:hAnsi="Times New Roman"/>
          <w:color w:val="000000" w:themeColor="text1"/>
          <w:sz w:val="24"/>
        </w:rPr>
        <w:t xml:space="preserve">C. </w:t>
      </w:r>
      <w:r w:rsidR="005E2BB9" w:rsidRPr="00956461">
        <w:rPr>
          <w:rFonts w:ascii="Times New Roman" w:hAnsi="Times New Roman"/>
          <w:color w:val="000000" w:themeColor="text1"/>
          <w:sz w:val="24"/>
        </w:rPr>
        <w:t xml:space="preserve">Construction – Due to the nature of PA </w:t>
      </w:r>
      <w:r w:rsidR="00296567" w:rsidRPr="00956461">
        <w:rPr>
          <w:rFonts w:ascii="Times New Roman" w:hAnsi="Times New Roman"/>
          <w:color w:val="000000" w:themeColor="text1"/>
          <w:sz w:val="24"/>
        </w:rPr>
        <w:t>BAGHDAD programs</w:t>
      </w:r>
      <w:r w:rsidR="005E2BB9" w:rsidRPr="00956461">
        <w:rPr>
          <w:rFonts w:ascii="Times New Roman" w:hAnsi="Times New Roman"/>
          <w:color w:val="000000" w:themeColor="text1"/>
          <w:sz w:val="24"/>
        </w:rPr>
        <w:t>, construction costs are generally not allowable or applicable.</w:t>
      </w:r>
    </w:p>
    <w:p w:rsidR="003954D4" w:rsidRPr="00956461" w:rsidRDefault="003954D4" w:rsidP="005E2BB9">
      <w:pPr>
        <w:pStyle w:val="NoSpacing"/>
        <w:rPr>
          <w:rFonts w:ascii="Times New Roman" w:hAnsi="Times New Roman"/>
          <w:color w:val="000000" w:themeColor="text1"/>
          <w:sz w:val="24"/>
        </w:rPr>
      </w:pPr>
    </w:p>
    <w:p w:rsidR="005E2BB9"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d</w:t>
      </w:r>
      <w:r w:rsidR="005E2BB9" w:rsidRPr="00956461">
        <w:rPr>
          <w:rFonts w:ascii="Times New Roman" w:hAnsi="Times New Roman"/>
          <w:color w:val="000000" w:themeColor="text1"/>
          <w:sz w:val="24"/>
        </w:rPr>
        <w:t>. Other Direct Costs – these will vary depending on the nature of the project. The inclusion of each should be justified in the budget narrative. A-133 audit costs can be included if they are not part of the indirect pool and only the portion of the cost associated with this program.</w:t>
      </w:r>
    </w:p>
    <w:p w:rsidR="006C6473" w:rsidRPr="00956461" w:rsidRDefault="006C6473" w:rsidP="005E2BB9">
      <w:pPr>
        <w:pStyle w:val="NoSpacing"/>
        <w:rPr>
          <w:rFonts w:ascii="Times New Roman" w:hAnsi="Times New Roman"/>
          <w:color w:val="000000" w:themeColor="text1"/>
          <w:sz w:val="24"/>
        </w:rPr>
      </w:pPr>
    </w:p>
    <w:p w:rsidR="005E2BB9" w:rsidRPr="00956461"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e</w:t>
      </w:r>
      <w:r w:rsidR="003954D4">
        <w:rPr>
          <w:rFonts w:ascii="Times New Roman" w:hAnsi="Times New Roman"/>
          <w:color w:val="000000" w:themeColor="text1"/>
          <w:sz w:val="24"/>
        </w:rPr>
        <w:t>.</w:t>
      </w:r>
      <w:r w:rsidR="005E2BB9" w:rsidRPr="00956461">
        <w:rPr>
          <w:rFonts w:ascii="Times New Roman" w:hAnsi="Times New Roman"/>
          <w:color w:val="000000" w:themeColor="text1"/>
          <w:sz w:val="24"/>
        </w:rPr>
        <w:t xml:space="preserve"> Indirect Charges – An organization with a Negotiated Indirect Cost Rate Agreement (NICRA) from a </w:t>
      </w:r>
      <w:proofErr w:type="gramStart"/>
      <w:r w:rsidR="005E2BB9" w:rsidRPr="00956461">
        <w:rPr>
          <w:rFonts w:ascii="Times New Roman" w:hAnsi="Times New Roman"/>
          <w:color w:val="000000" w:themeColor="text1"/>
          <w:sz w:val="24"/>
        </w:rPr>
        <w:t>cognizant</w:t>
      </w:r>
      <w:proofErr w:type="gramEnd"/>
      <w:r w:rsidR="005E2BB9" w:rsidRPr="00956461">
        <w:rPr>
          <w:rFonts w:ascii="Times New Roman" w:hAnsi="Times New Roman"/>
          <w:color w:val="000000" w:themeColor="text1"/>
          <w:sz w:val="24"/>
        </w:rPr>
        <w:t xml:space="preserve"> federal government agency other than the U.S. Department of State should include a copy of the cost-rate agreement. Applicants should indicate in the proposal budget how the rate is applied and if any of the rate will be cost-shared. PA</w:t>
      </w:r>
      <w:r w:rsidR="007720EF">
        <w:rPr>
          <w:rFonts w:ascii="Times New Roman" w:hAnsi="Times New Roman"/>
          <w:color w:val="000000" w:themeColor="text1"/>
          <w:sz w:val="24"/>
        </w:rPr>
        <w:t xml:space="preserve"> Section </w:t>
      </w:r>
      <w:r w:rsidR="008E04B9" w:rsidRPr="00956461">
        <w:rPr>
          <w:rFonts w:ascii="Times New Roman" w:hAnsi="Times New Roman"/>
          <w:color w:val="000000" w:themeColor="text1"/>
          <w:sz w:val="24"/>
        </w:rPr>
        <w:t>BAGHDAD generally</w:t>
      </w:r>
      <w:r w:rsidR="005E2BB9" w:rsidRPr="00956461">
        <w:rPr>
          <w:rFonts w:ascii="Times New Roman" w:hAnsi="Times New Roman"/>
          <w:color w:val="000000" w:themeColor="text1"/>
          <w:sz w:val="24"/>
        </w:rPr>
        <w:t xml:space="preserve"> does not pay indirect costs against participant expenses, but each case may vary. Organizations claiming indirect costs should have an established NICRA. If </w:t>
      </w:r>
      <w:r w:rsidR="008E04B9" w:rsidRPr="00956461">
        <w:rPr>
          <w:rFonts w:ascii="Times New Roman" w:hAnsi="Times New Roman"/>
          <w:color w:val="000000" w:themeColor="text1"/>
          <w:sz w:val="24"/>
        </w:rPr>
        <w:t>sub grantees</w:t>
      </w:r>
      <w:r w:rsidR="005E2BB9" w:rsidRPr="00956461">
        <w:rPr>
          <w:rFonts w:ascii="Times New Roman" w:hAnsi="Times New Roman"/>
          <w:color w:val="000000" w:themeColor="text1"/>
          <w:sz w:val="24"/>
        </w:rPr>
        <w:t xml:space="preserve"> are claiming indirect costs, they should have an established NICRA that is also submitted with the proposal package.</w:t>
      </w:r>
    </w:p>
    <w:p w:rsidR="005E2BB9"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If your organization does not have a NICRA, the proposal budget should not have a line item for indirect cost charges. Rather, any costs that may be considered as indirect costs should be included in specific budget line items as direct costs.</w:t>
      </w:r>
    </w:p>
    <w:p w:rsidR="006C6473" w:rsidRPr="00956461" w:rsidRDefault="006C6473" w:rsidP="005E2BB9">
      <w:pPr>
        <w:pStyle w:val="NoSpacing"/>
        <w:rPr>
          <w:rFonts w:ascii="Times New Roman" w:hAnsi="Times New Roman"/>
          <w:color w:val="000000" w:themeColor="text1"/>
          <w:sz w:val="24"/>
        </w:rPr>
      </w:pPr>
    </w:p>
    <w:p w:rsidR="005E2BB9" w:rsidRPr="00956461"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f</w:t>
      </w:r>
      <w:r w:rsidR="005E2BB9" w:rsidRPr="00956461">
        <w:rPr>
          <w:rFonts w:ascii="Times New Roman" w:hAnsi="Times New Roman"/>
          <w:color w:val="000000" w:themeColor="text1"/>
          <w:sz w:val="24"/>
        </w:rPr>
        <w:t xml:space="preserve">. Cost Share or Matching Funds: This project does not require cost sharing; however, applications that include additional in-kind and/or cash contributions from third party sources will reflect increased commitment to the overall project and demonstrates greater cost effectiveness.   If the proposed project is a component of a larger program, identify other funding sources for the proposal and indicate the specific funding amount to be provided by those </w:t>
      </w:r>
      <w:r w:rsidR="005E2BB9" w:rsidRPr="00956461">
        <w:rPr>
          <w:rFonts w:ascii="Times New Roman" w:hAnsi="Times New Roman"/>
          <w:color w:val="000000" w:themeColor="text1"/>
          <w:sz w:val="24"/>
        </w:rPr>
        <w:lastRenderedPageBreak/>
        <w:t xml:space="preserve">sources. In addition, it is recommended that the budget narrative address the overall cost-effectiveness of the proposal, including leveraging of institutional or other resources. </w:t>
      </w:r>
    </w:p>
    <w:p w:rsidR="005E2BB9"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project implementers must maintain written records to support all costs which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 In the event you do not provide the minimum amount of cost sharing as stipulated in the approved budget, NEA contribution will be reduced in like proportion.</w:t>
      </w:r>
    </w:p>
    <w:p w:rsidR="006C6473" w:rsidRPr="00956461" w:rsidRDefault="006C6473" w:rsidP="005E2BB9">
      <w:pPr>
        <w:pStyle w:val="NoSpacing"/>
        <w:rPr>
          <w:rFonts w:ascii="Times New Roman" w:hAnsi="Times New Roman"/>
          <w:color w:val="000000" w:themeColor="text1"/>
          <w:sz w:val="24"/>
        </w:rPr>
      </w:pPr>
    </w:p>
    <w:p w:rsidR="005E2BB9" w:rsidRPr="00956461" w:rsidRDefault="00231093"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G</w:t>
      </w:r>
      <w:r w:rsidR="005E2BB9" w:rsidRPr="00956461">
        <w:rPr>
          <w:rFonts w:ascii="Times New Roman" w:hAnsi="Times New Roman"/>
          <w:color w:val="000000" w:themeColor="text1"/>
          <w:sz w:val="24"/>
        </w:rPr>
        <w:t>. Budget Narrative</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The budget narrative should provide additional information that might not be readily apparent in the detailed-line item budget, not simply repeat what is represented numerically in the budget, i.e. salaries are for salaries or travel is for travel. The budget narrative should briefly explain each line item to sufficiently justify each identified cost. It should include a justification for how the cost in each category is derived. </w:t>
      </w:r>
    </w:p>
    <w:p w:rsidR="005E2BB9" w:rsidRPr="005E2BB9" w:rsidRDefault="005E2BB9" w:rsidP="005E2BB9">
      <w:pPr>
        <w:pStyle w:val="NoSpacing"/>
        <w:rPr>
          <w:rFonts w:ascii="Times New Roman" w:hAnsi="Times New Roman"/>
          <w:b/>
          <w:bCs/>
          <w:color w:val="000000" w:themeColor="text1"/>
          <w:sz w:val="24"/>
        </w:rPr>
      </w:pP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Personnel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Identify staffing requirements by each position title with a brief description of duties, including work locations, and other justifications for these costs as they relate to the project. Include resumes for any key personnel who are listed by name in the proposal.</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Fringe Benefits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an explanation of fringe costs and how they are calculated.</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Travel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description of travel costs, including the purpose of the travel and how the travel relates to the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Equipment</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justification for any equipment purchase/rental, including computers and related hardware, and their planned use for the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Supplies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Specifically describe general categories of supplies and their direct use for the project.</w:t>
      </w:r>
    </w:p>
    <w:p w:rsidR="005E2BB9" w:rsidRPr="005E2BB9" w:rsidRDefault="005E2BB9" w:rsidP="005E2BB9">
      <w:pPr>
        <w:pStyle w:val="NoSpacing"/>
        <w:numPr>
          <w:ilvl w:val="0"/>
          <w:numId w:val="28"/>
        </w:numPr>
        <w:rPr>
          <w:rFonts w:ascii="Times New Roman" w:hAnsi="Times New Roman"/>
          <w:b/>
          <w:bCs/>
          <w:color w:val="000000" w:themeColor="text1"/>
          <w:sz w:val="24"/>
        </w:rPr>
      </w:pPr>
      <w:r w:rsidRPr="005E2BB9">
        <w:rPr>
          <w:rFonts w:ascii="Times New Roman" w:hAnsi="Times New Roman"/>
          <w:b/>
          <w:bCs/>
          <w:color w:val="000000" w:themeColor="text1"/>
          <w:sz w:val="24"/>
          <w:u w:val="single"/>
        </w:rPr>
        <w:t>Contractual</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Describe each contractual or consultant cost, and outline the necessity of each for the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Other Direct Costs</w:t>
      </w:r>
      <w:r w:rsidRPr="005E2BB9">
        <w:rPr>
          <w:rFonts w:ascii="Times New Roman" w:hAnsi="Times New Roman"/>
          <w:b/>
          <w:bCs/>
          <w:color w:val="000000" w:themeColor="text1"/>
          <w:sz w:val="24"/>
        </w:rPr>
        <w:t xml:space="preserve"> - </w:t>
      </w:r>
      <w:r w:rsidRPr="00956461">
        <w:rPr>
          <w:rFonts w:ascii="Times New Roman" w:hAnsi="Times New Roman"/>
          <w:color w:val="000000" w:themeColor="text1"/>
          <w:sz w:val="24"/>
        </w:rPr>
        <w:t>Provide a narrative description and a justification for each cost under this category and describe how the costs specifically relate to this project.</w:t>
      </w:r>
    </w:p>
    <w:p w:rsidR="005E2BB9" w:rsidRPr="00956461" w:rsidRDefault="005E2BB9" w:rsidP="005E2BB9">
      <w:pPr>
        <w:pStyle w:val="NoSpacing"/>
        <w:numPr>
          <w:ilvl w:val="0"/>
          <w:numId w:val="28"/>
        </w:numPr>
        <w:rPr>
          <w:rFonts w:ascii="Times New Roman" w:hAnsi="Times New Roman"/>
          <w:color w:val="000000" w:themeColor="text1"/>
          <w:sz w:val="24"/>
        </w:rPr>
      </w:pPr>
      <w:r w:rsidRPr="005E2BB9">
        <w:rPr>
          <w:rFonts w:ascii="Times New Roman" w:hAnsi="Times New Roman"/>
          <w:b/>
          <w:bCs/>
          <w:color w:val="000000" w:themeColor="text1"/>
          <w:sz w:val="24"/>
          <w:u w:val="single"/>
        </w:rPr>
        <w:t xml:space="preserve">Indirect Costs </w:t>
      </w:r>
      <w:r w:rsidRPr="005E2BB9">
        <w:rPr>
          <w:rFonts w:ascii="Times New Roman" w:hAnsi="Times New Roman"/>
          <w:b/>
          <w:bCs/>
          <w:color w:val="000000" w:themeColor="text1"/>
          <w:sz w:val="24"/>
        </w:rPr>
        <w:t xml:space="preserve">- </w:t>
      </w:r>
      <w:r w:rsidRPr="00956461">
        <w:rPr>
          <w:rFonts w:ascii="Times New Roman" w:hAnsi="Times New Roman"/>
          <w:color w:val="000000" w:themeColor="text1"/>
          <w:sz w:val="24"/>
        </w:rPr>
        <w:t>Provide approved NICRA for any indirect costs requested for the project.</w:t>
      </w: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t xml:space="preserve">The </w:t>
      </w:r>
      <w:r w:rsidR="00231093" w:rsidRPr="00956461">
        <w:rPr>
          <w:rFonts w:ascii="Times New Roman" w:hAnsi="Times New Roman"/>
          <w:color w:val="000000" w:themeColor="text1"/>
          <w:sz w:val="24"/>
        </w:rPr>
        <w:t xml:space="preserve">US Embassy Public Affairs Section </w:t>
      </w:r>
      <w:r w:rsidRPr="00956461">
        <w:rPr>
          <w:rFonts w:ascii="Times New Roman" w:hAnsi="Times New Roman"/>
          <w:color w:val="000000" w:themeColor="text1"/>
          <w:sz w:val="24"/>
        </w:rPr>
        <w:t>must determine that the costs paid for this award are reasonable, allowable, and allocable to the proposed project activities. This will consist of a review of the line-item and narrative budgets to determine if the overall costs are realistic for the work to be performed. Costs shall be evaluated for realism, control practices, and efficiency. Emphasis will be placed on the cost-effectiveness of the proposal. The overhead and administrative components of the proposal, including salaries and fringe benefits, should be kept as low as possible. All other items should be necessary and appropriate. Cost-sharing is strongly encouraged, but not required.</w:t>
      </w:r>
    </w:p>
    <w:p w:rsidR="00231093" w:rsidRPr="00956461" w:rsidRDefault="00231093" w:rsidP="005E2BB9">
      <w:pPr>
        <w:pStyle w:val="NoSpacing"/>
        <w:rPr>
          <w:rFonts w:ascii="Times New Roman" w:hAnsi="Times New Roman"/>
          <w:color w:val="000000" w:themeColor="text1"/>
          <w:sz w:val="24"/>
        </w:rPr>
      </w:pPr>
    </w:p>
    <w:p w:rsidR="005E2BB9" w:rsidRPr="00956461" w:rsidRDefault="005E2BB9" w:rsidP="005E2BB9">
      <w:pPr>
        <w:pStyle w:val="NoSpacing"/>
        <w:rPr>
          <w:rFonts w:ascii="Times New Roman" w:hAnsi="Times New Roman"/>
          <w:color w:val="000000" w:themeColor="text1"/>
          <w:sz w:val="24"/>
        </w:rPr>
      </w:pPr>
      <w:r w:rsidRPr="00956461">
        <w:rPr>
          <w:rFonts w:ascii="Times New Roman" w:hAnsi="Times New Roman"/>
          <w:color w:val="000000" w:themeColor="text1"/>
          <w:sz w:val="24"/>
        </w:rPr>
        <w:lastRenderedPageBreak/>
        <w:t>Please see Section F for information on funding restrictions. Applicants must also disclose any funding they are receiving or planning to receive from other entities [or] [including] other agencies of the U.S government or other Department of State offices.</w:t>
      </w:r>
    </w:p>
    <w:p w:rsidR="005E2BB9" w:rsidRPr="005E2BB9" w:rsidRDefault="005E2BB9" w:rsidP="005E2BB9">
      <w:pPr>
        <w:pStyle w:val="NoSpacing"/>
        <w:rPr>
          <w:rFonts w:ascii="Times New Roman" w:hAnsi="Times New Roman"/>
          <w:b/>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Applicants may be subject to a pre-award financial and capacity survey by the Department of State.</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i/>
          <w:color w:val="000000" w:themeColor="text1"/>
          <w:sz w:val="24"/>
        </w:rPr>
      </w:pPr>
      <w:r w:rsidRPr="00956461">
        <w:rPr>
          <w:rFonts w:ascii="Times New Roman" w:hAnsi="Times New Roman"/>
          <w:bCs/>
          <w:color w:val="000000" w:themeColor="text1"/>
          <w:sz w:val="24"/>
        </w:rPr>
        <w:t>Before a cooperative agreement is awarded, PA</w:t>
      </w:r>
      <w:r w:rsidR="007720EF">
        <w:rPr>
          <w:rFonts w:ascii="Times New Roman" w:hAnsi="Times New Roman"/>
          <w:bCs/>
          <w:color w:val="000000" w:themeColor="text1"/>
          <w:sz w:val="24"/>
        </w:rPr>
        <w:t xml:space="preserve">- Section </w:t>
      </w:r>
      <w:r w:rsidR="008E04B9" w:rsidRPr="00956461">
        <w:rPr>
          <w:rFonts w:ascii="Times New Roman" w:hAnsi="Times New Roman"/>
          <w:bCs/>
          <w:color w:val="000000" w:themeColor="text1"/>
          <w:sz w:val="24"/>
        </w:rPr>
        <w:t>BAGHDAD reserves</w:t>
      </w:r>
      <w:r w:rsidRPr="00956461">
        <w:rPr>
          <w:rFonts w:ascii="Times New Roman" w:hAnsi="Times New Roman"/>
          <w:bCs/>
          <w:color w:val="000000" w:themeColor="text1"/>
          <w:sz w:val="24"/>
        </w:rPr>
        <w:t xml:space="preserve"> the right to reduce, revise, or increase proposal budgets in accordance with the needs of the initiative and the availability of fund</w:t>
      </w:r>
      <w:r w:rsidRPr="00956461">
        <w:rPr>
          <w:rFonts w:ascii="Times New Roman" w:hAnsi="Times New Roman"/>
          <w:bCs/>
          <w:i/>
          <w:color w:val="000000" w:themeColor="text1"/>
          <w:sz w:val="24"/>
        </w:rPr>
        <w:t>s.</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
          <w:color w:val="000000" w:themeColor="text1"/>
          <w:sz w:val="24"/>
        </w:rPr>
      </w:pPr>
      <w:r w:rsidRPr="00956461">
        <w:rPr>
          <w:rFonts w:ascii="Times New Roman" w:hAnsi="Times New Roman"/>
          <w:b/>
          <w:color w:val="000000" w:themeColor="text1"/>
          <w:sz w:val="24"/>
        </w:rPr>
        <w:t xml:space="preserve">Detailed Instructions on M&amp;E Plan Submission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Applications must contain a monitoring and evaluation (M&amp;E) plan that provides sufficient detail as to how project objectives will be achieved and how the project will further the </w:t>
      </w:r>
      <w:r w:rsidR="00231093" w:rsidRPr="00956461">
        <w:rPr>
          <w:rFonts w:ascii="Times New Roman" w:hAnsi="Times New Roman"/>
          <w:bCs/>
          <w:color w:val="000000" w:themeColor="text1"/>
          <w:sz w:val="24"/>
        </w:rPr>
        <w:t xml:space="preserve">Visiting American Professionals Program </w:t>
      </w:r>
      <w:r w:rsidRPr="00956461">
        <w:rPr>
          <w:rFonts w:ascii="Times New Roman" w:hAnsi="Times New Roman"/>
          <w:bCs/>
          <w:color w:val="000000" w:themeColor="text1"/>
          <w:sz w:val="24"/>
        </w:rPr>
        <w:t>goals. This document should clearly identify the project goal(s), objective(s), and activities, as well as the output and outcome indicators by year that will be used to measure progress towards planned results. Baselines and targets for indicators should also be specified, along with a plan to complete a baseline assessment at project inception that measures the current status of conditions that the project seeks to affect as well as prior to completion of the project to assess impact of the project since inception. Output indicators should measure the products and services delivered directly by the program activities described. Outcome or result indicators should measure transformation and higher-level results of each activity. A recommended PA</w:t>
      </w:r>
      <w:r w:rsidR="007720EF">
        <w:rPr>
          <w:rFonts w:ascii="Times New Roman" w:hAnsi="Times New Roman"/>
          <w:bCs/>
          <w:color w:val="000000" w:themeColor="text1"/>
          <w:sz w:val="24"/>
        </w:rPr>
        <w:t xml:space="preserve"> Section </w:t>
      </w:r>
      <w:r w:rsidR="008E04B9" w:rsidRPr="00956461">
        <w:rPr>
          <w:rFonts w:ascii="Times New Roman" w:hAnsi="Times New Roman"/>
          <w:bCs/>
          <w:color w:val="000000" w:themeColor="text1"/>
          <w:sz w:val="24"/>
        </w:rPr>
        <w:t>BAGHDAD monitoring</w:t>
      </w:r>
      <w:r w:rsidRPr="00956461">
        <w:rPr>
          <w:rFonts w:ascii="Times New Roman" w:hAnsi="Times New Roman"/>
          <w:bCs/>
          <w:color w:val="000000" w:themeColor="text1"/>
          <w:sz w:val="24"/>
        </w:rPr>
        <w:t xml:space="preserve"> and evaluation plan template is included.</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The M&amp;E Plan shall include the following:</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(i) </w:t>
      </w:r>
      <w:r w:rsidR="008E04B9" w:rsidRPr="00956461">
        <w:rPr>
          <w:rFonts w:ascii="Times New Roman" w:hAnsi="Times New Roman"/>
          <w:bCs/>
          <w:color w:val="000000" w:themeColor="text1"/>
          <w:sz w:val="24"/>
        </w:rPr>
        <w:t>The</w:t>
      </w:r>
      <w:r w:rsidRPr="00956461">
        <w:rPr>
          <w:rFonts w:ascii="Times New Roman" w:hAnsi="Times New Roman"/>
          <w:bCs/>
          <w:color w:val="000000" w:themeColor="text1"/>
          <w:sz w:val="24"/>
        </w:rPr>
        <w:t xml:space="preserve"> results to be achieved by the program;</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(ii) </w:t>
      </w:r>
      <w:r w:rsidR="008E04B9" w:rsidRPr="00956461">
        <w:rPr>
          <w:rFonts w:ascii="Times New Roman" w:hAnsi="Times New Roman"/>
          <w:bCs/>
          <w:color w:val="000000" w:themeColor="text1"/>
          <w:sz w:val="24"/>
        </w:rPr>
        <w:t>Qualitative</w:t>
      </w:r>
      <w:r w:rsidRPr="00956461">
        <w:rPr>
          <w:rFonts w:ascii="Times New Roman" w:hAnsi="Times New Roman"/>
          <w:bCs/>
          <w:color w:val="000000" w:themeColor="text1"/>
          <w:sz w:val="24"/>
        </w:rPr>
        <w:t xml:space="preserve"> and quantitative indicators to be used to measure achievement of the results;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(iii) </w:t>
      </w:r>
      <w:r w:rsidR="008E04B9" w:rsidRPr="00956461">
        <w:rPr>
          <w:rFonts w:ascii="Times New Roman" w:hAnsi="Times New Roman"/>
          <w:bCs/>
          <w:color w:val="000000" w:themeColor="text1"/>
          <w:sz w:val="24"/>
        </w:rPr>
        <w:t>The</w:t>
      </w:r>
      <w:r w:rsidRPr="00956461">
        <w:rPr>
          <w:rFonts w:ascii="Times New Roman" w:hAnsi="Times New Roman"/>
          <w:bCs/>
          <w:color w:val="000000" w:themeColor="text1"/>
          <w:sz w:val="24"/>
        </w:rPr>
        <w:t xml:space="preserve"> method of data collection to be used to obtain the indicator data; and</w:t>
      </w:r>
    </w:p>
    <w:p w:rsidR="005E2BB9" w:rsidRPr="00956461" w:rsidRDefault="005E2BB9" w:rsidP="005E2BB9">
      <w:pPr>
        <w:pStyle w:val="NoSpacing"/>
        <w:rPr>
          <w:rFonts w:ascii="Times New Roman" w:hAnsi="Times New Roman"/>
          <w:bCs/>
          <w:color w:val="000000" w:themeColor="text1"/>
          <w:sz w:val="24"/>
        </w:rPr>
      </w:pPr>
      <w:proofErr w:type="gramStart"/>
      <w:r w:rsidRPr="00956461">
        <w:rPr>
          <w:rFonts w:ascii="Times New Roman" w:hAnsi="Times New Roman"/>
          <w:bCs/>
          <w:color w:val="000000" w:themeColor="text1"/>
          <w:sz w:val="24"/>
        </w:rPr>
        <w:t xml:space="preserve">(iv) </w:t>
      </w:r>
      <w:r w:rsidR="008E04B9" w:rsidRPr="00956461">
        <w:rPr>
          <w:rFonts w:ascii="Times New Roman" w:hAnsi="Times New Roman"/>
          <w:bCs/>
          <w:color w:val="000000" w:themeColor="text1"/>
          <w:sz w:val="24"/>
        </w:rPr>
        <w:t>Targets</w:t>
      </w:r>
      <w:proofErr w:type="gramEnd"/>
      <w:r w:rsidRPr="00956461">
        <w:rPr>
          <w:rFonts w:ascii="Times New Roman" w:hAnsi="Times New Roman"/>
          <w:bCs/>
          <w:color w:val="000000" w:themeColor="text1"/>
          <w:sz w:val="24"/>
        </w:rPr>
        <w:t xml:space="preserve"> for each indicator by year.</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Recipient shall consult with the PA </w:t>
      </w:r>
      <w:r w:rsidR="007720EF">
        <w:rPr>
          <w:rFonts w:ascii="Times New Roman" w:hAnsi="Times New Roman"/>
          <w:bCs/>
          <w:color w:val="000000" w:themeColor="text1"/>
          <w:sz w:val="24"/>
        </w:rPr>
        <w:t xml:space="preserve">Section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in the development of the M&amp;E Plan.</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Risk Analysis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Applications must contain a risk analysis. Risks are unavoidable – all programs inherently contain both internal and external risks. However, with proper identification and management, risks can be prepared for, minimized or mitigated. The purpose of a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a static document. PA</w:t>
      </w:r>
      <w:r w:rsidR="007720EF">
        <w:rPr>
          <w:rFonts w:ascii="Times New Roman" w:hAnsi="Times New Roman"/>
          <w:bCs/>
          <w:color w:val="000000" w:themeColor="text1"/>
          <w:sz w:val="24"/>
        </w:rPr>
        <w:t xml:space="preserve"> Section </w:t>
      </w:r>
      <w:r w:rsidR="00296567" w:rsidRPr="00956461">
        <w:rPr>
          <w:rFonts w:ascii="Times New Roman" w:hAnsi="Times New Roman"/>
          <w:bCs/>
          <w:color w:val="000000" w:themeColor="text1"/>
          <w:sz w:val="24"/>
        </w:rPr>
        <w:t>BAGHDAD defers</w:t>
      </w:r>
      <w:r w:rsidRPr="00956461">
        <w:rPr>
          <w:rFonts w:ascii="Times New Roman" w:hAnsi="Times New Roman"/>
          <w:bCs/>
          <w:color w:val="000000" w:themeColor="text1"/>
          <w:sz w:val="24"/>
        </w:rPr>
        <w:t xml:space="preserve"> to organizations to conduct adequate risk analysis and remediation for all of its operations and advises that risk analysis and remediation occur throughout the life of a program and should result in revisions to risk analysis documents and processes as necessary. Applicants should include all assumptions and external factors </w:t>
      </w:r>
      <w:r w:rsidRPr="00956461">
        <w:rPr>
          <w:rFonts w:ascii="Times New Roman" w:hAnsi="Times New Roman"/>
          <w:bCs/>
          <w:color w:val="000000" w:themeColor="text1"/>
          <w:sz w:val="24"/>
        </w:rPr>
        <w:lastRenderedPageBreak/>
        <w:t>identified in the logic model in the risk analysis. Applicants should rate the likelihood of a risk and potential impact of the risk as “High,” “Medium,” or “Low.” A recommended PA</w:t>
      </w:r>
      <w:r w:rsidR="007720EF">
        <w:rPr>
          <w:rFonts w:ascii="Times New Roman" w:hAnsi="Times New Roman"/>
          <w:bCs/>
          <w:color w:val="000000" w:themeColor="text1"/>
          <w:sz w:val="24"/>
        </w:rPr>
        <w:t xml:space="preserve"> </w:t>
      </w:r>
      <w:proofErr w:type="gramStart"/>
      <w:r w:rsidR="007720EF">
        <w:rPr>
          <w:rFonts w:ascii="Times New Roman" w:hAnsi="Times New Roman"/>
          <w:bCs/>
          <w:color w:val="000000" w:themeColor="text1"/>
          <w:sz w:val="24"/>
        </w:rPr>
        <w:t xml:space="preserve">Section </w:t>
      </w:r>
      <w:r w:rsidRPr="00956461">
        <w:rPr>
          <w:rFonts w:ascii="Times New Roman" w:hAnsi="Times New Roman"/>
          <w:bCs/>
          <w:color w:val="000000" w:themeColor="text1"/>
          <w:sz w:val="24"/>
        </w:rPr>
        <w:t xml:space="preserve"> </w:t>
      </w:r>
      <w:r w:rsidR="00296567" w:rsidRPr="00956461">
        <w:rPr>
          <w:rFonts w:ascii="Times New Roman" w:hAnsi="Times New Roman"/>
          <w:bCs/>
          <w:color w:val="000000" w:themeColor="text1"/>
          <w:sz w:val="24"/>
        </w:rPr>
        <w:t>BAGHDAD</w:t>
      </w:r>
      <w:proofErr w:type="gramEnd"/>
      <w:r w:rsidR="00296567" w:rsidRPr="00956461">
        <w:rPr>
          <w:rFonts w:ascii="Times New Roman" w:hAnsi="Times New Roman"/>
          <w:bCs/>
          <w:color w:val="000000" w:themeColor="text1"/>
          <w:sz w:val="24"/>
        </w:rPr>
        <w:t xml:space="preserve"> format</w:t>
      </w:r>
      <w:r w:rsidRPr="00956461">
        <w:rPr>
          <w:rFonts w:ascii="Times New Roman" w:hAnsi="Times New Roman"/>
          <w:bCs/>
          <w:color w:val="000000" w:themeColor="text1"/>
          <w:sz w:val="24"/>
        </w:rPr>
        <w:t xml:space="preserve"> for a risk analysis is included. </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budget narrative should detail what cost sharing, if any, will be contributed to the program.  Applicants with a Negotiated Indirect Cost Rate Agreement (NICRA) with the USG should submit a copy of the NICRA to substantiate proposed indirect cost charges.  Applicants who do not currently have a Negotiated Indirect Cost Rate Agreement (NICRA) from their </w:t>
      </w:r>
      <w:proofErr w:type="gramStart"/>
      <w:r w:rsidRPr="00956461">
        <w:rPr>
          <w:rFonts w:ascii="Times New Roman" w:hAnsi="Times New Roman"/>
          <w:bCs/>
          <w:color w:val="000000" w:themeColor="text1"/>
          <w:sz w:val="24"/>
        </w:rPr>
        <w:t>cognizant</w:t>
      </w:r>
      <w:proofErr w:type="gramEnd"/>
      <w:r w:rsidRPr="00956461">
        <w:rPr>
          <w:rFonts w:ascii="Times New Roman" w:hAnsi="Times New Roman"/>
          <w:bCs/>
          <w:color w:val="000000" w:themeColor="text1"/>
          <w:sz w:val="24"/>
        </w:rPr>
        <w:t xml:space="preserve"> agency must also submit the following information:</w:t>
      </w:r>
    </w:p>
    <w:p w:rsidR="005E2BB9" w:rsidRPr="00956461" w:rsidRDefault="005E2BB9" w:rsidP="005E2BB9">
      <w:pPr>
        <w:pStyle w:val="NoSpacing"/>
        <w:rPr>
          <w:rFonts w:ascii="Times New Roman" w:hAnsi="Times New Roman"/>
          <w:bCs/>
          <w:color w:val="000000" w:themeColor="text1"/>
          <w:sz w:val="24"/>
        </w:rPr>
      </w:pP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Copies of the Applicant's financial reports for the previous 3-year period, which have been audited by a certified public accountant or other auditor satisfactory to PA</w:t>
      </w:r>
      <w:r w:rsidR="00B13E2B">
        <w:rPr>
          <w:rFonts w:ascii="Times New Roman" w:hAnsi="Times New Roman"/>
          <w:bCs/>
          <w:color w:val="000000" w:themeColor="text1"/>
          <w:sz w:val="24"/>
        </w:rPr>
        <w:t xml:space="preserve"> </w:t>
      </w:r>
      <w:proofErr w:type="gramStart"/>
      <w:r w:rsidR="00B13E2B">
        <w:rPr>
          <w:rFonts w:ascii="Times New Roman" w:hAnsi="Times New Roman"/>
          <w:bCs/>
          <w:color w:val="000000" w:themeColor="text1"/>
          <w:sz w:val="24"/>
        </w:rPr>
        <w:t xml:space="preserve">Section </w:t>
      </w:r>
      <w:r w:rsidRPr="00956461">
        <w:rPr>
          <w:rFonts w:ascii="Times New Roman" w:hAnsi="Times New Roman"/>
          <w:bCs/>
          <w:color w:val="000000" w:themeColor="text1"/>
          <w:sz w:val="24"/>
        </w:rPr>
        <w:t xml:space="preserve"> </w:t>
      </w:r>
      <w:r w:rsidR="008E04B9" w:rsidRPr="00956461">
        <w:rPr>
          <w:rFonts w:ascii="Times New Roman" w:hAnsi="Times New Roman"/>
          <w:bCs/>
          <w:color w:val="000000" w:themeColor="text1"/>
          <w:sz w:val="24"/>
        </w:rPr>
        <w:t>BAGHDAD</w:t>
      </w:r>
      <w:proofErr w:type="gramEnd"/>
      <w:r w:rsidR="008E04B9" w:rsidRPr="00956461">
        <w:rPr>
          <w:rFonts w:ascii="Times New Roman" w:hAnsi="Times New Roman"/>
          <w:bCs/>
          <w:color w:val="000000" w:themeColor="text1"/>
          <w:sz w:val="24"/>
        </w:rPr>
        <w:t xml:space="preserve"> staff</w:t>
      </w:r>
      <w:r w:rsidRPr="00956461">
        <w:rPr>
          <w:rFonts w:ascii="Times New Roman" w:hAnsi="Times New Roman"/>
          <w:bCs/>
          <w:color w:val="000000" w:themeColor="text1"/>
          <w:sz w:val="24"/>
        </w:rPr>
        <w:t>.</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Projected budget, cash flow and organizational charts; and a copy of the organization's accounting manual.</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Applicants who intend to utilize sub-awardees should indicate the extent intended and a complete cost breakdown. Extensive agreement financial plans should follow the same cost format as submitted by the primary Applicant. A breakdown of all costs according to each partner organization or sub-awardee involved in the program should be provided.  NOTE: If sub-awards are anticipated and not explained in the original application, the Grant Officer and PA</w:t>
      </w:r>
      <w:r w:rsidR="00B13E2B">
        <w:rPr>
          <w:rFonts w:ascii="Times New Roman" w:hAnsi="Times New Roman"/>
          <w:bCs/>
          <w:color w:val="000000" w:themeColor="text1"/>
          <w:sz w:val="24"/>
        </w:rPr>
        <w:t xml:space="preserve"> Section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approval (after award) will be required before the sub-agreement may be executed.</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Required assurances, certifications and representations.</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Information that confirms and ensures that proposed cost sharing will materialize.</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Applicants should submit additional evidence they deem necessary for the Grant Officer and PA</w:t>
      </w:r>
      <w:r w:rsidR="00B13E2B">
        <w:rPr>
          <w:rFonts w:ascii="Times New Roman" w:hAnsi="Times New Roman"/>
          <w:bCs/>
          <w:color w:val="000000" w:themeColor="text1"/>
          <w:sz w:val="24"/>
        </w:rPr>
        <w:t xml:space="preserve"> Section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to make a risk assessment.  The information submitted should substantiate that the Applicant:</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adequate financial resources or the ability to obtain such resources as required during the performance of the award;</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the ability to comply with the award conditions, taking into account all existing and currently prospective commitments of the applicant, non-governmental and governmental;</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performance. Past relevant unsatisfactory performance is ordinarily sufficient to justify a finding of non-responsibility, unless there is clear evidence of subsequent satisfactory performance;</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Has a satisfactory record of integrity and business ethics; and</w:t>
      </w:r>
    </w:p>
    <w:p w:rsidR="005E2BB9" w:rsidRPr="00956461" w:rsidRDefault="005E2BB9" w:rsidP="006C6473">
      <w:pPr>
        <w:pStyle w:val="NoSpacing"/>
        <w:numPr>
          <w:ilvl w:val="0"/>
          <w:numId w:val="33"/>
        </w:numPr>
        <w:rPr>
          <w:rFonts w:ascii="Times New Roman" w:hAnsi="Times New Roman"/>
          <w:bCs/>
          <w:color w:val="000000" w:themeColor="text1"/>
          <w:sz w:val="24"/>
        </w:rPr>
      </w:pPr>
      <w:r w:rsidRPr="00956461">
        <w:rPr>
          <w:rFonts w:ascii="Times New Roman" w:hAnsi="Times New Roman"/>
          <w:bCs/>
          <w:color w:val="000000" w:themeColor="text1"/>
          <w:sz w:val="24"/>
        </w:rPr>
        <w:t>Is otherwise qualified and eligible to receive a cooperative agreement under applicable laws and regulations (e.g., EEO).</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Certain documents are required to be submitted by an Applicant in order for the Grant Officer and PA</w:t>
      </w:r>
      <w:r w:rsidR="00B13E2B">
        <w:rPr>
          <w:rFonts w:ascii="Times New Roman" w:hAnsi="Times New Roman"/>
          <w:bCs/>
          <w:color w:val="000000" w:themeColor="text1"/>
          <w:sz w:val="24"/>
        </w:rPr>
        <w:t xml:space="preserve"> Section </w:t>
      </w:r>
      <w:r w:rsidR="008E04B9"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 xml:space="preserve"> to make a risk determination.  However, it is </w:t>
      </w:r>
      <w:r w:rsidR="00375B8F" w:rsidRPr="00956461">
        <w:rPr>
          <w:rFonts w:ascii="Times New Roman" w:hAnsi="Times New Roman"/>
          <w:bCs/>
          <w:color w:val="000000" w:themeColor="text1"/>
          <w:sz w:val="24"/>
        </w:rPr>
        <w:t>US Embassy Baghdad</w:t>
      </w:r>
      <w:r w:rsidRPr="00956461">
        <w:rPr>
          <w:rFonts w:ascii="Times New Roman" w:hAnsi="Times New Roman"/>
          <w:bCs/>
          <w:color w:val="000000" w:themeColor="text1"/>
          <w:sz w:val="24"/>
        </w:rPr>
        <w:t xml:space="preserve"> policy not to burden Applicants with undue reporting requirements if that information is readily available through other sources.  If the Applicant has established a consortium among its partners, the agreement should include a full discussion of the relationship between the Applicant and Sub-Applicant(s) including identification of the Applicant with whom PAS BAGHDAD  staff will work with for purposes of Agreement administration, identity of the </w:t>
      </w:r>
      <w:r w:rsidRPr="00956461">
        <w:rPr>
          <w:rFonts w:ascii="Times New Roman" w:hAnsi="Times New Roman"/>
          <w:bCs/>
          <w:color w:val="000000" w:themeColor="text1"/>
          <w:sz w:val="24"/>
        </w:rPr>
        <w:lastRenderedPageBreak/>
        <w:t>Applicant which will have accounting responsibility, how Agreement effort will be allocated and the express agreement of the principals thereto to be held jointly and severely liable for the acts or omissions of the other.</w:t>
      </w:r>
    </w:p>
    <w:p w:rsidR="005E2BB9" w:rsidRPr="00956461" w:rsidRDefault="005E2BB9" w:rsidP="005E2BB9">
      <w:pPr>
        <w:pStyle w:val="NoSpacing"/>
        <w:rPr>
          <w:rFonts w:ascii="Times New Roman" w:hAnsi="Times New Roman"/>
          <w:bCs/>
          <w:color w:val="000000" w:themeColor="text1"/>
          <w:sz w:val="24"/>
        </w:rPr>
      </w:pPr>
    </w:p>
    <w:p w:rsidR="005E2BB9" w:rsidRPr="005E2BB9" w:rsidRDefault="005E2BB9" w:rsidP="005E2BB9">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t>POTENTIAL REQUEST FOR ADDITIONAL DOCUMENTATION</w:t>
      </w:r>
    </w:p>
    <w:p w:rsidR="005E2BB9" w:rsidRPr="00956461" w:rsidRDefault="005E2BB9" w:rsidP="00296567">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Upon consideration of award or during the negotiations leading to an award, Applicants may be required to submit additional documentation prior to issuance of an award. Applicants should not submit the information below with their applications. The information in this section is provided so that Applicants may become familiar with additional documentation that may be requested </w:t>
      </w:r>
      <w:r w:rsidR="00296567" w:rsidRPr="00956461">
        <w:rPr>
          <w:rFonts w:ascii="Times New Roman" w:hAnsi="Times New Roman"/>
          <w:bCs/>
          <w:color w:val="000000" w:themeColor="text1"/>
          <w:sz w:val="24"/>
        </w:rPr>
        <w:t>by The</w:t>
      </w:r>
      <w:r w:rsidRPr="00956461">
        <w:rPr>
          <w:rFonts w:ascii="Times New Roman" w:hAnsi="Times New Roman"/>
          <w:bCs/>
          <w:color w:val="000000" w:themeColor="text1"/>
          <w:sz w:val="24"/>
        </w:rPr>
        <w:t xml:space="preserve"> Grant Officer and PA</w:t>
      </w:r>
      <w:r w:rsidR="00B13E2B">
        <w:rPr>
          <w:rFonts w:ascii="Times New Roman" w:hAnsi="Times New Roman"/>
          <w:bCs/>
          <w:color w:val="000000" w:themeColor="text1"/>
          <w:sz w:val="24"/>
        </w:rPr>
        <w:t xml:space="preserve"> Section </w:t>
      </w:r>
      <w:r w:rsidR="00296567" w:rsidRPr="00956461">
        <w:rPr>
          <w:rFonts w:ascii="Times New Roman" w:hAnsi="Times New Roman"/>
          <w:bCs/>
          <w:color w:val="000000" w:themeColor="text1"/>
          <w:sz w:val="24"/>
        </w:rPr>
        <w:t>BAGHDAD staff</w:t>
      </w:r>
      <w:r w:rsidRPr="00956461">
        <w:rPr>
          <w:rFonts w:ascii="Times New Roman" w:hAnsi="Times New Roman"/>
          <w:bCs/>
          <w:color w:val="000000" w:themeColor="text1"/>
          <w:sz w:val="24"/>
        </w:rPr>
        <w:t>.</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 Reviewed Financial Statements Report or an Audited Financial Statements Report:  Applicants who do not have a NICRA and cannot or choose not to use the 10% de </w:t>
      </w:r>
      <w:r w:rsidR="00296567" w:rsidRPr="00956461">
        <w:rPr>
          <w:rFonts w:ascii="Times New Roman" w:hAnsi="Times New Roman"/>
          <w:bCs/>
          <w:color w:val="000000" w:themeColor="text1"/>
          <w:sz w:val="24"/>
        </w:rPr>
        <w:t>Minimis</w:t>
      </w:r>
      <w:r w:rsidRPr="00956461">
        <w:rPr>
          <w:rFonts w:ascii="Times New Roman" w:hAnsi="Times New Roman"/>
          <w:bCs/>
          <w:color w:val="000000" w:themeColor="text1"/>
          <w:sz w:val="24"/>
        </w:rPr>
        <w:t xml:space="preserve"> rate pursuant to 2 CFR 200.414(f) may be required to submit one of these reports during negotiations.</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Bylaws, constitution, and articles of incorporation, if applicable.</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Any other information deemed necessary by the Grant Officer and PA</w:t>
      </w:r>
      <w:r w:rsidR="00B13E2B">
        <w:rPr>
          <w:rFonts w:ascii="Times New Roman" w:hAnsi="Times New Roman"/>
          <w:bCs/>
          <w:color w:val="000000" w:themeColor="text1"/>
          <w:sz w:val="24"/>
        </w:rPr>
        <w:t xml:space="preserve"> Section </w:t>
      </w:r>
      <w:proofErr w:type="gramStart"/>
      <w:r w:rsidRPr="00956461">
        <w:rPr>
          <w:rFonts w:ascii="Times New Roman" w:hAnsi="Times New Roman"/>
          <w:bCs/>
          <w:color w:val="000000" w:themeColor="text1"/>
          <w:sz w:val="24"/>
        </w:rPr>
        <w:t>BAGHDAD  staff</w:t>
      </w:r>
      <w:proofErr w:type="gramEnd"/>
      <w:r w:rsidRPr="00956461">
        <w:rPr>
          <w:rFonts w:ascii="Times New Roman" w:hAnsi="Times New Roman"/>
          <w:bCs/>
          <w:color w:val="000000" w:themeColor="text1"/>
          <w:sz w:val="24"/>
        </w:rPr>
        <w:t xml:space="preserve"> to make an affirmative determination of responsibility (positive risk assessment determination).</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bCs/>
          <w:color w:val="000000" w:themeColor="text1"/>
          <w:sz w:val="24"/>
        </w:rPr>
      </w:pPr>
      <w:r w:rsidRPr="005E2BB9">
        <w:rPr>
          <w:rFonts w:ascii="Times New Roman" w:hAnsi="Times New Roman"/>
          <w:b/>
          <w:bCs/>
          <w:color w:val="000000" w:themeColor="text1"/>
          <w:sz w:val="24"/>
        </w:rPr>
        <w:t xml:space="preserve">F. Funding Restrictions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policy is not to award profit under assistance instruments. Pre-Award Costs – No costs chargeable to any award resulting from this NOFO may be incurred before receipt of either a fully executed Agreement or a specific, written authorization from the Grant Officer.</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G. Audits</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The recipient is required to maintain books, records, documents, and other evidence, in accordance with the recipient’s usual accounting procedures to sufficiently substantiate charges to the award. The recipient confirms that its program will be subject to an independent audit in accordance with the recipient’s usual auditing procedures, and agrees to furnish copies of these audit reports to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 xml:space="preserve">along with other related information, as may be reasonably requested by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 xml:space="preserve">with respect to questions or findings arising from the audit report.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5E2BB9">
        <w:rPr>
          <w:rFonts w:ascii="Times New Roman" w:hAnsi="Times New Roman"/>
          <w:b/>
          <w:color w:val="000000" w:themeColor="text1"/>
          <w:sz w:val="24"/>
        </w:rPr>
        <w:t xml:space="preserve">a. </w:t>
      </w:r>
      <w:r w:rsidRPr="00956461">
        <w:rPr>
          <w:rFonts w:ascii="Times New Roman" w:hAnsi="Times New Roman"/>
          <w:bCs/>
          <w:color w:val="000000" w:themeColor="text1"/>
          <w:sz w:val="24"/>
        </w:rPr>
        <w:t>The re</w:t>
      </w:r>
      <w:r w:rsidR="00375B8F" w:rsidRPr="00956461">
        <w:rPr>
          <w:rFonts w:ascii="Times New Roman" w:hAnsi="Times New Roman"/>
          <w:bCs/>
          <w:color w:val="000000" w:themeColor="text1"/>
          <w:sz w:val="24"/>
        </w:rPr>
        <w:t>cipient agrees to furnish the</w:t>
      </w:r>
      <w:r w:rsidRPr="00956461">
        <w:rPr>
          <w:rFonts w:ascii="Times New Roman" w:hAnsi="Times New Roman"/>
          <w:bCs/>
          <w:color w:val="000000" w:themeColor="text1"/>
          <w:sz w:val="24"/>
        </w:rPr>
        <w:t xml:space="preserve"> </w:t>
      </w:r>
      <w:r w:rsidR="00375B8F" w:rsidRPr="00956461">
        <w:rPr>
          <w:rFonts w:ascii="Times New Roman" w:hAnsi="Times New Roman"/>
          <w:bCs/>
          <w:color w:val="000000" w:themeColor="text1"/>
          <w:sz w:val="24"/>
        </w:rPr>
        <w:t>US Embassy Baghdad</w:t>
      </w:r>
      <w:r w:rsidR="00745045" w:rsidRPr="00956461">
        <w:rPr>
          <w:rFonts w:ascii="Times New Roman" w:hAnsi="Times New Roman"/>
          <w:bCs/>
          <w:color w:val="000000" w:themeColor="text1"/>
          <w:sz w:val="24"/>
        </w:rPr>
        <w:t xml:space="preserve"> </w:t>
      </w:r>
      <w:r w:rsidRPr="00956461">
        <w:rPr>
          <w:rFonts w:ascii="Times New Roman" w:hAnsi="Times New Roman"/>
          <w:bCs/>
          <w:color w:val="000000" w:themeColor="text1"/>
          <w:sz w:val="24"/>
        </w:rPr>
        <w:t>with a final report on activities carried out under the award, including accounting for award funds i</w:t>
      </w:r>
      <w:r w:rsidR="00375B8F" w:rsidRPr="00956461">
        <w:rPr>
          <w:rFonts w:ascii="Times New Roman" w:hAnsi="Times New Roman"/>
          <w:bCs/>
          <w:color w:val="000000" w:themeColor="text1"/>
          <w:sz w:val="24"/>
        </w:rPr>
        <w:t>n sufficient detail to enable</w:t>
      </w:r>
      <w:r w:rsidRPr="00956461">
        <w:rPr>
          <w:rFonts w:ascii="Times New Roman" w:hAnsi="Times New Roman"/>
          <w:bCs/>
          <w:color w:val="000000" w:themeColor="text1"/>
          <w:sz w:val="24"/>
        </w:rPr>
        <w:t xml:space="preserve"> </w:t>
      </w:r>
      <w:r w:rsidR="00375B8F" w:rsidRPr="00956461">
        <w:rPr>
          <w:rFonts w:ascii="Times New Roman" w:hAnsi="Times New Roman"/>
          <w:bCs/>
          <w:color w:val="000000" w:themeColor="text1"/>
          <w:sz w:val="24"/>
        </w:rPr>
        <w:t xml:space="preserve">US Embassy </w:t>
      </w:r>
      <w:r w:rsidR="008E04B9" w:rsidRPr="00956461">
        <w:rPr>
          <w:rFonts w:ascii="Times New Roman" w:hAnsi="Times New Roman"/>
          <w:bCs/>
          <w:color w:val="000000" w:themeColor="text1"/>
          <w:sz w:val="24"/>
        </w:rPr>
        <w:t>Baghdad to</w:t>
      </w:r>
      <w:r w:rsidRPr="00956461">
        <w:rPr>
          <w:rFonts w:ascii="Times New Roman" w:hAnsi="Times New Roman"/>
          <w:bCs/>
          <w:color w:val="000000" w:themeColor="text1"/>
          <w:sz w:val="24"/>
        </w:rPr>
        <w:t xml:space="preserve"> liquidate the award. The report must be submitted to the address specified in the award.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5E2BB9">
        <w:rPr>
          <w:rFonts w:ascii="Times New Roman" w:hAnsi="Times New Roman"/>
          <w:b/>
          <w:color w:val="000000" w:themeColor="text1"/>
          <w:sz w:val="24"/>
        </w:rPr>
        <w:t xml:space="preserve">b. </w:t>
      </w:r>
      <w:r w:rsidRPr="00956461">
        <w:rPr>
          <w:rFonts w:ascii="Times New Roman" w:hAnsi="Times New Roman"/>
          <w:bCs/>
          <w:color w:val="000000" w:themeColor="text1"/>
          <w:sz w:val="24"/>
        </w:rPr>
        <w:t>It is understood that financial records, including documentation to support entries on accounting records and to substantiate charges against the award, will be maintained in accordance with the recipient’s usual accounting procedures, which must follow generally accepted accounting practices. The recipient must maintain such financial records for at least three years after the recipient’s final disbursement of funds under the award. The recipient agr</w:t>
      </w:r>
      <w:r w:rsidR="00375B8F" w:rsidRPr="00956461">
        <w:rPr>
          <w:rFonts w:ascii="Times New Roman" w:hAnsi="Times New Roman"/>
          <w:bCs/>
          <w:color w:val="000000" w:themeColor="text1"/>
          <w:sz w:val="24"/>
        </w:rPr>
        <w:t xml:space="preserve">ees </w:t>
      </w:r>
      <w:r w:rsidR="00375B8F" w:rsidRPr="00956461">
        <w:rPr>
          <w:rFonts w:ascii="Times New Roman" w:hAnsi="Times New Roman"/>
          <w:bCs/>
          <w:color w:val="000000" w:themeColor="text1"/>
          <w:sz w:val="24"/>
        </w:rPr>
        <w:lastRenderedPageBreak/>
        <w:t xml:space="preserve">to make available to the US Embassy </w:t>
      </w:r>
      <w:r w:rsidR="008E04B9" w:rsidRPr="00956461">
        <w:rPr>
          <w:rFonts w:ascii="Times New Roman" w:hAnsi="Times New Roman"/>
          <w:bCs/>
          <w:color w:val="000000" w:themeColor="text1"/>
          <w:sz w:val="24"/>
        </w:rPr>
        <w:t>Baghdad all</w:t>
      </w:r>
      <w:r w:rsidRPr="00956461">
        <w:rPr>
          <w:rFonts w:ascii="Times New Roman" w:hAnsi="Times New Roman"/>
          <w:bCs/>
          <w:color w:val="000000" w:themeColor="text1"/>
          <w:sz w:val="24"/>
        </w:rPr>
        <w:t xml:space="preserve"> records and documents that support expenditures made under its program.</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 xml:space="preserve">H. Award Selection Criteria  </w:t>
      </w:r>
    </w:p>
    <w:p w:rsidR="005E2BB9" w:rsidRPr="005E2BB9" w:rsidRDefault="005E2BB9" w:rsidP="005E2BB9">
      <w:pPr>
        <w:pStyle w:val="NoSpacing"/>
        <w:rPr>
          <w:rFonts w:ascii="Times New Roman" w:hAnsi="Times New Roman"/>
          <w:b/>
          <w:color w:val="000000" w:themeColor="text1"/>
          <w:sz w:val="24"/>
        </w:rPr>
      </w:pPr>
    </w:p>
    <w:p w:rsidR="006C6473"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Evaluation Criteria:  Applicants should note that the following criteria </w:t>
      </w:r>
    </w:p>
    <w:p w:rsidR="006C6473"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(1) </w:t>
      </w:r>
      <w:r w:rsidR="006C6473" w:rsidRPr="00956461">
        <w:rPr>
          <w:rFonts w:ascii="Times New Roman" w:hAnsi="Times New Roman"/>
          <w:bCs/>
          <w:color w:val="000000" w:themeColor="text1"/>
          <w:sz w:val="24"/>
        </w:rPr>
        <w:t>Serve</w:t>
      </w:r>
      <w:r w:rsidRPr="00956461">
        <w:rPr>
          <w:rFonts w:ascii="Times New Roman" w:hAnsi="Times New Roman"/>
          <w:bCs/>
          <w:color w:val="000000" w:themeColor="text1"/>
          <w:sz w:val="24"/>
        </w:rPr>
        <w:t xml:space="preserve"> as a standard against which all proposals will be evaluated, and </w:t>
      </w:r>
    </w:p>
    <w:p w:rsidR="005E2BB9"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(2) </w:t>
      </w:r>
      <w:r w:rsidR="006C6473" w:rsidRPr="00956461">
        <w:rPr>
          <w:rFonts w:ascii="Times New Roman" w:hAnsi="Times New Roman"/>
          <w:bCs/>
          <w:color w:val="000000" w:themeColor="text1"/>
          <w:sz w:val="24"/>
        </w:rPr>
        <w:t>Serve</w:t>
      </w:r>
      <w:r w:rsidRPr="00956461">
        <w:rPr>
          <w:rFonts w:ascii="Times New Roman" w:hAnsi="Times New Roman"/>
          <w:bCs/>
          <w:color w:val="000000" w:themeColor="text1"/>
          <w:sz w:val="24"/>
        </w:rPr>
        <w:t xml:space="preserve"> to identify the significant matters that should be addressed in all proposals.  The USG will award grants to the applicant whose offers represent the best value to the USG on the basis of technical merit, past performance, and cost. </w:t>
      </w:r>
    </w:p>
    <w:p w:rsidR="006C6473" w:rsidRPr="00956461" w:rsidRDefault="006C6473" w:rsidP="005E2BB9">
      <w:pPr>
        <w:pStyle w:val="NoSpacing"/>
        <w:rPr>
          <w:rFonts w:ascii="Times New Roman" w:hAnsi="Times New Roman"/>
          <w:bCs/>
          <w:color w:val="000000" w:themeColor="text1"/>
          <w:sz w:val="24"/>
        </w:rPr>
      </w:pP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 xml:space="preserve">Each application will be evaluated by a peer review committee of </w:t>
      </w:r>
      <w:r w:rsidR="00375B8F" w:rsidRPr="00956461">
        <w:rPr>
          <w:rFonts w:ascii="Times New Roman" w:hAnsi="Times New Roman"/>
          <w:bCs/>
          <w:color w:val="000000" w:themeColor="text1"/>
          <w:sz w:val="24"/>
        </w:rPr>
        <w:t>US Embassy PA</w:t>
      </w:r>
      <w:r w:rsidR="00B13E2B">
        <w:rPr>
          <w:rFonts w:ascii="Times New Roman" w:hAnsi="Times New Roman"/>
          <w:bCs/>
          <w:color w:val="000000" w:themeColor="text1"/>
          <w:sz w:val="24"/>
        </w:rPr>
        <w:t xml:space="preserve"> Section </w:t>
      </w:r>
      <w:r w:rsidRPr="00956461">
        <w:rPr>
          <w:rFonts w:ascii="Times New Roman" w:hAnsi="Times New Roman"/>
          <w:bCs/>
          <w:color w:val="000000" w:themeColor="text1"/>
          <w:sz w:val="24"/>
        </w:rPr>
        <w:t xml:space="preserve">and other experts, as deemed appropriate.  The evaluation criteria have been tailored to the requirements of this NOFO.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numPr>
          <w:ilvl w:val="0"/>
          <w:numId w:val="30"/>
        </w:numPr>
        <w:rPr>
          <w:rFonts w:ascii="Times New Roman" w:hAnsi="Times New Roman"/>
          <w:b/>
          <w:color w:val="000000" w:themeColor="text1"/>
          <w:sz w:val="24"/>
        </w:rPr>
      </w:pPr>
      <w:r w:rsidRPr="005E2BB9">
        <w:rPr>
          <w:rFonts w:ascii="Times New Roman" w:hAnsi="Times New Roman"/>
          <w:b/>
          <w:color w:val="000000" w:themeColor="text1"/>
          <w:sz w:val="24"/>
        </w:rPr>
        <w:t xml:space="preserve">Project Goals/Implementation Plan (60 points): </w:t>
      </w:r>
      <w:r w:rsidRPr="00956461">
        <w:rPr>
          <w:rFonts w:ascii="Times New Roman" w:hAnsi="Times New Roman"/>
          <w:bCs/>
          <w:color w:val="000000" w:themeColor="text1"/>
          <w:sz w:val="24"/>
        </w:rPr>
        <w:t>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be viewing the implementation plan in terms of how well it addresses the goals and objectives, feasibility of the proposed activities and their timeline for completion, and the extent to which the impact of the project will continue beyond the conclusion of the funding period.</w:t>
      </w:r>
      <w:r w:rsidRPr="005E2BB9">
        <w:rPr>
          <w:rFonts w:ascii="Times New Roman" w:hAnsi="Times New Roman"/>
          <w:b/>
          <w:color w:val="000000" w:themeColor="text1"/>
          <w:sz w:val="24"/>
        </w:rPr>
        <w:t xml:space="preserve">  </w:t>
      </w:r>
    </w:p>
    <w:p w:rsidR="005E2BB9" w:rsidRPr="005E2BB9" w:rsidRDefault="005E2BB9" w:rsidP="005E2BB9">
      <w:pPr>
        <w:pStyle w:val="NoSpacing"/>
        <w:rPr>
          <w:rFonts w:ascii="Times New Roman" w:hAnsi="Times New Roman"/>
          <w:b/>
          <w:color w:val="000000" w:themeColor="text1"/>
          <w:sz w:val="24"/>
        </w:rPr>
      </w:pPr>
    </w:p>
    <w:p w:rsidR="005E2BB9" w:rsidRPr="00956461" w:rsidRDefault="005E2BB9" w:rsidP="005E2BB9">
      <w:pPr>
        <w:pStyle w:val="NoSpacing"/>
        <w:numPr>
          <w:ilvl w:val="0"/>
          <w:numId w:val="30"/>
        </w:numPr>
        <w:rPr>
          <w:rFonts w:ascii="Times New Roman" w:hAnsi="Times New Roman"/>
          <w:bCs/>
          <w:color w:val="000000" w:themeColor="text1"/>
          <w:sz w:val="24"/>
        </w:rPr>
      </w:pPr>
      <w:r w:rsidRPr="005E2BB9">
        <w:rPr>
          <w:rFonts w:ascii="Times New Roman" w:hAnsi="Times New Roman"/>
          <w:b/>
          <w:color w:val="000000" w:themeColor="text1"/>
          <w:sz w:val="24"/>
        </w:rPr>
        <w:t xml:space="preserve">Organizational Capability (30 points): </w:t>
      </w:r>
      <w:r w:rsidRPr="00956461">
        <w:rPr>
          <w:rFonts w:ascii="Times New Roman" w:hAnsi="Times New Roman"/>
          <w:bCs/>
          <w:color w:val="000000" w:themeColor="text1"/>
          <w:sz w:val="24"/>
        </w:rPr>
        <w:t xml:space="preserve">Proposals should demonstrate the ability to develop and implement programs in the areas covered by the NOFO.  Applicants must demonstrate how their resources, capabilities, and experience will enable them to achieve the stated goals and objectives.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numPr>
          <w:ilvl w:val="0"/>
          <w:numId w:val="31"/>
        </w:numPr>
        <w:rPr>
          <w:rFonts w:ascii="Times New Roman" w:hAnsi="Times New Roman"/>
          <w:b/>
          <w:color w:val="000000" w:themeColor="text1"/>
          <w:sz w:val="24"/>
        </w:rPr>
      </w:pPr>
      <w:r w:rsidRPr="005E2BB9">
        <w:rPr>
          <w:rFonts w:ascii="Times New Roman" w:hAnsi="Times New Roman"/>
          <w:b/>
          <w:color w:val="000000" w:themeColor="text1"/>
          <w:sz w:val="24"/>
        </w:rPr>
        <w:t>Appendices (10 points):</w:t>
      </w:r>
    </w:p>
    <w:p w:rsidR="005E2BB9" w:rsidRPr="00956461" w:rsidRDefault="005E2BB9" w:rsidP="005E2BB9">
      <w:pPr>
        <w:pStyle w:val="NoSpacing"/>
        <w:numPr>
          <w:ilvl w:val="0"/>
          <w:numId w:val="32"/>
        </w:numPr>
        <w:rPr>
          <w:rFonts w:ascii="Times New Roman" w:hAnsi="Times New Roman"/>
          <w:bCs/>
          <w:color w:val="000000" w:themeColor="text1"/>
          <w:sz w:val="24"/>
        </w:rPr>
      </w:pPr>
      <w:r w:rsidRPr="005E2BB9">
        <w:rPr>
          <w:rFonts w:ascii="Times New Roman" w:hAnsi="Times New Roman"/>
          <w:b/>
          <w:color w:val="000000" w:themeColor="text1"/>
          <w:sz w:val="24"/>
        </w:rPr>
        <w:t xml:space="preserve">Budget:  </w:t>
      </w:r>
      <w:r w:rsidRPr="00956461">
        <w:rPr>
          <w:rFonts w:ascii="Times New Roman" w:hAnsi="Times New Roman"/>
          <w:bCs/>
          <w:color w:val="000000" w:themeColor="text1"/>
          <w:sz w:val="24"/>
        </w:rPr>
        <w:t xml:space="preserve">Costs shall be evaluated for realism, control practices, and efficiency.  </w:t>
      </w:r>
      <w:r w:rsidR="00B13E2B">
        <w:rPr>
          <w:rFonts w:ascii="Times New Roman" w:hAnsi="Times New Roman"/>
          <w:bCs/>
          <w:color w:val="000000" w:themeColor="text1"/>
          <w:sz w:val="24"/>
        </w:rPr>
        <w:t xml:space="preserve">PA Section BAGHDAD </w:t>
      </w:r>
      <w:r w:rsidRPr="00956461">
        <w:rPr>
          <w:rFonts w:ascii="Times New Roman" w:hAnsi="Times New Roman"/>
          <w:bCs/>
          <w:color w:val="000000" w:themeColor="text1"/>
          <w:sz w:val="24"/>
        </w:rPr>
        <w:t>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w:t>
      </w:r>
    </w:p>
    <w:p w:rsidR="005E2BB9" w:rsidRPr="00956461" w:rsidRDefault="005E2BB9" w:rsidP="005E2BB9">
      <w:pPr>
        <w:pStyle w:val="NoSpacing"/>
        <w:numPr>
          <w:ilvl w:val="0"/>
          <w:numId w:val="32"/>
        </w:numPr>
        <w:rPr>
          <w:rFonts w:ascii="Times New Roman" w:hAnsi="Times New Roman"/>
          <w:bCs/>
          <w:color w:val="000000" w:themeColor="text1"/>
          <w:sz w:val="24"/>
        </w:rPr>
      </w:pPr>
      <w:r w:rsidRPr="005E2BB9">
        <w:rPr>
          <w:rFonts w:ascii="Times New Roman" w:hAnsi="Times New Roman"/>
          <w:b/>
          <w:color w:val="000000" w:themeColor="text1"/>
          <w:sz w:val="24"/>
        </w:rPr>
        <w:t xml:space="preserve">Resume: </w:t>
      </w:r>
      <w:r w:rsidRPr="00956461">
        <w:rPr>
          <w:rFonts w:ascii="Times New Roman" w:hAnsi="Times New Roman"/>
          <w:bCs/>
          <w:color w:val="000000" w:themeColor="text1"/>
          <w:sz w:val="24"/>
        </w:rPr>
        <w:t xml:space="preserve">The review panel will consider the appropriateness of the selected project key </w:t>
      </w:r>
      <w:r w:rsidR="008E04B9" w:rsidRPr="00956461">
        <w:rPr>
          <w:rFonts w:ascii="Times New Roman" w:hAnsi="Times New Roman"/>
          <w:bCs/>
          <w:color w:val="000000" w:themeColor="text1"/>
          <w:sz w:val="24"/>
        </w:rPr>
        <w:t>personnel;</w:t>
      </w:r>
      <w:r w:rsidRPr="00956461">
        <w:rPr>
          <w:rFonts w:ascii="Times New Roman" w:hAnsi="Times New Roman"/>
          <w:bCs/>
          <w:color w:val="000000" w:themeColor="text1"/>
          <w:sz w:val="24"/>
        </w:rPr>
        <w:t xml:space="preserve"> in view of the roles and responsibilities those individuals will play in guiding the project through implementation to completion.  While it is preferable to name project personnel and provide their resumes, position descriptions submitted in lieu of the </w:t>
      </w:r>
      <w:r w:rsidRPr="00956461">
        <w:rPr>
          <w:rFonts w:ascii="Times New Roman" w:hAnsi="Times New Roman"/>
          <w:bCs/>
          <w:color w:val="000000" w:themeColor="text1"/>
          <w:sz w:val="24"/>
        </w:rPr>
        <w:lastRenderedPageBreak/>
        <w:t xml:space="preserve">resumes will be reviewed for the appropriateness of the qualifications and skills identified.  </w:t>
      </w:r>
    </w:p>
    <w:p w:rsidR="005E2BB9" w:rsidRPr="005E2BB9" w:rsidRDefault="005E2BB9" w:rsidP="005E2BB9">
      <w:pPr>
        <w:pStyle w:val="NoSpacing"/>
        <w:rPr>
          <w:rFonts w:ascii="Times New Roman" w:hAnsi="Times New Roman"/>
          <w:b/>
          <w:color w:val="000000" w:themeColor="text1"/>
          <w:sz w:val="24"/>
        </w:rPr>
      </w:pPr>
    </w:p>
    <w:p w:rsidR="005E2BB9" w:rsidRPr="005E2BB9" w:rsidRDefault="005E2BB9" w:rsidP="005E2BB9">
      <w:pPr>
        <w:pStyle w:val="NoSpacing"/>
        <w:rPr>
          <w:rFonts w:ascii="Times New Roman" w:hAnsi="Times New Roman"/>
          <w:b/>
          <w:color w:val="000000" w:themeColor="text1"/>
          <w:sz w:val="24"/>
        </w:rPr>
      </w:pPr>
      <w:r w:rsidRPr="005E2BB9">
        <w:rPr>
          <w:rFonts w:ascii="Times New Roman" w:hAnsi="Times New Roman"/>
          <w:b/>
          <w:color w:val="000000" w:themeColor="text1"/>
          <w:sz w:val="24"/>
        </w:rPr>
        <w:t>DISCLAIMER</w:t>
      </w:r>
    </w:p>
    <w:p w:rsidR="005E2BB9" w:rsidRPr="00956461" w:rsidRDefault="005E2BB9" w:rsidP="005E2BB9">
      <w:pPr>
        <w:pStyle w:val="NoSpacing"/>
        <w:rPr>
          <w:rFonts w:ascii="Times New Roman" w:hAnsi="Times New Roman"/>
          <w:bCs/>
          <w:color w:val="000000" w:themeColor="text1"/>
          <w:sz w:val="24"/>
        </w:rPr>
      </w:pPr>
      <w:r w:rsidRPr="00956461">
        <w:rPr>
          <w:rFonts w:ascii="Times New Roman" w:hAnsi="Times New Roman"/>
          <w:bCs/>
          <w:color w:val="000000" w:themeColor="text1"/>
          <w:sz w:val="24"/>
        </w:rPr>
        <w:t>Explanatory information provided by the PA</w:t>
      </w:r>
      <w:r w:rsidR="00B13E2B">
        <w:rPr>
          <w:rFonts w:ascii="Times New Roman" w:hAnsi="Times New Roman"/>
          <w:bCs/>
          <w:color w:val="000000" w:themeColor="text1"/>
          <w:sz w:val="24"/>
        </w:rPr>
        <w:t xml:space="preserve"> Section </w:t>
      </w:r>
      <w:r w:rsidRPr="00956461">
        <w:rPr>
          <w:rFonts w:ascii="Times New Roman" w:hAnsi="Times New Roman"/>
          <w:bCs/>
          <w:color w:val="000000" w:themeColor="text1"/>
          <w:sz w:val="24"/>
        </w:rPr>
        <w:t xml:space="preserve">BAGHDAD that contradicts published language is not binding. Issuance of this NOFO does not constitute an award commitment on the part of the U.S. Government. </w:t>
      </w:r>
      <w:r w:rsidR="00B13E2B">
        <w:rPr>
          <w:rFonts w:ascii="Times New Roman" w:hAnsi="Times New Roman"/>
          <w:bCs/>
          <w:color w:val="000000" w:themeColor="text1"/>
          <w:sz w:val="24"/>
        </w:rPr>
        <w:t xml:space="preserve">PA Section BAGHDAD </w:t>
      </w:r>
      <w:r w:rsidRPr="00956461">
        <w:rPr>
          <w:rFonts w:ascii="Times New Roman" w:hAnsi="Times New Roman"/>
          <w:bCs/>
          <w:color w:val="000000" w:themeColor="text1"/>
          <w:sz w:val="24"/>
        </w:rPr>
        <w:t>reserves the right to waive program formalities and to reduce, revise, or increase proposal budgets in accordance with the needs of the program and the availability of funds. Awards made will be subject to periodic reporting and evaluation requirements as specified above and in the Notice of Award.</w:t>
      </w:r>
    </w:p>
    <w:p w:rsidR="005E2BB9" w:rsidRPr="00956461" w:rsidRDefault="005E2BB9" w:rsidP="00463DF9">
      <w:pPr>
        <w:pStyle w:val="NoSpacing"/>
        <w:rPr>
          <w:rFonts w:ascii="Times New Roman" w:hAnsi="Times New Roman"/>
          <w:bCs/>
          <w:color w:val="000000" w:themeColor="text1"/>
          <w:sz w:val="24"/>
        </w:rPr>
      </w:pPr>
    </w:p>
    <w:p w:rsidR="005E2BB9" w:rsidRDefault="005E2BB9" w:rsidP="00463DF9">
      <w:pPr>
        <w:pStyle w:val="NoSpacing"/>
        <w:rPr>
          <w:rFonts w:ascii="Times New Roman" w:hAnsi="Times New Roman"/>
          <w:b/>
          <w:color w:val="000000" w:themeColor="text1"/>
          <w:sz w:val="24"/>
        </w:rPr>
      </w:pPr>
    </w:p>
    <w:p w:rsidR="00977DE6" w:rsidRPr="00FA340D" w:rsidRDefault="00977DE6" w:rsidP="00463DF9">
      <w:pPr>
        <w:pStyle w:val="NoSpacing"/>
        <w:rPr>
          <w:rFonts w:ascii="Times New Roman" w:hAnsi="Times New Roman"/>
          <w:color w:val="000000" w:themeColor="text1"/>
          <w:sz w:val="24"/>
        </w:rPr>
      </w:pPr>
    </w:p>
    <w:sectPr w:rsidR="00977DE6" w:rsidRPr="00FA340D" w:rsidSect="00977DE6">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DE1" w:rsidRDefault="00C06DE1" w:rsidP="00401941">
      <w:pPr>
        <w:spacing w:after="0" w:line="240" w:lineRule="auto"/>
        <w:rPr>
          <w:rFonts w:hint="eastAsia"/>
        </w:rPr>
      </w:pPr>
      <w:r>
        <w:separator/>
      </w:r>
    </w:p>
  </w:endnote>
  <w:endnote w:type="continuationSeparator" w:id="0">
    <w:p w:rsidR="00C06DE1" w:rsidRDefault="00C06DE1" w:rsidP="0040194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font>
  <w:font w:name="ヒラギノ角ゴ Pro W3">
    <w:altName w:val="MS Mincho"/>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776014"/>
      <w:docPartObj>
        <w:docPartGallery w:val="Page Numbers (Bottom of Page)"/>
        <w:docPartUnique/>
      </w:docPartObj>
    </w:sdtPr>
    <w:sdtEndPr>
      <w:rPr>
        <w:noProof/>
      </w:rPr>
    </w:sdtEndPr>
    <w:sdtContent>
      <w:p w:rsidR="005E2BB9" w:rsidRDefault="005E2BB9">
        <w:pPr>
          <w:pStyle w:val="Footer"/>
          <w:jc w:val="center"/>
          <w:rPr>
            <w:rFonts w:hint="eastAsia"/>
          </w:rPr>
        </w:pPr>
        <w:r>
          <w:fldChar w:fldCharType="begin"/>
        </w:r>
        <w:r>
          <w:instrText xml:space="preserve"> PAGE   \* MERGEFORMAT </w:instrText>
        </w:r>
        <w:r>
          <w:fldChar w:fldCharType="separate"/>
        </w:r>
        <w:r w:rsidR="0027221A">
          <w:rPr>
            <w:rFonts w:hint="eastAsia"/>
            <w:noProof/>
          </w:rPr>
          <w:t>1</w:t>
        </w:r>
        <w:r>
          <w:rPr>
            <w:noProof/>
          </w:rPr>
          <w:fldChar w:fldCharType="end"/>
        </w:r>
      </w:p>
    </w:sdtContent>
  </w:sdt>
  <w:p w:rsidR="005E2BB9" w:rsidRDefault="005E2BB9">
    <w:pPr>
      <w:pStyle w:val="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DE1" w:rsidRDefault="00C06DE1" w:rsidP="00401941">
      <w:pPr>
        <w:spacing w:after="0" w:line="240" w:lineRule="auto"/>
        <w:rPr>
          <w:rFonts w:hint="eastAsia"/>
        </w:rPr>
      </w:pPr>
      <w:r>
        <w:separator/>
      </w:r>
    </w:p>
  </w:footnote>
  <w:footnote w:type="continuationSeparator" w:id="0">
    <w:p w:rsidR="00C06DE1" w:rsidRDefault="00C06DE1" w:rsidP="00401941">
      <w:pPr>
        <w:spacing w:after="0"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upperRoman"/>
      <w:lvlText w:val="%1."/>
      <w:lvlJc w:val="left"/>
      <w:pPr>
        <w:tabs>
          <w:tab w:val="num" w:pos="0"/>
        </w:tabs>
        <w:ind w:left="0" w:firstLine="0"/>
      </w:pPr>
      <w:rPr>
        <w:rFonts w:hint="default"/>
        <w:color w:val="000000"/>
        <w:position w:val="0"/>
        <w:sz w:val="22"/>
      </w:rPr>
    </w:lvl>
    <w:lvl w:ilvl="1">
      <w:start w:val="1"/>
      <w:numFmt w:val="lowerLetter"/>
      <w:lvlText w:val="%2."/>
      <w:lvlJc w:val="left"/>
      <w:pPr>
        <w:tabs>
          <w:tab w:val="num" w:pos="360"/>
        </w:tabs>
        <w:ind w:left="360" w:firstLine="720"/>
      </w:pPr>
      <w:rPr>
        <w:rFonts w:hint="default"/>
        <w:color w:val="000000"/>
        <w:position w:val="0"/>
        <w:sz w:val="22"/>
      </w:rPr>
    </w:lvl>
    <w:lvl w:ilvl="2">
      <w:start w:val="1"/>
      <w:numFmt w:val="lowerRoman"/>
      <w:lvlText w:val="%3."/>
      <w:lvlJc w:val="left"/>
      <w:pPr>
        <w:tabs>
          <w:tab w:val="num" w:pos="389"/>
        </w:tabs>
        <w:ind w:left="389" w:firstLine="1411"/>
      </w:pPr>
      <w:rPr>
        <w:rFonts w:hint="default"/>
        <w:color w:val="000000"/>
        <w:position w:val="0"/>
        <w:sz w:val="22"/>
      </w:rPr>
    </w:lvl>
    <w:lvl w:ilvl="3">
      <w:start w:val="1"/>
      <w:numFmt w:val="decimal"/>
      <w:isLgl/>
      <w:lvlText w:val="%4."/>
      <w:lvlJc w:val="left"/>
      <w:pPr>
        <w:tabs>
          <w:tab w:val="num" w:pos="-2160"/>
        </w:tabs>
        <w:ind w:left="-2160" w:firstLine="2160"/>
      </w:pPr>
      <w:rPr>
        <w:rFonts w:hint="default"/>
        <w:color w:val="000000"/>
        <w:position w:val="0"/>
        <w:sz w:val="22"/>
      </w:rPr>
    </w:lvl>
    <w:lvl w:ilvl="4">
      <w:start w:val="1"/>
      <w:numFmt w:val="lowerLetter"/>
      <w:lvlText w:val="%5."/>
      <w:lvlJc w:val="left"/>
      <w:pPr>
        <w:tabs>
          <w:tab w:val="num" w:pos="360"/>
        </w:tabs>
        <w:ind w:left="360" w:firstLine="2880"/>
      </w:pPr>
      <w:rPr>
        <w:rFonts w:hint="default"/>
        <w:color w:val="000000"/>
        <w:position w:val="0"/>
        <w:sz w:val="22"/>
      </w:rPr>
    </w:lvl>
    <w:lvl w:ilvl="5">
      <w:start w:val="1"/>
      <w:numFmt w:val="lowerRoman"/>
      <w:lvlText w:val="%6."/>
      <w:lvlJc w:val="left"/>
      <w:pPr>
        <w:tabs>
          <w:tab w:val="num" w:pos="389"/>
        </w:tabs>
        <w:ind w:left="389" w:firstLine="3571"/>
      </w:pPr>
      <w:rPr>
        <w:rFonts w:hint="default"/>
        <w:color w:val="000000"/>
        <w:position w:val="0"/>
        <w:sz w:val="22"/>
      </w:rPr>
    </w:lvl>
    <w:lvl w:ilvl="6">
      <w:start w:val="1"/>
      <w:numFmt w:val="decimal"/>
      <w:isLgl/>
      <w:lvlText w:val="%7."/>
      <w:lvlJc w:val="left"/>
      <w:pPr>
        <w:tabs>
          <w:tab w:val="num" w:pos="360"/>
        </w:tabs>
        <w:ind w:left="360" w:firstLine="4320"/>
      </w:pPr>
      <w:rPr>
        <w:rFonts w:hint="default"/>
        <w:color w:val="000000"/>
        <w:position w:val="0"/>
        <w:sz w:val="22"/>
      </w:rPr>
    </w:lvl>
    <w:lvl w:ilvl="7">
      <w:start w:val="1"/>
      <w:numFmt w:val="lowerLetter"/>
      <w:lvlText w:val="%8."/>
      <w:lvlJc w:val="left"/>
      <w:pPr>
        <w:tabs>
          <w:tab w:val="num" w:pos="360"/>
        </w:tabs>
        <w:ind w:left="360" w:firstLine="5040"/>
      </w:pPr>
      <w:rPr>
        <w:rFonts w:hint="default"/>
        <w:color w:val="000000"/>
        <w:position w:val="0"/>
        <w:sz w:val="22"/>
      </w:rPr>
    </w:lvl>
    <w:lvl w:ilvl="8">
      <w:start w:val="1"/>
      <w:numFmt w:val="lowerRoman"/>
      <w:lvlText w:val="%9."/>
      <w:lvlJc w:val="left"/>
      <w:pPr>
        <w:tabs>
          <w:tab w:val="num" w:pos="389"/>
        </w:tabs>
        <w:ind w:left="389" w:firstLine="5731"/>
      </w:pPr>
      <w:rPr>
        <w:rFonts w:hint="default"/>
        <w:color w:val="000000"/>
        <w:position w:val="0"/>
        <w:sz w:val="22"/>
      </w:rPr>
    </w:lvl>
  </w:abstractNum>
  <w:abstractNum w:abstractNumId="1">
    <w:nsid w:val="00000004"/>
    <w:multiLevelType w:val="multilevel"/>
    <w:tmpl w:val="894EE876"/>
    <w:lvl w:ilvl="0">
      <w:start w:val="1"/>
      <w:numFmt w:val="lowerLetter"/>
      <w:lvlText w:val="(%1)"/>
      <w:lvlJc w:val="left"/>
      <w:pPr>
        <w:tabs>
          <w:tab w:val="num" w:pos="360"/>
        </w:tabs>
        <w:ind w:left="360" w:firstLine="720"/>
      </w:pPr>
      <w:rPr>
        <w:rFonts w:hint="default"/>
        <w:color w:val="000000"/>
        <w:position w:val="0"/>
        <w:sz w:val="22"/>
      </w:rPr>
    </w:lvl>
    <w:lvl w:ilvl="1">
      <w:start w:val="1"/>
      <w:numFmt w:val="lowerLetter"/>
      <w:lvlText w:val="%2."/>
      <w:lvlJc w:val="left"/>
      <w:pPr>
        <w:tabs>
          <w:tab w:val="num" w:pos="360"/>
        </w:tabs>
        <w:ind w:left="360" w:firstLine="1440"/>
      </w:pPr>
      <w:rPr>
        <w:rFonts w:hint="default"/>
        <w:color w:val="000000"/>
        <w:position w:val="0"/>
        <w:sz w:val="22"/>
      </w:rPr>
    </w:lvl>
    <w:lvl w:ilvl="2">
      <w:start w:val="1"/>
      <w:numFmt w:val="lowerRoman"/>
      <w:lvlText w:val="%3."/>
      <w:lvlJc w:val="left"/>
      <w:pPr>
        <w:tabs>
          <w:tab w:val="num" w:pos="389"/>
        </w:tabs>
        <w:ind w:left="389" w:firstLine="2131"/>
      </w:pPr>
      <w:rPr>
        <w:rFonts w:hint="default"/>
        <w:color w:val="000000"/>
        <w:position w:val="0"/>
        <w:sz w:val="22"/>
      </w:rPr>
    </w:lvl>
    <w:lvl w:ilvl="3">
      <w:start w:val="1"/>
      <w:numFmt w:val="decimal"/>
      <w:isLgl/>
      <w:lvlText w:val="%4."/>
      <w:lvlJc w:val="left"/>
      <w:pPr>
        <w:tabs>
          <w:tab w:val="num" w:pos="360"/>
        </w:tabs>
        <w:ind w:left="360" w:firstLine="2880"/>
      </w:pPr>
      <w:rPr>
        <w:rFonts w:hint="default"/>
        <w:color w:val="000000"/>
        <w:position w:val="0"/>
        <w:sz w:val="22"/>
      </w:rPr>
    </w:lvl>
    <w:lvl w:ilvl="4">
      <w:start w:val="1"/>
      <w:numFmt w:val="lowerLetter"/>
      <w:lvlText w:val="%5."/>
      <w:lvlJc w:val="left"/>
      <w:pPr>
        <w:tabs>
          <w:tab w:val="num" w:pos="360"/>
        </w:tabs>
        <w:ind w:left="360" w:firstLine="3600"/>
      </w:pPr>
      <w:rPr>
        <w:rFonts w:hint="default"/>
        <w:color w:val="000000"/>
        <w:position w:val="0"/>
        <w:sz w:val="22"/>
      </w:rPr>
    </w:lvl>
    <w:lvl w:ilvl="5">
      <w:start w:val="1"/>
      <w:numFmt w:val="lowerRoman"/>
      <w:lvlText w:val="%6."/>
      <w:lvlJc w:val="left"/>
      <w:pPr>
        <w:tabs>
          <w:tab w:val="num" w:pos="389"/>
        </w:tabs>
        <w:ind w:left="389" w:firstLine="4291"/>
      </w:pPr>
      <w:rPr>
        <w:rFonts w:hint="default"/>
        <w:color w:val="000000"/>
        <w:position w:val="0"/>
        <w:sz w:val="22"/>
      </w:rPr>
    </w:lvl>
    <w:lvl w:ilvl="6">
      <w:start w:val="1"/>
      <w:numFmt w:val="decimal"/>
      <w:isLgl/>
      <w:lvlText w:val="%7."/>
      <w:lvlJc w:val="left"/>
      <w:pPr>
        <w:tabs>
          <w:tab w:val="num" w:pos="360"/>
        </w:tabs>
        <w:ind w:left="360" w:firstLine="5040"/>
      </w:pPr>
      <w:rPr>
        <w:rFonts w:hint="default"/>
        <w:color w:val="000000"/>
        <w:position w:val="0"/>
        <w:sz w:val="22"/>
      </w:rPr>
    </w:lvl>
    <w:lvl w:ilvl="7">
      <w:start w:val="1"/>
      <w:numFmt w:val="lowerLetter"/>
      <w:lvlText w:val="%8."/>
      <w:lvlJc w:val="left"/>
      <w:pPr>
        <w:tabs>
          <w:tab w:val="num" w:pos="360"/>
        </w:tabs>
        <w:ind w:left="360" w:firstLine="5760"/>
      </w:pPr>
      <w:rPr>
        <w:rFonts w:hint="default"/>
        <w:color w:val="000000"/>
        <w:position w:val="0"/>
        <w:sz w:val="22"/>
      </w:rPr>
    </w:lvl>
    <w:lvl w:ilvl="8">
      <w:start w:val="1"/>
      <w:numFmt w:val="lowerRoman"/>
      <w:lvlText w:val="%9."/>
      <w:lvlJc w:val="left"/>
      <w:pPr>
        <w:tabs>
          <w:tab w:val="num" w:pos="389"/>
        </w:tabs>
        <w:ind w:left="389" w:firstLine="6451"/>
      </w:pPr>
      <w:rPr>
        <w:rFonts w:hint="default"/>
        <w:color w:val="000000"/>
        <w:position w:val="0"/>
        <w:sz w:val="22"/>
      </w:rPr>
    </w:lvl>
  </w:abstractNum>
  <w:abstractNum w:abstractNumId="2">
    <w:nsid w:val="00000005"/>
    <w:multiLevelType w:val="multilevel"/>
    <w:tmpl w:val="894EE877"/>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3">
    <w:nsid w:val="00000006"/>
    <w:multiLevelType w:val="multilevel"/>
    <w:tmpl w:val="894EE878"/>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4">
    <w:nsid w:val="00000007"/>
    <w:multiLevelType w:val="multilevel"/>
    <w:tmpl w:val="894EE879"/>
    <w:lvl w:ilvl="0">
      <w:start w:val="1"/>
      <w:numFmt w:val="bullet"/>
      <w:lvlText w:val="o"/>
      <w:lvlJc w:val="left"/>
      <w:pPr>
        <w:tabs>
          <w:tab w:val="num" w:pos="360"/>
        </w:tabs>
        <w:ind w:left="360" w:firstLine="360"/>
      </w:pPr>
      <w:rPr>
        <w:rFonts w:ascii="Courier New" w:eastAsia="ヒラギノ角ゴ Pro W3" w:hAnsi="Courier New"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03A03B79"/>
    <w:multiLevelType w:val="hybridMultilevel"/>
    <w:tmpl w:val="E3FE4C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233018"/>
    <w:multiLevelType w:val="hybridMultilevel"/>
    <w:tmpl w:val="40AC8EDE"/>
    <w:lvl w:ilvl="0" w:tplc="20D0447A">
      <w:start w:val="1"/>
      <w:numFmt w:val="decimal"/>
      <w:lvlText w:val="%1)"/>
      <w:lvlJc w:val="left"/>
      <w:pPr>
        <w:ind w:left="520" w:hanging="360"/>
      </w:pPr>
      <w:rPr>
        <w:rFonts w:ascii="Times New Roman" w:eastAsia="Calibri" w:hAnsi="Times New Roman" w:cs="Times New Roman" w:hint="default"/>
        <w:b w:val="0"/>
        <w:bCs w:val="0"/>
        <w:w w:val="99"/>
        <w:sz w:val="24"/>
        <w:szCs w:val="24"/>
      </w:rPr>
    </w:lvl>
    <w:lvl w:ilvl="1" w:tplc="1C927B3C">
      <w:start w:val="1"/>
      <w:numFmt w:val="lowerLetter"/>
      <w:lvlText w:val="%2)"/>
      <w:lvlJc w:val="left"/>
      <w:pPr>
        <w:ind w:left="880" w:hanging="360"/>
      </w:pPr>
      <w:rPr>
        <w:rFonts w:ascii="Times New Roman" w:eastAsia="Calibri" w:hAnsi="Times New Roman" w:cs="Times New Roman" w:hint="default"/>
        <w:b w:val="0"/>
        <w:bCs w:val="0"/>
        <w:spacing w:val="-1"/>
        <w:w w:val="99"/>
        <w:sz w:val="24"/>
        <w:szCs w:val="24"/>
      </w:rPr>
    </w:lvl>
    <w:lvl w:ilvl="2" w:tplc="5ACEEC24">
      <w:start w:val="1"/>
      <w:numFmt w:val="lowerRoman"/>
      <w:lvlText w:val="%3)"/>
      <w:lvlJc w:val="left"/>
      <w:pPr>
        <w:ind w:left="1240" w:hanging="360"/>
      </w:pPr>
      <w:rPr>
        <w:rFonts w:ascii="Times New Roman" w:eastAsia="Calibri" w:hAnsi="Times New Roman" w:cs="Times New Roman" w:hint="default"/>
        <w:b w:val="0"/>
        <w:bCs w:val="0"/>
        <w:spacing w:val="1"/>
        <w:w w:val="99"/>
        <w:sz w:val="24"/>
        <w:szCs w:val="24"/>
      </w:rPr>
    </w:lvl>
    <w:lvl w:ilvl="3" w:tplc="D12631B8">
      <w:start w:val="1"/>
      <w:numFmt w:val="bullet"/>
      <w:lvlText w:val="•"/>
      <w:lvlJc w:val="left"/>
      <w:pPr>
        <w:ind w:left="2300" w:hanging="360"/>
      </w:pPr>
    </w:lvl>
    <w:lvl w:ilvl="4" w:tplc="EFAADAB4">
      <w:start w:val="1"/>
      <w:numFmt w:val="bullet"/>
      <w:lvlText w:val="•"/>
      <w:lvlJc w:val="left"/>
      <w:pPr>
        <w:ind w:left="3360" w:hanging="360"/>
      </w:pPr>
    </w:lvl>
    <w:lvl w:ilvl="5" w:tplc="EC1219FE">
      <w:start w:val="1"/>
      <w:numFmt w:val="bullet"/>
      <w:lvlText w:val="•"/>
      <w:lvlJc w:val="left"/>
      <w:pPr>
        <w:ind w:left="4420" w:hanging="360"/>
      </w:pPr>
    </w:lvl>
    <w:lvl w:ilvl="6" w:tplc="6FF68ADC">
      <w:start w:val="1"/>
      <w:numFmt w:val="bullet"/>
      <w:lvlText w:val="•"/>
      <w:lvlJc w:val="left"/>
      <w:pPr>
        <w:ind w:left="5480" w:hanging="360"/>
      </w:pPr>
    </w:lvl>
    <w:lvl w:ilvl="7" w:tplc="8D209506">
      <w:start w:val="1"/>
      <w:numFmt w:val="bullet"/>
      <w:lvlText w:val="•"/>
      <w:lvlJc w:val="left"/>
      <w:pPr>
        <w:ind w:left="6540" w:hanging="360"/>
      </w:pPr>
    </w:lvl>
    <w:lvl w:ilvl="8" w:tplc="A2B68840">
      <w:start w:val="1"/>
      <w:numFmt w:val="bullet"/>
      <w:lvlText w:val="•"/>
      <w:lvlJc w:val="left"/>
      <w:pPr>
        <w:ind w:left="7600" w:hanging="360"/>
      </w:pPr>
    </w:lvl>
  </w:abstractNum>
  <w:abstractNum w:abstractNumId="7">
    <w:nsid w:val="05DD2DAD"/>
    <w:multiLevelType w:val="hybridMultilevel"/>
    <w:tmpl w:val="F566F306"/>
    <w:lvl w:ilvl="0" w:tplc="F924953E">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1157CB6"/>
    <w:multiLevelType w:val="hybridMultilevel"/>
    <w:tmpl w:val="6B8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DC05FE"/>
    <w:multiLevelType w:val="hybridMultilevel"/>
    <w:tmpl w:val="1696DD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6B66B5"/>
    <w:multiLevelType w:val="hybridMultilevel"/>
    <w:tmpl w:val="11E60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2045280F"/>
    <w:multiLevelType w:val="hybridMultilevel"/>
    <w:tmpl w:val="23086968"/>
    <w:lvl w:ilvl="0" w:tplc="8562616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20CE275A"/>
    <w:multiLevelType w:val="hybridMultilevel"/>
    <w:tmpl w:val="D558353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25EE4759"/>
    <w:multiLevelType w:val="hybridMultilevel"/>
    <w:tmpl w:val="CCD231EA"/>
    <w:lvl w:ilvl="0" w:tplc="66F43B2C">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929401A"/>
    <w:multiLevelType w:val="hybridMultilevel"/>
    <w:tmpl w:val="AED80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F611EE"/>
    <w:multiLevelType w:val="hybridMultilevel"/>
    <w:tmpl w:val="3A3E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3F20A0"/>
    <w:multiLevelType w:val="hybridMultilevel"/>
    <w:tmpl w:val="7E7612E8"/>
    <w:lvl w:ilvl="0" w:tplc="04090001">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17">
    <w:nsid w:val="3A727A53"/>
    <w:multiLevelType w:val="hybridMultilevel"/>
    <w:tmpl w:val="084CB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1E65AF"/>
    <w:multiLevelType w:val="hybridMultilevel"/>
    <w:tmpl w:val="D1DE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7B2EE5"/>
    <w:multiLevelType w:val="hybridMultilevel"/>
    <w:tmpl w:val="70C6C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2DE45EE"/>
    <w:multiLevelType w:val="hybridMultilevel"/>
    <w:tmpl w:val="F7BA33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900784"/>
    <w:multiLevelType w:val="hybridMultilevel"/>
    <w:tmpl w:val="2EA839D4"/>
    <w:lvl w:ilvl="0" w:tplc="DDCA27D4">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2">
    <w:nsid w:val="5BB3233F"/>
    <w:multiLevelType w:val="hybridMultilevel"/>
    <w:tmpl w:val="5FEC6800"/>
    <w:lvl w:ilvl="0" w:tplc="566E50C2">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5FE940CF"/>
    <w:multiLevelType w:val="hybridMultilevel"/>
    <w:tmpl w:val="14240A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4915019"/>
    <w:multiLevelType w:val="hybridMultilevel"/>
    <w:tmpl w:val="D090BA94"/>
    <w:lvl w:ilvl="0" w:tplc="2F68207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877A23"/>
    <w:multiLevelType w:val="hybridMultilevel"/>
    <w:tmpl w:val="DCC04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794F53"/>
    <w:multiLevelType w:val="hybridMultilevel"/>
    <w:tmpl w:val="F3FA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0512EF"/>
    <w:multiLevelType w:val="hybridMultilevel"/>
    <w:tmpl w:val="FEF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7D44CB"/>
    <w:multiLevelType w:val="hybridMultilevel"/>
    <w:tmpl w:val="E382729E"/>
    <w:lvl w:ilvl="0" w:tplc="F924953E">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29">
    <w:nsid w:val="750C1C15"/>
    <w:multiLevelType w:val="hybridMultilevel"/>
    <w:tmpl w:val="E1D8C4C0"/>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AD2C62"/>
    <w:multiLevelType w:val="hybridMultilevel"/>
    <w:tmpl w:val="E78C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C63278"/>
    <w:multiLevelType w:val="hybridMultilevel"/>
    <w:tmpl w:val="D542E606"/>
    <w:lvl w:ilvl="0" w:tplc="0F92AB76">
      <w:start w:val="1"/>
      <w:numFmt w:val="bullet"/>
      <w:pStyle w:val="ListParagraph"/>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5"/>
  </w:num>
  <w:num w:numId="7">
    <w:abstractNumId w:val="19"/>
  </w:num>
  <w:num w:numId="8">
    <w:abstractNumId w:val="17"/>
  </w:num>
  <w:num w:numId="9">
    <w:abstractNumId w:val="27"/>
  </w:num>
  <w:num w:numId="10">
    <w:abstractNumId w:val="26"/>
  </w:num>
  <w:num w:numId="11">
    <w:abstractNumId w:val="18"/>
  </w:num>
  <w:num w:numId="12">
    <w:abstractNumId w:val="6"/>
  </w:num>
  <w:num w:numId="13">
    <w:abstractNumId w:val="16"/>
  </w:num>
  <w:num w:numId="14">
    <w:abstractNumId w:val="6"/>
  </w:num>
  <w:num w:numId="15">
    <w:abstractNumId w:val="30"/>
  </w:num>
  <w:num w:numId="16">
    <w:abstractNumId w:val="13"/>
  </w:num>
  <w:num w:numId="17">
    <w:abstractNumId w:val="22"/>
  </w:num>
  <w:num w:numId="18">
    <w:abstractNumId w:val="21"/>
  </w:num>
  <w:num w:numId="19">
    <w:abstractNumId w:val="28"/>
  </w:num>
  <w:num w:numId="20">
    <w:abstractNumId w:val="7"/>
  </w:num>
  <w:num w:numId="21">
    <w:abstractNumId w:val="31"/>
  </w:num>
  <w:num w:numId="22">
    <w:abstractNumId w:val="24"/>
  </w:num>
  <w:num w:numId="23">
    <w:abstractNumId w:val="23"/>
  </w:num>
  <w:num w:numId="24">
    <w:abstractNumId w:val="14"/>
  </w:num>
  <w:num w:numId="25">
    <w:abstractNumId w:val="5"/>
  </w:num>
  <w:num w:numId="26">
    <w:abstractNumId w:val="15"/>
  </w:num>
  <w:num w:numId="27">
    <w:abstractNumId w:val="8"/>
  </w:num>
  <w:num w:numId="28">
    <w:abstractNumId w:val="9"/>
  </w:num>
  <w:num w:numId="29">
    <w:abstractNumId w:val="29"/>
  </w:num>
  <w:num w:numId="30">
    <w:abstractNumId w:val="11"/>
  </w:num>
  <w:num w:numId="31">
    <w:abstractNumId w:val="10"/>
  </w:num>
  <w:num w:numId="32">
    <w:abstractNumId w:val="1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64"/>
    <w:rsid w:val="00013E9E"/>
    <w:rsid w:val="000152C1"/>
    <w:rsid w:val="000247F2"/>
    <w:rsid w:val="0003174C"/>
    <w:rsid w:val="00034464"/>
    <w:rsid w:val="00053751"/>
    <w:rsid w:val="00064173"/>
    <w:rsid w:val="0007320F"/>
    <w:rsid w:val="00075236"/>
    <w:rsid w:val="0009324D"/>
    <w:rsid w:val="000A1629"/>
    <w:rsid w:val="000A3C26"/>
    <w:rsid w:val="000C58E1"/>
    <w:rsid w:val="000C6F76"/>
    <w:rsid w:val="000D5485"/>
    <w:rsid w:val="000D7739"/>
    <w:rsid w:val="00100671"/>
    <w:rsid w:val="00112BE0"/>
    <w:rsid w:val="00135A21"/>
    <w:rsid w:val="00150103"/>
    <w:rsid w:val="00156979"/>
    <w:rsid w:val="00166858"/>
    <w:rsid w:val="001876D0"/>
    <w:rsid w:val="001908A3"/>
    <w:rsid w:val="001A5025"/>
    <w:rsid w:val="001B20C0"/>
    <w:rsid w:val="001D61D5"/>
    <w:rsid w:val="001F0E02"/>
    <w:rsid w:val="001F0E0A"/>
    <w:rsid w:val="001F7B6A"/>
    <w:rsid w:val="002064D6"/>
    <w:rsid w:val="0022034A"/>
    <w:rsid w:val="00231093"/>
    <w:rsid w:val="0024131A"/>
    <w:rsid w:val="0024633B"/>
    <w:rsid w:val="00251DDF"/>
    <w:rsid w:val="0026670A"/>
    <w:rsid w:val="0027221A"/>
    <w:rsid w:val="00272381"/>
    <w:rsid w:val="00276271"/>
    <w:rsid w:val="002767C7"/>
    <w:rsid w:val="002921C2"/>
    <w:rsid w:val="00296567"/>
    <w:rsid w:val="002C1AAD"/>
    <w:rsid w:val="002D4443"/>
    <w:rsid w:val="002E7E26"/>
    <w:rsid w:val="003050FE"/>
    <w:rsid w:val="00315885"/>
    <w:rsid w:val="00323153"/>
    <w:rsid w:val="003301C6"/>
    <w:rsid w:val="00353F5B"/>
    <w:rsid w:val="0036023B"/>
    <w:rsid w:val="00370729"/>
    <w:rsid w:val="00375B8F"/>
    <w:rsid w:val="003954D4"/>
    <w:rsid w:val="003B087A"/>
    <w:rsid w:val="003B65BE"/>
    <w:rsid w:val="003C3EE7"/>
    <w:rsid w:val="003C4DCC"/>
    <w:rsid w:val="003D07D0"/>
    <w:rsid w:val="003E3272"/>
    <w:rsid w:val="003E3910"/>
    <w:rsid w:val="00401941"/>
    <w:rsid w:val="00412984"/>
    <w:rsid w:val="004325DC"/>
    <w:rsid w:val="00445258"/>
    <w:rsid w:val="0045164F"/>
    <w:rsid w:val="00460996"/>
    <w:rsid w:val="004636F9"/>
    <w:rsid w:val="00463DF9"/>
    <w:rsid w:val="00482041"/>
    <w:rsid w:val="00493B49"/>
    <w:rsid w:val="00494964"/>
    <w:rsid w:val="004E5F2A"/>
    <w:rsid w:val="00517F0C"/>
    <w:rsid w:val="00525D8D"/>
    <w:rsid w:val="00526B2F"/>
    <w:rsid w:val="0052734D"/>
    <w:rsid w:val="00530B56"/>
    <w:rsid w:val="0053331E"/>
    <w:rsid w:val="005415DA"/>
    <w:rsid w:val="00541703"/>
    <w:rsid w:val="0054602E"/>
    <w:rsid w:val="0055609D"/>
    <w:rsid w:val="00571B32"/>
    <w:rsid w:val="005B50D1"/>
    <w:rsid w:val="005B7E1E"/>
    <w:rsid w:val="005C23D2"/>
    <w:rsid w:val="005C5A91"/>
    <w:rsid w:val="005E0A03"/>
    <w:rsid w:val="005E191C"/>
    <w:rsid w:val="005E2BB9"/>
    <w:rsid w:val="005E77BC"/>
    <w:rsid w:val="00614354"/>
    <w:rsid w:val="0062789B"/>
    <w:rsid w:val="0063264D"/>
    <w:rsid w:val="00642B3D"/>
    <w:rsid w:val="00647C56"/>
    <w:rsid w:val="00657606"/>
    <w:rsid w:val="006824E4"/>
    <w:rsid w:val="006A0A30"/>
    <w:rsid w:val="006A4777"/>
    <w:rsid w:val="006B0ACD"/>
    <w:rsid w:val="006C6473"/>
    <w:rsid w:val="006D2FC1"/>
    <w:rsid w:val="006E3531"/>
    <w:rsid w:val="006F2F8B"/>
    <w:rsid w:val="00705514"/>
    <w:rsid w:val="00705B96"/>
    <w:rsid w:val="0073169A"/>
    <w:rsid w:val="007317D9"/>
    <w:rsid w:val="00732038"/>
    <w:rsid w:val="00737479"/>
    <w:rsid w:val="00745045"/>
    <w:rsid w:val="007468DA"/>
    <w:rsid w:val="00763022"/>
    <w:rsid w:val="00763991"/>
    <w:rsid w:val="00763E9D"/>
    <w:rsid w:val="007720EF"/>
    <w:rsid w:val="007751DE"/>
    <w:rsid w:val="00775DB6"/>
    <w:rsid w:val="007964D7"/>
    <w:rsid w:val="007B3E45"/>
    <w:rsid w:val="007C1B01"/>
    <w:rsid w:val="007D2F87"/>
    <w:rsid w:val="007E514A"/>
    <w:rsid w:val="007E5BC7"/>
    <w:rsid w:val="007F74BB"/>
    <w:rsid w:val="00804B8F"/>
    <w:rsid w:val="0081545E"/>
    <w:rsid w:val="008416DC"/>
    <w:rsid w:val="0088360C"/>
    <w:rsid w:val="00895923"/>
    <w:rsid w:val="00895B2C"/>
    <w:rsid w:val="008B3219"/>
    <w:rsid w:val="008B3F6C"/>
    <w:rsid w:val="008D7AD1"/>
    <w:rsid w:val="008E04B9"/>
    <w:rsid w:val="008E39AE"/>
    <w:rsid w:val="008F5A1E"/>
    <w:rsid w:val="00901483"/>
    <w:rsid w:val="00901EF6"/>
    <w:rsid w:val="00903061"/>
    <w:rsid w:val="00923A5B"/>
    <w:rsid w:val="00930BF9"/>
    <w:rsid w:val="00934EDF"/>
    <w:rsid w:val="0093537E"/>
    <w:rsid w:val="009370C6"/>
    <w:rsid w:val="00946C07"/>
    <w:rsid w:val="00956461"/>
    <w:rsid w:val="00966931"/>
    <w:rsid w:val="009756A7"/>
    <w:rsid w:val="00977DE6"/>
    <w:rsid w:val="00990AB5"/>
    <w:rsid w:val="009B00A2"/>
    <w:rsid w:val="009B2D92"/>
    <w:rsid w:val="009B35DA"/>
    <w:rsid w:val="009C4391"/>
    <w:rsid w:val="009E50ED"/>
    <w:rsid w:val="00A0544C"/>
    <w:rsid w:val="00A10960"/>
    <w:rsid w:val="00A11E26"/>
    <w:rsid w:val="00A12049"/>
    <w:rsid w:val="00A14F09"/>
    <w:rsid w:val="00A17EA5"/>
    <w:rsid w:val="00A224FF"/>
    <w:rsid w:val="00A30FE4"/>
    <w:rsid w:val="00A410C8"/>
    <w:rsid w:val="00A4655E"/>
    <w:rsid w:val="00A50E9D"/>
    <w:rsid w:val="00A51208"/>
    <w:rsid w:val="00A87C29"/>
    <w:rsid w:val="00AA44FC"/>
    <w:rsid w:val="00AA747F"/>
    <w:rsid w:val="00AC07FC"/>
    <w:rsid w:val="00AC4AAE"/>
    <w:rsid w:val="00AE2996"/>
    <w:rsid w:val="00AF522D"/>
    <w:rsid w:val="00B0772A"/>
    <w:rsid w:val="00B13E2B"/>
    <w:rsid w:val="00B24C9D"/>
    <w:rsid w:val="00B25F29"/>
    <w:rsid w:val="00B32FC8"/>
    <w:rsid w:val="00B4084C"/>
    <w:rsid w:val="00B52377"/>
    <w:rsid w:val="00B74C3E"/>
    <w:rsid w:val="00B86FCE"/>
    <w:rsid w:val="00B949CE"/>
    <w:rsid w:val="00B9506C"/>
    <w:rsid w:val="00C000D7"/>
    <w:rsid w:val="00C03407"/>
    <w:rsid w:val="00C06DE1"/>
    <w:rsid w:val="00C103B1"/>
    <w:rsid w:val="00C15C76"/>
    <w:rsid w:val="00C200C3"/>
    <w:rsid w:val="00C36817"/>
    <w:rsid w:val="00C42238"/>
    <w:rsid w:val="00C4451B"/>
    <w:rsid w:val="00C527F0"/>
    <w:rsid w:val="00C6643C"/>
    <w:rsid w:val="00C72C5E"/>
    <w:rsid w:val="00C81733"/>
    <w:rsid w:val="00C873E4"/>
    <w:rsid w:val="00C97313"/>
    <w:rsid w:val="00CD70EA"/>
    <w:rsid w:val="00CE003D"/>
    <w:rsid w:val="00CE00BB"/>
    <w:rsid w:val="00CE10B6"/>
    <w:rsid w:val="00CF4B31"/>
    <w:rsid w:val="00CF4C05"/>
    <w:rsid w:val="00D02125"/>
    <w:rsid w:val="00D135AD"/>
    <w:rsid w:val="00D208B6"/>
    <w:rsid w:val="00D40896"/>
    <w:rsid w:val="00D43885"/>
    <w:rsid w:val="00D45608"/>
    <w:rsid w:val="00D63761"/>
    <w:rsid w:val="00D96FA7"/>
    <w:rsid w:val="00E00CB0"/>
    <w:rsid w:val="00E143FA"/>
    <w:rsid w:val="00E1605B"/>
    <w:rsid w:val="00E270B4"/>
    <w:rsid w:val="00E34645"/>
    <w:rsid w:val="00E41F1C"/>
    <w:rsid w:val="00E44385"/>
    <w:rsid w:val="00E44680"/>
    <w:rsid w:val="00E523CF"/>
    <w:rsid w:val="00E563DA"/>
    <w:rsid w:val="00E87DC2"/>
    <w:rsid w:val="00E905AF"/>
    <w:rsid w:val="00ED2DBF"/>
    <w:rsid w:val="00ED33C6"/>
    <w:rsid w:val="00ED37DD"/>
    <w:rsid w:val="00ED7885"/>
    <w:rsid w:val="00F00E69"/>
    <w:rsid w:val="00F20B6F"/>
    <w:rsid w:val="00F53479"/>
    <w:rsid w:val="00F72716"/>
    <w:rsid w:val="00F751BE"/>
    <w:rsid w:val="00F75C9D"/>
    <w:rsid w:val="00F921EA"/>
    <w:rsid w:val="00F96E2F"/>
    <w:rsid w:val="00FA2922"/>
    <w:rsid w:val="00FA340D"/>
    <w:rsid w:val="00FA4C14"/>
    <w:rsid w:val="00FB47BF"/>
    <w:rsid w:val="00FC78A0"/>
    <w:rsid w:val="00FD4830"/>
    <w:rsid w:val="00FE3F65"/>
    <w:rsid w:val="00FF5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ED7885"/>
    <w:pPr>
      <w:widowControl w:val="0"/>
      <w:numPr>
        <w:numId w:val="21"/>
      </w:numPr>
      <w:tabs>
        <w:tab w:val="left" w:pos="270"/>
      </w:tabs>
      <w:spacing w:after="0" w:line="240" w:lineRule="auto"/>
      <w:ind w:right="490"/>
    </w:pPr>
    <w:rPr>
      <w:rFonts w:ascii="Times New Roman" w:eastAsia="ヒラギノ角ゴ Pro W3" w:hAnsi="Times New Roman" w:cs="Times New Roman"/>
      <w:color w:val="000000"/>
      <w:sz w:val="24"/>
      <w:szCs w:val="24"/>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Revision">
    <w:name w:val="Revision"/>
    <w:hidden/>
    <w:uiPriority w:val="99"/>
    <w:semiHidden/>
    <w:rsid w:val="00CF4C05"/>
    <w:pPr>
      <w:spacing w:after="0" w:line="240" w:lineRule="auto"/>
    </w:pPr>
    <w:rPr>
      <w:rFonts w:ascii="Lucida Grande" w:eastAsia="ヒラギノ角ゴ Pro W3" w:hAnsi="Lucida Grande" w:cs="Times New Roman"/>
      <w:color w:val="000000"/>
      <w:szCs w:val="24"/>
    </w:rPr>
  </w:style>
  <w:style w:type="paragraph" w:styleId="Header">
    <w:name w:val="header"/>
    <w:basedOn w:val="Normal"/>
    <w:link w:val="HeaderChar"/>
    <w:uiPriority w:val="99"/>
    <w:unhideWhenUsed/>
    <w:rsid w:val="00401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941"/>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401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941"/>
    <w:rPr>
      <w:rFonts w:ascii="Lucida Grande" w:eastAsia="ヒラギノ角ゴ Pro W3" w:hAnsi="Lucida Grande" w:cs="Times New Roman"/>
      <w:color w:val="000000"/>
      <w:szCs w:val="24"/>
    </w:rPr>
  </w:style>
  <w:style w:type="paragraph" w:styleId="NormalWeb">
    <w:name w:val="Normal (Web)"/>
    <w:basedOn w:val="Normal"/>
    <w:uiPriority w:val="99"/>
    <w:semiHidden/>
    <w:unhideWhenUsed/>
    <w:rsid w:val="00614354"/>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614354"/>
  </w:style>
  <w:style w:type="character" w:styleId="Strong">
    <w:name w:val="Strong"/>
    <w:basedOn w:val="DefaultParagraphFont"/>
    <w:uiPriority w:val="22"/>
    <w:qFormat/>
    <w:rsid w:val="00614354"/>
    <w:rPr>
      <w:b/>
      <w:bCs/>
    </w:rPr>
  </w:style>
  <w:style w:type="character" w:customStyle="1" w:styleId="apple-converted-space">
    <w:name w:val="apple-converted-space"/>
    <w:basedOn w:val="DefaultParagraphFont"/>
    <w:rsid w:val="006143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464"/>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utoRedefine/>
    <w:qFormat/>
    <w:rsid w:val="00ED7885"/>
    <w:pPr>
      <w:widowControl w:val="0"/>
      <w:numPr>
        <w:numId w:val="21"/>
      </w:numPr>
      <w:tabs>
        <w:tab w:val="left" w:pos="270"/>
      </w:tabs>
      <w:spacing w:after="0" w:line="240" w:lineRule="auto"/>
      <w:ind w:right="490"/>
    </w:pPr>
    <w:rPr>
      <w:rFonts w:ascii="Times New Roman" w:eastAsia="ヒラギノ角ゴ Pro W3" w:hAnsi="Times New Roman" w:cs="Times New Roman"/>
      <w:color w:val="000000"/>
      <w:sz w:val="24"/>
      <w:szCs w:val="24"/>
    </w:rPr>
  </w:style>
  <w:style w:type="character" w:customStyle="1" w:styleId="Hyperlink1">
    <w:name w:val="Hyperlink1"/>
    <w:rsid w:val="00034464"/>
    <w:rPr>
      <w:color w:val="0028F9"/>
      <w:sz w:val="22"/>
      <w:u w:val="single"/>
    </w:rPr>
  </w:style>
  <w:style w:type="paragraph" w:customStyle="1" w:styleId="BodyText1">
    <w:name w:val="Body Text1"/>
    <w:rsid w:val="00034464"/>
    <w:pPr>
      <w:widowControl w:val="0"/>
      <w:spacing w:after="0" w:line="240" w:lineRule="auto"/>
    </w:pPr>
    <w:rPr>
      <w:rFonts w:ascii="Courier New" w:eastAsia="ヒラギノ角ゴ Pro W3" w:hAnsi="Courier New" w:cs="Times New Roman"/>
      <w:color w:val="000000"/>
      <w:sz w:val="24"/>
      <w:szCs w:val="20"/>
    </w:rPr>
  </w:style>
  <w:style w:type="character" w:styleId="CommentReference">
    <w:name w:val="annotation reference"/>
    <w:basedOn w:val="DefaultParagraphFont"/>
    <w:rsid w:val="00034464"/>
    <w:rPr>
      <w:sz w:val="16"/>
      <w:szCs w:val="16"/>
    </w:rPr>
  </w:style>
  <w:style w:type="paragraph" w:styleId="CommentText">
    <w:name w:val="annotation text"/>
    <w:basedOn w:val="Normal"/>
    <w:link w:val="CommentTextChar"/>
    <w:rsid w:val="00034464"/>
    <w:rPr>
      <w:sz w:val="20"/>
      <w:szCs w:val="20"/>
    </w:rPr>
  </w:style>
  <w:style w:type="character" w:customStyle="1" w:styleId="CommentTextChar">
    <w:name w:val="Comment Text Char"/>
    <w:basedOn w:val="DefaultParagraphFont"/>
    <w:link w:val="CommentText"/>
    <w:rsid w:val="00034464"/>
    <w:rPr>
      <w:rFonts w:ascii="Lucida Grande" w:eastAsia="ヒラギノ角ゴ Pro W3" w:hAnsi="Lucida Grande" w:cs="Times New Roman"/>
      <w:color w:val="000000"/>
      <w:sz w:val="20"/>
      <w:szCs w:val="20"/>
    </w:rPr>
  </w:style>
  <w:style w:type="paragraph" w:styleId="BalloonText">
    <w:name w:val="Balloon Text"/>
    <w:basedOn w:val="Normal"/>
    <w:link w:val="BalloonTextChar"/>
    <w:uiPriority w:val="99"/>
    <w:semiHidden/>
    <w:unhideWhenUsed/>
    <w:rsid w:val="00034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464"/>
    <w:rPr>
      <w:rFonts w:ascii="Tahoma" w:eastAsia="ヒラギノ角ゴ Pro W3" w:hAnsi="Tahoma" w:cs="Tahoma"/>
      <w:color w:val="000000"/>
      <w:sz w:val="16"/>
      <w:szCs w:val="16"/>
    </w:rPr>
  </w:style>
  <w:style w:type="paragraph" w:styleId="NoSpacing">
    <w:name w:val="No Spacing"/>
    <w:uiPriority w:val="1"/>
    <w:qFormat/>
    <w:rsid w:val="00E905AF"/>
    <w:pPr>
      <w:spacing w:after="0" w:line="240" w:lineRule="auto"/>
    </w:pPr>
    <w:rPr>
      <w:rFonts w:ascii="Lucida Grande" w:eastAsia="ヒラギノ角ゴ Pro W3" w:hAnsi="Lucida Grande" w:cs="Times New Roman"/>
      <w:color w:val="000000"/>
      <w:szCs w:val="24"/>
    </w:rPr>
  </w:style>
  <w:style w:type="character" w:styleId="Hyperlink">
    <w:name w:val="Hyperlink"/>
    <w:basedOn w:val="DefaultParagraphFont"/>
    <w:uiPriority w:val="99"/>
    <w:unhideWhenUsed/>
    <w:rsid w:val="00B949C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0A3C26"/>
    <w:pPr>
      <w:spacing w:line="240" w:lineRule="auto"/>
    </w:pPr>
    <w:rPr>
      <w:b/>
      <w:bCs/>
    </w:rPr>
  </w:style>
  <w:style w:type="character" w:customStyle="1" w:styleId="CommentSubjectChar">
    <w:name w:val="Comment Subject Char"/>
    <w:basedOn w:val="CommentTextChar"/>
    <w:link w:val="CommentSubject"/>
    <w:uiPriority w:val="99"/>
    <w:semiHidden/>
    <w:rsid w:val="000A3C26"/>
    <w:rPr>
      <w:rFonts w:ascii="Lucida Grande" w:eastAsia="ヒラギノ角ゴ Pro W3" w:hAnsi="Lucida Grande" w:cs="Times New Roman"/>
      <w:b/>
      <w:bCs/>
      <w:color w:val="000000"/>
      <w:sz w:val="20"/>
      <w:szCs w:val="20"/>
    </w:rPr>
  </w:style>
  <w:style w:type="paragraph" w:styleId="Revision">
    <w:name w:val="Revision"/>
    <w:hidden/>
    <w:uiPriority w:val="99"/>
    <w:semiHidden/>
    <w:rsid w:val="00CF4C05"/>
    <w:pPr>
      <w:spacing w:after="0" w:line="240" w:lineRule="auto"/>
    </w:pPr>
    <w:rPr>
      <w:rFonts w:ascii="Lucida Grande" w:eastAsia="ヒラギノ角ゴ Pro W3" w:hAnsi="Lucida Grande" w:cs="Times New Roman"/>
      <w:color w:val="000000"/>
      <w:szCs w:val="24"/>
    </w:rPr>
  </w:style>
  <w:style w:type="paragraph" w:styleId="Header">
    <w:name w:val="header"/>
    <w:basedOn w:val="Normal"/>
    <w:link w:val="HeaderChar"/>
    <w:uiPriority w:val="99"/>
    <w:unhideWhenUsed/>
    <w:rsid w:val="00401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941"/>
    <w:rPr>
      <w:rFonts w:ascii="Lucida Grande" w:eastAsia="ヒラギノ角ゴ Pro W3" w:hAnsi="Lucida Grande" w:cs="Times New Roman"/>
      <w:color w:val="000000"/>
      <w:szCs w:val="24"/>
    </w:rPr>
  </w:style>
  <w:style w:type="paragraph" w:styleId="Footer">
    <w:name w:val="footer"/>
    <w:basedOn w:val="Normal"/>
    <w:link w:val="FooterChar"/>
    <w:uiPriority w:val="99"/>
    <w:unhideWhenUsed/>
    <w:rsid w:val="00401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941"/>
    <w:rPr>
      <w:rFonts w:ascii="Lucida Grande" w:eastAsia="ヒラギノ角ゴ Pro W3" w:hAnsi="Lucida Grande" w:cs="Times New Roman"/>
      <w:color w:val="000000"/>
      <w:szCs w:val="24"/>
    </w:rPr>
  </w:style>
  <w:style w:type="paragraph" w:styleId="NormalWeb">
    <w:name w:val="Normal (Web)"/>
    <w:basedOn w:val="Normal"/>
    <w:uiPriority w:val="99"/>
    <w:semiHidden/>
    <w:unhideWhenUsed/>
    <w:rsid w:val="00614354"/>
    <w:pPr>
      <w:spacing w:before="100" w:beforeAutospacing="1" w:after="100" w:afterAutospacing="1" w:line="240" w:lineRule="auto"/>
    </w:pPr>
    <w:rPr>
      <w:rFonts w:ascii="Times New Roman" w:eastAsia="Times New Roman" w:hAnsi="Times New Roman"/>
      <w:color w:val="auto"/>
      <w:sz w:val="24"/>
    </w:rPr>
  </w:style>
  <w:style w:type="character" w:customStyle="1" w:styleId="actionlink">
    <w:name w:val="actionlink"/>
    <w:basedOn w:val="DefaultParagraphFont"/>
    <w:rsid w:val="00614354"/>
  </w:style>
  <w:style w:type="character" w:styleId="Strong">
    <w:name w:val="Strong"/>
    <w:basedOn w:val="DefaultParagraphFont"/>
    <w:uiPriority w:val="22"/>
    <w:qFormat/>
    <w:rsid w:val="00614354"/>
    <w:rPr>
      <w:b/>
      <w:bCs/>
    </w:rPr>
  </w:style>
  <w:style w:type="character" w:customStyle="1" w:styleId="apple-converted-space">
    <w:name w:val="apple-converted-space"/>
    <w:basedOn w:val="DefaultParagraphFont"/>
    <w:rsid w:val="00614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88515">
      <w:bodyDiv w:val="1"/>
      <w:marLeft w:val="0"/>
      <w:marRight w:val="0"/>
      <w:marTop w:val="0"/>
      <w:marBottom w:val="0"/>
      <w:divBdr>
        <w:top w:val="none" w:sz="0" w:space="0" w:color="auto"/>
        <w:left w:val="none" w:sz="0" w:space="0" w:color="auto"/>
        <w:bottom w:val="none" w:sz="0" w:space="0" w:color="auto"/>
        <w:right w:val="none" w:sz="0" w:space="0" w:color="auto"/>
      </w:divBdr>
    </w:div>
    <w:div w:id="306398748">
      <w:bodyDiv w:val="1"/>
      <w:marLeft w:val="0"/>
      <w:marRight w:val="0"/>
      <w:marTop w:val="0"/>
      <w:marBottom w:val="0"/>
      <w:divBdr>
        <w:top w:val="none" w:sz="0" w:space="0" w:color="auto"/>
        <w:left w:val="none" w:sz="0" w:space="0" w:color="auto"/>
        <w:bottom w:val="none" w:sz="0" w:space="0" w:color="auto"/>
        <w:right w:val="none" w:sz="0" w:space="0" w:color="auto"/>
      </w:divBdr>
    </w:div>
    <w:div w:id="1373847944">
      <w:bodyDiv w:val="1"/>
      <w:marLeft w:val="0"/>
      <w:marRight w:val="0"/>
      <w:marTop w:val="0"/>
      <w:marBottom w:val="0"/>
      <w:divBdr>
        <w:top w:val="none" w:sz="0" w:space="0" w:color="auto"/>
        <w:left w:val="none" w:sz="0" w:space="0" w:color="auto"/>
        <w:bottom w:val="none" w:sz="0" w:space="0" w:color="auto"/>
        <w:right w:val="none" w:sz="0" w:space="0" w:color="auto"/>
      </w:divBdr>
    </w:div>
    <w:div w:id="195455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ghdadpdgrants@state.gov"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www.gsa.gov/portal/content/103191" TargetMode="External"/><Relationship Id="rId3" Type="http://schemas.openxmlformats.org/officeDocument/2006/relationships/styles" Target="styles.xml"/><Relationship Id="rId21" Type="http://schemas.openxmlformats.org/officeDocument/2006/relationships/hyperlink" Target="http://www.grants.gov" TargetMode="Externa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fedgov.dnb.com/webform" TargetMode="External"/><Relationship Id="rId25" Type="http://schemas.openxmlformats.org/officeDocument/2006/relationships/hyperlink" Target="http://aoprals.state.gov/content.asp?content_id=184&amp;menu_id=78" TargetMode="External"/><Relationship Id="rId2" Type="http://schemas.openxmlformats.org/officeDocument/2006/relationships/numbering" Target="numbering.xml"/><Relationship Id="rId16" Type="http://schemas.openxmlformats.org/officeDocument/2006/relationships/hyperlink" Target="http://www.dnb.com" TargetMode="External"/><Relationship Id="rId20" Type="http://schemas.openxmlformats.org/officeDocument/2006/relationships/hyperlink" Target="http://www.Grants.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ghdadpdgrants@state.gov" TargetMode="External"/><Relationship Id="rId24" Type="http://schemas.openxmlformats.org/officeDocument/2006/relationships/hyperlink" Target="http://www.gsa.gov/portal/category/21287" TargetMode="External"/><Relationship Id="rId5" Type="http://schemas.openxmlformats.org/officeDocument/2006/relationships/settings" Target="settings.xml"/><Relationship Id="rId15" Type="http://schemas.openxmlformats.org/officeDocument/2006/relationships/hyperlink" Target="mailto:baghdadpdgrants@state.gov" TargetMode="External"/><Relationship Id="rId23" Type="http://schemas.openxmlformats.org/officeDocument/2006/relationships/hyperlink" Target="mailto:baghdadpdgrants@state.gov" TargetMode="External"/><Relationship Id="rId28" Type="http://schemas.openxmlformats.org/officeDocument/2006/relationships/footer" Target="footer1.xml"/><Relationship Id="rId10" Type="http://schemas.openxmlformats.org/officeDocument/2006/relationships/hyperlink" Target="mailto:baghdadpdgrants@state.gov" TargetMode="External"/><Relationship Id="rId19" Type="http://schemas.openxmlformats.org/officeDocument/2006/relationships/hyperlink" Target="mailto:support@grants.gov" TargetMode="External"/><Relationship Id="rId4" Type="http://schemas.microsoft.com/office/2007/relationships/stylesWithEffects" Target="stylesWithEffects.xml"/><Relationship Id="rId9" Type="http://schemas.openxmlformats.org/officeDocument/2006/relationships/hyperlink" Target="mailto:baghdadpdgrants@state.gov" TargetMode="External"/><Relationship Id="rId14" Type="http://schemas.openxmlformats.org/officeDocument/2006/relationships/hyperlink" Target="mailto:baghdadpdgrants@state.gov" TargetMode="External"/><Relationship Id="rId22" Type="http://schemas.openxmlformats.org/officeDocument/2006/relationships/hyperlink" Target="mailto:baghdadpdgrants@state.gov" TargetMode="External"/><Relationship Id="rId27" Type="http://schemas.openxmlformats.org/officeDocument/2006/relationships/hyperlink" Target="http://www.fsrs.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F34F3-77BB-4556-9599-0F51B79B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6676</Words>
  <Characters>38056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RabejanovaMM</dc:creator>
  <cp:lastModifiedBy>"%username%"</cp:lastModifiedBy>
  <cp:revision>4</cp:revision>
  <cp:lastPrinted>2015-04-28T10:19:00Z</cp:lastPrinted>
  <dcterms:created xsi:type="dcterms:W3CDTF">2017-08-03T10:56:00Z</dcterms:created>
  <dcterms:modified xsi:type="dcterms:W3CDTF">2017-08-08T13:48:00Z</dcterms:modified>
</cp:coreProperties>
</file>